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AF95" w14:textId="77777777" w:rsidR="005135B8" w:rsidRPr="005C2B24" w:rsidRDefault="00F85933" w:rsidP="005C2B24">
      <w:pPr>
        <w:spacing w:line="360" w:lineRule="auto"/>
        <w:jc w:val="both"/>
      </w:pPr>
      <w:r w:rsidRPr="005C2B24">
        <w:rPr>
          <w:rFonts w:ascii="Book Antiqua" w:eastAsia="Book Antiqua" w:hAnsi="Book Antiqua" w:cs="Book Antiqua"/>
          <w:b/>
        </w:rPr>
        <w:t xml:space="preserve">Name of Journal: </w:t>
      </w:r>
      <w:r w:rsidRPr="005C2B24">
        <w:rPr>
          <w:rFonts w:ascii="Book Antiqua" w:eastAsia="Book Antiqua" w:hAnsi="Book Antiqua" w:cs="Book Antiqua"/>
          <w:i/>
        </w:rPr>
        <w:t>World Journal of Gastroenterology</w:t>
      </w:r>
    </w:p>
    <w:p w14:paraId="28DBB3B5" w14:textId="77777777" w:rsidR="005135B8" w:rsidRPr="005C2B24" w:rsidRDefault="00F85933" w:rsidP="005C2B24">
      <w:pPr>
        <w:spacing w:line="360" w:lineRule="auto"/>
        <w:jc w:val="both"/>
      </w:pPr>
      <w:r w:rsidRPr="005C2B24">
        <w:rPr>
          <w:rFonts w:ascii="Book Antiqua" w:eastAsia="Book Antiqua" w:hAnsi="Book Antiqua" w:cs="Book Antiqua"/>
          <w:b/>
        </w:rPr>
        <w:t xml:space="preserve">Manuscript NO: </w:t>
      </w:r>
      <w:r w:rsidRPr="005C2B24">
        <w:rPr>
          <w:rFonts w:ascii="Book Antiqua" w:eastAsia="Book Antiqua" w:hAnsi="Book Antiqua" w:cs="Book Antiqua"/>
        </w:rPr>
        <w:t>80000</w:t>
      </w:r>
    </w:p>
    <w:p w14:paraId="0F89F2A9" w14:textId="77777777" w:rsidR="005135B8" w:rsidRPr="005C2B24" w:rsidRDefault="00F85933" w:rsidP="005C2B24">
      <w:pPr>
        <w:spacing w:line="360" w:lineRule="auto"/>
        <w:jc w:val="both"/>
      </w:pPr>
      <w:r w:rsidRPr="005C2B24">
        <w:rPr>
          <w:rFonts w:ascii="Book Antiqua" w:eastAsia="Book Antiqua" w:hAnsi="Book Antiqua" w:cs="Book Antiqua"/>
          <w:b/>
        </w:rPr>
        <w:t xml:space="preserve">Manuscript Type: </w:t>
      </w:r>
      <w:r w:rsidRPr="005C2B24">
        <w:rPr>
          <w:rFonts w:ascii="Book Antiqua" w:eastAsia="Book Antiqua" w:hAnsi="Book Antiqua" w:cs="Book Antiqua"/>
        </w:rPr>
        <w:t>MINIREVIEWS</w:t>
      </w:r>
    </w:p>
    <w:p w14:paraId="3A2EF0F2" w14:textId="77777777" w:rsidR="005135B8" w:rsidRPr="005C2B24" w:rsidRDefault="005135B8" w:rsidP="005C2B24">
      <w:pPr>
        <w:spacing w:line="360" w:lineRule="auto"/>
        <w:jc w:val="both"/>
      </w:pPr>
    </w:p>
    <w:p w14:paraId="35DE4C8E" w14:textId="77777777" w:rsidR="005135B8" w:rsidRPr="005C2B24" w:rsidRDefault="00F85933" w:rsidP="005C2B24">
      <w:pPr>
        <w:spacing w:line="360" w:lineRule="auto"/>
        <w:jc w:val="both"/>
      </w:pPr>
      <w:r w:rsidRPr="005C2B24">
        <w:rPr>
          <w:rFonts w:ascii="Book Antiqua" w:eastAsia="Book Antiqua" w:hAnsi="Book Antiqua" w:cs="Book Antiqua"/>
          <w:b/>
          <w:bCs/>
        </w:rPr>
        <w:t>Immunotherapy for recurrent hepatocellular carcinoma</w:t>
      </w:r>
    </w:p>
    <w:p w14:paraId="2C2BB8DB" w14:textId="77777777" w:rsidR="005135B8" w:rsidRPr="005C2B24" w:rsidRDefault="005135B8" w:rsidP="005C2B24">
      <w:pPr>
        <w:spacing w:line="360" w:lineRule="auto"/>
        <w:jc w:val="both"/>
      </w:pPr>
    </w:p>
    <w:p w14:paraId="245F7829" w14:textId="77777777" w:rsidR="005135B8" w:rsidRPr="005C2B24" w:rsidRDefault="00F85933" w:rsidP="005C2B24">
      <w:pPr>
        <w:spacing w:line="360" w:lineRule="auto"/>
        <w:jc w:val="both"/>
      </w:pPr>
      <w:r w:rsidRPr="005C2B24">
        <w:rPr>
          <w:rFonts w:ascii="Book Antiqua" w:eastAsia="Book Antiqua" w:hAnsi="Book Antiqua" w:cs="Book Antiqua"/>
        </w:rPr>
        <w:t>Bhatt</w:t>
      </w:r>
      <w:r w:rsidRPr="005C2B24">
        <w:rPr>
          <w:rFonts w:ascii="Book Antiqua" w:eastAsia="SimSun" w:hAnsi="Book Antiqua" w:cs="Book Antiqua"/>
          <w:lang w:eastAsia="zh-CN"/>
        </w:rPr>
        <w:t>A</w:t>
      </w:r>
      <w:r w:rsidRPr="005C2B24">
        <w:rPr>
          <w:rFonts w:ascii="Book Antiqua" w:eastAsia="SimSun" w:hAnsi="Book Antiqua" w:cs="Book Antiqua"/>
          <w:i/>
          <w:iCs/>
          <w:lang w:eastAsia="zh-CN"/>
        </w:rPr>
        <w:t xml:space="preserve">et al. </w:t>
      </w:r>
      <w:r w:rsidRPr="005C2B24">
        <w:rPr>
          <w:rFonts w:ascii="Book Antiqua" w:eastAsia="Book Antiqua" w:hAnsi="Book Antiqua" w:cs="Book Antiqua"/>
        </w:rPr>
        <w:t>Immunotherapy for recurrent HCC</w:t>
      </w:r>
    </w:p>
    <w:p w14:paraId="7D91851F" w14:textId="77777777" w:rsidR="005135B8" w:rsidRPr="005C2B24" w:rsidRDefault="005135B8" w:rsidP="005C2B24">
      <w:pPr>
        <w:spacing w:line="360" w:lineRule="auto"/>
        <w:jc w:val="both"/>
      </w:pPr>
    </w:p>
    <w:p w14:paraId="52ACFA5C" w14:textId="77777777" w:rsidR="005135B8" w:rsidRPr="005C2B24" w:rsidRDefault="00F85933" w:rsidP="005C2B24">
      <w:pPr>
        <w:spacing w:line="360" w:lineRule="auto"/>
        <w:jc w:val="both"/>
      </w:pPr>
      <w:r w:rsidRPr="005C2B24">
        <w:rPr>
          <w:rFonts w:ascii="Book Antiqua" w:eastAsia="Book Antiqua" w:hAnsi="Book Antiqua" w:cs="Book Antiqua"/>
        </w:rPr>
        <w:t>Ahan Bhatt, Jennifer Wu</w:t>
      </w:r>
    </w:p>
    <w:p w14:paraId="510D7E40" w14:textId="77777777" w:rsidR="005135B8" w:rsidRPr="005C2B24" w:rsidRDefault="005135B8" w:rsidP="005C2B24">
      <w:pPr>
        <w:spacing w:line="360" w:lineRule="auto"/>
        <w:jc w:val="both"/>
      </w:pPr>
    </w:p>
    <w:p w14:paraId="0DB14D7F"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Ahan Bhatt, Jennifer Wu, </w:t>
      </w:r>
      <w:r w:rsidRPr="005C2B24">
        <w:rPr>
          <w:rFonts w:ascii="Book Antiqua" w:eastAsia="Book Antiqua" w:hAnsi="Book Antiqua" w:cs="Book Antiqua"/>
        </w:rPr>
        <w:t>Division of Hematology and Oncology, Perlmutter Cancer Center of NYU Langone Health, NYU School of Medicine, New York, NY 10016, United States</w:t>
      </w:r>
    </w:p>
    <w:p w14:paraId="65F6B85B" w14:textId="77777777" w:rsidR="005135B8" w:rsidRPr="005C2B24" w:rsidRDefault="005135B8" w:rsidP="005C2B24">
      <w:pPr>
        <w:spacing w:line="360" w:lineRule="auto"/>
        <w:jc w:val="both"/>
      </w:pPr>
    </w:p>
    <w:p w14:paraId="450B763E" w14:textId="3DD2FA07" w:rsidR="005135B8" w:rsidRPr="005C2B24" w:rsidRDefault="00F85933" w:rsidP="005C2B24">
      <w:pPr>
        <w:spacing w:line="360" w:lineRule="auto"/>
        <w:jc w:val="both"/>
      </w:pPr>
      <w:r w:rsidRPr="005C2B24">
        <w:rPr>
          <w:rFonts w:ascii="Book Antiqua" w:eastAsia="Book Antiqua" w:hAnsi="Book Antiqua" w:cs="Book Antiqua"/>
          <w:b/>
          <w:bCs/>
        </w:rPr>
        <w:t xml:space="preserve">Author contributions: </w:t>
      </w:r>
      <w:r w:rsidRPr="005C2B24">
        <w:rPr>
          <w:rFonts w:ascii="Book Antiqua" w:eastAsia="Book Antiqua" w:hAnsi="Book Antiqua" w:cs="Book Antiqua"/>
        </w:rPr>
        <w:t>Bhatt A drafted the manuscript, coordinated all the authors</w:t>
      </w:r>
      <w:r w:rsidR="005C2B24">
        <w:rPr>
          <w:rFonts w:ascii="Book Antiqua" w:eastAsia="Book Antiqua" w:hAnsi="Book Antiqua" w:cs="Book Antiqua"/>
        </w:rPr>
        <w:t>’</w:t>
      </w:r>
      <w:r w:rsidRPr="005C2B24">
        <w:rPr>
          <w:rFonts w:ascii="Book Antiqua" w:eastAsia="Book Antiqua" w:hAnsi="Book Antiqua" w:cs="Book Antiqua"/>
        </w:rPr>
        <w:t xml:space="preserve"> efforts and provided the final revisions; Wu J provided the concept of the manuscript, established the structure of the manuscript and revised the drafts.</w:t>
      </w:r>
    </w:p>
    <w:p w14:paraId="63C3F3AD" w14:textId="77777777" w:rsidR="005135B8" w:rsidRPr="005C2B24" w:rsidRDefault="005135B8" w:rsidP="005C2B24">
      <w:pPr>
        <w:spacing w:line="360" w:lineRule="auto"/>
        <w:jc w:val="both"/>
      </w:pPr>
    </w:p>
    <w:p w14:paraId="6F6814CD"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Corresponding author: Jennifer Wu, MD, Associate Professor, Attending Doctor, </w:t>
      </w:r>
      <w:r w:rsidRPr="005C2B24">
        <w:rPr>
          <w:rFonts w:ascii="Book Antiqua" w:eastAsia="Book Antiqua" w:hAnsi="Book Antiqua" w:cs="Book Antiqua"/>
        </w:rPr>
        <w:t>Division of Hematology and Oncology, Perlmutter Cancer Center of NYU Langone Health, NYU School of Medicine, 462 First Ave, BCD556, New York, NY 10016, United States. jennifer.wu@nyulangone.org</w:t>
      </w:r>
    </w:p>
    <w:p w14:paraId="06F2FE54" w14:textId="77777777" w:rsidR="005135B8" w:rsidRPr="005C2B24" w:rsidRDefault="005135B8" w:rsidP="005C2B24">
      <w:pPr>
        <w:spacing w:line="360" w:lineRule="auto"/>
        <w:jc w:val="both"/>
      </w:pPr>
    </w:p>
    <w:p w14:paraId="331387C0"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Received: </w:t>
      </w:r>
      <w:r w:rsidRPr="005C2B24">
        <w:rPr>
          <w:rFonts w:ascii="Book Antiqua" w:eastAsia="Book Antiqua" w:hAnsi="Book Antiqua" w:cs="Book Antiqua"/>
        </w:rPr>
        <w:t>September 15, 2022</w:t>
      </w:r>
    </w:p>
    <w:p w14:paraId="0F4BA32D"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Revised: </w:t>
      </w:r>
      <w:r w:rsidRPr="005C2B24">
        <w:rPr>
          <w:rFonts w:ascii="Book Antiqua" w:eastAsia="Book Antiqua" w:hAnsi="Book Antiqua" w:cs="Book Antiqua"/>
        </w:rPr>
        <w:t>January 25, 2023</w:t>
      </w:r>
    </w:p>
    <w:p w14:paraId="63BFA154"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Accepted: </w:t>
      </w:r>
      <w:r w:rsidR="00264CF5" w:rsidRPr="005C2B24">
        <w:rPr>
          <w:rFonts w:ascii="Book Antiqua" w:eastAsia="Book Antiqua" w:hAnsi="Book Antiqua" w:cs="Book Antiqua"/>
        </w:rPr>
        <w:t>March 14, 2023</w:t>
      </w:r>
    </w:p>
    <w:p w14:paraId="499D0542"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Published online: </w:t>
      </w:r>
    </w:p>
    <w:p w14:paraId="44EA0B72" w14:textId="77777777" w:rsidR="005C2B24" w:rsidRDefault="005C2B24" w:rsidP="005C2B24">
      <w:pPr>
        <w:spacing w:line="360" w:lineRule="auto"/>
        <w:jc w:val="both"/>
        <w:rPr>
          <w:rFonts w:ascii="Book Antiqua" w:eastAsia="Book Antiqua" w:hAnsi="Book Antiqua" w:cs="Book Antiqua"/>
          <w:b/>
        </w:rPr>
      </w:pPr>
    </w:p>
    <w:p w14:paraId="61C5E70F" w14:textId="77777777" w:rsidR="005135B8" w:rsidRPr="005C2B24" w:rsidRDefault="00F85933" w:rsidP="005C2B24">
      <w:pPr>
        <w:spacing w:line="360" w:lineRule="auto"/>
        <w:jc w:val="both"/>
      </w:pPr>
      <w:r w:rsidRPr="005C2B24">
        <w:rPr>
          <w:rFonts w:ascii="Book Antiqua" w:eastAsia="Book Antiqua" w:hAnsi="Book Antiqua" w:cs="Book Antiqua"/>
          <w:b/>
        </w:rPr>
        <w:t>Abstract</w:t>
      </w:r>
    </w:p>
    <w:p w14:paraId="003E11B4" w14:textId="7B98B266" w:rsidR="005135B8" w:rsidRPr="005C2B24" w:rsidRDefault="00F85933" w:rsidP="005C2B24">
      <w:pPr>
        <w:spacing w:line="360" w:lineRule="auto"/>
        <w:jc w:val="both"/>
      </w:pPr>
      <w:r w:rsidRPr="005C2B24">
        <w:rPr>
          <w:rFonts w:ascii="Book Antiqua" w:eastAsia="Book Antiqua" w:hAnsi="Book Antiqua" w:cs="Book Antiqua"/>
          <w:shd w:val="clear" w:color="auto" w:fill="FFFFFF"/>
        </w:rPr>
        <w:lastRenderedPageBreak/>
        <w:t xml:space="preserve">Hepatocellular </w:t>
      </w:r>
      <w:r w:rsidR="005C2B24">
        <w:rPr>
          <w:rFonts w:ascii="Book Antiqua" w:eastAsia="Book Antiqua" w:hAnsi="Book Antiqua" w:cs="Book Antiqua"/>
          <w:shd w:val="clear" w:color="auto" w:fill="FFFFFF"/>
        </w:rPr>
        <w:t>c</w:t>
      </w:r>
      <w:r w:rsidRPr="005C2B24">
        <w:rPr>
          <w:rFonts w:ascii="Book Antiqua" w:eastAsia="Book Antiqua" w:hAnsi="Book Antiqua" w:cs="Book Antiqua"/>
          <w:shd w:val="clear" w:color="auto" w:fill="FFFFFF"/>
        </w:rPr>
        <w:t>arcinoma (HCC) is presented frequently in late stages that are not amenable for curative treatment.Even for patients who can undergo resection for curative treatment of HCC, up to 50% recur.For patients who were not exposed to systemic therapy prior to recurrence,recurrence frequently cannot be subjected to curative therapy or local treatments. Such patients have several options of immunotherapy</w:t>
      </w:r>
      <w:r w:rsidR="001E2F7B">
        <w:rPr>
          <w:rFonts w:ascii="Book Antiqua" w:eastAsia="Book Antiqua" w:hAnsi="Book Antiqua" w:cs="Book Antiqua"/>
          <w:shd w:val="clear" w:color="auto" w:fill="FFFFFF"/>
        </w:rPr>
        <w:t xml:space="preserve"> (IO)</w:t>
      </w:r>
      <w:r w:rsidRPr="005C2B24">
        <w:rPr>
          <w:rFonts w:ascii="Book Antiqua" w:eastAsia="Book Antiqua" w:hAnsi="Book Antiqua" w:cs="Book Antiqua"/>
          <w:shd w:val="clear" w:color="auto" w:fill="FFFFFF"/>
        </w:rPr>
        <w:t xml:space="preserve">.This includes </w:t>
      </w:r>
      <w:r w:rsidR="005C2B24">
        <w:rPr>
          <w:rFonts w:ascii="Book Antiqua" w:eastAsia="Book Antiqua" w:hAnsi="Book Antiqua" w:cs="Book Antiqua"/>
          <w:shd w:val="clear" w:color="auto" w:fill="FFFFFF"/>
        </w:rPr>
        <w:t>p</w:t>
      </w:r>
      <w:r w:rsidRPr="005C2B24">
        <w:rPr>
          <w:rFonts w:ascii="Book Antiqua" w:eastAsia="Book Antiqua" w:hAnsi="Book Antiqua" w:cs="Book Antiqua"/>
          <w:shd w:val="clear" w:color="auto" w:fill="FFFFFF"/>
        </w:rPr>
        <w:t xml:space="preserve">rogrammed cell death protein 1 (PD-1) and cytotoxic T- lymphocyte associated protein 4 treatment, combination of PD-1 and </w:t>
      </w:r>
      <w:r w:rsidRPr="005C2B24">
        <w:rPr>
          <w:rFonts w:ascii="Book Antiqua" w:eastAsia="SimSun" w:hAnsi="Book Antiqua" w:cs="Book Antiqua"/>
          <w:shd w:val="clear" w:color="auto" w:fill="FFFFFF"/>
          <w:lang w:eastAsia="zh-CN"/>
        </w:rPr>
        <w:t>v</w:t>
      </w:r>
      <w:r w:rsidRPr="005C2B24">
        <w:rPr>
          <w:rFonts w:ascii="Book Antiqua" w:eastAsia="Book Antiqua" w:hAnsi="Book Antiqua" w:cs="Book Antiqua"/>
          <w:shd w:val="clear" w:color="auto" w:fill="FFFFFF"/>
        </w:rPr>
        <w:t>ascular endothelial growth factor inhibitor</w:t>
      </w:r>
      <w:r w:rsidR="005C2B24">
        <w:rPr>
          <w:rFonts w:ascii="Book Antiqua" w:eastAsia="Book Antiqua" w:hAnsi="Book Antiqua" w:cs="Book Antiqua"/>
          <w:shd w:val="clear" w:color="auto" w:fill="FFFFFF"/>
        </w:rPr>
        <w:t xml:space="preserve">or </w:t>
      </w:r>
      <w:r w:rsidRPr="005C2B24">
        <w:rPr>
          <w:rFonts w:ascii="Book Antiqua" w:eastAsia="Book Antiqua" w:hAnsi="Book Antiqua" w:cs="Book Antiqua"/>
          <w:shd w:val="clear" w:color="auto" w:fill="FFFFFF"/>
        </w:rPr>
        <w:t>single agent PD-1 therapy when all other options are deemed inappropriate. There are also investigational therapies in this area that explore either PD-1 and tyrosine kinase inhibitor</w:t>
      </w:r>
      <w:r w:rsidR="005C2B24">
        <w:rPr>
          <w:rFonts w:ascii="Book Antiqua" w:eastAsia="Book Antiqua" w:hAnsi="Book Antiqua" w:cs="Book Antiqua"/>
          <w:shd w:val="clear" w:color="auto" w:fill="FFFFFF"/>
        </w:rPr>
        <w:t>s</w:t>
      </w:r>
      <w:r w:rsidRPr="005C2B24">
        <w:rPr>
          <w:rFonts w:ascii="Book Antiqua" w:eastAsia="Book Antiqua" w:hAnsi="Book Antiqua" w:cs="Book Antiqua"/>
          <w:shd w:val="clear" w:color="auto" w:fill="FFFFFF"/>
        </w:rPr>
        <w:t xml:space="preserve"> or a novel agent in addition to PD-1 with </w:t>
      </w:r>
      <w:r w:rsidR="005C2B24">
        <w:rPr>
          <w:rFonts w:ascii="Book Antiqua" w:eastAsia="Book Antiqua" w:hAnsi="Book Antiqua" w:cs="Book Antiqua"/>
          <w:shd w:val="clear" w:color="auto" w:fill="FFFFFF"/>
        </w:rPr>
        <w:t>vascular endothelial growth factor</w:t>
      </w:r>
      <w:r w:rsidRPr="005C2B24">
        <w:rPr>
          <w:rFonts w:ascii="Book Antiqua" w:eastAsia="Book Antiqua" w:hAnsi="Book Antiqua" w:cs="Book Antiqua"/>
          <w:shd w:val="clear" w:color="auto" w:fill="FFFFFF"/>
        </w:rPr>
        <w:t>inhibitor</w:t>
      </w:r>
      <w:r w:rsidR="005C2B24">
        <w:rPr>
          <w:rFonts w:ascii="Book Antiqua" w:eastAsia="Book Antiqua" w:hAnsi="Book Antiqua" w:cs="Book Antiqua"/>
          <w:shd w:val="clear" w:color="auto" w:fill="FFFFFF"/>
        </w:rPr>
        <w:t>s</w:t>
      </w:r>
      <w:r w:rsidRPr="005C2B24">
        <w:rPr>
          <w:rFonts w:ascii="Book Antiqua" w:eastAsia="Book Antiqua" w:hAnsi="Book Antiqua" w:cs="Book Antiqua"/>
          <w:shd w:val="clear" w:color="auto" w:fill="FFFFFF"/>
        </w:rPr>
        <w:t>. This mini-review explore</w:t>
      </w:r>
      <w:r w:rsidR="005C2B24">
        <w:rPr>
          <w:rFonts w:ascii="Book Antiqua" w:eastAsia="Book Antiqua" w:hAnsi="Book Antiqua" w:cs="Book Antiqua"/>
          <w:shd w:val="clear" w:color="auto" w:fill="FFFFFF"/>
        </w:rPr>
        <w:t>d</w:t>
      </w:r>
      <w:r w:rsidR="001E2F7B">
        <w:rPr>
          <w:rFonts w:ascii="Book Antiqua" w:eastAsia="Book Antiqua" w:hAnsi="Book Antiqua" w:cs="Book Antiqua"/>
          <w:shd w:val="clear" w:color="auto" w:fill="FFFFFF"/>
        </w:rPr>
        <w:t>IO</w:t>
      </w:r>
      <w:r w:rsidRPr="005C2B24">
        <w:rPr>
          <w:rFonts w:ascii="Book Antiqua" w:eastAsia="Book Antiqua" w:hAnsi="Book Antiqua" w:cs="Book Antiqua"/>
          <w:shd w:val="clear" w:color="auto" w:fill="FFFFFF"/>
        </w:rPr>
        <w:t xml:space="preserve"> options for patients with recurrent HCCwho were not exposed to systemic therapy at the initial diagnosis. We also discuss</w:t>
      </w:r>
      <w:r w:rsidR="005C2B24">
        <w:rPr>
          <w:rFonts w:ascii="Book Antiqua" w:eastAsia="Book Antiqua" w:hAnsi="Book Antiqua" w:cs="Book Antiqua"/>
          <w:shd w:val="clear" w:color="auto" w:fill="FFFFFF"/>
        </w:rPr>
        <w:t>ed</w:t>
      </w:r>
      <w:r w:rsidRPr="005C2B24">
        <w:rPr>
          <w:rFonts w:ascii="Book Antiqua" w:eastAsia="Book Antiqua" w:hAnsi="Book Antiqua" w:cs="Book Antiqua"/>
          <w:shd w:val="clear" w:color="auto" w:fill="FFFFFF"/>
        </w:rPr>
        <w:t xml:space="preserve"> potential </w:t>
      </w:r>
      <w:r w:rsidR="001E2F7B">
        <w:rPr>
          <w:rFonts w:ascii="Book Antiqua" w:eastAsia="Book Antiqua" w:hAnsi="Book Antiqua" w:cs="Book Antiqua"/>
          <w:shd w:val="clear" w:color="auto" w:fill="FFFFFF"/>
        </w:rPr>
        <w:t>IO</w:t>
      </w:r>
      <w:r w:rsidRPr="005C2B24">
        <w:rPr>
          <w:rFonts w:ascii="Book Antiqua" w:eastAsia="Book Antiqua" w:hAnsi="Book Antiqua" w:cs="Book Antiqua"/>
          <w:shd w:val="clear" w:color="auto" w:fill="FFFFFF"/>
        </w:rPr>
        <w:t xml:space="preserve"> options for patients withrecurrent HCCwho were exposed to first</w:t>
      </w:r>
      <w:r w:rsidR="00513FDD">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line therapy with curative intent at diagnosis.</w:t>
      </w:r>
    </w:p>
    <w:p w14:paraId="6839E567" w14:textId="77777777" w:rsidR="005135B8" w:rsidRPr="005C2B24" w:rsidRDefault="005135B8" w:rsidP="005C2B24">
      <w:pPr>
        <w:spacing w:line="360" w:lineRule="auto"/>
        <w:jc w:val="both"/>
      </w:pPr>
    </w:p>
    <w:p w14:paraId="10229769" w14:textId="60E446D3" w:rsidR="005135B8" w:rsidRPr="005C2B24" w:rsidRDefault="00F85933" w:rsidP="005C2B24">
      <w:pPr>
        <w:spacing w:line="360" w:lineRule="auto"/>
        <w:jc w:val="both"/>
      </w:pPr>
      <w:r w:rsidRPr="005C2B24">
        <w:rPr>
          <w:rFonts w:ascii="Book Antiqua" w:eastAsia="Book Antiqua" w:hAnsi="Book Antiqua" w:cs="Book Antiqua"/>
          <w:b/>
          <w:bCs/>
        </w:rPr>
        <w:t>Key Words:</w:t>
      </w:r>
      <w:r w:rsidRPr="005C2B24">
        <w:rPr>
          <w:rFonts w:ascii="Book Antiqua" w:eastAsia="Book Antiqua" w:hAnsi="Book Antiqua" w:cs="Book Antiqua"/>
        </w:rPr>
        <w:t xml:space="preserve">Liver </w:t>
      </w:r>
      <w:r w:rsidR="0034415A">
        <w:rPr>
          <w:rFonts w:ascii="Book Antiqua" w:eastAsia="Book Antiqua" w:hAnsi="Book Antiqua" w:cs="Book Antiqua"/>
        </w:rPr>
        <w:t>neoplasms;</w:t>
      </w:r>
      <w:r w:rsidR="00B3310F">
        <w:rPr>
          <w:rFonts w:ascii="Book Antiqua" w:eastAsia="Book Antiqua" w:hAnsi="Book Antiqua" w:cs="Book Antiqua"/>
        </w:rPr>
        <w:t>Immune</w:t>
      </w:r>
      <w:r w:rsidR="0034415A">
        <w:rPr>
          <w:rFonts w:ascii="Book Antiqua" w:eastAsia="Book Antiqua" w:hAnsi="Book Antiqua" w:cs="Book Antiqua"/>
        </w:rPr>
        <w:t xml:space="preserve"> checkpoint blockade</w:t>
      </w:r>
      <w:r w:rsidR="00B3310F">
        <w:rPr>
          <w:rFonts w:ascii="Book Antiqua" w:eastAsia="Book Antiqua" w:hAnsi="Book Antiqua" w:cs="Book Antiqua"/>
        </w:rPr>
        <w:t xml:space="preserve">; </w:t>
      </w:r>
      <w:r w:rsidR="0034415A">
        <w:rPr>
          <w:rFonts w:ascii="Book Antiqua" w:eastAsia="Book Antiqua" w:hAnsi="Book Antiqua" w:cs="Book Antiqua"/>
        </w:rPr>
        <w:t>Combination drug therapy</w:t>
      </w:r>
      <w:r w:rsidR="00B3310F">
        <w:rPr>
          <w:rFonts w:ascii="Book Antiqua" w:eastAsia="Book Antiqua" w:hAnsi="Book Antiqua" w:cs="Book Antiqua"/>
        </w:rPr>
        <w:t>; PD-1- PD-L1 blockade; CTLA-4 inhibitor</w:t>
      </w:r>
      <w:r w:rsidR="0034415A">
        <w:rPr>
          <w:rFonts w:ascii="Helvetica" w:hAnsi="Helvetica"/>
          <w:color w:val="333333"/>
          <w:sz w:val="21"/>
          <w:szCs w:val="21"/>
          <w:shd w:val="clear" w:color="auto" w:fill="FFFFFF"/>
        </w:rPr>
        <w:t>.</w:t>
      </w:r>
    </w:p>
    <w:p w14:paraId="1A1743BB" w14:textId="77777777" w:rsidR="005135B8" w:rsidRPr="005C2B24" w:rsidRDefault="005135B8" w:rsidP="005C2B24">
      <w:pPr>
        <w:spacing w:line="360" w:lineRule="auto"/>
        <w:jc w:val="both"/>
      </w:pPr>
    </w:p>
    <w:p w14:paraId="098E1356" w14:textId="77777777" w:rsidR="005135B8" w:rsidRPr="005C2B24" w:rsidRDefault="00F85933" w:rsidP="005C2B24">
      <w:pPr>
        <w:spacing w:line="360" w:lineRule="auto"/>
        <w:jc w:val="both"/>
      </w:pPr>
      <w:r w:rsidRPr="005C2B24">
        <w:rPr>
          <w:rFonts w:ascii="Book Antiqua" w:eastAsia="Book Antiqua" w:hAnsi="Book Antiqua" w:cs="Book Antiqua"/>
        </w:rPr>
        <w:t xml:space="preserve">Bhatt A, Wu J. Immunotherapy for recurrent hepatocellular carcinoma. </w:t>
      </w:r>
      <w:r w:rsidRPr="005C2B24">
        <w:rPr>
          <w:rFonts w:ascii="Book Antiqua" w:eastAsia="Book Antiqua" w:hAnsi="Book Antiqua" w:cs="Book Antiqua"/>
          <w:i/>
          <w:iCs/>
        </w:rPr>
        <w:t>World J Gastroenterol</w:t>
      </w:r>
      <w:r w:rsidRPr="005C2B24">
        <w:rPr>
          <w:rFonts w:ascii="Book Antiqua" w:eastAsia="Book Antiqua" w:hAnsi="Book Antiqua" w:cs="Book Antiqua"/>
        </w:rPr>
        <w:t xml:space="preserve"> 2023; In press</w:t>
      </w:r>
    </w:p>
    <w:p w14:paraId="2A8878C6" w14:textId="77777777" w:rsidR="005135B8" w:rsidRPr="005C2B24" w:rsidRDefault="005135B8" w:rsidP="005C2B24">
      <w:pPr>
        <w:spacing w:line="360" w:lineRule="auto"/>
        <w:jc w:val="both"/>
      </w:pPr>
    </w:p>
    <w:p w14:paraId="508E160D" w14:textId="4284944C" w:rsidR="005135B8" w:rsidRPr="005C2B24" w:rsidRDefault="00F85933" w:rsidP="005C2B24">
      <w:pPr>
        <w:spacing w:line="360" w:lineRule="auto"/>
        <w:jc w:val="both"/>
      </w:pPr>
      <w:r w:rsidRPr="005C2B24">
        <w:rPr>
          <w:rFonts w:ascii="Book Antiqua" w:eastAsia="Book Antiqua" w:hAnsi="Book Antiqua" w:cs="Book Antiqua"/>
          <w:b/>
          <w:bCs/>
        </w:rPr>
        <w:t xml:space="preserve">Core Tip: </w:t>
      </w:r>
      <w:r w:rsidRPr="005C2B24">
        <w:rPr>
          <w:rFonts w:ascii="Book Antiqua" w:eastAsia="Book Antiqua" w:hAnsi="Book Antiqua" w:cs="Book Antiqua"/>
        </w:rPr>
        <w:t>Immunotherapy</w:t>
      </w:r>
      <w:r w:rsidR="001E2F7B">
        <w:rPr>
          <w:rFonts w:ascii="Book Antiqua" w:eastAsia="Book Antiqua" w:hAnsi="Book Antiqua" w:cs="Book Antiqua"/>
        </w:rPr>
        <w:t xml:space="preserve"> (IO)</w:t>
      </w:r>
      <w:r w:rsidRPr="005C2B24">
        <w:rPr>
          <w:rFonts w:ascii="Book Antiqua" w:eastAsia="Book Antiqua" w:hAnsi="Book Antiqua" w:cs="Book Antiqua"/>
        </w:rPr>
        <w:t xml:space="preserve"> has made strong headway in the management of hepatocellular carcinoma (HCC). For patients who recur on local therapy, </w:t>
      </w:r>
      <w:r w:rsidR="001E2F7B">
        <w:rPr>
          <w:rFonts w:ascii="Book Antiqua" w:eastAsia="Book Antiqua" w:hAnsi="Book Antiqua" w:cs="Book Antiqua"/>
        </w:rPr>
        <w:t>IO</w:t>
      </w:r>
      <w:r w:rsidRPr="005C2B24">
        <w:rPr>
          <w:rFonts w:ascii="Book Antiqua" w:eastAsia="Book Antiqua" w:hAnsi="Book Antiqua" w:cs="Book Antiqua"/>
        </w:rPr>
        <w:t xml:space="preserve"> has become the standard of care treatment option for unresectable HCC. </w:t>
      </w:r>
      <w:r w:rsidR="005C2B24">
        <w:rPr>
          <w:rFonts w:ascii="Book Antiqua" w:eastAsia="Book Antiqua" w:hAnsi="Book Antiqua" w:cs="Book Antiqua"/>
        </w:rPr>
        <w:t>The r</w:t>
      </w:r>
      <w:r w:rsidRPr="005C2B24">
        <w:rPr>
          <w:rFonts w:ascii="Book Antiqua" w:eastAsia="Book Antiqua" w:hAnsi="Book Antiqua" w:cs="Book Antiqua"/>
        </w:rPr>
        <w:t xml:space="preserve">ole of </w:t>
      </w:r>
      <w:r w:rsidR="001E2F7B">
        <w:rPr>
          <w:rFonts w:ascii="Book Antiqua" w:eastAsia="Book Antiqua" w:hAnsi="Book Antiqua" w:cs="Book Antiqua"/>
        </w:rPr>
        <w:t>IO</w:t>
      </w:r>
      <w:r w:rsidRPr="005C2B24">
        <w:rPr>
          <w:rFonts w:ascii="Book Antiqua" w:eastAsia="Book Antiqua" w:hAnsi="Book Antiqua" w:cs="Book Antiqua"/>
        </w:rPr>
        <w:t xml:space="preserve"> agents is still not explored in patients who progress on prior </w:t>
      </w:r>
      <w:r w:rsidR="001E2F7B">
        <w:rPr>
          <w:rFonts w:ascii="Book Antiqua" w:eastAsia="Book Antiqua" w:hAnsi="Book Antiqua" w:cs="Book Antiqua"/>
        </w:rPr>
        <w:t>IO</w:t>
      </w:r>
      <w:r w:rsidRPr="005C2B24">
        <w:rPr>
          <w:rFonts w:ascii="Book Antiqua" w:eastAsia="Book Antiqua" w:hAnsi="Book Antiqua" w:cs="Book Antiqua"/>
        </w:rPr>
        <w:t>. This mini-review highlight</w:t>
      </w:r>
      <w:r w:rsidR="005C2B24">
        <w:rPr>
          <w:rFonts w:ascii="Book Antiqua" w:eastAsia="Book Antiqua" w:hAnsi="Book Antiqua" w:cs="Book Antiqua"/>
        </w:rPr>
        <w:t>ed</w:t>
      </w:r>
      <w:r w:rsidRPr="005C2B24">
        <w:rPr>
          <w:rFonts w:ascii="Book Antiqua" w:eastAsia="Book Antiqua" w:hAnsi="Book Antiqua" w:cs="Book Antiqua"/>
        </w:rPr>
        <w:t xml:space="preserve"> the various treatment options available in clinical practice as well as upcoming novel management strategies in recurrent HCC.</w:t>
      </w:r>
    </w:p>
    <w:p w14:paraId="75F0CD8E" w14:textId="77777777" w:rsidR="005135B8" w:rsidRPr="005C2B24" w:rsidRDefault="005135B8" w:rsidP="005C2B24">
      <w:pPr>
        <w:spacing w:line="360" w:lineRule="auto"/>
        <w:jc w:val="both"/>
      </w:pPr>
    </w:p>
    <w:p w14:paraId="320AC2D0" w14:textId="77777777" w:rsidR="005135B8" w:rsidRPr="005C2B24" w:rsidRDefault="00F85933" w:rsidP="005C2B24">
      <w:pPr>
        <w:spacing w:line="360" w:lineRule="auto"/>
        <w:jc w:val="both"/>
      </w:pPr>
      <w:r w:rsidRPr="005C2B24">
        <w:rPr>
          <w:rFonts w:ascii="Book Antiqua" w:eastAsia="Book Antiqua" w:hAnsi="Book Antiqua" w:cs="Book Antiqua"/>
          <w:b/>
          <w:caps/>
          <w:u w:val="single"/>
        </w:rPr>
        <w:t>INTRODUCTION</w:t>
      </w:r>
    </w:p>
    <w:p w14:paraId="61E073B6" w14:textId="10796B6E"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Hepatocellular </w:t>
      </w:r>
      <w:r w:rsidR="005C2B24">
        <w:rPr>
          <w:rFonts w:ascii="Book Antiqua" w:eastAsia="Book Antiqua" w:hAnsi="Book Antiqua" w:cs="Book Antiqua"/>
        </w:rPr>
        <w:t>c</w:t>
      </w:r>
      <w:r w:rsidRPr="005C2B24">
        <w:rPr>
          <w:rFonts w:ascii="Book Antiqua" w:eastAsia="Book Antiqua" w:hAnsi="Book Antiqua" w:cs="Book Antiqua"/>
        </w:rPr>
        <w:t xml:space="preserve">arcinoma (HCC) is one of the most common cancers worldwide, with more than 900000 new cases in 2020. HCC accounts for the third most cancer deaths, next only to lung cancer and colorectal cancer. It occurs twice as </w:t>
      </w:r>
      <w:r w:rsidR="00F97C47">
        <w:rPr>
          <w:rFonts w:ascii="Book Antiqua" w:eastAsia="Book Antiqua" w:hAnsi="Book Antiqua" w:cs="Book Antiqua"/>
        </w:rPr>
        <w:t>frequently</w:t>
      </w:r>
      <w:r w:rsidRPr="005C2B24">
        <w:rPr>
          <w:rFonts w:ascii="Book Antiqua" w:eastAsia="Book Antiqua" w:hAnsi="Book Antiqua" w:cs="Book Antiqua"/>
        </w:rPr>
        <w:t xml:space="preserve"> in males compared to females and is more common in Eastern Asian countries compared to Europe</w:t>
      </w:r>
      <w:r w:rsidRPr="005C2B24">
        <w:rPr>
          <w:rFonts w:ascii="Book Antiqua" w:eastAsia="Book Antiqua" w:hAnsi="Book Antiqua" w:cs="Book Antiqua"/>
          <w:vertAlign w:val="superscript"/>
        </w:rPr>
        <w:t>[1]</w:t>
      </w:r>
      <w:r w:rsidRPr="005C2B24">
        <w:rPr>
          <w:rFonts w:ascii="Book Antiqua" w:eastAsia="Book Antiqua" w:hAnsi="Book Antiqua" w:cs="Book Antiqua"/>
        </w:rPr>
        <w:t>. In the United States</w:t>
      </w:r>
      <w:r w:rsidR="00F97C47">
        <w:rPr>
          <w:rFonts w:ascii="Book Antiqua" w:eastAsia="Book Antiqua" w:hAnsi="Book Antiqua" w:cs="Book Antiqua"/>
        </w:rPr>
        <w:t xml:space="preserve"> (US)</w:t>
      </w:r>
      <w:r w:rsidRPr="005C2B24">
        <w:rPr>
          <w:rFonts w:ascii="Book Antiqua" w:eastAsia="Book Antiqua" w:hAnsi="Book Antiqua" w:cs="Book Antiqua"/>
        </w:rPr>
        <w:t>, there is a shift in the incidence and mortality of HCC from predominantly Asians/Pacific Islanders to African American and Hispanic communities</w:t>
      </w:r>
      <w:r w:rsidRPr="005C2B24">
        <w:rPr>
          <w:rFonts w:ascii="Book Antiqua" w:eastAsia="Book Antiqua" w:hAnsi="Book Antiqua" w:cs="Book Antiqua"/>
          <w:vertAlign w:val="superscript"/>
        </w:rPr>
        <w:t>[2]</w:t>
      </w:r>
      <w:r w:rsidRPr="005C2B24">
        <w:rPr>
          <w:rFonts w:ascii="Book Antiqua" w:eastAsia="Book Antiqua" w:hAnsi="Book Antiqua" w:cs="Book Antiqua"/>
        </w:rPr>
        <w:t>.</w:t>
      </w:r>
    </w:p>
    <w:p w14:paraId="7AC3F843" w14:textId="369D5186" w:rsidR="005135B8" w:rsidRPr="005C2B24" w:rsidRDefault="00F85933" w:rsidP="005C2B24">
      <w:pPr>
        <w:spacing w:line="360" w:lineRule="auto"/>
        <w:ind w:firstLine="480"/>
        <w:jc w:val="both"/>
      </w:pPr>
      <w:r w:rsidRPr="005C2B24">
        <w:rPr>
          <w:rFonts w:ascii="Book Antiqua" w:eastAsia="Book Antiqua" w:hAnsi="Book Antiqua" w:cs="Book Antiqua"/>
        </w:rPr>
        <w:t xml:space="preserve">Such change is most likely due to the successful implementation of </w:t>
      </w:r>
      <w:r w:rsidRPr="005C2B24">
        <w:rPr>
          <w:rFonts w:ascii="Book Antiqua" w:eastAsia="SimSun" w:hAnsi="Book Antiqua" w:cs="Book Antiqua"/>
          <w:lang w:eastAsia="zh-CN"/>
        </w:rPr>
        <w:t>h</w:t>
      </w:r>
      <w:r w:rsidRPr="005C2B24">
        <w:rPr>
          <w:rFonts w:ascii="Book Antiqua" w:eastAsia="Book Antiqua" w:hAnsi="Book Antiqua" w:cs="Book Antiqua"/>
        </w:rPr>
        <w:t>epatitis B virus control measures such as vaccination and effective anti-viral therapy</w:t>
      </w:r>
      <w:r w:rsidR="00F97C47">
        <w:rPr>
          <w:rFonts w:ascii="Book Antiqua" w:eastAsia="Book Antiqua" w:hAnsi="Book Antiqua" w:cs="Book Antiqua"/>
        </w:rPr>
        <w:t xml:space="preserve"> (</w:t>
      </w:r>
      <w:r w:rsidR="00F97C47" w:rsidRPr="005C2B24">
        <w:rPr>
          <w:rFonts w:ascii="Book Antiqua" w:eastAsia="SimSun" w:hAnsi="Book Antiqua" w:cs="Book Antiqua"/>
          <w:lang w:eastAsia="zh-CN"/>
        </w:rPr>
        <w:t>h</w:t>
      </w:r>
      <w:r w:rsidR="00F97C47" w:rsidRPr="005C2B24">
        <w:rPr>
          <w:rFonts w:ascii="Book Antiqua" w:eastAsia="Book Antiqua" w:hAnsi="Book Antiqua" w:cs="Book Antiqua"/>
        </w:rPr>
        <w:t>epatitis B virus</w:t>
      </w:r>
      <w:r w:rsidRPr="005C2B24">
        <w:rPr>
          <w:rFonts w:ascii="Book Antiqua" w:eastAsia="Book Antiqua" w:hAnsi="Book Antiqua" w:cs="Book Antiqua"/>
        </w:rPr>
        <w:t xml:space="preserve"> is the main cause of HCC in Eastern Asian population</w:t>
      </w:r>
      <w:r w:rsidR="00F97C47">
        <w:rPr>
          <w:rFonts w:ascii="Book Antiqua" w:eastAsia="Book Antiqua" w:hAnsi="Book Antiqua" w:cs="Book Antiqua"/>
        </w:rPr>
        <w:t>s)</w:t>
      </w:r>
      <w:r w:rsidRPr="005C2B24">
        <w:rPr>
          <w:rFonts w:ascii="Book Antiqua" w:eastAsia="Book Antiqua" w:hAnsi="Book Antiqua" w:cs="Book Antiqua"/>
          <w:vertAlign w:val="superscript"/>
        </w:rPr>
        <w:t>[3,4]</w:t>
      </w:r>
      <w:r w:rsidRPr="005C2B24">
        <w:rPr>
          <w:rFonts w:ascii="Book Antiqua" w:eastAsia="Book Antiqua" w:hAnsi="Book Antiqua" w:cs="Book Antiqua"/>
        </w:rPr>
        <w:t xml:space="preserve">. On the other hand, </w:t>
      </w:r>
      <w:r w:rsidRPr="005C2B24">
        <w:rPr>
          <w:rFonts w:ascii="Book Antiqua" w:eastAsia="SimSun" w:hAnsi="Book Antiqua" w:cs="Book Antiqua"/>
          <w:lang w:eastAsia="zh-CN"/>
        </w:rPr>
        <w:t>n</w:t>
      </w:r>
      <w:r w:rsidRPr="005C2B24">
        <w:rPr>
          <w:rFonts w:ascii="Book Antiqua" w:eastAsia="Book Antiqua" w:hAnsi="Book Antiqua" w:cs="Book Antiqua"/>
        </w:rPr>
        <w:t>on</w:t>
      </w:r>
      <w:r w:rsidRPr="005C2B24">
        <w:rPr>
          <w:rFonts w:ascii="Book Antiqua" w:eastAsia="SimSun" w:hAnsi="Book Antiqua" w:cs="Book Antiqua"/>
          <w:lang w:eastAsia="zh-CN"/>
        </w:rPr>
        <w:t>a</w:t>
      </w:r>
      <w:r w:rsidRPr="005C2B24">
        <w:rPr>
          <w:rFonts w:ascii="Book Antiqua" w:eastAsia="Book Antiqua" w:hAnsi="Book Antiqua" w:cs="Book Antiqua"/>
        </w:rPr>
        <w:t xml:space="preserve">lcoholic </w:t>
      </w:r>
      <w:r w:rsidRPr="005C2B24">
        <w:rPr>
          <w:rFonts w:ascii="Book Antiqua" w:eastAsia="SimSun" w:hAnsi="Book Antiqua" w:cs="Book Antiqua"/>
          <w:lang w:eastAsia="zh-CN"/>
        </w:rPr>
        <w:t>s</w:t>
      </w:r>
      <w:r w:rsidRPr="005C2B24">
        <w:rPr>
          <w:rFonts w:ascii="Book Antiqua" w:eastAsia="Book Antiqua" w:hAnsi="Book Antiqua" w:cs="Book Antiqua"/>
        </w:rPr>
        <w:t xml:space="preserve">teatohepatitis (NASH) is another common cause of HCC in the </w:t>
      </w:r>
      <w:r w:rsidR="00F97C47">
        <w:rPr>
          <w:rFonts w:ascii="Book Antiqua" w:eastAsia="Book Antiqua" w:hAnsi="Book Antiqua" w:cs="Book Antiqua"/>
        </w:rPr>
        <w:t>W</w:t>
      </w:r>
      <w:r w:rsidRPr="005C2B24">
        <w:rPr>
          <w:rFonts w:ascii="Book Antiqua" w:eastAsia="Book Antiqua" w:hAnsi="Book Antiqua" w:cs="Book Antiqua"/>
        </w:rPr>
        <w:t>estern world and is quickly becoming a key contributor to increasing HCC cases</w:t>
      </w:r>
      <w:r w:rsidRPr="005C2B24">
        <w:rPr>
          <w:rFonts w:ascii="Book Antiqua" w:eastAsia="Book Antiqua" w:hAnsi="Book Antiqua" w:cs="Book Antiqua"/>
          <w:vertAlign w:val="superscript"/>
        </w:rPr>
        <w:t>[5]</w:t>
      </w:r>
      <w:r w:rsidRPr="005C2B24">
        <w:rPr>
          <w:rFonts w:ascii="Book Antiqua" w:eastAsia="Book Antiqua" w:hAnsi="Book Antiqua" w:cs="Book Antiqua"/>
        </w:rPr>
        <w:t>. Between the period of 2010 to 2019, NASH has seen the fastest growth in HCC</w:t>
      </w:r>
      <w:r w:rsidR="00F97C47">
        <w:rPr>
          <w:rFonts w:ascii="Book Antiqua" w:eastAsia="Book Antiqua" w:hAnsi="Book Antiqua" w:cs="Book Antiqua"/>
        </w:rPr>
        <w:t>-</w:t>
      </w:r>
      <w:r w:rsidRPr="005C2B24">
        <w:rPr>
          <w:rFonts w:ascii="Book Antiqua" w:eastAsia="Book Antiqua" w:hAnsi="Book Antiqua" w:cs="Book Antiqua"/>
        </w:rPr>
        <w:t>associated deaths globally</w:t>
      </w:r>
      <w:r w:rsidRPr="005C2B24">
        <w:rPr>
          <w:rFonts w:ascii="Book Antiqua" w:eastAsia="Book Antiqua" w:hAnsi="Book Antiqua" w:cs="Book Antiqua"/>
          <w:vertAlign w:val="superscript"/>
        </w:rPr>
        <w:t>[6]</w:t>
      </w:r>
      <w:r w:rsidRPr="005C2B24">
        <w:rPr>
          <w:rFonts w:ascii="Book Antiqua" w:eastAsia="Book Antiqua" w:hAnsi="Book Antiqua" w:cs="Book Antiqua"/>
        </w:rPr>
        <w:t>. In the US, NASH is viewed as the most common risk factor (59%)</w:t>
      </w:r>
      <w:r w:rsidR="00F97C47">
        <w:rPr>
          <w:rFonts w:ascii="Book Antiqua" w:eastAsia="Book Antiqua" w:hAnsi="Book Antiqua" w:cs="Book Antiqua"/>
        </w:rPr>
        <w:t>, followed by</w:t>
      </w:r>
      <w:r w:rsidRPr="005C2B24">
        <w:rPr>
          <w:rFonts w:ascii="Book Antiqua" w:eastAsia="Book Antiqua" w:hAnsi="Book Antiqua" w:cs="Book Antiqua"/>
        </w:rPr>
        <w:t xml:space="preserve"> hepatitis C (22%)</w:t>
      </w:r>
      <w:r w:rsidRPr="005C2B24">
        <w:rPr>
          <w:rFonts w:ascii="Book Antiqua" w:eastAsia="Book Antiqua" w:hAnsi="Book Antiqua" w:cs="Book Antiqua"/>
          <w:vertAlign w:val="superscript"/>
        </w:rPr>
        <w:t>[7]</w:t>
      </w:r>
      <w:r w:rsidRPr="005C2B24">
        <w:rPr>
          <w:rFonts w:ascii="Book Antiqua" w:eastAsia="Book Antiqua" w:hAnsi="Book Antiqua" w:cs="Book Antiqua"/>
        </w:rPr>
        <w:t xml:space="preserve">. Chronic alcohol consumption continues to be a leading cause of HCC as well in the US and other </w:t>
      </w:r>
      <w:r w:rsidR="00F97C47">
        <w:rPr>
          <w:rFonts w:ascii="Book Antiqua" w:eastAsia="Book Antiqua" w:hAnsi="Book Antiqua" w:cs="Book Antiqua"/>
        </w:rPr>
        <w:t>W</w:t>
      </w:r>
      <w:r w:rsidRPr="005C2B24">
        <w:rPr>
          <w:rFonts w:ascii="Book Antiqua" w:eastAsia="Book Antiqua" w:hAnsi="Book Antiqua" w:cs="Book Antiqua"/>
        </w:rPr>
        <w:t>estern countries</w:t>
      </w:r>
      <w:r w:rsidRPr="005C2B24">
        <w:rPr>
          <w:rFonts w:ascii="Book Antiqua" w:eastAsia="Book Antiqua" w:hAnsi="Book Antiqua" w:cs="Book Antiqua"/>
          <w:vertAlign w:val="superscript"/>
        </w:rPr>
        <w:t>[8]</w:t>
      </w:r>
      <w:r w:rsidRPr="005C2B24">
        <w:rPr>
          <w:rFonts w:ascii="Book Antiqua" w:eastAsia="Book Antiqua" w:hAnsi="Book Antiqua" w:cs="Book Antiqua"/>
        </w:rPr>
        <w:t>.</w:t>
      </w:r>
    </w:p>
    <w:p w14:paraId="4B1818CD" w14:textId="49127BB9" w:rsidR="005135B8" w:rsidRPr="005C2B24" w:rsidRDefault="00F97C47" w:rsidP="005C2B24">
      <w:pPr>
        <w:spacing w:line="360" w:lineRule="auto"/>
        <w:ind w:firstLine="480"/>
        <w:jc w:val="both"/>
      </w:pPr>
      <w:r>
        <w:rPr>
          <w:rFonts w:ascii="Book Antiqua" w:eastAsia="Book Antiqua" w:hAnsi="Book Antiqua" w:cs="Book Antiqua"/>
        </w:rPr>
        <w:t>M</w:t>
      </w:r>
      <w:r w:rsidR="00F85933" w:rsidRPr="005C2B24">
        <w:rPr>
          <w:rFonts w:ascii="Book Antiqua" w:eastAsia="Book Antiqua" w:hAnsi="Book Antiqua" w:cs="Book Antiqua"/>
        </w:rPr>
        <w:t xml:space="preserve">anaging patients with early-stage HCC </w:t>
      </w:r>
      <w:r>
        <w:rPr>
          <w:rFonts w:ascii="Book Antiqua" w:eastAsia="Book Antiqua" w:hAnsi="Book Antiqua" w:cs="Book Antiqua"/>
        </w:rPr>
        <w:t>includes</w:t>
      </w:r>
      <w:r w:rsidR="00F85933" w:rsidRPr="005C2B24">
        <w:rPr>
          <w:rFonts w:ascii="Book Antiqua" w:eastAsia="Book Antiqua" w:hAnsi="Book Antiqua" w:cs="Book Antiqua"/>
        </w:rPr>
        <w:t xml:space="preserve"> local therapy using transplantation, hepatic resection, ablation or transarterial chemoembolization (TACE),</w:t>
      </w:r>
      <w:r>
        <w:rPr>
          <w:rFonts w:ascii="Book Antiqua" w:eastAsia="Book Antiqua" w:hAnsi="Book Antiqua" w:cs="Book Antiqua"/>
        </w:rPr>
        <w:t xml:space="preserve"> but</w:t>
      </w:r>
      <w:r w:rsidR="00F85933" w:rsidRPr="005C2B24">
        <w:rPr>
          <w:rFonts w:ascii="Book Antiqua" w:eastAsia="Book Antiqua" w:hAnsi="Book Antiqua" w:cs="Book Antiqua"/>
        </w:rPr>
        <w:t xml:space="preserve"> there is always a chance of recurrence. The rate of recurrence was found to be 16% with liver transplantations for HCC, which is the lowest among all local therapy approaches.</w:t>
      </w:r>
      <w:r w:rsidR="00F85933" w:rsidRPr="005C2B24">
        <w:rPr>
          <w:rFonts w:ascii="Book Antiqua" w:eastAsia="Book Antiqua" w:hAnsi="Book Antiqua" w:cs="Book Antiqua"/>
          <w:shd w:val="clear" w:color="auto" w:fill="FFFFFF"/>
        </w:rPr>
        <w:t xml:space="preserve">Thus, for patients eligible for liver transplantation, it is the best treatment option for patients with early </w:t>
      </w:r>
      <w:r>
        <w:rPr>
          <w:rFonts w:ascii="Book Antiqua" w:eastAsia="Book Antiqua" w:hAnsi="Book Antiqua" w:cs="Book Antiqua"/>
          <w:shd w:val="clear" w:color="auto" w:fill="FFFFFF"/>
        </w:rPr>
        <w:t>HCC</w:t>
      </w:r>
      <w:r w:rsidR="00F85933" w:rsidRPr="005C2B24">
        <w:rPr>
          <w:rFonts w:ascii="Book Antiqua" w:eastAsia="Book Antiqua" w:hAnsi="Book Antiqua" w:cs="Book Antiqua"/>
          <w:shd w:val="clear" w:color="auto" w:fill="FFFFFF"/>
          <w:vertAlign w:val="superscript"/>
        </w:rPr>
        <w:t>[9]</w:t>
      </w:r>
      <w:r w:rsidR="00F85933" w:rsidRPr="005C2B24">
        <w:rPr>
          <w:rFonts w:ascii="Book Antiqua" w:eastAsia="Book Antiqua" w:hAnsi="Book Antiqua" w:cs="Book Antiqua"/>
          <w:shd w:val="clear" w:color="auto" w:fill="FFFFFF"/>
        </w:rPr>
        <w:t>.</w:t>
      </w:r>
    </w:p>
    <w:p w14:paraId="767C510D" w14:textId="639B8466" w:rsidR="005135B8" w:rsidRPr="005C2B24" w:rsidRDefault="00F85933" w:rsidP="005C2B24">
      <w:pPr>
        <w:spacing w:line="360" w:lineRule="auto"/>
        <w:ind w:firstLine="480"/>
        <w:jc w:val="both"/>
      </w:pPr>
      <w:r w:rsidRPr="005C2B24">
        <w:rPr>
          <w:rFonts w:ascii="Book Antiqua" w:eastAsia="Book Antiqua" w:hAnsi="Book Antiqua" w:cs="Book Antiqua"/>
        </w:rPr>
        <w:t>In patients treated with surgical resection, recurrence is seen in &gt;50% of the patients</w:t>
      </w:r>
      <w:r w:rsidRPr="005C2B24">
        <w:rPr>
          <w:rFonts w:ascii="Book Antiqua" w:eastAsia="Book Antiqua" w:hAnsi="Book Antiqua" w:cs="Book Antiqua"/>
          <w:vertAlign w:val="superscript"/>
        </w:rPr>
        <w:t>[10]</w:t>
      </w:r>
      <w:r w:rsidRPr="005C2B24">
        <w:rPr>
          <w:rFonts w:ascii="Book Antiqua" w:eastAsia="Book Antiqua" w:hAnsi="Book Antiqua" w:cs="Book Antiqua"/>
        </w:rPr>
        <w:t xml:space="preserve">. Radiofrequency ablation showed recurrence in more than 80% of the patients, either locally or distant at </w:t>
      </w:r>
      <w:r w:rsidR="00F97C47">
        <w:rPr>
          <w:rFonts w:ascii="Book Antiqua" w:eastAsia="Book Antiqua" w:hAnsi="Book Antiqua" w:cs="Book Antiqua"/>
        </w:rPr>
        <w:t xml:space="preserve">the </w:t>
      </w:r>
      <w:r w:rsidRPr="005C2B24">
        <w:rPr>
          <w:rFonts w:ascii="Book Antiqua" w:eastAsia="Book Antiqua" w:hAnsi="Book Antiqua" w:cs="Book Antiqua"/>
        </w:rPr>
        <w:t>5</w:t>
      </w:r>
      <w:r w:rsidR="00F97C47">
        <w:rPr>
          <w:rFonts w:ascii="Book Antiqua" w:eastAsia="Book Antiqua" w:hAnsi="Book Antiqua" w:cs="Book Antiqua"/>
        </w:rPr>
        <w:t>-</w:t>
      </w:r>
      <w:r w:rsidRPr="005C2B24">
        <w:rPr>
          <w:rFonts w:ascii="Book Antiqua" w:eastAsia="Book Antiqua" w:hAnsi="Book Antiqua" w:cs="Book Antiqua"/>
        </w:rPr>
        <w:t xml:space="preserve">year </w:t>
      </w:r>
      <w:r w:rsidR="00264CF5" w:rsidRPr="005C2B24">
        <w:rPr>
          <w:rFonts w:ascii="Book Antiqua" w:eastAsia="Book Antiqua" w:hAnsi="Book Antiqua" w:cs="Book Antiqua"/>
        </w:rPr>
        <w:t>f</w:t>
      </w:r>
      <w:r w:rsidRPr="005C2B24">
        <w:rPr>
          <w:rFonts w:ascii="Book Antiqua" w:eastAsia="Book Antiqua" w:hAnsi="Book Antiqua" w:cs="Book Antiqua"/>
        </w:rPr>
        <w:t>ollow</w:t>
      </w:r>
      <w:r w:rsidR="00F97C47">
        <w:rPr>
          <w:rFonts w:ascii="Book Antiqua" w:eastAsia="Book Antiqua" w:hAnsi="Book Antiqua" w:cs="Book Antiqua"/>
        </w:rPr>
        <w:t>-</w:t>
      </w:r>
      <w:r w:rsidRPr="005C2B24">
        <w:rPr>
          <w:rFonts w:ascii="Book Antiqua" w:eastAsia="Book Antiqua" w:hAnsi="Book Antiqua" w:cs="Book Antiqua"/>
        </w:rPr>
        <w:t>up</w:t>
      </w:r>
      <w:r w:rsidRPr="005C2B24">
        <w:rPr>
          <w:rFonts w:ascii="Book Antiqua" w:eastAsia="Book Antiqua" w:hAnsi="Book Antiqua" w:cs="Book Antiqua"/>
          <w:vertAlign w:val="superscript"/>
        </w:rPr>
        <w:t>[11]</w:t>
      </w:r>
      <w:r w:rsidRPr="005C2B24">
        <w:rPr>
          <w:rFonts w:ascii="Book Antiqua" w:eastAsia="Book Antiqua" w:hAnsi="Book Antiqua" w:cs="Book Antiqua"/>
        </w:rPr>
        <w:t>. Surgical resection when compared to ablation for HCC did not show significant improvement in overall survival (OS); however, the disease</w:t>
      </w:r>
      <w:r w:rsidR="00F97C47">
        <w:rPr>
          <w:rFonts w:ascii="Book Antiqua" w:eastAsia="Book Antiqua" w:hAnsi="Book Antiqua" w:cs="Book Antiqua"/>
        </w:rPr>
        <w:t>-</w:t>
      </w:r>
      <w:r w:rsidRPr="005C2B24">
        <w:rPr>
          <w:rFonts w:ascii="Book Antiqua" w:eastAsia="Book Antiqua" w:hAnsi="Book Antiqua" w:cs="Book Antiqua"/>
        </w:rPr>
        <w:t>free survivalperiod was significantly better for surgical resection</w:t>
      </w:r>
      <w:r w:rsidRPr="005C2B24">
        <w:rPr>
          <w:rFonts w:ascii="Book Antiqua" w:eastAsia="Book Antiqua" w:hAnsi="Book Antiqua" w:cs="Book Antiqua"/>
          <w:vertAlign w:val="superscript"/>
        </w:rPr>
        <w:t>[12]</w:t>
      </w:r>
      <w:r w:rsidRPr="005C2B24">
        <w:rPr>
          <w:rFonts w:ascii="Book Antiqua" w:eastAsia="Book Antiqua" w:hAnsi="Book Antiqua" w:cs="Book Antiqua"/>
        </w:rPr>
        <w:t>. Therefore, resection is often preferred over ablation in HCC.</w:t>
      </w:r>
      <w:r w:rsidRPr="005C2B24">
        <w:rPr>
          <w:rFonts w:ascii="Book Antiqua" w:eastAsia="Book Antiqua" w:hAnsi="Book Antiqua" w:cs="Book Antiqua"/>
          <w:shd w:val="clear" w:color="auto" w:fill="FFFFFF"/>
        </w:rPr>
        <w:t xml:space="preserve">TACE is traditionally used as a bridge to transplantation. For patients who cannot proceed with transplantation, TACE can still provide effective local control. </w:t>
      </w:r>
      <w:r w:rsidRPr="005C2B24">
        <w:rPr>
          <w:rFonts w:ascii="Book Antiqua" w:eastAsia="Book Antiqua" w:hAnsi="Book Antiqua" w:cs="Book Antiqua"/>
        </w:rPr>
        <w:t xml:space="preserve">In a large study of 681 patients, of which </w:t>
      </w:r>
      <w:r w:rsidRPr="005C2B24">
        <w:rPr>
          <w:rFonts w:ascii="Book Antiqua" w:eastAsia="Book Antiqua" w:hAnsi="Book Antiqua" w:cs="Book Antiqua"/>
        </w:rPr>
        <w:lastRenderedPageBreak/>
        <w:t>287 were treated in the first</w:t>
      </w:r>
      <w:r w:rsidR="00513FDD">
        <w:rPr>
          <w:rFonts w:ascii="Book Antiqua" w:eastAsia="Book Antiqua" w:hAnsi="Book Antiqua" w:cs="Book Antiqua"/>
        </w:rPr>
        <w:t>-</w:t>
      </w:r>
      <w:r w:rsidRPr="005C2B24">
        <w:rPr>
          <w:rFonts w:ascii="Book Antiqua" w:eastAsia="Book Antiqua" w:hAnsi="Book Antiqua" w:cs="Book Antiqua"/>
        </w:rPr>
        <w:t>line therapy with TACE, recurrence was seen in 43.2% of the patients that achieved complete response (CR)</w:t>
      </w:r>
      <w:r w:rsidRPr="005C2B24">
        <w:rPr>
          <w:rFonts w:ascii="Book Antiqua" w:eastAsia="Book Antiqua" w:hAnsi="Book Antiqua" w:cs="Book Antiqua"/>
          <w:vertAlign w:val="superscript"/>
        </w:rPr>
        <w:t>[13]</w:t>
      </w:r>
      <w:r w:rsidRPr="005C2B24">
        <w:rPr>
          <w:rFonts w:ascii="Book Antiqua" w:eastAsia="Book Antiqua" w:hAnsi="Book Antiqua" w:cs="Book Antiqua"/>
        </w:rPr>
        <w:t xml:space="preserve">. </w:t>
      </w:r>
    </w:p>
    <w:p w14:paraId="696D6169" w14:textId="5DA77303" w:rsidR="005135B8" w:rsidRPr="005C2B24" w:rsidRDefault="00F85933" w:rsidP="005C2B24">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 xml:space="preserve">If HCC recurs, patients can be candidates again for local therapy as described above. However, if they are not amenable to local therapy, systemic therapy is used.There are </w:t>
      </w:r>
      <w:r w:rsidR="00F97C47">
        <w:rPr>
          <w:rFonts w:ascii="Book Antiqua" w:eastAsia="Book Antiqua" w:hAnsi="Book Antiqua" w:cs="Book Antiqua"/>
        </w:rPr>
        <w:t>two</w:t>
      </w:r>
      <w:r w:rsidRPr="005C2B24">
        <w:rPr>
          <w:rFonts w:ascii="Book Antiqua" w:eastAsia="Book Antiqua" w:hAnsi="Book Antiqua" w:cs="Book Antiqua"/>
        </w:rPr>
        <w:t xml:space="preserve"> types of systemic therapies: </w:t>
      </w:r>
      <w:r w:rsidRPr="005C2B24">
        <w:rPr>
          <w:rFonts w:ascii="Book Antiqua" w:eastAsia="SimSun" w:hAnsi="Book Antiqua" w:cs="Book Antiqua"/>
          <w:lang w:eastAsia="zh-CN"/>
        </w:rPr>
        <w:t>(</w:t>
      </w:r>
      <w:r w:rsidRPr="005C2B24">
        <w:rPr>
          <w:rFonts w:ascii="Book Antiqua" w:eastAsia="Book Antiqua" w:hAnsi="Book Antiqua" w:cs="Book Antiqua"/>
        </w:rPr>
        <w:t xml:space="preserve">1) </w:t>
      </w:r>
      <w:r w:rsidRPr="005C2B24">
        <w:rPr>
          <w:rFonts w:ascii="Book Antiqua" w:eastAsia="SimSun" w:hAnsi="Book Antiqua" w:cs="Book Antiqua"/>
          <w:lang w:eastAsia="zh-CN"/>
        </w:rPr>
        <w:t>I</w:t>
      </w:r>
      <w:r w:rsidRPr="005C2B24">
        <w:rPr>
          <w:rFonts w:ascii="Book Antiqua" w:eastAsia="Book Antiqua" w:hAnsi="Book Antiqua" w:cs="Book Antiqua"/>
        </w:rPr>
        <w:t xml:space="preserve">mmunotherapy </w:t>
      </w:r>
      <w:r w:rsidR="001E2F7B">
        <w:rPr>
          <w:rFonts w:ascii="Book Antiqua" w:eastAsia="Book Antiqua" w:hAnsi="Book Antiqua" w:cs="Book Antiqua"/>
        </w:rPr>
        <w:t xml:space="preserve">(IO) </w:t>
      </w:r>
      <w:r w:rsidRPr="005C2B24">
        <w:rPr>
          <w:rFonts w:ascii="Book Antiqua" w:eastAsia="Book Antiqua" w:hAnsi="Book Antiqua" w:cs="Book Antiqua"/>
        </w:rPr>
        <w:t>based</w:t>
      </w:r>
      <w:r w:rsidRPr="005C2B24">
        <w:rPr>
          <w:rFonts w:ascii="Book Antiqua" w:eastAsia="SimSun" w:hAnsi="Book Antiqua" w:cs="Book Antiqua"/>
          <w:lang w:eastAsia="zh-CN"/>
        </w:rPr>
        <w:t>;</w:t>
      </w:r>
      <w:r w:rsidRPr="005C2B24">
        <w:rPr>
          <w:rFonts w:ascii="Book Antiqua" w:eastAsia="Book Antiqua" w:hAnsi="Book Antiqua" w:cs="Book Antiqua"/>
        </w:rPr>
        <w:t xml:space="preserve"> and </w:t>
      </w:r>
      <w:r w:rsidRPr="005C2B24">
        <w:rPr>
          <w:rFonts w:ascii="Book Antiqua" w:eastAsia="SimSun" w:hAnsi="Book Antiqua" w:cs="Book Antiqua"/>
          <w:lang w:eastAsia="zh-CN"/>
        </w:rPr>
        <w:t>(</w:t>
      </w:r>
      <w:r w:rsidRPr="005C2B24">
        <w:rPr>
          <w:rFonts w:ascii="Book Antiqua" w:eastAsia="Book Antiqua" w:hAnsi="Book Antiqua" w:cs="Book Antiqua"/>
        </w:rPr>
        <w:t xml:space="preserve">2) </w:t>
      </w:r>
      <w:r w:rsidRPr="005C2B24">
        <w:rPr>
          <w:rFonts w:ascii="Book Antiqua" w:eastAsia="SimSun" w:hAnsi="Book Antiqua" w:cs="Book Antiqua"/>
          <w:lang w:eastAsia="zh-CN"/>
        </w:rPr>
        <w:t>N</w:t>
      </w:r>
      <w:r w:rsidRPr="005C2B24">
        <w:rPr>
          <w:rFonts w:ascii="Book Antiqua" w:eastAsia="Book Antiqua" w:hAnsi="Book Antiqua" w:cs="Book Antiqua"/>
        </w:rPr>
        <w:t>on-</w:t>
      </w:r>
      <w:r w:rsidR="001E2F7B">
        <w:rPr>
          <w:rFonts w:ascii="Book Antiqua" w:eastAsia="Book Antiqua" w:hAnsi="Book Antiqua" w:cs="Book Antiqua"/>
        </w:rPr>
        <w:t>IO</w:t>
      </w:r>
      <w:r w:rsidRPr="005C2B24">
        <w:rPr>
          <w:rFonts w:ascii="Book Antiqua" w:eastAsia="Book Antiqua" w:hAnsi="Book Antiqua" w:cs="Book Antiqua"/>
        </w:rPr>
        <w:t xml:space="preserve"> based.</w:t>
      </w:r>
      <w:r w:rsidR="00F97C47" w:rsidRPr="005C2B24">
        <w:rPr>
          <w:rFonts w:ascii="Book Antiqua" w:eastAsia="Book Antiqua" w:hAnsi="Book Antiqua" w:cs="Book Antiqua"/>
        </w:rPr>
        <w:t>In this review, we focus</w:t>
      </w:r>
      <w:r w:rsidR="00F97C47">
        <w:rPr>
          <w:rFonts w:ascii="Book Antiqua" w:eastAsia="Book Antiqua" w:hAnsi="Book Antiqua" w:cs="Book Antiqua"/>
        </w:rPr>
        <w:t>ed</w:t>
      </w:r>
      <w:r w:rsidR="00F97C47" w:rsidRPr="005C2B24">
        <w:rPr>
          <w:rFonts w:ascii="Book Antiqua" w:eastAsia="Book Antiqua" w:hAnsi="Book Antiqua" w:cs="Book Antiqua"/>
        </w:rPr>
        <w:t xml:space="preserve"> on the </w:t>
      </w:r>
      <w:r w:rsidR="001E2F7B">
        <w:rPr>
          <w:rFonts w:ascii="Book Antiqua" w:eastAsia="Book Antiqua" w:hAnsi="Book Antiqua" w:cs="Book Antiqua"/>
        </w:rPr>
        <w:t>IO</w:t>
      </w:r>
      <w:r w:rsidR="00F97C47" w:rsidRPr="005C2B24">
        <w:rPr>
          <w:rFonts w:ascii="Book Antiqua" w:eastAsia="Book Antiqua" w:hAnsi="Book Antiqua" w:cs="Book Antiqua"/>
        </w:rPr>
        <w:t xml:space="preserve"> based systemic approaches.</w:t>
      </w:r>
    </w:p>
    <w:p w14:paraId="243EE139" w14:textId="77777777" w:rsidR="00ED0F0D" w:rsidRDefault="00ED0F0D" w:rsidP="00187886">
      <w:pPr>
        <w:spacing w:line="360" w:lineRule="auto"/>
        <w:jc w:val="both"/>
      </w:pPr>
    </w:p>
    <w:p w14:paraId="1B5306A6" w14:textId="7BF42935" w:rsidR="005135B8" w:rsidRPr="005C2B24" w:rsidRDefault="001E2F7B" w:rsidP="005C2B24">
      <w:pPr>
        <w:spacing w:line="360" w:lineRule="auto"/>
        <w:jc w:val="both"/>
      </w:pPr>
      <w:r w:rsidRPr="005C2B24">
        <w:rPr>
          <w:rFonts w:ascii="Book Antiqua" w:eastAsia="Book Antiqua" w:hAnsi="Book Antiqua" w:cs="Book Antiqua"/>
          <w:b/>
          <w:bCs/>
          <w:caps/>
          <w:u w:val="single" w:color="000000"/>
        </w:rPr>
        <w:t>I</w:t>
      </w:r>
      <w:r>
        <w:rPr>
          <w:rFonts w:ascii="Book Antiqua" w:eastAsia="Book Antiqua" w:hAnsi="Book Antiqua" w:cs="Book Antiqua"/>
          <w:b/>
          <w:bCs/>
          <w:caps/>
          <w:u w:val="single" w:color="000000"/>
        </w:rPr>
        <w:t>O</w:t>
      </w:r>
      <w:r w:rsidR="00F85933" w:rsidRPr="005C2B24">
        <w:rPr>
          <w:rFonts w:ascii="Book Antiqua" w:eastAsia="Book Antiqua" w:hAnsi="Book Antiqua" w:cs="Book Antiqua"/>
          <w:b/>
          <w:bCs/>
          <w:caps/>
          <w:u w:val="single" w:color="000000"/>
        </w:rPr>
        <w:t>Based approaches in the first</w:t>
      </w:r>
      <w:r w:rsidR="00F97C47">
        <w:rPr>
          <w:rFonts w:ascii="Book Antiqua" w:eastAsia="Book Antiqua" w:hAnsi="Book Antiqua" w:cs="Book Antiqua"/>
          <w:b/>
          <w:bCs/>
          <w:caps/>
          <w:u w:val="single" w:color="000000"/>
        </w:rPr>
        <w:t>-</w:t>
      </w:r>
      <w:r w:rsidR="00F85933" w:rsidRPr="005C2B24">
        <w:rPr>
          <w:rFonts w:ascii="Book Antiqua" w:eastAsia="Book Antiqua" w:hAnsi="Book Antiqua" w:cs="Book Antiqua"/>
          <w:b/>
          <w:bCs/>
          <w:caps/>
          <w:u w:val="single" w:color="000000"/>
        </w:rPr>
        <w:t>line setting</w:t>
      </w:r>
    </w:p>
    <w:p w14:paraId="5B32D7F5" w14:textId="60DDBE67" w:rsidR="005135B8" w:rsidRPr="005C2B24" w:rsidRDefault="00F85933" w:rsidP="005C2B24">
      <w:pPr>
        <w:spacing w:line="360" w:lineRule="auto"/>
        <w:jc w:val="both"/>
      </w:pPr>
      <w:r w:rsidRPr="005C2B24">
        <w:rPr>
          <w:rFonts w:ascii="Book Antiqua" w:eastAsia="Book Antiqua" w:hAnsi="Book Antiqua" w:cs="Book Antiqua"/>
          <w:b/>
          <w:bCs/>
          <w:i/>
          <w:iCs/>
        </w:rPr>
        <w:t xml:space="preserve">Atezolizumab with </w:t>
      </w:r>
      <w:r w:rsidR="00F97C47">
        <w:rPr>
          <w:rFonts w:ascii="Book Antiqua" w:eastAsia="Book Antiqua" w:hAnsi="Book Antiqua" w:cs="Book Antiqua"/>
          <w:b/>
          <w:bCs/>
          <w:i/>
          <w:iCs/>
        </w:rPr>
        <w:t>b</w:t>
      </w:r>
      <w:r w:rsidRPr="005C2B24">
        <w:rPr>
          <w:rFonts w:ascii="Book Antiqua" w:eastAsia="Book Antiqua" w:hAnsi="Book Antiqua" w:cs="Book Antiqua"/>
          <w:b/>
          <w:bCs/>
          <w:i/>
          <w:iCs/>
        </w:rPr>
        <w:t>evacizumab</w:t>
      </w:r>
    </w:p>
    <w:p w14:paraId="4893C10C" w14:textId="08428D30" w:rsidR="005135B8" w:rsidRPr="005C2B24" w:rsidRDefault="00F85933" w:rsidP="005C2B24">
      <w:pPr>
        <w:spacing w:line="360" w:lineRule="auto"/>
        <w:jc w:val="both"/>
      </w:pPr>
      <w:r w:rsidRPr="005C2B24">
        <w:rPr>
          <w:rFonts w:ascii="Book Antiqua" w:eastAsia="Book Antiqua" w:hAnsi="Book Antiqua" w:cs="Book Antiqua"/>
        </w:rPr>
        <w:t xml:space="preserve">Atezolizumab (Atezo), a programmed death ligand 1 (PD-L1) inhibitor and </w:t>
      </w:r>
      <w:r w:rsidR="00F97C47">
        <w:rPr>
          <w:rFonts w:ascii="Book Antiqua" w:eastAsia="Book Antiqua" w:hAnsi="Book Antiqua" w:cs="Book Antiqua"/>
        </w:rPr>
        <w:t>b</w:t>
      </w:r>
      <w:r w:rsidRPr="005C2B24">
        <w:rPr>
          <w:rFonts w:ascii="Book Antiqua" w:eastAsia="Book Antiqua" w:hAnsi="Book Antiqua" w:cs="Book Antiqua"/>
        </w:rPr>
        <w:t xml:space="preserve">evacizumab (Bev), a vascular endothelial growth factor receptor (VEGF) inhibitor were initially tested in a </w:t>
      </w:r>
      <w:r w:rsidR="003F0467">
        <w:rPr>
          <w:rFonts w:ascii="Book Antiqua" w:eastAsia="Book Antiqua" w:hAnsi="Book Antiqua" w:cs="Book Antiqua"/>
        </w:rPr>
        <w:t>p</w:t>
      </w:r>
      <w:r w:rsidRPr="005C2B24">
        <w:rPr>
          <w:rFonts w:ascii="Book Antiqua" w:eastAsia="Book Antiqua" w:hAnsi="Book Antiqua" w:cs="Book Antiqua"/>
        </w:rPr>
        <w:t xml:space="preserve">hase </w:t>
      </w:r>
      <w:r w:rsidR="003F0467">
        <w:rPr>
          <w:rFonts w:ascii="Book Antiqua" w:eastAsia="Book Antiqua" w:hAnsi="Book Antiqua" w:cs="Book Antiqua"/>
        </w:rPr>
        <w:t>I</w:t>
      </w:r>
      <w:r w:rsidRPr="005C2B24">
        <w:rPr>
          <w:rFonts w:ascii="Book Antiqua" w:eastAsia="Book Antiqua" w:hAnsi="Book Antiqua" w:cs="Book Antiqua"/>
        </w:rPr>
        <w:t>b study to evaluate their role for the management of untreated, advanced HCC patients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14-16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Atezo acts by preventing T cell suppression by selectively inhibiting PD-L1 from attaching to </w:t>
      </w:r>
      <w:r w:rsidR="00F97C47">
        <w:rPr>
          <w:rFonts w:ascii="Book Antiqua" w:eastAsia="Book Antiqua" w:hAnsi="Book Antiqua" w:cs="Book Antiqua"/>
        </w:rPr>
        <w:t>p</w:t>
      </w:r>
      <w:r w:rsidRPr="005C2B24">
        <w:rPr>
          <w:rFonts w:ascii="Book Antiqua" w:eastAsia="Book Antiqua" w:hAnsi="Book Antiqua" w:cs="Book Antiqua"/>
        </w:rPr>
        <w:t>rogrammed cell death protein 1 (PD-1)receptors</w:t>
      </w:r>
      <w:r w:rsidRPr="005C2B24">
        <w:rPr>
          <w:rFonts w:ascii="Book Antiqua" w:eastAsia="Book Antiqua" w:hAnsi="Book Antiqua" w:cs="Book Antiqua"/>
          <w:vertAlign w:val="superscript"/>
        </w:rPr>
        <w:t>[1</w:t>
      </w:r>
      <w:r w:rsidRPr="005C2B24">
        <w:rPr>
          <w:rFonts w:ascii="Book Antiqua" w:eastAsia="SimSun" w:hAnsi="Book Antiqua" w:cs="Book Antiqua"/>
          <w:vertAlign w:val="superscript"/>
          <w:lang w:eastAsia="zh-CN"/>
        </w:rPr>
        <w:t>4</w:t>
      </w:r>
      <w:r w:rsidRPr="005C2B24">
        <w:rPr>
          <w:rFonts w:ascii="Book Antiqua" w:eastAsia="Book Antiqua" w:hAnsi="Book Antiqua" w:cs="Book Antiqua"/>
          <w:vertAlign w:val="superscript"/>
        </w:rPr>
        <w:t>]</w:t>
      </w:r>
      <w:r w:rsidRPr="005C2B24">
        <w:rPr>
          <w:rFonts w:ascii="Book Antiqua" w:eastAsia="Book Antiqua" w:hAnsi="Book Antiqua" w:cs="Book Antiqua"/>
        </w:rPr>
        <w:t>. Bev inhibits VEGF, which is commonly associated with progression and development of liver cancer</w:t>
      </w:r>
      <w:r w:rsidRPr="005C2B24">
        <w:rPr>
          <w:rFonts w:ascii="Book Antiqua" w:eastAsia="Book Antiqua" w:hAnsi="Book Antiqua" w:cs="Book Antiqua"/>
          <w:vertAlign w:val="superscript"/>
        </w:rPr>
        <w:t>[1</w:t>
      </w:r>
      <w:r w:rsidRPr="005C2B24">
        <w:rPr>
          <w:rFonts w:ascii="Book Antiqua" w:eastAsia="SimSun" w:hAnsi="Book Antiqua" w:cs="Book Antiqua"/>
          <w:vertAlign w:val="superscript"/>
          <w:lang w:eastAsia="zh-CN"/>
        </w:rPr>
        <w:t>7</w:t>
      </w:r>
      <w:r w:rsidRPr="005C2B24">
        <w:rPr>
          <w:rFonts w:ascii="Book Antiqua" w:eastAsia="Book Antiqua" w:hAnsi="Book Antiqua" w:cs="Book Antiqua"/>
          <w:vertAlign w:val="superscript"/>
        </w:rPr>
        <w:t>]</w:t>
      </w:r>
      <w:r w:rsidRPr="005C2B24">
        <w:rPr>
          <w:rFonts w:ascii="Book Antiqua" w:eastAsia="Book Antiqua" w:hAnsi="Book Antiqua" w:cs="Book Antiqua"/>
        </w:rPr>
        <w:t>. It acts by inhibiting angiogenesis and tumor growth</w:t>
      </w:r>
      <w:r w:rsidRPr="005C2B24">
        <w:rPr>
          <w:rFonts w:ascii="Book Antiqua" w:eastAsia="Book Antiqua" w:hAnsi="Book Antiqua" w:cs="Book Antiqua"/>
          <w:vertAlign w:val="superscript"/>
        </w:rPr>
        <w:t>[1</w:t>
      </w:r>
      <w:r w:rsidRPr="005C2B24">
        <w:rPr>
          <w:rFonts w:ascii="Book Antiqua" w:eastAsia="SimSun" w:hAnsi="Book Antiqua" w:cs="Book Antiqua"/>
          <w:vertAlign w:val="superscript"/>
          <w:lang w:eastAsia="zh-CN"/>
        </w:rPr>
        <w:t>8</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combination of </w:t>
      </w:r>
      <w:r w:rsidR="00F97C47">
        <w:rPr>
          <w:rFonts w:ascii="Book Antiqua" w:eastAsia="Book Antiqua" w:hAnsi="Book Antiqua" w:cs="Book Antiqua"/>
        </w:rPr>
        <w:t>A</w:t>
      </w:r>
      <w:r w:rsidRPr="005C2B24">
        <w:rPr>
          <w:rFonts w:ascii="Book Antiqua" w:eastAsia="Book Antiqua" w:hAnsi="Book Antiqua" w:cs="Book Antiqua"/>
        </w:rPr>
        <w:t xml:space="preserve">tezo and </w:t>
      </w:r>
      <w:r w:rsidR="00F97C47">
        <w:rPr>
          <w:rFonts w:ascii="Book Antiqua" w:eastAsia="Book Antiqua" w:hAnsi="Book Antiqua" w:cs="Book Antiqua"/>
        </w:rPr>
        <w:t>B</w:t>
      </w:r>
      <w:r w:rsidRPr="005C2B24">
        <w:rPr>
          <w:rFonts w:ascii="Book Antiqua" w:eastAsia="Book Antiqua" w:hAnsi="Book Antiqua" w:cs="Book Antiqua"/>
        </w:rPr>
        <w:t>ev can act by reversing VEGF mediated immunosuppression and increased T cell infiltration in the tumor microenvironment, which can be efficacious in treating cancer</w:t>
      </w:r>
      <w:r w:rsidRPr="005C2B24">
        <w:rPr>
          <w:rFonts w:ascii="Book Antiqua" w:eastAsia="Book Antiqua" w:hAnsi="Book Antiqua" w:cs="Book Antiqua"/>
          <w:vertAlign w:val="superscript"/>
        </w:rPr>
        <w:t>[1</w:t>
      </w:r>
      <w:r w:rsidRPr="005C2B24">
        <w:rPr>
          <w:rFonts w:ascii="Book Antiqua" w:eastAsia="SimSun" w:hAnsi="Book Antiqua" w:cs="Book Antiqua"/>
          <w:vertAlign w:val="superscript"/>
          <w:lang w:eastAsia="zh-CN"/>
        </w:rPr>
        <w:t>9,20</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6761CA8A" w14:textId="09D29917" w:rsidR="005135B8" w:rsidRPr="005C2B24" w:rsidRDefault="00F85933" w:rsidP="005C2B24">
      <w:pPr>
        <w:spacing w:line="360" w:lineRule="auto"/>
        <w:ind w:firstLine="480"/>
        <w:jc w:val="both"/>
      </w:pPr>
      <w:r w:rsidRPr="005C2B24">
        <w:rPr>
          <w:rFonts w:ascii="Book Antiqua" w:eastAsia="Book Antiqua" w:hAnsi="Book Antiqua" w:cs="Book Antiqua"/>
        </w:rPr>
        <w:t xml:space="preserve">The IMBRAVE150 study established </w:t>
      </w:r>
      <w:r w:rsidR="00F97C47">
        <w:rPr>
          <w:rFonts w:ascii="Book Antiqua" w:eastAsia="Book Antiqua" w:hAnsi="Book Antiqua" w:cs="Book Antiqua"/>
        </w:rPr>
        <w:t>A</w:t>
      </w:r>
      <w:r w:rsidRPr="005C2B24">
        <w:rPr>
          <w:rFonts w:ascii="Book Antiqua" w:eastAsia="Book Antiqua" w:hAnsi="Book Antiqua" w:cs="Book Antiqua"/>
        </w:rPr>
        <w:t xml:space="preserve">tezo in combination with </w:t>
      </w:r>
      <w:r w:rsidR="00F11B41">
        <w:rPr>
          <w:rFonts w:ascii="Book Antiqua" w:eastAsia="Book Antiqua" w:hAnsi="Book Antiqua" w:cs="Book Antiqua"/>
        </w:rPr>
        <w:t>B</w:t>
      </w:r>
      <w:r w:rsidRPr="005C2B24">
        <w:rPr>
          <w:rFonts w:ascii="Book Antiqua" w:eastAsia="Book Antiqua" w:hAnsi="Book Antiqua" w:cs="Book Antiqua"/>
        </w:rPr>
        <w:t>ev as the standard of care for advanced HCC patients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21</w:t>
      </w:r>
      <w:r w:rsidRPr="005C2B24">
        <w:rPr>
          <w:rFonts w:ascii="Book Antiqua" w:eastAsia="Book Antiqua" w:hAnsi="Book Antiqua" w:cs="Book Antiqua"/>
          <w:vertAlign w:val="superscript"/>
        </w:rPr>
        <w:t>]</w:t>
      </w:r>
      <w:r w:rsidRPr="005C2B24">
        <w:rPr>
          <w:rFonts w:ascii="Book Antiqua" w:eastAsia="SimSun" w:hAnsi="Book Antiqua" w:cs="Book Antiqua"/>
          <w:lang w:eastAsia="zh-CN"/>
        </w:rPr>
        <w:t xml:space="preserve"> (Table 1)</w:t>
      </w:r>
      <w:r w:rsidRPr="005C2B24">
        <w:rPr>
          <w:rFonts w:ascii="Book Antiqua" w:eastAsia="Book Antiqua" w:hAnsi="Book Antiqua" w:cs="Book Antiqua"/>
        </w:rPr>
        <w:t>. The IMB</w:t>
      </w:r>
      <w:r w:rsidR="002A546A">
        <w:rPr>
          <w:rFonts w:ascii="Book Antiqua" w:eastAsia="Book Antiqua" w:hAnsi="Book Antiqua" w:cs="Book Antiqua"/>
        </w:rPr>
        <w:t>RAVE</w:t>
      </w:r>
      <w:r w:rsidRPr="005C2B24">
        <w:rPr>
          <w:rFonts w:ascii="Book Antiqua" w:eastAsia="Book Antiqua" w:hAnsi="Book Antiqua" w:cs="Book Antiqua"/>
        </w:rPr>
        <w:t xml:space="preserve"> 150(NCT03434379) was a large multicenter, open label </w:t>
      </w:r>
      <w:r w:rsidR="003F0467">
        <w:rPr>
          <w:rFonts w:ascii="Book Antiqua" w:eastAsia="Book Antiqua" w:hAnsi="Book Antiqua" w:cs="Book Antiqua"/>
        </w:rPr>
        <w:t>p</w:t>
      </w:r>
      <w:r w:rsidRPr="005C2B24">
        <w:rPr>
          <w:rFonts w:ascii="Book Antiqua" w:eastAsia="Book Antiqua" w:hAnsi="Book Antiqua" w:cs="Book Antiqua"/>
        </w:rPr>
        <w:t xml:space="preserve">hase </w:t>
      </w:r>
      <w:r w:rsidR="003F0467">
        <w:rPr>
          <w:rFonts w:ascii="Book Antiqua" w:eastAsia="Book Antiqua" w:hAnsi="Book Antiqua" w:cs="Book Antiqua"/>
        </w:rPr>
        <w:t>III</w:t>
      </w:r>
      <w:r w:rsidRPr="005C2B24">
        <w:rPr>
          <w:rFonts w:ascii="Book Antiqua" w:eastAsia="Book Antiqua" w:hAnsi="Book Antiqua" w:cs="Book Antiqua"/>
        </w:rPr>
        <w:t xml:space="preserve"> randomized study </w:t>
      </w:r>
      <w:r w:rsidR="00F11B41">
        <w:rPr>
          <w:rFonts w:ascii="Book Antiqua" w:eastAsia="Book Antiqua" w:hAnsi="Book Antiqua" w:cs="Book Antiqua"/>
        </w:rPr>
        <w:t>that</w:t>
      </w:r>
      <w:r w:rsidRPr="005C2B24">
        <w:rPr>
          <w:rFonts w:ascii="Book Antiqua" w:eastAsia="Book Antiqua" w:hAnsi="Book Antiqua" w:cs="Book Antiqua"/>
        </w:rPr>
        <w:t xml:space="preserve"> evaluated the safety and efficacy of </w:t>
      </w:r>
      <w:r w:rsidR="00F11B41">
        <w:rPr>
          <w:rFonts w:ascii="Book Antiqua" w:eastAsia="Book Antiqua" w:hAnsi="Book Antiqua" w:cs="Book Antiqua"/>
        </w:rPr>
        <w:t>A</w:t>
      </w:r>
      <w:r w:rsidRPr="005C2B24">
        <w:rPr>
          <w:rFonts w:ascii="Book Antiqua" w:eastAsia="Book Antiqua" w:hAnsi="Book Antiqua" w:cs="Book Antiqua"/>
        </w:rPr>
        <w:t xml:space="preserve">tezo in combination with </w:t>
      </w:r>
      <w:r w:rsidR="00F11B41">
        <w:rPr>
          <w:rFonts w:ascii="Book Antiqua" w:eastAsia="Book Antiqua" w:hAnsi="Book Antiqua" w:cs="Book Antiqua"/>
        </w:rPr>
        <w:t>B</w:t>
      </w:r>
      <w:r w:rsidRPr="005C2B24">
        <w:rPr>
          <w:rFonts w:ascii="Book Antiqua" w:eastAsia="Book Antiqua" w:hAnsi="Book Antiqua" w:cs="Book Antiqua"/>
        </w:rPr>
        <w:t>e</w:t>
      </w:r>
      <w:r w:rsidR="00F11B41">
        <w:rPr>
          <w:rFonts w:ascii="Book Antiqua" w:eastAsia="Book Antiqua" w:hAnsi="Book Antiqua" w:cs="Book Antiqua"/>
        </w:rPr>
        <w:t>vcompared</w:t>
      </w:r>
      <w:r w:rsidRPr="005C2B24">
        <w:rPr>
          <w:rFonts w:ascii="Book Antiqua" w:eastAsia="Book Antiqua" w:hAnsi="Book Antiqua" w:cs="Book Antiqua"/>
        </w:rPr>
        <w:t>sorafenib in the first</w:t>
      </w:r>
      <w:r w:rsidR="00F11B41">
        <w:rPr>
          <w:rFonts w:ascii="Book Antiqua" w:eastAsia="Book Antiqua" w:hAnsi="Book Antiqua" w:cs="Book Antiqua"/>
        </w:rPr>
        <w:t>-</w:t>
      </w:r>
      <w:r w:rsidRPr="005C2B24">
        <w:rPr>
          <w:rFonts w:ascii="Book Antiqua" w:eastAsia="Book Antiqua" w:hAnsi="Book Antiqua" w:cs="Book Antiqua"/>
        </w:rPr>
        <w:t>line setting for systemic therapy na</w:t>
      </w:r>
      <w:r w:rsidR="00F11B41" w:rsidRPr="005C2B24">
        <w:rPr>
          <w:rFonts w:ascii="Book Antiqua" w:eastAsia="Book Antiqua" w:hAnsi="Book Antiqua" w:cs="Book Antiqua"/>
          <w:shd w:val="clear" w:color="auto" w:fill="FFFFFF"/>
        </w:rPr>
        <w:t>ï</w:t>
      </w:r>
      <w:r w:rsidRPr="005C2B24">
        <w:rPr>
          <w:rFonts w:ascii="Book Antiqua" w:eastAsia="Book Antiqua" w:hAnsi="Book Antiqua" w:cs="Book Antiqua"/>
        </w:rPr>
        <w:t>ve patients with unresectableHCC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22</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At the time of the first analysis at data cutoff, the </w:t>
      </w:r>
      <w:r w:rsidR="00F11B41">
        <w:rPr>
          <w:rFonts w:ascii="Book Antiqua" w:eastAsia="Book Antiqua" w:hAnsi="Book Antiqua" w:cs="Book Antiqua"/>
        </w:rPr>
        <w:t>OS</w:t>
      </w:r>
      <w:r w:rsidRPr="005C2B24">
        <w:rPr>
          <w:rFonts w:ascii="Book Antiqua" w:eastAsia="Book Antiqua" w:hAnsi="Book Antiqua" w:cs="Book Antiqua"/>
          <w:shd w:val="clear" w:color="auto" w:fill="FFFFFF"/>
        </w:rPr>
        <w:t xml:space="preserve"> rate at 12 mo was67.2% </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95%</w:t>
      </w:r>
      <w:r w:rsidR="00F11B41">
        <w:rPr>
          <w:rFonts w:ascii="Book Antiqua" w:eastAsia="Book Antiqua" w:hAnsi="Book Antiqua" w:cs="Book Antiqua"/>
          <w:shd w:val="clear" w:color="auto" w:fill="FFFFFF"/>
        </w:rPr>
        <w:t xml:space="preserve"> confidence interval (</w:t>
      </w:r>
      <w:r w:rsidRPr="005C2B24">
        <w:rPr>
          <w:rFonts w:ascii="Book Antiqua" w:eastAsia="Book Antiqua" w:hAnsi="Book Antiqua" w:cs="Book Antiqua"/>
        </w:rPr>
        <w:t>CI</w:t>
      </w:r>
      <w:r w:rsidR="00F11B41">
        <w:rPr>
          <w:rFonts w:ascii="Book Antiqua" w:eastAsia="Book Antiqua" w:hAnsi="Book Antiqua" w:cs="Book Antiqua"/>
        </w:rPr>
        <w:t>)</w:t>
      </w:r>
      <w:r w:rsidRPr="005C2B24">
        <w:rPr>
          <w:rFonts w:ascii="Book Antiqua" w:eastAsia="SimSun" w:hAnsi="Book Antiqua" w:cs="Book Antiqua"/>
          <w:lang w:eastAsia="zh-CN"/>
        </w:rPr>
        <w:t>:</w:t>
      </w:r>
      <w:r w:rsidRPr="005C2B24">
        <w:rPr>
          <w:rFonts w:ascii="Book Antiqua" w:eastAsia="Book Antiqua" w:hAnsi="Book Antiqua" w:cs="Book Antiqua"/>
          <w:shd w:val="clear" w:color="auto" w:fill="FFFFFF"/>
        </w:rPr>
        <w:t xml:space="preserve"> 61.3</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73.1</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with </w:t>
      </w:r>
      <w:r w:rsidR="00F11B41">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 xml:space="preserve">tezo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ev and 54.6% (95%CI</w:t>
      </w:r>
      <w:r w:rsidRPr="005C2B24">
        <w:rPr>
          <w:rFonts w:ascii="SimSun" w:eastAsia="SimSun" w:hAnsi="SimSun" w:cs="SimSun"/>
          <w:shd w:val="clear" w:color="auto" w:fill="FFFFFF"/>
          <w:lang w:eastAsia="zh-CN"/>
        </w:rPr>
        <w:t>:</w:t>
      </w:r>
      <w:r w:rsidRPr="005C2B24">
        <w:rPr>
          <w:rFonts w:ascii="Book Antiqua" w:eastAsia="Book Antiqua" w:hAnsi="Book Antiqua" w:cs="Book Antiqua"/>
          <w:shd w:val="clear" w:color="auto" w:fill="FFFFFF"/>
        </w:rPr>
        <w:t xml:space="preserve"> 45.2</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64.0) with sorafenib. Median OS (mOS) was not reached for the </w:t>
      </w:r>
      <w:r w:rsidR="00F11B41">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 xml:space="preserve">tezo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ev arm and was 13.2 mo (95%CI: 10.4-not reached) for the sorafenib arm. The study had shown median progression-free survival (mPFS) was 6.8 mo (95%CI: 5.7</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8.3) for </w:t>
      </w:r>
      <w:r w:rsidR="00F11B41">
        <w:rPr>
          <w:rFonts w:ascii="Book Antiqua" w:eastAsia="Book Antiqua" w:hAnsi="Book Antiqua" w:cs="Book Antiqua"/>
          <w:shd w:val="clear" w:color="auto" w:fill="FFFFFF"/>
        </w:rPr>
        <w:t>the A</w:t>
      </w:r>
      <w:r w:rsidRPr="005C2B24">
        <w:rPr>
          <w:rFonts w:ascii="Book Antiqua" w:eastAsia="Book Antiqua" w:hAnsi="Book Antiqua" w:cs="Book Antiqua"/>
          <w:shd w:val="clear" w:color="auto" w:fill="FFFFFF"/>
        </w:rPr>
        <w:t xml:space="preserve">tezo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 xml:space="preserve">ev arm and 4.3 mo (95%CI: 4.0 to 5.6) for </w:t>
      </w:r>
      <w:r w:rsidR="00F11B41">
        <w:rPr>
          <w:rFonts w:ascii="Book Antiqua" w:eastAsia="Book Antiqua" w:hAnsi="Book Antiqua" w:cs="Book Antiqua"/>
          <w:shd w:val="clear" w:color="auto" w:fill="FFFFFF"/>
        </w:rPr>
        <w:t xml:space="preserve">the </w:t>
      </w:r>
      <w:r w:rsidRPr="005C2B24">
        <w:rPr>
          <w:rFonts w:ascii="Book Antiqua" w:eastAsia="Book Antiqua" w:hAnsi="Book Antiqua" w:cs="Book Antiqua"/>
          <w:shd w:val="clear" w:color="auto" w:fill="FFFFFF"/>
        </w:rPr>
        <w:t xml:space="preserve">sorafenib arm. Thus, </w:t>
      </w:r>
      <w:r w:rsidR="00F11B41">
        <w:rPr>
          <w:rFonts w:ascii="Book Antiqua" w:eastAsia="Book Antiqua" w:hAnsi="Book Antiqua" w:cs="Book Antiqua"/>
          <w:shd w:val="clear" w:color="auto" w:fill="FFFFFF"/>
        </w:rPr>
        <w:t>the</w:t>
      </w:r>
      <w:r w:rsidRPr="005C2B24">
        <w:rPr>
          <w:rFonts w:ascii="Book Antiqua" w:eastAsia="Book Antiqua" w:hAnsi="Book Antiqua" w:cs="Book Antiqua"/>
          <w:shd w:val="clear" w:color="auto" w:fill="FFFFFF"/>
        </w:rPr>
        <w:t xml:space="preserve"> OS and PFS </w:t>
      </w:r>
      <w:r w:rsidR="00F11B41">
        <w:rPr>
          <w:rFonts w:ascii="Book Antiqua" w:eastAsia="Book Antiqua" w:hAnsi="Book Antiqua" w:cs="Book Antiqua"/>
          <w:shd w:val="clear" w:color="auto" w:fill="FFFFFF"/>
        </w:rPr>
        <w:t xml:space="preserve">were significantly improved </w:t>
      </w:r>
      <w:r w:rsidRPr="005C2B24">
        <w:rPr>
          <w:rFonts w:ascii="Book Antiqua" w:eastAsia="Book Antiqua" w:hAnsi="Book Antiqua" w:cs="Book Antiqua"/>
          <w:shd w:val="clear" w:color="auto" w:fill="FFFFFF"/>
        </w:rPr>
        <w:t xml:space="preserve">compared to </w:t>
      </w:r>
      <w:r w:rsidR="00F11B41">
        <w:rPr>
          <w:rFonts w:ascii="Book Antiqua" w:eastAsia="Book Antiqua" w:hAnsi="Book Antiqua" w:cs="Book Antiqua"/>
          <w:shd w:val="clear" w:color="auto" w:fill="FFFFFF"/>
        </w:rPr>
        <w:t xml:space="preserve">the </w:t>
      </w:r>
      <w:r w:rsidRPr="005C2B24">
        <w:rPr>
          <w:rFonts w:ascii="Book Antiqua" w:eastAsia="Book Antiqua" w:hAnsi="Book Antiqua" w:cs="Book Antiqua"/>
          <w:shd w:val="clear" w:color="auto" w:fill="FFFFFF"/>
        </w:rPr>
        <w:lastRenderedPageBreak/>
        <w:t xml:space="preserve">tyrosine kinase inhibitor (TKI) sorafenib. </w:t>
      </w:r>
      <w:r w:rsidR="00F11B41">
        <w:rPr>
          <w:rFonts w:ascii="Book Antiqua" w:eastAsia="Book Antiqua" w:hAnsi="Book Antiqua" w:cs="Book Antiqua"/>
          <w:shd w:val="clear" w:color="auto" w:fill="FFFFFF"/>
        </w:rPr>
        <w:t xml:space="preserve">The </w:t>
      </w:r>
      <w:r w:rsidRPr="005C2B24">
        <w:rPr>
          <w:rFonts w:ascii="Book Antiqua" w:eastAsia="Book Antiqua" w:hAnsi="Book Antiqua" w:cs="Book Antiqua"/>
          <w:shd w:val="clear" w:color="auto" w:fill="FFFFFF"/>
        </w:rPr>
        <w:t>Atezo + Bev arm in the study demonstrated a superior overall response rate (OR</w:t>
      </w:r>
      <w:r w:rsidRPr="00F11B41">
        <w:rPr>
          <w:rFonts w:ascii="Book Antiqua" w:eastAsia="Book Antiqua" w:hAnsi="Book Antiqua" w:cs="Book Antiqua"/>
          <w:shd w:val="clear" w:color="auto" w:fill="FFFFFF"/>
        </w:rPr>
        <w:t>R</w:t>
      </w:r>
      <w:r w:rsidR="0039533A" w:rsidRPr="00187886">
        <w:rPr>
          <w:rFonts w:ascii="Book Antiqua" w:eastAsia="Book Antiqua" w:hAnsi="Book Antiqua" w:cs="Book Antiqua"/>
          <w:shd w:val="clear" w:color="auto" w:fill="FFFFFF"/>
        </w:rPr>
        <w:t>)</w:t>
      </w:r>
      <w:r w:rsidR="00F11B41">
        <w:rPr>
          <w:rFonts w:ascii="Book Antiqua" w:eastAsia="Book Antiqua" w:hAnsi="Book Antiqua" w:cs="Book Antiqua"/>
        </w:rPr>
        <w:t xml:space="preserve">of </w:t>
      </w:r>
      <w:r w:rsidRPr="005C2B24">
        <w:rPr>
          <w:rFonts w:ascii="Book Antiqua" w:eastAsia="Book Antiqua" w:hAnsi="Book Antiqua" w:cs="Book Antiqua"/>
        </w:rPr>
        <w:t>27.3% (95%CI: 22.5</w:t>
      </w:r>
      <w:r w:rsidR="00F11B41">
        <w:rPr>
          <w:rFonts w:ascii="Book Antiqua" w:eastAsia="Book Antiqua" w:hAnsi="Book Antiqua" w:cs="Book Antiqua"/>
        </w:rPr>
        <w:t>-</w:t>
      </w:r>
      <w:r w:rsidRPr="005C2B24">
        <w:rPr>
          <w:rFonts w:ascii="Book Antiqua" w:eastAsia="Book Antiqua" w:hAnsi="Book Antiqua" w:cs="Book Antiqua"/>
        </w:rPr>
        <w:t>32.5)</w:t>
      </w:r>
      <w:r w:rsidRPr="005C2B24">
        <w:rPr>
          <w:rFonts w:ascii="Book Antiqua" w:eastAsia="Book Antiqua" w:hAnsi="Book Antiqua" w:cs="Book Antiqua"/>
          <w:shd w:val="clear" w:color="auto" w:fill="FFFFFF"/>
        </w:rPr>
        <w:t xml:space="preserve">when compared to </w:t>
      </w:r>
      <w:r w:rsidR="00F11B41">
        <w:rPr>
          <w:rFonts w:ascii="Book Antiqua" w:eastAsia="Book Antiqua" w:hAnsi="Book Antiqua" w:cs="Book Antiqua"/>
          <w:shd w:val="clear" w:color="auto" w:fill="FFFFFF"/>
        </w:rPr>
        <w:t xml:space="preserve">the </w:t>
      </w:r>
      <w:r w:rsidRPr="005C2B24">
        <w:rPr>
          <w:rFonts w:ascii="Book Antiqua" w:eastAsia="Book Antiqua" w:hAnsi="Book Antiqua" w:cs="Book Antiqua"/>
          <w:shd w:val="clear" w:color="auto" w:fill="FFFFFF"/>
        </w:rPr>
        <w:t xml:space="preserve">sorafenib arm </w:t>
      </w:r>
      <w:r w:rsidR="00F11B41">
        <w:rPr>
          <w:rFonts w:ascii="Book Antiqua" w:eastAsia="Book Antiqua" w:hAnsi="Book Antiqua" w:cs="Book Antiqua"/>
          <w:shd w:val="clear" w:color="auto" w:fill="FFFFFF"/>
        </w:rPr>
        <w:t xml:space="preserve">of </w:t>
      </w:r>
      <w:r w:rsidRPr="005C2B24">
        <w:rPr>
          <w:rFonts w:ascii="Book Antiqua" w:eastAsia="Book Antiqua" w:hAnsi="Book Antiqua" w:cs="Book Antiqua"/>
          <w:shd w:val="clear" w:color="auto" w:fill="FFFFFF"/>
        </w:rPr>
        <w:t>11.9% (95%CI: 7.4</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18.0), </w:t>
      </w:r>
      <w:r w:rsidR="0039533A" w:rsidRPr="00187886">
        <w:rPr>
          <w:rFonts w:ascii="Book Antiqua" w:eastAsia="Book Antiqua" w:hAnsi="Book Antiqua" w:cs="Book Antiqua"/>
          <w:shd w:val="clear" w:color="auto" w:fill="FFFFFF"/>
        </w:rPr>
        <w:t>per</w:t>
      </w:r>
      <w:r w:rsidR="00F11B41">
        <w:rPr>
          <w:rFonts w:ascii="Book Antiqua" w:eastAsia="Book Antiqua" w:hAnsi="Book Antiqua" w:cs="Book Antiqua"/>
          <w:shd w:val="clear" w:color="auto" w:fill="FFFFFF"/>
        </w:rPr>
        <w:t>r</w:t>
      </w:r>
      <w:r w:rsidRPr="005C2B24">
        <w:rPr>
          <w:rFonts w:ascii="Book Antiqua" w:eastAsia="Book Antiqua" w:hAnsi="Book Antiqua" w:cs="Book Antiqua"/>
          <w:shd w:val="clear" w:color="auto" w:fill="FFFFFF"/>
        </w:rPr>
        <w:t>esponse evaluation criteria in solid tumors 1.1 (RECIST 1.1) (</w:t>
      </w:r>
      <w:r w:rsidRPr="005C2B24">
        <w:rPr>
          <w:rFonts w:ascii="Book Antiqua" w:eastAsia="SimSun" w:hAnsi="Book Antiqua" w:cs="Book Antiqua"/>
          <w:i/>
          <w:iCs/>
          <w:shd w:val="clear" w:color="auto" w:fill="FFFFFF"/>
          <w:lang w:eastAsia="zh-CN"/>
        </w:rPr>
        <w:t xml:space="preserve">P </w:t>
      </w:r>
      <w:r w:rsidRPr="005C2B24">
        <w:rPr>
          <w:rFonts w:ascii="Book Antiqua" w:eastAsia="Book Antiqua" w:hAnsi="Book Antiqua" w:cs="Book Antiqua"/>
          <w:shd w:val="clear" w:color="auto" w:fill="FFFFFF"/>
        </w:rPr>
        <w:t>&lt;0.001).</w:t>
      </w:r>
    </w:p>
    <w:p w14:paraId="2DA40087" w14:textId="20F4E9FC" w:rsidR="005135B8" w:rsidRPr="005C2B24" w:rsidRDefault="00F85933" w:rsidP="005C2B24">
      <w:pPr>
        <w:spacing w:line="360" w:lineRule="auto"/>
        <w:ind w:firstLineChars="200" w:firstLine="480"/>
        <w:jc w:val="both"/>
      </w:pPr>
      <w:r w:rsidRPr="005C2B24">
        <w:rPr>
          <w:rFonts w:ascii="Book Antiqua" w:eastAsia="Book Antiqua" w:hAnsi="Book Antiqua" w:cs="Book Antiqua"/>
          <w:shd w:val="clear" w:color="auto" w:fill="FFFFFF"/>
        </w:rPr>
        <w:t>This is the only first</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line combination regimen involving </w:t>
      </w:r>
      <w:r w:rsidR="001E2F7B">
        <w:rPr>
          <w:rFonts w:ascii="Book Antiqua" w:eastAsia="Book Antiqua" w:hAnsi="Book Antiqua" w:cs="Book Antiqua"/>
          <w:shd w:val="clear" w:color="auto" w:fill="FFFFFF"/>
        </w:rPr>
        <w:t>IO</w:t>
      </w:r>
      <w:r w:rsidRPr="005C2B24">
        <w:rPr>
          <w:rFonts w:ascii="Book Antiqua" w:eastAsia="Book Antiqua" w:hAnsi="Book Antiqua" w:cs="Book Antiqua"/>
          <w:shd w:val="clear" w:color="auto" w:fill="FFFFFF"/>
        </w:rPr>
        <w:t xml:space="preserve"> that evaluated high risk patientshaving Vp4 thrombus, bile duct invasion or liver infiltration&gt;50%. The improved OS, mPFS and ORR compared to sorafenib regardless of patient etiology and disease risk stamped its role in first</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line management of treatment naïve unresectable HCC. The only caveat is</w:t>
      </w:r>
      <w:r w:rsidR="00F11B41">
        <w:rPr>
          <w:rFonts w:ascii="Book Antiqua" w:eastAsia="Book Antiqua" w:hAnsi="Book Antiqua" w:cs="Book Antiqua"/>
          <w:shd w:val="clear" w:color="auto" w:fill="FFFFFF"/>
        </w:rPr>
        <w:t xml:space="preserve"> that</w:t>
      </w:r>
      <w:r w:rsidRPr="005C2B24">
        <w:rPr>
          <w:rFonts w:ascii="Book Antiqua" w:eastAsia="Book Antiqua" w:hAnsi="Book Antiqua" w:cs="Book Antiqua"/>
          <w:shd w:val="clear" w:color="auto" w:fill="FFFFFF"/>
        </w:rPr>
        <w:t xml:space="preserve"> the trial required a pretreatment evaluation of esophageal varices because of its increased complications with cirrhosis</w:t>
      </w:r>
      <w:r w:rsidR="00F11B41">
        <w:rPr>
          <w:rFonts w:ascii="Book Antiqua" w:eastAsia="Book Antiqua" w:hAnsi="Book Antiqua" w:cs="Book Antiqua"/>
          <w:shd w:val="clear" w:color="auto" w:fill="FFFFFF"/>
        </w:rPr>
        <w:t xml:space="preserve"> and</w:t>
      </w:r>
      <w:r w:rsidRPr="005C2B24">
        <w:rPr>
          <w:rFonts w:ascii="Book Antiqua" w:eastAsia="Book Antiqua" w:hAnsi="Book Antiqua" w:cs="Book Antiqua"/>
          <w:shd w:val="clear" w:color="auto" w:fill="FFFFFF"/>
        </w:rPr>
        <w:t xml:space="preserve"> HCC and due to the side effect profile of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ev. Varices</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if present, also needed to be treated otherwise the patients were excluded from the trial. Hence, the trial selectively looked at patients who had preserved liver function (</w:t>
      </w:r>
      <w:r w:rsidRPr="005C2B24">
        <w:rPr>
          <w:rFonts w:ascii="Book Antiqua" w:eastAsia="SimSun" w:hAnsi="Book Antiqua" w:cs="Book Antiqua"/>
          <w:shd w:val="clear" w:color="auto" w:fill="FFFFFF"/>
          <w:lang w:eastAsia="zh-CN"/>
        </w:rPr>
        <w:t>C</w:t>
      </w:r>
      <w:r w:rsidRPr="005C2B24">
        <w:rPr>
          <w:rFonts w:ascii="Book Antiqua" w:eastAsia="Book Antiqua" w:hAnsi="Book Antiqua" w:cs="Book Antiqua"/>
          <w:shd w:val="clear" w:color="auto" w:fill="FFFFFF"/>
        </w:rPr>
        <w:t>hild-Pugh class A) and a decreased risk of variceal bleeding.</w:t>
      </w:r>
    </w:p>
    <w:p w14:paraId="07B50035" w14:textId="43989703" w:rsidR="005135B8" w:rsidRPr="005C2B24" w:rsidRDefault="00F85933" w:rsidP="005C2B24">
      <w:pPr>
        <w:spacing w:line="360" w:lineRule="auto"/>
        <w:ind w:firstLine="480"/>
        <w:jc w:val="both"/>
      </w:pPr>
      <w:r w:rsidRPr="005C2B24">
        <w:rPr>
          <w:rFonts w:ascii="Book Antiqua" w:eastAsia="Book Antiqua" w:hAnsi="Book Antiqua" w:cs="Book Antiqua"/>
          <w:shd w:val="clear" w:color="auto" w:fill="FFFFFF"/>
        </w:rPr>
        <w:t>At the American Society of Clinical Oncology (ASCO) Gastrointestinal Cancers symposium 2021, additional 12 mo data was presented</w:t>
      </w:r>
      <w:r w:rsidR="003F0467">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fter a median 15.6</w:t>
      </w:r>
      <w:r w:rsidR="003F0467">
        <w:rPr>
          <w:rFonts w:ascii="Book Antiqua" w:eastAsia="Book Antiqua" w:hAnsi="Book Antiqua" w:cs="Book Antiqua"/>
          <w:shd w:val="clear" w:color="auto" w:fill="FFFFFF"/>
        </w:rPr>
        <w:t>mo</w:t>
      </w:r>
      <w:r w:rsidRPr="005C2B24">
        <w:rPr>
          <w:rFonts w:ascii="Book Antiqua" w:eastAsia="Book Antiqua" w:hAnsi="Book Antiqua" w:cs="Book Antiqua"/>
          <w:shd w:val="clear" w:color="auto" w:fill="FFFFFF"/>
        </w:rPr>
        <w:t>(range</w:t>
      </w:r>
      <w:r w:rsidR="003F0467">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0-28.6) follow-up, the mOS was 19.2 mo (95%CI: 17.0-23.7) </w:t>
      </w:r>
      <w:r w:rsidR="003F0467">
        <w:rPr>
          <w:rFonts w:ascii="Book Antiqua" w:eastAsia="Book Antiqua" w:hAnsi="Book Antiqua" w:cs="Book Antiqua"/>
          <w:shd w:val="clear" w:color="auto" w:fill="FFFFFF"/>
        </w:rPr>
        <w:t xml:space="preserve">in the </w:t>
      </w:r>
      <w:r w:rsidR="00F11B41">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 xml:space="preserve">tezo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 xml:space="preserve">ev arm and 13.4 mo (95%CI: 11.4-16.9) </w:t>
      </w:r>
      <w:r w:rsidR="003F0467">
        <w:rPr>
          <w:rFonts w:ascii="Book Antiqua" w:eastAsia="Book Antiqua" w:hAnsi="Book Antiqua" w:cs="Book Antiqua"/>
          <w:shd w:val="clear" w:color="auto" w:fill="FFFFFF"/>
        </w:rPr>
        <w:t>in thesorafenib arm</w:t>
      </w:r>
      <w:r w:rsidRPr="005C2B24">
        <w:rPr>
          <w:rFonts w:ascii="Book Antiqua" w:eastAsia="Book Antiqua" w:hAnsi="Book Antiqua" w:cs="Book Antiqua"/>
          <w:shd w:val="clear" w:color="auto" w:fill="FFFFFF"/>
        </w:rPr>
        <w:t>, whereas the mPFS and ORR were similar to the original presented data</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w:t>
      </w:r>
      <w:r w:rsidRPr="005C2B24">
        <w:rPr>
          <w:rFonts w:ascii="Book Antiqua" w:eastAsia="Book Antiqua" w:hAnsi="Book Antiqua" w:cs="Book Antiqua"/>
          <w:vertAlign w:val="superscript"/>
        </w:rPr>
        <w:t>3]</w:t>
      </w:r>
      <w:r w:rsidRPr="005C2B24">
        <w:rPr>
          <w:rFonts w:ascii="Book Antiqua" w:eastAsia="Book Antiqua" w:hAnsi="Book Antiqua" w:cs="Book Antiqua"/>
        </w:rPr>
        <w:t xml:space="preserve">. The updated data showed 8% of the patients achieving CR with </w:t>
      </w:r>
      <w:r w:rsidR="00F11B41">
        <w:rPr>
          <w:rFonts w:ascii="Book Antiqua" w:eastAsia="Book Antiqua" w:hAnsi="Book Antiqua" w:cs="Book Antiqua"/>
        </w:rPr>
        <w:t>A</w:t>
      </w:r>
      <w:r w:rsidRPr="005C2B24">
        <w:rPr>
          <w:rFonts w:ascii="Book Antiqua" w:eastAsia="Book Antiqua" w:hAnsi="Book Antiqua" w:cs="Book Antiqua"/>
        </w:rPr>
        <w:t xml:space="preserve">tezo + </w:t>
      </w:r>
      <w:r w:rsidR="00F11B41">
        <w:rPr>
          <w:rFonts w:ascii="Book Antiqua" w:eastAsia="Book Antiqua" w:hAnsi="Book Antiqua" w:cs="Book Antiqua"/>
        </w:rPr>
        <w:t>B</w:t>
      </w:r>
      <w:r w:rsidRPr="005C2B24">
        <w:rPr>
          <w:rFonts w:ascii="Book Antiqua" w:eastAsia="Book Antiqua" w:hAnsi="Book Antiqua" w:cs="Book Antiqua"/>
        </w:rPr>
        <w:t xml:space="preserve">ev compared to &lt; 1% with sorafenib. Moreover, data for </w:t>
      </w:r>
      <w:r w:rsidR="003F0467">
        <w:rPr>
          <w:rFonts w:ascii="Book Antiqua" w:eastAsia="Book Antiqua" w:hAnsi="Book Antiqua" w:cs="Book Antiqua"/>
        </w:rPr>
        <w:t xml:space="preserve">a </w:t>
      </w:r>
      <w:r w:rsidRPr="005C2B24">
        <w:rPr>
          <w:rFonts w:ascii="Book Antiqua" w:eastAsia="Book Antiqua" w:hAnsi="Book Antiqua" w:cs="Book Antiqua"/>
        </w:rPr>
        <w:t>PD-L1 negative patient subgroup did not reveal a meaningful difference in OS, thus suggesting treatment efficacy regardless of PD-L1 expression.</w:t>
      </w:r>
    </w:p>
    <w:p w14:paraId="45D59778" w14:textId="77777777" w:rsidR="00ED0F0D" w:rsidRDefault="00ED0F0D" w:rsidP="00187886">
      <w:pPr>
        <w:spacing w:line="360" w:lineRule="auto"/>
        <w:jc w:val="both"/>
      </w:pPr>
    </w:p>
    <w:p w14:paraId="2E20A27F" w14:textId="4FE6393D" w:rsidR="005135B8" w:rsidRPr="005C2B24" w:rsidRDefault="00F85933" w:rsidP="005C2B24">
      <w:pPr>
        <w:spacing w:line="360" w:lineRule="auto"/>
        <w:jc w:val="both"/>
      </w:pPr>
      <w:r w:rsidRPr="005C2B24">
        <w:rPr>
          <w:rFonts w:ascii="Book Antiqua" w:eastAsia="Book Antiqua" w:hAnsi="Book Antiqua" w:cs="Book Antiqua"/>
          <w:b/>
          <w:bCs/>
          <w:i/>
          <w:iCs/>
          <w:shd w:val="clear" w:color="auto" w:fill="FFFFFF"/>
        </w:rPr>
        <w:t xml:space="preserve">Durvalumab and </w:t>
      </w:r>
      <w:r w:rsidR="003F0467">
        <w:rPr>
          <w:rFonts w:ascii="Book Antiqua" w:eastAsia="Book Antiqua" w:hAnsi="Book Antiqua" w:cs="Book Antiqua"/>
          <w:b/>
          <w:bCs/>
          <w:i/>
          <w:iCs/>
          <w:shd w:val="clear" w:color="auto" w:fill="FFFFFF"/>
        </w:rPr>
        <w:t>t</w:t>
      </w:r>
      <w:r w:rsidRPr="005C2B24">
        <w:rPr>
          <w:rFonts w:ascii="Book Antiqua" w:eastAsia="Book Antiqua" w:hAnsi="Book Antiqua" w:cs="Book Antiqua"/>
          <w:b/>
          <w:bCs/>
          <w:i/>
          <w:iCs/>
          <w:shd w:val="clear" w:color="auto" w:fill="FFFFFF"/>
        </w:rPr>
        <w:t>remelimumab</w:t>
      </w:r>
    </w:p>
    <w:p w14:paraId="3506BC0D" w14:textId="6F20297B" w:rsidR="005135B8" w:rsidRPr="005C2B24" w:rsidRDefault="00F85933" w:rsidP="005C2B24">
      <w:pPr>
        <w:spacing w:line="360" w:lineRule="auto"/>
        <w:jc w:val="both"/>
      </w:pPr>
      <w:r w:rsidRPr="005C2B24">
        <w:rPr>
          <w:rFonts w:ascii="Book Antiqua" w:eastAsia="Book Antiqua" w:hAnsi="Book Antiqua" w:cs="Book Antiqua"/>
        </w:rPr>
        <w:t>Durvalumab</w:t>
      </w:r>
      <w:r w:rsidR="003F0467">
        <w:rPr>
          <w:rFonts w:ascii="Book Antiqua" w:eastAsia="Book Antiqua" w:hAnsi="Book Antiqua" w:cs="Book Antiqua"/>
        </w:rPr>
        <w:t xml:space="preserve"> (Durva)</w:t>
      </w:r>
      <w:r w:rsidRPr="005C2B24">
        <w:rPr>
          <w:rFonts w:ascii="Book Antiqua" w:eastAsia="Book Antiqua" w:hAnsi="Book Antiqua" w:cs="Book Antiqua"/>
        </w:rPr>
        <w:t xml:space="preserve">, a PD-L1 inhibitor, and </w:t>
      </w:r>
      <w:r w:rsidR="003F0467">
        <w:rPr>
          <w:rFonts w:ascii="Book Antiqua" w:eastAsia="Book Antiqua" w:hAnsi="Book Antiqua" w:cs="Book Antiqua"/>
        </w:rPr>
        <w:t>t</w:t>
      </w:r>
      <w:r w:rsidRPr="005C2B24">
        <w:rPr>
          <w:rFonts w:ascii="Book Antiqua" w:eastAsia="Book Antiqua" w:hAnsi="Book Antiqua" w:cs="Book Antiqua"/>
        </w:rPr>
        <w:t>remelimumab</w:t>
      </w:r>
      <w:r w:rsidR="003F0467">
        <w:rPr>
          <w:rFonts w:ascii="Book Antiqua" w:eastAsia="Book Antiqua" w:hAnsi="Book Antiqua" w:cs="Book Antiqua"/>
        </w:rPr>
        <w:t xml:space="preserve"> (Treme)</w:t>
      </w:r>
      <w:r w:rsidRPr="005C2B24">
        <w:rPr>
          <w:rFonts w:ascii="Book Antiqua" w:eastAsia="Book Antiqua" w:hAnsi="Book Antiqua" w:cs="Book Antiqua"/>
        </w:rPr>
        <w:t>, a cytotoxic T lymphocyte associated protein 4 (CTLA-4) inhibitor, based on their additive and complementary immunostimulatory activity</w:t>
      </w:r>
      <w:r w:rsidR="003F0467">
        <w:rPr>
          <w:rFonts w:ascii="Book Antiqua" w:eastAsia="Book Antiqua" w:hAnsi="Book Antiqua" w:cs="Book Antiqua"/>
        </w:rPr>
        <w:t>,</w:t>
      </w:r>
      <w:r w:rsidRPr="005C2B24">
        <w:rPr>
          <w:rFonts w:ascii="Book Antiqua" w:eastAsia="Book Antiqua" w:hAnsi="Book Antiqua" w:cs="Book Antiqua"/>
        </w:rPr>
        <w:t xml:space="preserve"> were combined in the treatment of </w:t>
      </w:r>
      <w:r w:rsidR="003F0467">
        <w:rPr>
          <w:rFonts w:ascii="Book Antiqua" w:eastAsia="Book Antiqua" w:hAnsi="Book Antiqua" w:cs="Book Antiqua"/>
        </w:rPr>
        <w:t>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24-26</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5E69175C" w14:textId="6B5A5412" w:rsidR="005135B8" w:rsidRPr="005C2B24" w:rsidRDefault="00F85933" w:rsidP="005C2B24">
      <w:pPr>
        <w:spacing w:line="360" w:lineRule="auto"/>
        <w:ind w:firstLine="480"/>
        <w:jc w:val="both"/>
      </w:pPr>
      <w:r w:rsidRPr="005C2B24">
        <w:rPr>
          <w:rFonts w:ascii="Book Antiqua" w:eastAsia="Book Antiqua" w:hAnsi="Book Antiqua" w:cs="Book Antiqua"/>
        </w:rPr>
        <w:t>At the ASCO 2022 G</w:t>
      </w:r>
      <w:r w:rsidR="003F0467">
        <w:rPr>
          <w:rFonts w:ascii="Book Antiqua" w:eastAsia="Book Antiqua" w:hAnsi="Book Antiqua" w:cs="Book Antiqua"/>
        </w:rPr>
        <w:t>astrointestinal</w:t>
      </w:r>
      <w:r w:rsidRPr="005C2B24">
        <w:rPr>
          <w:rFonts w:ascii="Book Antiqua" w:eastAsia="Book Antiqua" w:hAnsi="Book Antiqua" w:cs="Book Antiqua"/>
        </w:rPr>
        <w:t xml:space="preserve"> Cancers Symposium, the HIMALAYA study was presented. HIMALAYA is an open-label, multicenter, </w:t>
      </w:r>
      <w:r w:rsidR="003F0467">
        <w:rPr>
          <w:rFonts w:ascii="Book Antiqua" w:eastAsia="Book Antiqua" w:hAnsi="Book Antiqua" w:cs="Book Antiqua"/>
        </w:rPr>
        <w:t>p</w:t>
      </w:r>
      <w:r w:rsidRPr="005C2B24">
        <w:rPr>
          <w:rFonts w:ascii="Book Antiqua" w:eastAsia="Book Antiqua" w:hAnsi="Book Antiqua" w:cs="Book Antiqua"/>
        </w:rPr>
        <w:t xml:space="preserve">hase </w:t>
      </w:r>
      <w:r w:rsidR="003F0467">
        <w:rPr>
          <w:rFonts w:ascii="Book Antiqua" w:eastAsia="Book Antiqua" w:hAnsi="Book Antiqua" w:cs="Book Antiqua"/>
        </w:rPr>
        <w:t>III</w:t>
      </w:r>
      <w:r w:rsidRPr="005C2B24">
        <w:rPr>
          <w:rFonts w:ascii="Book Antiqua" w:eastAsia="Book Antiqua" w:hAnsi="Book Antiqua" w:cs="Book Antiqua"/>
        </w:rPr>
        <w:t xml:space="preserve"> study evaluating the </w:t>
      </w:r>
      <w:r w:rsidR="001E2F7B">
        <w:rPr>
          <w:rFonts w:ascii="Book Antiqua" w:eastAsia="Book Antiqua" w:hAnsi="Book Antiqua" w:cs="Book Antiqua"/>
        </w:rPr>
        <w:t>IO</w:t>
      </w:r>
      <w:r w:rsidRPr="005C2B24">
        <w:rPr>
          <w:rFonts w:ascii="Book Antiqua" w:eastAsia="Book Antiqua" w:hAnsi="Book Antiqua" w:cs="Book Antiqua"/>
        </w:rPr>
        <w:t xml:space="preserve"> combination of Treme+ </w:t>
      </w:r>
      <w:r w:rsidR="003F0467">
        <w:rPr>
          <w:rFonts w:ascii="Book Antiqua" w:eastAsia="Book Antiqua" w:hAnsi="Book Antiqua" w:cs="Book Antiqua"/>
        </w:rPr>
        <w:t>D</w:t>
      </w:r>
      <w:r w:rsidRPr="005C2B24">
        <w:rPr>
          <w:rFonts w:ascii="Book Antiqua" w:eastAsia="Book Antiqua" w:hAnsi="Book Antiqua" w:cs="Book Antiqua"/>
        </w:rPr>
        <w:t>urva</w:t>
      </w:r>
      <w:r w:rsidRPr="005C2B24">
        <w:rPr>
          <w:rFonts w:ascii="Book Antiqua" w:eastAsia="Book Antiqua" w:hAnsi="Book Antiqua" w:cs="Book Antiqua"/>
          <w:i/>
          <w:iCs/>
        </w:rPr>
        <w:t>vs</w:t>
      </w:r>
      <w:r w:rsidRPr="005C2B24">
        <w:rPr>
          <w:rFonts w:ascii="Book Antiqua" w:eastAsia="Book Antiqua" w:hAnsi="Book Antiqua" w:cs="Book Antiqua"/>
        </w:rPr>
        <w:t xml:space="preserve">sorafenib. Patients with newly diagnosed unresected </w:t>
      </w:r>
      <w:r w:rsidRPr="005C2B24">
        <w:rPr>
          <w:rFonts w:ascii="Book Antiqua" w:eastAsia="Book Antiqua" w:hAnsi="Book Antiqua" w:cs="Book Antiqua"/>
        </w:rPr>
        <w:lastRenderedPageBreak/>
        <w:t xml:space="preserve">HCC not amenable to local therapy were initially randomized to </w:t>
      </w:r>
      <w:r w:rsidR="00696AB7">
        <w:rPr>
          <w:rFonts w:ascii="Book Antiqua" w:eastAsia="Book Antiqua" w:hAnsi="Book Antiqua" w:cs="Book Antiqua"/>
        </w:rPr>
        <w:t xml:space="preserve">the </w:t>
      </w:r>
      <w:r w:rsidRPr="005C2B24">
        <w:rPr>
          <w:rFonts w:ascii="Book Antiqua" w:eastAsia="Book Antiqua" w:hAnsi="Book Antiqua" w:cs="Book Antiqua"/>
        </w:rPr>
        <w:t xml:space="preserve">Single Treme Regular Interval Durva (STRIDE regimen) or Durva or </w:t>
      </w:r>
      <w:r w:rsidR="00483F94">
        <w:rPr>
          <w:rFonts w:ascii="Book Antiqua" w:eastAsia="Book Antiqua" w:hAnsi="Book Antiqua" w:cs="Book Antiqua"/>
        </w:rPr>
        <w:t>s</w:t>
      </w:r>
      <w:r w:rsidRPr="005C2B24">
        <w:rPr>
          <w:rFonts w:ascii="Book Antiqua" w:eastAsia="Book Antiqua" w:hAnsi="Book Antiqua" w:cs="Book Antiqua"/>
        </w:rPr>
        <w:t>orafenib in a 1:1:1 ratio</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27</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study met the primary endpoint of improved </w:t>
      </w:r>
      <w:r w:rsidR="00483F94">
        <w:rPr>
          <w:rFonts w:ascii="Book Antiqua" w:eastAsia="Book Antiqua" w:hAnsi="Book Antiqua" w:cs="Book Antiqua"/>
        </w:rPr>
        <w:t>OS</w:t>
      </w:r>
      <w:r w:rsidRPr="005C2B24">
        <w:rPr>
          <w:rFonts w:ascii="Book Antiqua" w:eastAsia="Book Antiqua" w:hAnsi="Book Antiqua" w:cs="Book Antiqua"/>
        </w:rPr>
        <w:t xml:space="preserve"> in </w:t>
      </w:r>
      <w:r w:rsidR="00483F94">
        <w:rPr>
          <w:rFonts w:ascii="Book Antiqua" w:eastAsia="Book Antiqua" w:hAnsi="Book Antiqua" w:cs="Book Antiqua"/>
        </w:rPr>
        <w:t xml:space="preserve">the </w:t>
      </w:r>
      <w:r w:rsidRPr="005C2B24">
        <w:rPr>
          <w:rFonts w:ascii="Book Antiqua" w:eastAsia="Book Antiqua" w:hAnsi="Book Antiqua" w:cs="Book Antiqua"/>
        </w:rPr>
        <w:t>Treme + Durva arm (STRIDE regimen) when compared to sorafenib. This was also the first study to evaluate long</w:t>
      </w:r>
      <w:r w:rsidR="00483F94">
        <w:rPr>
          <w:rFonts w:ascii="Book Antiqua" w:eastAsia="Book Antiqua" w:hAnsi="Book Antiqua" w:cs="Book Antiqua"/>
        </w:rPr>
        <w:t>-</w:t>
      </w:r>
      <w:r w:rsidRPr="005C2B24">
        <w:rPr>
          <w:rFonts w:ascii="Book Antiqua" w:eastAsia="Book Antiqua" w:hAnsi="Book Antiqua" w:cs="Book Antiqua"/>
        </w:rPr>
        <w:t xml:space="preserve">term </w:t>
      </w:r>
      <w:r w:rsidR="00483F94">
        <w:rPr>
          <w:rFonts w:ascii="Book Antiqua" w:eastAsia="Book Antiqua" w:hAnsi="Book Antiqua" w:cs="Book Antiqua"/>
        </w:rPr>
        <w:t>OS</w:t>
      </w:r>
      <w:r w:rsidRPr="005C2B24">
        <w:rPr>
          <w:rFonts w:ascii="Book Antiqua" w:eastAsia="Book Antiqua" w:hAnsi="Book Antiqua" w:cs="Book Antiqua"/>
        </w:rPr>
        <w:t>, with a median follow</w:t>
      </w:r>
      <w:r w:rsidR="00483F94">
        <w:rPr>
          <w:rFonts w:ascii="Book Antiqua" w:eastAsia="Book Antiqua" w:hAnsi="Book Antiqua" w:cs="Book Antiqua"/>
        </w:rPr>
        <w:t>-</w:t>
      </w:r>
      <w:r w:rsidRPr="005C2B24">
        <w:rPr>
          <w:rFonts w:ascii="Book Antiqua" w:eastAsia="Book Antiqua" w:hAnsi="Book Antiqua" w:cs="Book Antiqua"/>
        </w:rPr>
        <w:t>up duration of more than 30 mo.</w:t>
      </w:r>
    </w:p>
    <w:p w14:paraId="4C8487AF" w14:textId="1AD6DA14" w:rsidR="005135B8" w:rsidRPr="005C2B24" w:rsidRDefault="00F85933" w:rsidP="005C2B24">
      <w:pPr>
        <w:spacing w:line="360" w:lineRule="auto"/>
        <w:ind w:firstLine="480"/>
        <w:jc w:val="both"/>
      </w:pPr>
      <w:r w:rsidRPr="005C2B24">
        <w:rPr>
          <w:rFonts w:ascii="Book Antiqua" w:eastAsia="Book Antiqua" w:hAnsi="Book Antiqua" w:cs="Book Antiqua"/>
          <w:shd w:val="clear" w:color="auto" w:fill="FFFFFF"/>
        </w:rPr>
        <w:t xml:space="preserve">OS was significantly improved for STRIDE </w:t>
      </w:r>
      <w:r w:rsidRPr="005C2B24">
        <w:rPr>
          <w:rFonts w:ascii="Book Antiqua" w:eastAsia="Book Antiqua" w:hAnsi="Book Antiqua" w:cs="Book Antiqua"/>
          <w:i/>
          <w:iCs/>
          <w:shd w:val="clear" w:color="auto" w:fill="FFFFFF"/>
        </w:rPr>
        <w:t>vs</w:t>
      </w:r>
      <w:r w:rsidR="00483F94">
        <w:rPr>
          <w:rFonts w:ascii="Book Antiqua" w:eastAsia="Book Antiqua" w:hAnsi="Book Antiqua" w:cs="Book Antiqua"/>
        </w:rPr>
        <w:t>s</w:t>
      </w:r>
      <w:r w:rsidRPr="005C2B24">
        <w:rPr>
          <w:rFonts w:ascii="Book Antiqua" w:eastAsia="Book Antiqua" w:hAnsi="Book Antiqua" w:cs="Book Antiqua"/>
        </w:rPr>
        <w:t>orafenib</w:t>
      </w:r>
      <w:r w:rsidR="00483F94">
        <w:rPr>
          <w:rFonts w:ascii="Book Antiqua" w:eastAsia="Book Antiqua" w:hAnsi="Book Antiqua" w:cs="Book Antiqua"/>
        </w:rPr>
        <w:t>[hazard ratio (</w:t>
      </w:r>
      <w:r w:rsidRPr="005C2B24">
        <w:rPr>
          <w:rFonts w:ascii="Book Antiqua" w:eastAsia="Book Antiqua" w:hAnsi="Book Antiqua" w:cs="Book Antiqua"/>
        </w:rPr>
        <w:t>HR</w:t>
      </w:r>
      <w:r w:rsidR="00483F94">
        <w:rPr>
          <w:rFonts w:ascii="Book Antiqua" w:eastAsia="Book Antiqua" w:hAnsi="Book Antiqua" w:cs="Book Antiqua"/>
        </w:rPr>
        <w:t>)</w:t>
      </w:r>
      <w:r w:rsidRPr="005C2B24">
        <w:rPr>
          <w:rFonts w:ascii="Book Antiqua" w:eastAsia="SimSun" w:hAnsi="Book Antiqua" w:cs="Book Antiqua"/>
          <w:lang w:eastAsia="zh-CN"/>
        </w:rPr>
        <w:t>:</w:t>
      </w:r>
      <w:r w:rsidRPr="005C2B24">
        <w:rPr>
          <w:rFonts w:ascii="Book Antiqua" w:eastAsia="Book Antiqua" w:hAnsi="Book Antiqua" w:cs="Book Antiqua"/>
        </w:rPr>
        <w:t xml:space="preserve"> 0.78; 96%CI</w:t>
      </w:r>
      <w:r w:rsidRPr="005C2B24">
        <w:rPr>
          <w:rFonts w:ascii="Book Antiqua" w:eastAsia="SimSun" w:hAnsi="Book Antiqua" w:cs="Book Antiqua"/>
          <w:lang w:eastAsia="zh-CN"/>
        </w:rPr>
        <w:t>:</w:t>
      </w:r>
      <w:r w:rsidRPr="005C2B24">
        <w:rPr>
          <w:rFonts w:ascii="Book Antiqua" w:eastAsia="Book Antiqua" w:hAnsi="Book Antiqua" w:cs="Book Antiqua"/>
        </w:rPr>
        <w:t xml:space="preserve"> 0.65-0.92; </w:t>
      </w:r>
      <w:r w:rsidRPr="005C2B24">
        <w:rPr>
          <w:rFonts w:ascii="Book Antiqua" w:eastAsia="Book Antiqua" w:hAnsi="Book Antiqua" w:cs="Book Antiqua"/>
          <w:i/>
          <w:iCs/>
          <w:shd w:val="clear" w:color="auto" w:fill="FFFFFF"/>
        </w:rPr>
        <w:t>P</w:t>
      </w:r>
      <w:r w:rsidRPr="005C2B24">
        <w:rPr>
          <w:rFonts w:ascii="Book Antiqua" w:eastAsia="Book Antiqua" w:hAnsi="Book Antiqua" w:cs="Book Antiqua"/>
          <w:shd w:val="clear" w:color="auto" w:fill="FFFFFF"/>
        </w:rPr>
        <w:t>= 0.0035). The mOS for STRIDE was 16.4 mo (95%CI: 14.1</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19.5) </w:t>
      </w:r>
      <w:r w:rsidRPr="005C2B24">
        <w:rPr>
          <w:rFonts w:ascii="Book Antiqua" w:eastAsia="Book Antiqua" w:hAnsi="Book Antiqua" w:cs="Book Antiqua"/>
          <w:i/>
          <w:iCs/>
          <w:shd w:val="clear" w:color="auto" w:fill="FFFFFF"/>
        </w:rPr>
        <w:t>vs</w:t>
      </w:r>
      <w:r w:rsidRPr="005C2B24">
        <w:rPr>
          <w:rFonts w:ascii="Book Antiqua" w:eastAsia="Book Antiqua" w:hAnsi="Book Antiqua" w:cs="Book Antiqua"/>
          <w:shd w:val="clear" w:color="auto" w:fill="FFFFFF"/>
        </w:rPr>
        <w:t>13.7 mo (95%CI</w:t>
      </w:r>
      <w:r w:rsidRPr="005C2B24">
        <w:rPr>
          <w:rFonts w:ascii="Book Antiqua" w:eastAsia="SimSun" w:hAnsi="Book Antiqua" w:cs="Book Antiqua"/>
          <w:shd w:val="clear" w:color="auto" w:fill="FFFFFF"/>
          <w:lang w:eastAsia="zh-CN"/>
        </w:rPr>
        <w:t>:</w:t>
      </w:r>
      <w:r w:rsidRPr="005C2B24">
        <w:rPr>
          <w:rFonts w:ascii="Book Antiqua" w:eastAsia="Book Antiqua" w:hAnsi="Book Antiqua" w:cs="Book Antiqua"/>
          <w:shd w:val="clear" w:color="auto" w:fill="FFFFFF"/>
        </w:rPr>
        <w:t xml:space="preserve"> 12.2</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16.1) for sorafenib. The mPFS was 3.8 mo (95%CI: 3.7</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5.3) in the STRIDE arm and 4.1 mo (95%CI: 3.8</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5.5) in the sorafenib arm. Despite a similar PFS for STRIDE and sorafenib, more patients remained progression free at the time of data cutoff for the STRIDE arm. Patients also continued on treatment with STRIDE (46.9%) for at least one cycle compared to sorafenib (36%) past disease progression, which would suggest that more patients derived clinical benefit from this combination.</w:t>
      </w:r>
      <w:r w:rsidR="00483F94">
        <w:rPr>
          <w:rFonts w:ascii="Book Antiqua" w:eastAsia="Book Antiqua" w:hAnsi="Book Antiqua" w:cs="Book Antiqua"/>
          <w:shd w:val="clear" w:color="auto" w:fill="FFFFFF"/>
        </w:rPr>
        <w:t xml:space="preserve"> The</w:t>
      </w:r>
      <w:r w:rsidRPr="005C2B24">
        <w:rPr>
          <w:rFonts w:ascii="Book Antiqua" w:eastAsia="Book Antiqua" w:hAnsi="Book Antiqua" w:cs="Book Antiqua"/>
          <w:shd w:val="clear" w:color="auto" w:fill="FFFFFF"/>
        </w:rPr>
        <w:t xml:space="preserve"> STRIDE regimen showed superiority in ORR (20.1%) compared to sorafenib (5.1%).</w:t>
      </w:r>
      <w:r w:rsidR="00483F94" w:rsidRPr="005C2B24">
        <w:rPr>
          <w:rFonts w:ascii="Book Antiqua" w:eastAsia="Book Antiqua" w:hAnsi="Book Antiqua" w:cs="Book Antiqua"/>
          <w:shd w:val="clear" w:color="auto" w:fill="FFFFFF"/>
        </w:rPr>
        <w:t xml:space="preserve">In addition, Durva met the objective of OS </w:t>
      </w:r>
      <w:r w:rsidR="00483F94">
        <w:rPr>
          <w:rFonts w:ascii="Book Antiqua" w:eastAsia="Book Antiqua" w:hAnsi="Book Antiqua" w:cs="Book Antiqua"/>
          <w:shd w:val="clear" w:color="auto" w:fill="FFFFFF"/>
        </w:rPr>
        <w:t>n</w:t>
      </w:r>
      <w:r w:rsidR="00483F94" w:rsidRPr="005C2B24">
        <w:rPr>
          <w:rFonts w:ascii="Book Antiqua" w:eastAsia="Book Antiqua" w:hAnsi="Book Antiqua" w:cs="Book Antiqua"/>
          <w:shd w:val="clear" w:color="auto" w:fill="FFFFFF"/>
        </w:rPr>
        <w:t>on-</w:t>
      </w:r>
      <w:r w:rsidR="00483F94">
        <w:rPr>
          <w:rFonts w:ascii="Book Antiqua" w:eastAsia="Book Antiqua" w:hAnsi="Book Antiqua" w:cs="Book Antiqua"/>
          <w:shd w:val="clear" w:color="auto" w:fill="FFFFFF"/>
        </w:rPr>
        <w:t>i</w:t>
      </w:r>
      <w:r w:rsidR="00483F94" w:rsidRPr="005C2B24">
        <w:rPr>
          <w:rFonts w:ascii="Book Antiqua" w:eastAsia="Book Antiqua" w:hAnsi="Book Antiqua" w:cs="Book Antiqua"/>
          <w:shd w:val="clear" w:color="auto" w:fill="FFFFFF"/>
        </w:rPr>
        <w:t xml:space="preserve">nferiority to </w:t>
      </w:r>
      <w:r w:rsidR="00483F94">
        <w:rPr>
          <w:rFonts w:ascii="Book Antiqua" w:eastAsia="Book Antiqua" w:hAnsi="Book Antiqua" w:cs="Book Antiqua"/>
          <w:shd w:val="clear" w:color="auto" w:fill="FFFFFF"/>
        </w:rPr>
        <w:t>s</w:t>
      </w:r>
      <w:r w:rsidR="00483F94" w:rsidRPr="005C2B24">
        <w:rPr>
          <w:rFonts w:ascii="Book Antiqua" w:eastAsia="Book Antiqua" w:hAnsi="Book Antiqua" w:cs="Book Antiqua"/>
          <w:shd w:val="clear" w:color="auto" w:fill="FFFFFF"/>
        </w:rPr>
        <w:t>orafenib (HR</w:t>
      </w:r>
      <w:r w:rsidR="00483F94" w:rsidRPr="005C2B24">
        <w:rPr>
          <w:rFonts w:ascii="Book Antiqua" w:eastAsia="SimSun" w:hAnsi="Book Antiqua" w:cs="Book Antiqua"/>
          <w:shd w:val="clear" w:color="auto" w:fill="FFFFFF"/>
          <w:lang w:eastAsia="zh-CN"/>
        </w:rPr>
        <w:t>:</w:t>
      </w:r>
      <w:r w:rsidR="00483F94" w:rsidRPr="005C2B24">
        <w:rPr>
          <w:rFonts w:ascii="Book Antiqua" w:eastAsia="Book Antiqua" w:hAnsi="Book Antiqua" w:cs="Book Antiqua"/>
          <w:shd w:val="clear" w:color="auto" w:fill="FFFFFF"/>
        </w:rPr>
        <w:t xml:space="preserve"> 0.86; 9</w:t>
      </w:r>
      <w:r w:rsidR="00483F94" w:rsidRPr="005C2B24">
        <w:rPr>
          <w:rFonts w:ascii="Book Antiqua" w:eastAsia="SimSun" w:hAnsi="Book Antiqua" w:cs="Book Antiqua"/>
          <w:shd w:val="clear" w:color="auto" w:fill="FFFFFF"/>
          <w:lang w:eastAsia="zh-CN"/>
        </w:rPr>
        <w:t>5</w:t>
      </w:r>
      <w:r w:rsidR="00483F94" w:rsidRPr="005C2B24">
        <w:rPr>
          <w:rFonts w:ascii="Book Antiqua" w:eastAsia="Book Antiqua" w:hAnsi="Book Antiqua" w:cs="Book Antiqua"/>
          <w:shd w:val="clear" w:color="auto" w:fill="FFFFFF"/>
        </w:rPr>
        <w:t>%CI</w:t>
      </w:r>
      <w:r w:rsidR="00483F94" w:rsidRPr="005C2B24">
        <w:rPr>
          <w:rFonts w:ascii="Book Antiqua" w:eastAsia="SimSun" w:hAnsi="Book Antiqua" w:cs="Book Antiqua"/>
          <w:shd w:val="clear" w:color="auto" w:fill="FFFFFF"/>
          <w:lang w:eastAsia="zh-CN"/>
        </w:rPr>
        <w:t>:</w:t>
      </w:r>
      <w:r w:rsidR="00483F94" w:rsidRPr="005C2B24">
        <w:rPr>
          <w:rFonts w:ascii="Book Antiqua" w:eastAsia="Book Antiqua" w:hAnsi="Book Antiqua" w:cs="Book Antiqua"/>
          <w:shd w:val="clear" w:color="auto" w:fill="FFFFFF"/>
        </w:rPr>
        <w:t xml:space="preserve"> 0.73-1.03). </w:t>
      </w:r>
      <w:r w:rsidR="00483F94">
        <w:rPr>
          <w:rFonts w:ascii="Book Antiqua" w:eastAsia="Book Antiqua" w:hAnsi="Book Antiqua" w:cs="Book Antiqua"/>
          <w:shd w:val="clear" w:color="auto" w:fill="FFFFFF"/>
        </w:rPr>
        <w:t>The ORRwas</w:t>
      </w:r>
      <w:r w:rsidR="00483F94" w:rsidRPr="005C2B24">
        <w:rPr>
          <w:rFonts w:ascii="Book Antiqua" w:eastAsia="Book Antiqua" w:hAnsi="Book Antiqua" w:cs="Book Antiqua"/>
          <w:shd w:val="clear" w:color="auto" w:fill="FFFFFF"/>
        </w:rPr>
        <w:t xml:space="preserve"> higher for Durva (17.0%) than for </w:t>
      </w:r>
      <w:r w:rsidR="00483F94">
        <w:rPr>
          <w:rFonts w:ascii="Book Antiqua" w:eastAsia="Book Antiqua" w:hAnsi="Book Antiqua" w:cs="Book Antiqua"/>
          <w:shd w:val="clear" w:color="auto" w:fill="FFFFFF"/>
        </w:rPr>
        <w:t>s</w:t>
      </w:r>
      <w:r w:rsidR="00483F94" w:rsidRPr="005C2B24">
        <w:rPr>
          <w:rFonts w:ascii="Book Antiqua" w:eastAsia="Book Antiqua" w:hAnsi="Book Antiqua" w:cs="Book Antiqua"/>
          <w:shd w:val="clear" w:color="auto" w:fill="FFFFFF"/>
        </w:rPr>
        <w:t>orafenib (5.1%).</w:t>
      </w:r>
    </w:p>
    <w:p w14:paraId="1356332C" w14:textId="6F2C350C" w:rsidR="005135B8" w:rsidRPr="005C2B24" w:rsidRDefault="00F85933" w:rsidP="005C2B24">
      <w:pPr>
        <w:spacing w:line="360" w:lineRule="auto"/>
        <w:ind w:firstLine="480"/>
        <w:jc w:val="both"/>
      </w:pPr>
      <w:r w:rsidRPr="005C2B24">
        <w:rPr>
          <w:rFonts w:ascii="Book Antiqua" w:eastAsia="Book Antiqua" w:hAnsi="Book Antiqua" w:cs="Book Antiqua"/>
        </w:rPr>
        <w:t>In contrast to the IMBRAVE150 study, the HIMALAYA study did not include Vp4 thrombus patients</w:t>
      </w:r>
      <w:r w:rsidR="00483F94">
        <w:rPr>
          <w:rFonts w:ascii="Book Antiqua" w:eastAsia="Book Antiqua" w:hAnsi="Book Antiqua" w:cs="Book Antiqua"/>
        </w:rPr>
        <w:t>,</w:t>
      </w:r>
      <w:r w:rsidRPr="005C2B24">
        <w:rPr>
          <w:rFonts w:ascii="Book Antiqua" w:eastAsia="Book Antiqua" w:hAnsi="Book Antiqua" w:cs="Book Antiqua"/>
        </w:rPr>
        <w:t xml:space="preserve"> which is considered a high risk patient group</w:t>
      </w:r>
      <w:r w:rsidR="00483F94">
        <w:rPr>
          <w:rFonts w:ascii="Book Antiqua" w:eastAsia="Book Antiqua" w:hAnsi="Book Antiqua" w:cs="Book Antiqua"/>
        </w:rPr>
        <w:t>.The</w:t>
      </w:r>
      <w:r w:rsidRPr="005C2B24">
        <w:rPr>
          <w:rFonts w:ascii="Book Antiqua" w:eastAsia="Book Antiqua" w:hAnsi="Book Antiqua" w:cs="Book Antiqua"/>
        </w:rPr>
        <w:t xml:space="preserve"> subgroup analys</w:t>
      </w:r>
      <w:r w:rsidR="00483F94">
        <w:rPr>
          <w:rFonts w:ascii="Book Antiqua" w:eastAsia="Book Antiqua" w:hAnsi="Book Antiqua" w:cs="Book Antiqua"/>
        </w:rPr>
        <w:t>e</w:t>
      </w:r>
      <w:r w:rsidRPr="005C2B24">
        <w:rPr>
          <w:rFonts w:ascii="Book Antiqua" w:eastAsia="Book Antiqua" w:hAnsi="Book Antiqua" w:cs="Book Antiqua"/>
        </w:rPr>
        <w:t xml:space="preserve">s </w:t>
      </w:r>
      <w:r w:rsidR="00483F94">
        <w:rPr>
          <w:rFonts w:ascii="Book Antiqua" w:eastAsia="Book Antiqua" w:hAnsi="Book Antiqua" w:cs="Book Antiqua"/>
        </w:rPr>
        <w:t>are not</w:t>
      </w:r>
      <w:r w:rsidRPr="005C2B24">
        <w:rPr>
          <w:rFonts w:ascii="Book Antiqua" w:eastAsia="Book Antiqua" w:hAnsi="Book Antiqua" w:cs="Book Antiqua"/>
        </w:rPr>
        <w:t xml:space="preserve"> available yet</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22,27</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STRIDE regimen </w:t>
      </w:r>
      <w:r w:rsidR="00483F94">
        <w:rPr>
          <w:rFonts w:ascii="Book Antiqua" w:eastAsia="Book Antiqua" w:hAnsi="Book Antiqua" w:cs="Book Antiqua"/>
        </w:rPr>
        <w:t>wa</w:t>
      </w:r>
      <w:r w:rsidRPr="005C2B24">
        <w:rPr>
          <w:rFonts w:ascii="Book Antiqua" w:eastAsia="Book Antiqua" w:hAnsi="Book Antiqua" w:cs="Book Antiqua"/>
        </w:rPr>
        <w:t>s not associated with an increased risk of bleeding with esophageal varices, thus eliminating the need for esophagogastroduodenoscopy for evaluation, as is required for the Atezo</w:t>
      </w:r>
      <w:r w:rsidR="00483F94">
        <w:rPr>
          <w:rFonts w:ascii="Book Antiqua" w:eastAsia="Book Antiqua" w:hAnsi="Book Antiqua" w:cs="Book Antiqua"/>
        </w:rPr>
        <w:t xml:space="preserve">+ </w:t>
      </w:r>
      <w:r w:rsidRPr="005C2B24">
        <w:rPr>
          <w:rFonts w:ascii="Book Antiqua" w:eastAsia="Book Antiqua" w:hAnsi="Book Antiqua" w:cs="Book Antiqua"/>
        </w:rPr>
        <w:t>Bev combination. Therefore, STRIDE can be a very good option for patients who are contraindicated to Bev (commonly fistula, recent bleeding, high grade varices, severe hypertension and proteinuria).</w:t>
      </w:r>
    </w:p>
    <w:p w14:paraId="6CF5E1D1" w14:textId="0851ECE3" w:rsidR="005135B8" w:rsidRPr="005C2B24" w:rsidRDefault="00F85933" w:rsidP="005C2B24">
      <w:pPr>
        <w:spacing w:line="360" w:lineRule="auto"/>
        <w:ind w:firstLine="480"/>
        <w:jc w:val="both"/>
      </w:pPr>
      <w:r w:rsidRPr="005C2B24">
        <w:rPr>
          <w:rFonts w:ascii="Book Antiqua" w:eastAsia="Book Antiqua" w:hAnsi="Book Antiqua" w:cs="Book Antiqua"/>
        </w:rPr>
        <w:t>Even though benefit</w:t>
      </w:r>
      <w:r w:rsidR="00483F94">
        <w:rPr>
          <w:rFonts w:ascii="Book Antiqua" w:eastAsia="Book Antiqua" w:hAnsi="Book Antiqua" w:cs="Book Antiqua"/>
        </w:rPr>
        <w:t>s</w:t>
      </w:r>
      <w:r w:rsidRPr="005C2B24">
        <w:rPr>
          <w:rFonts w:ascii="Book Antiqua" w:eastAsia="Book Antiqua" w:hAnsi="Book Antiqua" w:cs="Book Antiqua"/>
        </w:rPr>
        <w:t xml:space="preserve"> w</w:t>
      </w:r>
      <w:r w:rsidR="00483F94">
        <w:rPr>
          <w:rFonts w:ascii="Book Antiqua" w:eastAsia="Book Antiqua" w:hAnsi="Book Antiqua" w:cs="Book Antiqua"/>
        </w:rPr>
        <w:t>ere</w:t>
      </w:r>
      <w:r w:rsidRPr="005C2B24">
        <w:rPr>
          <w:rFonts w:ascii="Book Antiqua" w:eastAsia="Book Antiqua" w:hAnsi="Book Antiqua" w:cs="Book Antiqua"/>
        </w:rPr>
        <w:t xml:space="preserve"> seen with the STRIDE regimen, it only involved a single dose of </w:t>
      </w:r>
      <w:r w:rsidR="003F0467">
        <w:rPr>
          <w:rFonts w:ascii="Book Antiqua" w:eastAsia="Book Antiqua" w:hAnsi="Book Antiqua" w:cs="Book Antiqua"/>
        </w:rPr>
        <w:t>T</w:t>
      </w:r>
      <w:r w:rsidRPr="005C2B24">
        <w:rPr>
          <w:rFonts w:ascii="Book Antiqua" w:eastAsia="Book Antiqua" w:hAnsi="Book Antiqua" w:cs="Book Antiqua"/>
        </w:rPr>
        <w:t xml:space="preserve">reme, a CTLA-4 inhibitor, which drives </w:t>
      </w:r>
      <w:r w:rsidR="00483F94">
        <w:rPr>
          <w:rFonts w:ascii="Book Antiqua" w:eastAsia="Book Antiqua" w:hAnsi="Book Antiqua" w:cs="Book Antiqua"/>
        </w:rPr>
        <w:t xml:space="preserve">the </w:t>
      </w:r>
      <w:r w:rsidRPr="005C2B24">
        <w:rPr>
          <w:rFonts w:ascii="Book Antiqua" w:eastAsia="Book Antiqua" w:hAnsi="Book Antiqua" w:cs="Book Antiqua"/>
        </w:rPr>
        <w:t xml:space="preserve">majority of the toxicities in the IO combination and was seen in this study as well. STRIDE is a proposed treatment regimen for patients who are treatment naïve and have unresectable disease. The treatment </w:t>
      </w:r>
      <w:r w:rsidR="00483F94">
        <w:rPr>
          <w:rFonts w:ascii="Book Antiqua" w:eastAsia="Book Antiqua" w:hAnsi="Book Antiqua" w:cs="Book Antiqua"/>
        </w:rPr>
        <w:t>was</w:t>
      </w:r>
      <w:r w:rsidRPr="005C2B24">
        <w:rPr>
          <w:rFonts w:ascii="Book Antiqua" w:eastAsia="Book Antiqua" w:hAnsi="Book Antiqua" w:cs="Book Antiqua"/>
        </w:rPr>
        <w:t xml:space="preserve"> approved for first</w:t>
      </w:r>
      <w:r w:rsidR="00483F94">
        <w:rPr>
          <w:rFonts w:ascii="Book Antiqua" w:eastAsia="Book Antiqua" w:hAnsi="Book Antiqua" w:cs="Book Antiqua"/>
        </w:rPr>
        <w:t>-</w:t>
      </w:r>
      <w:r w:rsidRPr="005C2B24">
        <w:rPr>
          <w:rFonts w:ascii="Book Antiqua" w:eastAsia="Book Antiqua" w:hAnsi="Book Antiqua" w:cs="Book Antiqua"/>
        </w:rPr>
        <w:t xml:space="preserve">line use in October 2022 by </w:t>
      </w:r>
      <w:r w:rsidR="00483F94">
        <w:rPr>
          <w:rFonts w:ascii="Book Antiqua" w:eastAsia="Book Antiqua" w:hAnsi="Book Antiqua" w:cs="Book Antiqua"/>
        </w:rPr>
        <w:t xml:space="preserve">the </w:t>
      </w:r>
      <w:r w:rsidRPr="005C2B24">
        <w:rPr>
          <w:rFonts w:ascii="Book Antiqua" w:eastAsia="Book Antiqua" w:hAnsi="Book Antiqua" w:cs="Book Antiqua"/>
        </w:rPr>
        <w:t>Food and Drug Administration (FDA)</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28</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2FE51007" w14:textId="1B1714A9" w:rsidR="005135B8" w:rsidRPr="005C2B24" w:rsidRDefault="00F85933" w:rsidP="005C2B24">
      <w:pPr>
        <w:spacing w:line="360" w:lineRule="auto"/>
        <w:ind w:firstLine="480"/>
        <w:jc w:val="both"/>
      </w:pPr>
      <w:r w:rsidRPr="005C2B24">
        <w:rPr>
          <w:rFonts w:ascii="Book Antiqua" w:eastAsia="Book Antiqua" w:hAnsi="Book Antiqua" w:cs="Book Antiqua"/>
        </w:rPr>
        <w:lastRenderedPageBreak/>
        <w:t xml:space="preserve">The OS non-inferiority of </w:t>
      </w:r>
      <w:r w:rsidR="003F0467">
        <w:rPr>
          <w:rFonts w:ascii="Book Antiqua" w:eastAsia="Book Antiqua" w:hAnsi="Book Antiqua" w:cs="Book Antiqua"/>
        </w:rPr>
        <w:t>D</w:t>
      </w:r>
      <w:r w:rsidRPr="005C2B24">
        <w:rPr>
          <w:rFonts w:ascii="Book Antiqua" w:eastAsia="Book Antiqua" w:hAnsi="Book Antiqua" w:cs="Book Antiqua"/>
        </w:rPr>
        <w:t>urva to sorafenib, along with higher ORR and lower toxicity profile</w:t>
      </w:r>
      <w:r w:rsidR="00483F94">
        <w:rPr>
          <w:rFonts w:ascii="Book Antiqua" w:eastAsia="Book Antiqua" w:hAnsi="Book Antiqua" w:cs="Book Antiqua"/>
        </w:rPr>
        <w:t>,</w:t>
      </w:r>
      <w:r w:rsidRPr="005C2B24">
        <w:rPr>
          <w:rFonts w:ascii="Book Antiqua" w:eastAsia="Book Antiqua" w:hAnsi="Book Antiqua" w:cs="Book Antiqua"/>
        </w:rPr>
        <w:t xml:space="preserve"> makes </w:t>
      </w:r>
      <w:r w:rsidR="003F0467">
        <w:rPr>
          <w:rFonts w:ascii="Book Antiqua" w:eastAsia="Book Antiqua" w:hAnsi="Book Antiqua" w:cs="Book Antiqua"/>
        </w:rPr>
        <w:t>D</w:t>
      </w:r>
      <w:r w:rsidRPr="005C2B24">
        <w:rPr>
          <w:rFonts w:ascii="Book Antiqua" w:eastAsia="Book Antiqua" w:hAnsi="Book Antiqua" w:cs="Book Antiqua"/>
        </w:rPr>
        <w:t>urva a very attractive option compared to sorafenib. Durva is not FDA approved yet for HCC.</w:t>
      </w:r>
    </w:p>
    <w:p w14:paraId="01A4B530" w14:textId="77777777" w:rsidR="00ED0F0D" w:rsidRDefault="00ED0F0D" w:rsidP="00187886">
      <w:pPr>
        <w:spacing w:line="360" w:lineRule="auto"/>
        <w:jc w:val="both"/>
      </w:pPr>
    </w:p>
    <w:p w14:paraId="26C7A158" w14:textId="77777777" w:rsidR="005135B8" w:rsidRPr="005C2B24" w:rsidRDefault="00F85933" w:rsidP="005C2B24">
      <w:pPr>
        <w:spacing w:line="360" w:lineRule="auto"/>
        <w:jc w:val="both"/>
      </w:pPr>
      <w:r w:rsidRPr="005C2B24">
        <w:rPr>
          <w:rFonts w:ascii="Book Antiqua" w:eastAsia="Book Antiqua" w:hAnsi="Book Antiqua" w:cs="Book Antiqua"/>
          <w:b/>
          <w:bCs/>
          <w:i/>
          <w:iCs/>
        </w:rPr>
        <w:t>Tislelizumab</w:t>
      </w:r>
    </w:p>
    <w:p w14:paraId="53857B92" w14:textId="11C6F443" w:rsidR="005135B8" w:rsidRPr="005C2B24" w:rsidRDefault="00483F94" w:rsidP="005C2B24">
      <w:pPr>
        <w:spacing w:line="360" w:lineRule="auto"/>
        <w:jc w:val="both"/>
      </w:pPr>
      <w:r>
        <w:rPr>
          <w:rFonts w:ascii="Book Antiqua" w:eastAsia="Book Antiqua" w:hAnsi="Book Antiqua" w:cs="Book Antiqua"/>
        </w:rPr>
        <w:t xml:space="preserve">The </w:t>
      </w:r>
      <w:r w:rsidRPr="005C2B24">
        <w:rPr>
          <w:rFonts w:ascii="Book Antiqua" w:eastAsia="Book Antiqua" w:hAnsi="Book Antiqua" w:cs="Book Antiqua"/>
        </w:rPr>
        <w:t xml:space="preserve">RATIONALE 301 study is a phase III randomized, open label study </w:t>
      </w:r>
      <w:r>
        <w:rPr>
          <w:rFonts w:ascii="Book Antiqua" w:eastAsia="Book Antiqua" w:hAnsi="Book Antiqua" w:cs="Book Antiqua"/>
        </w:rPr>
        <w:t>that</w:t>
      </w:r>
      <w:r w:rsidRPr="005C2B24">
        <w:rPr>
          <w:rFonts w:ascii="Book Antiqua" w:eastAsia="Book Antiqua" w:hAnsi="Book Antiqua" w:cs="Book Antiqua"/>
        </w:rPr>
        <w:t xml:space="preserve"> evaluated tislelizumab, a PD-1 inhibitor, </w:t>
      </w:r>
      <w:r w:rsidRPr="005C2B24">
        <w:rPr>
          <w:rFonts w:ascii="Book Antiqua" w:eastAsia="Book Antiqua" w:hAnsi="Book Antiqua" w:cs="Book Antiqua"/>
          <w:i/>
          <w:iCs/>
        </w:rPr>
        <w:t>vs</w:t>
      </w:r>
      <w:r w:rsidRPr="005C2B24">
        <w:rPr>
          <w:rFonts w:ascii="Book Antiqua" w:eastAsia="Book Antiqua" w:hAnsi="Book Antiqua" w:cs="Book Antiqua"/>
        </w:rPr>
        <w:t>sorafenib as first-line treatment for unresectable</w:t>
      </w:r>
      <w:r>
        <w:rPr>
          <w:rFonts w:ascii="Book Antiqua" w:eastAsia="Book Antiqua" w:hAnsi="Book Antiqua" w:cs="Book Antiqua"/>
        </w:rPr>
        <w:t>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29</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primary objective of the study is to compare </w:t>
      </w:r>
      <w:r>
        <w:rPr>
          <w:rFonts w:ascii="Book Antiqua" w:eastAsia="Book Antiqua" w:hAnsi="Book Antiqua" w:cs="Book Antiqua"/>
        </w:rPr>
        <w:t>OS</w:t>
      </w:r>
      <w:r w:rsidRPr="005C2B24">
        <w:rPr>
          <w:rFonts w:ascii="Book Antiqua" w:eastAsia="Book Antiqua" w:hAnsi="Book Antiqua" w:cs="Book Antiqua"/>
        </w:rPr>
        <w:t>. The patients have unresectable HCC with no prior systemic therapy, Child</w:t>
      </w:r>
      <w:r w:rsidR="00BC1F9B">
        <w:rPr>
          <w:rFonts w:ascii="Book Antiqua" w:eastAsia="Book Antiqua" w:hAnsi="Book Antiqua" w:cs="Book Antiqua"/>
        </w:rPr>
        <w:t>-</w:t>
      </w:r>
      <w:r w:rsidRPr="005C2B24">
        <w:rPr>
          <w:rFonts w:ascii="Book Antiqua" w:eastAsia="Book Antiqua" w:hAnsi="Book Antiqua" w:cs="Book Antiqua"/>
        </w:rPr>
        <w:t xml:space="preserve">Pugh A class and Eastern Cooperative Oncology Group(ECOG) score 0 or 1. The patients are randomized 1:1 and will either receive tislelizumab or sorafenib. The study reported non-inferiority of tislelizumab to sorafenib in terms of </w:t>
      </w:r>
      <w:r>
        <w:rPr>
          <w:rFonts w:ascii="Book Antiqua" w:eastAsia="Book Antiqua" w:hAnsi="Book Antiqua" w:cs="Book Antiqua"/>
        </w:rPr>
        <w:t>OS</w:t>
      </w:r>
      <w:r w:rsidRPr="005C2B24">
        <w:rPr>
          <w:rFonts w:ascii="Book Antiqua" w:eastAsia="Book Antiqua" w:hAnsi="Book Antiqua" w:cs="Book Antiqua"/>
        </w:rPr>
        <w:t xml:space="preserve">, with a favorable safety profile </w:t>
      </w:r>
      <w:r>
        <w:rPr>
          <w:rFonts w:ascii="Book Antiqua" w:eastAsia="Book Antiqua" w:hAnsi="Book Antiqua" w:cs="Book Antiqua"/>
        </w:rPr>
        <w:t>(</w:t>
      </w:r>
      <w:r w:rsidRPr="005C2B24">
        <w:rPr>
          <w:rFonts w:ascii="Book Antiqua" w:eastAsia="Book Antiqua" w:hAnsi="Book Antiqua" w:cs="Book Antiqua"/>
        </w:rPr>
        <w:t>mOS: 15.9 mo</w:t>
      </w:r>
      <w:r>
        <w:rPr>
          <w:rFonts w:ascii="Book Antiqua" w:eastAsia="Book Antiqua" w:hAnsi="Book Antiqua" w:cs="Book Antiqua"/>
        </w:rPr>
        <w:t>for tislelizumab</w:t>
      </w:r>
      <w:r w:rsidRPr="005C2B24">
        <w:rPr>
          <w:rFonts w:ascii="Book Antiqua" w:eastAsia="Book Antiqua" w:hAnsi="Book Antiqua" w:cs="Book Antiqua"/>
          <w:i/>
          <w:iCs/>
        </w:rPr>
        <w:t>vs</w:t>
      </w:r>
      <w:r w:rsidRPr="005C2B24">
        <w:rPr>
          <w:rFonts w:ascii="Book Antiqua" w:eastAsia="Book Antiqua" w:hAnsi="Book Antiqua" w:cs="Book Antiqua"/>
        </w:rPr>
        <w:t>14.1 mo</w:t>
      </w:r>
      <w:r>
        <w:rPr>
          <w:rFonts w:ascii="Book Antiqua" w:eastAsia="Book Antiqua" w:hAnsi="Book Antiqua" w:cs="Book Antiqua"/>
        </w:rPr>
        <w:t xml:space="preserve"> for sorafenib</w:t>
      </w:r>
      <w:r w:rsidRPr="005C2B24">
        <w:rPr>
          <w:rFonts w:ascii="Book Antiqua" w:eastAsia="Book Antiqua" w:hAnsi="Book Antiqua" w:cs="Book Antiqua"/>
        </w:rPr>
        <w:t>; stratified HR: 0.85</w:t>
      </w:r>
      <w:r w:rsidRPr="005C2B24">
        <w:rPr>
          <w:rFonts w:ascii="Book Antiqua" w:eastAsia="SimSun" w:hAnsi="Book Antiqua" w:cs="Book Antiqua"/>
          <w:lang w:eastAsia="zh-CN"/>
        </w:rPr>
        <w:t xml:space="preserve">; </w:t>
      </w:r>
      <w:r w:rsidRPr="005C2B24">
        <w:rPr>
          <w:rFonts w:ascii="Book Antiqua" w:eastAsia="Book Antiqua" w:hAnsi="Book Antiqua" w:cs="Book Antiqua"/>
        </w:rPr>
        <w:t>95%CI: 0.712</w:t>
      </w:r>
      <w:r w:rsidRPr="005C2B24">
        <w:rPr>
          <w:rFonts w:ascii="Book Antiqua" w:eastAsia="SimSun" w:hAnsi="Book Antiqua" w:cs="Book Antiqua"/>
          <w:lang w:eastAsia="zh-CN"/>
        </w:rPr>
        <w:t>-</w:t>
      </w:r>
      <w:r w:rsidRPr="005C2B24">
        <w:rPr>
          <w:rFonts w:ascii="Book Antiqua" w:eastAsia="Book Antiqua" w:hAnsi="Book Antiqua" w:cs="Book Antiqua"/>
        </w:rPr>
        <w:t>1.019]</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30</w:t>
      </w:r>
      <w:r w:rsidRPr="005C2B24">
        <w:rPr>
          <w:rFonts w:ascii="Book Antiqua" w:eastAsia="Book Antiqua" w:hAnsi="Book Antiqua" w:cs="Book Antiqua"/>
          <w:vertAlign w:val="superscript"/>
        </w:rPr>
        <w:t>]</w:t>
      </w:r>
      <w:r w:rsidRPr="005C2B24">
        <w:rPr>
          <w:rFonts w:ascii="Book Antiqua" w:eastAsia="Book Antiqua" w:hAnsi="Book Antiqua" w:cs="Book Antiqua"/>
        </w:rPr>
        <w:t>. Based on the results of this study, single agent tislelizumab can be a potential first</w:t>
      </w:r>
      <w:r>
        <w:rPr>
          <w:rFonts w:ascii="Book Antiqua" w:eastAsia="Book Antiqua" w:hAnsi="Book Antiqua" w:cs="Book Antiqua"/>
        </w:rPr>
        <w:t>-</w:t>
      </w:r>
      <w:r w:rsidRPr="005C2B24">
        <w:rPr>
          <w:rFonts w:ascii="Book Antiqua" w:eastAsia="Book Antiqua" w:hAnsi="Book Antiqua" w:cs="Book Antiqua"/>
        </w:rPr>
        <w:t>line option for the management of HCC.</w:t>
      </w:r>
    </w:p>
    <w:p w14:paraId="42E263C6" w14:textId="77777777" w:rsidR="005135B8" w:rsidRPr="005C2B24" w:rsidRDefault="005135B8" w:rsidP="005C2B24">
      <w:pPr>
        <w:spacing w:line="360" w:lineRule="auto"/>
        <w:jc w:val="both"/>
      </w:pPr>
    </w:p>
    <w:p w14:paraId="021A68EB" w14:textId="1895663D" w:rsidR="005135B8" w:rsidRPr="005C2B24" w:rsidRDefault="00F85933" w:rsidP="005C2B24">
      <w:pPr>
        <w:spacing w:line="360" w:lineRule="auto"/>
        <w:jc w:val="both"/>
      </w:pPr>
      <w:r w:rsidRPr="005C2B24">
        <w:rPr>
          <w:rFonts w:ascii="Book Antiqua" w:eastAsia="Book Antiqua" w:hAnsi="Book Antiqua" w:cs="Book Antiqua"/>
          <w:b/>
          <w:bCs/>
          <w:i/>
          <w:iCs/>
          <w:shd w:val="clear" w:color="auto" w:fill="FFFFFF"/>
        </w:rPr>
        <w:t>Ipilimumab+</w:t>
      </w:r>
      <w:r w:rsidR="00483F94">
        <w:rPr>
          <w:rFonts w:ascii="Book Antiqua" w:eastAsia="Book Antiqua" w:hAnsi="Book Antiqua" w:cs="Book Antiqua"/>
          <w:b/>
          <w:bCs/>
          <w:i/>
          <w:iCs/>
          <w:shd w:val="clear" w:color="auto" w:fill="FFFFFF"/>
        </w:rPr>
        <w:t>n</w:t>
      </w:r>
      <w:r w:rsidRPr="005C2B24">
        <w:rPr>
          <w:rFonts w:ascii="Book Antiqua" w:eastAsia="Book Antiqua" w:hAnsi="Book Antiqua" w:cs="Book Antiqua"/>
          <w:b/>
          <w:bCs/>
          <w:i/>
          <w:iCs/>
          <w:shd w:val="clear" w:color="auto" w:fill="FFFFFF"/>
        </w:rPr>
        <w:t>ivolumab</w:t>
      </w:r>
    </w:p>
    <w:p w14:paraId="4A37A582" w14:textId="667F0E85" w:rsidR="005135B8" w:rsidRPr="005C2B24" w:rsidRDefault="00F85933" w:rsidP="005C2B24">
      <w:pPr>
        <w:spacing w:line="360" w:lineRule="auto"/>
        <w:jc w:val="both"/>
      </w:pPr>
      <w:r w:rsidRPr="005C2B24">
        <w:rPr>
          <w:rFonts w:ascii="Book Antiqua" w:eastAsia="Book Antiqua" w:hAnsi="Book Antiqua" w:cs="Book Antiqua"/>
        </w:rPr>
        <w:t>Checkmate 9DW</w:t>
      </w:r>
      <w:r w:rsidRPr="005C2B24">
        <w:rPr>
          <w:rFonts w:ascii="Book Antiqua" w:eastAsia="Book Antiqua" w:hAnsi="Book Antiqua" w:cs="Book Antiqua"/>
          <w:shd w:val="clear" w:color="auto" w:fill="FFFFFF"/>
        </w:rPr>
        <w:t>is another phase III trial evaluating ipilimumab and nivolumab</w:t>
      </w:r>
      <w:r w:rsidRPr="005C2B24">
        <w:rPr>
          <w:rFonts w:ascii="Book Antiqua" w:eastAsia="Book Antiqua" w:hAnsi="Book Antiqua" w:cs="Book Antiqua"/>
          <w:i/>
          <w:iCs/>
          <w:shd w:val="clear" w:color="auto" w:fill="FFFFFF"/>
        </w:rPr>
        <w:t>vs</w:t>
      </w:r>
      <w:r w:rsidRPr="005C2B24">
        <w:rPr>
          <w:rFonts w:ascii="Book Antiqua" w:eastAsia="Book Antiqua" w:hAnsi="Book Antiqua" w:cs="Book Antiqua"/>
          <w:shd w:val="clear" w:color="auto" w:fill="FFFFFF"/>
        </w:rPr>
        <w:t>standard of care TKIs sorafenib or lenvatinib in patients with unresectable HCC who have not received systemic therapy</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31</w:t>
      </w:r>
      <w:r w:rsidRPr="005C2B24">
        <w:rPr>
          <w:rFonts w:ascii="Book Antiqua" w:eastAsia="Book Antiqua" w:hAnsi="Book Antiqua" w:cs="Book Antiqua"/>
          <w:vertAlign w:val="superscript"/>
        </w:rPr>
        <w:t>]</w:t>
      </w:r>
      <w:r w:rsidRPr="005C2B24">
        <w:rPr>
          <w:rFonts w:ascii="Book Antiqua" w:eastAsia="Book Antiqua" w:hAnsi="Book Antiqua" w:cs="Book Antiqua"/>
          <w:shd w:val="clear" w:color="auto" w:fill="FFFFFF"/>
        </w:rPr>
        <w:t>. The primary objective is to measure OS</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and the secondary objective is to measure ORR and </w:t>
      </w:r>
      <w:r w:rsidR="00483F94">
        <w:rPr>
          <w:rFonts w:ascii="Book Antiqua" w:eastAsia="Book Antiqua" w:hAnsi="Book Antiqua" w:cs="Book Antiqua"/>
          <w:shd w:val="clear" w:color="auto" w:fill="FFFFFF"/>
        </w:rPr>
        <w:t>d</w:t>
      </w:r>
      <w:r w:rsidR="002A546A">
        <w:rPr>
          <w:rFonts w:ascii="Book Antiqua" w:eastAsia="Book Antiqua" w:hAnsi="Book Antiqua" w:cs="Book Antiqua"/>
          <w:shd w:val="clear" w:color="auto" w:fill="FFFFFF"/>
        </w:rPr>
        <w:t>u</w:t>
      </w:r>
      <w:r w:rsidRPr="005C2B24">
        <w:rPr>
          <w:rFonts w:ascii="Book Antiqua" w:eastAsia="Book Antiqua" w:hAnsi="Book Antiqua" w:cs="Book Antiqua"/>
          <w:shd w:val="clear" w:color="auto" w:fill="FFFFFF"/>
        </w:rPr>
        <w:t>ration of response.</w:t>
      </w:r>
    </w:p>
    <w:p w14:paraId="53D55786" w14:textId="77777777" w:rsidR="005135B8" w:rsidRPr="005C2B24" w:rsidRDefault="005135B8" w:rsidP="005C2B24">
      <w:pPr>
        <w:spacing w:line="360" w:lineRule="auto"/>
        <w:jc w:val="both"/>
      </w:pPr>
    </w:p>
    <w:p w14:paraId="3A8BA4B8" w14:textId="77777777" w:rsidR="005135B8" w:rsidRPr="005C2B24" w:rsidRDefault="00F85933" w:rsidP="005C2B24">
      <w:pPr>
        <w:spacing w:line="360" w:lineRule="auto"/>
        <w:jc w:val="both"/>
      </w:pPr>
      <w:r w:rsidRPr="005C2B24">
        <w:rPr>
          <w:rFonts w:ascii="Book Antiqua" w:eastAsia="Book Antiqua" w:hAnsi="Book Antiqua" w:cs="Book Antiqua"/>
          <w:b/>
          <w:bCs/>
          <w:i/>
          <w:iCs/>
        </w:rPr>
        <w:t>SRF388</w:t>
      </w:r>
    </w:p>
    <w:p w14:paraId="1A3AF60C" w14:textId="046F0E42" w:rsidR="005135B8" w:rsidRPr="005C2B24" w:rsidRDefault="00F85933" w:rsidP="005C2B24">
      <w:pPr>
        <w:spacing w:line="360" w:lineRule="auto"/>
        <w:jc w:val="both"/>
      </w:pPr>
      <w:r w:rsidRPr="005C2B24">
        <w:rPr>
          <w:rFonts w:ascii="Book Antiqua" w:eastAsia="Book Antiqua" w:hAnsi="Book Antiqua" w:cs="Book Antiqua"/>
        </w:rPr>
        <w:t xml:space="preserve">SRF388 is another agent that is being used in combination with Atezo and Bev in the frontline setting for patients with advanced </w:t>
      </w:r>
      <w:r w:rsidR="00483F94">
        <w:rPr>
          <w:rFonts w:ascii="Book Antiqua" w:eastAsia="Book Antiqua" w:hAnsi="Book Antiqua" w:cs="Book Antiqua"/>
        </w:rPr>
        <w:t>HCC</w:t>
      </w:r>
      <w:r w:rsidRPr="005C2B24">
        <w:rPr>
          <w:rFonts w:ascii="Book Antiqua" w:eastAsia="Book Antiqua" w:hAnsi="Book Antiqua" w:cs="Book Antiqua"/>
        </w:rPr>
        <w:t xml:space="preserve">. SRF388 is an inhibitor of </w:t>
      </w:r>
      <w:r w:rsidR="00483F94">
        <w:rPr>
          <w:rFonts w:ascii="Book Antiqua" w:eastAsia="Book Antiqua" w:hAnsi="Book Antiqua" w:cs="Book Antiqua"/>
        </w:rPr>
        <w:t>i</w:t>
      </w:r>
      <w:r w:rsidRPr="005C2B24">
        <w:rPr>
          <w:rFonts w:ascii="Book Antiqua" w:eastAsia="Book Antiqua" w:hAnsi="Book Antiqua" w:cs="Book Antiqua"/>
        </w:rPr>
        <w:t>nterleukin-27 (IL-27)</w:t>
      </w:r>
      <w:r w:rsidR="00483F94">
        <w:rPr>
          <w:rFonts w:ascii="Book Antiqua" w:eastAsia="Book Antiqua" w:hAnsi="Book Antiqua" w:cs="Book Antiqua"/>
        </w:rPr>
        <w:t>,</w:t>
      </w:r>
      <w:r w:rsidRPr="005C2B24">
        <w:rPr>
          <w:rFonts w:ascii="Book Antiqua" w:eastAsia="Book Antiqua" w:hAnsi="Book Antiqua" w:cs="Book Antiqua"/>
        </w:rPr>
        <w:t xml:space="preserve"> and as a single agent has reduce</w:t>
      </w:r>
      <w:r w:rsidR="001E373B">
        <w:rPr>
          <w:rFonts w:ascii="Book Antiqua" w:eastAsia="Book Antiqua" w:hAnsi="Book Antiqua" w:cs="Book Antiqua"/>
        </w:rPr>
        <w:t>d</w:t>
      </w:r>
      <w:r w:rsidRPr="005C2B24">
        <w:rPr>
          <w:rFonts w:ascii="Book Antiqua" w:eastAsia="Book Antiqua" w:hAnsi="Book Antiqua" w:cs="Book Antiqua"/>
        </w:rPr>
        <w:t xml:space="preserve"> HCC growth in mouse models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32</w:t>
      </w:r>
      <w:r w:rsidRPr="005C2B24">
        <w:rPr>
          <w:rFonts w:ascii="Book Antiqua" w:eastAsia="Book Antiqua" w:hAnsi="Book Antiqua" w:cs="Book Antiqua"/>
          <w:vertAlign w:val="superscript"/>
        </w:rPr>
        <w:t>]</w:t>
      </w:r>
      <w:r w:rsidRPr="005C2B24">
        <w:rPr>
          <w:rFonts w:ascii="Book Antiqua" w:eastAsia="Book Antiqua" w:hAnsi="Book Antiqua" w:cs="Book Antiqua"/>
        </w:rPr>
        <w:t>. HCC development is suppressed if IL</w:t>
      </w:r>
      <w:r w:rsidR="001E373B">
        <w:rPr>
          <w:rFonts w:ascii="Book Antiqua" w:eastAsia="Book Antiqua" w:hAnsi="Book Antiqua" w:cs="Book Antiqua"/>
        </w:rPr>
        <w:t>-</w:t>
      </w:r>
      <w:r w:rsidRPr="005C2B24">
        <w:rPr>
          <w:rFonts w:ascii="Book Antiqua" w:eastAsia="Book Antiqua" w:hAnsi="Book Antiqua" w:cs="Book Antiqua"/>
        </w:rPr>
        <w:t>27 is inhibited in NASH</w:t>
      </w:r>
      <w:r w:rsidR="001E373B">
        <w:rPr>
          <w:rFonts w:ascii="Book Antiqua" w:eastAsia="Book Antiqua" w:hAnsi="Book Antiqua" w:cs="Book Antiqua"/>
        </w:rPr>
        <w:t>-</w:t>
      </w:r>
      <w:r w:rsidRPr="005C2B24">
        <w:rPr>
          <w:rFonts w:ascii="Book Antiqua" w:eastAsia="Book Antiqua" w:hAnsi="Book Antiqua" w:cs="Book Antiqua"/>
        </w:rPr>
        <w:t>induced HCC models. Higher levels of IL</w:t>
      </w:r>
      <w:r w:rsidR="001E373B">
        <w:rPr>
          <w:rFonts w:ascii="Book Antiqua" w:eastAsia="Book Antiqua" w:hAnsi="Book Antiqua" w:cs="Book Antiqua"/>
        </w:rPr>
        <w:t>-</w:t>
      </w:r>
      <w:r w:rsidRPr="005C2B24">
        <w:rPr>
          <w:rFonts w:ascii="Book Antiqua" w:eastAsia="Book Antiqua" w:hAnsi="Book Antiqua" w:cs="Book Antiqua"/>
        </w:rPr>
        <w:t xml:space="preserve">27 have also been shown to reduce survival in HCC. IL-27 upregulates PD-L1 expression, </w:t>
      </w:r>
      <w:r w:rsidR="001E373B">
        <w:rPr>
          <w:rFonts w:ascii="Book Antiqua" w:eastAsia="Book Antiqua" w:hAnsi="Book Antiqua" w:cs="Book Antiqua"/>
        </w:rPr>
        <w:t>l</w:t>
      </w:r>
      <w:r w:rsidRPr="005C2B24">
        <w:rPr>
          <w:rFonts w:ascii="Book Antiqua" w:eastAsia="Book Antiqua" w:hAnsi="Book Antiqua" w:cs="Book Antiqua"/>
        </w:rPr>
        <w:t>ymphocyte activation gene 3(LAG-3), T cell immunoglobulin and mucin-domain containing protein 3 and T cell immunoglobulin and ITIM domain</w:t>
      </w:r>
      <w:r w:rsidR="001E373B">
        <w:rPr>
          <w:rFonts w:ascii="Book Antiqua" w:eastAsia="Book Antiqua" w:hAnsi="Book Antiqua" w:cs="Book Antiqua"/>
        </w:rPr>
        <w:t>.T</w:t>
      </w:r>
      <w:r w:rsidRPr="005C2B24">
        <w:rPr>
          <w:rFonts w:ascii="Book Antiqua" w:eastAsia="Book Antiqua" w:hAnsi="Book Antiqua" w:cs="Book Antiqua"/>
        </w:rPr>
        <w:t>hus</w:t>
      </w:r>
      <w:r w:rsidR="001E373B">
        <w:rPr>
          <w:rFonts w:ascii="Book Antiqua" w:eastAsia="Book Antiqua" w:hAnsi="Book Antiqua" w:cs="Book Antiqua"/>
        </w:rPr>
        <w:t>,</w:t>
      </w:r>
      <w:r w:rsidRPr="005C2B24">
        <w:rPr>
          <w:rFonts w:ascii="Book Antiqua" w:eastAsia="Book Antiqua" w:hAnsi="Book Antiqua" w:cs="Book Antiqua"/>
        </w:rPr>
        <w:t xml:space="preserve"> </w:t>
      </w:r>
      <w:r w:rsidRPr="005C2B24">
        <w:rPr>
          <w:rFonts w:ascii="Book Antiqua" w:eastAsia="Book Antiqua" w:hAnsi="Book Antiqua" w:cs="Book Antiqua"/>
        </w:rPr>
        <w:lastRenderedPageBreak/>
        <w:t xml:space="preserve">combining PD1 therapy with SRF388 increases cytokines such as tumor necrosis factor- alpha and </w:t>
      </w:r>
      <w:r w:rsidR="001E373B">
        <w:rPr>
          <w:rFonts w:ascii="Book Antiqua" w:eastAsia="Book Antiqua" w:hAnsi="Book Antiqua" w:cs="Book Antiqua"/>
        </w:rPr>
        <w:t>i</w:t>
      </w:r>
      <w:r w:rsidRPr="005C2B24">
        <w:rPr>
          <w:rFonts w:ascii="Book Antiqua" w:eastAsia="Book Antiqua" w:hAnsi="Book Antiqua" w:cs="Book Antiqua"/>
        </w:rPr>
        <w:t xml:space="preserve">nterferon-gamma, which can potentially help in reducing tumor growth. </w:t>
      </w:r>
    </w:p>
    <w:p w14:paraId="62FDDD9C" w14:textId="6A105413" w:rsidR="005135B8" w:rsidRPr="005C2B24" w:rsidRDefault="00F85933" w:rsidP="005C2B24">
      <w:pPr>
        <w:spacing w:line="360" w:lineRule="auto"/>
        <w:ind w:firstLine="480"/>
        <w:jc w:val="both"/>
      </w:pPr>
      <w:r w:rsidRPr="005C2B24">
        <w:rPr>
          <w:rFonts w:ascii="Book Antiqua" w:eastAsia="Book Antiqua" w:hAnsi="Book Antiqua" w:cs="Book Antiqua"/>
        </w:rPr>
        <w:t xml:space="preserve">The preliminary results from the phase </w:t>
      </w:r>
      <w:r w:rsidR="003F0467">
        <w:rPr>
          <w:rFonts w:ascii="Book Antiqua" w:eastAsia="Book Antiqua" w:hAnsi="Book Antiqua" w:cs="Book Antiqua"/>
        </w:rPr>
        <w:t>I</w:t>
      </w:r>
      <w:r w:rsidRPr="005C2B24">
        <w:rPr>
          <w:rFonts w:ascii="Book Antiqua" w:eastAsia="Book Antiqua" w:hAnsi="Book Antiqua" w:cs="Book Antiqua"/>
        </w:rPr>
        <w:t xml:space="preserve"> study showed that there were no significant drug</w:t>
      </w:r>
      <w:r w:rsidR="001E373B">
        <w:rPr>
          <w:rFonts w:ascii="Book Antiqua" w:eastAsia="Book Antiqua" w:hAnsi="Book Antiqua" w:cs="Book Antiqua"/>
        </w:rPr>
        <w:t>-</w:t>
      </w:r>
      <w:r w:rsidRPr="005C2B24">
        <w:rPr>
          <w:rFonts w:ascii="Book Antiqua" w:eastAsia="Book Antiqua" w:hAnsi="Book Antiqua" w:cs="Book Antiqua"/>
        </w:rPr>
        <w:t>related toxicities (</w:t>
      </w:r>
      <w:r w:rsidR="001E373B">
        <w:rPr>
          <w:rFonts w:ascii="Book Antiqua" w:eastAsia="Book Antiqua" w:hAnsi="Book Antiqua" w:cs="Book Antiqua"/>
        </w:rPr>
        <w:t>g</w:t>
      </w:r>
      <w:r w:rsidRPr="005C2B24">
        <w:rPr>
          <w:rFonts w:ascii="Book Antiqua" w:eastAsia="Book Antiqua" w:hAnsi="Book Antiqua" w:cs="Book Antiqua"/>
        </w:rPr>
        <w:t>rade&gt;3 or higher or dose limiting toxicity) and achieved a response similar to preclinical mouse models in humans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33</w:t>
      </w:r>
      <w:r w:rsidRPr="005C2B24">
        <w:rPr>
          <w:rFonts w:ascii="Book Antiqua" w:eastAsia="Book Antiqua" w:hAnsi="Book Antiqua" w:cs="Book Antiqua"/>
          <w:vertAlign w:val="superscript"/>
        </w:rPr>
        <w:t>]</w:t>
      </w:r>
      <w:r w:rsidRPr="005C2B24">
        <w:rPr>
          <w:rFonts w:ascii="Book Antiqua" w:eastAsia="Book Antiqua" w:hAnsi="Book Antiqua" w:cs="Book Antiqua"/>
        </w:rPr>
        <w:t>. Phase II of the study</w:t>
      </w:r>
      <w:r w:rsidR="001E373B">
        <w:rPr>
          <w:rFonts w:ascii="Book Antiqua" w:eastAsia="Book Antiqua" w:hAnsi="Book Antiqua" w:cs="Book Antiqua"/>
        </w:rPr>
        <w:t>,</w:t>
      </w:r>
      <w:r w:rsidRPr="005C2B24">
        <w:rPr>
          <w:rFonts w:ascii="Book Antiqua" w:eastAsia="Book Antiqua" w:hAnsi="Book Antiqua" w:cs="Book Antiqua"/>
          <w:shd w:val="clear" w:color="auto" w:fill="FFFFFF"/>
        </w:rPr>
        <w:t>SRF388-201 study</w:t>
      </w:r>
      <w:r w:rsidR="001E373B">
        <w:rPr>
          <w:rFonts w:ascii="Book Antiqua" w:eastAsia="Book Antiqua" w:hAnsi="Book Antiqua" w:cs="Book Antiqua"/>
          <w:shd w:val="clear" w:color="auto" w:fill="FFFFFF"/>
        </w:rPr>
        <w:t>,</w:t>
      </w:r>
      <w:r w:rsidRPr="005C2B24">
        <w:rPr>
          <w:rFonts w:ascii="Book Antiqua" w:eastAsia="Book Antiqua" w:hAnsi="Book Antiqua" w:cs="Book Antiqua"/>
        </w:rPr>
        <w:t xml:space="preserve">is currently open and actively recruiting patients who are newly diagnosed with no prior systemic therapy, Child class A, not eligible for TACE and have ECOG 0 or 1. The patients will be randomized 1:1 and will either receive SRF388 or placebo in combination with </w:t>
      </w:r>
      <w:r w:rsidR="00F11B41">
        <w:rPr>
          <w:rFonts w:ascii="Book Antiqua" w:eastAsia="Book Antiqua" w:hAnsi="Book Antiqua" w:cs="Book Antiqua"/>
        </w:rPr>
        <w:t>A</w:t>
      </w:r>
      <w:r w:rsidRPr="005C2B24">
        <w:rPr>
          <w:rFonts w:ascii="Book Antiqua" w:eastAsia="Book Antiqua" w:hAnsi="Book Antiqua" w:cs="Book Antiqua"/>
        </w:rPr>
        <w:t xml:space="preserve">tezo and </w:t>
      </w:r>
      <w:r w:rsidR="00F11B41">
        <w:rPr>
          <w:rFonts w:ascii="Book Antiqua" w:eastAsia="Book Antiqua" w:hAnsi="Book Antiqua" w:cs="Book Antiqua"/>
        </w:rPr>
        <w:t>B</w:t>
      </w:r>
      <w:r w:rsidRPr="005C2B24">
        <w:rPr>
          <w:rFonts w:ascii="Book Antiqua" w:eastAsia="Book Antiqua" w:hAnsi="Book Antiqua" w:cs="Book Antiqua"/>
        </w:rPr>
        <w:t>ev.</w:t>
      </w:r>
    </w:p>
    <w:p w14:paraId="402B8CCD" w14:textId="77777777" w:rsidR="00ED0F0D" w:rsidRDefault="00ED0F0D" w:rsidP="00187886">
      <w:pPr>
        <w:spacing w:line="360" w:lineRule="auto"/>
        <w:jc w:val="both"/>
      </w:pPr>
    </w:p>
    <w:p w14:paraId="61C57A39" w14:textId="77777777" w:rsidR="005135B8" w:rsidRPr="005C2B24" w:rsidRDefault="00F85933" w:rsidP="005C2B24">
      <w:pPr>
        <w:spacing w:line="360" w:lineRule="auto"/>
        <w:jc w:val="both"/>
      </w:pPr>
      <w:r w:rsidRPr="005C2B24">
        <w:rPr>
          <w:rFonts w:ascii="Book Antiqua" w:eastAsia="Book Antiqua" w:hAnsi="Book Antiqua" w:cs="Book Antiqua"/>
          <w:b/>
          <w:bCs/>
          <w:u w:val="single" w:color="000000"/>
        </w:rPr>
        <w:t>CHILD</w:t>
      </w:r>
      <w:r w:rsidR="00BC1F9B">
        <w:rPr>
          <w:rFonts w:ascii="Book Antiqua" w:eastAsia="Book Antiqua" w:hAnsi="Book Antiqua" w:cs="Book Antiqua"/>
          <w:b/>
          <w:bCs/>
          <w:u w:val="single" w:color="000000"/>
        </w:rPr>
        <w:t>-</w:t>
      </w:r>
      <w:r w:rsidRPr="005C2B24">
        <w:rPr>
          <w:rFonts w:ascii="Book Antiqua" w:eastAsia="Book Antiqua" w:hAnsi="Book Antiqua" w:cs="Book Antiqua"/>
          <w:b/>
          <w:bCs/>
          <w:u w:val="single" w:color="000000"/>
        </w:rPr>
        <w:t>PUGH SCORE B GROUP</w:t>
      </w:r>
    </w:p>
    <w:p w14:paraId="6FEED02B" w14:textId="1C783639" w:rsidR="005135B8" w:rsidRPr="005C2B24" w:rsidRDefault="00F85933" w:rsidP="005C2B24">
      <w:pPr>
        <w:spacing w:line="360" w:lineRule="auto"/>
        <w:jc w:val="both"/>
      </w:pPr>
      <w:r w:rsidRPr="005C2B24">
        <w:rPr>
          <w:rFonts w:ascii="Book Antiqua" w:eastAsia="Book Antiqua" w:hAnsi="Book Antiqua" w:cs="Book Antiqua"/>
        </w:rPr>
        <w:t xml:space="preserve">All currently approved therapies are based on studies </w:t>
      </w:r>
      <w:r w:rsidR="001E373B">
        <w:rPr>
          <w:rFonts w:ascii="Book Antiqua" w:eastAsia="Book Antiqua" w:hAnsi="Book Antiqua" w:cs="Book Antiqua"/>
        </w:rPr>
        <w:t>that</w:t>
      </w:r>
      <w:r w:rsidRPr="005C2B24">
        <w:rPr>
          <w:rFonts w:ascii="Book Antiqua" w:eastAsia="Book Antiqua" w:hAnsi="Book Antiqua" w:cs="Book Antiqua"/>
        </w:rPr>
        <w:t xml:space="preserve"> exclude Child</w:t>
      </w:r>
      <w:r w:rsidR="00BC1F9B">
        <w:rPr>
          <w:rFonts w:ascii="Book Antiqua" w:eastAsia="Book Antiqua" w:hAnsi="Book Antiqua" w:cs="Book Antiqua"/>
        </w:rPr>
        <w:t>-</w:t>
      </w:r>
      <w:r w:rsidRPr="005C2B24">
        <w:rPr>
          <w:rFonts w:ascii="Book Antiqua" w:eastAsia="Book Antiqua" w:hAnsi="Book Antiqua" w:cs="Book Antiqua"/>
        </w:rPr>
        <w:t xml:space="preserve">Pugh score B patients. There is no prospective data evaluating this group of patients in </w:t>
      </w:r>
      <w:r w:rsidR="001E373B">
        <w:rPr>
          <w:rFonts w:ascii="Book Antiqua" w:eastAsia="Book Antiqua" w:hAnsi="Book Antiqua" w:cs="Book Antiqua"/>
        </w:rPr>
        <w:t xml:space="preserve">a </w:t>
      </w:r>
      <w:r w:rsidRPr="005C2B24">
        <w:rPr>
          <w:rFonts w:ascii="Book Antiqua" w:eastAsia="Book Antiqua" w:hAnsi="Book Antiqua" w:cs="Book Antiqua"/>
        </w:rPr>
        <w:t>first</w:t>
      </w:r>
      <w:r w:rsidR="001E373B">
        <w:rPr>
          <w:rFonts w:ascii="Book Antiqua" w:eastAsia="Book Antiqua" w:hAnsi="Book Antiqua" w:cs="Book Antiqua"/>
        </w:rPr>
        <w:t>-</w:t>
      </w:r>
      <w:r w:rsidRPr="005C2B24">
        <w:rPr>
          <w:rFonts w:ascii="Book Antiqua" w:eastAsia="Book Antiqua" w:hAnsi="Book Antiqua" w:cs="Book Antiqua"/>
        </w:rPr>
        <w:t>line setting. A retrospective study evaluated 27 advanced HCC patients with Child</w:t>
      </w:r>
      <w:r w:rsidR="00BC1F9B">
        <w:rPr>
          <w:rFonts w:ascii="Book Antiqua" w:eastAsia="Book Antiqua" w:hAnsi="Book Antiqua" w:cs="Book Antiqua"/>
        </w:rPr>
        <w:t>-</w:t>
      </w:r>
      <w:r w:rsidRPr="005C2B24">
        <w:rPr>
          <w:rFonts w:ascii="Book Antiqua" w:eastAsia="Book Antiqua" w:hAnsi="Book Antiqua" w:cs="Book Antiqua"/>
        </w:rPr>
        <w:t xml:space="preserve">Pugh score B after treatment with </w:t>
      </w:r>
      <w:r w:rsidR="00F11B41">
        <w:rPr>
          <w:rFonts w:ascii="Book Antiqua" w:eastAsia="Book Antiqua" w:hAnsi="Book Antiqua" w:cs="Book Antiqua"/>
        </w:rPr>
        <w:t>A</w:t>
      </w:r>
      <w:r w:rsidRPr="005C2B24">
        <w:rPr>
          <w:rFonts w:ascii="Book Antiqua" w:eastAsia="Book Antiqua" w:hAnsi="Book Antiqua" w:cs="Book Antiqua"/>
        </w:rPr>
        <w:t xml:space="preserve">tezo + </w:t>
      </w:r>
      <w:r w:rsidR="00F11B41">
        <w:rPr>
          <w:rFonts w:ascii="Book Antiqua" w:eastAsia="Book Antiqua" w:hAnsi="Book Antiqua" w:cs="Book Antiqua"/>
        </w:rPr>
        <w:t>B</w:t>
      </w:r>
      <w:r w:rsidRPr="005C2B24">
        <w:rPr>
          <w:rFonts w:ascii="Book Antiqua" w:eastAsia="Book Antiqua" w:hAnsi="Book Antiqua" w:cs="Book Antiqua"/>
        </w:rPr>
        <w:t>ev</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34</w:t>
      </w:r>
      <w:r w:rsidRPr="005C2B24">
        <w:rPr>
          <w:rFonts w:ascii="Book Antiqua" w:eastAsia="Book Antiqua" w:hAnsi="Book Antiqua" w:cs="Book Antiqua"/>
          <w:vertAlign w:val="superscript"/>
        </w:rPr>
        <w:t>]</w:t>
      </w:r>
      <w:r w:rsidRPr="005C2B24">
        <w:rPr>
          <w:rFonts w:ascii="Book Antiqua" w:eastAsia="Book Antiqua" w:hAnsi="Book Antiqua" w:cs="Book Antiqua"/>
        </w:rPr>
        <w:t>. The study compared these patients with 130 patients with Child</w:t>
      </w:r>
      <w:r w:rsidR="00BC1F9B">
        <w:rPr>
          <w:rFonts w:ascii="Book Antiqua" w:eastAsia="Book Antiqua" w:hAnsi="Book Antiqua" w:cs="Book Antiqua"/>
        </w:rPr>
        <w:t>-</w:t>
      </w:r>
      <w:r w:rsidRPr="005C2B24">
        <w:rPr>
          <w:rFonts w:ascii="Book Antiqua" w:eastAsia="Book Antiqua" w:hAnsi="Book Antiqua" w:cs="Book Antiqua"/>
        </w:rPr>
        <w:t xml:space="preserve">Pugh score A. Modest activity of Atezo + </w:t>
      </w:r>
      <w:r w:rsidR="00F11B41">
        <w:rPr>
          <w:rFonts w:ascii="Book Antiqua" w:eastAsia="Book Antiqua" w:hAnsi="Book Antiqua" w:cs="Book Antiqua"/>
        </w:rPr>
        <w:t>B</w:t>
      </w:r>
      <w:r w:rsidRPr="005C2B24">
        <w:rPr>
          <w:rFonts w:ascii="Book Antiqua" w:eastAsia="Book Antiqua" w:hAnsi="Book Antiqua" w:cs="Book Antiqua"/>
        </w:rPr>
        <w:t xml:space="preserve">ev combination </w:t>
      </w:r>
      <w:r w:rsidR="001E373B">
        <w:rPr>
          <w:rFonts w:ascii="Book Antiqua" w:eastAsia="Book Antiqua" w:hAnsi="Book Antiqua" w:cs="Book Antiqua"/>
        </w:rPr>
        <w:t>wa</w:t>
      </w:r>
      <w:r w:rsidRPr="005C2B24">
        <w:rPr>
          <w:rFonts w:ascii="Book Antiqua" w:eastAsia="Book Antiqua" w:hAnsi="Book Antiqua" w:cs="Book Antiqua"/>
        </w:rPr>
        <w:t>s seen with</w:t>
      </w:r>
      <w:r w:rsidR="001E373B">
        <w:rPr>
          <w:rFonts w:ascii="Book Antiqua" w:eastAsia="Book Antiqua" w:hAnsi="Book Antiqua" w:cs="Book Antiqua"/>
        </w:rPr>
        <w:t xml:space="preserve"> an</w:t>
      </w:r>
      <w:r w:rsidRPr="005C2B24">
        <w:rPr>
          <w:rFonts w:ascii="Book Antiqua" w:eastAsia="Book Antiqua" w:hAnsi="Book Antiqua" w:cs="Book Antiqua"/>
        </w:rPr>
        <w:t xml:space="preserve"> ORR of 14.8% in </w:t>
      </w:r>
      <w:r w:rsidR="001E373B">
        <w:rPr>
          <w:rFonts w:ascii="Book Antiqua" w:eastAsia="Book Antiqua" w:hAnsi="Book Antiqua" w:cs="Book Antiqua"/>
        </w:rPr>
        <w:t xml:space="preserve">the </w:t>
      </w:r>
      <w:r w:rsidRPr="005C2B24">
        <w:rPr>
          <w:rFonts w:ascii="Book Antiqua" w:eastAsia="Book Antiqua" w:hAnsi="Book Antiqua" w:cs="Book Antiqua"/>
        </w:rPr>
        <w:t>Child</w:t>
      </w:r>
      <w:r w:rsidR="00BC1F9B">
        <w:rPr>
          <w:rFonts w:ascii="Book Antiqua" w:eastAsia="Book Antiqua" w:hAnsi="Book Antiqua" w:cs="Book Antiqua"/>
        </w:rPr>
        <w:t>-</w:t>
      </w:r>
      <w:r w:rsidR="001E373B">
        <w:rPr>
          <w:rFonts w:ascii="Book Antiqua" w:eastAsia="Book Antiqua" w:hAnsi="Book Antiqua" w:cs="Book Antiqua"/>
        </w:rPr>
        <w:t xml:space="preserve">Pugh </w:t>
      </w:r>
      <w:r w:rsidRPr="005C2B24">
        <w:rPr>
          <w:rFonts w:ascii="Book Antiqua" w:eastAsia="Book Antiqua" w:hAnsi="Book Antiqua" w:cs="Book Antiqua"/>
        </w:rPr>
        <w:t>score B group compared to 32.3% for Child</w:t>
      </w:r>
      <w:r w:rsidR="00BC1F9B">
        <w:rPr>
          <w:rFonts w:ascii="Book Antiqua" w:eastAsia="Book Antiqua" w:hAnsi="Book Antiqua" w:cs="Book Antiqua"/>
        </w:rPr>
        <w:t>-</w:t>
      </w:r>
      <w:r w:rsidR="001E373B">
        <w:rPr>
          <w:rFonts w:ascii="Book Antiqua" w:eastAsia="Book Antiqua" w:hAnsi="Book Antiqua" w:cs="Book Antiqua"/>
        </w:rPr>
        <w:t xml:space="preserve">Pugh </w:t>
      </w:r>
      <w:r w:rsidRPr="005C2B24">
        <w:rPr>
          <w:rFonts w:ascii="Book Antiqua" w:eastAsia="Book Antiqua" w:hAnsi="Book Antiqua" w:cs="Book Antiqua"/>
        </w:rPr>
        <w:t xml:space="preserve">score A group. mPFS and OS were 3 </w:t>
      </w:r>
      <w:r w:rsidR="001E373B">
        <w:rPr>
          <w:rFonts w:ascii="Book Antiqua" w:eastAsia="Book Antiqua" w:hAnsi="Book Antiqua" w:cs="Book Antiqua"/>
        </w:rPr>
        <w:t>mo</w:t>
      </w:r>
      <w:r w:rsidRPr="005C2B24">
        <w:rPr>
          <w:rFonts w:ascii="Book Antiqua" w:eastAsia="Book Antiqua" w:hAnsi="Book Antiqua" w:cs="Book Antiqua"/>
        </w:rPr>
        <w:t xml:space="preserve">(95%CI: 1.6-4.3) and 6 </w:t>
      </w:r>
      <w:r w:rsidR="001E373B">
        <w:rPr>
          <w:rFonts w:ascii="Book Antiqua" w:eastAsia="Book Antiqua" w:hAnsi="Book Antiqua" w:cs="Book Antiqua"/>
        </w:rPr>
        <w:t>mo</w:t>
      </w:r>
      <w:r w:rsidRPr="005C2B24">
        <w:rPr>
          <w:rFonts w:ascii="Book Antiqua" w:eastAsia="Book Antiqua" w:hAnsi="Book Antiqua" w:cs="Book Antiqua"/>
        </w:rPr>
        <w:t>(95%CI: 4.9-7.0)</w:t>
      </w:r>
      <w:r w:rsidR="001E373B">
        <w:rPr>
          <w:rFonts w:ascii="Book Antiqua" w:eastAsia="Book Antiqua" w:hAnsi="Book Antiqua" w:cs="Book Antiqua"/>
        </w:rPr>
        <w:t>, respectively,</w:t>
      </w:r>
      <w:r w:rsidRPr="005C2B24">
        <w:rPr>
          <w:rFonts w:ascii="Book Antiqua" w:eastAsia="Book Antiqua" w:hAnsi="Book Antiqua" w:cs="Book Antiqua"/>
        </w:rPr>
        <w:t>for Child</w:t>
      </w:r>
      <w:r w:rsidR="00BC1F9B">
        <w:rPr>
          <w:rFonts w:ascii="Book Antiqua" w:eastAsia="Book Antiqua" w:hAnsi="Book Antiqua" w:cs="Book Antiqua"/>
        </w:rPr>
        <w:t>-</w:t>
      </w:r>
      <w:r w:rsidR="001E373B">
        <w:rPr>
          <w:rFonts w:ascii="Book Antiqua" w:eastAsia="Book Antiqua" w:hAnsi="Book Antiqua" w:cs="Book Antiqua"/>
        </w:rPr>
        <w:t xml:space="preserve">Pugh score </w:t>
      </w:r>
      <w:r w:rsidRPr="005C2B24">
        <w:rPr>
          <w:rFonts w:ascii="Book Antiqua" w:eastAsia="Book Antiqua" w:hAnsi="Book Antiqua" w:cs="Book Antiqua"/>
        </w:rPr>
        <w:t>B compared to mPFS of 6 mo and mOS not reached for Child</w:t>
      </w:r>
      <w:r w:rsidR="00BC1F9B">
        <w:rPr>
          <w:rFonts w:ascii="Book Antiqua" w:eastAsia="Book Antiqua" w:hAnsi="Book Antiqua" w:cs="Book Antiqua"/>
        </w:rPr>
        <w:t>-</w:t>
      </w:r>
      <w:r w:rsidR="001E373B">
        <w:rPr>
          <w:rFonts w:ascii="Book Antiqua" w:eastAsia="Book Antiqua" w:hAnsi="Book Antiqua" w:cs="Book Antiqua"/>
        </w:rPr>
        <w:t xml:space="preserve">Pugh score </w:t>
      </w:r>
      <w:r w:rsidRPr="005C2B24">
        <w:rPr>
          <w:rFonts w:ascii="Book Antiqua" w:eastAsia="Book Antiqua" w:hAnsi="Book Antiqua" w:cs="Book Antiqua"/>
        </w:rPr>
        <w:t xml:space="preserve">A group. More grade </w:t>
      </w:r>
      <w:r w:rsidRPr="005C2B24">
        <w:rPr>
          <w:rFonts w:ascii="Book Antiqua" w:eastAsia="SimSun" w:hAnsi="Book Antiqua" w:cs="Book Antiqua"/>
          <w:lang w:eastAsia="zh-CN"/>
        </w:rPr>
        <w:t>3/4</w:t>
      </w:r>
      <w:r w:rsidRPr="005C2B24">
        <w:rPr>
          <w:rFonts w:ascii="Book Antiqua" w:eastAsia="Book Antiqua" w:hAnsi="Book Antiqua" w:cs="Book Antiqua"/>
        </w:rPr>
        <w:t xml:space="preserve"> adverse events were observed</w:t>
      </w:r>
      <w:r w:rsidR="001E373B">
        <w:rPr>
          <w:rFonts w:ascii="Book Antiqua" w:eastAsia="Book Antiqua" w:hAnsi="Book Antiqua" w:cs="Book Antiqua"/>
        </w:rPr>
        <w:t>,</w:t>
      </w:r>
      <w:r w:rsidRPr="005C2B24">
        <w:rPr>
          <w:rFonts w:ascii="Book Antiqua" w:eastAsia="Book Antiqua" w:hAnsi="Book Antiqua" w:cs="Book Antiqua"/>
        </w:rPr>
        <w:t xml:space="preserve"> with thrombocytopenia and aspartate transaminase elevation being the most common. A higher discontinuation rate was seen in the Child</w:t>
      </w:r>
      <w:r w:rsidR="008900F8">
        <w:rPr>
          <w:rFonts w:ascii="Book Antiqua" w:eastAsia="Book Antiqua" w:hAnsi="Book Antiqua" w:cs="Book Antiqua"/>
        </w:rPr>
        <w:t>-</w:t>
      </w:r>
      <w:r w:rsidR="001E373B">
        <w:rPr>
          <w:rFonts w:ascii="Book Antiqua" w:eastAsia="Book Antiqua" w:hAnsi="Book Antiqua" w:cs="Book Antiqua"/>
        </w:rPr>
        <w:t xml:space="preserve">Pugh score </w:t>
      </w:r>
      <w:r w:rsidRPr="005C2B24">
        <w:rPr>
          <w:rFonts w:ascii="Book Antiqua" w:eastAsia="Book Antiqua" w:hAnsi="Book Antiqua" w:cs="Book Antiqua"/>
        </w:rPr>
        <w:t>B group.</w:t>
      </w:r>
    </w:p>
    <w:p w14:paraId="358CB367" w14:textId="0F1E1AAA" w:rsidR="005135B8" w:rsidRPr="005C2B24" w:rsidRDefault="00F85933" w:rsidP="005C2B24">
      <w:pPr>
        <w:spacing w:line="360" w:lineRule="auto"/>
        <w:ind w:firstLine="480"/>
        <w:jc w:val="both"/>
      </w:pPr>
      <w:r w:rsidRPr="005C2B24">
        <w:rPr>
          <w:rFonts w:ascii="Book Antiqua" w:eastAsia="Book Antiqua" w:hAnsi="Book Antiqua" w:cs="Book Antiqua"/>
        </w:rPr>
        <w:t xml:space="preserve">Similar retrospective studies have also shown that </w:t>
      </w:r>
      <w:r w:rsidR="001E373B">
        <w:rPr>
          <w:rFonts w:ascii="Book Antiqua" w:eastAsia="Book Antiqua" w:hAnsi="Book Antiqua" w:cs="Book Antiqua"/>
        </w:rPr>
        <w:t>n</w:t>
      </w:r>
      <w:r w:rsidRPr="005C2B24">
        <w:rPr>
          <w:rFonts w:ascii="Book Antiqua" w:eastAsia="Book Antiqua" w:hAnsi="Book Antiqua" w:cs="Book Antiqua"/>
        </w:rPr>
        <w:t xml:space="preserve">ivolumab and </w:t>
      </w:r>
      <w:r w:rsidR="001E373B">
        <w:rPr>
          <w:rFonts w:ascii="Book Antiqua" w:eastAsia="Book Antiqua" w:hAnsi="Book Antiqua" w:cs="Book Antiqua"/>
        </w:rPr>
        <w:t>p</w:t>
      </w:r>
      <w:r w:rsidRPr="005C2B24">
        <w:rPr>
          <w:rFonts w:ascii="Book Antiqua" w:eastAsia="Book Antiqua" w:hAnsi="Book Antiqua" w:cs="Book Antiqua"/>
        </w:rPr>
        <w:t>embrolizumab have a limited role in the management of a</w:t>
      </w:r>
      <w:r w:rsidR="001E373B">
        <w:rPr>
          <w:rFonts w:ascii="Book Antiqua" w:eastAsia="Book Antiqua" w:hAnsi="Book Antiqua" w:cs="Book Antiqua"/>
        </w:rPr>
        <w:t xml:space="preserve">dvanced </w:t>
      </w:r>
      <w:r w:rsidRPr="005C2B24">
        <w:rPr>
          <w:rFonts w:ascii="Book Antiqua" w:eastAsia="Book Antiqua" w:hAnsi="Book Antiqua" w:cs="Book Antiqua"/>
        </w:rPr>
        <w:t>HCC for Child</w:t>
      </w:r>
      <w:r w:rsidR="00BC1F9B">
        <w:rPr>
          <w:rFonts w:ascii="Book Antiqua" w:eastAsia="Book Antiqua" w:hAnsi="Book Antiqua" w:cs="Book Antiqua"/>
        </w:rPr>
        <w:t>-</w:t>
      </w:r>
      <w:r w:rsidRPr="005C2B24">
        <w:rPr>
          <w:rFonts w:ascii="Book Antiqua" w:eastAsia="Book Antiqua" w:hAnsi="Book Antiqua" w:cs="Book Antiqua"/>
        </w:rPr>
        <w:t xml:space="preserve">Pugh </w:t>
      </w:r>
      <w:r w:rsidR="001E373B">
        <w:rPr>
          <w:rFonts w:ascii="Book Antiqua" w:eastAsia="Book Antiqua" w:hAnsi="Book Antiqua" w:cs="Book Antiqua"/>
        </w:rPr>
        <w:t>score</w:t>
      </w:r>
      <w:r w:rsidRPr="005C2B24">
        <w:rPr>
          <w:rFonts w:ascii="Book Antiqua" w:eastAsia="Book Antiqua" w:hAnsi="Book Antiqua" w:cs="Book Antiqua"/>
        </w:rPr>
        <w:t xml:space="preserve"> B/C patients previously treated with other therapies. Poor outcomes were associated with high Child</w:t>
      </w:r>
      <w:r w:rsidR="00BC1F9B">
        <w:rPr>
          <w:rFonts w:ascii="Book Antiqua" w:eastAsia="Book Antiqua" w:hAnsi="Book Antiqua" w:cs="Book Antiqua"/>
        </w:rPr>
        <w:t>-</w:t>
      </w:r>
      <w:r w:rsidRPr="005C2B24">
        <w:rPr>
          <w:rFonts w:ascii="Book Antiqua" w:eastAsia="Book Antiqua" w:hAnsi="Book Antiqua" w:cs="Book Antiqua"/>
        </w:rPr>
        <w:t>Pugh score, portal vein thrombosis and diuretic refractory ascites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35,36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Wong </w:t>
      </w:r>
      <w:r w:rsidRPr="005C2B24">
        <w:rPr>
          <w:rFonts w:ascii="Book Antiqua" w:eastAsia="Book Antiqua" w:hAnsi="Book Antiqua" w:cs="Book Antiqua"/>
          <w:i/>
          <w:iCs/>
        </w:rPr>
        <w:t>et al</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demonstrated </w:t>
      </w:r>
      <w:r w:rsidR="001E373B">
        <w:rPr>
          <w:rFonts w:ascii="Book Antiqua" w:eastAsia="Book Antiqua" w:hAnsi="Book Antiqua" w:cs="Book Antiqua"/>
        </w:rPr>
        <w:t xml:space="preserve">a </w:t>
      </w:r>
      <w:r w:rsidRPr="005C2B24">
        <w:rPr>
          <w:rFonts w:ascii="Book Antiqua" w:eastAsia="Book Antiqua" w:hAnsi="Book Antiqua" w:cs="Book Antiqua"/>
        </w:rPr>
        <w:t>superior response in Child</w:t>
      </w:r>
      <w:r w:rsidR="00BC1F9B">
        <w:rPr>
          <w:rFonts w:ascii="Book Antiqua" w:eastAsia="Book Antiqua" w:hAnsi="Book Antiqua" w:cs="Book Antiqua"/>
        </w:rPr>
        <w:t>-</w:t>
      </w:r>
      <w:r w:rsidRPr="005C2B24">
        <w:rPr>
          <w:rFonts w:ascii="Book Antiqua" w:eastAsia="Book Antiqua" w:hAnsi="Book Antiqua" w:cs="Book Antiqua"/>
        </w:rPr>
        <w:t xml:space="preserve">Pugh </w:t>
      </w:r>
      <w:r w:rsidR="001E373B">
        <w:rPr>
          <w:rFonts w:ascii="Book Antiqua" w:eastAsia="Book Antiqua" w:hAnsi="Book Antiqua" w:cs="Book Antiqua"/>
        </w:rPr>
        <w:t xml:space="preserve">score </w:t>
      </w:r>
      <w:r w:rsidRPr="005C2B24">
        <w:rPr>
          <w:rFonts w:ascii="Book Antiqua" w:eastAsia="Book Antiqua" w:hAnsi="Book Antiqua" w:cs="Book Antiqua"/>
        </w:rPr>
        <w:t>B7 patients compared to Child</w:t>
      </w:r>
      <w:r w:rsidR="00BC1F9B">
        <w:rPr>
          <w:rFonts w:ascii="Book Antiqua" w:eastAsia="Book Antiqua" w:hAnsi="Book Antiqua" w:cs="Book Antiqua"/>
        </w:rPr>
        <w:t>-</w:t>
      </w:r>
      <w:r w:rsidRPr="005C2B24">
        <w:rPr>
          <w:rFonts w:ascii="Book Antiqua" w:eastAsia="Book Antiqua" w:hAnsi="Book Antiqua" w:cs="Book Antiqua"/>
        </w:rPr>
        <w:t>Pugh</w:t>
      </w:r>
      <w:r w:rsidR="001E373B">
        <w:rPr>
          <w:rFonts w:ascii="Book Antiqua" w:eastAsia="SimSun" w:hAnsi="Book Antiqua" w:cs="Book Antiqua"/>
          <w:lang w:eastAsia="zh-CN"/>
        </w:rPr>
        <w:t xml:space="preserve">score B </w:t>
      </w:r>
      <w:r w:rsidRPr="005C2B24">
        <w:rPr>
          <w:rFonts w:ascii="Book Antiqua" w:eastAsia="Book Antiqua" w:hAnsi="Book Antiqua" w:cs="Book Antiqua"/>
        </w:rPr>
        <w:t>≥8.A trial is currently open</w:t>
      </w:r>
      <w:r w:rsidR="001E373B">
        <w:rPr>
          <w:rFonts w:ascii="Book Antiqua" w:eastAsia="Book Antiqua" w:hAnsi="Book Antiqua" w:cs="Book Antiqua"/>
        </w:rPr>
        <w:t xml:space="preserve"> that is</w:t>
      </w:r>
      <w:r w:rsidRPr="005C2B24">
        <w:rPr>
          <w:rFonts w:ascii="Book Antiqua" w:eastAsia="Book Antiqua" w:hAnsi="Book Antiqua" w:cs="Book Antiqua"/>
        </w:rPr>
        <w:t xml:space="preserve"> prospectively evaluating Atezo + Bev combination in HCC patients with Child</w:t>
      </w:r>
      <w:r w:rsidR="008900F8">
        <w:rPr>
          <w:rFonts w:ascii="Book Antiqua" w:eastAsia="Book Antiqua" w:hAnsi="Book Antiqua" w:cs="Book Antiqua"/>
        </w:rPr>
        <w:t>-</w:t>
      </w:r>
      <w:r w:rsidRPr="005C2B24">
        <w:rPr>
          <w:rFonts w:ascii="Book Antiqua" w:eastAsia="Book Antiqua" w:hAnsi="Book Antiqua" w:cs="Book Antiqua"/>
        </w:rPr>
        <w:t xml:space="preserve">Pugh </w:t>
      </w:r>
      <w:r w:rsidR="001E373B">
        <w:rPr>
          <w:rFonts w:ascii="Book Antiqua" w:eastAsia="Book Antiqua" w:hAnsi="Book Antiqua" w:cs="Book Antiqua"/>
        </w:rPr>
        <w:t xml:space="preserve">score </w:t>
      </w:r>
      <w:r w:rsidRPr="005C2B24">
        <w:rPr>
          <w:rFonts w:ascii="Book Antiqua" w:eastAsia="Book Antiqua" w:hAnsi="Book Antiqua" w:cs="Book Antiqua"/>
        </w:rPr>
        <w:t>B7 with no prior systemic therapy</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37</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20096332" w14:textId="77777777" w:rsidR="00ED0F0D" w:rsidRDefault="00ED0F0D" w:rsidP="00187886">
      <w:pPr>
        <w:spacing w:line="360" w:lineRule="auto"/>
        <w:jc w:val="both"/>
      </w:pPr>
    </w:p>
    <w:p w14:paraId="232F26B2" w14:textId="10F1AC6D" w:rsidR="005135B8" w:rsidRPr="005C2B24" w:rsidRDefault="001E2F7B" w:rsidP="005C2B24">
      <w:pPr>
        <w:spacing w:line="360" w:lineRule="auto"/>
        <w:jc w:val="both"/>
      </w:pPr>
      <w:r w:rsidRPr="005C2B24">
        <w:rPr>
          <w:rFonts w:ascii="Book Antiqua" w:eastAsia="Book Antiqua" w:hAnsi="Book Antiqua" w:cs="Book Antiqua"/>
          <w:b/>
          <w:bCs/>
          <w:caps/>
          <w:u w:val="single" w:color="000000"/>
        </w:rPr>
        <w:t>I</w:t>
      </w:r>
      <w:r>
        <w:rPr>
          <w:rFonts w:ascii="Book Antiqua" w:eastAsia="Book Antiqua" w:hAnsi="Book Antiqua" w:cs="Book Antiqua"/>
          <w:b/>
          <w:bCs/>
          <w:caps/>
          <w:u w:val="single" w:color="000000"/>
        </w:rPr>
        <w:t>O</w:t>
      </w:r>
      <w:r w:rsidR="00F85933" w:rsidRPr="005C2B24">
        <w:rPr>
          <w:rFonts w:ascii="Book Antiqua" w:eastAsia="Book Antiqua" w:hAnsi="Book Antiqua" w:cs="Book Antiqua"/>
          <w:b/>
          <w:bCs/>
          <w:caps/>
          <w:u w:val="single" w:color="000000"/>
        </w:rPr>
        <w:t>based approaches in second</w:t>
      </w:r>
      <w:r w:rsidR="001E373B">
        <w:rPr>
          <w:rFonts w:ascii="Book Antiqua" w:eastAsia="Book Antiqua" w:hAnsi="Book Antiqua" w:cs="Book Antiqua"/>
          <w:b/>
          <w:bCs/>
          <w:caps/>
          <w:u w:val="single" w:color="000000"/>
        </w:rPr>
        <w:t>-</w:t>
      </w:r>
      <w:r w:rsidR="00F85933" w:rsidRPr="005C2B24">
        <w:rPr>
          <w:rFonts w:ascii="Book Antiqua" w:eastAsia="Book Antiqua" w:hAnsi="Book Antiqua" w:cs="Book Antiqua"/>
          <w:b/>
          <w:bCs/>
          <w:caps/>
          <w:u w:val="single" w:color="000000"/>
        </w:rPr>
        <w:t>line setting</w:t>
      </w:r>
    </w:p>
    <w:p w14:paraId="62EC309C" w14:textId="5046ABBD" w:rsidR="005135B8" w:rsidRPr="005C2B24" w:rsidRDefault="00F85933" w:rsidP="005C2B24">
      <w:pPr>
        <w:spacing w:line="360" w:lineRule="auto"/>
        <w:jc w:val="both"/>
      </w:pPr>
      <w:r w:rsidRPr="005C2B24">
        <w:rPr>
          <w:rFonts w:ascii="Book Antiqua" w:eastAsia="Book Antiqua" w:hAnsi="Book Antiqua" w:cs="Book Antiqua"/>
          <w:b/>
          <w:bCs/>
          <w:i/>
          <w:iCs/>
        </w:rPr>
        <w:t xml:space="preserve">For patients exposed to non-immunotherapeutic agents in </w:t>
      </w:r>
      <w:r w:rsidR="001E373B">
        <w:rPr>
          <w:rFonts w:ascii="Book Antiqua" w:eastAsia="Book Antiqua" w:hAnsi="Book Antiqua" w:cs="Book Antiqua"/>
          <w:b/>
          <w:bCs/>
          <w:i/>
          <w:iCs/>
        </w:rPr>
        <w:t>first-</w:t>
      </w:r>
      <w:r w:rsidRPr="005C2B24">
        <w:rPr>
          <w:rFonts w:ascii="Book Antiqua" w:eastAsia="Book Antiqua" w:hAnsi="Book Antiqua" w:cs="Book Antiqua"/>
          <w:b/>
          <w:bCs/>
          <w:i/>
          <w:iCs/>
        </w:rPr>
        <w:t>line</w:t>
      </w:r>
    </w:p>
    <w:p w14:paraId="1A11C87C" w14:textId="77777777" w:rsidR="005135B8" w:rsidRPr="005C2B24" w:rsidRDefault="00F85933" w:rsidP="005C2B24">
      <w:pPr>
        <w:spacing w:line="360" w:lineRule="auto"/>
        <w:jc w:val="both"/>
      </w:pPr>
      <w:r w:rsidRPr="005C2B24">
        <w:rPr>
          <w:rFonts w:ascii="Book Antiqua" w:eastAsia="Book Antiqua" w:hAnsi="Book Antiqua" w:cs="Book Antiqua"/>
        </w:rPr>
        <w:t>Current strategies involve using immunotherapeutic or non-immunotherapeutic agents in the first</w:t>
      </w:r>
      <w:r w:rsidR="00513FDD">
        <w:rPr>
          <w:rFonts w:ascii="Book Antiqua" w:eastAsia="Book Antiqua" w:hAnsi="Book Antiqua" w:cs="Book Antiqua"/>
        </w:rPr>
        <w:t>-</w:t>
      </w:r>
      <w:r w:rsidRPr="005C2B24">
        <w:rPr>
          <w:rFonts w:ascii="Book Antiqua" w:eastAsia="Book Antiqua" w:hAnsi="Book Antiqua" w:cs="Book Antiqua"/>
        </w:rPr>
        <w:t>line setting for advanced HCC. For patients who recur following non-immunotherapeutic agents like sorafenib or lenvatinib, several agents are currently approved by the FDA.</w:t>
      </w:r>
    </w:p>
    <w:p w14:paraId="37450188" w14:textId="77777777" w:rsidR="005135B8" w:rsidRPr="005C2B24" w:rsidRDefault="005135B8" w:rsidP="005C2B24">
      <w:pPr>
        <w:spacing w:line="360" w:lineRule="auto"/>
        <w:jc w:val="both"/>
      </w:pPr>
    </w:p>
    <w:p w14:paraId="6D5898FE" w14:textId="42375B76" w:rsidR="005135B8" w:rsidRPr="005C2B24" w:rsidRDefault="00F85933" w:rsidP="005C2B24">
      <w:pPr>
        <w:spacing w:line="360" w:lineRule="auto"/>
        <w:jc w:val="both"/>
      </w:pPr>
      <w:r w:rsidRPr="005C2B24">
        <w:rPr>
          <w:rFonts w:ascii="Book Antiqua" w:eastAsia="Book Antiqua" w:hAnsi="Book Antiqua" w:cs="Book Antiqua"/>
          <w:b/>
          <w:bCs/>
          <w:i/>
          <w:iCs/>
        </w:rPr>
        <w:t>Nivolumab +</w:t>
      </w:r>
      <w:r w:rsidR="001E373B">
        <w:rPr>
          <w:rFonts w:ascii="Book Antiqua" w:eastAsia="Book Antiqua" w:hAnsi="Book Antiqua" w:cs="Book Antiqua"/>
          <w:b/>
          <w:bCs/>
          <w:i/>
          <w:iCs/>
        </w:rPr>
        <w:t>i</w:t>
      </w:r>
      <w:r w:rsidRPr="005C2B24">
        <w:rPr>
          <w:rFonts w:ascii="Book Antiqua" w:eastAsia="Book Antiqua" w:hAnsi="Book Antiqua" w:cs="Book Antiqua"/>
          <w:b/>
          <w:bCs/>
          <w:i/>
          <w:iCs/>
        </w:rPr>
        <w:t>pilimumab</w:t>
      </w:r>
    </w:p>
    <w:p w14:paraId="7AF23943" w14:textId="60BC83A0" w:rsidR="005135B8" w:rsidRPr="005C2B24" w:rsidRDefault="001E373B" w:rsidP="005C2B24">
      <w:pPr>
        <w:spacing w:line="360" w:lineRule="auto"/>
        <w:jc w:val="both"/>
      </w:pPr>
      <w:r>
        <w:rPr>
          <w:rFonts w:ascii="Book Antiqua" w:eastAsia="Book Antiqua" w:hAnsi="Book Antiqua" w:cs="Book Antiqua"/>
        </w:rPr>
        <w:t xml:space="preserve">The </w:t>
      </w:r>
      <w:r w:rsidRPr="005C2B24">
        <w:rPr>
          <w:rFonts w:ascii="Book Antiqua" w:eastAsia="Book Antiqua" w:hAnsi="Book Antiqua" w:cs="Book Antiqua"/>
        </w:rPr>
        <w:t xml:space="preserve">Checkmate 040 study was an open label phase </w:t>
      </w:r>
      <w:r w:rsidR="003F0467">
        <w:rPr>
          <w:rFonts w:ascii="Book Antiqua" w:eastAsia="Book Antiqua" w:hAnsi="Book Antiqua" w:cs="Book Antiqua"/>
        </w:rPr>
        <w:t>I/II</w:t>
      </w:r>
      <w:r w:rsidRPr="005C2B24">
        <w:rPr>
          <w:rFonts w:ascii="Book Antiqua" w:eastAsia="Book Antiqua" w:hAnsi="Book Antiqua" w:cs="Book Antiqua"/>
        </w:rPr>
        <w:t>dose escalation and expansion trial evaluating single agent nivolumab, a PD-1 inhibitor, in advanced 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38</w:t>
      </w:r>
      <w:r w:rsidRPr="005C2B24">
        <w:rPr>
          <w:rFonts w:ascii="Book Antiqua" w:eastAsia="Book Antiqua" w:hAnsi="Book Antiqua" w:cs="Book Antiqua"/>
          <w:vertAlign w:val="superscript"/>
        </w:rPr>
        <w:t>]</w:t>
      </w:r>
      <w:r w:rsidRPr="005C2B24">
        <w:rPr>
          <w:rFonts w:ascii="Book Antiqua" w:eastAsia="SimSun" w:hAnsi="Book Antiqua" w:cs="Book Antiqua"/>
          <w:lang w:eastAsia="zh-CN"/>
        </w:rPr>
        <w:t xml:space="preserve"> (Table 2)</w:t>
      </w:r>
      <w:r w:rsidRPr="005C2B24">
        <w:rPr>
          <w:rFonts w:ascii="Book Antiqua" w:eastAsia="Book Antiqua" w:hAnsi="Book Antiqua" w:cs="Book Antiqua"/>
        </w:rPr>
        <w:t xml:space="preserve">. The drug received accelerated approval for use in HCC in patients who progressed on sorafenib. </w:t>
      </w:r>
      <w:r>
        <w:rPr>
          <w:rFonts w:ascii="Book Antiqua" w:eastAsia="Book Antiqua" w:hAnsi="Book Antiqua" w:cs="Book Antiqua"/>
        </w:rPr>
        <w:t xml:space="preserve">The </w:t>
      </w:r>
      <w:r w:rsidRPr="005C2B24">
        <w:rPr>
          <w:rFonts w:ascii="Book Antiqua" w:eastAsia="Book Antiqua" w:hAnsi="Book Antiqua" w:cs="Book Antiqua"/>
        </w:rPr>
        <w:t>Checkmate 459 study evaluated nivolumab</w:t>
      </w:r>
      <w:r w:rsidRPr="005C2B24">
        <w:rPr>
          <w:rFonts w:ascii="Book Antiqua" w:eastAsia="Book Antiqua" w:hAnsi="Book Antiqua" w:cs="Book Antiqua"/>
          <w:i/>
          <w:iCs/>
        </w:rPr>
        <w:t>vs</w:t>
      </w:r>
      <w:r w:rsidRPr="005C2B24">
        <w:rPr>
          <w:rFonts w:ascii="Book Antiqua" w:eastAsia="Book Antiqua" w:hAnsi="Book Antiqua" w:cs="Book Antiqua"/>
        </w:rPr>
        <w:t>sorafenib for HCC. The study did not show significant improvement in OS with single agent nivolumab, which later resulted in the withdrawal of the drug</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39,40</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398BBC3F" w14:textId="325548A5" w:rsidR="005135B8" w:rsidRPr="005C2B24" w:rsidRDefault="00F85933" w:rsidP="005C2B24">
      <w:pPr>
        <w:spacing w:line="360" w:lineRule="auto"/>
        <w:ind w:firstLineChars="200" w:firstLine="480"/>
        <w:jc w:val="both"/>
      </w:pPr>
      <w:r w:rsidRPr="005C2B24">
        <w:rPr>
          <w:rFonts w:ascii="Book Antiqua" w:eastAsia="Book Antiqua" w:hAnsi="Book Antiqua" w:cs="Book Antiqua"/>
        </w:rPr>
        <w:t xml:space="preserve">Nivolumab in combination with ipilimumab, a CTLA-4 inhibitor, was also studied in patients with </w:t>
      </w:r>
      <w:r w:rsidR="001E373B">
        <w:rPr>
          <w:rFonts w:ascii="Book Antiqua" w:eastAsia="Book Antiqua" w:hAnsi="Book Antiqua" w:cs="Book Antiqua"/>
        </w:rPr>
        <w:t>HCC</w:t>
      </w:r>
      <w:r w:rsidRPr="005C2B24">
        <w:rPr>
          <w:rFonts w:ascii="Book Antiqua" w:eastAsia="Book Antiqua" w:hAnsi="Book Antiqua" w:cs="Book Antiqua"/>
        </w:rPr>
        <w:t xml:space="preserve"> after progression or intolerance to prior therapy in the randomized phase </w:t>
      </w:r>
      <w:r w:rsidR="003F0467">
        <w:rPr>
          <w:rFonts w:ascii="Book Antiqua" w:eastAsia="Book Antiqua" w:hAnsi="Book Antiqua" w:cs="Book Antiqua"/>
        </w:rPr>
        <w:t>II</w:t>
      </w:r>
      <w:r w:rsidRPr="005C2B24">
        <w:rPr>
          <w:rFonts w:ascii="Book Antiqua" w:eastAsia="Book Antiqua" w:hAnsi="Book Antiqua" w:cs="Book Antiqua"/>
        </w:rPr>
        <w:t xml:space="preserve"> portion </w:t>
      </w:r>
      <w:r w:rsidR="000F7E60">
        <w:rPr>
          <w:rFonts w:ascii="Book Antiqua" w:eastAsia="Book Antiqua" w:hAnsi="Book Antiqua" w:cs="Book Antiqua"/>
        </w:rPr>
        <w:t>C</w:t>
      </w:r>
      <w:r w:rsidRPr="005C2B24">
        <w:rPr>
          <w:rFonts w:ascii="Book Antiqua" w:eastAsia="Book Antiqua" w:hAnsi="Book Antiqua" w:cs="Book Antiqua"/>
        </w:rPr>
        <w:t>heckmate 040 study</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41</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t>
      </w:r>
      <w:r w:rsidR="000F7E60">
        <w:rPr>
          <w:rFonts w:ascii="Book Antiqua" w:eastAsia="Book Antiqua" w:hAnsi="Book Antiqua" w:cs="Book Antiqua"/>
        </w:rPr>
        <w:t>The m</w:t>
      </w:r>
      <w:r w:rsidRPr="005C2B24">
        <w:rPr>
          <w:rFonts w:ascii="Book Antiqua" w:eastAsia="Book Antiqua" w:hAnsi="Book Antiqua" w:cs="Book Antiqua"/>
        </w:rPr>
        <w:t xml:space="preserve">ajority of the patients received prior sorafenib and included patients who received up to </w:t>
      </w:r>
      <w:r w:rsidR="000F7E60">
        <w:rPr>
          <w:rFonts w:ascii="Book Antiqua" w:eastAsia="Book Antiqua" w:hAnsi="Book Antiqua" w:cs="Book Antiqua"/>
        </w:rPr>
        <w:t>three</w:t>
      </w:r>
      <w:r w:rsidRPr="005C2B24">
        <w:rPr>
          <w:rFonts w:ascii="Book Antiqua" w:eastAsia="Book Antiqua" w:hAnsi="Book Antiqua" w:cs="Book Antiqua"/>
        </w:rPr>
        <w:t xml:space="preserve"> lines of prior systemic therapy.</w:t>
      </w:r>
    </w:p>
    <w:p w14:paraId="40C18EEF" w14:textId="7AB5256D" w:rsidR="00ED0F0D" w:rsidRDefault="00F85933" w:rsidP="00187886">
      <w:pPr>
        <w:spacing w:line="360" w:lineRule="auto"/>
        <w:ind w:firstLineChars="200" w:firstLine="480"/>
        <w:jc w:val="both"/>
      </w:pPr>
      <w:r w:rsidRPr="005C2B24">
        <w:rPr>
          <w:rFonts w:ascii="Book Antiqua" w:eastAsia="Book Antiqua" w:hAnsi="Book Antiqua" w:cs="Book Antiqua"/>
        </w:rPr>
        <w:t xml:space="preserve">There were </w:t>
      </w:r>
      <w:r w:rsidR="000F7E60">
        <w:rPr>
          <w:rFonts w:ascii="Book Antiqua" w:eastAsia="Book Antiqua" w:hAnsi="Book Antiqua" w:cs="Book Antiqua"/>
        </w:rPr>
        <w:t>three</w:t>
      </w:r>
      <w:r w:rsidRPr="005C2B24">
        <w:rPr>
          <w:rFonts w:ascii="Book Antiqua" w:eastAsia="Book Antiqua" w:hAnsi="Book Antiqua" w:cs="Book Antiqua"/>
        </w:rPr>
        <w:t xml:space="preserve"> arms with 1:1:1 randomization using different dose combinations of ipilimumab and nivolumab. Arm A had nivolumab 1 mg/kg plus ipilimumab 3 mg/kg (Ipi3 + Nivo1), administered every 3 wk for </w:t>
      </w:r>
      <w:r w:rsidR="000F7E60">
        <w:rPr>
          <w:rFonts w:ascii="Book Antiqua" w:eastAsia="Book Antiqua" w:hAnsi="Book Antiqua" w:cs="Book Antiqua"/>
        </w:rPr>
        <w:t>four</w:t>
      </w:r>
      <w:r w:rsidRPr="005C2B24">
        <w:rPr>
          <w:rFonts w:ascii="Book Antiqua" w:eastAsia="Book Antiqua" w:hAnsi="Book Antiqua" w:cs="Book Antiqua"/>
        </w:rPr>
        <w:t xml:space="preserve"> doses, followed by nivolumab 240 mg every 2 wk</w:t>
      </w:r>
      <w:r w:rsidR="000F7E60">
        <w:rPr>
          <w:rFonts w:ascii="Book Antiqua" w:eastAsia="Book Antiqua" w:hAnsi="Book Antiqua" w:cs="Book Antiqua"/>
        </w:rPr>
        <w:t>.</w:t>
      </w:r>
      <w:r w:rsidRPr="005C2B24">
        <w:rPr>
          <w:rFonts w:ascii="Book Antiqua" w:eastAsia="Book Antiqua" w:hAnsi="Book Antiqua" w:cs="Book Antiqua"/>
        </w:rPr>
        <w:t xml:space="preserve"> Arm B had nivolumab 3 mg/kg plus ipilimumab 1 mg/kg (Ipi1 + Nivo3), administered every 3 wk for </w:t>
      </w:r>
      <w:r w:rsidR="000F7E60">
        <w:rPr>
          <w:rFonts w:ascii="Book Antiqua" w:eastAsia="Book Antiqua" w:hAnsi="Book Antiqua" w:cs="Book Antiqua"/>
        </w:rPr>
        <w:t>four</w:t>
      </w:r>
      <w:r w:rsidRPr="005C2B24">
        <w:rPr>
          <w:rFonts w:ascii="Book Antiqua" w:eastAsia="Book Antiqua" w:hAnsi="Book Antiqua" w:cs="Book Antiqua"/>
        </w:rPr>
        <w:t xml:space="preserve"> doses, followed by nivolumab 240 mg every 2 wk</w:t>
      </w:r>
      <w:r w:rsidR="000F7E60">
        <w:rPr>
          <w:rFonts w:ascii="Book Antiqua" w:eastAsia="Book Antiqua" w:hAnsi="Book Antiqua" w:cs="Book Antiqua"/>
        </w:rPr>
        <w:t>.</w:t>
      </w:r>
      <w:r w:rsidRPr="005C2B24">
        <w:rPr>
          <w:rFonts w:ascii="Book Antiqua" w:eastAsia="Book Antiqua" w:hAnsi="Book Antiqua" w:cs="Book Antiqua"/>
        </w:rPr>
        <w:t xml:space="preserve"> Arm C had nivolumab 3 mg/kg every 2 wk plus ipilimumab 1 mg/kg every 6 wk.</w:t>
      </w:r>
    </w:p>
    <w:p w14:paraId="5C953CB1" w14:textId="59FBDCAC" w:rsidR="005135B8" w:rsidRPr="005C2B24" w:rsidRDefault="00F85933" w:rsidP="005C2B24">
      <w:pPr>
        <w:spacing w:line="360" w:lineRule="auto"/>
        <w:ind w:firstLineChars="200" w:firstLine="480"/>
        <w:jc w:val="both"/>
      </w:pPr>
      <w:r w:rsidRPr="005C2B24">
        <w:rPr>
          <w:rFonts w:ascii="Book Antiqua" w:eastAsia="Book Antiqua" w:hAnsi="Book Antiqua" w:cs="Book Antiqua"/>
        </w:rPr>
        <w:t xml:space="preserve">A total </w:t>
      </w:r>
      <w:r w:rsidR="000F7E60">
        <w:rPr>
          <w:rFonts w:ascii="Book Antiqua" w:eastAsia="Book Antiqua" w:hAnsi="Book Antiqua" w:cs="Book Antiqua"/>
        </w:rPr>
        <w:t xml:space="preserve">of </w:t>
      </w:r>
      <w:r w:rsidRPr="005C2B24">
        <w:rPr>
          <w:rFonts w:ascii="Book Antiqua" w:eastAsia="Book Antiqua" w:hAnsi="Book Antiqua" w:cs="Book Antiqua"/>
        </w:rPr>
        <w:t>148 patients were enrolled. The ORR was 32%, 27% and 29%</w:t>
      </w:r>
      <w:r w:rsidR="000F7E60">
        <w:rPr>
          <w:rFonts w:ascii="Book Antiqua" w:eastAsia="Book Antiqua" w:hAnsi="Book Antiqua" w:cs="Book Antiqua"/>
        </w:rPr>
        <w:t>,</w:t>
      </w:r>
      <w:r w:rsidRPr="005C2B24">
        <w:rPr>
          <w:rFonts w:ascii="Book Antiqua" w:eastAsia="Book Antiqua" w:hAnsi="Book Antiqua" w:cs="Book Antiqua"/>
        </w:rPr>
        <w:t xml:space="preserve"> respectively</w:t>
      </w:r>
      <w:r w:rsidR="000F7E60">
        <w:rPr>
          <w:rFonts w:ascii="Book Antiqua" w:eastAsia="Book Antiqua" w:hAnsi="Book Antiqua" w:cs="Book Antiqua"/>
        </w:rPr>
        <w:t>,</w:t>
      </w:r>
      <w:r w:rsidRPr="005C2B24">
        <w:rPr>
          <w:rFonts w:ascii="Book Antiqua" w:eastAsia="Book Antiqua" w:hAnsi="Book Antiqua" w:cs="Book Antiqua"/>
        </w:rPr>
        <w:t xml:space="preserve"> for the </w:t>
      </w:r>
      <w:r w:rsidR="000F7E60">
        <w:rPr>
          <w:rFonts w:ascii="Book Antiqua" w:eastAsia="Book Antiqua" w:hAnsi="Book Antiqua" w:cs="Book Antiqua"/>
        </w:rPr>
        <w:t>three</w:t>
      </w:r>
      <w:r w:rsidRPr="005C2B24">
        <w:rPr>
          <w:rFonts w:ascii="Book Antiqua" w:eastAsia="Book Antiqua" w:hAnsi="Book Antiqua" w:cs="Book Antiqua"/>
        </w:rPr>
        <w:t xml:space="preserve"> arms. Time to response occurred early and were similar across all treatment arms, regardless of PD-L1 status or baseline </w:t>
      </w:r>
      <w:r w:rsidRPr="005C2B24">
        <w:rPr>
          <w:rFonts w:ascii="Book Antiqua" w:eastAsia="SimSun" w:hAnsi="Book Antiqua" w:cs="Book Antiqua"/>
          <w:lang w:eastAsia="zh-CN"/>
        </w:rPr>
        <w:t>a</w:t>
      </w:r>
      <w:r w:rsidRPr="005C2B24">
        <w:rPr>
          <w:rFonts w:ascii="Book Antiqua" w:eastAsia="Book Antiqua" w:hAnsi="Book Antiqua" w:cs="Book Antiqua"/>
        </w:rPr>
        <w:t xml:space="preserve">lpha-fetoprotein (AFP) levels. </w:t>
      </w:r>
      <w:r w:rsidR="000F7E60">
        <w:rPr>
          <w:rFonts w:ascii="Book Antiqua" w:eastAsia="Book Antiqua" w:hAnsi="Book Antiqua" w:cs="Book Antiqua"/>
        </w:rPr>
        <w:t>The d</w:t>
      </w:r>
      <w:r w:rsidRPr="005C2B24">
        <w:rPr>
          <w:rFonts w:ascii="Book Antiqua" w:eastAsia="Book Antiqua" w:hAnsi="Book Antiqua" w:cs="Book Antiqua"/>
        </w:rPr>
        <w:t>uration of response w</w:t>
      </w:r>
      <w:r w:rsidR="000F7E60">
        <w:rPr>
          <w:rFonts w:ascii="Book Antiqua" w:eastAsia="Book Antiqua" w:hAnsi="Book Antiqua" w:cs="Book Antiqua"/>
        </w:rPr>
        <w:t>as</w:t>
      </w:r>
      <w:r w:rsidRPr="005C2B24">
        <w:rPr>
          <w:rFonts w:ascii="Book Antiqua" w:eastAsia="Book Antiqua" w:hAnsi="Book Antiqua" w:cs="Book Antiqua"/>
        </w:rPr>
        <w:t xml:space="preserve"> also similar. However, mOS was 22.8</w:t>
      </w:r>
      <w:r w:rsidR="000F7E60">
        <w:rPr>
          <w:rFonts w:ascii="Book Antiqua" w:eastAsia="Book Antiqua" w:hAnsi="Book Antiqua" w:cs="Book Antiqua"/>
        </w:rPr>
        <w:t>mo</w:t>
      </w:r>
      <w:r w:rsidRPr="005C2B24">
        <w:rPr>
          <w:rFonts w:ascii="Book Antiqua" w:eastAsia="Book Antiqua" w:hAnsi="Book Antiqua" w:cs="Book Antiqua"/>
        </w:rPr>
        <w:t xml:space="preserve"> (95%CI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9.4-not reached), 12.5</w:t>
      </w:r>
      <w:r w:rsidR="000F7E60">
        <w:rPr>
          <w:rFonts w:ascii="Book Antiqua" w:eastAsia="Book Antiqua" w:hAnsi="Book Antiqua" w:cs="Book Antiqua"/>
        </w:rPr>
        <w:t>mo</w:t>
      </w:r>
      <w:r w:rsidRPr="005C2B24">
        <w:rPr>
          <w:rFonts w:ascii="Book Antiqua" w:eastAsia="Book Antiqua" w:hAnsi="Book Antiqua" w:cs="Book Antiqua"/>
        </w:rPr>
        <w:t>(95%CI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7.6-16.4) and 12.7</w:t>
      </w:r>
      <w:r w:rsidR="000F7E60">
        <w:rPr>
          <w:rFonts w:ascii="Book Antiqua" w:eastAsia="SimSun" w:hAnsi="Book Antiqua" w:cs="Book Antiqua"/>
          <w:lang w:eastAsia="zh-CN"/>
        </w:rPr>
        <w:t>mo</w:t>
      </w:r>
      <w:r w:rsidRPr="005C2B24">
        <w:rPr>
          <w:rFonts w:ascii="Book Antiqua" w:eastAsia="Book Antiqua" w:hAnsi="Book Antiqua" w:cs="Book Antiqua"/>
        </w:rPr>
        <w:t>(95%CI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7.4</w:t>
      </w:r>
      <w:r w:rsidR="000F7E60">
        <w:rPr>
          <w:rFonts w:ascii="Book Antiqua" w:eastAsia="Book Antiqua" w:hAnsi="Book Antiqua" w:cs="Book Antiqua"/>
        </w:rPr>
        <w:t>-</w:t>
      </w:r>
      <w:r w:rsidRPr="005C2B24">
        <w:rPr>
          <w:rFonts w:ascii="Book Antiqua" w:eastAsia="Book Antiqua" w:hAnsi="Book Antiqua" w:cs="Book Antiqua"/>
        </w:rPr>
        <w:t>33.0).</w:t>
      </w:r>
    </w:p>
    <w:p w14:paraId="64463248" w14:textId="05B7B297" w:rsidR="005135B8" w:rsidRPr="005C2B24" w:rsidRDefault="00F85933" w:rsidP="005C2B24">
      <w:pPr>
        <w:spacing w:line="360" w:lineRule="auto"/>
        <w:ind w:firstLine="480"/>
        <w:jc w:val="both"/>
      </w:pPr>
      <w:r w:rsidRPr="005C2B24">
        <w:rPr>
          <w:rFonts w:ascii="Book Antiqua" w:eastAsia="Book Antiqua" w:hAnsi="Book Antiqua" w:cs="Book Antiqua"/>
        </w:rPr>
        <w:lastRenderedPageBreak/>
        <w:t>Arm A reported higher grade 3/4 treatment</w:t>
      </w:r>
      <w:r w:rsidR="000F7E60">
        <w:rPr>
          <w:rFonts w:ascii="Book Antiqua" w:eastAsia="Book Antiqua" w:hAnsi="Book Antiqua" w:cs="Book Antiqua"/>
        </w:rPr>
        <w:t>-</w:t>
      </w:r>
      <w:r w:rsidRPr="005C2B24">
        <w:rPr>
          <w:rFonts w:ascii="Book Antiqua" w:eastAsia="Book Antiqua" w:hAnsi="Book Antiqua" w:cs="Book Antiqua"/>
        </w:rPr>
        <w:t>related adverse events (53%) (TRAEs) and higher immune</w:t>
      </w:r>
      <w:r w:rsidR="000F7E60">
        <w:rPr>
          <w:rFonts w:ascii="Book Antiqua" w:eastAsia="Book Antiqua" w:hAnsi="Book Antiqua" w:cs="Book Antiqua"/>
        </w:rPr>
        <w:t>-</w:t>
      </w:r>
      <w:r w:rsidRPr="005C2B24">
        <w:rPr>
          <w:rFonts w:ascii="Book Antiqua" w:eastAsia="Book Antiqua" w:hAnsi="Book Antiqua" w:cs="Book Antiqua"/>
        </w:rPr>
        <w:t>mediated events compared to Arms B (29%) and C (31%), most likely correlative of the higher dose of ipilimumab</w:t>
      </w:r>
      <w:r w:rsidR="000F7E60">
        <w:rPr>
          <w:rFonts w:ascii="Book Antiqua" w:eastAsia="Book Antiqua" w:hAnsi="Book Antiqua" w:cs="Book Antiqua"/>
        </w:rPr>
        <w:t>.R</w:t>
      </w:r>
      <w:r w:rsidRPr="005C2B24">
        <w:rPr>
          <w:rFonts w:ascii="Book Antiqua" w:eastAsia="Book Antiqua" w:hAnsi="Book Antiqua" w:cs="Book Antiqua"/>
        </w:rPr>
        <w:t xml:space="preserve">ash, hepatitis and hypothyroidism </w:t>
      </w:r>
      <w:r w:rsidR="000F7E60">
        <w:rPr>
          <w:rFonts w:ascii="Book Antiqua" w:eastAsia="Book Antiqua" w:hAnsi="Book Antiqua" w:cs="Book Antiqua"/>
        </w:rPr>
        <w:t>were</w:t>
      </w:r>
      <w:r w:rsidRPr="005C2B24">
        <w:rPr>
          <w:rFonts w:ascii="Book Antiqua" w:eastAsia="Book Antiqua" w:hAnsi="Book Antiqua" w:cs="Book Antiqua"/>
        </w:rPr>
        <w:t xml:space="preserve"> the most common immune</w:t>
      </w:r>
      <w:r w:rsidR="000F7E60">
        <w:rPr>
          <w:rFonts w:ascii="Book Antiqua" w:eastAsia="Book Antiqua" w:hAnsi="Book Antiqua" w:cs="Book Antiqua"/>
        </w:rPr>
        <w:t>-</w:t>
      </w:r>
      <w:r w:rsidRPr="005C2B24">
        <w:rPr>
          <w:rFonts w:ascii="Book Antiqua" w:eastAsia="Book Antiqua" w:hAnsi="Book Antiqua" w:cs="Book Antiqua"/>
        </w:rPr>
        <w:t>related AEs.</w:t>
      </w:r>
    </w:p>
    <w:p w14:paraId="7403E824" w14:textId="2DDD22FF" w:rsidR="005135B8" w:rsidRPr="005C2B24" w:rsidRDefault="00F85933" w:rsidP="005C2B24">
      <w:pPr>
        <w:spacing w:line="360" w:lineRule="auto"/>
        <w:ind w:firstLineChars="200" w:firstLine="480"/>
        <w:jc w:val="both"/>
      </w:pPr>
      <w:r w:rsidRPr="005C2B24">
        <w:rPr>
          <w:rFonts w:ascii="Book Antiqua" w:eastAsia="Book Antiqua" w:hAnsi="Book Antiqua" w:cs="Book Antiqua"/>
        </w:rPr>
        <w:t xml:space="preserve">Amongst the </w:t>
      </w:r>
      <w:r w:rsidR="000F7E60">
        <w:rPr>
          <w:rFonts w:ascii="Book Antiqua" w:eastAsia="Book Antiqua" w:hAnsi="Book Antiqua" w:cs="Book Antiqua"/>
        </w:rPr>
        <w:t>three</w:t>
      </w:r>
      <w:r w:rsidRPr="005C2B24">
        <w:rPr>
          <w:rFonts w:ascii="Book Antiqua" w:eastAsia="Book Antiqua" w:hAnsi="Book Antiqua" w:cs="Book Antiqua"/>
        </w:rPr>
        <w:t xml:space="preserve"> arms, arm A achieved the highest CR rate (8%) with the best </w:t>
      </w:r>
      <w:r w:rsidR="000F7E60">
        <w:rPr>
          <w:rFonts w:ascii="Book Antiqua" w:eastAsia="Book Antiqua" w:hAnsi="Book Antiqua" w:cs="Book Antiqua"/>
        </w:rPr>
        <w:t>OS</w:t>
      </w:r>
      <w:r w:rsidRPr="005C2B24">
        <w:rPr>
          <w:rFonts w:ascii="Book Antiqua" w:eastAsia="Book Antiqua" w:hAnsi="Book Antiqua" w:cs="Book Antiqua"/>
        </w:rPr>
        <w:t xml:space="preserve"> at 30 mo (44%) and the longest mOS of 22 mo</w:t>
      </w:r>
      <w:r w:rsidR="000F7E60">
        <w:rPr>
          <w:rFonts w:ascii="Book Antiqua" w:eastAsia="Book Antiqua" w:hAnsi="Book Antiqua" w:cs="Book Antiqua"/>
        </w:rPr>
        <w:t>.T</w:t>
      </w:r>
      <w:r w:rsidRPr="005C2B24">
        <w:rPr>
          <w:rFonts w:ascii="Book Antiqua" w:eastAsia="Book Antiqua" w:hAnsi="Book Antiqua" w:cs="Book Antiqua"/>
        </w:rPr>
        <w:t xml:space="preserve">his treatment of Ipi3 + Nivo1, followed by nivolumab single agent received accelerated approval by </w:t>
      </w:r>
      <w:r w:rsidR="000F7E60">
        <w:rPr>
          <w:rFonts w:ascii="Book Antiqua" w:eastAsia="Book Antiqua" w:hAnsi="Book Antiqua" w:cs="Book Antiqua"/>
        </w:rPr>
        <w:t xml:space="preserve">the </w:t>
      </w:r>
      <w:r w:rsidRPr="005C2B24">
        <w:rPr>
          <w:rFonts w:ascii="Book Antiqua" w:eastAsia="Book Antiqua" w:hAnsi="Book Antiqua" w:cs="Book Antiqua"/>
        </w:rPr>
        <w:t xml:space="preserve">FDA for </w:t>
      </w:r>
      <w:r w:rsidR="000F7E60">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 xml:space="preserve">line use in advanced </w:t>
      </w:r>
      <w:r w:rsidR="000F7E60">
        <w:rPr>
          <w:rFonts w:ascii="Book Antiqua" w:eastAsia="Book Antiqua" w:hAnsi="Book Antiqua" w:cs="Book Antiqua"/>
        </w:rPr>
        <w:t>HCC</w:t>
      </w:r>
      <w:r w:rsidRPr="005C2B24">
        <w:rPr>
          <w:rFonts w:ascii="Book Antiqua" w:eastAsia="Book Antiqua" w:hAnsi="Book Antiqua" w:cs="Book Antiqua"/>
        </w:rPr>
        <w:t xml:space="preserve">. At </w:t>
      </w:r>
      <w:r w:rsidR="000F7E60">
        <w:rPr>
          <w:rFonts w:ascii="Book Antiqua" w:eastAsia="Book Antiqua" w:hAnsi="Book Antiqua" w:cs="Book Antiqua"/>
        </w:rPr>
        <w:t xml:space="preserve">the </w:t>
      </w:r>
      <w:r w:rsidRPr="005C2B24">
        <w:rPr>
          <w:rFonts w:ascii="Book Antiqua" w:eastAsia="Book Antiqua" w:hAnsi="Book Antiqua" w:cs="Book Antiqua"/>
        </w:rPr>
        <w:t xml:space="preserve">ASCO 2021Gastrointestinal Cancers Symposium, the 44 mo survival data was presented and continues to show promising results </w:t>
      </w:r>
      <w:r w:rsidR="000F7E60">
        <w:rPr>
          <w:rFonts w:ascii="Book Antiqua" w:eastAsia="Book Antiqua" w:hAnsi="Book Antiqua" w:cs="Book Antiqua"/>
        </w:rPr>
        <w:t>regarding</w:t>
      </w:r>
      <w:r w:rsidRPr="005C2B24">
        <w:rPr>
          <w:rFonts w:ascii="Book Antiqua" w:eastAsia="Book Antiqua" w:hAnsi="Book Antiqua" w:cs="Book Antiqua"/>
        </w:rPr>
        <w:t xml:space="preserve"> long</w:t>
      </w:r>
      <w:r w:rsidR="000F7E60">
        <w:rPr>
          <w:rFonts w:ascii="Book Antiqua" w:eastAsia="Book Antiqua" w:hAnsi="Book Antiqua" w:cs="Book Antiqua"/>
        </w:rPr>
        <w:t>-</w:t>
      </w:r>
      <w:r w:rsidRPr="005C2B24">
        <w:rPr>
          <w:rFonts w:ascii="Book Antiqua" w:eastAsia="Book Antiqua" w:hAnsi="Book Antiqua" w:cs="Book Antiqua"/>
        </w:rPr>
        <w:t>term survival and safety profile</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42</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54EDB42C" w14:textId="3404D926" w:rsidR="005135B8" w:rsidRPr="005C2B24" w:rsidRDefault="00F85933" w:rsidP="005C2B24">
      <w:pPr>
        <w:spacing w:line="360" w:lineRule="auto"/>
        <w:ind w:firstLine="480"/>
        <w:jc w:val="both"/>
      </w:pPr>
      <w:r w:rsidRPr="005C2B24">
        <w:rPr>
          <w:rFonts w:ascii="Book Antiqua" w:eastAsia="Book Antiqua" w:hAnsi="Book Antiqua" w:cs="Book Antiqua"/>
        </w:rPr>
        <w:t xml:space="preserve">A few caveats of the study were that it was an open label phase </w:t>
      </w:r>
      <w:r w:rsidR="003F0467">
        <w:rPr>
          <w:rFonts w:ascii="Book Antiqua" w:eastAsia="Book Antiqua" w:hAnsi="Book Antiqua" w:cs="Book Antiqua"/>
        </w:rPr>
        <w:t>I</w:t>
      </w:r>
      <w:r w:rsidRPr="005C2B24">
        <w:rPr>
          <w:rFonts w:ascii="Book Antiqua" w:eastAsia="SimSun" w:hAnsi="Book Antiqua" w:cs="Book Antiqua"/>
          <w:lang w:eastAsia="zh-CN"/>
        </w:rPr>
        <w:t>/</w:t>
      </w:r>
      <w:r w:rsidR="003F0467">
        <w:rPr>
          <w:rFonts w:ascii="Book Antiqua" w:eastAsia="SimSun" w:hAnsi="Book Antiqua" w:cs="Book Antiqua"/>
          <w:lang w:eastAsia="zh-CN"/>
        </w:rPr>
        <w:t>II</w:t>
      </w:r>
      <w:r w:rsidRPr="005C2B24">
        <w:rPr>
          <w:rFonts w:ascii="Book Antiqua" w:eastAsia="Book Antiqua" w:hAnsi="Book Antiqua" w:cs="Book Antiqua"/>
        </w:rPr>
        <w:t xml:space="preserve"> study without a standard of care control arm and </w:t>
      </w:r>
      <w:r w:rsidR="000F7E60">
        <w:rPr>
          <w:rFonts w:ascii="Book Antiqua" w:eastAsia="Book Antiqua" w:hAnsi="Book Antiqua" w:cs="Book Antiqua"/>
        </w:rPr>
        <w:t xml:space="preserve">a </w:t>
      </w:r>
      <w:r w:rsidRPr="005C2B24">
        <w:rPr>
          <w:rFonts w:ascii="Book Antiqua" w:eastAsia="Book Antiqua" w:hAnsi="Book Antiqua" w:cs="Book Antiqua"/>
        </w:rPr>
        <w:t>small number of patients in each arm. The patients were also not stratified</w:t>
      </w:r>
      <w:r w:rsidR="0039533A" w:rsidRPr="00187886">
        <w:rPr>
          <w:rFonts w:ascii="Book Antiqua" w:eastAsia="Book Antiqua" w:hAnsi="Book Antiqua" w:cs="Book Antiqua"/>
        </w:rPr>
        <w:t>per</w:t>
      </w:r>
      <w:r w:rsidRPr="005C2B24">
        <w:rPr>
          <w:rFonts w:ascii="Book Antiqua" w:eastAsia="Book Antiqua" w:hAnsi="Book Antiqua" w:cs="Book Antiqua"/>
        </w:rPr>
        <w:t>risk factors. However, the study included high risk patients with extrahepatic spread and elevated AFP levels and multiple lines of prior systemic therapy.</w:t>
      </w:r>
    </w:p>
    <w:p w14:paraId="3E25E901" w14:textId="390B5242" w:rsidR="005135B8" w:rsidRPr="005C2B24" w:rsidRDefault="00F85933" w:rsidP="005C2B24">
      <w:pPr>
        <w:spacing w:line="360" w:lineRule="auto"/>
        <w:ind w:firstLine="480"/>
        <w:jc w:val="both"/>
      </w:pPr>
      <w:r w:rsidRPr="005C2B24">
        <w:rPr>
          <w:rFonts w:ascii="Book Antiqua" w:eastAsia="Book Antiqua" w:hAnsi="Book Antiqua" w:cs="Book Antiqua"/>
        </w:rPr>
        <w:t xml:space="preserve">Ipilimumab + </w:t>
      </w:r>
      <w:r w:rsidR="000F7E60">
        <w:rPr>
          <w:rFonts w:ascii="Book Antiqua" w:eastAsia="Book Antiqua" w:hAnsi="Book Antiqua" w:cs="Book Antiqua"/>
        </w:rPr>
        <w:t>n</w:t>
      </w:r>
      <w:r w:rsidRPr="005C2B24">
        <w:rPr>
          <w:rFonts w:ascii="Book Antiqua" w:eastAsia="Book Antiqua" w:hAnsi="Book Antiqua" w:cs="Book Antiqua"/>
        </w:rPr>
        <w:t>ivolumab is the standard of care for patients who progressed or are intolerant to first</w:t>
      </w:r>
      <w:r w:rsidR="002A546A">
        <w:rPr>
          <w:rFonts w:ascii="Book Antiqua" w:eastAsia="Book Antiqua" w:hAnsi="Book Antiqua" w:cs="Book Antiqua"/>
        </w:rPr>
        <w:t>-</w:t>
      </w:r>
      <w:r w:rsidRPr="005C2B24">
        <w:rPr>
          <w:rFonts w:ascii="Book Antiqua" w:eastAsia="Book Antiqua" w:hAnsi="Book Antiqua" w:cs="Book Antiqua"/>
        </w:rPr>
        <w:t>line non-immunotherapeutic agents such as sorafenib based on their superior OS and ORR.</w:t>
      </w:r>
    </w:p>
    <w:p w14:paraId="4F68B037" w14:textId="77777777" w:rsidR="00ED0F0D" w:rsidRDefault="00ED0F0D" w:rsidP="00187886">
      <w:pPr>
        <w:spacing w:line="360" w:lineRule="auto"/>
        <w:jc w:val="both"/>
      </w:pPr>
    </w:p>
    <w:p w14:paraId="7E3D1A8C" w14:textId="77777777" w:rsidR="005135B8" w:rsidRPr="005C2B24" w:rsidRDefault="00F85933" w:rsidP="005C2B24">
      <w:pPr>
        <w:spacing w:line="360" w:lineRule="auto"/>
        <w:jc w:val="both"/>
      </w:pPr>
      <w:r w:rsidRPr="005C2B24">
        <w:rPr>
          <w:rFonts w:ascii="Book Antiqua" w:eastAsia="Book Antiqua" w:hAnsi="Book Antiqua" w:cs="Book Antiqua"/>
          <w:b/>
          <w:bCs/>
          <w:i/>
          <w:iCs/>
        </w:rPr>
        <w:t>Pembrolizumab</w:t>
      </w:r>
    </w:p>
    <w:p w14:paraId="093074A2" w14:textId="41A9DFE5" w:rsidR="005135B8" w:rsidRPr="005C2B24" w:rsidRDefault="00F85933" w:rsidP="005C2B24">
      <w:pPr>
        <w:spacing w:line="360" w:lineRule="auto"/>
        <w:jc w:val="both"/>
      </w:pPr>
      <w:r w:rsidRPr="005C2B24">
        <w:rPr>
          <w:rFonts w:ascii="Book Antiqua" w:eastAsia="Book Antiqua" w:hAnsi="Book Antiqua" w:cs="Book Antiqua"/>
        </w:rPr>
        <w:t xml:space="preserve">Keynote 224 is a single arm phase </w:t>
      </w:r>
      <w:r w:rsidR="003F0467">
        <w:rPr>
          <w:rFonts w:ascii="Book Antiqua" w:eastAsia="Book Antiqua" w:hAnsi="Book Antiqua" w:cs="Book Antiqua"/>
        </w:rPr>
        <w:t>II</w:t>
      </w:r>
      <w:r w:rsidRPr="005C2B24">
        <w:rPr>
          <w:rFonts w:ascii="Book Antiqua" w:eastAsia="Book Antiqua" w:hAnsi="Book Antiqua" w:cs="Book Antiqua"/>
        </w:rPr>
        <w:t xml:space="preserve"> study of pembrolizumab, a PD-1 inhibitor, in patients with advanced </w:t>
      </w:r>
      <w:r w:rsidR="000F7E60">
        <w:rPr>
          <w:rFonts w:ascii="Book Antiqua" w:eastAsia="Book Antiqua" w:hAnsi="Book Antiqua" w:cs="Book Antiqua"/>
        </w:rPr>
        <w:t>HCC</w:t>
      </w:r>
      <w:r w:rsidRPr="005C2B24">
        <w:rPr>
          <w:rFonts w:ascii="Book Antiqua" w:eastAsia="Book Antiqua" w:hAnsi="Book Antiqua" w:cs="Book Antiqua"/>
        </w:rPr>
        <w:t xml:space="preserve"> who had progressed on or </w:t>
      </w:r>
      <w:r w:rsidR="000F7E60">
        <w:rPr>
          <w:rFonts w:ascii="Book Antiqua" w:eastAsia="Book Antiqua" w:hAnsi="Book Antiqua" w:cs="Book Antiqua"/>
        </w:rPr>
        <w:t>we</w:t>
      </w:r>
      <w:r w:rsidRPr="005C2B24">
        <w:rPr>
          <w:rFonts w:ascii="Book Antiqua" w:eastAsia="Book Antiqua" w:hAnsi="Book Antiqua" w:cs="Book Antiqua"/>
        </w:rPr>
        <w:t>re intolerant to sorafenib</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43</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t>
      </w:r>
      <w:r w:rsidR="000F7E60">
        <w:rPr>
          <w:rFonts w:ascii="Book Antiqua" w:eastAsia="Book Antiqua" w:hAnsi="Book Antiqua" w:cs="Book Antiqua"/>
        </w:rPr>
        <w:t xml:space="preserve">In total, </w:t>
      </w:r>
      <w:r w:rsidRPr="005C2B24">
        <w:rPr>
          <w:rFonts w:ascii="Book Antiqua" w:eastAsia="Book Antiqua" w:hAnsi="Book Antiqua" w:cs="Book Antiqua"/>
        </w:rPr>
        <w:t>104 participants received 200mg of pembrolizumab intravenously every 3 wk for 2 years or until disease progression, toxicity or withdrawal from the trial. The primary objective of the study was ORR (17%). The mPFS was 4.9 mo (95%</w:t>
      </w:r>
      <w:r w:rsidRPr="005C2B24">
        <w:rPr>
          <w:rFonts w:ascii="Book Antiqua" w:eastAsia="SimSun" w:hAnsi="Book Antiqua" w:cs="Book Antiqua"/>
          <w:lang w:eastAsia="zh-CN"/>
        </w:rPr>
        <w:t>CI:</w:t>
      </w:r>
      <w:r w:rsidRPr="005C2B24">
        <w:rPr>
          <w:rFonts w:ascii="Book Antiqua" w:eastAsia="Book Antiqua" w:hAnsi="Book Antiqua" w:cs="Book Antiqua"/>
        </w:rPr>
        <w:t xml:space="preserve"> 3.4-7.2)</w:t>
      </w:r>
      <w:r w:rsidR="000F7E60">
        <w:rPr>
          <w:rFonts w:ascii="Book Antiqua" w:eastAsia="Book Antiqua" w:hAnsi="Book Antiqua" w:cs="Book Antiqua"/>
        </w:rPr>
        <w:t>,</w:t>
      </w:r>
      <w:r w:rsidRPr="005C2B24">
        <w:rPr>
          <w:rFonts w:ascii="Book Antiqua" w:eastAsia="Book Antiqua" w:hAnsi="Book Antiqua" w:cs="Book Antiqua"/>
        </w:rPr>
        <w:t xml:space="preserve"> and mOS was 12.9 mo (95%CI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9.7-15.5). TRAEs were observed in 73% of the patients, and 15% of the patients had serious TRAEs. Grade </w:t>
      </w:r>
      <w:r w:rsidRPr="005C2B24">
        <w:rPr>
          <w:rFonts w:ascii="Book Antiqua" w:eastAsia="SimSun" w:hAnsi="Book Antiqua" w:cs="Book Antiqua"/>
          <w:lang w:eastAsia="zh-CN"/>
        </w:rPr>
        <w:t>3/4</w:t>
      </w:r>
      <w:r w:rsidRPr="005C2B24">
        <w:rPr>
          <w:rFonts w:ascii="Book Antiqua" w:eastAsia="Book Antiqua" w:hAnsi="Book Antiqua" w:cs="Book Antiqua"/>
        </w:rPr>
        <w:t xml:space="preserve"> TRAEs occurred in about 25% of the patients, with increased alanine transferase, increased aspartate transferase and fatigue being the most common. Immune</w:t>
      </w:r>
      <w:r w:rsidR="001E2F7B">
        <w:rPr>
          <w:rFonts w:ascii="Book Antiqua" w:eastAsia="Book Antiqua" w:hAnsi="Book Antiqua" w:cs="Book Antiqua"/>
        </w:rPr>
        <w:t>-</w:t>
      </w:r>
      <w:r w:rsidRPr="005C2B24">
        <w:rPr>
          <w:rFonts w:ascii="Book Antiqua" w:eastAsia="Book Antiqua" w:hAnsi="Book Antiqua" w:cs="Book Antiqua"/>
        </w:rPr>
        <w:t xml:space="preserve">mediated grade </w:t>
      </w:r>
      <w:r w:rsidRPr="005C2B24">
        <w:rPr>
          <w:rFonts w:ascii="Book Antiqua" w:eastAsia="SimSun" w:hAnsi="Book Antiqua" w:cs="Book Antiqua"/>
          <w:lang w:eastAsia="zh-CN"/>
        </w:rPr>
        <w:t>3/4</w:t>
      </w:r>
      <w:r w:rsidRPr="005C2B24">
        <w:rPr>
          <w:rFonts w:ascii="Book Antiqua" w:eastAsia="Book Antiqua" w:hAnsi="Book Antiqua" w:cs="Book Antiqua"/>
        </w:rPr>
        <w:t xml:space="preserve"> AEs were seen in only 4% of the patients, </w:t>
      </w:r>
      <w:r w:rsidRPr="005C2B24">
        <w:rPr>
          <w:rFonts w:ascii="Book Antiqua" w:eastAsia="Book Antiqua" w:hAnsi="Book Antiqua" w:cs="Book Antiqua"/>
        </w:rPr>
        <w:lastRenderedPageBreak/>
        <w:t>with adrenal insufficiency being the most common. Based on the data, pembrolizumab is an effective and tolerable option for patients previously treated with sorafenib.</w:t>
      </w:r>
    </w:p>
    <w:p w14:paraId="22F7236D" w14:textId="53C3E405" w:rsidR="005135B8" w:rsidRPr="005C2B24" w:rsidRDefault="00F85933" w:rsidP="005C2B24">
      <w:pPr>
        <w:spacing w:line="360" w:lineRule="auto"/>
        <w:ind w:firstLine="480"/>
        <w:jc w:val="both"/>
      </w:pPr>
      <w:r w:rsidRPr="005C2B24">
        <w:rPr>
          <w:rFonts w:ascii="Book Antiqua" w:eastAsia="Book Antiqua" w:hAnsi="Book Antiqua" w:cs="Book Antiqua"/>
        </w:rPr>
        <w:t>The study also suggested that PD-L1 expression based on combined positive score using tumor and immune cells was correlative of anti PD-1 activity with pembrolizumab. This association was not significant when correlated to tumor positivity score alone. The limitation</w:t>
      </w:r>
      <w:r w:rsidR="001E2F7B">
        <w:rPr>
          <w:rFonts w:ascii="Book Antiqua" w:eastAsia="Book Antiqua" w:hAnsi="Book Antiqua" w:cs="Book Antiqua"/>
        </w:rPr>
        <w:t>s</w:t>
      </w:r>
      <w:r w:rsidRPr="005C2B24">
        <w:rPr>
          <w:rFonts w:ascii="Book Antiqua" w:eastAsia="Book Antiqua" w:hAnsi="Book Antiqua" w:cs="Book Antiqua"/>
        </w:rPr>
        <w:t xml:space="preserve"> of the study w</w:t>
      </w:r>
      <w:r w:rsidR="001E2F7B">
        <w:rPr>
          <w:rFonts w:ascii="Book Antiqua" w:eastAsia="Book Antiqua" w:hAnsi="Book Antiqua" w:cs="Book Antiqua"/>
        </w:rPr>
        <w:t>ere</w:t>
      </w:r>
      <w:r w:rsidRPr="005C2B24">
        <w:rPr>
          <w:rFonts w:ascii="Book Antiqua" w:eastAsia="Book Antiqua" w:hAnsi="Book Antiqua" w:cs="Book Antiqua"/>
        </w:rPr>
        <w:t xml:space="preserve"> that it was a single arm study and did not compare pembrolizumab with a control arm.</w:t>
      </w:r>
    </w:p>
    <w:p w14:paraId="7E16C564" w14:textId="5629F92D" w:rsidR="005135B8" w:rsidRPr="005C2B24" w:rsidRDefault="00F85933" w:rsidP="005C2B24">
      <w:pPr>
        <w:spacing w:line="360" w:lineRule="auto"/>
        <w:ind w:firstLine="480"/>
        <w:jc w:val="both"/>
      </w:pPr>
      <w:r w:rsidRPr="005C2B24">
        <w:rPr>
          <w:rFonts w:ascii="Book Antiqua" w:eastAsia="Book Antiqua" w:hAnsi="Book Antiqua" w:cs="Book Antiqua"/>
        </w:rPr>
        <w:t xml:space="preserve">Keynote 240 </w:t>
      </w:r>
      <w:r w:rsidR="001E2F7B">
        <w:rPr>
          <w:rFonts w:ascii="Book Antiqua" w:eastAsia="Book Antiqua" w:hAnsi="Book Antiqua" w:cs="Book Antiqua"/>
        </w:rPr>
        <w:t>wa</w:t>
      </w:r>
      <w:r w:rsidRPr="005C2B24">
        <w:rPr>
          <w:rFonts w:ascii="Book Antiqua" w:eastAsia="Book Antiqua" w:hAnsi="Book Antiqua" w:cs="Book Antiqua"/>
        </w:rPr>
        <w:t xml:space="preserve">s a phase </w:t>
      </w:r>
      <w:r w:rsidR="003F0467">
        <w:rPr>
          <w:rFonts w:ascii="Book Antiqua" w:eastAsia="Book Antiqua" w:hAnsi="Book Antiqua" w:cs="Book Antiqua"/>
        </w:rPr>
        <w:t>III</w:t>
      </w:r>
      <w:r w:rsidRPr="005C2B24">
        <w:rPr>
          <w:rFonts w:ascii="Book Antiqua" w:eastAsia="Book Antiqua" w:hAnsi="Book Antiqua" w:cs="Book Antiqua"/>
        </w:rPr>
        <w:t xml:space="preserve"> global study that tested the efficacy of pembrolizumab with best supportive care (BSC) </w:t>
      </w:r>
      <w:r w:rsidRPr="005C2B24">
        <w:rPr>
          <w:rFonts w:ascii="Book Antiqua" w:eastAsia="Book Antiqua" w:hAnsi="Book Antiqua" w:cs="Book Antiqua"/>
          <w:i/>
          <w:iCs/>
        </w:rPr>
        <w:t>vs</w:t>
      </w:r>
      <w:r w:rsidRPr="005C2B24">
        <w:rPr>
          <w:rFonts w:ascii="Book Antiqua" w:eastAsia="Book Antiqua" w:hAnsi="Book Antiqua" w:cs="Book Antiqua"/>
        </w:rPr>
        <w:t xml:space="preserve">placebo with </w:t>
      </w:r>
      <w:r w:rsidR="001E2F7B">
        <w:rPr>
          <w:rFonts w:ascii="Book Antiqua" w:eastAsia="Book Antiqua" w:hAnsi="Book Antiqua" w:cs="Book Antiqua"/>
        </w:rPr>
        <w:t>BSC</w:t>
      </w:r>
      <w:r w:rsidRPr="005C2B24">
        <w:rPr>
          <w:rFonts w:ascii="Book Antiqua" w:eastAsia="Book Antiqua" w:hAnsi="Book Antiqua" w:cs="Book Antiqua"/>
        </w:rPr>
        <w:t xml:space="preserve"> in the </w:t>
      </w:r>
      <w:r w:rsidR="001E2F7B">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line setting following progression or intolerance to sorafenib. However, there was no statistical difference seen in OS or PFS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44</w:t>
      </w:r>
      <w:r w:rsidRPr="005C2B24">
        <w:rPr>
          <w:rFonts w:ascii="Book Antiqua" w:eastAsia="Book Antiqua" w:hAnsi="Book Antiqua" w:cs="Book Antiqua"/>
          <w:vertAlign w:val="superscript"/>
        </w:rPr>
        <w:t>]</w:t>
      </w:r>
      <w:r w:rsidRPr="005C2B24">
        <w:rPr>
          <w:rFonts w:ascii="Book Antiqua" w:eastAsia="Book Antiqua" w:hAnsi="Book Antiqua" w:cs="Book Antiqua"/>
        </w:rPr>
        <w:t>. The mOS was 13.9 mo (95%CI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11.6</w:t>
      </w:r>
      <w:r w:rsidR="001E2F7B">
        <w:rPr>
          <w:rFonts w:ascii="Book Antiqua" w:eastAsia="Book Antiqua" w:hAnsi="Book Antiqua" w:cs="Book Antiqua"/>
        </w:rPr>
        <w:t>-</w:t>
      </w:r>
      <w:r w:rsidRPr="005C2B24">
        <w:rPr>
          <w:rFonts w:ascii="Book Antiqua" w:eastAsia="Book Antiqua" w:hAnsi="Book Antiqua" w:cs="Book Antiqua"/>
        </w:rPr>
        <w:t>16.0 mo) for pembrolizumab</w:t>
      </w:r>
      <w:r w:rsidRPr="005C2B24">
        <w:rPr>
          <w:rFonts w:ascii="Book Antiqua" w:eastAsia="Book Antiqua" w:hAnsi="Book Antiqua" w:cs="Book Antiqua"/>
          <w:i/>
          <w:iCs/>
        </w:rPr>
        <w:t>vs</w:t>
      </w:r>
      <w:r w:rsidRPr="005C2B24">
        <w:rPr>
          <w:rFonts w:ascii="Book Antiqua" w:eastAsia="Book Antiqua" w:hAnsi="Book Antiqua" w:cs="Book Antiqua"/>
        </w:rPr>
        <w:t>10.6 mo (95%CI: 8.3</w:t>
      </w:r>
      <w:r w:rsidR="001E2F7B">
        <w:rPr>
          <w:rFonts w:ascii="Book Antiqua" w:eastAsia="Book Antiqua" w:hAnsi="Book Antiqua" w:cs="Book Antiqua"/>
        </w:rPr>
        <w:t>-</w:t>
      </w:r>
      <w:r w:rsidRPr="005C2B24">
        <w:rPr>
          <w:rFonts w:ascii="Book Antiqua" w:eastAsia="Book Antiqua" w:hAnsi="Book Antiqua" w:cs="Book Antiqua"/>
        </w:rPr>
        <w:t>13.5 mo) for placebo (HR</w:t>
      </w:r>
      <w:r w:rsidR="001E2F7B">
        <w:rPr>
          <w:rFonts w:ascii="Book Antiqua" w:eastAsia="Book Antiqua" w:hAnsi="Book Antiqua" w:cs="Book Antiqua"/>
        </w:rPr>
        <w:t>:</w:t>
      </w:r>
      <w:r w:rsidRPr="005C2B24">
        <w:rPr>
          <w:rFonts w:ascii="Book Antiqua" w:eastAsia="Book Antiqua" w:hAnsi="Book Antiqua" w:cs="Book Antiqua"/>
        </w:rPr>
        <w:t xml:space="preserve"> 0.78; 95%CI: 0.61</w:t>
      </w:r>
      <w:r w:rsidR="001E2F7B">
        <w:rPr>
          <w:rFonts w:ascii="Book Antiqua" w:eastAsia="Book Antiqua" w:hAnsi="Book Antiqua" w:cs="Book Antiqua"/>
        </w:rPr>
        <w:t>-</w:t>
      </w:r>
      <w:r w:rsidRPr="005C2B24">
        <w:rPr>
          <w:rFonts w:ascii="Book Antiqua" w:eastAsia="Book Antiqua" w:hAnsi="Book Antiqua" w:cs="Book Antiqua"/>
        </w:rPr>
        <w:t>0.99;</w:t>
      </w:r>
      <w:r w:rsidRPr="005C2B24">
        <w:rPr>
          <w:rFonts w:ascii="Book Antiqua" w:eastAsia="Book Antiqua" w:hAnsi="Book Antiqua" w:cs="Book Antiqua"/>
          <w:i/>
          <w:iCs/>
        </w:rPr>
        <w:t>P</w:t>
      </w:r>
      <w:r w:rsidRPr="005C2B24">
        <w:rPr>
          <w:rFonts w:ascii="Book Antiqua" w:eastAsia="Book Antiqua" w:hAnsi="Book Antiqua" w:cs="Book Antiqua"/>
        </w:rPr>
        <w:t>=</w:t>
      </w:r>
      <w:r w:rsidRPr="005C2B24">
        <w:rPr>
          <w:rFonts w:ascii="Book Antiqua" w:eastAsia="SimSun" w:hAnsi="Book Antiqua" w:cs="Book Antiqua"/>
          <w:lang w:eastAsia="zh-CN"/>
        </w:rPr>
        <w:t xml:space="preserve"> 0</w:t>
      </w:r>
      <w:r w:rsidRPr="005C2B24">
        <w:rPr>
          <w:rFonts w:ascii="Book Antiqua" w:eastAsia="Book Antiqua" w:hAnsi="Book Antiqua" w:cs="Book Antiqua"/>
        </w:rPr>
        <w:t>.024). mPFS for pembrolizumab was 3.0 mo (95%CI: 2.8</w:t>
      </w:r>
      <w:r w:rsidR="001E2F7B">
        <w:rPr>
          <w:rFonts w:ascii="Book Antiqua" w:eastAsia="Book Antiqua" w:hAnsi="Book Antiqua" w:cs="Book Antiqua"/>
        </w:rPr>
        <w:t>-</w:t>
      </w:r>
      <w:r w:rsidRPr="005C2B24">
        <w:rPr>
          <w:rFonts w:ascii="Book Antiqua" w:eastAsia="Book Antiqua" w:hAnsi="Book Antiqua" w:cs="Book Antiqua"/>
        </w:rPr>
        <w:t xml:space="preserve">4.1 mo) </w:t>
      </w:r>
      <w:r w:rsidRPr="005C2B24">
        <w:rPr>
          <w:rFonts w:ascii="Book Antiqua" w:eastAsia="Book Antiqua" w:hAnsi="Book Antiqua" w:cs="Book Antiqua"/>
          <w:i/>
          <w:iCs/>
        </w:rPr>
        <w:t>vs</w:t>
      </w:r>
      <w:r w:rsidRPr="005C2B24">
        <w:rPr>
          <w:rFonts w:ascii="Book Antiqua" w:eastAsia="Book Antiqua" w:hAnsi="Book Antiqua" w:cs="Book Antiqua"/>
        </w:rPr>
        <w:t>2.8 mo (95%CI: 1.6</w:t>
      </w:r>
      <w:r w:rsidR="001E2F7B">
        <w:rPr>
          <w:rFonts w:ascii="Book Antiqua" w:eastAsia="Book Antiqua" w:hAnsi="Book Antiqua" w:cs="Book Antiqua"/>
        </w:rPr>
        <w:t>-</w:t>
      </w:r>
      <w:r w:rsidRPr="005C2B24">
        <w:rPr>
          <w:rFonts w:ascii="Book Antiqua" w:eastAsia="Book Antiqua" w:hAnsi="Book Antiqua" w:cs="Book Antiqua"/>
        </w:rPr>
        <w:t xml:space="preserve">3.0 mo) </w:t>
      </w:r>
      <w:r w:rsidR="001E2F7B">
        <w:rPr>
          <w:rFonts w:ascii="Book Antiqua" w:eastAsia="Book Antiqua" w:hAnsi="Book Antiqua" w:cs="Book Antiqua"/>
        </w:rPr>
        <w:t xml:space="preserve">for placebo </w:t>
      </w:r>
      <w:r w:rsidRPr="005C2B24">
        <w:rPr>
          <w:rFonts w:ascii="Book Antiqua" w:eastAsia="Book Antiqua" w:hAnsi="Book Antiqua" w:cs="Book Antiqua"/>
        </w:rPr>
        <w:t xml:space="preserve">at </w:t>
      </w:r>
      <w:r w:rsidR="001E2F7B">
        <w:rPr>
          <w:rFonts w:ascii="Book Antiqua" w:eastAsia="Book Antiqua" w:hAnsi="Book Antiqua" w:cs="Book Antiqua"/>
        </w:rPr>
        <w:t xml:space="preserve">the </w:t>
      </w:r>
      <w:r w:rsidRPr="005C2B24">
        <w:rPr>
          <w:rFonts w:ascii="Book Antiqua" w:eastAsia="Book Antiqua" w:hAnsi="Book Antiqua" w:cs="Book Antiqua"/>
        </w:rPr>
        <w:t>final analysis (HR</w:t>
      </w:r>
      <w:r w:rsidR="001E2F7B">
        <w:rPr>
          <w:rFonts w:ascii="Book Antiqua" w:eastAsia="Book Antiqua" w:hAnsi="Book Antiqua" w:cs="Book Antiqua"/>
        </w:rPr>
        <w:t>:</w:t>
      </w:r>
      <w:r w:rsidRPr="005C2B24">
        <w:rPr>
          <w:rFonts w:ascii="Book Antiqua" w:eastAsia="Book Antiqua" w:hAnsi="Book Antiqua" w:cs="Book Antiqua"/>
        </w:rPr>
        <w:t xml:space="preserve"> 0.72; 95%CI</w:t>
      </w:r>
      <w:r w:rsidRPr="005C2B24">
        <w:rPr>
          <w:rFonts w:ascii="SimSun" w:eastAsia="SimSun" w:hAnsi="SimSun" w:cs="SimSun"/>
          <w:lang w:eastAsia="zh-CN"/>
        </w:rPr>
        <w:t>:</w:t>
      </w:r>
      <w:r w:rsidRPr="005C2B24">
        <w:rPr>
          <w:rFonts w:ascii="Book Antiqua" w:eastAsia="Book Antiqua" w:hAnsi="Book Antiqua" w:cs="Book Antiqua"/>
        </w:rPr>
        <w:t xml:space="preserve"> 0.57</w:t>
      </w:r>
      <w:r w:rsidR="001E2F7B">
        <w:rPr>
          <w:rFonts w:ascii="Book Antiqua" w:eastAsia="Book Antiqua" w:hAnsi="Book Antiqua" w:cs="Book Antiqua"/>
        </w:rPr>
        <w:t>-</w:t>
      </w:r>
      <w:r w:rsidRPr="005C2B24">
        <w:rPr>
          <w:rFonts w:ascii="Book Antiqua" w:eastAsia="Book Antiqua" w:hAnsi="Book Antiqua" w:cs="Book Antiqua"/>
        </w:rPr>
        <w:t>0.90;</w:t>
      </w:r>
      <w:r w:rsidRPr="005C2B24">
        <w:rPr>
          <w:rFonts w:ascii="Book Antiqua" w:eastAsia="Book Antiqua" w:hAnsi="Book Antiqua" w:cs="Book Antiqua"/>
          <w:i/>
          <w:iCs/>
        </w:rPr>
        <w:t>P</w:t>
      </w:r>
      <w:r w:rsidRPr="005C2B24">
        <w:rPr>
          <w:rFonts w:ascii="Book Antiqua" w:eastAsia="Book Antiqua" w:hAnsi="Book Antiqua" w:cs="Book Antiqua"/>
        </w:rPr>
        <w:t xml:space="preserve">= </w:t>
      </w:r>
      <w:r w:rsidRPr="005C2B24">
        <w:rPr>
          <w:rFonts w:ascii="Book Antiqua" w:eastAsia="SimSun" w:hAnsi="Book Antiqua" w:cs="Book Antiqua"/>
          <w:lang w:eastAsia="zh-CN"/>
        </w:rPr>
        <w:t>0</w:t>
      </w:r>
      <w:r w:rsidRPr="005C2B24">
        <w:rPr>
          <w:rFonts w:ascii="Book Antiqua" w:eastAsia="Book Antiqua" w:hAnsi="Book Antiqua" w:cs="Book Antiqua"/>
        </w:rPr>
        <w:t>.002). The ORR was 18.4%</w:t>
      </w:r>
      <w:r w:rsidR="001E2F7B">
        <w:rPr>
          <w:rFonts w:ascii="Book Antiqua" w:eastAsia="Book Antiqua" w:hAnsi="Book Antiqua" w:cs="Book Antiqua"/>
        </w:rPr>
        <w:t>,</w:t>
      </w:r>
      <w:r w:rsidRPr="005C2B24">
        <w:rPr>
          <w:rFonts w:ascii="Book Antiqua" w:eastAsia="Book Antiqua" w:hAnsi="Book Antiqua" w:cs="Book Antiqua"/>
        </w:rPr>
        <w:t xml:space="preserve"> which was similar to the ORR seen in Keynote 224.</w:t>
      </w:r>
    </w:p>
    <w:p w14:paraId="4A9F8164" w14:textId="1FD71C6B" w:rsidR="005135B8" w:rsidRPr="005C2B24" w:rsidRDefault="00F85933" w:rsidP="005C2B24">
      <w:pPr>
        <w:spacing w:line="360" w:lineRule="auto"/>
        <w:ind w:firstLineChars="200" w:firstLine="480"/>
        <w:jc w:val="both"/>
      </w:pPr>
      <w:r w:rsidRPr="005C2B24">
        <w:rPr>
          <w:rFonts w:ascii="Book Antiqua" w:eastAsia="Book Antiqua" w:hAnsi="Book Antiqua" w:cs="Book Antiqua"/>
        </w:rPr>
        <w:t xml:space="preserve">Keynote 394 is another phase </w:t>
      </w:r>
      <w:r w:rsidR="003F0467">
        <w:rPr>
          <w:rFonts w:ascii="Book Antiqua" w:eastAsia="Book Antiqua" w:hAnsi="Book Antiqua" w:cs="Book Antiqua"/>
        </w:rPr>
        <w:t>III</w:t>
      </w:r>
      <w:r w:rsidRPr="005C2B24">
        <w:rPr>
          <w:rFonts w:ascii="Book Antiqua" w:eastAsia="Book Antiqua" w:hAnsi="Book Antiqua" w:cs="Book Antiqua"/>
        </w:rPr>
        <w:t xml:space="preserve"> randomized study evaluating pembrolizumab + BSC </w:t>
      </w:r>
      <w:r w:rsidRPr="005C2B24">
        <w:rPr>
          <w:rFonts w:ascii="Book Antiqua" w:eastAsia="Book Antiqua" w:hAnsi="Book Antiqua" w:cs="Book Antiqua"/>
          <w:i/>
          <w:iCs/>
        </w:rPr>
        <w:t>vs</w:t>
      </w:r>
      <w:r w:rsidRPr="005C2B24">
        <w:rPr>
          <w:rFonts w:ascii="Book Antiqua" w:eastAsia="Book Antiqua" w:hAnsi="Book Antiqua" w:cs="Book Antiqua"/>
        </w:rPr>
        <w:t>placebo + BSC, specifically in Asian patients with advanced HCC with progression on or intolerance to sorafenib or oxaliplatin chemotherapy. Early results were presented at ASCO 2022</w:t>
      </w:r>
      <w:r w:rsidR="001E2F7B">
        <w:rPr>
          <w:rFonts w:ascii="Book Antiqua" w:eastAsia="Book Antiqua" w:hAnsi="Book Antiqua" w:cs="Book Antiqua"/>
        </w:rPr>
        <w:t>,</w:t>
      </w:r>
      <w:r w:rsidRPr="005C2B24">
        <w:rPr>
          <w:rFonts w:ascii="Book Antiqua" w:eastAsia="Book Antiqua" w:hAnsi="Book Antiqua" w:cs="Book Antiqua"/>
        </w:rPr>
        <w:t xml:space="preserve"> and </w:t>
      </w:r>
      <w:r w:rsidR="001E2F7B">
        <w:rPr>
          <w:rFonts w:ascii="Book Antiqua" w:eastAsia="Book Antiqua" w:hAnsi="Book Antiqua" w:cs="Book Antiqua"/>
        </w:rPr>
        <w:t>they</w:t>
      </w:r>
      <w:r w:rsidRPr="005C2B24">
        <w:rPr>
          <w:rFonts w:ascii="Book Antiqua" w:eastAsia="Book Antiqua" w:hAnsi="Book Antiqua" w:cs="Book Antiqua"/>
        </w:rPr>
        <w:t xml:space="preserve"> showed that</w:t>
      </w:r>
      <w:r w:rsidR="001E2F7B">
        <w:rPr>
          <w:rFonts w:ascii="Book Antiqua" w:eastAsia="Book Antiqua" w:hAnsi="Book Antiqua" w:cs="Book Antiqua"/>
        </w:rPr>
        <w:t>p</w:t>
      </w:r>
      <w:r w:rsidRPr="005C2B24">
        <w:rPr>
          <w:rFonts w:ascii="Book Antiqua" w:eastAsia="Book Antiqua" w:hAnsi="Book Antiqua" w:cs="Book Antiqua"/>
        </w:rPr>
        <w:t>embrolizumab with BSC improves OS, PFS and ORR in Asian patients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44</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At the final analysis, pembrolizumab significantly improved OS </w:t>
      </w:r>
      <w:r w:rsidRPr="005C2B24">
        <w:rPr>
          <w:rFonts w:ascii="Book Antiqua" w:eastAsia="Book Antiqua" w:hAnsi="Book Antiqua" w:cs="Book Antiqua"/>
          <w:i/>
          <w:iCs/>
        </w:rPr>
        <w:t>vs</w:t>
      </w:r>
      <w:r w:rsidRPr="005C2B24">
        <w:rPr>
          <w:rFonts w:ascii="Book Antiqua" w:eastAsia="Book Antiqua" w:hAnsi="Book Antiqua" w:cs="Book Antiqua"/>
        </w:rPr>
        <w:t>placebo (HR</w:t>
      </w:r>
      <w:r w:rsidR="001E2F7B">
        <w:rPr>
          <w:rFonts w:ascii="Book Antiqua" w:eastAsia="Book Antiqua" w:hAnsi="Book Antiqua" w:cs="Book Antiqua"/>
        </w:rPr>
        <w:t>:</w:t>
      </w:r>
      <w:r w:rsidRPr="005C2B24">
        <w:rPr>
          <w:rFonts w:ascii="Book Antiqua" w:eastAsia="Book Antiqua" w:hAnsi="Book Antiqua" w:cs="Book Antiqua"/>
        </w:rPr>
        <w:t xml:space="preserve"> 0.79</w:t>
      </w:r>
      <w:r w:rsidR="001E2F7B">
        <w:rPr>
          <w:rFonts w:ascii="Book Antiqua" w:eastAsia="Book Antiqua" w:hAnsi="Book Antiqua" w:cs="Book Antiqua"/>
        </w:rPr>
        <w:t>;</w:t>
      </w:r>
      <w:r w:rsidRPr="005C2B24">
        <w:rPr>
          <w:rFonts w:ascii="Book Antiqua" w:eastAsia="Book Antiqua" w:hAnsi="Book Antiqua" w:cs="Book Antiqua"/>
        </w:rPr>
        <w:t xml:space="preserve"> 95%CI: 0.6-1.</w:t>
      </w:r>
      <w:r w:rsidR="001E2F7B">
        <w:rPr>
          <w:rFonts w:ascii="Book Antiqua" w:eastAsia="Book Antiqua" w:hAnsi="Book Antiqua" w:cs="Book Antiqua"/>
        </w:rPr>
        <w:t>0;</w:t>
      </w:r>
      <w:r w:rsidRPr="005C2B24">
        <w:rPr>
          <w:rFonts w:ascii="Book Antiqua" w:eastAsia="Book Antiqua" w:hAnsi="Book Antiqua" w:cs="Book Antiqua"/>
          <w:i/>
          <w:iCs/>
        </w:rPr>
        <w:t>P</w:t>
      </w:r>
      <w:r w:rsidRPr="005C2B24">
        <w:rPr>
          <w:rFonts w:ascii="Book Antiqua" w:eastAsia="Book Antiqua" w:hAnsi="Book Antiqua" w:cs="Book Antiqua"/>
        </w:rPr>
        <w:t>= 0.018)</w:t>
      </w:r>
      <w:r w:rsidR="001E2F7B">
        <w:rPr>
          <w:rFonts w:ascii="Book Antiqua" w:eastAsia="Book Antiqua" w:hAnsi="Book Antiqua" w:cs="Book Antiqua"/>
        </w:rPr>
        <w:t>,</w:t>
      </w:r>
      <w:r w:rsidRPr="005C2B24">
        <w:rPr>
          <w:rFonts w:ascii="Book Antiqua" w:eastAsia="Book Antiqua" w:hAnsi="Book Antiqua" w:cs="Book Antiqua"/>
        </w:rPr>
        <w:t>mOS was 14.6 mo (</w:t>
      </w:r>
      <w:r w:rsidR="001E2F7B" w:rsidRPr="005C2B24">
        <w:rPr>
          <w:rFonts w:ascii="Book Antiqua" w:eastAsia="Book Antiqua" w:hAnsi="Book Antiqua" w:cs="Book Antiqua"/>
        </w:rPr>
        <w:t>95%CI</w:t>
      </w:r>
      <w:r w:rsidR="001E2F7B">
        <w:rPr>
          <w:rFonts w:ascii="Book Antiqua" w:eastAsia="Book Antiqua" w:hAnsi="Book Antiqua" w:cs="Book Antiqua"/>
        </w:rPr>
        <w:t>:</w:t>
      </w:r>
      <w:r w:rsidRPr="005C2B24">
        <w:rPr>
          <w:rFonts w:ascii="Book Antiqua" w:eastAsia="Book Antiqua" w:hAnsi="Book Antiqua" w:cs="Book Antiqua"/>
        </w:rPr>
        <w:t>12.6-18.0) for pembrolizumab</w:t>
      </w:r>
      <w:r w:rsidRPr="005C2B24">
        <w:rPr>
          <w:rFonts w:ascii="Book Antiqua" w:eastAsia="Book Antiqua" w:hAnsi="Book Antiqua" w:cs="Book Antiqua"/>
          <w:i/>
          <w:iCs/>
        </w:rPr>
        <w:t>vs</w:t>
      </w:r>
      <w:r w:rsidRPr="005C2B24">
        <w:rPr>
          <w:rFonts w:ascii="Book Antiqua" w:eastAsia="Book Antiqua" w:hAnsi="Book Antiqua" w:cs="Book Antiqua"/>
        </w:rPr>
        <w:t>13.0 mo (</w:t>
      </w:r>
      <w:r w:rsidR="001E2F7B" w:rsidRPr="005C2B24">
        <w:rPr>
          <w:rFonts w:ascii="Book Antiqua" w:eastAsia="Book Antiqua" w:hAnsi="Book Antiqua" w:cs="Book Antiqua"/>
        </w:rPr>
        <w:t>95%CI</w:t>
      </w:r>
      <w:r w:rsidR="001E2F7B">
        <w:rPr>
          <w:rFonts w:ascii="Book Antiqua" w:eastAsia="Book Antiqua" w:hAnsi="Book Antiqua" w:cs="Book Antiqua"/>
        </w:rPr>
        <w:t xml:space="preserve">: </w:t>
      </w:r>
      <w:r w:rsidRPr="005C2B24">
        <w:rPr>
          <w:rFonts w:ascii="Book Antiqua" w:eastAsia="Book Antiqua" w:hAnsi="Book Antiqua" w:cs="Book Antiqua"/>
        </w:rPr>
        <w:t xml:space="preserve">10.5-15.1) for placebo. According to the protocol, if OS was superior, PFS and ORR at </w:t>
      </w:r>
      <w:r w:rsidR="001E2F7B">
        <w:rPr>
          <w:rFonts w:ascii="Book Antiqua" w:eastAsia="Book Antiqua" w:hAnsi="Book Antiqua" w:cs="Book Antiqua"/>
        </w:rPr>
        <w:t>the second</w:t>
      </w:r>
      <w:r w:rsidRPr="005C2B24">
        <w:rPr>
          <w:rFonts w:ascii="Book Antiqua" w:eastAsia="Book Antiqua" w:hAnsi="Book Antiqua" w:cs="Book Antiqua"/>
        </w:rPr>
        <w:t>interim analysis were studied. Pembrolizumab significantly improved PFS (HR</w:t>
      </w:r>
      <w:r w:rsidR="001E2F7B">
        <w:rPr>
          <w:rFonts w:ascii="Book Antiqua" w:eastAsia="Book Antiqua" w:hAnsi="Book Antiqua" w:cs="Book Antiqua"/>
        </w:rPr>
        <w:t>:</w:t>
      </w:r>
      <w:r w:rsidRPr="005C2B24">
        <w:rPr>
          <w:rFonts w:ascii="Book Antiqua" w:eastAsia="Book Antiqua" w:hAnsi="Book Antiqua" w:cs="Book Antiqua"/>
        </w:rPr>
        <w:t xml:space="preserve"> 0.74</w:t>
      </w:r>
      <w:r w:rsidR="001E2F7B">
        <w:rPr>
          <w:rFonts w:ascii="Book Antiqua" w:eastAsia="Book Antiqua" w:hAnsi="Book Antiqua" w:cs="Book Antiqua"/>
        </w:rPr>
        <w:t>;</w:t>
      </w:r>
      <w:r w:rsidRPr="005C2B24">
        <w:rPr>
          <w:rFonts w:ascii="Book Antiqua" w:eastAsia="Book Antiqua" w:hAnsi="Book Antiqua" w:cs="Book Antiqua"/>
        </w:rPr>
        <w:t xml:space="preserve"> 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0.6-0.9</w:t>
      </w:r>
      <w:r w:rsidR="001E2F7B">
        <w:rPr>
          <w:rFonts w:ascii="Book Antiqua" w:eastAsia="Book Antiqua" w:hAnsi="Book Antiqua" w:cs="Book Antiqua"/>
        </w:rPr>
        <w:t>;</w:t>
      </w:r>
      <w:r w:rsidRPr="005C2B24">
        <w:rPr>
          <w:rFonts w:ascii="Book Antiqua" w:eastAsia="Book Antiqua" w:hAnsi="Book Antiqua" w:cs="Book Antiqua"/>
          <w:i/>
          <w:iCs/>
        </w:rPr>
        <w:t>P</w:t>
      </w:r>
      <w:r w:rsidRPr="005C2B24">
        <w:rPr>
          <w:rFonts w:ascii="Book Antiqua" w:eastAsia="Book Antiqua" w:hAnsi="Book Antiqua" w:cs="Book Antiqua"/>
        </w:rPr>
        <w:t>= 0.003) and ORR (estimated difference</w:t>
      </w:r>
      <w:r w:rsidR="001E2F7B">
        <w:rPr>
          <w:rFonts w:ascii="Book Antiqua" w:eastAsia="Book Antiqua" w:hAnsi="Book Antiqua" w:cs="Book Antiqua"/>
        </w:rPr>
        <w:t>:</w:t>
      </w:r>
      <w:r w:rsidRPr="005C2B24">
        <w:rPr>
          <w:rFonts w:ascii="Book Antiqua" w:eastAsia="Book Antiqua" w:hAnsi="Book Antiqua" w:cs="Book Antiqua"/>
        </w:rPr>
        <w:t xml:space="preserve"> 11.4%</w:t>
      </w:r>
      <w:r w:rsidR="001E2F7B">
        <w:rPr>
          <w:rFonts w:ascii="Book Antiqua" w:eastAsia="Book Antiqua" w:hAnsi="Book Antiqua" w:cs="Book Antiqua"/>
        </w:rPr>
        <w:t>;</w:t>
      </w:r>
      <w:r w:rsidRPr="005C2B24">
        <w:rPr>
          <w:rFonts w:ascii="Book Antiqua" w:eastAsia="Book Antiqua" w:hAnsi="Book Antiqua" w:cs="Book Antiqua"/>
        </w:rPr>
        <w:t xml:space="preserve"> 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6.7-16.0</w:t>
      </w:r>
      <w:r w:rsidR="001E2F7B">
        <w:rPr>
          <w:rFonts w:ascii="Book Antiqua" w:eastAsia="Book Antiqua" w:hAnsi="Book Antiqua" w:cs="Book Antiqua"/>
        </w:rPr>
        <w:t>;</w:t>
      </w:r>
      <w:r w:rsidRPr="005C2B24">
        <w:rPr>
          <w:rFonts w:ascii="Book Antiqua" w:eastAsia="Book Antiqua" w:hAnsi="Book Antiqua" w:cs="Book Antiqua"/>
          <w:i/>
          <w:iCs/>
        </w:rPr>
        <w:t>P</w:t>
      </w:r>
      <w:r w:rsidRPr="005C2B24">
        <w:rPr>
          <w:rFonts w:ascii="Book Antiqua" w:eastAsia="Book Antiqua" w:hAnsi="Book Antiqua" w:cs="Book Antiqua"/>
        </w:rPr>
        <w:t>= 0.00004).</w:t>
      </w:r>
    </w:p>
    <w:p w14:paraId="6433C11A" w14:textId="7089DBE2" w:rsidR="005135B8" w:rsidRPr="005C2B24" w:rsidRDefault="00F85933" w:rsidP="005C2B24">
      <w:pPr>
        <w:spacing w:line="360" w:lineRule="auto"/>
        <w:ind w:firstLineChars="200" w:firstLine="480"/>
        <w:jc w:val="both"/>
      </w:pPr>
      <w:r w:rsidRPr="005C2B24">
        <w:rPr>
          <w:rFonts w:ascii="Book Antiqua" w:eastAsia="Book Antiqua" w:hAnsi="Book Antiqua" w:cs="Book Antiqua"/>
        </w:rPr>
        <w:t>Based on these studies, PD-1 single agent may have a differential benefit according to various pharmacodynamic changes amongst ethnic groups. Pembrolizumab therefore could be a better tolerated option for patients with progression or intolerance to first</w:t>
      </w:r>
      <w:r w:rsidR="00513FDD">
        <w:rPr>
          <w:rFonts w:ascii="Book Antiqua" w:eastAsia="Book Antiqua" w:hAnsi="Book Antiqua" w:cs="Book Antiqua"/>
        </w:rPr>
        <w:t>-</w:t>
      </w:r>
      <w:r w:rsidRPr="005C2B24">
        <w:rPr>
          <w:rFonts w:ascii="Book Antiqua" w:eastAsia="Book Antiqua" w:hAnsi="Book Antiqua" w:cs="Book Antiqua"/>
        </w:rPr>
        <w:t>line non-</w:t>
      </w:r>
      <w:r w:rsidR="001E2F7B">
        <w:rPr>
          <w:rFonts w:ascii="Book Antiqua" w:eastAsia="Book Antiqua" w:hAnsi="Book Antiqua" w:cs="Book Antiqua"/>
        </w:rPr>
        <w:t>IO</w:t>
      </w:r>
      <w:r w:rsidRPr="005C2B24">
        <w:rPr>
          <w:rFonts w:ascii="Book Antiqua" w:eastAsia="Book Antiqua" w:hAnsi="Book Antiqua" w:cs="Book Antiqua"/>
        </w:rPr>
        <w:t>based agents, particularly in Asian patients.</w:t>
      </w:r>
    </w:p>
    <w:p w14:paraId="3083F23D" w14:textId="77777777" w:rsidR="005135B8" w:rsidRPr="005C2B24" w:rsidRDefault="005135B8" w:rsidP="005C2B24">
      <w:pPr>
        <w:spacing w:line="360" w:lineRule="auto"/>
        <w:jc w:val="both"/>
      </w:pPr>
    </w:p>
    <w:p w14:paraId="50F0E84C" w14:textId="76418F0D" w:rsidR="005135B8" w:rsidRPr="005C2B24" w:rsidRDefault="00F85933" w:rsidP="005C2B24">
      <w:pPr>
        <w:spacing w:line="360" w:lineRule="auto"/>
        <w:jc w:val="both"/>
        <w:rPr>
          <w:b/>
          <w:bCs/>
        </w:rPr>
      </w:pPr>
      <w:r w:rsidRPr="005C2B24">
        <w:rPr>
          <w:rFonts w:ascii="Book Antiqua" w:eastAsia="Book Antiqua" w:hAnsi="Book Antiqua" w:cs="Book Antiqua"/>
          <w:b/>
          <w:bCs/>
          <w:i/>
          <w:iCs/>
          <w:shd w:val="clear" w:color="auto" w:fill="FFFFFF"/>
        </w:rPr>
        <w:lastRenderedPageBreak/>
        <w:t xml:space="preserve">For patients exposed to immunotherapeutic agents in </w:t>
      </w:r>
      <w:r w:rsidR="001E2F7B">
        <w:rPr>
          <w:rFonts w:ascii="Book Antiqua" w:eastAsia="Book Antiqua" w:hAnsi="Book Antiqua" w:cs="Book Antiqua"/>
          <w:b/>
          <w:bCs/>
          <w:i/>
          <w:iCs/>
          <w:shd w:val="clear" w:color="auto" w:fill="FFFFFF"/>
        </w:rPr>
        <w:t>first</w:t>
      </w:r>
      <w:r w:rsidR="00513FDD">
        <w:rPr>
          <w:rFonts w:ascii="Book Antiqua" w:eastAsia="Book Antiqua" w:hAnsi="Book Antiqua" w:cs="Book Antiqua"/>
          <w:b/>
          <w:bCs/>
          <w:i/>
          <w:iCs/>
          <w:shd w:val="clear" w:color="auto" w:fill="FFFFFF"/>
        </w:rPr>
        <w:t>-</w:t>
      </w:r>
      <w:r w:rsidRPr="005C2B24">
        <w:rPr>
          <w:rFonts w:ascii="Book Antiqua" w:eastAsia="Book Antiqua" w:hAnsi="Book Antiqua" w:cs="Book Antiqua"/>
          <w:b/>
          <w:bCs/>
          <w:i/>
          <w:iCs/>
          <w:shd w:val="clear" w:color="auto" w:fill="FFFFFF"/>
        </w:rPr>
        <w:t>line</w:t>
      </w:r>
    </w:p>
    <w:p w14:paraId="450C9928" w14:textId="4C19D823" w:rsidR="005135B8" w:rsidRPr="005C2B24" w:rsidRDefault="00F85933" w:rsidP="005C2B24">
      <w:pPr>
        <w:spacing w:line="360" w:lineRule="auto"/>
        <w:jc w:val="both"/>
      </w:pPr>
      <w:r w:rsidRPr="005C2B24">
        <w:rPr>
          <w:rFonts w:ascii="Book Antiqua" w:eastAsia="Book Antiqua" w:hAnsi="Book Antiqua" w:cs="Book Antiqua"/>
        </w:rPr>
        <w:t>There is no prospective data for any therapy in patients who recur following first</w:t>
      </w:r>
      <w:r w:rsidR="00513FDD">
        <w:rPr>
          <w:rFonts w:ascii="Book Antiqua" w:eastAsia="Book Antiqua" w:hAnsi="Book Antiqua" w:cs="Book Antiqua"/>
        </w:rPr>
        <w:t>-</w:t>
      </w:r>
      <w:r w:rsidRPr="005C2B24">
        <w:rPr>
          <w:rFonts w:ascii="Book Antiqua" w:eastAsia="Book Antiqua" w:hAnsi="Book Antiqua" w:cs="Book Antiqua"/>
        </w:rPr>
        <w:t xml:space="preserve">line </w:t>
      </w:r>
      <w:r w:rsidR="001E2F7B">
        <w:rPr>
          <w:rFonts w:ascii="Book Antiqua" w:eastAsia="Book Antiqua" w:hAnsi="Book Antiqua" w:cs="Book Antiqua"/>
        </w:rPr>
        <w:t>IO</w:t>
      </w:r>
      <w:r w:rsidRPr="005C2B24">
        <w:rPr>
          <w:rFonts w:ascii="Book Antiqua" w:eastAsia="Book Antiqua" w:hAnsi="Book Antiqua" w:cs="Book Antiqua"/>
        </w:rPr>
        <w:t>. Clinical trials are currently underway exploring this space.</w:t>
      </w:r>
    </w:p>
    <w:p w14:paraId="0F5C5C71" w14:textId="3C13A5D0" w:rsidR="005135B8" w:rsidRPr="005C2B24" w:rsidRDefault="00F85933" w:rsidP="005C2B24">
      <w:pPr>
        <w:spacing w:line="360" w:lineRule="auto"/>
        <w:ind w:firstLine="480"/>
        <w:jc w:val="both"/>
      </w:pPr>
      <w:r w:rsidRPr="005C2B24">
        <w:rPr>
          <w:rFonts w:ascii="Book Antiqua" w:eastAsia="Book Antiqua" w:hAnsi="Book Antiqua" w:cs="Book Antiqua"/>
        </w:rPr>
        <w:t xml:space="preserve">Wong </w:t>
      </w:r>
      <w:r w:rsidRPr="005C2B24">
        <w:rPr>
          <w:rFonts w:ascii="Book Antiqua" w:eastAsia="Book Antiqua" w:hAnsi="Book Antiqua" w:cs="Book Antiqua"/>
          <w:i/>
          <w:iCs/>
        </w:rPr>
        <w:t>et al</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performed a retrospective analysis of 25 patients who had previously progressed on prior </w:t>
      </w:r>
      <w:r w:rsidR="00BC29D8">
        <w:rPr>
          <w:rFonts w:ascii="Book Antiqua" w:eastAsia="Book Antiqua" w:hAnsi="Book Antiqua" w:cs="Book Antiqua"/>
        </w:rPr>
        <w:t>i</w:t>
      </w:r>
      <w:r w:rsidRPr="005C2B24">
        <w:rPr>
          <w:rFonts w:ascii="Book Antiqua" w:eastAsia="Book Antiqua" w:hAnsi="Book Antiqua" w:cs="Book Antiqua"/>
        </w:rPr>
        <w:t>mmune checkpoint inhibitor(ICI) monotherapy or combined therapy. Patients received ipilimumab in combination with either nivolumab or pembrolizumab. The 3</w:t>
      </w:r>
      <w:r w:rsidR="00BC29D8">
        <w:rPr>
          <w:rFonts w:ascii="Book Antiqua" w:eastAsia="Book Antiqua" w:hAnsi="Book Antiqua" w:cs="Book Antiqua"/>
        </w:rPr>
        <w:t>-</w:t>
      </w:r>
      <w:r w:rsidRPr="005C2B24">
        <w:rPr>
          <w:rFonts w:ascii="Book Antiqua" w:eastAsia="Book Antiqua" w:hAnsi="Book Antiqua" w:cs="Book Antiqua"/>
        </w:rPr>
        <w:t>year follow</w:t>
      </w:r>
      <w:r w:rsidR="00BC29D8">
        <w:rPr>
          <w:rFonts w:ascii="Book Antiqua" w:eastAsia="Book Antiqua" w:hAnsi="Book Antiqua" w:cs="Book Antiqua"/>
        </w:rPr>
        <w:t>-</w:t>
      </w:r>
      <w:r w:rsidRPr="005C2B24">
        <w:rPr>
          <w:rFonts w:ascii="Book Antiqua" w:eastAsia="Book Antiqua" w:hAnsi="Book Antiqua" w:cs="Book Antiqua"/>
        </w:rPr>
        <w:t>up data revealed that ORR was 16%</w:t>
      </w:r>
      <w:r w:rsidR="00BC29D8">
        <w:rPr>
          <w:rFonts w:ascii="Book Antiqua" w:eastAsia="Book Antiqua" w:hAnsi="Book Antiqua" w:cs="Book Antiqua"/>
        </w:rPr>
        <w:t>,</w:t>
      </w:r>
      <w:r w:rsidRPr="005C2B24">
        <w:rPr>
          <w:rFonts w:ascii="Book Antiqua" w:eastAsia="Book Antiqua" w:hAnsi="Book Antiqua" w:cs="Book Antiqua"/>
        </w:rPr>
        <w:t xml:space="preserve"> and CR rate was 12%. </w:t>
      </w:r>
      <w:r w:rsidR="00BC29D8">
        <w:rPr>
          <w:rFonts w:ascii="Book Antiqua" w:eastAsia="Book Antiqua" w:hAnsi="Book Antiqua" w:cs="Book Antiqua"/>
        </w:rPr>
        <w:t xml:space="preserve">Overall, </w:t>
      </w:r>
      <w:r w:rsidRPr="005C2B24">
        <w:rPr>
          <w:rFonts w:ascii="Book Antiqua" w:eastAsia="Book Antiqua" w:hAnsi="Book Antiqua" w:cs="Book Antiqua"/>
        </w:rPr>
        <w:t xml:space="preserve">40% of the patients achieved clinical benefit with this regimen, with </w:t>
      </w:r>
      <w:r w:rsidR="00BC29D8">
        <w:rPr>
          <w:rFonts w:ascii="Book Antiqua" w:eastAsia="Book Antiqua" w:hAnsi="Book Antiqua" w:cs="Book Antiqua"/>
        </w:rPr>
        <w:t xml:space="preserve">a </w:t>
      </w:r>
      <w:r w:rsidRPr="005C2B24">
        <w:rPr>
          <w:rFonts w:ascii="Book Antiqua" w:eastAsia="Book Antiqua" w:hAnsi="Book Antiqua" w:cs="Book Antiqua"/>
        </w:rPr>
        <w:t>median duration of response of 11.5 mo (2.7-30.3 mo)</w:t>
      </w:r>
      <w:r w:rsidR="00BC29D8">
        <w:rPr>
          <w:rFonts w:ascii="Book Antiqua" w:eastAsia="Book Antiqua" w:hAnsi="Book Antiqua" w:cs="Book Antiqua"/>
        </w:rPr>
        <w:t>,</w:t>
      </w:r>
      <w:r w:rsidRPr="005C2B24">
        <w:rPr>
          <w:rFonts w:ascii="Book Antiqua" w:eastAsia="Book Antiqua" w:hAnsi="Book Antiqua" w:cs="Book Antiqua"/>
        </w:rPr>
        <w:t xml:space="preserve"> and mOS was 10.9 mo. The drugs had an acceptable safety profile.</w:t>
      </w:r>
    </w:p>
    <w:p w14:paraId="65530469" w14:textId="03FF731A" w:rsidR="005135B8" w:rsidRPr="005C2B24" w:rsidRDefault="00F85933" w:rsidP="005C2B24">
      <w:pPr>
        <w:spacing w:line="360" w:lineRule="auto"/>
        <w:ind w:firstLine="480"/>
        <w:jc w:val="both"/>
      </w:pPr>
      <w:r w:rsidRPr="005C2B24">
        <w:rPr>
          <w:rFonts w:ascii="Book Antiqua" w:eastAsia="Book Antiqua" w:hAnsi="Book Antiqua" w:cs="Book Antiqua"/>
        </w:rPr>
        <w:t xml:space="preserve">In clinical practice, when patients desire </w:t>
      </w:r>
      <w:r w:rsidR="00BC29D8">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 xml:space="preserve">line </w:t>
      </w:r>
      <w:r w:rsidR="001E2F7B">
        <w:rPr>
          <w:rFonts w:ascii="Book Antiqua" w:eastAsia="Book Antiqua" w:hAnsi="Book Antiqua" w:cs="Book Antiqua"/>
        </w:rPr>
        <w:t>IO</w:t>
      </w:r>
      <w:r w:rsidR="00BC29D8">
        <w:rPr>
          <w:rFonts w:ascii="Book Antiqua" w:eastAsia="SimSun" w:hAnsi="Book Antiqua" w:cs="Book Antiqua"/>
          <w:lang w:eastAsia="zh-CN"/>
        </w:rPr>
        <w:t>after</w:t>
      </w:r>
      <w:r w:rsidRPr="005C2B24">
        <w:rPr>
          <w:rFonts w:ascii="Book Antiqua" w:eastAsia="Book Antiqua" w:hAnsi="Book Antiqua" w:cs="Book Antiqua"/>
        </w:rPr>
        <w:t xml:space="preserve"> progression on </w:t>
      </w:r>
      <w:r w:rsidR="00BC29D8">
        <w:rPr>
          <w:rFonts w:ascii="Book Antiqua" w:eastAsia="Book Antiqua" w:hAnsi="Book Antiqua" w:cs="Book Antiqua"/>
        </w:rPr>
        <w:t>first</w:t>
      </w:r>
      <w:r w:rsidR="00513FDD">
        <w:rPr>
          <w:rFonts w:ascii="Book Antiqua" w:eastAsia="Book Antiqua" w:hAnsi="Book Antiqua" w:cs="Book Antiqua"/>
        </w:rPr>
        <w:t>-</w:t>
      </w:r>
      <w:r w:rsidRPr="005C2B24">
        <w:rPr>
          <w:rFonts w:ascii="Book Antiqua" w:eastAsia="Book Antiqua" w:hAnsi="Book Antiqua" w:cs="Book Antiqua"/>
        </w:rPr>
        <w:t xml:space="preserve">line </w:t>
      </w:r>
      <w:r w:rsidR="001E2F7B">
        <w:rPr>
          <w:rFonts w:ascii="Book Antiqua" w:eastAsia="Book Antiqua" w:hAnsi="Book Antiqua" w:cs="Book Antiqua"/>
        </w:rPr>
        <w:t>IO</w:t>
      </w:r>
      <w:r w:rsidRPr="005C2B24">
        <w:rPr>
          <w:rFonts w:ascii="Book Antiqua" w:eastAsia="Book Antiqua" w:hAnsi="Book Antiqua" w:cs="Book Antiqua"/>
        </w:rPr>
        <w:t xml:space="preserve">, we can potentially use agents </w:t>
      </w:r>
      <w:r w:rsidR="00BC29D8">
        <w:rPr>
          <w:rFonts w:ascii="Book Antiqua" w:eastAsia="Book Antiqua" w:hAnsi="Book Antiqua" w:cs="Book Antiqua"/>
        </w:rPr>
        <w:t>that</w:t>
      </w:r>
      <w:r w:rsidRPr="005C2B24">
        <w:rPr>
          <w:rFonts w:ascii="Book Antiqua" w:eastAsia="Book Antiqua" w:hAnsi="Book Antiqua" w:cs="Book Antiqua"/>
        </w:rPr>
        <w:t xml:space="preserve"> have not been tried in</w:t>
      </w:r>
      <w:r w:rsidR="00BC29D8">
        <w:rPr>
          <w:rFonts w:ascii="Book Antiqua" w:eastAsia="Book Antiqua" w:hAnsi="Book Antiqua" w:cs="Book Antiqua"/>
        </w:rPr>
        <w:t xml:space="preserve"> the first</w:t>
      </w:r>
      <w:r w:rsidR="00513FDD">
        <w:rPr>
          <w:rFonts w:ascii="Book Antiqua" w:eastAsia="Book Antiqua" w:hAnsi="Book Antiqua" w:cs="Book Antiqua"/>
        </w:rPr>
        <w:t>-</w:t>
      </w:r>
      <w:r w:rsidRPr="005C2B24">
        <w:rPr>
          <w:rFonts w:ascii="Book Antiqua" w:eastAsia="Book Antiqua" w:hAnsi="Book Antiqua" w:cs="Book Antiqua"/>
        </w:rPr>
        <w:t xml:space="preserve">line setting. Treme and Durva, which is an IO+IO combination can be tried after progression on </w:t>
      </w:r>
      <w:r w:rsidR="00F11B41">
        <w:rPr>
          <w:rFonts w:ascii="Book Antiqua" w:eastAsia="Book Antiqua" w:hAnsi="Book Antiqua" w:cs="Book Antiqua"/>
        </w:rPr>
        <w:t>A</w:t>
      </w:r>
      <w:r w:rsidRPr="005C2B24">
        <w:rPr>
          <w:rFonts w:ascii="Book Antiqua" w:eastAsia="Book Antiqua" w:hAnsi="Book Antiqua" w:cs="Book Antiqua"/>
        </w:rPr>
        <w:t xml:space="preserve">tezo and </w:t>
      </w:r>
      <w:r w:rsidR="00F11B41">
        <w:rPr>
          <w:rFonts w:ascii="Book Antiqua" w:eastAsia="Book Antiqua" w:hAnsi="Book Antiqua" w:cs="Book Antiqua"/>
        </w:rPr>
        <w:t>B</w:t>
      </w:r>
      <w:r w:rsidRPr="005C2B24">
        <w:rPr>
          <w:rFonts w:ascii="Book Antiqua" w:eastAsia="Book Antiqua" w:hAnsi="Book Antiqua" w:cs="Book Antiqua"/>
        </w:rPr>
        <w:t>ev, which is an IO + VEGF combination. The reverse order can also be offered for patients who are offered IO+ IO combination first. Further clinical trials in this space are also required</w:t>
      </w:r>
      <w:r w:rsidR="00BC29D8">
        <w:rPr>
          <w:rFonts w:ascii="Book Antiqua" w:eastAsia="Book Antiqua" w:hAnsi="Book Antiqua" w:cs="Book Antiqua"/>
        </w:rPr>
        <w:t xml:space="preserve"> to</w:t>
      </w:r>
      <w:r w:rsidRPr="005C2B24">
        <w:rPr>
          <w:rFonts w:ascii="Book Antiqua" w:eastAsia="Book Antiqua" w:hAnsi="Book Antiqua" w:cs="Book Antiqua"/>
        </w:rPr>
        <w:t xml:space="preserve"> evaluat</w:t>
      </w:r>
      <w:r w:rsidR="00BC29D8">
        <w:rPr>
          <w:rFonts w:ascii="Book Antiqua" w:eastAsia="Book Antiqua" w:hAnsi="Book Antiqua" w:cs="Book Antiqua"/>
        </w:rPr>
        <w:t>e</w:t>
      </w:r>
      <w:r w:rsidRPr="005C2B24">
        <w:rPr>
          <w:rFonts w:ascii="Book Antiqua" w:eastAsia="Book Antiqua" w:hAnsi="Book Antiqua" w:cs="Book Antiqua"/>
        </w:rPr>
        <w:t xml:space="preserve"> the role of these agents post</w:t>
      </w:r>
      <w:r w:rsidR="00BC29D8">
        <w:rPr>
          <w:rFonts w:ascii="Book Antiqua" w:eastAsia="Book Antiqua" w:hAnsi="Book Antiqua" w:cs="Book Antiqua"/>
        </w:rPr>
        <w:t>-</w:t>
      </w:r>
      <w:r w:rsidRPr="005C2B24">
        <w:rPr>
          <w:rFonts w:ascii="Book Antiqua" w:eastAsia="Book Antiqua" w:hAnsi="Book Antiqua" w:cs="Book Antiqua"/>
        </w:rPr>
        <w:t>recurrence.</w:t>
      </w:r>
    </w:p>
    <w:p w14:paraId="3CDD142D" w14:textId="77777777" w:rsidR="00ED0F0D" w:rsidRDefault="00ED0F0D" w:rsidP="00187886">
      <w:pPr>
        <w:spacing w:line="360" w:lineRule="auto"/>
        <w:jc w:val="both"/>
      </w:pPr>
    </w:p>
    <w:p w14:paraId="085BC8A2" w14:textId="77777777" w:rsidR="005135B8" w:rsidRPr="005C2B24" w:rsidRDefault="00F85933" w:rsidP="005C2B24">
      <w:pPr>
        <w:spacing w:line="360" w:lineRule="auto"/>
        <w:jc w:val="both"/>
      </w:pPr>
      <w:r w:rsidRPr="005C2B24">
        <w:rPr>
          <w:rFonts w:ascii="Book Antiqua" w:eastAsia="Book Antiqua" w:hAnsi="Book Antiqua" w:cs="Book Antiqua"/>
          <w:b/>
          <w:bCs/>
          <w:caps/>
          <w:u w:val="single" w:color="000000"/>
        </w:rPr>
        <w:t>Combination therapy trials with systemic therapy</w:t>
      </w:r>
    </w:p>
    <w:p w14:paraId="442CB0DD" w14:textId="255E30F0" w:rsidR="005135B8" w:rsidRPr="005C2B24" w:rsidRDefault="00F85933" w:rsidP="005C2B24">
      <w:pPr>
        <w:spacing w:line="360" w:lineRule="auto"/>
        <w:jc w:val="both"/>
      </w:pPr>
      <w:r w:rsidRPr="005C2B24">
        <w:rPr>
          <w:rFonts w:ascii="Book Antiqua" w:eastAsia="Book Antiqua" w:hAnsi="Book Antiqua" w:cs="Book Antiqua"/>
        </w:rPr>
        <w:t xml:space="preserve">Several non-immunotherapeutic agents have been approved by the FDA for use in the management of advanced HCC, either in </w:t>
      </w:r>
      <w:r w:rsidR="00BC29D8">
        <w:rPr>
          <w:rFonts w:ascii="Book Antiqua" w:eastAsia="Book Antiqua" w:hAnsi="Book Antiqua" w:cs="Book Antiqua"/>
        </w:rPr>
        <w:t>first</w:t>
      </w:r>
      <w:r w:rsidR="00513FDD">
        <w:rPr>
          <w:rFonts w:ascii="Book Antiqua" w:eastAsia="Book Antiqua" w:hAnsi="Book Antiqua" w:cs="Book Antiqua"/>
        </w:rPr>
        <w:t>-</w:t>
      </w:r>
      <w:r w:rsidRPr="005C2B24">
        <w:rPr>
          <w:rFonts w:ascii="Book Antiqua" w:eastAsia="Book Antiqua" w:hAnsi="Book Antiqua" w:cs="Book Antiqua"/>
        </w:rPr>
        <w:t xml:space="preserve">line or in </w:t>
      </w:r>
      <w:r w:rsidR="00BC29D8">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line setting</w:t>
      </w:r>
      <w:r w:rsidR="00BC29D8">
        <w:rPr>
          <w:rFonts w:ascii="Book Antiqua" w:eastAsia="Book Antiqua" w:hAnsi="Book Antiqua" w:cs="Book Antiqua"/>
        </w:rPr>
        <w:t>s</w:t>
      </w:r>
      <w:r w:rsidRPr="005C2B24">
        <w:rPr>
          <w:rFonts w:ascii="Book Antiqua" w:eastAsia="Book Antiqua" w:hAnsi="Book Antiqua" w:cs="Book Antiqua"/>
        </w:rPr>
        <w:t xml:space="preserve"> post</w:t>
      </w:r>
      <w:r w:rsidR="00BC29D8">
        <w:rPr>
          <w:rFonts w:ascii="Book Antiqua" w:eastAsia="Book Antiqua" w:hAnsi="Book Antiqua" w:cs="Book Antiqua"/>
        </w:rPr>
        <w:t>-</w:t>
      </w:r>
      <w:r w:rsidRPr="005C2B24">
        <w:rPr>
          <w:rFonts w:ascii="Book Antiqua" w:eastAsia="Book Antiqua" w:hAnsi="Book Antiqua" w:cs="Book Antiqua"/>
        </w:rPr>
        <w:t>progression. Trials are ongoing in this space to evaluate their potential role in combination with an immunotherapeutic agent</w:t>
      </w:r>
      <w:r w:rsidRPr="005C2B24">
        <w:rPr>
          <w:rFonts w:ascii="Book Antiqua" w:eastAsia="SimSun" w:hAnsi="Book Antiqua" w:cs="Book Antiqua"/>
          <w:lang w:eastAsia="zh-CN"/>
        </w:rPr>
        <w:t xml:space="preserve"> (Table 3)</w:t>
      </w:r>
      <w:r w:rsidRPr="005C2B24">
        <w:rPr>
          <w:rFonts w:ascii="Book Antiqua" w:eastAsia="Book Antiqua" w:hAnsi="Book Antiqua" w:cs="Book Antiqua"/>
        </w:rPr>
        <w:t>.</w:t>
      </w:r>
    </w:p>
    <w:p w14:paraId="0189E91A" w14:textId="7C62B7B3" w:rsidR="005135B8" w:rsidRPr="005C2B24" w:rsidRDefault="00F85933" w:rsidP="005C2B24">
      <w:pPr>
        <w:spacing w:line="360" w:lineRule="auto"/>
        <w:ind w:firstLine="480"/>
        <w:jc w:val="both"/>
      </w:pPr>
      <w:r w:rsidRPr="005C2B24">
        <w:rPr>
          <w:rFonts w:ascii="Book Antiqua" w:eastAsia="Book Antiqua" w:hAnsi="Book Antiqua" w:cs="Book Antiqua"/>
        </w:rPr>
        <w:t xml:space="preserve">Camrelizumab, an anti PD-1 inhibitor, in combination with </w:t>
      </w:r>
      <w:r w:rsidR="00BC29D8">
        <w:rPr>
          <w:rFonts w:ascii="Book Antiqua" w:eastAsia="Book Antiqua" w:hAnsi="Book Antiqua" w:cs="Book Antiqua"/>
        </w:rPr>
        <w:t>r</w:t>
      </w:r>
      <w:r w:rsidRPr="005C2B24">
        <w:rPr>
          <w:rFonts w:ascii="Book Antiqua" w:eastAsia="Book Antiqua" w:hAnsi="Book Antiqua" w:cs="Book Antiqua"/>
        </w:rPr>
        <w:t>ivoceranib, an anti-</w:t>
      </w:r>
      <w:r w:rsidR="00BC29D8">
        <w:rPr>
          <w:rFonts w:ascii="Book Antiqua" w:eastAsia="Book Antiqua" w:hAnsi="Book Antiqua" w:cs="Book Antiqua"/>
        </w:rPr>
        <w:t>VEGF</w:t>
      </w:r>
      <w:r w:rsidRPr="005C2B24">
        <w:rPr>
          <w:rFonts w:ascii="Book Antiqua" w:eastAsia="Book Antiqua" w:hAnsi="Book Antiqua" w:cs="Book Antiqua"/>
        </w:rPr>
        <w:t xml:space="preserve"> receptor type 2 TKI(apatinib)</w:t>
      </w:r>
      <w:r w:rsidR="00BC29D8">
        <w:rPr>
          <w:rFonts w:ascii="Book Antiqua" w:eastAsia="Book Antiqua" w:hAnsi="Book Antiqua" w:cs="Book Antiqua"/>
        </w:rPr>
        <w:t>,</w:t>
      </w:r>
      <w:r w:rsidRPr="005C2B24">
        <w:rPr>
          <w:rFonts w:ascii="Book Antiqua" w:eastAsia="Book Antiqua" w:hAnsi="Book Antiqua" w:cs="Book Antiqua"/>
        </w:rPr>
        <w:t xml:space="preserve"> is the first phase III study to show positive survival benefits with a PD-1/PD-L1 inhibitor and anti-angiogenic TKI for unresectableHCC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47</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In this randomized, open-label, phase III trial, 543 </w:t>
      </w:r>
      <w:r w:rsidR="00BC29D8">
        <w:rPr>
          <w:rFonts w:ascii="Book Antiqua" w:eastAsia="Book Antiqua" w:hAnsi="Book Antiqua" w:cs="Book Antiqua"/>
        </w:rPr>
        <w:t xml:space="preserve">patients </w:t>
      </w:r>
      <w:r w:rsidRPr="005C2B24">
        <w:rPr>
          <w:rFonts w:ascii="Book Antiqua" w:eastAsia="Book Antiqua" w:hAnsi="Book Antiqua" w:cs="Book Antiqua"/>
        </w:rPr>
        <w:t xml:space="preserve">were randomized 1:1 to receive </w:t>
      </w:r>
      <w:r w:rsidR="00BC29D8">
        <w:rPr>
          <w:rFonts w:ascii="Book Antiqua" w:eastAsia="Book Antiqua" w:hAnsi="Book Antiqua" w:cs="Book Antiqua"/>
        </w:rPr>
        <w:t>c</w:t>
      </w:r>
      <w:r w:rsidRPr="005C2B24">
        <w:rPr>
          <w:rFonts w:ascii="Book Antiqua" w:eastAsia="Book Antiqua" w:hAnsi="Book Antiqua" w:cs="Book Antiqua"/>
        </w:rPr>
        <w:t xml:space="preserve">amrelizumab (C) + </w:t>
      </w:r>
      <w:r w:rsidR="00BC29D8">
        <w:rPr>
          <w:rFonts w:ascii="Book Antiqua" w:eastAsia="Book Antiqua" w:hAnsi="Book Antiqua" w:cs="Book Antiqua"/>
        </w:rPr>
        <w:t>r</w:t>
      </w:r>
      <w:r w:rsidRPr="005C2B24">
        <w:rPr>
          <w:rFonts w:ascii="Book Antiqua" w:eastAsia="Book Antiqua" w:hAnsi="Book Antiqua" w:cs="Book Antiqua"/>
        </w:rPr>
        <w:t>ivoceranib (R) /</w:t>
      </w:r>
      <w:r w:rsidR="00BC29D8">
        <w:rPr>
          <w:rFonts w:ascii="Book Antiqua" w:eastAsia="Book Antiqua" w:hAnsi="Book Antiqua" w:cs="Book Antiqua"/>
        </w:rPr>
        <w:t>a</w:t>
      </w:r>
      <w:r w:rsidRPr="005C2B24">
        <w:rPr>
          <w:rFonts w:ascii="Book Antiqua" w:eastAsia="Book Antiqua" w:hAnsi="Book Antiqua" w:cs="Book Antiqua"/>
        </w:rPr>
        <w:t xml:space="preserve">patinib or </w:t>
      </w:r>
      <w:r w:rsidR="00BC29D8">
        <w:rPr>
          <w:rFonts w:ascii="Book Antiqua" w:eastAsia="Book Antiqua" w:hAnsi="Book Antiqua" w:cs="Book Antiqua"/>
        </w:rPr>
        <w:t>s</w:t>
      </w:r>
      <w:r w:rsidRPr="005C2B24">
        <w:rPr>
          <w:rFonts w:ascii="Book Antiqua" w:eastAsia="Book Antiqua" w:hAnsi="Book Antiqua" w:cs="Book Antiqua"/>
        </w:rPr>
        <w:t xml:space="preserve">orafenib. Patients were stratified by macrovascular invasion and/or extrahepatic metastases, geographical region (Asia </w:t>
      </w:r>
      <w:r w:rsidRPr="005C2B24">
        <w:rPr>
          <w:rFonts w:ascii="Book Antiqua" w:eastAsia="Book Antiqua" w:hAnsi="Book Antiqua" w:cs="Book Antiqua"/>
          <w:i/>
          <w:iCs/>
        </w:rPr>
        <w:t>vs</w:t>
      </w:r>
      <w:r w:rsidRPr="005C2B24">
        <w:rPr>
          <w:rFonts w:ascii="Book Antiqua" w:eastAsia="Book Antiqua" w:hAnsi="Book Antiqua" w:cs="Book Antiqua"/>
        </w:rPr>
        <w:t xml:space="preserve"> non-Asia) and baseline serum AFP (&lt; 400 </w:t>
      </w:r>
      <w:r w:rsidRPr="005C2B24">
        <w:rPr>
          <w:rFonts w:ascii="Book Antiqua" w:eastAsia="Book Antiqua" w:hAnsi="Book Antiqua" w:cs="Book Antiqua"/>
          <w:i/>
          <w:iCs/>
        </w:rPr>
        <w:t>vs</w:t>
      </w:r>
      <w:r w:rsidRPr="005C2B24">
        <w:rPr>
          <w:rFonts w:ascii="Book Antiqua" w:eastAsia="Book Antiqua" w:hAnsi="Book Antiqua" w:cs="Book Antiqua"/>
        </w:rPr>
        <w:t xml:space="preserve"> ≥ 400 ng/mL). The primary endpoints were PFS as well as OS. With a median follow-up time of 7.8 mo, PFS was </w:t>
      </w:r>
      <w:r w:rsidRPr="005C2B24">
        <w:rPr>
          <w:rFonts w:ascii="Book Antiqua" w:eastAsia="Book Antiqua" w:hAnsi="Book Antiqua" w:cs="Book Antiqua"/>
        </w:rPr>
        <w:lastRenderedPageBreak/>
        <w:t xml:space="preserve">significantly improved with C + R </w:t>
      </w:r>
      <w:r w:rsidRPr="005C2B24">
        <w:rPr>
          <w:rFonts w:ascii="Book Antiqua" w:eastAsia="Book Antiqua" w:hAnsi="Book Antiqua" w:cs="Book Antiqua"/>
          <w:i/>
          <w:iCs/>
        </w:rPr>
        <w:t>vs</w:t>
      </w:r>
      <w:r w:rsidR="00BC29D8">
        <w:rPr>
          <w:rFonts w:ascii="Book Antiqua" w:eastAsia="Book Antiqua" w:hAnsi="Book Antiqua" w:cs="Book Antiqua"/>
        </w:rPr>
        <w:t>sorafenib</w:t>
      </w:r>
      <w:r w:rsidRPr="005C2B24">
        <w:rPr>
          <w:rFonts w:ascii="Book Antiqua" w:eastAsia="Book Antiqua" w:hAnsi="Book Antiqua" w:cs="Book Antiqua"/>
        </w:rPr>
        <w:t xml:space="preserve"> [median 5.6 mo</w:t>
      </w:r>
      <w:r w:rsidRPr="005C2B24">
        <w:rPr>
          <w:rFonts w:ascii="Book Antiqua" w:eastAsia="SimSun" w:hAnsi="Book Antiqua" w:cs="Book Antiqua"/>
          <w:lang w:eastAsia="zh-CN"/>
        </w:rPr>
        <w:t>(</w:t>
      </w:r>
      <w:r w:rsidRPr="005C2B24">
        <w:rPr>
          <w:rFonts w:ascii="Book Antiqua" w:eastAsia="Book Antiqua" w:hAnsi="Book Antiqua" w:cs="Book Antiqua"/>
        </w:rPr>
        <w:t>95%CI: 5.5-6.3</w:t>
      </w:r>
      <w:r w:rsidRPr="005C2B24">
        <w:rPr>
          <w:rFonts w:ascii="Book Antiqua" w:eastAsia="SimSun" w:hAnsi="Book Antiqua" w:cs="Book Antiqua"/>
          <w:lang w:eastAsia="zh-CN"/>
        </w:rPr>
        <w:t>)</w:t>
      </w:r>
      <w:r w:rsidRPr="005C2B24">
        <w:rPr>
          <w:rFonts w:ascii="Book Antiqua" w:eastAsia="Book Antiqua" w:hAnsi="Book Antiqua" w:cs="Book Antiqua"/>
          <w:i/>
          <w:iCs/>
        </w:rPr>
        <w:t>vs</w:t>
      </w:r>
      <w:r w:rsidRPr="005C2B24">
        <w:rPr>
          <w:rFonts w:ascii="Book Antiqua" w:eastAsia="Book Antiqua" w:hAnsi="Book Antiqua" w:cs="Book Antiqua"/>
        </w:rPr>
        <w:t xml:space="preserve"> 3.7 mo</w:t>
      </w:r>
      <w:r w:rsidRPr="005C2B24">
        <w:rPr>
          <w:rFonts w:ascii="Book Antiqua" w:eastAsia="SimSun" w:hAnsi="Book Antiqua" w:cs="Book Antiqua"/>
          <w:lang w:eastAsia="zh-CN"/>
        </w:rPr>
        <w:t>(</w:t>
      </w:r>
      <w:r w:rsidRPr="005C2B24">
        <w:rPr>
          <w:rFonts w:ascii="Book Antiqua" w:eastAsia="Book Antiqua" w:hAnsi="Book Antiqua" w:cs="Book Antiqua"/>
        </w:rPr>
        <w:t>2.8-3.7</w:t>
      </w:r>
      <w:r w:rsidRPr="005C2B24">
        <w:rPr>
          <w:rFonts w:ascii="Book Antiqua" w:eastAsia="SimSun" w:hAnsi="Book Antiqua" w:cs="Book Antiqua"/>
          <w:lang w:eastAsia="zh-CN"/>
        </w:rPr>
        <w:t>)</w:t>
      </w:r>
      <w:r w:rsidRPr="005C2B24">
        <w:rPr>
          <w:rFonts w:ascii="Book Antiqua" w:eastAsia="Book Antiqua" w:hAnsi="Book Antiqua" w:cs="Book Antiqua"/>
        </w:rPr>
        <w:t>; HR</w:t>
      </w:r>
      <w:r w:rsidR="00BC29D8">
        <w:rPr>
          <w:rFonts w:ascii="Book Antiqua" w:eastAsia="Book Antiqua" w:hAnsi="Book Antiqua" w:cs="Book Antiqua"/>
        </w:rPr>
        <w:t>:</w:t>
      </w:r>
      <w:r w:rsidRPr="005C2B24">
        <w:rPr>
          <w:rFonts w:ascii="Book Antiqua" w:eastAsia="Book Antiqua" w:hAnsi="Book Antiqua" w:cs="Book Antiqua"/>
        </w:rPr>
        <w:t xml:space="preserve"> 0.52</w:t>
      </w:r>
      <w:r w:rsidR="00BC29D8">
        <w:rPr>
          <w:rFonts w:ascii="Book Antiqua" w:eastAsia="Book Antiqua" w:hAnsi="Book Antiqua" w:cs="Book Antiqua"/>
        </w:rPr>
        <w:t>;</w:t>
      </w:r>
      <w:r w:rsidRPr="005C2B24">
        <w:rPr>
          <w:rFonts w:ascii="Book Antiqua" w:eastAsia="Book Antiqua" w:hAnsi="Book Antiqua" w:cs="Book Antiqua"/>
        </w:rPr>
        <w:t xml:space="preserve">95%CI: 0.41-0.65; </w:t>
      </w:r>
      <w:r w:rsidRPr="005C2B24">
        <w:rPr>
          <w:rFonts w:ascii="Book Antiqua" w:eastAsia="Book Antiqua" w:hAnsi="Book Antiqua" w:cs="Book Antiqua"/>
          <w:i/>
          <w:iCs/>
        </w:rPr>
        <w:t>P</w:t>
      </w:r>
      <w:r w:rsidRPr="005C2B24">
        <w:rPr>
          <w:rFonts w:ascii="Book Antiqua" w:eastAsia="Book Antiqua" w:hAnsi="Book Antiqua" w:cs="Book Antiqua"/>
        </w:rPr>
        <w:t xml:space="preserve">&lt;0.0001]. With a median follow-up of 14.5 mo, OS was significantly prolonged with C + R </w:t>
      </w:r>
      <w:r w:rsidRPr="005C2B24">
        <w:rPr>
          <w:rFonts w:ascii="Book Antiqua" w:eastAsia="Book Antiqua" w:hAnsi="Book Antiqua" w:cs="Book Antiqua"/>
          <w:i/>
          <w:iCs/>
        </w:rPr>
        <w:t>vs</w:t>
      </w:r>
      <w:r w:rsidR="00BC29D8">
        <w:rPr>
          <w:rFonts w:ascii="Book Antiqua" w:eastAsia="Book Antiqua" w:hAnsi="Book Antiqua" w:cs="Book Antiqua"/>
        </w:rPr>
        <w:t>sorafenib</w:t>
      </w:r>
      <w:r w:rsidRPr="005C2B24">
        <w:rPr>
          <w:rFonts w:ascii="Book Antiqua" w:eastAsia="Book Antiqua" w:hAnsi="Book Antiqua" w:cs="Book Antiqua"/>
        </w:rPr>
        <w:t xml:space="preserve"> [median 22.1 mo</w:t>
      </w:r>
      <w:r w:rsidRPr="005C2B24">
        <w:rPr>
          <w:rFonts w:ascii="Book Antiqua" w:eastAsia="SimSun" w:hAnsi="Book Antiqua" w:cs="Book Antiqua"/>
          <w:lang w:eastAsia="zh-CN"/>
        </w:rPr>
        <w:t>(</w:t>
      </w:r>
      <w:r w:rsidRPr="005C2B24">
        <w:rPr>
          <w:rFonts w:ascii="Book Antiqua" w:eastAsia="Book Antiqua" w:hAnsi="Book Antiqua" w:cs="Book Antiqua"/>
        </w:rPr>
        <w:t>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19.1-27.2</w:t>
      </w:r>
      <w:r w:rsidRPr="005C2B24">
        <w:rPr>
          <w:rFonts w:ascii="Book Antiqua" w:eastAsia="SimSun" w:hAnsi="Book Antiqua" w:cs="Book Antiqua"/>
          <w:lang w:eastAsia="zh-CN"/>
        </w:rPr>
        <w:t xml:space="preserve">) </w:t>
      </w:r>
      <w:r w:rsidRPr="005C2B24">
        <w:rPr>
          <w:rFonts w:ascii="Book Antiqua" w:eastAsia="Book Antiqua" w:hAnsi="Book Antiqua" w:cs="Book Antiqua"/>
          <w:i/>
          <w:iCs/>
        </w:rPr>
        <w:t>vs</w:t>
      </w:r>
      <w:r w:rsidRPr="005C2B24">
        <w:rPr>
          <w:rFonts w:ascii="Book Antiqua" w:eastAsia="Book Antiqua" w:hAnsi="Book Antiqua" w:cs="Book Antiqua"/>
        </w:rPr>
        <w:t xml:space="preserve"> 15.2 mo</w:t>
      </w:r>
      <w:r w:rsidRPr="005C2B24">
        <w:rPr>
          <w:rFonts w:ascii="Book Antiqua" w:eastAsia="SimSun" w:hAnsi="Book Antiqua" w:cs="Book Antiqua"/>
          <w:lang w:eastAsia="zh-CN"/>
        </w:rPr>
        <w:t>(</w:t>
      </w:r>
      <w:r w:rsidRPr="005C2B24">
        <w:rPr>
          <w:rFonts w:ascii="Book Antiqua" w:eastAsia="Book Antiqua" w:hAnsi="Book Antiqua" w:cs="Book Antiqua"/>
        </w:rPr>
        <w:t>13.0-18.5</w:t>
      </w:r>
      <w:r w:rsidRPr="005C2B24">
        <w:rPr>
          <w:rFonts w:ascii="Book Antiqua" w:eastAsia="SimSun" w:hAnsi="Book Antiqua" w:cs="Book Antiqua"/>
          <w:lang w:eastAsia="zh-CN"/>
        </w:rPr>
        <w:t>)</w:t>
      </w:r>
      <w:r w:rsidRPr="005C2B24">
        <w:rPr>
          <w:rFonts w:ascii="Book Antiqua" w:eastAsia="Book Antiqua" w:hAnsi="Book Antiqua" w:cs="Book Antiqua"/>
        </w:rPr>
        <w:t>; HR</w:t>
      </w:r>
      <w:r w:rsidR="00BC29D8">
        <w:rPr>
          <w:rFonts w:ascii="Book Antiqua" w:eastAsia="Book Antiqua" w:hAnsi="Book Antiqua" w:cs="Book Antiqua"/>
        </w:rPr>
        <w:t>:</w:t>
      </w:r>
      <w:r w:rsidRPr="005C2B24">
        <w:rPr>
          <w:rFonts w:ascii="Book Antiqua" w:eastAsia="Book Antiqua" w:hAnsi="Book Antiqua" w:cs="Book Antiqua"/>
        </w:rPr>
        <w:t xml:space="preserve"> 0.62</w:t>
      </w:r>
      <w:r w:rsidR="00BC29D8">
        <w:rPr>
          <w:rFonts w:ascii="Book Antiqua" w:eastAsia="Book Antiqua" w:hAnsi="Book Antiqua" w:cs="Book Antiqua"/>
        </w:rPr>
        <w:t>;</w:t>
      </w:r>
      <w:r w:rsidRPr="005C2B24">
        <w:rPr>
          <w:rFonts w:ascii="Book Antiqua" w:eastAsia="Book Antiqua" w:hAnsi="Book Antiqua" w:cs="Book Antiqua"/>
        </w:rPr>
        <w:t>95%CI</w:t>
      </w:r>
      <w:r w:rsidRPr="005C2B24">
        <w:rPr>
          <w:rFonts w:ascii="Book Antiqua" w:eastAsia="SimSun" w:hAnsi="Book Antiqua" w:cs="Book Antiqua"/>
          <w:lang w:eastAsia="zh-CN"/>
        </w:rPr>
        <w:t>:</w:t>
      </w:r>
      <w:r w:rsidRPr="005C2B24">
        <w:rPr>
          <w:rFonts w:ascii="Book Antiqua" w:eastAsia="Book Antiqua" w:hAnsi="Book Antiqua" w:cs="Book Antiqua"/>
        </w:rPr>
        <w:t xml:space="preserve"> 0.49-0.80; 1-sided </w:t>
      </w:r>
      <w:r w:rsidRPr="005C2B24">
        <w:rPr>
          <w:rFonts w:ascii="Book Antiqua" w:eastAsia="Book Antiqua" w:hAnsi="Book Antiqua" w:cs="Book Antiqua"/>
          <w:i/>
          <w:iCs/>
        </w:rPr>
        <w:t>P</w:t>
      </w:r>
      <w:r w:rsidRPr="005C2B24">
        <w:rPr>
          <w:rFonts w:ascii="Book Antiqua" w:eastAsia="Book Antiqua" w:hAnsi="Book Antiqua" w:cs="Book Antiqua"/>
        </w:rPr>
        <w:t xml:space="preserve">&lt;0.0001]. ORR, </w:t>
      </w:r>
      <w:r w:rsidR="00BC29D8">
        <w:rPr>
          <w:rFonts w:ascii="Book Antiqua" w:eastAsia="Book Antiqua" w:hAnsi="Book Antiqua" w:cs="Book Antiqua"/>
        </w:rPr>
        <w:t>d</w:t>
      </w:r>
      <w:r w:rsidRPr="005C2B24">
        <w:rPr>
          <w:rFonts w:ascii="Book Antiqua" w:eastAsia="Book Antiqua" w:hAnsi="Book Antiqua" w:cs="Book Antiqua"/>
        </w:rPr>
        <w:t xml:space="preserve">isease </w:t>
      </w:r>
      <w:r w:rsidR="00BC29D8">
        <w:rPr>
          <w:rFonts w:ascii="Book Antiqua" w:eastAsia="Book Antiqua" w:hAnsi="Book Antiqua" w:cs="Book Antiqua"/>
        </w:rPr>
        <w:t>c</w:t>
      </w:r>
      <w:r w:rsidRPr="005C2B24">
        <w:rPr>
          <w:rFonts w:ascii="Book Antiqua" w:eastAsia="Book Antiqua" w:hAnsi="Book Antiqua" w:cs="Book Antiqua"/>
        </w:rPr>
        <w:t xml:space="preserve">ontrol </w:t>
      </w:r>
      <w:r w:rsidR="00BC29D8">
        <w:rPr>
          <w:rFonts w:ascii="Book Antiqua" w:eastAsia="Book Antiqua" w:hAnsi="Book Antiqua" w:cs="Book Antiqua"/>
        </w:rPr>
        <w:t>r</w:t>
      </w:r>
      <w:r w:rsidRPr="005C2B24">
        <w:rPr>
          <w:rFonts w:ascii="Book Antiqua" w:eastAsia="Book Antiqua" w:hAnsi="Book Antiqua" w:cs="Book Antiqua"/>
        </w:rPr>
        <w:t xml:space="preserve">ate and </w:t>
      </w:r>
      <w:r w:rsidR="00483F94">
        <w:rPr>
          <w:rFonts w:ascii="Book Antiqua" w:eastAsia="Book Antiqua" w:hAnsi="Book Antiqua" w:cs="Book Antiqua"/>
          <w:shd w:val="clear" w:color="auto" w:fill="FFFFFF"/>
        </w:rPr>
        <w:t>d</w:t>
      </w:r>
      <w:r w:rsidR="00BC29D8">
        <w:rPr>
          <w:rFonts w:ascii="Book Antiqua" w:eastAsia="Book Antiqua" w:hAnsi="Book Antiqua" w:cs="Book Antiqua"/>
          <w:shd w:val="clear" w:color="auto" w:fill="FFFFFF"/>
        </w:rPr>
        <w:t>u</w:t>
      </w:r>
      <w:r w:rsidR="00483F94" w:rsidRPr="005C2B24">
        <w:rPr>
          <w:rFonts w:ascii="Book Antiqua" w:eastAsia="Book Antiqua" w:hAnsi="Book Antiqua" w:cs="Book Antiqua"/>
          <w:shd w:val="clear" w:color="auto" w:fill="FFFFFF"/>
        </w:rPr>
        <w:t>ration of response</w:t>
      </w:r>
      <w:r w:rsidRPr="005C2B24">
        <w:rPr>
          <w:rFonts w:ascii="Book Antiqua" w:eastAsia="Book Antiqua" w:hAnsi="Book Antiqua" w:cs="Book Antiqua"/>
        </w:rPr>
        <w:t xml:space="preserve"> were also better with C+R </w:t>
      </w:r>
      <w:r w:rsidRPr="005C2B24">
        <w:rPr>
          <w:rFonts w:ascii="Book Antiqua" w:eastAsia="Book Antiqua" w:hAnsi="Book Antiqua" w:cs="Book Antiqua"/>
          <w:i/>
          <w:iCs/>
        </w:rPr>
        <w:t>vs</w:t>
      </w:r>
      <w:r w:rsidR="00BC29D8">
        <w:rPr>
          <w:rFonts w:ascii="Book Antiqua" w:eastAsia="SimSun" w:hAnsi="Book Antiqua" w:cs="Book Antiqua"/>
          <w:lang w:eastAsia="zh-CN"/>
        </w:rPr>
        <w:t>sorafenib</w:t>
      </w:r>
      <w:r w:rsidRPr="005C2B24">
        <w:rPr>
          <w:rFonts w:ascii="Book Antiqua" w:eastAsia="Book Antiqua" w:hAnsi="Book Antiqua" w:cs="Book Antiqua"/>
        </w:rPr>
        <w:t xml:space="preserve">. Grade ≥3 TRAEs occurred in 80.9% with C + R and 52.4% with </w:t>
      </w:r>
      <w:r w:rsidR="00BC29D8">
        <w:rPr>
          <w:rFonts w:ascii="Book Antiqua" w:eastAsia="Book Antiqua" w:hAnsi="Book Antiqua" w:cs="Book Antiqua"/>
        </w:rPr>
        <w:t>sorafenib</w:t>
      </w:r>
      <w:r w:rsidRPr="005C2B24">
        <w:rPr>
          <w:rFonts w:ascii="Book Antiqua" w:eastAsia="Book Antiqua" w:hAnsi="Book Antiqua" w:cs="Book Antiqua"/>
        </w:rPr>
        <w:t xml:space="preserve">. TRAE led to discontinuation of any treatment in 24.3% (of both agents in 3.7%) with C + R and 4.5% with </w:t>
      </w:r>
      <w:r w:rsidR="00BC29D8">
        <w:rPr>
          <w:rFonts w:ascii="Book Antiqua" w:eastAsia="Book Antiqua" w:hAnsi="Book Antiqua" w:cs="Book Antiqua"/>
        </w:rPr>
        <w:t>sorafenib</w:t>
      </w:r>
      <w:r w:rsidRPr="005C2B24">
        <w:rPr>
          <w:rFonts w:ascii="Book Antiqua" w:eastAsia="Book Antiqua" w:hAnsi="Book Antiqua" w:cs="Book Antiqua"/>
        </w:rPr>
        <w:t>.</w:t>
      </w:r>
    </w:p>
    <w:p w14:paraId="22C0439E" w14:textId="7BCF85AF" w:rsidR="005135B8" w:rsidRPr="005C2B24" w:rsidRDefault="00F85933" w:rsidP="005C2B24">
      <w:pPr>
        <w:spacing w:line="360" w:lineRule="auto"/>
        <w:ind w:firstLine="480"/>
        <w:jc w:val="both"/>
      </w:pPr>
      <w:r w:rsidRPr="005C2B24">
        <w:rPr>
          <w:rFonts w:ascii="Book Antiqua" w:eastAsia="Book Antiqua" w:hAnsi="Book Antiqua" w:cs="Book Antiqua"/>
        </w:rPr>
        <w:t xml:space="preserve">Keynote 524 was a phase </w:t>
      </w:r>
      <w:r w:rsidR="003F0467">
        <w:rPr>
          <w:rFonts w:ascii="Book Antiqua" w:eastAsia="Book Antiqua" w:hAnsi="Book Antiqua" w:cs="Book Antiqua"/>
        </w:rPr>
        <w:t>I</w:t>
      </w:r>
      <w:r w:rsidRPr="005C2B24">
        <w:rPr>
          <w:rFonts w:ascii="Book Antiqua" w:eastAsia="Book Antiqua" w:hAnsi="Book Antiqua" w:cs="Book Antiqua"/>
        </w:rPr>
        <w:t>b study to assess the antitumor activity of lenvatinib in combination with pembrolizumab. The initial data showed that the combination was safe for use with no drug limiting toxicities</w:t>
      </w:r>
      <w:r w:rsidR="00BC29D8">
        <w:rPr>
          <w:rFonts w:ascii="Book Antiqua" w:eastAsia="Book Antiqua" w:hAnsi="Book Antiqua" w:cs="Book Antiqua"/>
        </w:rPr>
        <w:t>,</w:t>
      </w:r>
      <w:r w:rsidRPr="005C2B24">
        <w:rPr>
          <w:rFonts w:ascii="Book Antiqua" w:eastAsia="Book Antiqua" w:hAnsi="Book Antiqua" w:cs="Book Antiqua"/>
        </w:rPr>
        <w:t xml:space="preserve"> and Grade </w:t>
      </w:r>
      <w:r w:rsidRPr="005C2B24">
        <w:rPr>
          <w:rFonts w:ascii="Arial" w:eastAsia="Book Antiqua" w:hAnsi="Arial" w:cs="Arial"/>
        </w:rPr>
        <w:t>≥</w:t>
      </w:r>
      <w:r w:rsidRPr="005C2B24">
        <w:rPr>
          <w:rFonts w:ascii="Book Antiqua" w:eastAsia="Book Antiqua" w:hAnsi="Book Antiqua" w:cs="Book Antiqua"/>
        </w:rPr>
        <w:t xml:space="preserve"> 3 toxicities were seen in 67% of the patients. The ORR was 36%</w:t>
      </w:r>
      <w:r w:rsidR="0039533A" w:rsidRPr="00187886">
        <w:rPr>
          <w:rFonts w:ascii="Book Antiqua" w:eastAsia="Book Antiqua" w:hAnsi="Book Antiqua" w:cs="Book Antiqua"/>
        </w:rPr>
        <w:t>per</w:t>
      </w:r>
      <w:r w:rsidRPr="005C2B24">
        <w:rPr>
          <w:rFonts w:ascii="Book Antiqua" w:eastAsia="Book Antiqua" w:hAnsi="Book Antiqua" w:cs="Book Antiqua"/>
        </w:rPr>
        <w:t xml:space="preserve">RECIST 1.1, with 1 patient having </w:t>
      </w:r>
      <w:r w:rsidR="00BC29D8">
        <w:rPr>
          <w:rFonts w:ascii="Book Antiqua" w:eastAsia="Book Antiqua" w:hAnsi="Book Antiqua" w:cs="Book Antiqua"/>
        </w:rPr>
        <w:t>CR</w:t>
      </w:r>
      <w:r w:rsidRPr="005C2B24">
        <w:rPr>
          <w:rFonts w:ascii="Book Antiqua" w:eastAsia="Book Antiqua" w:hAnsi="Book Antiqua" w:cs="Book Antiqua"/>
        </w:rPr>
        <w:t xml:space="preserve">. Median duration of response was 12.6 mo, and the ORR findings were consistent for subgroups with poor prognostic features. The </w:t>
      </w:r>
      <w:r w:rsidR="00BC29D8">
        <w:rPr>
          <w:rFonts w:ascii="Book Antiqua" w:eastAsia="Book Antiqua" w:hAnsi="Book Antiqua" w:cs="Book Antiqua"/>
        </w:rPr>
        <w:t>t</w:t>
      </w:r>
      <w:r w:rsidRPr="005C2B24">
        <w:rPr>
          <w:rFonts w:ascii="Book Antiqua" w:eastAsia="Book Antiqua" w:hAnsi="Book Antiqua" w:cs="Book Antiqua"/>
        </w:rPr>
        <w:t>ime to treatment response was less than 2</w:t>
      </w:r>
      <w:r w:rsidR="00BC29D8">
        <w:rPr>
          <w:rFonts w:ascii="Book Antiqua" w:eastAsia="Book Antiqua" w:hAnsi="Book Antiqua" w:cs="Book Antiqua"/>
        </w:rPr>
        <w:t>.0</w:t>
      </w:r>
      <w:r w:rsidRPr="005C2B24">
        <w:rPr>
          <w:rFonts w:ascii="Book Antiqua" w:eastAsia="Book Antiqua" w:hAnsi="Book Antiqua" w:cs="Book Antiqua"/>
        </w:rPr>
        <w:t>mo, with mPFS</w:t>
      </w:r>
      <w:r w:rsidR="00BC29D8">
        <w:rPr>
          <w:rFonts w:ascii="Book Antiqua" w:eastAsia="Book Antiqua" w:hAnsi="Book Antiqua" w:cs="Book Antiqua"/>
        </w:rPr>
        <w:t>of</w:t>
      </w:r>
      <w:r w:rsidRPr="005C2B24">
        <w:rPr>
          <w:rFonts w:ascii="Book Antiqua" w:eastAsia="Book Antiqua" w:hAnsi="Book Antiqua" w:cs="Book Antiqua"/>
        </w:rPr>
        <w:t>8.6 mo and mOS</w:t>
      </w:r>
      <w:r w:rsidR="00BC29D8">
        <w:rPr>
          <w:rFonts w:ascii="Book Antiqua" w:eastAsia="Book Antiqua" w:hAnsi="Book Antiqua" w:cs="Book Antiqua"/>
        </w:rPr>
        <w:t xml:space="preserve">of </w:t>
      </w:r>
      <w:r w:rsidRPr="005C2B24">
        <w:rPr>
          <w:rFonts w:ascii="Book Antiqua" w:eastAsia="Book Antiqua" w:hAnsi="Book Antiqua" w:cs="Book Antiqua"/>
        </w:rPr>
        <w:t>22</w:t>
      </w:r>
      <w:r w:rsidR="00BC29D8">
        <w:rPr>
          <w:rFonts w:ascii="Book Antiqua" w:eastAsia="Book Antiqua" w:hAnsi="Book Antiqua" w:cs="Book Antiqua"/>
        </w:rPr>
        <w:t xml:space="preserve">.0 </w:t>
      </w:r>
      <w:r w:rsidRPr="005C2B24">
        <w:rPr>
          <w:rFonts w:ascii="Book Antiqua" w:eastAsia="Book Antiqua" w:hAnsi="Book Antiqua" w:cs="Book Antiqua"/>
        </w:rPr>
        <w:t>mo</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48</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44EECE94" w14:textId="78F6D4C4" w:rsidR="005135B8" w:rsidRPr="005C2B24" w:rsidRDefault="00F85933" w:rsidP="005C2B24">
      <w:pPr>
        <w:spacing w:line="360" w:lineRule="auto"/>
        <w:ind w:firstLine="480"/>
        <w:jc w:val="both"/>
      </w:pPr>
      <w:r w:rsidRPr="005C2B24">
        <w:rPr>
          <w:rFonts w:ascii="Book Antiqua" w:eastAsia="Book Antiqua" w:hAnsi="Book Antiqua" w:cs="Book Antiqua"/>
        </w:rPr>
        <w:t>Based on this promising activity, a phase III study</w:t>
      </w:r>
      <w:r w:rsidR="00BC29D8">
        <w:rPr>
          <w:rFonts w:ascii="Book Antiqua" w:eastAsia="Book Antiqua" w:hAnsi="Book Antiqua" w:cs="Book Antiqua"/>
        </w:rPr>
        <w:t>,</w:t>
      </w:r>
      <w:r w:rsidRPr="005C2B24">
        <w:rPr>
          <w:rFonts w:ascii="Book Antiqua" w:eastAsia="Book Antiqua" w:hAnsi="Book Antiqua" w:cs="Book Antiqua"/>
        </w:rPr>
        <w:t xml:space="preserve"> LEAP-002</w:t>
      </w:r>
      <w:r w:rsidR="00BC29D8">
        <w:rPr>
          <w:rFonts w:ascii="Book Antiqua" w:eastAsia="Book Antiqua" w:hAnsi="Book Antiqua" w:cs="Book Antiqua"/>
        </w:rPr>
        <w:t>,</w:t>
      </w:r>
      <w:r w:rsidRPr="005C2B24">
        <w:rPr>
          <w:rFonts w:ascii="Book Antiqua" w:eastAsia="Book Antiqua" w:hAnsi="Book Antiqua" w:cs="Book Antiqua"/>
        </w:rPr>
        <w:t xml:space="preserve"> tested </w:t>
      </w:r>
      <w:r w:rsidR="00BC29D8">
        <w:rPr>
          <w:rFonts w:ascii="Book Antiqua" w:eastAsia="Book Antiqua" w:hAnsi="Book Antiqua" w:cs="Book Antiqua"/>
        </w:rPr>
        <w:t>p</w:t>
      </w:r>
      <w:r w:rsidRPr="005C2B24">
        <w:rPr>
          <w:rFonts w:ascii="Book Antiqua" w:eastAsia="Book Antiqua" w:hAnsi="Book Antiqua" w:cs="Book Antiqua"/>
        </w:rPr>
        <w:t xml:space="preserve">embrolizumab + </w:t>
      </w:r>
      <w:r w:rsidR="00BC29D8">
        <w:rPr>
          <w:rFonts w:ascii="Book Antiqua" w:eastAsia="Book Antiqua" w:hAnsi="Book Antiqua" w:cs="Book Antiqua"/>
        </w:rPr>
        <w:t>l</w:t>
      </w:r>
      <w:r w:rsidRPr="005C2B24">
        <w:rPr>
          <w:rFonts w:ascii="Book Antiqua" w:eastAsia="Book Antiqua" w:hAnsi="Book Antiqua" w:cs="Book Antiqua"/>
        </w:rPr>
        <w:t>envatinib as a combination therapy compared to envatinib + placebo</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49</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Patients </w:t>
      </w:r>
      <w:r w:rsidR="00146FCF">
        <w:rPr>
          <w:rFonts w:ascii="Book Antiqua" w:eastAsia="Book Antiqua" w:hAnsi="Book Antiqua" w:cs="Book Antiqua"/>
        </w:rPr>
        <w:t>(</w:t>
      </w:r>
      <w:r w:rsidR="00146FCF">
        <w:rPr>
          <w:rFonts w:ascii="Book Antiqua" w:eastAsia="Book Antiqua" w:hAnsi="Book Antiqua" w:cs="Book Antiqua"/>
          <w:i/>
          <w:iCs/>
        </w:rPr>
        <w:t xml:space="preserve">n </w:t>
      </w:r>
      <w:r w:rsidR="00146FCF">
        <w:rPr>
          <w:rFonts w:ascii="Book Antiqua" w:eastAsia="Book Antiqua" w:hAnsi="Book Antiqua" w:cs="Book Antiqua"/>
        </w:rPr>
        <w:t xml:space="preserve">= 794) </w:t>
      </w:r>
      <w:r w:rsidRPr="005C2B24">
        <w:rPr>
          <w:rFonts w:ascii="Book Antiqua" w:eastAsia="Book Antiqua" w:hAnsi="Book Antiqua" w:cs="Book Antiqua"/>
        </w:rPr>
        <w:t>were randomized 1:1 for lenvatinib + pembro</w:t>
      </w:r>
      <w:r w:rsidR="00146FCF">
        <w:rPr>
          <w:rFonts w:ascii="Book Antiqua" w:eastAsia="Book Antiqua" w:hAnsi="Book Antiqua" w:cs="Book Antiqua"/>
        </w:rPr>
        <w:t>lizumab</w:t>
      </w:r>
      <w:r w:rsidRPr="005C2B24">
        <w:rPr>
          <w:rFonts w:ascii="Book Antiqua" w:eastAsia="Book Antiqua" w:hAnsi="Book Antiqua" w:cs="Book Antiqua"/>
          <w:i/>
          <w:iCs/>
        </w:rPr>
        <w:t>vs</w:t>
      </w:r>
      <w:r w:rsidRPr="005C2B24">
        <w:rPr>
          <w:rFonts w:ascii="Book Antiqua" w:eastAsia="Book Antiqua" w:hAnsi="Book Antiqua" w:cs="Book Antiqua"/>
        </w:rPr>
        <w:t xml:space="preserve">lenvatinib + placebo. The dual primary endpoints of the study were OS and PFS. After </w:t>
      </w:r>
      <w:r w:rsidR="00146FCF">
        <w:rPr>
          <w:rFonts w:ascii="Book Antiqua" w:eastAsia="Book Antiqua" w:hAnsi="Book Antiqua" w:cs="Book Antiqua"/>
        </w:rPr>
        <w:t xml:space="preserve">the </w:t>
      </w:r>
      <w:r w:rsidRPr="005C2B24">
        <w:rPr>
          <w:rFonts w:ascii="Book Antiqua" w:eastAsia="Book Antiqua" w:hAnsi="Book Antiqua" w:cs="Book Antiqua"/>
        </w:rPr>
        <w:t>follow</w:t>
      </w:r>
      <w:r w:rsidR="00146FCF">
        <w:rPr>
          <w:rFonts w:ascii="Book Antiqua" w:eastAsia="Book Antiqua" w:hAnsi="Book Antiqua" w:cs="Book Antiqua"/>
        </w:rPr>
        <w:t>-</w:t>
      </w:r>
      <w:r w:rsidRPr="005C2B24">
        <w:rPr>
          <w:rFonts w:ascii="Book Antiqua" w:eastAsia="Book Antiqua" w:hAnsi="Book Antiqua" w:cs="Book Antiqua"/>
        </w:rPr>
        <w:t>up</w:t>
      </w:r>
      <w:r w:rsidR="00146FCF">
        <w:rPr>
          <w:rFonts w:ascii="Book Antiqua" w:eastAsia="Book Antiqua" w:hAnsi="Book Antiqua" w:cs="Book Antiqua"/>
        </w:rPr>
        <w:t xml:space="preserve">,the authors observed </w:t>
      </w:r>
      <w:r w:rsidRPr="005C2B24">
        <w:rPr>
          <w:rFonts w:ascii="Book Antiqua" w:eastAsia="Book Antiqua" w:hAnsi="Book Antiqua" w:cs="Book Antiqua"/>
        </w:rPr>
        <w:t>17.6 mo for the final PFS and 32.1 mo for the final OS</w:t>
      </w:r>
      <w:r w:rsidR="00146FCF">
        <w:rPr>
          <w:rFonts w:ascii="Book Antiqua" w:eastAsia="Book Antiqua" w:hAnsi="Book Antiqua" w:cs="Book Antiqua"/>
        </w:rPr>
        <w:t>.T</w:t>
      </w:r>
      <w:r w:rsidRPr="005C2B24">
        <w:rPr>
          <w:rFonts w:ascii="Book Antiqua" w:eastAsia="Book Antiqua" w:hAnsi="Book Antiqua" w:cs="Book Antiqua"/>
        </w:rPr>
        <w:t>he primary endpoints of OS and PFS did not meet pre-specified statistical significance. The mOS with lenvatinib + pembro</w:t>
      </w:r>
      <w:r w:rsidR="00146FCF">
        <w:rPr>
          <w:rFonts w:ascii="Book Antiqua" w:eastAsia="Book Antiqua" w:hAnsi="Book Antiqua" w:cs="Book Antiqua"/>
        </w:rPr>
        <w:t>lizumab</w:t>
      </w:r>
      <w:r w:rsidRPr="005C2B24">
        <w:rPr>
          <w:rFonts w:ascii="Book Antiqua" w:eastAsia="Book Antiqua" w:hAnsi="Book Antiqua" w:cs="Book Antiqua"/>
        </w:rPr>
        <w:t xml:space="preserve"> was 21.2 mo</w:t>
      </w:r>
      <w:r w:rsidRPr="005C2B24">
        <w:rPr>
          <w:rFonts w:ascii="Book Antiqua" w:eastAsia="Book Antiqua" w:hAnsi="Book Antiqua" w:cs="Book Antiqua"/>
          <w:i/>
          <w:iCs/>
        </w:rPr>
        <w:t>vs</w:t>
      </w:r>
      <w:r w:rsidRPr="005C2B24">
        <w:rPr>
          <w:rFonts w:ascii="Book Antiqua" w:eastAsia="Book Antiqua" w:hAnsi="Book Antiqua" w:cs="Book Antiqua"/>
        </w:rPr>
        <w:t>19.0 mo with lenvatinib, and the HR was 0.840 (95%CI: 0.708-0.997</w:t>
      </w:r>
      <w:r w:rsidR="00146FCF">
        <w:rPr>
          <w:rFonts w:ascii="Book Antiqua" w:eastAsia="Book Antiqua" w:hAnsi="Book Antiqua" w:cs="Book Antiqua"/>
        </w:rPr>
        <w:t>;</w:t>
      </w:r>
      <w:r w:rsidRPr="005C2B24">
        <w:rPr>
          <w:rFonts w:ascii="Book Antiqua" w:eastAsia="Book Antiqua" w:hAnsi="Book Antiqua" w:cs="Book Antiqua"/>
          <w:i/>
          <w:iCs/>
        </w:rPr>
        <w:t>P</w:t>
      </w:r>
      <w:r w:rsidRPr="005C2B24">
        <w:rPr>
          <w:rFonts w:ascii="Book Antiqua" w:eastAsia="Book Antiqua" w:hAnsi="Book Antiqua" w:cs="Book Antiqua"/>
        </w:rPr>
        <w:t xml:space="preserve">=0.0227). </w:t>
      </w:r>
      <w:r w:rsidR="00146FCF">
        <w:rPr>
          <w:rFonts w:ascii="Book Antiqua" w:eastAsia="Book Antiqua" w:hAnsi="Book Antiqua" w:cs="Book Antiqua"/>
        </w:rPr>
        <w:t>m</w:t>
      </w:r>
      <w:r w:rsidRPr="005C2B24">
        <w:rPr>
          <w:rFonts w:ascii="Book Antiqua" w:eastAsia="Book Antiqua" w:hAnsi="Book Antiqua" w:cs="Book Antiqua"/>
        </w:rPr>
        <w:t xml:space="preserve">PFS at final analysis was 8.2 </w:t>
      </w:r>
      <w:r w:rsidR="00146FCF">
        <w:rPr>
          <w:rFonts w:ascii="Book Antiqua" w:eastAsia="Book Antiqua" w:hAnsi="Book Antiqua" w:cs="Book Antiqua"/>
        </w:rPr>
        <w:t>mo</w:t>
      </w:r>
      <w:r w:rsidRPr="005C2B24">
        <w:rPr>
          <w:rFonts w:ascii="Book Antiqua" w:eastAsia="Book Antiqua" w:hAnsi="Book Antiqua" w:cs="Book Antiqua"/>
        </w:rPr>
        <w:t>for lenvatinib + pembro</w:t>
      </w:r>
      <w:r w:rsidR="00146FCF">
        <w:rPr>
          <w:rFonts w:ascii="Book Antiqua" w:eastAsia="Book Antiqua" w:hAnsi="Book Antiqua" w:cs="Book Antiqua"/>
        </w:rPr>
        <w:t>lizumab</w:t>
      </w:r>
      <w:r w:rsidRPr="005C2B24">
        <w:rPr>
          <w:rFonts w:ascii="Book Antiqua" w:eastAsia="Book Antiqua" w:hAnsi="Book Antiqua" w:cs="Book Antiqua"/>
          <w:i/>
          <w:iCs/>
        </w:rPr>
        <w:t>vs</w:t>
      </w:r>
      <w:r w:rsidRPr="005C2B24">
        <w:rPr>
          <w:rFonts w:ascii="Book Antiqua" w:eastAsia="Book Antiqua" w:hAnsi="Book Antiqua" w:cs="Book Antiqua"/>
        </w:rPr>
        <w:t xml:space="preserve">8 mo for </w:t>
      </w:r>
      <w:r w:rsidR="00146FCF">
        <w:rPr>
          <w:rFonts w:ascii="Book Antiqua" w:eastAsia="Book Antiqua" w:hAnsi="Book Antiqua" w:cs="Book Antiqua"/>
        </w:rPr>
        <w:t xml:space="preserve">the </w:t>
      </w:r>
      <w:r w:rsidRPr="005C2B24">
        <w:rPr>
          <w:rFonts w:ascii="Book Antiqua" w:eastAsia="Book Antiqua" w:hAnsi="Book Antiqua" w:cs="Book Antiqua"/>
        </w:rPr>
        <w:t>lenvatinibalone arm. HR for PFS at interim analysis 1 was 0.867 (95%CI: 0.734-1.024</w:t>
      </w:r>
      <w:r w:rsidR="00146FCF">
        <w:rPr>
          <w:rFonts w:ascii="Book Antiqua" w:eastAsia="Book Antiqua" w:hAnsi="Book Antiqua" w:cs="Book Antiqua"/>
        </w:rPr>
        <w:t>;</w:t>
      </w:r>
      <w:r w:rsidRPr="005C2B24">
        <w:rPr>
          <w:rFonts w:ascii="Book Antiqua" w:eastAsia="Book Antiqua" w:hAnsi="Book Antiqua" w:cs="Book Antiqua"/>
          <w:i/>
          <w:iCs/>
        </w:rPr>
        <w:t>P</w:t>
      </w:r>
      <w:r w:rsidRPr="005C2B24">
        <w:rPr>
          <w:rFonts w:ascii="Book Antiqua" w:eastAsia="Book Antiqua" w:hAnsi="Book Antiqua" w:cs="Book Antiqua"/>
        </w:rPr>
        <w:t>=0.0466</w:t>
      </w:r>
      <w:r w:rsidR="00146FCF">
        <w:rPr>
          <w:rFonts w:ascii="Book Antiqua" w:eastAsia="Book Antiqua" w:hAnsi="Book Antiqua" w:cs="Book Antiqua"/>
        </w:rPr>
        <w:t>0</w:t>
      </w:r>
      <w:r w:rsidRPr="005C2B24">
        <w:rPr>
          <w:rFonts w:ascii="Book Antiqua" w:eastAsia="Book Antiqua" w:hAnsi="Book Antiqua" w:cs="Book Antiqua"/>
        </w:rPr>
        <w:t xml:space="preserve">. ORR at </w:t>
      </w:r>
      <w:r w:rsidR="00146FCF">
        <w:rPr>
          <w:rFonts w:ascii="Book Antiqua" w:eastAsia="Book Antiqua" w:hAnsi="Book Antiqua" w:cs="Book Antiqua"/>
        </w:rPr>
        <w:t>f</w:t>
      </w:r>
      <w:r w:rsidRPr="005C2B24">
        <w:rPr>
          <w:rFonts w:ascii="Book Antiqua" w:eastAsia="Book Antiqua" w:hAnsi="Book Antiqua" w:cs="Book Antiqua"/>
        </w:rPr>
        <w:t xml:space="preserve">inal </w:t>
      </w:r>
      <w:r w:rsidR="00146FCF">
        <w:rPr>
          <w:rFonts w:ascii="Book Antiqua" w:eastAsia="Book Antiqua" w:hAnsi="Book Antiqua" w:cs="Book Antiqua"/>
        </w:rPr>
        <w:t>a</w:t>
      </w:r>
      <w:r w:rsidRPr="005C2B24">
        <w:rPr>
          <w:rFonts w:ascii="Book Antiqua" w:eastAsia="Book Antiqua" w:hAnsi="Book Antiqua" w:cs="Book Antiqua"/>
        </w:rPr>
        <w:t>nalysis was 26.1% for lenvatinib + pembro</w:t>
      </w:r>
      <w:r w:rsidR="00146FCF">
        <w:rPr>
          <w:rFonts w:ascii="Book Antiqua" w:eastAsia="Book Antiqua" w:hAnsi="Book Antiqua" w:cs="Book Antiqua"/>
        </w:rPr>
        <w:t>lizumab</w:t>
      </w:r>
      <w:r w:rsidRPr="005C2B24">
        <w:rPr>
          <w:rFonts w:ascii="Book Antiqua" w:eastAsia="Book Antiqua" w:hAnsi="Book Antiqua" w:cs="Book Antiqua"/>
          <w:i/>
          <w:iCs/>
        </w:rPr>
        <w:t>vs</w:t>
      </w:r>
      <w:r w:rsidRPr="005C2B24">
        <w:rPr>
          <w:rFonts w:ascii="Book Antiqua" w:eastAsia="Book Antiqua" w:hAnsi="Book Antiqua" w:cs="Book Antiqua"/>
        </w:rPr>
        <w:t>17.5% for lenvatinib. Grade 3-5 TRAEs were 62.5% in the lenvatinib + pembro</w:t>
      </w:r>
      <w:r w:rsidR="00146FCF">
        <w:rPr>
          <w:rFonts w:ascii="Book Antiqua" w:eastAsia="Book Antiqua" w:hAnsi="Book Antiqua" w:cs="Book Antiqua"/>
        </w:rPr>
        <w:t>lizumab</w:t>
      </w:r>
      <w:r w:rsidRPr="005C2B24">
        <w:rPr>
          <w:rFonts w:ascii="Book Antiqua" w:eastAsia="Book Antiqua" w:hAnsi="Book Antiqua" w:cs="Book Antiqua"/>
        </w:rPr>
        <w:t xml:space="preserve"> arm and 57.5% in the lenvatinib arm (grade 5). Notably, in the LEAP-002 trial, OS with lenvatinib monotherapy </w:t>
      </w:r>
      <w:r w:rsidR="00146FCF">
        <w:rPr>
          <w:rFonts w:ascii="Book Antiqua" w:eastAsia="Book Antiqua" w:hAnsi="Book Antiqua" w:cs="Book Antiqua"/>
        </w:rPr>
        <w:t>wa</w:t>
      </w:r>
      <w:r w:rsidRPr="005C2B24">
        <w:rPr>
          <w:rFonts w:ascii="Book Antiqua" w:eastAsia="Book Antiqua" w:hAnsi="Book Antiqua" w:cs="Book Antiqua"/>
        </w:rPr>
        <w:t xml:space="preserve">s the longest </w:t>
      </w:r>
      <w:r w:rsidR="00146FCF">
        <w:rPr>
          <w:rFonts w:ascii="Book Antiqua" w:eastAsia="Book Antiqua" w:hAnsi="Book Antiqua" w:cs="Book Antiqua"/>
        </w:rPr>
        <w:t>observed</w:t>
      </w:r>
      <w:r w:rsidRPr="005C2B24">
        <w:rPr>
          <w:rFonts w:ascii="Book Antiqua" w:eastAsia="Book Antiqua" w:hAnsi="Book Antiqua" w:cs="Book Antiqua"/>
        </w:rPr>
        <w:t xml:space="preserve"> with a TKI </w:t>
      </w:r>
      <w:r w:rsidR="00146FCF">
        <w:rPr>
          <w:rFonts w:ascii="Book Antiqua" w:eastAsia="Book Antiqua" w:hAnsi="Book Antiqua" w:cs="Book Antiqua"/>
        </w:rPr>
        <w:t>(</w:t>
      </w:r>
      <w:r w:rsidRPr="005C2B24">
        <w:rPr>
          <w:rFonts w:ascii="Book Antiqua" w:eastAsia="Book Antiqua" w:hAnsi="Book Antiqua" w:cs="Book Antiqua"/>
        </w:rPr>
        <w:t>19.0 mo</w:t>
      </w:r>
      <w:r w:rsidR="00146FCF">
        <w:rPr>
          <w:rFonts w:ascii="Book Antiqua" w:eastAsia="Book Antiqua" w:hAnsi="Book Antiqua" w:cs="Book Antiqua"/>
        </w:rPr>
        <w:t xml:space="preserve">), </w:t>
      </w:r>
      <w:r w:rsidRPr="005C2B24">
        <w:rPr>
          <w:rFonts w:ascii="Book Antiqua" w:eastAsia="Book Antiqua" w:hAnsi="Book Antiqua" w:cs="Book Antiqua"/>
        </w:rPr>
        <w:t xml:space="preserve">which </w:t>
      </w:r>
      <w:r w:rsidR="00146FCF">
        <w:rPr>
          <w:rFonts w:ascii="Book Antiqua" w:eastAsia="Book Antiqua" w:hAnsi="Book Antiqua" w:cs="Book Antiqua"/>
        </w:rPr>
        <w:t>wa</w:t>
      </w:r>
      <w:r w:rsidRPr="005C2B24">
        <w:rPr>
          <w:rFonts w:ascii="Book Antiqua" w:eastAsia="Book Antiqua" w:hAnsi="Book Antiqua" w:cs="Book Antiqua"/>
        </w:rPr>
        <w:t>s much longer than the mOS of lenvatinib</w:t>
      </w:r>
      <w:r w:rsidR="00146FCF">
        <w:rPr>
          <w:rFonts w:ascii="Book Antiqua" w:eastAsia="Book Antiqua" w:hAnsi="Book Antiqua" w:cs="Book Antiqua"/>
        </w:rPr>
        <w:t>(</w:t>
      </w:r>
      <w:r w:rsidRPr="005C2B24">
        <w:rPr>
          <w:rFonts w:ascii="Book Antiqua" w:eastAsia="Book Antiqua" w:hAnsi="Book Antiqua" w:cs="Book Antiqua"/>
        </w:rPr>
        <w:t>13.6 mo</w:t>
      </w:r>
      <w:r w:rsidR="00146FCF">
        <w:rPr>
          <w:rFonts w:ascii="Book Antiqua" w:eastAsia="Book Antiqua" w:hAnsi="Book Antiqua" w:cs="Book Antiqua"/>
        </w:rPr>
        <w:t>)</w:t>
      </w:r>
      <w:r w:rsidRPr="005C2B24">
        <w:rPr>
          <w:rFonts w:ascii="Book Antiqua" w:eastAsia="Book Antiqua" w:hAnsi="Book Antiqua" w:cs="Book Antiqua"/>
        </w:rPr>
        <w:t xml:space="preserve"> shown in the REFLECT trial</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50</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Based on the data, </w:t>
      </w:r>
      <w:r w:rsidR="00146FCF">
        <w:rPr>
          <w:rFonts w:ascii="Book Antiqua" w:eastAsia="Book Antiqua" w:hAnsi="Book Antiqua" w:cs="Book Antiqua"/>
        </w:rPr>
        <w:t xml:space="preserve">a </w:t>
      </w:r>
      <w:r w:rsidRPr="005C2B24">
        <w:rPr>
          <w:rFonts w:ascii="Book Antiqua" w:eastAsia="Book Antiqua" w:hAnsi="Book Antiqua" w:cs="Book Antiqua"/>
        </w:rPr>
        <w:t xml:space="preserve">meaningful difference in activity </w:t>
      </w:r>
      <w:r w:rsidR="00146FCF">
        <w:rPr>
          <w:rFonts w:ascii="Book Antiqua" w:eastAsia="Book Antiqua" w:hAnsi="Book Antiqua" w:cs="Book Antiqua"/>
        </w:rPr>
        <w:t>wa</w:t>
      </w:r>
      <w:r w:rsidRPr="005C2B24">
        <w:rPr>
          <w:rFonts w:ascii="Book Antiqua" w:eastAsia="Book Antiqua" w:hAnsi="Book Antiqua" w:cs="Book Antiqua"/>
        </w:rPr>
        <w:t xml:space="preserve">s not seen with </w:t>
      </w:r>
      <w:r w:rsidR="00146FCF">
        <w:rPr>
          <w:rFonts w:ascii="Book Antiqua" w:eastAsia="Book Antiqua" w:hAnsi="Book Antiqua" w:cs="Book Antiqua"/>
        </w:rPr>
        <w:t>l</w:t>
      </w:r>
      <w:r w:rsidRPr="005C2B24">
        <w:rPr>
          <w:rFonts w:ascii="Book Antiqua" w:eastAsia="Book Antiqua" w:hAnsi="Book Antiqua" w:cs="Book Antiqua"/>
        </w:rPr>
        <w:t>envatinib + pembro</w:t>
      </w:r>
      <w:r w:rsidR="00146FCF">
        <w:rPr>
          <w:rFonts w:ascii="Book Antiqua" w:eastAsia="Book Antiqua" w:hAnsi="Book Antiqua" w:cs="Book Antiqua"/>
        </w:rPr>
        <w:t>lizumab</w:t>
      </w:r>
      <w:r w:rsidRPr="005C2B24">
        <w:rPr>
          <w:rFonts w:ascii="Book Antiqua" w:eastAsia="Book Antiqua" w:hAnsi="Book Antiqua" w:cs="Book Antiqua"/>
          <w:i/>
          <w:iCs/>
        </w:rPr>
        <w:t>vs</w:t>
      </w:r>
      <w:r w:rsidRPr="005C2B24">
        <w:rPr>
          <w:rFonts w:ascii="Book Antiqua" w:eastAsia="Book Antiqua" w:hAnsi="Book Antiqua" w:cs="Book Antiqua"/>
        </w:rPr>
        <w:t>lenvatinib monotherapy alone.</w:t>
      </w:r>
    </w:p>
    <w:p w14:paraId="1877E25E" w14:textId="350820ED" w:rsidR="005135B8" w:rsidRPr="005C2B24" w:rsidRDefault="00F85933" w:rsidP="005C2B24">
      <w:pPr>
        <w:spacing w:line="360" w:lineRule="auto"/>
        <w:ind w:firstLine="480"/>
        <w:jc w:val="both"/>
      </w:pPr>
      <w:r w:rsidRPr="005C2B24">
        <w:rPr>
          <w:rFonts w:ascii="Book Antiqua" w:eastAsia="Book Antiqua" w:hAnsi="Book Antiqua" w:cs="Book Antiqua"/>
        </w:rPr>
        <w:lastRenderedPageBreak/>
        <w:t xml:space="preserve">Cosmic 312 is a phase </w:t>
      </w:r>
      <w:r w:rsidR="003F0467">
        <w:rPr>
          <w:rFonts w:ascii="Book Antiqua" w:eastAsia="Book Antiqua" w:hAnsi="Book Antiqua" w:cs="Book Antiqua"/>
        </w:rPr>
        <w:t>III</w:t>
      </w:r>
      <w:r w:rsidRPr="005C2B24">
        <w:rPr>
          <w:rFonts w:ascii="Book Antiqua" w:eastAsia="Book Antiqua" w:hAnsi="Book Antiqua" w:cs="Book Antiqua"/>
        </w:rPr>
        <w:t xml:space="preserve"> trial comparing cabozantinib plus </w:t>
      </w:r>
      <w:r w:rsidR="00F11B41">
        <w:rPr>
          <w:rFonts w:ascii="Book Antiqua" w:eastAsia="Book Antiqua" w:hAnsi="Book Antiqua" w:cs="Book Antiqua"/>
        </w:rPr>
        <w:t>A</w:t>
      </w:r>
      <w:r w:rsidRPr="005C2B24">
        <w:rPr>
          <w:rFonts w:ascii="Book Antiqua" w:eastAsia="Book Antiqua" w:hAnsi="Book Antiqua" w:cs="Book Antiqua"/>
        </w:rPr>
        <w:t>tezo</w:t>
      </w:r>
      <w:r w:rsidRPr="005C2B24">
        <w:rPr>
          <w:rFonts w:ascii="Book Antiqua" w:eastAsia="Book Antiqua" w:hAnsi="Book Antiqua" w:cs="Book Antiqua"/>
          <w:i/>
          <w:iCs/>
        </w:rPr>
        <w:t>vs</w:t>
      </w:r>
      <w:r w:rsidRPr="005C2B24">
        <w:rPr>
          <w:rFonts w:ascii="Book Antiqua" w:eastAsia="Book Antiqua" w:hAnsi="Book Antiqua" w:cs="Book Antiqua"/>
        </w:rPr>
        <w:t>sorafenib as first</w:t>
      </w:r>
      <w:r w:rsidR="00513FDD">
        <w:rPr>
          <w:rFonts w:ascii="Book Antiqua" w:eastAsia="Book Antiqua" w:hAnsi="Book Antiqua" w:cs="Book Antiqua"/>
        </w:rPr>
        <w:t>-</w:t>
      </w:r>
      <w:r w:rsidRPr="005C2B24">
        <w:rPr>
          <w:rFonts w:ascii="Book Antiqua" w:eastAsia="Book Antiqua" w:hAnsi="Book Antiqua" w:cs="Book Antiqua"/>
        </w:rPr>
        <w:t xml:space="preserve">line systemic treatment for advanced </w:t>
      </w:r>
      <w:r w:rsidR="00146FCF">
        <w:rPr>
          <w:rFonts w:ascii="Book Antiqua" w:eastAsia="Book Antiqua" w:hAnsi="Book Antiqua" w:cs="Book Antiqua"/>
        </w:rPr>
        <w:t>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51</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Patients with tumors invading the main portal vein were not excluded from the trial. Patients were randomly assigned (2:1:1) to cabozantinib 40 mg orally once daily plus </w:t>
      </w:r>
      <w:r w:rsidR="00F11B41">
        <w:rPr>
          <w:rFonts w:ascii="Book Antiqua" w:eastAsia="Book Antiqua" w:hAnsi="Book Antiqua" w:cs="Book Antiqua"/>
        </w:rPr>
        <w:t>A</w:t>
      </w:r>
      <w:r w:rsidRPr="005C2B24">
        <w:rPr>
          <w:rFonts w:ascii="Book Antiqua" w:eastAsia="Book Antiqua" w:hAnsi="Book Antiqua" w:cs="Book Antiqua"/>
        </w:rPr>
        <w:t xml:space="preserve">tezo 1200 mg q3 wk, sorafenib 400 mg orally BID or single agent cabozantinib 60 mg orally </w:t>
      </w:r>
      <w:r w:rsidR="00146FCF">
        <w:rPr>
          <w:rFonts w:ascii="Book Antiqua" w:eastAsia="Book Antiqua" w:hAnsi="Book Antiqua" w:cs="Book Antiqua"/>
        </w:rPr>
        <w:t>once daily</w:t>
      </w:r>
      <w:r w:rsidRPr="005C2B24">
        <w:rPr>
          <w:rFonts w:ascii="Book Antiqua" w:eastAsia="Book Antiqua" w:hAnsi="Book Antiqua" w:cs="Book Antiqua"/>
        </w:rPr>
        <w:t>. Primary endpoints for the study were PFS in the first 372 patients in intention to treat patient population and OS for all patients. mPFS was 6</w:t>
      </w:r>
      <w:r w:rsidRPr="005C2B24">
        <w:rPr>
          <w:rFonts w:ascii="Book Antiqua" w:eastAsia="SimSun" w:hAnsi="Book Antiqua" w:cs="Book Antiqua"/>
          <w:lang w:eastAsia="zh-CN"/>
        </w:rPr>
        <w:t>.</w:t>
      </w:r>
      <w:r w:rsidRPr="005C2B24">
        <w:rPr>
          <w:rFonts w:ascii="Book Antiqua" w:eastAsia="Book Antiqua" w:hAnsi="Book Antiqua" w:cs="Book Antiqua"/>
        </w:rPr>
        <w:t>8 mo (95%CI: 5</w:t>
      </w:r>
      <w:r w:rsidRPr="005C2B24">
        <w:rPr>
          <w:rFonts w:ascii="Book Antiqua" w:eastAsia="SimSun" w:hAnsi="Book Antiqua" w:cs="Book Antiqua"/>
          <w:lang w:eastAsia="zh-CN"/>
        </w:rPr>
        <w:t>.</w:t>
      </w:r>
      <w:r w:rsidRPr="005C2B24">
        <w:rPr>
          <w:rFonts w:ascii="Book Antiqua" w:eastAsia="Book Antiqua" w:hAnsi="Book Antiqua" w:cs="Book Antiqua"/>
        </w:rPr>
        <w:t>6-8</w:t>
      </w:r>
      <w:r w:rsidRPr="005C2B24">
        <w:rPr>
          <w:rFonts w:ascii="Book Antiqua" w:eastAsia="SimSun" w:hAnsi="Book Antiqua" w:cs="Book Antiqua"/>
          <w:lang w:eastAsia="zh-CN"/>
        </w:rPr>
        <w:t>.</w:t>
      </w:r>
      <w:r w:rsidRPr="005C2B24">
        <w:rPr>
          <w:rFonts w:ascii="Book Antiqua" w:eastAsia="Book Antiqua" w:hAnsi="Book Antiqua" w:cs="Book Antiqua"/>
        </w:rPr>
        <w:t xml:space="preserve">3) in the combination treatment group </w:t>
      </w:r>
      <w:r w:rsidRPr="005C2B24">
        <w:rPr>
          <w:rFonts w:ascii="Book Antiqua" w:eastAsia="Book Antiqua" w:hAnsi="Book Antiqua" w:cs="Book Antiqua"/>
          <w:i/>
          <w:iCs/>
        </w:rPr>
        <w:t>vs</w:t>
      </w:r>
      <w:r w:rsidRPr="005C2B24">
        <w:rPr>
          <w:rFonts w:ascii="Book Antiqua" w:eastAsia="Book Antiqua" w:hAnsi="Book Antiqua" w:cs="Book Antiqua"/>
        </w:rPr>
        <w:t>4</w:t>
      </w:r>
      <w:r w:rsidRPr="005C2B24">
        <w:rPr>
          <w:rFonts w:ascii="Book Antiqua" w:eastAsia="SimSun" w:hAnsi="Book Antiqua" w:cs="Book Antiqua"/>
          <w:lang w:eastAsia="zh-CN"/>
        </w:rPr>
        <w:t>.</w:t>
      </w:r>
      <w:r w:rsidRPr="005C2B24">
        <w:rPr>
          <w:rFonts w:ascii="Book Antiqua" w:eastAsia="Book Antiqua" w:hAnsi="Book Antiqua" w:cs="Book Antiqua"/>
        </w:rPr>
        <w:t>2 mo (</w:t>
      </w:r>
      <w:r w:rsidR="00146FCF">
        <w:rPr>
          <w:rFonts w:ascii="Book Antiqua" w:eastAsia="Book Antiqua" w:hAnsi="Book Antiqua" w:cs="Book Antiqua"/>
        </w:rPr>
        <w:t xml:space="preserve">95%CI: </w:t>
      </w:r>
      <w:r w:rsidRPr="005C2B24">
        <w:rPr>
          <w:rFonts w:ascii="Book Antiqua" w:eastAsia="Book Antiqua" w:hAnsi="Book Antiqua" w:cs="Book Antiqua"/>
        </w:rPr>
        <w:t>2</w:t>
      </w:r>
      <w:r w:rsidRPr="005C2B24">
        <w:rPr>
          <w:rFonts w:ascii="Book Antiqua" w:eastAsia="SimSun" w:hAnsi="Book Antiqua" w:cs="Book Antiqua"/>
          <w:lang w:eastAsia="zh-CN"/>
        </w:rPr>
        <w:t>.</w:t>
      </w:r>
      <w:r w:rsidRPr="005C2B24">
        <w:rPr>
          <w:rFonts w:ascii="Book Antiqua" w:eastAsia="Book Antiqua" w:hAnsi="Book Antiqua" w:cs="Book Antiqua"/>
        </w:rPr>
        <w:t>8-7</w:t>
      </w:r>
      <w:r w:rsidRPr="005C2B24">
        <w:rPr>
          <w:rFonts w:ascii="Book Antiqua" w:eastAsia="SimSun" w:hAnsi="Book Antiqua" w:cs="Book Antiqua"/>
          <w:lang w:eastAsia="zh-CN"/>
        </w:rPr>
        <w:t>.</w:t>
      </w:r>
      <w:r w:rsidRPr="005C2B24">
        <w:rPr>
          <w:rFonts w:ascii="Book Antiqua" w:eastAsia="Book Antiqua" w:hAnsi="Book Antiqua" w:cs="Book Antiqua"/>
        </w:rPr>
        <w:t>0) in the sorafenib group (HR</w:t>
      </w:r>
      <w:r w:rsidR="00146FCF">
        <w:rPr>
          <w:rFonts w:ascii="Book Antiqua" w:eastAsia="Book Antiqua" w:hAnsi="Book Antiqua" w:cs="Book Antiqua"/>
        </w:rPr>
        <w:t>:</w:t>
      </w:r>
      <w:r w:rsidRPr="005C2B24">
        <w:rPr>
          <w:rFonts w:ascii="Book Antiqua" w:eastAsia="Book Antiqua" w:hAnsi="Book Antiqua" w:cs="Book Antiqua"/>
        </w:rPr>
        <w:t xml:space="preserve"> 0</w:t>
      </w:r>
      <w:r w:rsidRPr="005C2B24">
        <w:rPr>
          <w:rFonts w:ascii="Book Antiqua" w:eastAsia="SimSun" w:hAnsi="Book Antiqua" w:cs="Book Antiqua"/>
          <w:lang w:eastAsia="zh-CN"/>
        </w:rPr>
        <w:t>.</w:t>
      </w:r>
      <w:r w:rsidRPr="005C2B24">
        <w:rPr>
          <w:rFonts w:ascii="Book Antiqua" w:eastAsia="Book Antiqua" w:hAnsi="Book Antiqua" w:cs="Book Antiqua"/>
        </w:rPr>
        <w:t>63</w:t>
      </w:r>
      <w:r w:rsidR="00146FCF">
        <w:rPr>
          <w:rFonts w:ascii="Book Antiqua" w:eastAsia="Book Antiqua" w:hAnsi="Book Antiqua" w:cs="Book Antiqua"/>
        </w:rPr>
        <w:t>;</w:t>
      </w:r>
      <w:r w:rsidRPr="005C2B24">
        <w:rPr>
          <w:rFonts w:ascii="Book Antiqua" w:eastAsia="Book Antiqua" w:hAnsi="Book Antiqua" w:cs="Book Antiqua"/>
        </w:rPr>
        <w:t xml:space="preserve"> 95%CI: 0</w:t>
      </w:r>
      <w:r w:rsidRPr="005C2B24">
        <w:rPr>
          <w:rFonts w:ascii="Book Antiqua" w:eastAsia="SimSun" w:hAnsi="Book Antiqua" w:cs="Book Antiqua"/>
          <w:lang w:eastAsia="zh-CN"/>
        </w:rPr>
        <w:t>.</w:t>
      </w:r>
      <w:r w:rsidRPr="005C2B24">
        <w:rPr>
          <w:rFonts w:ascii="Book Antiqua" w:eastAsia="Book Antiqua" w:hAnsi="Book Antiqua" w:cs="Book Antiqua"/>
        </w:rPr>
        <w:t>44-0</w:t>
      </w:r>
      <w:r w:rsidRPr="005C2B24">
        <w:rPr>
          <w:rFonts w:ascii="Book Antiqua" w:eastAsia="SimSun" w:hAnsi="Book Antiqua" w:cs="Book Antiqua"/>
          <w:lang w:eastAsia="zh-CN"/>
        </w:rPr>
        <w:t>.</w:t>
      </w:r>
      <w:r w:rsidRPr="005C2B24">
        <w:rPr>
          <w:rFonts w:ascii="Book Antiqua" w:eastAsia="Book Antiqua" w:hAnsi="Book Antiqua" w:cs="Book Antiqua"/>
        </w:rPr>
        <w:t>91</w:t>
      </w:r>
      <w:r w:rsidR="00146FCF">
        <w:rPr>
          <w:rFonts w:ascii="Book Antiqua" w:eastAsia="Book Antiqua" w:hAnsi="Book Antiqua" w:cs="Book Antiqua"/>
        </w:rPr>
        <w:t>;</w:t>
      </w:r>
      <w:r w:rsidRPr="005C2B24">
        <w:rPr>
          <w:rFonts w:ascii="Book Antiqua" w:eastAsia="Book Antiqua" w:hAnsi="Book Antiqua" w:cs="Book Antiqua"/>
          <w:i/>
          <w:iCs/>
        </w:rPr>
        <w:t>P</w:t>
      </w:r>
      <w:r w:rsidRPr="005C2B24">
        <w:rPr>
          <w:rFonts w:ascii="Book Antiqua" w:eastAsia="Book Antiqua" w:hAnsi="Book Antiqua" w:cs="Book Antiqua"/>
        </w:rPr>
        <w:t>= 0</w:t>
      </w:r>
      <w:r w:rsidRPr="005C2B24">
        <w:rPr>
          <w:rFonts w:ascii="Book Antiqua" w:eastAsia="SimSun" w:hAnsi="Book Antiqua" w:cs="Book Antiqua"/>
          <w:lang w:eastAsia="zh-CN"/>
        </w:rPr>
        <w:t>.</w:t>
      </w:r>
      <w:r w:rsidRPr="005C2B24">
        <w:rPr>
          <w:rFonts w:ascii="Book Antiqua" w:eastAsia="Book Antiqua" w:hAnsi="Book Antiqua" w:cs="Book Antiqua"/>
        </w:rPr>
        <w:t>0012). mOS (interim analysis) was 15</w:t>
      </w:r>
      <w:r w:rsidRPr="005C2B24">
        <w:rPr>
          <w:rFonts w:ascii="Book Antiqua" w:eastAsia="SimSun" w:hAnsi="Book Antiqua" w:cs="Book Antiqua"/>
          <w:lang w:eastAsia="zh-CN"/>
        </w:rPr>
        <w:t>.</w:t>
      </w:r>
      <w:r w:rsidRPr="005C2B24">
        <w:rPr>
          <w:rFonts w:ascii="Book Antiqua" w:eastAsia="Book Antiqua" w:hAnsi="Book Antiqua" w:cs="Book Antiqua"/>
        </w:rPr>
        <w:t>4 mo (95%CI: 13</w:t>
      </w:r>
      <w:r w:rsidRPr="005C2B24">
        <w:rPr>
          <w:rFonts w:ascii="Book Antiqua" w:eastAsia="SimSun" w:hAnsi="Book Antiqua" w:cs="Book Antiqua"/>
          <w:lang w:eastAsia="zh-CN"/>
        </w:rPr>
        <w:t>.</w:t>
      </w:r>
      <w:r w:rsidRPr="005C2B24">
        <w:rPr>
          <w:rFonts w:ascii="Book Antiqua" w:eastAsia="Book Antiqua" w:hAnsi="Book Antiqua" w:cs="Book Antiqua"/>
        </w:rPr>
        <w:t>7-17</w:t>
      </w:r>
      <w:r w:rsidRPr="005C2B24">
        <w:rPr>
          <w:rFonts w:ascii="Book Antiqua" w:eastAsia="SimSun" w:hAnsi="Book Antiqua" w:cs="Book Antiqua"/>
          <w:lang w:eastAsia="zh-CN"/>
        </w:rPr>
        <w:t>.</w:t>
      </w:r>
      <w:r w:rsidRPr="005C2B24">
        <w:rPr>
          <w:rFonts w:ascii="Book Antiqua" w:eastAsia="Book Antiqua" w:hAnsi="Book Antiqua" w:cs="Book Antiqua"/>
        </w:rPr>
        <w:t xml:space="preserve">7) in the combination treatment group </w:t>
      </w:r>
      <w:r w:rsidRPr="005C2B24">
        <w:rPr>
          <w:rFonts w:ascii="Book Antiqua" w:eastAsia="Book Antiqua" w:hAnsi="Book Antiqua" w:cs="Book Antiqua"/>
          <w:i/>
          <w:iCs/>
        </w:rPr>
        <w:t>vs</w:t>
      </w:r>
      <w:r w:rsidRPr="005C2B24">
        <w:rPr>
          <w:rFonts w:ascii="Book Antiqua" w:eastAsia="Book Antiqua" w:hAnsi="Book Antiqua" w:cs="Book Antiqua"/>
        </w:rPr>
        <w:t>15</w:t>
      </w:r>
      <w:r w:rsidRPr="005C2B24">
        <w:rPr>
          <w:rFonts w:ascii="Book Antiqua" w:eastAsia="SimSun" w:hAnsi="Book Antiqua" w:cs="Book Antiqua"/>
          <w:lang w:eastAsia="zh-CN"/>
        </w:rPr>
        <w:t>.</w:t>
      </w:r>
      <w:r w:rsidRPr="005C2B24">
        <w:rPr>
          <w:rFonts w:ascii="Book Antiqua" w:eastAsia="Book Antiqua" w:hAnsi="Book Antiqua" w:cs="Book Antiqua"/>
        </w:rPr>
        <w:t>5 mo (12</w:t>
      </w:r>
      <w:r w:rsidRPr="005C2B24">
        <w:rPr>
          <w:rFonts w:ascii="Book Antiqua" w:eastAsia="SimSun" w:hAnsi="Book Antiqua" w:cs="Book Antiqua"/>
          <w:lang w:eastAsia="zh-CN"/>
        </w:rPr>
        <w:t>.</w:t>
      </w:r>
      <w:r w:rsidRPr="005C2B24">
        <w:rPr>
          <w:rFonts w:ascii="Book Antiqua" w:eastAsia="Book Antiqua" w:hAnsi="Book Antiqua" w:cs="Book Antiqua"/>
        </w:rPr>
        <w:t>1-not estimable) in the sorafenib group (HR</w:t>
      </w:r>
      <w:r w:rsidR="00146FCF">
        <w:rPr>
          <w:rFonts w:ascii="Book Antiqua" w:eastAsia="Book Antiqua" w:hAnsi="Book Antiqua" w:cs="Book Antiqua"/>
        </w:rPr>
        <w:t>:</w:t>
      </w:r>
      <w:r w:rsidRPr="005C2B24">
        <w:rPr>
          <w:rFonts w:ascii="Book Antiqua" w:eastAsia="Book Antiqua" w:hAnsi="Book Antiqua" w:cs="Book Antiqua"/>
        </w:rPr>
        <w:t xml:space="preserve"> 0</w:t>
      </w:r>
      <w:r w:rsidRPr="005C2B24">
        <w:rPr>
          <w:rFonts w:ascii="Book Antiqua" w:eastAsia="SimSun" w:hAnsi="Book Antiqua" w:cs="Book Antiqua"/>
          <w:lang w:eastAsia="zh-CN"/>
        </w:rPr>
        <w:t>.</w:t>
      </w:r>
      <w:r w:rsidRPr="005C2B24">
        <w:rPr>
          <w:rFonts w:ascii="Book Antiqua" w:eastAsia="Book Antiqua" w:hAnsi="Book Antiqua" w:cs="Book Antiqua"/>
        </w:rPr>
        <w:t>90</w:t>
      </w:r>
      <w:r w:rsidR="00146FCF">
        <w:rPr>
          <w:rFonts w:ascii="Book Antiqua" w:eastAsia="Book Antiqua" w:hAnsi="Book Antiqua" w:cs="Book Antiqua"/>
        </w:rPr>
        <w:t>;</w:t>
      </w:r>
      <w:r w:rsidRPr="005C2B24">
        <w:rPr>
          <w:rFonts w:ascii="Book Antiqua" w:eastAsia="Book Antiqua" w:hAnsi="Book Antiqua" w:cs="Book Antiqua"/>
        </w:rPr>
        <w:t xml:space="preserve"> 95%CI: 0</w:t>
      </w:r>
      <w:r w:rsidRPr="005C2B24">
        <w:rPr>
          <w:rFonts w:ascii="Book Antiqua" w:eastAsia="SimSun" w:hAnsi="Book Antiqua" w:cs="Book Antiqua"/>
          <w:lang w:eastAsia="zh-CN"/>
        </w:rPr>
        <w:t>.</w:t>
      </w:r>
      <w:r w:rsidRPr="005C2B24">
        <w:rPr>
          <w:rFonts w:ascii="Book Antiqua" w:eastAsia="Book Antiqua" w:hAnsi="Book Antiqua" w:cs="Book Antiqua"/>
        </w:rPr>
        <w:t>69-1</w:t>
      </w:r>
      <w:r w:rsidRPr="005C2B24">
        <w:rPr>
          <w:rFonts w:ascii="Book Antiqua" w:eastAsia="SimSun" w:hAnsi="Book Antiqua" w:cs="Book Antiqua"/>
          <w:lang w:eastAsia="zh-CN"/>
        </w:rPr>
        <w:t>.</w:t>
      </w:r>
      <w:r w:rsidRPr="005C2B24">
        <w:rPr>
          <w:rFonts w:ascii="Book Antiqua" w:eastAsia="Book Antiqua" w:hAnsi="Book Antiqua" w:cs="Book Antiqua"/>
        </w:rPr>
        <w:t xml:space="preserve">18; </w:t>
      </w:r>
      <w:r w:rsidRPr="005C2B24">
        <w:rPr>
          <w:rFonts w:ascii="Book Antiqua" w:eastAsia="Book Antiqua" w:hAnsi="Book Antiqua" w:cs="Book Antiqua"/>
          <w:i/>
          <w:iCs/>
        </w:rPr>
        <w:t>P</w:t>
      </w:r>
      <w:r w:rsidRPr="005C2B24">
        <w:rPr>
          <w:rFonts w:ascii="Book Antiqua" w:eastAsia="Book Antiqua" w:hAnsi="Book Antiqua" w:cs="Book Antiqua"/>
        </w:rPr>
        <w:t>= 0</w:t>
      </w:r>
      <w:r w:rsidRPr="005C2B24">
        <w:rPr>
          <w:rFonts w:ascii="Book Antiqua" w:eastAsia="SimSun" w:hAnsi="Book Antiqua" w:cs="Book Antiqua"/>
          <w:lang w:eastAsia="zh-CN"/>
        </w:rPr>
        <w:t>.</w:t>
      </w:r>
      <w:r w:rsidRPr="005C2B24">
        <w:rPr>
          <w:rFonts w:ascii="Book Antiqua" w:eastAsia="Book Antiqua" w:hAnsi="Book Antiqua" w:cs="Book Antiqua"/>
        </w:rPr>
        <w:t>44).</w:t>
      </w:r>
    </w:p>
    <w:p w14:paraId="4A33DCCE" w14:textId="77777777" w:rsidR="00ED0F0D" w:rsidRDefault="00ED0F0D" w:rsidP="00187886">
      <w:pPr>
        <w:spacing w:line="360" w:lineRule="auto"/>
        <w:jc w:val="both"/>
      </w:pPr>
    </w:p>
    <w:p w14:paraId="42AAAE91" w14:textId="77777777" w:rsidR="005135B8" w:rsidRPr="005C2B24" w:rsidRDefault="00F85933" w:rsidP="005C2B24">
      <w:pPr>
        <w:spacing w:line="360" w:lineRule="auto"/>
        <w:jc w:val="both"/>
      </w:pPr>
      <w:r w:rsidRPr="005C2B24">
        <w:rPr>
          <w:rFonts w:ascii="Book Antiqua" w:eastAsia="Book Antiqua" w:hAnsi="Book Antiqua" w:cs="Book Antiqua"/>
          <w:b/>
          <w:bCs/>
          <w:caps/>
          <w:u w:val="single" w:color="000000"/>
        </w:rPr>
        <w:t>Novel Agents</w:t>
      </w:r>
    </w:p>
    <w:p w14:paraId="28F7C173" w14:textId="2CE50E1C" w:rsidR="005135B8" w:rsidRPr="005C2B24" w:rsidRDefault="00F85933" w:rsidP="005C2B24">
      <w:pPr>
        <w:spacing w:line="360" w:lineRule="auto"/>
        <w:jc w:val="both"/>
      </w:pPr>
      <w:r w:rsidRPr="005C2B24">
        <w:rPr>
          <w:rFonts w:ascii="Book Antiqua" w:eastAsia="Book Antiqua" w:hAnsi="Book Antiqua" w:cs="Book Antiqua"/>
        </w:rPr>
        <w:t xml:space="preserve">Several novel </w:t>
      </w:r>
      <w:r w:rsidR="001E2F7B">
        <w:rPr>
          <w:rFonts w:ascii="Book Antiqua" w:eastAsia="Book Antiqua" w:hAnsi="Book Antiqua" w:cs="Book Antiqua"/>
        </w:rPr>
        <w:t>IO</w:t>
      </w:r>
      <w:r w:rsidRPr="005C2B24">
        <w:rPr>
          <w:rFonts w:ascii="Book Antiqua" w:eastAsia="Book Antiqua" w:hAnsi="Book Antiqua" w:cs="Book Antiqua"/>
        </w:rPr>
        <w:t xml:space="preserve">based agents are currently in development </w:t>
      </w:r>
      <w:r w:rsidR="00146FCF">
        <w:rPr>
          <w:rFonts w:ascii="Book Antiqua" w:eastAsia="Book Antiqua" w:hAnsi="Book Antiqua" w:cs="Book Antiqua"/>
        </w:rPr>
        <w:t>that</w:t>
      </w:r>
      <w:r w:rsidRPr="005C2B24">
        <w:rPr>
          <w:rFonts w:ascii="Book Antiqua" w:eastAsia="Book Antiqua" w:hAnsi="Book Antiqua" w:cs="Book Antiqua"/>
        </w:rPr>
        <w:t xml:space="preserve"> could have </w:t>
      </w:r>
      <w:r w:rsidR="00146FCF">
        <w:rPr>
          <w:rFonts w:ascii="Book Antiqua" w:eastAsia="Book Antiqua" w:hAnsi="Book Antiqua" w:cs="Book Antiqua"/>
        </w:rPr>
        <w:t xml:space="preserve">a </w:t>
      </w:r>
      <w:r w:rsidRPr="005C2B24">
        <w:rPr>
          <w:rFonts w:ascii="Book Antiqua" w:eastAsia="Book Antiqua" w:hAnsi="Book Antiqua" w:cs="Book Antiqua"/>
        </w:rPr>
        <w:t>potential role in the management of HCC.</w:t>
      </w:r>
    </w:p>
    <w:p w14:paraId="43C52B46" w14:textId="69ABC050" w:rsidR="005135B8" w:rsidRPr="005C2B24" w:rsidRDefault="00F85933" w:rsidP="005C2B24">
      <w:pPr>
        <w:spacing w:line="360" w:lineRule="auto"/>
        <w:ind w:firstLine="480"/>
        <w:jc w:val="both"/>
      </w:pPr>
      <w:bookmarkStart w:id="0" w:name="_Hlk126818947"/>
      <w:r w:rsidRPr="005C2B24">
        <w:rPr>
          <w:rFonts w:ascii="Book Antiqua" w:eastAsia="Book Antiqua" w:hAnsi="Book Antiqua" w:cs="Book Antiqua"/>
        </w:rPr>
        <w:t>LAG-3</w:t>
      </w:r>
      <w:bookmarkEnd w:id="0"/>
      <w:r w:rsidRPr="005C2B24">
        <w:rPr>
          <w:rFonts w:ascii="Book Antiqua" w:eastAsia="Book Antiqua" w:hAnsi="Book Antiqua" w:cs="Book Antiqua"/>
        </w:rPr>
        <w:t xml:space="preserve"> inhibitors are potential agents in development and are currently being tested in their role in HCC.LAG-3 inhibition leads to activation of exhausted Tcells. Relatlimab, a LAG-3 inhibitor, is currently being tested with nivolumab for potential use in patients who have progressed on first</w:t>
      </w:r>
      <w:r w:rsidR="00513FDD">
        <w:rPr>
          <w:rFonts w:ascii="Book Antiqua" w:eastAsia="Book Antiqua" w:hAnsi="Book Antiqua" w:cs="Book Antiqua"/>
        </w:rPr>
        <w:t>-</w:t>
      </w:r>
      <w:r w:rsidRPr="005C2B24">
        <w:rPr>
          <w:rFonts w:ascii="Book Antiqua" w:eastAsia="Book Antiqua" w:hAnsi="Book Antiqua" w:cs="Book Antiqua"/>
        </w:rPr>
        <w:t>line TKI</w:t>
      </w:r>
      <w:r w:rsidR="00146FCF">
        <w:rPr>
          <w:rFonts w:ascii="Book Antiqua" w:eastAsia="Book Antiqua" w:hAnsi="Book Antiqua" w:cs="Book Antiqua"/>
        </w:rPr>
        <w:t>s,</w:t>
      </w:r>
      <w:r w:rsidRPr="005C2B24">
        <w:rPr>
          <w:rFonts w:ascii="Book Antiqua" w:eastAsia="Book Antiqua" w:hAnsi="Book Antiqua" w:cs="Book Antiqua"/>
        </w:rPr>
        <w:t xml:space="preserve"> like sorafenib</w:t>
      </w:r>
      <w:r w:rsidR="00146FCF">
        <w:rPr>
          <w:rFonts w:ascii="Book Antiqua" w:eastAsia="Book Antiqua" w:hAnsi="Book Antiqua" w:cs="Book Antiqua"/>
        </w:rPr>
        <w:t>,</w:t>
      </w:r>
      <w:r w:rsidRPr="005C2B24">
        <w:rPr>
          <w:rFonts w:ascii="Book Antiqua" w:eastAsia="Book Antiqua" w:hAnsi="Book Antiqua" w:cs="Book Antiqua"/>
        </w:rPr>
        <w:t xml:space="preserve"> and are </w:t>
      </w:r>
      <w:r w:rsidR="001E2F7B">
        <w:rPr>
          <w:rFonts w:ascii="Book Antiqua" w:eastAsia="Book Antiqua" w:hAnsi="Book Antiqua" w:cs="Book Antiqua"/>
        </w:rPr>
        <w:t>IO</w:t>
      </w:r>
      <w:r w:rsidR="00146FCF" w:rsidRPr="005C2B24">
        <w:rPr>
          <w:rFonts w:ascii="Book Antiqua" w:eastAsia="Book Antiqua" w:hAnsi="Book Antiqua" w:cs="Book Antiqua"/>
        </w:rPr>
        <w:t>na</w:t>
      </w:r>
      <w:r w:rsidR="00146FCF">
        <w:rPr>
          <w:rFonts w:ascii="Book Antiqua" w:eastAsia="Book Antiqua" w:hAnsi="Book Antiqua" w:cs="Book Antiqua"/>
        </w:rPr>
        <w:t>ï</w:t>
      </w:r>
      <w:r w:rsidR="00146FCF" w:rsidRPr="005C2B24">
        <w:rPr>
          <w:rFonts w:ascii="Book Antiqua" w:eastAsia="Book Antiqua" w:hAnsi="Book Antiqua" w:cs="Book Antiqua"/>
        </w:rPr>
        <w:t>ve</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52</w:t>
      </w:r>
      <w:r w:rsidRPr="005C2B24">
        <w:rPr>
          <w:rFonts w:ascii="Book Antiqua" w:eastAsia="Book Antiqua" w:hAnsi="Book Antiqua" w:cs="Book Antiqua"/>
          <w:vertAlign w:val="superscript"/>
        </w:rPr>
        <w:t>]</w:t>
      </w:r>
      <w:r w:rsidRPr="005C2B24">
        <w:rPr>
          <w:rFonts w:ascii="Book Antiqua" w:eastAsia="Book Antiqua" w:hAnsi="Book Antiqua" w:cs="Book Antiqua"/>
        </w:rPr>
        <w:t>. The agent is also being investigated</w:t>
      </w:r>
      <w:r w:rsidR="00146FCF">
        <w:rPr>
          <w:rFonts w:ascii="Book Antiqua" w:eastAsia="Book Antiqua" w:hAnsi="Book Antiqua" w:cs="Book Antiqua"/>
        </w:rPr>
        <w:t xml:space="preserve"> in</w:t>
      </w:r>
      <w:r w:rsidRPr="005C2B24">
        <w:rPr>
          <w:rFonts w:ascii="Book Antiqua" w:eastAsia="Book Antiqua" w:hAnsi="Book Antiqua" w:cs="Book Antiqua"/>
        </w:rPr>
        <w:t xml:space="preserve">combination </w:t>
      </w:r>
      <w:r w:rsidR="00146FCF">
        <w:rPr>
          <w:rFonts w:ascii="Book Antiqua" w:eastAsia="Book Antiqua" w:hAnsi="Book Antiqua" w:cs="Book Antiqua"/>
        </w:rPr>
        <w:t>with</w:t>
      </w:r>
      <w:r w:rsidRPr="005C2B24">
        <w:rPr>
          <w:rFonts w:ascii="Book Antiqua" w:eastAsia="Book Antiqua" w:hAnsi="Book Antiqua" w:cs="Book Antiqua"/>
        </w:rPr>
        <w:t xml:space="preserve">nivolumab and </w:t>
      </w:r>
      <w:r w:rsidR="00146FCF">
        <w:rPr>
          <w:rFonts w:ascii="Book Antiqua" w:eastAsia="Book Antiqua" w:hAnsi="Book Antiqua" w:cs="Book Antiqua"/>
        </w:rPr>
        <w:t>B</w:t>
      </w:r>
      <w:r w:rsidRPr="005C2B24">
        <w:rPr>
          <w:rFonts w:ascii="Book Antiqua" w:eastAsia="Book Antiqua" w:hAnsi="Book Antiqua" w:cs="Book Antiqua"/>
        </w:rPr>
        <w:t>ev in treatment naïve unresectable HCC patients</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53</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7E19F5BE" w14:textId="17DC52ED" w:rsidR="005135B8" w:rsidRPr="005C2B24" w:rsidRDefault="00146FCF" w:rsidP="005C2B24">
      <w:pPr>
        <w:spacing w:line="360" w:lineRule="auto"/>
        <w:ind w:firstLine="480"/>
        <w:jc w:val="both"/>
      </w:pPr>
      <w:r>
        <w:rPr>
          <w:rFonts w:ascii="Book Antiqua" w:eastAsia="Book Antiqua" w:hAnsi="Book Antiqua" w:cs="Book Antiqua"/>
        </w:rPr>
        <w:t>A n</w:t>
      </w:r>
      <w:r w:rsidRPr="005C2B24">
        <w:rPr>
          <w:rFonts w:ascii="Book Antiqua" w:eastAsia="Book Antiqua" w:hAnsi="Book Antiqua" w:cs="Book Antiqua"/>
        </w:rPr>
        <w:t xml:space="preserve">ovel therapy targeting glypican-3(GPC-3) using chimeric antigen receptorT cells </w:t>
      </w:r>
      <w:r>
        <w:rPr>
          <w:rFonts w:ascii="Book Antiqua" w:eastAsia="Book Antiqua" w:hAnsi="Book Antiqua" w:cs="Book Antiqua"/>
        </w:rPr>
        <w:t>is</w:t>
      </w:r>
      <w:r w:rsidRPr="005C2B24">
        <w:rPr>
          <w:rFonts w:ascii="Book Antiqua" w:eastAsia="Book Antiqua" w:hAnsi="Book Antiqua" w:cs="Book Antiqua"/>
        </w:rPr>
        <w:t xml:space="preserve"> underway in advanced </w:t>
      </w:r>
      <w:r>
        <w:rPr>
          <w:rFonts w:ascii="Book Antiqua" w:eastAsia="Book Antiqua" w:hAnsi="Book Antiqua" w:cs="Book Antiqua"/>
        </w:rPr>
        <w:t>HCC</w:t>
      </w:r>
      <w:r w:rsidRPr="005C2B24">
        <w:rPr>
          <w:rFonts w:ascii="Book Antiqua" w:eastAsia="Book Antiqua" w:hAnsi="Book Antiqua" w:cs="Book Antiqua"/>
        </w:rPr>
        <w:t xml:space="preserve">. Early results from </w:t>
      </w:r>
      <w:r>
        <w:rPr>
          <w:rFonts w:ascii="Book Antiqua" w:eastAsia="Book Antiqua" w:hAnsi="Book Antiqua" w:cs="Book Antiqua"/>
        </w:rPr>
        <w:t>two</w:t>
      </w:r>
      <w:r w:rsidRPr="005C2B24">
        <w:rPr>
          <w:rFonts w:ascii="Book Antiqua" w:eastAsia="Book Antiqua" w:hAnsi="Book Antiqua" w:cs="Book Antiqua"/>
        </w:rPr>
        <w:t xml:space="preserve"> phase </w:t>
      </w:r>
      <w:r w:rsidR="003F0467">
        <w:rPr>
          <w:rFonts w:ascii="Book Antiqua" w:eastAsia="Book Antiqua" w:hAnsi="Book Antiqua" w:cs="Book Antiqua"/>
        </w:rPr>
        <w:t>I</w:t>
      </w:r>
      <w:r w:rsidRPr="005C2B24">
        <w:rPr>
          <w:rFonts w:ascii="Book Antiqua" w:eastAsia="Book Antiqua" w:hAnsi="Book Antiqua" w:cs="Book Antiqua"/>
        </w:rPr>
        <w:t xml:space="preserve"> studies have demonstrated their safety, with 2 patients out of 13 showing partial response</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54</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t>
      </w:r>
      <w:r>
        <w:rPr>
          <w:rFonts w:ascii="Book Antiqua" w:eastAsia="Book Antiqua" w:hAnsi="Book Antiqua" w:cs="Book Antiqua"/>
        </w:rPr>
        <w:t>G</w:t>
      </w:r>
      <w:r w:rsidRPr="005C2B24">
        <w:rPr>
          <w:rFonts w:ascii="Book Antiqua" w:eastAsia="Book Antiqua" w:hAnsi="Book Antiqua" w:cs="Book Antiqua"/>
        </w:rPr>
        <w:t>lypican-3 expression has been associated with worse prognosis in 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55</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There are several trials underway in this space. Natural </w:t>
      </w:r>
      <w:r>
        <w:rPr>
          <w:rFonts w:ascii="Book Antiqua" w:eastAsia="Book Antiqua" w:hAnsi="Book Antiqua" w:cs="Book Antiqua"/>
        </w:rPr>
        <w:t>k</w:t>
      </w:r>
      <w:r w:rsidRPr="005C2B24">
        <w:rPr>
          <w:rFonts w:ascii="Book Antiqua" w:eastAsia="Book Antiqua" w:hAnsi="Book Antiqua" w:cs="Book Antiqua"/>
        </w:rPr>
        <w:t>iller cell activity has also been potentially linked to an increased risk of recurrence following curative treatment of 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FT500 and FATE NK-100 are some of the </w:t>
      </w:r>
      <w:r>
        <w:rPr>
          <w:rFonts w:ascii="Book Antiqua" w:eastAsia="Book Antiqua" w:hAnsi="Book Antiqua" w:cs="Book Antiqua"/>
        </w:rPr>
        <w:t>natural killer</w:t>
      </w:r>
      <w:r w:rsidRPr="005C2B24">
        <w:rPr>
          <w:rFonts w:ascii="Book Antiqua" w:eastAsia="Book Antiqua" w:hAnsi="Book Antiqua" w:cs="Book Antiqua"/>
        </w:rPr>
        <w:t xml:space="preserve"> cell </w:t>
      </w:r>
      <w:r w:rsidR="001E2F7B">
        <w:rPr>
          <w:rFonts w:ascii="Book Antiqua" w:eastAsia="Book Antiqua" w:hAnsi="Book Antiqua" w:cs="Book Antiqua"/>
        </w:rPr>
        <w:t>IO</w:t>
      </w:r>
      <w:r w:rsidRPr="005C2B24">
        <w:rPr>
          <w:rFonts w:ascii="Book Antiqua" w:eastAsia="Book Antiqua" w:hAnsi="Book Antiqua" w:cs="Book Antiqua"/>
        </w:rPr>
        <w:t xml:space="preserve"> trials currently in development for their potential role in </w:t>
      </w:r>
      <w:r>
        <w:rPr>
          <w:rFonts w:ascii="Book Antiqua" w:eastAsia="Book Antiqua" w:hAnsi="Book Antiqua" w:cs="Book Antiqua"/>
        </w:rPr>
        <w:t>HCC</w:t>
      </w:r>
      <w:r w:rsidRPr="005C2B24">
        <w:rPr>
          <w:rFonts w:ascii="Book Antiqua" w:eastAsia="Book Antiqua" w:hAnsi="Book Antiqua" w:cs="Book Antiqua"/>
          <w:vertAlign w:val="superscript"/>
        </w:rPr>
        <w:t>[</w:t>
      </w:r>
      <w:r w:rsidRPr="005C2B24">
        <w:rPr>
          <w:rFonts w:ascii="Book Antiqua" w:eastAsia="SimSun" w:hAnsi="Book Antiqua" w:cs="Book Antiqua"/>
          <w:vertAlign w:val="superscript"/>
          <w:lang w:eastAsia="zh-CN"/>
        </w:rPr>
        <w:t>57,58</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44F567A5" w14:textId="77777777" w:rsidR="005135B8" w:rsidRPr="005C2B24" w:rsidRDefault="005135B8" w:rsidP="005C2B24">
      <w:pPr>
        <w:spacing w:line="360" w:lineRule="auto"/>
        <w:ind w:firstLine="480"/>
        <w:jc w:val="both"/>
      </w:pPr>
    </w:p>
    <w:p w14:paraId="1595F4E5" w14:textId="77777777" w:rsidR="005135B8" w:rsidRPr="005C2B24" w:rsidRDefault="00F85933" w:rsidP="005C2B24">
      <w:pPr>
        <w:spacing w:line="360" w:lineRule="auto"/>
        <w:jc w:val="both"/>
      </w:pPr>
      <w:r w:rsidRPr="005C2B24">
        <w:rPr>
          <w:rFonts w:ascii="Book Antiqua" w:eastAsia="Book Antiqua" w:hAnsi="Book Antiqua" w:cs="Book Antiqua"/>
          <w:b/>
          <w:caps/>
          <w:u w:val="single"/>
        </w:rPr>
        <w:t>CONCLUSION</w:t>
      </w:r>
    </w:p>
    <w:p w14:paraId="289CA657" w14:textId="20468E92" w:rsidR="00ED0F0D" w:rsidRDefault="00F85933" w:rsidP="00187886">
      <w:pPr>
        <w:spacing w:line="360" w:lineRule="auto"/>
        <w:jc w:val="both"/>
      </w:pPr>
      <w:r w:rsidRPr="005C2B24">
        <w:rPr>
          <w:rFonts w:ascii="Book Antiqua" w:eastAsia="Book Antiqua" w:hAnsi="Book Antiqua" w:cs="Book Antiqua"/>
        </w:rPr>
        <w:lastRenderedPageBreak/>
        <w:t>The scope of I</w:t>
      </w:r>
      <w:r w:rsidR="001E2F7B">
        <w:rPr>
          <w:rFonts w:ascii="Book Antiqua" w:eastAsia="Book Antiqua" w:hAnsi="Book Antiqua" w:cs="Book Antiqua"/>
        </w:rPr>
        <w:t>O</w:t>
      </w:r>
      <w:r w:rsidRPr="005C2B24">
        <w:rPr>
          <w:rFonts w:ascii="Book Antiqua" w:eastAsia="Book Antiqua" w:hAnsi="Book Antiqua" w:cs="Book Antiqua"/>
        </w:rPr>
        <w:t xml:space="preserve"> in the management of </w:t>
      </w:r>
      <w:r w:rsidR="00513FDD">
        <w:rPr>
          <w:rFonts w:ascii="Book Antiqua" w:eastAsia="Book Antiqua" w:hAnsi="Book Antiqua" w:cs="Book Antiqua"/>
        </w:rPr>
        <w:t>HCC</w:t>
      </w:r>
      <w:r w:rsidRPr="005C2B24">
        <w:rPr>
          <w:rFonts w:ascii="Book Antiqua" w:eastAsia="Book Antiqua" w:hAnsi="Book Antiqua" w:cs="Book Antiqua"/>
        </w:rPr>
        <w:t xml:space="preserve"> is indeed promising. We have moved beyond sorafenib, the standard of care in the first</w:t>
      </w:r>
      <w:r w:rsidR="00513FDD">
        <w:rPr>
          <w:rFonts w:ascii="Book Antiqua" w:eastAsia="Book Antiqua" w:hAnsi="Book Antiqua" w:cs="Book Antiqua"/>
        </w:rPr>
        <w:t>-</w:t>
      </w:r>
      <w:r w:rsidRPr="005C2B24">
        <w:rPr>
          <w:rFonts w:ascii="Book Antiqua" w:eastAsia="Book Antiqua" w:hAnsi="Book Antiqua" w:cs="Book Antiqua"/>
        </w:rPr>
        <w:t>line management of advanced HCC for the past decade</w:t>
      </w:r>
      <w:r w:rsidRPr="005C2B24">
        <w:rPr>
          <w:rFonts w:ascii="Book Antiqua" w:eastAsia="Book Antiqua" w:hAnsi="Book Antiqua" w:cs="Book Antiqua"/>
          <w:vertAlign w:val="superscript"/>
        </w:rPr>
        <w:t>[59]</w:t>
      </w:r>
      <w:r w:rsidRPr="005C2B24">
        <w:rPr>
          <w:rFonts w:ascii="Book Antiqua" w:eastAsia="Book Antiqua" w:hAnsi="Book Antiqua" w:cs="Book Antiqua"/>
        </w:rPr>
        <w:t xml:space="preserve">. Atezo, in combination with </w:t>
      </w:r>
      <w:r w:rsidR="00513FDD">
        <w:rPr>
          <w:rFonts w:ascii="Book Antiqua" w:eastAsia="Book Antiqua" w:hAnsi="Book Antiqua" w:cs="Book Antiqua"/>
        </w:rPr>
        <w:t>B</w:t>
      </w:r>
      <w:r w:rsidRPr="005C2B24">
        <w:rPr>
          <w:rFonts w:ascii="Book Antiqua" w:eastAsia="Book Antiqua" w:hAnsi="Book Antiqua" w:cs="Book Antiqua"/>
        </w:rPr>
        <w:t xml:space="preserve">ev, based on the IMBRAVE study can now be considered the new standard of care for patients who have a recurrence of disease and are not amenable to local therapy. </w:t>
      </w:r>
      <w:r w:rsidR="00513FDD">
        <w:rPr>
          <w:rFonts w:ascii="Book Antiqua" w:eastAsia="Book Antiqua" w:hAnsi="Book Antiqua" w:cs="Book Antiqua"/>
        </w:rPr>
        <w:t xml:space="preserve">The </w:t>
      </w:r>
      <w:r w:rsidRPr="005C2B24">
        <w:rPr>
          <w:rFonts w:ascii="Book Antiqua" w:eastAsia="Book Antiqua" w:hAnsi="Book Antiqua" w:cs="Book Antiqua"/>
        </w:rPr>
        <w:t>STRIDE regimen, based on the HIMALAYA study</w:t>
      </w:r>
      <w:r w:rsidR="00513FDD">
        <w:rPr>
          <w:rFonts w:ascii="Book Antiqua" w:eastAsia="Book Antiqua" w:hAnsi="Book Antiqua" w:cs="Book Antiqua"/>
        </w:rPr>
        <w:t>,</w:t>
      </w:r>
      <w:r w:rsidRPr="005C2B24">
        <w:rPr>
          <w:rFonts w:ascii="Book Antiqua" w:eastAsia="Book Antiqua" w:hAnsi="Book Antiqua" w:cs="Book Antiqua"/>
        </w:rPr>
        <w:t xml:space="preserve"> can also be considered a potential option if a patient is not a good candidate for the IMB</w:t>
      </w:r>
      <w:r w:rsidR="00513FDD">
        <w:rPr>
          <w:rFonts w:ascii="Book Antiqua" w:eastAsia="Book Antiqua" w:hAnsi="Book Antiqua" w:cs="Book Antiqua"/>
        </w:rPr>
        <w:t>RAVE</w:t>
      </w:r>
      <w:r w:rsidRPr="005C2B24">
        <w:rPr>
          <w:rFonts w:ascii="Book Antiqua" w:eastAsia="Book Antiqua" w:hAnsi="Book Antiqua" w:cs="Book Antiqua"/>
        </w:rPr>
        <w:t xml:space="preserve"> regimen. For patients previously treated with sorafenib and recur or progress, ipilimumab + nivolumab or pembrolizumab are currently identified agents in the second-line setting. In their study, Wong </w:t>
      </w:r>
      <w:r w:rsidRPr="005C2B24">
        <w:rPr>
          <w:rFonts w:ascii="Book Antiqua" w:eastAsia="Book Antiqua" w:hAnsi="Book Antiqua" w:cs="Book Antiqua"/>
          <w:i/>
          <w:iCs/>
        </w:rPr>
        <w:t>et al</w:t>
      </w:r>
      <w:r w:rsidRPr="005C2B24">
        <w:rPr>
          <w:rFonts w:ascii="Book Antiqua" w:eastAsia="Book Antiqua" w:hAnsi="Book Antiqua" w:cs="Book Antiqua"/>
          <w:vertAlign w:val="superscript"/>
        </w:rPr>
        <w:t>[46]</w:t>
      </w:r>
      <w:r w:rsidRPr="005C2B24">
        <w:rPr>
          <w:rFonts w:ascii="Book Antiqua" w:eastAsia="Book Antiqua" w:hAnsi="Book Antiqua" w:cs="Book Antiqua"/>
        </w:rPr>
        <w:t xml:space="preserve">have shown that continuing to use </w:t>
      </w:r>
      <w:r w:rsidR="001E2F7B">
        <w:rPr>
          <w:rFonts w:ascii="Book Antiqua" w:eastAsia="Book Antiqua" w:hAnsi="Book Antiqua" w:cs="Book Antiqua"/>
        </w:rPr>
        <w:t>IO</w:t>
      </w:r>
      <w:r w:rsidRPr="005C2B24">
        <w:rPr>
          <w:rFonts w:ascii="Book Antiqua" w:eastAsia="Book Antiqua" w:hAnsi="Book Antiqua" w:cs="Book Antiqua"/>
        </w:rPr>
        <w:t xml:space="preserve"> agents in </w:t>
      </w:r>
      <w:r w:rsidR="00513FDD">
        <w:rPr>
          <w:rFonts w:ascii="Book Antiqua" w:eastAsia="Book Antiqua" w:hAnsi="Book Antiqua" w:cs="Book Antiqua"/>
        </w:rPr>
        <w:t>the second-</w:t>
      </w:r>
      <w:r w:rsidRPr="005C2B24">
        <w:rPr>
          <w:rFonts w:ascii="Book Antiqua" w:eastAsia="Book Antiqua" w:hAnsi="Book Antiqua" w:cs="Book Antiqua"/>
        </w:rPr>
        <w:t>line setting post</w:t>
      </w:r>
      <w:r w:rsidR="00513FDD">
        <w:rPr>
          <w:rFonts w:ascii="Book Antiqua" w:eastAsia="Book Antiqua" w:hAnsi="Book Antiqua" w:cs="Book Antiqua"/>
        </w:rPr>
        <w:t>-</w:t>
      </w:r>
      <w:r w:rsidRPr="005C2B24">
        <w:rPr>
          <w:rFonts w:ascii="Book Antiqua" w:eastAsia="Book Antiqua" w:hAnsi="Book Antiqua" w:cs="Book Antiqua"/>
        </w:rPr>
        <w:t>progression on prior ICI is certainly protective. Clinical trials to evaluate the role of ICIs in this space are undoubtedly necessary. Partner switching such as using PD-1/PD-L1 inhibitor</w:t>
      </w:r>
      <w:r w:rsidR="00513FDD">
        <w:rPr>
          <w:rFonts w:ascii="Book Antiqua" w:eastAsia="Book Antiqua" w:hAnsi="Book Antiqua" w:cs="Book Antiqua"/>
        </w:rPr>
        <w:t>s</w:t>
      </w:r>
      <w:r w:rsidRPr="005C2B24">
        <w:rPr>
          <w:rFonts w:ascii="Book Antiqua" w:eastAsia="Book Antiqua" w:hAnsi="Book Antiqua" w:cs="Book Antiqua"/>
        </w:rPr>
        <w:t>, VEGF-inhibitor</w:t>
      </w:r>
      <w:r w:rsidR="00513FDD">
        <w:rPr>
          <w:rFonts w:ascii="Book Antiqua" w:eastAsia="Book Antiqua" w:hAnsi="Book Antiqua" w:cs="Book Antiqua"/>
        </w:rPr>
        <w:t>s</w:t>
      </w:r>
      <w:r w:rsidRPr="005C2B24">
        <w:rPr>
          <w:rFonts w:ascii="Book Antiqua" w:eastAsia="Book Antiqua" w:hAnsi="Book Antiqua" w:cs="Book Antiqua"/>
        </w:rPr>
        <w:t xml:space="preserve"> or CTLA-4 inhibitors based on the currently approved therapies should also be evaluated in the </w:t>
      </w:r>
      <w:r w:rsidR="00513FDD">
        <w:rPr>
          <w:rFonts w:ascii="Book Antiqua" w:eastAsia="Book Antiqua" w:hAnsi="Book Antiqua" w:cs="Book Antiqua"/>
        </w:rPr>
        <w:t>second-</w:t>
      </w:r>
      <w:r w:rsidRPr="005C2B24">
        <w:rPr>
          <w:rFonts w:ascii="Book Antiqua" w:eastAsia="Book Antiqua" w:hAnsi="Book Antiqua" w:cs="Book Antiqua"/>
        </w:rPr>
        <w:t>line setting. The role of these agents in patients with Child-Pugh score B also needs further evaluation.We are also looking at emerging combinations of non-immunotherapeutic agents like lenvatinib and cabozantinib with immunotherapeutic agents, based on the LEAP-002 and COSMIC-312 trials. Further clinical trials are warranted to assess these agents</w:t>
      </w:r>
      <w:r w:rsidR="00513FDD">
        <w:rPr>
          <w:rFonts w:ascii="Book Antiqua" w:eastAsia="Book Antiqua" w:hAnsi="Book Antiqua" w:cs="Book Antiqua"/>
        </w:rPr>
        <w:t>’</w:t>
      </w:r>
      <w:r w:rsidRPr="005C2B24">
        <w:rPr>
          <w:rFonts w:ascii="Book Antiqua" w:eastAsia="Book Antiqua" w:hAnsi="Book Antiqua" w:cs="Book Antiqua"/>
        </w:rPr>
        <w:t xml:space="preserve"> role</w:t>
      </w:r>
      <w:r w:rsidR="00513FDD">
        <w:rPr>
          <w:rFonts w:ascii="Book Antiqua" w:eastAsia="Book Antiqua" w:hAnsi="Book Antiqua" w:cs="Book Antiqua"/>
        </w:rPr>
        <w:t>s</w:t>
      </w:r>
      <w:r w:rsidRPr="005C2B24">
        <w:rPr>
          <w:rFonts w:ascii="Book Antiqua" w:eastAsia="Book Antiqua" w:hAnsi="Book Antiqua" w:cs="Book Antiqua"/>
        </w:rPr>
        <w:t xml:space="preserve"> in managing HCC.</w:t>
      </w:r>
    </w:p>
    <w:p w14:paraId="2B5CBB46" w14:textId="79BB7074" w:rsidR="005135B8" w:rsidRPr="005C2B24" w:rsidRDefault="00F85933" w:rsidP="005C2B24">
      <w:pPr>
        <w:spacing w:line="360" w:lineRule="auto"/>
        <w:ind w:firstLine="480"/>
        <w:jc w:val="both"/>
      </w:pPr>
      <w:r w:rsidRPr="005C2B24">
        <w:rPr>
          <w:rFonts w:ascii="Book Antiqua" w:eastAsia="Book Antiqua" w:hAnsi="Book Antiqua" w:cs="Book Antiqua"/>
        </w:rPr>
        <w:t xml:space="preserve">With the increasing use of immunotherapeutic agents in the neoadjuvant and adjuvant setting for early-stage HCC, we will see patients exposed to IO agents before recurrence and require systemic therapy. These patients may recur while still being on treatment with an IO agent or can recur </w:t>
      </w:r>
      <w:r w:rsidR="00513FDD">
        <w:rPr>
          <w:rFonts w:ascii="Book Antiqua" w:eastAsia="Book Antiqua" w:hAnsi="Book Antiqua" w:cs="Book Antiqua"/>
        </w:rPr>
        <w:t>after</w:t>
      </w:r>
      <w:r w:rsidRPr="005C2B24">
        <w:rPr>
          <w:rFonts w:ascii="Book Antiqua" w:eastAsia="Book Antiqua" w:hAnsi="Book Antiqua" w:cs="Book Antiqua"/>
        </w:rPr>
        <w:t xml:space="preserve"> completion of treatment. The scope of immunotherapeutic agents in this setting will further need exploration.There is an unmet need for clinical trials to evaluate treatments involving </w:t>
      </w:r>
      <w:r w:rsidR="00513FDD">
        <w:rPr>
          <w:rFonts w:ascii="Book Antiqua" w:eastAsia="Book Antiqua" w:hAnsi="Book Antiqua" w:cs="Book Antiqua"/>
        </w:rPr>
        <w:t>HCC</w:t>
      </w:r>
      <w:r w:rsidRPr="005C2B24">
        <w:rPr>
          <w:rFonts w:ascii="Book Antiqua" w:eastAsia="Book Antiqua" w:hAnsi="Book Antiqua" w:cs="Book Antiqua"/>
        </w:rPr>
        <w:t>. Further immunotherapeutic agents are also being developed to improve the existing agents in the first</w:t>
      </w:r>
      <w:r w:rsidR="00513FDD">
        <w:rPr>
          <w:rFonts w:ascii="Book Antiqua" w:eastAsia="Book Antiqua" w:hAnsi="Book Antiqua" w:cs="Book Antiqua"/>
        </w:rPr>
        <w:t>-</w:t>
      </w:r>
      <w:r w:rsidRPr="005C2B24">
        <w:rPr>
          <w:rFonts w:ascii="Book Antiqua" w:eastAsia="Book Antiqua" w:hAnsi="Book Antiqua" w:cs="Book Antiqua"/>
        </w:rPr>
        <w:t>line setting.</w:t>
      </w:r>
    </w:p>
    <w:p w14:paraId="1F893483" w14:textId="77777777" w:rsidR="00ED0F0D" w:rsidRDefault="00ED0F0D" w:rsidP="00187886">
      <w:pPr>
        <w:spacing w:line="360" w:lineRule="auto"/>
        <w:jc w:val="both"/>
      </w:pPr>
    </w:p>
    <w:p w14:paraId="6DB05563" w14:textId="77777777" w:rsidR="005135B8" w:rsidRPr="005C2B24" w:rsidRDefault="00F85933" w:rsidP="005C2B24">
      <w:pPr>
        <w:spacing w:line="360" w:lineRule="auto"/>
        <w:jc w:val="both"/>
      </w:pPr>
      <w:r w:rsidRPr="005C2B24">
        <w:rPr>
          <w:rFonts w:ascii="Book Antiqua" w:eastAsia="Book Antiqua" w:hAnsi="Book Antiqua" w:cs="Book Antiqua"/>
          <w:b/>
        </w:rPr>
        <w:t>REFERENCES</w:t>
      </w:r>
    </w:p>
    <w:p w14:paraId="20C8A1F7" w14:textId="77777777" w:rsidR="005135B8" w:rsidRPr="005C2B24" w:rsidRDefault="00F85933" w:rsidP="005C2B24">
      <w:pPr>
        <w:spacing w:line="360" w:lineRule="auto"/>
        <w:jc w:val="both"/>
      </w:pPr>
      <w:r w:rsidRPr="005C2B24">
        <w:rPr>
          <w:rFonts w:ascii="Book Antiqua" w:eastAsia="Book Antiqua" w:hAnsi="Book Antiqua" w:cs="Book Antiqua"/>
        </w:rPr>
        <w:t xml:space="preserve">1 </w:t>
      </w:r>
      <w:r w:rsidRPr="005C2B24">
        <w:rPr>
          <w:rFonts w:ascii="Book Antiqua" w:eastAsia="Book Antiqua" w:hAnsi="Book Antiqua" w:cs="Book Antiqua"/>
          <w:b/>
          <w:bCs/>
        </w:rPr>
        <w:t>Sung H</w:t>
      </w:r>
      <w:r w:rsidRPr="005C2B24">
        <w:rPr>
          <w:rFonts w:ascii="Book Antiqua" w:eastAsia="Book Antiqua" w:hAnsi="Book Antiqua" w:cs="Book Antiqua"/>
        </w:rPr>
        <w:t xml:space="preserve">, Ferlay J, Siegel RL, Laversanne M, Soerjomataram I, Jemal A, Bray F. Global Cancer Statistics 2020: GLOBOCAN Estimates of Incidence and Mortality Worldwide for </w:t>
      </w:r>
      <w:r w:rsidRPr="005C2B24">
        <w:rPr>
          <w:rFonts w:ascii="Book Antiqua" w:eastAsia="Book Antiqua" w:hAnsi="Book Antiqua" w:cs="Book Antiqua"/>
        </w:rPr>
        <w:lastRenderedPageBreak/>
        <w:t xml:space="preserve">36 Cancers in 185 Countries. </w:t>
      </w:r>
      <w:r w:rsidRPr="005C2B24">
        <w:rPr>
          <w:rFonts w:ascii="Book Antiqua" w:eastAsia="Book Antiqua" w:hAnsi="Book Antiqua" w:cs="Book Antiqua"/>
          <w:i/>
          <w:iCs/>
        </w:rPr>
        <w:t>CA Cancer J Clin</w:t>
      </w:r>
      <w:r w:rsidRPr="005C2B24">
        <w:rPr>
          <w:rFonts w:ascii="Book Antiqua" w:eastAsia="Book Antiqua" w:hAnsi="Book Antiqua" w:cs="Book Antiqua"/>
        </w:rPr>
        <w:t xml:space="preserve"> 2021; </w:t>
      </w:r>
      <w:r w:rsidRPr="005C2B24">
        <w:rPr>
          <w:rFonts w:ascii="Book Antiqua" w:eastAsia="Book Antiqua" w:hAnsi="Book Antiqua" w:cs="Book Antiqua"/>
          <w:b/>
          <w:bCs/>
        </w:rPr>
        <w:t>71</w:t>
      </w:r>
      <w:r w:rsidRPr="005C2B24">
        <w:rPr>
          <w:rFonts w:ascii="Book Antiqua" w:eastAsia="Book Antiqua" w:hAnsi="Book Antiqua" w:cs="Book Antiqua"/>
        </w:rPr>
        <w:t>: 209-249 [PMID: 33538338 DOI: 10.3322/caac.21660]</w:t>
      </w:r>
    </w:p>
    <w:p w14:paraId="4BFA42E4" w14:textId="77777777" w:rsidR="005135B8" w:rsidRPr="005C2B24" w:rsidRDefault="00F85933" w:rsidP="005C2B24">
      <w:pPr>
        <w:spacing w:line="360" w:lineRule="auto"/>
        <w:jc w:val="both"/>
      </w:pPr>
      <w:r w:rsidRPr="005C2B24">
        <w:rPr>
          <w:rFonts w:ascii="Book Antiqua" w:eastAsia="Book Antiqua" w:hAnsi="Book Antiqua" w:cs="Book Antiqua"/>
        </w:rPr>
        <w:t xml:space="preserve">2 </w:t>
      </w:r>
      <w:r w:rsidRPr="005C2B24">
        <w:rPr>
          <w:rFonts w:ascii="Book Antiqua" w:eastAsia="Book Antiqua" w:hAnsi="Book Antiqua" w:cs="Book Antiqua"/>
          <w:b/>
          <w:bCs/>
        </w:rPr>
        <w:t>Altekruse SF</w:t>
      </w:r>
      <w:r w:rsidRPr="005C2B24">
        <w:rPr>
          <w:rFonts w:ascii="Book Antiqua" w:eastAsia="Book Antiqua" w:hAnsi="Book Antiqua" w:cs="Book Antiqua"/>
        </w:rPr>
        <w:t xml:space="preserve">, Henley SJ, Cucinelli JE, McGlynn KA. Changing hepatocellular carcinoma incidence and liver cancer mortality rates in the United States. </w:t>
      </w:r>
      <w:r w:rsidRPr="005C2B24">
        <w:rPr>
          <w:rFonts w:ascii="Book Antiqua" w:eastAsia="Book Antiqua" w:hAnsi="Book Antiqua" w:cs="Book Antiqua"/>
          <w:i/>
          <w:iCs/>
        </w:rPr>
        <w:t>Am J Gastroenterol</w:t>
      </w:r>
      <w:r w:rsidRPr="005C2B24">
        <w:rPr>
          <w:rFonts w:ascii="Book Antiqua" w:eastAsia="Book Antiqua" w:hAnsi="Book Antiqua" w:cs="Book Antiqua"/>
        </w:rPr>
        <w:t xml:space="preserve"> 2014; </w:t>
      </w:r>
      <w:r w:rsidRPr="005C2B24">
        <w:rPr>
          <w:rFonts w:ascii="Book Antiqua" w:eastAsia="Book Antiqua" w:hAnsi="Book Antiqua" w:cs="Book Antiqua"/>
          <w:b/>
          <w:bCs/>
        </w:rPr>
        <w:t>109</w:t>
      </w:r>
      <w:r w:rsidRPr="005C2B24">
        <w:rPr>
          <w:rFonts w:ascii="Book Antiqua" w:eastAsia="Book Antiqua" w:hAnsi="Book Antiqua" w:cs="Book Antiqua"/>
        </w:rPr>
        <w:t>: 542-553 [PMID: 24513805 DOI: 10.1038/ajg.2014.11]</w:t>
      </w:r>
    </w:p>
    <w:p w14:paraId="5AE50D94" w14:textId="77777777" w:rsidR="005135B8" w:rsidRPr="005C2B24" w:rsidRDefault="00F85933" w:rsidP="005C2B24">
      <w:pPr>
        <w:spacing w:line="360" w:lineRule="auto"/>
        <w:jc w:val="both"/>
      </w:pPr>
      <w:r w:rsidRPr="005C2B24">
        <w:rPr>
          <w:rFonts w:ascii="Book Antiqua" w:eastAsia="Book Antiqua" w:hAnsi="Book Antiqua" w:cs="Book Antiqua"/>
        </w:rPr>
        <w:t xml:space="preserve">3 </w:t>
      </w:r>
      <w:r w:rsidRPr="005C2B24">
        <w:rPr>
          <w:rFonts w:ascii="Book Antiqua" w:eastAsia="Book Antiqua" w:hAnsi="Book Antiqua" w:cs="Book Antiqua"/>
          <w:b/>
          <w:bCs/>
        </w:rPr>
        <w:t>Ashtari S</w:t>
      </w:r>
      <w:r w:rsidRPr="005C2B24">
        <w:rPr>
          <w:rFonts w:ascii="Book Antiqua" w:eastAsia="Book Antiqua" w:hAnsi="Book Antiqua" w:cs="Book Antiqua"/>
        </w:rPr>
        <w:t xml:space="preserve">, Pourhoseingholi MA, Sharifian A, Zali MR. Hepatocellular carcinoma in Asia: Prevention strategy and planning. </w:t>
      </w:r>
      <w:r w:rsidRPr="005C2B24">
        <w:rPr>
          <w:rFonts w:ascii="Book Antiqua" w:eastAsia="Book Antiqua" w:hAnsi="Book Antiqua" w:cs="Book Antiqua"/>
          <w:i/>
          <w:iCs/>
        </w:rPr>
        <w:t>World J Hepatol</w:t>
      </w:r>
      <w:r w:rsidRPr="005C2B24">
        <w:rPr>
          <w:rFonts w:ascii="Book Antiqua" w:eastAsia="Book Antiqua" w:hAnsi="Book Antiqua" w:cs="Book Antiqua"/>
        </w:rPr>
        <w:t xml:space="preserve"> 2015; </w:t>
      </w:r>
      <w:r w:rsidRPr="005C2B24">
        <w:rPr>
          <w:rFonts w:ascii="Book Antiqua" w:eastAsia="Book Antiqua" w:hAnsi="Book Antiqua" w:cs="Book Antiqua"/>
          <w:b/>
          <w:bCs/>
        </w:rPr>
        <w:t>7</w:t>
      </w:r>
      <w:r w:rsidRPr="005C2B24">
        <w:rPr>
          <w:rFonts w:ascii="Book Antiqua" w:eastAsia="Book Antiqua" w:hAnsi="Book Antiqua" w:cs="Book Antiqua"/>
        </w:rPr>
        <w:t>: 1708-1717 [PMID: 26140091 DOI: 10.4254/wjh.v7.i12.1708]</w:t>
      </w:r>
    </w:p>
    <w:p w14:paraId="2046BE0F" w14:textId="77777777" w:rsidR="005135B8" w:rsidRPr="005C2B24" w:rsidRDefault="00F85933" w:rsidP="005C2B24">
      <w:pPr>
        <w:spacing w:line="360" w:lineRule="auto"/>
        <w:jc w:val="both"/>
      </w:pPr>
      <w:r w:rsidRPr="005C2B24">
        <w:rPr>
          <w:rFonts w:ascii="Book Antiqua" w:eastAsia="Book Antiqua" w:hAnsi="Book Antiqua" w:cs="Book Antiqua"/>
        </w:rPr>
        <w:t xml:space="preserve">4 </w:t>
      </w:r>
      <w:r w:rsidRPr="005C2B24">
        <w:rPr>
          <w:rFonts w:ascii="Book Antiqua" w:eastAsia="Book Antiqua" w:hAnsi="Book Antiqua" w:cs="Book Antiqua"/>
          <w:b/>
          <w:bCs/>
        </w:rPr>
        <w:t>Arbuthnot P</w:t>
      </w:r>
      <w:r w:rsidRPr="005C2B24">
        <w:rPr>
          <w:rFonts w:ascii="Book Antiqua" w:eastAsia="Book Antiqua" w:hAnsi="Book Antiqua" w:cs="Book Antiqua"/>
        </w:rPr>
        <w:t xml:space="preserve">, Kew M. Hepatitis B virus and hepatocellular carcinoma. </w:t>
      </w:r>
      <w:r w:rsidRPr="005C2B24">
        <w:rPr>
          <w:rFonts w:ascii="Book Antiqua" w:eastAsia="Book Antiqua" w:hAnsi="Book Antiqua" w:cs="Book Antiqua"/>
          <w:i/>
          <w:iCs/>
        </w:rPr>
        <w:t>Int J ExpPathol</w:t>
      </w:r>
      <w:r w:rsidRPr="005C2B24">
        <w:rPr>
          <w:rFonts w:ascii="Book Antiqua" w:eastAsia="Book Antiqua" w:hAnsi="Book Antiqua" w:cs="Book Antiqua"/>
        </w:rPr>
        <w:t xml:space="preserve"> 2001; </w:t>
      </w:r>
      <w:r w:rsidRPr="005C2B24">
        <w:rPr>
          <w:rFonts w:ascii="Book Antiqua" w:eastAsia="Book Antiqua" w:hAnsi="Book Antiqua" w:cs="Book Antiqua"/>
          <w:b/>
          <w:bCs/>
        </w:rPr>
        <w:t>82</w:t>
      </w:r>
      <w:r w:rsidRPr="005C2B24">
        <w:rPr>
          <w:rFonts w:ascii="Book Antiqua" w:eastAsia="Book Antiqua" w:hAnsi="Book Antiqua" w:cs="Book Antiqua"/>
        </w:rPr>
        <w:t xml:space="preserve">: 77-100 [PMID: </w:t>
      </w:r>
      <w:bookmarkStart w:id="1" w:name="OLE_LINK1"/>
      <w:r w:rsidRPr="005C2B24">
        <w:rPr>
          <w:rFonts w:ascii="Book Antiqua" w:eastAsia="Book Antiqua" w:hAnsi="Book Antiqua" w:cs="Book Antiqua"/>
        </w:rPr>
        <w:t>11454100</w:t>
      </w:r>
      <w:bookmarkEnd w:id="1"/>
      <w:r w:rsidRPr="005C2B24">
        <w:rPr>
          <w:rFonts w:ascii="Book Antiqua" w:eastAsia="Book Antiqua" w:hAnsi="Book Antiqua" w:cs="Book Antiqua"/>
        </w:rPr>
        <w:t xml:space="preserve"> DOI:</w:t>
      </w:r>
      <w:hyperlink r:id="rId6" w:tgtFrame="https://pubmed.ncbi.nlm.nih.gov/11454100/_blank" w:history="1">
        <w:r w:rsidRPr="005C2B24">
          <w:rPr>
            <w:rFonts w:ascii="Book Antiqua" w:eastAsia="Book Antiqua" w:hAnsi="Book Antiqua" w:cs="Book Antiqua"/>
          </w:rPr>
          <w:t>10.1111/j.1365-2613.2001.iep0082-0077-x</w:t>
        </w:r>
      </w:hyperlink>
      <w:r w:rsidRPr="005C2B24">
        <w:rPr>
          <w:rFonts w:ascii="Book Antiqua" w:eastAsia="Book Antiqua" w:hAnsi="Book Antiqua" w:cs="Book Antiqua"/>
        </w:rPr>
        <w:t>]</w:t>
      </w:r>
    </w:p>
    <w:p w14:paraId="54F61060" w14:textId="77777777" w:rsidR="005135B8" w:rsidRPr="005C2B24" w:rsidRDefault="00F85933" w:rsidP="005C2B24">
      <w:pPr>
        <w:spacing w:line="360" w:lineRule="auto"/>
        <w:jc w:val="both"/>
      </w:pPr>
      <w:r w:rsidRPr="005C2B24">
        <w:rPr>
          <w:rFonts w:ascii="Book Antiqua" w:eastAsia="Book Antiqua" w:hAnsi="Book Antiqua" w:cs="Book Antiqua"/>
        </w:rPr>
        <w:t xml:space="preserve">5 </w:t>
      </w:r>
      <w:r w:rsidRPr="005C2B24">
        <w:rPr>
          <w:rFonts w:ascii="Book Antiqua" w:eastAsia="Book Antiqua" w:hAnsi="Book Antiqua" w:cs="Book Antiqua"/>
          <w:b/>
          <w:bCs/>
        </w:rPr>
        <w:t>Anstee QM</w:t>
      </w:r>
      <w:r w:rsidRPr="005C2B24">
        <w:rPr>
          <w:rFonts w:ascii="Book Antiqua" w:eastAsia="Book Antiqua" w:hAnsi="Book Antiqua" w:cs="Book Antiqua"/>
        </w:rPr>
        <w:t xml:space="preserve">, Reeves HL, Kotsiliti E, Govaere O, Heikenwalder M. From NASH to HCC: current concepts and future challenges. </w:t>
      </w:r>
      <w:r w:rsidRPr="005C2B24">
        <w:rPr>
          <w:rFonts w:ascii="Book Antiqua" w:eastAsia="Book Antiqua" w:hAnsi="Book Antiqua" w:cs="Book Antiqua"/>
          <w:i/>
          <w:iCs/>
        </w:rPr>
        <w:t>Nat Rev GastroenterolHepatol</w:t>
      </w:r>
      <w:r w:rsidRPr="005C2B24">
        <w:rPr>
          <w:rFonts w:ascii="Book Antiqua" w:eastAsia="Book Antiqua" w:hAnsi="Book Antiqua" w:cs="Book Antiqua"/>
        </w:rPr>
        <w:t xml:space="preserve"> 2019; </w:t>
      </w:r>
      <w:r w:rsidRPr="005C2B24">
        <w:rPr>
          <w:rFonts w:ascii="Book Antiqua" w:eastAsia="Book Antiqua" w:hAnsi="Book Antiqua" w:cs="Book Antiqua"/>
          <w:b/>
          <w:bCs/>
        </w:rPr>
        <w:t>16</w:t>
      </w:r>
      <w:r w:rsidRPr="005C2B24">
        <w:rPr>
          <w:rFonts w:ascii="Book Antiqua" w:eastAsia="Book Antiqua" w:hAnsi="Book Antiqua" w:cs="Book Antiqua"/>
        </w:rPr>
        <w:t>: 411-428 [PMID: 31028350 DOI: 10.1038/s41575-019-0145-7]</w:t>
      </w:r>
    </w:p>
    <w:p w14:paraId="7EDF2549" w14:textId="77777777" w:rsidR="005135B8" w:rsidRPr="005C2B24" w:rsidRDefault="00F85933" w:rsidP="005C2B24">
      <w:pPr>
        <w:spacing w:line="360" w:lineRule="auto"/>
        <w:jc w:val="both"/>
      </w:pPr>
      <w:r w:rsidRPr="005C2B24">
        <w:rPr>
          <w:rFonts w:ascii="Book Antiqua" w:eastAsia="Book Antiqua" w:hAnsi="Book Antiqua" w:cs="Book Antiqua"/>
        </w:rPr>
        <w:t xml:space="preserve">6 </w:t>
      </w:r>
      <w:r w:rsidRPr="005C2B24">
        <w:rPr>
          <w:rFonts w:ascii="Book Antiqua" w:eastAsia="Book Antiqua" w:hAnsi="Book Antiqua" w:cs="Book Antiqua"/>
          <w:b/>
          <w:bCs/>
        </w:rPr>
        <w:t>Huang DQ</w:t>
      </w:r>
      <w:r w:rsidRPr="005C2B24">
        <w:rPr>
          <w:rFonts w:ascii="Book Antiqua" w:eastAsia="Book Antiqua" w:hAnsi="Book Antiqua" w:cs="Book Antiqua"/>
        </w:rPr>
        <w:t xml:space="preserve">, Singal AG, Kono Y, Tan DJH, El-Serag HB, Loomba R. Changing global epidemiology of liver cancer from 2010 to 2019: NASH is the fastest growing cause of liver cancer. </w:t>
      </w:r>
      <w:r w:rsidRPr="005C2B24">
        <w:rPr>
          <w:rFonts w:ascii="Book Antiqua" w:eastAsia="Book Antiqua" w:hAnsi="Book Antiqua" w:cs="Book Antiqua"/>
          <w:i/>
          <w:iCs/>
        </w:rPr>
        <w:t>Cell Metab</w:t>
      </w:r>
      <w:r w:rsidRPr="005C2B24">
        <w:rPr>
          <w:rFonts w:ascii="Book Antiqua" w:eastAsia="Book Antiqua" w:hAnsi="Book Antiqua" w:cs="Book Antiqua"/>
        </w:rPr>
        <w:t xml:space="preserve"> 2022; </w:t>
      </w:r>
      <w:r w:rsidRPr="005C2B24">
        <w:rPr>
          <w:rFonts w:ascii="Book Antiqua" w:eastAsia="Book Antiqua" w:hAnsi="Book Antiqua" w:cs="Book Antiqua"/>
          <w:b/>
          <w:bCs/>
        </w:rPr>
        <w:t>34</w:t>
      </w:r>
      <w:r w:rsidRPr="005C2B24">
        <w:rPr>
          <w:rFonts w:ascii="Book Antiqua" w:eastAsia="Book Antiqua" w:hAnsi="Book Antiqua" w:cs="Book Antiqua"/>
        </w:rPr>
        <w:t>: 969-977.e2 [PMID: 35793659 DOI: 10.1016/j.cmet.2022.05.003]</w:t>
      </w:r>
    </w:p>
    <w:p w14:paraId="51A66FBC" w14:textId="77777777" w:rsidR="005135B8" w:rsidRPr="005C2B24" w:rsidRDefault="00F85933" w:rsidP="005C2B24">
      <w:pPr>
        <w:spacing w:line="360" w:lineRule="auto"/>
        <w:jc w:val="both"/>
      </w:pPr>
      <w:r w:rsidRPr="005C2B24">
        <w:rPr>
          <w:rFonts w:ascii="Book Antiqua" w:eastAsia="Book Antiqua" w:hAnsi="Book Antiqua" w:cs="Book Antiqua"/>
        </w:rPr>
        <w:t xml:space="preserve">7 </w:t>
      </w:r>
      <w:r w:rsidRPr="005C2B24">
        <w:rPr>
          <w:rFonts w:ascii="Book Antiqua" w:eastAsia="Book Antiqua" w:hAnsi="Book Antiqua" w:cs="Book Antiqua"/>
          <w:b/>
          <w:bCs/>
        </w:rPr>
        <w:t>Sanyal A</w:t>
      </w:r>
      <w:r w:rsidRPr="005C2B24">
        <w:rPr>
          <w:rFonts w:ascii="Book Antiqua" w:eastAsia="Book Antiqua" w:hAnsi="Book Antiqua" w:cs="Book Antiqua"/>
        </w:rPr>
        <w:t xml:space="preserve">, Poklepovic A, Moyneur E, Barghout V. Population-based risk factors and resource utilization for HCC: US perspective. </w:t>
      </w:r>
      <w:r w:rsidRPr="005C2B24">
        <w:rPr>
          <w:rFonts w:ascii="Book Antiqua" w:eastAsia="Book Antiqua" w:hAnsi="Book Antiqua" w:cs="Book Antiqua"/>
          <w:i/>
          <w:iCs/>
        </w:rPr>
        <w:t>Curr Med Res Opin</w:t>
      </w:r>
      <w:r w:rsidRPr="005C2B24">
        <w:rPr>
          <w:rFonts w:ascii="Book Antiqua" w:eastAsia="Book Antiqua" w:hAnsi="Book Antiqua" w:cs="Book Antiqua"/>
        </w:rPr>
        <w:t xml:space="preserve"> 2010; </w:t>
      </w:r>
      <w:r w:rsidRPr="005C2B24">
        <w:rPr>
          <w:rFonts w:ascii="Book Antiqua" w:eastAsia="Book Antiqua" w:hAnsi="Book Antiqua" w:cs="Book Antiqua"/>
          <w:b/>
          <w:bCs/>
        </w:rPr>
        <w:t>26</w:t>
      </w:r>
      <w:r w:rsidRPr="005C2B24">
        <w:rPr>
          <w:rFonts w:ascii="Book Antiqua" w:eastAsia="Book Antiqua" w:hAnsi="Book Antiqua" w:cs="Book Antiqua"/>
        </w:rPr>
        <w:t>: 2183-2191 [PMID: 20666689 DOI: 10.1185/03007995.2010.506375]</w:t>
      </w:r>
    </w:p>
    <w:p w14:paraId="79194FD7" w14:textId="77777777" w:rsidR="005135B8" w:rsidRPr="005C2B24" w:rsidRDefault="00F85933" w:rsidP="005C2B24">
      <w:pPr>
        <w:spacing w:line="360" w:lineRule="auto"/>
        <w:jc w:val="both"/>
      </w:pPr>
      <w:r w:rsidRPr="005C2B24">
        <w:rPr>
          <w:rFonts w:ascii="Book Antiqua" w:eastAsia="Book Antiqua" w:hAnsi="Book Antiqua" w:cs="Book Antiqua"/>
        </w:rPr>
        <w:t xml:space="preserve">8 </w:t>
      </w:r>
      <w:r w:rsidRPr="005C2B24">
        <w:rPr>
          <w:rFonts w:ascii="Book Antiqua" w:eastAsia="Book Antiqua" w:hAnsi="Book Antiqua" w:cs="Book Antiqua"/>
          <w:b/>
          <w:bCs/>
        </w:rPr>
        <w:t>Morgan TR</w:t>
      </w:r>
      <w:r w:rsidRPr="005C2B24">
        <w:rPr>
          <w:rFonts w:ascii="Book Antiqua" w:eastAsia="Book Antiqua" w:hAnsi="Book Antiqua" w:cs="Book Antiqua"/>
        </w:rPr>
        <w:t xml:space="preserve">, Mandayam S, Jamal MM. Alcohol and hepatocellular carcinoma. </w:t>
      </w:r>
      <w:r w:rsidRPr="005C2B24">
        <w:rPr>
          <w:rFonts w:ascii="Book Antiqua" w:eastAsia="Book Antiqua" w:hAnsi="Book Antiqua" w:cs="Book Antiqua"/>
          <w:i/>
          <w:iCs/>
        </w:rPr>
        <w:t>Gastroenterology</w:t>
      </w:r>
      <w:r w:rsidRPr="005C2B24">
        <w:rPr>
          <w:rFonts w:ascii="Book Antiqua" w:eastAsia="Book Antiqua" w:hAnsi="Book Antiqua" w:cs="Book Antiqua"/>
        </w:rPr>
        <w:t xml:space="preserve"> 2004; </w:t>
      </w:r>
      <w:r w:rsidRPr="005C2B24">
        <w:rPr>
          <w:rFonts w:ascii="Book Antiqua" w:eastAsia="Book Antiqua" w:hAnsi="Book Antiqua" w:cs="Book Antiqua"/>
          <w:b/>
          <w:bCs/>
        </w:rPr>
        <w:t>127</w:t>
      </w:r>
      <w:r w:rsidRPr="005C2B24">
        <w:rPr>
          <w:rFonts w:ascii="Book Antiqua" w:eastAsia="Book Antiqua" w:hAnsi="Book Antiqua" w:cs="Book Antiqua"/>
        </w:rPr>
        <w:t>: S87-S96 [PMID: 15508108 DOI: 10.1053/j.gastro.2004.09.020]</w:t>
      </w:r>
    </w:p>
    <w:p w14:paraId="5B18F56C" w14:textId="77777777" w:rsidR="005135B8" w:rsidRPr="005C2B24" w:rsidRDefault="00F85933" w:rsidP="005C2B24">
      <w:pPr>
        <w:spacing w:line="360" w:lineRule="auto"/>
        <w:jc w:val="both"/>
      </w:pPr>
      <w:r w:rsidRPr="005C2B24">
        <w:rPr>
          <w:rFonts w:ascii="Book Antiqua" w:eastAsia="Book Antiqua" w:hAnsi="Book Antiqua" w:cs="Book Antiqua"/>
        </w:rPr>
        <w:t xml:space="preserve">9 </w:t>
      </w:r>
      <w:r w:rsidRPr="005C2B24">
        <w:rPr>
          <w:rFonts w:ascii="Book Antiqua" w:eastAsia="Book Antiqua" w:hAnsi="Book Antiqua" w:cs="Book Antiqua"/>
          <w:b/>
          <w:bCs/>
        </w:rPr>
        <w:t>de'Angelis N</w:t>
      </w:r>
      <w:r w:rsidRPr="005C2B24">
        <w:rPr>
          <w:rFonts w:ascii="Book Antiqua" w:eastAsia="Book Antiqua" w:hAnsi="Book Antiqua" w:cs="Book Antiqua"/>
        </w:rPr>
        <w:t xml:space="preserve">, Landi F, Carra MC, Azoulay D. Managements of recurrent hepatocellular carcinoma after liver transplantation: A systematic review. </w:t>
      </w:r>
      <w:r w:rsidRPr="005C2B24">
        <w:rPr>
          <w:rFonts w:ascii="Book Antiqua" w:eastAsia="Book Antiqua" w:hAnsi="Book Antiqua" w:cs="Book Antiqua"/>
          <w:i/>
          <w:iCs/>
        </w:rPr>
        <w:t>World J Gastroenterol</w:t>
      </w:r>
      <w:r w:rsidRPr="005C2B24">
        <w:rPr>
          <w:rFonts w:ascii="Book Antiqua" w:eastAsia="Book Antiqua" w:hAnsi="Book Antiqua" w:cs="Book Antiqua"/>
        </w:rPr>
        <w:t xml:space="preserve"> 2015; </w:t>
      </w:r>
      <w:r w:rsidRPr="005C2B24">
        <w:rPr>
          <w:rFonts w:ascii="Book Antiqua" w:eastAsia="Book Antiqua" w:hAnsi="Book Antiqua" w:cs="Book Antiqua"/>
          <w:b/>
          <w:bCs/>
        </w:rPr>
        <w:t>21</w:t>
      </w:r>
      <w:r w:rsidRPr="005C2B24">
        <w:rPr>
          <w:rFonts w:ascii="Book Antiqua" w:eastAsia="Book Antiqua" w:hAnsi="Book Antiqua" w:cs="Book Antiqua"/>
        </w:rPr>
        <w:t>: 11185-11198 [PMID: 26494973 DOI: 10.3748/wjg.v21.i39.11185]</w:t>
      </w:r>
    </w:p>
    <w:p w14:paraId="678C160F" w14:textId="77777777" w:rsidR="005135B8" w:rsidRPr="005C2B24" w:rsidRDefault="00F85933" w:rsidP="005C2B24">
      <w:pPr>
        <w:spacing w:line="360" w:lineRule="auto"/>
        <w:jc w:val="both"/>
      </w:pPr>
      <w:r w:rsidRPr="005C2B24">
        <w:rPr>
          <w:rFonts w:ascii="Book Antiqua" w:eastAsia="Book Antiqua" w:hAnsi="Book Antiqua" w:cs="Book Antiqua"/>
        </w:rPr>
        <w:t xml:space="preserve">10 </w:t>
      </w:r>
      <w:r w:rsidRPr="005C2B24">
        <w:rPr>
          <w:rFonts w:ascii="Book Antiqua" w:eastAsia="Book Antiqua" w:hAnsi="Book Antiqua" w:cs="Book Antiqua"/>
          <w:b/>
          <w:bCs/>
        </w:rPr>
        <w:t>Shah SA</w:t>
      </w:r>
      <w:r w:rsidRPr="005C2B24">
        <w:rPr>
          <w:rFonts w:ascii="Book Antiqua" w:eastAsia="Book Antiqua" w:hAnsi="Book Antiqua" w:cs="Book Antiqua"/>
        </w:rPr>
        <w:t xml:space="preserve">, Cleary SP, Wei AC, Yang I, Taylor BR, Hemming AW, Langer B, Grant DR, Greig PD, Gallinger S. Recurrence after liver resection for hepatocellular carcinoma: risk factors, treatment, and outcomes. </w:t>
      </w:r>
      <w:r w:rsidRPr="005C2B24">
        <w:rPr>
          <w:rFonts w:ascii="Book Antiqua" w:eastAsia="Book Antiqua" w:hAnsi="Book Antiqua" w:cs="Book Antiqua"/>
          <w:i/>
          <w:iCs/>
        </w:rPr>
        <w:t>Surgery</w:t>
      </w:r>
      <w:r w:rsidRPr="005C2B24">
        <w:rPr>
          <w:rFonts w:ascii="Book Antiqua" w:eastAsia="Book Antiqua" w:hAnsi="Book Antiqua" w:cs="Book Antiqua"/>
        </w:rPr>
        <w:t xml:space="preserve"> 2007; </w:t>
      </w:r>
      <w:r w:rsidRPr="005C2B24">
        <w:rPr>
          <w:rFonts w:ascii="Book Antiqua" w:eastAsia="Book Antiqua" w:hAnsi="Book Antiqua" w:cs="Book Antiqua"/>
          <w:b/>
          <w:bCs/>
        </w:rPr>
        <w:t>141</w:t>
      </w:r>
      <w:r w:rsidRPr="005C2B24">
        <w:rPr>
          <w:rFonts w:ascii="Book Antiqua" w:eastAsia="Book Antiqua" w:hAnsi="Book Antiqua" w:cs="Book Antiqua"/>
        </w:rPr>
        <w:t>: 330-339 [PMID: 17349844 DOI: 10.1016/j.surg.2006.06.028]</w:t>
      </w:r>
    </w:p>
    <w:p w14:paraId="043737E3"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11 </w:t>
      </w:r>
      <w:r w:rsidRPr="005C2B24">
        <w:rPr>
          <w:rFonts w:ascii="Book Antiqua" w:eastAsia="Book Antiqua" w:hAnsi="Book Antiqua" w:cs="Book Antiqua"/>
          <w:b/>
          <w:bCs/>
        </w:rPr>
        <w:t>N'Kontchou G</w:t>
      </w:r>
      <w:r w:rsidRPr="005C2B24">
        <w:rPr>
          <w:rFonts w:ascii="Book Antiqua" w:eastAsia="Book Antiqua" w:hAnsi="Book Antiqua" w:cs="Book Antiqua"/>
        </w:rPr>
        <w:t xml:space="preserve">, Mahamoudi A, Aout M, Ganne-Carrié N, Grando V, Coderc E, Vicaut E, Trinchet JC, Sellier N, Beaugrand M, Seror O. Radiofrequency ablation of hepatocellular carcinoma: long-term results and prognostic factors in 235 Western patients with cirrhosis. </w:t>
      </w:r>
      <w:r w:rsidRPr="005C2B24">
        <w:rPr>
          <w:rFonts w:ascii="Book Antiqua" w:eastAsia="Book Antiqua" w:hAnsi="Book Antiqua" w:cs="Book Antiqua"/>
          <w:i/>
          <w:iCs/>
        </w:rPr>
        <w:t>Hepatology</w:t>
      </w:r>
      <w:r w:rsidRPr="005C2B24">
        <w:rPr>
          <w:rFonts w:ascii="Book Antiqua" w:eastAsia="Book Antiqua" w:hAnsi="Book Antiqua" w:cs="Book Antiqua"/>
        </w:rPr>
        <w:t xml:space="preserve"> 2009; </w:t>
      </w:r>
      <w:r w:rsidRPr="005C2B24">
        <w:rPr>
          <w:rFonts w:ascii="Book Antiqua" w:eastAsia="Book Antiqua" w:hAnsi="Book Antiqua" w:cs="Book Antiqua"/>
          <w:b/>
          <w:bCs/>
        </w:rPr>
        <w:t>50</w:t>
      </w:r>
      <w:r w:rsidRPr="005C2B24">
        <w:rPr>
          <w:rFonts w:ascii="Book Antiqua" w:eastAsia="Book Antiqua" w:hAnsi="Book Antiqua" w:cs="Book Antiqua"/>
        </w:rPr>
        <w:t>: 1475-1483 [PMID: 19731239 DOI: 10.1002/hep.23181]</w:t>
      </w:r>
    </w:p>
    <w:p w14:paraId="5567AB4C" w14:textId="77777777" w:rsidR="005135B8" w:rsidRPr="005C2B24" w:rsidRDefault="00F85933" w:rsidP="005C2B24">
      <w:pPr>
        <w:spacing w:line="360" w:lineRule="auto"/>
        <w:jc w:val="both"/>
      </w:pPr>
      <w:r w:rsidRPr="005C2B24">
        <w:rPr>
          <w:rFonts w:ascii="Book Antiqua" w:eastAsia="Book Antiqua" w:hAnsi="Book Antiqua" w:cs="Book Antiqua"/>
        </w:rPr>
        <w:t xml:space="preserve">12 </w:t>
      </w:r>
      <w:r w:rsidRPr="005C2B24">
        <w:rPr>
          <w:rFonts w:ascii="Book Antiqua" w:eastAsia="Book Antiqua" w:hAnsi="Book Antiqua" w:cs="Book Antiqua"/>
          <w:b/>
          <w:bCs/>
        </w:rPr>
        <w:t>Wang JH</w:t>
      </w:r>
      <w:r w:rsidRPr="005C2B24">
        <w:rPr>
          <w:rFonts w:ascii="Book Antiqua" w:eastAsia="Book Antiqua" w:hAnsi="Book Antiqua" w:cs="Book Antiqua"/>
        </w:rPr>
        <w:t xml:space="preserve">, Wang CC, Hung CH, Chen CL, Lu SN. Survival comparison between surgical resection and radiofrequency ablation for patients in BCLC very early/early stage hepatocellular carcinoma. </w:t>
      </w:r>
      <w:r w:rsidRPr="005C2B24">
        <w:rPr>
          <w:rFonts w:ascii="Book Antiqua" w:eastAsia="Book Antiqua" w:hAnsi="Book Antiqua" w:cs="Book Antiqua"/>
          <w:i/>
          <w:iCs/>
        </w:rPr>
        <w:t>J Hepatol</w:t>
      </w:r>
      <w:r w:rsidRPr="005C2B24">
        <w:rPr>
          <w:rFonts w:ascii="Book Antiqua" w:eastAsia="Book Antiqua" w:hAnsi="Book Antiqua" w:cs="Book Antiqua"/>
        </w:rPr>
        <w:t xml:space="preserve"> 2012; </w:t>
      </w:r>
      <w:r w:rsidRPr="005C2B24">
        <w:rPr>
          <w:rFonts w:ascii="Book Antiqua" w:eastAsia="Book Antiqua" w:hAnsi="Book Antiqua" w:cs="Book Antiqua"/>
          <w:b/>
          <w:bCs/>
        </w:rPr>
        <w:t>56</w:t>
      </w:r>
      <w:r w:rsidRPr="005C2B24">
        <w:rPr>
          <w:rFonts w:ascii="Book Antiqua" w:eastAsia="Book Antiqua" w:hAnsi="Book Antiqua" w:cs="Book Antiqua"/>
        </w:rPr>
        <w:t>: 412-418 [PMID: 21756858 DOI: 10.1016/j.jhep.2011.05.020]</w:t>
      </w:r>
    </w:p>
    <w:p w14:paraId="0523666B" w14:textId="77777777" w:rsidR="005135B8" w:rsidRPr="005C2B24" w:rsidRDefault="00F85933" w:rsidP="005C2B24">
      <w:pPr>
        <w:spacing w:line="360" w:lineRule="auto"/>
        <w:jc w:val="both"/>
      </w:pPr>
      <w:r w:rsidRPr="005C2B24">
        <w:rPr>
          <w:rFonts w:ascii="Book Antiqua" w:eastAsia="Book Antiqua" w:hAnsi="Book Antiqua" w:cs="Book Antiqua"/>
        </w:rPr>
        <w:t xml:space="preserve">13 </w:t>
      </w:r>
      <w:r w:rsidRPr="005C2B24">
        <w:rPr>
          <w:rFonts w:ascii="Book Antiqua" w:eastAsia="Book Antiqua" w:hAnsi="Book Antiqua" w:cs="Book Antiqua"/>
          <w:b/>
          <w:bCs/>
        </w:rPr>
        <w:t>Jeong SO</w:t>
      </w:r>
      <w:r w:rsidRPr="005C2B24">
        <w:rPr>
          <w:rFonts w:ascii="Book Antiqua" w:eastAsia="Book Antiqua" w:hAnsi="Book Antiqua" w:cs="Book Antiqua"/>
        </w:rPr>
        <w:t xml:space="preserve">, Kim EB, Jeong SW, Jang JY, Lee SH, Kim SG, Cha SW, Kim YS, Cho YD, Kim HS, Kim BS, Kim YJ, Goo DE, Park SY. Predictive Factors for Complete Response and Recurrence after Transarterial Chemoembolization in Hepatocellular Carcinoma. </w:t>
      </w:r>
      <w:r w:rsidRPr="005C2B24">
        <w:rPr>
          <w:rFonts w:ascii="Book Antiqua" w:eastAsia="Book Antiqua" w:hAnsi="Book Antiqua" w:cs="Book Antiqua"/>
          <w:i/>
          <w:iCs/>
        </w:rPr>
        <w:t>Gut Liver</w:t>
      </w:r>
      <w:r w:rsidRPr="005C2B24">
        <w:rPr>
          <w:rFonts w:ascii="Book Antiqua" w:eastAsia="Book Antiqua" w:hAnsi="Book Antiqua" w:cs="Book Antiqua"/>
        </w:rPr>
        <w:t xml:space="preserve"> 2017; </w:t>
      </w:r>
      <w:r w:rsidRPr="005C2B24">
        <w:rPr>
          <w:rFonts w:ascii="Book Antiqua" w:eastAsia="Book Antiqua" w:hAnsi="Book Antiqua" w:cs="Book Antiqua"/>
          <w:b/>
          <w:bCs/>
        </w:rPr>
        <w:t>11</w:t>
      </w:r>
      <w:r w:rsidRPr="005C2B24">
        <w:rPr>
          <w:rFonts w:ascii="Book Antiqua" w:eastAsia="Book Antiqua" w:hAnsi="Book Antiqua" w:cs="Book Antiqua"/>
        </w:rPr>
        <w:t>: 409-416 [PMID: 28208001 DOI: 10.5009/gnl16001]</w:t>
      </w:r>
    </w:p>
    <w:p w14:paraId="3A1CC840" w14:textId="77777777" w:rsidR="005135B8" w:rsidRPr="005C2B24" w:rsidRDefault="00F85933" w:rsidP="005C2B24">
      <w:pPr>
        <w:spacing w:line="360" w:lineRule="auto"/>
        <w:jc w:val="both"/>
      </w:pPr>
      <w:r w:rsidRPr="005C2B24">
        <w:rPr>
          <w:rFonts w:ascii="Book Antiqua" w:eastAsia="Book Antiqua" w:hAnsi="Book Antiqua" w:cs="Book Antiqua"/>
        </w:rPr>
        <w:t xml:space="preserve">14 </w:t>
      </w:r>
      <w:r w:rsidRPr="005C2B24">
        <w:rPr>
          <w:rFonts w:ascii="Book Antiqua" w:eastAsia="Book Antiqua" w:hAnsi="Book Antiqua" w:cs="Book Antiqua"/>
          <w:b/>
          <w:bCs/>
        </w:rPr>
        <w:t>Herbst RS</w:t>
      </w:r>
      <w:r w:rsidRPr="005C2B24">
        <w:rPr>
          <w:rFonts w:ascii="Book Antiqua" w:eastAsia="Book Antiqua" w:hAnsi="Book Antiqua" w:cs="Book Antiqua"/>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5C2B24">
        <w:rPr>
          <w:rFonts w:ascii="Book Antiqua" w:eastAsia="Book Antiqua" w:hAnsi="Book Antiqua" w:cs="Book Antiqua"/>
          <w:i/>
          <w:iCs/>
        </w:rPr>
        <w:t>Nature</w:t>
      </w:r>
      <w:r w:rsidRPr="005C2B24">
        <w:rPr>
          <w:rFonts w:ascii="Book Antiqua" w:eastAsia="Book Antiqua" w:hAnsi="Book Antiqua" w:cs="Book Antiqua"/>
        </w:rPr>
        <w:t xml:space="preserve"> 2014; </w:t>
      </w:r>
      <w:r w:rsidRPr="005C2B24">
        <w:rPr>
          <w:rFonts w:ascii="Book Antiqua" w:eastAsia="Book Antiqua" w:hAnsi="Book Antiqua" w:cs="Book Antiqua"/>
          <w:b/>
          <w:bCs/>
        </w:rPr>
        <w:t>515</w:t>
      </w:r>
      <w:r w:rsidRPr="005C2B24">
        <w:rPr>
          <w:rFonts w:ascii="Book Antiqua" w:eastAsia="Book Antiqua" w:hAnsi="Book Antiqua" w:cs="Book Antiqua"/>
        </w:rPr>
        <w:t>: 563-567 [PMID: 25428504 DOI: 10.1038/nature14011]</w:t>
      </w:r>
    </w:p>
    <w:p w14:paraId="7D3B0D9F" w14:textId="77777777" w:rsidR="005135B8" w:rsidRPr="005C2B24" w:rsidRDefault="00F85933" w:rsidP="005C2B24">
      <w:pPr>
        <w:spacing w:line="360" w:lineRule="auto"/>
        <w:jc w:val="both"/>
      </w:pPr>
      <w:r w:rsidRPr="005C2B24">
        <w:rPr>
          <w:rFonts w:ascii="Book Antiqua" w:eastAsia="Book Antiqua" w:hAnsi="Book Antiqua" w:cs="Book Antiqua"/>
        </w:rPr>
        <w:t xml:space="preserve">15 </w:t>
      </w:r>
      <w:r w:rsidRPr="005C2B24">
        <w:rPr>
          <w:rFonts w:ascii="Book Antiqua" w:eastAsia="Book Antiqua" w:hAnsi="Book Antiqua" w:cs="Book Antiqua"/>
          <w:b/>
          <w:bCs/>
        </w:rPr>
        <w:t>Ferrara N</w:t>
      </w:r>
      <w:r w:rsidRPr="005C2B24">
        <w:rPr>
          <w:rFonts w:ascii="Book Antiqua" w:eastAsia="Book Antiqua" w:hAnsi="Book Antiqua" w:cs="Book Antiqua"/>
        </w:rPr>
        <w:t xml:space="preserve">, Hillan KJ, Novotny W. Bevacizumab (Avastin), a humanized anti-VEGF monoclonal antibody for cancer therapy. </w:t>
      </w:r>
      <w:r w:rsidRPr="005C2B24">
        <w:rPr>
          <w:rFonts w:ascii="Book Antiqua" w:eastAsia="Book Antiqua" w:hAnsi="Book Antiqua" w:cs="Book Antiqua"/>
          <w:i/>
          <w:iCs/>
        </w:rPr>
        <w:t>BiochemBiophys Res Commun</w:t>
      </w:r>
      <w:r w:rsidRPr="005C2B24">
        <w:rPr>
          <w:rFonts w:ascii="Book Antiqua" w:eastAsia="Book Antiqua" w:hAnsi="Book Antiqua" w:cs="Book Antiqua"/>
        </w:rPr>
        <w:t xml:space="preserve"> 2005; </w:t>
      </w:r>
      <w:r w:rsidRPr="005C2B24">
        <w:rPr>
          <w:rFonts w:ascii="Book Antiqua" w:eastAsia="Book Antiqua" w:hAnsi="Book Antiqua" w:cs="Book Antiqua"/>
          <w:b/>
          <w:bCs/>
        </w:rPr>
        <w:t>333</w:t>
      </w:r>
      <w:r w:rsidRPr="005C2B24">
        <w:rPr>
          <w:rFonts w:ascii="Book Antiqua" w:eastAsia="Book Antiqua" w:hAnsi="Book Antiqua" w:cs="Book Antiqua"/>
        </w:rPr>
        <w:t>: 328-335 [PMID: 15961063 DOI: 10.1016/j.bbrc.2005.05.132]</w:t>
      </w:r>
    </w:p>
    <w:p w14:paraId="5D868CD0" w14:textId="77777777" w:rsidR="005135B8" w:rsidRPr="005C2B24" w:rsidRDefault="00F85933" w:rsidP="005C2B24">
      <w:pPr>
        <w:spacing w:line="360" w:lineRule="auto"/>
        <w:jc w:val="both"/>
      </w:pPr>
      <w:r w:rsidRPr="005C2B24">
        <w:rPr>
          <w:rFonts w:ascii="Book Antiqua" w:eastAsia="Book Antiqua" w:hAnsi="Book Antiqua" w:cs="Book Antiqua"/>
        </w:rPr>
        <w:t xml:space="preserve">16 </w:t>
      </w:r>
      <w:r w:rsidRPr="005C2B24">
        <w:rPr>
          <w:rFonts w:ascii="Book Antiqua" w:eastAsia="Book Antiqua" w:hAnsi="Book Antiqua" w:cs="Book Antiqua"/>
          <w:b/>
          <w:bCs/>
        </w:rPr>
        <w:t>Lee M,</w:t>
      </w:r>
      <w:r w:rsidRPr="005C2B24">
        <w:rPr>
          <w:rFonts w:ascii="Book Antiqua" w:eastAsia="Book Antiqua" w:hAnsi="Book Antiqua" w:cs="Book Antiqua"/>
        </w:rPr>
        <w:t xml:space="preserve">Ryoo BY, Hsu CH, Numata K, Stein S, Verret W, Hack S, Spahn J, Liu B, Abdullah H, He R, Lee KH. LBA39 - Randomised efficacy and safety results for atezolizumab (Atezo) + bevacizumab (Bev) in patients (pts) with previously untreated, unresectable hepatocellular carcinoma (HCC).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2019;</w:t>
      </w:r>
      <w:r w:rsidRPr="005C2B24">
        <w:rPr>
          <w:rFonts w:ascii="Book Antiqua" w:eastAsia="Book Antiqua" w:hAnsi="Book Antiqua" w:cs="Book Antiqua"/>
          <w:b/>
          <w:bCs/>
        </w:rPr>
        <w:t>30</w:t>
      </w:r>
      <w:r w:rsidRPr="005C2B24">
        <w:rPr>
          <w:rFonts w:ascii="Book Antiqua" w:eastAsia="Book Antiqua" w:hAnsi="Book Antiqua" w:cs="Book Antiqua"/>
        </w:rPr>
        <w:t>:v875 [DOI:10.1093/annonc/mdz394.030]</w:t>
      </w:r>
    </w:p>
    <w:p w14:paraId="0DD4F1BD" w14:textId="77777777" w:rsidR="005135B8" w:rsidRPr="005C2B24" w:rsidRDefault="00F85933" w:rsidP="005C2B24">
      <w:pPr>
        <w:spacing w:line="360" w:lineRule="auto"/>
        <w:jc w:val="both"/>
      </w:pPr>
      <w:r w:rsidRPr="005C2B24">
        <w:rPr>
          <w:rFonts w:ascii="Book Antiqua" w:eastAsia="Book Antiqua" w:hAnsi="Book Antiqua" w:cs="Book Antiqua"/>
        </w:rPr>
        <w:t xml:space="preserve">17 </w:t>
      </w:r>
      <w:r w:rsidRPr="005C2B24">
        <w:rPr>
          <w:rFonts w:ascii="Book Antiqua" w:eastAsia="Book Antiqua" w:hAnsi="Book Antiqua" w:cs="Book Antiqua"/>
          <w:b/>
          <w:bCs/>
        </w:rPr>
        <w:t>Morse MA</w:t>
      </w:r>
      <w:r w:rsidRPr="005C2B24">
        <w:rPr>
          <w:rFonts w:ascii="Book Antiqua" w:eastAsia="Book Antiqua" w:hAnsi="Book Antiqua" w:cs="Book Antiqua"/>
        </w:rPr>
        <w:t xml:space="preserve">, Sun W, Kim R, He AR, Abada PB, Mynderse M, Finn RS. The Role of Angiogenesis in Hepatocellular Carcinoma. </w:t>
      </w:r>
      <w:r w:rsidRPr="005C2B24">
        <w:rPr>
          <w:rFonts w:ascii="Book Antiqua" w:eastAsia="Book Antiqua" w:hAnsi="Book Antiqua" w:cs="Book Antiqua"/>
          <w:i/>
          <w:iCs/>
        </w:rPr>
        <w:t>Clin Cancer Res</w:t>
      </w:r>
      <w:r w:rsidRPr="005C2B24">
        <w:rPr>
          <w:rFonts w:ascii="Book Antiqua" w:eastAsia="Book Antiqua" w:hAnsi="Book Antiqua" w:cs="Book Antiqua"/>
        </w:rPr>
        <w:t xml:space="preserve"> 2019; </w:t>
      </w:r>
      <w:r w:rsidRPr="005C2B24">
        <w:rPr>
          <w:rFonts w:ascii="Book Antiqua" w:eastAsia="Book Antiqua" w:hAnsi="Book Antiqua" w:cs="Book Antiqua"/>
          <w:b/>
          <w:bCs/>
        </w:rPr>
        <w:t>25</w:t>
      </w:r>
      <w:r w:rsidRPr="005C2B24">
        <w:rPr>
          <w:rFonts w:ascii="Book Antiqua" w:eastAsia="Book Antiqua" w:hAnsi="Book Antiqua" w:cs="Book Antiqua"/>
        </w:rPr>
        <w:t>: 912-920 [PMID: 30274981 DOI: 10.1158/1078-0432.CCR-18-1254]</w:t>
      </w:r>
    </w:p>
    <w:p w14:paraId="3D4AA1E6"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18 </w:t>
      </w:r>
      <w:r w:rsidRPr="005C2B24">
        <w:rPr>
          <w:rFonts w:ascii="Book Antiqua" w:eastAsia="Book Antiqua" w:hAnsi="Book Antiqua" w:cs="Book Antiqua"/>
          <w:b/>
          <w:bCs/>
        </w:rPr>
        <w:t>Finn RS</w:t>
      </w:r>
      <w:r w:rsidRPr="005C2B24">
        <w:rPr>
          <w:rFonts w:ascii="Book Antiqua" w:eastAsia="Book Antiqua" w:hAnsi="Book Antiqua" w:cs="Book Antiqua"/>
        </w:rPr>
        <w:t xml:space="preserve">, Bentley G, Britten CD, Amado R, Busuttil RW. Targeting vascular endothelial growth factor with the monoclonal antibody bevacizumab inhibits human hepatocellular carcinoma cells growing in an orthotopic mouse model. </w:t>
      </w:r>
      <w:r w:rsidRPr="005C2B24">
        <w:rPr>
          <w:rFonts w:ascii="Book Antiqua" w:eastAsia="Book Antiqua" w:hAnsi="Book Antiqua" w:cs="Book Antiqua"/>
          <w:i/>
          <w:iCs/>
        </w:rPr>
        <w:t>Liver Int</w:t>
      </w:r>
      <w:r w:rsidRPr="005C2B24">
        <w:rPr>
          <w:rFonts w:ascii="Book Antiqua" w:eastAsia="Book Antiqua" w:hAnsi="Book Antiqua" w:cs="Book Antiqua"/>
        </w:rPr>
        <w:t xml:space="preserve"> 2009; </w:t>
      </w:r>
      <w:r w:rsidRPr="005C2B24">
        <w:rPr>
          <w:rFonts w:ascii="Book Antiqua" w:eastAsia="Book Antiqua" w:hAnsi="Book Antiqua" w:cs="Book Antiqua"/>
          <w:b/>
          <w:bCs/>
        </w:rPr>
        <w:t>29</w:t>
      </w:r>
      <w:r w:rsidRPr="005C2B24">
        <w:rPr>
          <w:rFonts w:ascii="Book Antiqua" w:eastAsia="Book Antiqua" w:hAnsi="Book Antiqua" w:cs="Book Antiqua"/>
        </w:rPr>
        <w:t>: 284-290 [PMID: 18482274 DOI: 10.1111/j.1478-3231.2008.01762.x]</w:t>
      </w:r>
    </w:p>
    <w:p w14:paraId="7331BDE8" w14:textId="77777777" w:rsidR="005135B8" w:rsidRPr="005C2B24" w:rsidRDefault="00F85933" w:rsidP="005C2B24">
      <w:pPr>
        <w:spacing w:line="360" w:lineRule="auto"/>
        <w:jc w:val="both"/>
      </w:pPr>
      <w:r w:rsidRPr="005C2B24">
        <w:rPr>
          <w:rFonts w:ascii="Book Antiqua" w:eastAsia="Book Antiqua" w:hAnsi="Book Antiqua" w:cs="Book Antiqua"/>
        </w:rPr>
        <w:t xml:space="preserve">19 </w:t>
      </w:r>
      <w:r w:rsidRPr="005C2B24">
        <w:rPr>
          <w:rFonts w:ascii="Book Antiqua" w:eastAsia="Book Antiqua" w:hAnsi="Book Antiqua" w:cs="Book Antiqua"/>
          <w:b/>
          <w:bCs/>
        </w:rPr>
        <w:t>Fukumura D</w:t>
      </w:r>
      <w:r w:rsidRPr="005C2B24">
        <w:rPr>
          <w:rFonts w:ascii="Book Antiqua" w:eastAsia="Book Antiqua" w:hAnsi="Book Antiqua" w:cs="Book Antiqua"/>
        </w:rPr>
        <w:t xml:space="preserve">, Kloepper J, Amoozgar Z, Duda DG, Jain RK. Enhancing cancer immunotherapy using antiangiogenics: opportunities and challenges. </w:t>
      </w:r>
      <w:r w:rsidRPr="005C2B24">
        <w:rPr>
          <w:rFonts w:ascii="Book Antiqua" w:eastAsia="Book Antiqua" w:hAnsi="Book Antiqua" w:cs="Book Antiqua"/>
          <w:i/>
          <w:iCs/>
        </w:rPr>
        <w:t>Nat Rev ClinOncol</w:t>
      </w:r>
      <w:r w:rsidRPr="005C2B24">
        <w:rPr>
          <w:rFonts w:ascii="Book Antiqua" w:eastAsia="Book Antiqua" w:hAnsi="Book Antiqua" w:cs="Book Antiqua"/>
        </w:rPr>
        <w:t xml:space="preserve"> 2018; </w:t>
      </w:r>
      <w:r w:rsidRPr="005C2B24">
        <w:rPr>
          <w:rFonts w:ascii="Book Antiqua" w:eastAsia="Book Antiqua" w:hAnsi="Book Antiqua" w:cs="Book Antiqua"/>
          <w:b/>
          <w:bCs/>
        </w:rPr>
        <w:t>15</w:t>
      </w:r>
      <w:r w:rsidRPr="005C2B24">
        <w:rPr>
          <w:rFonts w:ascii="Book Antiqua" w:eastAsia="Book Antiqua" w:hAnsi="Book Antiqua" w:cs="Book Antiqua"/>
        </w:rPr>
        <w:t>: 325-340 [PMID: 29508855 DOI: 10.1038/nrclinonc.2018.29]</w:t>
      </w:r>
    </w:p>
    <w:p w14:paraId="564F66D0" w14:textId="77777777" w:rsidR="005135B8" w:rsidRPr="005C2B24" w:rsidRDefault="00F85933" w:rsidP="005C2B24">
      <w:pPr>
        <w:spacing w:line="360" w:lineRule="auto"/>
        <w:jc w:val="both"/>
      </w:pPr>
      <w:r w:rsidRPr="005C2B24">
        <w:rPr>
          <w:rFonts w:ascii="Book Antiqua" w:eastAsia="Book Antiqua" w:hAnsi="Book Antiqua" w:cs="Book Antiqua"/>
        </w:rPr>
        <w:t xml:space="preserve">20 </w:t>
      </w:r>
      <w:r w:rsidRPr="005C2B24">
        <w:rPr>
          <w:rFonts w:ascii="Book Antiqua" w:eastAsia="Book Antiqua" w:hAnsi="Book Antiqua" w:cs="Book Antiqua"/>
          <w:b/>
          <w:bCs/>
        </w:rPr>
        <w:t>Wallin JJ</w:t>
      </w:r>
      <w:r w:rsidRPr="005C2B24">
        <w:rPr>
          <w:rFonts w:ascii="Book Antiqua" w:eastAsia="Book Antiqua" w:hAnsi="Book Antiqua" w:cs="Book Antiqua"/>
        </w:rPr>
        <w:t xml:space="preserve">, Bendell JC, Funke R, Sznol M, Korski K, Jones S, Hernandez G, Mier J, He X, Hodi FS, Denker M, Leveque V, Cañamero M, Babitski G, Koeppen H, Ziai J, Sharma N, Gaire F, Chen DS, Waterkamp D, Hegde PS, McDermott DF. Atezolizumab in combination with bevacizumab enhances antigen-specific T-cell migration in metastatic renal cell carcinoma. </w:t>
      </w:r>
      <w:r w:rsidRPr="005C2B24">
        <w:rPr>
          <w:rFonts w:ascii="Book Antiqua" w:eastAsia="Book Antiqua" w:hAnsi="Book Antiqua" w:cs="Book Antiqua"/>
          <w:i/>
          <w:iCs/>
        </w:rPr>
        <w:t>Nat Commun</w:t>
      </w:r>
      <w:r w:rsidRPr="005C2B24">
        <w:rPr>
          <w:rFonts w:ascii="Book Antiqua" w:eastAsia="Book Antiqua" w:hAnsi="Book Antiqua" w:cs="Book Antiqua"/>
        </w:rPr>
        <w:t xml:space="preserve"> 2016; </w:t>
      </w:r>
      <w:r w:rsidRPr="005C2B24">
        <w:rPr>
          <w:rFonts w:ascii="Book Antiqua" w:eastAsia="Book Antiqua" w:hAnsi="Book Antiqua" w:cs="Book Antiqua"/>
          <w:b/>
          <w:bCs/>
        </w:rPr>
        <w:t>7</w:t>
      </w:r>
      <w:r w:rsidRPr="005C2B24">
        <w:rPr>
          <w:rFonts w:ascii="Book Antiqua" w:eastAsia="Book Antiqua" w:hAnsi="Book Antiqua" w:cs="Book Antiqua"/>
        </w:rPr>
        <w:t>: 12624 [PMID: 27571927 DOI: 10.1038/ncomms12624]</w:t>
      </w:r>
    </w:p>
    <w:p w14:paraId="3F282B61" w14:textId="77777777" w:rsidR="005135B8" w:rsidRPr="005C2B24"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21 </w:t>
      </w:r>
      <w:r w:rsidRPr="005C2B24">
        <w:rPr>
          <w:rFonts w:ascii="Book Antiqua" w:eastAsia="Book Antiqua" w:hAnsi="Book Antiqua" w:cs="Book Antiqua"/>
          <w:b/>
          <w:bCs/>
        </w:rPr>
        <w:t>Food and Drug Administration</w:t>
      </w:r>
      <w:r w:rsidRPr="005C2B24">
        <w:rPr>
          <w:rFonts w:ascii="Book Antiqua" w:eastAsia="SimSun" w:hAnsi="Book Antiqua" w:cs="Book Antiqua"/>
          <w:b/>
          <w:bCs/>
          <w:lang w:eastAsia="zh-CN"/>
        </w:rPr>
        <w:t xml:space="preserve">. </w:t>
      </w:r>
      <w:r w:rsidRPr="005C2B24">
        <w:rPr>
          <w:rFonts w:ascii="Book Antiqua" w:eastAsia="Book Antiqua" w:hAnsi="Book Antiqua" w:cs="Book Antiqua"/>
        </w:rPr>
        <w:t xml:space="preserve">FDA approves atezolizumab plus bevacizumab for unresectable hepatocellular carcinoma. Available from: </w:t>
      </w:r>
      <w:hyperlink r:id="rId7" w:history="1">
        <w:r w:rsidRPr="005C2B24">
          <w:rPr>
            <w:rStyle w:val="Hyperlink"/>
            <w:rFonts w:ascii="Book Antiqua" w:eastAsia="Book Antiqua" w:hAnsi="Book Antiqua" w:cs="Book Antiqua"/>
            <w:color w:val="auto"/>
            <w:u w:val="none"/>
          </w:rPr>
          <w:t>https://www.fda.gov/drugs/resources-information-approved-drugs/fda-approves-atezolizumab-plus-bevacizumab-unresectable-hepatocellular-carcinoma</w:t>
        </w:r>
      </w:hyperlink>
    </w:p>
    <w:p w14:paraId="0314FEB6" w14:textId="77777777" w:rsidR="005135B8" w:rsidRPr="005C2B24" w:rsidRDefault="00F85933" w:rsidP="005C2B24">
      <w:pPr>
        <w:spacing w:line="360" w:lineRule="auto"/>
        <w:jc w:val="both"/>
      </w:pPr>
      <w:r w:rsidRPr="005C2B24">
        <w:rPr>
          <w:rFonts w:ascii="Book Antiqua" w:eastAsia="Book Antiqua" w:hAnsi="Book Antiqua" w:cs="Book Antiqua"/>
        </w:rPr>
        <w:t xml:space="preserve">22 </w:t>
      </w:r>
      <w:r w:rsidRPr="005C2B24">
        <w:rPr>
          <w:rFonts w:ascii="Book Antiqua" w:eastAsia="Book Antiqua" w:hAnsi="Book Antiqua" w:cs="Book Antiqua"/>
          <w:b/>
          <w:bCs/>
        </w:rPr>
        <w:t>Finn RS</w:t>
      </w:r>
      <w:r w:rsidRPr="005C2B24">
        <w:rPr>
          <w:rFonts w:ascii="Book Antiqua" w:eastAsia="Book Antiqua" w:hAnsi="Book Antiqua" w:cs="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5C2B24">
        <w:rPr>
          <w:rFonts w:ascii="Book Antiqua" w:eastAsia="Book Antiqua" w:hAnsi="Book Antiqua" w:cs="Book Antiqua"/>
          <w:i/>
          <w:iCs/>
        </w:rPr>
        <w:t>N Engl J Med</w:t>
      </w:r>
      <w:r w:rsidRPr="005C2B24">
        <w:rPr>
          <w:rFonts w:ascii="Book Antiqua" w:eastAsia="Book Antiqua" w:hAnsi="Book Antiqua" w:cs="Book Antiqua"/>
        </w:rPr>
        <w:t xml:space="preserve"> 2020; </w:t>
      </w:r>
      <w:r w:rsidRPr="005C2B24">
        <w:rPr>
          <w:rFonts w:ascii="Book Antiqua" w:eastAsia="Book Antiqua" w:hAnsi="Book Antiqua" w:cs="Book Antiqua"/>
          <w:b/>
          <w:bCs/>
        </w:rPr>
        <w:t>382</w:t>
      </w:r>
      <w:r w:rsidRPr="005C2B24">
        <w:rPr>
          <w:rFonts w:ascii="Book Antiqua" w:eastAsia="Book Antiqua" w:hAnsi="Book Antiqua" w:cs="Book Antiqua"/>
        </w:rPr>
        <w:t>: 1894-1905 [PMID: 32402160 DOI: 10.1056/NEJMoa1915745]</w:t>
      </w:r>
    </w:p>
    <w:p w14:paraId="577C30C2" w14:textId="77777777" w:rsidR="005135B8" w:rsidRPr="005C2B24" w:rsidRDefault="00F85933" w:rsidP="005C2B24">
      <w:pPr>
        <w:spacing w:line="360" w:lineRule="auto"/>
        <w:jc w:val="both"/>
      </w:pPr>
      <w:r w:rsidRPr="005C2B24">
        <w:rPr>
          <w:rFonts w:ascii="Book Antiqua" w:eastAsia="Book Antiqua" w:hAnsi="Book Antiqua" w:cs="Book Antiqua"/>
        </w:rPr>
        <w:t xml:space="preserve">23 </w:t>
      </w:r>
      <w:r w:rsidRPr="005C2B24">
        <w:rPr>
          <w:rFonts w:ascii="Book Antiqua" w:eastAsia="Book Antiqua" w:hAnsi="Book Antiqua" w:cs="Book Antiqua"/>
          <w:b/>
          <w:bCs/>
        </w:rPr>
        <w:t>Cheng AL</w:t>
      </w:r>
      <w:r w:rsidRPr="005C2B24">
        <w:rPr>
          <w:rFonts w:ascii="Book Antiqua" w:eastAsia="Book Antiqua" w:hAnsi="Book Antiqua" w:cs="Book Antiqua"/>
        </w:rPr>
        <w:t xml:space="preserve">, Qin S, Ikeda M, Galle PR, Ducreux M, Kim TY, Lim HY, Kudo M, Breder V, Merle P, Kaseb AO, Li D, Verret W, Ma N, Nicholas A, Wang Y, Li L, Zhu AX, Finn RS. Updated efficacy and safety data from IMbrave150: Atezolizumab plus bevacizumab vs. sorafenib for unresectable hepatocellular carcinoma. </w:t>
      </w:r>
      <w:r w:rsidRPr="005C2B24">
        <w:rPr>
          <w:rFonts w:ascii="Book Antiqua" w:eastAsia="Book Antiqua" w:hAnsi="Book Antiqua" w:cs="Book Antiqua"/>
          <w:i/>
          <w:iCs/>
        </w:rPr>
        <w:t>J Hepatol</w:t>
      </w:r>
      <w:r w:rsidRPr="005C2B24">
        <w:rPr>
          <w:rFonts w:ascii="Book Antiqua" w:eastAsia="Book Antiqua" w:hAnsi="Book Antiqua" w:cs="Book Antiqua"/>
        </w:rPr>
        <w:t xml:space="preserve"> 2022; </w:t>
      </w:r>
      <w:r w:rsidRPr="005C2B24">
        <w:rPr>
          <w:rFonts w:ascii="Book Antiqua" w:eastAsia="Book Antiqua" w:hAnsi="Book Antiqua" w:cs="Book Antiqua"/>
          <w:b/>
          <w:bCs/>
        </w:rPr>
        <w:t>76</w:t>
      </w:r>
      <w:r w:rsidRPr="005C2B24">
        <w:rPr>
          <w:rFonts w:ascii="Book Antiqua" w:eastAsia="Book Antiqua" w:hAnsi="Book Antiqua" w:cs="Book Antiqua"/>
        </w:rPr>
        <w:t>: 862-873 [PMID: 34902530 DOI: 10.1016/j.jhep.2021.11.030]</w:t>
      </w:r>
    </w:p>
    <w:p w14:paraId="52675580" w14:textId="77777777" w:rsidR="005135B8" w:rsidRPr="005C2B24" w:rsidRDefault="00F85933" w:rsidP="005C2B24">
      <w:pPr>
        <w:spacing w:line="360" w:lineRule="auto"/>
        <w:jc w:val="both"/>
      </w:pPr>
      <w:r w:rsidRPr="005C2B24">
        <w:rPr>
          <w:rFonts w:ascii="Book Antiqua" w:eastAsia="Book Antiqua" w:hAnsi="Book Antiqua" w:cs="Book Antiqua"/>
        </w:rPr>
        <w:t xml:space="preserve">24 </w:t>
      </w:r>
      <w:r w:rsidRPr="005C2B24">
        <w:rPr>
          <w:rFonts w:ascii="Book Antiqua" w:eastAsia="Book Antiqua" w:hAnsi="Book Antiqua" w:cs="Book Antiqua"/>
          <w:b/>
          <w:bCs/>
        </w:rPr>
        <w:t>Stewart R</w:t>
      </w:r>
      <w:r w:rsidRPr="005C2B24">
        <w:rPr>
          <w:rFonts w:ascii="Book Antiqua" w:eastAsia="Book Antiqua" w:hAnsi="Book Antiqua" w:cs="Book Antiqua"/>
        </w:rPr>
        <w:t xml:space="preserve">, Morrow M, Hammond SA, Mulgrew K, Marcus D, Poon E, Watkins A, Mullins S, Chodorge M, Andrews J, Bannister D, Dick E, Crawford N, Parmentier J, Alimzhanov M, Babcook JS, Foltz IN, Buchanan A, Bedian V, Wilkinson RW, McCourt </w:t>
      </w:r>
      <w:r w:rsidRPr="005C2B24">
        <w:rPr>
          <w:rFonts w:ascii="Book Antiqua" w:eastAsia="Book Antiqua" w:hAnsi="Book Antiqua" w:cs="Book Antiqua"/>
        </w:rPr>
        <w:lastRenderedPageBreak/>
        <w:t xml:space="preserve">M. Identification and Characterization of MEDI4736, an Antagonistic Anti-PD-L1 Monoclonal Antibody. </w:t>
      </w:r>
      <w:r w:rsidRPr="005C2B24">
        <w:rPr>
          <w:rFonts w:ascii="Book Antiqua" w:eastAsia="Book Antiqua" w:hAnsi="Book Antiqua" w:cs="Book Antiqua"/>
          <w:i/>
          <w:iCs/>
        </w:rPr>
        <w:t>Cancer Immunol Res</w:t>
      </w:r>
      <w:r w:rsidRPr="005C2B24">
        <w:rPr>
          <w:rFonts w:ascii="Book Antiqua" w:eastAsia="Book Antiqua" w:hAnsi="Book Antiqua" w:cs="Book Antiqua"/>
        </w:rPr>
        <w:t xml:space="preserve"> 2015; </w:t>
      </w:r>
      <w:r w:rsidRPr="005C2B24">
        <w:rPr>
          <w:rFonts w:ascii="Book Antiqua" w:eastAsia="Book Antiqua" w:hAnsi="Book Antiqua" w:cs="Book Antiqua"/>
          <w:b/>
          <w:bCs/>
        </w:rPr>
        <w:t>3</w:t>
      </w:r>
      <w:r w:rsidRPr="005C2B24">
        <w:rPr>
          <w:rFonts w:ascii="Book Antiqua" w:eastAsia="Book Antiqua" w:hAnsi="Book Antiqua" w:cs="Book Antiqua"/>
        </w:rPr>
        <w:t>: 1052-1062 [PMID: 25943534 DOI: 10.1158/2326-6066.CIR-14-0191]</w:t>
      </w:r>
    </w:p>
    <w:p w14:paraId="6147E3DE" w14:textId="77777777" w:rsidR="005135B8" w:rsidRPr="005C2B24" w:rsidRDefault="00F85933" w:rsidP="005C2B24">
      <w:pPr>
        <w:spacing w:line="360" w:lineRule="auto"/>
        <w:jc w:val="both"/>
      </w:pPr>
      <w:r w:rsidRPr="005C2B24">
        <w:rPr>
          <w:rFonts w:ascii="Book Antiqua" w:eastAsia="Book Antiqua" w:hAnsi="Book Antiqua" w:cs="Book Antiqua"/>
        </w:rPr>
        <w:t xml:space="preserve">25 </w:t>
      </w:r>
      <w:r w:rsidRPr="005C2B24">
        <w:rPr>
          <w:rFonts w:ascii="Book Antiqua" w:eastAsia="Book Antiqua" w:hAnsi="Book Antiqua" w:cs="Book Antiqua"/>
          <w:b/>
          <w:bCs/>
        </w:rPr>
        <w:t>Tarhini AA</w:t>
      </w:r>
      <w:r w:rsidRPr="005C2B24">
        <w:rPr>
          <w:rFonts w:ascii="Book Antiqua" w:eastAsia="Book Antiqua" w:hAnsi="Book Antiqua" w:cs="Book Antiqua"/>
        </w:rPr>
        <w:t xml:space="preserve">, Kirkwood JM. Tremelimumab (CP-675,206): a fully human anticytotoxic T lymphocyte-associated antigen 4 monoclonal antibody for treatment of patients with advanced cancers. </w:t>
      </w:r>
      <w:r w:rsidRPr="005C2B24">
        <w:rPr>
          <w:rFonts w:ascii="Book Antiqua" w:eastAsia="Book Antiqua" w:hAnsi="Book Antiqua" w:cs="Book Antiqua"/>
          <w:i/>
          <w:iCs/>
        </w:rPr>
        <w:t>Expert OpinBiolTher</w:t>
      </w:r>
      <w:r w:rsidRPr="005C2B24">
        <w:rPr>
          <w:rFonts w:ascii="Book Antiqua" w:eastAsia="Book Antiqua" w:hAnsi="Book Antiqua" w:cs="Book Antiqua"/>
        </w:rPr>
        <w:t xml:space="preserve"> 2008; </w:t>
      </w:r>
      <w:r w:rsidRPr="005C2B24">
        <w:rPr>
          <w:rFonts w:ascii="Book Antiqua" w:eastAsia="Book Antiqua" w:hAnsi="Book Antiqua" w:cs="Book Antiqua"/>
          <w:b/>
          <w:bCs/>
        </w:rPr>
        <w:t>8</w:t>
      </w:r>
      <w:r w:rsidRPr="005C2B24">
        <w:rPr>
          <w:rFonts w:ascii="Book Antiqua" w:eastAsia="Book Antiqua" w:hAnsi="Book Antiqua" w:cs="Book Antiqua"/>
        </w:rPr>
        <w:t>: 1583-1593 [PMID: 18774925 DOI: 10.1517/14712598.8.10.1583]</w:t>
      </w:r>
    </w:p>
    <w:p w14:paraId="1DFDA9B8" w14:textId="77777777" w:rsidR="005135B8" w:rsidRPr="005C2B24" w:rsidRDefault="00F85933" w:rsidP="005C2B24">
      <w:pPr>
        <w:spacing w:line="360" w:lineRule="auto"/>
        <w:jc w:val="both"/>
      </w:pPr>
      <w:r w:rsidRPr="005C2B24">
        <w:rPr>
          <w:rFonts w:ascii="Book Antiqua" w:eastAsia="Book Antiqua" w:hAnsi="Book Antiqua" w:cs="Book Antiqua"/>
        </w:rPr>
        <w:t xml:space="preserve">26 </w:t>
      </w:r>
      <w:r w:rsidRPr="005C2B24">
        <w:rPr>
          <w:rFonts w:ascii="Book Antiqua" w:eastAsia="Book Antiqua" w:hAnsi="Book Antiqua" w:cs="Book Antiqua"/>
          <w:b/>
          <w:bCs/>
        </w:rPr>
        <w:t>Kudo M</w:t>
      </w:r>
      <w:r w:rsidRPr="005C2B24">
        <w:rPr>
          <w:rFonts w:ascii="Book Antiqua" w:eastAsia="Book Antiqua" w:hAnsi="Book Antiqua" w:cs="Book Antiqua"/>
        </w:rPr>
        <w:t xml:space="preserve">. Scientific Rationale for Combination Immunotherapy of Hepatocellular Carcinoma with Anti-PD-1/PD-L1 and Anti-CTLA-4 Antibodies. </w:t>
      </w:r>
      <w:r w:rsidRPr="005C2B24">
        <w:rPr>
          <w:rFonts w:ascii="Book Antiqua" w:eastAsia="Book Antiqua" w:hAnsi="Book Antiqua" w:cs="Book Antiqua"/>
          <w:i/>
          <w:iCs/>
        </w:rPr>
        <w:t>Liver Cancer</w:t>
      </w:r>
      <w:r w:rsidRPr="005C2B24">
        <w:rPr>
          <w:rFonts w:ascii="Book Antiqua" w:eastAsia="Book Antiqua" w:hAnsi="Book Antiqua" w:cs="Book Antiqua"/>
        </w:rPr>
        <w:t xml:space="preserve"> 2019; </w:t>
      </w:r>
      <w:r w:rsidRPr="005C2B24">
        <w:rPr>
          <w:rFonts w:ascii="Book Antiqua" w:eastAsia="Book Antiqua" w:hAnsi="Book Antiqua" w:cs="Book Antiqua"/>
          <w:b/>
          <w:bCs/>
        </w:rPr>
        <w:t>8</w:t>
      </w:r>
      <w:r w:rsidRPr="005C2B24">
        <w:rPr>
          <w:rFonts w:ascii="Book Antiqua" w:eastAsia="Book Antiqua" w:hAnsi="Book Antiqua" w:cs="Book Antiqua"/>
        </w:rPr>
        <w:t>: 413-426 [PMID: 32479569 DOI: 10.1159/000503254]</w:t>
      </w:r>
    </w:p>
    <w:p w14:paraId="2764CB2A" w14:textId="77777777" w:rsidR="005135B8" w:rsidRPr="005C2B24" w:rsidRDefault="00F85933" w:rsidP="005C2B24">
      <w:pPr>
        <w:spacing w:line="360" w:lineRule="auto"/>
        <w:jc w:val="both"/>
      </w:pPr>
      <w:r w:rsidRPr="005C2B24">
        <w:rPr>
          <w:rFonts w:ascii="Book Antiqua" w:eastAsia="Book Antiqua" w:hAnsi="Book Antiqua" w:cs="Book Antiqua"/>
        </w:rPr>
        <w:t xml:space="preserve">27 </w:t>
      </w:r>
      <w:r w:rsidRPr="005C2B24">
        <w:rPr>
          <w:rFonts w:ascii="Book Antiqua" w:eastAsia="Book Antiqua" w:hAnsi="Book Antiqua" w:cs="Book Antiqua"/>
          <w:b/>
          <w:bCs/>
        </w:rPr>
        <w:t>Abou-Alfa GK,</w:t>
      </w:r>
      <w:r w:rsidRPr="005C2B24">
        <w:rPr>
          <w:rFonts w:ascii="Book Antiqua" w:eastAsia="Book Antiqua" w:hAnsi="Book Antiqua" w:cs="Book Antiqua"/>
        </w:rPr>
        <w:t xml:space="preserve"> Chan SL, Kudo M, Lau G, Kelley RK, Furuse J, Sukeepaisarnjaroen W, Kang YK, Dao TV, De Toni EN, Rimassa L, Breder VV, Vasilyev A, Heurgue A, Tam V, Mody K, Thungappa SC, He P, Negro A, Sangro B. Phase 3 randomized, open-label, multicenter study of tremelimumab (T) and durvalumab (D) as first-line therapy in patients (pts) with unresectable hepatocellular carcinoma (uHCC): HIMALAYA.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2022;</w:t>
      </w:r>
      <w:r w:rsidRPr="005C2B24">
        <w:rPr>
          <w:rFonts w:ascii="Book Antiqua" w:eastAsia="Book Antiqua" w:hAnsi="Book Antiqua" w:cs="Book Antiqua"/>
          <w:b/>
          <w:bCs/>
        </w:rPr>
        <w:t>40</w:t>
      </w:r>
      <w:r w:rsidRPr="005C2B24">
        <w:rPr>
          <w:rFonts w:ascii="Book Antiqua" w:eastAsia="Book Antiqua" w:hAnsi="Book Antiqua" w:cs="Book Antiqua"/>
        </w:rPr>
        <w:t>:379-</w:t>
      </w:r>
      <w:r w:rsidRPr="005C2B24">
        <w:rPr>
          <w:rFonts w:ascii="Book Antiqua" w:eastAsia="SimSun" w:hAnsi="Book Antiqua" w:cs="Book Antiqua"/>
          <w:lang w:eastAsia="zh-CN"/>
        </w:rPr>
        <w:t>379</w:t>
      </w:r>
      <w:r w:rsidRPr="005C2B24">
        <w:rPr>
          <w:rFonts w:ascii="Book Antiqua" w:eastAsia="Book Antiqua" w:hAnsi="Book Antiqua" w:cs="Book Antiqua"/>
        </w:rPr>
        <w:t xml:space="preserve"> [DOI:10.1200/jco.2022.40.4_suppl.379]</w:t>
      </w:r>
    </w:p>
    <w:p w14:paraId="60D2E37F" w14:textId="77777777" w:rsidR="005135B8" w:rsidRPr="005C2B24" w:rsidRDefault="00F85933" w:rsidP="005C2B24">
      <w:pPr>
        <w:spacing w:line="360" w:lineRule="auto"/>
        <w:jc w:val="both"/>
        <w:rPr>
          <w:rFonts w:ascii="Book Antiqua" w:hAnsi="Book Antiqua" w:cs="Book Antiqua"/>
        </w:rPr>
      </w:pPr>
      <w:r w:rsidRPr="005C2B24">
        <w:rPr>
          <w:rFonts w:ascii="Book Antiqua" w:eastAsia="Book Antiqua" w:hAnsi="Book Antiqua" w:cs="Book Antiqua"/>
        </w:rPr>
        <w:t xml:space="preserve">28 </w:t>
      </w:r>
      <w:r w:rsidRPr="005C2B24">
        <w:rPr>
          <w:rFonts w:ascii="Book Antiqua" w:eastAsia="SimSun" w:hAnsi="Book Antiqua" w:cs="Book Antiqua"/>
          <w:b/>
          <w:bCs/>
          <w:shd w:val="clear" w:color="auto" w:fill="FFFFFF"/>
        </w:rPr>
        <w:t>Kudo M</w:t>
      </w:r>
      <w:r w:rsidRPr="005C2B24">
        <w:rPr>
          <w:rFonts w:ascii="Book Antiqua" w:eastAsia="SimSun" w:hAnsi="Book Antiqua" w:cs="Book Antiqua"/>
          <w:shd w:val="clear" w:color="auto" w:fill="FFFFFF"/>
        </w:rPr>
        <w:t>. Durvalumab Plus Tremelimumab: A Novel Combination Immunotherapy for Unresectable Hepatocellular Carcinoma.</w:t>
      </w:r>
      <w:r w:rsidRPr="005C2B24">
        <w:rPr>
          <w:rFonts w:ascii="Book Antiqua" w:eastAsia="SimSun" w:hAnsi="Book Antiqua" w:cs="Book Antiqua"/>
          <w:i/>
          <w:iCs/>
          <w:shd w:val="clear" w:color="auto" w:fill="FFFFFF"/>
        </w:rPr>
        <w:t>Liver Cancer</w:t>
      </w:r>
      <w:r w:rsidRPr="005C2B24">
        <w:rPr>
          <w:rFonts w:ascii="Book Antiqua" w:eastAsia="SimSun" w:hAnsi="Book Antiqua" w:cs="Book Antiqua"/>
          <w:shd w:val="clear" w:color="auto" w:fill="FFFFFF"/>
        </w:rPr>
        <w:t>2022;</w:t>
      </w:r>
      <w:r w:rsidRPr="005C2B24">
        <w:rPr>
          <w:rFonts w:ascii="Book Antiqua" w:eastAsia="SimSun" w:hAnsi="Book Antiqua" w:cs="Book Antiqua"/>
          <w:b/>
          <w:bCs/>
          <w:shd w:val="clear" w:color="auto" w:fill="FFFFFF"/>
        </w:rPr>
        <w:t>11</w:t>
      </w:r>
      <w:r w:rsidRPr="005C2B24">
        <w:rPr>
          <w:rFonts w:ascii="Book Antiqua" w:eastAsia="SimSun" w:hAnsi="Book Antiqua" w:cs="Book Antiqua"/>
          <w:shd w:val="clear" w:color="auto" w:fill="FFFFFF"/>
        </w:rPr>
        <w:t>: 87-93 [PMID: 35634425 DOI: 10.1159/000523702]</w:t>
      </w:r>
    </w:p>
    <w:p w14:paraId="156E65CB" w14:textId="77777777" w:rsidR="005135B8" w:rsidRPr="005C2B24" w:rsidRDefault="00F85933" w:rsidP="005C2B24">
      <w:pPr>
        <w:spacing w:line="360" w:lineRule="auto"/>
        <w:jc w:val="both"/>
      </w:pPr>
      <w:r w:rsidRPr="005C2B24">
        <w:rPr>
          <w:rFonts w:ascii="Book Antiqua" w:eastAsia="Book Antiqua" w:hAnsi="Book Antiqua" w:cs="Book Antiqua"/>
        </w:rPr>
        <w:t xml:space="preserve">29 </w:t>
      </w:r>
      <w:r w:rsidRPr="005C2B24">
        <w:rPr>
          <w:rFonts w:ascii="Book Antiqua" w:eastAsia="Book Antiqua" w:hAnsi="Book Antiqua" w:cs="Book Antiqua"/>
          <w:b/>
          <w:bCs/>
        </w:rPr>
        <w:t>Qin S</w:t>
      </w:r>
      <w:r w:rsidRPr="005C2B24">
        <w:rPr>
          <w:rFonts w:ascii="Book Antiqua" w:eastAsia="Book Antiqua" w:hAnsi="Book Antiqua" w:cs="Book Antiqua"/>
        </w:rPr>
        <w:t>, Finn RS, Kudo M, Meyer T, Vogel A, Ducreux M, Macarulla TM, Tomasello G, Boisserie F, Hou J, Li X, Song J, Zhu AX. RATIONALE 301 study: tislelizumab</w:t>
      </w:r>
      <w:r w:rsidRPr="005C2B24">
        <w:rPr>
          <w:rFonts w:ascii="Book Antiqua" w:eastAsia="Book Antiqua" w:hAnsi="Book Antiqua" w:cs="Book Antiqua"/>
          <w:i/>
          <w:iCs/>
        </w:rPr>
        <w:t>vs</w:t>
      </w:r>
      <w:r w:rsidRPr="005C2B24">
        <w:rPr>
          <w:rFonts w:ascii="Book Antiqua" w:eastAsia="Book Antiqua" w:hAnsi="Book Antiqua" w:cs="Book Antiqua"/>
        </w:rPr>
        <w:t xml:space="preserve">sorafenib as first-line treatment for unresectable hepatocellular carcinoma. </w:t>
      </w:r>
      <w:r w:rsidRPr="005C2B24">
        <w:rPr>
          <w:rFonts w:ascii="Book Antiqua" w:eastAsia="Book Antiqua" w:hAnsi="Book Antiqua" w:cs="Book Antiqua"/>
          <w:i/>
          <w:iCs/>
        </w:rPr>
        <w:t>Future Oncol</w:t>
      </w:r>
      <w:r w:rsidRPr="005C2B24">
        <w:rPr>
          <w:rFonts w:ascii="Book Antiqua" w:eastAsia="Book Antiqua" w:hAnsi="Book Antiqua" w:cs="Book Antiqua"/>
        </w:rPr>
        <w:t xml:space="preserve"> 2019; </w:t>
      </w:r>
      <w:r w:rsidRPr="005C2B24">
        <w:rPr>
          <w:rFonts w:ascii="Book Antiqua" w:eastAsia="Book Antiqua" w:hAnsi="Book Antiqua" w:cs="Book Antiqua"/>
          <w:b/>
          <w:bCs/>
        </w:rPr>
        <w:t>15</w:t>
      </w:r>
      <w:r w:rsidRPr="005C2B24">
        <w:rPr>
          <w:rFonts w:ascii="Book Antiqua" w:eastAsia="Book Antiqua" w:hAnsi="Book Antiqua" w:cs="Book Antiqua"/>
        </w:rPr>
        <w:t>: 1811-1822 [PMID: 30969136 DOI: 10.2217/fon-2019-0097]</w:t>
      </w:r>
    </w:p>
    <w:p w14:paraId="4743CA61" w14:textId="77777777" w:rsidR="005135B8" w:rsidRPr="005C2B24" w:rsidRDefault="00F85933" w:rsidP="005C2B24">
      <w:pPr>
        <w:spacing w:line="360" w:lineRule="auto"/>
        <w:jc w:val="both"/>
      </w:pPr>
      <w:r w:rsidRPr="005C2B24">
        <w:rPr>
          <w:rFonts w:ascii="Book Antiqua" w:eastAsia="Book Antiqua" w:hAnsi="Book Antiqua" w:cs="Book Antiqua"/>
        </w:rPr>
        <w:t xml:space="preserve">30 </w:t>
      </w:r>
      <w:r w:rsidRPr="005C2B24">
        <w:rPr>
          <w:rFonts w:ascii="Book Antiqua" w:eastAsia="Book Antiqua" w:hAnsi="Book Antiqua" w:cs="Book Antiqua"/>
          <w:b/>
          <w:bCs/>
        </w:rPr>
        <w:t>Qin S,</w:t>
      </w:r>
      <w:r w:rsidRPr="005C2B24">
        <w:rPr>
          <w:rFonts w:ascii="Book Antiqua" w:eastAsia="Book Antiqua" w:hAnsi="Book Antiqua" w:cs="Book Antiqua"/>
        </w:rPr>
        <w:t xml:space="preserve"> Kudo M, Meyer T, Finn RS, Vogel A, Bai Y, Guo Y, Meng Z, Zhang T, Satoh T, Hiraoka A, Marino D, Assenat E, Wyrwicz L, Campos MC, Hsing-Tao K, Boisserie F, Li S, Chen Y, Zhu AX. LBA36 Final analysis of RATIONALE-301: Randomized, phase III study of tislelizumab</w:t>
      </w:r>
      <w:r w:rsidRPr="005C2B24">
        <w:rPr>
          <w:rFonts w:ascii="Book Antiqua" w:eastAsia="Book Antiqua" w:hAnsi="Book Antiqua" w:cs="Book Antiqua"/>
          <w:i/>
          <w:iCs/>
        </w:rPr>
        <w:t>vs</w:t>
      </w:r>
      <w:r w:rsidRPr="005C2B24">
        <w:rPr>
          <w:rFonts w:ascii="Book Antiqua" w:eastAsia="Book Antiqua" w:hAnsi="Book Antiqua" w:cs="Book Antiqua"/>
        </w:rPr>
        <w:t xml:space="preserve">sorafenib as first-line treatment for unresectable hepatocellular carcinoma.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2022;</w:t>
      </w:r>
      <w:r w:rsidRPr="005C2B24">
        <w:rPr>
          <w:rFonts w:ascii="Book Antiqua" w:eastAsia="Book Antiqua" w:hAnsi="Book Antiqua" w:cs="Book Antiqua"/>
          <w:b/>
          <w:bCs/>
        </w:rPr>
        <w:t>33</w:t>
      </w:r>
      <w:r w:rsidRPr="005C2B24">
        <w:rPr>
          <w:rFonts w:ascii="Book Antiqua" w:eastAsia="Book Antiqua" w:hAnsi="Book Antiqua" w:cs="Book Antiqua"/>
        </w:rPr>
        <w:t>:S1402-S3 [DOI:10.1016/j.annonc.2022.08.033]</w:t>
      </w:r>
    </w:p>
    <w:p w14:paraId="0EB7B678"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31 A Study of Nivolumab in Combination With Ipilimumab in Participants With Advanced Hepatocellular Carcinoma (CheckMate 9DW). [Internet] [</w:t>
      </w:r>
      <w:r w:rsidRPr="005C2B24">
        <w:rPr>
          <w:rFonts w:ascii="Book Antiqua" w:eastAsia="SimSun" w:hAnsi="Book Antiqua" w:cs="Book Antiqua"/>
          <w:lang w:eastAsia="zh-CN"/>
        </w:rPr>
        <w:t>cite</w:t>
      </w:r>
      <w:r w:rsidRPr="005C2B24">
        <w:rPr>
          <w:rFonts w:ascii="Book Antiqua" w:eastAsia="Book Antiqua" w:hAnsi="Book Antiqua" w:cs="Book Antiqua"/>
        </w:rPr>
        <w:t>d</w:t>
      </w:r>
      <w:r w:rsidRPr="005C2B24">
        <w:rPr>
          <w:rFonts w:ascii="Book Antiqua" w:eastAsia="SimSun" w:hAnsi="Book Antiqua" w:cs="Book Antiqua"/>
          <w:lang w:eastAsia="zh-CN"/>
        </w:rPr>
        <w:t>31</w:t>
      </w:r>
      <w:r w:rsidRPr="005C2B24">
        <w:rPr>
          <w:rFonts w:ascii="Book Antiqua" w:eastAsia="Book Antiqua" w:hAnsi="Book Antiqua" w:cs="Book Antiqua"/>
        </w:rPr>
        <w:t xml:space="preserve"> July 20</w:t>
      </w:r>
      <w:r w:rsidRPr="005C2B24">
        <w:rPr>
          <w:rFonts w:ascii="Book Antiqua" w:eastAsia="SimSun" w:hAnsi="Book Antiqua" w:cs="Book Antiqua"/>
          <w:lang w:eastAsia="zh-CN"/>
        </w:rPr>
        <w:t>19</w:t>
      </w:r>
      <w:r w:rsidRPr="005C2B24">
        <w:rPr>
          <w:rFonts w:ascii="Book Antiqua" w:eastAsia="Book Antiqua" w:hAnsi="Book Antiqua" w:cs="Book Antiqua"/>
        </w:rPr>
        <w:t>]. Available from: https://clinicaltrials.gov/ct2/show/NCT04039607</w:t>
      </w:r>
    </w:p>
    <w:p w14:paraId="38DFDB28" w14:textId="77777777" w:rsidR="005135B8" w:rsidRPr="005C2B24" w:rsidRDefault="00F85933" w:rsidP="005C2B24">
      <w:pPr>
        <w:spacing w:line="360" w:lineRule="auto"/>
        <w:jc w:val="both"/>
      </w:pPr>
      <w:r w:rsidRPr="005C2B24">
        <w:rPr>
          <w:rFonts w:ascii="Book Antiqua" w:eastAsia="Book Antiqua" w:hAnsi="Book Antiqua" w:cs="Book Antiqua"/>
        </w:rPr>
        <w:t xml:space="preserve">32 </w:t>
      </w:r>
      <w:r w:rsidRPr="005C2B24">
        <w:rPr>
          <w:rFonts w:ascii="Book Antiqua" w:eastAsia="Book Antiqua" w:hAnsi="Book Antiqua" w:cs="Book Antiqua"/>
          <w:b/>
          <w:bCs/>
        </w:rPr>
        <w:t>Rausch M,</w:t>
      </w:r>
      <w:r w:rsidRPr="005C2B24">
        <w:rPr>
          <w:rFonts w:ascii="Book Antiqua" w:eastAsia="Book Antiqua" w:hAnsi="Book Antiqua" w:cs="Book Antiqua"/>
        </w:rPr>
        <w:t xml:space="preserve"> Hua J, Moodley D, White KF, Walsh KH, Miller CE, Tan G, Lee BH, Cousineau I, Lattouf J-B, Stagg J, Palombella VJ, Holland PM, Hill JA. Abstract 4550: Increased IL-27 is associated with poor prognosis in renal cell carcinoma and supports use of SRF388, a first-in-class IL-27p28 blocking antibody, to counteract IL-27-mediated immunosuppression in this setting. </w:t>
      </w:r>
      <w:r w:rsidRPr="005C2B24">
        <w:rPr>
          <w:rFonts w:ascii="Book Antiqua" w:eastAsia="Book Antiqua" w:hAnsi="Book Antiqua" w:cs="Book Antiqua"/>
          <w:i/>
          <w:iCs/>
        </w:rPr>
        <w:t>Cancer Research</w:t>
      </w:r>
      <w:r w:rsidRPr="005C2B24">
        <w:rPr>
          <w:rFonts w:ascii="Book Antiqua" w:eastAsia="Book Antiqua" w:hAnsi="Book Antiqua" w:cs="Book Antiqua"/>
        </w:rPr>
        <w:t xml:space="preserve"> 2020;</w:t>
      </w:r>
      <w:r w:rsidRPr="005C2B24">
        <w:rPr>
          <w:rFonts w:ascii="Book Antiqua" w:eastAsia="Book Antiqua" w:hAnsi="Book Antiqua" w:cs="Book Antiqua"/>
          <w:b/>
          <w:bCs/>
        </w:rPr>
        <w:t>80(16_Supplement)</w:t>
      </w:r>
      <w:r w:rsidRPr="005C2B24">
        <w:rPr>
          <w:rFonts w:ascii="Book Antiqua" w:eastAsia="Book Antiqua" w:hAnsi="Book Antiqua" w:cs="Book Antiqua"/>
        </w:rPr>
        <w:t>:4550 [DOI:10.1158/1538-7445.</w:t>
      </w:r>
      <w:r w:rsidRPr="005C2B24">
        <w:rPr>
          <w:rFonts w:ascii="Book Antiqua" w:eastAsia="SimSun" w:hAnsi="Book Antiqua" w:cs="Book Antiqua"/>
          <w:lang w:eastAsia="zh-CN"/>
        </w:rPr>
        <w:t>AM2</w:t>
      </w:r>
      <w:r w:rsidRPr="005C2B24">
        <w:rPr>
          <w:rFonts w:ascii="Book Antiqua" w:eastAsia="Book Antiqua" w:hAnsi="Book Antiqua" w:cs="Book Antiqua"/>
        </w:rPr>
        <w:t>020-4550]</w:t>
      </w:r>
    </w:p>
    <w:p w14:paraId="7EE764E5" w14:textId="77777777" w:rsidR="005135B8" w:rsidRPr="005C2B24" w:rsidRDefault="00F85933" w:rsidP="005C2B24">
      <w:pPr>
        <w:spacing w:line="360" w:lineRule="auto"/>
        <w:jc w:val="both"/>
      </w:pPr>
      <w:r w:rsidRPr="005C2B24">
        <w:rPr>
          <w:rFonts w:ascii="Book Antiqua" w:eastAsia="Book Antiqua" w:hAnsi="Book Antiqua" w:cs="Book Antiqua"/>
        </w:rPr>
        <w:t xml:space="preserve">33 </w:t>
      </w:r>
      <w:r w:rsidRPr="005C2B24">
        <w:rPr>
          <w:rFonts w:ascii="Book Antiqua" w:eastAsia="Book Antiqua" w:hAnsi="Book Antiqua" w:cs="Book Antiqua"/>
          <w:b/>
          <w:bCs/>
        </w:rPr>
        <w:t>Naing A,</w:t>
      </w:r>
      <w:r w:rsidRPr="005C2B24">
        <w:rPr>
          <w:rFonts w:ascii="Book Antiqua" w:eastAsia="Book Antiqua" w:hAnsi="Book Antiqua" w:cs="Book Antiqua"/>
        </w:rPr>
        <w:t xml:space="preserve">Mantia C, Morgensztern D, Kim T-Y, Li D, Kang Y-K, Marron TU, Tripathi A, George S, Rini BI, El-Khoueiry AB, Vaishampayan UN, Kelley RK, Ornstein MC, Appleman LJ, Harshman LC, Lee B, Tannir NM, Hammers HJ, Patnaik A. First-in-human study of SRF388, a first-in-class IL-27 targeting antibody, as monotherapy and in combination with pembrolizumab in patients with advanced solid tumors.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2022;</w:t>
      </w:r>
      <w:r w:rsidRPr="005C2B24">
        <w:rPr>
          <w:rFonts w:ascii="Book Antiqua" w:eastAsia="Book Antiqua" w:hAnsi="Book Antiqua" w:cs="Book Antiqua"/>
          <w:b/>
          <w:bCs/>
        </w:rPr>
        <w:t>40(16_suppl)</w:t>
      </w:r>
      <w:r w:rsidRPr="005C2B24">
        <w:rPr>
          <w:rFonts w:ascii="Book Antiqua" w:eastAsia="Book Antiqua" w:hAnsi="Book Antiqua" w:cs="Book Antiqua"/>
        </w:rPr>
        <w:t>:2501 [DOI:10.1200/jco.2022.40.16_suppl.2501]</w:t>
      </w:r>
    </w:p>
    <w:p w14:paraId="0E169D74" w14:textId="77777777" w:rsidR="005135B8" w:rsidRPr="005C2B24" w:rsidRDefault="00F85933" w:rsidP="005C2B24">
      <w:pPr>
        <w:spacing w:line="360" w:lineRule="auto"/>
        <w:jc w:val="both"/>
      </w:pPr>
      <w:r w:rsidRPr="005C2B24">
        <w:rPr>
          <w:rFonts w:ascii="Book Antiqua" w:eastAsia="Book Antiqua" w:hAnsi="Book Antiqua" w:cs="Book Antiqua"/>
        </w:rPr>
        <w:t xml:space="preserve">34 </w:t>
      </w:r>
      <w:r w:rsidRPr="005C2B24">
        <w:rPr>
          <w:rFonts w:ascii="Book Antiqua" w:eastAsia="Book Antiqua" w:hAnsi="Book Antiqua" w:cs="Book Antiqua"/>
          <w:b/>
          <w:bCs/>
        </w:rPr>
        <w:t>Kim H,</w:t>
      </w:r>
      <w:r w:rsidRPr="005C2B24">
        <w:rPr>
          <w:rFonts w:ascii="Book Antiqua" w:eastAsia="Book Antiqua" w:hAnsi="Book Antiqua" w:cs="Book Antiqua"/>
        </w:rPr>
        <w:t xml:space="preserve">Cheon J, Ha Y, Kim HS, Kim CG, Kim I, Kim C, Jung S-h, Chon HJ. Atezolizumab plus bevacizumab in Child-Pugh B advanced hepatocellular carcinoma patients.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2022;</w:t>
      </w:r>
      <w:r w:rsidRPr="005C2B24">
        <w:rPr>
          <w:rFonts w:ascii="Book Antiqua" w:eastAsia="Book Antiqua" w:hAnsi="Book Antiqua" w:cs="Book Antiqua"/>
          <w:b/>
          <w:bCs/>
        </w:rPr>
        <w:t>40(4_suppl)</w:t>
      </w:r>
      <w:r w:rsidRPr="005C2B24">
        <w:rPr>
          <w:rFonts w:ascii="Book Antiqua" w:eastAsia="Book Antiqua" w:hAnsi="Book Antiqua" w:cs="Book Antiqua"/>
        </w:rPr>
        <w:t>:397 [DOI:10.1200/jco.2022.40.4_suppl.397]</w:t>
      </w:r>
    </w:p>
    <w:p w14:paraId="14A33326" w14:textId="77777777" w:rsidR="005135B8" w:rsidRPr="005C2B24" w:rsidRDefault="00F85933" w:rsidP="005C2B24">
      <w:pPr>
        <w:spacing w:line="360" w:lineRule="auto"/>
        <w:jc w:val="both"/>
      </w:pPr>
      <w:r w:rsidRPr="005C2B24">
        <w:rPr>
          <w:rFonts w:ascii="Book Antiqua" w:eastAsia="Book Antiqua" w:hAnsi="Book Antiqua" w:cs="Book Antiqua"/>
        </w:rPr>
        <w:t xml:space="preserve">35 </w:t>
      </w:r>
      <w:r w:rsidRPr="005C2B24">
        <w:rPr>
          <w:rFonts w:ascii="Book Antiqua" w:eastAsia="Book Antiqua" w:hAnsi="Book Antiqua" w:cs="Book Antiqua"/>
          <w:b/>
          <w:bCs/>
        </w:rPr>
        <w:t>Choi WM</w:t>
      </w:r>
      <w:r w:rsidRPr="005C2B24">
        <w:rPr>
          <w:rFonts w:ascii="Book Antiqua" w:eastAsia="Book Antiqua" w:hAnsi="Book Antiqua" w:cs="Book Antiqua"/>
        </w:rPr>
        <w:t xml:space="preserve">, Lee D, Shim JH, Kim KM, Lim YS, Lee HC, Yoo C, Park SR, Ryu MH, Ryoo BY, Choi J. Effectiveness and Safety of Nivolumab in Child-Pugh B Patients with Hepatocellular Carcinoma: A Real-World Cohort Study. </w:t>
      </w:r>
      <w:r w:rsidRPr="005C2B24">
        <w:rPr>
          <w:rFonts w:ascii="Book Antiqua" w:eastAsia="Book Antiqua" w:hAnsi="Book Antiqua" w:cs="Book Antiqua"/>
          <w:i/>
          <w:iCs/>
        </w:rPr>
        <w:t>Cancers (Basel)</w:t>
      </w:r>
      <w:r w:rsidRPr="005C2B24">
        <w:rPr>
          <w:rFonts w:ascii="Book Antiqua" w:eastAsia="Book Antiqua" w:hAnsi="Book Antiqua" w:cs="Book Antiqua"/>
        </w:rPr>
        <w:t xml:space="preserve"> 2020; </w:t>
      </w:r>
      <w:r w:rsidRPr="005C2B24">
        <w:rPr>
          <w:rFonts w:ascii="Book Antiqua" w:eastAsia="Book Antiqua" w:hAnsi="Book Antiqua" w:cs="Book Antiqua"/>
          <w:b/>
          <w:bCs/>
        </w:rPr>
        <w:t>12</w:t>
      </w:r>
      <w:r w:rsidRPr="005C2B24">
        <w:rPr>
          <w:rFonts w:ascii="Book Antiqua" w:eastAsia="Book Antiqua" w:hAnsi="Book Antiqua" w:cs="Book Antiqua"/>
        </w:rPr>
        <w:t xml:space="preserve"> [PMID: 32698355 DOI: 10.3390/cancers12071968]</w:t>
      </w:r>
    </w:p>
    <w:p w14:paraId="53EE01A2" w14:textId="77777777" w:rsidR="005135B8" w:rsidRPr="005C2B24" w:rsidRDefault="00F85933" w:rsidP="005C2B24">
      <w:pPr>
        <w:spacing w:line="360" w:lineRule="auto"/>
        <w:jc w:val="both"/>
      </w:pPr>
      <w:r w:rsidRPr="005C2B24">
        <w:rPr>
          <w:rFonts w:ascii="Book Antiqua" w:eastAsia="Book Antiqua" w:hAnsi="Book Antiqua" w:cs="Book Antiqua"/>
        </w:rPr>
        <w:t xml:space="preserve">36 </w:t>
      </w:r>
      <w:r w:rsidRPr="005C2B24">
        <w:rPr>
          <w:rFonts w:ascii="Book Antiqua" w:eastAsia="Book Antiqua" w:hAnsi="Book Antiqua" w:cs="Book Antiqua"/>
          <w:b/>
          <w:bCs/>
        </w:rPr>
        <w:t>Wong JSL,</w:t>
      </w:r>
      <w:r w:rsidRPr="005C2B24">
        <w:rPr>
          <w:rFonts w:ascii="Book Antiqua" w:eastAsia="Book Antiqua" w:hAnsi="Book Antiqua" w:cs="Book Antiqua"/>
        </w:rPr>
        <w:t xml:space="preserve"> Kwok GW, Tang V, Li B, Leung RC-Y, Chiu JWY, Ma KW, She W-H, Tsang WYJ, Cheung TT, Yau T. Nivolumab/pembrolizumab in Child-Pugh grade B/C patients with advanced HCC.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2021;</w:t>
      </w:r>
      <w:r w:rsidRPr="005C2B24">
        <w:rPr>
          <w:rFonts w:ascii="Book Antiqua" w:eastAsia="Book Antiqua" w:hAnsi="Book Antiqua" w:cs="Book Antiqua"/>
          <w:b/>
          <w:bCs/>
        </w:rPr>
        <w:t>39(15_suppl)</w:t>
      </w:r>
      <w:r w:rsidRPr="005C2B24">
        <w:rPr>
          <w:rFonts w:ascii="Book Antiqua" w:eastAsia="Book Antiqua" w:hAnsi="Book Antiqua" w:cs="Book Antiqua"/>
        </w:rPr>
        <w:t>:e16184 [DOI:10.1200/jco.2021.39.15_suppl.e16184]</w:t>
      </w:r>
    </w:p>
    <w:p w14:paraId="6CC192F8" w14:textId="77777777" w:rsidR="005135B8" w:rsidRPr="005C2B24" w:rsidRDefault="00F85933" w:rsidP="005C2B24">
      <w:pPr>
        <w:spacing w:line="360" w:lineRule="auto"/>
        <w:jc w:val="both"/>
      </w:pPr>
      <w:r w:rsidRPr="005C2B24">
        <w:rPr>
          <w:rFonts w:ascii="Book Antiqua" w:eastAsia="Book Antiqua" w:hAnsi="Book Antiqua" w:cs="Book Antiqua"/>
        </w:rPr>
        <w:t>37 . A Study of Atezolizumab and Bevacizumab in Hepatocellular Carcinoma (AB7). Available from: https://clinicaltrials.gov/ct2/show/NCT04829383. [DOI:10.1200/jco.2022.40.4_suppl.tps493]</w:t>
      </w:r>
    </w:p>
    <w:p w14:paraId="59301C3E"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38 </w:t>
      </w:r>
      <w:r w:rsidRPr="005C2B24">
        <w:rPr>
          <w:rFonts w:ascii="Book Antiqua" w:eastAsia="Book Antiqua" w:hAnsi="Book Antiqua" w:cs="Book Antiqua"/>
          <w:b/>
          <w:bCs/>
        </w:rPr>
        <w:t>El-Khoueiry AB</w:t>
      </w:r>
      <w:r w:rsidRPr="005C2B24">
        <w:rPr>
          <w:rFonts w:ascii="Book Antiqua" w:eastAsia="Book Antiqua" w:hAnsi="Book Antiqua" w:cs="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5C2B24">
        <w:rPr>
          <w:rFonts w:ascii="Book Antiqua" w:eastAsia="Book Antiqua" w:hAnsi="Book Antiqua" w:cs="Book Antiqua"/>
          <w:i/>
          <w:iCs/>
        </w:rPr>
        <w:t>Lancet</w:t>
      </w:r>
      <w:r w:rsidRPr="005C2B24">
        <w:rPr>
          <w:rFonts w:ascii="Book Antiqua" w:eastAsia="Book Antiqua" w:hAnsi="Book Antiqua" w:cs="Book Antiqua"/>
        </w:rPr>
        <w:t xml:space="preserve"> 2017; </w:t>
      </w:r>
      <w:r w:rsidRPr="005C2B24">
        <w:rPr>
          <w:rFonts w:ascii="Book Antiqua" w:eastAsia="Book Antiqua" w:hAnsi="Book Antiqua" w:cs="Book Antiqua"/>
          <w:b/>
          <w:bCs/>
        </w:rPr>
        <w:t>389</w:t>
      </w:r>
      <w:r w:rsidRPr="005C2B24">
        <w:rPr>
          <w:rFonts w:ascii="Book Antiqua" w:eastAsia="Book Antiqua" w:hAnsi="Book Antiqua" w:cs="Book Antiqua"/>
        </w:rPr>
        <w:t>: 2492-2502 [PMID: 28434648 DOI: 10.1016/S0140-6736(17)31046-2]</w:t>
      </w:r>
    </w:p>
    <w:p w14:paraId="25B862F2" w14:textId="77777777" w:rsidR="005135B8" w:rsidRPr="005C2B24" w:rsidRDefault="00F85933" w:rsidP="005C2B24">
      <w:pPr>
        <w:spacing w:line="360" w:lineRule="auto"/>
        <w:jc w:val="both"/>
      </w:pPr>
      <w:r w:rsidRPr="005C2B24">
        <w:rPr>
          <w:rFonts w:ascii="Book Antiqua" w:eastAsia="Book Antiqua" w:hAnsi="Book Antiqua" w:cs="Book Antiqua"/>
        </w:rPr>
        <w:t xml:space="preserve">39 </w:t>
      </w:r>
      <w:r w:rsidRPr="005C2B24">
        <w:rPr>
          <w:rFonts w:ascii="Book Antiqua" w:eastAsia="Book Antiqua" w:hAnsi="Book Antiqua" w:cs="Book Antiqua"/>
          <w:b/>
          <w:bCs/>
        </w:rPr>
        <w:t>Yau T</w:t>
      </w:r>
      <w:r w:rsidRPr="005C2B24">
        <w:rPr>
          <w:rFonts w:ascii="Book Antiqua" w:eastAsia="Book Antiqua" w:hAnsi="Book Antiqua" w:cs="Book Antiqua"/>
        </w:rPr>
        <w:t>, Park JW, Finn RS, Cheng AL, Mathurin P, Edeline J, Kudo M, Harding JJ, Merle P, Rosmorduc O, Wyrwicz L, Schott E, Choo SP, Kelley RK, Sieghart W, Assenat E, Zaucha R, Furuse J, Abou-Alfa GK, El-Khoueiry AB, Melero I, Begic D, Chen G, Neely J, Wisniewski T, Tschaika M, Sangro B. Nivolumab</w:t>
      </w:r>
      <w:r w:rsidRPr="005C2B24">
        <w:rPr>
          <w:rFonts w:ascii="Book Antiqua" w:eastAsia="Book Antiqua" w:hAnsi="Book Antiqua" w:cs="Book Antiqua"/>
          <w:i/>
          <w:iCs/>
        </w:rPr>
        <w:t>vs</w:t>
      </w:r>
      <w:r w:rsidRPr="005C2B24">
        <w:rPr>
          <w:rFonts w:ascii="Book Antiqua" w:eastAsia="Book Antiqua" w:hAnsi="Book Antiqua" w:cs="Book Antiqua"/>
        </w:rPr>
        <w:t xml:space="preserve">sorafenib in advanced hepatocellular carcinoma (CheckMate 459): a randomised, multicentre, open-label, phase 3 trial. </w:t>
      </w:r>
      <w:r w:rsidRPr="005C2B24">
        <w:rPr>
          <w:rFonts w:ascii="Book Antiqua" w:eastAsia="Book Antiqua" w:hAnsi="Book Antiqua" w:cs="Book Antiqua"/>
          <w:i/>
          <w:iCs/>
        </w:rPr>
        <w:t>Lancet Oncol</w:t>
      </w:r>
      <w:r w:rsidRPr="005C2B24">
        <w:rPr>
          <w:rFonts w:ascii="Book Antiqua" w:eastAsia="Book Antiqua" w:hAnsi="Book Antiqua" w:cs="Book Antiqua"/>
        </w:rPr>
        <w:t xml:space="preserve"> 2022; </w:t>
      </w:r>
      <w:r w:rsidRPr="005C2B24">
        <w:rPr>
          <w:rFonts w:ascii="Book Antiqua" w:eastAsia="Book Antiqua" w:hAnsi="Book Antiqua" w:cs="Book Antiqua"/>
          <w:b/>
          <w:bCs/>
        </w:rPr>
        <w:t>23</w:t>
      </w:r>
      <w:r w:rsidRPr="005C2B24">
        <w:rPr>
          <w:rFonts w:ascii="Book Antiqua" w:eastAsia="Book Antiqua" w:hAnsi="Book Antiqua" w:cs="Book Antiqua"/>
        </w:rPr>
        <w:t>: 77-90 [PMID: 34914889 DOI: 10.1016/S1470-2045(21)00604-5]</w:t>
      </w:r>
    </w:p>
    <w:p w14:paraId="2DB8B163" w14:textId="77777777" w:rsidR="005135B8" w:rsidRPr="005C2B24"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40 </w:t>
      </w:r>
      <w:r w:rsidRPr="005C2B24">
        <w:rPr>
          <w:rFonts w:ascii="Book Antiqua" w:eastAsia="Book Antiqua" w:hAnsi="Book Antiqua" w:cs="Book Antiqua"/>
          <w:b/>
          <w:bCs/>
        </w:rPr>
        <w:t>Bristol Myers Squibb</w:t>
      </w:r>
      <w:r w:rsidRPr="005C2B24">
        <w:rPr>
          <w:rFonts w:ascii="Book Antiqua" w:eastAsia="SimSun" w:hAnsi="Book Antiqua" w:cs="Book Antiqua"/>
          <w:lang w:eastAsia="zh-CN"/>
        </w:rPr>
        <w:t xml:space="preserve">. </w:t>
      </w:r>
      <w:r w:rsidRPr="005C2B24">
        <w:rPr>
          <w:rFonts w:ascii="Book Antiqua" w:eastAsia="Book Antiqua" w:hAnsi="Book Antiqua" w:cs="Book Antiqua"/>
        </w:rPr>
        <w:t>Bristol Myers Squibb Statement on Opdivo® (nivolumab) Monotherapy Post-Sorafenib Hepatocellular Carcinoma U.S. Indication.Available from: https://news.bms.com/news/details/2021/Bristol-Myers-Squibb-Statement-on-Opdivo-nivolumab-Monotherapy-Post-Sorafenib-Hepatocellular-Carcinoma-U.S.-Indication/default.aspx#:~:text=In%20consultation%20with%20the%20U.S., sorafenib%20from%20the%20U.S.%20market</w:t>
      </w:r>
    </w:p>
    <w:p w14:paraId="2179E3C8" w14:textId="77777777" w:rsidR="005135B8" w:rsidRPr="005C2B24" w:rsidRDefault="00F85933" w:rsidP="005C2B24">
      <w:pPr>
        <w:spacing w:line="360" w:lineRule="auto"/>
        <w:jc w:val="both"/>
      </w:pPr>
      <w:r w:rsidRPr="005C2B24">
        <w:rPr>
          <w:rFonts w:ascii="Book Antiqua" w:eastAsia="Book Antiqua" w:hAnsi="Book Antiqua" w:cs="Book Antiqua"/>
        </w:rPr>
        <w:t xml:space="preserve">41 </w:t>
      </w:r>
      <w:r w:rsidRPr="005C2B24">
        <w:rPr>
          <w:rFonts w:ascii="Book Antiqua" w:eastAsia="Book Antiqua" w:hAnsi="Book Antiqua" w:cs="Book Antiqua"/>
          <w:b/>
          <w:bCs/>
        </w:rPr>
        <w:t>Yau T</w:t>
      </w:r>
      <w:r w:rsidRPr="005C2B24">
        <w:rPr>
          <w:rFonts w:ascii="Book Antiqua" w:eastAsia="Book Antiqua" w:hAnsi="Book Antiqua" w:cs="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5C2B24">
        <w:rPr>
          <w:rFonts w:ascii="Book Antiqua" w:eastAsia="Book Antiqua" w:hAnsi="Book Antiqua" w:cs="Book Antiqua"/>
          <w:i/>
          <w:iCs/>
        </w:rPr>
        <w:t>JAMA Oncol</w:t>
      </w:r>
      <w:r w:rsidRPr="005C2B24">
        <w:rPr>
          <w:rFonts w:ascii="Book Antiqua" w:eastAsia="Book Antiqua" w:hAnsi="Book Antiqua" w:cs="Book Antiqua"/>
        </w:rPr>
        <w:t xml:space="preserve"> 2020; </w:t>
      </w:r>
      <w:r w:rsidRPr="005C2B24">
        <w:rPr>
          <w:rFonts w:ascii="Book Antiqua" w:eastAsia="Book Antiqua" w:hAnsi="Book Antiqua" w:cs="Book Antiqua"/>
          <w:b/>
          <w:bCs/>
        </w:rPr>
        <w:t>6</w:t>
      </w:r>
      <w:r w:rsidRPr="005C2B24">
        <w:rPr>
          <w:rFonts w:ascii="Book Antiqua" w:eastAsia="Book Antiqua" w:hAnsi="Book Antiqua" w:cs="Book Antiqua"/>
        </w:rPr>
        <w:t>: e204564 [PMID: 33001135 DOI: 10.1001/jamaoncol.2020.4564]</w:t>
      </w:r>
    </w:p>
    <w:p w14:paraId="5C2427B4" w14:textId="77777777" w:rsidR="005135B8" w:rsidRPr="005C2B24" w:rsidRDefault="00F85933" w:rsidP="005C2B24">
      <w:pPr>
        <w:spacing w:line="360" w:lineRule="auto"/>
        <w:jc w:val="both"/>
      </w:pPr>
      <w:r w:rsidRPr="005C2B24">
        <w:rPr>
          <w:rFonts w:ascii="Book Antiqua" w:eastAsia="Book Antiqua" w:hAnsi="Book Antiqua" w:cs="Book Antiqua"/>
        </w:rPr>
        <w:t xml:space="preserve">42 </w:t>
      </w:r>
      <w:r w:rsidRPr="005C2B24">
        <w:rPr>
          <w:rFonts w:ascii="Book Antiqua" w:eastAsia="Book Antiqua" w:hAnsi="Book Antiqua" w:cs="Book Antiqua"/>
          <w:b/>
          <w:bCs/>
        </w:rPr>
        <w:t>El-Khoueiry AB,</w:t>
      </w:r>
      <w:r w:rsidRPr="005C2B24">
        <w:rPr>
          <w:rFonts w:ascii="Book Antiqua" w:eastAsia="Book Antiqua" w:hAnsi="Book Antiqua" w:cs="Book Antiqua"/>
        </w:rPr>
        <w:t xml:space="preserve">Yau T, Kang YK, Kim TY, Santoro A, Sangro B, Melero I, Kudo M, Hou MM, Matilla A, Tovoli F, Knox JJ, He AR, El-Rayes BF, Acosta-Rivera M, Lim HY, Memaj A, Sama AR, Hsu C. Nivolumab (NIVO) plus ipilimumab (IPI) combination therapy in patients (Pts) with advanced hepatocellular carcinoma (aHCC): Long-term results from CheckMate 040.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2021;</w:t>
      </w:r>
      <w:r w:rsidRPr="005C2B24">
        <w:rPr>
          <w:rFonts w:ascii="Book Antiqua" w:eastAsia="Book Antiqua" w:hAnsi="Book Antiqua" w:cs="Book Antiqua"/>
          <w:b/>
          <w:bCs/>
        </w:rPr>
        <w:t>39</w:t>
      </w:r>
      <w:r w:rsidRPr="005C2B24">
        <w:rPr>
          <w:rFonts w:ascii="Book Antiqua" w:eastAsia="Book Antiqua" w:hAnsi="Book Antiqua" w:cs="Book Antiqua"/>
        </w:rPr>
        <w:t>:269 [DOI:10.1200/jco.2021.39.3_suppl.269]</w:t>
      </w:r>
    </w:p>
    <w:p w14:paraId="7213F922"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43 </w:t>
      </w:r>
      <w:r w:rsidRPr="005C2B24">
        <w:rPr>
          <w:rFonts w:ascii="Book Antiqua" w:eastAsia="Book Antiqua" w:hAnsi="Book Antiqua" w:cs="Book Antiqua"/>
          <w:b/>
          <w:bCs/>
        </w:rPr>
        <w:t>Zhu AX</w:t>
      </w:r>
      <w:r w:rsidRPr="005C2B24">
        <w:rPr>
          <w:rFonts w:ascii="Book Antiqua" w:eastAsia="Book Antiqua" w:hAnsi="Book Antiqua" w:cs="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5C2B24">
        <w:rPr>
          <w:rFonts w:ascii="Book Antiqua" w:eastAsia="Book Antiqua" w:hAnsi="Book Antiqua" w:cs="Book Antiqua"/>
          <w:i/>
          <w:iCs/>
        </w:rPr>
        <w:t>Lancet Oncol</w:t>
      </w:r>
      <w:r w:rsidRPr="005C2B24">
        <w:rPr>
          <w:rFonts w:ascii="Book Antiqua" w:eastAsia="Book Antiqua" w:hAnsi="Book Antiqua" w:cs="Book Antiqua"/>
        </w:rPr>
        <w:t xml:space="preserve"> 2018; </w:t>
      </w:r>
      <w:r w:rsidRPr="005C2B24">
        <w:rPr>
          <w:rFonts w:ascii="Book Antiqua" w:eastAsia="Book Antiqua" w:hAnsi="Book Antiqua" w:cs="Book Antiqua"/>
          <w:b/>
          <w:bCs/>
        </w:rPr>
        <w:t>19</w:t>
      </w:r>
      <w:r w:rsidRPr="005C2B24">
        <w:rPr>
          <w:rFonts w:ascii="Book Antiqua" w:eastAsia="Book Antiqua" w:hAnsi="Book Antiqua" w:cs="Book Antiqua"/>
        </w:rPr>
        <w:t>: 940-952 [PMID: 29875066 DOI: 10.1016/S1470-2045(18)30351-6]</w:t>
      </w:r>
    </w:p>
    <w:p w14:paraId="034977E7" w14:textId="77777777" w:rsidR="005135B8" w:rsidRPr="005C2B24" w:rsidRDefault="00F85933" w:rsidP="005C2B24">
      <w:pPr>
        <w:spacing w:line="360" w:lineRule="auto"/>
        <w:jc w:val="both"/>
      </w:pPr>
      <w:r w:rsidRPr="005C2B24">
        <w:rPr>
          <w:rFonts w:ascii="Book Antiqua" w:eastAsia="Book Antiqua" w:hAnsi="Book Antiqua" w:cs="Book Antiqua"/>
        </w:rPr>
        <w:t xml:space="preserve">44 </w:t>
      </w:r>
      <w:r w:rsidRPr="005C2B24">
        <w:rPr>
          <w:rFonts w:ascii="Book Antiqua" w:eastAsia="Book Antiqua" w:hAnsi="Book Antiqua" w:cs="Book Antiqua"/>
          <w:b/>
          <w:bCs/>
        </w:rPr>
        <w:t>Finn RS</w:t>
      </w:r>
      <w:r w:rsidRPr="005C2B24">
        <w:rPr>
          <w:rFonts w:ascii="Book Antiqua" w:eastAsia="Book Antiqua" w:hAnsi="Book Antiqua" w:cs="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5C2B24">
        <w:rPr>
          <w:rFonts w:ascii="Book Antiqua" w:eastAsia="Book Antiqua" w:hAnsi="Book Antiqua" w:cs="Book Antiqua"/>
          <w:i/>
          <w:iCs/>
        </w:rPr>
        <w:t>J ClinOncol</w:t>
      </w:r>
      <w:r w:rsidRPr="005C2B24">
        <w:rPr>
          <w:rFonts w:ascii="Book Antiqua" w:eastAsia="Book Antiqua" w:hAnsi="Book Antiqua" w:cs="Book Antiqua"/>
        </w:rPr>
        <w:t xml:space="preserve"> 2020; </w:t>
      </w:r>
      <w:r w:rsidRPr="005C2B24">
        <w:rPr>
          <w:rFonts w:ascii="Book Antiqua" w:eastAsia="Book Antiqua" w:hAnsi="Book Antiqua" w:cs="Book Antiqua"/>
          <w:b/>
          <w:bCs/>
        </w:rPr>
        <w:t>38</w:t>
      </w:r>
      <w:r w:rsidRPr="005C2B24">
        <w:rPr>
          <w:rFonts w:ascii="Book Antiqua" w:eastAsia="Book Antiqua" w:hAnsi="Book Antiqua" w:cs="Book Antiqua"/>
        </w:rPr>
        <w:t>: 193-202 [PMID: 31790344 DOI: 10.1200/JCO.19.01307]</w:t>
      </w:r>
    </w:p>
    <w:p w14:paraId="348997C9" w14:textId="77777777" w:rsidR="005135B8" w:rsidRPr="005C2B24" w:rsidRDefault="00F85933" w:rsidP="005C2B24">
      <w:pPr>
        <w:spacing w:line="360" w:lineRule="auto"/>
        <w:jc w:val="both"/>
      </w:pPr>
      <w:r w:rsidRPr="005C2B24">
        <w:rPr>
          <w:rFonts w:ascii="Book Antiqua" w:eastAsia="Book Antiqua" w:hAnsi="Book Antiqua" w:cs="Book Antiqua"/>
        </w:rPr>
        <w:t xml:space="preserve">45 </w:t>
      </w:r>
      <w:r w:rsidRPr="005C2B24">
        <w:rPr>
          <w:rFonts w:ascii="Book Antiqua" w:eastAsia="Book Antiqua" w:hAnsi="Book Antiqua" w:cs="Book Antiqua"/>
          <w:b/>
          <w:bCs/>
        </w:rPr>
        <w:t>Qin SK,</w:t>
      </w:r>
      <w:r w:rsidRPr="005C2B24">
        <w:rPr>
          <w:rFonts w:ascii="Book Antiqua" w:eastAsia="Book Antiqua" w:hAnsi="Book Antiqua" w:cs="Book Antiqua"/>
        </w:rPr>
        <w:t xml:space="preserve"> Chen ZD, Fang WJ, Ren ZG, Xu RC, Ryoo BY, Meng ZQ, Bai YX, Chen XM, Liu XF, Xiao JX, Ho GF, Mao YM, Ye X, Ying JE, Li JF, Zhong WY, Zhou Y, Siegel AB, Hao CY. Pembrolizumab plus best supportive care </w:t>
      </w:r>
      <w:r w:rsidRPr="005C2B24">
        <w:rPr>
          <w:rFonts w:ascii="Book Antiqua" w:eastAsia="Book Antiqua" w:hAnsi="Book Antiqua" w:cs="Book Antiqua"/>
          <w:i/>
          <w:iCs/>
        </w:rPr>
        <w:t>vs</w:t>
      </w:r>
      <w:r w:rsidRPr="005C2B24">
        <w:rPr>
          <w:rFonts w:ascii="Book Antiqua" w:eastAsia="Book Antiqua" w:hAnsi="Book Antiqua" w:cs="Book Antiqua"/>
        </w:rPr>
        <w:t xml:space="preserve"> placebo plus best supportive care as second-line therapy in patients in Asia with advanced hepatocellular carcinoma (HCC): Phase 3 KEYNOTE-394 study.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2022;</w:t>
      </w:r>
      <w:r w:rsidRPr="005C2B24">
        <w:rPr>
          <w:rFonts w:ascii="Book Antiqua" w:eastAsia="Book Antiqua" w:hAnsi="Book Antiqua" w:cs="Book Antiqua"/>
          <w:b/>
          <w:bCs/>
        </w:rPr>
        <w:t>40</w:t>
      </w:r>
      <w:r w:rsidRPr="005C2B24">
        <w:rPr>
          <w:rFonts w:ascii="Book Antiqua" w:eastAsia="Book Antiqua" w:hAnsi="Book Antiqua" w:cs="Book Antiqua"/>
        </w:rPr>
        <w:t>:383 [DOI:10.1200/jco.2022.40.4_suppl.383]</w:t>
      </w:r>
    </w:p>
    <w:p w14:paraId="1D90BCB6" w14:textId="77777777" w:rsidR="005135B8" w:rsidRPr="005C2B24" w:rsidRDefault="00F85933" w:rsidP="005C2B24">
      <w:pPr>
        <w:spacing w:line="360" w:lineRule="auto"/>
        <w:jc w:val="both"/>
      </w:pPr>
      <w:r w:rsidRPr="005C2B24">
        <w:rPr>
          <w:rFonts w:ascii="Book Antiqua" w:eastAsia="Book Antiqua" w:hAnsi="Book Antiqua" w:cs="Book Antiqua"/>
        </w:rPr>
        <w:t xml:space="preserve">46 </w:t>
      </w:r>
      <w:r w:rsidRPr="005C2B24">
        <w:rPr>
          <w:rFonts w:ascii="Book Antiqua" w:eastAsia="Book Antiqua" w:hAnsi="Book Antiqua" w:cs="Book Antiqua"/>
          <w:b/>
          <w:bCs/>
        </w:rPr>
        <w:t>Wong JSL</w:t>
      </w:r>
      <w:r w:rsidRPr="005C2B24">
        <w:rPr>
          <w:rFonts w:ascii="Book Antiqua" w:eastAsia="Book Antiqua" w:hAnsi="Book Antiqua" w:cs="Book Antiqua"/>
        </w:rPr>
        <w:t xml:space="preserve">, Kwok GGW, Tang V, Li BCW, Leung R, Chiu J, Ma KW, She WH, Tsang J, Lo CM, Cheung TT, Yau T. Ipilimumab and nivolumab/pembrolizumab in advanced hepatocellular carcinoma refractory to prior immune checkpoint inhibitors. </w:t>
      </w:r>
      <w:r w:rsidRPr="005C2B24">
        <w:rPr>
          <w:rFonts w:ascii="Book Antiqua" w:eastAsia="Book Antiqua" w:hAnsi="Book Antiqua" w:cs="Book Antiqua"/>
          <w:i/>
          <w:iCs/>
        </w:rPr>
        <w:t>J Immunother Cancer</w:t>
      </w:r>
      <w:r w:rsidRPr="005C2B24">
        <w:rPr>
          <w:rFonts w:ascii="Book Antiqua" w:eastAsia="Book Antiqua" w:hAnsi="Book Antiqua" w:cs="Book Antiqua"/>
        </w:rPr>
        <w:t xml:space="preserve"> 2021; </w:t>
      </w:r>
      <w:r w:rsidRPr="005C2B24">
        <w:rPr>
          <w:rFonts w:ascii="Book Antiqua" w:eastAsia="Book Antiqua" w:hAnsi="Book Antiqua" w:cs="Book Antiqua"/>
          <w:b/>
          <w:bCs/>
        </w:rPr>
        <w:t>9</w:t>
      </w:r>
      <w:r w:rsidRPr="005C2B24">
        <w:rPr>
          <w:rFonts w:ascii="Book Antiqua" w:eastAsia="Book Antiqua" w:hAnsi="Book Antiqua" w:cs="Book Antiqua"/>
        </w:rPr>
        <w:t xml:space="preserve"> [PMID: 33563773 DOI: 10.1136/jitc-2020-001945]</w:t>
      </w:r>
    </w:p>
    <w:p w14:paraId="54A44F8F" w14:textId="77777777" w:rsidR="005135B8" w:rsidRPr="005C2B24" w:rsidRDefault="00F85933" w:rsidP="005C2B24">
      <w:pPr>
        <w:spacing w:line="360" w:lineRule="auto"/>
        <w:jc w:val="both"/>
      </w:pPr>
      <w:r w:rsidRPr="005C2B24">
        <w:rPr>
          <w:rFonts w:ascii="Book Antiqua" w:eastAsia="Book Antiqua" w:hAnsi="Book Antiqua" w:cs="Book Antiqua"/>
        </w:rPr>
        <w:t xml:space="preserve">47 </w:t>
      </w:r>
      <w:r w:rsidRPr="005C2B24">
        <w:rPr>
          <w:rFonts w:ascii="Book Antiqua" w:eastAsia="Book Antiqua" w:hAnsi="Book Antiqua" w:cs="Book Antiqua"/>
          <w:b/>
          <w:bCs/>
        </w:rPr>
        <w:t>Qin S,</w:t>
      </w:r>
      <w:r w:rsidRPr="005C2B24">
        <w:rPr>
          <w:rFonts w:ascii="Book Antiqua" w:eastAsia="Book Antiqua" w:hAnsi="Book Antiqua" w:cs="Book Antiqua"/>
        </w:rPr>
        <w:t xml:space="preserve"> Chan LS, Gu S, Bai Y, Ren Z, Lin X, Chen Z, Jia W, Jin Y, Guo Y, Sultanbaev AV, Pazgan-Simon M, Pisetska M, Liang X, Chen C, Nie Z, Wang L, Cheng AL, Kaseb A, Vogel A. LBA35 Camrelizumab (C) plus rivoceranib (R) vs. sorafenib (S) as first-line therapy for unresectable hepatocellular carcinoma (uHCC): A randomized, phase III trial.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2022;</w:t>
      </w:r>
      <w:r w:rsidRPr="005C2B24">
        <w:rPr>
          <w:rFonts w:ascii="Book Antiqua" w:eastAsia="Book Antiqua" w:hAnsi="Book Antiqua" w:cs="Book Antiqua"/>
          <w:b/>
          <w:bCs/>
        </w:rPr>
        <w:t>33</w:t>
      </w:r>
      <w:r w:rsidRPr="005C2B24">
        <w:rPr>
          <w:rFonts w:ascii="Book Antiqua" w:eastAsia="Book Antiqua" w:hAnsi="Book Antiqua" w:cs="Book Antiqua"/>
        </w:rPr>
        <w:t>:S1401-S2 [DOI:10.1016/j.annonc.2022.08.032]</w:t>
      </w:r>
    </w:p>
    <w:p w14:paraId="3E8CF8B1" w14:textId="77777777" w:rsidR="005135B8" w:rsidRPr="005C2B24" w:rsidRDefault="00F85933" w:rsidP="005C2B24">
      <w:pPr>
        <w:spacing w:line="360" w:lineRule="auto"/>
        <w:jc w:val="both"/>
      </w:pPr>
      <w:r w:rsidRPr="005C2B24">
        <w:rPr>
          <w:rFonts w:ascii="Book Antiqua" w:eastAsia="Book Antiqua" w:hAnsi="Book Antiqua" w:cs="Book Antiqua"/>
        </w:rPr>
        <w:t xml:space="preserve">48 </w:t>
      </w:r>
      <w:r w:rsidRPr="005C2B24">
        <w:rPr>
          <w:rFonts w:ascii="Book Antiqua" w:eastAsia="Book Antiqua" w:hAnsi="Book Antiqua" w:cs="Book Antiqua"/>
          <w:b/>
          <w:bCs/>
        </w:rPr>
        <w:t>Finn RS</w:t>
      </w:r>
      <w:r w:rsidRPr="005C2B24">
        <w:rPr>
          <w:rFonts w:ascii="Book Antiqua" w:eastAsia="Book Antiqua" w:hAnsi="Book Antiqua" w:cs="Book Antiqua"/>
        </w:rPr>
        <w:t xml:space="preserve">, Ikeda M, Zhu AX, Sung MW, Baron AD, Kudo M, Okusaka T, Kobayashi M, Kumada H, Kaneko S, Pracht M, Mamontov K, Meyer T, Kubota T, Dutcus CE, Saito K, Siegel AB, Dubrovsky L, Mody K, Llovet JM. Phase Ib Study of Lenvatinib Plus </w:t>
      </w:r>
      <w:r w:rsidRPr="005C2B24">
        <w:rPr>
          <w:rFonts w:ascii="Book Antiqua" w:eastAsia="Book Antiqua" w:hAnsi="Book Antiqua" w:cs="Book Antiqua"/>
        </w:rPr>
        <w:lastRenderedPageBreak/>
        <w:t xml:space="preserve">Pembrolizumab in Patients With Unresectable Hepatocellular Carcinoma. </w:t>
      </w:r>
      <w:r w:rsidRPr="005C2B24">
        <w:rPr>
          <w:rFonts w:ascii="Book Antiqua" w:eastAsia="Book Antiqua" w:hAnsi="Book Antiqua" w:cs="Book Antiqua"/>
          <w:i/>
          <w:iCs/>
        </w:rPr>
        <w:t>J ClinOncol</w:t>
      </w:r>
      <w:r w:rsidRPr="005C2B24">
        <w:rPr>
          <w:rFonts w:ascii="Book Antiqua" w:eastAsia="Book Antiqua" w:hAnsi="Book Antiqua" w:cs="Book Antiqua"/>
        </w:rPr>
        <w:t xml:space="preserve"> 2020; </w:t>
      </w:r>
      <w:r w:rsidRPr="005C2B24">
        <w:rPr>
          <w:rFonts w:ascii="Book Antiqua" w:eastAsia="Book Antiqua" w:hAnsi="Book Antiqua" w:cs="Book Antiqua"/>
          <w:b/>
          <w:bCs/>
        </w:rPr>
        <w:t>38</w:t>
      </w:r>
      <w:r w:rsidRPr="005C2B24">
        <w:rPr>
          <w:rFonts w:ascii="Book Antiqua" w:eastAsia="Book Antiqua" w:hAnsi="Book Antiqua" w:cs="Book Antiqua"/>
        </w:rPr>
        <w:t>: 2960-2970 [PMID: 32716739 DOI: 10.1200/JCO.20.00808]</w:t>
      </w:r>
    </w:p>
    <w:p w14:paraId="412D6CAD" w14:textId="77777777" w:rsidR="005135B8" w:rsidRPr="005C2B24" w:rsidRDefault="00F85933" w:rsidP="005C2B24">
      <w:pPr>
        <w:spacing w:line="360" w:lineRule="auto"/>
        <w:jc w:val="both"/>
      </w:pPr>
      <w:r w:rsidRPr="005C2B24">
        <w:rPr>
          <w:rFonts w:ascii="Book Antiqua" w:eastAsia="Book Antiqua" w:hAnsi="Book Antiqua" w:cs="Book Antiqua"/>
        </w:rPr>
        <w:t xml:space="preserve">49 </w:t>
      </w:r>
      <w:r w:rsidRPr="005C2B24">
        <w:rPr>
          <w:rFonts w:ascii="Book Antiqua" w:eastAsia="Book Antiqua" w:hAnsi="Book Antiqua" w:cs="Book Antiqua"/>
          <w:b/>
          <w:bCs/>
        </w:rPr>
        <w:t>Finn RS,</w:t>
      </w:r>
      <w:r w:rsidRPr="005C2B24">
        <w:rPr>
          <w:rFonts w:ascii="Book Antiqua" w:eastAsia="Book Antiqua" w:hAnsi="Book Antiqua" w:cs="Book Antiqua"/>
        </w:rPr>
        <w:t xml:space="preserve"> Kudo M, Merle P, Meyer T, Qin S, Ikeda M, Xu R, Edeline J, Ryoo BY, Ren Z, Cheng AL, Galle PR, Kaneko S, Kumada H, Wang A, Mody K, Dubrovsky L, Siegel AB, Llovet J. LBA34 Primary results from the phase III LEAP-002 study: Lenvatinib plus pembrolizumab</w:t>
      </w:r>
      <w:r w:rsidRPr="005C2B24">
        <w:rPr>
          <w:rFonts w:ascii="Book Antiqua" w:eastAsia="Book Antiqua" w:hAnsi="Book Antiqua" w:cs="Book Antiqua"/>
          <w:i/>
          <w:iCs/>
        </w:rPr>
        <w:t>vs</w:t>
      </w:r>
      <w:r w:rsidRPr="005C2B24">
        <w:rPr>
          <w:rFonts w:ascii="Book Antiqua" w:eastAsia="Book Antiqua" w:hAnsi="Book Antiqua" w:cs="Book Antiqua"/>
        </w:rPr>
        <w:t xml:space="preserve">lenvatinib as first-line (1L) therapy for advanced hepatocellular carcinoma (aHCC).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2022;</w:t>
      </w:r>
      <w:r w:rsidRPr="005C2B24">
        <w:rPr>
          <w:rFonts w:ascii="Book Antiqua" w:eastAsia="Book Antiqua" w:hAnsi="Book Antiqua" w:cs="Book Antiqua"/>
          <w:b/>
          <w:bCs/>
        </w:rPr>
        <w:t>33</w:t>
      </w:r>
      <w:r w:rsidRPr="005C2B24">
        <w:rPr>
          <w:rFonts w:ascii="Book Antiqua" w:eastAsia="Book Antiqua" w:hAnsi="Book Antiqua" w:cs="Book Antiqua"/>
        </w:rPr>
        <w:t>:S1401 [DOI:10.1016/j.annonc.2022.08.031]</w:t>
      </w:r>
    </w:p>
    <w:p w14:paraId="06AF028A" w14:textId="77777777" w:rsidR="005135B8" w:rsidRPr="005C2B24" w:rsidRDefault="00F85933" w:rsidP="005C2B24">
      <w:pPr>
        <w:spacing w:line="360" w:lineRule="auto"/>
        <w:jc w:val="both"/>
      </w:pPr>
      <w:r w:rsidRPr="005C2B24">
        <w:rPr>
          <w:rFonts w:ascii="Book Antiqua" w:eastAsia="Book Antiqua" w:hAnsi="Book Antiqua" w:cs="Book Antiqua"/>
        </w:rPr>
        <w:t xml:space="preserve">50 </w:t>
      </w:r>
      <w:r w:rsidRPr="005C2B24">
        <w:rPr>
          <w:rFonts w:ascii="Book Antiqua" w:eastAsia="Book Antiqua" w:hAnsi="Book Antiqua" w:cs="Book Antiqua"/>
          <w:b/>
          <w:bCs/>
        </w:rPr>
        <w:t>Kudo M</w:t>
      </w:r>
      <w:r w:rsidRPr="005C2B24">
        <w:rPr>
          <w:rFonts w:ascii="Book Antiqua" w:eastAsia="Book Antiqua" w:hAnsi="Book Antiqua" w:cs="Book Antiqua"/>
        </w:rPr>
        <w:t>, Finn RS, Qin S, Han KH, Ikeda K, Piscaglia F, Baron A, Park JW, Han G, Jassem J, Blanc JF, Vogel A, Komov D, Evans TRJ, Lopez C, Dutcus C, Guo M, Saito K, Kraljevic S, Tamai T, Ren M, Cheng AL. Lenvatinib</w:t>
      </w:r>
      <w:r w:rsidRPr="005C2B24">
        <w:rPr>
          <w:rFonts w:ascii="Book Antiqua" w:eastAsia="Book Antiqua" w:hAnsi="Book Antiqua" w:cs="Book Antiqua"/>
          <w:i/>
          <w:iCs/>
        </w:rPr>
        <w:t>vs</w:t>
      </w:r>
      <w:r w:rsidRPr="005C2B24">
        <w:rPr>
          <w:rFonts w:ascii="Book Antiqua" w:eastAsia="Book Antiqua" w:hAnsi="Book Antiqua" w:cs="Book Antiqua"/>
        </w:rPr>
        <w:t xml:space="preserve">sorafenib in first-line treatment of patients with unresectable hepatocellular carcinoma: a randomised phase 3 non-inferiority trial. </w:t>
      </w:r>
      <w:r w:rsidRPr="005C2B24">
        <w:rPr>
          <w:rFonts w:ascii="Book Antiqua" w:eastAsia="Book Antiqua" w:hAnsi="Book Antiqua" w:cs="Book Antiqua"/>
          <w:i/>
          <w:iCs/>
        </w:rPr>
        <w:t>Lancet</w:t>
      </w:r>
      <w:r w:rsidRPr="005C2B24">
        <w:rPr>
          <w:rFonts w:ascii="Book Antiqua" w:eastAsia="Book Antiqua" w:hAnsi="Book Antiqua" w:cs="Book Antiqua"/>
        </w:rPr>
        <w:t xml:space="preserve"> 2018; </w:t>
      </w:r>
      <w:r w:rsidRPr="005C2B24">
        <w:rPr>
          <w:rFonts w:ascii="Book Antiqua" w:eastAsia="Book Antiqua" w:hAnsi="Book Antiqua" w:cs="Book Antiqua"/>
          <w:b/>
          <w:bCs/>
        </w:rPr>
        <w:t>391</w:t>
      </w:r>
      <w:r w:rsidRPr="005C2B24">
        <w:rPr>
          <w:rFonts w:ascii="Book Antiqua" w:eastAsia="Book Antiqua" w:hAnsi="Book Antiqua" w:cs="Book Antiqua"/>
        </w:rPr>
        <w:t>: 1163-1173 [PMID: 29433850 DOI: 10.1016/S0140-6736(18)30207-1]</w:t>
      </w:r>
    </w:p>
    <w:p w14:paraId="03012BDF" w14:textId="77777777" w:rsidR="005135B8" w:rsidRPr="005C2B24" w:rsidRDefault="00F85933" w:rsidP="005C2B24">
      <w:pPr>
        <w:spacing w:line="360" w:lineRule="auto"/>
        <w:jc w:val="both"/>
      </w:pPr>
      <w:r w:rsidRPr="005C2B24">
        <w:rPr>
          <w:rFonts w:ascii="Book Antiqua" w:eastAsia="Book Antiqua" w:hAnsi="Book Antiqua" w:cs="Book Antiqua"/>
        </w:rPr>
        <w:t xml:space="preserve">51 </w:t>
      </w:r>
      <w:r w:rsidRPr="005C2B24">
        <w:rPr>
          <w:rFonts w:ascii="Book Antiqua" w:eastAsia="Book Antiqua" w:hAnsi="Book Antiqua" w:cs="Book Antiqua"/>
          <w:b/>
          <w:bCs/>
        </w:rPr>
        <w:t>Kelley RK</w:t>
      </w:r>
      <w:r w:rsidRPr="005C2B24">
        <w:rPr>
          <w:rFonts w:ascii="Book Antiqua" w:eastAsia="Book Antiqua" w:hAnsi="Book Antiqua" w:cs="Book Antiqua"/>
        </w:rPr>
        <w:t>, Rimassa L, Cheng AL, Kaseb A, Qin S, Zhu AX, Chan SL, Melkadze T, Sukeepaisarnjaroen W, Breder V, Verset G, Gane E, Borbath I, Rangel JDG, Ryoo BY, Makharadze T, Merle P, Benzaghou F, Banerjee K, Hazra S, Fawcett J, Yau T. Cabozantinib plus atezolizumab</w:t>
      </w:r>
      <w:r w:rsidRPr="005C2B24">
        <w:rPr>
          <w:rFonts w:ascii="Book Antiqua" w:eastAsia="Book Antiqua" w:hAnsi="Book Antiqua" w:cs="Book Antiqua"/>
          <w:i/>
          <w:iCs/>
        </w:rPr>
        <w:t>vs</w:t>
      </w:r>
      <w:r w:rsidRPr="005C2B24">
        <w:rPr>
          <w:rFonts w:ascii="Book Antiqua" w:eastAsia="Book Antiqua" w:hAnsi="Book Antiqua" w:cs="Book Antiqua"/>
        </w:rPr>
        <w:t xml:space="preserve">sorafenib for advanced hepatocellular carcinoma (COSMIC-312): a multicentre, open-label, randomised, phase 3 trial. </w:t>
      </w:r>
      <w:r w:rsidRPr="005C2B24">
        <w:rPr>
          <w:rFonts w:ascii="Book Antiqua" w:eastAsia="Book Antiqua" w:hAnsi="Book Antiqua" w:cs="Book Antiqua"/>
          <w:i/>
          <w:iCs/>
        </w:rPr>
        <w:t>Lancet Oncol</w:t>
      </w:r>
      <w:r w:rsidRPr="005C2B24">
        <w:rPr>
          <w:rFonts w:ascii="Book Antiqua" w:eastAsia="Book Antiqua" w:hAnsi="Book Antiqua" w:cs="Book Antiqua"/>
        </w:rPr>
        <w:t xml:space="preserve"> 2022; </w:t>
      </w:r>
      <w:r w:rsidRPr="005C2B24">
        <w:rPr>
          <w:rFonts w:ascii="Book Antiqua" w:eastAsia="Book Antiqua" w:hAnsi="Book Antiqua" w:cs="Book Antiqua"/>
          <w:b/>
          <w:bCs/>
        </w:rPr>
        <w:t>23</w:t>
      </w:r>
      <w:r w:rsidRPr="005C2B24">
        <w:rPr>
          <w:rFonts w:ascii="Book Antiqua" w:eastAsia="Book Antiqua" w:hAnsi="Book Antiqua" w:cs="Book Antiqua"/>
        </w:rPr>
        <w:t>: 995-1008 [PMID: 35798016 DOI: 10.1016/S1470-2045(22)00326-6]</w:t>
      </w:r>
    </w:p>
    <w:p w14:paraId="5EFCC547" w14:textId="77777777" w:rsidR="005135B8" w:rsidRPr="005C2B24" w:rsidRDefault="00F85933" w:rsidP="005C2B24">
      <w:pPr>
        <w:spacing w:line="360" w:lineRule="auto"/>
        <w:jc w:val="both"/>
      </w:pPr>
      <w:r w:rsidRPr="005C2B24">
        <w:rPr>
          <w:rFonts w:ascii="Book Antiqua" w:eastAsia="Book Antiqua" w:hAnsi="Book Antiqua" w:cs="Book Antiqua"/>
        </w:rPr>
        <w:t>52 A Phase 2, Randomized, Open-label Study of Relatlimab in Combination With Nivolumab in Participants With Advanced Hepatocellular Carcinoma Who Are Naive to IO Therapy But Progressed on Tyrosine Kinase Inhibitors (RELATIVITY-073). [Internet] [</w:t>
      </w:r>
      <w:r w:rsidRPr="005C2B24">
        <w:rPr>
          <w:rFonts w:ascii="Book Antiqua" w:eastAsia="SimSun" w:hAnsi="Book Antiqua" w:cs="Book Antiqua"/>
          <w:lang w:eastAsia="zh-CN"/>
        </w:rPr>
        <w:t>cited</w:t>
      </w:r>
      <w:r w:rsidRPr="005C2B24">
        <w:rPr>
          <w:rFonts w:ascii="Book Antiqua" w:eastAsia="Book Antiqua" w:hAnsi="Book Antiqua" w:cs="Book Antiqua"/>
        </w:rPr>
        <w:t xml:space="preserve"> 2</w:t>
      </w:r>
      <w:r w:rsidRPr="005C2B24">
        <w:rPr>
          <w:rFonts w:ascii="Book Antiqua" w:eastAsia="SimSun" w:hAnsi="Book Antiqua" w:cs="Book Antiqua"/>
          <w:lang w:eastAsia="zh-CN"/>
        </w:rPr>
        <w:t>8</w:t>
      </w:r>
      <w:r w:rsidRPr="005C2B24">
        <w:rPr>
          <w:rFonts w:ascii="Book Antiqua" w:eastAsia="Book Antiqua" w:hAnsi="Book Antiqua" w:cs="Book Antiqua"/>
        </w:rPr>
        <w:t xml:space="preserve"> September 202</w:t>
      </w:r>
      <w:r w:rsidRPr="005C2B24">
        <w:rPr>
          <w:rFonts w:ascii="Book Antiqua" w:eastAsia="SimSun" w:hAnsi="Book Antiqua" w:cs="Book Antiqua"/>
          <w:lang w:eastAsia="zh-CN"/>
        </w:rPr>
        <w:t>0</w:t>
      </w:r>
      <w:r w:rsidRPr="005C2B24">
        <w:rPr>
          <w:rFonts w:ascii="Book Antiqua" w:eastAsia="Book Antiqua" w:hAnsi="Book Antiqua" w:cs="Book Antiqua"/>
        </w:rPr>
        <w:t>]. Available from: https://clinicaltrials.gov/ct2/show/NCT04567615</w:t>
      </w:r>
    </w:p>
    <w:p w14:paraId="222928A3" w14:textId="77777777" w:rsidR="005135B8" w:rsidRPr="005C2B24" w:rsidRDefault="00F85933" w:rsidP="005C2B24">
      <w:pPr>
        <w:spacing w:line="360" w:lineRule="auto"/>
        <w:jc w:val="both"/>
      </w:pPr>
      <w:r w:rsidRPr="005C2B24">
        <w:rPr>
          <w:rFonts w:ascii="Book Antiqua" w:eastAsia="Book Antiqua" w:hAnsi="Book Antiqua" w:cs="Book Antiqua"/>
        </w:rPr>
        <w:t>53 A Study of Nivolumab and Relatlimab in Combination With Bevacizumab in Advanced Liver Cancer (RELATIVITY-106).[Internet] [</w:t>
      </w:r>
      <w:r w:rsidRPr="005C2B24">
        <w:rPr>
          <w:rFonts w:ascii="Book Antiqua" w:eastAsia="SimSun" w:hAnsi="Book Antiqua" w:cs="Book Antiqua"/>
          <w:lang w:eastAsia="zh-CN"/>
        </w:rPr>
        <w:t>cite</w:t>
      </w:r>
      <w:r w:rsidRPr="005C2B24">
        <w:rPr>
          <w:rFonts w:ascii="Book Antiqua" w:eastAsia="Book Antiqua" w:hAnsi="Book Antiqua" w:cs="Book Antiqua"/>
        </w:rPr>
        <w:t>d 2</w:t>
      </w:r>
      <w:r w:rsidRPr="005C2B24">
        <w:rPr>
          <w:rFonts w:ascii="Book Antiqua" w:eastAsia="SimSun" w:hAnsi="Book Antiqua" w:cs="Book Antiqua"/>
          <w:lang w:eastAsia="zh-CN"/>
        </w:rPr>
        <w:t>0 April</w:t>
      </w:r>
      <w:r w:rsidRPr="005C2B24">
        <w:rPr>
          <w:rFonts w:ascii="Book Antiqua" w:eastAsia="Book Antiqua" w:hAnsi="Book Antiqua" w:cs="Book Antiqua"/>
        </w:rPr>
        <w:t xml:space="preserve"> 202</w:t>
      </w:r>
      <w:r w:rsidRPr="005C2B24">
        <w:rPr>
          <w:rFonts w:ascii="Book Antiqua" w:eastAsia="SimSun" w:hAnsi="Book Antiqua" w:cs="Book Antiqua"/>
          <w:lang w:eastAsia="zh-CN"/>
        </w:rPr>
        <w:t>2</w:t>
      </w:r>
      <w:r w:rsidRPr="005C2B24">
        <w:rPr>
          <w:rFonts w:ascii="Book Antiqua" w:eastAsia="Book Antiqua" w:hAnsi="Book Antiqua" w:cs="Book Antiqua"/>
        </w:rPr>
        <w:t>]. Available from: https://clinicaltrials.gov/ct2/show/NCT05337137</w:t>
      </w:r>
    </w:p>
    <w:p w14:paraId="2008B8A7" w14:textId="77777777" w:rsidR="005135B8" w:rsidRPr="005C2B24" w:rsidRDefault="00F85933" w:rsidP="005C2B24">
      <w:pPr>
        <w:spacing w:line="360" w:lineRule="auto"/>
        <w:jc w:val="both"/>
      </w:pPr>
      <w:r w:rsidRPr="005C2B24">
        <w:rPr>
          <w:rFonts w:ascii="Book Antiqua" w:eastAsia="Book Antiqua" w:hAnsi="Book Antiqua" w:cs="Book Antiqua"/>
        </w:rPr>
        <w:t xml:space="preserve">54 </w:t>
      </w:r>
      <w:r w:rsidRPr="005C2B24">
        <w:rPr>
          <w:rFonts w:ascii="Book Antiqua" w:eastAsia="Book Antiqua" w:hAnsi="Book Antiqua" w:cs="Book Antiqua"/>
          <w:b/>
          <w:bCs/>
        </w:rPr>
        <w:t>Shi D</w:t>
      </w:r>
      <w:r w:rsidRPr="005C2B24">
        <w:rPr>
          <w:rFonts w:ascii="Book Antiqua" w:eastAsia="Book Antiqua" w:hAnsi="Book Antiqua" w:cs="Book Antiqua"/>
        </w:rPr>
        <w:t xml:space="preserve">, Shi Y, Kaseb AO, Qi X, Zhang Y, Chi J, Lu Q, Gao H, Jiang H, Wang H, Yuan D, Ma H, Wang H, Li Z, Zhai B. Chimeric Antigen Receptor-Glypican-3 T-Cell Therapy </w:t>
      </w:r>
      <w:r w:rsidRPr="005C2B24">
        <w:rPr>
          <w:rFonts w:ascii="Book Antiqua" w:eastAsia="Book Antiqua" w:hAnsi="Book Antiqua" w:cs="Book Antiqua"/>
        </w:rPr>
        <w:lastRenderedPageBreak/>
        <w:t xml:space="preserve">for Advanced Hepatocellular Carcinoma: Results of Phase I Trials. </w:t>
      </w:r>
      <w:r w:rsidRPr="005C2B24">
        <w:rPr>
          <w:rFonts w:ascii="Book Antiqua" w:eastAsia="Book Antiqua" w:hAnsi="Book Antiqua" w:cs="Book Antiqua"/>
          <w:i/>
          <w:iCs/>
        </w:rPr>
        <w:t>Clin Cancer Res</w:t>
      </w:r>
      <w:r w:rsidRPr="005C2B24">
        <w:rPr>
          <w:rFonts w:ascii="Book Antiqua" w:eastAsia="Book Antiqua" w:hAnsi="Book Antiqua" w:cs="Book Antiqua"/>
        </w:rPr>
        <w:t xml:space="preserve"> 2020; </w:t>
      </w:r>
      <w:r w:rsidRPr="005C2B24">
        <w:rPr>
          <w:rFonts w:ascii="Book Antiqua" w:eastAsia="Book Antiqua" w:hAnsi="Book Antiqua" w:cs="Book Antiqua"/>
          <w:b/>
          <w:bCs/>
        </w:rPr>
        <w:t>26</w:t>
      </w:r>
      <w:r w:rsidRPr="005C2B24">
        <w:rPr>
          <w:rFonts w:ascii="Book Antiqua" w:eastAsia="Book Antiqua" w:hAnsi="Book Antiqua" w:cs="Book Antiqua"/>
        </w:rPr>
        <w:t>: 3979-3989 [PMID: 32371538 DOI: 10.1158/1078-0432.CCR-19-3259]</w:t>
      </w:r>
    </w:p>
    <w:p w14:paraId="09A0A46E" w14:textId="77777777" w:rsidR="005135B8" w:rsidRPr="005C2B24" w:rsidRDefault="00F85933" w:rsidP="005C2B24">
      <w:pPr>
        <w:spacing w:line="360" w:lineRule="auto"/>
        <w:jc w:val="both"/>
      </w:pPr>
      <w:r w:rsidRPr="005C2B24">
        <w:rPr>
          <w:rFonts w:ascii="Book Antiqua" w:eastAsia="Book Antiqua" w:hAnsi="Book Antiqua" w:cs="Book Antiqua"/>
        </w:rPr>
        <w:t xml:space="preserve">55 </w:t>
      </w:r>
      <w:r w:rsidRPr="005C2B24">
        <w:rPr>
          <w:rFonts w:ascii="Book Antiqua" w:eastAsia="Book Antiqua" w:hAnsi="Book Antiqua" w:cs="Book Antiqua"/>
          <w:b/>
          <w:bCs/>
        </w:rPr>
        <w:t>Shirakawa H</w:t>
      </w:r>
      <w:r w:rsidRPr="005C2B24">
        <w:rPr>
          <w:rFonts w:ascii="Book Antiqua" w:eastAsia="Book Antiqua" w:hAnsi="Book Antiqua" w:cs="Book Antiqua"/>
        </w:rPr>
        <w:t xml:space="preserve">, Suzuki H, Shimomura M, Kojima M, Gotohda N, Takahashi S, Nakagohri T, Konishi M, Kobayashi N, Kinoshita T, Nakatsura T. Glypican-3 expression is correlated with poor prognosis in hepatocellular carcinoma. </w:t>
      </w:r>
      <w:r w:rsidRPr="005C2B24">
        <w:rPr>
          <w:rFonts w:ascii="Book Antiqua" w:eastAsia="Book Antiqua" w:hAnsi="Book Antiqua" w:cs="Book Antiqua"/>
          <w:i/>
          <w:iCs/>
        </w:rPr>
        <w:t>Cancer Sci</w:t>
      </w:r>
      <w:r w:rsidRPr="005C2B24">
        <w:rPr>
          <w:rFonts w:ascii="Book Antiqua" w:eastAsia="Book Antiqua" w:hAnsi="Book Antiqua" w:cs="Book Antiqua"/>
        </w:rPr>
        <w:t xml:space="preserve"> 2009; </w:t>
      </w:r>
      <w:r w:rsidRPr="005C2B24">
        <w:rPr>
          <w:rFonts w:ascii="Book Antiqua" w:eastAsia="Book Antiqua" w:hAnsi="Book Antiqua" w:cs="Book Antiqua"/>
          <w:b/>
          <w:bCs/>
        </w:rPr>
        <w:t>100</w:t>
      </w:r>
      <w:r w:rsidRPr="005C2B24">
        <w:rPr>
          <w:rFonts w:ascii="Book Antiqua" w:eastAsia="Book Antiqua" w:hAnsi="Book Antiqua" w:cs="Book Antiqua"/>
        </w:rPr>
        <w:t>: 1403-1407 [PMID: 19496787 DOI: 10.1111/j.1349-7006.2009.01206.x]</w:t>
      </w:r>
    </w:p>
    <w:p w14:paraId="72D0C78E" w14:textId="77777777" w:rsidR="005135B8" w:rsidRPr="005C2B24" w:rsidRDefault="00F85933" w:rsidP="005C2B24">
      <w:pPr>
        <w:spacing w:line="360" w:lineRule="auto"/>
        <w:jc w:val="both"/>
      </w:pPr>
      <w:r w:rsidRPr="005C2B24">
        <w:rPr>
          <w:rFonts w:ascii="Book Antiqua" w:eastAsia="Book Antiqua" w:hAnsi="Book Antiqua" w:cs="Book Antiqua"/>
        </w:rPr>
        <w:t xml:space="preserve">56 </w:t>
      </w:r>
      <w:r w:rsidRPr="005C2B24">
        <w:rPr>
          <w:rFonts w:ascii="Book Antiqua" w:eastAsia="Book Antiqua" w:hAnsi="Book Antiqua" w:cs="Book Antiqua"/>
          <w:b/>
          <w:bCs/>
        </w:rPr>
        <w:t>Lee HA</w:t>
      </w:r>
      <w:r w:rsidRPr="005C2B24">
        <w:rPr>
          <w:rFonts w:ascii="Book Antiqua" w:eastAsia="Book Antiqua" w:hAnsi="Book Antiqua" w:cs="Book Antiqua"/>
        </w:rPr>
        <w:t xml:space="preserve">, Goh HG, Lee YS, Jung YK, Kim JH, Yim HJ, Lee MG, An H, Jeen YT, Yeon JE, Byun KS, Seo YS. Natural killer cell activity is a risk factor for the recurrence risk after curative treatment of hepatocellular carcinoma. </w:t>
      </w:r>
      <w:r w:rsidRPr="005C2B24">
        <w:rPr>
          <w:rFonts w:ascii="Book Antiqua" w:eastAsia="Book Antiqua" w:hAnsi="Book Antiqua" w:cs="Book Antiqua"/>
          <w:i/>
          <w:iCs/>
        </w:rPr>
        <w:t>BMC Gastroenterol</w:t>
      </w:r>
      <w:r w:rsidRPr="005C2B24">
        <w:rPr>
          <w:rFonts w:ascii="Book Antiqua" w:eastAsia="Book Antiqua" w:hAnsi="Book Antiqua" w:cs="Book Antiqua"/>
        </w:rPr>
        <w:t xml:space="preserve"> 2021; </w:t>
      </w:r>
      <w:r w:rsidRPr="005C2B24">
        <w:rPr>
          <w:rFonts w:ascii="Book Antiqua" w:eastAsia="Book Antiqua" w:hAnsi="Book Antiqua" w:cs="Book Antiqua"/>
          <w:b/>
          <w:bCs/>
        </w:rPr>
        <w:t>21</w:t>
      </w:r>
      <w:r w:rsidRPr="005C2B24">
        <w:rPr>
          <w:rFonts w:ascii="Book Antiqua" w:eastAsia="Book Antiqua" w:hAnsi="Book Antiqua" w:cs="Book Antiqua"/>
        </w:rPr>
        <w:t>: 258 [PMID: 34118869 DOI: 10.1186/s12876-021-01833-2]</w:t>
      </w:r>
    </w:p>
    <w:p w14:paraId="4E848A3F" w14:textId="77777777" w:rsidR="005135B8" w:rsidRPr="005C2B24" w:rsidRDefault="00F85933" w:rsidP="005C2B24">
      <w:pPr>
        <w:spacing w:line="360" w:lineRule="auto"/>
        <w:jc w:val="both"/>
      </w:pPr>
      <w:r w:rsidRPr="005C2B24">
        <w:rPr>
          <w:rFonts w:ascii="Book Antiqua" w:eastAsia="Book Antiqua" w:hAnsi="Book Antiqua" w:cs="Book Antiqua"/>
        </w:rPr>
        <w:t>57 FT500 as Monotherapy and in Combination With Immune Checkpoint Inhibitors in Subjects With Advanced Solid Tumors. [Internet] [</w:t>
      </w:r>
      <w:r w:rsidRPr="005C2B24">
        <w:rPr>
          <w:rFonts w:ascii="Book Antiqua" w:eastAsia="SimSun" w:hAnsi="Book Antiqua" w:cs="Book Antiqua"/>
          <w:lang w:eastAsia="zh-CN"/>
        </w:rPr>
        <w:t>cited15</w:t>
      </w:r>
      <w:r w:rsidRPr="005C2B24">
        <w:rPr>
          <w:rFonts w:ascii="Book Antiqua" w:eastAsia="Book Antiqua" w:hAnsi="Book Antiqua" w:cs="Book Antiqua"/>
        </w:rPr>
        <w:t xml:space="preserve"> February 20</w:t>
      </w:r>
      <w:r w:rsidRPr="005C2B24">
        <w:rPr>
          <w:rFonts w:ascii="Book Antiqua" w:eastAsia="SimSun" w:hAnsi="Book Antiqua" w:cs="Book Antiqua"/>
          <w:lang w:eastAsia="zh-CN"/>
        </w:rPr>
        <w:t>19</w:t>
      </w:r>
      <w:r w:rsidRPr="005C2B24">
        <w:rPr>
          <w:rFonts w:ascii="Book Antiqua" w:eastAsia="Book Antiqua" w:hAnsi="Book Antiqua" w:cs="Book Antiqua"/>
        </w:rPr>
        <w:t>]. Available from: https://clinicaltrials.gov/ct2/show/NCT03841110</w:t>
      </w:r>
    </w:p>
    <w:p w14:paraId="4DB86FDF" w14:textId="77777777" w:rsidR="005135B8" w:rsidRPr="005C2B24" w:rsidRDefault="00F85933" w:rsidP="005C2B24">
      <w:pPr>
        <w:spacing w:line="360" w:lineRule="auto"/>
        <w:jc w:val="both"/>
      </w:pPr>
      <w:r w:rsidRPr="005C2B24">
        <w:rPr>
          <w:rFonts w:ascii="Book Antiqua" w:eastAsia="Book Antiqua" w:hAnsi="Book Antiqua" w:cs="Book Antiqua"/>
        </w:rPr>
        <w:t>58 FATE-NK100 as Monotherapy and in Combination With Monoclonal Antibody in Subjects With Advanced Solid Tumors. [Internet] [</w:t>
      </w:r>
      <w:r w:rsidRPr="005C2B24">
        <w:rPr>
          <w:rFonts w:ascii="Book Antiqua" w:eastAsia="SimSun" w:hAnsi="Book Antiqua" w:cs="Book Antiqua"/>
          <w:lang w:eastAsia="zh-CN"/>
        </w:rPr>
        <w:t>cited24</w:t>
      </w:r>
      <w:r w:rsidRPr="005C2B24">
        <w:rPr>
          <w:rFonts w:ascii="Book Antiqua" w:eastAsia="Book Antiqua" w:hAnsi="Book Antiqua" w:cs="Book Antiqua"/>
        </w:rPr>
        <w:t xml:space="preserve"> October 20</w:t>
      </w:r>
      <w:r w:rsidRPr="005C2B24">
        <w:rPr>
          <w:rFonts w:ascii="Book Antiqua" w:eastAsia="SimSun" w:hAnsi="Book Antiqua" w:cs="Book Antiqua"/>
          <w:lang w:eastAsia="zh-CN"/>
        </w:rPr>
        <w:t>17</w:t>
      </w:r>
      <w:r w:rsidRPr="005C2B24">
        <w:rPr>
          <w:rFonts w:ascii="Book Antiqua" w:eastAsia="Book Antiqua" w:hAnsi="Book Antiqua" w:cs="Book Antiqua"/>
        </w:rPr>
        <w:t>]. Available from: https://clinicaltrials.gov/ct2/show/NCT03319459</w:t>
      </w:r>
    </w:p>
    <w:p w14:paraId="37A8A7D0" w14:textId="77777777" w:rsidR="005135B8" w:rsidRPr="005C2B24" w:rsidRDefault="00F85933" w:rsidP="005C2B24">
      <w:pPr>
        <w:spacing w:line="360" w:lineRule="auto"/>
        <w:jc w:val="both"/>
      </w:pPr>
      <w:r w:rsidRPr="005C2B24">
        <w:rPr>
          <w:rFonts w:ascii="Book Antiqua" w:eastAsia="Book Antiqua" w:hAnsi="Book Antiqua" w:cs="Book Antiqua"/>
        </w:rPr>
        <w:t xml:space="preserve">59 </w:t>
      </w:r>
      <w:r w:rsidRPr="005C2B24">
        <w:rPr>
          <w:rFonts w:ascii="Book Antiqua" w:eastAsia="Book Antiqua" w:hAnsi="Book Antiqua" w:cs="Book Antiqua"/>
          <w:b/>
          <w:bCs/>
        </w:rPr>
        <w:t>Llovet JM</w:t>
      </w:r>
      <w:r w:rsidRPr="005C2B24">
        <w:rPr>
          <w:rFonts w:ascii="Book Antiqua" w:eastAsia="Book Antiqua" w:hAnsi="Book Antiqua" w:cs="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5C2B24">
        <w:rPr>
          <w:rFonts w:ascii="Book Antiqua" w:eastAsia="Book Antiqua" w:hAnsi="Book Antiqua" w:cs="Book Antiqua"/>
          <w:i/>
          <w:iCs/>
        </w:rPr>
        <w:t>N Engl J Med</w:t>
      </w:r>
      <w:r w:rsidRPr="005C2B24">
        <w:rPr>
          <w:rFonts w:ascii="Book Antiqua" w:eastAsia="Book Antiqua" w:hAnsi="Book Antiqua" w:cs="Book Antiqua"/>
        </w:rPr>
        <w:t xml:space="preserve"> 2008; </w:t>
      </w:r>
      <w:r w:rsidRPr="005C2B24">
        <w:rPr>
          <w:rFonts w:ascii="Book Antiqua" w:eastAsia="Book Antiqua" w:hAnsi="Book Antiqua" w:cs="Book Antiqua"/>
          <w:b/>
          <w:bCs/>
        </w:rPr>
        <w:t>359</w:t>
      </w:r>
      <w:r w:rsidRPr="005C2B24">
        <w:rPr>
          <w:rFonts w:ascii="Book Antiqua" w:eastAsia="Book Antiqua" w:hAnsi="Book Antiqua" w:cs="Book Antiqua"/>
        </w:rPr>
        <w:t>: 378-390 [PMID: 18650514 DOI: 10.1056/NEJMoa0708857]</w:t>
      </w:r>
    </w:p>
    <w:p w14:paraId="5C3A9C52" w14:textId="77777777" w:rsidR="005135B8" w:rsidRDefault="005135B8" w:rsidP="005C2B24">
      <w:pPr>
        <w:spacing w:line="360" w:lineRule="auto"/>
        <w:jc w:val="both"/>
      </w:pPr>
    </w:p>
    <w:p w14:paraId="42473E0C" w14:textId="77777777" w:rsidR="005135B8" w:rsidRPr="005C2B24" w:rsidRDefault="00F85933" w:rsidP="005C2B24">
      <w:pPr>
        <w:spacing w:line="360" w:lineRule="auto"/>
        <w:jc w:val="both"/>
      </w:pPr>
      <w:r w:rsidRPr="005C2B24">
        <w:rPr>
          <w:rFonts w:ascii="Book Antiqua" w:eastAsia="Book Antiqua" w:hAnsi="Book Antiqua" w:cs="Book Antiqua"/>
          <w:b/>
        </w:rPr>
        <w:t>Footnotes</w:t>
      </w:r>
    </w:p>
    <w:p w14:paraId="42242F45" w14:textId="26D602E9" w:rsidR="005135B8" w:rsidRPr="005C2B24" w:rsidRDefault="00F85933" w:rsidP="005C2B24">
      <w:pPr>
        <w:spacing w:line="360" w:lineRule="auto"/>
        <w:jc w:val="both"/>
      </w:pPr>
      <w:r w:rsidRPr="005C2B24">
        <w:rPr>
          <w:rFonts w:ascii="Book Antiqua" w:eastAsia="Book Antiqua" w:hAnsi="Book Antiqua" w:cs="Book Antiqua"/>
          <w:b/>
          <w:bCs/>
        </w:rPr>
        <w:t xml:space="preserve">Conflict-of-interest statement: </w:t>
      </w:r>
      <w:r w:rsidRPr="005C2B24">
        <w:rPr>
          <w:rFonts w:ascii="Book Antiqua" w:eastAsia="Book Antiqua" w:hAnsi="Book Antiqua" w:cs="Book Antiqua"/>
        </w:rPr>
        <w:t xml:space="preserve">All authors report </w:t>
      </w:r>
      <w:r w:rsidR="00BC1F9B">
        <w:rPr>
          <w:rFonts w:ascii="Book Antiqua" w:eastAsia="Book Antiqua" w:hAnsi="Book Antiqua" w:cs="Book Antiqua"/>
        </w:rPr>
        <w:t xml:space="preserve">having </w:t>
      </w:r>
      <w:r w:rsidRPr="005C2B24">
        <w:rPr>
          <w:rFonts w:ascii="Book Antiqua" w:eastAsia="Book Antiqua" w:hAnsi="Book Antiqua" w:cs="Book Antiqua"/>
        </w:rPr>
        <w:t>no relevant conflicts of interest for this article.</w:t>
      </w:r>
    </w:p>
    <w:p w14:paraId="01364CE7" w14:textId="77777777" w:rsidR="005135B8" w:rsidRPr="005C2B24" w:rsidRDefault="005135B8" w:rsidP="005C2B24">
      <w:pPr>
        <w:spacing w:line="360" w:lineRule="auto"/>
        <w:jc w:val="both"/>
        <w:rPr>
          <w:rFonts w:ascii="Book Antiqua" w:eastAsia="Book Antiqua" w:hAnsi="Book Antiqua" w:cs="Book Antiqua"/>
          <w:b/>
          <w:bCs/>
        </w:rPr>
      </w:pPr>
    </w:p>
    <w:p w14:paraId="1B30DD70"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Open-Access: </w:t>
      </w:r>
      <w:r w:rsidRPr="005C2B2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5C2B24">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14:paraId="3CABC8E9" w14:textId="77777777" w:rsidR="005135B8" w:rsidRPr="005C2B24" w:rsidRDefault="005135B8" w:rsidP="005C2B24">
      <w:pPr>
        <w:spacing w:line="360" w:lineRule="auto"/>
        <w:jc w:val="both"/>
      </w:pPr>
    </w:p>
    <w:p w14:paraId="4112477F" w14:textId="7B3A665A" w:rsidR="005135B8" w:rsidRPr="005C2B24"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b/>
        </w:rPr>
        <w:t xml:space="preserve">Provenance and peer review: </w:t>
      </w:r>
      <w:r w:rsidRPr="005C2B24">
        <w:rPr>
          <w:rFonts w:ascii="Book Antiqua" w:eastAsia="Book Antiqua" w:hAnsi="Book Antiqua" w:cs="Book Antiqua"/>
        </w:rPr>
        <w:t>Invited article; Externally peer reviewed.</w:t>
      </w:r>
    </w:p>
    <w:p w14:paraId="754D9DD6" w14:textId="77777777" w:rsidR="005135B8" w:rsidRPr="005C2B24" w:rsidRDefault="00F85933" w:rsidP="005C2B24">
      <w:pPr>
        <w:spacing w:line="360" w:lineRule="auto"/>
        <w:jc w:val="both"/>
      </w:pPr>
      <w:r w:rsidRPr="005C2B24">
        <w:rPr>
          <w:rFonts w:ascii="Book Antiqua" w:eastAsia="Book Antiqua" w:hAnsi="Book Antiqua" w:cs="Book Antiqua"/>
          <w:b/>
        </w:rPr>
        <w:t xml:space="preserve">Peer-review model: </w:t>
      </w:r>
      <w:r w:rsidRPr="005C2B24">
        <w:rPr>
          <w:rFonts w:ascii="Book Antiqua" w:eastAsia="Book Antiqua" w:hAnsi="Book Antiqua" w:cs="Book Antiqua"/>
        </w:rPr>
        <w:t>Single blind</w:t>
      </w:r>
    </w:p>
    <w:p w14:paraId="3DAD1E9E" w14:textId="77777777" w:rsidR="005135B8" w:rsidRPr="005C2B24" w:rsidRDefault="005135B8" w:rsidP="005C2B24">
      <w:pPr>
        <w:spacing w:line="360" w:lineRule="auto"/>
        <w:jc w:val="both"/>
      </w:pPr>
    </w:p>
    <w:p w14:paraId="357C6140" w14:textId="77777777" w:rsidR="005135B8" w:rsidRPr="005C2B24" w:rsidRDefault="00F85933" w:rsidP="005C2B24">
      <w:pPr>
        <w:spacing w:line="360" w:lineRule="auto"/>
        <w:jc w:val="both"/>
      </w:pPr>
      <w:r w:rsidRPr="005C2B24">
        <w:rPr>
          <w:rFonts w:ascii="Book Antiqua" w:eastAsia="Book Antiqua" w:hAnsi="Book Antiqua" w:cs="Book Antiqua"/>
          <w:b/>
        </w:rPr>
        <w:t xml:space="preserve">Peer-review started: </w:t>
      </w:r>
      <w:r w:rsidRPr="005C2B24">
        <w:rPr>
          <w:rFonts w:ascii="Book Antiqua" w:eastAsia="Book Antiqua" w:hAnsi="Book Antiqua" w:cs="Book Antiqua"/>
        </w:rPr>
        <w:t>September 15, 2022</w:t>
      </w:r>
    </w:p>
    <w:p w14:paraId="7FABA385" w14:textId="77777777" w:rsidR="005135B8" w:rsidRPr="005C2B24" w:rsidRDefault="00F85933" w:rsidP="005C2B24">
      <w:pPr>
        <w:spacing w:line="360" w:lineRule="auto"/>
        <w:jc w:val="both"/>
      </w:pPr>
      <w:r w:rsidRPr="005C2B24">
        <w:rPr>
          <w:rFonts w:ascii="Book Antiqua" w:eastAsia="Book Antiqua" w:hAnsi="Book Antiqua" w:cs="Book Antiqua"/>
          <w:b/>
        </w:rPr>
        <w:t xml:space="preserve">First decision: </w:t>
      </w:r>
      <w:r w:rsidRPr="005C2B24">
        <w:rPr>
          <w:rFonts w:ascii="Book Antiqua" w:eastAsia="Book Antiqua" w:hAnsi="Book Antiqua" w:cs="Book Antiqua"/>
        </w:rPr>
        <w:t>January 3, 2023</w:t>
      </w:r>
    </w:p>
    <w:p w14:paraId="76AD2C42" w14:textId="77777777" w:rsidR="005135B8" w:rsidRPr="005C2B24" w:rsidRDefault="00F85933" w:rsidP="005C2B24">
      <w:pPr>
        <w:spacing w:line="360" w:lineRule="auto"/>
        <w:jc w:val="both"/>
      </w:pPr>
      <w:r w:rsidRPr="005C2B24">
        <w:rPr>
          <w:rFonts w:ascii="Book Antiqua" w:eastAsia="Book Antiqua" w:hAnsi="Book Antiqua" w:cs="Book Antiqua"/>
          <w:b/>
        </w:rPr>
        <w:t xml:space="preserve">Article in press: </w:t>
      </w:r>
    </w:p>
    <w:p w14:paraId="6C87E56C" w14:textId="77777777" w:rsidR="005135B8" w:rsidRPr="005C2B24" w:rsidRDefault="005135B8" w:rsidP="005C2B24">
      <w:pPr>
        <w:spacing w:line="360" w:lineRule="auto"/>
        <w:jc w:val="both"/>
      </w:pPr>
    </w:p>
    <w:p w14:paraId="34794D68" w14:textId="77777777" w:rsidR="005135B8" w:rsidRPr="005C2B24" w:rsidRDefault="00F85933" w:rsidP="005C2B24">
      <w:pPr>
        <w:spacing w:line="360" w:lineRule="auto"/>
        <w:jc w:val="both"/>
      </w:pPr>
      <w:r w:rsidRPr="005C2B24">
        <w:rPr>
          <w:rFonts w:ascii="Book Antiqua" w:eastAsia="Book Antiqua" w:hAnsi="Book Antiqua" w:cs="Book Antiqua"/>
          <w:b/>
        </w:rPr>
        <w:t xml:space="preserve">Specialty type: </w:t>
      </w:r>
      <w:r w:rsidRPr="005C2B24">
        <w:rPr>
          <w:rFonts w:ascii="Book Antiqua" w:eastAsia="Book Antiqua" w:hAnsi="Book Antiqua" w:cs="Book Antiqua"/>
        </w:rPr>
        <w:t xml:space="preserve">Gastroenterology and </w:t>
      </w:r>
      <w:r w:rsidRPr="005C2B24">
        <w:rPr>
          <w:rFonts w:ascii="Book Antiqua" w:eastAsia="SimSun" w:hAnsi="Book Antiqua" w:cs="Book Antiqua"/>
          <w:lang w:eastAsia="zh-CN"/>
        </w:rPr>
        <w:t>h</w:t>
      </w:r>
      <w:r w:rsidRPr="005C2B24">
        <w:rPr>
          <w:rFonts w:ascii="Book Antiqua" w:eastAsia="Book Antiqua" w:hAnsi="Book Antiqua" w:cs="Book Antiqua"/>
        </w:rPr>
        <w:t>epatology</w:t>
      </w:r>
    </w:p>
    <w:p w14:paraId="2C9B5B49" w14:textId="77777777" w:rsidR="005135B8" w:rsidRPr="005C2B24" w:rsidRDefault="00F85933" w:rsidP="005C2B24">
      <w:pPr>
        <w:spacing w:line="360" w:lineRule="auto"/>
        <w:jc w:val="both"/>
      </w:pPr>
      <w:r w:rsidRPr="005C2B24">
        <w:rPr>
          <w:rFonts w:ascii="Book Antiqua" w:eastAsia="Book Antiqua" w:hAnsi="Book Antiqua" w:cs="Book Antiqua"/>
          <w:b/>
        </w:rPr>
        <w:t xml:space="preserve">Country/Territory of origin: </w:t>
      </w:r>
      <w:r w:rsidRPr="005C2B24">
        <w:rPr>
          <w:rFonts w:ascii="Book Antiqua" w:eastAsia="Book Antiqua" w:hAnsi="Book Antiqua" w:cs="Book Antiqua"/>
        </w:rPr>
        <w:t>United States</w:t>
      </w:r>
    </w:p>
    <w:p w14:paraId="5F09C474" w14:textId="77777777" w:rsidR="005135B8" w:rsidRPr="005C2B24" w:rsidRDefault="00F85933" w:rsidP="005C2B24">
      <w:pPr>
        <w:spacing w:line="360" w:lineRule="auto"/>
        <w:jc w:val="both"/>
      </w:pPr>
      <w:r w:rsidRPr="005C2B24">
        <w:rPr>
          <w:rFonts w:ascii="Book Antiqua" w:eastAsia="Book Antiqua" w:hAnsi="Book Antiqua" w:cs="Book Antiqua"/>
          <w:b/>
        </w:rPr>
        <w:t>Peer-review report’s scientific quality classification</w:t>
      </w:r>
    </w:p>
    <w:p w14:paraId="14C2742E" w14:textId="77777777" w:rsidR="005135B8" w:rsidRPr="005C2B24" w:rsidRDefault="00F85933" w:rsidP="005C2B24">
      <w:pPr>
        <w:spacing w:line="360" w:lineRule="auto"/>
        <w:jc w:val="both"/>
      </w:pPr>
      <w:r w:rsidRPr="005C2B24">
        <w:rPr>
          <w:rFonts w:ascii="Book Antiqua" w:eastAsia="Book Antiqua" w:hAnsi="Book Antiqua" w:cs="Book Antiqua"/>
        </w:rPr>
        <w:t>Grade A (Excellent): 0</w:t>
      </w:r>
    </w:p>
    <w:p w14:paraId="02EFBA9E" w14:textId="77777777" w:rsidR="005135B8" w:rsidRPr="005C2B24" w:rsidRDefault="00F85933" w:rsidP="005C2B24">
      <w:pPr>
        <w:spacing w:line="360" w:lineRule="auto"/>
        <w:jc w:val="both"/>
      </w:pPr>
      <w:r w:rsidRPr="005C2B24">
        <w:rPr>
          <w:rFonts w:ascii="Book Antiqua" w:eastAsia="Book Antiqua" w:hAnsi="Book Antiqua" w:cs="Book Antiqua"/>
        </w:rPr>
        <w:t>Grade B (Very good): B, B</w:t>
      </w:r>
    </w:p>
    <w:p w14:paraId="41D6F1D3" w14:textId="77777777" w:rsidR="005135B8" w:rsidRPr="005C2B24" w:rsidRDefault="00F85933" w:rsidP="005C2B24">
      <w:pPr>
        <w:spacing w:line="360" w:lineRule="auto"/>
        <w:jc w:val="both"/>
      </w:pPr>
      <w:r w:rsidRPr="005C2B24">
        <w:rPr>
          <w:rFonts w:ascii="Book Antiqua" w:eastAsia="Book Antiqua" w:hAnsi="Book Antiqua" w:cs="Book Antiqua"/>
        </w:rPr>
        <w:t>Grade C (Good): C</w:t>
      </w:r>
    </w:p>
    <w:p w14:paraId="6E080EDB" w14:textId="77777777" w:rsidR="005135B8" w:rsidRPr="005C2B24" w:rsidRDefault="00F85933" w:rsidP="005C2B24">
      <w:pPr>
        <w:spacing w:line="360" w:lineRule="auto"/>
        <w:jc w:val="both"/>
      </w:pPr>
      <w:r w:rsidRPr="005C2B24">
        <w:rPr>
          <w:rFonts w:ascii="Book Antiqua" w:eastAsia="Book Antiqua" w:hAnsi="Book Antiqua" w:cs="Book Antiqua"/>
        </w:rPr>
        <w:t>Grade D (Fair): 0</w:t>
      </w:r>
    </w:p>
    <w:p w14:paraId="462EEB48" w14:textId="77777777" w:rsidR="005135B8" w:rsidRPr="005C2B24" w:rsidRDefault="00F85933" w:rsidP="005C2B24">
      <w:pPr>
        <w:spacing w:line="360" w:lineRule="auto"/>
        <w:jc w:val="both"/>
      </w:pPr>
      <w:r w:rsidRPr="005C2B24">
        <w:rPr>
          <w:rFonts w:ascii="Book Antiqua" w:eastAsia="Book Antiqua" w:hAnsi="Book Antiqua" w:cs="Book Antiqua"/>
        </w:rPr>
        <w:t>Grade E (Poor): 0</w:t>
      </w:r>
    </w:p>
    <w:p w14:paraId="11050F96" w14:textId="77777777" w:rsidR="005135B8" w:rsidRPr="005C2B24" w:rsidRDefault="005135B8" w:rsidP="005C2B24">
      <w:pPr>
        <w:spacing w:line="360" w:lineRule="auto"/>
        <w:jc w:val="both"/>
      </w:pPr>
    </w:p>
    <w:p w14:paraId="0A33AC96" w14:textId="77777777" w:rsidR="005135B8" w:rsidRPr="005C2B24" w:rsidRDefault="00F85933" w:rsidP="005C2B24">
      <w:pPr>
        <w:spacing w:line="360" w:lineRule="auto"/>
        <w:jc w:val="both"/>
        <w:rPr>
          <w:rFonts w:ascii="Book Antiqua" w:eastAsiaTheme="minorEastAsia" w:hAnsi="Book Antiqua" w:cs="Book Antiqua"/>
          <w:lang w:eastAsia="zh-CN"/>
        </w:rPr>
        <w:sectPr w:rsidR="005135B8" w:rsidRPr="005C2B24">
          <w:footerReference w:type="default" r:id="rId8"/>
          <w:pgSz w:w="12240" w:h="15840"/>
          <w:pgMar w:top="1440" w:right="1440" w:bottom="1440" w:left="1440" w:header="720" w:footer="720" w:gutter="0"/>
          <w:cols w:space="720"/>
          <w:docGrid w:linePitch="360"/>
        </w:sectPr>
      </w:pPr>
      <w:r w:rsidRPr="005C2B24">
        <w:rPr>
          <w:rFonts w:ascii="Book Antiqua" w:eastAsia="Book Antiqua" w:hAnsi="Book Antiqua" w:cs="Book Antiqua"/>
          <w:b/>
        </w:rPr>
        <w:t xml:space="preserve">P-Reviewer: </w:t>
      </w:r>
      <w:r w:rsidRPr="005C2B24">
        <w:rPr>
          <w:rFonts w:ascii="Book Antiqua" w:eastAsia="Book Antiqua" w:hAnsi="Book Antiqua" w:cs="Book Antiqua"/>
        </w:rPr>
        <w:t>Al-Haggar M, Egypt; Chen T, China; Rajer M, Slovenia</w:t>
      </w:r>
      <w:bookmarkStart w:id="2" w:name="OLE_LINK7"/>
      <w:r w:rsidRPr="005C2B24">
        <w:rPr>
          <w:rFonts w:ascii="Book Antiqua" w:eastAsia="Book Antiqua" w:hAnsi="Book Antiqua" w:cs="Book Antiqua"/>
          <w:b/>
        </w:rPr>
        <w:t xml:space="preserve">S-Editor: </w:t>
      </w:r>
      <w:r w:rsidRPr="005C2B24">
        <w:rPr>
          <w:rFonts w:ascii="Book Antiqua" w:eastAsiaTheme="minorEastAsia" w:hAnsi="Book Antiqua" w:cs="Book Antiqua"/>
          <w:lang w:eastAsia="zh-CN"/>
        </w:rPr>
        <w:t>Liu GL</w:t>
      </w:r>
      <w:r w:rsidRPr="005C2B24">
        <w:rPr>
          <w:rFonts w:ascii="Book Antiqua" w:eastAsia="Book Antiqua" w:hAnsi="Book Antiqua" w:cs="Book Antiqua"/>
          <w:b/>
        </w:rPr>
        <w:t xml:space="preserve"> L-Editor: </w:t>
      </w:r>
      <w:r w:rsidR="003F1B20" w:rsidRPr="005C2B24">
        <w:rPr>
          <w:rFonts w:ascii="Book Antiqua" w:eastAsia="SimSun" w:hAnsi="Book Antiqua" w:cs="Book Antiqua"/>
          <w:bCs/>
          <w:lang w:eastAsia="zh-CN"/>
        </w:rPr>
        <w:t>Filipodia</w:t>
      </w:r>
      <w:r w:rsidRPr="005C2B24">
        <w:rPr>
          <w:rFonts w:ascii="Book Antiqua" w:eastAsia="Book Antiqua" w:hAnsi="Book Antiqua" w:cs="Book Antiqua"/>
          <w:b/>
        </w:rPr>
        <w:t xml:space="preserve">P-Editor: </w:t>
      </w:r>
      <w:r w:rsidRPr="005C2B24">
        <w:rPr>
          <w:rFonts w:ascii="Book Antiqua" w:eastAsiaTheme="minorEastAsia" w:hAnsi="Book Antiqua" w:cs="Book Antiqua"/>
          <w:lang w:eastAsia="zh-CN"/>
        </w:rPr>
        <w:t>Liu GL</w:t>
      </w:r>
      <w:bookmarkEnd w:id="2"/>
    </w:p>
    <w:p w14:paraId="7B70A7B7" w14:textId="0A75965E" w:rsidR="005135B8" w:rsidRPr="005C2B24" w:rsidRDefault="00F85933" w:rsidP="005C2B24">
      <w:pPr>
        <w:spacing w:line="360" w:lineRule="auto"/>
        <w:jc w:val="both"/>
        <w:rPr>
          <w:rFonts w:ascii="Book Antiqua" w:eastAsiaTheme="minorEastAsia" w:hAnsi="Book Antiqua" w:cs="Book Antiqua"/>
          <w:b/>
          <w:bCs/>
          <w:lang w:eastAsia="zh-CN"/>
        </w:rPr>
      </w:pPr>
      <w:r w:rsidRPr="005C2B24">
        <w:rPr>
          <w:rFonts w:ascii="Book Antiqua" w:eastAsiaTheme="minorEastAsia" w:hAnsi="Book Antiqua" w:cs="Book Antiqua"/>
          <w:b/>
          <w:bCs/>
          <w:lang w:eastAsia="zh-CN"/>
        </w:rPr>
        <w:lastRenderedPageBreak/>
        <w:t xml:space="preserve">Table 1 </w:t>
      </w:r>
      <w:r w:rsidR="00513FDD">
        <w:rPr>
          <w:rFonts w:ascii="Book Antiqua" w:eastAsiaTheme="minorEastAsia" w:hAnsi="Book Antiqua" w:cs="Book Antiqua"/>
          <w:b/>
          <w:bCs/>
          <w:lang w:eastAsia="zh-CN"/>
        </w:rPr>
        <w:t>I</w:t>
      </w:r>
      <w:r w:rsidRPr="005C2B24">
        <w:rPr>
          <w:rFonts w:ascii="Book Antiqua" w:eastAsiaTheme="minorEastAsia" w:hAnsi="Book Antiqua" w:cs="Book Antiqua"/>
          <w:b/>
          <w:bCs/>
          <w:lang w:eastAsia="zh-CN"/>
        </w:rPr>
        <w:t>mmunotherapy regimens for first</w:t>
      </w:r>
      <w:r w:rsidR="00513FDD">
        <w:rPr>
          <w:rFonts w:ascii="Book Antiqua" w:eastAsiaTheme="minorEastAsia" w:hAnsi="Book Antiqua" w:cs="Book Antiqua"/>
          <w:b/>
          <w:bCs/>
          <w:lang w:eastAsia="zh-CN"/>
        </w:rPr>
        <w:t>-</w:t>
      </w:r>
      <w:r w:rsidRPr="005C2B24">
        <w:rPr>
          <w:rFonts w:ascii="Book Antiqua" w:eastAsiaTheme="minorEastAsia" w:hAnsi="Book Antiqua" w:cs="Book Antiqua"/>
          <w:b/>
          <w:bCs/>
          <w:lang w:eastAsia="zh-CN"/>
        </w:rPr>
        <w:t xml:space="preserve">line use in patients with advanced </w:t>
      </w:r>
      <w:r w:rsidRPr="005C2B24">
        <w:rPr>
          <w:rFonts w:ascii="Book Antiqua" w:hAnsi="Book Antiqua"/>
          <w:b/>
          <w:bCs/>
        </w:rPr>
        <w:t>hepatocellular carcinoma</w:t>
      </w:r>
      <w:r w:rsidRPr="005C2B24">
        <w:rPr>
          <w:rFonts w:ascii="Book Antiqua" w:eastAsiaTheme="minorEastAsia" w:hAnsi="Book Antiqua" w:cs="Book Antiqua"/>
          <w:b/>
          <w:bCs/>
          <w:lang w:eastAsia="zh-CN"/>
        </w:rPr>
        <w:t xml:space="preserve"> with no prior systemic therapy</w:t>
      </w:r>
    </w:p>
    <w:tbl>
      <w:tblPr>
        <w:tblStyle w:val="31"/>
        <w:tblW w:w="4999" w:type="pct"/>
        <w:shd w:val="clear" w:color="auto" w:fill="FFFFFF" w:themeFill="background1"/>
        <w:tblLook w:val="04A0" w:firstRow="1" w:lastRow="0" w:firstColumn="1" w:lastColumn="0" w:noHBand="0" w:noVBand="1"/>
      </w:tblPr>
      <w:tblGrid>
        <w:gridCol w:w="4241"/>
        <w:gridCol w:w="4393"/>
        <w:gridCol w:w="4323"/>
      </w:tblGrid>
      <w:tr w:rsidR="005135B8" w:rsidRPr="005C2B24" w14:paraId="6FD89D18" w14:textId="77777777" w:rsidTr="005135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6" w:type="pct"/>
            <w:tcBorders>
              <w:top w:val="single" w:sz="4" w:space="0" w:color="auto"/>
              <w:bottom w:val="single" w:sz="4" w:space="0" w:color="auto"/>
            </w:tcBorders>
            <w:shd w:val="clear" w:color="auto" w:fill="FFFFFF"/>
          </w:tcPr>
          <w:p w14:paraId="2BDF24A6" w14:textId="77777777" w:rsidR="005135B8" w:rsidRPr="005C2B24" w:rsidRDefault="00BC1F9B" w:rsidP="005C2B24">
            <w:pPr>
              <w:spacing w:line="360" w:lineRule="auto"/>
              <w:jc w:val="both"/>
              <w:rPr>
                <w:rFonts w:ascii="Book Antiqua" w:eastAsiaTheme="minorEastAsia" w:hAnsi="Book Antiqua" w:cs="Book Antiqua"/>
                <w:b w:val="0"/>
                <w:bCs w:val="0"/>
                <w:lang w:eastAsia="zh-CN"/>
              </w:rPr>
            </w:pPr>
            <w:r>
              <w:rPr>
                <w:rFonts w:ascii="Book Antiqua" w:eastAsiaTheme="minorEastAsia" w:hAnsi="Book Antiqua" w:cs="Book Antiqua"/>
                <w:caps w:val="0"/>
                <w:lang w:eastAsia="zh-CN"/>
              </w:rPr>
              <w:t>I</w:t>
            </w:r>
            <w:r w:rsidRPr="005C2B24">
              <w:rPr>
                <w:rFonts w:ascii="Book Antiqua" w:eastAsiaTheme="minorEastAsia" w:hAnsi="Book Antiqua" w:cs="Book Antiqua"/>
                <w:caps w:val="0"/>
                <w:lang w:eastAsia="zh-CN"/>
              </w:rPr>
              <w:t>mmunotherapy regimen</w:t>
            </w:r>
          </w:p>
        </w:tc>
        <w:tc>
          <w:tcPr>
            <w:tcW w:w="1695" w:type="pct"/>
            <w:tcBorders>
              <w:top w:val="single" w:sz="4" w:space="0" w:color="auto"/>
              <w:bottom w:val="single" w:sz="4" w:space="0" w:color="auto"/>
            </w:tcBorders>
            <w:shd w:val="clear" w:color="auto" w:fill="FFFFFF"/>
          </w:tcPr>
          <w:p w14:paraId="2A8DAFE0"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b w:val="0"/>
                <w:bCs w:val="0"/>
                <w:lang w:eastAsia="zh-CN"/>
              </w:rPr>
            </w:pPr>
            <w:r w:rsidRPr="005C2B24">
              <w:rPr>
                <w:rFonts w:ascii="Book Antiqua" w:eastAsiaTheme="minorEastAsia" w:hAnsi="Book Antiqua" w:cs="Book Antiqua"/>
                <w:lang w:eastAsia="zh-CN"/>
              </w:rPr>
              <w:t>IMBRAVE150 (NCT03434379)</w:t>
            </w:r>
          </w:p>
        </w:tc>
        <w:tc>
          <w:tcPr>
            <w:tcW w:w="1668" w:type="pct"/>
            <w:tcBorders>
              <w:top w:val="single" w:sz="4" w:space="0" w:color="auto"/>
              <w:bottom w:val="single" w:sz="4" w:space="0" w:color="auto"/>
            </w:tcBorders>
            <w:shd w:val="clear" w:color="auto" w:fill="FFFFFF"/>
          </w:tcPr>
          <w:p w14:paraId="18A0E75D"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b w:val="0"/>
                <w:bCs w:val="0"/>
                <w:lang w:eastAsia="zh-CN"/>
              </w:rPr>
            </w:pPr>
            <w:r w:rsidRPr="005C2B24">
              <w:rPr>
                <w:rFonts w:ascii="Book Antiqua" w:eastAsiaTheme="minorEastAsia" w:hAnsi="Book Antiqua" w:cs="Book Antiqua"/>
                <w:lang w:eastAsia="zh-CN"/>
              </w:rPr>
              <w:t>HIMALAYA (NCT03298451)</w:t>
            </w:r>
          </w:p>
        </w:tc>
      </w:tr>
      <w:tr w:rsidR="005135B8" w:rsidRPr="005C2B24" w14:paraId="63A3FB75" w14:textId="77777777" w:rsidTr="005135B8">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tcBorders>
            <w:shd w:val="clear" w:color="auto" w:fill="FFFFFF"/>
          </w:tcPr>
          <w:p w14:paraId="640F9867"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Drugs</w:t>
            </w:r>
          </w:p>
        </w:tc>
        <w:tc>
          <w:tcPr>
            <w:tcW w:w="1695" w:type="pct"/>
            <w:tcBorders>
              <w:top w:val="single" w:sz="4" w:space="0" w:color="auto"/>
            </w:tcBorders>
            <w:shd w:val="clear" w:color="auto" w:fill="FFFFFF"/>
          </w:tcPr>
          <w:p w14:paraId="45569CD5"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Atezolizumab, Bevacizumab</w:t>
            </w:r>
          </w:p>
        </w:tc>
        <w:tc>
          <w:tcPr>
            <w:tcW w:w="1668" w:type="pct"/>
            <w:tcBorders>
              <w:top w:val="single" w:sz="4" w:space="0" w:color="auto"/>
            </w:tcBorders>
            <w:shd w:val="clear" w:color="auto" w:fill="FFFFFF"/>
          </w:tcPr>
          <w:p w14:paraId="26CB630F"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Durvalumab, Tremelimumab</w:t>
            </w:r>
          </w:p>
        </w:tc>
      </w:tr>
      <w:tr w:rsidR="005135B8" w:rsidRPr="005C2B24" w14:paraId="67698087"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24F29C82"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Drug class combination</w:t>
            </w:r>
          </w:p>
        </w:tc>
        <w:tc>
          <w:tcPr>
            <w:tcW w:w="1695" w:type="pct"/>
            <w:shd w:val="clear" w:color="auto" w:fill="FFFFFF"/>
          </w:tcPr>
          <w:p w14:paraId="0A6AFB60"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PD-L1 inhibitor, VEGF inhibitor</w:t>
            </w:r>
          </w:p>
        </w:tc>
        <w:tc>
          <w:tcPr>
            <w:tcW w:w="1668" w:type="pct"/>
            <w:shd w:val="clear" w:color="auto" w:fill="FFFFFF"/>
          </w:tcPr>
          <w:p w14:paraId="453A44AD"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PD-1 inhibitor, CTLA-4 inhibitor</w:t>
            </w:r>
          </w:p>
        </w:tc>
      </w:tr>
      <w:tr w:rsidR="005135B8" w:rsidRPr="005C2B24" w14:paraId="30CFE751"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5574B985"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Study population</w:t>
            </w:r>
          </w:p>
        </w:tc>
        <w:tc>
          <w:tcPr>
            <w:tcW w:w="1695" w:type="pct"/>
            <w:shd w:val="clear" w:color="auto" w:fill="FFFFFF"/>
          </w:tcPr>
          <w:p w14:paraId="79FE1488"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Child</w:t>
            </w:r>
            <w:r w:rsidR="008900F8">
              <w:rPr>
                <w:rFonts w:ascii="Book Antiqua" w:eastAsiaTheme="minorEastAsia" w:hAnsi="Book Antiqua" w:cs="Book Antiqua"/>
                <w:lang w:eastAsia="zh-CN"/>
              </w:rPr>
              <w:t>-</w:t>
            </w:r>
            <w:r w:rsidRPr="005C2B24">
              <w:rPr>
                <w:rFonts w:ascii="Book Antiqua" w:eastAsiaTheme="minorEastAsia" w:hAnsi="Book Antiqua" w:cs="Book Antiqua"/>
                <w:lang w:eastAsia="zh-CN"/>
              </w:rPr>
              <w:t>Pugh A, ECOG score 0/1, no prior systemic therapy</w:t>
            </w:r>
          </w:p>
        </w:tc>
        <w:tc>
          <w:tcPr>
            <w:tcW w:w="1668" w:type="pct"/>
            <w:shd w:val="clear" w:color="auto" w:fill="FFFFFF"/>
          </w:tcPr>
          <w:p w14:paraId="236690DB"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Child</w:t>
            </w:r>
            <w:r w:rsidR="008900F8">
              <w:rPr>
                <w:rFonts w:ascii="Book Antiqua" w:eastAsiaTheme="minorEastAsia" w:hAnsi="Book Antiqua" w:cs="Book Antiqua"/>
                <w:lang w:eastAsia="zh-CN"/>
              </w:rPr>
              <w:t>-</w:t>
            </w:r>
            <w:r w:rsidRPr="005C2B24">
              <w:rPr>
                <w:rFonts w:ascii="Book Antiqua" w:eastAsiaTheme="minorEastAsia" w:hAnsi="Book Antiqua" w:cs="Book Antiqua"/>
                <w:lang w:eastAsia="zh-CN"/>
              </w:rPr>
              <w:t>Pugh A, ECOG score 0/1, BCLC B or C, no prior systemic therapy</w:t>
            </w:r>
          </w:p>
        </w:tc>
      </w:tr>
      <w:tr w:rsidR="005135B8" w:rsidRPr="005C2B24" w14:paraId="67A52014"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32E9EC63"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Key difference</w:t>
            </w:r>
          </w:p>
        </w:tc>
        <w:tc>
          <w:tcPr>
            <w:tcW w:w="1695" w:type="pct"/>
            <w:shd w:val="clear" w:color="auto" w:fill="FFFFFF"/>
          </w:tcPr>
          <w:p w14:paraId="531E6343"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Portal vein thrombosis patients included</w:t>
            </w:r>
          </w:p>
        </w:tc>
        <w:tc>
          <w:tcPr>
            <w:tcW w:w="1668" w:type="pct"/>
            <w:shd w:val="clear" w:color="auto" w:fill="FFFFFF"/>
          </w:tcPr>
          <w:p w14:paraId="4FD2DE40"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Portal vein thrombosis patients excluded</w:t>
            </w:r>
          </w:p>
        </w:tc>
      </w:tr>
      <w:tr w:rsidR="005135B8" w:rsidRPr="005C2B24" w14:paraId="5C2B5DC1"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44CC8F82" w14:textId="5B59B2BB"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E</w:t>
            </w:r>
            <w:r>
              <w:rPr>
                <w:rFonts w:ascii="Book Antiqua" w:eastAsiaTheme="minorEastAsia" w:hAnsi="Book Antiqua" w:cs="Book Antiqua"/>
                <w:b w:val="0"/>
                <w:bCs w:val="0"/>
                <w:caps w:val="0"/>
                <w:lang w:eastAsia="zh-CN"/>
              </w:rPr>
              <w:t>GD</w:t>
            </w:r>
            <w:r w:rsidRPr="005C2B24">
              <w:rPr>
                <w:rFonts w:ascii="Book Antiqua" w:eastAsiaTheme="minorEastAsia" w:hAnsi="Book Antiqua" w:cs="Book Antiqua"/>
                <w:b w:val="0"/>
                <w:bCs w:val="0"/>
                <w:caps w:val="0"/>
                <w:lang w:eastAsia="zh-CN"/>
              </w:rPr>
              <w:t xml:space="preserve"> required?</w:t>
            </w:r>
          </w:p>
        </w:tc>
        <w:tc>
          <w:tcPr>
            <w:tcW w:w="1695" w:type="pct"/>
            <w:shd w:val="clear" w:color="auto" w:fill="FFFFFF"/>
          </w:tcPr>
          <w:p w14:paraId="76AA4BCF"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Yes</w:t>
            </w:r>
          </w:p>
        </w:tc>
        <w:tc>
          <w:tcPr>
            <w:tcW w:w="1668" w:type="pct"/>
            <w:shd w:val="clear" w:color="auto" w:fill="FFFFFF"/>
          </w:tcPr>
          <w:p w14:paraId="7E2B3F6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No</w:t>
            </w:r>
          </w:p>
        </w:tc>
      </w:tr>
      <w:tr w:rsidR="005135B8" w:rsidRPr="005C2B24" w14:paraId="2730B9E8"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06B89626"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Overall survival</w:t>
            </w:r>
          </w:p>
        </w:tc>
        <w:tc>
          <w:tcPr>
            <w:tcW w:w="1695" w:type="pct"/>
            <w:shd w:val="clear" w:color="auto" w:fill="FFFFFF"/>
          </w:tcPr>
          <w:p w14:paraId="7264EBE5"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19.2 mo (95%CI: 17.0-23.7)</w:t>
            </w:r>
          </w:p>
        </w:tc>
        <w:tc>
          <w:tcPr>
            <w:tcW w:w="1668" w:type="pct"/>
            <w:shd w:val="clear" w:color="auto" w:fill="FFFFFF"/>
          </w:tcPr>
          <w:p w14:paraId="24BAA3F5" w14:textId="1B2A911E"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16.4 mo (95%CI: 14.2</w:t>
            </w:r>
            <w:r w:rsidR="00513FDD">
              <w:rPr>
                <w:rFonts w:ascii="Book Antiqua" w:eastAsiaTheme="minorEastAsia" w:hAnsi="Book Antiqua" w:cs="Book Antiqua"/>
                <w:lang w:eastAsia="zh-CN"/>
              </w:rPr>
              <w:t>-</w:t>
            </w:r>
            <w:r w:rsidRPr="005C2B24">
              <w:rPr>
                <w:rFonts w:ascii="Book Antiqua" w:eastAsiaTheme="minorEastAsia" w:hAnsi="Book Antiqua" w:cs="Book Antiqua"/>
                <w:lang w:eastAsia="zh-CN"/>
              </w:rPr>
              <w:t>19.6)</w:t>
            </w:r>
          </w:p>
        </w:tc>
      </w:tr>
      <w:tr w:rsidR="005135B8" w:rsidRPr="005C2B24" w14:paraId="15B2E369"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1358D333"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Median progression free survival</w:t>
            </w:r>
          </w:p>
        </w:tc>
        <w:tc>
          <w:tcPr>
            <w:tcW w:w="1695" w:type="pct"/>
            <w:shd w:val="clear" w:color="auto" w:fill="FFFFFF"/>
          </w:tcPr>
          <w:p w14:paraId="51AAFDCE" w14:textId="71A0709E"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6.8 mo (95%CI: 5.7</w:t>
            </w:r>
            <w:r w:rsidR="00513FDD">
              <w:rPr>
                <w:rFonts w:ascii="Book Antiqua" w:eastAsiaTheme="minorEastAsia" w:hAnsi="Book Antiqua" w:cs="Book Antiqua"/>
                <w:lang w:eastAsia="zh-CN"/>
              </w:rPr>
              <w:t>-</w:t>
            </w:r>
            <w:r w:rsidRPr="005C2B24">
              <w:rPr>
                <w:rFonts w:ascii="Book Antiqua" w:eastAsiaTheme="minorEastAsia" w:hAnsi="Book Antiqua" w:cs="Book Antiqua"/>
                <w:lang w:eastAsia="zh-CN"/>
              </w:rPr>
              <w:t xml:space="preserve">8.3) </w:t>
            </w:r>
            <w:r w:rsidRPr="005C2B24">
              <w:rPr>
                <w:rFonts w:ascii="Book Antiqua" w:eastAsiaTheme="minorEastAsia" w:hAnsi="Book Antiqua" w:cs="Book Antiqua"/>
                <w:i/>
                <w:iCs/>
                <w:lang w:eastAsia="zh-CN"/>
              </w:rPr>
              <w:t>vs</w:t>
            </w:r>
            <w:r w:rsidRPr="005C2B24">
              <w:rPr>
                <w:rFonts w:ascii="Book Antiqua" w:eastAsiaTheme="minorEastAsia" w:hAnsi="Book Antiqua" w:cs="Book Antiqua"/>
                <w:lang w:eastAsia="zh-CN"/>
              </w:rPr>
              <w:t xml:space="preserve"> 4.3 (95%CI: 4</w:t>
            </w:r>
            <w:r w:rsidR="002A546A">
              <w:rPr>
                <w:rFonts w:ascii="Book Antiqua" w:eastAsiaTheme="minorEastAsia" w:hAnsi="Book Antiqua" w:cs="Book Antiqua"/>
                <w:lang w:eastAsia="zh-CN"/>
              </w:rPr>
              <w:t>.0-</w:t>
            </w:r>
            <w:r w:rsidRPr="005C2B24">
              <w:rPr>
                <w:rFonts w:ascii="Book Antiqua" w:eastAsiaTheme="minorEastAsia" w:hAnsi="Book Antiqua" w:cs="Book Antiqua"/>
                <w:lang w:eastAsia="zh-CN"/>
              </w:rPr>
              <w:t>5.6)</w:t>
            </w:r>
          </w:p>
        </w:tc>
        <w:tc>
          <w:tcPr>
            <w:tcW w:w="1668" w:type="pct"/>
            <w:shd w:val="clear" w:color="auto" w:fill="FFFFFF"/>
          </w:tcPr>
          <w:p w14:paraId="27D79D1B" w14:textId="330D505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3.8 mo (95%CI: 3.7</w:t>
            </w:r>
            <w:r w:rsidR="002A546A">
              <w:rPr>
                <w:rFonts w:ascii="Book Antiqua" w:eastAsiaTheme="minorEastAsia" w:hAnsi="Book Antiqua" w:cs="Book Antiqua"/>
                <w:lang w:eastAsia="zh-CN"/>
              </w:rPr>
              <w:t>-</w:t>
            </w:r>
            <w:r w:rsidRPr="005C2B24">
              <w:rPr>
                <w:rFonts w:ascii="Book Antiqua" w:eastAsiaTheme="minorEastAsia" w:hAnsi="Book Antiqua" w:cs="Book Antiqua"/>
                <w:lang w:eastAsia="zh-CN"/>
              </w:rPr>
              <w:t>5.3)</w:t>
            </w:r>
          </w:p>
        </w:tc>
      </w:tr>
      <w:tr w:rsidR="005135B8" w:rsidRPr="005C2B24" w14:paraId="2AEFBCE0"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0ACAFB61"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Overall response rate</w:t>
            </w:r>
          </w:p>
        </w:tc>
        <w:tc>
          <w:tcPr>
            <w:tcW w:w="1695" w:type="pct"/>
            <w:shd w:val="clear" w:color="auto" w:fill="FFFFFF"/>
          </w:tcPr>
          <w:p w14:paraId="281A6F9D" w14:textId="20CFE5A9"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27.3% (95%CI: 22.5</w:t>
            </w:r>
            <w:r w:rsidR="002A546A">
              <w:rPr>
                <w:rFonts w:ascii="Book Antiqua" w:eastAsiaTheme="minorEastAsia" w:hAnsi="Book Antiqua" w:cs="Book Antiqua"/>
                <w:lang w:eastAsia="zh-CN"/>
              </w:rPr>
              <w:t>-</w:t>
            </w:r>
            <w:r w:rsidRPr="005C2B24">
              <w:rPr>
                <w:rFonts w:ascii="Book Antiqua" w:eastAsiaTheme="minorEastAsia" w:hAnsi="Book Antiqua" w:cs="Book Antiqua"/>
                <w:lang w:eastAsia="zh-CN"/>
              </w:rPr>
              <w:t>32.5)</w:t>
            </w:r>
          </w:p>
        </w:tc>
        <w:tc>
          <w:tcPr>
            <w:tcW w:w="1668" w:type="pct"/>
            <w:shd w:val="clear" w:color="auto" w:fill="FFFFFF"/>
          </w:tcPr>
          <w:p w14:paraId="1938966E"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STRIDE arm: 20.1%</w:t>
            </w:r>
          </w:p>
        </w:tc>
      </w:tr>
      <w:tr w:rsidR="005135B8" w:rsidRPr="005C2B24" w14:paraId="58364526" w14:textId="77777777" w:rsidTr="005135B8">
        <w:trPr>
          <w:trHeight w:val="462"/>
        </w:trPr>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4A2D98B8"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Long</w:t>
            </w:r>
            <w:r w:rsidR="002A546A">
              <w:rPr>
                <w:rFonts w:ascii="Book Antiqua" w:eastAsiaTheme="minorEastAsia" w:hAnsi="Book Antiqua" w:cs="Book Antiqua"/>
                <w:b w:val="0"/>
                <w:bCs w:val="0"/>
                <w:lang w:eastAsia="zh-CN"/>
              </w:rPr>
              <w:t>-</w:t>
            </w:r>
            <w:r w:rsidRPr="005C2B24">
              <w:rPr>
                <w:rFonts w:ascii="Book Antiqua" w:eastAsiaTheme="minorEastAsia" w:hAnsi="Book Antiqua" w:cs="Book Antiqua"/>
                <w:b w:val="0"/>
                <w:bCs w:val="0"/>
                <w:caps w:val="0"/>
                <w:lang w:eastAsia="zh-CN"/>
              </w:rPr>
              <w:t>term survival data</w:t>
            </w:r>
          </w:p>
        </w:tc>
        <w:tc>
          <w:tcPr>
            <w:tcW w:w="1695" w:type="pct"/>
            <w:shd w:val="clear" w:color="auto" w:fill="FFFFFF"/>
          </w:tcPr>
          <w:p w14:paraId="52489F4A"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Not available</w:t>
            </w:r>
          </w:p>
        </w:tc>
        <w:tc>
          <w:tcPr>
            <w:tcW w:w="1668" w:type="pct"/>
            <w:shd w:val="clear" w:color="auto" w:fill="FFFFFF"/>
          </w:tcPr>
          <w:p w14:paraId="4713A88F"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Available</w:t>
            </w:r>
          </w:p>
        </w:tc>
      </w:tr>
      <w:tr w:rsidR="005135B8" w:rsidRPr="005C2B24" w14:paraId="1FCE4238"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35079C6B" w14:textId="28B220E0"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 xml:space="preserve">Most common treatment related </w:t>
            </w:r>
            <w:r>
              <w:rPr>
                <w:rFonts w:ascii="Book Antiqua" w:eastAsiaTheme="minorEastAsia" w:hAnsi="Book Antiqua" w:cs="Book Antiqua"/>
                <w:b w:val="0"/>
                <w:bCs w:val="0"/>
                <w:caps w:val="0"/>
                <w:lang w:eastAsia="zh-CN"/>
              </w:rPr>
              <w:t>AE</w:t>
            </w:r>
          </w:p>
        </w:tc>
        <w:tc>
          <w:tcPr>
            <w:tcW w:w="1695" w:type="pct"/>
            <w:shd w:val="clear" w:color="auto" w:fill="FFFFFF"/>
          </w:tcPr>
          <w:p w14:paraId="00089801" w14:textId="313E51F6"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Hypertension, </w:t>
            </w:r>
            <w:r w:rsidR="002A546A">
              <w:rPr>
                <w:rFonts w:ascii="Book Antiqua" w:eastAsiaTheme="minorEastAsia" w:hAnsi="Book Antiqua" w:cs="Book Antiqua"/>
                <w:lang w:eastAsia="zh-CN"/>
              </w:rPr>
              <w:t>f</w:t>
            </w:r>
            <w:r w:rsidRPr="005C2B24">
              <w:rPr>
                <w:rFonts w:ascii="Book Antiqua" w:eastAsiaTheme="minorEastAsia" w:hAnsi="Book Antiqua" w:cs="Book Antiqua"/>
                <w:lang w:eastAsia="zh-CN"/>
              </w:rPr>
              <w:t xml:space="preserve">atigue, </w:t>
            </w:r>
            <w:r w:rsidR="002A546A">
              <w:rPr>
                <w:rFonts w:ascii="Book Antiqua" w:eastAsiaTheme="minorEastAsia" w:hAnsi="Book Antiqua" w:cs="Book Antiqua"/>
                <w:lang w:eastAsia="zh-CN"/>
              </w:rPr>
              <w:t>p</w:t>
            </w:r>
            <w:r w:rsidRPr="005C2B24">
              <w:rPr>
                <w:rFonts w:ascii="Book Antiqua" w:eastAsiaTheme="minorEastAsia" w:hAnsi="Book Antiqua" w:cs="Book Antiqua"/>
                <w:lang w:eastAsia="zh-CN"/>
              </w:rPr>
              <w:t>roteinuria</w:t>
            </w:r>
          </w:p>
        </w:tc>
        <w:tc>
          <w:tcPr>
            <w:tcW w:w="1668" w:type="pct"/>
            <w:shd w:val="clear" w:color="auto" w:fill="FFFFFF"/>
          </w:tcPr>
          <w:p w14:paraId="64BC1DC0" w14:textId="539EEBDD" w:rsidR="005135B8" w:rsidRPr="005C2B24" w:rsidRDefault="002A546A"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Theme="minorEastAsia" w:hAnsi="Book Antiqua" w:cs="Book Antiqua"/>
                <w:lang w:eastAsia="zh-CN"/>
              </w:rPr>
              <w:t>d</w:t>
            </w:r>
            <w:r w:rsidR="00F85933" w:rsidRPr="005C2B24">
              <w:rPr>
                <w:rFonts w:ascii="Book Antiqua" w:eastAsiaTheme="minorEastAsia" w:hAnsi="Book Antiqua" w:cs="Book Antiqua"/>
                <w:lang w:eastAsia="zh-CN"/>
              </w:rPr>
              <w:t xml:space="preserve">iarrhea, </w:t>
            </w:r>
            <w:r>
              <w:rPr>
                <w:rFonts w:ascii="Book Antiqua" w:eastAsiaTheme="minorEastAsia" w:hAnsi="Book Antiqua" w:cs="Book Antiqua"/>
                <w:lang w:eastAsia="zh-CN"/>
              </w:rPr>
              <w:t>p</w:t>
            </w:r>
            <w:r w:rsidR="00F85933" w:rsidRPr="005C2B24">
              <w:rPr>
                <w:rFonts w:ascii="Book Antiqua" w:eastAsiaTheme="minorEastAsia" w:hAnsi="Book Antiqua" w:cs="Book Antiqua"/>
                <w:lang w:eastAsia="zh-CN"/>
              </w:rPr>
              <w:t xml:space="preserve">ruritus, </w:t>
            </w:r>
            <w:r>
              <w:rPr>
                <w:rFonts w:ascii="Book Antiqua" w:eastAsiaTheme="minorEastAsia" w:hAnsi="Book Antiqua" w:cs="Book Antiqua"/>
                <w:lang w:eastAsia="zh-CN"/>
              </w:rPr>
              <w:t>r</w:t>
            </w:r>
            <w:r w:rsidR="00F85933" w:rsidRPr="005C2B24">
              <w:rPr>
                <w:rFonts w:ascii="Book Antiqua" w:eastAsiaTheme="minorEastAsia" w:hAnsi="Book Antiqua" w:cs="Book Antiqua"/>
                <w:lang w:eastAsia="zh-CN"/>
              </w:rPr>
              <w:t>ash</w:t>
            </w:r>
          </w:p>
        </w:tc>
      </w:tr>
      <w:tr w:rsidR="005135B8" w:rsidRPr="005C2B24" w14:paraId="4378F013"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46CF1BEF" w14:textId="77777777"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Ae leading to discontinuation</w:t>
            </w:r>
          </w:p>
        </w:tc>
        <w:tc>
          <w:tcPr>
            <w:tcW w:w="1695" w:type="pct"/>
            <w:shd w:val="clear" w:color="auto" w:fill="FFFFFF"/>
          </w:tcPr>
          <w:p w14:paraId="126F858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15.5%</w:t>
            </w:r>
          </w:p>
        </w:tc>
        <w:tc>
          <w:tcPr>
            <w:tcW w:w="1668" w:type="pct"/>
            <w:shd w:val="clear" w:color="auto" w:fill="FFFFFF"/>
          </w:tcPr>
          <w:p w14:paraId="5B616BFF"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13.7%</w:t>
            </w:r>
          </w:p>
        </w:tc>
      </w:tr>
      <w:tr w:rsidR="005135B8" w:rsidRPr="005C2B24" w14:paraId="2FB0A241" w14:textId="77777777" w:rsidTr="005135B8">
        <w:tc>
          <w:tcPr>
            <w:cnfStyle w:val="001000000000" w:firstRow="0" w:lastRow="0" w:firstColumn="1" w:lastColumn="0" w:oddVBand="0" w:evenVBand="0" w:oddHBand="0" w:evenHBand="0" w:firstRowFirstColumn="0" w:firstRowLastColumn="0" w:lastRowFirstColumn="0" w:lastRowLastColumn="0"/>
            <w:tcW w:w="1636" w:type="pct"/>
            <w:shd w:val="clear" w:color="auto" w:fill="FFFFFF"/>
          </w:tcPr>
          <w:p w14:paraId="119EEBF6" w14:textId="1F6CA632"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Child</w:t>
            </w:r>
            <w:r>
              <w:rPr>
                <w:rFonts w:ascii="Book Antiqua" w:eastAsiaTheme="minorEastAsia" w:hAnsi="Book Antiqua" w:cs="Book Antiqua"/>
                <w:b w:val="0"/>
                <w:bCs w:val="0"/>
                <w:lang w:eastAsia="zh-CN"/>
              </w:rPr>
              <w:t>-</w:t>
            </w:r>
            <w:r>
              <w:rPr>
                <w:rFonts w:ascii="Book Antiqua" w:eastAsiaTheme="minorEastAsia" w:hAnsi="Book Antiqua" w:cs="Book Antiqua"/>
                <w:b w:val="0"/>
                <w:bCs w:val="0"/>
                <w:caps w:val="0"/>
                <w:lang w:eastAsia="zh-CN"/>
              </w:rPr>
              <w:t>P</w:t>
            </w:r>
            <w:r w:rsidRPr="005C2B24">
              <w:rPr>
                <w:rFonts w:ascii="Book Antiqua" w:eastAsiaTheme="minorEastAsia" w:hAnsi="Book Antiqua" w:cs="Book Antiqua"/>
                <w:b w:val="0"/>
                <w:bCs w:val="0"/>
                <w:caps w:val="0"/>
                <w:lang w:eastAsia="zh-CN"/>
              </w:rPr>
              <w:t xml:space="preserve">ugh </w:t>
            </w:r>
            <w:r>
              <w:rPr>
                <w:rFonts w:ascii="Book Antiqua" w:eastAsiaTheme="minorEastAsia" w:hAnsi="Book Antiqua" w:cs="Book Antiqua"/>
                <w:b w:val="0"/>
                <w:bCs w:val="0"/>
                <w:caps w:val="0"/>
                <w:lang w:eastAsia="zh-CN"/>
              </w:rPr>
              <w:t>B</w:t>
            </w:r>
            <w:r w:rsidRPr="005C2B24">
              <w:rPr>
                <w:rFonts w:ascii="Book Antiqua" w:eastAsiaTheme="minorEastAsia" w:hAnsi="Book Antiqua" w:cs="Book Antiqua"/>
                <w:b w:val="0"/>
                <w:bCs w:val="0"/>
                <w:caps w:val="0"/>
                <w:lang w:eastAsia="zh-CN"/>
              </w:rPr>
              <w:t xml:space="preserve"> patients</w:t>
            </w:r>
          </w:p>
        </w:tc>
        <w:tc>
          <w:tcPr>
            <w:tcW w:w="1695" w:type="pct"/>
            <w:shd w:val="clear" w:color="auto" w:fill="FFFFFF"/>
          </w:tcPr>
          <w:p w14:paraId="18CEF4CA"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Retrospective data available</w:t>
            </w:r>
          </w:p>
        </w:tc>
        <w:tc>
          <w:tcPr>
            <w:tcW w:w="1668" w:type="pct"/>
            <w:shd w:val="clear" w:color="auto" w:fill="FFFFFF"/>
          </w:tcPr>
          <w:p w14:paraId="5691BA9B"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No data</w:t>
            </w:r>
          </w:p>
        </w:tc>
      </w:tr>
      <w:tr w:rsidR="005135B8" w:rsidRPr="005C2B24" w14:paraId="31797E89" w14:textId="77777777" w:rsidTr="005135B8">
        <w:tc>
          <w:tcPr>
            <w:cnfStyle w:val="001000000000" w:firstRow="0" w:lastRow="0" w:firstColumn="1" w:lastColumn="0" w:oddVBand="0" w:evenVBand="0" w:oddHBand="0" w:evenHBand="0" w:firstRowFirstColumn="0" w:firstRowLastColumn="0" w:lastRowFirstColumn="0" w:lastRowLastColumn="0"/>
            <w:tcW w:w="1636" w:type="pct"/>
            <w:tcBorders>
              <w:bottom w:val="single" w:sz="4" w:space="0" w:color="auto"/>
            </w:tcBorders>
            <w:shd w:val="clear" w:color="auto" w:fill="FFFFFF"/>
          </w:tcPr>
          <w:p w14:paraId="264D5834" w14:textId="26307DB2" w:rsidR="005135B8" w:rsidRPr="005C2B24" w:rsidRDefault="008900F8" w:rsidP="005C2B24">
            <w:pPr>
              <w:spacing w:line="360" w:lineRule="auto"/>
              <w:jc w:val="both"/>
              <w:rPr>
                <w:rFonts w:ascii="Book Antiqua" w:eastAsiaTheme="minorEastAsia" w:hAnsi="Book Antiqua" w:cs="Book Antiqua"/>
                <w:b w:val="0"/>
                <w:bCs w:val="0"/>
                <w:lang w:eastAsia="zh-CN"/>
              </w:rPr>
            </w:pPr>
            <w:r w:rsidRPr="005C2B24">
              <w:rPr>
                <w:rFonts w:ascii="Book Antiqua" w:eastAsiaTheme="minorEastAsia" w:hAnsi="Book Antiqua" w:cs="Book Antiqua"/>
                <w:b w:val="0"/>
                <w:bCs w:val="0"/>
                <w:caps w:val="0"/>
                <w:lang w:eastAsia="zh-CN"/>
              </w:rPr>
              <w:t>F</w:t>
            </w:r>
            <w:r>
              <w:rPr>
                <w:rFonts w:ascii="Book Antiqua" w:eastAsiaTheme="minorEastAsia" w:hAnsi="Book Antiqua" w:cs="Book Antiqua"/>
                <w:b w:val="0"/>
                <w:bCs w:val="0"/>
                <w:caps w:val="0"/>
                <w:lang w:eastAsia="zh-CN"/>
              </w:rPr>
              <w:t>DA</w:t>
            </w:r>
            <w:r w:rsidRPr="005C2B24">
              <w:rPr>
                <w:rFonts w:ascii="Book Antiqua" w:eastAsiaTheme="minorEastAsia" w:hAnsi="Book Antiqua" w:cs="Book Antiqua"/>
                <w:b w:val="0"/>
                <w:bCs w:val="0"/>
                <w:caps w:val="0"/>
                <w:lang w:eastAsia="zh-CN"/>
              </w:rPr>
              <w:t>approval</w:t>
            </w:r>
          </w:p>
        </w:tc>
        <w:tc>
          <w:tcPr>
            <w:tcW w:w="1695" w:type="pct"/>
            <w:tcBorders>
              <w:bottom w:val="single" w:sz="4" w:space="0" w:color="auto"/>
            </w:tcBorders>
            <w:shd w:val="clear" w:color="auto" w:fill="FFFFFF"/>
          </w:tcPr>
          <w:p w14:paraId="003D8C66"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Yes</w:t>
            </w:r>
          </w:p>
        </w:tc>
        <w:tc>
          <w:tcPr>
            <w:tcW w:w="1668" w:type="pct"/>
            <w:tcBorders>
              <w:bottom w:val="single" w:sz="4" w:space="0" w:color="auto"/>
            </w:tcBorders>
            <w:shd w:val="clear" w:color="auto" w:fill="FFFFFF"/>
          </w:tcPr>
          <w:p w14:paraId="543FDFCC"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Yes</w:t>
            </w:r>
          </w:p>
        </w:tc>
      </w:tr>
    </w:tbl>
    <w:p w14:paraId="1CF82570" w14:textId="2FB17B31" w:rsidR="005135B8" w:rsidRDefault="00784B9B"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AE: Adverse event; BCLC: Barcelona </w:t>
      </w:r>
      <w:r>
        <w:rPr>
          <w:rFonts w:ascii="Book Antiqua" w:eastAsiaTheme="minorEastAsia" w:hAnsi="Book Antiqua" w:cs="Book Antiqua"/>
          <w:lang w:eastAsia="zh-CN"/>
        </w:rPr>
        <w:t>C</w:t>
      </w:r>
      <w:r w:rsidRPr="005C2B24">
        <w:rPr>
          <w:rFonts w:ascii="Book Antiqua" w:eastAsiaTheme="minorEastAsia" w:hAnsi="Book Antiqua" w:cs="Book Antiqua"/>
          <w:lang w:eastAsia="zh-CN"/>
        </w:rPr>
        <w:t xml:space="preserve">linic </w:t>
      </w:r>
      <w:r>
        <w:rPr>
          <w:rFonts w:ascii="Book Antiqua" w:eastAsiaTheme="minorEastAsia" w:hAnsi="Book Antiqua" w:cs="Book Antiqua"/>
          <w:lang w:eastAsia="zh-CN"/>
        </w:rPr>
        <w:t>L</w:t>
      </w:r>
      <w:r w:rsidRPr="005C2B24">
        <w:rPr>
          <w:rFonts w:ascii="Book Antiqua" w:eastAsiaTheme="minorEastAsia" w:hAnsi="Book Antiqua" w:cs="Book Antiqua"/>
          <w:lang w:eastAsia="zh-CN"/>
        </w:rPr>
        <w:t xml:space="preserve">iver </w:t>
      </w:r>
      <w:r>
        <w:rPr>
          <w:rFonts w:ascii="Book Antiqua" w:eastAsiaTheme="minorEastAsia" w:hAnsi="Book Antiqua" w:cs="Book Antiqua"/>
          <w:lang w:eastAsia="zh-CN"/>
        </w:rPr>
        <w:t>C</w:t>
      </w:r>
      <w:r w:rsidRPr="005C2B24">
        <w:rPr>
          <w:rFonts w:ascii="Book Antiqua" w:eastAsiaTheme="minorEastAsia" w:hAnsi="Book Antiqua" w:cs="Book Antiqua"/>
          <w:lang w:eastAsia="zh-CN"/>
        </w:rPr>
        <w:t xml:space="preserve">ancer; CI: Confidence interval; </w:t>
      </w:r>
      <w:r w:rsidR="00F85933" w:rsidRPr="005C2B24">
        <w:rPr>
          <w:rFonts w:ascii="Book Antiqua" w:eastAsiaTheme="minorEastAsia" w:hAnsi="Book Antiqua" w:cs="Book Antiqua"/>
          <w:lang w:eastAsia="zh-CN"/>
        </w:rPr>
        <w:t xml:space="preserve">CTLA-4: Cytotoxic T lymphocyte associated protein-4; ECOG: Eastern </w:t>
      </w:r>
      <w:r w:rsidR="002A546A">
        <w:rPr>
          <w:rFonts w:ascii="Book Antiqua" w:eastAsiaTheme="minorEastAsia" w:hAnsi="Book Antiqua" w:cs="Book Antiqua"/>
          <w:lang w:eastAsia="zh-CN"/>
        </w:rPr>
        <w:t>C</w:t>
      </w:r>
      <w:r w:rsidR="00F85933" w:rsidRPr="005C2B24">
        <w:rPr>
          <w:rFonts w:ascii="Book Antiqua" w:eastAsiaTheme="minorEastAsia" w:hAnsi="Book Antiqua" w:cs="Book Antiqua"/>
          <w:lang w:eastAsia="zh-CN"/>
        </w:rPr>
        <w:t xml:space="preserve">ooperative </w:t>
      </w:r>
      <w:r w:rsidR="002A546A">
        <w:rPr>
          <w:rFonts w:ascii="Book Antiqua" w:eastAsiaTheme="minorEastAsia" w:hAnsi="Book Antiqua" w:cs="Book Antiqua"/>
          <w:lang w:eastAsia="zh-CN"/>
        </w:rPr>
        <w:t>O</w:t>
      </w:r>
      <w:r w:rsidR="00F85933" w:rsidRPr="005C2B24">
        <w:rPr>
          <w:rFonts w:ascii="Book Antiqua" w:eastAsiaTheme="minorEastAsia" w:hAnsi="Book Antiqua" w:cs="Book Antiqua"/>
          <w:lang w:eastAsia="zh-CN"/>
        </w:rPr>
        <w:t xml:space="preserve">ncology </w:t>
      </w:r>
      <w:r w:rsidR="002A546A">
        <w:rPr>
          <w:rFonts w:ascii="Book Antiqua" w:eastAsiaTheme="minorEastAsia" w:hAnsi="Book Antiqua" w:cs="Book Antiqua"/>
          <w:lang w:eastAsia="zh-CN"/>
        </w:rPr>
        <w:t>G</w:t>
      </w:r>
      <w:r w:rsidR="00F85933" w:rsidRPr="005C2B24">
        <w:rPr>
          <w:rFonts w:ascii="Book Antiqua" w:eastAsiaTheme="minorEastAsia" w:hAnsi="Book Antiqua" w:cs="Book Antiqua"/>
          <w:lang w:eastAsia="zh-CN"/>
        </w:rPr>
        <w:t xml:space="preserve">roup; EGD: Esophagogastroduodenoscopy; FDA: Food and </w:t>
      </w:r>
      <w:r w:rsidR="00F85933" w:rsidRPr="005C2B24">
        <w:rPr>
          <w:rFonts w:ascii="Book Antiqua" w:eastAsiaTheme="minorEastAsia" w:hAnsi="Book Antiqua" w:cs="Book Antiqua"/>
          <w:lang w:eastAsia="zh-CN"/>
        </w:rPr>
        <w:lastRenderedPageBreak/>
        <w:t xml:space="preserve">Drug Administration; </w:t>
      </w:r>
      <w:r w:rsidRPr="005C2B24">
        <w:rPr>
          <w:rFonts w:ascii="Book Antiqua" w:eastAsiaTheme="minorEastAsia" w:hAnsi="Book Antiqua" w:cs="Book Antiqua"/>
          <w:lang w:eastAsia="zh-CN"/>
        </w:rPr>
        <w:t>PD-1: Programmed cell death protein-1; PD-L1: Programmed death- ligand 1; STRIDE: Single Tremelimumab Regular Interval Durvalumab</w:t>
      </w:r>
      <w:r>
        <w:rPr>
          <w:rFonts w:ascii="Book Antiqua" w:eastAsiaTheme="minorEastAsia" w:hAnsi="Book Antiqua" w:cs="Book Antiqua"/>
          <w:lang w:eastAsia="zh-CN"/>
        </w:rPr>
        <w:t>;</w:t>
      </w:r>
      <w:r w:rsidRPr="005C2B24">
        <w:rPr>
          <w:rFonts w:ascii="Book Antiqua" w:eastAsiaTheme="minorEastAsia" w:hAnsi="Book Antiqua" w:cs="Book Antiqua"/>
          <w:lang w:eastAsia="zh-CN"/>
        </w:rPr>
        <w:t>VEGF: Vascular endothelial growth factor;</w:t>
      </w:r>
    </w:p>
    <w:p w14:paraId="76C10117" w14:textId="77777777" w:rsidR="002A546A" w:rsidRDefault="002A546A" w:rsidP="005C2B24">
      <w:pPr>
        <w:spacing w:line="360" w:lineRule="auto"/>
        <w:jc w:val="both"/>
        <w:rPr>
          <w:rFonts w:ascii="Book Antiqua" w:eastAsiaTheme="minorEastAsia" w:hAnsi="Book Antiqua" w:cs="Book Antiqua"/>
          <w:lang w:eastAsia="zh-CN"/>
        </w:rPr>
      </w:pPr>
    </w:p>
    <w:p w14:paraId="5BE6CBC4" w14:textId="536EAE36" w:rsidR="005135B8" w:rsidRPr="005C2B24" w:rsidRDefault="00F85933" w:rsidP="005C2B24">
      <w:pPr>
        <w:shd w:val="clear" w:color="auto" w:fill="FFFFFF"/>
        <w:spacing w:line="360" w:lineRule="auto"/>
        <w:jc w:val="both"/>
        <w:rPr>
          <w:rStyle w:val="Hyperlink"/>
          <w:rFonts w:ascii="Book Antiqua" w:hAnsi="Book Antiqua" w:cs="Book Antiqua"/>
          <w:color w:val="auto"/>
          <w:u w:val="none"/>
        </w:rPr>
      </w:pPr>
      <w:r w:rsidRPr="005C2B24">
        <w:rPr>
          <w:rStyle w:val="Hyperlink"/>
          <w:rFonts w:ascii="Book Antiqua" w:hAnsi="Book Antiqua" w:cs="Book Antiqua"/>
          <w:b/>
          <w:color w:val="auto"/>
          <w:u w:val="none"/>
        </w:rPr>
        <w:t>T</w:t>
      </w:r>
      <w:r w:rsidRPr="005C2B24">
        <w:rPr>
          <w:rStyle w:val="Hyperlink"/>
          <w:rFonts w:ascii="Book Antiqua" w:eastAsia="SimSun" w:hAnsi="Book Antiqua" w:cs="Book Antiqua"/>
          <w:b/>
          <w:color w:val="auto"/>
          <w:u w:val="none"/>
          <w:lang w:eastAsia="zh-CN"/>
        </w:rPr>
        <w:t>able 2</w:t>
      </w:r>
      <w:r w:rsidR="002A546A">
        <w:rPr>
          <w:rStyle w:val="Hyperlink"/>
          <w:rFonts w:ascii="Book Antiqua" w:hAnsi="Book Antiqua" w:cs="Book Antiqua"/>
          <w:b/>
          <w:color w:val="auto"/>
          <w:u w:val="none"/>
        </w:rPr>
        <w:t>C</w:t>
      </w:r>
      <w:r w:rsidRPr="005C2B24">
        <w:rPr>
          <w:rStyle w:val="Hyperlink"/>
          <w:rFonts w:ascii="Book Antiqua" w:hAnsi="Book Antiqua" w:cs="Book Antiqua"/>
          <w:b/>
          <w:color w:val="auto"/>
          <w:u w:val="none"/>
        </w:rPr>
        <w:t xml:space="preserve">urrent </w:t>
      </w:r>
      <w:r w:rsidR="002A546A">
        <w:rPr>
          <w:rFonts w:ascii="Book Antiqua" w:hAnsi="Book Antiqua" w:cs="Book Antiqua"/>
          <w:b/>
        </w:rPr>
        <w:t>F</w:t>
      </w:r>
      <w:r w:rsidRPr="005C2B24">
        <w:rPr>
          <w:rFonts w:ascii="Book Antiqua" w:hAnsi="Book Antiqua" w:cs="Book Antiqua"/>
          <w:b/>
        </w:rPr>
        <w:t xml:space="preserve">ood and </w:t>
      </w:r>
      <w:r w:rsidR="002A546A">
        <w:rPr>
          <w:rFonts w:ascii="Book Antiqua" w:hAnsi="Book Antiqua" w:cs="Book Antiqua"/>
          <w:b/>
        </w:rPr>
        <w:t>D</w:t>
      </w:r>
      <w:r w:rsidRPr="005C2B24">
        <w:rPr>
          <w:rFonts w:ascii="Book Antiqua" w:hAnsi="Book Antiqua" w:cs="Book Antiqua"/>
          <w:b/>
        </w:rPr>
        <w:t xml:space="preserve">rug </w:t>
      </w:r>
      <w:r w:rsidR="002A546A">
        <w:rPr>
          <w:rFonts w:ascii="Book Antiqua" w:hAnsi="Book Antiqua" w:cs="Book Antiqua"/>
          <w:b/>
        </w:rPr>
        <w:t>A</w:t>
      </w:r>
      <w:r w:rsidRPr="005C2B24">
        <w:rPr>
          <w:rFonts w:ascii="Book Antiqua" w:hAnsi="Book Antiqua" w:cs="Book Antiqua"/>
          <w:b/>
        </w:rPr>
        <w:t>dministration</w:t>
      </w:r>
      <w:r w:rsidR="002A546A">
        <w:rPr>
          <w:rStyle w:val="Hyperlink"/>
          <w:rFonts w:ascii="Book Antiqua" w:hAnsi="Book Antiqua" w:cs="Book Antiqua"/>
          <w:b/>
          <w:color w:val="auto"/>
          <w:u w:val="none"/>
        </w:rPr>
        <w:t>-</w:t>
      </w:r>
      <w:r w:rsidRPr="005C2B24">
        <w:rPr>
          <w:rStyle w:val="Hyperlink"/>
          <w:rFonts w:ascii="Book Antiqua" w:hAnsi="Book Antiqua" w:cs="Book Antiqua"/>
          <w:b/>
          <w:color w:val="auto"/>
          <w:u w:val="none"/>
        </w:rPr>
        <w:t xml:space="preserve">approved </w:t>
      </w:r>
      <w:r w:rsidRPr="005C2B24">
        <w:rPr>
          <w:rStyle w:val="Hyperlink"/>
          <w:rFonts w:ascii="Book Antiqua" w:eastAsia="SimSun" w:hAnsi="Book Antiqua" w:cs="Book Antiqua"/>
          <w:b/>
          <w:color w:val="auto"/>
          <w:u w:val="none"/>
          <w:lang w:eastAsia="zh-CN"/>
        </w:rPr>
        <w:t>i</w:t>
      </w:r>
      <w:r w:rsidRPr="005C2B24">
        <w:rPr>
          <w:rStyle w:val="Hyperlink"/>
          <w:rFonts w:ascii="Book Antiqua" w:hAnsi="Book Antiqua" w:cs="Book Antiqua"/>
          <w:b/>
          <w:color w:val="auto"/>
          <w:u w:val="none"/>
        </w:rPr>
        <w:t>mmunotherapy agents in second</w:t>
      </w:r>
      <w:r w:rsidR="002A546A">
        <w:rPr>
          <w:rStyle w:val="Hyperlink"/>
          <w:rFonts w:ascii="Book Antiqua" w:hAnsi="Book Antiqua" w:cs="Book Antiqua"/>
          <w:b/>
          <w:color w:val="auto"/>
          <w:u w:val="none"/>
        </w:rPr>
        <w:t>-</w:t>
      </w:r>
      <w:r w:rsidRPr="005C2B24">
        <w:rPr>
          <w:rStyle w:val="Hyperlink"/>
          <w:rFonts w:ascii="Book Antiqua" w:hAnsi="Book Antiqua" w:cs="Book Antiqua"/>
          <w:b/>
          <w:color w:val="auto"/>
          <w:u w:val="none"/>
        </w:rPr>
        <w:t>line use post</w:t>
      </w:r>
      <w:r w:rsidR="002A546A">
        <w:rPr>
          <w:rStyle w:val="Hyperlink"/>
          <w:rFonts w:ascii="Book Antiqua" w:hAnsi="Book Antiqua" w:cs="Book Antiqua"/>
          <w:b/>
          <w:color w:val="auto"/>
          <w:u w:val="none"/>
        </w:rPr>
        <w:t>-</w:t>
      </w:r>
      <w:r w:rsidRPr="005C2B24">
        <w:rPr>
          <w:rStyle w:val="Hyperlink"/>
          <w:rFonts w:ascii="Book Antiqua" w:hAnsi="Book Antiqua" w:cs="Book Antiqua"/>
          <w:b/>
          <w:color w:val="auto"/>
          <w:u w:val="none"/>
        </w:rPr>
        <w:t xml:space="preserve">progression on sorafenib in advanced </w:t>
      </w:r>
      <w:r w:rsidRPr="005C2B24">
        <w:rPr>
          <w:rFonts w:ascii="Book Antiqua" w:hAnsi="Book Antiqua"/>
          <w:b/>
          <w:bCs/>
        </w:rPr>
        <w:t>hepatocellular carcinoma</w:t>
      </w:r>
    </w:p>
    <w:tbl>
      <w:tblPr>
        <w:tblStyle w:val="31"/>
        <w:tblW w:w="4999" w:type="pct"/>
        <w:shd w:val="clear" w:color="auto" w:fill="FFFFFF" w:themeFill="background1"/>
        <w:tblLook w:val="04A0" w:firstRow="1" w:lastRow="0" w:firstColumn="1" w:lastColumn="0" w:noHBand="0" w:noVBand="1"/>
      </w:tblPr>
      <w:tblGrid>
        <w:gridCol w:w="3737"/>
        <w:gridCol w:w="4517"/>
        <w:gridCol w:w="4703"/>
      </w:tblGrid>
      <w:tr w:rsidR="005135B8" w:rsidRPr="005C2B24" w14:paraId="17BDFA6F" w14:textId="77777777" w:rsidTr="00784B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2" w:type="pct"/>
            <w:tcBorders>
              <w:top w:val="single" w:sz="4" w:space="0" w:color="auto"/>
              <w:bottom w:val="single" w:sz="4" w:space="0" w:color="auto"/>
            </w:tcBorders>
            <w:shd w:val="clear" w:color="auto" w:fill="FFFFFF"/>
          </w:tcPr>
          <w:p w14:paraId="4024035B" w14:textId="77777777" w:rsidR="005135B8" w:rsidRPr="005C2B24" w:rsidRDefault="00784B9B" w:rsidP="005C2B24">
            <w:pPr>
              <w:spacing w:line="360" w:lineRule="auto"/>
              <w:jc w:val="both"/>
              <w:rPr>
                <w:rFonts w:ascii="Book Antiqua" w:hAnsi="Book Antiqua" w:cs="Book Antiqua"/>
                <w:b w:val="0"/>
                <w:bCs w:val="0"/>
                <w:caps w:val="0"/>
              </w:rPr>
            </w:pPr>
            <w:r>
              <w:rPr>
                <w:rFonts w:ascii="Book Antiqua" w:eastAsiaTheme="minorEastAsia" w:hAnsi="Book Antiqua" w:cs="Book Antiqua"/>
                <w:caps w:val="0"/>
                <w:lang w:eastAsia="zh-CN"/>
              </w:rPr>
              <w:t>I</w:t>
            </w:r>
            <w:r w:rsidRPr="005C2B24">
              <w:rPr>
                <w:rFonts w:ascii="Book Antiqua" w:eastAsiaTheme="minorEastAsia" w:hAnsi="Book Antiqua" w:cs="Book Antiqua"/>
                <w:caps w:val="0"/>
                <w:lang w:eastAsia="zh-CN"/>
              </w:rPr>
              <w:t xml:space="preserve">mmunotherapy </w:t>
            </w:r>
            <w:r>
              <w:rPr>
                <w:rFonts w:ascii="Book Antiqua" w:eastAsiaTheme="minorEastAsia" w:hAnsi="Book Antiqua" w:cs="Book Antiqua"/>
                <w:caps w:val="0"/>
                <w:lang w:eastAsia="zh-CN"/>
              </w:rPr>
              <w:t>agent</w:t>
            </w:r>
          </w:p>
        </w:tc>
        <w:tc>
          <w:tcPr>
            <w:tcW w:w="1743" w:type="pct"/>
            <w:tcBorders>
              <w:top w:val="single" w:sz="4" w:space="0" w:color="auto"/>
              <w:bottom w:val="single" w:sz="4" w:space="0" w:color="auto"/>
            </w:tcBorders>
            <w:shd w:val="clear" w:color="auto" w:fill="FFFFFF"/>
          </w:tcPr>
          <w:p w14:paraId="40A19C24"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aps w:val="0"/>
              </w:rPr>
            </w:pPr>
            <w:bookmarkStart w:id="3" w:name="OLE_LINK2"/>
            <w:r w:rsidRPr="005C2B24">
              <w:rPr>
                <w:rFonts w:ascii="Book Antiqua" w:hAnsi="Book Antiqua" w:cs="Book Antiqua"/>
              </w:rPr>
              <w:t>Checkmate 040</w:t>
            </w:r>
            <w:bookmarkEnd w:id="3"/>
            <w:r w:rsidRPr="005C2B24">
              <w:rPr>
                <w:rFonts w:ascii="Book Antiqua" w:hAnsi="Book Antiqua" w:cs="Book Antiqua"/>
              </w:rPr>
              <w:t xml:space="preserve"> (NCT01658878)</w:t>
            </w:r>
          </w:p>
        </w:tc>
        <w:tc>
          <w:tcPr>
            <w:tcW w:w="1815" w:type="pct"/>
            <w:tcBorders>
              <w:top w:val="single" w:sz="4" w:space="0" w:color="auto"/>
              <w:bottom w:val="single" w:sz="4" w:space="0" w:color="auto"/>
            </w:tcBorders>
            <w:shd w:val="clear" w:color="auto" w:fill="FFFFFF"/>
          </w:tcPr>
          <w:p w14:paraId="12EFE201"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aps w:val="0"/>
              </w:rPr>
            </w:pPr>
            <w:r w:rsidRPr="005C2B24">
              <w:rPr>
                <w:rFonts w:ascii="Book Antiqua" w:hAnsi="Book Antiqua" w:cs="Book Antiqua"/>
              </w:rPr>
              <w:t>Keynote 224 (NCT02702414)</w:t>
            </w:r>
          </w:p>
        </w:tc>
      </w:tr>
      <w:tr w:rsidR="005135B8" w:rsidRPr="005C2B24" w14:paraId="4530CA91" w14:textId="77777777" w:rsidTr="00784B9B">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tcBorders>
            <w:shd w:val="clear" w:color="auto" w:fill="FFFFFF"/>
          </w:tcPr>
          <w:p w14:paraId="6E3D4565" w14:textId="77777777" w:rsidR="005135B8" w:rsidRPr="005C2B24" w:rsidRDefault="00784B9B" w:rsidP="005C2B24">
            <w:pPr>
              <w:spacing w:line="360" w:lineRule="auto"/>
              <w:jc w:val="both"/>
              <w:rPr>
                <w:rFonts w:ascii="Book Antiqua" w:hAnsi="Book Antiqua" w:cs="Book Antiqua"/>
              </w:rPr>
            </w:pPr>
            <w:r w:rsidRPr="005C2B24">
              <w:rPr>
                <w:rFonts w:ascii="Book Antiqua" w:hAnsi="Book Antiqua" w:cs="Book Antiqua"/>
                <w:b w:val="0"/>
                <w:bCs w:val="0"/>
                <w:caps w:val="0"/>
              </w:rPr>
              <w:t>Drugs</w:t>
            </w:r>
          </w:p>
        </w:tc>
        <w:tc>
          <w:tcPr>
            <w:tcW w:w="1743" w:type="pct"/>
            <w:tcBorders>
              <w:top w:val="single" w:sz="4" w:space="0" w:color="auto"/>
            </w:tcBorders>
            <w:shd w:val="clear" w:color="auto" w:fill="FFFFFF"/>
          </w:tcPr>
          <w:p w14:paraId="3F9C2210" w14:textId="581E3C96"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 xml:space="preserve">Ipilimumab, </w:t>
            </w:r>
            <w:r w:rsidR="00EA7A38">
              <w:rPr>
                <w:rFonts w:ascii="Book Antiqua" w:hAnsi="Book Antiqua" w:cs="Book Antiqua"/>
              </w:rPr>
              <w:t>n</w:t>
            </w:r>
            <w:r w:rsidRPr="005C2B24">
              <w:rPr>
                <w:rFonts w:ascii="Book Antiqua" w:hAnsi="Book Antiqua" w:cs="Book Antiqua"/>
              </w:rPr>
              <w:t>ivolumab</w:t>
            </w:r>
          </w:p>
        </w:tc>
        <w:tc>
          <w:tcPr>
            <w:tcW w:w="1815" w:type="pct"/>
            <w:tcBorders>
              <w:top w:val="single" w:sz="4" w:space="0" w:color="auto"/>
            </w:tcBorders>
            <w:shd w:val="clear" w:color="auto" w:fill="FFFFFF"/>
          </w:tcPr>
          <w:p w14:paraId="63D388B7"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Pembrolizumab</w:t>
            </w:r>
          </w:p>
        </w:tc>
      </w:tr>
      <w:tr w:rsidR="005135B8" w:rsidRPr="005C2B24" w14:paraId="19588780" w14:textId="77777777" w:rsidTr="00784B9B">
        <w:trPr>
          <w:trHeight w:val="566"/>
        </w:trPr>
        <w:tc>
          <w:tcPr>
            <w:cnfStyle w:val="001000000000" w:firstRow="0" w:lastRow="0" w:firstColumn="1" w:lastColumn="0" w:oddVBand="0" w:evenVBand="0" w:oddHBand="0" w:evenHBand="0" w:firstRowFirstColumn="0" w:firstRowLastColumn="0" w:lastRowFirstColumn="0" w:lastRowLastColumn="0"/>
            <w:tcW w:w="1442" w:type="pct"/>
            <w:shd w:val="clear" w:color="auto" w:fill="FFFFFF"/>
          </w:tcPr>
          <w:p w14:paraId="7BD800B4" w14:textId="77777777" w:rsidR="005135B8" w:rsidRPr="005C2B24" w:rsidRDefault="00784B9B" w:rsidP="005C2B24">
            <w:pPr>
              <w:spacing w:line="360" w:lineRule="auto"/>
              <w:jc w:val="both"/>
              <w:rPr>
                <w:rFonts w:ascii="Book Antiqua" w:hAnsi="Book Antiqua" w:cs="Book Antiqua"/>
              </w:rPr>
            </w:pPr>
            <w:r w:rsidRPr="005C2B24">
              <w:rPr>
                <w:rFonts w:ascii="Book Antiqua" w:hAnsi="Book Antiqua" w:cs="Book Antiqua"/>
                <w:b w:val="0"/>
                <w:bCs w:val="0"/>
                <w:caps w:val="0"/>
              </w:rPr>
              <w:t>Drug class combination</w:t>
            </w:r>
          </w:p>
        </w:tc>
        <w:tc>
          <w:tcPr>
            <w:tcW w:w="1743" w:type="pct"/>
            <w:shd w:val="clear" w:color="auto" w:fill="FFFFFF"/>
          </w:tcPr>
          <w:p w14:paraId="289FE60A"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CTLA</w:t>
            </w:r>
            <w:r w:rsidRPr="005C2B24">
              <w:rPr>
                <w:rFonts w:ascii="Book Antiqua" w:eastAsia="SimSun" w:hAnsi="Book Antiqua" w:cs="Book Antiqua"/>
                <w:lang w:eastAsia="zh-CN"/>
              </w:rPr>
              <w:t>-4</w:t>
            </w:r>
            <w:r w:rsidRPr="005C2B24">
              <w:rPr>
                <w:rFonts w:ascii="Book Antiqua" w:hAnsi="Book Antiqua" w:cs="Book Antiqua"/>
              </w:rPr>
              <w:t xml:space="preserve"> inhibitor, PD-1 inhibitor</w:t>
            </w:r>
          </w:p>
        </w:tc>
        <w:tc>
          <w:tcPr>
            <w:tcW w:w="1815" w:type="pct"/>
            <w:shd w:val="clear" w:color="auto" w:fill="FFFFFF"/>
          </w:tcPr>
          <w:p w14:paraId="1948CFCC"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PD-1 inhibitor</w:t>
            </w:r>
          </w:p>
        </w:tc>
      </w:tr>
      <w:tr w:rsidR="005135B8" w:rsidRPr="005C2B24" w14:paraId="7EDA8596" w14:textId="77777777" w:rsidTr="00784B9B">
        <w:tc>
          <w:tcPr>
            <w:cnfStyle w:val="001000000000" w:firstRow="0" w:lastRow="0" w:firstColumn="1" w:lastColumn="0" w:oddVBand="0" w:evenVBand="0" w:oddHBand="0" w:evenHBand="0" w:firstRowFirstColumn="0" w:firstRowLastColumn="0" w:lastRowFirstColumn="0" w:lastRowLastColumn="0"/>
            <w:tcW w:w="1442" w:type="pct"/>
            <w:shd w:val="clear" w:color="auto" w:fill="FFFFFF"/>
          </w:tcPr>
          <w:p w14:paraId="7452EA6D" w14:textId="77777777" w:rsidR="005135B8" w:rsidRPr="005C2B24" w:rsidRDefault="00784B9B" w:rsidP="005C2B24">
            <w:pPr>
              <w:spacing w:line="360" w:lineRule="auto"/>
              <w:jc w:val="both"/>
              <w:rPr>
                <w:rFonts w:ascii="Book Antiqua" w:hAnsi="Book Antiqua" w:cs="Book Antiqua"/>
              </w:rPr>
            </w:pPr>
            <w:r w:rsidRPr="005C2B24">
              <w:rPr>
                <w:rFonts w:ascii="Book Antiqua" w:hAnsi="Book Antiqua" w:cs="Book Antiqua"/>
                <w:b w:val="0"/>
                <w:bCs w:val="0"/>
                <w:caps w:val="0"/>
              </w:rPr>
              <w:t>Study population</w:t>
            </w:r>
          </w:p>
        </w:tc>
        <w:tc>
          <w:tcPr>
            <w:tcW w:w="1743" w:type="pct"/>
            <w:shd w:val="clear" w:color="auto" w:fill="FFFFFF"/>
          </w:tcPr>
          <w:p w14:paraId="2BF848E4" w14:textId="7B7E8DE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Child</w:t>
            </w:r>
            <w:r w:rsidR="00BC1F9B">
              <w:rPr>
                <w:rFonts w:ascii="Book Antiqua" w:hAnsi="Book Antiqua" w:cs="Book Antiqua"/>
              </w:rPr>
              <w:t>-</w:t>
            </w:r>
            <w:r w:rsidRPr="005C2B24">
              <w:rPr>
                <w:rFonts w:ascii="Book Antiqua" w:hAnsi="Book Antiqua" w:cs="Book Antiqua"/>
              </w:rPr>
              <w:t xml:space="preserve">Pugh A, ECOG score 0/1, </w:t>
            </w:r>
            <w:r w:rsidRPr="005C2B24">
              <w:rPr>
                <w:rFonts w:ascii="Book Antiqua" w:eastAsia="SimSun" w:hAnsi="Book Antiqua" w:cs="Book Antiqua"/>
                <w:lang w:eastAsia="zh-CN"/>
              </w:rPr>
              <w:t>p</w:t>
            </w:r>
            <w:r w:rsidRPr="005C2B24">
              <w:rPr>
                <w:rFonts w:ascii="Book Antiqua" w:hAnsi="Book Antiqua" w:cs="Book Antiqua"/>
              </w:rPr>
              <w:t xml:space="preserve">rior systemic therapy with </w:t>
            </w:r>
            <w:r w:rsidR="002A546A">
              <w:rPr>
                <w:rFonts w:ascii="Book Antiqua" w:hAnsi="Book Antiqua" w:cs="Book Antiqua"/>
              </w:rPr>
              <w:t>s</w:t>
            </w:r>
            <w:r w:rsidRPr="005C2B24">
              <w:rPr>
                <w:rFonts w:ascii="Book Antiqua" w:hAnsi="Book Antiqua" w:cs="Book Antiqua"/>
              </w:rPr>
              <w:t xml:space="preserve">orafenib or intolerance to </w:t>
            </w:r>
            <w:r w:rsidR="002A546A">
              <w:rPr>
                <w:rFonts w:ascii="Book Antiqua" w:hAnsi="Book Antiqua" w:cs="Book Antiqua"/>
              </w:rPr>
              <w:t>s</w:t>
            </w:r>
            <w:r w:rsidRPr="005C2B24">
              <w:rPr>
                <w:rFonts w:ascii="Book Antiqua" w:hAnsi="Book Antiqua" w:cs="Book Antiqua"/>
              </w:rPr>
              <w:t>orafenib</w:t>
            </w:r>
          </w:p>
        </w:tc>
        <w:tc>
          <w:tcPr>
            <w:tcW w:w="1815" w:type="pct"/>
            <w:shd w:val="clear" w:color="auto" w:fill="FFFFFF"/>
          </w:tcPr>
          <w:p w14:paraId="6F111EE1" w14:textId="211FD66D"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Child</w:t>
            </w:r>
            <w:r w:rsidR="00BC1F9B">
              <w:rPr>
                <w:rFonts w:ascii="Book Antiqua" w:hAnsi="Book Antiqua" w:cs="Book Antiqua"/>
              </w:rPr>
              <w:t>-</w:t>
            </w:r>
            <w:r w:rsidRPr="005C2B24">
              <w:rPr>
                <w:rFonts w:ascii="Book Antiqua" w:hAnsi="Book Antiqua" w:cs="Book Antiqua"/>
              </w:rPr>
              <w:t xml:space="preserve">Pugh A, ECOG score 0/1, </w:t>
            </w:r>
            <w:r w:rsidRPr="005C2B24">
              <w:rPr>
                <w:rFonts w:ascii="Book Antiqua" w:eastAsia="SimSun" w:hAnsi="Book Antiqua" w:cs="Book Antiqua"/>
                <w:lang w:eastAsia="zh-CN"/>
              </w:rPr>
              <w:t>p</w:t>
            </w:r>
            <w:r w:rsidRPr="005C2B24">
              <w:rPr>
                <w:rFonts w:ascii="Book Antiqua" w:hAnsi="Book Antiqua" w:cs="Book Antiqua"/>
              </w:rPr>
              <w:t xml:space="preserve">rior systemic therapy with </w:t>
            </w:r>
            <w:r w:rsidR="002A546A">
              <w:rPr>
                <w:rFonts w:ascii="Book Antiqua" w:hAnsi="Book Antiqua" w:cs="Book Antiqua"/>
              </w:rPr>
              <w:t>s</w:t>
            </w:r>
            <w:r w:rsidRPr="005C2B24">
              <w:rPr>
                <w:rFonts w:ascii="Book Antiqua" w:hAnsi="Book Antiqua" w:cs="Book Antiqua"/>
              </w:rPr>
              <w:t xml:space="preserve">orafenib or intolerance to </w:t>
            </w:r>
            <w:r w:rsidR="002A546A">
              <w:rPr>
                <w:rFonts w:ascii="Book Antiqua" w:hAnsi="Book Antiqua" w:cs="Book Antiqua"/>
              </w:rPr>
              <w:t>s</w:t>
            </w:r>
            <w:r w:rsidRPr="005C2B24">
              <w:rPr>
                <w:rFonts w:ascii="Book Antiqua" w:hAnsi="Book Antiqua" w:cs="Book Antiqua"/>
              </w:rPr>
              <w:t>orafenib</w:t>
            </w:r>
          </w:p>
        </w:tc>
      </w:tr>
      <w:tr w:rsidR="005135B8" w:rsidRPr="005C2B24" w14:paraId="7FA8D6D2" w14:textId="77777777" w:rsidTr="00784B9B">
        <w:tc>
          <w:tcPr>
            <w:cnfStyle w:val="001000000000" w:firstRow="0" w:lastRow="0" w:firstColumn="1" w:lastColumn="0" w:oddVBand="0" w:evenVBand="0" w:oddHBand="0" w:evenHBand="0" w:firstRowFirstColumn="0" w:firstRowLastColumn="0" w:lastRowFirstColumn="0" w:lastRowLastColumn="0"/>
            <w:tcW w:w="1442" w:type="pct"/>
            <w:shd w:val="clear" w:color="auto" w:fill="FFFFFF"/>
          </w:tcPr>
          <w:p w14:paraId="2043C268" w14:textId="77777777" w:rsidR="005135B8" w:rsidRPr="005C2B24" w:rsidRDefault="00784B9B" w:rsidP="005C2B24">
            <w:pPr>
              <w:spacing w:line="360" w:lineRule="auto"/>
              <w:jc w:val="both"/>
              <w:rPr>
                <w:rFonts w:ascii="Book Antiqua" w:eastAsia="SimSun" w:hAnsi="Book Antiqua" w:cs="Book Antiqua"/>
                <w:lang w:eastAsia="zh-CN"/>
              </w:rPr>
            </w:pPr>
            <w:r w:rsidRPr="005C2B24">
              <w:rPr>
                <w:rFonts w:ascii="Book Antiqua" w:hAnsi="Book Antiqua" w:cs="Book Antiqua"/>
                <w:b w:val="0"/>
                <w:bCs w:val="0"/>
                <w:caps w:val="0"/>
              </w:rPr>
              <w:t xml:space="preserve">Overall </w:t>
            </w:r>
            <w:r w:rsidRPr="005C2B24">
              <w:rPr>
                <w:rFonts w:ascii="Book Antiqua" w:eastAsia="SimSun" w:hAnsi="Book Antiqua" w:cs="Book Antiqua"/>
                <w:b w:val="0"/>
                <w:bCs w:val="0"/>
                <w:caps w:val="0"/>
                <w:lang w:eastAsia="zh-CN"/>
              </w:rPr>
              <w:t>survival</w:t>
            </w:r>
          </w:p>
        </w:tc>
        <w:tc>
          <w:tcPr>
            <w:tcW w:w="1743" w:type="pct"/>
            <w:shd w:val="clear" w:color="auto" w:fill="FFFFFF"/>
          </w:tcPr>
          <w:p w14:paraId="6285CD72"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shd w:val="clear" w:color="auto" w:fill="FFFFFF"/>
              </w:rPr>
              <w:t>22.8</w:t>
            </w:r>
            <w:r w:rsidRPr="005C2B24">
              <w:rPr>
                <w:rFonts w:ascii="Book Antiqua" w:eastAsia="SimSun" w:hAnsi="Book Antiqua" w:cs="Book Antiqua"/>
                <w:shd w:val="clear" w:color="auto" w:fill="FFFFFF"/>
                <w:lang w:eastAsia="zh-CN"/>
              </w:rPr>
              <w:t>mo</w:t>
            </w:r>
            <w:r w:rsidRPr="005C2B24">
              <w:rPr>
                <w:rFonts w:ascii="Book Antiqua" w:hAnsi="Book Antiqua" w:cs="Book Antiqua"/>
                <w:shd w:val="clear" w:color="auto" w:fill="FFFFFF"/>
              </w:rPr>
              <w:t>(95%CI</w:t>
            </w:r>
            <w:r w:rsidRPr="005C2B24">
              <w:rPr>
                <w:rFonts w:ascii="Book Antiqua" w:eastAsia="SimSun" w:hAnsi="Book Antiqua" w:cs="Book Antiqua"/>
                <w:shd w:val="clear" w:color="auto" w:fill="FFFFFF"/>
                <w:lang w:eastAsia="zh-CN"/>
              </w:rPr>
              <w:t xml:space="preserve">: </w:t>
            </w:r>
            <w:r w:rsidRPr="005C2B24">
              <w:rPr>
                <w:rFonts w:ascii="Book Antiqua" w:hAnsi="Book Antiqua" w:cs="Book Antiqua"/>
                <w:shd w:val="clear" w:color="auto" w:fill="FFFFFF"/>
              </w:rPr>
              <w:t>9.4-not reached)</w:t>
            </w:r>
          </w:p>
        </w:tc>
        <w:tc>
          <w:tcPr>
            <w:tcW w:w="1815" w:type="pct"/>
            <w:shd w:val="clear" w:color="auto" w:fill="FFFFFF"/>
          </w:tcPr>
          <w:p w14:paraId="42277B0F"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Style w:val="Hyperlink"/>
                <w:rFonts w:ascii="Book Antiqua" w:hAnsi="Book Antiqua" w:cs="Book Antiqua"/>
                <w:color w:val="auto"/>
                <w:u w:val="none"/>
              </w:rPr>
              <w:t>12.9 mo (95%CI</w:t>
            </w:r>
            <w:r w:rsidRPr="005C2B24">
              <w:rPr>
                <w:rStyle w:val="Hyperlink"/>
                <w:rFonts w:ascii="Book Antiqua" w:eastAsia="SimSun" w:hAnsi="Book Antiqua" w:cs="Book Antiqua"/>
                <w:color w:val="auto"/>
                <w:u w:val="none"/>
                <w:lang w:eastAsia="zh-CN"/>
              </w:rPr>
              <w:t>:</w:t>
            </w:r>
            <w:r w:rsidRPr="005C2B24">
              <w:rPr>
                <w:rStyle w:val="Hyperlink"/>
                <w:rFonts w:ascii="Book Antiqua" w:hAnsi="Book Antiqua" w:cs="Book Antiqua"/>
                <w:color w:val="auto"/>
                <w:u w:val="none"/>
              </w:rPr>
              <w:t xml:space="preserve"> 9.7-15.5)</w:t>
            </w:r>
          </w:p>
        </w:tc>
      </w:tr>
      <w:tr w:rsidR="005135B8" w:rsidRPr="005C2B24" w14:paraId="65D8CEB2" w14:textId="77777777" w:rsidTr="00784B9B">
        <w:tc>
          <w:tcPr>
            <w:cnfStyle w:val="001000000000" w:firstRow="0" w:lastRow="0" w:firstColumn="1" w:lastColumn="0" w:oddVBand="0" w:evenVBand="0" w:oddHBand="0" w:evenHBand="0" w:firstRowFirstColumn="0" w:firstRowLastColumn="0" w:lastRowFirstColumn="0" w:lastRowLastColumn="0"/>
            <w:tcW w:w="1442" w:type="pct"/>
            <w:shd w:val="clear" w:color="auto" w:fill="FFFFFF"/>
          </w:tcPr>
          <w:p w14:paraId="0B463778" w14:textId="77777777" w:rsidR="005135B8" w:rsidRPr="005C2B24" w:rsidRDefault="00784B9B" w:rsidP="005C2B24">
            <w:pPr>
              <w:spacing w:line="360" w:lineRule="auto"/>
              <w:jc w:val="both"/>
              <w:rPr>
                <w:rFonts w:ascii="Book Antiqua" w:hAnsi="Book Antiqua" w:cs="Book Antiqua"/>
              </w:rPr>
            </w:pPr>
            <w:r w:rsidRPr="005C2B24">
              <w:rPr>
                <w:rFonts w:ascii="Book Antiqua" w:eastAsia="SimSun" w:hAnsi="Book Antiqua" w:cs="Book Antiqua"/>
                <w:b w:val="0"/>
                <w:bCs w:val="0"/>
                <w:caps w:val="0"/>
                <w:lang w:eastAsia="zh-CN"/>
              </w:rPr>
              <w:t>Median progression free survival</w:t>
            </w:r>
          </w:p>
        </w:tc>
        <w:tc>
          <w:tcPr>
            <w:tcW w:w="1743" w:type="pct"/>
            <w:shd w:val="clear" w:color="auto" w:fill="FFFFFF"/>
          </w:tcPr>
          <w:p w14:paraId="1FCAAFC4"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3.9 mo (95%CI</w:t>
            </w:r>
            <w:r w:rsidRPr="005C2B24">
              <w:rPr>
                <w:rFonts w:ascii="Book Antiqua" w:eastAsia="SimSun" w:hAnsi="Book Antiqua" w:cs="Book Antiqua"/>
                <w:lang w:eastAsia="zh-CN"/>
              </w:rPr>
              <w:t>:</w:t>
            </w:r>
            <w:r w:rsidRPr="005C2B24">
              <w:rPr>
                <w:rFonts w:ascii="Book Antiqua" w:hAnsi="Book Antiqua" w:cs="Book Antiqua"/>
              </w:rPr>
              <w:t xml:space="preserve"> 2.6-8.3)</w:t>
            </w:r>
          </w:p>
        </w:tc>
        <w:tc>
          <w:tcPr>
            <w:tcW w:w="1815" w:type="pct"/>
            <w:shd w:val="clear" w:color="auto" w:fill="FFFFFF"/>
          </w:tcPr>
          <w:p w14:paraId="3DC5BC62"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4.9 mo (95%CI</w:t>
            </w:r>
            <w:r w:rsidRPr="005C2B24">
              <w:rPr>
                <w:rFonts w:ascii="Book Antiqua" w:eastAsia="SimSun" w:hAnsi="Book Antiqua" w:cs="Book Antiqua"/>
                <w:lang w:eastAsia="zh-CN"/>
              </w:rPr>
              <w:t xml:space="preserve">: </w:t>
            </w:r>
            <w:r w:rsidRPr="005C2B24">
              <w:rPr>
                <w:rFonts w:ascii="Book Antiqua" w:hAnsi="Book Antiqua" w:cs="Book Antiqua"/>
              </w:rPr>
              <w:t>3.4-7.2)</w:t>
            </w:r>
          </w:p>
        </w:tc>
      </w:tr>
      <w:tr w:rsidR="005135B8" w:rsidRPr="005C2B24" w14:paraId="2E4F4FBE" w14:textId="77777777" w:rsidTr="00784B9B">
        <w:tc>
          <w:tcPr>
            <w:cnfStyle w:val="001000000000" w:firstRow="0" w:lastRow="0" w:firstColumn="1" w:lastColumn="0" w:oddVBand="0" w:evenVBand="0" w:oddHBand="0" w:evenHBand="0" w:firstRowFirstColumn="0" w:firstRowLastColumn="0" w:lastRowFirstColumn="0" w:lastRowLastColumn="0"/>
            <w:tcW w:w="1442" w:type="pct"/>
            <w:shd w:val="clear" w:color="auto" w:fill="FFFFFF"/>
          </w:tcPr>
          <w:p w14:paraId="497E6D5D" w14:textId="77777777" w:rsidR="005135B8" w:rsidRPr="005C2B24" w:rsidRDefault="00784B9B" w:rsidP="005C2B24">
            <w:pPr>
              <w:spacing w:line="360" w:lineRule="auto"/>
              <w:jc w:val="both"/>
              <w:rPr>
                <w:rFonts w:ascii="Book Antiqua" w:eastAsia="SimSun" w:hAnsi="Book Antiqua" w:cs="Book Antiqua"/>
                <w:lang w:eastAsia="zh-CN"/>
              </w:rPr>
            </w:pPr>
            <w:r w:rsidRPr="005C2B24">
              <w:rPr>
                <w:rFonts w:ascii="Book Antiqua" w:hAnsi="Book Antiqua" w:cs="Book Antiqua"/>
                <w:b w:val="0"/>
                <w:bCs w:val="0"/>
                <w:caps w:val="0"/>
              </w:rPr>
              <w:t xml:space="preserve">Overall </w:t>
            </w:r>
            <w:r w:rsidRPr="005C2B24">
              <w:rPr>
                <w:rFonts w:ascii="Book Antiqua" w:eastAsia="SimSun" w:hAnsi="Book Antiqua" w:cs="Book Antiqua"/>
                <w:b w:val="0"/>
                <w:bCs w:val="0"/>
                <w:caps w:val="0"/>
                <w:lang w:eastAsia="zh-CN"/>
              </w:rPr>
              <w:t>response rate</w:t>
            </w:r>
          </w:p>
        </w:tc>
        <w:tc>
          <w:tcPr>
            <w:tcW w:w="1743" w:type="pct"/>
            <w:shd w:val="clear" w:color="auto" w:fill="FFFFFF"/>
          </w:tcPr>
          <w:p w14:paraId="1236557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32%</w:t>
            </w:r>
          </w:p>
        </w:tc>
        <w:tc>
          <w:tcPr>
            <w:tcW w:w="1815" w:type="pct"/>
            <w:shd w:val="clear" w:color="auto" w:fill="FFFFFF"/>
          </w:tcPr>
          <w:p w14:paraId="49787C8F"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18%</w:t>
            </w:r>
          </w:p>
        </w:tc>
      </w:tr>
      <w:tr w:rsidR="005135B8" w:rsidRPr="005C2B24" w14:paraId="42208ED6" w14:textId="77777777" w:rsidTr="00784B9B">
        <w:tc>
          <w:tcPr>
            <w:cnfStyle w:val="001000000000" w:firstRow="0" w:lastRow="0" w:firstColumn="1" w:lastColumn="0" w:oddVBand="0" w:evenVBand="0" w:oddHBand="0" w:evenHBand="0" w:firstRowFirstColumn="0" w:firstRowLastColumn="0" w:lastRowFirstColumn="0" w:lastRowLastColumn="0"/>
            <w:tcW w:w="1442" w:type="pct"/>
            <w:shd w:val="clear" w:color="auto" w:fill="FFFFFF"/>
          </w:tcPr>
          <w:p w14:paraId="33B3050A" w14:textId="0FF3A1BA" w:rsidR="005135B8" w:rsidRPr="005C2B24" w:rsidRDefault="00784B9B" w:rsidP="005C2B24">
            <w:pPr>
              <w:spacing w:line="360" w:lineRule="auto"/>
              <w:jc w:val="both"/>
              <w:rPr>
                <w:rFonts w:ascii="Book Antiqua" w:eastAsia="SimSun" w:hAnsi="Book Antiqua" w:cs="Book Antiqua"/>
                <w:lang w:eastAsia="zh-CN"/>
              </w:rPr>
            </w:pPr>
            <w:r w:rsidRPr="005C2B24">
              <w:rPr>
                <w:rFonts w:ascii="Book Antiqua" w:hAnsi="Book Antiqua" w:cs="Book Antiqua"/>
                <w:b w:val="0"/>
                <w:bCs w:val="0"/>
                <w:caps w:val="0"/>
              </w:rPr>
              <w:t xml:space="preserve">Most common </w:t>
            </w:r>
            <w:r w:rsidRPr="005C2B24">
              <w:rPr>
                <w:rFonts w:ascii="Book Antiqua" w:eastAsia="SimSun" w:hAnsi="Book Antiqua" w:cs="Book Antiqua"/>
                <w:b w:val="0"/>
                <w:bCs w:val="0"/>
                <w:caps w:val="0"/>
                <w:lang w:eastAsia="zh-CN"/>
              </w:rPr>
              <w:t xml:space="preserve">treatment related </w:t>
            </w:r>
            <w:r>
              <w:rPr>
                <w:rFonts w:ascii="Book Antiqua" w:eastAsia="SimSun" w:hAnsi="Book Antiqua" w:cs="Book Antiqua"/>
                <w:b w:val="0"/>
                <w:bCs w:val="0"/>
                <w:caps w:val="0"/>
                <w:lang w:eastAsia="zh-CN"/>
              </w:rPr>
              <w:t>AE</w:t>
            </w:r>
          </w:p>
        </w:tc>
        <w:tc>
          <w:tcPr>
            <w:tcW w:w="1743" w:type="pct"/>
            <w:shd w:val="clear" w:color="auto" w:fill="FFFFFF"/>
          </w:tcPr>
          <w:p w14:paraId="75D52260" w14:textId="03F7D4B0"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eastAsia="SimSun" w:hAnsi="Book Antiqua" w:cs="Book Antiqua"/>
                <w:shd w:val="clear" w:color="auto" w:fill="FFFFFF"/>
                <w:lang w:eastAsia="zh-CN"/>
              </w:rPr>
              <w:t>R</w:t>
            </w:r>
            <w:r w:rsidRPr="005C2B24">
              <w:rPr>
                <w:rFonts w:ascii="Book Antiqua" w:hAnsi="Book Antiqua" w:cs="Book Antiqua"/>
                <w:shd w:val="clear" w:color="auto" w:fill="FFFFFF"/>
              </w:rPr>
              <w:t xml:space="preserve">ash, </w:t>
            </w:r>
            <w:r w:rsidR="002A546A">
              <w:rPr>
                <w:rFonts w:ascii="Book Antiqua" w:hAnsi="Book Antiqua" w:cs="Book Antiqua"/>
                <w:shd w:val="clear" w:color="auto" w:fill="FFFFFF"/>
              </w:rPr>
              <w:t>h</w:t>
            </w:r>
            <w:r w:rsidRPr="005C2B24">
              <w:rPr>
                <w:rFonts w:ascii="Book Antiqua" w:hAnsi="Book Antiqua" w:cs="Book Antiqua"/>
                <w:shd w:val="clear" w:color="auto" w:fill="FFFFFF"/>
              </w:rPr>
              <w:t>epatitis</w:t>
            </w:r>
            <w:r w:rsidR="002A546A">
              <w:rPr>
                <w:rFonts w:ascii="Book Antiqua" w:hAnsi="Book Antiqua" w:cs="Book Antiqua"/>
                <w:shd w:val="clear" w:color="auto" w:fill="FFFFFF"/>
              </w:rPr>
              <w:t>, h</w:t>
            </w:r>
            <w:r w:rsidRPr="005C2B24">
              <w:rPr>
                <w:rFonts w:ascii="Book Antiqua" w:hAnsi="Book Antiqua" w:cs="Book Antiqua"/>
                <w:shd w:val="clear" w:color="auto" w:fill="FFFFFF"/>
              </w:rPr>
              <w:t>ypothyroidism</w:t>
            </w:r>
          </w:p>
        </w:tc>
        <w:tc>
          <w:tcPr>
            <w:tcW w:w="1815" w:type="pct"/>
            <w:shd w:val="clear" w:color="auto" w:fill="FFFFFF"/>
          </w:tcPr>
          <w:p w14:paraId="0C94C399" w14:textId="570B20D1"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 xml:space="preserve">Hypothyroidism, </w:t>
            </w:r>
            <w:r w:rsidR="002A546A">
              <w:rPr>
                <w:rFonts w:ascii="Book Antiqua" w:eastAsia="SimSun" w:hAnsi="Book Antiqua" w:cs="Book Antiqua"/>
                <w:lang w:eastAsia="zh-CN"/>
              </w:rPr>
              <w:t>h</w:t>
            </w:r>
            <w:r w:rsidRPr="005C2B24">
              <w:rPr>
                <w:rFonts w:ascii="Book Antiqua" w:hAnsi="Book Antiqua" w:cs="Book Antiqua"/>
              </w:rPr>
              <w:t>epatitis</w:t>
            </w:r>
            <w:r w:rsidR="002A546A">
              <w:rPr>
                <w:rFonts w:ascii="Book Antiqua" w:hAnsi="Book Antiqua" w:cs="Book Antiqua"/>
              </w:rPr>
              <w:t>, a</w:t>
            </w:r>
            <w:r w:rsidRPr="005C2B24">
              <w:rPr>
                <w:rFonts w:ascii="Book Antiqua" w:hAnsi="Book Antiqua" w:cs="Book Antiqua"/>
              </w:rPr>
              <w:t>drenal insufficiency</w:t>
            </w:r>
          </w:p>
        </w:tc>
      </w:tr>
      <w:tr w:rsidR="005135B8" w:rsidRPr="005C2B24" w14:paraId="7D86FBFC" w14:textId="77777777" w:rsidTr="00784B9B">
        <w:tc>
          <w:tcPr>
            <w:cnfStyle w:val="001000000000" w:firstRow="0" w:lastRow="0" w:firstColumn="1" w:lastColumn="0" w:oddVBand="0" w:evenVBand="0" w:oddHBand="0" w:evenHBand="0" w:firstRowFirstColumn="0" w:firstRowLastColumn="0" w:lastRowFirstColumn="0" w:lastRowLastColumn="0"/>
            <w:tcW w:w="1442" w:type="pct"/>
            <w:shd w:val="clear" w:color="auto" w:fill="FFFFFF"/>
          </w:tcPr>
          <w:p w14:paraId="761481CE" w14:textId="790D77B0" w:rsidR="005135B8" w:rsidRPr="005C2B24" w:rsidRDefault="00784B9B" w:rsidP="005C2B24">
            <w:pPr>
              <w:spacing w:line="360" w:lineRule="auto"/>
              <w:jc w:val="both"/>
              <w:rPr>
                <w:rFonts w:ascii="Book Antiqua" w:hAnsi="Book Antiqua" w:cs="Book Antiqua"/>
              </w:rPr>
            </w:pPr>
            <w:r w:rsidRPr="005C2B24">
              <w:rPr>
                <w:rFonts w:ascii="Book Antiqua" w:hAnsi="Book Antiqua" w:cs="Book Antiqua"/>
                <w:b w:val="0"/>
                <w:bCs w:val="0"/>
                <w:caps w:val="0"/>
              </w:rPr>
              <w:t>Child</w:t>
            </w:r>
            <w:r w:rsidR="00BC1F9B">
              <w:rPr>
                <w:rFonts w:ascii="Book Antiqua" w:hAnsi="Book Antiqua" w:cs="Book Antiqua"/>
                <w:b w:val="0"/>
                <w:bCs w:val="0"/>
              </w:rPr>
              <w:t>-</w:t>
            </w:r>
            <w:r>
              <w:rPr>
                <w:rFonts w:ascii="Book Antiqua" w:hAnsi="Book Antiqua" w:cs="Book Antiqua"/>
                <w:b w:val="0"/>
                <w:bCs w:val="0"/>
              </w:rPr>
              <w:t>P</w:t>
            </w:r>
            <w:r w:rsidRPr="005C2B24">
              <w:rPr>
                <w:rFonts w:ascii="Book Antiqua" w:hAnsi="Book Antiqua" w:cs="Book Antiqua"/>
                <w:b w:val="0"/>
                <w:bCs w:val="0"/>
                <w:caps w:val="0"/>
              </w:rPr>
              <w:t xml:space="preserve">ugh score </w:t>
            </w:r>
            <w:r>
              <w:rPr>
                <w:rFonts w:ascii="Book Antiqua" w:eastAsia="SimSun" w:hAnsi="Book Antiqua" w:cs="Book Antiqua"/>
                <w:b w:val="0"/>
                <w:bCs w:val="0"/>
                <w:caps w:val="0"/>
                <w:lang w:eastAsia="zh-CN"/>
              </w:rPr>
              <w:t>B</w:t>
            </w:r>
            <w:r w:rsidRPr="005C2B24">
              <w:rPr>
                <w:rFonts w:ascii="Book Antiqua" w:hAnsi="Book Antiqua" w:cs="Book Antiqua"/>
                <w:b w:val="0"/>
                <w:bCs w:val="0"/>
                <w:caps w:val="0"/>
              </w:rPr>
              <w:t xml:space="preserve"> group studied</w:t>
            </w:r>
          </w:p>
        </w:tc>
        <w:tc>
          <w:tcPr>
            <w:tcW w:w="1743" w:type="pct"/>
            <w:shd w:val="clear" w:color="auto" w:fill="FFFFFF"/>
          </w:tcPr>
          <w:p w14:paraId="0BC4A26B"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hd w:val="clear" w:color="auto" w:fill="FFFFFF"/>
              </w:rPr>
            </w:pPr>
            <w:r w:rsidRPr="005C2B24">
              <w:rPr>
                <w:rFonts w:ascii="Book Antiqua" w:hAnsi="Book Antiqua" w:cs="Book Antiqua"/>
                <w:shd w:val="clear" w:color="auto" w:fill="FFFFFF"/>
              </w:rPr>
              <w:t>No data available</w:t>
            </w:r>
          </w:p>
        </w:tc>
        <w:tc>
          <w:tcPr>
            <w:tcW w:w="1815" w:type="pct"/>
            <w:shd w:val="clear" w:color="auto" w:fill="FFFFFF"/>
          </w:tcPr>
          <w:p w14:paraId="1197899D"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Retrospective data available</w:t>
            </w:r>
          </w:p>
        </w:tc>
      </w:tr>
      <w:tr w:rsidR="005135B8" w:rsidRPr="005C2B24" w14:paraId="1CF77D33" w14:textId="77777777" w:rsidTr="00784B9B">
        <w:tc>
          <w:tcPr>
            <w:cnfStyle w:val="001000000000" w:firstRow="0" w:lastRow="0" w:firstColumn="1" w:lastColumn="0" w:oddVBand="0" w:evenVBand="0" w:oddHBand="0" w:evenHBand="0" w:firstRowFirstColumn="0" w:firstRowLastColumn="0" w:lastRowFirstColumn="0" w:lastRowLastColumn="0"/>
            <w:tcW w:w="1442" w:type="pct"/>
            <w:tcBorders>
              <w:bottom w:val="single" w:sz="4" w:space="0" w:color="auto"/>
            </w:tcBorders>
            <w:shd w:val="clear" w:color="auto" w:fill="FFFFFF"/>
          </w:tcPr>
          <w:p w14:paraId="3E7DFC57" w14:textId="77777777" w:rsidR="005135B8" w:rsidRPr="005C2B24" w:rsidRDefault="00F85933" w:rsidP="005C2B24">
            <w:pPr>
              <w:spacing w:line="360" w:lineRule="auto"/>
              <w:jc w:val="both"/>
              <w:rPr>
                <w:rFonts w:ascii="Book Antiqua" w:hAnsi="Book Antiqua" w:cs="Book Antiqua"/>
              </w:rPr>
            </w:pPr>
            <w:r w:rsidRPr="005C2B24">
              <w:rPr>
                <w:rFonts w:ascii="Book Antiqua" w:hAnsi="Book Antiqua" w:cs="Book Antiqua"/>
                <w:b w:val="0"/>
                <w:bCs w:val="0"/>
              </w:rPr>
              <w:t>F</w:t>
            </w:r>
            <w:r w:rsidRPr="005C2B24">
              <w:rPr>
                <w:rFonts w:ascii="Book Antiqua" w:eastAsia="SimSun" w:hAnsi="Book Antiqua" w:cs="Book Antiqua"/>
                <w:b w:val="0"/>
                <w:bCs w:val="0"/>
                <w:lang w:eastAsia="zh-CN"/>
              </w:rPr>
              <w:t>DA</w:t>
            </w:r>
            <w:r w:rsidR="00784B9B" w:rsidRPr="005C2B24">
              <w:rPr>
                <w:rFonts w:ascii="Book Antiqua" w:hAnsi="Book Antiqua" w:cs="Book Antiqua"/>
                <w:b w:val="0"/>
                <w:bCs w:val="0"/>
                <w:caps w:val="0"/>
              </w:rPr>
              <w:t>approval</w:t>
            </w:r>
          </w:p>
        </w:tc>
        <w:tc>
          <w:tcPr>
            <w:tcW w:w="1743" w:type="pct"/>
            <w:tcBorders>
              <w:bottom w:val="single" w:sz="4" w:space="0" w:color="auto"/>
            </w:tcBorders>
            <w:shd w:val="clear" w:color="auto" w:fill="FFFFFF"/>
          </w:tcPr>
          <w:p w14:paraId="024670F2"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hAnsi="Book Antiqua" w:cs="Book Antiqua"/>
              </w:rPr>
              <w:t>Yes</w:t>
            </w:r>
          </w:p>
        </w:tc>
        <w:tc>
          <w:tcPr>
            <w:tcW w:w="1815" w:type="pct"/>
            <w:tcBorders>
              <w:bottom w:val="single" w:sz="4" w:space="0" w:color="auto"/>
            </w:tcBorders>
            <w:shd w:val="clear" w:color="auto" w:fill="FFFFFF"/>
          </w:tcPr>
          <w:p w14:paraId="6367B77F"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5C2B24">
              <w:rPr>
                <w:rFonts w:ascii="Book Antiqua" w:eastAsia="SimSun" w:hAnsi="Book Antiqua" w:cs="Book Antiqua"/>
                <w:lang w:eastAsia="zh-CN"/>
              </w:rPr>
              <w:t>Y</w:t>
            </w:r>
            <w:r w:rsidRPr="005C2B24">
              <w:rPr>
                <w:rFonts w:ascii="Book Antiqua" w:hAnsi="Book Antiqua" w:cs="Book Antiqua"/>
              </w:rPr>
              <w:t>es</w:t>
            </w:r>
          </w:p>
        </w:tc>
      </w:tr>
    </w:tbl>
    <w:p w14:paraId="5D8AD3E2" w14:textId="056568F7" w:rsidR="005135B8" w:rsidRDefault="00784B9B"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lang w:eastAsia="zh-CN"/>
        </w:rPr>
        <w:t>CI: Confidence interval</w:t>
      </w:r>
      <w:r>
        <w:rPr>
          <w:rFonts w:ascii="Book Antiqua" w:eastAsiaTheme="minorEastAsia" w:hAnsi="Book Antiqua" w:cs="Book Antiqua"/>
          <w:lang w:eastAsia="zh-CN"/>
        </w:rPr>
        <w:t>;</w:t>
      </w:r>
      <w:r w:rsidRPr="005C2B24">
        <w:rPr>
          <w:rFonts w:ascii="Book Antiqua" w:eastAsiaTheme="minorEastAsia" w:hAnsi="Book Antiqua" w:cs="Book Antiqua"/>
          <w:lang w:eastAsia="zh-CN"/>
        </w:rPr>
        <w:t>CTLA-4: Cytotoxic T lymphocyte associated protein-4; ECOG: Eastern cooperative oncology group; FDA: Food and Drug Administration</w:t>
      </w:r>
      <w:r>
        <w:rPr>
          <w:rFonts w:ascii="Book Antiqua" w:eastAsiaTheme="minorEastAsia" w:hAnsi="Book Antiqua" w:cs="Book Antiqua"/>
          <w:lang w:eastAsia="zh-CN"/>
        </w:rPr>
        <w:t>;</w:t>
      </w:r>
      <w:r w:rsidRPr="005C2B24">
        <w:rPr>
          <w:rFonts w:ascii="Book Antiqua" w:eastAsiaTheme="minorEastAsia" w:hAnsi="Book Antiqua" w:cs="Book Antiqua"/>
          <w:lang w:eastAsia="zh-CN"/>
        </w:rPr>
        <w:t>PD-1: Programmed cell death protein- 1</w:t>
      </w:r>
      <w:r>
        <w:rPr>
          <w:rFonts w:ascii="Book Antiqua" w:eastAsiaTheme="minorEastAsia" w:hAnsi="Book Antiqua" w:cs="Book Antiqua"/>
          <w:lang w:eastAsia="zh-CN"/>
        </w:rPr>
        <w:t>.</w:t>
      </w:r>
    </w:p>
    <w:p w14:paraId="31EF7472" w14:textId="77777777" w:rsidR="002A546A" w:rsidRDefault="002A546A" w:rsidP="005C2B24">
      <w:pPr>
        <w:spacing w:line="360" w:lineRule="auto"/>
        <w:jc w:val="both"/>
        <w:rPr>
          <w:rFonts w:ascii="Book Antiqua" w:eastAsiaTheme="minorEastAsia" w:hAnsi="Book Antiqua" w:cs="Book Antiqua"/>
          <w:lang w:eastAsia="zh-CN"/>
        </w:rPr>
      </w:pPr>
    </w:p>
    <w:p w14:paraId="6F9DBBB7" w14:textId="1E788B46" w:rsidR="005135B8" w:rsidRPr="005C2B24" w:rsidRDefault="00F85933" w:rsidP="005C2B24">
      <w:pPr>
        <w:spacing w:line="360" w:lineRule="auto"/>
        <w:jc w:val="both"/>
        <w:rPr>
          <w:rFonts w:ascii="Book Antiqua" w:eastAsiaTheme="minorEastAsia" w:hAnsi="Book Antiqua" w:cs="Book Antiqua"/>
          <w:b/>
          <w:bCs/>
          <w:lang w:eastAsia="zh-CN"/>
        </w:rPr>
      </w:pPr>
      <w:r w:rsidRPr="005C2B24">
        <w:rPr>
          <w:rFonts w:ascii="Book Antiqua" w:eastAsiaTheme="minorEastAsia" w:hAnsi="Book Antiqua" w:cs="Book Antiqua"/>
          <w:b/>
          <w:bCs/>
          <w:lang w:eastAsia="zh-CN"/>
        </w:rPr>
        <w:t xml:space="preserve">Table 3 Possible treatment regimens for patients with advanced </w:t>
      </w:r>
      <w:r w:rsidRPr="005C2B24">
        <w:rPr>
          <w:rFonts w:ascii="Book Antiqua" w:hAnsi="Book Antiqua"/>
          <w:b/>
          <w:bCs/>
        </w:rPr>
        <w:t>hepatocellular carcinoma</w:t>
      </w:r>
      <w:r w:rsidRPr="005C2B24">
        <w:rPr>
          <w:rFonts w:ascii="Book Antiqua" w:eastAsiaTheme="minorEastAsia" w:hAnsi="Book Antiqua" w:cs="Book Antiqua"/>
          <w:b/>
          <w:bCs/>
          <w:lang w:eastAsia="zh-CN"/>
        </w:rPr>
        <w:t xml:space="preserve"> who have recurred on local therapy</w:t>
      </w:r>
    </w:p>
    <w:tbl>
      <w:tblPr>
        <w:tblStyle w:val="21"/>
        <w:tblW w:w="4998" w:type="pct"/>
        <w:tblBorders>
          <w:top w:val="none" w:sz="0" w:space="0" w:color="auto"/>
          <w:bottom w:val="none" w:sz="0" w:space="0" w:color="auto"/>
        </w:tblBorders>
        <w:tblLook w:val="04A0" w:firstRow="1" w:lastRow="0" w:firstColumn="1" w:lastColumn="0" w:noHBand="0" w:noVBand="1"/>
      </w:tblPr>
      <w:tblGrid>
        <w:gridCol w:w="3736"/>
        <w:gridCol w:w="4902"/>
        <w:gridCol w:w="4317"/>
      </w:tblGrid>
      <w:tr w:rsidR="005135B8" w:rsidRPr="005C2B24" w14:paraId="5315F400" w14:textId="77777777" w:rsidTr="00694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bottom w:val="single" w:sz="4" w:space="0" w:color="auto"/>
            </w:tcBorders>
            <w:shd w:val="clear" w:color="auto" w:fill="FFFFFF"/>
          </w:tcPr>
          <w:p w14:paraId="11374881" w14:textId="1183B11C"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Patient </w:t>
            </w:r>
            <w:r w:rsidR="00784B9B">
              <w:rPr>
                <w:rFonts w:ascii="Book Antiqua" w:eastAsiaTheme="minorEastAsia" w:hAnsi="Book Antiqua" w:cs="Book Antiqua"/>
                <w:lang w:eastAsia="zh-CN"/>
              </w:rPr>
              <w:t>g</w:t>
            </w:r>
            <w:r w:rsidRPr="005C2B24">
              <w:rPr>
                <w:rFonts w:ascii="Book Antiqua" w:eastAsiaTheme="minorEastAsia" w:hAnsi="Book Antiqua" w:cs="Book Antiqua"/>
                <w:lang w:eastAsia="zh-CN"/>
              </w:rPr>
              <w:t>roup</w:t>
            </w:r>
          </w:p>
        </w:tc>
        <w:tc>
          <w:tcPr>
            <w:tcW w:w="1892" w:type="pct"/>
            <w:tcBorders>
              <w:top w:val="single" w:sz="4" w:space="0" w:color="auto"/>
              <w:bottom w:val="single" w:sz="4" w:space="0" w:color="auto"/>
            </w:tcBorders>
            <w:shd w:val="clear" w:color="auto" w:fill="FFFFFF"/>
          </w:tcPr>
          <w:p w14:paraId="10E53B6E"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Treatment</w:t>
            </w:r>
          </w:p>
        </w:tc>
        <w:tc>
          <w:tcPr>
            <w:tcW w:w="1667" w:type="pct"/>
            <w:tcBorders>
              <w:top w:val="single" w:sz="4" w:space="0" w:color="auto"/>
              <w:bottom w:val="single" w:sz="4" w:space="0" w:color="auto"/>
            </w:tcBorders>
            <w:shd w:val="clear" w:color="auto" w:fill="FFFFFF"/>
          </w:tcPr>
          <w:p w14:paraId="4525B823"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Status</w:t>
            </w:r>
          </w:p>
        </w:tc>
      </w:tr>
      <w:tr w:rsidR="005135B8" w:rsidRPr="005C2B24" w14:paraId="22AD879A"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val="restart"/>
            <w:tcBorders>
              <w:top w:val="single" w:sz="4" w:space="0" w:color="auto"/>
            </w:tcBorders>
            <w:shd w:val="clear" w:color="auto" w:fill="FFFFFF"/>
          </w:tcPr>
          <w:p w14:paraId="0C3E8350" w14:textId="77777777"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b w:val="0"/>
                <w:bCs w:val="0"/>
                <w:lang w:eastAsia="zh-CN"/>
              </w:rPr>
              <w:t>Advanced HCC patients with no prior systemic therapy</w:t>
            </w:r>
          </w:p>
        </w:tc>
        <w:tc>
          <w:tcPr>
            <w:tcW w:w="1892" w:type="pct"/>
            <w:tcBorders>
              <w:top w:val="single" w:sz="4" w:space="0" w:color="auto"/>
            </w:tcBorders>
            <w:shd w:val="clear" w:color="auto" w:fill="FFFFFF"/>
          </w:tcPr>
          <w:p w14:paraId="55404956" w14:textId="042E26E3"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Atezolizumab + </w:t>
            </w:r>
            <w:r w:rsidR="00694CB4">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w:t>
            </w:r>
          </w:p>
        </w:tc>
        <w:tc>
          <w:tcPr>
            <w:tcW w:w="1667" w:type="pct"/>
            <w:tcBorders>
              <w:top w:val="single" w:sz="4" w:space="0" w:color="auto"/>
            </w:tcBorders>
            <w:shd w:val="clear" w:color="auto" w:fill="FFFFFF"/>
          </w:tcPr>
          <w:p w14:paraId="1E4A47B4" w14:textId="47885D4A"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FDA approved for </w:t>
            </w:r>
            <w:r w:rsidR="002A546A">
              <w:rPr>
                <w:rFonts w:ascii="Book Antiqua" w:eastAsiaTheme="minorEastAsia" w:hAnsi="Book Antiqua" w:cs="Book Antiqua"/>
                <w:lang w:eastAsia="zh-CN"/>
              </w:rPr>
              <w:t>first-</w:t>
            </w:r>
            <w:r w:rsidRPr="005C2B24">
              <w:rPr>
                <w:rFonts w:ascii="Book Antiqua" w:eastAsiaTheme="minorEastAsia" w:hAnsi="Book Antiqua" w:cs="Book Antiqua"/>
                <w:lang w:eastAsia="zh-CN"/>
              </w:rPr>
              <w:t xml:space="preserve">line use (no contraindications to </w:t>
            </w:r>
            <w:r w:rsidR="002A546A">
              <w:rPr>
                <w:rFonts w:ascii="Book Antiqua" w:eastAsiaTheme="minorEastAsia" w:hAnsi="Book Antiqua" w:cs="Book Antiqua"/>
                <w:lang w:eastAsia="zh-CN"/>
              </w:rPr>
              <w:t>a</w:t>
            </w:r>
            <w:r w:rsidRPr="005C2B24">
              <w:rPr>
                <w:rFonts w:ascii="Book Antiqua" w:eastAsiaTheme="minorEastAsia" w:hAnsi="Book Antiqua" w:cs="Book Antiqua"/>
                <w:lang w:eastAsia="zh-CN"/>
              </w:rPr>
              <w:t>tezolizumab/</w:t>
            </w:r>
            <w:r w:rsidR="002A546A">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 or both)</w:t>
            </w:r>
          </w:p>
        </w:tc>
      </w:tr>
      <w:tr w:rsidR="005135B8" w:rsidRPr="005C2B24" w14:paraId="28D5CD4F"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7637F629"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71C9CD97" w14:textId="3A010235"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Durvalumab + </w:t>
            </w:r>
            <w:r w:rsidR="00694CB4">
              <w:rPr>
                <w:rFonts w:ascii="Book Antiqua" w:eastAsiaTheme="minorEastAsia" w:hAnsi="Book Antiqua" w:cs="Book Antiqua"/>
                <w:lang w:eastAsia="zh-CN"/>
              </w:rPr>
              <w:t>t</w:t>
            </w:r>
            <w:r w:rsidRPr="005C2B24">
              <w:rPr>
                <w:rFonts w:ascii="Book Antiqua" w:eastAsiaTheme="minorEastAsia" w:hAnsi="Book Antiqua" w:cs="Book Antiqua"/>
                <w:lang w:eastAsia="zh-CN"/>
              </w:rPr>
              <w:t>remelimumab</w:t>
            </w:r>
          </w:p>
        </w:tc>
        <w:tc>
          <w:tcPr>
            <w:tcW w:w="1667" w:type="pct"/>
            <w:shd w:val="clear" w:color="auto" w:fill="FFFFFF"/>
          </w:tcPr>
          <w:p w14:paraId="050841ED" w14:textId="0CD057F8" w:rsidR="005135B8" w:rsidRPr="005C2B24" w:rsidRDefault="002A546A" w:rsidP="002A5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Theme="minorEastAsia" w:hAnsi="Book Antiqua" w:cs="Book Antiqua"/>
                <w:lang w:eastAsia="zh-CN"/>
              </w:rPr>
              <w:t>C</w:t>
            </w:r>
            <w:r w:rsidRPr="005C2B24">
              <w:rPr>
                <w:rFonts w:ascii="Book Antiqua" w:eastAsiaTheme="minorEastAsia" w:hAnsi="Book Antiqua" w:cs="Book Antiqua"/>
                <w:lang w:eastAsia="zh-CN"/>
              </w:rPr>
              <w:t xml:space="preserve">ontraindications to </w:t>
            </w:r>
            <w:r>
              <w:rPr>
                <w:rFonts w:ascii="Book Antiqua" w:eastAsiaTheme="minorEastAsia" w:hAnsi="Book Antiqua" w:cs="Book Antiqua"/>
                <w:lang w:eastAsia="zh-CN"/>
              </w:rPr>
              <w:t>a</w:t>
            </w:r>
            <w:r w:rsidRPr="005C2B24">
              <w:rPr>
                <w:rFonts w:ascii="Book Antiqua" w:eastAsiaTheme="minorEastAsia" w:hAnsi="Book Antiqua" w:cs="Book Antiqua"/>
                <w:lang w:eastAsia="zh-CN"/>
              </w:rPr>
              <w:t xml:space="preserve">tezolizumab or </w:t>
            </w:r>
            <w:r>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 or both</w:t>
            </w:r>
            <w:r>
              <w:rPr>
                <w:rFonts w:ascii="Book Antiqua" w:eastAsiaTheme="minorEastAsia" w:hAnsi="Book Antiqua" w:cs="Book Antiqua"/>
                <w:lang w:eastAsia="zh-CN"/>
              </w:rPr>
              <w:t xml:space="preserve">; </w:t>
            </w:r>
            <w:r w:rsidR="00F85933" w:rsidRPr="005C2B24">
              <w:rPr>
                <w:rFonts w:ascii="Book Antiqua" w:eastAsiaTheme="minorEastAsia" w:hAnsi="Book Antiqua" w:cs="Book Antiqua"/>
                <w:lang w:eastAsia="zh-CN"/>
              </w:rPr>
              <w:t xml:space="preserve">FDA approved for </w:t>
            </w:r>
            <w:r>
              <w:rPr>
                <w:rFonts w:ascii="Book Antiqua" w:eastAsiaTheme="minorEastAsia" w:hAnsi="Book Antiqua" w:cs="Book Antiqua"/>
                <w:lang w:eastAsia="zh-CN"/>
              </w:rPr>
              <w:t>first-</w:t>
            </w:r>
            <w:r w:rsidR="00F85933" w:rsidRPr="005C2B24">
              <w:rPr>
                <w:rFonts w:ascii="Book Antiqua" w:eastAsiaTheme="minorEastAsia" w:hAnsi="Book Antiqua" w:cs="Book Antiqua"/>
                <w:lang w:eastAsia="zh-CN"/>
              </w:rPr>
              <w:t>line use</w:t>
            </w:r>
          </w:p>
        </w:tc>
      </w:tr>
      <w:tr w:rsidR="005135B8" w:rsidRPr="005C2B24" w14:paraId="205C64FF" w14:textId="77777777" w:rsidTr="00694CB4">
        <w:trPr>
          <w:trHeight w:val="477"/>
        </w:trPr>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2D32099F"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73A7DBE5"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Single agent immunotherapy</w:t>
            </w:r>
          </w:p>
        </w:tc>
        <w:tc>
          <w:tcPr>
            <w:tcW w:w="1667" w:type="pct"/>
            <w:shd w:val="clear" w:color="auto" w:fill="FFFFFF"/>
          </w:tcPr>
          <w:p w14:paraId="09ABD6CE"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Poor ECOG 3-4</w:t>
            </w:r>
          </w:p>
        </w:tc>
      </w:tr>
      <w:tr w:rsidR="005135B8" w:rsidRPr="005C2B24" w14:paraId="076A41DB" w14:textId="77777777" w:rsidTr="00694CB4">
        <w:trPr>
          <w:trHeight w:val="341"/>
        </w:trPr>
        <w:tc>
          <w:tcPr>
            <w:cnfStyle w:val="001000000000" w:firstRow="0" w:lastRow="0" w:firstColumn="1" w:lastColumn="0" w:oddVBand="0" w:evenVBand="0" w:oddHBand="0" w:evenHBand="0" w:firstRowFirstColumn="0" w:firstRowLastColumn="0" w:lastRowFirstColumn="0" w:lastRowLastColumn="0"/>
            <w:tcW w:w="1442" w:type="pct"/>
            <w:vMerge w:val="restart"/>
            <w:shd w:val="clear" w:color="auto" w:fill="FFFFFF"/>
          </w:tcPr>
          <w:p w14:paraId="139B3B0B" w14:textId="2D307B74"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b w:val="0"/>
                <w:bCs w:val="0"/>
                <w:lang w:eastAsia="zh-CN"/>
              </w:rPr>
              <w:t>Advanced HCC with prior systemic therapy with TKI</w:t>
            </w:r>
            <w:r w:rsidR="002A546A">
              <w:rPr>
                <w:rFonts w:ascii="Book Antiqua" w:eastAsiaTheme="minorEastAsia" w:hAnsi="Book Antiqua" w:cs="Book Antiqua"/>
                <w:b w:val="0"/>
                <w:bCs w:val="0"/>
                <w:lang w:eastAsia="zh-CN"/>
              </w:rPr>
              <w:t>s</w:t>
            </w:r>
            <w:r w:rsidRPr="005C2B24">
              <w:rPr>
                <w:rFonts w:ascii="Book Antiqua" w:eastAsiaTheme="minorEastAsia" w:hAnsi="Book Antiqua" w:cs="Book Antiqua"/>
                <w:b w:val="0"/>
                <w:bCs w:val="0"/>
                <w:lang w:eastAsia="zh-CN"/>
              </w:rPr>
              <w:t xml:space="preserve"> like </w:t>
            </w:r>
            <w:r w:rsidR="002A546A">
              <w:rPr>
                <w:rFonts w:ascii="Book Antiqua" w:eastAsiaTheme="minorEastAsia" w:hAnsi="Book Antiqua" w:cs="Book Antiqua"/>
                <w:b w:val="0"/>
                <w:bCs w:val="0"/>
                <w:lang w:eastAsia="zh-CN"/>
              </w:rPr>
              <w:t>s</w:t>
            </w:r>
            <w:r w:rsidRPr="005C2B24">
              <w:rPr>
                <w:rFonts w:ascii="Book Antiqua" w:eastAsiaTheme="minorEastAsia" w:hAnsi="Book Antiqua" w:cs="Book Antiqua"/>
                <w:b w:val="0"/>
                <w:bCs w:val="0"/>
                <w:lang w:eastAsia="zh-CN"/>
              </w:rPr>
              <w:t xml:space="preserve">orafenib or </w:t>
            </w:r>
            <w:r w:rsidR="002A546A">
              <w:rPr>
                <w:rFonts w:ascii="Book Antiqua" w:eastAsiaTheme="minorEastAsia" w:hAnsi="Book Antiqua" w:cs="Book Antiqua"/>
                <w:b w:val="0"/>
                <w:bCs w:val="0"/>
                <w:lang w:eastAsia="zh-CN"/>
              </w:rPr>
              <w:t>l</w:t>
            </w:r>
            <w:r w:rsidRPr="005C2B24">
              <w:rPr>
                <w:rFonts w:ascii="Book Antiqua" w:eastAsiaTheme="minorEastAsia" w:hAnsi="Book Antiqua" w:cs="Book Antiqua"/>
                <w:b w:val="0"/>
                <w:bCs w:val="0"/>
                <w:lang w:eastAsia="zh-CN"/>
              </w:rPr>
              <w:t>envatinib</w:t>
            </w:r>
          </w:p>
        </w:tc>
        <w:tc>
          <w:tcPr>
            <w:tcW w:w="1892" w:type="pct"/>
            <w:shd w:val="clear" w:color="auto" w:fill="FFFFFF"/>
          </w:tcPr>
          <w:p w14:paraId="4534D582" w14:textId="37FCD09B"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Ipilimumab + </w:t>
            </w:r>
            <w:r w:rsidR="00694CB4">
              <w:rPr>
                <w:rFonts w:ascii="Book Antiqua" w:eastAsiaTheme="minorEastAsia" w:hAnsi="Book Antiqua" w:cs="Book Antiqua"/>
                <w:lang w:eastAsia="zh-CN"/>
              </w:rPr>
              <w:t>n</w:t>
            </w:r>
            <w:r w:rsidRPr="005C2B24">
              <w:rPr>
                <w:rFonts w:ascii="Book Antiqua" w:eastAsiaTheme="minorEastAsia" w:hAnsi="Book Antiqua" w:cs="Book Antiqua"/>
                <w:lang w:eastAsia="zh-CN"/>
              </w:rPr>
              <w:t>ivolumab</w:t>
            </w:r>
          </w:p>
        </w:tc>
        <w:tc>
          <w:tcPr>
            <w:tcW w:w="1667" w:type="pct"/>
            <w:shd w:val="clear" w:color="auto" w:fill="FFFFFF"/>
          </w:tcPr>
          <w:p w14:paraId="16EFC521" w14:textId="1C57C170"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FDA approved for </w:t>
            </w:r>
            <w:r w:rsidR="002A546A">
              <w:rPr>
                <w:rFonts w:ascii="Book Antiqua" w:eastAsiaTheme="minorEastAsia" w:hAnsi="Book Antiqua" w:cs="Book Antiqua"/>
                <w:lang w:eastAsia="zh-CN"/>
              </w:rPr>
              <w:t>second-</w:t>
            </w:r>
            <w:r w:rsidRPr="005C2B24">
              <w:rPr>
                <w:rFonts w:ascii="Book Antiqua" w:eastAsiaTheme="minorEastAsia" w:hAnsi="Book Antiqua" w:cs="Book Antiqua"/>
                <w:lang w:eastAsia="zh-CN"/>
              </w:rPr>
              <w:t xml:space="preserve">line use </w:t>
            </w:r>
          </w:p>
        </w:tc>
      </w:tr>
      <w:tr w:rsidR="005135B8" w:rsidRPr="005C2B24" w14:paraId="0BD486F1"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126D313F"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02070AB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Pembrolizumab</w:t>
            </w:r>
          </w:p>
        </w:tc>
        <w:tc>
          <w:tcPr>
            <w:tcW w:w="1667" w:type="pct"/>
            <w:shd w:val="clear" w:color="auto" w:fill="FFFFFF"/>
          </w:tcPr>
          <w:p w14:paraId="6331E2BE" w14:textId="019D0498"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FDA approved for </w:t>
            </w:r>
            <w:r w:rsidR="002A546A">
              <w:rPr>
                <w:rFonts w:ascii="Book Antiqua" w:eastAsiaTheme="minorEastAsia" w:hAnsi="Book Antiqua" w:cs="Book Antiqua"/>
                <w:lang w:eastAsia="zh-CN"/>
              </w:rPr>
              <w:t>second-</w:t>
            </w:r>
            <w:r w:rsidRPr="005C2B24">
              <w:rPr>
                <w:rFonts w:ascii="Book Antiqua" w:eastAsiaTheme="minorEastAsia" w:hAnsi="Book Antiqua" w:cs="Book Antiqua"/>
                <w:lang w:eastAsia="zh-CN"/>
              </w:rPr>
              <w:t>line use</w:t>
            </w:r>
            <w:r w:rsidR="002A546A">
              <w:rPr>
                <w:rFonts w:ascii="Book Antiqua" w:eastAsiaTheme="minorEastAsia" w:hAnsi="Book Antiqua" w:cs="Book Antiqua"/>
                <w:lang w:eastAsia="zh-CN"/>
              </w:rPr>
              <w:t>;</w:t>
            </w:r>
            <w:r w:rsidRPr="005C2B24">
              <w:rPr>
                <w:rFonts w:ascii="Book Antiqua" w:eastAsiaTheme="minorEastAsia" w:hAnsi="Book Antiqua" w:cs="Book Antiqua"/>
                <w:lang w:eastAsia="zh-CN"/>
              </w:rPr>
              <w:t xml:space="preserve"> High risk subgroups: Asian </w:t>
            </w:r>
            <w:r w:rsidR="002A546A">
              <w:rPr>
                <w:rFonts w:ascii="Book Antiqua" w:eastAsiaTheme="minorEastAsia" w:hAnsi="Book Antiqua" w:cs="Book Antiqua"/>
                <w:lang w:eastAsia="zh-CN"/>
              </w:rPr>
              <w:t>p</w:t>
            </w:r>
            <w:r w:rsidRPr="005C2B24">
              <w:rPr>
                <w:rFonts w:ascii="Book Antiqua" w:eastAsiaTheme="minorEastAsia" w:hAnsi="Book Antiqua" w:cs="Book Antiqua"/>
                <w:lang w:eastAsia="zh-CN"/>
              </w:rPr>
              <w:t>atients, poor ECOG</w:t>
            </w:r>
          </w:p>
        </w:tc>
      </w:tr>
      <w:tr w:rsidR="005135B8" w:rsidRPr="005C2B24" w14:paraId="79D70CC8"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734995F4"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690A99A4" w14:textId="7FC5FB6E"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Atezolizumab + </w:t>
            </w:r>
            <w:r w:rsidR="00694CB4">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w:t>
            </w:r>
          </w:p>
        </w:tc>
        <w:tc>
          <w:tcPr>
            <w:tcW w:w="1667" w:type="pct"/>
            <w:vMerge w:val="restart"/>
            <w:shd w:val="clear" w:color="auto" w:fill="FFFFFF"/>
          </w:tcPr>
          <w:p w14:paraId="56B506E9" w14:textId="694B9E59"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Warrants further evaluation</w:t>
            </w:r>
          </w:p>
        </w:tc>
      </w:tr>
      <w:tr w:rsidR="005135B8" w:rsidRPr="005C2B24" w14:paraId="46ADDE57"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4A124353"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39ADABEE" w14:textId="1506BD96"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Durvalumab + </w:t>
            </w:r>
            <w:r w:rsidR="00694CB4">
              <w:rPr>
                <w:rFonts w:ascii="Book Antiqua" w:eastAsiaTheme="minorEastAsia" w:hAnsi="Book Antiqua" w:cs="Book Antiqua"/>
                <w:lang w:eastAsia="zh-CN"/>
              </w:rPr>
              <w:t>t</w:t>
            </w:r>
            <w:r w:rsidRPr="005C2B24">
              <w:rPr>
                <w:rFonts w:ascii="Book Antiqua" w:eastAsiaTheme="minorEastAsia" w:hAnsi="Book Antiqua" w:cs="Book Antiqua"/>
                <w:lang w:eastAsia="zh-CN"/>
              </w:rPr>
              <w:t>remelimumab</w:t>
            </w:r>
          </w:p>
        </w:tc>
        <w:tc>
          <w:tcPr>
            <w:tcW w:w="1667" w:type="pct"/>
            <w:vMerge/>
            <w:shd w:val="clear" w:color="auto" w:fill="FFFFFF"/>
          </w:tcPr>
          <w:p w14:paraId="56A9AF10"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r w:rsidR="005135B8" w:rsidRPr="005C2B24" w14:paraId="1E61B79A"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17378E2B"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4955C3F0"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Clinical trials</w:t>
            </w:r>
          </w:p>
        </w:tc>
        <w:tc>
          <w:tcPr>
            <w:tcW w:w="1667" w:type="pct"/>
            <w:shd w:val="clear" w:color="auto" w:fill="FFFFFF"/>
          </w:tcPr>
          <w:p w14:paraId="7A4AB07D"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r w:rsidR="005135B8" w:rsidRPr="005C2B24" w14:paraId="000FC9C2"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val="restart"/>
            <w:shd w:val="clear" w:color="auto" w:fill="FFFFFF"/>
          </w:tcPr>
          <w:p w14:paraId="535F4285" w14:textId="3EA3E3A2"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b w:val="0"/>
                <w:bCs w:val="0"/>
                <w:lang w:eastAsia="zh-CN"/>
              </w:rPr>
              <w:t>HCC patients with prior IO based systemic therapy</w:t>
            </w:r>
          </w:p>
        </w:tc>
        <w:tc>
          <w:tcPr>
            <w:tcW w:w="1892" w:type="pct"/>
            <w:shd w:val="clear" w:color="auto" w:fill="FFFFFF"/>
          </w:tcPr>
          <w:p w14:paraId="0887C80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Partner switching from currently available first</w:t>
            </w:r>
            <w:r w:rsidR="002A546A">
              <w:rPr>
                <w:rFonts w:ascii="Book Antiqua" w:eastAsiaTheme="minorEastAsia" w:hAnsi="Book Antiqua" w:cs="Book Antiqua"/>
                <w:lang w:eastAsia="zh-CN"/>
              </w:rPr>
              <w:t>-</w:t>
            </w:r>
            <w:r w:rsidRPr="005C2B24">
              <w:rPr>
                <w:rFonts w:ascii="Book Antiqua" w:eastAsiaTheme="minorEastAsia" w:hAnsi="Book Antiqua" w:cs="Book Antiqua"/>
                <w:lang w:eastAsia="zh-CN"/>
              </w:rPr>
              <w:t>line options</w:t>
            </w:r>
          </w:p>
        </w:tc>
        <w:tc>
          <w:tcPr>
            <w:tcW w:w="1667" w:type="pct"/>
            <w:shd w:val="clear" w:color="auto" w:fill="FFFFFF"/>
          </w:tcPr>
          <w:p w14:paraId="5C10801D" w14:textId="306083E9"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Using drugs with different mechanism of action in comparison to first line IO therapy</w:t>
            </w:r>
          </w:p>
        </w:tc>
      </w:tr>
      <w:tr w:rsidR="005135B8" w:rsidRPr="005C2B24" w14:paraId="0FFE1289"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78BBB632"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54498823"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Pembrolizumab</w:t>
            </w:r>
          </w:p>
        </w:tc>
        <w:tc>
          <w:tcPr>
            <w:tcW w:w="1667" w:type="pct"/>
            <w:vMerge w:val="restart"/>
            <w:shd w:val="clear" w:color="auto" w:fill="FFFFFF"/>
          </w:tcPr>
          <w:p w14:paraId="23F88474" w14:textId="01B1551E"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Warrants further evaluation</w:t>
            </w:r>
          </w:p>
        </w:tc>
      </w:tr>
      <w:tr w:rsidR="005135B8" w:rsidRPr="005C2B24" w14:paraId="4C1CD7AD"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2119D4AF"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7700F8EA" w14:textId="0B1B20B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Ipilimumab + </w:t>
            </w:r>
            <w:r w:rsidR="00694CB4">
              <w:rPr>
                <w:rFonts w:ascii="Book Antiqua" w:eastAsiaTheme="minorEastAsia" w:hAnsi="Book Antiqua" w:cs="Book Antiqua"/>
                <w:lang w:eastAsia="zh-CN"/>
              </w:rPr>
              <w:t>n</w:t>
            </w:r>
            <w:r w:rsidRPr="005C2B24">
              <w:rPr>
                <w:rFonts w:ascii="Book Antiqua" w:eastAsiaTheme="minorEastAsia" w:hAnsi="Book Antiqua" w:cs="Book Antiqua"/>
                <w:lang w:eastAsia="zh-CN"/>
              </w:rPr>
              <w:t>ivolumab</w:t>
            </w:r>
          </w:p>
        </w:tc>
        <w:tc>
          <w:tcPr>
            <w:tcW w:w="1667" w:type="pct"/>
            <w:vMerge/>
            <w:shd w:val="clear" w:color="auto" w:fill="FFFFFF"/>
          </w:tcPr>
          <w:p w14:paraId="7B5A23D0"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r w:rsidR="005135B8" w:rsidRPr="005C2B24" w14:paraId="2BF61A4E"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tcBorders>
              <w:bottom w:val="single" w:sz="4" w:space="0" w:color="auto"/>
            </w:tcBorders>
            <w:shd w:val="clear" w:color="auto" w:fill="FFFFFF"/>
          </w:tcPr>
          <w:p w14:paraId="098ADE18"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tcBorders>
              <w:bottom w:val="single" w:sz="4" w:space="0" w:color="auto"/>
            </w:tcBorders>
            <w:shd w:val="clear" w:color="auto" w:fill="FFFFFF"/>
          </w:tcPr>
          <w:p w14:paraId="2F76F4D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Clinical trials</w:t>
            </w:r>
          </w:p>
        </w:tc>
        <w:tc>
          <w:tcPr>
            <w:tcW w:w="1667" w:type="pct"/>
            <w:tcBorders>
              <w:bottom w:val="single" w:sz="4" w:space="0" w:color="auto"/>
            </w:tcBorders>
            <w:shd w:val="clear" w:color="auto" w:fill="FFFFFF"/>
          </w:tcPr>
          <w:p w14:paraId="019AD550"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bl>
    <w:p w14:paraId="6007472A" w14:textId="1BE55BCD" w:rsidR="005135B8" w:rsidRPr="005C2B24" w:rsidRDefault="00694CB4" w:rsidP="002A546A">
      <w:pPr>
        <w:spacing w:line="360" w:lineRule="auto"/>
        <w:jc w:val="both"/>
      </w:pPr>
      <w:r w:rsidRPr="005C2B24">
        <w:rPr>
          <w:rFonts w:ascii="Book Antiqua" w:eastAsiaTheme="minorEastAsia" w:hAnsi="Book Antiqua" w:cs="Book Antiqua"/>
          <w:lang w:eastAsia="zh-CN"/>
        </w:rPr>
        <w:t>ECOG: Eastern cooperative oncology group; FDA: Food and Drug Administration; HCC: Hepatocellular carcinoma; IO: Immunotherapy</w:t>
      </w:r>
      <w:r>
        <w:rPr>
          <w:rFonts w:ascii="Book Antiqua" w:eastAsiaTheme="minorEastAsia" w:hAnsi="Book Antiqua" w:cs="Book Antiqua"/>
          <w:lang w:eastAsia="zh-CN"/>
        </w:rPr>
        <w:t>;</w:t>
      </w:r>
      <w:r w:rsidRPr="005C2B24">
        <w:rPr>
          <w:rFonts w:ascii="Book Antiqua" w:eastAsiaTheme="minorEastAsia" w:hAnsi="Book Antiqua" w:cs="Book Antiqua"/>
          <w:lang w:eastAsia="zh-CN"/>
        </w:rPr>
        <w:t>TKI: Tyrosine kinase inhibitor</w:t>
      </w:r>
      <w:r>
        <w:rPr>
          <w:rFonts w:ascii="Book Antiqua" w:eastAsiaTheme="minorEastAsia" w:hAnsi="Book Antiqua" w:cs="Book Antiqua"/>
          <w:lang w:eastAsia="zh-CN"/>
        </w:rPr>
        <w:t>.</w:t>
      </w:r>
    </w:p>
    <w:sectPr w:rsidR="005135B8" w:rsidRPr="005C2B24" w:rsidSect="003953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F03C" w14:textId="77777777" w:rsidR="00244BD9" w:rsidRDefault="00244BD9">
      <w:r>
        <w:separator/>
      </w:r>
    </w:p>
  </w:endnote>
  <w:endnote w:type="continuationSeparator" w:id="0">
    <w:p w14:paraId="767790DE" w14:textId="77777777" w:rsidR="00244BD9" w:rsidRDefault="002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0779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DAF25C" w14:textId="77777777" w:rsidR="005135B8" w:rsidRPr="005C2B24" w:rsidRDefault="0039533A" w:rsidP="005C2B24">
            <w:pPr>
              <w:pStyle w:val="Footer"/>
              <w:jc w:val="right"/>
              <w:rPr>
                <w:rFonts w:ascii="Book Antiqua" w:hAnsi="Book Antiqua"/>
                <w:sz w:val="24"/>
                <w:szCs w:val="24"/>
              </w:rPr>
            </w:pPr>
            <w:r w:rsidRPr="005C2B24">
              <w:rPr>
                <w:rFonts w:ascii="Book Antiqua" w:hAnsi="Book Antiqua"/>
                <w:sz w:val="24"/>
                <w:szCs w:val="24"/>
              </w:rPr>
              <w:fldChar w:fldCharType="begin"/>
            </w:r>
            <w:r w:rsidR="005C2B24" w:rsidRPr="005C2B24">
              <w:rPr>
                <w:rFonts w:ascii="Book Antiqua" w:hAnsi="Book Antiqua"/>
                <w:sz w:val="24"/>
                <w:szCs w:val="24"/>
              </w:rPr>
              <w:instrText xml:space="preserve"> PAGE </w:instrText>
            </w:r>
            <w:r w:rsidRPr="005C2B24">
              <w:rPr>
                <w:rFonts w:ascii="Book Antiqua" w:hAnsi="Book Antiqua"/>
                <w:sz w:val="24"/>
                <w:szCs w:val="24"/>
              </w:rPr>
              <w:fldChar w:fldCharType="separate"/>
            </w:r>
            <w:r w:rsidR="00783F80">
              <w:rPr>
                <w:rFonts w:ascii="Book Antiqua" w:hAnsi="Book Antiqua"/>
                <w:noProof/>
                <w:sz w:val="24"/>
                <w:szCs w:val="24"/>
              </w:rPr>
              <w:t>34</w:t>
            </w:r>
            <w:r w:rsidRPr="005C2B24">
              <w:rPr>
                <w:rFonts w:ascii="Book Antiqua" w:hAnsi="Book Antiqua"/>
                <w:sz w:val="24"/>
                <w:szCs w:val="24"/>
              </w:rPr>
              <w:fldChar w:fldCharType="end"/>
            </w:r>
            <w:r w:rsidR="005C2B24" w:rsidRPr="005C2B24">
              <w:rPr>
                <w:rFonts w:ascii="Book Antiqua" w:hAnsi="Book Antiqua"/>
                <w:sz w:val="24"/>
                <w:szCs w:val="24"/>
              </w:rPr>
              <w:t xml:space="preserve"> / </w:t>
            </w:r>
            <w:r w:rsidRPr="005C2B24">
              <w:rPr>
                <w:rFonts w:ascii="Book Antiqua" w:hAnsi="Book Antiqua"/>
                <w:sz w:val="24"/>
                <w:szCs w:val="24"/>
              </w:rPr>
              <w:fldChar w:fldCharType="begin"/>
            </w:r>
            <w:r w:rsidR="005C2B24" w:rsidRPr="005C2B24">
              <w:rPr>
                <w:rFonts w:ascii="Book Antiqua" w:hAnsi="Book Antiqua"/>
                <w:sz w:val="24"/>
                <w:szCs w:val="24"/>
              </w:rPr>
              <w:instrText xml:space="preserve"> NUMPAGES  </w:instrText>
            </w:r>
            <w:r w:rsidRPr="005C2B24">
              <w:rPr>
                <w:rFonts w:ascii="Book Antiqua" w:hAnsi="Book Antiqua"/>
                <w:sz w:val="24"/>
                <w:szCs w:val="24"/>
              </w:rPr>
              <w:fldChar w:fldCharType="separate"/>
            </w:r>
            <w:r w:rsidR="00783F80">
              <w:rPr>
                <w:rFonts w:ascii="Book Antiqua" w:hAnsi="Book Antiqua"/>
                <w:noProof/>
                <w:sz w:val="24"/>
                <w:szCs w:val="24"/>
              </w:rPr>
              <w:t>34</w:t>
            </w:r>
            <w:r w:rsidRPr="005C2B24">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6D7E" w14:textId="77777777" w:rsidR="00244BD9" w:rsidRDefault="00244BD9">
      <w:r>
        <w:separator/>
      </w:r>
    </w:p>
  </w:footnote>
  <w:footnote w:type="continuationSeparator" w:id="0">
    <w:p w14:paraId="7E4D17BC" w14:textId="77777777" w:rsidR="00244BD9" w:rsidRDefault="00244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51D53"/>
    <w:rsid w:val="000A5C51"/>
    <w:rsid w:val="000D79AA"/>
    <w:rsid w:val="000F7E60"/>
    <w:rsid w:val="00117E4C"/>
    <w:rsid w:val="00135A20"/>
    <w:rsid w:val="00146FCF"/>
    <w:rsid w:val="00150F0F"/>
    <w:rsid w:val="00177BF5"/>
    <w:rsid w:val="00187886"/>
    <w:rsid w:val="001A113F"/>
    <w:rsid w:val="001C0C10"/>
    <w:rsid w:val="001E2F7B"/>
    <w:rsid w:val="001E373B"/>
    <w:rsid w:val="001F5D24"/>
    <w:rsid w:val="00244BD9"/>
    <w:rsid w:val="00263AB9"/>
    <w:rsid w:val="00264CF5"/>
    <w:rsid w:val="00276F49"/>
    <w:rsid w:val="002A193C"/>
    <w:rsid w:val="002A546A"/>
    <w:rsid w:val="002C0168"/>
    <w:rsid w:val="002E60B1"/>
    <w:rsid w:val="00323B17"/>
    <w:rsid w:val="0034415A"/>
    <w:rsid w:val="0039533A"/>
    <w:rsid w:val="003A5717"/>
    <w:rsid w:val="003F0467"/>
    <w:rsid w:val="003F1B20"/>
    <w:rsid w:val="004131B9"/>
    <w:rsid w:val="00420124"/>
    <w:rsid w:val="00483F94"/>
    <w:rsid w:val="005135B8"/>
    <w:rsid w:val="00513FDD"/>
    <w:rsid w:val="00565788"/>
    <w:rsid w:val="005A3B61"/>
    <w:rsid w:val="005B4E99"/>
    <w:rsid w:val="005C2B24"/>
    <w:rsid w:val="005C4FFD"/>
    <w:rsid w:val="005E223C"/>
    <w:rsid w:val="005E7458"/>
    <w:rsid w:val="00656105"/>
    <w:rsid w:val="006943A0"/>
    <w:rsid w:val="00694CB4"/>
    <w:rsid w:val="00696AB7"/>
    <w:rsid w:val="006A618D"/>
    <w:rsid w:val="006B5196"/>
    <w:rsid w:val="006C0E9B"/>
    <w:rsid w:val="006C1F12"/>
    <w:rsid w:val="006C23A2"/>
    <w:rsid w:val="00711665"/>
    <w:rsid w:val="00773F81"/>
    <w:rsid w:val="00783F80"/>
    <w:rsid w:val="00784B9B"/>
    <w:rsid w:val="00832989"/>
    <w:rsid w:val="00853168"/>
    <w:rsid w:val="00876197"/>
    <w:rsid w:val="008900F8"/>
    <w:rsid w:val="008F4F53"/>
    <w:rsid w:val="00965EB2"/>
    <w:rsid w:val="009679B7"/>
    <w:rsid w:val="00967EB0"/>
    <w:rsid w:val="009943FA"/>
    <w:rsid w:val="009F2674"/>
    <w:rsid w:val="00A07528"/>
    <w:rsid w:val="00A25450"/>
    <w:rsid w:val="00A26E8B"/>
    <w:rsid w:val="00A55A92"/>
    <w:rsid w:val="00A77B3E"/>
    <w:rsid w:val="00B3310F"/>
    <w:rsid w:val="00B40FE4"/>
    <w:rsid w:val="00B414A5"/>
    <w:rsid w:val="00B75066"/>
    <w:rsid w:val="00B857D8"/>
    <w:rsid w:val="00BB262F"/>
    <w:rsid w:val="00BC1F9B"/>
    <w:rsid w:val="00BC29D8"/>
    <w:rsid w:val="00BF36EA"/>
    <w:rsid w:val="00C2561C"/>
    <w:rsid w:val="00C358A2"/>
    <w:rsid w:val="00C74EE2"/>
    <w:rsid w:val="00C82252"/>
    <w:rsid w:val="00C82630"/>
    <w:rsid w:val="00C857F9"/>
    <w:rsid w:val="00CA2A55"/>
    <w:rsid w:val="00CB425F"/>
    <w:rsid w:val="00CC1D52"/>
    <w:rsid w:val="00CD64D9"/>
    <w:rsid w:val="00D0114B"/>
    <w:rsid w:val="00D072FA"/>
    <w:rsid w:val="00D95EB5"/>
    <w:rsid w:val="00DD642D"/>
    <w:rsid w:val="00E030B2"/>
    <w:rsid w:val="00E23D64"/>
    <w:rsid w:val="00E5166B"/>
    <w:rsid w:val="00EA7310"/>
    <w:rsid w:val="00EA7A38"/>
    <w:rsid w:val="00ED0F0D"/>
    <w:rsid w:val="00F01EE2"/>
    <w:rsid w:val="00F040EF"/>
    <w:rsid w:val="00F11B41"/>
    <w:rsid w:val="00F14150"/>
    <w:rsid w:val="00F162CA"/>
    <w:rsid w:val="00F32F25"/>
    <w:rsid w:val="00F423E8"/>
    <w:rsid w:val="00F85933"/>
    <w:rsid w:val="00F90EAC"/>
    <w:rsid w:val="00F97C47"/>
    <w:rsid w:val="00FC7752"/>
    <w:rsid w:val="03F050D1"/>
    <w:rsid w:val="06053772"/>
    <w:rsid w:val="0631588D"/>
    <w:rsid w:val="09093579"/>
    <w:rsid w:val="0B521208"/>
    <w:rsid w:val="0C385334"/>
    <w:rsid w:val="0DD00ACA"/>
    <w:rsid w:val="13AD073B"/>
    <w:rsid w:val="14CF3752"/>
    <w:rsid w:val="17FC0557"/>
    <w:rsid w:val="1FA9619B"/>
    <w:rsid w:val="212E3B20"/>
    <w:rsid w:val="2A6401B8"/>
    <w:rsid w:val="2E385970"/>
    <w:rsid w:val="31CF6DB7"/>
    <w:rsid w:val="33523D7A"/>
    <w:rsid w:val="36D45D0D"/>
    <w:rsid w:val="37001362"/>
    <w:rsid w:val="394E2E4D"/>
    <w:rsid w:val="3A6F6E31"/>
    <w:rsid w:val="3BBF2A0F"/>
    <w:rsid w:val="3BF85ABC"/>
    <w:rsid w:val="3C203C6D"/>
    <w:rsid w:val="3C5B6A54"/>
    <w:rsid w:val="40472F5C"/>
    <w:rsid w:val="40967CEE"/>
    <w:rsid w:val="413A0195"/>
    <w:rsid w:val="44943241"/>
    <w:rsid w:val="477043A0"/>
    <w:rsid w:val="48DB11B2"/>
    <w:rsid w:val="4EEC05DE"/>
    <w:rsid w:val="5CAC6FF8"/>
    <w:rsid w:val="5EF060CF"/>
    <w:rsid w:val="64784D7D"/>
    <w:rsid w:val="6635271F"/>
    <w:rsid w:val="67682CC5"/>
    <w:rsid w:val="68FD5329"/>
    <w:rsid w:val="6CD66733"/>
    <w:rsid w:val="6D48654E"/>
    <w:rsid w:val="6FD872B5"/>
    <w:rsid w:val="7102142C"/>
    <w:rsid w:val="771B741D"/>
    <w:rsid w:val="79B65D3B"/>
    <w:rsid w:val="7D476A06"/>
    <w:rsid w:val="7F493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611ED"/>
  <w15:docId w15:val="{4968BA22-A3E7-9045-B314-2EF6B0A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33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sid w:val="0039533A"/>
  </w:style>
  <w:style w:type="paragraph" w:styleId="BalloonText">
    <w:name w:val="Balloon Text"/>
    <w:basedOn w:val="Normal"/>
    <w:link w:val="BalloonTextChar"/>
    <w:qFormat/>
    <w:rsid w:val="0039533A"/>
    <w:rPr>
      <w:rFonts w:ascii="Segoe UI" w:hAnsi="Segoe UI" w:cs="Segoe UI"/>
      <w:sz w:val="18"/>
      <w:szCs w:val="18"/>
    </w:rPr>
  </w:style>
  <w:style w:type="paragraph" w:styleId="Footer">
    <w:name w:val="footer"/>
    <w:basedOn w:val="Normal"/>
    <w:link w:val="FooterChar"/>
    <w:uiPriority w:val="99"/>
    <w:qFormat/>
    <w:rsid w:val="0039533A"/>
    <w:pPr>
      <w:tabs>
        <w:tab w:val="center" w:pos="4153"/>
        <w:tab w:val="right" w:pos="8306"/>
      </w:tabs>
      <w:snapToGrid w:val="0"/>
    </w:pPr>
    <w:rPr>
      <w:sz w:val="18"/>
      <w:szCs w:val="18"/>
    </w:rPr>
  </w:style>
  <w:style w:type="paragraph" w:styleId="Header">
    <w:name w:val="header"/>
    <w:basedOn w:val="Normal"/>
    <w:link w:val="HeaderChar"/>
    <w:qFormat/>
    <w:rsid w:val="0039533A"/>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sid w:val="0039533A"/>
    <w:rPr>
      <w:b/>
      <w:bCs/>
    </w:rPr>
  </w:style>
  <w:style w:type="character" w:styleId="Hyperlink">
    <w:name w:val="Hyperlink"/>
    <w:basedOn w:val="DefaultParagraphFont"/>
    <w:qFormat/>
    <w:rsid w:val="0039533A"/>
    <w:rPr>
      <w:color w:val="0000FF"/>
      <w:u w:val="single"/>
    </w:rPr>
  </w:style>
  <w:style w:type="character" w:styleId="CommentReference">
    <w:name w:val="annotation reference"/>
    <w:basedOn w:val="DefaultParagraphFont"/>
    <w:qFormat/>
    <w:rsid w:val="0039533A"/>
    <w:rPr>
      <w:sz w:val="21"/>
      <w:szCs w:val="21"/>
    </w:rPr>
  </w:style>
  <w:style w:type="table" w:customStyle="1" w:styleId="31">
    <w:name w:val="无格式表格 31"/>
    <w:basedOn w:val="TableNormal"/>
    <w:uiPriority w:val="43"/>
    <w:qFormat/>
    <w:rsid w:val="0039533A"/>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无格式表格 21"/>
    <w:basedOn w:val="TableNormal"/>
    <w:uiPriority w:val="42"/>
    <w:qFormat/>
    <w:rsid w:val="0039533A"/>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qFormat/>
    <w:rsid w:val="0039533A"/>
    <w:rPr>
      <w:rFonts w:eastAsia="Times New Roman"/>
      <w:sz w:val="18"/>
      <w:szCs w:val="18"/>
      <w:lang w:eastAsia="en-US"/>
    </w:rPr>
  </w:style>
  <w:style w:type="character" w:customStyle="1" w:styleId="FooterChar">
    <w:name w:val="Footer Char"/>
    <w:basedOn w:val="DefaultParagraphFont"/>
    <w:link w:val="Footer"/>
    <w:uiPriority w:val="99"/>
    <w:qFormat/>
    <w:rsid w:val="0039533A"/>
    <w:rPr>
      <w:rFonts w:eastAsia="Times New Roman"/>
      <w:sz w:val="18"/>
      <w:szCs w:val="18"/>
      <w:lang w:eastAsia="en-US"/>
    </w:rPr>
  </w:style>
  <w:style w:type="character" w:customStyle="1" w:styleId="CommentTextChar">
    <w:name w:val="Comment Text Char"/>
    <w:basedOn w:val="DefaultParagraphFont"/>
    <w:link w:val="CommentText"/>
    <w:qFormat/>
    <w:rsid w:val="0039533A"/>
    <w:rPr>
      <w:rFonts w:eastAsia="Times New Roman"/>
      <w:sz w:val="24"/>
      <w:szCs w:val="24"/>
      <w:lang w:eastAsia="en-US"/>
    </w:rPr>
  </w:style>
  <w:style w:type="character" w:customStyle="1" w:styleId="CommentSubjectChar">
    <w:name w:val="Comment Subject Char"/>
    <w:basedOn w:val="CommentTextChar"/>
    <w:link w:val="CommentSubject"/>
    <w:qFormat/>
    <w:rsid w:val="0039533A"/>
    <w:rPr>
      <w:rFonts w:eastAsia="Times New Roman"/>
      <w:b/>
      <w:bCs/>
      <w:sz w:val="24"/>
      <w:szCs w:val="24"/>
      <w:lang w:eastAsia="en-US"/>
    </w:rPr>
  </w:style>
  <w:style w:type="character" w:customStyle="1" w:styleId="BalloonTextChar">
    <w:name w:val="Balloon Text Char"/>
    <w:basedOn w:val="DefaultParagraphFont"/>
    <w:link w:val="BalloonText"/>
    <w:qFormat/>
    <w:rsid w:val="0039533A"/>
    <w:rPr>
      <w:rFonts w:ascii="Segoe UI" w:eastAsia="Times New Roman" w:hAnsi="Segoe UI" w:cs="Segoe UI"/>
      <w:sz w:val="18"/>
      <w:szCs w:val="18"/>
      <w:lang w:eastAsia="en-US"/>
    </w:rPr>
  </w:style>
  <w:style w:type="paragraph" w:styleId="Revision">
    <w:name w:val="Revision"/>
    <w:hidden/>
    <w:uiPriority w:val="99"/>
    <w:semiHidden/>
    <w:rsid w:val="00CD64D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da.gov/drugs/resources-information-approved-drugs/fda-approves-atezolizumab-plus-bevacizumab-unresectable-hepatocellular-carcino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1365-2613.2001.iep0082-0077-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8412</Words>
  <Characters>47951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Jennifer van Velkinburgh</cp:lastModifiedBy>
  <cp:revision>3</cp:revision>
  <dcterms:created xsi:type="dcterms:W3CDTF">2023-03-21T02:15:00Z</dcterms:created>
  <dcterms:modified xsi:type="dcterms:W3CDTF">2023-03-21T02:15:00Z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279690297E6943F0ADEA71DCC148C6E6</vt:lpwstr>
  </property>
</Properties>
</file>