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F53E" w14:textId="126257C9" w:rsidR="00A77B3E" w:rsidRPr="00EF017F" w:rsidRDefault="00697008">
      <w:pPr>
        <w:spacing w:line="360" w:lineRule="auto"/>
        <w:jc w:val="both"/>
      </w:pPr>
      <w:r w:rsidRPr="00EF017F">
        <w:rPr>
          <w:rFonts w:ascii="Book Antiqua" w:eastAsia="Book Antiqua" w:hAnsi="Book Antiqua" w:cs="Book Antiqua"/>
          <w:b/>
          <w:color w:val="000000"/>
        </w:rPr>
        <w:t>Name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of</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Journal:</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i/>
          <w:color w:val="000000"/>
        </w:rPr>
        <w:t>World</w:t>
      </w:r>
      <w:r w:rsidR="00CB2BBA" w:rsidRPr="00EF017F">
        <w:rPr>
          <w:rFonts w:ascii="Book Antiqua" w:eastAsia="Book Antiqua" w:hAnsi="Book Antiqua" w:cs="Book Antiqua"/>
          <w:i/>
          <w:color w:val="000000"/>
        </w:rPr>
        <w:t xml:space="preserve"> </w:t>
      </w:r>
      <w:r w:rsidRPr="00EF017F">
        <w:rPr>
          <w:rFonts w:ascii="Book Antiqua" w:eastAsia="Book Antiqua" w:hAnsi="Book Antiqua" w:cs="Book Antiqua"/>
          <w:i/>
          <w:color w:val="000000"/>
        </w:rPr>
        <w:t>Journal</w:t>
      </w:r>
      <w:r w:rsidR="00CB2BBA" w:rsidRPr="00EF017F">
        <w:rPr>
          <w:rFonts w:ascii="Book Antiqua" w:eastAsia="Book Antiqua" w:hAnsi="Book Antiqua" w:cs="Book Antiqua"/>
          <w:i/>
          <w:color w:val="000000"/>
        </w:rPr>
        <w:t xml:space="preserve"> </w:t>
      </w:r>
      <w:r w:rsidRPr="00EF017F">
        <w:rPr>
          <w:rFonts w:ascii="Book Antiqua" w:eastAsia="Book Antiqua" w:hAnsi="Book Antiqua" w:cs="Book Antiqua"/>
          <w:i/>
          <w:color w:val="000000"/>
        </w:rPr>
        <w:t>of</w:t>
      </w:r>
      <w:r w:rsidR="00CB2BBA" w:rsidRPr="00EF017F">
        <w:rPr>
          <w:rFonts w:ascii="Book Antiqua" w:eastAsia="Book Antiqua" w:hAnsi="Book Antiqua" w:cs="Book Antiqua"/>
          <w:i/>
          <w:color w:val="000000"/>
        </w:rPr>
        <w:t xml:space="preserve"> </w:t>
      </w:r>
      <w:r w:rsidRPr="00EF017F">
        <w:rPr>
          <w:rFonts w:ascii="Book Antiqua" w:eastAsia="Book Antiqua" w:hAnsi="Book Antiqua" w:cs="Book Antiqua"/>
          <w:i/>
          <w:color w:val="000000"/>
        </w:rPr>
        <w:t>Gastroenterology</w:t>
      </w:r>
    </w:p>
    <w:p w14:paraId="288B315A" w14:textId="0EBF324C" w:rsidR="00A77B3E" w:rsidRPr="00EF017F" w:rsidRDefault="00697008">
      <w:pPr>
        <w:spacing w:line="360" w:lineRule="auto"/>
        <w:jc w:val="both"/>
      </w:pPr>
      <w:r w:rsidRPr="00EF017F">
        <w:rPr>
          <w:rFonts w:ascii="Book Antiqua" w:eastAsia="Book Antiqua" w:hAnsi="Book Antiqua" w:cs="Book Antiqua"/>
          <w:b/>
          <w:color w:val="000000"/>
        </w:rPr>
        <w:t>Manuscript</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NO:</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80330</w:t>
      </w:r>
    </w:p>
    <w:p w14:paraId="7EF11DC3" w14:textId="243313DF" w:rsidR="00A77B3E" w:rsidRPr="00EF017F" w:rsidRDefault="00697008">
      <w:pPr>
        <w:spacing w:line="360" w:lineRule="auto"/>
        <w:jc w:val="both"/>
      </w:pPr>
      <w:r w:rsidRPr="00EF017F">
        <w:rPr>
          <w:rFonts w:ascii="Book Antiqua" w:eastAsia="Book Antiqua" w:hAnsi="Book Antiqua" w:cs="Book Antiqua"/>
          <w:b/>
          <w:color w:val="000000"/>
        </w:rPr>
        <w:t>Manuscript</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Type: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MINIREVIEWS</w:t>
      </w:r>
    </w:p>
    <w:p w14:paraId="030FBA67" w14:textId="77777777" w:rsidR="00A77B3E" w:rsidRPr="00EF017F" w:rsidRDefault="00A77B3E">
      <w:pPr>
        <w:spacing w:line="360" w:lineRule="auto"/>
        <w:jc w:val="both"/>
      </w:pPr>
    </w:p>
    <w:p w14:paraId="0D6EBEF0" w14:textId="7930D16E" w:rsidR="00A77B3E" w:rsidRPr="00EF017F" w:rsidRDefault="00697008">
      <w:pPr>
        <w:spacing w:line="360" w:lineRule="auto"/>
        <w:jc w:val="both"/>
      </w:pPr>
      <w:r w:rsidRPr="00EF017F">
        <w:rPr>
          <w:rFonts w:ascii="Book Antiqua" w:eastAsia="Book Antiqua" w:hAnsi="Book Antiqua" w:cs="Book Antiqua"/>
          <w:b/>
          <w:color w:val="000000"/>
        </w:rPr>
        <w:t>Secondary</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bile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acids</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and</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the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biliary</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epithelia:</w:t>
      </w:r>
      <w:r w:rsidR="00CB2BBA" w:rsidRPr="00EF017F">
        <w:rPr>
          <w:rFonts w:ascii="Book Antiqua" w:eastAsia="Book Antiqua" w:hAnsi="Book Antiqua" w:cs="Book Antiqua"/>
          <w:b/>
          <w:color w:val="000000"/>
        </w:rPr>
        <w:t xml:space="preserve"> </w:t>
      </w:r>
      <w:r w:rsidR="00CB35EC" w:rsidRPr="00EF017F">
        <w:rPr>
          <w:rFonts w:ascii="Book Antiqua" w:eastAsia="Book Antiqua" w:hAnsi="Book Antiqua" w:cs="Book Antiqua"/>
          <w:b/>
          <w:color w:val="000000"/>
        </w:rPr>
        <w:t>T</w:t>
      </w:r>
      <w:r w:rsidRPr="00EF017F">
        <w:rPr>
          <w:rFonts w:ascii="Book Antiqua" w:eastAsia="Book Antiqua" w:hAnsi="Book Antiqua" w:cs="Book Antiqua"/>
          <w:b/>
          <w:color w:val="000000"/>
        </w:rPr>
        <w:t>he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good</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and</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the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bad</w:t>
      </w:r>
    </w:p>
    <w:p w14:paraId="6C9FB589" w14:textId="77777777" w:rsidR="00A77B3E" w:rsidRPr="00EF017F" w:rsidRDefault="00A77B3E">
      <w:pPr>
        <w:spacing w:line="360" w:lineRule="auto"/>
        <w:jc w:val="both"/>
      </w:pPr>
    </w:p>
    <w:p w14:paraId="46042A07" w14:textId="7A6674C8" w:rsidR="00A77B3E" w:rsidRPr="00EF017F" w:rsidRDefault="00CB35EC">
      <w:pPr>
        <w:spacing w:line="360" w:lineRule="auto"/>
        <w:jc w:val="both"/>
      </w:pPr>
      <w:r w:rsidRPr="00EF017F">
        <w:rPr>
          <w:rFonts w:ascii="Book Antiqua" w:eastAsia="Book Antiqua" w:hAnsi="Book Antiqua" w:cs="Book Antiqua"/>
          <w:color w:val="000000"/>
        </w:rPr>
        <w:t>Lenci</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i/>
          <w:iCs/>
          <w:color w:val="000000"/>
        </w:rPr>
        <w:t>et</w:t>
      </w:r>
      <w:r w:rsidR="00CB2BBA" w:rsidRPr="00EF017F">
        <w:rPr>
          <w:rFonts w:ascii="Book Antiqua" w:eastAsia="Book Antiqua" w:hAnsi="Book Antiqua" w:cs="Book Antiqua"/>
          <w:i/>
          <w:iCs/>
          <w:color w:val="000000"/>
        </w:rPr>
        <w:t xml:space="preserve"> </w:t>
      </w:r>
      <w:r w:rsidRPr="00EF017F">
        <w:rPr>
          <w:rFonts w:ascii="Book Antiqua" w:eastAsia="Book Antiqua" w:hAnsi="Book Antiqua" w:cs="Book Antiqua"/>
          <w:i/>
          <w:iCs/>
          <w:color w:val="000000"/>
        </w:rPr>
        <w:t>al</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acids</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cholangiocytes</w:t>
      </w:r>
    </w:p>
    <w:p w14:paraId="28CD1F8B" w14:textId="77777777" w:rsidR="00A77B3E" w:rsidRPr="00EF017F" w:rsidRDefault="00A77B3E">
      <w:pPr>
        <w:spacing w:line="360" w:lineRule="auto"/>
        <w:jc w:val="both"/>
      </w:pPr>
    </w:p>
    <w:p w14:paraId="603FD888" w14:textId="00ADFFEE" w:rsidR="00A77B3E" w:rsidRPr="00EF017F" w:rsidRDefault="00697008">
      <w:pPr>
        <w:spacing w:line="360" w:lineRule="auto"/>
        <w:jc w:val="both"/>
        <w:rPr>
          <w:lang w:val="it-IT"/>
        </w:rPr>
      </w:pPr>
      <w:r w:rsidRPr="00EF017F">
        <w:rPr>
          <w:rFonts w:ascii="Book Antiqua" w:eastAsia="Book Antiqua" w:hAnsi="Book Antiqua" w:cs="Book Antiqua"/>
          <w:color w:val="000000"/>
          <w:lang w:val="it-IT"/>
        </w:rPr>
        <w:t>Ilaria</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Lenci,</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Martina</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Milana,</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Alessandro</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Signorello,</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Giuseppe</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Grassi,</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Leonardo</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Baiocchi</w:t>
      </w:r>
    </w:p>
    <w:p w14:paraId="0C62CCB9" w14:textId="77777777" w:rsidR="00A77B3E" w:rsidRPr="00EF017F" w:rsidRDefault="00A77B3E">
      <w:pPr>
        <w:spacing w:line="360" w:lineRule="auto"/>
        <w:jc w:val="both"/>
        <w:rPr>
          <w:lang w:val="it-IT"/>
        </w:rPr>
      </w:pPr>
    </w:p>
    <w:p w14:paraId="45549D96" w14:textId="200AA0F3" w:rsidR="00A77B3E" w:rsidRPr="00EF017F" w:rsidRDefault="00697008">
      <w:pPr>
        <w:spacing w:line="360" w:lineRule="auto"/>
        <w:jc w:val="both"/>
        <w:rPr>
          <w:lang w:val="it-IT"/>
        </w:rPr>
      </w:pPr>
      <w:r w:rsidRPr="00EF017F">
        <w:rPr>
          <w:rFonts w:ascii="Book Antiqua" w:eastAsia="Book Antiqua" w:hAnsi="Book Antiqua" w:cs="Book Antiqua"/>
          <w:b/>
          <w:bCs/>
          <w:color w:val="000000"/>
          <w:lang w:val="it-IT"/>
        </w:rPr>
        <w:t>Ilaria</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Lenci,</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Martina</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Milana,</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Alessandro</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Signorello,</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Giuseppe</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Grassi,</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Leonardo</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Baiocchi,</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color w:val="000000"/>
          <w:lang w:val="it-IT"/>
        </w:rPr>
        <w:t>Hepatology</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Unit,</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Policlinico</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Tor</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Vergata,</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Rome</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00133,</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Italy</w:t>
      </w:r>
    </w:p>
    <w:p w14:paraId="5A2E6F2A" w14:textId="77777777" w:rsidR="00A77B3E" w:rsidRPr="00EF017F" w:rsidRDefault="00A77B3E">
      <w:pPr>
        <w:spacing w:line="360" w:lineRule="auto"/>
        <w:jc w:val="both"/>
        <w:rPr>
          <w:lang w:val="it-IT"/>
        </w:rPr>
      </w:pPr>
    </w:p>
    <w:p w14:paraId="426B78C5" w14:textId="4429B287" w:rsidR="00A77B3E" w:rsidRPr="00EF017F" w:rsidRDefault="00697008">
      <w:pPr>
        <w:spacing w:line="360" w:lineRule="auto"/>
        <w:jc w:val="both"/>
      </w:pPr>
      <w:r w:rsidRPr="00EF017F">
        <w:rPr>
          <w:rFonts w:ascii="Book Antiqua" w:eastAsia="Book Antiqua" w:hAnsi="Book Antiqua" w:cs="Book Antiqua"/>
          <w:b/>
          <w:bCs/>
          <w:color w:val="000000"/>
          <w:szCs w:val="22"/>
        </w:rPr>
        <w:t>Author</w:t>
      </w:r>
      <w:r w:rsidR="00CB2BBA" w:rsidRPr="00EF017F">
        <w:rPr>
          <w:rFonts w:ascii="Book Antiqua" w:eastAsia="Book Antiqua" w:hAnsi="Book Antiqua" w:cs="Book Antiqua"/>
          <w:b/>
          <w:bCs/>
          <w:color w:val="000000"/>
          <w:szCs w:val="22"/>
        </w:rPr>
        <w:t xml:space="preserve"> </w:t>
      </w:r>
      <w:r w:rsidRPr="00EF017F">
        <w:rPr>
          <w:rFonts w:ascii="Book Antiqua" w:eastAsia="Book Antiqua" w:hAnsi="Book Antiqua" w:cs="Book Antiqua"/>
          <w:b/>
          <w:bCs/>
          <w:color w:val="000000"/>
          <w:szCs w:val="22"/>
        </w:rPr>
        <w:t>contributions:</w:t>
      </w:r>
      <w:r w:rsidR="00CB2BBA" w:rsidRPr="00EF017F">
        <w:rPr>
          <w:rFonts w:ascii="Book Antiqua" w:eastAsia="Book Antiqua" w:hAnsi="Book Antiqua" w:cs="Book Antiqua"/>
          <w:b/>
          <w:bCs/>
          <w:color w:val="000000"/>
          <w:szCs w:val="22"/>
        </w:rPr>
        <w:t xml:space="preserve"> </w:t>
      </w:r>
      <w:r w:rsidR="00CB35EC" w:rsidRPr="00EF017F">
        <w:rPr>
          <w:rFonts w:ascii="Book Antiqua" w:eastAsia="Book Antiqua" w:hAnsi="Book Antiqua" w:cs="Book Antiqua"/>
          <w:color w:val="000000"/>
        </w:rPr>
        <w:t>Lenci</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I</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contributed</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to</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the</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acquisition</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of</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data,</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analysis</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and</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interpretation,</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drafting</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of</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manuscript</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and</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critical</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revision;</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rPr>
        <w:t>Milana</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M,</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rPr>
        <w:t>Signorello</w:t>
      </w:r>
      <w:r w:rsidR="00CB2BBA" w:rsidRPr="00EF017F">
        <w:rPr>
          <w:rFonts w:ascii="Book Antiqua" w:eastAsia="Book Antiqua" w:hAnsi="Book Antiqua" w:cs="Book Antiqua"/>
          <w:color w:val="000000"/>
        </w:rPr>
        <w:t xml:space="preserve"> </w:t>
      </w:r>
      <w:r w:rsidR="00CB35EC"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00CB35EC"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CB35EC" w:rsidRPr="00EF017F">
        <w:rPr>
          <w:rFonts w:ascii="Book Antiqua" w:eastAsia="Book Antiqua" w:hAnsi="Book Antiqua" w:cs="Book Antiqua"/>
          <w:color w:val="000000"/>
        </w:rPr>
        <w:t>Grassi</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G</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contributed</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to</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the</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acquisition</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of</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data</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and</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critical</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revision;</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rPr>
        <w:t>Baiocchi</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L</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contributed</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to</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the</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proposal</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of</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study,</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study</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conception,</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correction</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of</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manuscript</w:t>
      </w:r>
      <w:r w:rsidR="00CB2BBA" w:rsidRPr="00EF017F">
        <w:rPr>
          <w:rFonts w:ascii="Book Antiqua" w:eastAsia="Book Antiqua" w:hAnsi="Book Antiqua" w:cs="Book Antiqua"/>
          <w:color w:val="000000"/>
          <w:szCs w:val="22"/>
        </w:rPr>
        <w:t xml:space="preserve"> </w:t>
      </w:r>
      <w:r w:rsidR="00CB35EC" w:rsidRPr="00EF017F">
        <w:rPr>
          <w:rFonts w:ascii="Book Antiqua" w:eastAsia="Book Antiqua" w:hAnsi="Book Antiqua" w:cs="Book Antiqua"/>
          <w:color w:val="000000"/>
          <w:szCs w:val="22"/>
        </w:rPr>
        <w:t>and</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critical</w:t>
      </w:r>
      <w:r w:rsidR="00CB2BBA" w:rsidRPr="00EF017F">
        <w:rPr>
          <w:rFonts w:ascii="Book Antiqua" w:eastAsia="Book Antiqua" w:hAnsi="Book Antiqua" w:cs="Book Antiqua"/>
          <w:color w:val="000000"/>
          <w:szCs w:val="22"/>
        </w:rPr>
        <w:t xml:space="preserve"> </w:t>
      </w:r>
      <w:r w:rsidRPr="00EF017F">
        <w:rPr>
          <w:rFonts w:ascii="Book Antiqua" w:eastAsia="Book Antiqua" w:hAnsi="Book Antiqua" w:cs="Book Antiqua"/>
          <w:color w:val="000000"/>
          <w:szCs w:val="22"/>
        </w:rPr>
        <w:t>revision.</w:t>
      </w:r>
    </w:p>
    <w:p w14:paraId="30050797" w14:textId="77777777" w:rsidR="00A77B3E" w:rsidRPr="00EF017F" w:rsidRDefault="00A77B3E">
      <w:pPr>
        <w:spacing w:line="360" w:lineRule="auto"/>
        <w:jc w:val="both"/>
      </w:pPr>
    </w:p>
    <w:p w14:paraId="4C010685" w14:textId="567354AC" w:rsidR="00A77B3E" w:rsidRPr="00EF017F" w:rsidRDefault="00697008">
      <w:pPr>
        <w:spacing w:line="360" w:lineRule="auto"/>
        <w:jc w:val="both"/>
        <w:rPr>
          <w:lang w:val="it-IT"/>
        </w:rPr>
      </w:pPr>
      <w:r w:rsidRPr="00EF017F">
        <w:rPr>
          <w:rFonts w:ascii="Book Antiqua" w:eastAsia="Book Antiqua" w:hAnsi="Book Antiqua" w:cs="Book Antiqua"/>
          <w:b/>
          <w:bCs/>
          <w:color w:val="000000"/>
          <w:lang w:val="it-IT"/>
        </w:rPr>
        <w:t>Corresponding</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author:</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Leonardo</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Baiocchi,</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MD,</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PhD,</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Associate</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b/>
          <w:bCs/>
          <w:color w:val="000000"/>
          <w:lang w:val="it-IT"/>
        </w:rPr>
        <w:t>Professor,</w:t>
      </w:r>
      <w:r w:rsidR="00CB2BBA" w:rsidRPr="00EF017F">
        <w:rPr>
          <w:rFonts w:ascii="Book Antiqua" w:eastAsia="Book Antiqua" w:hAnsi="Book Antiqua" w:cs="Book Antiqua"/>
          <w:b/>
          <w:bCs/>
          <w:color w:val="000000"/>
          <w:lang w:val="it-IT"/>
        </w:rPr>
        <w:t xml:space="preserve"> </w:t>
      </w:r>
      <w:r w:rsidRPr="00EF017F">
        <w:rPr>
          <w:rFonts w:ascii="Book Antiqua" w:eastAsia="Book Antiqua" w:hAnsi="Book Antiqua" w:cs="Book Antiqua"/>
          <w:color w:val="000000"/>
          <w:lang w:val="it-IT"/>
        </w:rPr>
        <w:t>Hepatology</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Unit,</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Policlinico</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Tor</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Vergata,</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Via</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Montpellier</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1,</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Rome</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00133,</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Italy.</w:t>
      </w:r>
      <w:r w:rsidR="00CB2BBA" w:rsidRPr="00EF017F">
        <w:rPr>
          <w:rFonts w:ascii="Book Antiqua" w:eastAsia="Book Antiqua" w:hAnsi="Book Antiqua" w:cs="Book Antiqua"/>
          <w:color w:val="000000"/>
          <w:lang w:val="it-IT"/>
        </w:rPr>
        <w:t xml:space="preserve"> </w:t>
      </w:r>
      <w:r w:rsidRPr="00EF017F">
        <w:rPr>
          <w:rFonts w:ascii="Book Antiqua" w:eastAsia="Book Antiqua" w:hAnsi="Book Antiqua" w:cs="Book Antiqua"/>
          <w:color w:val="000000"/>
          <w:lang w:val="it-IT"/>
        </w:rPr>
        <w:t>baiocchi@uniroma2.it</w:t>
      </w:r>
    </w:p>
    <w:p w14:paraId="5E63EDE9" w14:textId="77777777" w:rsidR="00A77B3E" w:rsidRPr="00EF017F" w:rsidRDefault="00A77B3E">
      <w:pPr>
        <w:spacing w:line="360" w:lineRule="auto"/>
        <w:jc w:val="both"/>
        <w:rPr>
          <w:lang w:val="it-IT"/>
        </w:rPr>
      </w:pPr>
    </w:p>
    <w:p w14:paraId="3AAAFC6E" w14:textId="37D05790" w:rsidR="00A77B3E" w:rsidRPr="00EF017F" w:rsidRDefault="00697008">
      <w:pPr>
        <w:spacing w:line="360" w:lineRule="auto"/>
        <w:jc w:val="both"/>
      </w:pPr>
      <w:r w:rsidRPr="00EF017F">
        <w:rPr>
          <w:rFonts w:ascii="Book Antiqua" w:eastAsia="Book Antiqua" w:hAnsi="Book Antiqua" w:cs="Book Antiqua"/>
          <w:b/>
          <w:bCs/>
          <w:color w:val="000000"/>
        </w:rPr>
        <w:t>Received:</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color w:val="000000"/>
        </w:rPr>
        <w:t>September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23,</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2022</w:t>
      </w:r>
    </w:p>
    <w:p w14:paraId="4CA2DA4F" w14:textId="42A09886" w:rsidR="00A77B3E" w:rsidRPr="00EF017F" w:rsidRDefault="00697008">
      <w:pPr>
        <w:spacing w:line="360" w:lineRule="auto"/>
        <w:jc w:val="both"/>
      </w:pPr>
      <w:r w:rsidRPr="00EF017F">
        <w:rPr>
          <w:rFonts w:ascii="Book Antiqua" w:eastAsia="Book Antiqua" w:hAnsi="Book Antiqua" w:cs="Book Antiqua"/>
          <w:b/>
          <w:bCs/>
          <w:color w:val="000000"/>
        </w:rPr>
        <w:t>Revised:</w:t>
      </w:r>
      <w:r w:rsidR="00CB2BBA" w:rsidRPr="00EF017F">
        <w:rPr>
          <w:rFonts w:ascii="Book Antiqua" w:eastAsia="Book Antiqua" w:hAnsi="Book Antiqua" w:cs="Book Antiqua"/>
          <w:b/>
          <w:bCs/>
          <w:color w:val="000000"/>
        </w:rPr>
        <w:t xml:space="preserve"> </w:t>
      </w:r>
      <w:r w:rsidR="00D5106B" w:rsidRPr="00EF017F">
        <w:rPr>
          <w:rFonts w:ascii="Book Antiqua" w:eastAsia="Book Antiqua" w:hAnsi="Book Antiqua" w:cs="Book Antiqua"/>
          <w:color w:val="000000"/>
        </w:rPr>
        <w:t>November</w:t>
      </w:r>
      <w:r w:rsidR="00CB2BBA" w:rsidRPr="00EF017F">
        <w:rPr>
          <w:rFonts w:ascii="Book Antiqua" w:eastAsia="Book Antiqua" w:hAnsi="Book Antiqua" w:cs="Book Antiqua"/>
          <w:color w:val="000000"/>
        </w:rPr>
        <w:t xml:space="preserve"> </w:t>
      </w:r>
      <w:r w:rsidR="00D5106B" w:rsidRPr="00EF017F">
        <w:rPr>
          <w:rFonts w:ascii="Book Antiqua" w:eastAsia="Book Antiqua" w:hAnsi="Book Antiqua" w:cs="Book Antiqua"/>
          <w:color w:val="000000"/>
        </w:rPr>
        <w:t>12,</w:t>
      </w:r>
      <w:r w:rsidR="00CB2BBA" w:rsidRPr="00EF017F">
        <w:rPr>
          <w:rFonts w:ascii="Book Antiqua" w:eastAsia="Book Antiqua" w:hAnsi="Book Antiqua" w:cs="Book Antiqua"/>
          <w:color w:val="000000"/>
        </w:rPr>
        <w:t xml:space="preserve"> </w:t>
      </w:r>
      <w:r w:rsidR="00D5106B" w:rsidRPr="00EF017F">
        <w:rPr>
          <w:rFonts w:ascii="Book Antiqua" w:eastAsia="Book Antiqua" w:hAnsi="Book Antiqua" w:cs="Book Antiqua"/>
          <w:color w:val="000000"/>
        </w:rPr>
        <w:t>2022</w:t>
      </w:r>
    </w:p>
    <w:p w14:paraId="1E9DD414" w14:textId="0343E8AF" w:rsidR="00A77B3E" w:rsidRPr="00EF017F" w:rsidRDefault="00697008">
      <w:pPr>
        <w:spacing w:line="360" w:lineRule="auto"/>
        <w:jc w:val="both"/>
      </w:pPr>
      <w:r w:rsidRPr="00EF017F">
        <w:rPr>
          <w:rFonts w:ascii="Book Antiqua" w:eastAsia="Book Antiqua" w:hAnsi="Book Antiqua" w:cs="Book Antiqua"/>
          <w:b/>
          <w:bCs/>
          <w:color w:val="000000"/>
        </w:rPr>
        <w:t>Accepted:</w:t>
      </w:r>
      <w:r w:rsidR="00CB2BBA" w:rsidRPr="00EF017F">
        <w:rPr>
          <w:rFonts w:ascii="Book Antiqua" w:eastAsia="Book Antiqua" w:hAnsi="Book Antiqua" w:cs="Book Antiqua"/>
          <w:b/>
          <w:bCs/>
          <w:color w:val="000000"/>
        </w:rPr>
        <w:t xml:space="preserve"> </w:t>
      </w:r>
      <w:r w:rsidR="00E2666F" w:rsidRPr="00EF017F">
        <w:rPr>
          <w:rFonts w:ascii="Book Antiqua" w:eastAsia="Book Antiqua" w:hAnsi="Book Antiqua" w:cs="Book Antiqua"/>
          <w:color w:val="000000"/>
        </w:rPr>
        <w:t>December 21, 2022</w:t>
      </w:r>
    </w:p>
    <w:p w14:paraId="27DDD2C4" w14:textId="72AA74FB" w:rsidR="00A77B3E" w:rsidRPr="00EF017F" w:rsidRDefault="00697008">
      <w:pPr>
        <w:spacing w:line="360" w:lineRule="auto"/>
        <w:jc w:val="both"/>
      </w:pPr>
      <w:r w:rsidRPr="00EF017F">
        <w:rPr>
          <w:rFonts w:ascii="Book Antiqua" w:eastAsia="Book Antiqua" w:hAnsi="Book Antiqua" w:cs="Book Antiqua"/>
          <w:b/>
          <w:bCs/>
          <w:color w:val="000000"/>
        </w:rPr>
        <w:t>Published</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online:</w:t>
      </w:r>
      <w:r w:rsidR="00CB2BBA" w:rsidRPr="00EF017F">
        <w:rPr>
          <w:rFonts w:ascii="Book Antiqua" w:eastAsia="Book Antiqua" w:hAnsi="Book Antiqua" w:cs="Book Antiqua"/>
          <w:b/>
          <w:bCs/>
          <w:color w:val="000000"/>
        </w:rPr>
        <w:t xml:space="preserve"> </w:t>
      </w:r>
      <w:bookmarkStart w:id="0" w:name="_Hlk122963374"/>
      <w:r w:rsidR="00704FF6" w:rsidRPr="00EF017F">
        <w:rPr>
          <w:rFonts w:ascii="Book Antiqua" w:hAnsi="Book Antiqua"/>
          <w:color w:val="000000"/>
          <w:shd w:val="clear" w:color="auto" w:fill="FFFFFF"/>
        </w:rPr>
        <w:t>January 14, 2023</w:t>
      </w:r>
      <w:bookmarkEnd w:id="0"/>
    </w:p>
    <w:p w14:paraId="03EB7855" w14:textId="77777777" w:rsidR="00A77B3E" w:rsidRPr="00EF017F" w:rsidRDefault="00A77B3E">
      <w:pPr>
        <w:spacing w:line="360" w:lineRule="auto"/>
        <w:jc w:val="both"/>
        <w:sectPr w:rsidR="00A77B3E" w:rsidRPr="00EF017F">
          <w:footerReference w:type="default" r:id="rId6"/>
          <w:pgSz w:w="12240" w:h="15840"/>
          <w:pgMar w:top="1440" w:right="1440" w:bottom="1440" w:left="1440" w:header="720" w:footer="720" w:gutter="0"/>
          <w:cols w:space="720"/>
          <w:docGrid w:linePitch="360"/>
        </w:sectPr>
      </w:pPr>
    </w:p>
    <w:p w14:paraId="7B740129" w14:textId="77777777" w:rsidR="00A77B3E" w:rsidRPr="00EF017F" w:rsidRDefault="00697008">
      <w:pPr>
        <w:spacing w:line="360" w:lineRule="auto"/>
        <w:jc w:val="both"/>
      </w:pPr>
      <w:r w:rsidRPr="00EF017F">
        <w:rPr>
          <w:rFonts w:ascii="Book Antiqua" w:eastAsia="Book Antiqua" w:hAnsi="Book Antiqua" w:cs="Book Antiqua"/>
          <w:b/>
          <w:color w:val="000000"/>
        </w:rPr>
        <w:lastRenderedPageBreak/>
        <w:t>Abstract</w:t>
      </w:r>
    </w:p>
    <w:p w14:paraId="2C5D6926" w14:textId="22D1E558" w:rsidR="00A77B3E" w:rsidRPr="00EF017F" w:rsidRDefault="00697008">
      <w:pPr>
        <w:spacing w:line="360" w:lineRule="auto"/>
        <w:jc w:val="both"/>
        <w:rPr>
          <w:rFonts w:ascii="Book Antiqua" w:eastAsia="Book Antiqua" w:hAnsi="Book Antiqua" w:cs="Book Antiqua"/>
          <w:color w:val="000000"/>
        </w:rPr>
      </w:pP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considered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decades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passive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system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just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leading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hepatic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Nowadays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researches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role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t>
      </w:r>
      <w:r w:rsidRPr="00EF017F">
        <w:rPr>
          <w:rFonts w:ascii="Book Antiqua" w:eastAsia="Book Antiqua" w:hAnsi="Book Antiqua" w:cs="Book Antiqua"/>
          <w:i/>
          <w:iCs/>
          <w:color w:val="000000"/>
        </w:rPr>
        <w:t>i.e.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therefore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maintains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continuous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interest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implications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chronic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sclerosing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acids</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(BAs)</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organic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w:t>
      </w:r>
      <w:r w:rsidRPr="00EF017F">
        <w:rPr>
          <w:rFonts w:ascii="Book Antiqua" w:eastAsia="Book Antiqua" w:hAnsi="Book Antiqua" w:cs="Book Antiqua"/>
          <w:color w:val="000000"/>
        </w:rPr>
        <w: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initially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attributed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behavior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natural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detergents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but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signaling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minireview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w:t>
      </w:r>
      <w:r w:rsidRPr="00EF017F">
        <w:rPr>
          <w:rFonts w:ascii="Book Antiqua" w:eastAsia="Book Antiqua" w:hAnsi="Book Antiqua" w:cs="Book Antiqua"/>
          <w:color w:val="000000"/>
        </w:rPr>
        <w: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reported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focusing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particular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(deriving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bacterial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manipulation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class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w:t>
      </w:r>
      <w:r w:rsidRPr="00EF017F">
        <w:rPr>
          <w:rFonts w:ascii="Book Antiqua" w:eastAsia="Book Antiqua" w:hAnsi="Book Antiqua" w:cs="Book Antiqua"/>
          <w:color w:val="000000"/>
        </w:rPr>
        <w: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relevant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biological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ranging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toxic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therapeutic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family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ursodeoxycholic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lithocholic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interesting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features.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linking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ursodeoxycholic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beneficial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discussed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details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data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leading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lithocholic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damage.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findings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suggest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expansion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research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field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w:t>
      </w:r>
      <w:r w:rsidRPr="00EF017F">
        <w:rPr>
          <w:rFonts w:ascii="Book Antiqua" w:eastAsia="Book Antiqua" w:hAnsi="Book Antiqua" w:cs="Book Antiqua"/>
          <w:color w:val="000000"/>
        </w:rPr>
        <w:t>s/cholangiocytes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interaction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our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understanding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should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helpful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designing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therapies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disorders.</w:t>
      </w:r>
    </w:p>
    <w:p w14:paraId="169795D2" w14:textId="77777777" w:rsidR="00A77B3E" w:rsidRPr="00EF017F" w:rsidRDefault="00A77B3E">
      <w:pPr>
        <w:spacing w:line="360" w:lineRule="auto"/>
        <w:jc w:val="both"/>
      </w:pPr>
    </w:p>
    <w:p w14:paraId="505B69E9" w14:textId="34E9EF7F" w:rsidR="00A77B3E" w:rsidRPr="00EF017F" w:rsidRDefault="00697008">
      <w:pPr>
        <w:spacing w:line="360" w:lineRule="auto"/>
        <w:jc w:val="both"/>
      </w:pPr>
      <w:r w:rsidRPr="00EF017F">
        <w:rPr>
          <w:rFonts w:ascii="Book Antiqua" w:eastAsia="Book Antiqua" w:hAnsi="Book Antiqua" w:cs="Book Antiqua"/>
          <w:b/>
          <w:bCs/>
          <w:color w:val="000000"/>
        </w:rPr>
        <w:t>Key</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Words:</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Ursodeoxycholic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Lithocholic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p>
    <w:p w14:paraId="5DFAFA91" w14:textId="77777777" w:rsidR="00A77B3E" w:rsidRPr="00EF017F" w:rsidRDefault="00A77B3E">
      <w:pPr>
        <w:spacing w:line="360" w:lineRule="auto"/>
        <w:jc w:val="both"/>
      </w:pPr>
    </w:p>
    <w:p w14:paraId="13FE6007" w14:textId="00436E85" w:rsidR="00EF017F" w:rsidRPr="00EF017F" w:rsidRDefault="00EF017F" w:rsidP="00EF017F">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F017F">
        <w:rPr>
          <w:rFonts w:ascii="Book Antiqua" w:eastAsia="Book Antiqua" w:hAnsi="Book Antiqua" w:cs="Book Antiqua" w:hint="eastAsia"/>
          <w:b/>
          <w:color w:val="000000"/>
        </w:rPr>
        <w:t>©</w:t>
      </w:r>
      <w:r w:rsidRPr="00EF017F">
        <w:rPr>
          <w:rFonts w:ascii="Book Antiqua" w:eastAsia="Book Antiqua" w:hAnsi="Book Antiqua" w:cs="Book Antiqua"/>
          <w:b/>
          <w:color w:val="000000"/>
        </w:rPr>
        <w:t>The</w:t>
      </w:r>
      <w:r w:rsidRPr="00EF017F">
        <w:rPr>
          <w:rFonts w:ascii="Book Antiqua" w:eastAsia="Book Antiqua" w:hAnsi="Book Antiqua" w:cs="Book Antiqua"/>
          <w:color w:val="000000"/>
        </w:rPr>
        <w:t xml:space="preserve"> </w:t>
      </w:r>
      <w:r w:rsidRPr="00EF017F">
        <w:rPr>
          <w:rFonts w:ascii="Book Antiqua" w:eastAsia="Book Antiqua" w:hAnsi="Book Antiqua" w:cs="Book Antiqua"/>
          <w:b/>
          <w:color w:val="000000"/>
        </w:rPr>
        <w:t>Author(s) 202</w:t>
      </w:r>
      <w:r w:rsidR="006168B8">
        <w:rPr>
          <w:rFonts w:ascii="Book Antiqua" w:eastAsia="Book Antiqua" w:hAnsi="Book Antiqua" w:cs="Book Antiqua"/>
          <w:b/>
          <w:color w:val="000000"/>
        </w:rPr>
        <w:t>3</w:t>
      </w:r>
      <w:r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Published by Baishideng Publishing Group Inc. All rights reserved.</w:t>
      </w:r>
      <w:bookmarkEnd w:id="1"/>
      <w:r w:rsidRPr="00EF017F">
        <w:rPr>
          <w:rFonts w:ascii="Book Antiqua" w:eastAsia="Book Antiqua" w:hAnsi="Book Antiqua" w:cs="Book Antiqua"/>
          <w:color w:val="000000"/>
        </w:rPr>
        <w:t xml:space="preserve"> </w:t>
      </w:r>
    </w:p>
    <w:bookmarkEnd w:id="2"/>
    <w:p w14:paraId="20B6BAFF" w14:textId="77777777" w:rsidR="00EF017F" w:rsidRPr="00EF017F" w:rsidRDefault="00EF017F" w:rsidP="00EF017F">
      <w:pPr>
        <w:spacing w:line="360" w:lineRule="auto"/>
        <w:jc w:val="both"/>
        <w:rPr>
          <w:lang w:eastAsia="zh-CN"/>
        </w:rPr>
      </w:pPr>
    </w:p>
    <w:p w14:paraId="57E06809" w14:textId="77777777" w:rsidR="00EF017F" w:rsidRPr="00EF017F" w:rsidRDefault="00EF017F" w:rsidP="00EF017F">
      <w:pPr>
        <w:spacing w:line="360" w:lineRule="auto"/>
        <w:jc w:val="both"/>
        <w:rPr>
          <w:rFonts w:ascii="Book Antiqua" w:eastAsia="Book Antiqua" w:hAnsi="Book Antiqua" w:cs="Book Antiqua"/>
          <w:color w:val="000000"/>
        </w:rPr>
      </w:pPr>
      <w:bookmarkStart w:id="5" w:name="_Hlk88512899"/>
      <w:bookmarkStart w:id="6" w:name="_Hlk88512352"/>
      <w:bookmarkEnd w:id="3"/>
      <w:r w:rsidRPr="00EF017F">
        <w:rPr>
          <w:rFonts w:ascii="Book Antiqua" w:hAnsi="Book Antiqua" w:cs="Book Antiqua" w:hint="eastAsia"/>
          <w:b/>
          <w:color w:val="000000"/>
          <w:lang w:eastAsia="zh-CN"/>
        </w:rPr>
        <w:t>Citation:</w:t>
      </w:r>
      <w:bookmarkEnd w:id="4"/>
      <w:bookmarkEnd w:id="5"/>
      <w:r w:rsidRPr="00EF017F">
        <w:rPr>
          <w:rFonts w:ascii="Book Antiqua" w:hAnsi="Book Antiqua" w:cs="Book Antiqua" w:hint="eastAsia"/>
          <w:color w:val="000000"/>
          <w:lang w:eastAsia="zh-CN"/>
        </w:rPr>
        <w:t xml:space="preserve"> </w:t>
      </w:r>
      <w:bookmarkEnd w:id="6"/>
      <w:r w:rsidR="00697008" w:rsidRPr="00EF017F">
        <w:rPr>
          <w:rFonts w:ascii="Book Antiqua" w:eastAsia="Book Antiqua" w:hAnsi="Book Antiqua" w:cs="Book Antiqua"/>
          <w:color w:val="000000"/>
        </w:rPr>
        <w:t>Lenci</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I,</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Milana</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M,</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Signorello</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Grassi</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G,</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Baiocchi</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L.</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acids</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T</w:t>
      </w:r>
      <w:r w:rsidR="00697008" w:rsidRPr="00EF017F">
        <w:rPr>
          <w:rFonts w:ascii="Book Antiqua" w:eastAsia="Book Antiqua" w:hAnsi="Book Antiqua" w:cs="Book Antiqua"/>
          <w:color w:val="000000"/>
        </w:rPr>
        <w:t>he</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good</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bad.</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i/>
          <w:iCs/>
          <w:color w:val="000000"/>
        </w:rPr>
        <w:t>World</w:t>
      </w:r>
      <w:r w:rsidR="00CB2BBA" w:rsidRPr="00EF017F">
        <w:rPr>
          <w:rFonts w:ascii="Book Antiqua" w:eastAsia="Book Antiqua" w:hAnsi="Book Antiqua" w:cs="Book Antiqua"/>
          <w:i/>
          <w:iCs/>
          <w:color w:val="000000"/>
        </w:rPr>
        <w:t xml:space="preserve"> </w:t>
      </w:r>
      <w:r w:rsidR="00697008" w:rsidRPr="00EF017F">
        <w:rPr>
          <w:rFonts w:ascii="Book Antiqua" w:eastAsia="Book Antiqua" w:hAnsi="Book Antiqua" w:cs="Book Antiqua"/>
          <w:i/>
          <w:iCs/>
          <w:color w:val="000000"/>
        </w:rPr>
        <w:t>J</w:t>
      </w:r>
      <w:r w:rsidR="00CB2BBA" w:rsidRPr="00EF017F">
        <w:rPr>
          <w:rFonts w:ascii="Book Antiqua" w:eastAsia="Book Antiqua" w:hAnsi="Book Antiqua" w:cs="Book Antiqua"/>
          <w:i/>
          <w:iCs/>
          <w:color w:val="000000"/>
        </w:rPr>
        <w:t xml:space="preserve"> </w:t>
      </w:r>
      <w:r w:rsidR="00697008" w:rsidRPr="00EF017F">
        <w:rPr>
          <w:rFonts w:ascii="Book Antiqua" w:eastAsia="Book Antiqua" w:hAnsi="Book Antiqua" w:cs="Book Antiqua"/>
          <w:i/>
          <w:iCs/>
          <w:color w:val="000000"/>
        </w:rPr>
        <w:t>Gastroenterol</w:t>
      </w:r>
      <w:r w:rsidR="00CB2BBA" w:rsidRPr="00EF017F">
        <w:rPr>
          <w:rFonts w:ascii="Book Antiqua" w:eastAsia="Book Antiqua" w:hAnsi="Book Antiqua" w:cs="Book Antiqua"/>
          <w:color w:val="000000"/>
        </w:rPr>
        <w:t xml:space="preserve"> </w:t>
      </w:r>
      <w:r w:rsidR="00697008" w:rsidRPr="00EF017F">
        <w:rPr>
          <w:rFonts w:ascii="Book Antiqua" w:eastAsia="Book Antiqua" w:hAnsi="Book Antiqua" w:cs="Book Antiqua"/>
          <w:color w:val="000000"/>
        </w:rPr>
        <w:t>202</w:t>
      </w:r>
      <w:r w:rsidR="009A2A73" w:rsidRPr="00EF017F">
        <w:rPr>
          <w:rFonts w:ascii="Book Antiqua" w:eastAsia="Book Antiqua" w:hAnsi="Book Antiqua" w:cs="Book Antiqua"/>
          <w:color w:val="000000"/>
        </w:rPr>
        <w:t>3</w:t>
      </w:r>
      <w:r w:rsidR="00697008"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009A2A73" w:rsidRPr="00EF017F">
        <w:rPr>
          <w:rFonts w:ascii="Book Antiqua" w:eastAsia="Book Antiqua" w:hAnsi="Book Antiqua" w:cs="Book Antiqua"/>
          <w:color w:val="000000"/>
        </w:rPr>
        <w:t xml:space="preserve">29(2): </w:t>
      </w:r>
      <w:r w:rsidRPr="00EF017F">
        <w:rPr>
          <w:rFonts w:ascii="Book Antiqua" w:eastAsia="Book Antiqua" w:hAnsi="Book Antiqua" w:cs="Book Antiqua"/>
          <w:color w:val="000000"/>
        </w:rPr>
        <w:t>357</w:t>
      </w:r>
      <w:r w:rsidR="009A2A73" w:rsidRPr="00EF017F">
        <w:rPr>
          <w:rFonts w:ascii="Book Antiqua" w:eastAsia="Book Antiqua" w:hAnsi="Book Antiqua" w:cs="Book Antiqua"/>
          <w:color w:val="000000"/>
        </w:rPr>
        <w:t>-</w:t>
      </w:r>
      <w:r w:rsidRPr="00EF017F">
        <w:rPr>
          <w:rFonts w:ascii="Book Antiqua" w:eastAsia="Book Antiqua" w:hAnsi="Book Antiqua" w:cs="Book Antiqua"/>
          <w:color w:val="000000"/>
        </w:rPr>
        <w:t>366</w:t>
      </w:r>
    </w:p>
    <w:p w14:paraId="6C82CBBF" w14:textId="1C95C9F5" w:rsidR="00EF017F" w:rsidRPr="00EF017F" w:rsidRDefault="009A2A73" w:rsidP="00EF017F">
      <w:pPr>
        <w:spacing w:line="360" w:lineRule="auto"/>
        <w:jc w:val="both"/>
        <w:rPr>
          <w:rFonts w:ascii="Book Antiqua" w:eastAsia="Book Antiqua" w:hAnsi="Book Antiqua" w:cs="Book Antiqua"/>
          <w:color w:val="000000"/>
        </w:rPr>
      </w:pPr>
      <w:r w:rsidRPr="00EF017F">
        <w:rPr>
          <w:rFonts w:ascii="Book Antiqua" w:eastAsia="Book Antiqua" w:hAnsi="Book Antiqua" w:cs="Book Antiqua"/>
          <w:b/>
          <w:bCs/>
          <w:color w:val="000000"/>
        </w:rPr>
        <w:t>URL:</w:t>
      </w:r>
      <w:r w:rsidRPr="00EF017F">
        <w:rPr>
          <w:rFonts w:ascii="Book Antiqua" w:eastAsia="Book Antiqua" w:hAnsi="Book Antiqua" w:cs="Book Antiqua"/>
          <w:color w:val="000000"/>
        </w:rPr>
        <w:t xml:space="preserve"> </w:t>
      </w:r>
      <w:hyperlink r:id="rId7" w:history="1">
        <w:r w:rsidR="00EF017F" w:rsidRPr="00EF017F">
          <w:rPr>
            <w:rStyle w:val="ac"/>
            <w:rFonts w:ascii="Book Antiqua" w:eastAsia="Book Antiqua" w:hAnsi="Book Antiqua" w:cs="Book Antiqua"/>
          </w:rPr>
          <w:t>https://www.wjgnet.com/1007-9327/full/v29/i2/357.htm</w:t>
        </w:r>
      </w:hyperlink>
    </w:p>
    <w:p w14:paraId="006B6E3D" w14:textId="4EC812B7" w:rsidR="00A77B3E" w:rsidRPr="00EF017F" w:rsidRDefault="009A2A73" w:rsidP="00EF017F">
      <w:pPr>
        <w:spacing w:line="360" w:lineRule="auto"/>
        <w:jc w:val="both"/>
      </w:pPr>
      <w:r w:rsidRPr="00EF017F">
        <w:rPr>
          <w:rFonts w:ascii="Book Antiqua" w:eastAsia="Book Antiqua" w:hAnsi="Book Antiqua" w:cs="Book Antiqua"/>
          <w:b/>
          <w:bCs/>
          <w:color w:val="000000"/>
        </w:rPr>
        <w:t xml:space="preserve">DOI: </w:t>
      </w:r>
      <w:r w:rsidRPr="00EF017F">
        <w:rPr>
          <w:rFonts w:ascii="Book Antiqua" w:eastAsia="Book Antiqua" w:hAnsi="Book Antiqua" w:cs="Book Antiqua"/>
          <w:color w:val="000000"/>
        </w:rPr>
        <w:t>https://dx.doi.org/10.3748/wjg.v29.i2.</w:t>
      </w:r>
      <w:r w:rsidR="00EF017F" w:rsidRPr="00EF017F">
        <w:rPr>
          <w:rFonts w:ascii="Book Antiqua" w:eastAsia="Book Antiqua" w:hAnsi="Book Antiqua" w:cs="Book Antiqua"/>
          <w:color w:val="000000"/>
        </w:rPr>
        <w:t>357</w:t>
      </w:r>
    </w:p>
    <w:p w14:paraId="3470BA4E" w14:textId="77777777" w:rsidR="00A77B3E" w:rsidRPr="00EF017F" w:rsidRDefault="00A77B3E">
      <w:pPr>
        <w:spacing w:line="360" w:lineRule="auto"/>
        <w:jc w:val="both"/>
      </w:pPr>
    </w:p>
    <w:p w14:paraId="63A81941" w14:textId="4E13A3ED" w:rsidR="00A77B3E" w:rsidRPr="00EF017F" w:rsidRDefault="00697008">
      <w:pPr>
        <w:spacing w:line="360" w:lineRule="auto"/>
        <w:jc w:val="both"/>
      </w:pPr>
      <w:r w:rsidRPr="00EF017F">
        <w:rPr>
          <w:rFonts w:ascii="Book Antiqua" w:eastAsia="Book Antiqua" w:hAnsi="Book Antiqua" w:cs="Book Antiqua"/>
          <w:b/>
          <w:bCs/>
          <w:color w:val="000000"/>
        </w:rPr>
        <w:t>Core</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Tip:</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activities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interest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chronic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acids</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derived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bacterial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manipulation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w:t>
      </w:r>
      <w:r w:rsidRPr="00EF017F">
        <w:rPr>
          <w:rFonts w:ascii="Book Antiqua" w:eastAsia="Book Antiqua" w:hAnsi="Book Antiqua" w:cs="Book Antiqua"/>
          <w:color w:val="000000"/>
        </w:rPr>
        <w: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review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summarizes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findings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00CF7FEC" w:rsidRPr="00EF017F">
        <w:rPr>
          <w:rFonts w:ascii="Book Antiqua" w:eastAsia="Book Antiqua" w:hAnsi="Book Antiqua" w:cs="Book Antiqua"/>
          <w:color w:val="000000"/>
        </w:rPr>
        <w:t>BA</w:t>
      </w:r>
      <w:r w:rsidRPr="00EF017F">
        <w:rPr>
          <w:rFonts w:ascii="Book Antiqua" w:eastAsia="Book Antiqua" w:hAnsi="Book Antiqua" w:cs="Book Antiqua"/>
          <w:color w:val="000000"/>
        </w:rPr>
        <w: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interaction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p>
    <w:p w14:paraId="4D31FFA8" w14:textId="2227461E" w:rsidR="00A77B3E" w:rsidRPr="00EF017F" w:rsidRDefault="00CF7FEC">
      <w:pPr>
        <w:spacing w:line="360" w:lineRule="auto"/>
        <w:jc w:val="both"/>
        <w:rPr>
          <w:rFonts w:ascii="Book Antiqua" w:eastAsia="Book Antiqua" w:hAnsi="Book Antiqua" w:cs="Book Antiqua"/>
          <w:b/>
          <w:caps/>
          <w:color w:val="000000"/>
          <w:u w:val="single"/>
        </w:rPr>
      </w:pPr>
      <w:r w:rsidRPr="00EF017F">
        <w:rPr>
          <w:rFonts w:ascii="Book Antiqua" w:eastAsia="Book Antiqua" w:hAnsi="Book Antiqua" w:cs="Book Antiqua"/>
          <w:b/>
          <w:caps/>
          <w:color w:val="000000"/>
          <w:u w:val="single"/>
        </w:rPr>
        <w:br w:type="page"/>
      </w:r>
      <w:r w:rsidR="00697008" w:rsidRPr="00EF017F">
        <w:rPr>
          <w:rFonts w:ascii="Book Antiqua" w:eastAsia="Book Antiqua" w:hAnsi="Book Antiqua" w:cs="Book Antiqua"/>
          <w:b/>
          <w:caps/>
          <w:color w:val="000000"/>
          <w:u w:val="single"/>
        </w:rPr>
        <w:lastRenderedPageBreak/>
        <w:t>INTRODUCTION</w:t>
      </w:r>
    </w:p>
    <w:p w14:paraId="6E37374C" w14:textId="0C5048B8" w:rsidR="0046593C" w:rsidRPr="00EF017F" w:rsidRDefault="0046593C" w:rsidP="0046593C">
      <w:pPr>
        <w:spacing w:line="360" w:lineRule="auto"/>
        <w:jc w:val="both"/>
      </w:pP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system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composed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delicate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structure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anastomosing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leading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intestine</w:t>
      </w:r>
      <w:r w:rsidRPr="00EF017F">
        <w:rPr>
          <w:rFonts w:ascii="Book Antiqua" w:eastAsia="Book Antiqua" w:hAnsi="Book Antiqua" w:cs="Book Antiqua"/>
          <w:color w:val="000000"/>
          <w:szCs w:val="30"/>
          <w:vertAlign w:val="superscript"/>
        </w:rPr>
        <w:t>[1]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years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anatomical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apparatus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considered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just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inert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route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transport,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recently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qualitative/quantitative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changes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occur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isolation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characterization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(composed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deepened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our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understanding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involving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shedding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light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leading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chronic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p>
    <w:p w14:paraId="57514329" w14:textId="0235C06F" w:rsidR="0046593C" w:rsidRPr="00EF017F" w:rsidRDefault="0046593C" w:rsidP="00EB2F4C">
      <w:pPr>
        <w:spacing w:line="360" w:lineRule="auto"/>
        <w:ind w:firstLineChars="100" w:firstLine="240"/>
        <w:jc w:val="both"/>
      </w:pP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organic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Pr="00EF017F">
        <w:rPr>
          <w:rFonts w:ascii="Book Antiqua" w:eastAsia="Book Antiqua" w:hAnsi="Book Antiqua" w:cs="Book Antiqua"/>
          <w:color w:val="000000"/>
          <w:szCs w:val="30"/>
          <w:vertAlign w:val="superscript"/>
        </w:rPr>
        <w:t>[2]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beginning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identified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physicochemical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leading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micelle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formation</w:t>
      </w:r>
      <w:r w:rsidRPr="00EF017F">
        <w:rPr>
          <w:rFonts w:ascii="Book Antiqua" w:eastAsia="Book Antiqua" w:hAnsi="Book Antiqua" w:cs="Book Antiqua"/>
          <w:color w:val="000000"/>
          <w:szCs w:val="30"/>
          <w:vertAlign w:val="superscript"/>
        </w:rPr>
        <w:t>[3]</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nowadays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expanded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evidence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essential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signaling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Pr="00EF017F">
        <w:rPr>
          <w:rFonts w:ascii="Book Antiqua" w:eastAsia="Book Antiqua" w:hAnsi="Book Antiqua" w:cs="Book Antiqua"/>
          <w:color w:val="000000"/>
          <w:szCs w:val="30"/>
          <w:vertAlign w:val="superscript"/>
        </w:rPr>
        <w:t>[4]</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minireview,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findings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involving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reported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together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implications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p>
    <w:p w14:paraId="638A72F4" w14:textId="77777777" w:rsidR="0046593C" w:rsidRPr="00EF017F" w:rsidRDefault="0046593C" w:rsidP="0046593C">
      <w:pPr>
        <w:spacing w:line="360" w:lineRule="auto"/>
        <w:jc w:val="both"/>
      </w:pPr>
    </w:p>
    <w:p w14:paraId="5168EC88" w14:textId="7A0F0605" w:rsidR="0046593C" w:rsidRPr="00EF017F" w:rsidRDefault="0046593C" w:rsidP="0046593C">
      <w:pPr>
        <w:spacing w:line="360" w:lineRule="auto"/>
        <w:jc w:val="both"/>
        <w:rPr>
          <w:u w:val="single"/>
        </w:rPr>
      </w:pPr>
      <w:r w:rsidRPr="00EF017F">
        <w:rPr>
          <w:rFonts w:ascii="Book Antiqua" w:eastAsia="Book Antiqua" w:hAnsi="Book Antiqua" w:cs="Book Antiqua"/>
          <w:b/>
          <w:bCs/>
          <w:color w:val="000000"/>
          <w:u w:val="single"/>
        </w:rPr>
        <w:t>SECONDARY</w:t>
      </w:r>
      <w:r w:rsidR="00CB2BBA" w:rsidRPr="00EF017F">
        <w:rPr>
          <w:rFonts w:ascii="Book Antiqua" w:eastAsia="Book Antiqua" w:hAnsi="Book Antiqua" w:cs="Book Antiqua"/>
          <w:b/>
          <w:bCs/>
          <w:color w:val="000000"/>
          <w:u w:val="single"/>
        </w:rPr>
        <w:t xml:space="preserve"> </w:t>
      </w:r>
      <w:r w:rsidR="00EB2F4C" w:rsidRPr="00EF017F">
        <w:rPr>
          <w:rFonts w:ascii="Book Antiqua" w:eastAsia="Book Antiqua" w:hAnsi="Book Antiqua" w:cs="Book Antiqua"/>
          <w:b/>
          <w:bCs/>
          <w:color w:val="000000"/>
          <w:u w:val="single"/>
        </w:rPr>
        <w:t>BAS</w:t>
      </w:r>
    </w:p>
    <w:p w14:paraId="4146FAD8" w14:textId="4718F43A" w:rsidR="0046593C" w:rsidRPr="00EF017F" w:rsidRDefault="0046593C" w:rsidP="0046593C">
      <w:pPr>
        <w:spacing w:line="360" w:lineRule="auto"/>
        <w:jc w:val="both"/>
        <w:rPr>
          <w:rFonts w:ascii="Book Antiqua" w:eastAsia="Book Antiqua" w:hAnsi="Book Antiqua" w:cs="Book Antiqua"/>
          <w:color w:val="000000"/>
        </w:rPr>
      </w:pP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synthesized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starting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cholesterol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lipidic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component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Pr="00EF017F">
        <w:rPr>
          <w:rFonts w:ascii="Book Antiqua" w:eastAsia="Book Antiqua" w:hAnsi="Book Antiqua" w:cs="Book Antiqua"/>
          <w:color w:val="000000"/>
          <w:szCs w:val="30"/>
          <w:vertAlign w:val="superscript"/>
        </w:rPr>
        <w:t>[5]</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Taurine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glycine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conjugation,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occurring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after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synthesis,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confers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solubility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traditionally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classified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(derived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after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bacterial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dehydroxylation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intestine)</w:t>
      </w:r>
      <w:r w:rsidRPr="00EF017F">
        <w:rPr>
          <w:rFonts w:ascii="Book Antiqua" w:eastAsia="Book Antiqua" w:hAnsi="Book Antiqua" w:cs="Book Antiqua"/>
          <w:color w:val="000000"/>
          <w:szCs w:val="30"/>
          <w:vertAlign w:val="superscript"/>
        </w:rPr>
        <w:t>[6]</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chenodeoxycholic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deoxycholic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lithocholic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removal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hydroxyl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group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(C-7</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position)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general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determines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solubility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detergency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comparison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precursors.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hydrophilic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hydrophobic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specific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put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potential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cytotoxicity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damaging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Pr="00EF017F">
        <w:rPr>
          <w:rFonts w:ascii="Book Antiqua" w:eastAsia="Book Antiqua" w:hAnsi="Book Antiqua" w:cs="Book Antiqua"/>
          <w:color w:val="000000"/>
          <w:szCs w:val="30"/>
          <w:vertAlign w:val="superscript"/>
        </w:rPr>
        <w:t>[7]</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perspective,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generally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damaging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reach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adequate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concentrations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detergent/destabilizing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lastRenderedPageBreak/>
        <w:t>effect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membranes.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mixture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different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concept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hydrophilic/hydrophobic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balance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concentration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injury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conditions</w:t>
      </w:r>
      <w:r w:rsidRPr="00EF017F">
        <w:rPr>
          <w:rFonts w:ascii="Book Antiqua" w:eastAsia="Book Antiqua" w:hAnsi="Book Antiqua" w:cs="Book Antiqua"/>
          <w:color w:val="000000"/>
          <w:szCs w:val="30"/>
          <w:vertAlign w:val="superscript"/>
        </w:rPr>
        <w:t>[8]</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hydrophobic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monohydrate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Sulfation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greatly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absorption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enhancing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hydrophilicity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urine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elimination)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damage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enterohepatic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recirculation</w:t>
      </w:r>
      <w:r w:rsidRPr="00EF017F">
        <w:rPr>
          <w:rFonts w:ascii="Book Antiqua" w:eastAsia="Book Antiqua" w:hAnsi="Book Antiqua" w:cs="Book Antiqua"/>
          <w:color w:val="000000"/>
          <w:szCs w:val="30"/>
          <w:vertAlign w:val="superscript"/>
        </w:rPr>
        <w:t>[9]</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Pr="00EF017F">
        <w:rPr>
          <w:rFonts w:ascii="Book Antiqua" w:eastAsia="Book Antiqua" w:hAnsi="Book Antiqua" w:cs="Book Antiqua"/>
          <w:color w:val="000000"/>
          <w:szCs w:val="30"/>
          <w:vertAlign w:val="superscript"/>
        </w:rPr>
        <w:t>[6]</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number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hydroxyl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groups,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determinant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specific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hydrophilic/hydrophobic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specific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ursodeoxycholic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despite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equal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number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groups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(two)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comparison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hydrophilic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comparison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latter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physico-chemical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characteristic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differently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(3α,</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7α),</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two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hydroxyl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groups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plane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(3α,</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7β).</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quick</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reference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hydroxyl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group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number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position,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together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features,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principal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found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Figure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approximate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amount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each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individual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reported.</w:t>
      </w:r>
      <w:r w:rsidR="00CB2BBA" w:rsidRPr="00EF017F">
        <w:rPr>
          <w:rFonts w:ascii="Book Antiqua" w:eastAsia="Book Antiqua" w:hAnsi="Book Antiqua" w:cs="Book Antiqua"/>
          <w:color w:val="000000"/>
        </w:rPr>
        <w:t xml:space="preserve"> </w:t>
      </w:r>
    </w:p>
    <w:p w14:paraId="233CE859" w14:textId="77777777" w:rsidR="006A1725" w:rsidRPr="00EF017F" w:rsidRDefault="006A1725" w:rsidP="0046593C">
      <w:pPr>
        <w:spacing w:line="360" w:lineRule="auto"/>
        <w:jc w:val="both"/>
        <w:rPr>
          <w:rFonts w:ascii="Book Antiqua" w:eastAsia="Book Antiqua" w:hAnsi="Book Antiqua" w:cs="Book Antiqua"/>
          <w:b/>
          <w:bCs/>
          <w:color w:val="000000"/>
        </w:rPr>
      </w:pPr>
    </w:p>
    <w:p w14:paraId="5B11F759" w14:textId="3814CF4D" w:rsidR="0046593C" w:rsidRPr="00EF017F" w:rsidRDefault="0046593C" w:rsidP="0046593C">
      <w:pPr>
        <w:spacing w:line="360" w:lineRule="auto"/>
        <w:jc w:val="both"/>
        <w:rPr>
          <w:u w:val="single"/>
        </w:rPr>
      </w:pPr>
      <w:r w:rsidRPr="00EF017F">
        <w:rPr>
          <w:rFonts w:ascii="Book Antiqua" w:eastAsia="Book Antiqua" w:hAnsi="Book Antiqua" w:cs="Book Antiqua"/>
          <w:b/>
          <w:bCs/>
          <w:color w:val="000000"/>
          <w:u w:val="single"/>
        </w:rPr>
        <w:t>BILIARY</w:t>
      </w:r>
      <w:r w:rsidR="00CB2BBA" w:rsidRPr="00EF017F">
        <w:rPr>
          <w:rFonts w:ascii="Book Antiqua" w:eastAsia="Book Antiqua" w:hAnsi="Book Antiqua" w:cs="Book Antiqua"/>
          <w:b/>
          <w:bCs/>
          <w:color w:val="000000"/>
          <w:u w:val="single"/>
        </w:rPr>
        <w:t xml:space="preserve"> </w:t>
      </w:r>
      <w:r w:rsidRPr="00EF017F">
        <w:rPr>
          <w:rFonts w:ascii="Book Antiqua" w:eastAsia="Book Antiqua" w:hAnsi="Book Antiqua" w:cs="Book Antiqua"/>
          <w:b/>
          <w:bCs/>
          <w:color w:val="000000"/>
          <w:u w:val="single"/>
        </w:rPr>
        <w:t>EPITHELIA</w:t>
      </w:r>
    </w:p>
    <w:p w14:paraId="5B4B0B17" w14:textId="34B895B1" w:rsidR="0046593C" w:rsidRPr="00EF017F" w:rsidRDefault="0046593C" w:rsidP="0046593C">
      <w:pPr>
        <w:spacing w:line="360" w:lineRule="auto"/>
        <w:jc w:val="both"/>
      </w:pPr>
      <w:r w:rsidRPr="00EF017F">
        <w:rPr>
          <w:rFonts w:ascii="Book Antiqua" w:eastAsia="Book Antiqua" w:hAnsi="Book Antiqua" w:cs="Book Antiqua"/>
          <w:color w:val="000000"/>
        </w:rPr>
        <w:t>Together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hepatocytes,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constitute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compartment.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latter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intrahepatic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extrahepatic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despite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10%</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support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50%</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volume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under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stimulation</w:t>
      </w:r>
      <w:r w:rsidRPr="00EF017F">
        <w:rPr>
          <w:rFonts w:ascii="Book Antiqua" w:eastAsia="Book Antiqua" w:hAnsi="Book Antiqua" w:cs="Book Antiqua"/>
          <w:color w:val="000000"/>
          <w:szCs w:val="30"/>
          <w:vertAlign w:val="superscript"/>
        </w:rPr>
        <w:t>[10]</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contribute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exclusively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so-called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BA-independent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flow.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heterogeneous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size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function;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larger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physiologically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functional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compartment,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smaller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(harboring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small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branches)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replace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large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latter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injured</w:t>
      </w:r>
      <w:r w:rsidRPr="00EF017F">
        <w:rPr>
          <w:rFonts w:ascii="Book Antiqua" w:eastAsia="Book Antiqua" w:hAnsi="Book Antiqua" w:cs="Book Antiqua"/>
          <w:color w:val="000000"/>
          <w:szCs w:val="30"/>
          <w:vertAlign w:val="superscript"/>
        </w:rPr>
        <w:t>[11]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concerns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interaction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between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specific</w:t>
      </w:r>
      <w:r w:rsidR="00CB2BBA" w:rsidRPr="00EF017F">
        <w:rPr>
          <w:rFonts w:ascii="Book Antiqua" w:eastAsia="Book Antiqua" w:hAnsi="Book Antiqua" w:cs="Book Antiqua"/>
          <w:color w:val="000000"/>
        </w:rPr>
        <w:t xml:space="preserve"> </w:t>
      </w:r>
      <w:r w:rsidR="00CD770F" w:rsidRPr="00EF017F">
        <w:rPr>
          <w:rFonts w:ascii="Book Antiqua" w:eastAsia="Book Antiqua" w:hAnsi="Book Antiqua" w:cs="Book Antiqua"/>
          <w:color w:val="000000"/>
        </w:rPr>
        <w:t xml:space="preserve">Sec </w:t>
      </w:r>
      <w:r w:rsidRPr="00EF017F">
        <w:rPr>
          <w:rFonts w:ascii="Book Antiqua" w:eastAsia="Book Antiqua" w:hAnsi="Book Antiqua" w:cs="Book Antiqua"/>
          <w:color w:val="000000"/>
        </w:rPr>
        <w:t>receptor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subsequent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downstream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characterized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intracellular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cAMP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followed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PKC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phosphorylation,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extrusion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w:t>
      </w:r>
      <w:r w:rsidR="00A16697" w:rsidRPr="00EF017F">
        <w:rPr>
          <w:rFonts w:ascii="Book Antiqua" w:eastAsia="Book Antiqua" w:hAnsi="Book Antiqua" w:cs="Book Antiqua"/>
          <w:color w:val="000000"/>
          <w:vertAlign w:val="superscript"/>
        </w:rPr>
        <w:t>-</w:t>
      </w:r>
      <w:r w:rsidR="00CB2BBA" w:rsidRPr="00EF017F">
        <w:rPr>
          <w:rFonts w:ascii="Book Antiqua" w:eastAsia="Book Antiqua" w:hAnsi="Book Antiqua" w:cs="Book Antiqua"/>
          <w:color w:val="000000"/>
          <w:vertAlign w:val="superscript"/>
        </w:rPr>
        <w:t xml:space="preserve"> </w:t>
      </w:r>
      <w:r w:rsidRPr="00EF017F">
        <w:rPr>
          <w:rFonts w:ascii="Book Antiqua" w:eastAsia="Book Antiqua" w:hAnsi="Book Antiqua" w:cs="Book Antiqua"/>
          <w:color w:val="000000"/>
        </w:rPr>
        <w:lastRenderedPageBreak/>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cystic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fibrosis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transmembrane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regulator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finally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reabsorption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exchange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bicarbonate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operated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w:t>
      </w:r>
      <w:r w:rsidRPr="00EF017F">
        <w:rPr>
          <w:rFonts w:ascii="Book Antiqua" w:eastAsia="Book Antiqua" w:hAnsi="Book Antiqua" w:cs="Book Antiqua"/>
          <w:color w:val="000000"/>
          <w:vertAlign w:val="superscript"/>
        </w:rPr>
        <w:t>-</w:t>
      </w:r>
      <w:r w:rsidRPr="00EF017F">
        <w:rPr>
          <w:rFonts w:ascii="Book Antiqua" w:eastAsia="Book Antiqua" w:hAnsi="Book Antiqua" w:cs="Book Antiqua"/>
          <w:color w:val="000000"/>
        </w:rPr>
        <w:t>/HCO</w:t>
      </w:r>
      <w:r w:rsidRPr="00EF017F">
        <w:rPr>
          <w:rFonts w:ascii="Book Antiqua" w:eastAsia="Book Antiqua" w:hAnsi="Book Antiqua" w:cs="Book Antiqua"/>
          <w:color w:val="000000"/>
          <w:szCs w:val="30"/>
          <w:vertAlign w:val="subscript"/>
        </w:rPr>
        <w:t>3</w:t>
      </w:r>
      <w:r w:rsidRPr="00EF017F">
        <w:rPr>
          <w:rFonts w:ascii="Book Antiqua" w:eastAsia="Book Antiqua" w:hAnsi="Book Antiqua" w:cs="Book Antiqua"/>
          <w:color w:val="000000"/>
          <w:vertAlign w:val="superscript"/>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exchanger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(AE2)</w:t>
      </w:r>
      <w:r w:rsidRPr="00EF017F">
        <w:rPr>
          <w:rFonts w:ascii="Book Antiqua" w:eastAsia="Book Antiqua" w:hAnsi="Book Antiqua" w:cs="Book Antiqua"/>
          <w:color w:val="000000"/>
          <w:szCs w:val="30"/>
          <w:vertAlign w:val="superscript"/>
        </w:rPr>
        <w:t>[12]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bicarbonate-enriched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choleresis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obtained.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Figure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2</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schematic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hormones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neuropeptides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somatostatin,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histamine,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melatonin,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gastrin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others)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regulate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corresponding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receptors</w:t>
      </w:r>
      <w:r w:rsidRPr="00EF017F">
        <w:rPr>
          <w:rFonts w:ascii="Book Antiqua" w:eastAsia="Book Antiqua" w:hAnsi="Book Antiqua" w:cs="Book Antiqua"/>
          <w:color w:val="000000"/>
          <w:szCs w:val="30"/>
          <w:vertAlign w:val="superscript"/>
        </w:rPr>
        <w:t>[13]</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receptors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transporters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responsible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p>
    <w:p w14:paraId="68F55190" w14:textId="77777777" w:rsidR="0046593C" w:rsidRPr="00EF017F" w:rsidRDefault="0046593C" w:rsidP="0046593C">
      <w:pPr>
        <w:spacing w:line="360" w:lineRule="auto"/>
        <w:jc w:val="both"/>
      </w:pPr>
    </w:p>
    <w:p w14:paraId="2646E3D8" w14:textId="65EC3931" w:rsidR="0046593C" w:rsidRPr="00EF017F" w:rsidRDefault="00EB2F4C" w:rsidP="0046593C">
      <w:pPr>
        <w:spacing w:line="360" w:lineRule="auto"/>
        <w:jc w:val="both"/>
        <w:rPr>
          <w:u w:val="single"/>
        </w:rPr>
      </w:pPr>
      <w:r w:rsidRPr="00EF017F">
        <w:rPr>
          <w:rFonts w:ascii="Book Antiqua" w:eastAsia="Book Antiqua" w:hAnsi="Book Antiqua" w:cs="Book Antiqua"/>
          <w:b/>
          <w:bCs/>
          <w:color w:val="000000"/>
          <w:u w:val="single"/>
        </w:rPr>
        <w:t>BAS</w:t>
      </w:r>
      <w:r w:rsidR="0046593C" w:rsidRPr="00EF017F">
        <w:rPr>
          <w:rFonts w:ascii="Book Antiqua" w:eastAsia="Book Antiqua" w:hAnsi="Book Antiqua" w:cs="Book Antiqua"/>
          <w:b/>
          <w:bCs/>
          <w:color w:val="000000"/>
          <w:u w:val="single"/>
        </w:rPr>
        <w:t>/BILIARY</w:t>
      </w:r>
      <w:r w:rsidR="00CB2BBA" w:rsidRPr="00EF017F">
        <w:rPr>
          <w:rFonts w:ascii="Book Antiqua" w:eastAsia="Book Antiqua" w:hAnsi="Book Antiqua" w:cs="Book Antiqua"/>
          <w:b/>
          <w:bCs/>
          <w:color w:val="000000"/>
          <w:u w:val="single"/>
        </w:rPr>
        <w:t xml:space="preserve"> </w:t>
      </w:r>
      <w:r w:rsidR="0046593C" w:rsidRPr="00EF017F">
        <w:rPr>
          <w:rFonts w:ascii="Book Antiqua" w:eastAsia="Book Antiqua" w:hAnsi="Book Antiqua" w:cs="Book Antiqua"/>
          <w:b/>
          <w:bCs/>
          <w:color w:val="000000"/>
          <w:u w:val="single"/>
        </w:rPr>
        <w:t>EPITHELIA</w:t>
      </w:r>
      <w:r w:rsidR="00CB2BBA" w:rsidRPr="00EF017F">
        <w:rPr>
          <w:rFonts w:ascii="Book Antiqua" w:eastAsia="Book Antiqua" w:hAnsi="Book Antiqua" w:cs="Book Antiqua"/>
          <w:b/>
          <w:bCs/>
          <w:color w:val="000000"/>
          <w:u w:val="single"/>
        </w:rPr>
        <w:t xml:space="preserve"> </w:t>
      </w:r>
      <w:r w:rsidR="0046593C" w:rsidRPr="00EF017F">
        <w:rPr>
          <w:rFonts w:ascii="Book Antiqua" w:eastAsia="Book Antiqua" w:hAnsi="Book Antiqua" w:cs="Book Antiqua"/>
          <w:b/>
          <w:bCs/>
          <w:color w:val="000000"/>
          <w:u w:val="single"/>
        </w:rPr>
        <w:t>INTERACTIONS</w:t>
      </w:r>
    </w:p>
    <w:p w14:paraId="089FA9D7" w14:textId="25E0B89E" w:rsidR="0046593C" w:rsidRPr="00EF017F" w:rsidRDefault="0046593C" w:rsidP="0046593C">
      <w:pPr>
        <w:spacing w:line="360" w:lineRule="auto"/>
        <w:jc w:val="both"/>
      </w:pP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epithelium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constantly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exposed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significant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concentrations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strict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connection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under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both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normal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pathological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conditions.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previously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glycine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taurine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conjugates;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30</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years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ago,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possibility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unconjugated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cross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epithelium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recirculate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so-called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chole-hepatic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shunt)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hypothesized,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thereby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inducing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choleresis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multiple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passages</w:t>
      </w:r>
      <w:r w:rsidRPr="00EF017F">
        <w:rPr>
          <w:rFonts w:ascii="Book Antiqua" w:eastAsia="Book Antiqua" w:hAnsi="Book Antiqua" w:cs="Book Antiqua"/>
          <w:color w:val="000000"/>
          <w:szCs w:val="30"/>
          <w:vertAlign w:val="superscript"/>
        </w:rPr>
        <w:t>[14]</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uptake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epithelium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identification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sodium-dependent</w:t>
      </w:r>
      <w:r w:rsidR="00CB2BBA" w:rsidRPr="00EF017F">
        <w:rPr>
          <w:rFonts w:ascii="Book Antiqua" w:eastAsia="Book Antiqua" w:hAnsi="Book Antiqua" w:cs="Book Antiqua"/>
          <w:color w:val="000000"/>
        </w:rPr>
        <w:t xml:space="preserve"> </w:t>
      </w:r>
      <w:r w:rsidR="00992EE6"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transporter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Pr="00EF017F">
        <w:rPr>
          <w:rFonts w:ascii="Book Antiqua" w:eastAsia="Book Antiqua" w:hAnsi="Book Antiqua" w:cs="Book Antiqua"/>
          <w:color w:val="000000"/>
          <w:szCs w:val="30"/>
          <w:vertAlign w:val="superscript"/>
        </w:rPr>
        <w:t>[15]</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prompt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unidirectional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transport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basolateral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domain.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small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actively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reabsorbing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major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role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maintaining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appropriate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entero-hepatic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recirculation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Gene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disruption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transporter,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completely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abolished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recovery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Pr="00EF017F">
        <w:rPr>
          <w:rFonts w:ascii="Book Antiqua" w:eastAsia="Book Antiqua" w:hAnsi="Book Antiqua" w:cs="Book Antiqua"/>
          <w:color w:val="000000"/>
          <w:vertAlign w:val="superscript"/>
        </w:rPr>
        <w:t>[16]</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even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proportion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unconjugated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protonated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absorbed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passive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uptake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colon</w:t>
      </w:r>
      <w:r w:rsidRPr="00EF017F">
        <w:rPr>
          <w:rFonts w:ascii="Book Antiqua" w:eastAsia="Book Antiqua" w:hAnsi="Book Antiqua" w:cs="Book Antiqua"/>
          <w:color w:val="000000"/>
          <w:vertAlign w:val="superscript"/>
        </w:rPr>
        <w:t>[17]</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function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remains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clear.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00CD770F" w:rsidRPr="00EF017F">
        <w:rPr>
          <w:rFonts w:ascii="Book Antiqua" w:eastAsia="Book Antiqua" w:hAnsi="Book Antiqua" w:cs="Book Antiqua"/>
          <w:color w:val="000000"/>
        </w:rPr>
        <w:t>Sec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stimulation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choleresis,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promoting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transfer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plasma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membrane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domain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supporting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original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concept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cholehepatic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shunt</w:t>
      </w:r>
      <w:r w:rsidRPr="00EF017F">
        <w:rPr>
          <w:rFonts w:ascii="Book Antiqua" w:eastAsia="Book Antiqua" w:hAnsi="Book Antiqua" w:cs="Book Antiqua"/>
          <w:color w:val="000000"/>
          <w:szCs w:val="30"/>
          <w:vertAlign w:val="superscript"/>
        </w:rPr>
        <w:t>[18]</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lastRenderedPageBreak/>
        <w:t>relationship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between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concentration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found,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suggesting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regulatory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transporter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maintaining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appropriate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333D1" w:rsidRPr="00EF017F">
        <w:rPr>
          <w:rFonts w:ascii="Book Antiqua" w:eastAsia="Book Antiqua" w:hAnsi="Book Antiqua" w:cs="Book Antiqua"/>
          <w:color w:val="000000"/>
        </w:rPr>
        <w: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concentration</w:t>
      </w:r>
      <w:r w:rsidRPr="00EF017F">
        <w:rPr>
          <w:rFonts w:ascii="Book Antiqua" w:eastAsia="Book Antiqua" w:hAnsi="Book Antiqua" w:cs="Book Antiqua"/>
          <w:color w:val="000000"/>
          <w:szCs w:val="30"/>
          <w:vertAlign w:val="superscript"/>
        </w:rPr>
        <w:t>[19]</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inhibitors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under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pool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pathological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(PBC)</w:t>
      </w:r>
      <w:r w:rsidRPr="00EF017F">
        <w:rPr>
          <w:rFonts w:ascii="Book Antiqua" w:eastAsia="Book Antiqua" w:hAnsi="Book Antiqua" w:cs="Book Antiqua"/>
          <w:color w:val="000000"/>
          <w:szCs w:val="30"/>
          <w:vertAlign w:val="superscript"/>
        </w:rPr>
        <w:t>[20]</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p>
    <w:p w14:paraId="704364CF" w14:textId="22C54002" w:rsidR="0046593C" w:rsidRPr="00EF017F" w:rsidRDefault="0046593C" w:rsidP="000D0435">
      <w:pPr>
        <w:spacing w:line="360" w:lineRule="auto"/>
        <w:ind w:firstLineChars="200" w:firstLine="480"/>
        <w:jc w:val="both"/>
      </w:pPr>
      <w:r w:rsidRPr="00EF017F">
        <w:rPr>
          <w:rFonts w:ascii="Book Antiqua" w:eastAsia="Book Antiqua" w:hAnsi="Book Antiqua" w:cs="Book Antiqua"/>
          <w:color w:val="000000"/>
        </w:rPr>
        <w:t>Further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information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interactions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after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identification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TGR5,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specific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Pr="00EF017F">
        <w:rPr>
          <w:rFonts w:ascii="Book Antiqua" w:eastAsia="Book Antiqua" w:hAnsi="Book Antiqua" w:cs="Book Antiqua"/>
          <w:color w:val="000000"/>
          <w:szCs w:val="30"/>
          <w:vertAlign w:val="superscript"/>
        </w:rPr>
        <w:t>[20]</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FXR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hepatocyte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nucleus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regulates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transcripts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synthesis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Pr="00EF017F">
        <w:rPr>
          <w:rFonts w:ascii="Book Antiqua" w:eastAsia="Book Antiqua" w:hAnsi="Book Antiqua" w:cs="Book Antiqua"/>
          <w:color w:val="000000"/>
          <w:szCs w:val="30"/>
          <w:vertAlign w:val="superscript"/>
        </w:rPr>
        <w:t>[21]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TGR5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prevalently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found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domain</w:t>
      </w:r>
      <w:r w:rsidRPr="00EF017F">
        <w:rPr>
          <w:rFonts w:ascii="Book Antiqua" w:eastAsia="Book Antiqua" w:hAnsi="Book Antiqua" w:cs="Book Antiqua"/>
          <w:color w:val="000000"/>
          <w:szCs w:val="30"/>
          <w:vertAlign w:val="superscript"/>
        </w:rPr>
        <w:t>[22]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TGR5</w:t>
      </w:r>
      <w:r w:rsidR="00CB2BBA" w:rsidRPr="00EF017F">
        <w:rPr>
          <w:rFonts w:ascii="Book Antiqua" w:hAnsi="Book Antiqua"/>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showed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body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weight,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immune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system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glucose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homeostasis</w:t>
      </w:r>
      <w:r w:rsidRPr="00EF017F">
        <w:rPr>
          <w:rFonts w:ascii="Book Antiqua" w:eastAsia="Book Antiqua" w:hAnsi="Book Antiqua" w:cs="Book Antiqua"/>
          <w:color w:val="000000"/>
          <w:szCs w:val="30"/>
          <w:vertAlign w:val="superscript"/>
        </w:rPr>
        <w:t>[23]</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TGR5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regulator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proliferation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opposite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ciliated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i/>
          <w:iCs/>
          <w:color w:val="000000"/>
        </w:rPr>
        <w:t>vs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non-ciliated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Pr="00EF017F">
        <w:rPr>
          <w:rFonts w:ascii="Book Antiqua" w:eastAsia="Book Antiqua" w:hAnsi="Book Antiqua" w:cs="Book Antiqua"/>
          <w:color w:val="000000"/>
          <w:szCs w:val="30"/>
          <w:vertAlign w:val="superscript"/>
        </w:rPr>
        <w:t>[24]</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TGR5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cilia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depresses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cAMP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proliferation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non-ciliated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enhances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intracellular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cAMP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growth.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role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TGR5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regulator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suggests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receptor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target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characterized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uncontrolled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growth,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cholangiocarcinoma</w:t>
      </w:r>
      <w:r w:rsidRPr="00EF017F">
        <w:rPr>
          <w:rFonts w:ascii="Book Antiqua" w:eastAsia="Book Antiqua" w:hAnsi="Book Antiqua" w:cs="Book Antiqua"/>
          <w:color w:val="000000"/>
          <w:szCs w:val="30"/>
          <w:vertAlign w:val="superscript"/>
        </w:rPr>
        <w:t>[25]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polycystic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w:t>
      </w:r>
      <w:r w:rsidRPr="00EF017F">
        <w:rPr>
          <w:rFonts w:ascii="Book Antiqua" w:eastAsia="Book Antiqua" w:hAnsi="Book Antiqua" w:cs="Book Antiqua"/>
          <w:color w:val="000000"/>
          <w:szCs w:val="30"/>
          <w:vertAlign w:val="superscript"/>
        </w:rPr>
        <w:t>[26]</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recently,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receptors,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S1PR2,</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identified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Pr="00EF017F">
        <w:rPr>
          <w:rFonts w:ascii="Book Antiqua" w:eastAsia="Book Antiqua" w:hAnsi="Book Antiqua" w:cs="Book Antiqua"/>
          <w:color w:val="000000"/>
          <w:szCs w:val="30"/>
          <w:vertAlign w:val="superscript"/>
        </w:rPr>
        <w:t>[27]</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signals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enhance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growth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upon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stimulation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taurocholic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employing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ERK1/2</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dependent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conclusion,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accumulating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evidence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role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restricted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lipid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dissolution.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signaling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p>
    <w:p w14:paraId="647F52E2" w14:textId="77777777" w:rsidR="0046593C" w:rsidRPr="00EF017F" w:rsidRDefault="0046593C" w:rsidP="0046593C">
      <w:pPr>
        <w:spacing w:line="360" w:lineRule="auto"/>
        <w:jc w:val="both"/>
      </w:pPr>
    </w:p>
    <w:p w14:paraId="039B8158" w14:textId="6B02186A" w:rsidR="0046593C" w:rsidRPr="00EF017F" w:rsidRDefault="0046593C" w:rsidP="0046593C">
      <w:pPr>
        <w:spacing w:line="360" w:lineRule="auto"/>
        <w:jc w:val="both"/>
        <w:rPr>
          <w:u w:val="single"/>
        </w:rPr>
      </w:pPr>
      <w:r w:rsidRPr="00EF017F">
        <w:rPr>
          <w:rFonts w:ascii="Book Antiqua" w:eastAsia="Book Antiqua" w:hAnsi="Book Antiqua" w:cs="Book Antiqua"/>
          <w:b/>
          <w:bCs/>
          <w:color w:val="000000"/>
          <w:u w:val="single"/>
        </w:rPr>
        <w:t>SECONDARY</w:t>
      </w:r>
      <w:r w:rsidR="00CB2BBA" w:rsidRPr="00EF017F">
        <w:rPr>
          <w:rFonts w:ascii="Book Antiqua" w:eastAsia="Book Antiqua" w:hAnsi="Book Antiqua" w:cs="Book Antiqua"/>
          <w:b/>
          <w:bCs/>
          <w:color w:val="000000"/>
          <w:u w:val="single"/>
        </w:rPr>
        <w:t xml:space="preserve"> </w:t>
      </w:r>
      <w:r w:rsidR="00EB2F4C" w:rsidRPr="00EF017F">
        <w:rPr>
          <w:rFonts w:ascii="Book Antiqua" w:eastAsia="Book Antiqua" w:hAnsi="Book Antiqua" w:cs="Book Antiqua"/>
          <w:b/>
          <w:bCs/>
          <w:color w:val="000000"/>
          <w:u w:val="single"/>
        </w:rPr>
        <w:t>BAS</w:t>
      </w:r>
      <w:r w:rsidR="00CB2BBA" w:rsidRPr="00EF017F">
        <w:rPr>
          <w:rFonts w:ascii="Book Antiqua" w:eastAsia="Book Antiqua" w:hAnsi="Book Antiqua" w:cs="Book Antiqua"/>
          <w:b/>
          <w:bCs/>
          <w:color w:val="000000"/>
          <w:u w:val="single"/>
        </w:rPr>
        <w:t xml:space="preserve"> </w:t>
      </w:r>
      <w:r w:rsidRPr="00EF017F">
        <w:rPr>
          <w:rFonts w:ascii="Book Antiqua" w:eastAsia="Book Antiqua" w:hAnsi="Book Antiqua" w:cs="Book Antiqua"/>
          <w:b/>
          <w:bCs/>
          <w:color w:val="000000"/>
          <w:u w:val="single"/>
        </w:rPr>
        <w:t>AND</w:t>
      </w:r>
      <w:r w:rsidR="00CB2BBA" w:rsidRPr="00EF017F">
        <w:rPr>
          <w:rFonts w:ascii="Book Antiqua" w:eastAsia="Book Antiqua" w:hAnsi="Book Antiqua" w:cs="Book Antiqua"/>
          <w:b/>
          <w:bCs/>
          <w:color w:val="000000"/>
          <w:u w:val="single"/>
        </w:rPr>
        <w:t xml:space="preserve"> </w:t>
      </w:r>
      <w:r w:rsidRPr="00EF017F">
        <w:rPr>
          <w:rFonts w:ascii="Book Antiqua" w:eastAsia="Book Antiqua" w:hAnsi="Book Antiqua" w:cs="Book Antiqua"/>
          <w:b/>
          <w:bCs/>
          <w:color w:val="000000"/>
          <w:u w:val="single"/>
        </w:rPr>
        <w:t>THE</w:t>
      </w:r>
      <w:r w:rsidR="00CB2BBA" w:rsidRPr="00EF017F">
        <w:rPr>
          <w:rFonts w:ascii="Book Antiqua" w:eastAsia="Book Antiqua" w:hAnsi="Book Antiqua" w:cs="Book Antiqua"/>
          <w:b/>
          <w:bCs/>
          <w:color w:val="000000"/>
          <w:u w:val="single"/>
        </w:rPr>
        <w:t xml:space="preserve"> </w:t>
      </w:r>
      <w:r w:rsidRPr="00EF017F">
        <w:rPr>
          <w:rFonts w:ascii="Book Antiqua" w:eastAsia="Book Antiqua" w:hAnsi="Book Antiqua" w:cs="Book Antiqua"/>
          <w:b/>
          <w:bCs/>
          <w:color w:val="000000"/>
          <w:u w:val="single"/>
        </w:rPr>
        <w:t>BILIARY</w:t>
      </w:r>
      <w:r w:rsidR="00CB2BBA" w:rsidRPr="00EF017F">
        <w:rPr>
          <w:rFonts w:ascii="Book Antiqua" w:eastAsia="Book Antiqua" w:hAnsi="Book Antiqua" w:cs="Book Antiqua"/>
          <w:b/>
          <w:bCs/>
          <w:color w:val="000000"/>
          <w:u w:val="single"/>
        </w:rPr>
        <w:t xml:space="preserve"> </w:t>
      </w:r>
      <w:r w:rsidRPr="00EF017F">
        <w:rPr>
          <w:rFonts w:ascii="Book Antiqua" w:eastAsia="Book Antiqua" w:hAnsi="Book Antiqua" w:cs="Book Antiqua"/>
          <w:b/>
          <w:bCs/>
          <w:color w:val="000000"/>
          <w:u w:val="single"/>
        </w:rPr>
        <w:t>EPITHELIA</w:t>
      </w:r>
    </w:p>
    <w:p w14:paraId="7FBDCD41" w14:textId="409CDD38" w:rsidR="0046593C" w:rsidRPr="00EF017F" w:rsidRDefault="0046593C" w:rsidP="0046593C">
      <w:pPr>
        <w:spacing w:line="360" w:lineRule="auto"/>
        <w:jc w:val="both"/>
      </w:pP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previously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reported,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originate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manipulation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original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synthesized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hepatocytes,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bacteria.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family,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opposite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physicochemical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biological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characteristics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cohabit.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extremities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class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organic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compounds,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terms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heterogeneity,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lastRenderedPageBreak/>
        <w:t>represented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time,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two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particularly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interesting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relevant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evidenced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p>
    <w:p w14:paraId="5CB6806A" w14:textId="77777777" w:rsidR="000D0435" w:rsidRPr="00EF017F" w:rsidRDefault="000D0435" w:rsidP="0046593C">
      <w:pPr>
        <w:spacing w:line="360" w:lineRule="auto"/>
        <w:jc w:val="both"/>
        <w:rPr>
          <w:rFonts w:ascii="Book Antiqua" w:eastAsia="Book Antiqua" w:hAnsi="Book Antiqua" w:cs="Book Antiqua"/>
          <w:b/>
          <w:bCs/>
          <w:i/>
          <w:iCs/>
          <w:color w:val="000000"/>
        </w:rPr>
      </w:pPr>
    </w:p>
    <w:p w14:paraId="2F7830F9" w14:textId="6C7815DE" w:rsidR="0046593C" w:rsidRPr="00EF017F" w:rsidRDefault="000D0435" w:rsidP="0046593C">
      <w:pPr>
        <w:spacing w:line="360" w:lineRule="auto"/>
        <w:jc w:val="both"/>
      </w:pPr>
      <w:r w:rsidRPr="00EF017F">
        <w:rPr>
          <w:rFonts w:ascii="Book Antiqua" w:eastAsia="Book Antiqua" w:hAnsi="Book Antiqua" w:cs="Book Antiqua"/>
          <w:b/>
          <w:bCs/>
          <w:i/>
          <w:iCs/>
          <w:color w:val="000000"/>
        </w:rPr>
        <w:t>UDCA</w:t>
      </w:r>
      <w:r w:rsidR="00CB2BBA" w:rsidRPr="00EF017F">
        <w:rPr>
          <w:rFonts w:ascii="Book Antiqua" w:eastAsia="Book Antiqua" w:hAnsi="Book Antiqua" w:cs="Book Antiqua"/>
          <w:b/>
          <w:bCs/>
          <w:i/>
          <w:iCs/>
          <w:color w:val="000000"/>
        </w:rPr>
        <w:t xml:space="preserve"> </w:t>
      </w:r>
      <w:r w:rsidR="0046593C" w:rsidRPr="00EF017F">
        <w:rPr>
          <w:rFonts w:ascii="Book Antiqua" w:eastAsia="Book Antiqua" w:hAnsi="Book Antiqua" w:cs="Book Antiqua"/>
          <w:b/>
          <w:bCs/>
          <w:i/>
          <w:iCs/>
          <w:color w:val="000000"/>
        </w:rPr>
        <w:t>(the</w:t>
      </w:r>
      <w:r w:rsidR="00CB2BBA" w:rsidRPr="00EF017F">
        <w:rPr>
          <w:rFonts w:ascii="Book Antiqua" w:eastAsia="Book Antiqua" w:hAnsi="Book Antiqua" w:cs="Book Antiqua"/>
          <w:b/>
          <w:bCs/>
          <w:i/>
          <w:iCs/>
          <w:color w:val="000000"/>
        </w:rPr>
        <w:t xml:space="preserve"> </w:t>
      </w:r>
      <w:r w:rsidR="0046593C" w:rsidRPr="00EF017F">
        <w:rPr>
          <w:rFonts w:ascii="Book Antiqua" w:eastAsia="Book Antiqua" w:hAnsi="Book Antiqua" w:cs="Book Antiqua"/>
          <w:b/>
          <w:bCs/>
          <w:i/>
          <w:iCs/>
          <w:color w:val="000000"/>
        </w:rPr>
        <w:t>good</w:t>
      </w:r>
      <w:r w:rsidR="00CB2BBA" w:rsidRPr="00EF017F">
        <w:rPr>
          <w:rFonts w:ascii="Book Antiqua" w:eastAsia="Book Antiqua" w:hAnsi="Book Antiqua" w:cs="Book Antiqua"/>
          <w:b/>
          <w:bCs/>
          <w:i/>
          <w:iCs/>
          <w:color w:val="000000"/>
        </w:rPr>
        <w:t xml:space="preserve"> </w:t>
      </w:r>
      <w:r w:rsidR="0046593C" w:rsidRPr="00EF017F">
        <w:rPr>
          <w:rFonts w:ascii="Book Antiqua" w:eastAsia="Book Antiqua" w:hAnsi="Book Antiqua" w:cs="Book Antiqua"/>
          <w:b/>
          <w:bCs/>
          <w:i/>
          <w:iCs/>
          <w:color w:val="000000"/>
        </w:rPr>
        <w:t>one)</w:t>
      </w:r>
      <w:r w:rsidR="00CB2BBA" w:rsidRPr="00EF017F">
        <w:rPr>
          <w:rFonts w:ascii="Book Antiqua" w:eastAsia="Book Antiqua" w:hAnsi="Book Antiqua" w:cs="Book Antiqua"/>
          <w:b/>
          <w:bCs/>
          <w:i/>
          <w:iCs/>
          <w:color w:val="000000"/>
        </w:rPr>
        <w:t xml:space="preserve"> </w:t>
      </w:r>
    </w:p>
    <w:p w14:paraId="30FB8BC3" w14:textId="1292C06A" w:rsidR="0046593C" w:rsidRPr="00EF017F" w:rsidRDefault="0046593C" w:rsidP="0046593C">
      <w:pPr>
        <w:spacing w:line="360" w:lineRule="auto"/>
        <w:jc w:val="both"/>
      </w:pP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first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detected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Chinese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black</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identified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small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amounts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3%)</w:t>
      </w:r>
      <w:r w:rsidRPr="00EF017F">
        <w:rPr>
          <w:rFonts w:ascii="Book Antiqua" w:eastAsia="Book Antiqua" w:hAnsi="Book Antiqua" w:cs="Book Antiqua"/>
          <w:color w:val="000000"/>
          <w:szCs w:val="30"/>
          <w:vertAlign w:val="superscript"/>
        </w:rPr>
        <w:t>[28]</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Interest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first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focused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therapeutic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potential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cholesterol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gallstone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dissolution</w:t>
      </w:r>
      <w:r w:rsidRPr="00EF017F">
        <w:rPr>
          <w:rFonts w:ascii="Book Antiqua" w:eastAsia="Book Antiqua" w:hAnsi="Book Antiqua" w:cs="Book Antiqua"/>
          <w:color w:val="000000"/>
          <w:szCs w:val="30"/>
          <w:vertAlign w:val="superscript"/>
        </w:rPr>
        <w:t>[29,30]</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clinical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efficacy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gallstone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treatment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limited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small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non-calcified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stones</w:t>
      </w:r>
      <w:r w:rsidR="000D0435"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affected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recurrent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withdrawn.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gallstone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dissolution,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conducted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patients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concurrent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chronic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hepatitis,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capabilities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improving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function</w:t>
      </w:r>
      <w:r w:rsidRPr="00EF017F">
        <w:rPr>
          <w:rFonts w:ascii="Book Antiqua" w:eastAsia="Book Antiqua" w:hAnsi="Book Antiqua" w:cs="Book Antiqua"/>
          <w:color w:val="000000"/>
          <w:szCs w:val="30"/>
          <w:vertAlign w:val="superscript"/>
        </w:rPr>
        <w:t>[31]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p>
    <w:p w14:paraId="011D40F3" w14:textId="77777777" w:rsidR="000D0435" w:rsidRPr="00EF017F" w:rsidRDefault="000D0435" w:rsidP="000D0435">
      <w:pPr>
        <w:spacing w:line="360" w:lineRule="auto"/>
        <w:jc w:val="both"/>
        <w:rPr>
          <w:rFonts w:ascii="Book Antiqua" w:eastAsia="Book Antiqua" w:hAnsi="Book Antiqua" w:cs="Book Antiqua"/>
          <w:i/>
          <w:iCs/>
          <w:color w:val="000000"/>
          <w:shd w:val="clear" w:color="auto" w:fill="FFFF00"/>
        </w:rPr>
      </w:pPr>
    </w:p>
    <w:p w14:paraId="3D2D805F" w14:textId="2FC25C95" w:rsidR="0046593C" w:rsidRPr="00EF017F" w:rsidRDefault="0046593C" w:rsidP="000D0435">
      <w:pPr>
        <w:spacing w:line="360" w:lineRule="auto"/>
        <w:jc w:val="both"/>
        <w:rPr>
          <w:rFonts w:ascii="Book Antiqua" w:eastAsia="Book Antiqua" w:hAnsi="Book Antiqua" w:cs="Book Antiqua"/>
          <w:b/>
          <w:bCs/>
          <w:i/>
          <w:iCs/>
          <w:color w:val="000000"/>
        </w:rPr>
      </w:pPr>
      <w:r w:rsidRPr="00EF017F">
        <w:rPr>
          <w:rFonts w:ascii="Book Antiqua" w:eastAsia="Book Antiqua" w:hAnsi="Book Antiqua" w:cs="Book Antiqua"/>
          <w:b/>
          <w:bCs/>
          <w:i/>
          <w:iCs/>
          <w:color w:val="000000"/>
        </w:rPr>
        <w:t>UDCA</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beneficial</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effects</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on</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biliary</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epithelia</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(general)</w:t>
      </w:r>
    </w:p>
    <w:p w14:paraId="15A28FC3" w14:textId="773657AC" w:rsidR="0046593C" w:rsidRPr="00EF017F" w:rsidRDefault="0046593C" w:rsidP="0046593C">
      <w:pPr>
        <w:spacing w:line="360" w:lineRule="auto"/>
        <w:jc w:val="both"/>
      </w:pPr>
      <w:r w:rsidRPr="00EF017F">
        <w:rPr>
          <w:rFonts w:ascii="Book Antiqua" w:eastAsia="Book Antiqua" w:hAnsi="Book Antiqua" w:cs="Book Antiqua"/>
          <w:color w:val="000000"/>
        </w:rPr>
        <w:t>Some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clinical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specifically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underscored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beneficial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targeting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causing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impaired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t>
      </w:r>
      <w:r w:rsidRPr="00EF017F">
        <w:rPr>
          <w:rFonts w:ascii="Book Antiqua" w:eastAsia="Book Antiqua" w:hAnsi="Book Antiqua" w:cs="Book Antiqua"/>
          <w:i/>
          <w:iCs/>
          <w:color w:val="000000"/>
        </w:rPr>
        <w:t>i.e.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PBC</w:t>
      </w:r>
      <w:r w:rsidRPr="00EF017F">
        <w:rPr>
          <w:rFonts w:ascii="Book Antiqua" w:eastAsia="Book Antiqua" w:hAnsi="Book Antiqua" w:cs="Book Antiqua"/>
          <w:color w:val="000000"/>
          <w:szCs w:val="30"/>
          <w:vertAlign w:val="superscript"/>
        </w:rPr>
        <w:t>[32]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dose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13</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15</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mg/kg/day)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nowadays,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first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treatment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w:t>
      </w:r>
      <w:r w:rsidRPr="00EF017F">
        <w:rPr>
          <w:rFonts w:ascii="Book Antiqua" w:eastAsia="Book Antiqua" w:hAnsi="Book Antiqua" w:cs="Book Antiqua"/>
          <w:color w:val="000000"/>
          <w:szCs w:val="30"/>
          <w:vertAlign w:val="superscript"/>
        </w:rPr>
        <w:t>[33,34]</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responsible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improved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clinical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picture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employed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Pr="00EF017F">
        <w:rPr>
          <w:rFonts w:ascii="Book Antiqua" w:eastAsia="Book Antiqua" w:hAnsi="Book Antiqua" w:cs="Book Antiqua"/>
          <w:color w:val="000000"/>
          <w:szCs w:val="30"/>
          <w:vertAlign w:val="superscript"/>
        </w:rPr>
        <w:t>[35]</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First,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intrinsic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hydrophilicity,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cytotoxicity/hydrophobicity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pool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against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observed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enrichment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occurs.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Finally,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immune-modulatory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antiapoptotic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Pr="00EF017F">
        <w:rPr>
          <w:rFonts w:ascii="Book Antiqua" w:eastAsia="Book Antiqua" w:hAnsi="Book Antiqua" w:cs="Book Antiqua"/>
          <w:color w:val="000000"/>
          <w:szCs w:val="30"/>
          <w:vertAlign w:val="superscript"/>
        </w:rPr>
        <w:t>[32]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Moreover,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PBC,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impairment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AE2</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inadequate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delicate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bicarbonate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film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canalicular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space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so-called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bicarbonate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umbrella)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suggested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facilitate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damage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protonated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setting,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reconstitute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adequate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bicarbonate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thus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mitigating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PBC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injury</w:t>
      </w:r>
      <w:r w:rsidRPr="00EF017F">
        <w:rPr>
          <w:rFonts w:ascii="Book Antiqua" w:eastAsia="Book Antiqua" w:hAnsi="Book Antiqua" w:cs="Book Antiqua"/>
          <w:color w:val="000000"/>
          <w:vertAlign w:val="superscript"/>
        </w:rPr>
        <w:t>[36]</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endoplasmic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lastRenderedPageBreak/>
        <w:t>reticulum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stress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autophagy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chaperone</w:t>
      </w:r>
      <w:r w:rsidRPr="00EF017F">
        <w:rPr>
          <w:rFonts w:ascii="Book Antiqua" w:eastAsia="Book Antiqua" w:hAnsi="Book Antiqua" w:cs="Book Antiqua"/>
          <w:color w:val="000000"/>
          <w:vertAlign w:val="superscript"/>
        </w:rPr>
        <w:t>[37]</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epithelium,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elucidated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r w:rsidR="00CB2BBA" w:rsidRPr="00EF017F">
        <w:rPr>
          <w:rFonts w:ascii="Book Antiqua" w:eastAsia="Book Antiqua" w:hAnsi="Book Antiqua" w:cs="Book Antiqua"/>
          <w:color w:val="000000"/>
        </w:rPr>
        <w:t xml:space="preserve"> </w:t>
      </w:r>
    </w:p>
    <w:p w14:paraId="08419520" w14:textId="77777777" w:rsidR="000D0435" w:rsidRPr="00EF017F" w:rsidRDefault="000D0435" w:rsidP="000D0435">
      <w:pPr>
        <w:spacing w:line="360" w:lineRule="auto"/>
        <w:jc w:val="both"/>
        <w:rPr>
          <w:rFonts w:ascii="Book Antiqua" w:eastAsia="Book Antiqua" w:hAnsi="Book Antiqua" w:cs="Book Antiqua"/>
          <w:b/>
          <w:bCs/>
          <w:i/>
          <w:iCs/>
          <w:color w:val="000000"/>
        </w:rPr>
      </w:pPr>
    </w:p>
    <w:p w14:paraId="1871D7C0" w14:textId="4EB82D71" w:rsidR="0046593C" w:rsidRPr="00EF017F" w:rsidRDefault="0046593C" w:rsidP="000D0435">
      <w:pPr>
        <w:spacing w:line="360" w:lineRule="auto"/>
        <w:jc w:val="both"/>
        <w:rPr>
          <w:rFonts w:ascii="Book Antiqua" w:eastAsia="Book Antiqua" w:hAnsi="Book Antiqua" w:cs="Book Antiqua"/>
          <w:b/>
          <w:bCs/>
          <w:i/>
          <w:iCs/>
          <w:color w:val="000000"/>
        </w:rPr>
      </w:pPr>
      <w:r w:rsidRPr="00EF017F">
        <w:rPr>
          <w:rFonts w:ascii="Book Antiqua" w:eastAsia="Book Antiqua" w:hAnsi="Book Antiqua" w:cs="Book Antiqua"/>
          <w:b/>
          <w:bCs/>
          <w:i/>
          <w:iCs/>
          <w:color w:val="000000"/>
        </w:rPr>
        <w:t>Molecular</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basis</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of</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UDCA</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beneficial</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effects</w:t>
      </w:r>
      <w:r w:rsidR="00CB2BBA" w:rsidRPr="00EF017F">
        <w:rPr>
          <w:rFonts w:ascii="Book Antiqua" w:eastAsia="Book Antiqua" w:hAnsi="Book Antiqua" w:cs="Book Antiqua"/>
          <w:b/>
          <w:bCs/>
          <w:i/>
          <w:iCs/>
          <w:color w:val="000000"/>
        </w:rPr>
        <w:t xml:space="preserve"> </w:t>
      </w:r>
    </w:p>
    <w:p w14:paraId="626EA528" w14:textId="41AE248D" w:rsidR="0046593C" w:rsidRPr="00EF017F" w:rsidRDefault="0046593C" w:rsidP="0046593C">
      <w:pPr>
        <w:spacing w:line="360" w:lineRule="auto"/>
        <w:jc w:val="both"/>
      </w:pP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research,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conducted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model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ligated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(BDL)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condition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inducing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hyperplastic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growth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feeding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attenuate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proliferation</w:t>
      </w:r>
      <w:r w:rsidRPr="00EF017F">
        <w:rPr>
          <w:rFonts w:ascii="Book Antiqua" w:eastAsia="Book Antiqua" w:hAnsi="Book Antiqua" w:cs="Book Antiqua"/>
          <w:color w:val="000000"/>
          <w:szCs w:val="30"/>
          <w:vertAlign w:val="superscript"/>
        </w:rPr>
        <w:t>[38]</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subsequent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using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model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(BDL)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clarified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both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pathologically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enhanced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proliferative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mitigated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H3</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histone,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protein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nuclear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antigen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(PCNA)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gene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decreased</w:t>
      </w:r>
      <w:r w:rsidR="00CB2BBA" w:rsidRPr="00EF017F">
        <w:rPr>
          <w:rFonts w:ascii="Book Antiqua" w:eastAsia="Book Antiqua" w:hAnsi="Book Antiqua" w:cs="Book Antiqua"/>
          <w:color w:val="000000"/>
        </w:rPr>
        <w:t xml:space="preserve"> </w:t>
      </w:r>
      <w:r w:rsidR="00CD770F" w:rsidRPr="00EF017F">
        <w:rPr>
          <w:rFonts w:ascii="Book Antiqua" w:eastAsia="Book Antiqua" w:hAnsi="Book Antiqua" w:cs="Book Antiqua"/>
          <w:color w:val="000000"/>
        </w:rPr>
        <w:t>Sec</w:t>
      </w:r>
      <w:r w:rsidRPr="00EF017F">
        <w:rPr>
          <w:rFonts w:ascii="Book Antiqua" w:eastAsia="Book Antiqua" w:hAnsi="Book Antiqua" w:cs="Book Antiqua"/>
          <w:color w:val="000000"/>
        </w:rPr>
        <w:t>-induced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choleresis</w:t>
      </w:r>
      <w:r w:rsidRPr="00EF017F">
        <w:rPr>
          <w:rFonts w:ascii="Book Antiqua" w:eastAsia="Book Antiqua" w:hAnsi="Book Antiqua" w:cs="Book Antiqua"/>
          <w:color w:val="000000"/>
          <w:szCs w:val="30"/>
          <w:vertAlign w:val="superscript"/>
        </w:rPr>
        <w:t>[39]</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proliferation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apoptosis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dependent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PKC</w:t>
      </w:r>
      <w:r w:rsidR="000D0435" w:rsidRPr="00EF017F">
        <w:rPr>
          <w:rFonts w:ascii="Book Antiqua" w:eastAsia="Book Antiqua" w:hAnsi="Book Antiqua" w:cs="Book Antiqua"/>
          <w:color w:val="000000"/>
        </w:rPr>
        <w:t>α</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aspect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characterizing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leading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intracellular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influx.</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findings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extended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complex</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model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combining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BDL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vagotomy.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vagotomy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performed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BDL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lack</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cholinergic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stimuli</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impaired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hyperplastic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response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apoptosis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Pr="00EF017F">
        <w:rPr>
          <w:rFonts w:ascii="Book Antiqua" w:eastAsia="Book Antiqua" w:hAnsi="Book Antiqua" w:cs="Book Antiqua"/>
          <w:color w:val="000000"/>
          <w:szCs w:val="30"/>
          <w:vertAlign w:val="superscript"/>
        </w:rPr>
        <w:t>[40]</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administered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model,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counterbalance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loss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apoptosis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PKCα/Ca</w:t>
      </w:r>
      <w:r w:rsidRPr="00EF017F">
        <w:rPr>
          <w:rFonts w:ascii="Book Antiqua" w:eastAsia="Book Antiqua" w:hAnsi="Book Antiqua" w:cs="Book Antiqua"/>
          <w:color w:val="000000"/>
          <w:szCs w:val="30"/>
          <w:vertAlign w:val="superscript"/>
        </w:rPr>
        <w:t>2+</w:t>
      </w:r>
      <w:r w:rsidR="00CB2BBA" w:rsidRPr="00EF017F">
        <w:rPr>
          <w:rFonts w:ascii="Book Antiqua" w:eastAsia="Book Antiqua" w:hAnsi="Book Antiqua" w:cs="Book Antiqua"/>
          <w:color w:val="000000"/>
          <w:szCs w:val="30"/>
          <w:vertAlign w:val="superscript"/>
        </w:rPr>
        <w:t xml:space="preserve"> </w:t>
      </w:r>
      <w:r w:rsidRPr="00EF017F">
        <w:rPr>
          <w:rFonts w:ascii="Book Antiqua" w:eastAsia="Book Antiqua" w:hAnsi="Book Antiqua" w:cs="Book Antiqua"/>
          <w:color w:val="000000"/>
        </w:rPr>
        <w:t>dependent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w:t>
      </w:r>
      <w:r w:rsidRPr="00EF017F">
        <w:rPr>
          <w:rFonts w:ascii="Book Antiqua" w:eastAsia="Book Antiqua" w:hAnsi="Book Antiqua" w:cs="Book Antiqua"/>
          <w:color w:val="000000"/>
          <w:szCs w:val="30"/>
          <w:vertAlign w:val="superscript"/>
        </w:rPr>
        <w:t>[41]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p>
    <w:p w14:paraId="4985330E" w14:textId="77777777" w:rsidR="000D0435" w:rsidRPr="00EF017F" w:rsidRDefault="000D0435" w:rsidP="000D0435">
      <w:pPr>
        <w:spacing w:line="360" w:lineRule="auto"/>
        <w:jc w:val="both"/>
        <w:rPr>
          <w:rFonts w:ascii="Book Antiqua" w:eastAsia="Book Antiqua" w:hAnsi="Book Antiqua" w:cs="Book Antiqua"/>
          <w:i/>
          <w:iCs/>
          <w:color w:val="000000"/>
          <w:shd w:val="clear" w:color="auto" w:fill="FFFF00"/>
        </w:rPr>
      </w:pPr>
    </w:p>
    <w:p w14:paraId="49C2E984" w14:textId="745E3441" w:rsidR="0046593C" w:rsidRPr="00EF017F" w:rsidRDefault="0046593C" w:rsidP="000D0435">
      <w:pPr>
        <w:spacing w:line="360" w:lineRule="auto"/>
        <w:jc w:val="both"/>
        <w:rPr>
          <w:rFonts w:ascii="Book Antiqua" w:eastAsia="Book Antiqua" w:hAnsi="Book Antiqua" w:cs="Book Antiqua"/>
          <w:b/>
          <w:bCs/>
          <w:i/>
          <w:iCs/>
          <w:color w:val="000000"/>
        </w:rPr>
      </w:pPr>
      <w:r w:rsidRPr="00EF017F">
        <w:rPr>
          <w:rFonts w:ascii="Book Antiqua" w:eastAsia="Book Antiqua" w:hAnsi="Book Antiqua" w:cs="Book Antiqua"/>
          <w:b/>
          <w:bCs/>
          <w:i/>
          <w:iCs/>
          <w:color w:val="000000"/>
        </w:rPr>
        <w:t>UDCA</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effects</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in</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animal</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model</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of</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human</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biliary</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disease</w:t>
      </w:r>
    </w:p>
    <w:p w14:paraId="55853BB4" w14:textId="4B39E92B" w:rsidR="0046593C" w:rsidRPr="00EF017F" w:rsidRDefault="0046593C" w:rsidP="0046593C">
      <w:pPr>
        <w:spacing w:line="360" w:lineRule="auto"/>
        <w:jc w:val="both"/>
      </w:pPr>
      <w:r w:rsidRPr="00EF017F">
        <w:rPr>
          <w:rFonts w:ascii="Book Antiqua" w:eastAsia="Book Antiqua" w:hAnsi="Book Antiqua" w:cs="Book Antiqua"/>
          <w:color w:val="000000"/>
        </w:rPr>
        <w:t>Further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information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Mdr2</w:t>
      </w:r>
      <w:r w:rsidR="00CB2BBA" w:rsidRPr="00EF017F">
        <w:rPr>
          <w:rFonts w:ascii="Book Antiqua" w:hAnsi="Book Antiqua"/>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model.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mouse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transport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phospholipids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develops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chronic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resembling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sclerosing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(PSC),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similar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scars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strictures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tree</w:t>
      </w:r>
      <w:r w:rsidRPr="00EF017F">
        <w:rPr>
          <w:rFonts w:ascii="Book Antiqua" w:eastAsia="Book Antiqua" w:hAnsi="Book Antiqua" w:cs="Book Antiqua"/>
          <w:color w:val="000000"/>
          <w:szCs w:val="30"/>
          <w:vertAlign w:val="superscript"/>
        </w:rPr>
        <w:t>[42]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Mdr2</w:t>
      </w:r>
      <w:r w:rsidR="00CB2BBA" w:rsidRPr="00EF017F">
        <w:rPr>
          <w:rFonts w:ascii="Book Antiqua" w:hAnsi="Book Antiqua"/>
        </w:rPr>
        <w:t>(-/-)</w:t>
      </w:r>
      <w:r w:rsidR="00CB2BBA" w:rsidRPr="00EF017F">
        <w:rPr>
          <w:rFonts w:ascii="Book Antiqua" w:eastAsia="Book Antiqua" w:hAnsi="Book Antiqua" w:cs="Book Antiqua"/>
          <w:color w:val="000000"/>
          <w:szCs w:val="20"/>
          <w:vertAlign w:val="superscript"/>
        </w:rPr>
        <w:t xml:space="preserve"> </w:t>
      </w:r>
      <w:r w:rsidRPr="00EF017F">
        <w:rPr>
          <w:rFonts w:ascii="Book Antiqua" w:eastAsia="Book Antiqua" w:hAnsi="Book Antiqua" w:cs="Book Antiqua"/>
          <w:color w:val="000000"/>
        </w:rPr>
        <w:t>mice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attenuated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reactive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proliferation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inflammatory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fibrotic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inhibition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cells,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during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PSC</w:t>
      </w:r>
      <w:r w:rsidRPr="00EF017F">
        <w:rPr>
          <w:rFonts w:ascii="Book Antiqua" w:eastAsia="Book Antiqua" w:hAnsi="Book Antiqua" w:cs="Book Antiqua"/>
          <w:color w:val="000000"/>
          <w:szCs w:val="30"/>
          <w:vertAlign w:val="superscript"/>
        </w:rPr>
        <w:t>[43]</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p>
    <w:p w14:paraId="44349D11" w14:textId="77777777" w:rsidR="000D0435" w:rsidRPr="00EF017F" w:rsidRDefault="000D0435" w:rsidP="0046593C">
      <w:pPr>
        <w:spacing w:line="360" w:lineRule="auto"/>
        <w:jc w:val="both"/>
        <w:rPr>
          <w:rFonts w:ascii="Book Antiqua" w:eastAsia="Book Antiqua" w:hAnsi="Book Antiqua" w:cs="Book Antiqua"/>
          <w:b/>
          <w:bCs/>
          <w:i/>
          <w:iCs/>
          <w:color w:val="000000"/>
        </w:rPr>
      </w:pPr>
    </w:p>
    <w:p w14:paraId="73503E8E" w14:textId="6FC7FFEE" w:rsidR="0046593C" w:rsidRPr="00EF017F" w:rsidRDefault="000D0435" w:rsidP="0046593C">
      <w:pPr>
        <w:spacing w:line="360" w:lineRule="auto"/>
        <w:jc w:val="both"/>
      </w:pPr>
      <w:r w:rsidRPr="00EF017F">
        <w:rPr>
          <w:rFonts w:ascii="Book Antiqua" w:eastAsia="Book Antiqua" w:hAnsi="Book Antiqua" w:cs="Book Antiqua"/>
          <w:b/>
          <w:bCs/>
          <w:i/>
          <w:iCs/>
          <w:color w:val="000000"/>
        </w:rPr>
        <w:lastRenderedPageBreak/>
        <w:t>LCA</w:t>
      </w:r>
      <w:r w:rsidR="00CB2BBA" w:rsidRPr="00EF017F">
        <w:rPr>
          <w:rFonts w:ascii="Book Antiqua" w:eastAsia="Book Antiqua" w:hAnsi="Book Antiqua" w:cs="Book Antiqua"/>
          <w:b/>
          <w:bCs/>
          <w:i/>
          <w:iCs/>
          <w:color w:val="000000"/>
        </w:rPr>
        <w:t xml:space="preserve"> </w:t>
      </w:r>
      <w:r w:rsidR="0046593C" w:rsidRPr="00EF017F">
        <w:rPr>
          <w:rFonts w:ascii="Book Antiqua" w:eastAsia="Book Antiqua" w:hAnsi="Book Antiqua" w:cs="Book Antiqua"/>
          <w:b/>
          <w:bCs/>
          <w:i/>
          <w:iCs/>
          <w:color w:val="000000"/>
        </w:rPr>
        <w:t>(the</w:t>
      </w:r>
      <w:r w:rsidR="00CB2BBA" w:rsidRPr="00EF017F">
        <w:rPr>
          <w:rFonts w:ascii="Book Antiqua" w:eastAsia="Book Antiqua" w:hAnsi="Book Antiqua" w:cs="Book Antiqua"/>
          <w:b/>
          <w:bCs/>
          <w:i/>
          <w:iCs/>
          <w:color w:val="000000"/>
        </w:rPr>
        <w:t xml:space="preserve"> </w:t>
      </w:r>
      <w:r w:rsidR="0046593C" w:rsidRPr="00EF017F">
        <w:rPr>
          <w:rFonts w:ascii="Book Antiqua" w:eastAsia="Book Antiqua" w:hAnsi="Book Antiqua" w:cs="Book Antiqua"/>
          <w:b/>
          <w:bCs/>
          <w:i/>
          <w:iCs/>
          <w:color w:val="000000"/>
        </w:rPr>
        <w:t>bad</w:t>
      </w:r>
      <w:r w:rsidR="00CB2BBA" w:rsidRPr="00EF017F">
        <w:rPr>
          <w:rFonts w:ascii="Book Antiqua" w:eastAsia="Book Antiqua" w:hAnsi="Book Antiqua" w:cs="Book Antiqua"/>
          <w:b/>
          <w:bCs/>
          <w:i/>
          <w:iCs/>
          <w:color w:val="000000"/>
        </w:rPr>
        <w:t xml:space="preserve"> </w:t>
      </w:r>
      <w:r w:rsidR="0046593C" w:rsidRPr="00EF017F">
        <w:rPr>
          <w:rFonts w:ascii="Book Antiqua" w:eastAsia="Book Antiqua" w:hAnsi="Book Antiqua" w:cs="Book Antiqua"/>
          <w:b/>
          <w:bCs/>
          <w:i/>
          <w:iCs/>
          <w:color w:val="000000"/>
        </w:rPr>
        <w:t>one)</w:t>
      </w:r>
      <w:r w:rsidR="00CB2BBA" w:rsidRPr="00EF017F">
        <w:rPr>
          <w:rFonts w:ascii="Book Antiqua" w:eastAsia="Book Antiqua" w:hAnsi="Book Antiqua" w:cs="Book Antiqua"/>
          <w:b/>
          <w:bCs/>
          <w:i/>
          <w:iCs/>
          <w:color w:val="000000"/>
        </w:rPr>
        <w:t xml:space="preserve"> </w:t>
      </w:r>
    </w:p>
    <w:p w14:paraId="687CC971" w14:textId="62ACDF54" w:rsidR="0046593C" w:rsidRPr="00EF017F" w:rsidRDefault="0046593C" w:rsidP="0046593C">
      <w:pPr>
        <w:spacing w:line="360" w:lineRule="auto"/>
        <w:jc w:val="both"/>
      </w:pP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monohydrate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known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particular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hydrophobicity,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remaining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insoluble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very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low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critical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micellar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concentration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(concentration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micelles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spontaneously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saline</w:t>
      </w:r>
      <w:r w:rsidRPr="00EF017F">
        <w:rPr>
          <w:rFonts w:ascii="Book Antiqua" w:eastAsia="Book Antiqua" w:hAnsi="Book Antiqua" w:cs="Book Antiqua"/>
          <w:color w:val="000000"/>
          <w:szCs w:val="30"/>
          <w:vertAlign w:val="superscript"/>
        </w:rPr>
        <w:t>[44]</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According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physico-chemical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properties,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longer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known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injurious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agent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animal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experiments</w:t>
      </w:r>
      <w:r w:rsidRPr="00EF017F">
        <w:rPr>
          <w:rFonts w:ascii="Book Antiqua" w:eastAsia="Book Antiqua" w:hAnsi="Book Antiqua" w:cs="Book Antiqua"/>
          <w:color w:val="000000"/>
          <w:szCs w:val="30"/>
          <w:vertAlign w:val="superscript"/>
        </w:rPr>
        <w:t>[45,46]</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parallel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levels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found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chronic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disease</w:t>
      </w:r>
      <w:r w:rsidRPr="00EF017F">
        <w:rPr>
          <w:rFonts w:ascii="Book Antiqua" w:eastAsia="Book Antiqua" w:hAnsi="Book Antiqua" w:cs="Book Antiqua"/>
          <w:color w:val="000000"/>
          <w:szCs w:val="30"/>
          <w:vertAlign w:val="superscript"/>
        </w:rPr>
        <w:t>[47]</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p>
    <w:p w14:paraId="1648D7A2" w14:textId="77777777" w:rsidR="0046593C" w:rsidRPr="00EF017F" w:rsidRDefault="0046593C" w:rsidP="0046593C">
      <w:pPr>
        <w:spacing w:line="360" w:lineRule="auto"/>
        <w:jc w:val="both"/>
      </w:pPr>
    </w:p>
    <w:p w14:paraId="038524B1" w14:textId="6C4D0530" w:rsidR="0046593C" w:rsidRPr="00EF017F" w:rsidRDefault="0046593C" w:rsidP="000D0435">
      <w:pPr>
        <w:spacing w:line="360" w:lineRule="auto"/>
        <w:jc w:val="both"/>
        <w:rPr>
          <w:rFonts w:ascii="Book Antiqua" w:eastAsia="Book Antiqua" w:hAnsi="Book Antiqua" w:cs="Book Antiqua"/>
          <w:b/>
          <w:bCs/>
          <w:i/>
          <w:iCs/>
          <w:color w:val="000000"/>
        </w:rPr>
      </w:pPr>
      <w:r w:rsidRPr="00EF017F">
        <w:rPr>
          <w:rFonts w:ascii="Book Antiqua" w:eastAsia="Book Antiqua" w:hAnsi="Book Antiqua" w:cs="Book Antiqua"/>
          <w:b/>
          <w:bCs/>
          <w:i/>
          <w:iCs/>
          <w:color w:val="000000"/>
        </w:rPr>
        <w:t>General</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mechanisms</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of</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LCA-induced</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cholestasis</w:t>
      </w:r>
    </w:p>
    <w:p w14:paraId="25DD4EAD" w14:textId="7A811439" w:rsidR="0046593C" w:rsidRPr="00EF017F" w:rsidRDefault="0046593C" w:rsidP="0046593C">
      <w:pPr>
        <w:spacing w:line="360" w:lineRule="auto"/>
        <w:jc w:val="both"/>
      </w:pP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mechanisms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identified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LCA-induced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impairment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(both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dependent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independent)</w:t>
      </w:r>
      <w:r w:rsidRPr="00EF017F">
        <w:rPr>
          <w:rFonts w:ascii="Book Antiqua" w:eastAsia="Book Antiqua" w:hAnsi="Book Antiqua" w:cs="Book Antiqua"/>
          <w:color w:val="000000"/>
          <w:szCs w:val="30"/>
          <w:vertAlign w:val="superscript"/>
        </w:rPr>
        <w:t>[48]</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salt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export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pump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translocation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membrane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cytosol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reduced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activity</w:t>
      </w:r>
      <w:r w:rsidRPr="00EF017F">
        <w:rPr>
          <w:rFonts w:ascii="Book Antiqua" w:eastAsia="Book Antiqua" w:hAnsi="Book Antiqua" w:cs="Book Antiqua"/>
          <w:color w:val="000000"/>
          <w:szCs w:val="30"/>
          <w:vertAlign w:val="superscript"/>
        </w:rPr>
        <w:t>[49]</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(3</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changes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membrane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fluidity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tight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junction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permeability</w:t>
      </w:r>
      <w:r w:rsidRPr="00EF017F">
        <w:rPr>
          <w:rFonts w:ascii="Book Antiqua" w:eastAsia="Book Antiqua" w:hAnsi="Book Antiqua" w:cs="Book Antiqua"/>
          <w:color w:val="000000"/>
          <w:szCs w:val="30"/>
          <w:vertAlign w:val="superscript"/>
        </w:rPr>
        <w:t>[50]</w:t>
      </w:r>
      <w:r w:rsidR="000D0435" w:rsidRPr="00EF017F">
        <w:rPr>
          <w:rFonts w:ascii="Book Antiqua" w:eastAsia="Book Antiqua" w:hAnsi="Book Antiqua" w:cs="Book Antiqua"/>
          <w:color w:val="000000"/>
          <w:szCs w:val="3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(4</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impairment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canalicular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contraction</w:t>
      </w:r>
      <w:r w:rsidRPr="00EF017F">
        <w:rPr>
          <w:rFonts w:ascii="Book Antiqua" w:eastAsia="Book Antiqua" w:hAnsi="Book Antiqua" w:cs="Book Antiqua"/>
          <w:color w:val="000000"/>
          <w:szCs w:val="30"/>
          <w:vertAlign w:val="superscript"/>
        </w:rPr>
        <w:t>[51]</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p>
    <w:p w14:paraId="3D3D7490" w14:textId="77777777" w:rsidR="000D0435" w:rsidRPr="00EF017F" w:rsidRDefault="000D0435" w:rsidP="000D0435">
      <w:pPr>
        <w:spacing w:line="360" w:lineRule="auto"/>
        <w:jc w:val="both"/>
        <w:rPr>
          <w:rFonts w:ascii="Book Antiqua" w:eastAsia="Book Antiqua" w:hAnsi="Book Antiqua" w:cs="Book Antiqua"/>
          <w:i/>
          <w:iCs/>
          <w:color w:val="000000"/>
          <w:shd w:val="clear" w:color="auto" w:fill="FFFF00"/>
        </w:rPr>
      </w:pPr>
    </w:p>
    <w:p w14:paraId="36201B6A" w14:textId="4C35CE0A" w:rsidR="0046593C" w:rsidRPr="00EF017F" w:rsidRDefault="0046593C" w:rsidP="000D0435">
      <w:pPr>
        <w:spacing w:line="360" w:lineRule="auto"/>
        <w:jc w:val="both"/>
        <w:rPr>
          <w:rFonts w:ascii="Book Antiqua" w:eastAsia="Book Antiqua" w:hAnsi="Book Antiqua" w:cs="Book Antiqua"/>
          <w:b/>
          <w:bCs/>
          <w:i/>
          <w:iCs/>
          <w:color w:val="000000"/>
        </w:rPr>
      </w:pPr>
      <w:r w:rsidRPr="00EF017F">
        <w:rPr>
          <w:rFonts w:ascii="Book Antiqua" w:eastAsia="Book Antiqua" w:hAnsi="Book Antiqua" w:cs="Book Antiqua"/>
          <w:b/>
          <w:bCs/>
          <w:i/>
          <w:iCs/>
          <w:color w:val="000000"/>
        </w:rPr>
        <w:t>LCA</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effects</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on</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biliary</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epithelia</w:t>
      </w:r>
    </w:p>
    <w:p w14:paraId="08C87FD0" w14:textId="769FA1A8" w:rsidR="0046593C" w:rsidRPr="00EF017F" w:rsidRDefault="0046593C" w:rsidP="0046593C">
      <w:pPr>
        <w:spacing w:line="360" w:lineRule="auto"/>
        <w:jc w:val="both"/>
      </w:pP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feeding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Swiss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albino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mice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evidenced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interesting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features</w:t>
      </w:r>
      <w:r w:rsidRPr="00EF017F">
        <w:rPr>
          <w:rFonts w:ascii="Book Antiqua" w:eastAsia="Book Antiqua" w:hAnsi="Book Antiqua" w:cs="Book Antiqua"/>
          <w:color w:val="000000"/>
          <w:szCs w:val="30"/>
          <w:vertAlign w:val="superscript"/>
        </w:rPr>
        <w:t>[52]</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After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4</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diet,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destructive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characterized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stenosis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solid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crystal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precipitation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infarcts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observed.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Neutrophil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infiltration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surrounded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small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branches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periductal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fibroblast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collagen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deposition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reported.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subsequent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conducted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same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system,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helped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clarify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LCA-related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damage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dependent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direct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toxicity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immune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response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neutrophil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inhibition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significantly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change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pathological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picture</w:t>
      </w:r>
      <w:r w:rsidRPr="00EF017F">
        <w:rPr>
          <w:rFonts w:ascii="Book Antiqua" w:eastAsia="Book Antiqua" w:hAnsi="Book Antiqua" w:cs="Book Antiqua"/>
          <w:color w:val="000000"/>
          <w:szCs w:val="30"/>
          <w:vertAlign w:val="superscript"/>
        </w:rPr>
        <w:t>[53]</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proliferative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activities,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i/>
          <w:iCs/>
          <w:color w:val="000000"/>
        </w:rPr>
        <w:t>in</w:t>
      </w:r>
      <w:r w:rsidR="00CB2BBA" w:rsidRPr="00EF017F">
        <w:rPr>
          <w:rFonts w:ascii="Book Antiqua" w:eastAsia="Book Antiqua" w:hAnsi="Book Antiqua" w:cs="Book Antiqua"/>
          <w:i/>
          <w:iCs/>
          <w:color w:val="000000"/>
        </w:rPr>
        <w:t xml:space="preserve"> </w:t>
      </w:r>
      <w:r w:rsidRPr="00EF017F">
        <w:rPr>
          <w:rFonts w:ascii="Book Antiqua" w:eastAsia="Book Antiqua" w:hAnsi="Book Antiqua" w:cs="Book Antiqua"/>
          <w:i/>
          <w:iCs/>
          <w:color w:val="000000"/>
        </w:rPr>
        <w:t>vitro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(taurine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conjugated)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similar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promoting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growth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CD770F" w:rsidRPr="00EF017F">
        <w:rPr>
          <w:rFonts w:ascii="Book Antiqua" w:eastAsia="Book Antiqua" w:hAnsi="Book Antiqua" w:cs="Book Antiqua"/>
          <w:color w:val="000000"/>
        </w:rPr>
        <w:t>Sec</w:t>
      </w:r>
      <w:r w:rsidRPr="00EF017F">
        <w:rPr>
          <w:rFonts w:ascii="Book Antiqua" w:eastAsia="Book Antiqua" w:hAnsi="Book Antiqua" w:cs="Book Antiqua"/>
          <w:color w:val="000000"/>
        </w:rPr>
        <w:t>-stimulated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output</w:t>
      </w:r>
      <w:r w:rsidRPr="00EF017F">
        <w:rPr>
          <w:rFonts w:ascii="Book Antiqua" w:eastAsia="Book Antiqua" w:hAnsi="Book Antiqua" w:cs="Book Antiqua"/>
          <w:color w:val="000000"/>
          <w:szCs w:val="30"/>
          <w:vertAlign w:val="superscript"/>
        </w:rPr>
        <w:t>[54]</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results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observed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large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population,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well-known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functional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pool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Similar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results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were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later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confirmed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i/>
          <w:iCs/>
          <w:color w:val="000000"/>
        </w:rPr>
        <w:t>in</w:t>
      </w:r>
      <w:r w:rsidR="00CB2BBA" w:rsidRPr="00EF017F">
        <w:rPr>
          <w:rFonts w:ascii="Book Antiqua" w:eastAsia="Book Antiqua" w:hAnsi="Book Antiqua" w:cs="Book Antiqua"/>
          <w:i/>
          <w:iCs/>
          <w:color w:val="000000"/>
        </w:rPr>
        <w:t xml:space="preserve"> </w:t>
      </w:r>
      <w:r w:rsidRPr="00EF017F">
        <w:rPr>
          <w:rFonts w:ascii="Book Antiqua" w:eastAsia="Book Antiqua" w:hAnsi="Book Antiqua" w:cs="Book Antiqua"/>
          <w:i/>
          <w:iCs/>
          <w:color w:val="000000"/>
        </w:rPr>
        <w:t>vivo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experiments</w:t>
      </w:r>
      <w:r w:rsidRPr="00EF017F">
        <w:rPr>
          <w:rFonts w:ascii="Book Antiqua" w:eastAsia="Book Antiqua" w:hAnsi="Book Antiqua" w:cs="Book Antiqua"/>
          <w:color w:val="000000"/>
          <w:szCs w:val="30"/>
          <w:vertAlign w:val="superscript"/>
        </w:rPr>
        <w:t>[55]</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lastRenderedPageBreak/>
        <w:t>rat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feeding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diet,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1-4</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wk)</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both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similarly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enhanced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Further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suggested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stimulation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function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(similarly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associated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ASBT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consequently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enhanced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intracellular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(PKCα/Ca</w:t>
      </w:r>
      <w:r w:rsidRPr="00EF017F">
        <w:rPr>
          <w:rFonts w:ascii="Book Antiqua" w:eastAsia="Book Antiqua" w:hAnsi="Book Antiqua" w:cs="Book Antiqua"/>
          <w:color w:val="000000"/>
          <w:szCs w:val="30"/>
          <w:vertAlign w:val="superscript"/>
        </w:rPr>
        <w:t>2+</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dependent)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trafficking</w:t>
      </w:r>
      <w:r w:rsidRPr="00EF017F">
        <w:rPr>
          <w:rFonts w:ascii="Book Antiqua" w:eastAsia="Book Antiqua" w:hAnsi="Book Antiqua" w:cs="Book Antiqua"/>
          <w:color w:val="000000"/>
          <w:szCs w:val="30"/>
          <w:vertAlign w:val="superscript"/>
        </w:rPr>
        <w:t>[56]</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process,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changes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w:t>
      </w:r>
      <w:r w:rsidRPr="00EF017F">
        <w:rPr>
          <w:rFonts w:ascii="Book Antiqua" w:eastAsia="Book Antiqua" w:hAnsi="Book Antiqua" w:cs="Book Antiqua"/>
          <w:color w:val="000000"/>
          <w:szCs w:val="30"/>
          <w:vertAlign w:val="superscript"/>
        </w:rPr>
        <w:t>2+</w:t>
      </w:r>
      <w:r w:rsidR="00CB2BBA" w:rsidRPr="00EF017F">
        <w:rPr>
          <w:rFonts w:ascii="Book Antiqua" w:eastAsia="Book Antiqua" w:hAnsi="Book Antiqua" w:cs="Book Antiqua"/>
          <w:color w:val="000000"/>
          <w:szCs w:val="30"/>
          <w:vertAlign w:val="superscript"/>
        </w:rPr>
        <w:t xml:space="preserve"> </w:t>
      </w:r>
      <w:r w:rsidRPr="00EF017F">
        <w:rPr>
          <w:rFonts w:ascii="Book Antiqua" w:eastAsia="Book Antiqua" w:hAnsi="Book Antiqua" w:cs="Book Antiqua"/>
          <w:color w:val="000000"/>
        </w:rPr>
        <w:t>flux,</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impaired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gap</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junction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permeability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consequent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Pr="00EF017F">
        <w:rPr>
          <w:rFonts w:ascii="Book Antiqua" w:eastAsia="Book Antiqua" w:hAnsi="Book Antiqua" w:cs="Book Antiqua"/>
          <w:color w:val="000000"/>
          <w:szCs w:val="30"/>
          <w:vertAlign w:val="superscript"/>
        </w:rPr>
        <w:t>[57]</w:t>
      </w:r>
      <w:r w:rsidRPr="00EF017F">
        <w:rPr>
          <w:rFonts w:ascii="Book Antiqua" w:eastAsia="Book Antiqua" w:hAnsi="Book Antiqua" w:cs="Book Antiqua"/>
          <w:color w:val="000000"/>
        </w:rPr>
        <w:t>.</w:t>
      </w:r>
    </w:p>
    <w:p w14:paraId="0EDBFAEC" w14:textId="77777777" w:rsidR="0046593C" w:rsidRPr="00EF017F" w:rsidRDefault="0046593C" w:rsidP="0046593C">
      <w:pPr>
        <w:spacing w:line="360" w:lineRule="auto"/>
        <w:jc w:val="both"/>
      </w:pPr>
    </w:p>
    <w:p w14:paraId="2835F798" w14:textId="50135A81" w:rsidR="0046593C" w:rsidRPr="00EF017F" w:rsidRDefault="0046593C" w:rsidP="0046593C">
      <w:pPr>
        <w:spacing w:line="360" w:lineRule="auto"/>
        <w:jc w:val="both"/>
      </w:pPr>
      <w:r w:rsidRPr="00EF017F">
        <w:rPr>
          <w:rFonts w:ascii="Book Antiqua" w:eastAsia="Book Antiqua" w:hAnsi="Book Antiqua" w:cs="Book Antiqua"/>
          <w:b/>
          <w:bCs/>
          <w:i/>
          <w:iCs/>
          <w:color w:val="000000"/>
        </w:rPr>
        <w:t>Other</w:t>
      </w:r>
      <w:r w:rsidR="00CB2BBA" w:rsidRPr="00EF017F">
        <w:rPr>
          <w:rFonts w:ascii="Book Antiqua" w:eastAsia="Book Antiqua" w:hAnsi="Book Antiqua" w:cs="Book Antiqua"/>
          <w:b/>
          <w:bCs/>
          <w:i/>
          <w:iCs/>
          <w:color w:val="000000"/>
        </w:rPr>
        <w:t xml:space="preserve"> </w:t>
      </w:r>
      <w:r w:rsidRPr="00EF017F">
        <w:rPr>
          <w:rFonts w:ascii="Book Antiqua" w:eastAsia="Book Antiqua" w:hAnsi="Book Antiqua" w:cs="Book Antiqua"/>
          <w:b/>
          <w:bCs/>
          <w:i/>
          <w:iCs/>
          <w:color w:val="000000"/>
        </w:rPr>
        <w:t>secondary</w:t>
      </w:r>
      <w:r w:rsidR="00CB2BBA" w:rsidRPr="00EF017F">
        <w:rPr>
          <w:rFonts w:ascii="Book Antiqua" w:eastAsia="Book Antiqua" w:hAnsi="Book Antiqua" w:cs="Book Antiqua"/>
          <w:b/>
          <w:bCs/>
          <w:i/>
          <w:iCs/>
          <w:color w:val="000000"/>
        </w:rPr>
        <w:t xml:space="preserve"> </w:t>
      </w:r>
      <w:r w:rsidR="00EB2F4C" w:rsidRPr="00EF017F">
        <w:rPr>
          <w:rFonts w:ascii="Book Antiqua" w:eastAsia="Book Antiqua" w:hAnsi="Book Antiqua" w:cs="Book Antiqua"/>
          <w:b/>
          <w:bCs/>
          <w:i/>
          <w:iCs/>
          <w:color w:val="000000"/>
        </w:rPr>
        <w:t>BAs</w:t>
      </w:r>
    </w:p>
    <w:p w14:paraId="39683D1D" w14:textId="0B6BE8A7" w:rsidR="0046593C" w:rsidRPr="00EF017F" w:rsidRDefault="00CB2BBA" w:rsidP="0046593C">
      <w:pPr>
        <w:spacing w:line="360" w:lineRule="auto"/>
        <w:jc w:val="both"/>
      </w:pP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With</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regard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other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secondary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that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may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play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role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human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biliary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physio-pathology,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DCA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only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one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possibly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reaching</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significant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concentrations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(10</w:t>
      </w:r>
      <w:r w:rsidR="000D0435" w:rsidRPr="00EF017F">
        <w:rPr>
          <w:rFonts w:ascii="Book Antiqua" w:eastAsia="Book Antiqua" w:hAnsi="Book Antiqua" w:cs="Book Antiqua"/>
          <w:color w:val="000000"/>
        </w:rPr>
        <w:t>%-</w:t>
      </w:r>
      <w:r w:rsidR="0046593C" w:rsidRPr="00EF017F">
        <w:rPr>
          <w:rFonts w:ascii="Book Antiqua" w:eastAsia="Book Antiqua" w:hAnsi="Book Antiqua" w:cs="Book Antiqua"/>
          <w:color w:val="000000"/>
        </w:rPr>
        <w:t>35%</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total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pool)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human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bile</w:t>
      </w:r>
      <w:r w:rsidR="0046593C" w:rsidRPr="00EF017F">
        <w:rPr>
          <w:rFonts w:ascii="Book Antiqua" w:eastAsia="Book Antiqua" w:hAnsi="Book Antiqua" w:cs="Book Antiqua"/>
          <w:color w:val="000000"/>
          <w:szCs w:val="30"/>
          <w:vertAlign w:val="superscript"/>
        </w:rPr>
        <w:t>[58]</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DCA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liver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toxicity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been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well-established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since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early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1990s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and,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study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rat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feeding,</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enhanced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comparison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LCA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due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its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increased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intestinal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reabsorption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and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bile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enrichment</w:t>
      </w:r>
      <w:r w:rsidR="0046593C" w:rsidRPr="00EF017F">
        <w:rPr>
          <w:rFonts w:ascii="Book Antiqua" w:eastAsia="Book Antiqua" w:hAnsi="Book Antiqua" w:cs="Book Antiqua"/>
          <w:color w:val="000000"/>
          <w:szCs w:val="30"/>
          <w:vertAlign w:val="superscript"/>
        </w:rPr>
        <w:t>[59]</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Despite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and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concerning</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biliary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epithelia,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one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study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raised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interest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showing</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suppression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gallbladder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cancer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growth</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DCA,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possibly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due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interference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with</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miR-92b-3p</w:t>
      </w:r>
      <w:r w:rsidR="0046593C" w:rsidRPr="00EF017F">
        <w:rPr>
          <w:rFonts w:ascii="Book Antiqua" w:eastAsia="Book Antiqua" w:hAnsi="Book Antiqua" w:cs="Book Antiqua"/>
          <w:color w:val="000000"/>
          <w:szCs w:val="30"/>
          <w:vertAlign w:val="superscript"/>
        </w:rPr>
        <w:t>[60]</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miR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fact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would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responsible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activation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PI3K/AKT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pathway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that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enhanced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several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tumors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and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also</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represents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target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for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anticancer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treatment</w:t>
      </w:r>
      <w:r w:rsidR="0046593C" w:rsidRPr="00EF017F">
        <w:rPr>
          <w:rFonts w:ascii="Book Antiqua" w:eastAsia="Book Antiqua" w:hAnsi="Book Antiqua" w:cs="Book Antiqua"/>
          <w:color w:val="000000"/>
          <w:vertAlign w:val="superscript"/>
        </w:rPr>
        <w:t>[61]</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Several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other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secondary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may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found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different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species</w:t>
      </w:r>
      <w:r w:rsidR="0046593C" w:rsidRPr="00EF017F">
        <w:rPr>
          <w:rFonts w:ascii="Book Antiqua" w:eastAsia="Book Antiqua" w:hAnsi="Book Antiqua" w:cs="Book Antiqua"/>
          <w:color w:val="000000"/>
          <w:vertAlign w:val="superscript"/>
        </w:rPr>
        <w:t>[62]</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For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instance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rodents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main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represented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primary</w:t>
      </w:r>
      <w:r w:rsidRPr="00EF017F">
        <w:rPr>
          <w:rFonts w:ascii="Book Antiqua" w:eastAsia="Book Antiqua" w:hAnsi="Book Antiqua" w:cs="Book Antiqua"/>
          <w:color w:val="000000"/>
        </w:rPr>
        <w:t xml:space="preserve"> </w:t>
      </w:r>
      <w:r w:rsidR="00992EE6" w:rsidRPr="00EF017F">
        <w:rPr>
          <w:rFonts w:ascii="Book Antiqua" w:eastAsia="Book Antiqua" w:hAnsi="Book Antiqua" w:cs="Book Antiqua"/>
          <w:color w:val="000000"/>
        </w:rPr>
        <w:t>BA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β-muricholic</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acid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(β-MCA;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3α,</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6β,</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7β)</w:t>
      </w:r>
      <w:r w:rsidR="0046593C" w:rsidRPr="00EF017F">
        <w:rPr>
          <w:rFonts w:ascii="Book Antiqua" w:eastAsia="Book Antiqua" w:hAnsi="Book Antiqua" w:cs="Book Antiqua"/>
          <w:color w:val="000000"/>
          <w:vertAlign w:val="superscript"/>
        </w:rPr>
        <w:t>[63]</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Bacterial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manipulation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β-MCA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may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give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origin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different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secondary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including</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HDCA</w:t>
      </w:r>
      <w:r w:rsidRPr="00EF017F">
        <w:rPr>
          <w:rFonts w:ascii="Book Antiqua" w:eastAsia="Book Antiqua" w:hAnsi="Book Antiqua" w:cs="Book Antiqua"/>
          <w:color w:val="000000"/>
        </w:rPr>
        <w:t xml:space="preserve"> </w:t>
      </w:r>
      <w:r w:rsidR="000D0435" w:rsidRPr="00EF017F">
        <w:rPr>
          <w:rFonts w:ascii="Book Antiqua" w:eastAsia="Book Antiqua" w:hAnsi="Book Antiqua" w:cs="Book Antiqua"/>
          <w:color w:val="000000"/>
        </w:rPr>
        <w:t>(</w:t>
      </w:r>
      <w:r w:rsidR="0046593C" w:rsidRPr="00EF017F">
        <w:rPr>
          <w:rFonts w:ascii="Book Antiqua" w:eastAsia="Book Antiqua" w:hAnsi="Book Antiqua" w:cs="Book Antiqua"/>
          <w:color w:val="000000"/>
        </w:rPr>
        <w:t>3α,</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6α)</w:t>
      </w:r>
      <w:r w:rsidR="0046593C" w:rsidRPr="00EF017F">
        <w:rPr>
          <w:rFonts w:ascii="Book Antiqua" w:eastAsia="Book Antiqua" w:hAnsi="Book Antiqua" w:cs="Book Antiqua"/>
          <w:color w:val="000000"/>
          <w:vertAlign w:val="superscript"/>
        </w:rPr>
        <w:t>[64]</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HDCA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reported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strongest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regulator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992EE6" w:rsidRPr="00EF017F">
        <w:rPr>
          <w:rFonts w:ascii="Book Antiqua" w:eastAsia="Book Antiqua" w:hAnsi="Book Antiqua" w:cs="Book Antiqua"/>
          <w:color w:val="000000"/>
        </w:rPr>
        <w:t>BA</w:t>
      </w:r>
      <w:r w:rsidR="0046593C" w:rsidRPr="00EF017F">
        <w:rPr>
          <w:rFonts w:ascii="Book Antiqua" w:eastAsia="Book Antiqua" w:hAnsi="Book Antiqua" w:cs="Book Antiqua"/>
          <w:color w:val="000000"/>
        </w:rPr>
        <w:t>-sensitive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channel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(BASIC)</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that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normally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expressed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brain,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intestine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and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cholangiocytes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only,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within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liver</w:t>
      </w:r>
      <w:r w:rsidR="0046593C" w:rsidRPr="00EF017F">
        <w:rPr>
          <w:rFonts w:ascii="Book Antiqua" w:eastAsia="Book Antiqua" w:hAnsi="Book Antiqua" w:cs="Book Antiqua"/>
          <w:color w:val="000000"/>
          <w:vertAlign w:val="superscript"/>
        </w:rPr>
        <w:t>[65]</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While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exact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physiologic</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function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cholangiocyte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BASIC</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not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been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well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established,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evidences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demonstrate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enhanced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activity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channel,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with</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increased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trans-epithelial</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transport,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after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exposure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to</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HDCA</w:t>
      </w:r>
      <w:r w:rsidR="0046593C" w:rsidRPr="00EF017F">
        <w:rPr>
          <w:rFonts w:ascii="Book Antiqua" w:eastAsia="Book Antiqua" w:hAnsi="Book Antiqua" w:cs="Book Antiqua"/>
          <w:color w:val="000000"/>
          <w:vertAlign w:val="superscript"/>
        </w:rPr>
        <w:t>[66]</w:t>
      </w:r>
      <w:r w:rsidR="0046593C" w:rsidRPr="00EF017F">
        <w:rPr>
          <w:rFonts w:ascii="Book Antiqua" w:eastAsia="Book Antiqua" w:hAnsi="Book Antiqua" w:cs="Book Antiqua"/>
          <w:color w:val="000000"/>
        </w:rPr>
        <w:t>.</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This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suggests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BASIC</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further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possible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regulator</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of</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biliary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secretion.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Table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2</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summarizes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the</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main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findings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regarding</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secondary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human</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BAs</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and</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biliary</w:t>
      </w:r>
      <w:r w:rsidRPr="00EF017F">
        <w:rPr>
          <w:rFonts w:ascii="Book Antiqua" w:eastAsia="Book Antiqua" w:hAnsi="Book Antiqua" w:cs="Book Antiqua"/>
          <w:color w:val="000000"/>
        </w:rPr>
        <w:t xml:space="preserve"> </w:t>
      </w:r>
      <w:r w:rsidR="0046593C" w:rsidRPr="00EF017F">
        <w:rPr>
          <w:rFonts w:ascii="Book Antiqua" w:eastAsia="Book Antiqua" w:hAnsi="Book Antiqua" w:cs="Book Antiqua"/>
          <w:color w:val="000000"/>
        </w:rPr>
        <w:t>epithelia.</w:t>
      </w:r>
    </w:p>
    <w:p w14:paraId="6EFD5288" w14:textId="77777777" w:rsidR="0046593C" w:rsidRPr="00EF017F" w:rsidRDefault="0046593C" w:rsidP="0046593C">
      <w:pPr>
        <w:spacing w:line="360" w:lineRule="auto"/>
        <w:jc w:val="both"/>
      </w:pPr>
    </w:p>
    <w:p w14:paraId="57B9AD8F" w14:textId="19B0DDD8" w:rsidR="0046593C" w:rsidRPr="00EF017F" w:rsidRDefault="00EB2F4C">
      <w:pPr>
        <w:spacing w:line="360" w:lineRule="auto"/>
        <w:jc w:val="both"/>
        <w:rPr>
          <w:rFonts w:ascii="Book Antiqua" w:hAnsi="Book Antiqua"/>
          <w:b/>
          <w:bCs/>
          <w:u w:val="single"/>
          <w:lang w:eastAsia="zh-CN"/>
        </w:rPr>
      </w:pPr>
      <w:r w:rsidRPr="00EF017F">
        <w:rPr>
          <w:rFonts w:ascii="Book Antiqua" w:hAnsi="Book Antiqua"/>
          <w:b/>
          <w:bCs/>
          <w:u w:val="single"/>
          <w:lang w:eastAsia="zh-CN"/>
        </w:rPr>
        <w:t>CONCLUSION</w:t>
      </w:r>
    </w:p>
    <w:p w14:paraId="1229A6BA" w14:textId="0B0FB07C" w:rsidR="00A77B3E" w:rsidRPr="00EF017F" w:rsidRDefault="00697008">
      <w:pPr>
        <w:spacing w:line="360" w:lineRule="auto"/>
        <w:jc w:val="both"/>
      </w:pPr>
      <w:r w:rsidRPr="00EF017F">
        <w:rPr>
          <w:rFonts w:ascii="Book Antiqua" w:eastAsia="Book Antiqua" w:hAnsi="Book Antiqua" w:cs="Book Antiqua"/>
          <w:color w:val="000000"/>
        </w:rPr>
        <w:lastRenderedPageBreak/>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organic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several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decades,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researchers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focused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physico-chemical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characteristics,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due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reported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detergent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properties.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From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perspective,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hydrophilic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hydrophobic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character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considered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determinants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preliminary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view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clearly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challenged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nowadays,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many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important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signaling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systems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activated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hepatocytes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but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also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biliary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epithelium.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Artificial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manipulation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moreover,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discovery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agents,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obeticholic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helpful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therapy</w:t>
      </w:r>
      <w:r w:rsidRPr="00EF017F">
        <w:rPr>
          <w:rFonts w:ascii="Book Antiqua" w:eastAsia="Book Antiqua" w:hAnsi="Book Antiqua" w:cs="Book Antiqua"/>
          <w:color w:val="000000"/>
          <w:szCs w:val="30"/>
          <w:vertAlign w:val="superscript"/>
        </w:rPr>
        <w:t>[67]</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Given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all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above,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clear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original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classification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primary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compounds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expresses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aspects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synthesis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necessarily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beneficial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negative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Similarly,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division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good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reported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review)</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questionable,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since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does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adequately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recapitulate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multitude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(probably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discovered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just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part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stage)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molecules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fact,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(generally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supposed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beneficial)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demonstrated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detrimental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experimental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obstructive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cholestasis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lead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infarcts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should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administered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clinical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condition</w:t>
      </w:r>
      <w:r w:rsidRPr="00EF017F">
        <w:rPr>
          <w:rFonts w:ascii="Book Antiqua" w:eastAsia="Book Antiqua" w:hAnsi="Book Antiqua" w:cs="Book Antiqua"/>
          <w:color w:val="000000"/>
          <w:szCs w:val="30"/>
          <w:vertAlign w:val="superscript"/>
        </w:rPr>
        <w:t>[68]</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other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shown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interesting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curative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properties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anti-tumoral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anti-inflammatory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effects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intestinal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environment,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some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studies</w:t>
      </w:r>
      <w:r w:rsidRPr="00EF017F">
        <w:rPr>
          <w:rFonts w:ascii="Book Antiqua" w:eastAsia="Book Antiqua" w:hAnsi="Book Antiqua" w:cs="Book Antiqua"/>
          <w:color w:val="000000"/>
          <w:szCs w:val="30"/>
          <w:vertAlign w:val="superscript"/>
        </w:rPr>
        <w:t>[69]</w:t>
      </w:r>
      <w:r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conclusion,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clearly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extremities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field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research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growth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revision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our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present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beliefs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secondary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remains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therefore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near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future.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regard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normal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human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physiology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practice,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accumulation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prevented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detoxification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system</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UDCA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amounts.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However,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enrichment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possible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when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exogenously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administered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manipulate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pool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therapeutic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purposes.</w:t>
      </w:r>
      <w:r w:rsidR="00CB2BBA" w:rsidRPr="00EF017F">
        <w:rPr>
          <w:rFonts w:ascii="Book Antiqua" w:eastAsia="Book Antiqua" w:hAnsi="Book Antiqua" w:cs="Book Antiqua"/>
          <w:color w:val="000000"/>
        </w:rPr>
        <w:t xml:space="preserve"> </w:t>
      </w:r>
    </w:p>
    <w:p w14:paraId="1965387C" w14:textId="77777777" w:rsidR="00A77B3E" w:rsidRPr="00EF017F" w:rsidRDefault="00A77B3E">
      <w:pPr>
        <w:spacing w:line="360" w:lineRule="auto"/>
        <w:jc w:val="both"/>
      </w:pPr>
    </w:p>
    <w:p w14:paraId="7115FC99" w14:textId="52D93DC5" w:rsidR="00A77B3E" w:rsidRPr="00EF017F" w:rsidRDefault="00697008">
      <w:pPr>
        <w:spacing w:line="360" w:lineRule="auto"/>
        <w:jc w:val="both"/>
        <w:rPr>
          <w:rFonts w:ascii="Book Antiqua" w:eastAsia="Book Antiqua" w:hAnsi="Book Antiqua" w:cs="Book Antiqua"/>
          <w:b/>
          <w:color w:val="000000"/>
        </w:rPr>
      </w:pPr>
      <w:r w:rsidRPr="00EF017F">
        <w:rPr>
          <w:rFonts w:ascii="Book Antiqua" w:eastAsia="Book Antiqua" w:hAnsi="Book Antiqua" w:cs="Book Antiqua"/>
          <w:b/>
          <w:color w:val="000000"/>
        </w:rPr>
        <w:t>REFERENCES</w:t>
      </w:r>
    </w:p>
    <w:p w14:paraId="2C4575D7" w14:textId="0A8F6C38"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w:t>
      </w:r>
      <w:r w:rsidRPr="00EF017F">
        <w:rPr>
          <w:rStyle w:val="apple-converted-space"/>
          <w:rFonts w:ascii="Book Antiqua" w:hAnsi="Book Antiqua"/>
        </w:rPr>
        <w:t xml:space="preserve"> </w:t>
      </w:r>
      <w:r w:rsidRPr="00EF017F">
        <w:rPr>
          <w:rFonts w:ascii="Book Antiqua" w:hAnsi="Book Antiqua"/>
          <w:b/>
          <w:bCs/>
        </w:rPr>
        <w:t>Healey JE Jr</w:t>
      </w:r>
      <w:r w:rsidRPr="00EF017F">
        <w:rPr>
          <w:rFonts w:ascii="Book Antiqua" w:hAnsi="Book Antiqua"/>
        </w:rPr>
        <w:t xml:space="preserve">, </w:t>
      </w:r>
      <w:r w:rsidR="008D762D" w:rsidRPr="00EF017F">
        <w:rPr>
          <w:rFonts w:ascii="Book Antiqua" w:hAnsi="Book Antiqua"/>
        </w:rPr>
        <w:t xml:space="preserve">Schroy </w:t>
      </w:r>
      <w:r w:rsidRPr="00EF017F">
        <w:rPr>
          <w:rFonts w:ascii="Book Antiqua" w:hAnsi="Book Antiqua"/>
        </w:rPr>
        <w:t>PC. Anatomy of the biliary ducts within the human liver; analysis of the prevailing pattern of branchings and the major variations of the biliary ducts.</w:t>
      </w:r>
      <w:r w:rsidRPr="00EF017F">
        <w:rPr>
          <w:rStyle w:val="apple-converted-space"/>
          <w:rFonts w:ascii="Book Antiqua" w:hAnsi="Book Antiqua"/>
        </w:rPr>
        <w:t xml:space="preserve"> </w:t>
      </w:r>
      <w:r w:rsidRPr="00EF017F">
        <w:rPr>
          <w:rFonts w:ascii="Book Antiqua" w:hAnsi="Book Antiqua"/>
          <w:i/>
          <w:iCs/>
        </w:rPr>
        <w:t>AMA Arch Surg</w:t>
      </w:r>
      <w:r w:rsidRPr="00EF017F">
        <w:rPr>
          <w:rStyle w:val="apple-converted-space"/>
          <w:rFonts w:ascii="Book Antiqua" w:hAnsi="Book Antiqua"/>
        </w:rPr>
        <w:t xml:space="preserve"> </w:t>
      </w:r>
      <w:r w:rsidRPr="00EF017F">
        <w:rPr>
          <w:rFonts w:ascii="Book Antiqua" w:hAnsi="Book Antiqua"/>
        </w:rPr>
        <w:t>1953;</w:t>
      </w:r>
      <w:r w:rsidRPr="00EF017F">
        <w:rPr>
          <w:rStyle w:val="apple-converted-space"/>
          <w:rFonts w:ascii="Book Antiqua" w:hAnsi="Book Antiqua"/>
        </w:rPr>
        <w:t xml:space="preserve"> </w:t>
      </w:r>
      <w:r w:rsidRPr="00EF017F">
        <w:rPr>
          <w:rFonts w:ascii="Book Antiqua" w:hAnsi="Book Antiqua"/>
          <w:b/>
          <w:bCs/>
        </w:rPr>
        <w:t>66</w:t>
      </w:r>
      <w:r w:rsidRPr="00EF017F">
        <w:rPr>
          <w:rFonts w:ascii="Book Antiqua" w:hAnsi="Book Antiqua"/>
        </w:rPr>
        <w:t>: 599-616 [PMID: 13039731 DOI: 10.1001/archsurg.1953.01260030616008]</w:t>
      </w:r>
    </w:p>
    <w:p w14:paraId="7FC67292" w14:textId="688832E5"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lastRenderedPageBreak/>
        <w:t>2</w:t>
      </w:r>
      <w:r w:rsidRPr="00EF017F">
        <w:rPr>
          <w:rStyle w:val="apple-converted-space"/>
          <w:rFonts w:ascii="Book Antiqua" w:hAnsi="Book Antiqua"/>
        </w:rPr>
        <w:t xml:space="preserve"> </w:t>
      </w:r>
      <w:r w:rsidRPr="00EF017F">
        <w:rPr>
          <w:rFonts w:ascii="Book Antiqua" w:hAnsi="Book Antiqua"/>
          <w:b/>
          <w:bCs/>
        </w:rPr>
        <w:t>Boyer JL</w:t>
      </w:r>
      <w:r w:rsidRPr="00EF017F">
        <w:rPr>
          <w:rFonts w:ascii="Book Antiqua" w:hAnsi="Book Antiqua"/>
        </w:rPr>
        <w:t>. Bile formation and secretion.</w:t>
      </w:r>
      <w:r w:rsidRPr="00EF017F">
        <w:rPr>
          <w:rStyle w:val="apple-converted-space"/>
          <w:rFonts w:ascii="Book Antiqua" w:hAnsi="Book Antiqua"/>
        </w:rPr>
        <w:t xml:space="preserve"> </w:t>
      </w:r>
      <w:r w:rsidRPr="00EF017F">
        <w:rPr>
          <w:rFonts w:ascii="Book Antiqua" w:hAnsi="Book Antiqua"/>
          <w:i/>
          <w:iCs/>
        </w:rPr>
        <w:t>Compr Physiol</w:t>
      </w:r>
      <w:r w:rsidRPr="00EF017F">
        <w:rPr>
          <w:rStyle w:val="apple-converted-space"/>
          <w:rFonts w:ascii="Book Antiqua" w:hAnsi="Book Antiqua"/>
        </w:rPr>
        <w:t xml:space="preserve"> </w:t>
      </w:r>
      <w:r w:rsidRPr="00EF017F">
        <w:rPr>
          <w:rFonts w:ascii="Book Antiqua" w:hAnsi="Book Antiqua"/>
        </w:rPr>
        <w:t>2013;</w:t>
      </w:r>
      <w:r w:rsidRPr="00EF017F">
        <w:rPr>
          <w:rStyle w:val="apple-converted-space"/>
          <w:rFonts w:ascii="Book Antiqua" w:hAnsi="Book Antiqua"/>
        </w:rPr>
        <w:t xml:space="preserve"> </w:t>
      </w:r>
      <w:r w:rsidRPr="00EF017F">
        <w:rPr>
          <w:rFonts w:ascii="Book Antiqua" w:hAnsi="Book Antiqua"/>
          <w:b/>
          <w:bCs/>
        </w:rPr>
        <w:t>3</w:t>
      </w:r>
      <w:r w:rsidRPr="00EF017F">
        <w:rPr>
          <w:rFonts w:ascii="Book Antiqua" w:hAnsi="Book Antiqua"/>
        </w:rPr>
        <w:t>: 1035-1078 [PMID: 23897680 DOI: 10.1002/cphy.c120027]</w:t>
      </w:r>
    </w:p>
    <w:p w14:paraId="7B265774" w14:textId="0D38128A"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w:t>
      </w:r>
      <w:r w:rsidRPr="00EF017F">
        <w:rPr>
          <w:rStyle w:val="apple-converted-space"/>
          <w:rFonts w:ascii="Book Antiqua" w:hAnsi="Book Antiqua"/>
        </w:rPr>
        <w:t xml:space="preserve"> </w:t>
      </w:r>
      <w:r w:rsidRPr="00EF017F">
        <w:rPr>
          <w:rFonts w:ascii="Book Antiqua" w:hAnsi="Book Antiqua"/>
          <w:b/>
          <w:bCs/>
        </w:rPr>
        <w:t>Carey MC</w:t>
      </w:r>
      <w:r w:rsidRPr="00EF017F">
        <w:rPr>
          <w:rFonts w:ascii="Book Antiqua" w:hAnsi="Book Antiqua"/>
        </w:rPr>
        <w:t>. Critical tables for calculating the cholesterol saturation of native bile.</w:t>
      </w:r>
      <w:r w:rsidRPr="00EF017F">
        <w:rPr>
          <w:rStyle w:val="apple-converted-space"/>
          <w:rFonts w:ascii="Book Antiqua" w:hAnsi="Book Antiqua"/>
        </w:rPr>
        <w:t xml:space="preserve"> </w:t>
      </w:r>
      <w:r w:rsidRPr="00EF017F">
        <w:rPr>
          <w:rFonts w:ascii="Book Antiqua" w:hAnsi="Book Antiqua"/>
          <w:i/>
          <w:iCs/>
        </w:rPr>
        <w:t>J Lipid Res</w:t>
      </w:r>
      <w:r w:rsidRPr="00EF017F">
        <w:rPr>
          <w:rStyle w:val="apple-converted-space"/>
          <w:rFonts w:ascii="Book Antiqua" w:hAnsi="Book Antiqua"/>
        </w:rPr>
        <w:t xml:space="preserve"> </w:t>
      </w:r>
      <w:r w:rsidRPr="00EF017F">
        <w:rPr>
          <w:rFonts w:ascii="Book Antiqua" w:hAnsi="Book Antiqua"/>
        </w:rPr>
        <w:t>1978;</w:t>
      </w:r>
      <w:r w:rsidRPr="00EF017F">
        <w:rPr>
          <w:rStyle w:val="apple-converted-space"/>
          <w:rFonts w:ascii="Book Antiqua" w:hAnsi="Book Antiqua"/>
        </w:rPr>
        <w:t xml:space="preserve"> </w:t>
      </w:r>
      <w:r w:rsidRPr="00EF017F">
        <w:rPr>
          <w:rFonts w:ascii="Book Antiqua" w:hAnsi="Book Antiqua"/>
          <w:b/>
          <w:bCs/>
        </w:rPr>
        <w:t>19</w:t>
      </w:r>
      <w:r w:rsidRPr="00EF017F">
        <w:rPr>
          <w:rFonts w:ascii="Book Antiqua" w:hAnsi="Book Antiqua"/>
        </w:rPr>
        <w:t>: 945-955 [PMID: 731129]</w:t>
      </w:r>
    </w:p>
    <w:p w14:paraId="08F5E61E" w14:textId="0510599E"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lang w:val="it-IT"/>
        </w:rPr>
      </w:pPr>
      <w:r w:rsidRPr="00EF017F">
        <w:rPr>
          <w:rFonts w:ascii="Book Antiqua" w:hAnsi="Book Antiqua"/>
        </w:rPr>
        <w:t>4</w:t>
      </w:r>
      <w:r w:rsidRPr="00EF017F">
        <w:rPr>
          <w:rStyle w:val="apple-converted-space"/>
          <w:rFonts w:ascii="Book Antiqua" w:hAnsi="Book Antiqua"/>
        </w:rPr>
        <w:t xml:space="preserve"> </w:t>
      </w:r>
      <w:r w:rsidRPr="00EF017F">
        <w:rPr>
          <w:rFonts w:ascii="Book Antiqua" w:hAnsi="Book Antiqua"/>
          <w:b/>
          <w:bCs/>
        </w:rPr>
        <w:t>Hylemon PB</w:t>
      </w:r>
      <w:r w:rsidRPr="00EF017F">
        <w:rPr>
          <w:rFonts w:ascii="Book Antiqua" w:hAnsi="Book Antiqua"/>
        </w:rPr>
        <w:t>, Zhou H, Pandak WM, Ren S, Gil G, Dent P. Bile acids as regulatory molecules.</w:t>
      </w:r>
      <w:r w:rsidRPr="00EF017F">
        <w:rPr>
          <w:rStyle w:val="apple-converted-space"/>
          <w:rFonts w:ascii="Book Antiqua" w:hAnsi="Book Antiqua"/>
        </w:rPr>
        <w:t xml:space="preserve"> </w:t>
      </w:r>
      <w:r w:rsidRPr="00EF017F">
        <w:rPr>
          <w:rFonts w:ascii="Book Antiqua" w:hAnsi="Book Antiqua"/>
          <w:i/>
          <w:iCs/>
          <w:lang w:val="it-IT"/>
        </w:rPr>
        <w:t>J Lipid Res</w:t>
      </w:r>
      <w:r w:rsidRPr="00EF017F">
        <w:rPr>
          <w:rStyle w:val="apple-converted-space"/>
          <w:rFonts w:ascii="Book Antiqua" w:hAnsi="Book Antiqua"/>
          <w:lang w:val="it-IT"/>
        </w:rPr>
        <w:t xml:space="preserve"> </w:t>
      </w:r>
      <w:r w:rsidRPr="00EF017F">
        <w:rPr>
          <w:rFonts w:ascii="Book Antiqua" w:hAnsi="Book Antiqua"/>
          <w:lang w:val="it-IT"/>
        </w:rPr>
        <w:t>2009;</w:t>
      </w:r>
      <w:r w:rsidRPr="00EF017F">
        <w:rPr>
          <w:rStyle w:val="apple-converted-space"/>
          <w:rFonts w:ascii="Book Antiqua" w:hAnsi="Book Antiqua"/>
          <w:lang w:val="it-IT"/>
        </w:rPr>
        <w:t xml:space="preserve"> </w:t>
      </w:r>
      <w:r w:rsidRPr="00EF017F">
        <w:rPr>
          <w:rFonts w:ascii="Book Antiqua" w:hAnsi="Book Antiqua"/>
          <w:b/>
          <w:bCs/>
          <w:lang w:val="it-IT"/>
        </w:rPr>
        <w:t>50</w:t>
      </w:r>
      <w:r w:rsidRPr="00EF017F">
        <w:rPr>
          <w:rFonts w:ascii="Book Antiqua" w:hAnsi="Book Antiqua"/>
          <w:lang w:val="it-IT"/>
        </w:rPr>
        <w:t>: 1509-1520 [PMID: 19346331 DOI: 10.1194/jlr.R900007-JLR200]</w:t>
      </w:r>
    </w:p>
    <w:p w14:paraId="5C89D2CE" w14:textId="326748B7"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lang w:val="it-IT"/>
        </w:rPr>
        <w:t>5</w:t>
      </w:r>
      <w:r w:rsidRPr="00EF017F">
        <w:rPr>
          <w:rStyle w:val="apple-converted-space"/>
          <w:rFonts w:ascii="Book Antiqua" w:hAnsi="Book Antiqua"/>
          <w:lang w:val="it-IT"/>
        </w:rPr>
        <w:t xml:space="preserve"> </w:t>
      </w:r>
      <w:r w:rsidRPr="00EF017F">
        <w:rPr>
          <w:rFonts w:ascii="Book Antiqua" w:hAnsi="Book Antiqua"/>
          <w:b/>
          <w:bCs/>
          <w:lang w:val="it-IT"/>
        </w:rPr>
        <w:t>Di Ciaula A</w:t>
      </w:r>
      <w:r w:rsidRPr="00EF017F">
        <w:rPr>
          <w:rFonts w:ascii="Book Antiqua" w:hAnsi="Book Antiqua"/>
          <w:lang w:val="it-IT"/>
        </w:rPr>
        <w:t>, Garruti G, Lunardi Baccetto R, Molina-Molina E, Bonfrate L, Wang DQ, Portincasa P. Bile Acid Physiology.</w:t>
      </w:r>
      <w:r w:rsidRPr="00EF017F">
        <w:rPr>
          <w:rStyle w:val="apple-converted-space"/>
          <w:rFonts w:ascii="Book Antiqua" w:hAnsi="Book Antiqua"/>
          <w:lang w:val="it-IT"/>
        </w:rPr>
        <w:t xml:space="preserve"> </w:t>
      </w:r>
      <w:r w:rsidRPr="00EF017F">
        <w:rPr>
          <w:rFonts w:ascii="Book Antiqua" w:hAnsi="Book Antiqua"/>
          <w:i/>
          <w:iCs/>
        </w:rPr>
        <w:t>Ann Hepatol</w:t>
      </w:r>
      <w:r w:rsidRPr="00EF017F">
        <w:rPr>
          <w:rStyle w:val="apple-converted-space"/>
          <w:rFonts w:ascii="Book Antiqua" w:hAnsi="Book Antiqua"/>
        </w:rPr>
        <w:t xml:space="preserve"> </w:t>
      </w:r>
      <w:r w:rsidRPr="00EF017F">
        <w:rPr>
          <w:rFonts w:ascii="Book Antiqua" w:hAnsi="Book Antiqua"/>
        </w:rPr>
        <w:t>2017;</w:t>
      </w:r>
      <w:r w:rsidRPr="00EF017F">
        <w:rPr>
          <w:rStyle w:val="apple-converted-space"/>
          <w:rFonts w:ascii="Book Antiqua" w:hAnsi="Book Antiqua"/>
        </w:rPr>
        <w:t xml:space="preserve"> </w:t>
      </w:r>
      <w:r w:rsidRPr="00EF017F">
        <w:rPr>
          <w:rFonts w:ascii="Book Antiqua" w:hAnsi="Book Antiqua"/>
          <w:b/>
          <w:bCs/>
        </w:rPr>
        <w:t>16</w:t>
      </w:r>
      <w:r w:rsidRPr="00EF017F">
        <w:rPr>
          <w:rFonts w:ascii="Book Antiqua" w:hAnsi="Book Antiqua"/>
        </w:rPr>
        <w:t>: s4-s14 [PMID: 29080336 DOI: 10.5604/01.3001.0010.5493]</w:t>
      </w:r>
    </w:p>
    <w:p w14:paraId="2E6914BC" w14:textId="71A277A2"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w:t>
      </w:r>
      <w:r w:rsidRPr="00EF017F">
        <w:rPr>
          <w:rStyle w:val="apple-converted-space"/>
          <w:rFonts w:ascii="Book Antiqua" w:hAnsi="Book Antiqua"/>
        </w:rPr>
        <w:t xml:space="preserve"> </w:t>
      </w:r>
      <w:r w:rsidRPr="00EF017F">
        <w:rPr>
          <w:rFonts w:ascii="Book Antiqua" w:hAnsi="Book Antiqua"/>
          <w:b/>
          <w:bCs/>
        </w:rPr>
        <w:t>Hofmann AF</w:t>
      </w:r>
      <w:r w:rsidRPr="00EF017F">
        <w:rPr>
          <w:rFonts w:ascii="Book Antiqua" w:hAnsi="Book Antiqua"/>
        </w:rPr>
        <w:t>. The continuing importance of bile acids in liver and intestinal disease.</w:t>
      </w:r>
      <w:r w:rsidRPr="00EF017F">
        <w:rPr>
          <w:rStyle w:val="apple-converted-space"/>
          <w:rFonts w:ascii="Book Antiqua" w:hAnsi="Book Antiqua"/>
        </w:rPr>
        <w:t xml:space="preserve"> </w:t>
      </w:r>
      <w:r w:rsidRPr="00EF017F">
        <w:rPr>
          <w:rFonts w:ascii="Book Antiqua" w:hAnsi="Book Antiqua"/>
          <w:i/>
          <w:iCs/>
        </w:rPr>
        <w:t>Arch Intern Med</w:t>
      </w:r>
      <w:r w:rsidRPr="00EF017F">
        <w:rPr>
          <w:rStyle w:val="apple-converted-space"/>
          <w:rFonts w:ascii="Book Antiqua" w:hAnsi="Book Antiqua"/>
        </w:rPr>
        <w:t xml:space="preserve"> </w:t>
      </w:r>
      <w:r w:rsidRPr="00EF017F">
        <w:rPr>
          <w:rFonts w:ascii="Book Antiqua" w:hAnsi="Book Antiqua"/>
        </w:rPr>
        <w:t>1999;</w:t>
      </w:r>
      <w:r w:rsidRPr="00EF017F">
        <w:rPr>
          <w:rStyle w:val="apple-converted-space"/>
          <w:rFonts w:ascii="Book Antiqua" w:hAnsi="Book Antiqua"/>
        </w:rPr>
        <w:t xml:space="preserve"> </w:t>
      </w:r>
      <w:r w:rsidRPr="00EF017F">
        <w:rPr>
          <w:rFonts w:ascii="Book Antiqua" w:hAnsi="Book Antiqua"/>
          <w:b/>
          <w:bCs/>
        </w:rPr>
        <w:t>159</w:t>
      </w:r>
      <w:r w:rsidRPr="00EF017F">
        <w:rPr>
          <w:rFonts w:ascii="Book Antiqua" w:hAnsi="Book Antiqua"/>
        </w:rPr>
        <w:t>: 2647-2658 [PMID: 10597755 DOI: 10.1001/archinte.159.22.2647]</w:t>
      </w:r>
    </w:p>
    <w:p w14:paraId="104D395B" w14:textId="69CF8D51"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7</w:t>
      </w:r>
      <w:r w:rsidRPr="00EF017F">
        <w:rPr>
          <w:rStyle w:val="apple-converted-space"/>
          <w:rFonts w:ascii="Book Antiqua" w:hAnsi="Book Antiqua"/>
        </w:rPr>
        <w:t xml:space="preserve"> </w:t>
      </w:r>
      <w:r w:rsidRPr="00EF017F">
        <w:rPr>
          <w:rFonts w:ascii="Book Antiqua" w:hAnsi="Book Antiqua"/>
          <w:b/>
          <w:bCs/>
        </w:rPr>
        <w:t>Perez MJ</w:t>
      </w:r>
      <w:r w:rsidRPr="00EF017F">
        <w:rPr>
          <w:rFonts w:ascii="Book Antiqua" w:hAnsi="Book Antiqua"/>
        </w:rPr>
        <w:t>, Briz O. Bile-acid-induced cell injury and protection.</w:t>
      </w:r>
      <w:r w:rsidRPr="00EF017F">
        <w:rPr>
          <w:rStyle w:val="apple-converted-space"/>
          <w:rFonts w:ascii="Book Antiqua" w:hAnsi="Book Antiqua"/>
        </w:rPr>
        <w:t xml:space="preserve"> </w:t>
      </w:r>
      <w:r w:rsidRPr="00EF017F">
        <w:rPr>
          <w:rFonts w:ascii="Book Antiqua" w:hAnsi="Book Antiqua"/>
          <w:i/>
          <w:iCs/>
        </w:rPr>
        <w:t>World J Gastroenterol</w:t>
      </w:r>
      <w:r w:rsidRPr="00EF017F">
        <w:rPr>
          <w:rStyle w:val="apple-converted-space"/>
          <w:rFonts w:ascii="Book Antiqua" w:hAnsi="Book Antiqua"/>
        </w:rPr>
        <w:t xml:space="preserve"> </w:t>
      </w:r>
      <w:r w:rsidRPr="00EF017F">
        <w:rPr>
          <w:rFonts w:ascii="Book Antiqua" w:hAnsi="Book Antiqua"/>
        </w:rPr>
        <w:t>2009;</w:t>
      </w:r>
      <w:r w:rsidRPr="00EF017F">
        <w:rPr>
          <w:rStyle w:val="apple-converted-space"/>
          <w:rFonts w:ascii="Book Antiqua" w:hAnsi="Book Antiqua"/>
        </w:rPr>
        <w:t xml:space="preserve"> </w:t>
      </w:r>
      <w:r w:rsidRPr="00EF017F">
        <w:rPr>
          <w:rFonts w:ascii="Book Antiqua" w:hAnsi="Book Antiqua"/>
          <w:b/>
          <w:bCs/>
        </w:rPr>
        <w:t>15</w:t>
      </w:r>
      <w:r w:rsidRPr="00EF017F">
        <w:rPr>
          <w:rFonts w:ascii="Book Antiqua" w:hAnsi="Book Antiqua"/>
        </w:rPr>
        <w:t>: 1677-1689 [PMID: 19360911 DOI: 10.3748/wjg.15.1677]</w:t>
      </w:r>
    </w:p>
    <w:p w14:paraId="7D9E0F5A" w14:textId="2E8D63B0"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8</w:t>
      </w:r>
      <w:r w:rsidRPr="00EF017F">
        <w:rPr>
          <w:rStyle w:val="apple-converted-space"/>
          <w:rFonts w:ascii="Book Antiqua" w:hAnsi="Book Antiqua"/>
        </w:rPr>
        <w:t xml:space="preserve"> </w:t>
      </w:r>
      <w:r w:rsidRPr="00EF017F">
        <w:rPr>
          <w:rFonts w:ascii="Book Antiqua" w:hAnsi="Book Antiqua"/>
          <w:b/>
          <w:bCs/>
        </w:rPr>
        <w:t>Heuman DM</w:t>
      </w:r>
      <w:r w:rsidRPr="00EF017F">
        <w:rPr>
          <w:rFonts w:ascii="Book Antiqua" w:hAnsi="Book Antiqua"/>
        </w:rPr>
        <w:t>. Quantitative estimation of the hydrophilic-hydrophobic balance of mixed bile salt solutions.</w:t>
      </w:r>
      <w:r w:rsidRPr="00EF017F">
        <w:rPr>
          <w:rStyle w:val="apple-converted-space"/>
          <w:rFonts w:ascii="Book Antiqua" w:hAnsi="Book Antiqua"/>
        </w:rPr>
        <w:t xml:space="preserve"> </w:t>
      </w:r>
      <w:r w:rsidRPr="00EF017F">
        <w:rPr>
          <w:rFonts w:ascii="Book Antiqua" w:hAnsi="Book Antiqua"/>
          <w:i/>
          <w:iCs/>
        </w:rPr>
        <w:t>J Lipid Res</w:t>
      </w:r>
      <w:r w:rsidRPr="00EF017F">
        <w:rPr>
          <w:rStyle w:val="apple-converted-space"/>
          <w:rFonts w:ascii="Book Antiqua" w:hAnsi="Book Antiqua"/>
        </w:rPr>
        <w:t xml:space="preserve"> </w:t>
      </w:r>
      <w:r w:rsidRPr="00EF017F">
        <w:rPr>
          <w:rFonts w:ascii="Book Antiqua" w:hAnsi="Book Antiqua"/>
        </w:rPr>
        <w:t>1989;</w:t>
      </w:r>
      <w:r w:rsidRPr="00EF017F">
        <w:rPr>
          <w:rStyle w:val="apple-converted-space"/>
          <w:rFonts w:ascii="Book Antiqua" w:hAnsi="Book Antiqua"/>
        </w:rPr>
        <w:t xml:space="preserve"> </w:t>
      </w:r>
      <w:r w:rsidRPr="00EF017F">
        <w:rPr>
          <w:rFonts w:ascii="Book Antiqua" w:hAnsi="Book Antiqua"/>
          <w:b/>
          <w:bCs/>
        </w:rPr>
        <w:t>30</w:t>
      </w:r>
      <w:r w:rsidRPr="00EF017F">
        <w:rPr>
          <w:rFonts w:ascii="Book Antiqua" w:hAnsi="Book Antiqua"/>
        </w:rPr>
        <w:t>: 719-730 [PMID: 2760545]</w:t>
      </w:r>
    </w:p>
    <w:p w14:paraId="33BFF1D9" w14:textId="1C1699A9"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9</w:t>
      </w:r>
      <w:r w:rsidRPr="00EF017F">
        <w:rPr>
          <w:rStyle w:val="apple-converted-space"/>
          <w:rFonts w:ascii="Book Antiqua" w:hAnsi="Book Antiqua"/>
        </w:rPr>
        <w:t xml:space="preserve"> </w:t>
      </w:r>
      <w:r w:rsidRPr="00EF017F">
        <w:rPr>
          <w:rFonts w:ascii="Book Antiqua" w:hAnsi="Book Antiqua"/>
          <w:b/>
          <w:bCs/>
        </w:rPr>
        <w:t>Alnouti Y</w:t>
      </w:r>
      <w:r w:rsidRPr="00EF017F">
        <w:rPr>
          <w:rFonts w:ascii="Book Antiqua" w:hAnsi="Book Antiqua"/>
        </w:rPr>
        <w:t>. Bile Acid sulfation: a pathway of bile acid elimination and detoxification.</w:t>
      </w:r>
      <w:r w:rsidRPr="00EF017F">
        <w:rPr>
          <w:rStyle w:val="apple-converted-space"/>
          <w:rFonts w:ascii="Book Antiqua" w:hAnsi="Book Antiqua"/>
        </w:rPr>
        <w:t xml:space="preserve"> </w:t>
      </w:r>
      <w:r w:rsidRPr="00EF017F">
        <w:rPr>
          <w:rFonts w:ascii="Book Antiqua" w:hAnsi="Book Antiqua"/>
          <w:i/>
          <w:iCs/>
        </w:rPr>
        <w:t>Toxicol Sci</w:t>
      </w:r>
      <w:r w:rsidRPr="00EF017F">
        <w:rPr>
          <w:rStyle w:val="apple-converted-space"/>
          <w:rFonts w:ascii="Book Antiqua" w:hAnsi="Book Antiqua"/>
        </w:rPr>
        <w:t xml:space="preserve"> </w:t>
      </w:r>
      <w:r w:rsidRPr="00EF017F">
        <w:rPr>
          <w:rFonts w:ascii="Book Antiqua" w:hAnsi="Book Antiqua"/>
        </w:rPr>
        <w:t>2009;</w:t>
      </w:r>
      <w:r w:rsidRPr="00EF017F">
        <w:rPr>
          <w:rStyle w:val="apple-converted-space"/>
          <w:rFonts w:ascii="Book Antiqua" w:hAnsi="Book Antiqua"/>
        </w:rPr>
        <w:t xml:space="preserve"> </w:t>
      </w:r>
      <w:r w:rsidRPr="00EF017F">
        <w:rPr>
          <w:rFonts w:ascii="Book Antiqua" w:hAnsi="Book Antiqua"/>
          <w:b/>
          <w:bCs/>
        </w:rPr>
        <w:t>108</w:t>
      </w:r>
      <w:r w:rsidRPr="00EF017F">
        <w:rPr>
          <w:rFonts w:ascii="Book Antiqua" w:hAnsi="Book Antiqua"/>
        </w:rPr>
        <w:t>: 225-246 [PMID: 19131563 DOI: 10.1093/toxsci/kfn268]</w:t>
      </w:r>
    </w:p>
    <w:p w14:paraId="65ADD8F0" w14:textId="2F9000BF"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10</w:t>
      </w:r>
      <w:r w:rsidRPr="00EF017F">
        <w:rPr>
          <w:rStyle w:val="apple-converted-space"/>
          <w:rFonts w:ascii="Book Antiqua" w:hAnsi="Book Antiqua"/>
        </w:rPr>
        <w:t xml:space="preserve"> </w:t>
      </w:r>
      <w:r w:rsidRPr="00EF017F">
        <w:rPr>
          <w:rFonts w:ascii="Book Antiqua" w:hAnsi="Book Antiqua"/>
          <w:b/>
          <w:bCs/>
        </w:rPr>
        <w:t>Tabibian JH</w:t>
      </w:r>
      <w:r w:rsidRPr="00EF017F">
        <w:rPr>
          <w:rFonts w:ascii="Book Antiqua" w:hAnsi="Book Antiqua"/>
        </w:rPr>
        <w:t>, Masyuk AI, Masyuk TV, O'Hara SP, LaRusso NF. Physiology of cholangiocytes.</w:t>
      </w:r>
      <w:r w:rsidRPr="00EF017F">
        <w:rPr>
          <w:rStyle w:val="apple-converted-space"/>
          <w:rFonts w:ascii="Book Antiqua" w:hAnsi="Book Antiqua"/>
        </w:rPr>
        <w:t xml:space="preserve"> </w:t>
      </w:r>
      <w:r w:rsidRPr="00EF017F">
        <w:rPr>
          <w:rFonts w:ascii="Book Antiqua" w:hAnsi="Book Antiqua"/>
          <w:i/>
          <w:iCs/>
        </w:rPr>
        <w:t>Compr Physiol</w:t>
      </w:r>
      <w:r w:rsidRPr="00EF017F">
        <w:rPr>
          <w:rStyle w:val="apple-converted-space"/>
          <w:rFonts w:ascii="Book Antiqua" w:hAnsi="Book Antiqua"/>
        </w:rPr>
        <w:t xml:space="preserve"> </w:t>
      </w:r>
      <w:r w:rsidRPr="00EF017F">
        <w:rPr>
          <w:rFonts w:ascii="Book Antiqua" w:hAnsi="Book Antiqua"/>
        </w:rPr>
        <w:t>2013;</w:t>
      </w:r>
      <w:r w:rsidRPr="00EF017F">
        <w:rPr>
          <w:rStyle w:val="apple-converted-space"/>
          <w:rFonts w:ascii="Book Antiqua" w:hAnsi="Book Antiqua"/>
        </w:rPr>
        <w:t xml:space="preserve"> </w:t>
      </w:r>
      <w:r w:rsidRPr="00EF017F">
        <w:rPr>
          <w:rFonts w:ascii="Book Antiqua" w:hAnsi="Book Antiqua"/>
          <w:b/>
          <w:bCs/>
        </w:rPr>
        <w:t>3</w:t>
      </w:r>
      <w:r w:rsidRPr="00EF017F">
        <w:rPr>
          <w:rFonts w:ascii="Book Antiqua" w:hAnsi="Book Antiqua"/>
        </w:rPr>
        <w:t>: 541-565 [PMID: 23720296 DOI: 10.1002/cphy.c120019]</w:t>
      </w:r>
    </w:p>
    <w:p w14:paraId="5968577D" w14:textId="4AD6361D"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11</w:t>
      </w:r>
      <w:r w:rsidRPr="00EF017F">
        <w:rPr>
          <w:rStyle w:val="apple-converted-space"/>
          <w:rFonts w:ascii="Book Antiqua" w:hAnsi="Book Antiqua"/>
        </w:rPr>
        <w:t xml:space="preserve"> </w:t>
      </w:r>
      <w:r w:rsidRPr="00EF017F">
        <w:rPr>
          <w:rFonts w:ascii="Book Antiqua" w:hAnsi="Book Antiqua"/>
          <w:b/>
          <w:bCs/>
        </w:rPr>
        <w:t>Marzioni M</w:t>
      </w:r>
      <w:r w:rsidRPr="00EF017F">
        <w:rPr>
          <w:rFonts w:ascii="Book Antiqua" w:hAnsi="Book Antiqua"/>
        </w:rPr>
        <w:t>, Glaser SS, Francis H, Phinizy JL, LeSage G, Alpini G. Functional heterogeneity of cholangiocytes.</w:t>
      </w:r>
      <w:r w:rsidRPr="00EF017F">
        <w:rPr>
          <w:rStyle w:val="apple-converted-space"/>
          <w:rFonts w:ascii="Book Antiqua" w:hAnsi="Book Antiqua"/>
        </w:rPr>
        <w:t xml:space="preserve"> </w:t>
      </w:r>
      <w:r w:rsidRPr="00EF017F">
        <w:rPr>
          <w:rFonts w:ascii="Book Antiqua" w:hAnsi="Book Antiqua"/>
          <w:i/>
          <w:iCs/>
        </w:rPr>
        <w:t>Semin Liver Dis</w:t>
      </w:r>
      <w:r w:rsidRPr="00EF017F">
        <w:rPr>
          <w:rStyle w:val="apple-converted-space"/>
          <w:rFonts w:ascii="Book Antiqua" w:hAnsi="Book Antiqua"/>
        </w:rPr>
        <w:t xml:space="preserve"> </w:t>
      </w:r>
      <w:r w:rsidRPr="00EF017F">
        <w:rPr>
          <w:rFonts w:ascii="Book Antiqua" w:hAnsi="Book Antiqua"/>
        </w:rPr>
        <w:t>2002;</w:t>
      </w:r>
      <w:r w:rsidRPr="00EF017F">
        <w:rPr>
          <w:rStyle w:val="apple-converted-space"/>
          <w:rFonts w:ascii="Book Antiqua" w:hAnsi="Book Antiqua"/>
        </w:rPr>
        <w:t xml:space="preserve"> </w:t>
      </w:r>
      <w:r w:rsidRPr="00EF017F">
        <w:rPr>
          <w:rFonts w:ascii="Book Antiqua" w:hAnsi="Book Antiqua"/>
          <w:b/>
          <w:bCs/>
        </w:rPr>
        <w:t>22</w:t>
      </w:r>
      <w:r w:rsidRPr="00EF017F">
        <w:rPr>
          <w:rFonts w:ascii="Book Antiqua" w:hAnsi="Book Antiqua"/>
        </w:rPr>
        <w:t>: 227-240 [PMID: 12360417 DOI: 10.1055/s-2002-34501]</w:t>
      </w:r>
    </w:p>
    <w:p w14:paraId="12F12A42" w14:textId="2ECC2233"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12</w:t>
      </w:r>
      <w:r w:rsidRPr="00EF017F">
        <w:rPr>
          <w:rStyle w:val="apple-converted-space"/>
          <w:rFonts w:ascii="Book Antiqua" w:hAnsi="Book Antiqua"/>
        </w:rPr>
        <w:t xml:space="preserve"> </w:t>
      </w:r>
      <w:r w:rsidRPr="00EF017F">
        <w:rPr>
          <w:rFonts w:ascii="Book Antiqua" w:hAnsi="Book Antiqua"/>
          <w:b/>
          <w:bCs/>
        </w:rPr>
        <w:t>Alpini G</w:t>
      </w:r>
      <w:r w:rsidRPr="00EF017F">
        <w:rPr>
          <w:rFonts w:ascii="Book Antiqua" w:hAnsi="Book Antiqua"/>
        </w:rPr>
        <w:t>, Phinizy JL, Glaser S, Francis H, Benedetti A, Marucci L, LeSage G. Development and characterization of secretin-stimulated secretion of cultured rat cholangiocytes.</w:t>
      </w:r>
      <w:r w:rsidRPr="00EF017F">
        <w:rPr>
          <w:rStyle w:val="apple-converted-space"/>
          <w:rFonts w:ascii="Book Antiqua" w:hAnsi="Book Antiqua"/>
        </w:rPr>
        <w:t xml:space="preserve"> </w:t>
      </w:r>
      <w:r w:rsidRPr="00EF017F">
        <w:rPr>
          <w:rFonts w:ascii="Book Antiqua" w:hAnsi="Book Antiqua"/>
          <w:i/>
          <w:iCs/>
        </w:rPr>
        <w:t>Am J Physiol Gastrointest Liver Physiol</w:t>
      </w:r>
      <w:r w:rsidRPr="00EF017F">
        <w:rPr>
          <w:rStyle w:val="apple-converted-space"/>
          <w:rFonts w:ascii="Book Antiqua" w:hAnsi="Book Antiqua"/>
        </w:rPr>
        <w:t xml:space="preserve"> </w:t>
      </w:r>
      <w:r w:rsidRPr="00EF017F">
        <w:rPr>
          <w:rFonts w:ascii="Book Antiqua" w:hAnsi="Book Antiqua"/>
        </w:rPr>
        <w:t>2003;</w:t>
      </w:r>
      <w:r w:rsidRPr="00EF017F">
        <w:rPr>
          <w:rStyle w:val="apple-converted-space"/>
          <w:rFonts w:ascii="Book Antiqua" w:hAnsi="Book Antiqua"/>
        </w:rPr>
        <w:t xml:space="preserve"> </w:t>
      </w:r>
      <w:r w:rsidRPr="00EF017F">
        <w:rPr>
          <w:rFonts w:ascii="Book Antiqua" w:hAnsi="Book Antiqua"/>
          <w:b/>
          <w:bCs/>
        </w:rPr>
        <w:t>284</w:t>
      </w:r>
      <w:r w:rsidRPr="00EF017F">
        <w:rPr>
          <w:rFonts w:ascii="Book Antiqua" w:hAnsi="Book Antiqua"/>
        </w:rPr>
        <w:t>: G1066-G1073 [PMID: 12540366 DOI: 10.1152/ajpgi.00260.2002]</w:t>
      </w:r>
    </w:p>
    <w:p w14:paraId="48EEE345" w14:textId="16CEEA50"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lastRenderedPageBreak/>
        <w:t>13</w:t>
      </w:r>
      <w:r w:rsidRPr="00EF017F">
        <w:rPr>
          <w:rStyle w:val="apple-converted-space"/>
          <w:rFonts w:ascii="Book Antiqua" w:hAnsi="Book Antiqua"/>
        </w:rPr>
        <w:t xml:space="preserve"> </w:t>
      </w:r>
      <w:r w:rsidRPr="00EF017F">
        <w:rPr>
          <w:rFonts w:ascii="Book Antiqua" w:hAnsi="Book Antiqua"/>
          <w:b/>
          <w:bCs/>
        </w:rPr>
        <w:t>Franchitto A</w:t>
      </w:r>
      <w:r w:rsidRPr="00EF017F">
        <w:rPr>
          <w:rFonts w:ascii="Book Antiqua" w:hAnsi="Book Antiqua"/>
        </w:rPr>
        <w:t>, Onori P, Renzi A, Carpino G, Mancinelli R, Alvaro D, Gaudio E. Recent advances on the mechanisms regulating cholangiocyte proliferation and the significance of the neuroendocrine regulation of cholangiocyte pathophysiology.</w:t>
      </w:r>
      <w:r w:rsidRPr="00EF017F">
        <w:rPr>
          <w:rStyle w:val="apple-converted-space"/>
          <w:rFonts w:ascii="Book Antiqua" w:hAnsi="Book Antiqua"/>
        </w:rPr>
        <w:t xml:space="preserve"> </w:t>
      </w:r>
      <w:r w:rsidRPr="00EF017F">
        <w:rPr>
          <w:rFonts w:ascii="Book Antiqua" w:hAnsi="Book Antiqua"/>
          <w:i/>
          <w:iCs/>
        </w:rPr>
        <w:t>Ann Transl Med</w:t>
      </w:r>
      <w:r w:rsidRPr="00EF017F">
        <w:rPr>
          <w:rStyle w:val="apple-converted-space"/>
          <w:rFonts w:ascii="Book Antiqua" w:hAnsi="Book Antiqua"/>
        </w:rPr>
        <w:t xml:space="preserve"> </w:t>
      </w:r>
      <w:r w:rsidRPr="00EF017F">
        <w:rPr>
          <w:rFonts w:ascii="Book Antiqua" w:hAnsi="Book Antiqua"/>
        </w:rPr>
        <w:t>2013;</w:t>
      </w:r>
      <w:r w:rsidRPr="00EF017F">
        <w:rPr>
          <w:rStyle w:val="apple-converted-space"/>
          <w:rFonts w:ascii="Book Antiqua" w:hAnsi="Book Antiqua"/>
        </w:rPr>
        <w:t xml:space="preserve"> </w:t>
      </w:r>
      <w:r w:rsidRPr="00EF017F">
        <w:rPr>
          <w:rFonts w:ascii="Book Antiqua" w:hAnsi="Book Antiqua"/>
          <w:b/>
          <w:bCs/>
        </w:rPr>
        <w:t>1</w:t>
      </w:r>
      <w:r w:rsidRPr="00EF017F">
        <w:rPr>
          <w:rFonts w:ascii="Book Antiqua" w:hAnsi="Book Antiqua"/>
        </w:rPr>
        <w:t>: 27 [PMID: 25332971 DOI: 10.3978/j.issn.2305-5839.2012.10.03]</w:t>
      </w:r>
    </w:p>
    <w:p w14:paraId="0F9197E0" w14:textId="2424A17F"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14</w:t>
      </w:r>
      <w:r w:rsidRPr="00EF017F">
        <w:rPr>
          <w:rStyle w:val="apple-converted-space"/>
          <w:rFonts w:ascii="Book Antiqua" w:hAnsi="Book Antiqua"/>
        </w:rPr>
        <w:t xml:space="preserve"> </w:t>
      </w:r>
      <w:r w:rsidRPr="00EF017F">
        <w:rPr>
          <w:rFonts w:ascii="Book Antiqua" w:hAnsi="Book Antiqua"/>
          <w:b/>
          <w:bCs/>
        </w:rPr>
        <w:t>Hofmann AF</w:t>
      </w:r>
      <w:r w:rsidRPr="00EF017F">
        <w:rPr>
          <w:rFonts w:ascii="Book Antiqua" w:hAnsi="Book Antiqua"/>
        </w:rPr>
        <w:t>. Current concepts of biliary secretion.</w:t>
      </w:r>
      <w:r w:rsidRPr="00EF017F">
        <w:rPr>
          <w:rStyle w:val="apple-converted-space"/>
          <w:rFonts w:ascii="Book Antiqua" w:hAnsi="Book Antiqua"/>
        </w:rPr>
        <w:t xml:space="preserve"> </w:t>
      </w:r>
      <w:r w:rsidRPr="00EF017F">
        <w:rPr>
          <w:rFonts w:ascii="Book Antiqua" w:hAnsi="Book Antiqua"/>
          <w:i/>
          <w:iCs/>
        </w:rPr>
        <w:t>Dig Dis Sci</w:t>
      </w:r>
      <w:r w:rsidRPr="00EF017F">
        <w:rPr>
          <w:rStyle w:val="apple-converted-space"/>
          <w:rFonts w:ascii="Book Antiqua" w:hAnsi="Book Antiqua"/>
        </w:rPr>
        <w:t xml:space="preserve"> </w:t>
      </w:r>
      <w:r w:rsidRPr="00EF017F">
        <w:rPr>
          <w:rFonts w:ascii="Book Antiqua" w:hAnsi="Book Antiqua"/>
        </w:rPr>
        <w:t>1989;</w:t>
      </w:r>
      <w:r w:rsidRPr="00EF017F">
        <w:rPr>
          <w:rStyle w:val="apple-converted-space"/>
          <w:rFonts w:ascii="Book Antiqua" w:hAnsi="Book Antiqua"/>
        </w:rPr>
        <w:t xml:space="preserve"> </w:t>
      </w:r>
      <w:r w:rsidRPr="00EF017F">
        <w:rPr>
          <w:rFonts w:ascii="Book Antiqua" w:hAnsi="Book Antiqua"/>
          <w:b/>
          <w:bCs/>
        </w:rPr>
        <w:t>34</w:t>
      </w:r>
      <w:r w:rsidRPr="00EF017F">
        <w:rPr>
          <w:rFonts w:ascii="Book Antiqua" w:hAnsi="Book Antiqua"/>
        </w:rPr>
        <w:t>: 16S-20S [PMID: 2689114 DOI: 10.1007/BF01536657]</w:t>
      </w:r>
    </w:p>
    <w:p w14:paraId="5F7C1CA1" w14:textId="7AF1890A"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15</w:t>
      </w:r>
      <w:r w:rsidRPr="00EF017F">
        <w:rPr>
          <w:rStyle w:val="apple-converted-space"/>
          <w:rFonts w:ascii="Book Antiqua" w:hAnsi="Book Antiqua"/>
        </w:rPr>
        <w:t xml:space="preserve"> </w:t>
      </w:r>
      <w:r w:rsidRPr="00EF017F">
        <w:rPr>
          <w:rFonts w:ascii="Book Antiqua" w:hAnsi="Book Antiqua"/>
          <w:b/>
          <w:bCs/>
        </w:rPr>
        <w:t>Lazaridis KN</w:t>
      </w:r>
      <w:r w:rsidRPr="00EF017F">
        <w:rPr>
          <w:rFonts w:ascii="Book Antiqua" w:hAnsi="Book Antiqua"/>
        </w:rPr>
        <w:t>, Pham L, Tietz P, Marinelli RA, deGroen PC, Levine S, Dawson PA, LaRusso NF. Rat cholangiocytes absorb bile acids at their apical domain via the ileal sodium-dependent bile acid transporter.</w:t>
      </w:r>
      <w:r w:rsidRPr="00EF017F">
        <w:rPr>
          <w:rStyle w:val="apple-converted-space"/>
          <w:rFonts w:ascii="Book Antiqua" w:hAnsi="Book Antiqua"/>
        </w:rPr>
        <w:t xml:space="preserve"> </w:t>
      </w:r>
      <w:r w:rsidRPr="00EF017F">
        <w:rPr>
          <w:rFonts w:ascii="Book Antiqua" w:hAnsi="Book Antiqua"/>
          <w:i/>
          <w:iCs/>
        </w:rPr>
        <w:t>J Clin Invest</w:t>
      </w:r>
      <w:r w:rsidRPr="00EF017F">
        <w:rPr>
          <w:rStyle w:val="apple-converted-space"/>
          <w:rFonts w:ascii="Book Antiqua" w:hAnsi="Book Antiqua"/>
        </w:rPr>
        <w:t xml:space="preserve"> </w:t>
      </w:r>
      <w:r w:rsidRPr="00EF017F">
        <w:rPr>
          <w:rFonts w:ascii="Book Antiqua" w:hAnsi="Book Antiqua"/>
        </w:rPr>
        <w:t>1997;</w:t>
      </w:r>
      <w:r w:rsidRPr="00EF017F">
        <w:rPr>
          <w:rStyle w:val="apple-converted-space"/>
          <w:rFonts w:ascii="Book Antiqua" w:hAnsi="Book Antiqua"/>
        </w:rPr>
        <w:t xml:space="preserve"> </w:t>
      </w:r>
      <w:r w:rsidRPr="00EF017F">
        <w:rPr>
          <w:rFonts w:ascii="Book Antiqua" w:hAnsi="Book Antiqua"/>
          <w:b/>
          <w:bCs/>
        </w:rPr>
        <w:t>100</w:t>
      </w:r>
      <w:r w:rsidRPr="00EF017F">
        <w:rPr>
          <w:rFonts w:ascii="Book Antiqua" w:hAnsi="Book Antiqua"/>
        </w:rPr>
        <w:t>: 2714-2721 [PMID: 9389734 DOI: 10.1172/JCI119816]</w:t>
      </w:r>
    </w:p>
    <w:p w14:paraId="3763256E" w14:textId="1888B6C3"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16</w:t>
      </w:r>
      <w:r w:rsidRPr="00EF017F">
        <w:rPr>
          <w:rStyle w:val="apple-converted-space"/>
          <w:rFonts w:ascii="Book Antiqua" w:hAnsi="Book Antiqua"/>
        </w:rPr>
        <w:t xml:space="preserve"> </w:t>
      </w:r>
      <w:r w:rsidRPr="00EF017F">
        <w:rPr>
          <w:rFonts w:ascii="Book Antiqua" w:hAnsi="Book Antiqua"/>
          <w:b/>
          <w:bCs/>
        </w:rPr>
        <w:t>Dawson PA</w:t>
      </w:r>
      <w:r w:rsidRPr="00EF017F">
        <w:rPr>
          <w:rFonts w:ascii="Book Antiqua" w:hAnsi="Book Antiqua"/>
        </w:rPr>
        <w:t>, Haywood J, Craddock AL, Wilson M, Tietjen M, Kluckman K, Maeda N, Parks JS. Targeted deletion of the ileal bile acid transporter eliminates enterohepatic cycling of bile acids in mice.</w:t>
      </w:r>
      <w:r w:rsidRPr="00EF017F">
        <w:rPr>
          <w:rStyle w:val="apple-converted-space"/>
          <w:rFonts w:ascii="Book Antiqua" w:hAnsi="Book Antiqua"/>
        </w:rPr>
        <w:t xml:space="preserve"> </w:t>
      </w:r>
      <w:r w:rsidRPr="00EF017F">
        <w:rPr>
          <w:rFonts w:ascii="Book Antiqua" w:hAnsi="Book Antiqua"/>
          <w:i/>
          <w:iCs/>
        </w:rPr>
        <w:t>J Biol Chem</w:t>
      </w:r>
      <w:r w:rsidRPr="00EF017F">
        <w:rPr>
          <w:rStyle w:val="apple-converted-space"/>
          <w:rFonts w:ascii="Book Antiqua" w:hAnsi="Book Antiqua"/>
        </w:rPr>
        <w:t xml:space="preserve"> </w:t>
      </w:r>
      <w:r w:rsidRPr="00EF017F">
        <w:rPr>
          <w:rFonts w:ascii="Book Antiqua" w:hAnsi="Book Antiqua"/>
        </w:rPr>
        <w:t>2003;</w:t>
      </w:r>
      <w:r w:rsidRPr="00EF017F">
        <w:rPr>
          <w:rStyle w:val="apple-converted-space"/>
          <w:rFonts w:ascii="Book Antiqua" w:hAnsi="Book Antiqua"/>
        </w:rPr>
        <w:t xml:space="preserve"> </w:t>
      </w:r>
      <w:r w:rsidRPr="00EF017F">
        <w:rPr>
          <w:rFonts w:ascii="Book Antiqua" w:hAnsi="Book Antiqua"/>
          <w:b/>
          <w:bCs/>
        </w:rPr>
        <w:t>278</w:t>
      </w:r>
      <w:r w:rsidRPr="00EF017F">
        <w:rPr>
          <w:rFonts w:ascii="Book Antiqua" w:hAnsi="Book Antiqua"/>
        </w:rPr>
        <w:t>: 33920-33927 [PMID: 12819193 DOI: 10.1074/jbc.M306370200]</w:t>
      </w:r>
    </w:p>
    <w:p w14:paraId="719FB7BD" w14:textId="339D7294"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17</w:t>
      </w:r>
      <w:r w:rsidRPr="00EF017F">
        <w:rPr>
          <w:rStyle w:val="apple-converted-space"/>
          <w:rFonts w:ascii="Book Antiqua" w:hAnsi="Book Antiqua"/>
        </w:rPr>
        <w:t xml:space="preserve"> </w:t>
      </w:r>
      <w:r w:rsidRPr="00EF017F">
        <w:rPr>
          <w:rFonts w:ascii="Book Antiqua" w:hAnsi="Book Antiqua"/>
          <w:b/>
          <w:bCs/>
        </w:rPr>
        <w:t>Dawson PA</w:t>
      </w:r>
      <w:r w:rsidRPr="00EF017F">
        <w:rPr>
          <w:rFonts w:ascii="Book Antiqua" w:hAnsi="Book Antiqua"/>
        </w:rPr>
        <w:t>, Karpen SJ. Intestinal transport and metabolism of bile acids.</w:t>
      </w:r>
      <w:r w:rsidRPr="00EF017F">
        <w:rPr>
          <w:rStyle w:val="apple-converted-space"/>
          <w:rFonts w:ascii="Book Antiqua" w:hAnsi="Book Antiqua"/>
        </w:rPr>
        <w:t xml:space="preserve"> </w:t>
      </w:r>
      <w:r w:rsidRPr="00EF017F">
        <w:rPr>
          <w:rFonts w:ascii="Book Antiqua" w:hAnsi="Book Antiqua"/>
          <w:i/>
          <w:iCs/>
        </w:rPr>
        <w:t>J Lipid Res</w:t>
      </w:r>
      <w:r w:rsidRPr="00EF017F">
        <w:rPr>
          <w:rStyle w:val="apple-converted-space"/>
          <w:rFonts w:ascii="Book Antiqua" w:hAnsi="Book Antiqua"/>
        </w:rPr>
        <w:t xml:space="preserve"> </w:t>
      </w:r>
      <w:r w:rsidRPr="00EF017F">
        <w:rPr>
          <w:rFonts w:ascii="Book Antiqua" w:hAnsi="Book Antiqua"/>
        </w:rPr>
        <w:t>2015;</w:t>
      </w:r>
      <w:r w:rsidRPr="00EF017F">
        <w:rPr>
          <w:rStyle w:val="apple-converted-space"/>
          <w:rFonts w:ascii="Book Antiqua" w:hAnsi="Book Antiqua"/>
        </w:rPr>
        <w:t xml:space="preserve"> </w:t>
      </w:r>
      <w:r w:rsidRPr="00EF017F">
        <w:rPr>
          <w:rFonts w:ascii="Book Antiqua" w:hAnsi="Book Antiqua"/>
          <w:b/>
          <w:bCs/>
        </w:rPr>
        <w:t>56</w:t>
      </w:r>
      <w:r w:rsidRPr="00EF017F">
        <w:rPr>
          <w:rFonts w:ascii="Book Antiqua" w:hAnsi="Book Antiqua"/>
        </w:rPr>
        <w:t>: 1085-1099 [PMID: 25210150 DOI: 10.1194/jlr.R054114]</w:t>
      </w:r>
    </w:p>
    <w:p w14:paraId="1758B224" w14:textId="33BDF142"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18</w:t>
      </w:r>
      <w:r w:rsidRPr="00EF017F">
        <w:rPr>
          <w:rStyle w:val="apple-converted-space"/>
          <w:rFonts w:ascii="Book Antiqua" w:hAnsi="Book Antiqua"/>
        </w:rPr>
        <w:t xml:space="preserve"> </w:t>
      </w:r>
      <w:r w:rsidRPr="00EF017F">
        <w:rPr>
          <w:rFonts w:ascii="Book Antiqua" w:hAnsi="Book Antiqua"/>
          <w:b/>
          <w:bCs/>
        </w:rPr>
        <w:t>Alpini G</w:t>
      </w:r>
      <w:r w:rsidRPr="00EF017F">
        <w:rPr>
          <w:rFonts w:ascii="Book Antiqua" w:hAnsi="Book Antiqua"/>
        </w:rPr>
        <w:t>, Glaser S, Baiocchi L, Francis H, Xia X, Lesage G. Secretin activation of the apical Na+-dependent bile acid transporter is associated with cholehepatic shunting in rats.</w:t>
      </w:r>
      <w:r w:rsidRPr="00EF017F">
        <w:rPr>
          <w:rStyle w:val="apple-converted-space"/>
          <w:rFonts w:ascii="Book Antiqua" w:hAnsi="Book Antiqua"/>
        </w:rPr>
        <w:t xml:space="preserve"> </w:t>
      </w:r>
      <w:r w:rsidRPr="00EF017F">
        <w:rPr>
          <w:rFonts w:ascii="Book Antiqua" w:hAnsi="Book Antiqua"/>
          <w:i/>
          <w:iCs/>
        </w:rPr>
        <w:t>Hepatology</w:t>
      </w:r>
      <w:r w:rsidRPr="00EF017F">
        <w:rPr>
          <w:rStyle w:val="apple-converted-space"/>
          <w:rFonts w:ascii="Book Antiqua" w:hAnsi="Book Antiqua"/>
        </w:rPr>
        <w:t xml:space="preserve"> </w:t>
      </w:r>
      <w:r w:rsidRPr="00EF017F">
        <w:rPr>
          <w:rFonts w:ascii="Book Antiqua" w:hAnsi="Book Antiqua"/>
        </w:rPr>
        <w:t>2005;</w:t>
      </w:r>
      <w:r w:rsidRPr="00EF017F">
        <w:rPr>
          <w:rStyle w:val="apple-converted-space"/>
          <w:rFonts w:ascii="Book Antiqua" w:hAnsi="Book Antiqua"/>
        </w:rPr>
        <w:t xml:space="preserve"> </w:t>
      </w:r>
      <w:r w:rsidRPr="00EF017F">
        <w:rPr>
          <w:rFonts w:ascii="Book Antiqua" w:hAnsi="Book Antiqua"/>
          <w:b/>
          <w:bCs/>
        </w:rPr>
        <w:t>41</w:t>
      </w:r>
      <w:r w:rsidRPr="00EF017F">
        <w:rPr>
          <w:rFonts w:ascii="Book Antiqua" w:hAnsi="Book Antiqua"/>
        </w:rPr>
        <w:t>: 1037-1045 [PMID: 15834929 DOI: 10.1002/hep.20653]</w:t>
      </w:r>
    </w:p>
    <w:p w14:paraId="40B6D8E2" w14:textId="798D7395"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19</w:t>
      </w:r>
      <w:r w:rsidRPr="00EF017F">
        <w:rPr>
          <w:rStyle w:val="apple-converted-space"/>
          <w:rFonts w:ascii="Book Antiqua" w:hAnsi="Book Antiqua"/>
        </w:rPr>
        <w:t xml:space="preserve"> </w:t>
      </w:r>
      <w:r w:rsidRPr="00EF017F">
        <w:rPr>
          <w:rFonts w:ascii="Book Antiqua" w:hAnsi="Book Antiqua"/>
          <w:b/>
          <w:bCs/>
        </w:rPr>
        <w:t>Alpini G</w:t>
      </w:r>
      <w:r w:rsidRPr="00EF017F">
        <w:rPr>
          <w:rFonts w:ascii="Book Antiqua" w:hAnsi="Book Antiqua"/>
        </w:rPr>
        <w:t>, Glaser S, Alvaro D, Ueno Y, Marzioni M, Francis H, Baiocchi L, Stati T, Barbaro B, Phinizy JL, Mauldin J, Lesage G. Bile acid depletion and repletion regulate cholangiocyte growth and secretion by a phosphatidylinositol 3-kinase-dependent pathway in rats.</w:t>
      </w:r>
      <w:r w:rsidRPr="00EF017F">
        <w:rPr>
          <w:rStyle w:val="apple-converted-space"/>
          <w:rFonts w:ascii="Book Antiqua" w:hAnsi="Book Antiqua"/>
        </w:rPr>
        <w:t xml:space="preserve"> </w:t>
      </w:r>
      <w:r w:rsidRPr="00EF017F">
        <w:rPr>
          <w:rFonts w:ascii="Book Antiqua" w:hAnsi="Book Antiqua"/>
          <w:i/>
          <w:iCs/>
        </w:rPr>
        <w:t>Gastroenterology</w:t>
      </w:r>
      <w:r w:rsidRPr="00EF017F">
        <w:rPr>
          <w:rStyle w:val="apple-converted-space"/>
          <w:rFonts w:ascii="Book Antiqua" w:hAnsi="Book Antiqua"/>
        </w:rPr>
        <w:t xml:space="preserve"> </w:t>
      </w:r>
      <w:r w:rsidRPr="00EF017F">
        <w:rPr>
          <w:rFonts w:ascii="Book Antiqua" w:hAnsi="Book Antiqua"/>
        </w:rPr>
        <w:t>2002;</w:t>
      </w:r>
      <w:r w:rsidRPr="00EF017F">
        <w:rPr>
          <w:rStyle w:val="apple-converted-space"/>
          <w:rFonts w:ascii="Book Antiqua" w:hAnsi="Book Antiqua"/>
        </w:rPr>
        <w:t xml:space="preserve"> </w:t>
      </w:r>
      <w:r w:rsidRPr="00EF017F">
        <w:rPr>
          <w:rFonts w:ascii="Book Antiqua" w:hAnsi="Book Antiqua"/>
          <w:b/>
          <w:bCs/>
        </w:rPr>
        <w:t>123</w:t>
      </w:r>
      <w:r w:rsidRPr="00EF017F">
        <w:rPr>
          <w:rFonts w:ascii="Book Antiqua" w:hAnsi="Book Antiqua"/>
        </w:rPr>
        <w:t>: 1226-1237 [PMID: 12360484 DOI: 10.1053/gast.2002.36055]</w:t>
      </w:r>
    </w:p>
    <w:p w14:paraId="41AB2CB8" w14:textId="22B5FC16"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20</w:t>
      </w:r>
      <w:r w:rsidRPr="00EF017F">
        <w:rPr>
          <w:rStyle w:val="apple-converted-space"/>
          <w:rFonts w:ascii="Book Antiqua" w:hAnsi="Book Antiqua"/>
        </w:rPr>
        <w:t xml:space="preserve"> </w:t>
      </w:r>
      <w:r w:rsidRPr="00EF017F">
        <w:rPr>
          <w:rFonts w:ascii="Book Antiqua" w:hAnsi="Book Antiqua"/>
          <w:b/>
          <w:bCs/>
        </w:rPr>
        <w:t>Duan S</w:t>
      </w:r>
      <w:r w:rsidRPr="00EF017F">
        <w:rPr>
          <w:rFonts w:ascii="Book Antiqua" w:hAnsi="Book Antiqua"/>
        </w:rPr>
        <w:t>, Li X, Fan G, Liu R. Targeting bile acid signaling for the treatment of liver diseases: From bench to bed.</w:t>
      </w:r>
      <w:r w:rsidRPr="00EF017F">
        <w:rPr>
          <w:rStyle w:val="apple-converted-space"/>
          <w:rFonts w:ascii="Book Antiqua" w:hAnsi="Book Antiqua"/>
        </w:rPr>
        <w:t xml:space="preserve"> </w:t>
      </w:r>
      <w:r w:rsidRPr="00EF017F">
        <w:rPr>
          <w:rFonts w:ascii="Book Antiqua" w:hAnsi="Book Antiqua"/>
          <w:i/>
          <w:iCs/>
        </w:rPr>
        <w:t>Biomed Pharmacother</w:t>
      </w:r>
      <w:r w:rsidRPr="00EF017F">
        <w:rPr>
          <w:rStyle w:val="apple-converted-space"/>
          <w:rFonts w:ascii="Book Antiqua" w:hAnsi="Book Antiqua"/>
        </w:rPr>
        <w:t xml:space="preserve"> </w:t>
      </w:r>
      <w:r w:rsidRPr="00EF017F">
        <w:rPr>
          <w:rFonts w:ascii="Book Antiqua" w:hAnsi="Book Antiqua"/>
        </w:rPr>
        <w:t>2022;</w:t>
      </w:r>
      <w:r w:rsidRPr="00EF017F">
        <w:rPr>
          <w:rStyle w:val="apple-converted-space"/>
          <w:rFonts w:ascii="Book Antiqua" w:hAnsi="Book Antiqua"/>
        </w:rPr>
        <w:t xml:space="preserve"> </w:t>
      </w:r>
      <w:r w:rsidRPr="00EF017F">
        <w:rPr>
          <w:rFonts w:ascii="Book Antiqua" w:hAnsi="Book Antiqua"/>
          <w:b/>
          <w:bCs/>
        </w:rPr>
        <w:t>152</w:t>
      </w:r>
      <w:r w:rsidRPr="00EF017F">
        <w:rPr>
          <w:rFonts w:ascii="Book Antiqua" w:hAnsi="Book Antiqua"/>
        </w:rPr>
        <w:t>: 113154 [PMID: 35653887 DOI: 10.1016/j.biopha.2022.113154]</w:t>
      </w:r>
    </w:p>
    <w:p w14:paraId="5EDF67C8" w14:textId="6F0F0896"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lastRenderedPageBreak/>
        <w:t>21</w:t>
      </w:r>
      <w:r w:rsidRPr="00EF017F">
        <w:rPr>
          <w:rStyle w:val="apple-converted-space"/>
          <w:rFonts w:ascii="Book Antiqua" w:hAnsi="Book Antiqua"/>
        </w:rPr>
        <w:t xml:space="preserve"> </w:t>
      </w:r>
      <w:r w:rsidRPr="00EF017F">
        <w:rPr>
          <w:rFonts w:ascii="Book Antiqua" w:hAnsi="Book Antiqua"/>
          <w:b/>
          <w:bCs/>
        </w:rPr>
        <w:t>Jiang L</w:t>
      </w:r>
      <w:r w:rsidRPr="00EF017F">
        <w:rPr>
          <w:rFonts w:ascii="Book Antiqua" w:hAnsi="Book Antiqua"/>
        </w:rPr>
        <w:t>, Zhang H, Xiao D, Wei H, Chen Y. Farnesoid X receptor (FXR): Structures and ligands.</w:t>
      </w:r>
      <w:r w:rsidRPr="00EF017F">
        <w:rPr>
          <w:rStyle w:val="apple-converted-space"/>
          <w:rFonts w:ascii="Book Antiqua" w:hAnsi="Book Antiqua"/>
        </w:rPr>
        <w:t xml:space="preserve"> </w:t>
      </w:r>
      <w:r w:rsidRPr="00EF017F">
        <w:rPr>
          <w:rFonts w:ascii="Book Antiqua" w:hAnsi="Book Antiqua"/>
          <w:i/>
          <w:iCs/>
        </w:rPr>
        <w:t>Comput Struct Biotechnol J</w:t>
      </w:r>
      <w:r w:rsidRPr="00EF017F">
        <w:rPr>
          <w:rStyle w:val="apple-converted-space"/>
          <w:rFonts w:ascii="Book Antiqua" w:hAnsi="Book Antiqua"/>
        </w:rPr>
        <w:t xml:space="preserve"> </w:t>
      </w:r>
      <w:r w:rsidRPr="00EF017F">
        <w:rPr>
          <w:rFonts w:ascii="Book Antiqua" w:hAnsi="Book Antiqua"/>
        </w:rPr>
        <w:t>2021;</w:t>
      </w:r>
      <w:r w:rsidRPr="00EF017F">
        <w:rPr>
          <w:rStyle w:val="apple-converted-space"/>
          <w:rFonts w:ascii="Book Antiqua" w:hAnsi="Book Antiqua"/>
        </w:rPr>
        <w:t xml:space="preserve"> </w:t>
      </w:r>
      <w:r w:rsidRPr="00EF017F">
        <w:rPr>
          <w:rFonts w:ascii="Book Antiqua" w:hAnsi="Book Antiqua"/>
          <w:b/>
          <w:bCs/>
        </w:rPr>
        <w:t>19</w:t>
      </w:r>
      <w:r w:rsidRPr="00EF017F">
        <w:rPr>
          <w:rFonts w:ascii="Book Antiqua" w:hAnsi="Book Antiqua"/>
        </w:rPr>
        <w:t>: 2148-2159 [PMID: 33995909 DOI: 10.1016/j.csbj.2021.04.029]</w:t>
      </w:r>
    </w:p>
    <w:p w14:paraId="3B9D54CC" w14:textId="1F956BAE"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22</w:t>
      </w:r>
      <w:r w:rsidRPr="00EF017F">
        <w:rPr>
          <w:rStyle w:val="apple-converted-space"/>
          <w:rFonts w:ascii="Book Antiqua" w:hAnsi="Book Antiqua"/>
        </w:rPr>
        <w:t xml:space="preserve"> </w:t>
      </w:r>
      <w:r w:rsidRPr="00EF017F">
        <w:rPr>
          <w:rFonts w:ascii="Book Antiqua" w:hAnsi="Book Antiqua"/>
          <w:b/>
          <w:bCs/>
        </w:rPr>
        <w:t>Keitel V</w:t>
      </w:r>
      <w:r w:rsidRPr="00EF017F">
        <w:rPr>
          <w:rFonts w:ascii="Book Antiqua" w:hAnsi="Book Antiqua"/>
        </w:rPr>
        <w:t>, Häussinger D. TGR5 in the biliary tree.</w:t>
      </w:r>
      <w:r w:rsidRPr="00EF017F">
        <w:rPr>
          <w:rStyle w:val="apple-converted-space"/>
          <w:rFonts w:ascii="Book Antiqua" w:hAnsi="Book Antiqua"/>
        </w:rPr>
        <w:t xml:space="preserve"> </w:t>
      </w:r>
      <w:r w:rsidRPr="00EF017F">
        <w:rPr>
          <w:rFonts w:ascii="Book Antiqua" w:hAnsi="Book Antiqua"/>
          <w:i/>
          <w:iCs/>
        </w:rPr>
        <w:t>Dig Dis</w:t>
      </w:r>
      <w:r w:rsidRPr="00EF017F">
        <w:rPr>
          <w:rStyle w:val="apple-converted-space"/>
          <w:rFonts w:ascii="Book Antiqua" w:hAnsi="Book Antiqua"/>
        </w:rPr>
        <w:t xml:space="preserve"> </w:t>
      </w:r>
      <w:r w:rsidRPr="00EF017F">
        <w:rPr>
          <w:rFonts w:ascii="Book Antiqua" w:hAnsi="Book Antiqua"/>
        </w:rPr>
        <w:t>2011;</w:t>
      </w:r>
      <w:r w:rsidRPr="00EF017F">
        <w:rPr>
          <w:rStyle w:val="apple-converted-space"/>
          <w:rFonts w:ascii="Book Antiqua" w:hAnsi="Book Antiqua"/>
        </w:rPr>
        <w:t xml:space="preserve"> </w:t>
      </w:r>
      <w:r w:rsidRPr="00EF017F">
        <w:rPr>
          <w:rFonts w:ascii="Book Antiqua" w:hAnsi="Book Antiqua"/>
          <w:b/>
          <w:bCs/>
        </w:rPr>
        <w:t>29</w:t>
      </w:r>
      <w:r w:rsidRPr="00EF017F">
        <w:rPr>
          <w:rFonts w:ascii="Book Antiqua" w:hAnsi="Book Antiqua"/>
        </w:rPr>
        <w:t>: 45-47 [PMID: 21691103 DOI: 10.1159/000324127]</w:t>
      </w:r>
    </w:p>
    <w:p w14:paraId="1DCAFA97" w14:textId="7C821469"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23</w:t>
      </w:r>
      <w:r w:rsidRPr="00EF017F">
        <w:rPr>
          <w:rStyle w:val="apple-converted-space"/>
          <w:rFonts w:ascii="Book Antiqua" w:hAnsi="Book Antiqua"/>
        </w:rPr>
        <w:t xml:space="preserve"> </w:t>
      </w:r>
      <w:r w:rsidRPr="00EF017F">
        <w:rPr>
          <w:rFonts w:ascii="Book Antiqua" w:hAnsi="Book Antiqua"/>
          <w:b/>
          <w:bCs/>
        </w:rPr>
        <w:t>Pols TW</w:t>
      </w:r>
      <w:r w:rsidRPr="00EF017F">
        <w:rPr>
          <w:rFonts w:ascii="Book Antiqua" w:hAnsi="Book Antiqua"/>
        </w:rPr>
        <w:t>, Noriega LG, Nomura M, Auwerx J, Schoonjans K. The bile acid membrane receptor TGR5: a valuable metabolic target.</w:t>
      </w:r>
      <w:r w:rsidRPr="00EF017F">
        <w:rPr>
          <w:rStyle w:val="apple-converted-space"/>
          <w:rFonts w:ascii="Book Antiqua" w:hAnsi="Book Antiqua"/>
        </w:rPr>
        <w:t xml:space="preserve"> </w:t>
      </w:r>
      <w:r w:rsidRPr="00EF017F">
        <w:rPr>
          <w:rFonts w:ascii="Book Antiqua" w:hAnsi="Book Antiqua"/>
          <w:i/>
          <w:iCs/>
        </w:rPr>
        <w:t>Dig Dis</w:t>
      </w:r>
      <w:r w:rsidRPr="00EF017F">
        <w:rPr>
          <w:rStyle w:val="apple-converted-space"/>
          <w:rFonts w:ascii="Book Antiqua" w:hAnsi="Book Antiqua"/>
        </w:rPr>
        <w:t xml:space="preserve"> </w:t>
      </w:r>
      <w:r w:rsidRPr="00EF017F">
        <w:rPr>
          <w:rFonts w:ascii="Book Antiqua" w:hAnsi="Book Antiqua"/>
        </w:rPr>
        <w:t>2011;</w:t>
      </w:r>
      <w:r w:rsidRPr="00EF017F">
        <w:rPr>
          <w:rStyle w:val="apple-converted-space"/>
          <w:rFonts w:ascii="Book Antiqua" w:hAnsi="Book Antiqua"/>
        </w:rPr>
        <w:t xml:space="preserve"> </w:t>
      </w:r>
      <w:r w:rsidRPr="00EF017F">
        <w:rPr>
          <w:rFonts w:ascii="Book Antiqua" w:hAnsi="Book Antiqua"/>
          <w:b/>
          <w:bCs/>
        </w:rPr>
        <w:t>29</w:t>
      </w:r>
      <w:r w:rsidRPr="00EF017F">
        <w:rPr>
          <w:rFonts w:ascii="Book Antiqua" w:hAnsi="Book Antiqua"/>
        </w:rPr>
        <w:t>: 37-44 [PMID: 21691102 DOI: 10.1159/000324126]</w:t>
      </w:r>
    </w:p>
    <w:p w14:paraId="0EFC3C97" w14:textId="578A4930"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24</w:t>
      </w:r>
      <w:r w:rsidRPr="00EF017F">
        <w:rPr>
          <w:rStyle w:val="apple-converted-space"/>
          <w:rFonts w:ascii="Book Antiqua" w:hAnsi="Book Antiqua"/>
        </w:rPr>
        <w:t xml:space="preserve"> </w:t>
      </w:r>
      <w:r w:rsidRPr="00EF017F">
        <w:rPr>
          <w:rFonts w:ascii="Book Antiqua" w:hAnsi="Book Antiqua"/>
          <w:b/>
          <w:bCs/>
        </w:rPr>
        <w:t>Masyuk AI</w:t>
      </w:r>
      <w:r w:rsidRPr="00EF017F">
        <w:rPr>
          <w:rFonts w:ascii="Book Antiqua" w:hAnsi="Book Antiqua"/>
        </w:rPr>
        <w:t>, Huang BQ, Radtke BN, Gajdos GB, Splinter PL, Masyuk TV, Gradilone SA, LaRusso NF. Ciliary subcellular localization of TGR5 determines the cholangiocyte functional response to bile acid signaling.</w:t>
      </w:r>
      <w:r w:rsidRPr="00EF017F">
        <w:rPr>
          <w:rStyle w:val="apple-converted-space"/>
          <w:rFonts w:ascii="Book Antiqua" w:hAnsi="Book Antiqua"/>
        </w:rPr>
        <w:t xml:space="preserve"> </w:t>
      </w:r>
      <w:r w:rsidRPr="00EF017F">
        <w:rPr>
          <w:rFonts w:ascii="Book Antiqua" w:hAnsi="Book Antiqua"/>
          <w:i/>
          <w:iCs/>
        </w:rPr>
        <w:t>Am J Physiol Gastrointest Liver Physiol</w:t>
      </w:r>
      <w:r w:rsidRPr="00EF017F">
        <w:rPr>
          <w:rStyle w:val="apple-converted-space"/>
          <w:rFonts w:ascii="Book Antiqua" w:hAnsi="Book Antiqua"/>
        </w:rPr>
        <w:t xml:space="preserve"> </w:t>
      </w:r>
      <w:r w:rsidRPr="00EF017F">
        <w:rPr>
          <w:rFonts w:ascii="Book Antiqua" w:hAnsi="Book Antiqua"/>
        </w:rPr>
        <w:t>2013;</w:t>
      </w:r>
      <w:r w:rsidRPr="00EF017F">
        <w:rPr>
          <w:rStyle w:val="apple-converted-space"/>
          <w:rFonts w:ascii="Book Antiqua" w:hAnsi="Book Antiqua"/>
        </w:rPr>
        <w:t xml:space="preserve"> </w:t>
      </w:r>
      <w:r w:rsidRPr="00EF017F">
        <w:rPr>
          <w:rFonts w:ascii="Book Antiqua" w:hAnsi="Book Antiqua"/>
          <w:b/>
          <w:bCs/>
        </w:rPr>
        <w:t>304</w:t>
      </w:r>
      <w:r w:rsidRPr="00EF017F">
        <w:rPr>
          <w:rFonts w:ascii="Book Antiqua" w:hAnsi="Book Antiqua"/>
        </w:rPr>
        <w:t>: G1013-G1024 [PMID: 23578785 DOI: 10.1152/ajpgi.00383.2012]</w:t>
      </w:r>
    </w:p>
    <w:p w14:paraId="7DAD1623" w14:textId="046B99EC"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25</w:t>
      </w:r>
      <w:r w:rsidRPr="00EF017F">
        <w:rPr>
          <w:rStyle w:val="apple-converted-space"/>
          <w:rFonts w:ascii="Book Antiqua" w:hAnsi="Book Antiqua"/>
        </w:rPr>
        <w:t xml:space="preserve"> </w:t>
      </w:r>
      <w:r w:rsidRPr="00EF017F">
        <w:rPr>
          <w:rFonts w:ascii="Book Antiqua" w:hAnsi="Book Antiqua"/>
          <w:b/>
          <w:bCs/>
        </w:rPr>
        <w:t>Deutschmann K</w:t>
      </w:r>
      <w:r w:rsidRPr="00EF017F">
        <w:rPr>
          <w:rFonts w:ascii="Book Antiqua" w:hAnsi="Book Antiqua"/>
        </w:rPr>
        <w:t>, Reich M, Klindt C, Dröge C, Spomer L, Häussinger D, Keitel V. Bile acid receptors in the biliary tree: TGR5 in physiology and disease.</w:t>
      </w:r>
      <w:r w:rsidRPr="00EF017F">
        <w:rPr>
          <w:rStyle w:val="apple-converted-space"/>
          <w:rFonts w:ascii="Book Antiqua" w:hAnsi="Book Antiqua"/>
        </w:rPr>
        <w:t xml:space="preserve"> </w:t>
      </w:r>
      <w:r w:rsidRPr="00EF017F">
        <w:rPr>
          <w:rFonts w:ascii="Book Antiqua" w:hAnsi="Book Antiqua"/>
          <w:i/>
          <w:iCs/>
        </w:rPr>
        <w:t>Biochim Biophys Acta Mol Basis Dis</w:t>
      </w:r>
      <w:r w:rsidRPr="00EF017F">
        <w:rPr>
          <w:rStyle w:val="apple-converted-space"/>
          <w:rFonts w:ascii="Book Antiqua" w:hAnsi="Book Antiqua"/>
        </w:rPr>
        <w:t xml:space="preserve"> </w:t>
      </w:r>
      <w:r w:rsidRPr="00EF017F">
        <w:rPr>
          <w:rFonts w:ascii="Book Antiqua" w:hAnsi="Book Antiqua"/>
        </w:rPr>
        <w:t>2018;</w:t>
      </w:r>
      <w:r w:rsidRPr="00EF017F">
        <w:rPr>
          <w:rStyle w:val="apple-converted-space"/>
          <w:rFonts w:ascii="Book Antiqua" w:hAnsi="Book Antiqua"/>
        </w:rPr>
        <w:t xml:space="preserve"> </w:t>
      </w:r>
      <w:r w:rsidRPr="00EF017F">
        <w:rPr>
          <w:rFonts w:ascii="Book Antiqua" w:hAnsi="Book Antiqua"/>
          <w:b/>
          <w:bCs/>
        </w:rPr>
        <w:t>1864</w:t>
      </w:r>
      <w:r w:rsidRPr="00EF017F">
        <w:rPr>
          <w:rFonts w:ascii="Book Antiqua" w:hAnsi="Book Antiqua"/>
        </w:rPr>
        <w:t>: 1319-1325 [PMID: 28844960 DOI: 10.1016/j.bbadis.2017.08.021]</w:t>
      </w:r>
    </w:p>
    <w:p w14:paraId="74374023" w14:textId="647B540E"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lang w:val="it-IT"/>
        </w:rPr>
        <w:t>26</w:t>
      </w:r>
      <w:r w:rsidRPr="00EF017F">
        <w:rPr>
          <w:rStyle w:val="apple-converted-space"/>
          <w:rFonts w:ascii="Book Antiqua" w:hAnsi="Book Antiqua"/>
          <w:lang w:val="it-IT"/>
        </w:rPr>
        <w:t xml:space="preserve"> </w:t>
      </w:r>
      <w:r w:rsidRPr="00EF017F">
        <w:rPr>
          <w:rFonts w:ascii="Book Antiqua" w:hAnsi="Book Antiqua"/>
          <w:b/>
          <w:bCs/>
          <w:lang w:val="it-IT"/>
        </w:rPr>
        <w:t>Masyuk AI</w:t>
      </w:r>
      <w:r w:rsidRPr="00EF017F">
        <w:rPr>
          <w:rFonts w:ascii="Book Antiqua" w:hAnsi="Book Antiqua"/>
          <w:lang w:val="it-IT"/>
        </w:rPr>
        <w:t xml:space="preserve">, Masyuk TV, Trussoni CE, Pirius NE, LaRusso NF. </w:t>
      </w:r>
      <w:r w:rsidRPr="00EF017F">
        <w:rPr>
          <w:rFonts w:ascii="Book Antiqua" w:hAnsi="Book Antiqua"/>
        </w:rPr>
        <w:t>Autophagy promotes hepatic cystogenesis in polycystic liver disease by depletion of cholangiocyte ciliogenic proteins.</w:t>
      </w:r>
      <w:r w:rsidRPr="00EF017F">
        <w:rPr>
          <w:rStyle w:val="apple-converted-space"/>
          <w:rFonts w:ascii="Book Antiqua" w:hAnsi="Book Antiqua"/>
        </w:rPr>
        <w:t xml:space="preserve"> </w:t>
      </w:r>
      <w:r w:rsidRPr="00EF017F">
        <w:rPr>
          <w:rFonts w:ascii="Book Antiqua" w:hAnsi="Book Antiqua"/>
          <w:i/>
          <w:iCs/>
        </w:rPr>
        <w:t>Hepatology</w:t>
      </w:r>
      <w:r w:rsidRPr="00EF017F">
        <w:rPr>
          <w:rStyle w:val="apple-converted-space"/>
          <w:rFonts w:ascii="Book Antiqua" w:hAnsi="Book Antiqua"/>
        </w:rPr>
        <w:t xml:space="preserve"> </w:t>
      </w:r>
      <w:r w:rsidRPr="00EF017F">
        <w:rPr>
          <w:rFonts w:ascii="Book Antiqua" w:hAnsi="Book Antiqua"/>
        </w:rPr>
        <w:t>2022;</w:t>
      </w:r>
      <w:r w:rsidRPr="00EF017F">
        <w:rPr>
          <w:rStyle w:val="apple-converted-space"/>
          <w:rFonts w:ascii="Book Antiqua" w:hAnsi="Book Antiqua"/>
        </w:rPr>
        <w:t xml:space="preserve"> </w:t>
      </w:r>
      <w:r w:rsidRPr="00EF017F">
        <w:rPr>
          <w:rFonts w:ascii="Book Antiqua" w:hAnsi="Book Antiqua"/>
          <w:b/>
          <w:bCs/>
        </w:rPr>
        <w:t>75</w:t>
      </w:r>
      <w:r w:rsidRPr="00EF017F">
        <w:rPr>
          <w:rFonts w:ascii="Book Antiqua" w:hAnsi="Book Antiqua"/>
        </w:rPr>
        <w:t>: 1110-1122 [PMID: 34942041 DOI: 10.1002/hep.32298]</w:t>
      </w:r>
    </w:p>
    <w:p w14:paraId="06A46F7C" w14:textId="75A719EC"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27</w:t>
      </w:r>
      <w:r w:rsidRPr="00EF017F">
        <w:rPr>
          <w:rStyle w:val="apple-converted-space"/>
          <w:rFonts w:ascii="Book Antiqua" w:hAnsi="Book Antiqua"/>
        </w:rPr>
        <w:t xml:space="preserve"> </w:t>
      </w:r>
      <w:r w:rsidRPr="00EF017F">
        <w:rPr>
          <w:rFonts w:ascii="Book Antiqua" w:hAnsi="Book Antiqua"/>
          <w:b/>
          <w:bCs/>
        </w:rPr>
        <w:t>Wang Y</w:t>
      </w:r>
      <w:r w:rsidRPr="00EF017F">
        <w:rPr>
          <w:rFonts w:ascii="Book Antiqua" w:hAnsi="Book Antiqua"/>
        </w:rPr>
        <w:t>, Aoki H, Yang J, Peng K, Liu R, Li X, Qiang X, Sun L, Gurley EC, Lai G, Zhang L, Liang G, Nagahashi M, Takabe K, Pandak WM, Hylemon PB, Zhou H. The role of sphingosine 1-phosphate receptor 2 in bile-acid-induced cholangiocyte proliferation and cholestasis-induced liver injury in mice.</w:t>
      </w:r>
      <w:r w:rsidRPr="00EF017F">
        <w:rPr>
          <w:rStyle w:val="apple-converted-space"/>
          <w:rFonts w:ascii="Book Antiqua" w:hAnsi="Book Antiqua"/>
        </w:rPr>
        <w:t xml:space="preserve"> </w:t>
      </w:r>
      <w:r w:rsidRPr="00EF017F">
        <w:rPr>
          <w:rFonts w:ascii="Book Antiqua" w:hAnsi="Book Antiqua"/>
          <w:i/>
          <w:iCs/>
        </w:rPr>
        <w:t>Hepatology</w:t>
      </w:r>
      <w:r w:rsidRPr="00EF017F">
        <w:rPr>
          <w:rStyle w:val="apple-converted-space"/>
          <w:rFonts w:ascii="Book Antiqua" w:hAnsi="Book Antiqua"/>
        </w:rPr>
        <w:t xml:space="preserve"> </w:t>
      </w:r>
      <w:r w:rsidRPr="00EF017F">
        <w:rPr>
          <w:rFonts w:ascii="Book Antiqua" w:hAnsi="Book Antiqua"/>
        </w:rPr>
        <w:t>2017;</w:t>
      </w:r>
      <w:r w:rsidRPr="00EF017F">
        <w:rPr>
          <w:rStyle w:val="apple-converted-space"/>
          <w:rFonts w:ascii="Book Antiqua" w:hAnsi="Book Antiqua"/>
        </w:rPr>
        <w:t xml:space="preserve"> </w:t>
      </w:r>
      <w:r w:rsidRPr="00EF017F">
        <w:rPr>
          <w:rFonts w:ascii="Book Antiqua" w:hAnsi="Book Antiqua"/>
          <w:b/>
          <w:bCs/>
        </w:rPr>
        <w:t>65</w:t>
      </w:r>
      <w:r w:rsidRPr="00EF017F">
        <w:rPr>
          <w:rFonts w:ascii="Book Antiqua" w:hAnsi="Book Antiqua"/>
        </w:rPr>
        <w:t>: 2005-2018 [PMID: 28120434 DOI: 10.1002/hep.29076]</w:t>
      </w:r>
    </w:p>
    <w:p w14:paraId="6D55A9C2" w14:textId="148978C1"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28</w:t>
      </w:r>
      <w:r w:rsidRPr="00EF017F">
        <w:rPr>
          <w:rStyle w:val="apple-converted-space"/>
          <w:rFonts w:ascii="Book Antiqua" w:hAnsi="Book Antiqua"/>
        </w:rPr>
        <w:t xml:space="preserve"> </w:t>
      </w:r>
      <w:r w:rsidRPr="00EF017F">
        <w:rPr>
          <w:rFonts w:ascii="Book Antiqua" w:hAnsi="Book Antiqua"/>
          <w:b/>
          <w:bCs/>
        </w:rPr>
        <w:t>Hofmann AF</w:t>
      </w:r>
      <w:r w:rsidRPr="00EF017F">
        <w:rPr>
          <w:rFonts w:ascii="Book Antiqua" w:hAnsi="Book Antiqua"/>
        </w:rPr>
        <w:t>. Pharmacology of ursodeoxycholic acid, an enterohepatic drug.</w:t>
      </w:r>
      <w:r w:rsidRPr="00EF017F">
        <w:rPr>
          <w:rStyle w:val="apple-converted-space"/>
          <w:rFonts w:ascii="Book Antiqua" w:hAnsi="Book Antiqua"/>
        </w:rPr>
        <w:t xml:space="preserve"> </w:t>
      </w:r>
      <w:r w:rsidRPr="00EF017F">
        <w:rPr>
          <w:rFonts w:ascii="Book Antiqua" w:hAnsi="Book Antiqua"/>
          <w:i/>
          <w:iCs/>
        </w:rPr>
        <w:t>Scand J Gastroenterol Suppl</w:t>
      </w:r>
      <w:r w:rsidRPr="00EF017F">
        <w:rPr>
          <w:rStyle w:val="apple-converted-space"/>
          <w:rFonts w:ascii="Book Antiqua" w:hAnsi="Book Antiqua"/>
        </w:rPr>
        <w:t xml:space="preserve"> </w:t>
      </w:r>
      <w:r w:rsidRPr="00EF017F">
        <w:rPr>
          <w:rFonts w:ascii="Book Antiqua" w:hAnsi="Book Antiqua"/>
        </w:rPr>
        <w:t>1994;</w:t>
      </w:r>
      <w:r w:rsidRPr="00EF017F">
        <w:rPr>
          <w:rStyle w:val="apple-converted-space"/>
          <w:rFonts w:ascii="Book Antiqua" w:hAnsi="Book Antiqua"/>
        </w:rPr>
        <w:t xml:space="preserve"> </w:t>
      </w:r>
      <w:r w:rsidRPr="00EF017F">
        <w:rPr>
          <w:rFonts w:ascii="Book Antiqua" w:hAnsi="Book Antiqua"/>
          <w:b/>
          <w:bCs/>
        </w:rPr>
        <w:t>204</w:t>
      </w:r>
      <w:r w:rsidRPr="00EF017F">
        <w:rPr>
          <w:rFonts w:ascii="Book Antiqua" w:hAnsi="Book Antiqua"/>
        </w:rPr>
        <w:t>: 1-15 [PMID: 7824870 DOI: 10.3109/00365529409103618]</w:t>
      </w:r>
    </w:p>
    <w:p w14:paraId="0A5E5CC9" w14:textId="20EB648C"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29</w:t>
      </w:r>
      <w:r w:rsidRPr="00EF017F">
        <w:rPr>
          <w:rStyle w:val="apple-converted-space"/>
          <w:rFonts w:ascii="Book Antiqua" w:hAnsi="Book Antiqua"/>
        </w:rPr>
        <w:t xml:space="preserve"> </w:t>
      </w:r>
      <w:r w:rsidRPr="00EF017F">
        <w:rPr>
          <w:rFonts w:ascii="Book Antiqua" w:hAnsi="Book Antiqua"/>
          <w:b/>
          <w:bCs/>
        </w:rPr>
        <w:t>Bachrach WH</w:t>
      </w:r>
      <w:r w:rsidRPr="00EF017F">
        <w:rPr>
          <w:rFonts w:ascii="Book Antiqua" w:hAnsi="Book Antiqua"/>
        </w:rPr>
        <w:t>, Hofmann AF. Ursodeoxycholic acid in the treatment of cholesterol cholelithiasis. part I.</w:t>
      </w:r>
      <w:r w:rsidRPr="00EF017F">
        <w:rPr>
          <w:rStyle w:val="apple-converted-space"/>
          <w:rFonts w:ascii="Book Antiqua" w:hAnsi="Book Antiqua"/>
        </w:rPr>
        <w:t xml:space="preserve"> </w:t>
      </w:r>
      <w:r w:rsidRPr="00EF017F">
        <w:rPr>
          <w:rFonts w:ascii="Book Antiqua" w:hAnsi="Book Antiqua"/>
          <w:i/>
          <w:iCs/>
        </w:rPr>
        <w:t>Dig Dis Sci</w:t>
      </w:r>
      <w:r w:rsidRPr="00EF017F">
        <w:rPr>
          <w:rStyle w:val="apple-converted-space"/>
          <w:rFonts w:ascii="Book Antiqua" w:hAnsi="Book Antiqua"/>
        </w:rPr>
        <w:t xml:space="preserve"> </w:t>
      </w:r>
      <w:r w:rsidRPr="00EF017F">
        <w:rPr>
          <w:rFonts w:ascii="Book Antiqua" w:hAnsi="Book Antiqua"/>
        </w:rPr>
        <w:t>1982;</w:t>
      </w:r>
      <w:r w:rsidRPr="00EF017F">
        <w:rPr>
          <w:rStyle w:val="apple-converted-space"/>
          <w:rFonts w:ascii="Book Antiqua" w:hAnsi="Book Antiqua"/>
        </w:rPr>
        <w:t xml:space="preserve"> </w:t>
      </w:r>
      <w:r w:rsidRPr="00EF017F">
        <w:rPr>
          <w:rFonts w:ascii="Book Antiqua" w:hAnsi="Book Antiqua"/>
          <w:b/>
          <w:bCs/>
        </w:rPr>
        <w:t>27</w:t>
      </w:r>
      <w:r w:rsidRPr="00EF017F">
        <w:rPr>
          <w:rFonts w:ascii="Book Antiqua" w:hAnsi="Book Antiqua"/>
        </w:rPr>
        <w:t>: 737-761 [PMID: 7094795 DOI: 10.1007/BF01393771]</w:t>
      </w:r>
    </w:p>
    <w:p w14:paraId="611A2E4F" w14:textId="2A71F85B"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lastRenderedPageBreak/>
        <w:t>30</w:t>
      </w:r>
      <w:r w:rsidRPr="00EF017F">
        <w:rPr>
          <w:rStyle w:val="apple-converted-space"/>
          <w:rFonts w:ascii="Book Antiqua" w:hAnsi="Book Antiqua"/>
        </w:rPr>
        <w:t xml:space="preserve"> </w:t>
      </w:r>
      <w:r w:rsidRPr="00EF017F">
        <w:rPr>
          <w:rFonts w:ascii="Book Antiqua" w:hAnsi="Book Antiqua"/>
          <w:b/>
          <w:bCs/>
        </w:rPr>
        <w:t>Bachrach WH</w:t>
      </w:r>
      <w:r w:rsidRPr="00EF017F">
        <w:rPr>
          <w:rFonts w:ascii="Book Antiqua" w:hAnsi="Book Antiqua"/>
        </w:rPr>
        <w:t>, Hofmann AF. Ursodeoxycholic acid in the treatment of cholesterol cholelithiasis. Part II.</w:t>
      </w:r>
      <w:r w:rsidRPr="00EF017F">
        <w:rPr>
          <w:rStyle w:val="apple-converted-space"/>
          <w:rFonts w:ascii="Book Antiqua" w:hAnsi="Book Antiqua"/>
        </w:rPr>
        <w:t xml:space="preserve"> </w:t>
      </w:r>
      <w:r w:rsidRPr="00EF017F">
        <w:rPr>
          <w:rFonts w:ascii="Book Antiqua" w:hAnsi="Book Antiqua"/>
          <w:i/>
          <w:iCs/>
        </w:rPr>
        <w:t>Dig Dis Sci</w:t>
      </w:r>
      <w:r w:rsidRPr="00EF017F">
        <w:rPr>
          <w:rStyle w:val="apple-converted-space"/>
          <w:rFonts w:ascii="Book Antiqua" w:hAnsi="Book Antiqua"/>
        </w:rPr>
        <w:t xml:space="preserve"> </w:t>
      </w:r>
      <w:r w:rsidRPr="00EF017F">
        <w:rPr>
          <w:rFonts w:ascii="Book Antiqua" w:hAnsi="Book Antiqua"/>
        </w:rPr>
        <w:t>1982;</w:t>
      </w:r>
      <w:r w:rsidRPr="00EF017F">
        <w:rPr>
          <w:rStyle w:val="apple-converted-space"/>
          <w:rFonts w:ascii="Book Antiqua" w:hAnsi="Book Antiqua"/>
        </w:rPr>
        <w:t xml:space="preserve"> </w:t>
      </w:r>
      <w:r w:rsidRPr="00EF017F">
        <w:rPr>
          <w:rFonts w:ascii="Book Antiqua" w:hAnsi="Book Antiqua"/>
          <w:b/>
          <w:bCs/>
        </w:rPr>
        <w:t>27</w:t>
      </w:r>
      <w:r w:rsidRPr="00EF017F">
        <w:rPr>
          <w:rFonts w:ascii="Book Antiqua" w:hAnsi="Book Antiqua"/>
        </w:rPr>
        <w:t>: 833-856 [PMID: 7049627 DOI: 10.1007/BF01391378]</w:t>
      </w:r>
    </w:p>
    <w:p w14:paraId="446F7BBE" w14:textId="4F0140CB"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31</w:t>
      </w:r>
      <w:r w:rsidRPr="00EF017F">
        <w:rPr>
          <w:rStyle w:val="apple-converted-space"/>
          <w:rFonts w:ascii="Book Antiqua" w:hAnsi="Book Antiqua"/>
        </w:rPr>
        <w:t xml:space="preserve"> </w:t>
      </w:r>
      <w:r w:rsidRPr="00EF017F">
        <w:rPr>
          <w:rFonts w:ascii="Book Antiqua" w:hAnsi="Book Antiqua"/>
          <w:b/>
          <w:bCs/>
        </w:rPr>
        <w:t>Leuschner U</w:t>
      </w:r>
      <w:r w:rsidRPr="00EF017F">
        <w:rPr>
          <w:rFonts w:ascii="Book Antiqua" w:hAnsi="Book Antiqua"/>
        </w:rPr>
        <w:t>, Leuschner M, Sieratzki J, Kurtz W, Hübner K. Gallstone dissolution with ursodeoxycholic acid in patients with chronic active hepatitis and two years follow-up. A pilot study.</w:t>
      </w:r>
      <w:r w:rsidRPr="00EF017F">
        <w:rPr>
          <w:rStyle w:val="apple-converted-space"/>
          <w:rFonts w:ascii="Book Antiqua" w:hAnsi="Book Antiqua"/>
        </w:rPr>
        <w:t xml:space="preserve"> </w:t>
      </w:r>
      <w:r w:rsidRPr="00EF017F">
        <w:rPr>
          <w:rFonts w:ascii="Book Antiqua" w:hAnsi="Book Antiqua"/>
          <w:i/>
          <w:iCs/>
        </w:rPr>
        <w:t>Dig Dis Sci</w:t>
      </w:r>
      <w:r w:rsidRPr="00EF017F">
        <w:rPr>
          <w:rStyle w:val="apple-converted-space"/>
          <w:rFonts w:ascii="Book Antiqua" w:hAnsi="Book Antiqua"/>
        </w:rPr>
        <w:t xml:space="preserve"> </w:t>
      </w:r>
      <w:r w:rsidRPr="00EF017F">
        <w:rPr>
          <w:rFonts w:ascii="Book Antiqua" w:hAnsi="Book Antiqua"/>
        </w:rPr>
        <w:t>1985;</w:t>
      </w:r>
      <w:r w:rsidRPr="00EF017F">
        <w:rPr>
          <w:rStyle w:val="apple-converted-space"/>
          <w:rFonts w:ascii="Book Antiqua" w:hAnsi="Book Antiqua"/>
        </w:rPr>
        <w:t xml:space="preserve"> </w:t>
      </w:r>
      <w:r w:rsidRPr="00EF017F">
        <w:rPr>
          <w:rFonts w:ascii="Book Antiqua" w:hAnsi="Book Antiqua"/>
          <w:b/>
          <w:bCs/>
        </w:rPr>
        <w:t>30</w:t>
      </w:r>
      <w:r w:rsidRPr="00EF017F">
        <w:rPr>
          <w:rFonts w:ascii="Book Antiqua" w:hAnsi="Book Antiqua"/>
        </w:rPr>
        <w:t>: 642-649 [PMID: 4006646 DOI: 10.1007/BF01308413]</w:t>
      </w:r>
    </w:p>
    <w:p w14:paraId="03EB0936" w14:textId="584AC500"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32</w:t>
      </w:r>
      <w:r w:rsidRPr="00EF017F">
        <w:rPr>
          <w:rStyle w:val="apple-converted-space"/>
          <w:rFonts w:ascii="Book Antiqua" w:hAnsi="Book Antiqua"/>
        </w:rPr>
        <w:t xml:space="preserve"> </w:t>
      </w:r>
      <w:r w:rsidRPr="00EF017F">
        <w:rPr>
          <w:rFonts w:ascii="Book Antiqua" w:hAnsi="Book Antiqua"/>
          <w:b/>
          <w:bCs/>
        </w:rPr>
        <w:t>Trauner M</w:t>
      </w:r>
      <w:r w:rsidRPr="00EF017F">
        <w:rPr>
          <w:rFonts w:ascii="Book Antiqua" w:hAnsi="Book Antiqua"/>
        </w:rPr>
        <w:t>, Graziadei IW. Review article: mechanisms of action and therapeutic applications of ursodeoxycholic acid in chronic liver diseases.</w:t>
      </w:r>
      <w:r w:rsidRPr="00EF017F">
        <w:rPr>
          <w:rStyle w:val="apple-converted-space"/>
          <w:rFonts w:ascii="Book Antiqua" w:hAnsi="Book Antiqua"/>
        </w:rPr>
        <w:t xml:space="preserve"> </w:t>
      </w:r>
      <w:r w:rsidRPr="00EF017F">
        <w:rPr>
          <w:rFonts w:ascii="Book Antiqua" w:hAnsi="Book Antiqua"/>
          <w:i/>
          <w:iCs/>
        </w:rPr>
        <w:t>Aliment Pharmacol Ther</w:t>
      </w:r>
      <w:r w:rsidRPr="00EF017F">
        <w:rPr>
          <w:rStyle w:val="apple-converted-space"/>
          <w:rFonts w:ascii="Book Antiqua" w:hAnsi="Book Antiqua"/>
        </w:rPr>
        <w:t xml:space="preserve"> </w:t>
      </w:r>
      <w:r w:rsidRPr="00EF017F">
        <w:rPr>
          <w:rFonts w:ascii="Book Antiqua" w:hAnsi="Book Antiqua"/>
        </w:rPr>
        <w:t>1999;</w:t>
      </w:r>
      <w:r w:rsidRPr="00EF017F">
        <w:rPr>
          <w:rStyle w:val="apple-converted-space"/>
          <w:rFonts w:ascii="Book Antiqua" w:hAnsi="Book Antiqua"/>
        </w:rPr>
        <w:t xml:space="preserve"> </w:t>
      </w:r>
      <w:r w:rsidRPr="00EF017F">
        <w:rPr>
          <w:rFonts w:ascii="Book Antiqua" w:hAnsi="Book Antiqua"/>
          <w:b/>
          <w:bCs/>
        </w:rPr>
        <w:t>13</w:t>
      </w:r>
      <w:r w:rsidRPr="00EF017F">
        <w:rPr>
          <w:rFonts w:ascii="Book Antiqua" w:hAnsi="Book Antiqua"/>
        </w:rPr>
        <w:t>: 979-996 [PMID: 10468672 DOI: 10.1046/j.1365-2036.1999.00596.x]</w:t>
      </w:r>
    </w:p>
    <w:p w14:paraId="6ACD0048" w14:textId="0AB92178"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33</w:t>
      </w:r>
      <w:r w:rsidRPr="00EF017F">
        <w:rPr>
          <w:rStyle w:val="apple-converted-space"/>
          <w:rFonts w:ascii="Book Antiqua" w:hAnsi="Book Antiqua"/>
        </w:rPr>
        <w:t xml:space="preserve"> </w:t>
      </w:r>
      <w:r w:rsidRPr="00EF017F">
        <w:rPr>
          <w:rFonts w:ascii="Book Antiqua" w:hAnsi="Book Antiqua"/>
          <w:b/>
          <w:bCs/>
        </w:rPr>
        <w:t>Lindor KD</w:t>
      </w:r>
      <w:r w:rsidRPr="00EF017F">
        <w:rPr>
          <w:rFonts w:ascii="Book Antiqua" w:hAnsi="Book Antiqua"/>
        </w:rPr>
        <w:t>, Bowlus CL, Boyer J, Levy C, Mayo M. Primary Biliary Cholangitis: 2018 Practice Guidance from the American Association for the Study of Liver Diseases.</w:t>
      </w:r>
      <w:r w:rsidRPr="00EF017F">
        <w:rPr>
          <w:rStyle w:val="apple-converted-space"/>
          <w:rFonts w:ascii="Book Antiqua" w:hAnsi="Book Antiqua"/>
        </w:rPr>
        <w:t xml:space="preserve"> </w:t>
      </w:r>
      <w:r w:rsidRPr="00EF017F">
        <w:rPr>
          <w:rFonts w:ascii="Book Antiqua" w:hAnsi="Book Antiqua"/>
          <w:i/>
          <w:iCs/>
        </w:rPr>
        <w:t>Hepatology</w:t>
      </w:r>
      <w:r w:rsidRPr="00EF017F">
        <w:rPr>
          <w:rStyle w:val="apple-converted-space"/>
          <w:rFonts w:ascii="Book Antiqua" w:hAnsi="Book Antiqua"/>
        </w:rPr>
        <w:t xml:space="preserve"> </w:t>
      </w:r>
      <w:r w:rsidRPr="00EF017F">
        <w:rPr>
          <w:rFonts w:ascii="Book Antiqua" w:hAnsi="Book Antiqua"/>
        </w:rPr>
        <w:t>2019;</w:t>
      </w:r>
      <w:r w:rsidRPr="00EF017F">
        <w:rPr>
          <w:rStyle w:val="apple-converted-space"/>
          <w:rFonts w:ascii="Book Antiqua" w:hAnsi="Book Antiqua"/>
        </w:rPr>
        <w:t xml:space="preserve"> </w:t>
      </w:r>
      <w:r w:rsidRPr="00EF017F">
        <w:rPr>
          <w:rFonts w:ascii="Book Antiqua" w:hAnsi="Book Antiqua"/>
          <w:b/>
          <w:bCs/>
        </w:rPr>
        <w:t>69</w:t>
      </w:r>
      <w:r w:rsidRPr="00EF017F">
        <w:rPr>
          <w:rFonts w:ascii="Book Antiqua" w:hAnsi="Book Antiqua"/>
        </w:rPr>
        <w:t>: 394-419 [PMID: 30070375 DOI: 10.1002/hep.30145]</w:t>
      </w:r>
    </w:p>
    <w:p w14:paraId="5590B5AD" w14:textId="4BFA31AA"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34</w:t>
      </w:r>
      <w:r w:rsidRPr="00EF017F">
        <w:rPr>
          <w:rStyle w:val="apple-converted-space"/>
          <w:rFonts w:ascii="Book Antiqua" w:hAnsi="Book Antiqua"/>
        </w:rPr>
        <w:t xml:space="preserve"> </w:t>
      </w:r>
      <w:r w:rsidRPr="00EF017F">
        <w:rPr>
          <w:rFonts w:ascii="Book Antiqua" w:hAnsi="Book Antiqua"/>
          <w:b/>
          <w:bCs/>
        </w:rPr>
        <w:t>European Association for the Study of the Liver.</w:t>
      </w:r>
      <w:r w:rsidRPr="00EF017F">
        <w:rPr>
          <w:rFonts w:ascii="Book Antiqua" w:hAnsi="Book Antiqua"/>
        </w:rPr>
        <w:t xml:space="preserve"> Electronic address: easloffice@easloffice.eu; European Association for the Study of the Liver. EASL Clinical Practice Guidelines: The diagnosis and management of patients with primary biliary cholangitis.</w:t>
      </w:r>
      <w:r w:rsidRPr="00EF017F">
        <w:rPr>
          <w:rStyle w:val="apple-converted-space"/>
          <w:rFonts w:ascii="Book Antiqua" w:hAnsi="Book Antiqua"/>
        </w:rPr>
        <w:t xml:space="preserve"> </w:t>
      </w:r>
      <w:r w:rsidRPr="00EF017F">
        <w:rPr>
          <w:rFonts w:ascii="Book Antiqua" w:hAnsi="Book Antiqua"/>
          <w:i/>
          <w:iCs/>
        </w:rPr>
        <w:t>J Hepatol</w:t>
      </w:r>
      <w:r w:rsidRPr="00EF017F">
        <w:rPr>
          <w:rStyle w:val="apple-converted-space"/>
          <w:rFonts w:ascii="Book Antiqua" w:hAnsi="Book Antiqua"/>
        </w:rPr>
        <w:t xml:space="preserve"> </w:t>
      </w:r>
      <w:r w:rsidRPr="00EF017F">
        <w:rPr>
          <w:rFonts w:ascii="Book Antiqua" w:hAnsi="Book Antiqua"/>
        </w:rPr>
        <w:t>2017;</w:t>
      </w:r>
      <w:r w:rsidRPr="00EF017F">
        <w:rPr>
          <w:rStyle w:val="apple-converted-space"/>
          <w:rFonts w:ascii="Book Antiqua" w:hAnsi="Book Antiqua"/>
        </w:rPr>
        <w:t xml:space="preserve"> </w:t>
      </w:r>
      <w:r w:rsidRPr="00EF017F">
        <w:rPr>
          <w:rFonts w:ascii="Book Antiqua" w:hAnsi="Book Antiqua"/>
          <w:b/>
          <w:bCs/>
        </w:rPr>
        <w:t>67</w:t>
      </w:r>
      <w:r w:rsidRPr="00EF017F">
        <w:rPr>
          <w:rFonts w:ascii="Book Antiqua" w:hAnsi="Book Antiqua"/>
        </w:rPr>
        <w:t>: 145-172 [PMID: 28427765 DOI: 10.1016/j.jhep.2017.03.022]</w:t>
      </w:r>
    </w:p>
    <w:p w14:paraId="2B96A0DD" w14:textId="501E8159"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35</w:t>
      </w:r>
      <w:r w:rsidRPr="00EF017F">
        <w:rPr>
          <w:rStyle w:val="apple-converted-space"/>
          <w:rFonts w:ascii="Book Antiqua" w:hAnsi="Book Antiqua"/>
        </w:rPr>
        <w:t xml:space="preserve"> </w:t>
      </w:r>
      <w:r w:rsidRPr="00EF017F">
        <w:rPr>
          <w:rFonts w:ascii="Book Antiqua" w:hAnsi="Book Antiqua"/>
          <w:b/>
          <w:bCs/>
        </w:rPr>
        <w:t>Paumgartner G</w:t>
      </w:r>
      <w:r w:rsidRPr="00EF017F">
        <w:rPr>
          <w:rFonts w:ascii="Book Antiqua" w:hAnsi="Book Antiqua"/>
        </w:rPr>
        <w:t>, Beuers U. Ursodeoxycholic acid in cholestatic liver disease: mechanisms of action and therapeutic use revisited.</w:t>
      </w:r>
      <w:r w:rsidRPr="00EF017F">
        <w:rPr>
          <w:rStyle w:val="apple-converted-space"/>
          <w:rFonts w:ascii="Book Antiqua" w:hAnsi="Book Antiqua"/>
        </w:rPr>
        <w:t xml:space="preserve"> </w:t>
      </w:r>
      <w:r w:rsidRPr="00EF017F">
        <w:rPr>
          <w:rFonts w:ascii="Book Antiqua" w:hAnsi="Book Antiqua"/>
          <w:i/>
          <w:iCs/>
        </w:rPr>
        <w:t>Hepatology</w:t>
      </w:r>
      <w:r w:rsidRPr="00EF017F">
        <w:rPr>
          <w:rStyle w:val="apple-converted-space"/>
          <w:rFonts w:ascii="Book Antiqua" w:hAnsi="Book Antiqua"/>
        </w:rPr>
        <w:t xml:space="preserve"> </w:t>
      </w:r>
      <w:r w:rsidRPr="00EF017F">
        <w:rPr>
          <w:rFonts w:ascii="Book Antiqua" w:hAnsi="Book Antiqua"/>
        </w:rPr>
        <w:t>2002;</w:t>
      </w:r>
      <w:r w:rsidRPr="00EF017F">
        <w:rPr>
          <w:rStyle w:val="apple-converted-space"/>
          <w:rFonts w:ascii="Book Antiqua" w:hAnsi="Book Antiqua"/>
        </w:rPr>
        <w:t xml:space="preserve"> </w:t>
      </w:r>
      <w:r w:rsidRPr="00EF017F">
        <w:rPr>
          <w:rFonts w:ascii="Book Antiqua" w:hAnsi="Book Antiqua"/>
          <w:b/>
          <w:bCs/>
        </w:rPr>
        <w:t>36</w:t>
      </w:r>
      <w:r w:rsidRPr="00EF017F">
        <w:rPr>
          <w:rFonts w:ascii="Book Antiqua" w:hAnsi="Book Antiqua"/>
        </w:rPr>
        <w:t>: 525-531 [PMID: 12198643 DOI: 10.1053/jhep.2002.36088]</w:t>
      </w:r>
    </w:p>
    <w:p w14:paraId="4CA61128" w14:textId="574D8D55"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36</w:t>
      </w:r>
      <w:r w:rsidRPr="00EF017F">
        <w:rPr>
          <w:rStyle w:val="apple-converted-space"/>
          <w:rFonts w:ascii="Book Antiqua" w:hAnsi="Book Antiqua"/>
        </w:rPr>
        <w:t xml:space="preserve"> </w:t>
      </w:r>
      <w:r w:rsidRPr="00EF017F">
        <w:rPr>
          <w:rFonts w:ascii="Book Antiqua" w:hAnsi="Book Antiqua"/>
          <w:b/>
          <w:bCs/>
        </w:rPr>
        <w:t>Úriz M</w:t>
      </w:r>
      <w:r w:rsidRPr="00EF017F">
        <w:rPr>
          <w:rFonts w:ascii="Book Antiqua" w:hAnsi="Book Antiqua"/>
        </w:rPr>
        <w:t>, Sáez E, Prieto J, Medina JF, Banales JM. Ursodeoxycholic acid is conjugated with taurine to promote secretin-stimulated biliary hydrocholeresis in the normal rat.</w:t>
      </w:r>
      <w:r w:rsidRPr="00EF017F">
        <w:rPr>
          <w:rStyle w:val="apple-converted-space"/>
          <w:rFonts w:ascii="Book Antiqua" w:hAnsi="Book Antiqua"/>
        </w:rPr>
        <w:t xml:space="preserve"> </w:t>
      </w:r>
      <w:r w:rsidRPr="00EF017F">
        <w:rPr>
          <w:rFonts w:ascii="Book Antiqua" w:hAnsi="Book Antiqua"/>
          <w:i/>
          <w:iCs/>
        </w:rPr>
        <w:t>PLoS One</w:t>
      </w:r>
      <w:r w:rsidRPr="00EF017F">
        <w:rPr>
          <w:rStyle w:val="apple-converted-space"/>
          <w:rFonts w:ascii="Book Antiqua" w:hAnsi="Book Antiqua"/>
        </w:rPr>
        <w:t xml:space="preserve"> </w:t>
      </w:r>
      <w:r w:rsidRPr="00EF017F">
        <w:rPr>
          <w:rFonts w:ascii="Book Antiqua" w:hAnsi="Book Antiqua"/>
        </w:rPr>
        <w:t>2011;</w:t>
      </w:r>
      <w:r w:rsidRPr="00EF017F">
        <w:rPr>
          <w:rStyle w:val="apple-converted-space"/>
          <w:rFonts w:ascii="Book Antiqua" w:hAnsi="Book Antiqua"/>
        </w:rPr>
        <w:t xml:space="preserve"> </w:t>
      </w:r>
      <w:r w:rsidRPr="00EF017F">
        <w:rPr>
          <w:rFonts w:ascii="Book Antiqua" w:hAnsi="Book Antiqua"/>
          <w:b/>
          <w:bCs/>
        </w:rPr>
        <w:t>6</w:t>
      </w:r>
      <w:r w:rsidRPr="00EF017F">
        <w:rPr>
          <w:rFonts w:ascii="Book Antiqua" w:hAnsi="Book Antiqua"/>
        </w:rPr>
        <w:t>: e28717 [PMID: 22194894 DOI: 10.1371/journal.pone.0028717]</w:t>
      </w:r>
    </w:p>
    <w:p w14:paraId="19ED0154" w14:textId="25E050C8"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37</w:t>
      </w:r>
      <w:r w:rsidRPr="00EF017F">
        <w:rPr>
          <w:rStyle w:val="apple-converted-space"/>
          <w:rFonts w:ascii="Book Antiqua" w:hAnsi="Book Antiqua"/>
        </w:rPr>
        <w:t xml:space="preserve"> </w:t>
      </w:r>
      <w:r w:rsidRPr="00EF017F">
        <w:rPr>
          <w:rFonts w:ascii="Book Antiqua" w:hAnsi="Book Antiqua"/>
          <w:b/>
          <w:bCs/>
        </w:rPr>
        <w:t>Sasaki M</w:t>
      </w:r>
      <w:r w:rsidRPr="00EF017F">
        <w:rPr>
          <w:rFonts w:ascii="Book Antiqua" w:hAnsi="Book Antiqua"/>
        </w:rPr>
        <w:t>, Nakanuma Y. Bile Acids and Deregulated Cholangiocyte Autophagy in Primary Biliary Cholangitis.</w:t>
      </w:r>
      <w:r w:rsidRPr="00EF017F">
        <w:rPr>
          <w:rStyle w:val="apple-converted-space"/>
          <w:rFonts w:ascii="Book Antiqua" w:hAnsi="Book Antiqua"/>
        </w:rPr>
        <w:t xml:space="preserve"> </w:t>
      </w:r>
      <w:r w:rsidRPr="00EF017F">
        <w:rPr>
          <w:rFonts w:ascii="Book Antiqua" w:hAnsi="Book Antiqua"/>
          <w:i/>
          <w:iCs/>
        </w:rPr>
        <w:t>Dig Dis</w:t>
      </w:r>
      <w:r w:rsidRPr="00EF017F">
        <w:rPr>
          <w:rStyle w:val="apple-converted-space"/>
          <w:rFonts w:ascii="Book Antiqua" w:hAnsi="Book Antiqua"/>
        </w:rPr>
        <w:t xml:space="preserve"> </w:t>
      </w:r>
      <w:r w:rsidRPr="00EF017F">
        <w:rPr>
          <w:rFonts w:ascii="Book Antiqua" w:hAnsi="Book Antiqua"/>
        </w:rPr>
        <w:t>2017;</w:t>
      </w:r>
      <w:r w:rsidRPr="00EF017F">
        <w:rPr>
          <w:rStyle w:val="apple-converted-space"/>
          <w:rFonts w:ascii="Book Antiqua" w:hAnsi="Book Antiqua"/>
        </w:rPr>
        <w:t xml:space="preserve"> </w:t>
      </w:r>
      <w:r w:rsidRPr="00EF017F">
        <w:rPr>
          <w:rFonts w:ascii="Book Antiqua" w:hAnsi="Book Antiqua"/>
          <w:b/>
          <w:bCs/>
        </w:rPr>
        <w:t>35</w:t>
      </w:r>
      <w:r w:rsidRPr="00EF017F">
        <w:rPr>
          <w:rFonts w:ascii="Book Antiqua" w:hAnsi="Book Antiqua"/>
        </w:rPr>
        <w:t>: 210-216 [PMID: 28249264 DOI: 10.1159/000450913]</w:t>
      </w:r>
    </w:p>
    <w:p w14:paraId="3458A62B" w14:textId="04C74AAB"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38</w:t>
      </w:r>
      <w:r w:rsidRPr="00EF017F">
        <w:rPr>
          <w:rStyle w:val="apple-converted-space"/>
          <w:rFonts w:ascii="Book Antiqua" w:hAnsi="Book Antiqua"/>
        </w:rPr>
        <w:t xml:space="preserve"> </w:t>
      </w:r>
      <w:r w:rsidRPr="00EF017F">
        <w:rPr>
          <w:rFonts w:ascii="Book Antiqua" w:hAnsi="Book Antiqua"/>
          <w:b/>
          <w:bCs/>
        </w:rPr>
        <w:t>Poo JL</w:t>
      </w:r>
      <w:r w:rsidRPr="00EF017F">
        <w:rPr>
          <w:rFonts w:ascii="Book Antiqua" w:hAnsi="Book Antiqua"/>
        </w:rPr>
        <w:t>, Feldmann G, Erlinger S, Braillon A, Gaudin C, Dumont M, Lebrec D. Ursodeoxycholic acid limits liver histologic alterations and portal hypertension induced by bile duct ligation in the rat.</w:t>
      </w:r>
      <w:r w:rsidRPr="00EF017F">
        <w:rPr>
          <w:rStyle w:val="apple-converted-space"/>
          <w:rFonts w:ascii="Book Antiqua" w:hAnsi="Book Antiqua"/>
        </w:rPr>
        <w:t xml:space="preserve"> </w:t>
      </w:r>
      <w:r w:rsidRPr="00EF017F">
        <w:rPr>
          <w:rFonts w:ascii="Book Antiqua" w:hAnsi="Book Antiqua"/>
          <w:i/>
          <w:iCs/>
        </w:rPr>
        <w:t>Gastroenterology</w:t>
      </w:r>
      <w:r w:rsidRPr="00EF017F">
        <w:rPr>
          <w:rStyle w:val="apple-converted-space"/>
          <w:rFonts w:ascii="Book Antiqua" w:hAnsi="Book Antiqua"/>
        </w:rPr>
        <w:t xml:space="preserve"> </w:t>
      </w:r>
      <w:r w:rsidRPr="00EF017F">
        <w:rPr>
          <w:rFonts w:ascii="Book Antiqua" w:hAnsi="Book Antiqua"/>
        </w:rPr>
        <w:t>1992;</w:t>
      </w:r>
      <w:r w:rsidRPr="00EF017F">
        <w:rPr>
          <w:rStyle w:val="apple-converted-space"/>
          <w:rFonts w:ascii="Book Antiqua" w:hAnsi="Book Antiqua"/>
        </w:rPr>
        <w:t xml:space="preserve"> </w:t>
      </w:r>
      <w:r w:rsidRPr="00EF017F">
        <w:rPr>
          <w:rFonts w:ascii="Book Antiqua" w:hAnsi="Book Antiqua"/>
          <w:b/>
          <w:bCs/>
        </w:rPr>
        <w:t>102</w:t>
      </w:r>
      <w:r w:rsidRPr="00EF017F">
        <w:rPr>
          <w:rFonts w:ascii="Book Antiqua" w:hAnsi="Book Antiqua"/>
        </w:rPr>
        <w:t>: 1752-1759 [PMID: 1568585 DOI: 10.1016/0016-5085(92)91739-q]</w:t>
      </w:r>
    </w:p>
    <w:p w14:paraId="47EB915E" w14:textId="00159383"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lastRenderedPageBreak/>
        <w:t>39</w:t>
      </w:r>
      <w:r w:rsidRPr="00EF017F">
        <w:rPr>
          <w:rStyle w:val="apple-converted-space"/>
          <w:rFonts w:ascii="Book Antiqua" w:hAnsi="Book Antiqua"/>
        </w:rPr>
        <w:t xml:space="preserve"> </w:t>
      </w:r>
      <w:r w:rsidRPr="00EF017F">
        <w:rPr>
          <w:rFonts w:ascii="Book Antiqua" w:hAnsi="Book Antiqua"/>
          <w:b/>
          <w:bCs/>
        </w:rPr>
        <w:t>Alpini G</w:t>
      </w:r>
      <w:r w:rsidRPr="00EF017F">
        <w:rPr>
          <w:rFonts w:ascii="Book Antiqua" w:hAnsi="Book Antiqua"/>
        </w:rPr>
        <w:t>, Baiocchi L, Glaser S, Ueno Y, Marzioni M, Francis H, Phinizy JL, Angelico M, Lesage G. Ursodeoxycholate and tauroursodeoxycholate inhibit cholangiocyte growth and secretion of BDL rats through activation of PKC alpha.</w:t>
      </w:r>
      <w:r w:rsidRPr="00EF017F">
        <w:rPr>
          <w:rStyle w:val="apple-converted-space"/>
          <w:rFonts w:ascii="Book Antiqua" w:hAnsi="Book Antiqua"/>
        </w:rPr>
        <w:t xml:space="preserve"> </w:t>
      </w:r>
      <w:r w:rsidRPr="00EF017F">
        <w:rPr>
          <w:rFonts w:ascii="Book Antiqua" w:hAnsi="Book Antiqua"/>
          <w:i/>
          <w:iCs/>
        </w:rPr>
        <w:t>Hepatology</w:t>
      </w:r>
      <w:r w:rsidRPr="00EF017F">
        <w:rPr>
          <w:rStyle w:val="apple-converted-space"/>
          <w:rFonts w:ascii="Book Antiqua" w:hAnsi="Book Antiqua"/>
        </w:rPr>
        <w:t xml:space="preserve"> </w:t>
      </w:r>
      <w:r w:rsidRPr="00EF017F">
        <w:rPr>
          <w:rFonts w:ascii="Book Antiqua" w:hAnsi="Book Antiqua"/>
        </w:rPr>
        <w:t>2002;</w:t>
      </w:r>
      <w:r w:rsidRPr="00EF017F">
        <w:rPr>
          <w:rStyle w:val="apple-converted-space"/>
          <w:rFonts w:ascii="Book Antiqua" w:hAnsi="Book Antiqua"/>
        </w:rPr>
        <w:t xml:space="preserve"> </w:t>
      </w:r>
      <w:r w:rsidRPr="00EF017F">
        <w:rPr>
          <w:rFonts w:ascii="Book Antiqua" w:hAnsi="Book Antiqua"/>
          <w:b/>
          <w:bCs/>
        </w:rPr>
        <w:t>35</w:t>
      </w:r>
      <w:r w:rsidRPr="00EF017F">
        <w:rPr>
          <w:rFonts w:ascii="Book Antiqua" w:hAnsi="Book Antiqua"/>
        </w:rPr>
        <w:t>: 1041-1052 [PMID: 11981754 DOI: 10.1053/jhep.2002.32712]</w:t>
      </w:r>
    </w:p>
    <w:p w14:paraId="3334A382" w14:textId="24AD0AEB"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40</w:t>
      </w:r>
      <w:r w:rsidRPr="00EF017F">
        <w:rPr>
          <w:rStyle w:val="apple-converted-space"/>
          <w:rFonts w:ascii="Book Antiqua" w:hAnsi="Book Antiqua"/>
        </w:rPr>
        <w:t xml:space="preserve"> </w:t>
      </w:r>
      <w:r w:rsidRPr="00EF017F">
        <w:rPr>
          <w:rFonts w:ascii="Book Antiqua" w:hAnsi="Book Antiqua"/>
          <w:b/>
          <w:bCs/>
        </w:rPr>
        <w:t>LeSagE G</w:t>
      </w:r>
      <w:r w:rsidRPr="00EF017F">
        <w:rPr>
          <w:rFonts w:ascii="Book Antiqua" w:hAnsi="Book Antiqua"/>
        </w:rPr>
        <w:t>, Alvaro D, Benedetti A, Glaser S, Marucci L, Baiocchi L, Eisel W, Caligiuri A, Phinizy JL, Rodgers R, Francis H, Alpini G. Cholinergic system modulates growth, apoptosis, and secretion of cholangiocytes from bile duct-ligated rats.</w:t>
      </w:r>
      <w:r w:rsidRPr="00EF017F">
        <w:rPr>
          <w:rStyle w:val="apple-converted-space"/>
          <w:rFonts w:ascii="Book Antiqua" w:hAnsi="Book Antiqua"/>
        </w:rPr>
        <w:t xml:space="preserve"> </w:t>
      </w:r>
      <w:r w:rsidRPr="00EF017F">
        <w:rPr>
          <w:rFonts w:ascii="Book Antiqua" w:hAnsi="Book Antiqua"/>
          <w:i/>
          <w:iCs/>
        </w:rPr>
        <w:t>Gastroenterology</w:t>
      </w:r>
      <w:r w:rsidRPr="00EF017F">
        <w:rPr>
          <w:rStyle w:val="apple-converted-space"/>
          <w:rFonts w:ascii="Book Antiqua" w:hAnsi="Book Antiqua"/>
        </w:rPr>
        <w:t xml:space="preserve"> </w:t>
      </w:r>
      <w:r w:rsidRPr="00EF017F">
        <w:rPr>
          <w:rFonts w:ascii="Book Antiqua" w:hAnsi="Book Antiqua"/>
        </w:rPr>
        <w:t>1999;</w:t>
      </w:r>
      <w:r w:rsidRPr="00EF017F">
        <w:rPr>
          <w:rStyle w:val="apple-converted-space"/>
          <w:rFonts w:ascii="Book Antiqua" w:hAnsi="Book Antiqua"/>
        </w:rPr>
        <w:t xml:space="preserve"> </w:t>
      </w:r>
      <w:r w:rsidRPr="00EF017F">
        <w:rPr>
          <w:rFonts w:ascii="Book Antiqua" w:hAnsi="Book Antiqua"/>
          <w:b/>
          <w:bCs/>
        </w:rPr>
        <w:t>117</w:t>
      </w:r>
      <w:r w:rsidRPr="00EF017F">
        <w:rPr>
          <w:rFonts w:ascii="Book Antiqua" w:hAnsi="Book Antiqua"/>
        </w:rPr>
        <w:t>: 191-199 [PMID: 10381927 DOI: 10.1016/s0016-5085(99)70567-6]</w:t>
      </w:r>
    </w:p>
    <w:p w14:paraId="05717C56" w14:textId="1ACD2423"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41</w:t>
      </w:r>
      <w:r w:rsidRPr="00EF017F">
        <w:rPr>
          <w:rStyle w:val="apple-converted-space"/>
          <w:rFonts w:ascii="Book Antiqua" w:hAnsi="Book Antiqua"/>
        </w:rPr>
        <w:t xml:space="preserve"> </w:t>
      </w:r>
      <w:r w:rsidRPr="00EF017F">
        <w:rPr>
          <w:rFonts w:ascii="Book Antiqua" w:hAnsi="Book Antiqua"/>
          <w:b/>
          <w:bCs/>
        </w:rPr>
        <w:t>Marzioni M</w:t>
      </w:r>
      <w:r w:rsidRPr="00EF017F">
        <w:rPr>
          <w:rFonts w:ascii="Book Antiqua" w:hAnsi="Book Antiqua"/>
        </w:rPr>
        <w:t>, Francis H, Benedetti A, Ueno Y, Fava G, Venter J, Reichenbach R, Mancino MG, Summers R, Alpini G, Glaser S. Ca2+-dependent cytoprotective effects of ursodeoxycholic and tauroursodeoxycholic acid on the biliary epithelium in a rat model of cholestasis and loss of bile ducts.</w:t>
      </w:r>
      <w:r w:rsidRPr="00EF017F">
        <w:rPr>
          <w:rStyle w:val="apple-converted-space"/>
          <w:rFonts w:ascii="Book Antiqua" w:hAnsi="Book Antiqua"/>
        </w:rPr>
        <w:t xml:space="preserve"> </w:t>
      </w:r>
      <w:r w:rsidRPr="00EF017F">
        <w:rPr>
          <w:rFonts w:ascii="Book Antiqua" w:hAnsi="Book Antiqua"/>
          <w:i/>
          <w:iCs/>
        </w:rPr>
        <w:t>Am J Pathol</w:t>
      </w:r>
      <w:r w:rsidRPr="00EF017F">
        <w:rPr>
          <w:rStyle w:val="apple-converted-space"/>
          <w:rFonts w:ascii="Book Antiqua" w:hAnsi="Book Antiqua"/>
        </w:rPr>
        <w:t xml:space="preserve"> </w:t>
      </w:r>
      <w:r w:rsidRPr="00EF017F">
        <w:rPr>
          <w:rFonts w:ascii="Book Antiqua" w:hAnsi="Book Antiqua"/>
        </w:rPr>
        <w:t>2006;</w:t>
      </w:r>
      <w:r w:rsidRPr="00EF017F">
        <w:rPr>
          <w:rStyle w:val="apple-converted-space"/>
          <w:rFonts w:ascii="Book Antiqua" w:hAnsi="Book Antiqua"/>
        </w:rPr>
        <w:t xml:space="preserve"> </w:t>
      </w:r>
      <w:r w:rsidRPr="00EF017F">
        <w:rPr>
          <w:rFonts w:ascii="Book Antiqua" w:hAnsi="Book Antiqua"/>
          <w:b/>
          <w:bCs/>
        </w:rPr>
        <w:t>168</w:t>
      </w:r>
      <w:r w:rsidRPr="00EF017F">
        <w:rPr>
          <w:rFonts w:ascii="Book Antiqua" w:hAnsi="Book Antiqua"/>
        </w:rPr>
        <w:t>: 398-409 [PMID: 16436655 DOI: 10.2353/ajpath.2006.050126]</w:t>
      </w:r>
    </w:p>
    <w:p w14:paraId="6DBB9501" w14:textId="10DD17C3"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42</w:t>
      </w:r>
      <w:r w:rsidRPr="00EF017F">
        <w:rPr>
          <w:rStyle w:val="apple-converted-space"/>
          <w:rFonts w:ascii="Book Antiqua" w:hAnsi="Book Antiqua"/>
        </w:rPr>
        <w:t xml:space="preserve"> </w:t>
      </w:r>
      <w:r w:rsidRPr="00EF017F">
        <w:rPr>
          <w:rFonts w:ascii="Book Antiqua" w:hAnsi="Book Antiqua"/>
          <w:b/>
          <w:bCs/>
        </w:rPr>
        <w:t>Karlsen TH</w:t>
      </w:r>
      <w:r w:rsidRPr="00EF017F">
        <w:rPr>
          <w:rFonts w:ascii="Book Antiqua" w:hAnsi="Book Antiqua"/>
        </w:rPr>
        <w:t>, Folseraas T, Thorburn D, Vesterhus M. Primary sclerosing cholangitis - a comprehensive review.</w:t>
      </w:r>
      <w:r w:rsidRPr="00EF017F">
        <w:rPr>
          <w:rStyle w:val="apple-converted-space"/>
          <w:rFonts w:ascii="Book Antiqua" w:hAnsi="Book Antiqua"/>
        </w:rPr>
        <w:t xml:space="preserve"> </w:t>
      </w:r>
      <w:r w:rsidRPr="00EF017F">
        <w:rPr>
          <w:rFonts w:ascii="Book Antiqua" w:hAnsi="Book Antiqua"/>
          <w:i/>
          <w:iCs/>
        </w:rPr>
        <w:t>J Hepatol</w:t>
      </w:r>
      <w:r w:rsidRPr="00EF017F">
        <w:rPr>
          <w:rStyle w:val="apple-converted-space"/>
          <w:rFonts w:ascii="Book Antiqua" w:hAnsi="Book Antiqua"/>
        </w:rPr>
        <w:t xml:space="preserve"> </w:t>
      </w:r>
      <w:r w:rsidRPr="00EF017F">
        <w:rPr>
          <w:rFonts w:ascii="Book Antiqua" w:hAnsi="Book Antiqua"/>
        </w:rPr>
        <w:t>2017;</w:t>
      </w:r>
      <w:r w:rsidRPr="00EF017F">
        <w:rPr>
          <w:rStyle w:val="apple-converted-space"/>
          <w:rFonts w:ascii="Book Antiqua" w:hAnsi="Book Antiqua"/>
        </w:rPr>
        <w:t xml:space="preserve"> </w:t>
      </w:r>
      <w:r w:rsidRPr="00EF017F">
        <w:rPr>
          <w:rFonts w:ascii="Book Antiqua" w:hAnsi="Book Antiqua"/>
          <w:b/>
          <w:bCs/>
        </w:rPr>
        <w:t>67</w:t>
      </w:r>
      <w:r w:rsidRPr="00EF017F">
        <w:rPr>
          <w:rFonts w:ascii="Book Antiqua" w:hAnsi="Book Antiqua"/>
        </w:rPr>
        <w:t>: 1298-1323 [PMID: 28802875 DOI: 10.1016/j.jhep.2017.07.022]</w:t>
      </w:r>
    </w:p>
    <w:p w14:paraId="5050362E" w14:textId="0EB01794"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43</w:t>
      </w:r>
      <w:r w:rsidRPr="00EF017F">
        <w:rPr>
          <w:rStyle w:val="apple-converted-space"/>
          <w:rFonts w:ascii="Book Antiqua" w:hAnsi="Book Antiqua"/>
        </w:rPr>
        <w:t xml:space="preserve"> </w:t>
      </w:r>
      <w:r w:rsidRPr="00EF017F">
        <w:rPr>
          <w:rFonts w:ascii="Book Antiqua" w:hAnsi="Book Antiqua"/>
          <w:b/>
          <w:bCs/>
        </w:rPr>
        <w:t>Meng F</w:t>
      </w:r>
      <w:r w:rsidRPr="00EF017F">
        <w:rPr>
          <w:rFonts w:ascii="Book Antiqua" w:hAnsi="Book Antiqua"/>
        </w:rPr>
        <w:t>, Kennedy L, Hargrove L, Demieville J, Jones H, Madeka T, Karstens A, Chappell K, Alpini G, Sybenga A, Invernizzi P, Bernuzzi F, DeMorrow S, Francis H. Ursodeoxycholate inhibits mast cell activation and reverses biliary injury and fibrosis in Mdr2(-/-) mice and human primary sclerosing cholangitis.</w:t>
      </w:r>
      <w:r w:rsidRPr="00EF017F">
        <w:rPr>
          <w:rStyle w:val="apple-converted-space"/>
          <w:rFonts w:ascii="Book Antiqua" w:hAnsi="Book Antiqua"/>
        </w:rPr>
        <w:t xml:space="preserve"> </w:t>
      </w:r>
      <w:r w:rsidRPr="00EF017F">
        <w:rPr>
          <w:rFonts w:ascii="Book Antiqua" w:hAnsi="Book Antiqua"/>
          <w:i/>
          <w:iCs/>
        </w:rPr>
        <w:t>Lab Invest</w:t>
      </w:r>
      <w:r w:rsidRPr="00EF017F">
        <w:rPr>
          <w:rStyle w:val="apple-converted-space"/>
          <w:rFonts w:ascii="Book Antiqua" w:hAnsi="Book Antiqua"/>
        </w:rPr>
        <w:t xml:space="preserve"> </w:t>
      </w:r>
      <w:r w:rsidRPr="00EF017F">
        <w:rPr>
          <w:rFonts w:ascii="Book Antiqua" w:hAnsi="Book Antiqua"/>
        </w:rPr>
        <w:t>2018;</w:t>
      </w:r>
      <w:r w:rsidRPr="00EF017F">
        <w:rPr>
          <w:rStyle w:val="apple-converted-space"/>
          <w:rFonts w:ascii="Book Antiqua" w:hAnsi="Book Antiqua"/>
        </w:rPr>
        <w:t xml:space="preserve"> </w:t>
      </w:r>
      <w:r w:rsidRPr="00EF017F">
        <w:rPr>
          <w:rFonts w:ascii="Book Antiqua" w:hAnsi="Book Antiqua"/>
          <w:b/>
          <w:bCs/>
        </w:rPr>
        <w:t>98</w:t>
      </w:r>
      <w:r w:rsidRPr="00EF017F">
        <w:rPr>
          <w:rFonts w:ascii="Book Antiqua" w:hAnsi="Book Antiqua"/>
        </w:rPr>
        <w:t>: 1465-1477 [PMID: 30143751 DOI: 10.1038/s41374-018-0101-0]</w:t>
      </w:r>
    </w:p>
    <w:p w14:paraId="303B756D" w14:textId="12CED875"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44</w:t>
      </w:r>
      <w:r w:rsidRPr="00EF017F">
        <w:rPr>
          <w:rStyle w:val="apple-converted-space"/>
          <w:rFonts w:ascii="Book Antiqua" w:hAnsi="Book Antiqua"/>
        </w:rPr>
        <w:t xml:space="preserve"> </w:t>
      </w:r>
      <w:r w:rsidRPr="00EF017F">
        <w:rPr>
          <w:rFonts w:ascii="Book Antiqua" w:hAnsi="Book Antiqua"/>
          <w:b/>
          <w:bCs/>
        </w:rPr>
        <w:t>Hofmann AF</w:t>
      </w:r>
      <w:r w:rsidRPr="00EF017F">
        <w:rPr>
          <w:rFonts w:ascii="Book Antiqua" w:hAnsi="Book Antiqua"/>
        </w:rPr>
        <w:t>, Roda A. Physicochemical properties of bile acids and their relationship to biological properties: an overview of the problem.</w:t>
      </w:r>
      <w:r w:rsidRPr="00EF017F">
        <w:rPr>
          <w:rStyle w:val="apple-converted-space"/>
          <w:rFonts w:ascii="Book Antiqua" w:hAnsi="Book Antiqua"/>
        </w:rPr>
        <w:t xml:space="preserve"> </w:t>
      </w:r>
      <w:r w:rsidRPr="00EF017F">
        <w:rPr>
          <w:rFonts w:ascii="Book Antiqua" w:hAnsi="Book Antiqua"/>
          <w:i/>
          <w:iCs/>
        </w:rPr>
        <w:t>J Lipid Res</w:t>
      </w:r>
      <w:r w:rsidRPr="00EF017F">
        <w:rPr>
          <w:rStyle w:val="apple-converted-space"/>
          <w:rFonts w:ascii="Book Antiqua" w:hAnsi="Book Antiqua"/>
        </w:rPr>
        <w:t xml:space="preserve"> </w:t>
      </w:r>
      <w:r w:rsidRPr="00EF017F">
        <w:rPr>
          <w:rFonts w:ascii="Book Antiqua" w:hAnsi="Book Antiqua"/>
        </w:rPr>
        <w:t>1984;</w:t>
      </w:r>
      <w:r w:rsidRPr="00EF017F">
        <w:rPr>
          <w:rStyle w:val="apple-converted-space"/>
          <w:rFonts w:ascii="Book Antiqua" w:hAnsi="Book Antiqua"/>
        </w:rPr>
        <w:t xml:space="preserve"> </w:t>
      </w:r>
      <w:r w:rsidRPr="00EF017F">
        <w:rPr>
          <w:rFonts w:ascii="Book Antiqua" w:hAnsi="Book Antiqua"/>
          <w:b/>
          <w:bCs/>
        </w:rPr>
        <w:t>25</w:t>
      </w:r>
      <w:r w:rsidRPr="00EF017F">
        <w:rPr>
          <w:rFonts w:ascii="Book Antiqua" w:hAnsi="Book Antiqua"/>
        </w:rPr>
        <w:t>: 1477-1489 [PMID: 6397555]</w:t>
      </w:r>
    </w:p>
    <w:p w14:paraId="7414B3F5" w14:textId="3CE87A28"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45</w:t>
      </w:r>
      <w:r w:rsidRPr="00EF017F">
        <w:rPr>
          <w:rStyle w:val="apple-converted-space"/>
          <w:rFonts w:ascii="Book Antiqua" w:hAnsi="Book Antiqua"/>
        </w:rPr>
        <w:t xml:space="preserve"> </w:t>
      </w:r>
      <w:r w:rsidRPr="00EF017F">
        <w:rPr>
          <w:rFonts w:ascii="Book Antiqua" w:hAnsi="Book Antiqua"/>
          <w:b/>
          <w:bCs/>
        </w:rPr>
        <w:t>Javitt NB</w:t>
      </w:r>
      <w:r w:rsidRPr="00EF017F">
        <w:rPr>
          <w:rFonts w:ascii="Book Antiqua" w:hAnsi="Book Antiqua"/>
        </w:rPr>
        <w:t>. Cholestasis in rats induced by taurolithocholate.</w:t>
      </w:r>
      <w:r w:rsidRPr="00EF017F">
        <w:rPr>
          <w:rStyle w:val="apple-converted-space"/>
          <w:rFonts w:ascii="Book Antiqua" w:hAnsi="Book Antiqua"/>
        </w:rPr>
        <w:t xml:space="preserve"> </w:t>
      </w:r>
      <w:r w:rsidRPr="00EF017F">
        <w:rPr>
          <w:rFonts w:ascii="Book Antiqua" w:hAnsi="Book Antiqua"/>
          <w:i/>
          <w:iCs/>
        </w:rPr>
        <w:t>Nature</w:t>
      </w:r>
      <w:r w:rsidRPr="00EF017F">
        <w:rPr>
          <w:rStyle w:val="apple-converted-space"/>
          <w:rFonts w:ascii="Book Antiqua" w:hAnsi="Book Antiqua"/>
        </w:rPr>
        <w:t xml:space="preserve"> </w:t>
      </w:r>
      <w:r w:rsidRPr="00EF017F">
        <w:rPr>
          <w:rFonts w:ascii="Book Antiqua" w:hAnsi="Book Antiqua"/>
        </w:rPr>
        <w:t>1966;</w:t>
      </w:r>
      <w:r w:rsidRPr="00EF017F">
        <w:rPr>
          <w:rStyle w:val="apple-converted-space"/>
          <w:rFonts w:ascii="Book Antiqua" w:hAnsi="Book Antiqua"/>
        </w:rPr>
        <w:t xml:space="preserve"> </w:t>
      </w:r>
      <w:r w:rsidRPr="00EF017F">
        <w:rPr>
          <w:rFonts w:ascii="Book Antiqua" w:hAnsi="Book Antiqua"/>
          <w:b/>
          <w:bCs/>
        </w:rPr>
        <w:t>210</w:t>
      </w:r>
      <w:r w:rsidRPr="00EF017F">
        <w:rPr>
          <w:rFonts w:ascii="Book Antiqua" w:hAnsi="Book Antiqua"/>
        </w:rPr>
        <w:t>: 1262-1263 [PMID: 5967804 DOI: 10.1038/2101262a0]</w:t>
      </w:r>
    </w:p>
    <w:p w14:paraId="5948A448" w14:textId="11F12F13"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46</w:t>
      </w:r>
      <w:r w:rsidRPr="00EF017F">
        <w:rPr>
          <w:rStyle w:val="apple-converted-space"/>
          <w:rFonts w:ascii="Book Antiqua" w:hAnsi="Book Antiqua"/>
        </w:rPr>
        <w:t xml:space="preserve"> </w:t>
      </w:r>
      <w:r w:rsidRPr="00EF017F">
        <w:rPr>
          <w:rFonts w:ascii="Book Antiqua" w:hAnsi="Book Antiqua"/>
          <w:b/>
          <w:bCs/>
        </w:rPr>
        <w:t>Fisher MM</w:t>
      </w:r>
      <w:r w:rsidRPr="00EF017F">
        <w:rPr>
          <w:rFonts w:ascii="Book Antiqua" w:hAnsi="Book Antiqua"/>
        </w:rPr>
        <w:t>, Magnusson R, Miyai K. Bile acid metabolism in mammals. I. Bile acid-induced intrahepatic cholestasis.</w:t>
      </w:r>
      <w:r w:rsidRPr="00EF017F">
        <w:rPr>
          <w:rStyle w:val="apple-converted-space"/>
          <w:rFonts w:ascii="Book Antiqua" w:hAnsi="Book Antiqua"/>
        </w:rPr>
        <w:t xml:space="preserve"> </w:t>
      </w:r>
      <w:r w:rsidRPr="00EF017F">
        <w:rPr>
          <w:rFonts w:ascii="Book Antiqua" w:hAnsi="Book Antiqua"/>
          <w:i/>
          <w:iCs/>
        </w:rPr>
        <w:t>Lab Invest</w:t>
      </w:r>
      <w:r w:rsidRPr="00EF017F">
        <w:rPr>
          <w:rStyle w:val="apple-converted-space"/>
          <w:rFonts w:ascii="Book Antiqua" w:hAnsi="Book Antiqua"/>
        </w:rPr>
        <w:t xml:space="preserve"> </w:t>
      </w:r>
      <w:r w:rsidRPr="00EF017F">
        <w:rPr>
          <w:rFonts w:ascii="Book Antiqua" w:hAnsi="Book Antiqua"/>
        </w:rPr>
        <w:t>1971;</w:t>
      </w:r>
      <w:r w:rsidRPr="00EF017F">
        <w:rPr>
          <w:rStyle w:val="apple-converted-space"/>
          <w:rFonts w:ascii="Book Antiqua" w:hAnsi="Book Antiqua"/>
        </w:rPr>
        <w:t xml:space="preserve"> </w:t>
      </w:r>
      <w:r w:rsidRPr="00EF017F">
        <w:rPr>
          <w:rFonts w:ascii="Book Antiqua" w:hAnsi="Book Antiqua"/>
          <w:b/>
          <w:bCs/>
        </w:rPr>
        <w:t>25</w:t>
      </w:r>
      <w:r w:rsidRPr="00EF017F">
        <w:rPr>
          <w:rFonts w:ascii="Book Antiqua" w:hAnsi="Book Antiqua"/>
        </w:rPr>
        <w:t>: 88-91 [PMID: 5555699]</w:t>
      </w:r>
    </w:p>
    <w:p w14:paraId="52D335BF" w14:textId="0B1171F5"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lastRenderedPageBreak/>
        <w:t>47</w:t>
      </w:r>
      <w:r w:rsidRPr="00EF017F">
        <w:rPr>
          <w:rStyle w:val="apple-converted-space"/>
          <w:rFonts w:ascii="Book Antiqua" w:hAnsi="Book Antiqua"/>
        </w:rPr>
        <w:t xml:space="preserve"> </w:t>
      </w:r>
      <w:r w:rsidRPr="00EF017F">
        <w:rPr>
          <w:rFonts w:ascii="Book Antiqua" w:hAnsi="Book Antiqua"/>
          <w:b/>
          <w:bCs/>
        </w:rPr>
        <w:t>Fischer S</w:t>
      </w:r>
      <w:r w:rsidRPr="00EF017F">
        <w:rPr>
          <w:rFonts w:ascii="Book Antiqua" w:hAnsi="Book Antiqua"/>
        </w:rPr>
        <w:t>, Beuers U, Spengler U, Zwiebel FM, Koebe HG. Hepatic levels of bile acids in end-stage chronic cholestatic liver disease.</w:t>
      </w:r>
      <w:r w:rsidRPr="00EF017F">
        <w:rPr>
          <w:rStyle w:val="apple-converted-space"/>
          <w:rFonts w:ascii="Book Antiqua" w:hAnsi="Book Antiqua"/>
        </w:rPr>
        <w:t xml:space="preserve"> </w:t>
      </w:r>
      <w:r w:rsidRPr="00EF017F">
        <w:rPr>
          <w:rFonts w:ascii="Book Antiqua" w:hAnsi="Book Antiqua"/>
          <w:i/>
          <w:iCs/>
        </w:rPr>
        <w:t>Clin Chim Acta</w:t>
      </w:r>
      <w:r w:rsidRPr="00EF017F">
        <w:rPr>
          <w:rStyle w:val="apple-converted-space"/>
          <w:rFonts w:ascii="Book Antiqua" w:hAnsi="Book Antiqua"/>
        </w:rPr>
        <w:t xml:space="preserve"> </w:t>
      </w:r>
      <w:r w:rsidRPr="00EF017F">
        <w:rPr>
          <w:rFonts w:ascii="Book Antiqua" w:hAnsi="Book Antiqua"/>
        </w:rPr>
        <w:t>1996;</w:t>
      </w:r>
      <w:r w:rsidRPr="00EF017F">
        <w:rPr>
          <w:rStyle w:val="apple-converted-space"/>
          <w:rFonts w:ascii="Book Antiqua" w:hAnsi="Book Antiqua"/>
        </w:rPr>
        <w:t xml:space="preserve"> </w:t>
      </w:r>
      <w:r w:rsidRPr="00EF017F">
        <w:rPr>
          <w:rFonts w:ascii="Book Antiqua" w:hAnsi="Book Antiqua"/>
          <w:b/>
          <w:bCs/>
        </w:rPr>
        <w:t>251</w:t>
      </w:r>
      <w:r w:rsidRPr="00EF017F">
        <w:rPr>
          <w:rFonts w:ascii="Book Antiqua" w:hAnsi="Book Antiqua"/>
        </w:rPr>
        <w:t>: 173-186 [PMID: 8862472 DOI: 10.1016/0009-8981(96)06305-x]</w:t>
      </w:r>
    </w:p>
    <w:p w14:paraId="0BC1C731" w14:textId="740A6EEC"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48</w:t>
      </w:r>
      <w:r w:rsidRPr="00EF017F">
        <w:rPr>
          <w:rStyle w:val="apple-converted-space"/>
          <w:rFonts w:ascii="Book Antiqua" w:hAnsi="Book Antiqua"/>
        </w:rPr>
        <w:t xml:space="preserve"> </w:t>
      </w:r>
      <w:r w:rsidRPr="00EF017F">
        <w:rPr>
          <w:rFonts w:ascii="Book Antiqua" w:hAnsi="Book Antiqua"/>
          <w:b/>
          <w:bCs/>
        </w:rPr>
        <w:t>King JE</w:t>
      </w:r>
      <w:r w:rsidRPr="00EF017F">
        <w:rPr>
          <w:rFonts w:ascii="Book Antiqua" w:hAnsi="Book Antiqua"/>
        </w:rPr>
        <w:t>, Schoenfield LJ. Cholestasis induced by sodium taurolithocholate in isolated hamster liver.</w:t>
      </w:r>
      <w:r w:rsidRPr="00EF017F">
        <w:rPr>
          <w:rStyle w:val="apple-converted-space"/>
          <w:rFonts w:ascii="Book Antiqua" w:hAnsi="Book Antiqua"/>
        </w:rPr>
        <w:t xml:space="preserve"> </w:t>
      </w:r>
      <w:r w:rsidRPr="00EF017F">
        <w:rPr>
          <w:rFonts w:ascii="Book Antiqua" w:hAnsi="Book Antiqua"/>
          <w:i/>
          <w:iCs/>
        </w:rPr>
        <w:t>J Clin Invest</w:t>
      </w:r>
      <w:r w:rsidRPr="00EF017F">
        <w:rPr>
          <w:rStyle w:val="apple-converted-space"/>
          <w:rFonts w:ascii="Book Antiqua" w:hAnsi="Book Antiqua"/>
        </w:rPr>
        <w:t xml:space="preserve"> </w:t>
      </w:r>
      <w:r w:rsidRPr="00EF017F">
        <w:rPr>
          <w:rFonts w:ascii="Book Antiqua" w:hAnsi="Book Antiqua"/>
        </w:rPr>
        <w:t>1971;</w:t>
      </w:r>
      <w:r w:rsidRPr="00EF017F">
        <w:rPr>
          <w:rStyle w:val="apple-converted-space"/>
          <w:rFonts w:ascii="Book Antiqua" w:hAnsi="Book Antiqua"/>
        </w:rPr>
        <w:t xml:space="preserve"> </w:t>
      </w:r>
      <w:r w:rsidRPr="00EF017F">
        <w:rPr>
          <w:rFonts w:ascii="Book Antiqua" w:hAnsi="Book Antiqua"/>
          <w:b/>
          <w:bCs/>
        </w:rPr>
        <w:t>50</w:t>
      </w:r>
      <w:r w:rsidRPr="00EF017F">
        <w:rPr>
          <w:rFonts w:ascii="Book Antiqua" w:hAnsi="Book Antiqua"/>
        </w:rPr>
        <w:t>: 2305-2312 [PMID: 5096514 DOI: 10.1172/JCI106728]</w:t>
      </w:r>
    </w:p>
    <w:p w14:paraId="24035E5F" w14:textId="694A742A"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49</w:t>
      </w:r>
      <w:r w:rsidRPr="00EF017F">
        <w:rPr>
          <w:rStyle w:val="apple-converted-space"/>
          <w:rFonts w:ascii="Book Antiqua" w:hAnsi="Book Antiqua"/>
        </w:rPr>
        <w:t xml:space="preserve"> </w:t>
      </w:r>
      <w:r w:rsidRPr="00EF017F">
        <w:rPr>
          <w:rFonts w:ascii="Book Antiqua" w:hAnsi="Book Antiqua"/>
          <w:b/>
          <w:bCs/>
        </w:rPr>
        <w:t>Crocenzi FA</w:t>
      </w:r>
      <w:r w:rsidRPr="00EF017F">
        <w:rPr>
          <w:rFonts w:ascii="Book Antiqua" w:hAnsi="Book Antiqua"/>
        </w:rPr>
        <w:t>, Mottino AD, Sánchez Pozzi EJ, Pellegrino JM, Rodríguez Garay EA, Milkiewicz P, Vore M, Coleman R, Roma MG. Impaired localisation and transport function of canalicular Bsep in taurolithocholate induced cholestasis in the rat.</w:t>
      </w:r>
      <w:r w:rsidRPr="00EF017F">
        <w:rPr>
          <w:rStyle w:val="apple-converted-space"/>
          <w:rFonts w:ascii="Book Antiqua" w:hAnsi="Book Antiqua"/>
        </w:rPr>
        <w:t xml:space="preserve"> </w:t>
      </w:r>
      <w:r w:rsidRPr="00EF017F">
        <w:rPr>
          <w:rFonts w:ascii="Book Antiqua" w:hAnsi="Book Antiqua"/>
          <w:i/>
          <w:iCs/>
        </w:rPr>
        <w:t>Gut</w:t>
      </w:r>
      <w:r w:rsidRPr="00EF017F">
        <w:rPr>
          <w:rStyle w:val="apple-converted-space"/>
          <w:rFonts w:ascii="Book Antiqua" w:hAnsi="Book Antiqua"/>
        </w:rPr>
        <w:t xml:space="preserve"> </w:t>
      </w:r>
      <w:r w:rsidRPr="00EF017F">
        <w:rPr>
          <w:rFonts w:ascii="Book Antiqua" w:hAnsi="Book Antiqua"/>
        </w:rPr>
        <w:t>2003;</w:t>
      </w:r>
      <w:r w:rsidRPr="00EF017F">
        <w:rPr>
          <w:rStyle w:val="apple-converted-space"/>
          <w:rFonts w:ascii="Book Antiqua" w:hAnsi="Book Antiqua"/>
        </w:rPr>
        <w:t xml:space="preserve"> </w:t>
      </w:r>
      <w:r w:rsidRPr="00EF017F">
        <w:rPr>
          <w:rFonts w:ascii="Book Antiqua" w:hAnsi="Book Antiqua"/>
          <w:b/>
          <w:bCs/>
        </w:rPr>
        <w:t>52</w:t>
      </w:r>
      <w:r w:rsidRPr="00EF017F">
        <w:rPr>
          <w:rFonts w:ascii="Book Antiqua" w:hAnsi="Book Antiqua"/>
        </w:rPr>
        <w:t>: 1170-1177 [PMID: 12865277 DOI: 10.1136/gut.52.8.1170]</w:t>
      </w:r>
    </w:p>
    <w:p w14:paraId="30482580" w14:textId="4B13B53C"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50</w:t>
      </w:r>
      <w:r w:rsidRPr="00EF017F">
        <w:rPr>
          <w:rStyle w:val="apple-converted-space"/>
          <w:rFonts w:ascii="Book Antiqua" w:hAnsi="Book Antiqua"/>
        </w:rPr>
        <w:t xml:space="preserve"> </w:t>
      </w:r>
      <w:r w:rsidRPr="00EF017F">
        <w:rPr>
          <w:rFonts w:ascii="Book Antiqua" w:hAnsi="Book Antiqua"/>
          <w:b/>
          <w:bCs/>
        </w:rPr>
        <w:t>Vu DD</w:t>
      </w:r>
      <w:r w:rsidRPr="00EF017F">
        <w:rPr>
          <w:rFonts w:ascii="Book Antiqua" w:hAnsi="Book Antiqua"/>
        </w:rPr>
        <w:t>, Tuchweber B, Raymond P, Yousef IM. Tight junction permeability and liver plasma membrane fluidity in lithocholate-induced cholestasis.</w:t>
      </w:r>
      <w:r w:rsidRPr="00EF017F">
        <w:rPr>
          <w:rStyle w:val="apple-converted-space"/>
          <w:rFonts w:ascii="Book Antiqua" w:hAnsi="Book Antiqua"/>
        </w:rPr>
        <w:t xml:space="preserve"> </w:t>
      </w:r>
      <w:r w:rsidRPr="00EF017F">
        <w:rPr>
          <w:rFonts w:ascii="Book Antiqua" w:hAnsi="Book Antiqua"/>
          <w:i/>
          <w:iCs/>
        </w:rPr>
        <w:t>Exp Mol Pathol</w:t>
      </w:r>
      <w:r w:rsidRPr="00EF017F">
        <w:rPr>
          <w:rFonts w:ascii="Book Antiqua" w:hAnsi="Book Antiqua"/>
        </w:rPr>
        <w:t>1992;</w:t>
      </w:r>
      <w:r w:rsidRPr="00EF017F">
        <w:rPr>
          <w:rStyle w:val="apple-converted-space"/>
          <w:rFonts w:ascii="Book Antiqua" w:hAnsi="Book Antiqua"/>
        </w:rPr>
        <w:t xml:space="preserve"> </w:t>
      </w:r>
      <w:r w:rsidRPr="00EF017F">
        <w:rPr>
          <w:rFonts w:ascii="Book Antiqua" w:hAnsi="Book Antiqua"/>
          <w:b/>
          <w:bCs/>
        </w:rPr>
        <w:t>57</w:t>
      </w:r>
      <w:r w:rsidRPr="00EF017F">
        <w:rPr>
          <w:rFonts w:ascii="Book Antiqua" w:hAnsi="Book Antiqua"/>
        </w:rPr>
        <w:t>: 47-61 [PMID: 1397192 DOI: 10.1016/0014-4800(92)90048-g]</w:t>
      </w:r>
    </w:p>
    <w:p w14:paraId="5AD361CF" w14:textId="5D9A770A"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51</w:t>
      </w:r>
      <w:r w:rsidRPr="00EF017F">
        <w:rPr>
          <w:rStyle w:val="apple-converted-space"/>
          <w:rFonts w:ascii="Book Antiqua" w:hAnsi="Book Antiqua"/>
        </w:rPr>
        <w:t xml:space="preserve"> </w:t>
      </w:r>
      <w:r w:rsidRPr="00EF017F">
        <w:rPr>
          <w:rFonts w:ascii="Book Antiqua" w:hAnsi="Book Antiqua"/>
          <w:b/>
          <w:bCs/>
        </w:rPr>
        <w:t>Watanabe N</w:t>
      </w:r>
      <w:r w:rsidRPr="00EF017F">
        <w:rPr>
          <w:rFonts w:ascii="Book Antiqua" w:hAnsi="Book Antiqua"/>
        </w:rPr>
        <w:t>, Kagawa T, Kojima S, Takashimizu S, Nagata N, Nishizaki Y, Mine T. Taurolithocholate impairs bile canalicular motility and canalicular bile secretion in isolated rat hepatocyte couplets.</w:t>
      </w:r>
      <w:r w:rsidRPr="00EF017F">
        <w:rPr>
          <w:rStyle w:val="apple-converted-space"/>
          <w:rFonts w:ascii="Book Antiqua" w:hAnsi="Book Antiqua"/>
        </w:rPr>
        <w:t xml:space="preserve"> </w:t>
      </w:r>
      <w:r w:rsidRPr="00EF017F">
        <w:rPr>
          <w:rFonts w:ascii="Book Antiqua" w:hAnsi="Book Antiqua"/>
          <w:i/>
          <w:iCs/>
        </w:rPr>
        <w:t>World J Gastroenterol</w:t>
      </w:r>
      <w:r w:rsidRPr="00EF017F">
        <w:rPr>
          <w:rStyle w:val="apple-converted-space"/>
          <w:rFonts w:ascii="Book Antiqua" w:hAnsi="Book Antiqua"/>
        </w:rPr>
        <w:t xml:space="preserve"> </w:t>
      </w:r>
      <w:r w:rsidRPr="00EF017F">
        <w:rPr>
          <w:rFonts w:ascii="Book Antiqua" w:hAnsi="Book Antiqua"/>
        </w:rPr>
        <w:t>2006;</w:t>
      </w:r>
      <w:r w:rsidRPr="00EF017F">
        <w:rPr>
          <w:rStyle w:val="apple-converted-space"/>
          <w:rFonts w:ascii="Book Antiqua" w:hAnsi="Book Antiqua"/>
        </w:rPr>
        <w:t xml:space="preserve"> </w:t>
      </w:r>
      <w:r w:rsidRPr="00EF017F">
        <w:rPr>
          <w:rFonts w:ascii="Book Antiqua" w:hAnsi="Book Antiqua"/>
          <w:b/>
          <w:bCs/>
        </w:rPr>
        <w:t>12</w:t>
      </w:r>
      <w:r w:rsidRPr="00EF017F">
        <w:rPr>
          <w:rFonts w:ascii="Book Antiqua" w:hAnsi="Book Antiqua"/>
        </w:rPr>
        <w:t>: 5320-5325 [PMID: 16981261 DOI: 10.3748/wjg.v12.i33.5320]</w:t>
      </w:r>
    </w:p>
    <w:p w14:paraId="7A5C38E2" w14:textId="590DEA08"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52</w:t>
      </w:r>
      <w:r w:rsidRPr="00EF017F">
        <w:rPr>
          <w:rStyle w:val="apple-converted-space"/>
          <w:rFonts w:ascii="Book Antiqua" w:hAnsi="Book Antiqua"/>
        </w:rPr>
        <w:t xml:space="preserve"> </w:t>
      </w:r>
      <w:r w:rsidRPr="00EF017F">
        <w:rPr>
          <w:rFonts w:ascii="Book Antiqua" w:hAnsi="Book Antiqua"/>
          <w:b/>
          <w:bCs/>
        </w:rPr>
        <w:t>Fickert P</w:t>
      </w:r>
      <w:r w:rsidRPr="00EF017F">
        <w:rPr>
          <w:rFonts w:ascii="Book Antiqua" w:hAnsi="Book Antiqua"/>
        </w:rPr>
        <w:t>, Fuchsbichler A, Marschall HU, Wagner M, Zollner G, Krause R, Zatloukal K, Jaeschke H, Denk H, Trauner M. Lithocholic acid feeding induces segmental bile duct obstruction and destructive cholangitis in mice.</w:t>
      </w:r>
      <w:r w:rsidRPr="00EF017F">
        <w:rPr>
          <w:rStyle w:val="apple-converted-space"/>
          <w:rFonts w:ascii="Book Antiqua" w:hAnsi="Book Antiqua"/>
        </w:rPr>
        <w:t xml:space="preserve"> </w:t>
      </w:r>
      <w:r w:rsidRPr="00EF017F">
        <w:rPr>
          <w:rFonts w:ascii="Book Antiqua" w:hAnsi="Book Antiqua"/>
          <w:i/>
          <w:iCs/>
        </w:rPr>
        <w:t>Am J Pathol</w:t>
      </w:r>
      <w:r w:rsidRPr="00EF017F">
        <w:rPr>
          <w:rStyle w:val="apple-converted-space"/>
          <w:rFonts w:ascii="Book Antiqua" w:hAnsi="Book Antiqua"/>
        </w:rPr>
        <w:t xml:space="preserve"> </w:t>
      </w:r>
      <w:r w:rsidRPr="00EF017F">
        <w:rPr>
          <w:rFonts w:ascii="Book Antiqua" w:hAnsi="Book Antiqua"/>
        </w:rPr>
        <w:t>2006;</w:t>
      </w:r>
      <w:r w:rsidRPr="00EF017F">
        <w:rPr>
          <w:rStyle w:val="apple-converted-space"/>
          <w:rFonts w:ascii="Book Antiqua" w:hAnsi="Book Antiqua"/>
        </w:rPr>
        <w:t xml:space="preserve"> </w:t>
      </w:r>
      <w:r w:rsidRPr="00EF017F">
        <w:rPr>
          <w:rFonts w:ascii="Book Antiqua" w:hAnsi="Book Antiqua"/>
          <w:b/>
          <w:bCs/>
        </w:rPr>
        <w:t>168</w:t>
      </w:r>
      <w:r w:rsidRPr="00EF017F">
        <w:rPr>
          <w:rFonts w:ascii="Book Antiqua" w:hAnsi="Book Antiqua"/>
        </w:rPr>
        <w:t>: 410-422 [PMID: 16436656 DOI: 10.2353/ajpath.2006.050404]</w:t>
      </w:r>
    </w:p>
    <w:p w14:paraId="3EFF2B84" w14:textId="46A59CDC"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53</w:t>
      </w:r>
      <w:r w:rsidRPr="00EF017F">
        <w:rPr>
          <w:rStyle w:val="apple-converted-space"/>
          <w:rFonts w:ascii="Book Antiqua" w:hAnsi="Book Antiqua"/>
        </w:rPr>
        <w:t xml:space="preserve"> </w:t>
      </w:r>
      <w:r w:rsidRPr="00EF017F">
        <w:rPr>
          <w:rFonts w:ascii="Book Antiqua" w:hAnsi="Book Antiqua"/>
          <w:b/>
          <w:bCs/>
        </w:rPr>
        <w:t>Woolbright BL</w:t>
      </w:r>
      <w:r w:rsidRPr="00EF017F">
        <w:rPr>
          <w:rFonts w:ascii="Book Antiqua" w:hAnsi="Book Antiqua"/>
        </w:rPr>
        <w:t>, Li F, Xie Y, Farhood A, Fickert P, Trauner M, Jaeschke H. Lithocholic acid feeding results in direct hepato-toxicity independent of neutrophil function in mice.</w:t>
      </w:r>
      <w:r w:rsidRPr="00EF017F">
        <w:rPr>
          <w:rStyle w:val="apple-converted-space"/>
          <w:rFonts w:ascii="Book Antiqua" w:hAnsi="Book Antiqua"/>
        </w:rPr>
        <w:t xml:space="preserve"> </w:t>
      </w:r>
      <w:r w:rsidRPr="00EF017F">
        <w:rPr>
          <w:rFonts w:ascii="Book Antiqua" w:hAnsi="Book Antiqua"/>
          <w:i/>
          <w:iCs/>
        </w:rPr>
        <w:t>Toxicol Lett</w:t>
      </w:r>
      <w:r w:rsidRPr="00EF017F">
        <w:rPr>
          <w:rStyle w:val="apple-converted-space"/>
          <w:rFonts w:ascii="Book Antiqua" w:hAnsi="Book Antiqua"/>
        </w:rPr>
        <w:t xml:space="preserve"> </w:t>
      </w:r>
      <w:r w:rsidRPr="00EF017F">
        <w:rPr>
          <w:rFonts w:ascii="Book Antiqua" w:hAnsi="Book Antiqua"/>
        </w:rPr>
        <w:t>2014;</w:t>
      </w:r>
      <w:r w:rsidRPr="00EF017F">
        <w:rPr>
          <w:rStyle w:val="apple-converted-space"/>
          <w:rFonts w:ascii="Book Antiqua" w:hAnsi="Book Antiqua"/>
        </w:rPr>
        <w:t xml:space="preserve"> </w:t>
      </w:r>
      <w:r w:rsidRPr="00EF017F">
        <w:rPr>
          <w:rFonts w:ascii="Book Antiqua" w:hAnsi="Book Antiqua"/>
          <w:b/>
          <w:bCs/>
        </w:rPr>
        <w:t>228</w:t>
      </w:r>
      <w:r w:rsidRPr="00EF017F">
        <w:rPr>
          <w:rFonts w:ascii="Book Antiqua" w:hAnsi="Book Antiqua"/>
        </w:rPr>
        <w:t>: 56-66 [PMID: 24742700 DOI: 10.1016/j.toxlet.2014.04.001]</w:t>
      </w:r>
    </w:p>
    <w:p w14:paraId="5E3532B4" w14:textId="02164D97"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54</w:t>
      </w:r>
      <w:r w:rsidRPr="00EF017F">
        <w:rPr>
          <w:rStyle w:val="apple-converted-space"/>
          <w:rFonts w:ascii="Book Antiqua" w:hAnsi="Book Antiqua"/>
        </w:rPr>
        <w:t xml:space="preserve"> </w:t>
      </w:r>
      <w:r w:rsidRPr="00EF017F">
        <w:rPr>
          <w:rFonts w:ascii="Book Antiqua" w:hAnsi="Book Antiqua"/>
          <w:b/>
          <w:bCs/>
        </w:rPr>
        <w:t>Alpini G</w:t>
      </w:r>
      <w:r w:rsidRPr="00EF017F">
        <w:rPr>
          <w:rFonts w:ascii="Book Antiqua" w:hAnsi="Book Antiqua"/>
        </w:rPr>
        <w:t>, Glaser S, Robertson W, Phinizy JL, Rodgers RE, Caligiuri A, LeSage G. Bile acids stimulate proliferative and secretory events in large but not small cholangiocytes.</w:t>
      </w:r>
      <w:r w:rsidRPr="00EF017F">
        <w:rPr>
          <w:rStyle w:val="apple-converted-space"/>
          <w:rFonts w:ascii="Book Antiqua" w:hAnsi="Book Antiqua"/>
        </w:rPr>
        <w:t xml:space="preserve"> </w:t>
      </w:r>
      <w:r w:rsidRPr="00EF017F">
        <w:rPr>
          <w:rFonts w:ascii="Book Antiqua" w:hAnsi="Book Antiqua"/>
          <w:i/>
          <w:iCs/>
        </w:rPr>
        <w:t>Am J Physiol</w:t>
      </w:r>
      <w:r w:rsidRPr="00EF017F">
        <w:rPr>
          <w:rStyle w:val="apple-converted-space"/>
          <w:rFonts w:ascii="Book Antiqua" w:hAnsi="Book Antiqua"/>
        </w:rPr>
        <w:t xml:space="preserve"> </w:t>
      </w:r>
      <w:r w:rsidRPr="00EF017F">
        <w:rPr>
          <w:rFonts w:ascii="Book Antiqua" w:hAnsi="Book Antiqua"/>
        </w:rPr>
        <w:t>1997;</w:t>
      </w:r>
      <w:r w:rsidRPr="00EF017F">
        <w:rPr>
          <w:rStyle w:val="apple-converted-space"/>
          <w:rFonts w:ascii="Book Antiqua" w:hAnsi="Book Antiqua"/>
        </w:rPr>
        <w:t xml:space="preserve"> </w:t>
      </w:r>
      <w:r w:rsidRPr="00EF017F">
        <w:rPr>
          <w:rFonts w:ascii="Book Antiqua" w:hAnsi="Book Antiqua"/>
          <w:b/>
          <w:bCs/>
        </w:rPr>
        <w:t>273</w:t>
      </w:r>
      <w:r w:rsidRPr="00EF017F">
        <w:rPr>
          <w:rFonts w:ascii="Book Antiqua" w:hAnsi="Book Antiqua"/>
        </w:rPr>
        <w:t>: G518-G529 [PMID: 9277433 DOI: 10.1152/ajpgi.1997.273.2.G518]</w:t>
      </w:r>
    </w:p>
    <w:p w14:paraId="39E715BB" w14:textId="77B20440"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55</w:t>
      </w:r>
      <w:r w:rsidRPr="00EF017F">
        <w:rPr>
          <w:rStyle w:val="apple-converted-space"/>
          <w:rFonts w:ascii="Book Antiqua" w:hAnsi="Book Antiqua"/>
        </w:rPr>
        <w:t xml:space="preserve"> </w:t>
      </w:r>
      <w:r w:rsidRPr="00EF017F">
        <w:rPr>
          <w:rFonts w:ascii="Book Antiqua" w:hAnsi="Book Antiqua"/>
          <w:b/>
          <w:bCs/>
        </w:rPr>
        <w:t>Alpini G</w:t>
      </w:r>
      <w:r w:rsidRPr="00EF017F">
        <w:rPr>
          <w:rFonts w:ascii="Book Antiqua" w:hAnsi="Book Antiqua"/>
        </w:rPr>
        <w:t xml:space="preserve">, Glaser SS, Ueno Y, Rodgers R, Phinizy JL, Francis H, Baiocchi L, Holcomb LA, Caligiuri A, LeSage GD. Bile acid feeding induces cholangiocyte proliferation and </w:t>
      </w:r>
      <w:r w:rsidRPr="00EF017F">
        <w:rPr>
          <w:rFonts w:ascii="Book Antiqua" w:hAnsi="Book Antiqua"/>
        </w:rPr>
        <w:lastRenderedPageBreak/>
        <w:t>secretion: evidence for bile acid-regulated ductal secretion.</w:t>
      </w:r>
      <w:r w:rsidRPr="00EF017F">
        <w:rPr>
          <w:rStyle w:val="apple-converted-space"/>
          <w:rFonts w:ascii="Book Antiqua" w:hAnsi="Book Antiqua"/>
        </w:rPr>
        <w:t xml:space="preserve"> </w:t>
      </w:r>
      <w:r w:rsidRPr="00EF017F">
        <w:rPr>
          <w:rFonts w:ascii="Book Antiqua" w:hAnsi="Book Antiqua"/>
          <w:i/>
          <w:iCs/>
        </w:rPr>
        <w:t>Gastroenterology</w:t>
      </w:r>
      <w:r w:rsidRPr="00EF017F">
        <w:rPr>
          <w:rStyle w:val="apple-converted-space"/>
          <w:rFonts w:ascii="Book Antiqua" w:hAnsi="Book Antiqua"/>
        </w:rPr>
        <w:t xml:space="preserve"> </w:t>
      </w:r>
      <w:r w:rsidRPr="00EF017F">
        <w:rPr>
          <w:rFonts w:ascii="Book Antiqua" w:hAnsi="Book Antiqua"/>
        </w:rPr>
        <w:t>1999;</w:t>
      </w:r>
      <w:r w:rsidRPr="00EF017F">
        <w:rPr>
          <w:rStyle w:val="apple-converted-space"/>
          <w:rFonts w:ascii="Book Antiqua" w:hAnsi="Book Antiqua"/>
        </w:rPr>
        <w:t xml:space="preserve"> </w:t>
      </w:r>
      <w:r w:rsidRPr="00EF017F">
        <w:rPr>
          <w:rFonts w:ascii="Book Antiqua" w:hAnsi="Book Antiqua"/>
          <w:b/>
          <w:bCs/>
        </w:rPr>
        <w:t>116</w:t>
      </w:r>
      <w:r w:rsidRPr="00EF017F">
        <w:rPr>
          <w:rFonts w:ascii="Book Antiqua" w:hAnsi="Book Antiqua"/>
        </w:rPr>
        <w:t>: 179-186 [PMID: 9869616 DOI: 10.1016/s0016-5085(99)70242-8]</w:t>
      </w:r>
    </w:p>
    <w:p w14:paraId="713987D0" w14:textId="67A663EC"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56</w:t>
      </w:r>
      <w:r w:rsidRPr="00EF017F">
        <w:rPr>
          <w:rStyle w:val="apple-converted-space"/>
          <w:rFonts w:ascii="Book Antiqua" w:hAnsi="Book Antiqua"/>
        </w:rPr>
        <w:t xml:space="preserve"> </w:t>
      </w:r>
      <w:r w:rsidRPr="00EF017F">
        <w:rPr>
          <w:rFonts w:ascii="Book Antiqua" w:hAnsi="Book Antiqua"/>
          <w:b/>
          <w:bCs/>
        </w:rPr>
        <w:t>Alpini G</w:t>
      </w:r>
      <w:r w:rsidRPr="00EF017F">
        <w:rPr>
          <w:rFonts w:ascii="Book Antiqua" w:hAnsi="Book Antiqua"/>
        </w:rPr>
        <w:t>, Ueno Y, Glaser SS, Marzioni M, Phinizy JL, Francis H, Lesage G. Bile acid feeding increased proliferative activity and apical bile acid transporter expression in both small and large rat cholangiocytes.</w:t>
      </w:r>
      <w:r w:rsidRPr="00EF017F">
        <w:rPr>
          <w:rStyle w:val="apple-converted-space"/>
          <w:rFonts w:ascii="Book Antiqua" w:hAnsi="Book Antiqua"/>
        </w:rPr>
        <w:t xml:space="preserve"> </w:t>
      </w:r>
      <w:r w:rsidRPr="00EF017F">
        <w:rPr>
          <w:rFonts w:ascii="Book Antiqua" w:hAnsi="Book Antiqua"/>
          <w:i/>
          <w:iCs/>
        </w:rPr>
        <w:t>Hepatology</w:t>
      </w:r>
      <w:r w:rsidRPr="00EF017F">
        <w:rPr>
          <w:rStyle w:val="apple-converted-space"/>
          <w:rFonts w:ascii="Book Antiqua" w:hAnsi="Book Antiqua"/>
        </w:rPr>
        <w:t xml:space="preserve"> </w:t>
      </w:r>
      <w:r w:rsidRPr="00EF017F">
        <w:rPr>
          <w:rFonts w:ascii="Book Antiqua" w:hAnsi="Book Antiqua"/>
        </w:rPr>
        <w:t>2001;</w:t>
      </w:r>
      <w:r w:rsidRPr="00EF017F">
        <w:rPr>
          <w:rStyle w:val="apple-converted-space"/>
          <w:rFonts w:ascii="Book Antiqua" w:hAnsi="Book Antiqua"/>
        </w:rPr>
        <w:t xml:space="preserve"> </w:t>
      </w:r>
      <w:r w:rsidRPr="00EF017F">
        <w:rPr>
          <w:rFonts w:ascii="Book Antiqua" w:hAnsi="Book Antiqua"/>
          <w:b/>
          <w:bCs/>
        </w:rPr>
        <w:t>34</w:t>
      </w:r>
      <w:r w:rsidRPr="00EF017F">
        <w:rPr>
          <w:rFonts w:ascii="Book Antiqua" w:hAnsi="Book Antiqua"/>
        </w:rPr>
        <w:t>: 868-876 [PMID: 11679956 DOI: 10.1053/jhep.2001.28884]</w:t>
      </w:r>
    </w:p>
    <w:p w14:paraId="471C3172" w14:textId="77FDAABD"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57</w:t>
      </w:r>
      <w:r w:rsidRPr="00EF017F">
        <w:rPr>
          <w:rStyle w:val="apple-converted-space"/>
          <w:rFonts w:ascii="Book Antiqua" w:hAnsi="Book Antiqua"/>
        </w:rPr>
        <w:t xml:space="preserve"> </w:t>
      </w:r>
      <w:r w:rsidRPr="00EF017F">
        <w:rPr>
          <w:rFonts w:ascii="Book Antiqua" w:hAnsi="Book Antiqua"/>
          <w:b/>
          <w:bCs/>
        </w:rPr>
        <w:t>Boucherie S</w:t>
      </w:r>
      <w:r w:rsidRPr="00EF017F">
        <w:rPr>
          <w:rFonts w:ascii="Book Antiqua" w:hAnsi="Book Antiqua"/>
        </w:rPr>
        <w:t>, Koukoui O, Nicolas V, Combettes L. Cholestatic bile acids inhibit gap junction permeability in rat hepatocyte couplets and normal rat cholangiocytes.</w:t>
      </w:r>
      <w:r w:rsidRPr="00EF017F">
        <w:rPr>
          <w:rStyle w:val="apple-converted-space"/>
          <w:rFonts w:ascii="Book Antiqua" w:hAnsi="Book Antiqua"/>
        </w:rPr>
        <w:t xml:space="preserve"> </w:t>
      </w:r>
      <w:r w:rsidRPr="00EF017F">
        <w:rPr>
          <w:rFonts w:ascii="Book Antiqua" w:hAnsi="Book Antiqua"/>
          <w:i/>
          <w:iCs/>
        </w:rPr>
        <w:t>J Hepatol</w:t>
      </w:r>
      <w:r w:rsidRPr="00EF017F">
        <w:rPr>
          <w:rStyle w:val="apple-converted-space"/>
          <w:rFonts w:ascii="Book Antiqua" w:hAnsi="Book Antiqua"/>
        </w:rPr>
        <w:t xml:space="preserve"> </w:t>
      </w:r>
      <w:r w:rsidRPr="00EF017F">
        <w:rPr>
          <w:rFonts w:ascii="Book Antiqua" w:hAnsi="Book Antiqua"/>
        </w:rPr>
        <w:t>2005;</w:t>
      </w:r>
      <w:r w:rsidRPr="00EF017F">
        <w:rPr>
          <w:rStyle w:val="apple-converted-space"/>
          <w:rFonts w:ascii="Book Antiqua" w:hAnsi="Book Antiqua"/>
        </w:rPr>
        <w:t xml:space="preserve"> </w:t>
      </w:r>
      <w:r w:rsidRPr="00EF017F">
        <w:rPr>
          <w:rFonts w:ascii="Book Antiqua" w:hAnsi="Book Antiqua"/>
          <w:b/>
          <w:bCs/>
        </w:rPr>
        <w:t>42</w:t>
      </w:r>
      <w:r w:rsidRPr="00EF017F">
        <w:rPr>
          <w:rFonts w:ascii="Book Antiqua" w:hAnsi="Book Antiqua"/>
        </w:rPr>
        <w:t>: 244-251 [PMID: 15664251 DOI: 10.1016/j.jhep.2004.10.013]</w:t>
      </w:r>
    </w:p>
    <w:p w14:paraId="1FA1B80F" w14:textId="2EBAD6EF"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58</w:t>
      </w:r>
      <w:r w:rsidRPr="00EF017F">
        <w:rPr>
          <w:rStyle w:val="apple-converted-space"/>
          <w:rFonts w:ascii="Book Antiqua" w:hAnsi="Book Antiqua"/>
        </w:rPr>
        <w:t xml:space="preserve"> </w:t>
      </w:r>
      <w:r w:rsidRPr="00EF017F">
        <w:rPr>
          <w:rFonts w:ascii="Book Antiqua" w:hAnsi="Book Antiqua"/>
          <w:b/>
          <w:bCs/>
        </w:rPr>
        <w:t>Gustafsson U</w:t>
      </w:r>
      <w:r w:rsidRPr="00EF017F">
        <w:rPr>
          <w:rFonts w:ascii="Book Antiqua" w:hAnsi="Book Antiqua"/>
        </w:rPr>
        <w:t>, Sahlin S, Einarsson C. High level of deoxycholic acid in human bile does not promote cholesterol gallstone formation.</w:t>
      </w:r>
      <w:r w:rsidRPr="00EF017F">
        <w:rPr>
          <w:rStyle w:val="apple-converted-space"/>
          <w:rFonts w:ascii="Book Antiqua" w:hAnsi="Book Antiqua"/>
        </w:rPr>
        <w:t xml:space="preserve"> </w:t>
      </w:r>
      <w:r w:rsidRPr="00EF017F">
        <w:rPr>
          <w:rFonts w:ascii="Book Antiqua" w:hAnsi="Book Antiqua"/>
          <w:i/>
          <w:iCs/>
        </w:rPr>
        <w:t>World J Gastroenterol</w:t>
      </w:r>
      <w:r w:rsidRPr="00EF017F">
        <w:rPr>
          <w:rFonts w:ascii="Book Antiqua" w:hAnsi="Book Antiqua"/>
        </w:rPr>
        <w:t>2003;</w:t>
      </w:r>
      <w:r w:rsidRPr="00EF017F">
        <w:rPr>
          <w:rStyle w:val="apple-converted-space"/>
          <w:rFonts w:ascii="Book Antiqua" w:hAnsi="Book Antiqua"/>
        </w:rPr>
        <w:t xml:space="preserve"> </w:t>
      </w:r>
      <w:r w:rsidRPr="00EF017F">
        <w:rPr>
          <w:rFonts w:ascii="Book Antiqua" w:hAnsi="Book Antiqua"/>
          <w:b/>
          <w:bCs/>
        </w:rPr>
        <w:t>9</w:t>
      </w:r>
      <w:r w:rsidRPr="00EF017F">
        <w:rPr>
          <w:rFonts w:ascii="Book Antiqua" w:hAnsi="Book Antiqua"/>
        </w:rPr>
        <w:t>: 1576-1579 [PMID: 12854167 DOI: 10.3748/wjg.v9.i7.1576]</w:t>
      </w:r>
    </w:p>
    <w:p w14:paraId="1A1EE288" w14:textId="4B3F629E"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59</w:t>
      </w:r>
      <w:r w:rsidRPr="00EF017F">
        <w:rPr>
          <w:rStyle w:val="apple-converted-space"/>
          <w:rFonts w:ascii="Book Antiqua" w:hAnsi="Book Antiqua"/>
        </w:rPr>
        <w:t xml:space="preserve"> </w:t>
      </w:r>
      <w:r w:rsidRPr="00EF017F">
        <w:rPr>
          <w:rFonts w:ascii="Book Antiqua" w:hAnsi="Book Antiqua"/>
          <w:b/>
          <w:bCs/>
        </w:rPr>
        <w:t>Delzenne NM</w:t>
      </w:r>
      <w:r w:rsidRPr="00EF017F">
        <w:rPr>
          <w:rFonts w:ascii="Book Antiqua" w:hAnsi="Book Antiqua"/>
        </w:rPr>
        <w:t>, Calderon PB, Taper HS, Roberfroid MB. Comparative hepatotoxicity of cholic acid, deoxycholic acid and lithocholic acid in the rat: in vivo and in vitro studies.</w:t>
      </w:r>
      <w:r w:rsidRPr="00EF017F">
        <w:rPr>
          <w:rStyle w:val="apple-converted-space"/>
          <w:rFonts w:ascii="Book Antiqua" w:hAnsi="Book Antiqua"/>
        </w:rPr>
        <w:t xml:space="preserve"> </w:t>
      </w:r>
      <w:r w:rsidRPr="00EF017F">
        <w:rPr>
          <w:rFonts w:ascii="Book Antiqua" w:hAnsi="Book Antiqua"/>
          <w:i/>
          <w:iCs/>
        </w:rPr>
        <w:t>Toxicol Lett</w:t>
      </w:r>
      <w:r w:rsidRPr="00EF017F">
        <w:rPr>
          <w:rStyle w:val="apple-converted-space"/>
          <w:rFonts w:ascii="Book Antiqua" w:hAnsi="Book Antiqua"/>
        </w:rPr>
        <w:t xml:space="preserve"> </w:t>
      </w:r>
      <w:r w:rsidRPr="00EF017F">
        <w:rPr>
          <w:rFonts w:ascii="Book Antiqua" w:hAnsi="Book Antiqua"/>
        </w:rPr>
        <w:t>1992;</w:t>
      </w:r>
      <w:r w:rsidRPr="00EF017F">
        <w:rPr>
          <w:rStyle w:val="apple-converted-space"/>
          <w:rFonts w:ascii="Book Antiqua" w:hAnsi="Book Antiqua"/>
        </w:rPr>
        <w:t xml:space="preserve"> </w:t>
      </w:r>
      <w:r w:rsidRPr="00EF017F">
        <w:rPr>
          <w:rFonts w:ascii="Book Antiqua" w:hAnsi="Book Antiqua"/>
          <w:b/>
          <w:bCs/>
        </w:rPr>
        <w:t>61</w:t>
      </w:r>
      <w:r w:rsidRPr="00EF017F">
        <w:rPr>
          <w:rFonts w:ascii="Book Antiqua" w:hAnsi="Book Antiqua"/>
        </w:rPr>
        <w:t>: 291-304 [PMID: 1641875 DOI: 10.1016/0378-4274(92)90156-e]</w:t>
      </w:r>
    </w:p>
    <w:p w14:paraId="2DE52F09" w14:textId="5A4D6959"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60</w:t>
      </w:r>
      <w:r w:rsidRPr="00EF017F">
        <w:rPr>
          <w:rStyle w:val="apple-converted-space"/>
          <w:rFonts w:ascii="Book Antiqua" w:hAnsi="Book Antiqua"/>
        </w:rPr>
        <w:t xml:space="preserve"> </w:t>
      </w:r>
      <w:r w:rsidRPr="00EF017F">
        <w:rPr>
          <w:rFonts w:ascii="Book Antiqua" w:hAnsi="Book Antiqua"/>
          <w:b/>
          <w:bCs/>
        </w:rPr>
        <w:t>Lin R</w:t>
      </w:r>
      <w:r w:rsidRPr="00EF017F">
        <w:rPr>
          <w:rFonts w:ascii="Book Antiqua" w:hAnsi="Book Antiqua"/>
        </w:rPr>
        <w:t>, Zhan M, Yang L, Wang H, Shen H, Huang S, Huang X, Xu S, Zhang Z, Li W, Liu Q, Shi Y, Chen W, Yu J, Wang J. Deoxycholic acid modulates the progression of gallbladder cancer through N(6)-methyladenosine-dependent microRNA maturation.</w:t>
      </w:r>
      <w:r w:rsidRPr="00EF017F">
        <w:rPr>
          <w:rStyle w:val="apple-converted-space"/>
          <w:rFonts w:ascii="Book Antiqua" w:hAnsi="Book Antiqua"/>
        </w:rPr>
        <w:t xml:space="preserve"> </w:t>
      </w:r>
      <w:r w:rsidRPr="00EF017F">
        <w:rPr>
          <w:rFonts w:ascii="Book Antiqua" w:hAnsi="Book Antiqua"/>
          <w:i/>
          <w:iCs/>
        </w:rPr>
        <w:t>Oncogene</w:t>
      </w:r>
      <w:r w:rsidRPr="00EF017F">
        <w:rPr>
          <w:rStyle w:val="apple-converted-space"/>
          <w:rFonts w:ascii="Book Antiqua" w:hAnsi="Book Antiqua"/>
        </w:rPr>
        <w:t xml:space="preserve"> </w:t>
      </w:r>
      <w:r w:rsidRPr="00EF017F">
        <w:rPr>
          <w:rFonts w:ascii="Book Antiqua" w:hAnsi="Book Antiqua"/>
        </w:rPr>
        <w:t>2020;</w:t>
      </w:r>
      <w:r w:rsidRPr="00EF017F">
        <w:rPr>
          <w:rStyle w:val="apple-converted-space"/>
          <w:rFonts w:ascii="Book Antiqua" w:hAnsi="Book Antiqua"/>
        </w:rPr>
        <w:t xml:space="preserve"> </w:t>
      </w:r>
      <w:r w:rsidRPr="00EF017F">
        <w:rPr>
          <w:rFonts w:ascii="Book Antiqua" w:hAnsi="Book Antiqua"/>
          <w:b/>
          <w:bCs/>
        </w:rPr>
        <w:t>39</w:t>
      </w:r>
      <w:r w:rsidRPr="00EF017F">
        <w:rPr>
          <w:rFonts w:ascii="Book Antiqua" w:hAnsi="Book Antiqua"/>
        </w:rPr>
        <w:t>: 4983-5000 [PMID: 32514152 DOI: 10.1038/s41388-020-1349-6]</w:t>
      </w:r>
    </w:p>
    <w:p w14:paraId="4C4A2584" w14:textId="71DF5849"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61</w:t>
      </w:r>
      <w:r w:rsidRPr="00EF017F">
        <w:rPr>
          <w:rStyle w:val="apple-converted-space"/>
          <w:rFonts w:ascii="Book Antiqua" w:hAnsi="Book Antiqua"/>
        </w:rPr>
        <w:t xml:space="preserve"> </w:t>
      </w:r>
      <w:r w:rsidRPr="00EF017F">
        <w:rPr>
          <w:rFonts w:ascii="Book Antiqua" w:hAnsi="Book Antiqua"/>
          <w:b/>
          <w:bCs/>
        </w:rPr>
        <w:t>Mayer IA</w:t>
      </w:r>
      <w:r w:rsidRPr="00EF017F">
        <w:rPr>
          <w:rFonts w:ascii="Book Antiqua" w:hAnsi="Book Antiqua"/>
        </w:rPr>
        <w:t>, Arteaga CL. The PI3K/AKT Pathway as a Target for Cancer Treatment.</w:t>
      </w:r>
      <w:r w:rsidRPr="00EF017F">
        <w:rPr>
          <w:rStyle w:val="apple-converted-space"/>
          <w:rFonts w:ascii="Book Antiqua" w:hAnsi="Book Antiqua"/>
        </w:rPr>
        <w:t xml:space="preserve"> </w:t>
      </w:r>
      <w:r w:rsidRPr="00EF017F">
        <w:rPr>
          <w:rFonts w:ascii="Book Antiqua" w:hAnsi="Book Antiqua"/>
          <w:i/>
          <w:iCs/>
        </w:rPr>
        <w:t>Annu Rev Med</w:t>
      </w:r>
      <w:r w:rsidRPr="00EF017F">
        <w:rPr>
          <w:rStyle w:val="apple-converted-space"/>
          <w:rFonts w:ascii="Book Antiqua" w:hAnsi="Book Antiqua"/>
        </w:rPr>
        <w:t xml:space="preserve"> </w:t>
      </w:r>
      <w:r w:rsidRPr="00EF017F">
        <w:rPr>
          <w:rFonts w:ascii="Book Antiqua" w:hAnsi="Book Antiqua"/>
        </w:rPr>
        <w:t>2016;</w:t>
      </w:r>
      <w:r w:rsidRPr="00EF017F">
        <w:rPr>
          <w:rStyle w:val="apple-converted-space"/>
          <w:rFonts w:ascii="Book Antiqua" w:hAnsi="Book Antiqua"/>
        </w:rPr>
        <w:t xml:space="preserve"> </w:t>
      </w:r>
      <w:r w:rsidRPr="00EF017F">
        <w:rPr>
          <w:rFonts w:ascii="Book Antiqua" w:hAnsi="Book Antiqua"/>
          <w:b/>
          <w:bCs/>
        </w:rPr>
        <w:t>67</w:t>
      </w:r>
      <w:r w:rsidRPr="00EF017F">
        <w:rPr>
          <w:rFonts w:ascii="Book Antiqua" w:hAnsi="Book Antiqua"/>
        </w:rPr>
        <w:t>: 11-28 [PMID: 26473415 DOI: 10.1146/annurev-med-062913-051343]</w:t>
      </w:r>
    </w:p>
    <w:p w14:paraId="538E0A19" w14:textId="2DA6B3C8"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62</w:t>
      </w:r>
      <w:r w:rsidRPr="00EF017F">
        <w:rPr>
          <w:rStyle w:val="apple-converted-space"/>
          <w:rFonts w:ascii="Book Antiqua" w:hAnsi="Book Antiqua"/>
        </w:rPr>
        <w:t xml:space="preserve"> </w:t>
      </w:r>
      <w:r w:rsidRPr="00EF017F">
        <w:rPr>
          <w:rFonts w:ascii="Book Antiqua" w:hAnsi="Book Antiqua"/>
          <w:b/>
          <w:bCs/>
        </w:rPr>
        <w:t>Reiter S</w:t>
      </w:r>
      <w:r w:rsidRPr="00EF017F">
        <w:rPr>
          <w:rFonts w:ascii="Book Antiqua" w:hAnsi="Book Antiqua"/>
        </w:rPr>
        <w:t>, Dunkel A, Dawid C, Hofmann T. Targeted LC-MS/MS Profiling of Bile Acids in Various Animal Tissues.</w:t>
      </w:r>
      <w:r w:rsidRPr="00EF017F">
        <w:rPr>
          <w:rStyle w:val="apple-converted-space"/>
          <w:rFonts w:ascii="Book Antiqua" w:hAnsi="Book Antiqua"/>
        </w:rPr>
        <w:t xml:space="preserve"> </w:t>
      </w:r>
      <w:r w:rsidRPr="00EF017F">
        <w:rPr>
          <w:rFonts w:ascii="Book Antiqua" w:hAnsi="Book Antiqua"/>
          <w:i/>
          <w:iCs/>
        </w:rPr>
        <w:t>J Agric Food Chem</w:t>
      </w:r>
      <w:r w:rsidRPr="00EF017F">
        <w:rPr>
          <w:rStyle w:val="apple-converted-space"/>
          <w:rFonts w:ascii="Book Antiqua" w:hAnsi="Book Antiqua"/>
        </w:rPr>
        <w:t xml:space="preserve"> </w:t>
      </w:r>
      <w:r w:rsidRPr="00EF017F">
        <w:rPr>
          <w:rFonts w:ascii="Book Antiqua" w:hAnsi="Book Antiqua"/>
        </w:rPr>
        <w:t>2021;</w:t>
      </w:r>
      <w:r w:rsidRPr="00EF017F">
        <w:rPr>
          <w:rStyle w:val="apple-converted-space"/>
          <w:rFonts w:ascii="Book Antiqua" w:hAnsi="Book Antiqua"/>
        </w:rPr>
        <w:t xml:space="preserve"> </w:t>
      </w:r>
      <w:r w:rsidRPr="00EF017F">
        <w:rPr>
          <w:rFonts w:ascii="Book Antiqua" w:hAnsi="Book Antiqua"/>
          <w:b/>
          <w:bCs/>
        </w:rPr>
        <w:t>69</w:t>
      </w:r>
      <w:r w:rsidRPr="00EF017F">
        <w:rPr>
          <w:rFonts w:ascii="Book Antiqua" w:hAnsi="Book Antiqua"/>
        </w:rPr>
        <w:t>: 10572-10580 [PMID: 34490775 DOI: 10.1021/acs.jafc.1c03433]</w:t>
      </w:r>
    </w:p>
    <w:p w14:paraId="0B26566C" w14:textId="1E50F215"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63</w:t>
      </w:r>
      <w:r w:rsidRPr="00EF017F">
        <w:rPr>
          <w:rStyle w:val="apple-converted-space"/>
          <w:rFonts w:ascii="Book Antiqua" w:hAnsi="Book Antiqua"/>
        </w:rPr>
        <w:t xml:space="preserve"> </w:t>
      </w:r>
      <w:r w:rsidRPr="00EF017F">
        <w:rPr>
          <w:rFonts w:ascii="Book Antiqua" w:hAnsi="Book Antiqua"/>
          <w:b/>
          <w:bCs/>
        </w:rPr>
        <w:t>de Aguiar Vallim TQ</w:t>
      </w:r>
      <w:r w:rsidRPr="00EF017F">
        <w:rPr>
          <w:rFonts w:ascii="Book Antiqua" w:hAnsi="Book Antiqua"/>
        </w:rPr>
        <w:t>, Tarling EJ, Edwards PA. Pleiotropic roles of bile acids in metabolism.</w:t>
      </w:r>
      <w:r w:rsidRPr="00EF017F">
        <w:rPr>
          <w:rStyle w:val="apple-converted-space"/>
          <w:rFonts w:ascii="Book Antiqua" w:hAnsi="Book Antiqua"/>
        </w:rPr>
        <w:t xml:space="preserve"> </w:t>
      </w:r>
      <w:r w:rsidRPr="00EF017F">
        <w:rPr>
          <w:rFonts w:ascii="Book Antiqua" w:hAnsi="Book Antiqua"/>
          <w:i/>
          <w:iCs/>
        </w:rPr>
        <w:t>Cell Metab</w:t>
      </w:r>
      <w:r w:rsidRPr="00EF017F">
        <w:rPr>
          <w:rStyle w:val="apple-converted-space"/>
          <w:rFonts w:ascii="Book Antiqua" w:hAnsi="Book Antiqua"/>
        </w:rPr>
        <w:t xml:space="preserve"> </w:t>
      </w:r>
      <w:r w:rsidRPr="00EF017F">
        <w:rPr>
          <w:rFonts w:ascii="Book Antiqua" w:hAnsi="Book Antiqua"/>
        </w:rPr>
        <w:t>2013;</w:t>
      </w:r>
      <w:r w:rsidRPr="00EF017F">
        <w:rPr>
          <w:rStyle w:val="apple-converted-space"/>
          <w:rFonts w:ascii="Book Antiqua" w:hAnsi="Book Antiqua"/>
        </w:rPr>
        <w:t xml:space="preserve"> </w:t>
      </w:r>
      <w:r w:rsidRPr="00EF017F">
        <w:rPr>
          <w:rFonts w:ascii="Book Antiqua" w:hAnsi="Book Antiqua"/>
          <w:b/>
          <w:bCs/>
        </w:rPr>
        <w:t>17</w:t>
      </w:r>
      <w:r w:rsidRPr="00EF017F">
        <w:rPr>
          <w:rFonts w:ascii="Book Antiqua" w:hAnsi="Book Antiqua"/>
        </w:rPr>
        <w:t>: 657-669 [PMID: 23602448 DOI: 10.1016/j.cmet.2013.03.013]</w:t>
      </w:r>
    </w:p>
    <w:p w14:paraId="58CE31F1" w14:textId="4E858B27"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lastRenderedPageBreak/>
        <w:t>64</w:t>
      </w:r>
      <w:r w:rsidRPr="00EF017F">
        <w:rPr>
          <w:rStyle w:val="apple-converted-space"/>
          <w:rFonts w:ascii="Book Antiqua" w:hAnsi="Book Antiqua"/>
        </w:rPr>
        <w:t xml:space="preserve"> </w:t>
      </w:r>
      <w:r w:rsidRPr="00EF017F">
        <w:rPr>
          <w:rFonts w:ascii="Book Antiqua" w:hAnsi="Book Antiqua"/>
          <w:b/>
          <w:bCs/>
        </w:rPr>
        <w:t>Xiang J</w:t>
      </w:r>
      <w:r w:rsidRPr="00EF017F">
        <w:rPr>
          <w:rFonts w:ascii="Book Antiqua" w:hAnsi="Book Antiqua"/>
        </w:rPr>
        <w:t>, Zhang Z, Xie H, Zhang C, Bai Y, Cao H, Che Q, Guo J, Su Z. Effect of different bile acids on the intestine through enterohepatic circulation based on FXR.</w:t>
      </w:r>
      <w:r w:rsidRPr="00EF017F">
        <w:rPr>
          <w:rStyle w:val="apple-converted-space"/>
          <w:rFonts w:ascii="Book Antiqua" w:hAnsi="Book Antiqua"/>
        </w:rPr>
        <w:t xml:space="preserve"> </w:t>
      </w:r>
      <w:r w:rsidRPr="00EF017F">
        <w:rPr>
          <w:rFonts w:ascii="Book Antiqua" w:hAnsi="Book Antiqua"/>
          <w:i/>
          <w:iCs/>
        </w:rPr>
        <w:t>Gut Microbes</w:t>
      </w:r>
      <w:r w:rsidRPr="00EF017F">
        <w:rPr>
          <w:rStyle w:val="apple-converted-space"/>
          <w:rFonts w:ascii="Book Antiqua" w:hAnsi="Book Antiqua"/>
        </w:rPr>
        <w:t xml:space="preserve"> </w:t>
      </w:r>
      <w:r w:rsidRPr="00EF017F">
        <w:rPr>
          <w:rFonts w:ascii="Book Antiqua" w:hAnsi="Book Antiqua"/>
        </w:rPr>
        <w:t>2021;</w:t>
      </w:r>
      <w:r w:rsidRPr="00EF017F">
        <w:rPr>
          <w:rStyle w:val="apple-converted-space"/>
          <w:rFonts w:ascii="Book Antiqua" w:hAnsi="Book Antiqua"/>
        </w:rPr>
        <w:t xml:space="preserve"> </w:t>
      </w:r>
      <w:r w:rsidRPr="00EF017F">
        <w:rPr>
          <w:rFonts w:ascii="Book Antiqua" w:hAnsi="Book Antiqua"/>
          <w:b/>
          <w:bCs/>
        </w:rPr>
        <w:t>13</w:t>
      </w:r>
      <w:r w:rsidRPr="00EF017F">
        <w:rPr>
          <w:rFonts w:ascii="Book Antiqua" w:hAnsi="Book Antiqua"/>
        </w:rPr>
        <w:t>: 1949095 [PMID: 34313539 DOI: 10.1080/19490976.2021.1949095]</w:t>
      </w:r>
    </w:p>
    <w:p w14:paraId="795EDA0A" w14:textId="76B3D867"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65</w:t>
      </w:r>
      <w:r w:rsidRPr="00EF017F">
        <w:rPr>
          <w:rStyle w:val="apple-converted-space"/>
          <w:rFonts w:ascii="Book Antiqua" w:hAnsi="Book Antiqua"/>
        </w:rPr>
        <w:t xml:space="preserve"> </w:t>
      </w:r>
      <w:r w:rsidRPr="00EF017F">
        <w:rPr>
          <w:rFonts w:ascii="Book Antiqua" w:hAnsi="Book Antiqua"/>
          <w:b/>
          <w:bCs/>
        </w:rPr>
        <w:t>Wiemuth D</w:t>
      </w:r>
      <w:r w:rsidRPr="00EF017F">
        <w:rPr>
          <w:rFonts w:ascii="Book Antiqua" w:hAnsi="Book Antiqua"/>
        </w:rPr>
        <w:t>, Sahin H, Lefèvre CM, Wasmuth HE, Gründer S. Strong activation of bile acid-sensitive ion channel (BASIC) by ursodeoxycholic acid.</w:t>
      </w:r>
      <w:r w:rsidRPr="00EF017F">
        <w:rPr>
          <w:rStyle w:val="apple-converted-space"/>
          <w:rFonts w:ascii="Book Antiqua" w:hAnsi="Book Antiqua"/>
        </w:rPr>
        <w:t xml:space="preserve"> </w:t>
      </w:r>
      <w:r w:rsidRPr="00EF017F">
        <w:rPr>
          <w:rFonts w:ascii="Book Antiqua" w:hAnsi="Book Antiqua"/>
          <w:i/>
          <w:iCs/>
        </w:rPr>
        <w:t>Channels (Austin)</w:t>
      </w:r>
      <w:r w:rsidRPr="00EF017F">
        <w:rPr>
          <w:rStyle w:val="apple-converted-space"/>
          <w:rFonts w:ascii="Book Antiqua" w:hAnsi="Book Antiqua"/>
        </w:rPr>
        <w:t xml:space="preserve"> </w:t>
      </w:r>
      <w:r w:rsidRPr="00EF017F">
        <w:rPr>
          <w:rFonts w:ascii="Book Antiqua" w:hAnsi="Book Antiqua"/>
        </w:rPr>
        <w:t>2013;</w:t>
      </w:r>
      <w:r w:rsidRPr="00EF017F">
        <w:rPr>
          <w:rStyle w:val="apple-converted-space"/>
          <w:rFonts w:ascii="Book Antiqua" w:hAnsi="Book Antiqua"/>
        </w:rPr>
        <w:t xml:space="preserve"> </w:t>
      </w:r>
      <w:r w:rsidRPr="00EF017F">
        <w:rPr>
          <w:rFonts w:ascii="Book Antiqua" w:hAnsi="Book Antiqua"/>
          <w:b/>
          <w:bCs/>
        </w:rPr>
        <w:t>7</w:t>
      </w:r>
      <w:r w:rsidRPr="00EF017F">
        <w:rPr>
          <w:rFonts w:ascii="Book Antiqua" w:hAnsi="Book Antiqua"/>
        </w:rPr>
        <w:t>: 38-42 [PMID: 23064163 DOI: 10.4161/chan.22406]</w:t>
      </w:r>
    </w:p>
    <w:p w14:paraId="46DFBCA0" w14:textId="1F680D32"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66</w:t>
      </w:r>
      <w:r w:rsidRPr="00EF017F">
        <w:rPr>
          <w:rStyle w:val="apple-converted-space"/>
          <w:rFonts w:ascii="Book Antiqua" w:hAnsi="Book Antiqua"/>
        </w:rPr>
        <w:t xml:space="preserve"> </w:t>
      </w:r>
      <w:r w:rsidRPr="00EF017F">
        <w:rPr>
          <w:rFonts w:ascii="Book Antiqua" w:hAnsi="Book Antiqua"/>
          <w:b/>
          <w:bCs/>
        </w:rPr>
        <w:t>Wiegreffe S</w:t>
      </w:r>
      <w:r w:rsidRPr="00EF017F">
        <w:rPr>
          <w:rFonts w:ascii="Book Antiqua" w:hAnsi="Book Antiqua"/>
        </w:rPr>
        <w:t>, Löhrer D, Wirtz M, Wiemuth D. The bile acid-sensitive ion channel (BASIC) mediates bile acid-dependent currents in bile duct epithelial cells.</w:t>
      </w:r>
      <w:r w:rsidRPr="00EF017F">
        <w:rPr>
          <w:rStyle w:val="apple-converted-space"/>
          <w:rFonts w:ascii="Book Antiqua" w:hAnsi="Book Antiqua"/>
        </w:rPr>
        <w:t xml:space="preserve"> </w:t>
      </w:r>
      <w:r w:rsidRPr="00EF017F">
        <w:rPr>
          <w:rFonts w:ascii="Book Antiqua" w:hAnsi="Book Antiqua"/>
          <w:i/>
          <w:iCs/>
        </w:rPr>
        <w:t>Pflugers Arch</w:t>
      </w:r>
      <w:r w:rsidRPr="00EF017F">
        <w:rPr>
          <w:rStyle w:val="apple-converted-space"/>
          <w:rFonts w:ascii="Book Antiqua" w:hAnsi="Book Antiqua"/>
        </w:rPr>
        <w:t xml:space="preserve"> </w:t>
      </w:r>
      <w:r w:rsidRPr="00EF017F">
        <w:rPr>
          <w:rFonts w:ascii="Book Antiqua" w:hAnsi="Book Antiqua"/>
        </w:rPr>
        <w:t>2021;</w:t>
      </w:r>
      <w:r w:rsidRPr="00EF017F">
        <w:rPr>
          <w:rStyle w:val="apple-converted-space"/>
          <w:rFonts w:ascii="Book Antiqua" w:hAnsi="Book Antiqua"/>
        </w:rPr>
        <w:t xml:space="preserve"> </w:t>
      </w:r>
      <w:r w:rsidRPr="00EF017F">
        <w:rPr>
          <w:rFonts w:ascii="Book Antiqua" w:hAnsi="Book Antiqua"/>
          <w:b/>
          <w:bCs/>
        </w:rPr>
        <w:t>473</w:t>
      </w:r>
      <w:r w:rsidRPr="00EF017F">
        <w:rPr>
          <w:rFonts w:ascii="Book Antiqua" w:hAnsi="Book Antiqua"/>
        </w:rPr>
        <w:t>: 1841-1850 [PMID: 34549327 DOI: 10.1007/s00424-021-02622-2]</w:t>
      </w:r>
    </w:p>
    <w:p w14:paraId="10541DDF" w14:textId="4685FB22"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67</w:t>
      </w:r>
      <w:r w:rsidRPr="00EF017F">
        <w:rPr>
          <w:rStyle w:val="apple-converted-space"/>
          <w:rFonts w:ascii="Book Antiqua" w:hAnsi="Book Antiqua"/>
        </w:rPr>
        <w:t xml:space="preserve"> </w:t>
      </w:r>
      <w:r w:rsidRPr="00EF017F">
        <w:rPr>
          <w:rFonts w:ascii="Book Antiqua" w:hAnsi="Book Antiqua"/>
          <w:b/>
          <w:bCs/>
        </w:rPr>
        <w:t>Nevens F</w:t>
      </w:r>
      <w:r w:rsidRPr="00EF017F">
        <w:rPr>
          <w:rFonts w:ascii="Book Antiqua" w:hAnsi="Book Antiqua"/>
        </w:rPr>
        <w:t>, Andreone P, Mazzella G, Strasser SI, Bowlus C, Invernizzi P, Drenth JP, Pockros PJ, Regula J, Beuers U, Trauner M, Jones DE, Floreani A, Hohenester S, Luketic V, Shiffman M, van Erpecum KJ, Vargas V, Vincent C, Hirschfield GM, Shah H, Hansen B, Lindor KD, Marschall HU, Kowdley KV, Hooshmand-Rad R, Marmon T, Sheeron S, Pencek R, MacConell L, Pruzanski M, Shapiro D; POISE Study Group. A Placebo-Controlled Trial of Obeticholic Acid in Primary Biliary Cholangitis.</w:t>
      </w:r>
      <w:r w:rsidRPr="00EF017F">
        <w:rPr>
          <w:rStyle w:val="apple-converted-space"/>
          <w:rFonts w:ascii="Book Antiqua" w:hAnsi="Book Antiqua"/>
        </w:rPr>
        <w:t xml:space="preserve"> </w:t>
      </w:r>
      <w:r w:rsidRPr="00EF017F">
        <w:rPr>
          <w:rFonts w:ascii="Book Antiqua" w:hAnsi="Book Antiqua"/>
          <w:i/>
          <w:iCs/>
        </w:rPr>
        <w:t>N Engl J Med</w:t>
      </w:r>
      <w:r w:rsidRPr="00EF017F">
        <w:rPr>
          <w:rStyle w:val="apple-converted-space"/>
          <w:rFonts w:ascii="Book Antiqua" w:hAnsi="Book Antiqua"/>
        </w:rPr>
        <w:t xml:space="preserve"> </w:t>
      </w:r>
      <w:r w:rsidRPr="00EF017F">
        <w:rPr>
          <w:rFonts w:ascii="Book Antiqua" w:hAnsi="Book Antiqua"/>
        </w:rPr>
        <w:t>2016;</w:t>
      </w:r>
      <w:r w:rsidRPr="00EF017F">
        <w:rPr>
          <w:rStyle w:val="apple-converted-space"/>
          <w:rFonts w:ascii="Book Antiqua" w:hAnsi="Book Antiqua"/>
        </w:rPr>
        <w:t xml:space="preserve"> </w:t>
      </w:r>
      <w:r w:rsidRPr="00EF017F">
        <w:rPr>
          <w:rFonts w:ascii="Book Antiqua" w:hAnsi="Book Antiqua"/>
          <w:b/>
          <w:bCs/>
        </w:rPr>
        <w:t>375</w:t>
      </w:r>
      <w:r w:rsidRPr="00EF017F">
        <w:rPr>
          <w:rFonts w:ascii="Book Antiqua" w:hAnsi="Book Antiqua"/>
        </w:rPr>
        <w:t>: 631-643 [PMID: 27532829 DOI: 10.1056/NEJMoa1509840]</w:t>
      </w:r>
    </w:p>
    <w:p w14:paraId="060A9C07" w14:textId="63B5D9BA"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68</w:t>
      </w:r>
      <w:r w:rsidRPr="00EF017F">
        <w:rPr>
          <w:rStyle w:val="apple-converted-space"/>
          <w:rFonts w:ascii="Book Antiqua" w:hAnsi="Book Antiqua"/>
        </w:rPr>
        <w:t xml:space="preserve"> </w:t>
      </w:r>
      <w:r w:rsidRPr="00EF017F">
        <w:rPr>
          <w:rFonts w:ascii="Book Antiqua" w:hAnsi="Book Antiqua"/>
          <w:b/>
          <w:bCs/>
        </w:rPr>
        <w:t>Fickert P</w:t>
      </w:r>
      <w:r w:rsidRPr="00EF017F">
        <w:rPr>
          <w:rFonts w:ascii="Book Antiqua" w:hAnsi="Book Antiqua"/>
        </w:rPr>
        <w:t>, Zollner G, Fuchsbichler A, Stumptner C, Weiglein AH, Lammert F, Marschall HU, Tsybrovskyy O, Zatloukal K, Denk H, Trauner M. Ursodeoxycholic acid aggravates bile infarcts in bile duct-ligated and Mdr2 knockout mice via disruption of cholangioles.</w:t>
      </w:r>
      <w:r w:rsidRPr="00EF017F">
        <w:rPr>
          <w:rStyle w:val="apple-converted-space"/>
          <w:rFonts w:ascii="Book Antiqua" w:hAnsi="Book Antiqua"/>
        </w:rPr>
        <w:t xml:space="preserve"> </w:t>
      </w:r>
      <w:r w:rsidRPr="00EF017F">
        <w:rPr>
          <w:rFonts w:ascii="Book Antiqua" w:hAnsi="Book Antiqua"/>
          <w:i/>
          <w:iCs/>
        </w:rPr>
        <w:t>Gastroenterology</w:t>
      </w:r>
      <w:r w:rsidRPr="00EF017F">
        <w:rPr>
          <w:rStyle w:val="apple-converted-space"/>
          <w:rFonts w:ascii="Book Antiqua" w:hAnsi="Book Antiqua"/>
        </w:rPr>
        <w:t xml:space="preserve"> </w:t>
      </w:r>
      <w:r w:rsidRPr="00EF017F">
        <w:rPr>
          <w:rFonts w:ascii="Book Antiqua" w:hAnsi="Book Antiqua"/>
        </w:rPr>
        <w:t>2002;</w:t>
      </w:r>
      <w:r w:rsidRPr="00EF017F">
        <w:rPr>
          <w:rStyle w:val="apple-converted-space"/>
          <w:rFonts w:ascii="Book Antiqua" w:hAnsi="Book Antiqua"/>
        </w:rPr>
        <w:t xml:space="preserve"> </w:t>
      </w:r>
      <w:r w:rsidRPr="00EF017F">
        <w:rPr>
          <w:rFonts w:ascii="Book Antiqua" w:hAnsi="Book Antiqua"/>
          <w:b/>
          <w:bCs/>
        </w:rPr>
        <w:t>123</w:t>
      </w:r>
      <w:r w:rsidRPr="00EF017F">
        <w:rPr>
          <w:rFonts w:ascii="Book Antiqua" w:hAnsi="Book Antiqua"/>
        </w:rPr>
        <w:t>: 1238-1251 [PMID: 12360485 DOI: 10.1053/gast.2002.35948]</w:t>
      </w:r>
    </w:p>
    <w:p w14:paraId="60106BDE" w14:textId="7461A385" w:rsidR="00CB2BBA" w:rsidRPr="00EF017F" w:rsidRDefault="00CB2BBA" w:rsidP="00CB2BBA">
      <w:pPr>
        <w:pStyle w:val="a3"/>
        <w:adjustRightInd w:val="0"/>
        <w:snapToGrid w:val="0"/>
        <w:spacing w:before="0" w:beforeAutospacing="0" w:after="0" w:afterAutospacing="0" w:line="360" w:lineRule="auto"/>
        <w:jc w:val="both"/>
        <w:rPr>
          <w:rFonts w:ascii="Book Antiqua" w:hAnsi="Book Antiqua"/>
        </w:rPr>
      </w:pPr>
      <w:r w:rsidRPr="00EF017F">
        <w:rPr>
          <w:rFonts w:ascii="Book Antiqua" w:hAnsi="Book Antiqua"/>
        </w:rPr>
        <w:t>69</w:t>
      </w:r>
      <w:r w:rsidRPr="00EF017F">
        <w:rPr>
          <w:rStyle w:val="apple-converted-space"/>
          <w:rFonts w:ascii="Book Antiqua" w:hAnsi="Book Antiqua"/>
        </w:rPr>
        <w:t xml:space="preserve"> </w:t>
      </w:r>
      <w:r w:rsidRPr="00EF017F">
        <w:rPr>
          <w:rFonts w:ascii="Book Antiqua" w:hAnsi="Book Antiqua"/>
          <w:b/>
          <w:bCs/>
        </w:rPr>
        <w:t>Sheng W</w:t>
      </w:r>
      <w:r w:rsidRPr="00EF017F">
        <w:rPr>
          <w:rFonts w:ascii="Book Antiqua" w:hAnsi="Book Antiqua"/>
        </w:rPr>
        <w:t>, Ji G, Zhang L. The Effect of Lithocholic Acid on the Gut-Liver Axis.</w:t>
      </w:r>
      <w:r w:rsidRPr="00EF017F">
        <w:rPr>
          <w:rStyle w:val="apple-converted-space"/>
          <w:rFonts w:ascii="Book Antiqua" w:hAnsi="Book Antiqua"/>
        </w:rPr>
        <w:t xml:space="preserve"> </w:t>
      </w:r>
      <w:r w:rsidRPr="00EF017F">
        <w:rPr>
          <w:rFonts w:ascii="Book Antiqua" w:hAnsi="Book Antiqua"/>
          <w:i/>
          <w:iCs/>
        </w:rPr>
        <w:t>Front Pharmacol</w:t>
      </w:r>
      <w:r w:rsidRPr="00EF017F">
        <w:rPr>
          <w:rStyle w:val="apple-converted-space"/>
          <w:rFonts w:ascii="Book Antiqua" w:hAnsi="Book Antiqua"/>
        </w:rPr>
        <w:t xml:space="preserve"> </w:t>
      </w:r>
      <w:r w:rsidRPr="00EF017F">
        <w:rPr>
          <w:rFonts w:ascii="Book Antiqua" w:hAnsi="Book Antiqua"/>
        </w:rPr>
        <w:t>2022;</w:t>
      </w:r>
      <w:r w:rsidRPr="00EF017F">
        <w:rPr>
          <w:rStyle w:val="apple-converted-space"/>
          <w:rFonts w:ascii="Book Antiqua" w:hAnsi="Book Antiqua"/>
        </w:rPr>
        <w:t xml:space="preserve"> </w:t>
      </w:r>
      <w:r w:rsidRPr="00EF017F">
        <w:rPr>
          <w:rFonts w:ascii="Book Antiqua" w:hAnsi="Book Antiqua"/>
          <w:b/>
          <w:bCs/>
        </w:rPr>
        <w:t>13</w:t>
      </w:r>
      <w:r w:rsidRPr="00EF017F">
        <w:rPr>
          <w:rFonts w:ascii="Book Antiqua" w:hAnsi="Book Antiqua"/>
        </w:rPr>
        <w:t>: 910493 [PMID: 35873546 DOI: 10.3389/fphar.2022.910493]</w:t>
      </w:r>
    </w:p>
    <w:p w14:paraId="35227C53" w14:textId="5FF1833A" w:rsidR="00A77B3E" w:rsidRPr="00EF017F" w:rsidRDefault="00CB2BBA">
      <w:pPr>
        <w:spacing w:line="360" w:lineRule="auto"/>
        <w:jc w:val="both"/>
      </w:pPr>
      <w:r w:rsidRPr="00EF017F">
        <w:rPr>
          <w:rFonts w:ascii="Book Antiqua" w:eastAsia="Book Antiqua" w:hAnsi="Book Antiqua" w:cs="Book Antiqua"/>
          <w:b/>
          <w:color w:val="000000"/>
        </w:rPr>
        <w:br w:type="page"/>
      </w:r>
      <w:r w:rsidR="00697008" w:rsidRPr="00EF017F">
        <w:rPr>
          <w:rFonts w:ascii="Book Antiqua" w:eastAsia="Book Antiqua" w:hAnsi="Book Antiqua" w:cs="Book Antiqua"/>
          <w:b/>
          <w:color w:val="000000"/>
        </w:rPr>
        <w:lastRenderedPageBreak/>
        <w:t>Footnotes</w:t>
      </w:r>
    </w:p>
    <w:p w14:paraId="070843F0" w14:textId="504C2517" w:rsidR="00A77B3E" w:rsidRPr="00EF017F" w:rsidRDefault="00697008">
      <w:pPr>
        <w:spacing w:line="360" w:lineRule="auto"/>
        <w:jc w:val="both"/>
      </w:pPr>
      <w:r w:rsidRPr="00EF017F">
        <w:rPr>
          <w:rFonts w:ascii="Book Antiqua" w:eastAsia="Book Antiqua" w:hAnsi="Book Antiqua" w:cs="Book Antiqua"/>
          <w:b/>
          <w:bCs/>
          <w:color w:val="000000"/>
        </w:rPr>
        <w:t>Conflict-of-interest</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statement:</w:t>
      </w:r>
      <w:r w:rsidR="00CB2BBA" w:rsidRPr="00EF017F">
        <w:rPr>
          <w:rFonts w:ascii="Book Antiqua" w:eastAsia="Book Antiqua" w:hAnsi="Book Antiqua" w:cs="Book Antiqua"/>
          <w:b/>
          <w:bCs/>
          <w:color w:val="000000"/>
        </w:rPr>
        <w:t xml:space="preserve"> </w:t>
      </w:r>
      <w:r w:rsidR="00E17318"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authors</w:t>
      </w:r>
      <w:r w:rsidR="00E17318" w:rsidRPr="00EF017F">
        <w:rPr>
          <w:rFonts w:ascii="Book Antiqua" w:eastAsia="Book Antiqua" w:hAnsi="Book Antiqua" w:cs="Book Antiqua"/>
          <w:color w:val="000000"/>
        </w:rPr>
        <w:t xml:space="preserve"> declare no conflict-of-interest.</w:t>
      </w:r>
    </w:p>
    <w:p w14:paraId="6323021C" w14:textId="77777777" w:rsidR="00A77B3E" w:rsidRPr="00EF017F" w:rsidRDefault="00A77B3E">
      <w:pPr>
        <w:spacing w:line="360" w:lineRule="auto"/>
        <w:jc w:val="both"/>
      </w:pPr>
    </w:p>
    <w:p w14:paraId="5114E7A7" w14:textId="4ADABA81" w:rsidR="00A77B3E" w:rsidRPr="00EF017F" w:rsidRDefault="00697008">
      <w:pPr>
        <w:spacing w:line="360" w:lineRule="auto"/>
        <w:jc w:val="both"/>
      </w:pPr>
      <w:r w:rsidRPr="00EF017F">
        <w:rPr>
          <w:rFonts w:ascii="Book Antiqua" w:eastAsia="Book Antiqua" w:hAnsi="Book Antiqua" w:cs="Book Antiqua"/>
          <w:b/>
          <w:bCs/>
          <w:color w:val="000000"/>
        </w:rPr>
        <w:t>Open-Access:</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article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open-access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article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that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selected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in-house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editor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fully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peer-reviewed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external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reviewers.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distributed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accordance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Creative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Commons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Attribution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NonCommercial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BY-NC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4.0)</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license,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which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permits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others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distribute,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remix,</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adapt,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build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upon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work</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non-commercially,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license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derivative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works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different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terms,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provided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original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work</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properly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cited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use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non-commercial.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https://creativecommons.org/Licenses/by-nc/4.0/</w:t>
      </w:r>
    </w:p>
    <w:p w14:paraId="2A07D8B2" w14:textId="77777777" w:rsidR="00A77B3E" w:rsidRPr="00EF017F" w:rsidRDefault="00A77B3E">
      <w:pPr>
        <w:spacing w:line="360" w:lineRule="auto"/>
        <w:jc w:val="both"/>
      </w:pPr>
    </w:p>
    <w:p w14:paraId="0A10F524" w14:textId="634BB052" w:rsidR="00A77B3E" w:rsidRPr="00EF017F" w:rsidRDefault="00697008">
      <w:pPr>
        <w:spacing w:line="360" w:lineRule="auto"/>
        <w:jc w:val="both"/>
      </w:pPr>
      <w:r w:rsidRPr="00EF017F">
        <w:rPr>
          <w:rFonts w:ascii="Book Antiqua" w:eastAsia="Book Antiqua" w:hAnsi="Book Antiqua" w:cs="Book Antiqua"/>
          <w:b/>
          <w:color w:val="000000"/>
        </w:rPr>
        <w:t>Provenance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and</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peer</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review:</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Invited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article;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Externally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peer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reviewed.</w:t>
      </w:r>
    </w:p>
    <w:p w14:paraId="47991CB3" w14:textId="039BDA28" w:rsidR="00A77B3E" w:rsidRPr="00EF017F" w:rsidRDefault="00697008">
      <w:pPr>
        <w:spacing w:line="360" w:lineRule="auto"/>
        <w:jc w:val="both"/>
      </w:pPr>
      <w:r w:rsidRPr="00EF017F">
        <w:rPr>
          <w:rFonts w:ascii="Book Antiqua" w:eastAsia="Book Antiqua" w:hAnsi="Book Antiqua" w:cs="Book Antiqua"/>
          <w:b/>
          <w:color w:val="000000"/>
        </w:rPr>
        <w:t>Peer-review</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model:</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Single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blind</w:t>
      </w:r>
    </w:p>
    <w:p w14:paraId="57EEE8D3" w14:textId="77777777" w:rsidR="00A77B3E" w:rsidRPr="00EF017F" w:rsidRDefault="00A77B3E">
      <w:pPr>
        <w:spacing w:line="360" w:lineRule="auto"/>
        <w:jc w:val="both"/>
      </w:pPr>
    </w:p>
    <w:p w14:paraId="0366D2C7" w14:textId="5D6D65C3" w:rsidR="00A77B3E" w:rsidRPr="00EF017F" w:rsidRDefault="00697008">
      <w:pPr>
        <w:spacing w:line="360" w:lineRule="auto"/>
        <w:jc w:val="both"/>
      </w:pPr>
      <w:r w:rsidRPr="00EF017F">
        <w:rPr>
          <w:rFonts w:ascii="Book Antiqua" w:eastAsia="Book Antiqua" w:hAnsi="Book Antiqua" w:cs="Book Antiqua"/>
          <w:b/>
          <w:color w:val="000000"/>
        </w:rPr>
        <w:t>Peer-review</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started:</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September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23,</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2022</w:t>
      </w:r>
    </w:p>
    <w:p w14:paraId="1AB0D3E4" w14:textId="161D099E" w:rsidR="00A77B3E" w:rsidRPr="00EF017F" w:rsidRDefault="00697008">
      <w:pPr>
        <w:spacing w:line="360" w:lineRule="auto"/>
        <w:jc w:val="both"/>
      </w:pPr>
      <w:r w:rsidRPr="00EF017F">
        <w:rPr>
          <w:rFonts w:ascii="Book Antiqua" w:eastAsia="Book Antiqua" w:hAnsi="Book Antiqua" w:cs="Book Antiqua"/>
          <w:b/>
          <w:color w:val="000000"/>
        </w:rPr>
        <w:t>First</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decision:</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October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30,</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2022</w:t>
      </w:r>
    </w:p>
    <w:p w14:paraId="0CBDA321" w14:textId="08BA95D1" w:rsidR="00A77B3E" w:rsidRPr="00EF017F" w:rsidRDefault="00697008">
      <w:pPr>
        <w:spacing w:line="360" w:lineRule="auto"/>
        <w:jc w:val="both"/>
      </w:pPr>
      <w:r w:rsidRPr="00EF017F">
        <w:rPr>
          <w:rFonts w:ascii="Book Antiqua" w:eastAsia="Book Antiqua" w:hAnsi="Book Antiqua" w:cs="Book Antiqua"/>
          <w:b/>
          <w:color w:val="000000"/>
        </w:rPr>
        <w:t>Article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in</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press:</w:t>
      </w:r>
      <w:r w:rsidR="00CB2BBA" w:rsidRPr="00EF017F">
        <w:rPr>
          <w:rFonts w:ascii="Book Antiqua" w:eastAsia="Book Antiqua" w:hAnsi="Book Antiqua" w:cs="Book Antiqua"/>
          <w:b/>
          <w:color w:val="000000"/>
        </w:rPr>
        <w:t xml:space="preserve"> </w:t>
      </w:r>
      <w:r w:rsidR="009A2A73" w:rsidRPr="00EF017F">
        <w:rPr>
          <w:rFonts w:ascii="Book Antiqua" w:eastAsia="Book Antiqua" w:hAnsi="Book Antiqua" w:cs="Book Antiqua"/>
          <w:color w:val="000000"/>
        </w:rPr>
        <w:t>December 21, 2022</w:t>
      </w:r>
    </w:p>
    <w:p w14:paraId="6227DF89" w14:textId="77777777" w:rsidR="00A77B3E" w:rsidRPr="00EF017F" w:rsidRDefault="00A77B3E">
      <w:pPr>
        <w:spacing w:line="360" w:lineRule="auto"/>
        <w:jc w:val="both"/>
      </w:pPr>
    </w:p>
    <w:p w14:paraId="2EB76D9A" w14:textId="3A25700B" w:rsidR="00A77B3E" w:rsidRPr="00EF017F" w:rsidRDefault="00697008">
      <w:pPr>
        <w:spacing w:line="360" w:lineRule="auto"/>
        <w:jc w:val="both"/>
      </w:pPr>
      <w:r w:rsidRPr="00EF017F">
        <w:rPr>
          <w:rFonts w:ascii="Book Antiqua" w:eastAsia="Book Antiqua" w:hAnsi="Book Antiqua" w:cs="Book Antiqua"/>
          <w:b/>
          <w:color w:val="000000"/>
        </w:rPr>
        <w:t>Specialty</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type: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Gastroenterology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00E17318" w:rsidRPr="00EF017F">
        <w:rPr>
          <w:rFonts w:ascii="Book Antiqua" w:eastAsia="Book Antiqua" w:hAnsi="Book Antiqua" w:cs="Book Antiqua"/>
          <w:color w:val="000000"/>
        </w:rPr>
        <w:t>h</w:t>
      </w:r>
      <w:r w:rsidRPr="00EF017F">
        <w:rPr>
          <w:rFonts w:ascii="Book Antiqua" w:eastAsia="Book Antiqua" w:hAnsi="Book Antiqua" w:cs="Book Antiqua"/>
          <w:color w:val="000000"/>
        </w:rPr>
        <w:t>epatology</w:t>
      </w:r>
    </w:p>
    <w:p w14:paraId="4DF476D3" w14:textId="4F48688F" w:rsidR="00A77B3E" w:rsidRPr="00EF017F" w:rsidRDefault="00697008">
      <w:pPr>
        <w:spacing w:line="360" w:lineRule="auto"/>
        <w:jc w:val="both"/>
      </w:pPr>
      <w:r w:rsidRPr="00EF017F">
        <w:rPr>
          <w:rFonts w:ascii="Book Antiqua" w:eastAsia="Book Antiqua" w:hAnsi="Book Antiqua" w:cs="Book Antiqua"/>
          <w:b/>
          <w:color w:val="000000"/>
        </w:rPr>
        <w:t>Country/Territory</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of</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origin:</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Italy</w:t>
      </w:r>
    </w:p>
    <w:p w14:paraId="367F5A3D" w14:textId="32754B4B" w:rsidR="00A77B3E" w:rsidRPr="00EF017F" w:rsidRDefault="00697008">
      <w:pPr>
        <w:spacing w:line="360" w:lineRule="auto"/>
        <w:jc w:val="both"/>
      </w:pPr>
      <w:r w:rsidRPr="00EF017F">
        <w:rPr>
          <w:rFonts w:ascii="Book Antiqua" w:eastAsia="Book Antiqua" w:hAnsi="Book Antiqua" w:cs="Book Antiqua"/>
          <w:b/>
          <w:color w:val="000000"/>
        </w:rPr>
        <w:t>Peer-review</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report’s</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scientific</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quality</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classification</w:t>
      </w:r>
    </w:p>
    <w:p w14:paraId="4EB5AAFA" w14:textId="5347CA24" w:rsidR="00A77B3E" w:rsidRPr="00EF017F" w:rsidRDefault="00697008">
      <w:pPr>
        <w:spacing w:line="360" w:lineRule="auto"/>
        <w:jc w:val="both"/>
      </w:pPr>
      <w:r w:rsidRPr="00EF017F">
        <w:rPr>
          <w:rFonts w:ascii="Book Antiqua" w:eastAsia="Book Antiqua" w:hAnsi="Book Antiqua" w:cs="Book Antiqua"/>
          <w:color w:val="000000"/>
        </w:rPr>
        <w:t>Grade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(Excellent):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0</w:t>
      </w:r>
    </w:p>
    <w:p w14:paraId="2A6D2A57" w14:textId="2D993792" w:rsidR="00A77B3E" w:rsidRPr="00EF017F" w:rsidRDefault="00697008">
      <w:pPr>
        <w:spacing w:line="360" w:lineRule="auto"/>
        <w:jc w:val="both"/>
      </w:pPr>
      <w:r w:rsidRPr="00EF017F">
        <w:rPr>
          <w:rFonts w:ascii="Book Antiqua" w:eastAsia="Book Antiqua" w:hAnsi="Book Antiqua" w:cs="Book Antiqua"/>
          <w:color w:val="000000"/>
        </w:rPr>
        <w:t>Grade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(Very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good):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0</w:t>
      </w:r>
    </w:p>
    <w:p w14:paraId="38FE0633" w14:textId="2F987D65" w:rsidR="00A77B3E" w:rsidRPr="00EF017F" w:rsidRDefault="00697008">
      <w:pPr>
        <w:spacing w:line="360" w:lineRule="auto"/>
        <w:jc w:val="both"/>
      </w:pPr>
      <w:r w:rsidRPr="00EF017F">
        <w:rPr>
          <w:rFonts w:ascii="Book Antiqua" w:eastAsia="Book Antiqua" w:hAnsi="Book Antiqua" w:cs="Book Antiqua"/>
          <w:color w:val="000000"/>
        </w:rPr>
        <w:t>Grade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(Good):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w:t>
      </w:r>
    </w:p>
    <w:p w14:paraId="0440AE05" w14:textId="6AC71D72" w:rsidR="00A77B3E" w:rsidRPr="00EF017F" w:rsidRDefault="00697008">
      <w:pPr>
        <w:spacing w:line="360" w:lineRule="auto"/>
        <w:jc w:val="both"/>
      </w:pPr>
      <w:r w:rsidRPr="00EF017F">
        <w:rPr>
          <w:rFonts w:ascii="Book Antiqua" w:eastAsia="Book Antiqua" w:hAnsi="Book Antiqua" w:cs="Book Antiqua"/>
          <w:color w:val="000000"/>
        </w:rPr>
        <w:t>Grade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(Fair):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0</w:t>
      </w:r>
    </w:p>
    <w:p w14:paraId="4060A0FA" w14:textId="7FC74670" w:rsidR="00A77B3E" w:rsidRPr="00EF017F" w:rsidRDefault="00697008">
      <w:pPr>
        <w:spacing w:line="360" w:lineRule="auto"/>
        <w:jc w:val="both"/>
      </w:pPr>
      <w:r w:rsidRPr="00EF017F">
        <w:rPr>
          <w:rFonts w:ascii="Book Antiqua" w:eastAsia="Book Antiqua" w:hAnsi="Book Antiqua" w:cs="Book Antiqua"/>
          <w:color w:val="000000"/>
        </w:rPr>
        <w:t>Grade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(Poor):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0</w:t>
      </w:r>
    </w:p>
    <w:p w14:paraId="560C6246" w14:textId="77777777" w:rsidR="00A77B3E" w:rsidRPr="00EF017F" w:rsidRDefault="00A77B3E">
      <w:pPr>
        <w:spacing w:line="360" w:lineRule="auto"/>
        <w:jc w:val="both"/>
      </w:pPr>
    </w:p>
    <w:p w14:paraId="3422EDE6" w14:textId="28CA15E4" w:rsidR="00A77B3E" w:rsidRPr="00EF017F" w:rsidRDefault="00697008">
      <w:pPr>
        <w:spacing w:line="360" w:lineRule="auto"/>
        <w:jc w:val="both"/>
        <w:sectPr w:rsidR="00A77B3E" w:rsidRPr="00EF017F">
          <w:pgSz w:w="12240" w:h="15840"/>
          <w:pgMar w:top="1440" w:right="1440" w:bottom="1440" w:left="1440" w:header="720" w:footer="720" w:gutter="0"/>
          <w:cols w:space="720"/>
          <w:docGrid w:linePitch="360"/>
        </w:sectPr>
      </w:pPr>
      <w:r w:rsidRPr="00EF017F">
        <w:rPr>
          <w:rFonts w:ascii="Book Antiqua" w:eastAsia="Book Antiqua" w:hAnsi="Book Antiqua" w:cs="Book Antiqua"/>
          <w:b/>
          <w:color w:val="000000"/>
        </w:rPr>
        <w:t>P-Reviewer:</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color w:val="000000"/>
        </w:rPr>
        <w:t>Sanal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MG,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India;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X,</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China</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S-Editor:</w:t>
      </w:r>
      <w:r w:rsidR="00CB2BBA" w:rsidRPr="00EF017F">
        <w:rPr>
          <w:rFonts w:ascii="Book Antiqua" w:eastAsia="Book Antiqua" w:hAnsi="Book Antiqua" w:cs="Book Antiqua"/>
          <w:b/>
          <w:color w:val="000000"/>
        </w:rPr>
        <w:t xml:space="preserve"> </w:t>
      </w:r>
      <w:r w:rsidR="00E17318" w:rsidRPr="00EF017F">
        <w:rPr>
          <w:rFonts w:ascii="Book Antiqua" w:eastAsia="Book Antiqua" w:hAnsi="Book Antiqua" w:cs="Book Antiqua"/>
          <w:bCs/>
          <w:color w:val="000000"/>
        </w:rPr>
        <w:t>Zhang H</w:t>
      </w:r>
      <w:r w:rsidR="00E17318"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L-Editor:</w:t>
      </w:r>
      <w:r w:rsidR="00CB2BBA" w:rsidRPr="00EF017F">
        <w:rPr>
          <w:rFonts w:ascii="Book Antiqua" w:eastAsia="Book Antiqua" w:hAnsi="Book Antiqua" w:cs="Book Antiqua"/>
          <w:b/>
          <w:color w:val="000000"/>
        </w:rPr>
        <w:t xml:space="preserve"> </w:t>
      </w:r>
      <w:r w:rsidR="00E17318" w:rsidRPr="00EF017F">
        <w:rPr>
          <w:rFonts w:ascii="Book Antiqua" w:eastAsia="Book Antiqua" w:hAnsi="Book Antiqua" w:cs="Book Antiqua"/>
          <w:bCs/>
          <w:color w:val="000000"/>
        </w:rPr>
        <w:t>A</w:t>
      </w:r>
      <w:r w:rsidR="00E17318"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P-Editor:</w:t>
      </w:r>
      <w:r w:rsidR="00B55D2C" w:rsidRPr="00EF017F">
        <w:rPr>
          <w:rFonts w:ascii="Book Antiqua" w:eastAsia="Book Antiqua" w:hAnsi="Book Antiqua" w:cs="Book Antiqua"/>
          <w:bCs/>
          <w:color w:val="000000"/>
        </w:rPr>
        <w:t xml:space="preserve"> Zhang H</w:t>
      </w:r>
      <w:r w:rsidR="00CB2BBA" w:rsidRPr="00EF017F">
        <w:rPr>
          <w:rFonts w:ascii="Book Antiqua" w:eastAsia="Book Antiqua" w:hAnsi="Book Antiqua" w:cs="Book Antiqua"/>
          <w:b/>
          <w:color w:val="000000"/>
        </w:rPr>
        <w:t xml:space="preserve"> </w:t>
      </w:r>
    </w:p>
    <w:p w14:paraId="3B0D5B8F" w14:textId="0B9037E8" w:rsidR="00A77B3E" w:rsidRPr="00EF017F" w:rsidRDefault="00697008">
      <w:pPr>
        <w:spacing w:line="360" w:lineRule="auto"/>
        <w:jc w:val="both"/>
      </w:pPr>
      <w:r w:rsidRPr="00EF017F">
        <w:rPr>
          <w:rFonts w:ascii="Book Antiqua" w:eastAsia="Book Antiqua" w:hAnsi="Book Antiqua" w:cs="Book Antiqua"/>
          <w:b/>
          <w:color w:val="000000"/>
        </w:rPr>
        <w:lastRenderedPageBreak/>
        <w:t>Figure</w:t>
      </w:r>
      <w:r w:rsidR="00CB2BBA" w:rsidRPr="00EF017F">
        <w:rPr>
          <w:rFonts w:ascii="Book Antiqua" w:eastAsia="Book Antiqua" w:hAnsi="Book Antiqua" w:cs="Book Antiqua"/>
          <w:b/>
          <w:color w:val="000000"/>
        </w:rPr>
        <w:t xml:space="preserve"> </w:t>
      </w:r>
      <w:r w:rsidRPr="00EF017F">
        <w:rPr>
          <w:rFonts w:ascii="Book Antiqua" w:eastAsia="Book Antiqua" w:hAnsi="Book Antiqua" w:cs="Book Antiqua"/>
          <w:b/>
          <w:color w:val="000000"/>
        </w:rPr>
        <w:t>Legends</w:t>
      </w:r>
    </w:p>
    <w:p w14:paraId="558DD128" w14:textId="0E789C93" w:rsidR="000E67EE" w:rsidRPr="00EF017F" w:rsidRDefault="000B7303">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3C6FAA9B" wp14:editId="72F725F8">
            <wp:extent cx="3348990" cy="22326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990" cy="2232660"/>
                    </a:xfrm>
                    <a:prstGeom prst="rect">
                      <a:avLst/>
                    </a:prstGeom>
                    <a:noFill/>
                    <a:ln>
                      <a:noFill/>
                    </a:ln>
                  </pic:spPr>
                </pic:pic>
              </a:graphicData>
            </a:graphic>
          </wp:inline>
        </w:drawing>
      </w:r>
    </w:p>
    <w:p w14:paraId="2ACEC0D3" w14:textId="14066CEF" w:rsidR="00A77B3E" w:rsidRPr="00EF017F" w:rsidRDefault="00697008">
      <w:pPr>
        <w:spacing w:line="360" w:lineRule="auto"/>
        <w:jc w:val="both"/>
      </w:pPr>
      <w:r w:rsidRPr="00EF017F">
        <w:rPr>
          <w:rFonts w:ascii="Book Antiqua" w:eastAsia="Book Antiqua" w:hAnsi="Book Antiqua" w:cs="Book Antiqua"/>
          <w:b/>
          <w:bCs/>
          <w:color w:val="000000"/>
        </w:rPr>
        <w:t>Figure</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1</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The</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relative</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amount</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of</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individual</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bile</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acids</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in</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human</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bile</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is</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depicted.</w:t>
      </w:r>
      <w:r w:rsidR="000E67EE" w:rsidRPr="00EF017F">
        <w:rPr>
          <w:rFonts w:hint="eastAsia"/>
          <w:lang w:eastAsia="zh-CN"/>
        </w:rPr>
        <w:t xml:space="preserve"> </w:t>
      </w:r>
      <w:r w:rsidRPr="00EF017F">
        <w:rPr>
          <w:rFonts w:ascii="Book Antiqua" w:eastAsia="Book Antiqua" w:hAnsi="Book Antiqua" w:cs="Book Antiqua"/>
          <w:color w:val="000000"/>
        </w:rPr>
        <w:t>For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each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bile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acid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extent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conjugation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with</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glicine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i/>
          <w:iCs/>
          <w:color w:val="000000"/>
        </w:rPr>
        <w:t>vs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taurine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approximately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3</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1.</w:t>
      </w:r>
    </w:p>
    <w:p w14:paraId="3460A12C" w14:textId="35B4CD76" w:rsidR="000E67EE" w:rsidRPr="00EF017F" w:rsidRDefault="000E67EE">
      <w:pPr>
        <w:spacing w:line="360" w:lineRule="auto"/>
        <w:jc w:val="both"/>
        <w:rPr>
          <w:rFonts w:ascii="Book Antiqua" w:eastAsia="Book Antiqua" w:hAnsi="Book Antiqua" w:cs="Book Antiqua"/>
          <w:b/>
          <w:bCs/>
          <w:color w:val="000000"/>
        </w:rPr>
      </w:pPr>
      <w:r w:rsidRPr="00EF017F">
        <w:rPr>
          <w:rFonts w:ascii="Book Antiqua" w:eastAsia="Book Antiqua" w:hAnsi="Book Antiqua" w:cs="Book Antiqua"/>
          <w:b/>
          <w:bCs/>
          <w:color w:val="000000"/>
        </w:rPr>
        <w:br w:type="page"/>
      </w:r>
    </w:p>
    <w:p w14:paraId="1519A14F" w14:textId="5FEC1468" w:rsidR="003B64B1" w:rsidRPr="00EF017F" w:rsidRDefault="000B7303">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7D81FBC5" wp14:editId="2AA39085">
            <wp:extent cx="3966210" cy="229679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6210" cy="2296795"/>
                    </a:xfrm>
                    <a:prstGeom prst="rect">
                      <a:avLst/>
                    </a:prstGeom>
                    <a:noFill/>
                    <a:ln>
                      <a:noFill/>
                    </a:ln>
                  </pic:spPr>
                </pic:pic>
              </a:graphicData>
            </a:graphic>
          </wp:inline>
        </w:drawing>
      </w:r>
    </w:p>
    <w:p w14:paraId="12D03B19" w14:textId="743AF6C4" w:rsidR="00EB2F4C" w:rsidRPr="00EF017F" w:rsidRDefault="00697008">
      <w:pPr>
        <w:spacing w:line="360" w:lineRule="auto"/>
        <w:jc w:val="both"/>
      </w:pPr>
      <w:r w:rsidRPr="00EF017F">
        <w:rPr>
          <w:rFonts w:ascii="Book Antiqua" w:eastAsia="Book Antiqua" w:hAnsi="Book Antiqua" w:cs="Book Antiqua"/>
          <w:b/>
          <w:bCs/>
          <w:color w:val="000000"/>
        </w:rPr>
        <w:t>Figure</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2</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A</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step</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by</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step</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representation</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of</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secretin-induced</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biliary</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secretion</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is</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b/>
          <w:bCs/>
          <w:color w:val="000000"/>
        </w:rPr>
        <w:t>depicted.</w:t>
      </w:r>
      <w:r w:rsidR="00CB2BBA" w:rsidRPr="00EF017F">
        <w:rPr>
          <w:rFonts w:ascii="Book Antiqua" w:eastAsia="Book Antiqua" w:hAnsi="Book Antiqua" w:cs="Book Antiqua"/>
          <w:b/>
          <w:bCs/>
          <w:color w:val="000000"/>
        </w:rPr>
        <w:t xml:space="preserve"> </w:t>
      </w:r>
      <w:r w:rsidRPr="00EF017F">
        <w:rPr>
          <w:rFonts w:ascii="Book Antiqua" w:eastAsia="Book Antiqua" w:hAnsi="Book Antiqua" w:cs="Book Antiqua"/>
          <w:color w:val="000000"/>
        </w:rPr>
        <w:t>1</w:t>
      </w:r>
      <w:r w:rsidR="000E67EE"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Secretin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bind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to</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specific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Sec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receptor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cholangiocytes;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2</w:t>
      </w:r>
      <w:r w:rsidR="00CD770F" w:rsidRPr="00EF017F">
        <w:rPr>
          <w:rFonts w:ascii="Book Antiqua" w:eastAsia="Book Antiqua" w:hAnsi="Book Antiqua" w:cs="Book Antiqua"/>
          <w:color w:val="000000"/>
        </w:rPr>
        <w:t xml:space="preserve"> and 3</w:t>
      </w:r>
      <w:r w:rsidR="000E67EE"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00CD770F" w:rsidRPr="00EF017F">
        <w:rPr>
          <w:rFonts w:ascii="Book Antiqua" w:eastAsia="Book Antiqua" w:hAnsi="Book Antiqua" w:cs="Book Antiqua"/>
          <w:color w:val="000000"/>
        </w:rPr>
        <w:t>I</w:t>
      </w:r>
      <w:r w:rsidRPr="00EF017F">
        <w:rPr>
          <w:rFonts w:ascii="Book Antiqua" w:eastAsia="Book Antiqua" w:hAnsi="Book Antiqua" w:cs="Book Antiqua"/>
          <w:color w:val="000000"/>
        </w:rPr>
        <w:t>ncreased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intracellular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levels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cAMP</w:t>
      </w:r>
      <w:r w:rsidR="00CD770F" w:rsidRPr="00EF017F">
        <w:rPr>
          <w:rFonts w:ascii="Book Antiqua" w:eastAsia="Book Antiqua" w:hAnsi="Book Antiqua" w:cs="Book Antiqua"/>
          <w:color w:val="000000"/>
        </w:rPr>
        <w:t xml:space="preserve"> s</w:t>
      </w:r>
      <w:r w:rsidRPr="00EF017F">
        <w:rPr>
          <w:rFonts w:ascii="Book Antiqua" w:eastAsia="Book Antiqua" w:hAnsi="Book Antiqua" w:cs="Book Antiqua"/>
          <w:color w:val="000000"/>
        </w:rPr>
        <w:t>timulate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formation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p-PKA;</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4</w:t>
      </w:r>
      <w:r w:rsidR="000E67EE"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00CD770F" w:rsidRPr="00EF017F">
        <w:rPr>
          <w:rFonts w:ascii="Book Antiqua" w:eastAsia="Book Antiqua" w:hAnsi="Book Antiqua" w:cs="Book Antiqua"/>
          <w:color w:val="000000"/>
        </w:rPr>
        <w:t>C</w:t>
      </w:r>
      <w:r w:rsidRPr="00EF017F">
        <w:rPr>
          <w:rFonts w:ascii="Book Antiqua" w:eastAsia="Book Antiqua" w:hAnsi="Book Antiqua" w:cs="Book Antiqua"/>
          <w:color w:val="000000"/>
        </w:rPr>
        <w:t>ystic</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fibrosis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transmembrane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regulator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opened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determining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efflux;</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5</w:t>
      </w:r>
      <w:r w:rsidR="000E67EE"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chloride-bicarbonate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exchanger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(AE2)</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favors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reuptake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of</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Cl-</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and</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releases</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HCO</w:t>
      </w:r>
      <w:r w:rsidR="00CD770F" w:rsidRPr="00EF017F">
        <w:rPr>
          <w:rFonts w:ascii="Book Antiqua" w:eastAsia="Book Antiqua" w:hAnsi="Book Antiqua" w:cs="Book Antiqua"/>
          <w:color w:val="000000"/>
          <w:szCs w:val="30"/>
          <w:vertAlign w:val="subscript"/>
        </w:rPr>
        <w:t>3</w:t>
      </w:r>
      <w:r w:rsidR="00CD770F" w:rsidRPr="00EF017F">
        <w:rPr>
          <w:rFonts w:ascii="Book Antiqua" w:eastAsia="Book Antiqua" w:hAnsi="Book Antiqua" w:cs="Book Antiqua"/>
          <w:color w:val="000000"/>
        </w:rPr>
        <w:t>-</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(osmotically</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recalling</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water)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in</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the</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canalicular</w:t>
      </w:r>
      <w:r w:rsidR="00CB2BBA" w:rsidRPr="00EF017F">
        <w:rPr>
          <w:rFonts w:ascii="Book Antiqua" w:eastAsia="Book Antiqua" w:hAnsi="Book Antiqua" w:cs="Book Antiqua"/>
          <w:color w:val="000000"/>
        </w:rPr>
        <w:t xml:space="preserve"> </w:t>
      </w:r>
      <w:r w:rsidRPr="00EF017F">
        <w:rPr>
          <w:rFonts w:ascii="Book Antiqua" w:eastAsia="Book Antiqua" w:hAnsi="Book Antiqua" w:cs="Book Antiqua"/>
          <w:color w:val="000000"/>
        </w:rPr>
        <w:t>space.</w:t>
      </w:r>
      <w:r w:rsidR="00CD770F" w:rsidRPr="00EF017F">
        <w:rPr>
          <w:rFonts w:ascii="Book Antiqua" w:eastAsia="Book Antiqua" w:hAnsi="Book Antiqua" w:cs="Book Antiqua"/>
          <w:color w:val="000000"/>
        </w:rPr>
        <w:t xml:space="preserve"> CFTR: Cystic fibrosis transmembrane regulator; Sec: Secretin; SR: Secretin receptor.</w:t>
      </w:r>
    </w:p>
    <w:p w14:paraId="52B94A0B" w14:textId="77777777" w:rsidR="0054519E" w:rsidRPr="00EF017F" w:rsidRDefault="00EB2F4C" w:rsidP="0054519E">
      <w:pPr>
        <w:adjustRightInd w:val="0"/>
        <w:snapToGrid w:val="0"/>
        <w:spacing w:line="360" w:lineRule="auto"/>
        <w:jc w:val="both"/>
        <w:rPr>
          <w:rFonts w:ascii="Book Antiqua" w:hAnsi="Book Antiqua"/>
          <w:b/>
          <w:bCs/>
          <w:color w:val="000000"/>
        </w:rPr>
      </w:pPr>
      <w:r w:rsidRPr="00EF017F">
        <w:rPr>
          <w:rFonts w:ascii="Book Antiqua" w:eastAsia="Book Antiqua" w:hAnsi="Book Antiqua" w:cs="Book Antiqua"/>
          <w:color w:val="000000"/>
        </w:rPr>
        <w:br w:type="page"/>
      </w:r>
      <w:r w:rsidR="0054519E" w:rsidRPr="00EF017F">
        <w:rPr>
          <w:rFonts w:ascii="Book Antiqua" w:hAnsi="Book Antiqua"/>
          <w:b/>
          <w:bCs/>
          <w:color w:val="000000"/>
        </w:rPr>
        <w:lastRenderedPageBreak/>
        <w:t>Table 1 Some physico-chemical features of the most relevant primary and secondary bile acids in human bile</w:t>
      </w:r>
    </w:p>
    <w:tbl>
      <w:tblPr>
        <w:tblStyle w:val="a4"/>
        <w:tblW w:w="9638"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1539"/>
        <w:gridCol w:w="1529"/>
        <w:gridCol w:w="2018"/>
        <w:gridCol w:w="2102"/>
      </w:tblGrid>
      <w:tr w:rsidR="0054519E" w:rsidRPr="00EF017F" w14:paraId="151AF98C" w14:textId="77777777" w:rsidTr="00984B83">
        <w:tc>
          <w:tcPr>
            <w:tcW w:w="2450" w:type="dxa"/>
            <w:tcBorders>
              <w:top w:val="single" w:sz="4" w:space="0" w:color="auto"/>
              <w:bottom w:val="single" w:sz="4" w:space="0" w:color="auto"/>
            </w:tcBorders>
          </w:tcPr>
          <w:p w14:paraId="295A637C" w14:textId="77777777" w:rsidR="0054519E" w:rsidRPr="00EF017F" w:rsidRDefault="0054519E" w:rsidP="007A1D3E">
            <w:pPr>
              <w:adjustRightInd w:val="0"/>
              <w:snapToGrid w:val="0"/>
              <w:spacing w:line="360" w:lineRule="auto"/>
              <w:jc w:val="both"/>
              <w:rPr>
                <w:rFonts w:ascii="Book Antiqua" w:hAnsi="Book Antiqua"/>
                <w:b/>
                <w:bCs/>
                <w:lang w:val="en-US"/>
              </w:rPr>
            </w:pPr>
          </w:p>
        </w:tc>
        <w:tc>
          <w:tcPr>
            <w:tcW w:w="1539" w:type="dxa"/>
            <w:tcBorders>
              <w:top w:val="single" w:sz="4" w:space="0" w:color="auto"/>
              <w:bottom w:val="single" w:sz="4" w:space="0" w:color="auto"/>
            </w:tcBorders>
          </w:tcPr>
          <w:p w14:paraId="0BA75D93" w14:textId="77777777" w:rsidR="0054519E" w:rsidRPr="00EF017F" w:rsidRDefault="0054519E" w:rsidP="007A1D3E">
            <w:pPr>
              <w:adjustRightInd w:val="0"/>
              <w:snapToGrid w:val="0"/>
              <w:spacing w:line="360" w:lineRule="auto"/>
              <w:jc w:val="both"/>
              <w:rPr>
                <w:rFonts w:ascii="Book Antiqua" w:hAnsi="Book Antiqua"/>
                <w:b/>
                <w:bCs/>
                <w:lang w:val="en-US"/>
              </w:rPr>
            </w:pPr>
            <w:r w:rsidRPr="00EF017F">
              <w:rPr>
                <w:rFonts w:ascii="Book Antiqua" w:hAnsi="Book Antiqua"/>
                <w:b/>
                <w:bCs/>
              </w:rPr>
              <w:t>Hydroxil groups number and position</w:t>
            </w:r>
          </w:p>
        </w:tc>
        <w:tc>
          <w:tcPr>
            <w:tcW w:w="1529" w:type="dxa"/>
            <w:tcBorders>
              <w:top w:val="single" w:sz="4" w:space="0" w:color="auto"/>
              <w:bottom w:val="single" w:sz="4" w:space="0" w:color="auto"/>
            </w:tcBorders>
          </w:tcPr>
          <w:p w14:paraId="2EBD757E" w14:textId="2A4EE8BB" w:rsidR="0054519E" w:rsidRPr="00EF017F" w:rsidRDefault="0054519E" w:rsidP="007A1D3E">
            <w:pPr>
              <w:adjustRightInd w:val="0"/>
              <w:snapToGrid w:val="0"/>
              <w:spacing w:line="360" w:lineRule="auto"/>
              <w:jc w:val="both"/>
              <w:rPr>
                <w:rFonts w:ascii="Book Antiqua" w:hAnsi="Book Antiqua"/>
                <w:b/>
                <w:bCs/>
                <w:lang w:val="en-US"/>
              </w:rPr>
            </w:pPr>
            <w:r w:rsidRPr="00EF017F">
              <w:rPr>
                <w:rFonts w:ascii="Book Antiqua" w:hAnsi="Book Antiqua"/>
                <w:b/>
                <w:bCs/>
              </w:rPr>
              <w:t>Solubility in water (protonated form, µM)</w:t>
            </w:r>
            <w:r w:rsidRPr="00EF017F">
              <w:rPr>
                <w:rFonts w:ascii="Book Antiqua" w:hAnsi="Book Antiqua"/>
                <w:b/>
                <w:bCs/>
                <w:vertAlign w:val="superscript"/>
              </w:rPr>
              <w:t>1</w:t>
            </w:r>
          </w:p>
        </w:tc>
        <w:tc>
          <w:tcPr>
            <w:tcW w:w="2018" w:type="dxa"/>
            <w:tcBorders>
              <w:top w:val="single" w:sz="4" w:space="0" w:color="auto"/>
              <w:bottom w:val="single" w:sz="4" w:space="0" w:color="auto"/>
            </w:tcBorders>
          </w:tcPr>
          <w:p w14:paraId="3551393E" w14:textId="1B70A792" w:rsidR="0054519E" w:rsidRPr="00EF017F" w:rsidRDefault="0054519E" w:rsidP="007A1D3E">
            <w:pPr>
              <w:adjustRightInd w:val="0"/>
              <w:snapToGrid w:val="0"/>
              <w:spacing w:line="360" w:lineRule="auto"/>
              <w:jc w:val="both"/>
              <w:rPr>
                <w:rFonts w:ascii="Book Antiqua" w:hAnsi="Book Antiqua"/>
                <w:b/>
                <w:bCs/>
                <w:vertAlign w:val="superscript"/>
              </w:rPr>
            </w:pPr>
            <w:r w:rsidRPr="00EF017F">
              <w:rPr>
                <w:rFonts w:ascii="Book Antiqua" w:hAnsi="Book Antiqua"/>
                <w:b/>
                <w:bCs/>
              </w:rPr>
              <w:t>Critical micellar concentration (sodium salt, mM)</w:t>
            </w:r>
            <w:r w:rsidRPr="00EF017F">
              <w:rPr>
                <w:rFonts w:ascii="Book Antiqua" w:hAnsi="Book Antiqua"/>
                <w:b/>
                <w:bCs/>
                <w:vertAlign w:val="superscript"/>
              </w:rPr>
              <w:t>1</w:t>
            </w:r>
          </w:p>
        </w:tc>
        <w:tc>
          <w:tcPr>
            <w:tcW w:w="2102" w:type="dxa"/>
            <w:tcBorders>
              <w:top w:val="single" w:sz="4" w:space="0" w:color="auto"/>
              <w:bottom w:val="single" w:sz="4" w:space="0" w:color="auto"/>
            </w:tcBorders>
          </w:tcPr>
          <w:p w14:paraId="141F7011" w14:textId="602BBF7D" w:rsidR="0054519E" w:rsidRPr="00EF017F" w:rsidRDefault="0054519E" w:rsidP="001C2C08">
            <w:pPr>
              <w:adjustRightInd w:val="0"/>
              <w:snapToGrid w:val="0"/>
              <w:spacing w:line="360" w:lineRule="auto"/>
              <w:jc w:val="both"/>
              <w:rPr>
                <w:rFonts w:ascii="Book Antiqua" w:hAnsi="Book Antiqua"/>
                <w:b/>
                <w:bCs/>
                <w:vertAlign w:val="superscript"/>
              </w:rPr>
            </w:pPr>
            <w:r w:rsidRPr="00EF017F">
              <w:rPr>
                <w:rFonts w:ascii="Book Antiqua" w:hAnsi="Book Antiqua"/>
                <w:b/>
                <w:bCs/>
              </w:rPr>
              <w:t>Hydrophobicity index</w:t>
            </w:r>
            <w:r w:rsidR="001C2C08" w:rsidRPr="00EF017F">
              <w:rPr>
                <w:rFonts w:ascii="Book Antiqua" w:hAnsi="Book Antiqua"/>
                <w:b/>
                <w:bCs/>
              </w:rPr>
              <w:t xml:space="preserve"> </w:t>
            </w:r>
            <w:r w:rsidRPr="00EF017F">
              <w:rPr>
                <w:rFonts w:ascii="Book Antiqua" w:hAnsi="Book Antiqua"/>
                <w:b/>
                <w:bCs/>
              </w:rPr>
              <w:t>(taurine conjugated)</w:t>
            </w:r>
            <w:r w:rsidRPr="00EF017F">
              <w:rPr>
                <w:rFonts w:ascii="Book Antiqua" w:hAnsi="Book Antiqua"/>
                <w:b/>
                <w:bCs/>
                <w:vertAlign w:val="superscript"/>
              </w:rPr>
              <w:t>2</w:t>
            </w:r>
          </w:p>
        </w:tc>
      </w:tr>
      <w:tr w:rsidR="0054519E" w:rsidRPr="00EF017F" w14:paraId="2AA233F2" w14:textId="77777777" w:rsidTr="00984B83">
        <w:tc>
          <w:tcPr>
            <w:tcW w:w="2450" w:type="dxa"/>
            <w:tcBorders>
              <w:top w:val="single" w:sz="4" w:space="0" w:color="auto"/>
            </w:tcBorders>
          </w:tcPr>
          <w:p w14:paraId="46E41A45"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Primary bile acids</w:t>
            </w:r>
          </w:p>
        </w:tc>
        <w:tc>
          <w:tcPr>
            <w:tcW w:w="1539" w:type="dxa"/>
            <w:tcBorders>
              <w:top w:val="single" w:sz="4" w:space="0" w:color="auto"/>
            </w:tcBorders>
          </w:tcPr>
          <w:p w14:paraId="37D09B90" w14:textId="77777777" w:rsidR="0054519E" w:rsidRPr="00EF017F" w:rsidRDefault="0054519E" w:rsidP="007A1D3E">
            <w:pPr>
              <w:adjustRightInd w:val="0"/>
              <w:snapToGrid w:val="0"/>
              <w:spacing w:line="360" w:lineRule="auto"/>
              <w:jc w:val="both"/>
              <w:rPr>
                <w:rFonts w:ascii="Book Antiqua" w:hAnsi="Book Antiqua"/>
              </w:rPr>
            </w:pPr>
          </w:p>
        </w:tc>
        <w:tc>
          <w:tcPr>
            <w:tcW w:w="1529" w:type="dxa"/>
            <w:tcBorders>
              <w:top w:val="single" w:sz="4" w:space="0" w:color="auto"/>
            </w:tcBorders>
          </w:tcPr>
          <w:p w14:paraId="58ECBCA0" w14:textId="77777777" w:rsidR="0054519E" w:rsidRPr="00EF017F" w:rsidRDefault="0054519E" w:rsidP="007A1D3E">
            <w:pPr>
              <w:adjustRightInd w:val="0"/>
              <w:snapToGrid w:val="0"/>
              <w:spacing w:line="360" w:lineRule="auto"/>
              <w:jc w:val="both"/>
              <w:rPr>
                <w:rFonts w:ascii="Book Antiqua" w:hAnsi="Book Antiqua"/>
              </w:rPr>
            </w:pPr>
          </w:p>
        </w:tc>
        <w:tc>
          <w:tcPr>
            <w:tcW w:w="2018" w:type="dxa"/>
            <w:tcBorders>
              <w:top w:val="single" w:sz="4" w:space="0" w:color="auto"/>
            </w:tcBorders>
          </w:tcPr>
          <w:p w14:paraId="0D0D33C0" w14:textId="77777777" w:rsidR="0054519E" w:rsidRPr="00EF017F" w:rsidRDefault="0054519E" w:rsidP="007A1D3E">
            <w:pPr>
              <w:adjustRightInd w:val="0"/>
              <w:snapToGrid w:val="0"/>
              <w:spacing w:line="360" w:lineRule="auto"/>
              <w:jc w:val="both"/>
              <w:rPr>
                <w:rFonts w:ascii="Book Antiqua" w:hAnsi="Book Antiqua"/>
              </w:rPr>
            </w:pPr>
          </w:p>
        </w:tc>
        <w:tc>
          <w:tcPr>
            <w:tcW w:w="2102" w:type="dxa"/>
            <w:tcBorders>
              <w:top w:val="single" w:sz="4" w:space="0" w:color="auto"/>
            </w:tcBorders>
          </w:tcPr>
          <w:p w14:paraId="4E86F642" w14:textId="77777777" w:rsidR="0054519E" w:rsidRPr="00EF017F" w:rsidRDefault="0054519E" w:rsidP="007A1D3E">
            <w:pPr>
              <w:adjustRightInd w:val="0"/>
              <w:snapToGrid w:val="0"/>
              <w:spacing w:line="360" w:lineRule="auto"/>
              <w:jc w:val="both"/>
              <w:rPr>
                <w:rFonts w:ascii="Book Antiqua" w:hAnsi="Book Antiqua"/>
              </w:rPr>
            </w:pPr>
          </w:p>
        </w:tc>
      </w:tr>
      <w:tr w:rsidR="0054519E" w:rsidRPr="00EF017F" w14:paraId="2B0975DE" w14:textId="77777777" w:rsidTr="00984B83">
        <w:tc>
          <w:tcPr>
            <w:tcW w:w="2450" w:type="dxa"/>
          </w:tcPr>
          <w:p w14:paraId="2BAF88F5" w14:textId="77777777" w:rsidR="0054519E" w:rsidRPr="00EF017F" w:rsidRDefault="0054519E" w:rsidP="004F7CF1">
            <w:pPr>
              <w:adjustRightInd w:val="0"/>
              <w:snapToGrid w:val="0"/>
              <w:spacing w:line="360" w:lineRule="auto"/>
              <w:ind w:firstLineChars="100" w:firstLine="240"/>
              <w:jc w:val="both"/>
              <w:rPr>
                <w:rFonts w:ascii="Book Antiqua" w:hAnsi="Book Antiqua"/>
              </w:rPr>
            </w:pPr>
            <w:r w:rsidRPr="00EF017F">
              <w:rPr>
                <w:rFonts w:ascii="Book Antiqua" w:hAnsi="Book Antiqua"/>
              </w:rPr>
              <w:t>Cholic acid</w:t>
            </w:r>
          </w:p>
        </w:tc>
        <w:tc>
          <w:tcPr>
            <w:tcW w:w="1539" w:type="dxa"/>
          </w:tcPr>
          <w:p w14:paraId="3052EFF9" w14:textId="380BB931"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 xml:space="preserve">3 </w:t>
            </w:r>
            <w:r w:rsidRPr="00EF017F">
              <w:rPr>
                <w:rFonts w:ascii="Book Antiqua" w:hAnsi="Book Antiqua" w:hint="eastAsia"/>
                <w:lang w:eastAsia="zh-CN"/>
              </w:rPr>
              <w:t>(</w:t>
            </w:r>
            <w:r w:rsidRPr="00EF017F">
              <w:rPr>
                <w:rFonts w:ascii="Book Antiqua" w:hAnsi="Book Antiqua"/>
              </w:rPr>
              <w:t>3</w:t>
            </w:r>
            <w:r w:rsidRPr="00EF017F">
              <w:rPr>
                <w:rFonts w:ascii="Book Antiqua" w:hAnsi="Book Antiqua"/>
              </w:rPr>
              <w:sym w:font="Symbol" w:char="F061"/>
            </w:r>
            <w:r w:rsidRPr="00EF017F">
              <w:rPr>
                <w:rFonts w:ascii="Book Antiqua" w:hAnsi="Book Antiqua"/>
              </w:rPr>
              <w:t>, 7</w:t>
            </w:r>
            <w:r w:rsidRPr="00EF017F">
              <w:rPr>
                <w:rFonts w:ascii="Book Antiqua" w:hAnsi="Book Antiqua"/>
              </w:rPr>
              <w:sym w:font="Symbol" w:char="F061"/>
            </w:r>
            <w:r w:rsidRPr="00EF017F">
              <w:rPr>
                <w:rFonts w:ascii="Book Antiqua" w:hAnsi="Book Antiqua"/>
              </w:rPr>
              <w:t>, 12</w:t>
            </w:r>
            <w:r w:rsidRPr="00EF017F">
              <w:rPr>
                <w:rFonts w:ascii="Book Antiqua" w:hAnsi="Book Antiqua"/>
              </w:rPr>
              <w:sym w:font="Symbol" w:char="F061"/>
            </w:r>
            <w:r w:rsidRPr="00EF017F">
              <w:rPr>
                <w:rFonts w:ascii="Book Antiqua" w:hAnsi="Book Antiqua"/>
              </w:rPr>
              <w:t>)</w:t>
            </w:r>
          </w:p>
        </w:tc>
        <w:tc>
          <w:tcPr>
            <w:tcW w:w="1529" w:type="dxa"/>
          </w:tcPr>
          <w:p w14:paraId="78CD0024"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273</w:t>
            </w:r>
          </w:p>
        </w:tc>
        <w:tc>
          <w:tcPr>
            <w:tcW w:w="2018" w:type="dxa"/>
          </w:tcPr>
          <w:p w14:paraId="6B8B595D"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13</w:t>
            </w:r>
          </w:p>
        </w:tc>
        <w:tc>
          <w:tcPr>
            <w:tcW w:w="2102" w:type="dxa"/>
          </w:tcPr>
          <w:p w14:paraId="5BF04164"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0</w:t>
            </w:r>
          </w:p>
        </w:tc>
      </w:tr>
      <w:tr w:rsidR="0054519E" w:rsidRPr="00EF017F" w14:paraId="413BB70E" w14:textId="77777777" w:rsidTr="00984B83">
        <w:tc>
          <w:tcPr>
            <w:tcW w:w="2450" w:type="dxa"/>
          </w:tcPr>
          <w:p w14:paraId="24FB85A4" w14:textId="77777777" w:rsidR="0054519E" w:rsidRPr="00EF017F" w:rsidRDefault="0054519E" w:rsidP="004F7CF1">
            <w:pPr>
              <w:adjustRightInd w:val="0"/>
              <w:snapToGrid w:val="0"/>
              <w:spacing w:line="360" w:lineRule="auto"/>
              <w:ind w:firstLineChars="100" w:firstLine="240"/>
              <w:jc w:val="both"/>
              <w:rPr>
                <w:rFonts w:ascii="Book Antiqua" w:hAnsi="Book Antiqua"/>
              </w:rPr>
            </w:pPr>
            <w:r w:rsidRPr="00EF017F">
              <w:rPr>
                <w:rFonts w:ascii="Book Antiqua" w:hAnsi="Book Antiqua"/>
              </w:rPr>
              <w:t>Chenodeoxycholic acid</w:t>
            </w:r>
          </w:p>
        </w:tc>
        <w:tc>
          <w:tcPr>
            <w:tcW w:w="1539" w:type="dxa"/>
          </w:tcPr>
          <w:p w14:paraId="76825ABD" w14:textId="326798F4"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2</w:t>
            </w:r>
            <w:r w:rsidRPr="00EF017F">
              <w:rPr>
                <w:rFonts w:ascii="Book Antiqua" w:hAnsi="Book Antiqua" w:hint="eastAsia"/>
                <w:lang w:eastAsia="zh-CN"/>
              </w:rPr>
              <w:t xml:space="preserve"> </w:t>
            </w:r>
            <w:r w:rsidRPr="00EF017F">
              <w:rPr>
                <w:rFonts w:ascii="Book Antiqua" w:hAnsi="Book Antiqua"/>
                <w:lang w:eastAsia="zh-CN"/>
              </w:rPr>
              <w:t>(</w:t>
            </w:r>
            <w:r w:rsidRPr="00EF017F">
              <w:rPr>
                <w:rFonts w:ascii="Book Antiqua" w:hAnsi="Book Antiqua"/>
              </w:rPr>
              <w:t>3</w:t>
            </w:r>
            <w:r w:rsidRPr="00EF017F">
              <w:rPr>
                <w:rFonts w:ascii="Book Antiqua" w:hAnsi="Book Antiqua"/>
              </w:rPr>
              <w:sym w:font="Symbol" w:char="F061"/>
            </w:r>
            <w:r w:rsidRPr="00EF017F">
              <w:rPr>
                <w:rFonts w:ascii="Book Antiqua" w:hAnsi="Book Antiqua"/>
              </w:rPr>
              <w:t>, 7</w:t>
            </w:r>
            <w:r w:rsidRPr="00EF017F">
              <w:rPr>
                <w:rFonts w:ascii="Book Antiqua" w:hAnsi="Book Antiqua"/>
              </w:rPr>
              <w:sym w:font="Symbol" w:char="F061"/>
            </w:r>
            <w:r w:rsidRPr="00EF017F">
              <w:rPr>
                <w:rFonts w:ascii="Book Antiqua" w:hAnsi="Book Antiqua"/>
              </w:rPr>
              <w:t>)</w:t>
            </w:r>
          </w:p>
        </w:tc>
        <w:tc>
          <w:tcPr>
            <w:tcW w:w="1529" w:type="dxa"/>
          </w:tcPr>
          <w:p w14:paraId="01DFEB17"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27</w:t>
            </w:r>
          </w:p>
        </w:tc>
        <w:tc>
          <w:tcPr>
            <w:tcW w:w="2018" w:type="dxa"/>
          </w:tcPr>
          <w:p w14:paraId="064A9086"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9</w:t>
            </w:r>
          </w:p>
        </w:tc>
        <w:tc>
          <w:tcPr>
            <w:tcW w:w="2102" w:type="dxa"/>
          </w:tcPr>
          <w:p w14:paraId="75971CE0"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0.46</w:t>
            </w:r>
          </w:p>
        </w:tc>
      </w:tr>
      <w:tr w:rsidR="0054519E" w:rsidRPr="00EF017F" w14:paraId="77896F98" w14:textId="77777777" w:rsidTr="00984B83">
        <w:tc>
          <w:tcPr>
            <w:tcW w:w="2450" w:type="dxa"/>
          </w:tcPr>
          <w:p w14:paraId="2AEA65AF"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Secondary bile acids</w:t>
            </w:r>
          </w:p>
        </w:tc>
        <w:tc>
          <w:tcPr>
            <w:tcW w:w="1539" w:type="dxa"/>
          </w:tcPr>
          <w:p w14:paraId="7D4BBCFE" w14:textId="77777777" w:rsidR="0054519E" w:rsidRPr="00EF017F" w:rsidRDefault="0054519E" w:rsidP="007A1D3E">
            <w:pPr>
              <w:adjustRightInd w:val="0"/>
              <w:snapToGrid w:val="0"/>
              <w:spacing w:line="360" w:lineRule="auto"/>
              <w:jc w:val="both"/>
              <w:rPr>
                <w:rFonts w:ascii="Book Antiqua" w:hAnsi="Book Antiqua"/>
              </w:rPr>
            </w:pPr>
          </w:p>
        </w:tc>
        <w:tc>
          <w:tcPr>
            <w:tcW w:w="1529" w:type="dxa"/>
          </w:tcPr>
          <w:p w14:paraId="5D9E54FB" w14:textId="77777777" w:rsidR="0054519E" w:rsidRPr="00EF017F" w:rsidRDefault="0054519E" w:rsidP="007A1D3E">
            <w:pPr>
              <w:adjustRightInd w:val="0"/>
              <w:snapToGrid w:val="0"/>
              <w:spacing w:line="360" w:lineRule="auto"/>
              <w:jc w:val="both"/>
              <w:rPr>
                <w:rFonts w:ascii="Book Antiqua" w:hAnsi="Book Antiqua"/>
              </w:rPr>
            </w:pPr>
          </w:p>
        </w:tc>
        <w:tc>
          <w:tcPr>
            <w:tcW w:w="2018" w:type="dxa"/>
          </w:tcPr>
          <w:p w14:paraId="1E2F1301" w14:textId="77777777" w:rsidR="0054519E" w:rsidRPr="00EF017F" w:rsidRDefault="0054519E" w:rsidP="007A1D3E">
            <w:pPr>
              <w:adjustRightInd w:val="0"/>
              <w:snapToGrid w:val="0"/>
              <w:spacing w:line="360" w:lineRule="auto"/>
              <w:jc w:val="both"/>
              <w:rPr>
                <w:rFonts w:ascii="Book Antiqua" w:hAnsi="Book Antiqua"/>
              </w:rPr>
            </w:pPr>
          </w:p>
        </w:tc>
        <w:tc>
          <w:tcPr>
            <w:tcW w:w="2102" w:type="dxa"/>
          </w:tcPr>
          <w:p w14:paraId="0EF8BD78" w14:textId="77777777" w:rsidR="0054519E" w:rsidRPr="00EF017F" w:rsidRDefault="0054519E" w:rsidP="007A1D3E">
            <w:pPr>
              <w:adjustRightInd w:val="0"/>
              <w:snapToGrid w:val="0"/>
              <w:spacing w:line="360" w:lineRule="auto"/>
              <w:jc w:val="both"/>
              <w:rPr>
                <w:rFonts w:ascii="Book Antiqua" w:hAnsi="Book Antiqua"/>
              </w:rPr>
            </w:pPr>
          </w:p>
        </w:tc>
      </w:tr>
      <w:tr w:rsidR="0054519E" w:rsidRPr="00EF017F" w14:paraId="0D3CE61C" w14:textId="77777777" w:rsidTr="00984B83">
        <w:tc>
          <w:tcPr>
            <w:tcW w:w="2450" w:type="dxa"/>
          </w:tcPr>
          <w:p w14:paraId="6E8B139A" w14:textId="77777777" w:rsidR="0054519E" w:rsidRPr="00EF017F" w:rsidRDefault="0054519E" w:rsidP="004F7CF1">
            <w:pPr>
              <w:adjustRightInd w:val="0"/>
              <w:snapToGrid w:val="0"/>
              <w:spacing w:line="360" w:lineRule="auto"/>
              <w:ind w:firstLineChars="100" w:firstLine="240"/>
              <w:jc w:val="both"/>
              <w:rPr>
                <w:rFonts w:ascii="Book Antiqua" w:hAnsi="Book Antiqua"/>
              </w:rPr>
            </w:pPr>
            <w:r w:rsidRPr="00EF017F">
              <w:rPr>
                <w:rFonts w:ascii="Book Antiqua" w:hAnsi="Book Antiqua"/>
              </w:rPr>
              <w:t>Deoxycholic acid</w:t>
            </w:r>
          </w:p>
        </w:tc>
        <w:tc>
          <w:tcPr>
            <w:tcW w:w="1539" w:type="dxa"/>
          </w:tcPr>
          <w:p w14:paraId="731A63B1" w14:textId="22E4B72A"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2</w:t>
            </w:r>
            <w:r w:rsidRPr="00EF017F">
              <w:rPr>
                <w:rFonts w:ascii="Book Antiqua" w:hAnsi="Book Antiqua" w:hint="eastAsia"/>
                <w:lang w:eastAsia="zh-CN"/>
              </w:rPr>
              <w:t xml:space="preserve"> </w:t>
            </w:r>
            <w:r w:rsidRPr="00EF017F">
              <w:rPr>
                <w:rFonts w:ascii="Book Antiqua" w:hAnsi="Book Antiqua"/>
                <w:lang w:eastAsia="zh-CN"/>
              </w:rPr>
              <w:t>(</w:t>
            </w:r>
            <w:r w:rsidRPr="00EF017F">
              <w:rPr>
                <w:rFonts w:ascii="Book Antiqua" w:hAnsi="Book Antiqua"/>
              </w:rPr>
              <w:t>3</w:t>
            </w:r>
            <w:r w:rsidRPr="00EF017F">
              <w:rPr>
                <w:rFonts w:ascii="Book Antiqua" w:hAnsi="Book Antiqua"/>
              </w:rPr>
              <w:sym w:font="Symbol" w:char="F061"/>
            </w:r>
            <w:r w:rsidRPr="00EF017F">
              <w:rPr>
                <w:rFonts w:ascii="Book Antiqua" w:hAnsi="Book Antiqua"/>
              </w:rPr>
              <w:t>, 12</w:t>
            </w:r>
            <w:r w:rsidRPr="00EF017F">
              <w:rPr>
                <w:rFonts w:ascii="Book Antiqua" w:hAnsi="Book Antiqua"/>
              </w:rPr>
              <w:sym w:font="Symbol" w:char="F061"/>
            </w:r>
            <w:r w:rsidRPr="00EF017F">
              <w:rPr>
                <w:rFonts w:ascii="Book Antiqua" w:hAnsi="Book Antiqua"/>
              </w:rPr>
              <w:t>)</w:t>
            </w:r>
          </w:p>
        </w:tc>
        <w:tc>
          <w:tcPr>
            <w:tcW w:w="1529" w:type="dxa"/>
          </w:tcPr>
          <w:p w14:paraId="566F7D21"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28</w:t>
            </w:r>
          </w:p>
        </w:tc>
        <w:tc>
          <w:tcPr>
            <w:tcW w:w="2018" w:type="dxa"/>
          </w:tcPr>
          <w:p w14:paraId="0E20302F"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10</w:t>
            </w:r>
          </w:p>
        </w:tc>
        <w:tc>
          <w:tcPr>
            <w:tcW w:w="2102" w:type="dxa"/>
          </w:tcPr>
          <w:p w14:paraId="03E542B6"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0.59</w:t>
            </w:r>
          </w:p>
        </w:tc>
      </w:tr>
      <w:tr w:rsidR="0054519E" w:rsidRPr="00EF017F" w14:paraId="22B75216" w14:textId="77777777" w:rsidTr="00984B83">
        <w:tc>
          <w:tcPr>
            <w:tcW w:w="2450" w:type="dxa"/>
          </w:tcPr>
          <w:p w14:paraId="7454772B" w14:textId="77777777" w:rsidR="0054519E" w:rsidRPr="00EF017F" w:rsidRDefault="0054519E" w:rsidP="004F7CF1">
            <w:pPr>
              <w:adjustRightInd w:val="0"/>
              <w:snapToGrid w:val="0"/>
              <w:spacing w:line="360" w:lineRule="auto"/>
              <w:ind w:firstLineChars="100" w:firstLine="240"/>
              <w:jc w:val="both"/>
              <w:rPr>
                <w:rFonts w:ascii="Book Antiqua" w:hAnsi="Book Antiqua"/>
              </w:rPr>
            </w:pPr>
            <w:r w:rsidRPr="00EF017F">
              <w:rPr>
                <w:rFonts w:ascii="Book Antiqua" w:hAnsi="Book Antiqua"/>
              </w:rPr>
              <w:t>Lithocholic acid</w:t>
            </w:r>
          </w:p>
        </w:tc>
        <w:tc>
          <w:tcPr>
            <w:tcW w:w="1539" w:type="dxa"/>
          </w:tcPr>
          <w:p w14:paraId="4B4C5925" w14:textId="07A78D6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1</w:t>
            </w:r>
            <w:r w:rsidRPr="00EF017F">
              <w:rPr>
                <w:rFonts w:ascii="Book Antiqua" w:hAnsi="Book Antiqua" w:hint="eastAsia"/>
                <w:lang w:eastAsia="zh-CN"/>
              </w:rPr>
              <w:t xml:space="preserve"> </w:t>
            </w:r>
            <w:r w:rsidRPr="00EF017F">
              <w:rPr>
                <w:rFonts w:ascii="Book Antiqua" w:hAnsi="Book Antiqua"/>
                <w:lang w:eastAsia="zh-CN"/>
              </w:rPr>
              <w:t>(</w:t>
            </w:r>
            <w:r w:rsidRPr="00EF017F">
              <w:rPr>
                <w:rFonts w:ascii="Book Antiqua" w:hAnsi="Book Antiqua"/>
              </w:rPr>
              <w:t>3</w:t>
            </w:r>
            <w:r w:rsidRPr="00EF017F">
              <w:rPr>
                <w:rFonts w:ascii="Book Antiqua" w:hAnsi="Book Antiqua"/>
              </w:rPr>
              <w:sym w:font="Symbol" w:char="F061"/>
            </w:r>
            <w:r w:rsidRPr="00EF017F">
              <w:rPr>
                <w:rFonts w:ascii="Book Antiqua" w:hAnsi="Book Antiqua"/>
              </w:rPr>
              <w:t>)</w:t>
            </w:r>
          </w:p>
        </w:tc>
        <w:tc>
          <w:tcPr>
            <w:tcW w:w="1529" w:type="dxa"/>
          </w:tcPr>
          <w:p w14:paraId="4B04C73E"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0.05</w:t>
            </w:r>
          </w:p>
        </w:tc>
        <w:tc>
          <w:tcPr>
            <w:tcW w:w="2018" w:type="dxa"/>
          </w:tcPr>
          <w:p w14:paraId="115C7775"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0.9</w:t>
            </w:r>
          </w:p>
        </w:tc>
        <w:tc>
          <w:tcPr>
            <w:tcW w:w="2102" w:type="dxa"/>
          </w:tcPr>
          <w:p w14:paraId="235F867E"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1</w:t>
            </w:r>
          </w:p>
        </w:tc>
      </w:tr>
      <w:tr w:rsidR="0054519E" w:rsidRPr="00EF017F" w14:paraId="357A07CD" w14:textId="77777777" w:rsidTr="00984B83">
        <w:tc>
          <w:tcPr>
            <w:tcW w:w="2450" w:type="dxa"/>
          </w:tcPr>
          <w:p w14:paraId="6DD4E650" w14:textId="77777777" w:rsidR="0054519E" w:rsidRPr="00EF017F" w:rsidRDefault="0054519E" w:rsidP="004F7CF1">
            <w:pPr>
              <w:adjustRightInd w:val="0"/>
              <w:snapToGrid w:val="0"/>
              <w:spacing w:line="360" w:lineRule="auto"/>
              <w:ind w:firstLineChars="100" w:firstLine="240"/>
              <w:jc w:val="both"/>
              <w:rPr>
                <w:rFonts w:ascii="Book Antiqua" w:hAnsi="Book Antiqua"/>
              </w:rPr>
            </w:pPr>
            <w:r w:rsidRPr="00EF017F">
              <w:rPr>
                <w:rFonts w:ascii="Book Antiqua" w:hAnsi="Book Antiqua"/>
              </w:rPr>
              <w:t>Ursodeoxycolic acid</w:t>
            </w:r>
          </w:p>
        </w:tc>
        <w:tc>
          <w:tcPr>
            <w:tcW w:w="1539" w:type="dxa"/>
          </w:tcPr>
          <w:p w14:paraId="2B119413" w14:textId="586EECD1"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2</w:t>
            </w:r>
            <w:r w:rsidRPr="00EF017F">
              <w:rPr>
                <w:rFonts w:ascii="Book Antiqua" w:hAnsi="Book Antiqua" w:hint="eastAsia"/>
                <w:lang w:eastAsia="zh-CN"/>
              </w:rPr>
              <w:t xml:space="preserve"> </w:t>
            </w:r>
            <w:r w:rsidRPr="00EF017F">
              <w:rPr>
                <w:rFonts w:ascii="Book Antiqua" w:hAnsi="Book Antiqua"/>
                <w:lang w:eastAsia="zh-CN"/>
              </w:rPr>
              <w:t>(</w:t>
            </w:r>
            <w:r w:rsidRPr="00EF017F">
              <w:rPr>
                <w:rFonts w:ascii="Book Antiqua" w:hAnsi="Book Antiqua"/>
              </w:rPr>
              <w:t>3</w:t>
            </w:r>
            <w:r w:rsidRPr="00EF017F">
              <w:rPr>
                <w:rFonts w:ascii="Book Antiqua" w:hAnsi="Book Antiqua"/>
              </w:rPr>
              <w:sym w:font="Symbol" w:char="F061"/>
            </w:r>
            <w:r w:rsidRPr="00EF017F">
              <w:rPr>
                <w:rFonts w:ascii="Book Antiqua" w:hAnsi="Book Antiqua"/>
              </w:rPr>
              <w:t>, 7</w:t>
            </w:r>
            <w:r w:rsidRPr="00EF017F">
              <w:rPr>
                <w:rFonts w:ascii="Book Antiqua" w:hAnsi="Book Antiqua"/>
              </w:rPr>
              <w:sym w:font="Symbol" w:char="F062"/>
            </w:r>
            <w:r w:rsidRPr="00EF017F">
              <w:rPr>
                <w:rFonts w:ascii="Book Antiqua" w:hAnsi="Book Antiqua"/>
              </w:rPr>
              <w:t>)</w:t>
            </w:r>
          </w:p>
        </w:tc>
        <w:tc>
          <w:tcPr>
            <w:tcW w:w="1529" w:type="dxa"/>
          </w:tcPr>
          <w:p w14:paraId="5C6A68E1"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0.9</w:t>
            </w:r>
          </w:p>
        </w:tc>
        <w:tc>
          <w:tcPr>
            <w:tcW w:w="2018" w:type="dxa"/>
          </w:tcPr>
          <w:p w14:paraId="7946609E"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19</w:t>
            </w:r>
          </w:p>
        </w:tc>
        <w:tc>
          <w:tcPr>
            <w:tcW w:w="2102" w:type="dxa"/>
          </w:tcPr>
          <w:p w14:paraId="1BF58849" w14:textId="77777777" w:rsidR="0054519E" w:rsidRPr="00EF017F" w:rsidRDefault="0054519E" w:rsidP="007A1D3E">
            <w:pPr>
              <w:adjustRightInd w:val="0"/>
              <w:snapToGrid w:val="0"/>
              <w:spacing w:line="360" w:lineRule="auto"/>
              <w:jc w:val="both"/>
              <w:rPr>
                <w:rFonts w:ascii="Book Antiqua" w:hAnsi="Book Antiqua"/>
              </w:rPr>
            </w:pPr>
            <w:r w:rsidRPr="00EF017F">
              <w:rPr>
                <w:rFonts w:ascii="Book Antiqua" w:hAnsi="Book Antiqua"/>
              </w:rPr>
              <w:t>-0.47</w:t>
            </w:r>
          </w:p>
        </w:tc>
      </w:tr>
    </w:tbl>
    <w:p w14:paraId="5AB93A92" w14:textId="79C6BB00" w:rsidR="0054519E" w:rsidRPr="00EF017F" w:rsidRDefault="0054519E" w:rsidP="0054519E">
      <w:pPr>
        <w:adjustRightInd w:val="0"/>
        <w:snapToGrid w:val="0"/>
        <w:spacing w:line="360" w:lineRule="auto"/>
        <w:jc w:val="both"/>
        <w:rPr>
          <w:rFonts w:ascii="Book Antiqua" w:hAnsi="Book Antiqua"/>
          <w:color w:val="000000"/>
        </w:rPr>
      </w:pPr>
      <w:r w:rsidRPr="00EF017F">
        <w:rPr>
          <w:rFonts w:ascii="Book Antiqua" w:hAnsi="Book Antiqua"/>
          <w:color w:val="000000"/>
          <w:vertAlign w:val="superscript"/>
        </w:rPr>
        <w:t>1</w:t>
      </w:r>
      <w:r w:rsidRPr="00EF017F">
        <w:rPr>
          <w:rFonts w:ascii="Book Antiqua" w:hAnsi="Book Antiqua"/>
          <w:color w:val="000000"/>
        </w:rPr>
        <w:t xml:space="preserve">Values assessed in water as reported by Hofmann </w:t>
      </w:r>
      <w:r w:rsidRPr="00EF017F">
        <w:rPr>
          <w:rFonts w:ascii="Book Antiqua" w:hAnsi="Book Antiqua"/>
          <w:i/>
          <w:iCs/>
          <w:color w:val="000000"/>
        </w:rPr>
        <w:t>et al</w:t>
      </w:r>
      <w:r w:rsidRPr="00EF017F">
        <w:rPr>
          <w:rFonts w:ascii="Book Antiqua" w:hAnsi="Book Antiqua"/>
          <w:color w:val="000000"/>
          <w:vertAlign w:val="superscript"/>
        </w:rPr>
        <w:t>[44]</w:t>
      </w:r>
      <w:r w:rsidRPr="00EF017F">
        <w:rPr>
          <w:rFonts w:ascii="Book Antiqua" w:hAnsi="Book Antiqua"/>
          <w:color w:val="000000"/>
        </w:rPr>
        <w:t xml:space="preserve">. </w:t>
      </w:r>
    </w:p>
    <w:p w14:paraId="258A0E8E" w14:textId="1BD86C59" w:rsidR="0054519E" w:rsidRPr="00EF017F" w:rsidRDefault="0054519E" w:rsidP="0054519E">
      <w:pPr>
        <w:adjustRightInd w:val="0"/>
        <w:snapToGrid w:val="0"/>
        <w:spacing w:line="360" w:lineRule="auto"/>
        <w:jc w:val="both"/>
        <w:rPr>
          <w:rFonts w:ascii="Book Antiqua" w:hAnsi="Book Antiqua"/>
          <w:color w:val="000000"/>
        </w:rPr>
      </w:pPr>
      <w:r w:rsidRPr="00EF017F">
        <w:rPr>
          <w:rFonts w:ascii="Book Antiqua" w:hAnsi="Book Antiqua"/>
          <w:color w:val="000000"/>
          <w:vertAlign w:val="superscript"/>
        </w:rPr>
        <w:t>2</w:t>
      </w:r>
      <w:r w:rsidRPr="00EF017F">
        <w:rPr>
          <w:rFonts w:ascii="Book Antiqua" w:hAnsi="Book Antiqua"/>
          <w:color w:val="000000"/>
        </w:rPr>
        <w:t>Cholic acid and Lithocholic acid were assumed to have (by definition) a value of 0 and 1 respectively</w:t>
      </w:r>
      <w:r w:rsidRPr="00EF017F">
        <w:rPr>
          <w:rFonts w:ascii="Book Antiqua" w:hAnsi="Book Antiqua"/>
          <w:color w:val="000000"/>
          <w:vertAlign w:val="superscript"/>
        </w:rPr>
        <w:t>[8]</w:t>
      </w:r>
      <w:r w:rsidRPr="00EF017F">
        <w:rPr>
          <w:rFonts w:ascii="Book Antiqua" w:hAnsi="Book Antiqua"/>
          <w:color w:val="000000"/>
        </w:rPr>
        <w:t>.</w:t>
      </w:r>
    </w:p>
    <w:p w14:paraId="596A2439" w14:textId="277248D9" w:rsidR="0054519E" w:rsidRPr="00EF017F" w:rsidRDefault="0054519E" w:rsidP="0054519E">
      <w:pPr>
        <w:adjustRightInd w:val="0"/>
        <w:snapToGrid w:val="0"/>
        <w:spacing w:line="360" w:lineRule="auto"/>
        <w:jc w:val="both"/>
        <w:rPr>
          <w:rFonts w:ascii="Book Antiqua" w:hAnsi="Book Antiqua"/>
          <w:b/>
          <w:bCs/>
          <w:color w:val="000000"/>
        </w:rPr>
      </w:pPr>
      <w:r w:rsidRPr="00EF017F">
        <w:rPr>
          <w:rFonts w:ascii="Book Antiqua" w:hAnsi="Book Antiqua"/>
          <w:color w:val="000000"/>
        </w:rPr>
        <w:br w:type="page"/>
      </w:r>
      <w:r w:rsidRPr="00EF017F">
        <w:rPr>
          <w:rFonts w:ascii="Book Antiqua" w:hAnsi="Book Antiqua"/>
          <w:b/>
          <w:bCs/>
          <w:color w:val="000000"/>
        </w:rPr>
        <w:lastRenderedPageBreak/>
        <w:t>Table 2 Main findings regarding secondary bile acids and biliary epithelia</w:t>
      </w:r>
    </w:p>
    <w:tbl>
      <w:tblPr>
        <w:tblW w:w="0" w:type="auto"/>
        <w:tblBorders>
          <w:top w:val="single" w:sz="4" w:space="0" w:color="auto"/>
          <w:bottom w:val="single" w:sz="4" w:space="0" w:color="auto"/>
        </w:tblBorders>
        <w:tblLook w:val="04A0" w:firstRow="1" w:lastRow="0" w:firstColumn="1" w:lastColumn="0" w:noHBand="0" w:noVBand="1"/>
      </w:tblPr>
      <w:tblGrid>
        <w:gridCol w:w="2155"/>
        <w:gridCol w:w="2101"/>
        <w:gridCol w:w="2062"/>
        <w:gridCol w:w="2126"/>
        <w:gridCol w:w="916"/>
      </w:tblGrid>
      <w:tr w:rsidR="00F64E3E" w:rsidRPr="00EF017F" w14:paraId="7A41CB14" w14:textId="77777777" w:rsidTr="002F56B4">
        <w:tc>
          <w:tcPr>
            <w:tcW w:w="0" w:type="auto"/>
            <w:tcBorders>
              <w:top w:val="single" w:sz="4" w:space="0" w:color="auto"/>
              <w:bottom w:val="single" w:sz="4" w:space="0" w:color="auto"/>
            </w:tcBorders>
          </w:tcPr>
          <w:p w14:paraId="101BB152" w14:textId="77777777" w:rsidR="00F64E3E" w:rsidRPr="00EF017F" w:rsidRDefault="00F64E3E" w:rsidP="007A1D3E">
            <w:pPr>
              <w:adjustRightInd w:val="0"/>
              <w:snapToGrid w:val="0"/>
              <w:spacing w:line="360" w:lineRule="auto"/>
              <w:jc w:val="both"/>
              <w:rPr>
                <w:rFonts w:ascii="Book Antiqua" w:hAnsi="Book Antiqua"/>
                <w:b/>
                <w:bCs/>
              </w:rPr>
            </w:pPr>
            <w:r w:rsidRPr="00EF017F">
              <w:rPr>
                <w:rFonts w:ascii="Book Antiqua" w:hAnsi="Book Antiqua"/>
                <w:b/>
                <w:bCs/>
              </w:rPr>
              <w:t>Model</w:t>
            </w:r>
          </w:p>
        </w:tc>
        <w:tc>
          <w:tcPr>
            <w:tcW w:w="0" w:type="auto"/>
            <w:tcBorders>
              <w:top w:val="single" w:sz="4" w:space="0" w:color="auto"/>
              <w:bottom w:val="single" w:sz="4" w:space="0" w:color="auto"/>
            </w:tcBorders>
          </w:tcPr>
          <w:p w14:paraId="116E5B80" w14:textId="77777777" w:rsidR="00F64E3E" w:rsidRPr="00EF017F" w:rsidRDefault="00F64E3E" w:rsidP="007A1D3E">
            <w:pPr>
              <w:adjustRightInd w:val="0"/>
              <w:snapToGrid w:val="0"/>
              <w:spacing w:line="360" w:lineRule="auto"/>
              <w:jc w:val="both"/>
              <w:rPr>
                <w:rFonts w:ascii="Book Antiqua" w:hAnsi="Book Antiqua"/>
                <w:b/>
                <w:bCs/>
              </w:rPr>
            </w:pPr>
            <w:r w:rsidRPr="00EF017F">
              <w:rPr>
                <w:rFonts w:ascii="Book Antiqua" w:hAnsi="Book Antiqua"/>
                <w:b/>
                <w:bCs/>
              </w:rPr>
              <w:t>Administration route</w:t>
            </w:r>
          </w:p>
        </w:tc>
        <w:tc>
          <w:tcPr>
            <w:tcW w:w="0" w:type="auto"/>
            <w:tcBorders>
              <w:top w:val="single" w:sz="4" w:space="0" w:color="auto"/>
              <w:bottom w:val="single" w:sz="4" w:space="0" w:color="auto"/>
            </w:tcBorders>
          </w:tcPr>
          <w:p w14:paraId="51B906A1" w14:textId="77777777" w:rsidR="00F64E3E" w:rsidRPr="00EF017F" w:rsidRDefault="00F64E3E" w:rsidP="007A1D3E">
            <w:pPr>
              <w:adjustRightInd w:val="0"/>
              <w:snapToGrid w:val="0"/>
              <w:spacing w:line="360" w:lineRule="auto"/>
              <w:jc w:val="both"/>
              <w:rPr>
                <w:rFonts w:ascii="Book Antiqua" w:hAnsi="Book Antiqua"/>
                <w:b/>
                <w:bCs/>
              </w:rPr>
            </w:pPr>
            <w:r w:rsidRPr="00EF017F">
              <w:rPr>
                <w:rFonts w:ascii="Book Antiqua" w:hAnsi="Book Antiqua"/>
                <w:b/>
                <w:bCs/>
              </w:rPr>
              <w:t>Main results</w:t>
            </w:r>
          </w:p>
        </w:tc>
        <w:tc>
          <w:tcPr>
            <w:tcW w:w="0" w:type="auto"/>
            <w:tcBorders>
              <w:top w:val="single" w:sz="4" w:space="0" w:color="auto"/>
              <w:bottom w:val="single" w:sz="4" w:space="0" w:color="auto"/>
            </w:tcBorders>
          </w:tcPr>
          <w:p w14:paraId="4240331E" w14:textId="77777777" w:rsidR="00F64E3E" w:rsidRPr="00EF017F" w:rsidRDefault="00F64E3E" w:rsidP="007A1D3E">
            <w:pPr>
              <w:adjustRightInd w:val="0"/>
              <w:snapToGrid w:val="0"/>
              <w:spacing w:line="360" w:lineRule="auto"/>
              <w:jc w:val="both"/>
              <w:rPr>
                <w:rFonts w:ascii="Book Antiqua" w:hAnsi="Book Antiqua"/>
                <w:b/>
                <w:bCs/>
              </w:rPr>
            </w:pPr>
            <w:r w:rsidRPr="00EF017F">
              <w:rPr>
                <w:rFonts w:ascii="Book Antiqua" w:hAnsi="Book Antiqua"/>
                <w:b/>
                <w:bCs/>
              </w:rPr>
              <w:t>Main molecular, immunologic findings</w:t>
            </w:r>
          </w:p>
        </w:tc>
        <w:tc>
          <w:tcPr>
            <w:tcW w:w="0" w:type="auto"/>
            <w:tcBorders>
              <w:top w:val="single" w:sz="4" w:space="0" w:color="auto"/>
              <w:bottom w:val="single" w:sz="4" w:space="0" w:color="auto"/>
            </w:tcBorders>
          </w:tcPr>
          <w:p w14:paraId="33F5DD91" w14:textId="01626688" w:rsidR="00F64E3E" w:rsidRPr="00EF017F" w:rsidRDefault="00F64E3E" w:rsidP="007A1D3E">
            <w:pPr>
              <w:adjustRightInd w:val="0"/>
              <w:snapToGrid w:val="0"/>
              <w:spacing w:line="360" w:lineRule="auto"/>
              <w:jc w:val="both"/>
              <w:rPr>
                <w:rFonts w:ascii="Book Antiqua" w:hAnsi="Book Antiqua"/>
                <w:b/>
                <w:bCs/>
              </w:rPr>
            </w:pPr>
            <w:r w:rsidRPr="00EF017F">
              <w:rPr>
                <w:rFonts w:ascii="Book Antiqua" w:hAnsi="Book Antiqua"/>
                <w:b/>
                <w:bCs/>
              </w:rPr>
              <w:t>Ref.</w:t>
            </w:r>
          </w:p>
        </w:tc>
      </w:tr>
      <w:tr w:rsidR="00F64E3E" w:rsidRPr="00EF017F" w14:paraId="50A51BDF" w14:textId="77777777" w:rsidTr="002F56B4">
        <w:tc>
          <w:tcPr>
            <w:tcW w:w="0" w:type="auto"/>
            <w:tcBorders>
              <w:top w:val="single" w:sz="4" w:space="0" w:color="auto"/>
            </w:tcBorders>
          </w:tcPr>
          <w:p w14:paraId="5918017A" w14:textId="7554DC38"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Ursodeoxycholic acid</w:t>
            </w:r>
          </w:p>
        </w:tc>
        <w:tc>
          <w:tcPr>
            <w:tcW w:w="0" w:type="auto"/>
            <w:tcBorders>
              <w:top w:val="single" w:sz="4" w:space="0" w:color="auto"/>
            </w:tcBorders>
          </w:tcPr>
          <w:p w14:paraId="08FD8682" w14:textId="77777777" w:rsidR="00F64E3E" w:rsidRPr="00EF017F" w:rsidRDefault="00F64E3E" w:rsidP="007A1D3E">
            <w:pPr>
              <w:adjustRightInd w:val="0"/>
              <w:snapToGrid w:val="0"/>
              <w:spacing w:line="360" w:lineRule="auto"/>
              <w:jc w:val="both"/>
              <w:rPr>
                <w:rFonts w:ascii="Book Antiqua" w:hAnsi="Book Antiqua"/>
              </w:rPr>
            </w:pPr>
          </w:p>
        </w:tc>
        <w:tc>
          <w:tcPr>
            <w:tcW w:w="0" w:type="auto"/>
            <w:tcBorders>
              <w:top w:val="single" w:sz="4" w:space="0" w:color="auto"/>
            </w:tcBorders>
          </w:tcPr>
          <w:p w14:paraId="011DCCE6" w14:textId="77777777" w:rsidR="00F64E3E" w:rsidRPr="00EF017F" w:rsidRDefault="00F64E3E" w:rsidP="007A1D3E">
            <w:pPr>
              <w:adjustRightInd w:val="0"/>
              <w:snapToGrid w:val="0"/>
              <w:spacing w:line="360" w:lineRule="auto"/>
              <w:jc w:val="both"/>
              <w:rPr>
                <w:rFonts w:ascii="Book Antiqua" w:hAnsi="Book Antiqua"/>
              </w:rPr>
            </w:pPr>
          </w:p>
        </w:tc>
        <w:tc>
          <w:tcPr>
            <w:tcW w:w="0" w:type="auto"/>
            <w:tcBorders>
              <w:top w:val="single" w:sz="4" w:space="0" w:color="auto"/>
            </w:tcBorders>
          </w:tcPr>
          <w:p w14:paraId="6F4A3259" w14:textId="77777777" w:rsidR="00F64E3E" w:rsidRPr="00EF017F" w:rsidRDefault="00F64E3E" w:rsidP="007A1D3E">
            <w:pPr>
              <w:adjustRightInd w:val="0"/>
              <w:snapToGrid w:val="0"/>
              <w:spacing w:line="360" w:lineRule="auto"/>
              <w:jc w:val="both"/>
              <w:rPr>
                <w:rFonts w:ascii="Book Antiqua" w:hAnsi="Book Antiqua"/>
              </w:rPr>
            </w:pPr>
          </w:p>
        </w:tc>
        <w:tc>
          <w:tcPr>
            <w:tcW w:w="0" w:type="auto"/>
            <w:tcBorders>
              <w:top w:val="single" w:sz="4" w:space="0" w:color="auto"/>
            </w:tcBorders>
          </w:tcPr>
          <w:p w14:paraId="0C7A7347" w14:textId="77777777" w:rsidR="00F64E3E" w:rsidRPr="00EF017F" w:rsidRDefault="00F64E3E" w:rsidP="007A1D3E">
            <w:pPr>
              <w:adjustRightInd w:val="0"/>
              <w:snapToGrid w:val="0"/>
              <w:spacing w:line="360" w:lineRule="auto"/>
              <w:jc w:val="both"/>
              <w:rPr>
                <w:rFonts w:ascii="Book Antiqua" w:hAnsi="Book Antiqua"/>
              </w:rPr>
            </w:pPr>
          </w:p>
        </w:tc>
      </w:tr>
      <w:tr w:rsidR="00F64E3E" w:rsidRPr="00EF017F" w14:paraId="2160653F" w14:textId="77777777" w:rsidTr="002F56B4">
        <w:tc>
          <w:tcPr>
            <w:tcW w:w="0" w:type="auto"/>
          </w:tcPr>
          <w:p w14:paraId="55E82C69" w14:textId="77777777" w:rsidR="00F64E3E" w:rsidRPr="00EF017F" w:rsidRDefault="00F64E3E" w:rsidP="00036106">
            <w:pPr>
              <w:adjustRightInd w:val="0"/>
              <w:snapToGrid w:val="0"/>
              <w:spacing w:line="360" w:lineRule="auto"/>
              <w:ind w:firstLineChars="100" w:firstLine="240"/>
              <w:jc w:val="both"/>
              <w:rPr>
                <w:rFonts w:ascii="Book Antiqua" w:hAnsi="Book Antiqua"/>
              </w:rPr>
            </w:pPr>
            <w:r w:rsidRPr="00EF017F">
              <w:rPr>
                <w:rFonts w:ascii="Book Antiqua" w:hAnsi="Book Antiqua"/>
              </w:rPr>
              <w:t>BDL rat</w:t>
            </w:r>
          </w:p>
        </w:tc>
        <w:tc>
          <w:tcPr>
            <w:tcW w:w="0" w:type="auto"/>
          </w:tcPr>
          <w:p w14:paraId="642B4EB0" w14:textId="2B2F89DC"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Feeding</w:t>
            </w:r>
            <w:r w:rsidRPr="00EF017F">
              <w:rPr>
                <w:rFonts w:ascii="Book Antiqua" w:hAnsi="Book Antiqua" w:hint="eastAsia"/>
                <w:lang w:eastAsia="zh-CN"/>
              </w:rPr>
              <w:t xml:space="preserve"> </w:t>
            </w:r>
            <w:r w:rsidRPr="00EF017F">
              <w:rPr>
                <w:rFonts w:ascii="Book Antiqua" w:hAnsi="Book Antiqua"/>
              </w:rPr>
              <w:t>(both the unconjugated and taurine-conjugated form)</w:t>
            </w:r>
          </w:p>
        </w:tc>
        <w:tc>
          <w:tcPr>
            <w:tcW w:w="0" w:type="auto"/>
          </w:tcPr>
          <w:p w14:paraId="1FE04424" w14:textId="7AF9DA4D"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Decreased biliary proliferation and secretion.</w:t>
            </w:r>
            <w:r w:rsidRPr="00EF017F">
              <w:rPr>
                <w:rFonts w:ascii="Book Antiqua" w:hAnsi="Book Antiqua" w:hint="eastAsia"/>
                <w:lang w:eastAsia="zh-CN"/>
              </w:rPr>
              <w:t xml:space="preserve"> </w:t>
            </w:r>
            <w:r w:rsidRPr="00EF017F">
              <w:rPr>
                <w:rFonts w:ascii="Book Antiqua" w:hAnsi="Book Antiqua"/>
              </w:rPr>
              <w:t>No apoptosis</w:t>
            </w:r>
          </w:p>
        </w:tc>
        <w:tc>
          <w:tcPr>
            <w:tcW w:w="0" w:type="auto"/>
          </w:tcPr>
          <w:p w14:paraId="0A4590C6" w14:textId="760DB73C"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Decreased H3-histone</w:t>
            </w:r>
            <w:r w:rsidRPr="00EF017F">
              <w:rPr>
                <w:rFonts w:ascii="Book Antiqua" w:hAnsi="Book Antiqua" w:hint="eastAsia"/>
                <w:lang w:eastAsia="zh-CN"/>
              </w:rPr>
              <w:t>.</w:t>
            </w:r>
            <w:r w:rsidRPr="00EF017F">
              <w:rPr>
                <w:rFonts w:ascii="Book Antiqua" w:hAnsi="Book Antiqua"/>
                <w:lang w:eastAsia="zh-CN"/>
              </w:rPr>
              <w:t xml:space="preserve"> </w:t>
            </w:r>
            <w:r w:rsidRPr="00EF017F">
              <w:rPr>
                <w:rFonts w:ascii="Book Antiqua" w:hAnsi="Book Antiqua"/>
              </w:rPr>
              <w:t>PCNA, SR and ASBT expression. No apoptosis</w:t>
            </w:r>
            <w:r w:rsidRPr="00EF017F">
              <w:rPr>
                <w:rFonts w:ascii="Book Antiqua" w:hAnsi="Book Antiqua" w:hint="eastAsia"/>
                <w:lang w:eastAsia="zh-CN"/>
              </w:rPr>
              <w:t>.</w:t>
            </w:r>
            <w:r w:rsidRPr="00EF017F">
              <w:rPr>
                <w:rFonts w:ascii="Book Antiqua" w:hAnsi="Book Antiqua"/>
                <w:lang w:eastAsia="zh-CN"/>
              </w:rPr>
              <w:t xml:space="preserve"> </w:t>
            </w:r>
            <w:r w:rsidRPr="00EF017F">
              <w:rPr>
                <w:rFonts w:ascii="Book Antiqua" w:hAnsi="Book Antiqua"/>
              </w:rPr>
              <w:t>Increased PKC α expression</w:t>
            </w:r>
          </w:p>
        </w:tc>
        <w:tc>
          <w:tcPr>
            <w:tcW w:w="0" w:type="auto"/>
          </w:tcPr>
          <w:p w14:paraId="29CFBBB2" w14:textId="31A48D5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[38,39]</w:t>
            </w:r>
          </w:p>
        </w:tc>
      </w:tr>
      <w:tr w:rsidR="00F64E3E" w:rsidRPr="00EF017F" w14:paraId="0FFE13C7" w14:textId="77777777" w:rsidTr="002F56B4">
        <w:tc>
          <w:tcPr>
            <w:tcW w:w="0" w:type="auto"/>
          </w:tcPr>
          <w:p w14:paraId="727F531E" w14:textId="1EA92085" w:rsidR="00F64E3E" w:rsidRPr="00EF017F" w:rsidRDefault="00F64E3E" w:rsidP="00036106">
            <w:pPr>
              <w:adjustRightInd w:val="0"/>
              <w:snapToGrid w:val="0"/>
              <w:spacing w:line="360" w:lineRule="auto"/>
              <w:ind w:firstLineChars="100" w:firstLine="240"/>
              <w:jc w:val="both"/>
              <w:rPr>
                <w:rFonts w:ascii="Book Antiqua" w:hAnsi="Book Antiqua"/>
              </w:rPr>
            </w:pPr>
            <w:r w:rsidRPr="00EF017F">
              <w:rPr>
                <w:rFonts w:ascii="Book Antiqua" w:hAnsi="Book Antiqua"/>
              </w:rPr>
              <w:t>BDL + vagotomy</w:t>
            </w:r>
            <w:r w:rsidRPr="00EF017F">
              <w:rPr>
                <w:rFonts w:ascii="Book Antiqua" w:hAnsi="Book Antiqua" w:hint="eastAsia"/>
                <w:lang w:eastAsia="zh-CN"/>
              </w:rPr>
              <w:t xml:space="preserve"> </w:t>
            </w:r>
            <w:r w:rsidRPr="00EF017F">
              <w:rPr>
                <w:rFonts w:ascii="Book Antiqua" w:hAnsi="Book Antiqua"/>
              </w:rPr>
              <w:t>rat</w:t>
            </w:r>
          </w:p>
        </w:tc>
        <w:tc>
          <w:tcPr>
            <w:tcW w:w="0" w:type="auto"/>
          </w:tcPr>
          <w:p w14:paraId="59F5A2AD" w14:textId="0C67ABBD"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Feeding</w:t>
            </w:r>
            <w:r w:rsidRPr="00EF017F">
              <w:rPr>
                <w:rFonts w:ascii="Book Antiqua" w:hAnsi="Book Antiqua" w:hint="eastAsia"/>
                <w:lang w:eastAsia="zh-CN"/>
              </w:rPr>
              <w:t xml:space="preserve"> </w:t>
            </w:r>
            <w:r w:rsidRPr="00EF017F">
              <w:rPr>
                <w:rFonts w:ascii="Book Antiqua" w:hAnsi="Book Antiqua"/>
              </w:rPr>
              <w:t>(both unconjugated and taurine-conjugated form)</w:t>
            </w:r>
          </w:p>
        </w:tc>
        <w:tc>
          <w:tcPr>
            <w:tcW w:w="0" w:type="auto"/>
          </w:tcPr>
          <w:p w14:paraId="3F6EBA16"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Reversal of duct loss and apoptosis induced by vagotomy</w:t>
            </w:r>
          </w:p>
        </w:tc>
        <w:tc>
          <w:tcPr>
            <w:tcW w:w="0" w:type="auto"/>
          </w:tcPr>
          <w:p w14:paraId="15E5C5C5"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PKCα/Ca</w:t>
            </w:r>
            <w:r w:rsidRPr="00EF017F">
              <w:rPr>
                <w:rFonts w:ascii="Book Antiqua" w:hAnsi="Book Antiqua"/>
                <w:vertAlign w:val="superscript"/>
              </w:rPr>
              <w:t>2+</w:t>
            </w:r>
            <w:r w:rsidRPr="00EF017F">
              <w:rPr>
                <w:rFonts w:ascii="Book Antiqua" w:hAnsi="Book Antiqua"/>
              </w:rPr>
              <w:t xml:space="preserve"> dependent</w:t>
            </w:r>
            <w:r w:rsidRPr="00EF017F">
              <w:rPr>
                <w:rFonts w:ascii="Book Antiqua" w:hAnsi="Book Antiqua"/>
                <w:color w:val="000000"/>
              </w:rPr>
              <w:t xml:space="preserve"> </w:t>
            </w:r>
            <w:r w:rsidRPr="00EF017F">
              <w:rPr>
                <w:rFonts w:ascii="Book Antiqua" w:hAnsi="Book Antiqua"/>
              </w:rPr>
              <w:t>mechanism</w:t>
            </w:r>
          </w:p>
        </w:tc>
        <w:tc>
          <w:tcPr>
            <w:tcW w:w="0" w:type="auto"/>
          </w:tcPr>
          <w:p w14:paraId="2AE0DFFF" w14:textId="73861E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[41]</w:t>
            </w:r>
          </w:p>
        </w:tc>
      </w:tr>
      <w:tr w:rsidR="00F64E3E" w:rsidRPr="00EF017F" w14:paraId="734F89FE" w14:textId="77777777" w:rsidTr="002F56B4">
        <w:tc>
          <w:tcPr>
            <w:tcW w:w="0" w:type="auto"/>
          </w:tcPr>
          <w:p w14:paraId="1BD2913A" w14:textId="3DBB04A2" w:rsidR="00F64E3E" w:rsidRPr="00EF017F" w:rsidRDefault="00F64E3E" w:rsidP="00036106">
            <w:pPr>
              <w:adjustRightInd w:val="0"/>
              <w:snapToGrid w:val="0"/>
              <w:spacing w:line="360" w:lineRule="auto"/>
              <w:ind w:firstLineChars="100" w:firstLine="240"/>
              <w:jc w:val="both"/>
              <w:rPr>
                <w:rFonts w:ascii="Book Antiqua" w:hAnsi="Book Antiqua"/>
              </w:rPr>
            </w:pPr>
            <w:r w:rsidRPr="00EF017F">
              <w:rPr>
                <w:rFonts w:ascii="Book Antiqua" w:hAnsi="Book Antiqua"/>
              </w:rPr>
              <w:t>Mdr2(-/-) mice</w:t>
            </w:r>
          </w:p>
        </w:tc>
        <w:tc>
          <w:tcPr>
            <w:tcW w:w="0" w:type="auto"/>
          </w:tcPr>
          <w:p w14:paraId="781A2DCA"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Feeding</w:t>
            </w:r>
          </w:p>
        </w:tc>
        <w:tc>
          <w:tcPr>
            <w:tcW w:w="0" w:type="auto"/>
          </w:tcPr>
          <w:p w14:paraId="1F5BA8C7"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Decreased proliferation, inflammation and fibrosis</w:t>
            </w:r>
          </w:p>
        </w:tc>
        <w:tc>
          <w:tcPr>
            <w:tcW w:w="0" w:type="auto"/>
          </w:tcPr>
          <w:p w14:paraId="1A66A0A7"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Inhibition of mast cells activity</w:t>
            </w:r>
          </w:p>
        </w:tc>
        <w:tc>
          <w:tcPr>
            <w:tcW w:w="0" w:type="auto"/>
          </w:tcPr>
          <w:p w14:paraId="6E2DEFA5" w14:textId="202C480F"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[43]</w:t>
            </w:r>
          </w:p>
        </w:tc>
      </w:tr>
      <w:tr w:rsidR="00F64E3E" w:rsidRPr="00EF017F" w14:paraId="4DC4EBA4" w14:textId="77777777" w:rsidTr="002F56B4">
        <w:tc>
          <w:tcPr>
            <w:tcW w:w="0" w:type="auto"/>
          </w:tcPr>
          <w:p w14:paraId="2646BE9B" w14:textId="543127A0"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Lithocolic acid</w:t>
            </w:r>
          </w:p>
        </w:tc>
        <w:tc>
          <w:tcPr>
            <w:tcW w:w="0" w:type="auto"/>
          </w:tcPr>
          <w:p w14:paraId="030B125C" w14:textId="77777777" w:rsidR="00F64E3E" w:rsidRPr="00EF017F" w:rsidRDefault="00F64E3E" w:rsidP="007A1D3E">
            <w:pPr>
              <w:adjustRightInd w:val="0"/>
              <w:snapToGrid w:val="0"/>
              <w:spacing w:line="360" w:lineRule="auto"/>
              <w:jc w:val="both"/>
              <w:rPr>
                <w:rFonts w:ascii="Book Antiqua" w:hAnsi="Book Antiqua"/>
              </w:rPr>
            </w:pPr>
          </w:p>
        </w:tc>
        <w:tc>
          <w:tcPr>
            <w:tcW w:w="0" w:type="auto"/>
          </w:tcPr>
          <w:p w14:paraId="5ACC02ED" w14:textId="77777777" w:rsidR="00F64E3E" w:rsidRPr="00EF017F" w:rsidRDefault="00F64E3E" w:rsidP="007A1D3E">
            <w:pPr>
              <w:adjustRightInd w:val="0"/>
              <w:snapToGrid w:val="0"/>
              <w:spacing w:line="360" w:lineRule="auto"/>
              <w:jc w:val="both"/>
              <w:rPr>
                <w:rFonts w:ascii="Book Antiqua" w:hAnsi="Book Antiqua"/>
              </w:rPr>
            </w:pPr>
          </w:p>
        </w:tc>
        <w:tc>
          <w:tcPr>
            <w:tcW w:w="0" w:type="auto"/>
          </w:tcPr>
          <w:p w14:paraId="5F991E15" w14:textId="77777777" w:rsidR="00F64E3E" w:rsidRPr="00EF017F" w:rsidRDefault="00F64E3E" w:rsidP="007A1D3E">
            <w:pPr>
              <w:adjustRightInd w:val="0"/>
              <w:snapToGrid w:val="0"/>
              <w:spacing w:line="360" w:lineRule="auto"/>
              <w:jc w:val="both"/>
              <w:rPr>
                <w:rFonts w:ascii="Book Antiqua" w:hAnsi="Book Antiqua"/>
              </w:rPr>
            </w:pPr>
          </w:p>
        </w:tc>
        <w:tc>
          <w:tcPr>
            <w:tcW w:w="0" w:type="auto"/>
          </w:tcPr>
          <w:p w14:paraId="1023F043" w14:textId="77777777" w:rsidR="00F64E3E" w:rsidRPr="00EF017F" w:rsidRDefault="00F64E3E" w:rsidP="007A1D3E">
            <w:pPr>
              <w:adjustRightInd w:val="0"/>
              <w:snapToGrid w:val="0"/>
              <w:spacing w:line="360" w:lineRule="auto"/>
              <w:jc w:val="both"/>
              <w:rPr>
                <w:rFonts w:ascii="Book Antiqua" w:hAnsi="Book Antiqua"/>
              </w:rPr>
            </w:pPr>
          </w:p>
        </w:tc>
      </w:tr>
      <w:tr w:rsidR="00F64E3E" w:rsidRPr="00EF017F" w14:paraId="4E6DD0BB" w14:textId="77777777" w:rsidTr="002F56B4">
        <w:tc>
          <w:tcPr>
            <w:tcW w:w="0" w:type="auto"/>
          </w:tcPr>
          <w:p w14:paraId="0A8F3077" w14:textId="77777777" w:rsidR="00F64E3E" w:rsidRPr="00EF017F" w:rsidRDefault="00F64E3E" w:rsidP="00036106">
            <w:pPr>
              <w:adjustRightInd w:val="0"/>
              <w:snapToGrid w:val="0"/>
              <w:spacing w:line="360" w:lineRule="auto"/>
              <w:ind w:firstLineChars="100" w:firstLine="240"/>
              <w:jc w:val="both"/>
              <w:rPr>
                <w:rFonts w:ascii="Book Antiqua" w:hAnsi="Book Antiqua"/>
              </w:rPr>
            </w:pPr>
            <w:r w:rsidRPr="00EF017F">
              <w:rPr>
                <w:rFonts w:ascii="Book Antiqua" w:hAnsi="Book Antiqua"/>
              </w:rPr>
              <w:t>Mouse</w:t>
            </w:r>
          </w:p>
        </w:tc>
        <w:tc>
          <w:tcPr>
            <w:tcW w:w="0" w:type="auto"/>
          </w:tcPr>
          <w:p w14:paraId="32430692"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Feeding</w:t>
            </w:r>
          </w:p>
        </w:tc>
        <w:tc>
          <w:tcPr>
            <w:tcW w:w="0" w:type="auto"/>
          </w:tcPr>
          <w:p w14:paraId="505FD180"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 xml:space="preserve">Destructive cholangitis, bile duct stenosis, bilary infarcts </w:t>
            </w:r>
          </w:p>
        </w:tc>
        <w:tc>
          <w:tcPr>
            <w:tcW w:w="0" w:type="auto"/>
          </w:tcPr>
          <w:p w14:paraId="06F4F9C3"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 xml:space="preserve">Damage related to direct toxic effect and not to neutrophil infiltration </w:t>
            </w:r>
          </w:p>
        </w:tc>
        <w:tc>
          <w:tcPr>
            <w:tcW w:w="0" w:type="auto"/>
          </w:tcPr>
          <w:p w14:paraId="7F1E74A5" w14:textId="589B4C89"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[52,53]</w:t>
            </w:r>
          </w:p>
        </w:tc>
      </w:tr>
      <w:tr w:rsidR="00F64E3E" w:rsidRPr="00EF017F" w14:paraId="0753AB85" w14:textId="77777777" w:rsidTr="002F56B4">
        <w:tc>
          <w:tcPr>
            <w:tcW w:w="0" w:type="auto"/>
          </w:tcPr>
          <w:p w14:paraId="3A026607" w14:textId="70EFF6B1" w:rsidR="00F64E3E" w:rsidRPr="00EF017F" w:rsidRDefault="00F64E3E" w:rsidP="00036106">
            <w:pPr>
              <w:adjustRightInd w:val="0"/>
              <w:snapToGrid w:val="0"/>
              <w:spacing w:line="360" w:lineRule="auto"/>
              <w:ind w:firstLineChars="100" w:firstLine="240"/>
              <w:jc w:val="both"/>
              <w:rPr>
                <w:rFonts w:ascii="Book Antiqua" w:hAnsi="Book Antiqua"/>
              </w:rPr>
            </w:pPr>
            <w:r w:rsidRPr="00EF017F">
              <w:rPr>
                <w:rFonts w:ascii="Book Antiqua" w:hAnsi="Book Antiqua"/>
                <w:i/>
                <w:iCs/>
              </w:rPr>
              <w:lastRenderedPageBreak/>
              <w:t>In vivo</w:t>
            </w:r>
            <w:r w:rsidRPr="00EF017F">
              <w:rPr>
                <w:rFonts w:ascii="Book Antiqua" w:hAnsi="Book Antiqua"/>
              </w:rPr>
              <w:t xml:space="preserve"> rat and isolated cholagiocytes</w:t>
            </w:r>
          </w:p>
        </w:tc>
        <w:tc>
          <w:tcPr>
            <w:tcW w:w="0" w:type="auto"/>
          </w:tcPr>
          <w:p w14:paraId="6ADB0101" w14:textId="7FA82713"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Feeding</w:t>
            </w:r>
            <w:r w:rsidRPr="00EF017F">
              <w:rPr>
                <w:rFonts w:ascii="Book Antiqua" w:hAnsi="Book Antiqua" w:hint="eastAsia"/>
                <w:lang w:eastAsia="zh-CN"/>
              </w:rPr>
              <w:t xml:space="preserve"> </w:t>
            </w:r>
            <w:r w:rsidRPr="00EF017F">
              <w:rPr>
                <w:rFonts w:ascii="Book Antiqua" w:hAnsi="Book Antiqua"/>
              </w:rPr>
              <w:t>(cholic acid or Lithocholic acid both taurine conjugated)</w:t>
            </w:r>
          </w:p>
        </w:tc>
        <w:tc>
          <w:tcPr>
            <w:tcW w:w="0" w:type="auto"/>
          </w:tcPr>
          <w:p w14:paraId="6EC26E35"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Similar effect in increasing proliferation and secretion</w:t>
            </w:r>
          </w:p>
        </w:tc>
        <w:tc>
          <w:tcPr>
            <w:tcW w:w="0" w:type="auto"/>
          </w:tcPr>
          <w:p w14:paraId="340AE835"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Effect restricted to large cholangiocytes</w:t>
            </w:r>
          </w:p>
        </w:tc>
        <w:tc>
          <w:tcPr>
            <w:tcW w:w="0" w:type="auto"/>
          </w:tcPr>
          <w:p w14:paraId="217B03F6" w14:textId="6105F42F"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[54,55]</w:t>
            </w:r>
          </w:p>
        </w:tc>
      </w:tr>
      <w:tr w:rsidR="00F64E3E" w:rsidRPr="00EF017F" w14:paraId="7AF9AC70" w14:textId="77777777" w:rsidTr="002F56B4">
        <w:tc>
          <w:tcPr>
            <w:tcW w:w="0" w:type="auto"/>
          </w:tcPr>
          <w:p w14:paraId="6E939CC0" w14:textId="528911AF" w:rsidR="00F64E3E" w:rsidRPr="00EF017F" w:rsidRDefault="00F64E3E" w:rsidP="00EF5A77">
            <w:pPr>
              <w:adjustRightInd w:val="0"/>
              <w:snapToGrid w:val="0"/>
              <w:spacing w:line="360" w:lineRule="auto"/>
              <w:ind w:firstLineChars="100" w:firstLine="240"/>
              <w:jc w:val="both"/>
              <w:rPr>
                <w:rFonts w:ascii="Book Antiqua" w:hAnsi="Book Antiqua"/>
              </w:rPr>
            </w:pPr>
            <w:r w:rsidRPr="00EF017F">
              <w:rPr>
                <w:rFonts w:ascii="Book Antiqua" w:hAnsi="Book Antiqua"/>
                <w:i/>
                <w:iCs/>
              </w:rPr>
              <w:t>In vivo</w:t>
            </w:r>
            <w:r w:rsidRPr="00EF017F">
              <w:rPr>
                <w:rFonts w:ascii="Book Antiqua" w:hAnsi="Book Antiqua"/>
              </w:rPr>
              <w:t xml:space="preserve"> rat and isolated cholagiocytes</w:t>
            </w:r>
          </w:p>
        </w:tc>
        <w:tc>
          <w:tcPr>
            <w:tcW w:w="0" w:type="auto"/>
          </w:tcPr>
          <w:p w14:paraId="5D73C663" w14:textId="3DE8D91A"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Feeding</w:t>
            </w:r>
            <w:r w:rsidRPr="00EF017F">
              <w:rPr>
                <w:rFonts w:ascii="Book Antiqua" w:hAnsi="Book Antiqua" w:hint="eastAsia"/>
                <w:lang w:eastAsia="zh-CN"/>
              </w:rPr>
              <w:t xml:space="preserve"> </w:t>
            </w:r>
            <w:r w:rsidRPr="00EF017F">
              <w:rPr>
                <w:rFonts w:ascii="Book Antiqua" w:hAnsi="Book Antiqua"/>
              </w:rPr>
              <w:t>(cholic acid or Lithocholic acid both taurine conjugated)</w:t>
            </w:r>
          </w:p>
        </w:tc>
        <w:tc>
          <w:tcPr>
            <w:tcW w:w="0" w:type="auto"/>
          </w:tcPr>
          <w:p w14:paraId="3D8EB3E8"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 xml:space="preserve">Cholangiocytes proliferation </w:t>
            </w:r>
          </w:p>
        </w:tc>
        <w:tc>
          <w:tcPr>
            <w:tcW w:w="0" w:type="auto"/>
          </w:tcPr>
          <w:p w14:paraId="2698B35C" w14:textId="543B7519"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Dependent by PKA-mediated ASBT expression</w:t>
            </w:r>
          </w:p>
        </w:tc>
        <w:tc>
          <w:tcPr>
            <w:tcW w:w="0" w:type="auto"/>
          </w:tcPr>
          <w:p w14:paraId="4B258F5C" w14:textId="07C40023"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[56]</w:t>
            </w:r>
          </w:p>
        </w:tc>
      </w:tr>
      <w:tr w:rsidR="00F64E3E" w:rsidRPr="00EF017F" w14:paraId="4305CC8A" w14:textId="77777777" w:rsidTr="002F56B4">
        <w:tc>
          <w:tcPr>
            <w:tcW w:w="0" w:type="auto"/>
          </w:tcPr>
          <w:p w14:paraId="3E0D7594" w14:textId="45E46DC5"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Deoxycholic acid</w:t>
            </w:r>
          </w:p>
        </w:tc>
        <w:tc>
          <w:tcPr>
            <w:tcW w:w="0" w:type="auto"/>
          </w:tcPr>
          <w:p w14:paraId="2564866F" w14:textId="77777777" w:rsidR="00F64E3E" w:rsidRPr="00EF017F" w:rsidRDefault="00F64E3E" w:rsidP="007A1D3E">
            <w:pPr>
              <w:adjustRightInd w:val="0"/>
              <w:snapToGrid w:val="0"/>
              <w:spacing w:line="360" w:lineRule="auto"/>
              <w:jc w:val="both"/>
              <w:rPr>
                <w:rFonts w:ascii="Book Antiqua" w:hAnsi="Book Antiqua"/>
              </w:rPr>
            </w:pPr>
          </w:p>
        </w:tc>
        <w:tc>
          <w:tcPr>
            <w:tcW w:w="0" w:type="auto"/>
          </w:tcPr>
          <w:p w14:paraId="1C8617BC" w14:textId="77777777" w:rsidR="00F64E3E" w:rsidRPr="00EF017F" w:rsidRDefault="00F64E3E" w:rsidP="007A1D3E">
            <w:pPr>
              <w:adjustRightInd w:val="0"/>
              <w:snapToGrid w:val="0"/>
              <w:spacing w:line="360" w:lineRule="auto"/>
              <w:jc w:val="both"/>
              <w:rPr>
                <w:rFonts w:ascii="Book Antiqua" w:hAnsi="Book Antiqua"/>
              </w:rPr>
            </w:pPr>
          </w:p>
        </w:tc>
        <w:tc>
          <w:tcPr>
            <w:tcW w:w="0" w:type="auto"/>
          </w:tcPr>
          <w:p w14:paraId="5F493EBE" w14:textId="77777777" w:rsidR="00F64E3E" w:rsidRPr="00EF017F" w:rsidRDefault="00F64E3E" w:rsidP="007A1D3E">
            <w:pPr>
              <w:adjustRightInd w:val="0"/>
              <w:snapToGrid w:val="0"/>
              <w:spacing w:line="360" w:lineRule="auto"/>
              <w:jc w:val="both"/>
              <w:rPr>
                <w:rFonts w:ascii="Book Antiqua" w:hAnsi="Book Antiqua"/>
              </w:rPr>
            </w:pPr>
          </w:p>
        </w:tc>
        <w:tc>
          <w:tcPr>
            <w:tcW w:w="0" w:type="auto"/>
          </w:tcPr>
          <w:p w14:paraId="17F8E8C0" w14:textId="77777777" w:rsidR="00F64E3E" w:rsidRPr="00EF017F" w:rsidRDefault="00F64E3E" w:rsidP="007A1D3E">
            <w:pPr>
              <w:adjustRightInd w:val="0"/>
              <w:snapToGrid w:val="0"/>
              <w:spacing w:line="360" w:lineRule="auto"/>
              <w:jc w:val="both"/>
              <w:rPr>
                <w:rFonts w:ascii="Book Antiqua" w:hAnsi="Book Antiqua"/>
              </w:rPr>
            </w:pPr>
          </w:p>
        </w:tc>
      </w:tr>
      <w:tr w:rsidR="00F64E3E" w:rsidRPr="00EF017F" w14:paraId="7379E81C" w14:textId="77777777" w:rsidTr="002F56B4">
        <w:tc>
          <w:tcPr>
            <w:tcW w:w="0" w:type="auto"/>
          </w:tcPr>
          <w:p w14:paraId="14226E1E" w14:textId="77777777" w:rsidR="00F64E3E" w:rsidRPr="00EF017F" w:rsidRDefault="00F64E3E" w:rsidP="00EF5A77">
            <w:pPr>
              <w:adjustRightInd w:val="0"/>
              <w:snapToGrid w:val="0"/>
              <w:spacing w:line="360" w:lineRule="auto"/>
              <w:ind w:firstLineChars="100" w:firstLine="240"/>
              <w:jc w:val="both"/>
              <w:rPr>
                <w:rFonts w:ascii="Book Antiqua" w:hAnsi="Book Antiqua"/>
              </w:rPr>
            </w:pPr>
            <w:r w:rsidRPr="00EF017F">
              <w:rPr>
                <w:rFonts w:ascii="Book Antiqua" w:hAnsi="Book Antiqua"/>
              </w:rPr>
              <w:t>Human gallbladder cancer (specimens and cell lines)</w:t>
            </w:r>
          </w:p>
        </w:tc>
        <w:tc>
          <w:tcPr>
            <w:tcW w:w="0" w:type="auto"/>
          </w:tcPr>
          <w:p w14:paraId="07E73EEE"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i/>
                <w:iCs/>
              </w:rPr>
              <w:t>In vitro</w:t>
            </w:r>
            <w:r w:rsidRPr="00EF017F">
              <w:rPr>
                <w:rFonts w:ascii="Book Antiqua" w:hAnsi="Book Antiqua"/>
              </w:rPr>
              <w:t xml:space="preserve"> exposure</w:t>
            </w:r>
          </w:p>
        </w:tc>
        <w:tc>
          <w:tcPr>
            <w:tcW w:w="0" w:type="auto"/>
          </w:tcPr>
          <w:p w14:paraId="4D65F59F" w14:textId="77777777"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Increased concentration associated with inhibition of tumor growth</w:t>
            </w:r>
          </w:p>
        </w:tc>
        <w:tc>
          <w:tcPr>
            <w:tcW w:w="0" w:type="auto"/>
          </w:tcPr>
          <w:p w14:paraId="1C681F25" w14:textId="55AE7BCA"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Reduced miR-92b-3p inhibits PI3K/AKT activity</w:t>
            </w:r>
          </w:p>
        </w:tc>
        <w:tc>
          <w:tcPr>
            <w:tcW w:w="0" w:type="auto"/>
          </w:tcPr>
          <w:p w14:paraId="617F80B7" w14:textId="6560CAE1" w:rsidR="00F64E3E" w:rsidRPr="00EF017F" w:rsidRDefault="00F64E3E" w:rsidP="007A1D3E">
            <w:pPr>
              <w:adjustRightInd w:val="0"/>
              <w:snapToGrid w:val="0"/>
              <w:spacing w:line="360" w:lineRule="auto"/>
              <w:jc w:val="both"/>
              <w:rPr>
                <w:rFonts w:ascii="Book Antiqua" w:hAnsi="Book Antiqua"/>
              </w:rPr>
            </w:pPr>
            <w:r w:rsidRPr="00EF017F">
              <w:rPr>
                <w:rFonts w:ascii="Book Antiqua" w:hAnsi="Book Antiqua"/>
              </w:rPr>
              <w:t>[60]</w:t>
            </w:r>
          </w:p>
        </w:tc>
      </w:tr>
    </w:tbl>
    <w:p w14:paraId="2AE1C44A" w14:textId="797525EB" w:rsidR="00EF017F" w:rsidRPr="00EF017F" w:rsidRDefault="0054519E" w:rsidP="0096034C">
      <w:pPr>
        <w:adjustRightInd w:val="0"/>
        <w:snapToGrid w:val="0"/>
        <w:spacing w:line="360" w:lineRule="auto"/>
        <w:jc w:val="both"/>
        <w:rPr>
          <w:rFonts w:ascii="Book Antiqua" w:hAnsi="Book Antiqua"/>
          <w:color w:val="000000"/>
        </w:rPr>
      </w:pPr>
      <w:r w:rsidRPr="00EF017F">
        <w:rPr>
          <w:rFonts w:ascii="Book Antiqua" w:hAnsi="Book Antiqua"/>
          <w:color w:val="000000"/>
        </w:rPr>
        <w:t>ASBT</w:t>
      </w:r>
      <w:r w:rsidR="0096034C" w:rsidRPr="00EF017F">
        <w:rPr>
          <w:rFonts w:ascii="Book Antiqua" w:hAnsi="Book Antiqua"/>
          <w:color w:val="000000"/>
        </w:rPr>
        <w:t>: A</w:t>
      </w:r>
      <w:r w:rsidRPr="00EF017F">
        <w:rPr>
          <w:rFonts w:ascii="Book Antiqua" w:hAnsi="Book Antiqua"/>
          <w:color w:val="000000"/>
        </w:rPr>
        <w:t>pical sodium bile acids transporter; BDL</w:t>
      </w:r>
      <w:r w:rsidR="0096034C" w:rsidRPr="00EF017F">
        <w:rPr>
          <w:rFonts w:ascii="Book Antiqua" w:hAnsi="Book Antiqua"/>
          <w:color w:val="000000"/>
        </w:rPr>
        <w:t>:</w:t>
      </w:r>
      <w:r w:rsidRPr="00EF017F">
        <w:rPr>
          <w:rFonts w:ascii="Book Antiqua" w:hAnsi="Book Antiqua"/>
          <w:color w:val="000000"/>
        </w:rPr>
        <w:t xml:space="preserve"> </w:t>
      </w:r>
      <w:r w:rsidR="0096034C" w:rsidRPr="00EF017F">
        <w:rPr>
          <w:rFonts w:ascii="Book Antiqua" w:hAnsi="Book Antiqua"/>
          <w:color w:val="000000"/>
        </w:rPr>
        <w:t>B</w:t>
      </w:r>
      <w:r w:rsidRPr="00EF017F">
        <w:rPr>
          <w:rFonts w:ascii="Book Antiqua" w:hAnsi="Book Antiqua"/>
          <w:color w:val="000000"/>
        </w:rPr>
        <w:t>ile duct ligated; PCNA</w:t>
      </w:r>
      <w:r w:rsidR="0096034C" w:rsidRPr="00EF017F">
        <w:rPr>
          <w:rFonts w:ascii="Book Antiqua" w:hAnsi="Book Antiqua"/>
          <w:color w:val="000000"/>
        </w:rPr>
        <w:t>: P</w:t>
      </w:r>
      <w:r w:rsidRPr="00EF017F">
        <w:rPr>
          <w:rFonts w:ascii="Book Antiqua" w:hAnsi="Book Antiqua"/>
          <w:color w:val="000000"/>
        </w:rPr>
        <w:t>rotein cellular nuclear antigen; SR</w:t>
      </w:r>
      <w:r w:rsidR="0096034C" w:rsidRPr="00EF017F">
        <w:rPr>
          <w:rFonts w:ascii="Book Antiqua" w:hAnsi="Book Antiqua"/>
          <w:color w:val="000000"/>
        </w:rPr>
        <w:t>:</w:t>
      </w:r>
      <w:r w:rsidRPr="00EF017F">
        <w:rPr>
          <w:rFonts w:ascii="Book Antiqua" w:hAnsi="Book Antiqua"/>
          <w:color w:val="000000"/>
        </w:rPr>
        <w:t xml:space="preserve"> </w:t>
      </w:r>
      <w:r w:rsidR="0096034C" w:rsidRPr="00EF017F">
        <w:rPr>
          <w:rFonts w:ascii="Book Antiqua" w:hAnsi="Book Antiqua"/>
          <w:color w:val="000000"/>
        </w:rPr>
        <w:t>S</w:t>
      </w:r>
      <w:r w:rsidRPr="00EF017F">
        <w:rPr>
          <w:rFonts w:ascii="Book Antiqua" w:hAnsi="Book Antiqua"/>
          <w:color w:val="000000"/>
        </w:rPr>
        <w:t>ecretin receptor.</w:t>
      </w:r>
    </w:p>
    <w:p w14:paraId="1E3CAC66" w14:textId="77777777" w:rsidR="00EF017F" w:rsidRPr="00EF017F" w:rsidRDefault="00EF017F">
      <w:pPr>
        <w:rPr>
          <w:rFonts w:ascii="Book Antiqua" w:hAnsi="Book Antiqua"/>
          <w:color w:val="000000"/>
        </w:rPr>
      </w:pPr>
      <w:r w:rsidRPr="00EF017F">
        <w:rPr>
          <w:rFonts w:ascii="Book Antiqua" w:hAnsi="Book Antiqua"/>
          <w:color w:val="000000"/>
        </w:rPr>
        <w:br w:type="page"/>
      </w:r>
    </w:p>
    <w:p w14:paraId="7B4EB733" w14:textId="77777777" w:rsidR="00EF017F" w:rsidRPr="00EF017F" w:rsidRDefault="00EF017F" w:rsidP="00EF017F">
      <w:pPr>
        <w:ind w:leftChars="100" w:left="240"/>
        <w:jc w:val="center"/>
        <w:rPr>
          <w:rFonts w:ascii="Book Antiqua" w:hAnsi="Book Antiqua"/>
          <w:lang w:val="pt-BR" w:eastAsia="zh-CN"/>
        </w:rPr>
      </w:pPr>
      <w:bookmarkStart w:id="7" w:name="_Hlk88512952"/>
    </w:p>
    <w:p w14:paraId="15D70C8D" w14:textId="77777777" w:rsidR="00EF017F" w:rsidRPr="00EF017F" w:rsidRDefault="00EF017F" w:rsidP="00EF017F">
      <w:pPr>
        <w:ind w:leftChars="100" w:left="240"/>
        <w:jc w:val="center"/>
        <w:rPr>
          <w:rFonts w:ascii="Book Antiqua" w:hAnsi="Book Antiqua"/>
          <w:lang w:val="pt-BR" w:eastAsia="zh-CN"/>
        </w:rPr>
      </w:pPr>
    </w:p>
    <w:p w14:paraId="76093BC9" w14:textId="77777777" w:rsidR="00EF017F" w:rsidRPr="00EF017F" w:rsidRDefault="00EF017F" w:rsidP="00EF017F">
      <w:pPr>
        <w:ind w:leftChars="100" w:left="240"/>
        <w:jc w:val="center"/>
        <w:rPr>
          <w:rFonts w:ascii="Book Antiqua" w:hAnsi="Book Antiqua"/>
          <w:lang w:val="pt-BR" w:eastAsia="zh-CN"/>
        </w:rPr>
      </w:pPr>
    </w:p>
    <w:p w14:paraId="5B47818F" w14:textId="77777777" w:rsidR="00EF017F" w:rsidRPr="00EF017F" w:rsidRDefault="00EF017F" w:rsidP="00EF017F">
      <w:pPr>
        <w:ind w:leftChars="100" w:left="240"/>
        <w:jc w:val="center"/>
        <w:rPr>
          <w:rFonts w:ascii="Book Antiqua" w:hAnsi="Book Antiqua"/>
          <w:lang w:val="pt-BR" w:eastAsia="zh-CN"/>
        </w:rPr>
      </w:pPr>
    </w:p>
    <w:p w14:paraId="61422862" w14:textId="77777777" w:rsidR="00EF017F" w:rsidRPr="00EF017F" w:rsidRDefault="00EF017F" w:rsidP="00EF017F">
      <w:pPr>
        <w:ind w:leftChars="100" w:left="240"/>
        <w:jc w:val="center"/>
        <w:rPr>
          <w:rFonts w:ascii="Book Antiqua" w:hAnsi="Book Antiqua"/>
          <w:lang w:eastAsia="zh-CN"/>
        </w:rPr>
      </w:pPr>
      <w:r w:rsidRPr="00EF017F">
        <w:rPr>
          <w:rFonts w:ascii="Book Antiqua" w:hAnsi="Book Antiqua"/>
          <w:noProof/>
          <w:lang w:eastAsia="zh-CN"/>
        </w:rPr>
        <w:drawing>
          <wp:inline distT="0" distB="0" distL="0" distR="0" wp14:anchorId="36E1BFA0" wp14:editId="0D81236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1424D9" w14:textId="77777777" w:rsidR="00EF017F" w:rsidRPr="00EF017F" w:rsidRDefault="00EF017F" w:rsidP="00EF017F">
      <w:pPr>
        <w:ind w:leftChars="100" w:left="240"/>
        <w:jc w:val="center"/>
        <w:rPr>
          <w:rFonts w:ascii="Book Antiqua" w:hAnsi="Book Antiqua"/>
          <w:lang w:eastAsia="zh-CN"/>
        </w:rPr>
      </w:pPr>
    </w:p>
    <w:p w14:paraId="19D66C3B" w14:textId="77777777" w:rsidR="00EF017F" w:rsidRPr="00EF017F" w:rsidRDefault="00EF017F" w:rsidP="00EF017F">
      <w:pPr>
        <w:autoSpaceDE w:val="0"/>
        <w:autoSpaceDN w:val="0"/>
        <w:adjustRightInd w:val="0"/>
        <w:ind w:leftChars="100" w:left="240"/>
        <w:jc w:val="center"/>
        <w:rPr>
          <w:rFonts w:ascii="Book Antiqua" w:eastAsia="Garamond-Bold" w:hAnsi="Book Antiqua" w:cs="Garamond-Bold"/>
          <w:b/>
          <w:bCs/>
          <w:color w:val="000000"/>
          <w:sz w:val="28"/>
          <w:szCs w:val="28"/>
        </w:rPr>
      </w:pPr>
      <w:r w:rsidRPr="00EF017F">
        <w:rPr>
          <w:rFonts w:ascii="Book Antiqua" w:eastAsia="TimesNewRomanPSMT" w:hAnsi="Book Antiqua" w:cs="TimesNewRomanPSMT"/>
          <w:color w:val="000000"/>
          <w:sz w:val="28"/>
          <w:szCs w:val="28"/>
        </w:rPr>
        <w:t xml:space="preserve">Published by </w:t>
      </w:r>
      <w:r w:rsidRPr="00EF017F">
        <w:rPr>
          <w:rFonts w:ascii="Book Antiqua" w:eastAsia="Garamond-Bold" w:hAnsi="Book Antiqua" w:cs="Garamond-Bold"/>
          <w:b/>
          <w:bCs/>
          <w:color w:val="000000"/>
          <w:sz w:val="28"/>
          <w:szCs w:val="28"/>
        </w:rPr>
        <w:t>Baishideng Publishing Group Inc</w:t>
      </w:r>
    </w:p>
    <w:p w14:paraId="5202CD47" w14:textId="77777777" w:rsidR="00EF017F" w:rsidRPr="00EF017F" w:rsidRDefault="00EF017F" w:rsidP="00EF017F">
      <w:pPr>
        <w:autoSpaceDE w:val="0"/>
        <w:autoSpaceDN w:val="0"/>
        <w:adjustRightInd w:val="0"/>
        <w:ind w:leftChars="100" w:left="240"/>
        <w:jc w:val="center"/>
        <w:rPr>
          <w:rFonts w:ascii="Book Antiqua" w:eastAsia="TimesNewRomanPSMT" w:hAnsi="Book Antiqua" w:cs="Garamond"/>
          <w:color w:val="000000"/>
          <w:sz w:val="28"/>
          <w:szCs w:val="28"/>
        </w:rPr>
      </w:pPr>
      <w:r w:rsidRPr="00EF017F">
        <w:rPr>
          <w:rFonts w:ascii="Book Antiqua" w:eastAsia="TimesNewRomanPSMT" w:hAnsi="Book Antiqua" w:cs="Garamond"/>
          <w:color w:val="000000"/>
          <w:sz w:val="28"/>
          <w:szCs w:val="28"/>
        </w:rPr>
        <w:t>7041 Koll Center Parkway, Suite 160, Pleasanton, CA 94566, USA</w:t>
      </w:r>
    </w:p>
    <w:p w14:paraId="5089FF53" w14:textId="77777777" w:rsidR="00EF017F" w:rsidRPr="00EF017F" w:rsidRDefault="00EF017F" w:rsidP="00EF017F">
      <w:pPr>
        <w:autoSpaceDE w:val="0"/>
        <w:autoSpaceDN w:val="0"/>
        <w:adjustRightInd w:val="0"/>
        <w:ind w:leftChars="100" w:left="240"/>
        <w:jc w:val="center"/>
        <w:rPr>
          <w:rFonts w:ascii="Book Antiqua" w:eastAsia="TimesNewRomanPSMT" w:hAnsi="Book Antiqua" w:cs="Garamond"/>
          <w:color w:val="000000"/>
          <w:sz w:val="28"/>
          <w:szCs w:val="28"/>
        </w:rPr>
      </w:pPr>
      <w:r w:rsidRPr="00EF017F">
        <w:rPr>
          <w:rFonts w:ascii="Book Antiqua" w:eastAsia="Garamond-Bold" w:hAnsi="Book Antiqua" w:cs="Garamond-Bold"/>
          <w:b/>
          <w:bCs/>
          <w:color w:val="000000"/>
          <w:sz w:val="28"/>
          <w:szCs w:val="28"/>
        </w:rPr>
        <w:t xml:space="preserve">Telephone: </w:t>
      </w:r>
      <w:r w:rsidRPr="00EF017F">
        <w:rPr>
          <w:rFonts w:ascii="Book Antiqua" w:eastAsia="TimesNewRomanPSMT" w:hAnsi="Book Antiqua" w:cs="Garamond"/>
          <w:color w:val="000000"/>
          <w:sz w:val="28"/>
          <w:szCs w:val="28"/>
        </w:rPr>
        <w:t>+1-925-3991568</w:t>
      </w:r>
    </w:p>
    <w:p w14:paraId="5914E785" w14:textId="77777777" w:rsidR="00EF017F" w:rsidRPr="00EF017F" w:rsidRDefault="00EF017F" w:rsidP="00EF017F">
      <w:pPr>
        <w:autoSpaceDE w:val="0"/>
        <w:autoSpaceDN w:val="0"/>
        <w:adjustRightInd w:val="0"/>
        <w:ind w:leftChars="100" w:left="240"/>
        <w:jc w:val="center"/>
        <w:rPr>
          <w:rFonts w:ascii="Book Antiqua" w:eastAsia="TimesNewRomanPSMT" w:hAnsi="Book Antiqua" w:cs="Garamond"/>
          <w:color w:val="D56400"/>
          <w:sz w:val="28"/>
          <w:szCs w:val="28"/>
        </w:rPr>
      </w:pPr>
      <w:r w:rsidRPr="00EF017F">
        <w:rPr>
          <w:rFonts w:ascii="Book Antiqua" w:eastAsia="Garamond-Bold" w:hAnsi="Book Antiqua" w:cs="Garamond-Bold"/>
          <w:b/>
          <w:bCs/>
          <w:color w:val="000000"/>
          <w:sz w:val="28"/>
          <w:szCs w:val="28"/>
        </w:rPr>
        <w:t xml:space="preserve">E-mail: </w:t>
      </w:r>
      <w:r w:rsidRPr="00EF017F">
        <w:rPr>
          <w:rFonts w:ascii="Book Antiqua" w:eastAsia="TimesNewRomanPSMT" w:hAnsi="Book Antiqua" w:cs="Garamond"/>
          <w:color w:val="D56400"/>
          <w:sz w:val="28"/>
          <w:szCs w:val="28"/>
        </w:rPr>
        <w:t>bpgoffice@wjgnet.com</w:t>
      </w:r>
    </w:p>
    <w:p w14:paraId="1202C764" w14:textId="77777777" w:rsidR="00EF017F" w:rsidRPr="00EF017F" w:rsidRDefault="00EF017F" w:rsidP="00EF017F">
      <w:pPr>
        <w:autoSpaceDE w:val="0"/>
        <w:autoSpaceDN w:val="0"/>
        <w:adjustRightInd w:val="0"/>
        <w:ind w:leftChars="100" w:left="240"/>
        <w:jc w:val="center"/>
        <w:rPr>
          <w:rFonts w:ascii="Book Antiqua" w:eastAsia="TimesNewRomanPSMT" w:hAnsi="Book Antiqua" w:cs="Garamond"/>
          <w:color w:val="D56400"/>
          <w:sz w:val="28"/>
          <w:szCs w:val="28"/>
        </w:rPr>
      </w:pPr>
      <w:r w:rsidRPr="00EF017F">
        <w:rPr>
          <w:rFonts w:ascii="Book Antiqua" w:eastAsia="Garamond-Bold" w:hAnsi="Book Antiqua" w:cs="Garamond-Bold"/>
          <w:b/>
          <w:bCs/>
          <w:color w:val="000000"/>
          <w:sz w:val="28"/>
          <w:szCs w:val="28"/>
        </w:rPr>
        <w:t xml:space="preserve">Help Desk: </w:t>
      </w:r>
      <w:r w:rsidRPr="00EF017F">
        <w:rPr>
          <w:rFonts w:ascii="Book Antiqua" w:eastAsia="TimesNewRomanPSMT" w:hAnsi="Book Antiqua" w:cs="Garamond"/>
          <w:color w:val="D56400"/>
          <w:sz w:val="28"/>
          <w:szCs w:val="28"/>
        </w:rPr>
        <w:t>https://www.f6publishing.com/helpdesk</w:t>
      </w:r>
    </w:p>
    <w:p w14:paraId="0FA7F44A" w14:textId="77777777" w:rsidR="00EF017F" w:rsidRPr="00EF017F" w:rsidRDefault="00EF017F" w:rsidP="00EF017F">
      <w:pPr>
        <w:ind w:leftChars="100" w:left="240"/>
        <w:jc w:val="center"/>
        <w:rPr>
          <w:rFonts w:ascii="Book Antiqua" w:hAnsi="Book Antiqua"/>
          <w:lang w:eastAsia="zh-CN"/>
        </w:rPr>
      </w:pPr>
      <w:r w:rsidRPr="00EF017F">
        <w:rPr>
          <w:rFonts w:ascii="Book Antiqua" w:eastAsia="TimesNewRomanPSMT" w:hAnsi="Book Antiqua" w:cs="Garamond"/>
          <w:color w:val="D56400"/>
          <w:sz w:val="28"/>
          <w:szCs w:val="28"/>
        </w:rPr>
        <w:t>https://www.wjgnet.com</w:t>
      </w:r>
    </w:p>
    <w:p w14:paraId="39536DC3" w14:textId="77777777" w:rsidR="00EF017F" w:rsidRPr="00EF017F" w:rsidRDefault="00EF017F" w:rsidP="00EF017F">
      <w:pPr>
        <w:ind w:leftChars="100" w:left="240"/>
        <w:jc w:val="center"/>
        <w:rPr>
          <w:rFonts w:ascii="Book Antiqua" w:hAnsi="Book Antiqua"/>
          <w:lang w:eastAsia="zh-CN"/>
        </w:rPr>
      </w:pPr>
    </w:p>
    <w:p w14:paraId="50A69221" w14:textId="77777777" w:rsidR="00EF017F" w:rsidRPr="00EF017F" w:rsidRDefault="00EF017F" w:rsidP="00EF017F">
      <w:pPr>
        <w:ind w:leftChars="100" w:left="240"/>
        <w:jc w:val="center"/>
        <w:rPr>
          <w:rFonts w:ascii="Book Antiqua" w:hAnsi="Book Antiqua"/>
          <w:lang w:eastAsia="zh-CN"/>
        </w:rPr>
      </w:pPr>
    </w:p>
    <w:p w14:paraId="2140CFFC" w14:textId="77777777" w:rsidR="00EF017F" w:rsidRPr="00EF017F" w:rsidRDefault="00EF017F" w:rsidP="00EF017F">
      <w:pPr>
        <w:ind w:leftChars="100" w:left="240"/>
        <w:jc w:val="center"/>
        <w:rPr>
          <w:rFonts w:ascii="Book Antiqua" w:hAnsi="Book Antiqua"/>
          <w:lang w:eastAsia="zh-CN"/>
        </w:rPr>
      </w:pPr>
    </w:p>
    <w:p w14:paraId="4E77C1C6" w14:textId="77777777" w:rsidR="00EF017F" w:rsidRPr="00EF017F" w:rsidRDefault="00EF017F" w:rsidP="00EF017F">
      <w:pPr>
        <w:ind w:leftChars="100" w:left="240"/>
        <w:jc w:val="center"/>
        <w:rPr>
          <w:rFonts w:ascii="Book Antiqua" w:hAnsi="Book Antiqua"/>
          <w:lang w:eastAsia="zh-CN"/>
        </w:rPr>
      </w:pPr>
      <w:r w:rsidRPr="00EF017F">
        <w:rPr>
          <w:rFonts w:ascii="Book Antiqua" w:hAnsi="Book Antiqua"/>
          <w:noProof/>
          <w:lang w:eastAsia="zh-CN"/>
        </w:rPr>
        <w:drawing>
          <wp:inline distT="0" distB="0" distL="0" distR="0" wp14:anchorId="2E383528" wp14:editId="3D5C1A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51B0DA" w14:textId="77777777" w:rsidR="00EF017F" w:rsidRPr="00EF017F" w:rsidRDefault="00EF017F" w:rsidP="00EF017F">
      <w:pPr>
        <w:ind w:leftChars="100" w:left="240"/>
        <w:jc w:val="center"/>
        <w:rPr>
          <w:rFonts w:ascii="Book Antiqua" w:hAnsi="Book Antiqua"/>
          <w:lang w:eastAsia="zh-CN"/>
        </w:rPr>
      </w:pPr>
    </w:p>
    <w:p w14:paraId="4FFA98ED" w14:textId="77777777" w:rsidR="00EF017F" w:rsidRPr="00EF017F" w:rsidRDefault="00EF017F" w:rsidP="00EF017F">
      <w:pPr>
        <w:ind w:leftChars="100" w:left="240"/>
        <w:jc w:val="center"/>
        <w:rPr>
          <w:rFonts w:ascii="Book Antiqua" w:hAnsi="Book Antiqua"/>
          <w:lang w:eastAsia="zh-CN"/>
        </w:rPr>
      </w:pPr>
    </w:p>
    <w:p w14:paraId="5BC98DFE" w14:textId="77777777" w:rsidR="00EF017F" w:rsidRPr="00EF017F" w:rsidRDefault="00EF017F" w:rsidP="00EF017F">
      <w:pPr>
        <w:ind w:leftChars="100" w:left="240"/>
        <w:jc w:val="center"/>
        <w:rPr>
          <w:rFonts w:ascii="Book Antiqua" w:hAnsi="Book Antiqua"/>
          <w:lang w:eastAsia="zh-CN"/>
        </w:rPr>
      </w:pPr>
    </w:p>
    <w:p w14:paraId="5E593791" w14:textId="77777777" w:rsidR="00EF017F" w:rsidRPr="00EF017F" w:rsidRDefault="00EF017F" w:rsidP="00EF017F">
      <w:pPr>
        <w:ind w:leftChars="100" w:left="240"/>
        <w:jc w:val="center"/>
        <w:rPr>
          <w:rFonts w:ascii="Book Antiqua" w:hAnsi="Book Antiqua"/>
          <w:lang w:eastAsia="zh-CN"/>
        </w:rPr>
      </w:pPr>
    </w:p>
    <w:p w14:paraId="1FB59DE7" w14:textId="77777777" w:rsidR="00EF017F" w:rsidRPr="00EF017F" w:rsidRDefault="00EF017F" w:rsidP="00EF017F">
      <w:pPr>
        <w:ind w:leftChars="100" w:left="240"/>
        <w:jc w:val="center"/>
        <w:rPr>
          <w:rFonts w:ascii="Book Antiqua" w:hAnsi="Book Antiqua"/>
          <w:lang w:eastAsia="zh-CN"/>
        </w:rPr>
      </w:pPr>
    </w:p>
    <w:p w14:paraId="157773CC" w14:textId="77777777" w:rsidR="00EF017F" w:rsidRPr="00EF017F" w:rsidRDefault="00EF017F" w:rsidP="00EF017F">
      <w:pPr>
        <w:ind w:leftChars="100" w:left="240"/>
        <w:jc w:val="center"/>
        <w:rPr>
          <w:rFonts w:ascii="Book Antiqua" w:hAnsi="Book Antiqua"/>
          <w:lang w:eastAsia="zh-CN"/>
        </w:rPr>
      </w:pPr>
    </w:p>
    <w:p w14:paraId="22A21A86" w14:textId="77777777" w:rsidR="00EF017F" w:rsidRPr="00EF017F" w:rsidRDefault="00EF017F" w:rsidP="00EF017F">
      <w:pPr>
        <w:ind w:leftChars="100" w:left="240"/>
        <w:jc w:val="center"/>
        <w:rPr>
          <w:rFonts w:ascii="Book Antiqua" w:hAnsi="Book Antiqua"/>
          <w:lang w:eastAsia="zh-CN"/>
        </w:rPr>
      </w:pPr>
    </w:p>
    <w:p w14:paraId="3FE0501C" w14:textId="77777777" w:rsidR="00EF017F" w:rsidRPr="00EF017F" w:rsidRDefault="00EF017F" w:rsidP="00EF017F">
      <w:pPr>
        <w:ind w:leftChars="100" w:left="240"/>
        <w:jc w:val="center"/>
        <w:rPr>
          <w:rFonts w:ascii="Book Antiqua" w:hAnsi="Book Antiqua"/>
          <w:lang w:eastAsia="zh-CN"/>
        </w:rPr>
      </w:pPr>
    </w:p>
    <w:p w14:paraId="1B6E1C50" w14:textId="77777777" w:rsidR="00EF017F" w:rsidRPr="00EF017F" w:rsidRDefault="00EF017F" w:rsidP="00EF017F">
      <w:pPr>
        <w:ind w:leftChars="100" w:left="240"/>
        <w:jc w:val="center"/>
        <w:rPr>
          <w:rFonts w:ascii="Book Antiqua" w:hAnsi="Book Antiqua"/>
          <w:lang w:eastAsia="zh-CN"/>
        </w:rPr>
      </w:pPr>
    </w:p>
    <w:p w14:paraId="6A40F03E" w14:textId="77777777" w:rsidR="00EF017F" w:rsidRPr="00EF017F" w:rsidRDefault="00EF017F" w:rsidP="00EF017F">
      <w:pPr>
        <w:ind w:leftChars="100" w:left="240"/>
        <w:jc w:val="right"/>
        <w:rPr>
          <w:rFonts w:ascii="Book Antiqua" w:hAnsi="Book Antiqua"/>
          <w:color w:val="000000" w:themeColor="text1"/>
          <w:lang w:eastAsia="zh-CN"/>
        </w:rPr>
      </w:pPr>
    </w:p>
    <w:p w14:paraId="584D69CA" w14:textId="77777777" w:rsidR="00EF017F" w:rsidRPr="00763D22" w:rsidRDefault="00EF017F" w:rsidP="00EF017F">
      <w:pPr>
        <w:ind w:leftChars="100" w:left="240"/>
        <w:jc w:val="center"/>
        <w:rPr>
          <w:rFonts w:ascii="Book Antiqua" w:hAnsi="Book Antiqua"/>
          <w:color w:val="000000" w:themeColor="text1"/>
          <w:lang w:eastAsia="zh-CN"/>
        </w:rPr>
      </w:pPr>
      <w:r w:rsidRPr="00EF017F">
        <w:rPr>
          <w:rFonts w:ascii="Book Antiqua" w:eastAsia="BookAntiqua-Bold" w:hAnsi="Book Antiqua" w:cs="BookAntiqua-Bold"/>
          <w:b/>
          <w:bCs/>
          <w:color w:val="000000" w:themeColor="text1"/>
        </w:rPr>
        <w:t>© 2023 Baishideng Publishing Group Inc. All rights reserved.</w:t>
      </w:r>
      <w:r w:rsidRPr="00EF017F">
        <w:rPr>
          <w:rFonts w:ascii="Book Antiqua" w:hAnsi="Book Antiqua"/>
          <w:color w:val="000000" w:themeColor="text1"/>
          <w:lang w:eastAsia="zh-CN"/>
        </w:rPr>
        <w:fldChar w:fldCharType="begin"/>
      </w:r>
      <w:r w:rsidRPr="00EF017F">
        <w:rPr>
          <w:rFonts w:ascii="Book Antiqua" w:hAnsi="Book Antiqua"/>
          <w:color w:val="000000" w:themeColor="text1"/>
          <w:lang w:eastAsia="zh-CN"/>
        </w:rPr>
        <w:instrText xml:space="preserve"> ADDIN EN.REFLIST </w:instrText>
      </w:r>
      <w:r w:rsidRPr="00EF017F">
        <w:rPr>
          <w:rFonts w:ascii="Book Antiqua" w:hAnsi="Book Antiqua"/>
          <w:color w:val="000000" w:themeColor="text1"/>
          <w:lang w:eastAsia="zh-CN"/>
        </w:rPr>
        <w:fldChar w:fldCharType="end"/>
      </w:r>
      <w:bookmarkEnd w:id="7"/>
    </w:p>
    <w:p w14:paraId="0B2A8676" w14:textId="77777777" w:rsidR="00A77B3E" w:rsidRPr="00CC1E23" w:rsidRDefault="00A77B3E" w:rsidP="0096034C">
      <w:pPr>
        <w:adjustRightInd w:val="0"/>
        <w:snapToGrid w:val="0"/>
        <w:spacing w:line="360" w:lineRule="auto"/>
        <w:jc w:val="both"/>
        <w:rPr>
          <w:rFonts w:ascii="Book Antiqua" w:hAnsi="Book Antiqua"/>
        </w:rPr>
      </w:pPr>
    </w:p>
    <w:sectPr w:rsidR="00A77B3E" w:rsidRPr="00CC1E23" w:rsidSect="007862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F9DE" w14:textId="77777777" w:rsidR="00284388" w:rsidRDefault="00284388" w:rsidP="00FD34F7">
      <w:r>
        <w:separator/>
      </w:r>
    </w:p>
  </w:endnote>
  <w:endnote w:type="continuationSeparator" w:id="0">
    <w:p w14:paraId="52469395" w14:textId="77777777" w:rsidR="00284388" w:rsidRDefault="00284388" w:rsidP="00FD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501312"/>
      <w:docPartObj>
        <w:docPartGallery w:val="Page Numbers (Bottom of Page)"/>
        <w:docPartUnique/>
      </w:docPartObj>
    </w:sdtPr>
    <w:sdtContent>
      <w:sdt>
        <w:sdtPr>
          <w:id w:val="-1769616900"/>
          <w:docPartObj>
            <w:docPartGallery w:val="Page Numbers (Top of Page)"/>
            <w:docPartUnique/>
          </w:docPartObj>
        </w:sdtPr>
        <w:sdtContent>
          <w:p w14:paraId="20C9280F" w14:textId="44CE108C" w:rsidR="00FD34F7" w:rsidRDefault="00FD34F7">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F46721A" w14:textId="77777777" w:rsidR="00FD34F7" w:rsidRDefault="00FD34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71C5" w14:textId="77777777" w:rsidR="00284388" w:rsidRDefault="00284388" w:rsidP="00FD34F7">
      <w:r>
        <w:separator/>
      </w:r>
    </w:p>
  </w:footnote>
  <w:footnote w:type="continuationSeparator" w:id="0">
    <w:p w14:paraId="3FE900DE" w14:textId="77777777" w:rsidR="00284388" w:rsidRDefault="00284388" w:rsidP="00FD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106"/>
    <w:rsid w:val="00066277"/>
    <w:rsid w:val="000B7303"/>
    <w:rsid w:val="000D0435"/>
    <w:rsid w:val="000E67EE"/>
    <w:rsid w:val="001C2C08"/>
    <w:rsid w:val="00284388"/>
    <w:rsid w:val="002F56B4"/>
    <w:rsid w:val="003B64B1"/>
    <w:rsid w:val="00413884"/>
    <w:rsid w:val="00444D9D"/>
    <w:rsid w:val="0046593C"/>
    <w:rsid w:val="00470DA9"/>
    <w:rsid w:val="004A46BE"/>
    <w:rsid w:val="004E5700"/>
    <w:rsid w:val="004F7CF1"/>
    <w:rsid w:val="0054519E"/>
    <w:rsid w:val="00582DC5"/>
    <w:rsid w:val="006168B8"/>
    <w:rsid w:val="00697008"/>
    <w:rsid w:val="006A0BC7"/>
    <w:rsid w:val="006A1725"/>
    <w:rsid w:val="006B22A8"/>
    <w:rsid w:val="00704FF6"/>
    <w:rsid w:val="0078626A"/>
    <w:rsid w:val="008D542B"/>
    <w:rsid w:val="008D762D"/>
    <w:rsid w:val="0096034C"/>
    <w:rsid w:val="00976796"/>
    <w:rsid w:val="00984B83"/>
    <w:rsid w:val="00992EE6"/>
    <w:rsid w:val="009A2A73"/>
    <w:rsid w:val="009C195B"/>
    <w:rsid w:val="00A16697"/>
    <w:rsid w:val="00A77B3E"/>
    <w:rsid w:val="00B418F8"/>
    <w:rsid w:val="00B54E3F"/>
    <w:rsid w:val="00B55D2C"/>
    <w:rsid w:val="00C16C86"/>
    <w:rsid w:val="00C270D5"/>
    <w:rsid w:val="00C333D1"/>
    <w:rsid w:val="00CA2A55"/>
    <w:rsid w:val="00CB2BBA"/>
    <w:rsid w:val="00CB35EC"/>
    <w:rsid w:val="00CC1E23"/>
    <w:rsid w:val="00CD770F"/>
    <w:rsid w:val="00CF6947"/>
    <w:rsid w:val="00CF7FEC"/>
    <w:rsid w:val="00D5106B"/>
    <w:rsid w:val="00E12CFC"/>
    <w:rsid w:val="00E17318"/>
    <w:rsid w:val="00E2666F"/>
    <w:rsid w:val="00EB2F4C"/>
    <w:rsid w:val="00EF017F"/>
    <w:rsid w:val="00EF5A77"/>
    <w:rsid w:val="00F64E3E"/>
    <w:rsid w:val="00FD34F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0DD86"/>
  <w15:docId w15:val="{96E49AFB-53A1-4053-A3DD-F945B4C4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62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2BBA"/>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CB2BBA"/>
  </w:style>
  <w:style w:type="table" w:styleId="a4">
    <w:name w:val="Table Grid"/>
    <w:basedOn w:val="a1"/>
    <w:uiPriority w:val="59"/>
    <w:rsid w:val="0054519E"/>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D34F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D34F7"/>
    <w:rPr>
      <w:sz w:val="18"/>
      <w:szCs w:val="18"/>
    </w:rPr>
  </w:style>
  <w:style w:type="paragraph" w:styleId="a7">
    <w:name w:val="footer"/>
    <w:basedOn w:val="a"/>
    <w:link w:val="a8"/>
    <w:uiPriority w:val="99"/>
    <w:unhideWhenUsed/>
    <w:rsid w:val="00FD34F7"/>
    <w:pPr>
      <w:tabs>
        <w:tab w:val="center" w:pos="4153"/>
        <w:tab w:val="right" w:pos="8306"/>
      </w:tabs>
      <w:snapToGrid w:val="0"/>
    </w:pPr>
    <w:rPr>
      <w:sz w:val="18"/>
      <w:szCs w:val="18"/>
    </w:rPr>
  </w:style>
  <w:style w:type="character" w:customStyle="1" w:styleId="a8">
    <w:name w:val="页脚 字符"/>
    <w:basedOn w:val="a0"/>
    <w:link w:val="a7"/>
    <w:uiPriority w:val="99"/>
    <w:rsid w:val="00FD34F7"/>
    <w:rPr>
      <w:sz w:val="18"/>
      <w:szCs w:val="18"/>
    </w:rPr>
  </w:style>
  <w:style w:type="paragraph" w:styleId="a9">
    <w:name w:val="Balloon Text"/>
    <w:basedOn w:val="a"/>
    <w:link w:val="aa"/>
    <w:rsid w:val="00B418F8"/>
    <w:rPr>
      <w:sz w:val="18"/>
      <w:szCs w:val="18"/>
    </w:rPr>
  </w:style>
  <w:style w:type="character" w:customStyle="1" w:styleId="aa">
    <w:name w:val="批注框文本 字符"/>
    <w:basedOn w:val="a0"/>
    <w:link w:val="a9"/>
    <w:rsid w:val="00B418F8"/>
    <w:rPr>
      <w:sz w:val="18"/>
      <w:szCs w:val="18"/>
    </w:rPr>
  </w:style>
  <w:style w:type="paragraph" w:styleId="ab">
    <w:name w:val="Revision"/>
    <w:hidden/>
    <w:uiPriority w:val="99"/>
    <w:semiHidden/>
    <w:rsid w:val="00E2666F"/>
    <w:rPr>
      <w:sz w:val="24"/>
      <w:szCs w:val="24"/>
    </w:rPr>
  </w:style>
  <w:style w:type="character" w:styleId="ac">
    <w:name w:val="Hyperlink"/>
    <w:basedOn w:val="a0"/>
    <w:unhideWhenUsed/>
    <w:rsid w:val="00EF017F"/>
    <w:rPr>
      <w:color w:val="0000FF" w:themeColor="hyperlink"/>
      <w:u w:val="single"/>
    </w:rPr>
  </w:style>
  <w:style w:type="character" w:styleId="ad">
    <w:name w:val="Unresolved Mention"/>
    <w:basedOn w:val="a0"/>
    <w:uiPriority w:val="99"/>
    <w:semiHidden/>
    <w:unhideWhenUsed/>
    <w:rsid w:val="00EF0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7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2/35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27</Pages>
  <Words>6593</Words>
  <Characters>37583</Characters>
  <Application>Microsoft Office Word</Application>
  <DocSecurity>0</DocSecurity>
  <Lines>313</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Baiocchi</dc:creator>
  <cp:lastModifiedBy>Li Jia-Hui</cp:lastModifiedBy>
  <cp:revision>15</cp:revision>
  <dcterms:created xsi:type="dcterms:W3CDTF">2022-12-10T16:30:00Z</dcterms:created>
  <dcterms:modified xsi:type="dcterms:W3CDTF">2023-01-05T08:48:00Z</dcterms:modified>
</cp:coreProperties>
</file>