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5EDD" w:rsidRPr="00523672" w:rsidRDefault="00285EDD" w:rsidP="00D23DC1">
      <w:pPr>
        <w:adjustRightInd w:val="0"/>
        <w:snapToGrid w:val="0"/>
        <w:spacing w:after="0" w:line="360" w:lineRule="auto"/>
        <w:rPr>
          <w:rFonts w:ascii="Book Antiqua" w:hAnsi="Book Antiqua"/>
          <w:sz w:val="21"/>
          <w:szCs w:val="21"/>
        </w:rPr>
      </w:pPr>
      <w:r w:rsidRPr="00523672">
        <w:rPr>
          <w:rFonts w:ascii="Book Antiqua" w:eastAsia="Times New Roman" w:hAnsi="Book Antiqua" w:cs="宋体"/>
          <w:b/>
          <w:sz w:val="21"/>
          <w:szCs w:val="21"/>
        </w:rPr>
        <w:t xml:space="preserve">Name of journal: </w:t>
      </w:r>
      <w:r w:rsidR="0008758B" w:rsidRPr="00523672">
        <w:rPr>
          <w:rFonts w:ascii="Book Antiqua" w:eastAsia="Times New Roman" w:hAnsi="Book Antiqua" w:cs="宋体"/>
          <w:b/>
          <w:sz w:val="21"/>
          <w:szCs w:val="21"/>
        </w:rPr>
        <w:t>World Journal of Biological Chemistry</w:t>
      </w:r>
      <w:r w:rsidRPr="00523672">
        <w:rPr>
          <w:rFonts w:ascii="Book Antiqua" w:hAnsi="Book Antiqua"/>
          <w:b/>
          <w:sz w:val="21"/>
          <w:szCs w:val="21"/>
        </w:rPr>
        <w:t xml:space="preserve"> </w:t>
      </w:r>
    </w:p>
    <w:p w:rsidR="00285EDD" w:rsidRPr="00523672" w:rsidRDefault="00285EDD" w:rsidP="00D23DC1">
      <w:pPr>
        <w:adjustRightInd w:val="0"/>
        <w:snapToGrid w:val="0"/>
        <w:spacing w:after="0" w:line="360" w:lineRule="auto"/>
        <w:rPr>
          <w:rFonts w:ascii="Book Antiqua" w:eastAsiaTheme="minorEastAsia" w:hAnsi="Book Antiqua" w:cs="宋体"/>
          <w:b/>
          <w:sz w:val="21"/>
          <w:szCs w:val="21"/>
        </w:rPr>
      </w:pPr>
      <w:r w:rsidRPr="00523672">
        <w:rPr>
          <w:rFonts w:ascii="Book Antiqua" w:hAnsi="Book Antiqua" w:cs="Arial"/>
          <w:b/>
          <w:sz w:val="21"/>
          <w:szCs w:val="21"/>
          <w:lang w:val="en"/>
        </w:rPr>
        <w:t>ESPS Manuscript NO:</w:t>
      </w:r>
      <w:r w:rsidRPr="00523672">
        <w:rPr>
          <w:rFonts w:ascii="Book Antiqua" w:eastAsiaTheme="minorEastAsia" w:hAnsi="Book Antiqua" w:cs="Arial" w:hint="eastAsia"/>
          <w:b/>
          <w:sz w:val="21"/>
          <w:szCs w:val="21"/>
          <w:lang w:val="en"/>
        </w:rPr>
        <w:t xml:space="preserve"> 8037</w:t>
      </w:r>
    </w:p>
    <w:p w:rsidR="00285EDD" w:rsidRPr="00523672" w:rsidRDefault="00285EDD" w:rsidP="00D23DC1">
      <w:pPr>
        <w:pStyle w:val="a0"/>
        <w:autoSpaceDE w:val="0"/>
        <w:spacing w:after="0" w:line="360" w:lineRule="auto"/>
        <w:jc w:val="both"/>
        <w:rPr>
          <w:rFonts w:ascii="Book Antiqua" w:eastAsiaTheme="minorEastAsia" w:hAnsi="Book Antiqua"/>
          <w:b/>
          <w:sz w:val="21"/>
          <w:szCs w:val="21"/>
        </w:rPr>
      </w:pPr>
      <w:r w:rsidRPr="00523672">
        <w:rPr>
          <w:rFonts w:ascii="Book Antiqua" w:hAnsi="Book Antiqua"/>
          <w:b/>
          <w:sz w:val="21"/>
          <w:szCs w:val="21"/>
        </w:rPr>
        <w:t>Columns:</w:t>
      </w:r>
      <w:r w:rsidR="0008758B" w:rsidRPr="00523672">
        <w:rPr>
          <w:rFonts w:ascii="Book Antiqua" w:eastAsiaTheme="minorEastAsia" w:hAnsi="Book Antiqua" w:hint="eastAsia"/>
          <w:b/>
          <w:sz w:val="21"/>
          <w:szCs w:val="21"/>
        </w:rPr>
        <w:t xml:space="preserve"> REVIEW</w:t>
      </w:r>
    </w:p>
    <w:p w:rsidR="00F27935" w:rsidRPr="0008758B" w:rsidRDefault="00F27935" w:rsidP="00285EDD">
      <w:pPr>
        <w:pStyle w:val="a0"/>
        <w:spacing w:after="0" w:line="360" w:lineRule="auto"/>
        <w:jc w:val="both"/>
        <w:rPr>
          <w:rFonts w:ascii="Book Antiqua" w:eastAsiaTheme="minorEastAsia" w:hAnsi="Book Antiqua"/>
          <w:color w:val="000000"/>
          <w:lang w:val="en-US"/>
        </w:rPr>
      </w:pPr>
    </w:p>
    <w:p w:rsidR="00F27935" w:rsidRPr="00285EDD" w:rsidRDefault="00F27935" w:rsidP="00285EDD">
      <w:pPr>
        <w:pStyle w:val="a0"/>
        <w:spacing w:after="0" w:line="360" w:lineRule="auto"/>
        <w:jc w:val="both"/>
        <w:rPr>
          <w:rFonts w:ascii="Book Antiqua" w:hAnsi="Book Antiqua"/>
          <w:b/>
          <w:bCs/>
          <w:lang w:val="en-US"/>
        </w:rPr>
      </w:pPr>
      <w:r w:rsidRPr="0008758B">
        <w:rPr>
          <w:rFonts w:ascii="Book Antiqua" w:hAnsi="Book Antiqua"/>
          <w:b/>
          <w:caps/>
          <w:lang w:val="en-US"/>
        </w:rPr>
        <w:t>v</w:t>
      </w:r>
      <w:r w:rsidRPr="00285EDD">
        <w:rPr>
          <w:rFonts w:ascii="Book Antiqua" w:hAnsi="Book Antiqua"/>
          <w:b/>
          <w:lang w:val="en-US"/>
        </w:rPr>
        <w:t>alue of a newly sequenced bacterial genome</w:t>
      </w:r>
    </w:p>
    <w:p w:rsidR="00A45BC5" w:rsidRPr="00285EDD" w:rsidRDefault="00A45BC5" w:rsidP="00285EDD">
      <w:pPr>
        <w:pStyle w:val="a0"/>
        <w:spacing w:after="0" w:line="360" w:lineRule="auto"/>
        <w:jc w:val="both"/>
        <w:rPr>
          <w:rFonts w:ascii="Book Antiqua" w:hAnsi="Book Antiqua"/>
          <w:b/>
          <w:bCs/>
          <w:lang w:val="en-US"/>
        </w:rPr>
      </w:pPr>
    </w:p>
    <w:p w:rsidR="00F27935" w:rsidRDefault="00F27935" w:rsidP="00285EDD">
      <w:pPr>
        <w:pStyle w:val="a0"/>
        <w:spacing w:after="0" w:line="360" w:lineRule="auto"/>
        <w:jc w:val="both"/>
        <w:rPr>
          <w:rFonts w:ascii="Book Antiqua" w:eastAsiaTheme="minorEastAsia" w:hAnsi="Book Antiqua"/>
          <w:lang w:val="en-US"/>
        </w:rPr>
      </w:pPr>
      <w:r w:rsidRPr="00285EDD">
        <w:rPr>
          <w:rFonts w:ascii="Book Antiqua" w:hAnsi="Book Antiqua"/>
          <w:lang w:val="en-US"/>
        </w:rPr>
        <w:t xml:space="preserve">Barbosa EGV </w:t>
      </w:r>
      <w:r w:rsidRPr="00285EDD">
        <w:rPr>
          <w:rFonts w:ascii="Book Antiqua" w:hAnsi="Book Antiqua"/>
          <w:i/>
          <w:lang w:val="en-US"/>
        </w:rPr>
        <w:t>et al</w:t>
      </w:r>
      <w:r w:rsidRPr="00285EDD">
        <w:rPr>
          <w:rFonts w:ascii="Book Antiqua" w:hAnsi="Book Antiqua"/>
          <w:lang w:val="en-US"/>
        </w:rPr>
        <w:t xml:space="preserve">. </w:t>
      </w:r>
      <w:r w:rsidRPr="00CF1570">
        <w:rPr>
          <w:rFonts w:ascii="Book Antiqua" w:hAnsi="Book Antiqua"/>
          <w:caps/>
          <w:lang w:val="en-US"/>
        </w:rPr>
        <w:t>v</w:t>
      </w:r>
      <w:r w:rsidRPr="00285EDD">
        <w:rPr>
          <w:rFonts w:ascii="Book Antiqua" w:hAnsi="Book Antiqua"/>
          <w:lang w:val="en-US"/>
        </w:rPr>
        <w:t>alue of a newly sequenced bacterial genome</w:t>
      </w:r>
    </w:p>
    <w:p w:rsidR="00CF1570" w:rsidRPr="00CF1570" w:rsidRDefault="00CF1570" w:rsidP="00285EDD">
      <w:pPr>
        <w:pStyle w:val="a0"/>
        <w:spacing w:after="0" w:line="360" w:lineRule="auto"/>
        <w:jc w:val="both"/>
        <w:rPr>
          <w:rFonts w:ascii="Book Antiqua" w:eastAsiaTheme="minorEastAsia" w:hAnsi="Book Antiqua"/>
          <w:lang w:val="en-US"/>
        </w:rPr>
      </w:pPr>
    </w:p>
    <w:p w:rsidR="00F27935" w:rsidRDefault="00CF1570" w:rsidP="00285EDD">
      <w:pPr>
        <w:autoSpaceDE w:val="0"/>
        <w:spacing w:after="0" w:line="360" w:lineRule="auto"/>
        <w:jc w:val="both"/>
        <w:rPr>
          <w:rFonts w:ascii="Book Antiqua" w:eastAsiaTheme="minorEastAsia" w:hAnsi="Book Antiqua"/>
          <w:lang w:val="en-US"/>
        </w:rPr>
      </w:pPr>
      <w:r>
        <w:rPr>
          <w:rFonts w:ascii="Book Antiqua" w:hAnsi="Book Antiqua"/>
          <w:lang w:val="en-US"/>
        </w:rPr>
        <w:t>Eudes GV Barbosa</w:t>
      </w:r>
      <w:r w:rsidR="00F27935" w:rsidRPr="00285EDD">
        <w:rPr>
          <w:rFonts w:ascii="Book Antiqua" w:hAnsi="Book Antiqua"/>
          <w:lang w:val="en-US"/>
        </w:rPr>
        <w:t>, Flavia F Aburjaile, Rommel TJ Ramos, Adriana R Carneiro, Yves Le Loir, Jan Baumbach, Anderson Miyoshi, Artur Silva,</w:t>
      </w:r>
      <w:r w:rsidR="00D216DC" w:rsidRPr="00285EDD">
        <w:rPr>
          <w:rFonts w:ascii="Book Antiqua" w:hAnsi="Book Antiqua"/>
          <w:lang w:val="en-US"/>
        </w:rPr>
        <w:t xml:space="preserve"> </w:t>
      </w:r>
      <w:r w:rsidR="00F27935" w:rsidRPr="00285EDD">
        <w:rPr>
          <w:rFonts w:ascii="Book Antiqua" w:hAnsi="Book Antiqua"/>
          <w:lang w:val="en-US"/>
        </w:rPr>
        <w:t>Vasco</w:t>
      </w:r>
      <w:r w:rsidR="008E3386" w:rsidRPr="00285EDD">
        <w:rPr>
          <w:rFonts w:ascii="Book Antiqua" w:hAnsi="Book Antiqua"/>
          <w:lang w:val="en-US"/>
        </w:rPr>
        <w:t xml:space="preserve"> </w:t>
      </w:r>
      <w:r w:rsidR="00F27935" w:rsidRPr="00285EDD">
        <w:rPr>
          <w:rFonts w:ascii="Book Antiqua" w:hAnsi="Book Antiqua"/>
          <w:lang w:val="en-US"/>
        </w:rPr>
        <w:t>Azevedo</w:t>
      </w:r>
    </w:p>
    <w:p w:rsidR="00F27935" w:rsidRPr="00285EDD" w:rsidRDefault="00C53623" w:rsidP="00285EDD">
      <w:pPr>
        <w:pStyle w:val="a0"/>
        <w:spacing w:after="0" w:line="360" w:lineRule="auto"/>
        <w:jc w:val="both"/>
        <w:rPr>
          <w:rFonts w:ascii="Book Antiqua" w:eastAsia="Garamond-Bold" w:hAnsi="Book Antiqua" w:cs="Garamond-Bold"/>
          <w:b/>
          <w:bCs/>
          <w:lang w:val="en-US"/>
        </w:rPr>
      </w:pPr>
      <w:r>
        <w:rPr>
          <w:rFonts w:ascii="Book Antiqua" w:hAnsi="Book Antiqua"/>
          <w:noProof/>
          <w:lang w:val="en-US" w:bidi="ar-SA"/>
        </w:rPr>
        <mc:AlternateContent>
          <mc:Choice Requires="wps">
            <w:drawing>
              <wp:inline distT="0" distB="0" distL="0" distR="0">
                <wp:extent cx="9525" cy="9525"/>
                <wp:effectExtent l="95250" t="38100" r="85725" b="4762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DMpup6oAgAAswUAAA4AAAAAAAAAAAAAAAAALgIA&#10;AGRycy9lMm9Eb2MueG1sUEsBAi0AFAAGAAgAAAAhANQI2TfYAAAAAQEAAA8AAAAAAAAAAAAAAAAA&#10;AgUAAGRycy9kb3ducmV2LnhtbFBLBQYAAAAABAAEAPMAAAAHBgAAAAA=&#10;" filled="f" stroked="f">
                <o:lock v:ext="edit" aspectratio="t"/>
                <w10:anchorlock/>
              </v:rect>
            </w:pict>
          </mc:Fallback>
        </mc:AlternateContent>
      </w:r>
    </w:p>
    <w:p w:rsidR="00CF1570" w:rsidRPr="00CF1570" w:rsidRDefault="00F27935" w:rsidP="00285EDD">
      <w:pPr>
        <w:pStyle w:val="a0"/>
        <w:autoSpaceDE w:val="0"/>
        <w:spacing w:after="0" w:line="360" w:lineRule="auto"/>
        <w:jc w:val="both"/>
        <w:rPr>
          <w:rFonts w:ascii="Book Antiqua" w:eastAsiaTheme="minorEastAsia" w:hAnsi="Book Antiqua" w:cs="Garamond-Bold"/>
          <w:b/>
          <w:bCs/>
          <w:lang w:val="en-US"/>
        </w:rPr>
      </w:pPr>
      <w:r w:rsidRPr="00285EDD">
        <w:rPr>
          <w:rFonts w:ascii="Book Antiqua" w:eastAsia="Garamond-Bold" w:hAnsi="Book Antiqua" w:cs="Garamond-Bold"/>
          <w:b/>
          <w:bCs/>
          <w:lang w:val="en-US"/>
        </w:rPr>
        <w:t>Eudes GV Barbosa,</w:t>
      </w:r>
      <w:r w:rsidRPr="00285EDD">
        <w:rPr>
          <w:rFonts w:ascii="Book Antiqua" w:eastAsia="Garamond-Bold" w:hAnsi="Book Antiqua" w:cs="Garamond-Bold"/>
          <w:lang w:val="en-US"/>
        </w:rPr>
        <w:t xml:space="preserve"> Laboratório de Genética Celular e Molecular, Instituto de Ciências Biológicas, Universidade Federal de Minas Ge</w:t>
      </w:r>
      <w:r w:rsidR="00CF1570">
        <w:rPr>
          <w:rFonts w:ascii="Book Antiqua" w:eastAsia="Garamond-Bold" w:hAnsi="Book Antiqua" w:cs="Garamond-Bold"/>
          <w:lang w:val="en-US"/>
        </w:rPr>
        <w:t>rais, Belo Horizonte, 31270-901 MG, Brazil</w:t>
      </w:r>
    </w:p>
    <w:p w:rsidR="00CF1570" w:rsidRPr="00CF1570" w:rsidRDefault="00CF1570" w:rsidP="00285EDD">
      <w:pPr>
        <w:pStyle w:val="a0"/>
        <w:autoSpaceDE w:val="0"/>
        <w:spacing w:after="0" w:line="360" w:lineRule="auto"/>
        <w:jc w:val="both"/>
        <w:rPr>
          <w:rFonts w:ascii="Book Antiqua" w:eastAsiaTheme="minorEastAsia" w:hAnsi="Book Antiqua" w:cs="Garamond-Bold"/>
          <w:b/>
          <w:bCs/>
          <w:lang w:val="en-US"/>
        </w:rPr>
      </w:pPr>
    </w:p>
    <w:p w:rsidR="00F27935" w:rsidRPr="00CF1570" w:rsidRDefault="00CF1570" w:rsidP="00285EDD">
      <w:pPr>
        <w:pStyle w:val="a0"/>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b/>
          <w:bCs/>
          <w:lang w:val="en-US"/>
        </w:rPr>
        <w:t>Eudes GV Barbosa,</w:t>
      </w:r>
      <w:r>
        <w:rPr>
          <w:rFonts w:ascii="Book Antiqua" w:eastAsiaTheme="minorEastAsia" w:hAnsi="Book Antiqua" w:cs="Garamond-Bold" w:hint="eastAsia"/>
          <w:b/>
          <w:bCs/>
          <w:lang w:val="en-US"/>
        </w:rPr>
        <w:t xml:space="preserve"> </w:t>
      </w:r>
      <w:r w:rsidR="00F27935" w:rsidRPr="00285EDD">
        <w:rPr>
          <w:rFonts w:ascii="Book Antiqua" w:eastAsia="Garamond-Bold" w:hAnsi="Book Antiqua" w:cs="Garamond-Bold"/>
          <w:lang w:val="en-US"/>
        </w:rPr>
        <w:t>Department of Mathematics and Computer Science, University of Southern</w:t>
      </w:r>
      <w:r>
        <w:rPr>
          <w:rFonts w:ascii="Book Antiqua" w:eastAsia="Garamond-Bold" w:hAnsi="Book Antiqua" w:cs="Garamond-Bold"/>
          <w:lang w:val="en-US"/>
        </w:rPr>
        <w:t xml:space="preserve"> Denmark, </w:t>
      </w:r>
      <w:r w:rsidR="001774DD">
        <w:rPr>
          <w:rFonts w:ascii="Book Antiqua" w:eastAsia="Garamond-Bold" w:hAnsi="Book Antiqua" w:cs="Garamond-Bold"/>
          <w:lang w:val="en-US"/>
        </w:rPr>
        <w:t>5230</w:t>
      </w:r>
      <w:r w:rsidR="001774DD">
        <w:rPr>
          <w:rFonts w:ascii="Book Antiqua" w:eastAsiaTheme="minorEastAsia" w:hAnsi="Book Antiqua" w:cs="Garamond-Bold" w:hint="eastAsia"/>
          <w:lang w:val="en-US"/>
        </w:rPr>
        <w:t xml:space="preserve"> </w:t>
      </w:r>
      <w:r>
        <w:rPr>
          <w:rFonts w:ascii="Book Antiqua" w:eastAsia="Garamond-Bold" w:hAnsi="Book Antiqua" w:cs="Garamond-Bold"/>
          <w:lang w:val="en-US"/>
        </w:rPr>
        <w:t>Odense, Denmark</w:t>
      </w:r>
    </w:p>
    <w:p w:rsidR="00CF1570" w:rsidRPr="00CF1570" w:rsidRDefault="00CF1570" w:rsidP="00285EDD">
      <w:pPr>
        <w:pStyle w:val="a0"/>
        <w:autoSpaceDE w:val="0"/>
        <w:spacing w:after="0" w:line="360" w:lineRule="auto"/>
        <w:jc w:val="both"/>
        <w:rPr>
          <w:rFonts w:ascii="Book Antiqua" w:eastAsiaTheme="minorEastAsia" w:hAnsi="Book Antiqua" w:cs="Garamond-Bold"/>
          <w:b/>
          <w:bCs/>
          <w:lang w:val="en-US"/>
        </w:rPr>
      </w:pPr>
    </w:p>
    <w:p w:rsidR="00CF1570" w:rsidRPr="00CF1570" w:rsidRDefault="00F27935" w:rsidP="00285EDD">
      <w:pPr>
        <w:pStyle w:val="a0"/>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b/>
          <w:bCs/>
          <w:lang w:val="en-US"/>
        </w:rPr>
        <w:t xml:space="preserve">Flavia F Aburjaile, </w:t>
      </w:r>
      <w:r w:rsidRPr="00285EDD">
        <w:rPr>
          <w:rFonts w:ascii="Book Antiqua" w:eastAsia="Garamond-Bold" w:hAnsi="Book Antiqua" w:cs="Garamond-Bold"/>
          <w:lang w:val="en-US"/>
        </w:rPr>
        <w:t>Laboratório de Genética Celular e Molecular, Instituto de Ciências Biológicas, Universidade Federal de Minas Ge</w:t>
      </w:r>
      <w:r w:rsidR="00CF1570">
        <w:rPr>
          <w:rFonts w:ascii="Book Antiqua" w:eastAsia="Garamond-Bold" w:hAnsi="Book Antiqua" w:cs="Garamond-Bold"/>
          <w:lang w:val="en-US"/>
        </w:rPr>
        <w:t>rais, Belo Horizonte, 31270-901 MG, Brazil</w:t>
      </w:r>
    </w:p>
    <w:p w:rsidR="00CF1570" w:rsidRPr="00CF1570" w:rsidRDefault="00CF1570" w:rsidP="00285EDD">
      <w:pPr>
        <w:pStyle w:val="a0"/>
        <w:autoSpaceDE w:val="0"/>
        <w:spacing w:after="0" w:line="360" w:lineRule="auto"/>
        <w:jc w:val="both"/>
        <w:rPr>
          <w:rFonts w:ascii="Book Antiqua" w:eastAsiaTheme="minorEastAsia" w:hAnsi="Book Antiqua" w:cs="Garamond-Bold"/>
          <w:lang w:val="en-US"/>
        </w:rPr>
      </w:pPr>
    </w:p>
    <w:p w:rsidR="00F27935" w:rsidRDefault="00CF1570" w:rsidP="00285EDD">
      <w:pPr>
        <w:pStyle w:val="a0"/>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b/>
          <w:bCs/>
          <w:lang w:val="en-US"/>
        </w:rPr>
        <w:t>Flavia F Aburjaile,</w:t>
      </w:r>
      <w:r>
        <w:rPr>
          <w:rFonts w:ascii="Book Antiqua" w:eastAsiaTheme="minorEastAsia" w:hAnsi="Book Antiqua" w:cs="Garamond-Bold" w:hint="eastAsia"/>
          <w:b/>
          <w:bCs/>
          <w:lang w:val="en-US"/>
        </w:rPr>
        <w:t xml:space="preserve"> </w:t>
      </w:r>
      <w:r w:rsidR="00F27935" w:rsidRPr="00285EDD">
        <w:rPr>
          <w:rFonts w:ascii="Book Antiqua" w:eastAsia="Garamond-Bold" w:hAnsi="Book Antiqua" w:cs="Garamond-Bold"/>
          <w:lang w:val="en-US"/>
        </w:rPr>
        <w:t>INRA, UMR1253, Science et Technologie du Lait et d</w:t>
      </w:r>
      <w:r>
        <w:rPr>
          <w:rFonts w:ascii="Book Antiqua" w:eastAsia="Garamond-Bold" w:hAnsi="Book Antiqua" w:cs="Garamond-Bold"/>
          <w:lang w:val="en-US"/>
        </w:rPr>
        <w:t>e l'Œuf, F-35042 Rennes, France</w:t>
      </w:r>
    </w:p>
    <w:p w:rsidR="00CF1570" w:rsidRPr="00CF1570" w:rsidRDefault="00CF1570" w:rsidP="00285EDD">
      <w:pPr>
        <w:pStyle w:val="a0"/>
        <w:autoSpaceDE w:val="0"/>
        <w:spacing w:after="0" w:line="360" w:lineRule="auto"/>
        <w:jc w:val="both"/>
        <w:rPr>
          <w:rFonts w:ascii="Book Antiqua" w:eastAsiaTheme="minorEastAsia" w:hAnsi="Book Antiqua" w:cs="Garamond-Bold"/>
          <w:b/>
          <w:lang w:val="en-US"/>
        </w:rPr>
      </w:pPr>
    </w:p>
    <w:p w:rsidR="00F27935" w:rsidRDefault="00F27935" w:rsidP="00285EDD">
      <w:pPr>
        <w:pStyle w:val="a0"/>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b/>
          <w:lang w:val="en-US"/>
        </w:rPr>
        <w:t xml:space="preserve">Rommel TJ Ramos, Adriana R Carneiro, Artur Silva, </w:t>
      </w:r>
      <w:r w:rsidRPr="00285EDD">
        <w:rPr>
          <w:rFonts w:ascii="Book Antiqua" w:eastAsia="Garamond-Bold" w:hAnsi="Book Antiqua" w:cs="Garamond-Bold"/>
          <w:lang w:val="en-US"/>
        </w:rPr>
        <w:t>Laboratório de Polimorfismo de DNA, Instituto de Ciências Biológicas, Univeridade Federal do</w:t>
      </w:r>
      <w:r w:rsidR="000B39B3">
        <w:rPr>
          <w:rFonts w:ascii="Book Antiqua" w:eastAsia="Garamond-Bold" w:hAnsi="Book Antiqua" w:cs="Garamond-Bold"/>
          <w:lang w:val="en-US"/>
        </w:rPr>
        <w:t xml:space="preserve"> Pará, Belém</w:t>
      </w:r>
      <w:r w:rsidR="00CF1570">
        <w:rPr>
          <w:rFonts w:ascii="Book Antiqua" w:eastAsia="Garamond-Bold" w:hAnsi="Book Antiqua" w:cs="Garamond-Bold"/>
          <w:lang w:val="en-US"/>
        </w:rPr>
        <w:t xml:space="preserve"> 66075-110, Brazil</w:t>
      </w:r>
    </w:p>
    <w:p w:rsidR="00CF1570" w:rsidRPr="000B39B3" w:rsidRDefault="00CF1570" w:rsidP="00285EDD">
      <w:pPr>
        <w:pStyle w:val="a0"/>
        <w:autoSpaceDE w:val="0"/>
        <w:spacing w:after="0" w:line="360" w:lineRule="auto"/>
        <w:jc w:val="both"/>
        <w:rPr>
          <w:rFonts w:ascii="Book Antiqua" w:eastAsiaTheme="minorEastAsia" w:hAnsi="Book Antiqua" w:cs="Garamond-Bold"/>
          <w:b/>
          <w:bCs/>
          <w:lang w:val="en-US"/>
        </w:rPr>
      </w:pPr>
    </w:p>
    <w:p w:rsidR="00F27935" w:rsidRPr="00CF1570" w:rsidRDefault="00F27935" w:rsidP="00285EDD">
      <w:pPr>
        <w:pStyle w:val="a0"/>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b/>
          <w:bCs/>
          <w:lang w:val="en-US"/>
        </w:rPr>
        <w:t xml:space="preserve">Yves Le Loir, </w:t>
      </w:r>
      <w:r w:rsidRPr="00285EDD">
        <w:rPr>
          <w:rFonts w:ascii="Book Antiqua" w:eastAsia="Garamond-Bold" w:hAnsi="Book Antiqua" w:cs="Garamond-Bold"/>
          <w:lang w:val="en-US"/>
        </w:rPr>
        <w:t>INRA, UMR1253, Science et Technologie du Lait et d</w:t>
      </w:r>
      <w:r w:rsidR="00CF1570">
        <w:rPr>
          <w:rFonts w:ascii="Book Antiqua" w:eastAsia="Garamond-Bold" w:hAnsi="Book Antiqua" w:cs="Garamond-Bold"/>
          <w:lang w:val="en-US"/>
        </w:rPr>
        <w:t>e l'Œuf, F-35042 Rennes, France</w:t>
      </w:r>
    </w:p>
    <w:p w:rsidR="00CF1570" w:rsidRPr="00CF1570" w:rsidRDefault="00CF1570" w:rsidP="00285EDD">
      <w:pPr>
        <w:pStyle w:val="a0"/>
        <w:autoSpaceDE w:val="0"/>
        <w:spacing w:after="0" w:line="360" w:lineRule="auto"/>
        <w:jc w:val="both"/>
        <w:rPr>
          <w:rFonts w:ascii="Book Antiqua" w:eastAsiaTheme="minorEastAsia" w:hAnsi="Book Antiqua" w:cs="Garamond-Bold"/>
          <w:b/>
          <w:bCs/>
          <w:lang w:val="en-US"/>
        </w:rPr>
      </w:pPr>
    </w:p>
    <w:p w:rsidR="00F27935" w:rsidRDefault="00F27935" w:rsidP="00285EDD">
      <w:pPr>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b/>
          <w:bCs/>
          <w:lang w:val="en-US"/>
        </w:rPr>
        <w:t xml:space="preserve">Jan Baumbach, </w:t>
      </w:r>
      <w:r w:rsidRPr="00285EDD">
        <w:rPr>
          <w:rFonts w:ascii="Book Antiqua" w:eastAsia="Garamond-Bold" w:hAnsi="Book Antiqua" w:cs="Garamond-Bold"/>
          <w:lang w:val="en-US"/>
        </w:rPr>
        <w:t>Department of Mathematics and Computer Science, Univers</w:t>
      </w:r>
      <w:r w:rsidR="000B39B3">
        <w:rPr>
          <w:rFonts w:ascii="Book Antiqua" w:eastAsia="Garamond-Bold" w:hAnsi="Book Antiqua" w:cs="Garamond-Bold"/>
          <w:lang w:val="en-US"/>
        </w:rPr>
        <w:t xml:space="preserve">ity of Southern </w:t>
      </w:r>
      <w:r w:rsidR="000B39B3">
        <w:rPr>
          <w:rFonts w:ascii="Book Antiqua" w:eastAsia="Garamond-Bold" w:hAnsi="Book Antiqua" w:cs="Garamond-Bold"/>
          <w:lang w:val="en-US"/>
        </w:rPr>
        <w:lastRenderedPageBreak/>
        <w:t xml:space="preserve">Denmark, </w:t>
      </w:r>
      <w:r w:rsidR="001774DD">
        <w:rPr>
          <w:rFonts w:ascii="Book Antiqua" w:eastAsia="Garamond-Bold" w:hAnsi="Book Antiqua" w:cs="Garamond-Bold"/>
          <w:lang w:val="en-US"/>
        </w:rPr>
        <w:t>5230</w:t>
      </w:r>
      <w:r w:rsidR="001774DD">
        <w:rPr>
          <w:rFonts w:ascii="Book Antiqua" w:eastAsiaTheme="minorEastAsia" w:hAnsi="Book Antiqua" w:cs="Garamond-Bold" w:hint="eastAsia"/>
          <w:lang w:val="en-US"/>
        </w:rPr>
        <w:t xml:space="preserve"> </w:t>
      </w:r>
      <w:r w:rsidR="000B39B3">
        <w:rPr>
          <w:rFonts w:ascii="Book Antiqua" w:eastAsia="Garamond-Bold" w:hAnsi="Book Antiqua" w:cs="Garamond-Bold"/>
          <w:lang w:val="en-US"/>
        </w:rPr>
        <w:t>Odense, Denmark</w:t>
      </w:r>
    </w:p>
    <w:p w:rsidR="000B39B3" w:rsidRPr="000B39B3" w:rsidRDefault="000B39B3" w:rsidP="00285EDD">
      <w:pPr>
        <w:autoSpaceDE w:val="0"/>
        <w:spacing w:after="0" w:line="360" w:lineRule="auto"/>
        <w:jc w:val="both"/>
        <w:rPr>
          <w:rFonts w:ascii="Book Antiqua" w:eastAsiaTheme="minorEastAsia" w:hAnsi="Book Antiqua" w:cs="Garamond-Bold"/>
          <w:b/>
          <w:bCs/>
          <w:lang w:val="en-US"/>
        </w:rPr>
      </w:pPr>
    </w:p>
    <w:p w:rsidR="00F27935" w:rsidRPr="000B39B3" w:rsidRDefault="00F27935" w:rsidP="00285EDD">
      <w:pPr>
        <w:pStyle w:val="a0"/>
        <w:autoSpaceDE w:val="0"/>
        <w:spacing w:after="0" w:line="360" w:lineRule="auto"/>
        <w:jc w:val="both"/>
        <w:rPr>
          <w:rFonts w:ascii="Book Antiqua" w:eastAsiaTheme="minorEastAsia" w:hAnsi="Book Antiqua" w:cs="Garamond-Bold"/>
          <w:b/>
          <w:bCs/>
          <w:lang w:val="en-US"/>
        </w:rPr>
      </w:pPr>
      <w:r w:rsidRPr="00285EDD">
        <w:rPr>
          <w:rFonts w:ascii="Book Antiqua" w:eastAsia="Garamond-Bold" w:hAnsi="Book Antiqua" w:cs="Garamond-Bold"/>
          <w:b/>
          <w:bCs/>
          <w:lang w:val="en-US"/>
        </w:rPr>
        <w:t>Anderson Miyoshi</w:t>
      </w:r>
      <w:r w:rsidR="00EE379A" w:rsidRPr="00285EDD">
        <w:rPr>
          <w:rFonts w:ascii="Book Antiqua" w:eastAsia="Garamond-Bold" w:hAnsi="Book Antiqua" w:cs="Garamond-Bold"/>
          <w:b/>
          <w:bCs/>
          <w:lang w:val="en-US"/>
        </w:rPr>
        <w:t>,</w:t>
      </w:r>
      <w:r w:rsidR="00A45BC5" w:rsidRPr="00285EDD">
        <w:rPr>
          <w:rFonts w:ascii="Book Antiqua" w:eastAsia="Garamond-Bold" w:hAnsi="Book Antiqua" w:cs="Garamond-Bold"/>
          <w:b/>
          <w:bCs/>
          <w:lang w:val="en-US"/>
        </w:rPr>
        <w:t xml:space="preserve"> </w:t>
      </w:r>
      <w:r w:rsidRPr="00285EDD">
        <w:rPr>
          <w:rFonts w:ascii="Book Antiqua" w:eastAsia="Garamond-Bold" w:hAnsi="Book Antiqua" w:cs="Garamond-Bold"/>
          <w:b/>
          <w:bCs/>
          <w:lang w:val="en-US"/>
        </w:rPr>
        <w:t>Vasco</w:t>
      </w:r>
      <w:r w:rsidR="008E3386" w:rsidRPr="00285EDD">
        <w:rPr>
          <w:rFonts w:ascii="Book Antiqua" w:eastAsia="Garamond-Bold" w:hAnsi="Book Antiqua" w:cs="Garamond-Bold"/>
          <w:b/>
          <w:bCs/>
          <w:lang w:val="en-US"/>
        </w:rPr>
        <w:t xml:space="preserve"> </w:t>
      </w:r>
      <w:r w:rsidRPr="00285EDD">
        <w:rPr>
          <w:rFonts w:ascii="Book Antiqua" w:eastAsia="Garamond-Bold" w:hAnsi="Book Antiqua" w:cs="Garamond-Bold"/>
          <w:b/>
          <w:bCs/>
          <w:lang w:val="en-US"/>
        </w:rPr>
        <w:t>Azevedo,</w:t>
      </w:r>
      <w:r w:rsidRPr="00285EDD">
        <w:rPr>
          <w:rFonts w:ascii="Book Antiqua" w:eastAsia="Garamond-Bold" w:hAnsi="Book Antiqua" w:cs="Garamond-Bold"/>
          <w:lang w:val="en-US"/>
        </w:rPr>
        <w:t xml:space="preserve"> Laboratório de Genética Celular e Molecular, Instituto de Ciências Biológicas, Universidade Federal </w:t>
      </w:r>
      <w:r w:rsidR="000B39B3">
        <w:rPr>
          <w:rFonts w:ascii="Book Antiqua" w:eastAsia="Garamond-Bold" w:hAnsi="Book Antiqua" w:cs="Garamond-Bold"/>
          <w:lang w:val="en-US"/>
        </w:rPr>
        <w:t>de Minas Gerais, Belo Horizonte 31270-901, Brazil</w:t>
      </w:r>
    </w:p>
    <w:p w:rsidR="001774DD" w:rsidRDefault="001774DD" w:rsidP="00285EDD">
      <w:pPr>
        <w:autoSpaceDE w:val="0"/>
        <w:spacing w:after="0" w:line="360" w:lineRule="auto"/>
        <w:jc w:val="both"/>
        <w:rPr>
          <w:rFonts w:ascii="Book Antiqua" w:eastAsiaTheme="minorEastAsia" w:hAnsi="Book Antiqua" w:cs="Garamond-Bold"/>
          <w:b/>
          <w:bCs/>
          <w:lang w:val="en-US"/>
        </w:rPr>
      </w:pPr>
    </w:p>
    <w:p w:rsidR="00F27935" w:rsidRDefault="00F27935" w:rsidP="00285EDD">
      <w:pPr>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b/>
          <w:bCs/>
          <w:lang w:val="en-US"/>
        </w:rPr>
        <w:t>Author contributions:</w:t>
      </w:r>
      <w:r w:rsidRPr="00285EDD">
        <w:rPr>
          <w:rFonts w:ascii="Book Antiqua" w:eastAsia="Garamond-Bold" w:hAnsi="Book Antiqua" w:cs="Garamond-Bold"/>
          <w:lang w:val="en-US"/>
        </w:rPr>
        <w:t xml:space="preserve"> All authors contributed extensively to the work presented in this review. </w:t>
      </w:r>
    </w:p>
    <w:p w:rsidR="000B39B3" w:rsidRPr="000B39B3" w:rsidRDefault="000B39B3" w:rsidP="00285EDD">
      <w:pPr>
        <w:autoSpaceDE w:val="0"/>
        <w:spacing w:after="0" w:line="360" w:lineRule="auto"/>
        <w:jc w:val="both"/>
        <w:rPr>
          <w:rFonts w:ascii="Book Antiqua" w:eastAsiaTheme="minorEastAsia" w:hAnsi="Book Antiqua" w:cs="Garamond-Bold"/>
          <w:b/>
          <w:bCs/>
          <w:lang w:val="en-US"/>
        </w:rPr>
      </w:pPr>
    </w:p>
    <w:p w:rsidR="000B39B3" w:rsidRDefault="003E0CF3" w:rsidP="00285EDD">
      <w:pPr>
        <w:autoSpaceDE w:val="0"/>
        <w:spacing w:after="0" w:line="360" w:lineRule="auto"/>
        <w:jc w:val="both"/>
        <w:rPr>
          <w:rFonts w:ascii="Book Antiqua" w:eastAsiaTheme="minorEastAsia" w:hAnsi="Book Antiqua" w:cs="Garamond-Bold"/>
          <w:shd w:val="clear" w:color="auto" w:fill="FFFFFF"/>
          <w:lang w:val="en-US"/>
        </w:rPr>
      </w:pPr>
      <w:r w:rsidRPr="00285EDD">
        <w:rPr>
          <w:rFonts w:ascii="Book Antiqua" w:eastAsia="Garamond-Bold" w:hAnsi="Book Antiqua" w:cs="Garamond-Bold"/>
          <w:b/>
          <w:bCs/>
        </w:rPr>
        <w:t>Correspondence to:</w:t>
      </w:r>
      <w:r w:rsidRPr="00285EDD">
        <w:rPr>
          <w:rFonts w:ascii="Book Antiqua" w:eastAsia="Garamond-Bold" w:hAnsi="Book Antiqua" w:cs="Garamond-Bold"/>
        </w:rPr>
        <w:t xml:space="preserve"> </w:t>
      </w:r>
      <w:r w:rsidRPr="00285EDD">
        <w:rPr>
          <w:rFonts w:ascii="Book Antiqua" w:eastAsia="Garamond-Bold" w:hAnsi="Book Antiqua" w:cs="Garamond-Bold"/>
          <w:b/>
        </w:rPr>
        <w:t>Vasco</w:t>
      </w:r>
      <w:r w:rsidR="008E3386" w:rsidRPr="00285EDD">
        <w:rPr>
          <w:rFonts w:ascii="Book Antiqua" w:eastAsia="Garamond-Bold" w:hAnsi="Book Antiqua" w:cs="Garamond-Bold"/>
          <w:b/>
        </w:rPr>
        <w:t xml:space="preserve"> </w:t>
      </w:r>
      <w:r w:rsidRPr="00285EDD">
        <w:rPr>
          <w:rFonts w:ascii="Book Antiqua" w:eastAsia="Garamond-Bold" w:hAnsi="Book Antiqua" w:cs="Garamond-Bold"/>
          <w:b/>
        </w:rPr>
        <w:t xml:space="preserve">Azevedo, MD, PhD, </w:t>
      </w:r>
      <w:r w:rsidRPr="00285EDD">
        <w:rPr>
          <w:rFonts w:ascii="Book Antiqua" w:eastAsia="Garamond-Bold" w:hAnsi="Book Antiqua" w:cs="Garamond-Bold"/>
        </w:rPr>
        <w:t xml:space="preserve">Laboratório de Genética Celular e Molecular, Instituto de Ciências Biológicas, Univeridade Federal de Minas Gerais, </w:t>
      </w:r>
      <w:r w:rsidRPr="00285EDD">
        <w:rPr>
          <w:rFonts w:ascii="Book Antiqua" w:eastAsia="Garamond-Bold" w:hAnsi="Book Antiqua" w:cs="Garamond-Bold"/>
          <w:shd w:val="clear" w:color="auto" w:fill="FFFFFF"/>
        </w:rPr>
        <w:t xml:space="preserve">Av. </w:t>
      </w:r>
      <w:r w:rsidR="00F27935" w:rsidRPr="00285EDD">
        <w:rPr>
          <w:rFonts w:ascii="Book Antiqua" w:eastAsia="Garamond-Bold" w:hAnsi="Book Antiqua" w:cs="Garamond-Bold"/>
          <w:shd w:val="clear" w:color="auto" w:fill="FFFFFF"/>
          <w:lang w:val="en-US"/>
        </w:rPr>
        <w:t>Antônio Carlos 6627 Pampulha</w:t>
      </w:r>
      <w:r w:rsidR="003A3C3D">
        <w:rPr>
          <w:rFonts w:ascii="Book Antiqua" w:eastAsiaTheme="minorEastAsia" w:hAnsi="Book Antiqua" w:cs="Garamond-Bold" w:hint="eastAsia"/>
          <w:shd w:val="clear" w:color="auto" w:fill="FFFFFF"/>
          <w:lang w:val="en-US"/>
        </w:rPr>
        <w:t xml:space="preserve">, </w:t>
      </w:r>
      <w:r w:rsidR="00F27935" w:rsidRPr="00285EDD">
        <w:rPr>
          <w:rFonts w:ascii="Book Antiqua" w:eastAsia="Garamond-Bold" w:hAnsi="Book Antiqua" w:cs="Garamond-Bold"/>
          <w:shd w:val="clear" w:color="auto" w:fill="FFFFFF"/>
          <w:lang w:val="en-US"/>
        </w:rPr>
        <w:t>Belo Horizonte</w:t>
      </w:r>
      <w:r w:rsidR="003A3C3D">
        <w:rPr>
          <w:rFonts w:ascii="Book Antiqua" w:eastAsiaTheme="minorEastAsia" w:hAnsi="Book Antiqua" w:cs="Garamond-Bold" w:hint="eastAsia"/>
          <w:shd w:val="clear" w:color="auto" w:fill="FFFFFF"/>
          <w:lang w:val="en-US"/>
        </w:rPr>
        <w:t xml:space="preserve"> </w:t>
      </w:r>
      <w:r w:rsidR="003A3C3D" w:rsidRPr="00285EDD">
        <w:rPr>
          <w:rFonts w:ascii="Book Antiqua" w:eastAsia="Garamond-Bold" w:hAnsi="Book Antiqua" w:cs="Garamond-Bold"/>
          <w:shd w:val="clear" w:color="auto" w:fill="FFFFFF"/>
          <w:lang w:val="en-US"/>
        </w:rPr>
        <w:t>31270-901</w:t>
      </w:r>
      <w:r w:rsidR="00F27935" w:rsidRPr="00285EDD">
        <w:rPr>
          <w:rFonts w:ascii="Book Antiqua" w:eastAsia="Garamond-Bold" w:hAnsi="Book Antiqua" w:cs="Garamond-Bold"/>
          <w:shd w:val="clear" w:color="auto" w:fill="FFFFFF"/>
          <w:lang w:val="en-US"/>
        </w:rPr>
        <w:t xml:space="preserve">, </w:t>
      </w:r>
      <w:r w:rsidR="003A3C3D">
        <w:rPr>
          <w:rFonts w:ascii="Book Antiqua" w:eastAsia="Garamond-Bold" w:hAnsi="Book Antiqua" w:cs="Garamond-Bold"/>
          <w:shd w:val="clear" w:color="auto" w:fill="FFFFFF"/>
          <w:lang w:val="en-US"/>
        </w:rPr>
        <w:t>Bra</w:t>
      </w:r>
      <w:r w:rsidR="003A3C3D">
        <w:rPr>
          <w:rFonts w:ascii="Book Antiqua" w:eastAsiaTheme="minorEastAsia" w:hAnsi="Book Antiqua" w:cs="Garamond-Bold" w:hint="eastAsia"/>
          <w:shd w:val="clear" w:color="auto" w:fill="FFFFFF"/>
          <w:lang w:val="en-US"/>
        </w:rPr>
        <w:t>z</w:t>
      </w:r>
      <w:r w:rsidR="00F27935" w:rsidRPr="00285EDD">
        <w:rPr>
          <w:rFonts w:ascii="Book Antiqua" w:eastAsia="Garamond-Bold" w:hAnsi="Book Antiqua" w:cs="Garamond-Bold"/>
          <w:shd w:val="clear" w:color="auto" w:fill="FFFFFF"/>
          <w:lang w:val="en-US"/>
        </w:rPr>
        <w:t>il</w:t>
      </w:r>
      <w:r w:rsidR="003A3C3D">
        <w:rPr>
          <w:rFonts w:ascii="Book Antiqua" w:eastAsiaTheme="minorEastAsia" w:hAnsi="Book Antiqua" w:cs="Garamond-Bold" w:hint="eastAsia"/>
          <w:shd w:val="clear" w:color="auto" w:fill="FFFFFF"/>
          <w:lang w:val="en-US"/>
        </w:rPr>
        <w:t>.</w:t>
      </w:r>
      <w:r w:rsidR="00F27935" w:rsidRPr="00285EDD">
        <w:rPr>
          <w:rFonts w:ascii="Book Antiqua" w:eastAsia="Garamond-Bold" w:hAnsi="Book Antiqua" w:cs="Garamond-Bold"/>
          <w:shd w:val="clear" w:color="auto" w:fill="FFFFFF"/>
          <w:lang w:val="en-US"/>
        </w:rPr>
        <w:t xml:space="preserve"> </w:t>
      </w:r>
      <w:r w:rsidR="0070296A" w:rsidRPr="001774DD">
        <w:rPr>
          <w:rFonts w:ascii="Book Antiqua" w:hAnsi="Book Antiqua"/>
          <w:lang w:val="en-US" w:eastAsia="en-US" w:bidi="en-US"/>
        </w:rPr>
        <w:t>vasco@icb.ufmg.br</w:t>
      </w:r>
      <w:r w:rsidR="00F27935" w:rsidRPr="00285EDD">
        <w:rPr>
          <w:rFonts w:ascii="Book Antiqua" w:eastAsia="Garamond-Bold" w:hAnsi="Book Antiqua" w:cs="Garamond-Bold"/>
          <w:shd w:val="clear" w:color="auto" w:fill="FFFFFF"/>
          <w:lang w:val="en-US"/>
        </w:rPr>
        <w:t xml:space="preserve"> </w:t>
      </w:r>
    </w:p>
    <w:p w:rsidR="000B39B3" w:rsidRDefault="000B39B3" w:rsidP="00285EDD">
      <w:pPr>
        <w:autoSpaceDE w:val="0"/>
        <w:spacing w:after="0" w:line="360" w:lineRule="auto"/>
        <w:jc w:val="both"/>
        <w:rPr>
          <w:rFonts w:ascii="Book Antiqua" w:eastAsiaTheme="minorEastAsia" w:hAnsi="Book Antiqua" w:cs="Garamond-Bold"/>
          <w:shd w:val="clear" w:color="auto" w:fill="FFFFFF"/>
          <w:lang w:val="en-US"/>
        </w:rPr>
      </w:pPr>
    </w:p>
    <w:p w:rsidR="00F27935" w:rsidRPr="003A3C3D" w:rsidRDefault="00F27935" w:rsidP="00285EDD">
      <w:pPr>
        <w:autoSpaceDE w:val="0"/>
        <w:spacing w:after="0" w:line="360" w:lineRule="auto"/>
        <w:jc w:val="both"/>
        <w:rPr>
          <w:rFonts w:ascii="Book Antiqua" w:eastAsiaTheme="minorEastAsia" w:hAnsi="Book Antiqua"/>
          <w:b/>
          <w:lang w:val="en-US"/>
        </w:rPr>
      </w:pPr>
      <w:r w:rsidRPr="003A3C3D">
        <w:rPr>
          <w:rFonts w:ascii="Book Antiqua" w:hAnsi="Book Antiqua"/>
          <w:b/>
          <w:lang w:val="en-US"/>
        </w:rPr>
        <w:t xml:space="preserve">Telephone: </w:t>
      </w:r>
      <w:r w:rsidR="000101C3">
        <w:rPr>
          <w:rFonts w:ascii="Book Antiqua" w:hAnsi="Book Antiqua"/>
          <w:lang w:val="en-US"/>
        </w:rPr>
        <w:t>+55-31-3409</w:t>
      </w:r>
      <w:r w:rsidR="00EC54F6">
        <w:rPr>
          <w:rFonts w:ascii="Book Antiqua" w:hAnsi="Book Antiqua"/>
          <w:lang w:val="en-US"/>
        </w:rPr>
        <w:t xml:space="preserve">2873   </w:t>
      </w:r>
      <w:r w:rsidR="00EC54F6">
        <w:rPr>
          <w:rFonts w:ascii="Book Antiqua" w:eastAsiaTheme="minorEastAsia" w:hAnsi="Book Antiqua" w:hint="eastAsia"/>
          <w:lang w:val="en-US"/>
        </w:rPr>
        <w:t xml:space="preserve"> </w:t>
      </w:r>
      <w:r w:rsidRPr="003A3C3D">
        <w:rPr>
          <w:rFonts w:ascii="Book Antiqua" w:eastAsia="Garamond-Bold" w:hAnsi="Book Antiqua" w:cs="Garamond-Bold"/>
          <w:b/>
          <w:shd w:val="clear" w:color="auto" w:fill="FFFFFF"/>
          <w:lang w:val="en-US"/>
        </w:rPr>
        <w:t>Fax:</w:t>
      </w:r>
      <w:r w:rsidRPr="00285EDD">
        <w:rPr>
          <w:rFonts w:ascii="Book Antiqua" w:eastAsia="Garamond-Bold" w:hAnsi="Book Antiqua" w:cs="Garamond-Bold"/>
          <w:shd w:val="clear" w:color="auto" w:fill="FFFFFF"/>
          <w:lang w:val="en-US"/>
        </w:rPr>
        <w:t xml:space="preserve"> +55</w:t>
      </w:r>
      <w:r w:rsidR="00EE379A" w:rsidRPr="00285EDD">
        <w:rPr>
          <w:rFonts w:ascii="Book Antiqua" w:eastAsia="Garamond-Bold" w:hAnsi="Book Antiqua" w:cs="Garamond-Bold"/>
          <w:shd w:val="clear" w:color="auto" w:fill="FFFFFF"/>
          <w:lang w:val="en-US"/>
        </w:rPr>
        <w:t>-</w:t>
      </w:r>
      <w:r w:rsidRPr="00285EDD">
        <w:rPr>
          <w:rFonts w:ascii="Book Antiqua" w:eastAsia="Garamond-Bold" w:hAnsi="Book Antiqua" w:cs="Garamond-Bold"/>
          <w:shd w:val="clear" w:color="auto" w:fill="FFFFFF"/>
          <w:lang w:val="en-US"/>
        </w:rPr>
        <w:t>31</w:t>
      </w:r>
      <w:r w:rsidR="00EE379A" w:rsidRPr="00285EDD">
        <w:rPr>
          <w:rFonts w:ascii="Book Antiqua" w:eastAsia="Garamond-Bold" w:hAnsi="Book Antiqua" w:cs="Garamond-Bold"/>
          <w:shd w:val="clear" w:color="auto" w:fill="FFFFFF"/>
          <w:lang w:val="en-US"/>
        </w:rPr>
        <w:t>-</w:t>
      </w:r>
      <w:r w:rsidR="003A3C3D">
        <w:rPr>
          <w:rFonts w:ascii="Book Antiqua" w:eastAsia="Garamond-Bold" w:hAnsi="Book Antiqua" w:cs="Garamond-Bold"/>
          <w:shd w:val="clear" w:color="auto" w:fill="FFFFFF"/>
          <w:lang w:val="en-US"/>
        </w:rPr>
        <w:t>34092610</w:t>
      </w:r>
    </w:p>
    <w:p w:rsidR="00F27935" w:rsidRPr="00EC54F6" w:rsidRDefault="003E0CF3" w:rsidP="00285EDD">
      <w:pPr>
        <w:pStyle w:val="a0"/>
        <w:autoSpaceDE w:val="0"/>
        <w:spacing w:after="0" w:line="360" w:lineRule="auto"/>
        <w:jc w:val="both"/>
        <w:rPr>
          <w:rFonts w:ascii="Book Antiqua" w:eastAsiaTheme="minorEastAsia" w:hAnsi="Book Antiqua"/>
          <w:b/>
          <w:lang w:val="en-US"/>
        </w:rPr>
      </w:pPr>
      <w:r w:rsidRPr="00285EDD">
        <w:rPr>
          <w:rFonts w:ascii="Book Antiqua" w:hAnsi="Book Antiqua"/>
          <w:b/>
          <w:lang w:val="en-US"/>
        </w:rPr>
        <w:t xml:space="preserve">Received: </w:t>
      </w:r>
      <w:r w:rsidR="00EC54F6" w:rsidRPr="00EC54F6">
        <w:rPr>
          <w:rFonts w:ascii="Book Antiqua" w:eastAsiaTheme="minorEastAsia" w:hAnsi="Book Antiqua" w:hint="eastAsia"/>
          <w:lang w:val="en-US"/>
        </w:rPr>
        <w:t>December 11, 2013</w:t>
      </w:r>
      <w:r w:rsidR="00EC54F6">
        <w:rPr>
          <w:rFonts w:ascii="Book Antiqua" w:eastAsiaTheme="minorEastAsia" w:hAnsi="Book Antiqua" w:hint="eastAsia"/>
          <w:b/>
          <w:lang w:val="en-US"/>
        </w:rPr>
        <w:t xml:space="preserve">    </w:t>
      </w:r>
      <w:r w:rsidRPr="00285EDD">
        <w:rPr>
          <w:rFonts w:ascii="Book Antiqua" w:hAnsi="Book Antiqua"/>
          <w:b/>
          <w:lang w:val="en-US"/>
        </w:rPr>
        <w:t xml:space="preserve">Revised: </w:t>
      </w:r>
      <w:r w:rsidR="00EC54F6" w:rsidRPr="00A11C75">
        <w:rPr>
          <w:rFonts w:ascii="Book Antiqua" w:hAnsi="Book Antiqua"/>
        </w:rPr>
        <w:t>January</w:t>
      </w:r>
      <w:r w:rsidR="00EC54F6">
        <w:rPr>
          <w:rFonts w:ascii="Book Antiqua" w:eastAsiaTheme="minorEastAsia" w:hAnsi="Book Antiqua" w:hint="eastAsia"/>
        </w:rPr>
        <w:t xml:space="preserve"> 14, 2014</w:t>
      </w:r>
    </w:p>
    <w:p w:rsidR="00F27935" w:rsidRPr="005F1390" w:rsidRDefault="003E0CF3" w:rsidP="005F1390">
      <w:pPr>
        <w:rPr>
          <w:rFonts w:ascii="Book Antiqua" w:hAnsi="Book Antiqua"/>
        </w:rPr>
      </w:pPr>
      <w:r w:rsidRPr="00285EDD">
        <w:rPr>
          <w:rFonts w:ascii="Book Antiqua" w:hAnsi="Book Antiqua"/>
          <w:b/>
          <w:lang w:val="en-US"/>
        </w:rPr>
        <w:t>Accepted:</w:t>
      </w:r>
      <w:r w:rsidR="005F1390" w:rsidRPr="005F1390">
        <w:rPr>
          <w:rFonts w:ascii="Book Antiqua" w:hAnsi="Book Antiqua"/>
        </w:rPr>
        <w:t xml:space="preserve"> </w:t>
      </w:r>
      <w:r w:rsidR="005F1390" w:rsidRPr="00E02D9F">
        <w:rPr>
          <w:rFonts w:ascii="Book Antiqua" w:hAnsi="Book Antiqua"/>
        </w:rPr>
        <w:t>April 3, 2014</w:t>
      </w:r>
      <w:r w:rsidRPr="00285EDD">
        <w:rPr>
          <w:rFonts w:ascii="Book Antiqua" w:hAnsi="Book Antiqua"/>
          <w:b/>
          <w:lang w:val="en-US"/>
        </w:rPr>
        <w:t xml:space="preserve"> </w:t>
      </w:r>
    </w:p>
    <w:p w:rsidR="00F27935" w:rsidRPr="00285EDD" w:rsidRDefault="003E0CF3" w:rsidP="00285EDD">
      <w:pPr>
        <w:pStyle w:val="a0"/>
        <w:spacing w:after="0" w:line="360" w:lineRule="auto"/>
        <w:jc w:val="both"/>
        <w:rPr>
          <w:rFonts w:ascii="Book Antiqua" w:hAnsi="Book Antiqua"/>
          <w:b/>
          <w:bCs/>
          <w:lang w:val="en-US"/>
        </w:rPr>
      </w:pPr>
      <w:r w:rsidRPr="00285EDD">
        <w:rPr>
          <w:rFonts w:ascii="Book Antiqua" w:hAnsi="Book Antiqua"/>
          <w:b/>
          <w:lang w:val="en-US"/>
        </w:rPr>
        <w:t>Published online:</w:t>
      </w:r>
    </w:p>
    <w:p w:rsidR="000B39B3" w:rsidRDefault="000B39B3" w:rsidP="00285EDD">
      <w:pPr>
        <w:pStyle w:val="a0"/>
        <w:autoSpaceDE w:val="0"/>
        <w:spacing w:after="0" w:line="360" w:lineRule="auto"/>
        <w:jc w:val="both"/>
        <w:rPr>
          <w:rFonts w:ascii="Book Antiqua" w:eastAsiaTheme="minorEastAsia" w:hAnsi="Book Antiqua"/>
          <w:b/>
          <w:bCs/>
          <w:lang w:val="en-US"/>
        </w:rPr>
      </w:pPr>
    </w:p>
    <w:p w:rsidR="00F27935" w:rsidRPr="00285EDD" w:rsidRDefault="003E0CF3" w:rsidP="00285EDD">
      <w:pPr>
        <w:pStyle w:val="a0"/>
        <w:autoSpaceDE w:val="0"/>
        <w:spacing w:after="0" w:line="360" w:lineRule="auto"/>
        <w:jc w:val="both"/>
        <w:rPr>
          <w:rFonts w:ascii="Book Antiqua" w:hAnsi="Book Antiqua"/>
          <w:lang w:val="en-US"/>
        </w:rPr>
      </w:pPr>
      <w:r w:rsidRPr="00285EDD">
        <w:rPr>
          <w:rFonts w:ascii="Book Antiqua" w:hAnsi="Book Antiqua"/>
          <w:b/>
          <w:bCs/>
          <w:lang w:val="en-US"/>
        </w:rPr>
        <w:t>Abstra</w:t>
      </w:r>
      <w:bookmarkStart w:id="0" w:name="_GoBack"/>
      <w:bookmarkEnd w:id="0"/>
      <w:r w:rsidRPr="00285EDD">
        <w:rPr>
          <w:rFonts w:ascii="Book Antiqua" w:hAnsi="Book Antiqua"/>
          <w:b/>
          <w:bCs/>
          <w:lang w:val="en-US"/>
        </w:rPr>
        <w:t>ct</w:t>
      </w:r>
    </w:p>
    <w:p w:rsidR="00A45BC5" w:rsidRDefault="003E0CF3" w:rsidP="00285EDD">
      <w:pPr>
        <w:spacing w:after="0" w:line="360" w:lineRule="auto"/>
        <w:jc w:val="both"/>
        <w:rPr>
          <w:rFonts w:ascii="Book Antiqua" w:eastAsiaTheme="minorEastAsia" w:hAnsi="Book Antiqua"/>
          <w:lang w:val="en-US" w:bidi="ar-SA"/>
        </w:rPr>
      </w:pPr>
      <w:r w:rsidRPr="00285EDD">
        <w:rPr>
          <w:rFonts w:ascii="Book Antiqua" w:eastAsia="Times New Roman" w:hAnsi="Book Antiqua" w:cs="Times New Roman"/>
          <w:color w:val="auto"/>
          <w:kern w:val="0"/>
          <w:lang w:val="en-US" w:eastAsia="fr-FR" w:bidi="ar-SA"/>
        </w:rPr>
        <w:t>Next-</w:t>
      </w:r>
      <w:r w:rsidR="00E96A2E" w:rsidRPr="00285EDD">
        <w:rPr>
          <w:rFonts w:ascii="Book Antiqua" w:eastAsia="Times New Roman" w:hAnsi="Book Antiqua" w:cs="Times New Roman"/>
          <w:color w:val="auto"/>
          <w:kern w:val="0"/>
          <w:lang w:val="en-US" w:eastAsia="fr-FR" w:bidi="ar-SA"/>
        </w:rPr>
        <w:t>g</w:t>
      </w:r>
      <w:r w:rsidRPr="00285EDD">
        <w:rPr>
          <w:rFonts w:ascii="Book Antiqua" w:eastAsia="Times New Roman" w:hAnsi="Book Antiqua" w:cs="Times New Roman"/>
          <w:color w:val="auto"/>
          <w:kern w:val="0"/>
          <w:lang w:val="en-US" w:eastAsia="fr-FR" w:bidi="ar-SA"/>
        </w:rPr>
        <w:t xml:space="preserve">eneration </w:t>
      </w:r>
      <w:r w:rsidR="00E96A2E" w:rsidRPr="00285EDD">
        <w:rPr>
          <w:rFonts w:ascii="Book Antiqua" w:eastAsia="Times New Roman" w:hAnsi="Book Antiqua" w:cs="Times New Roman"/>
          <w:color w:val="auto"/>
          <w:kern w:val="0"/>
          <w:lang w:val="en-US" w:eastAsia="fr-FR" w:bidi="ar-SA"/>
        </w:rPr>
        <w:t>s</w:t>
      </w:r>
      <w:r w:rsidRPr="00285EDD">
        <w:rPr>
          <w:rFonts w:ascii="Book Antiqua" w:eastAsia="Times New Roman" w:hAnsi="Book Antiqua" w:cs="Times New Roman"/>
          <w:color w:val="auto"/>
          <w:kern w:val="0"/>
          <w:lang w:val="en-US" w:eastAsia="fr-FR" w:bidi="ar-SA"/>
        </w:rPr>
        <w:t xml:space="preserve">equencing (NGS) technologies </w:t>
      </w:r>
      <w:r w:rsidR="00E96A2E" w:rsidRPr="00285EDD">
        <w:rPr>
          <w:rFonts w:ascii="Book Antiqua" w:eastAsia="Times New Roman" w:hAnsi="Book Antiqua" w:cs="Times New Roman"/>
          <w:color w:val="auto"/>
          <w:kern w:val="0"/>
          <w:lang w:val="en-US" w:eastAsia="fr-FR" w:bidi="ar-SA"/>
        </w:rPr>
        <w:t xml:space="preserve">have </w:t>
      </w:r>
      <w:r w:rsidRPr="00285EDD">
        <w:rPr>
          <w:rFonts w:ascii="Book Antiqua" w:eastAsia="Times New Roman" w:hAnsi="Book Antiqua" w:cs="Times New Roman"/>
          <w:color w:val="auto"/>
          <w:kern w:val="0"/>
          <w:lang w:val="en-US" w:eastAsia="fr-FR" w:bidi="ar-SA"/>
        </w:rPr>
        <w:t xml:space="preserve">made high-throughput sequencing available </w:t>
      </w:r>
      <w:r w:rsidR="00E96A2E" w:rsidRPr="00285EDD">
        <w:rPr>
          <w:rFonts w:ascii="Book Antiqua" w:eastAsia="Times New Roman" w:hAnsi="Book Antiqua" w:cs="Times New Roman"/>
          <w:color w:val="auto"/>
          <w:kern w:val="0"/>
          <w:lang w:val="en-US" w:eastAsia="fr-FR" w:bidi="ar-SA"/>
        </w:rPr>
        <w:t xml:space="preserve">to </w:t>
      </w:r>
      <w:r w:rsidRPr="00285EDD">
        <w:rPr>
          <w:rFonts w:ascii="Book Antiqua" w:eastAsia="Times New Roman" w:hAnsi="Book Antiqua" w:cs="Times New Roman"/>
          <w:color w:val="auto"/>
          <w:kern w:val="0"/>
          <w:lang w:val="en-US" w:eastAsia="fr-FR" w:bidi="ar-SA"/>
        </w:rPr>
        <w:t>medium</w:t>
      </w:r>
      <w:r w:rsidR="00E96A2E" w:rsidRPr="00285EDD">
        <w:rPr>
          <w:rFonts w:ascii="Book Antiqua" w:eastAsia="Times New Roman" w:hAnsi="Book Antiqua" w:cs="Times New Roman"/>
          <w:color w:val="auto"/>
          <w:kern w:val="0"/>
          <w:lang w:val="en-US" w:eastAsia="fr-FR" w:bidi="ar-SA"/>
        </w:rPr>
        <w:t>-</w:t>
      </w:r>
      <w:r w:rsidRPr="00285EDD">
        <w:rPr>
          <w:rFonts w:ascii="Book Antiqua" w:eastAsia="Times New Roman" w:hAnsi="Book Antiqua" w:cs="Times New Roman"/>
          <w:color w:val="auto"/>
          <w:kern w:val="0"/>
          <w:lang w:val="en-US" w:eastAsia="fr-FR" w:bidi="ar-SA"/>
        </w:rPr>
        <w:t xml:space="preserve"> and small</w:t>
      </w:r>
      <w:r w:rsidR="00E96A2E" w:rsidRPr="00285EDD">
        <w:rPr>
          <w:rFonts w:ascii="Book Antiqua" w:eastAsia="Times New Roman" w:hAnsi="Book Antiqua" w:cs="Times New Roman"/>
          <w:color w:val="auto"/>
          <w:kern w:val="0"/>
          <w:lang w:val="en-US" w:eastAsia="fr-FR" w:bidi="ar-SA"/>
        </w:rPr>
        <w:t>-</w:t>
      </w:r>
      <w:r w:rsidRPr="00285EDD">
        <w:rPr>
          <w:rFonts w:ascii="Book Antiqua" w:eastAsia="Times New Roman" w:hAnsi="Book Antiqua" w:cs="Times New Roman"/>
          <w:color w:val="auto"/>
          <w:kern w:val="0"/>
          <w:lang w:val="en-US" w:eastAsia="fr-FR" w:bidi="ar-SA"/>
        </w:rPr>
        <w:t xml:space="preserve">size laboratories, culminating in a tidal wave of genomic information. The quantity of </w:t>
      </w:r>
      <w:r w:rsidR="00E96A2E" w:rsidRPr="00285EDD">
        <w:rPr>
          <w:rFonts w:ascii="Book Antiqua" w:eastAsia="Times New Roman" w:hAnsi="Book Antiqua" w:cs="Times New Roman"/>
          <w:color w:val="auto"/>
          <w:kern w:val="0"/>
          <w:lang w:val="en-US" w:eastAsia="fr-FR" w:bidi="ar-SA"/>
        </w:rPr>
        <w:t xml:space="preserve">sequenced </w:t>
      </w:r>
      <w:r w:rsidRPr="00285EDD">
        <w:rPr>
          <w:rFonts w:ascii="Book Antiqua" w:eastAsia="Times New Roman" w:hAnsi="Book Antiqua" w:cs="Times New Roman"/>
          <w:color w:val="auto"/>
          <w:kern w:val="0"/>
          <w:lang w:val="en-US" w:eastAsia="fr-FR" w:bidi="ar-SA"/>
        </w:rPr>
        <w:t xml:space="preserve">bacterial genomes </w:t>
      </w:r>
      <w:r w:rsidR="004D3E78" w:rsidRPr="00285EDD">
        <w:rPr>
          <w:rFonts w:ascii="Book Antiqua" w:eastAsia="Times New Roman" w:hAnsi="Book Antiqua" w:cs="Times New Roman"/>
          <w:color w:val="auto"/>
          <w:kern w:val="0"/>
          <w:lang w:val="en-US" w:eastAsia="fr-FR" w:bidi="ar-SA"/>
        </w:rPr>
        <w:t>has</w:t>
      </w:r>
      <w:r w:rsidR="00747B24" w:rsidRPr="00285EDD">
        <w:rPr>
          <w:rFonts w:ascii="Book Antiqua" w:eastAsia="Times New Roman" w:hAnsi="Book Antiqua" w:cs="Times New Roman"/>
          <w:color w:val="auto"/>
          <w:kern w:val="0"/>
          <w:lang w:val="en-US" w:eastAsia="fr-FR" w:bidi="ar-SA"/>
        </w:rPr>
        <w:t xml:space="preserve"> not only</w:t>
      </w:r>
      <w:r w:rsidR="004D3E78" w:rsidRPr="00285EDD">
        <w:rPr>
          <w:rFonts w:ascii="Book Antiqua" w:eastAsia="Times New Roman" w:hAnsi="Book Antiqua" w:cs="Times New Roman"/>
          <w:color w:val="auto"/>
          <w:kern w:val="0"/>
          <w:lang w:val="en-US" w:eastAsia="fr-FR" w:bidi="ar-SA"/>
        </w:rPr>
        <w:t xml:space="preserve"> </w:t>
      </w:r>
      <w:r w:rsidRPr="00285EDD">
        <w:rPr>
          <w:rFonts w:ascii="Book Antiqua" w:eastAsia="Times New Roman" w:hAnsi="Book Antiqua" w:cs="Times New Roman"/>
          <w:color w:val="auto"/>
          <w:kern w:val="0"/>
          <w:lang w:val="en-US" w:eastAsia="fr-FR" w:bidi="ar-SA"/>
        </w:rPr>
        <w:t xml:space="preserve">brought excitement to the </w:t>
      </w:r>
      <w:r w:rsidR="00E96A2E" w:rsidRPr="00285EDD">
        <w:rPr>
          <w:rFonts w:ascii="Book Antiqua" w:eastAsia="Times New Roman" w:hAnsi="Book Antiqua" w:cs="Times New Roman"/>
          <w:color w:val="auto"/>
          <w:kern w:val="0"/>
          <w:lang w:val="en-US" w:eastAsia="fr-FR" w:bidi="ar-SA"/>
        </w:rPr>
        <w:t xml:space="preserve">field of </w:t>
      </w:r>
      <w:r w:rsidRPr="00285EDD">
        <w:rPr>
          <w:rFonts w:ascii="Book Antiqua" w:eastAsia="Times New Roman" w:hAnsi="Book Antiqua" w:cs="Times New Roman"/>
          <w:color w:val="auto"/>
          <w:kern w:val="0"/>
          <w:lang w:val="en-US" w:eastAsia="fr-FR" w:bidi="ar-SA"/>
        </w:rPr>
        <w:t>genomic</w:t>
      </w:r>
      <w:r w:rsidR="00E96A2E" w:rsidRPr="00285EDD">
        <w:rPr>
          <w:rFonts w:ascii="Book Antiqua" w:eastAsia="Times New Roman" w:hAnsi="Book Antiqua" w:cs="Times New Roman"/>
          <w:color w:val="auto"/>
          <w:kern w:val="0"/>
          <w:lang w:val="en-US" w:eastAsia="fr-FR" w:bidi="ar-SA"/>
        </w:rPr>
        <w:t>s</w:t>
      </w:r>
      <w:r w:rsidR="00747B24" w:rsidRPr="00285EDD">
        <w:rPr>
          <w:rFonts w:ascii="Book Antiqua" w:eastAsia="Times New Roman" w:hAnsi="Book Antiqua" w:cs="Times New Roman"/>
          <w:color w:val="auto"/>
          <w:kern w:val="0"/>
          <w:lang w:val="en-US" w:eastAsia="fr-FR" w:bidi="ar-SA"/>
        </w:rPr>
        <w:t xml:space="preserve"> </w:t>
      </w:r>
      <w:r w:rsidR="00D216DC" w:rsidRPr="00285EDD">
        <w:rPr>
          <w:rFonts w:ascii="Book Antiqua" w:eastAsia="Times New Roman" w:hAnsi="Book Antiqua" w:cs="Times New Roman"/>
          <w:color w:val="auto"/>
          <w:kern w:val="0"/>
          <w:lang w:val="en-US" w:eastAsia="fr-FR" w:bidi="ar-SA"/>
        </w:rPr>
        <w:t>but</w:t>
      </w:r>
      <w:r w:rsidR="00747B24" w:rsidRPr="00285EDD">
        <w:rPr>
          <w:rFonts w:ascii="Book Antiqua" w:eastAsia="Times New Roman" w:hAnsi="Book Antiqua" w:cs="Times New Roman"/>
          <w:color w:val="auto"/>
          <w:kern w:val="0"/>
          <w:lang w:val="en-US" w:eastAsia="fr-FR" w:bidi="ar-SA"/>
        </w:rPr>
        <w:t xml:space="preserve"> </w:t>
      </w:r>
      <w:r w:rsidRPr="00285EDD">
        <w:rPr>
          <w:rFonts w:ascii="Book Antiqua" w:eastAsia="Times New Roman" w:hAnsi="Book Antiqua" w:cs="Times New Roman"/>
          <w:color w:val="auto"/>
          <w:kern w:val="0"/>
          <w:lang w:val="en-US" w:eastAsia="fr-FR" w:bidi="ar-SA"/>
        </w:rPr>
        <w:t>also</w:t>
      </w:r>
      <w:r w:rsidR="00747B24" w:rsidRPr="00285EDD">
        <w:rPr>
          <w:rFonts w:ascii="Book Antiqua" w:eastAsia="Times New Roman" w:hAnsi="Book Antiqua" w:cs="Times New Roman"/>
          <w:color w:val="auto"/>
          <w:kern w:val="0"/>
          <w:lang w:val="en-US" w:eastAsia="fr-FR" w:bidi="ar-SA"/>
        </w:rPr>
        <w:t xml:space="preserve"> heightened</w:t>
      </w:r>
      <w:r w:rsidRPr="00285EDD">
        <w:rPr>
          <w:rFonts w:ascii="Book Antiqua" w:eastAsia="Times New Roman" w:hAnsi="Book Antiqua" w:cs="Times New Roman"/>
          <w:color w:val="auto"/>
          <w:kern w:val="0"/>
          <w:lang w:val="en-US" w:eastAsia="fr-FR" w:bidi="ar-SA"/>
        </w:rPr>
        <w:t xml:space="preserve"> expect</w:t>
      </w:r>
      <w:r w:rsidR="00747B24" w:rsidRPr="00285EDD">
        <w:rPr>
          <w:rFonts w:ascii="Book Antiqua" w:eastAsia="Times New Roman" w:hAnsi="Book Antiqua" w:cs="Times New Roman"/>
          <w:color w:val="auto"/>
          <w:kern w:val="0"/>
          <w:lang w:val="en-US" w:eastAsia="fr-FR" w:bidi="ar-SA"/>
        </w:rPr>
        <w:t>ations</w:t>
      </w:r>
      <w:r w:rsidRPr="00285EDD">
        <w:rPr>
          <w:rFonts w:ascii="Book Antiqua" w:eastAsia="Times New Roman" w:hAnsi="Book Antiqua" w:cs="Times New Roman"/>
          <w:color w:val="auto"/>
          <w:kern w:val="0"/>
          <w:lang w:val="en-US" w:eastAsia="fr-FR" w:bidi="ar-SA"/>
        </w:rPr>
        <w:t xml:space="preserve"> that NGS </w:t>
      </w:r>
      <w:r w:rsidR="00E96A2E" w:rsidRPr="00285EDD">
        <w:rPr>
          <w:rFonts w:ascii="Book Antiqua" w:eastAsia="Times New Roman" w:hAnsi="Book Antiqua" w:cs="Times New Roman"/>
          <w:color w:val="auto"/>
          <w:kern w:val="0"/>
          <w:lang w:val="en-US" w:eastAsia="fr-FR" w:bidi="ar-SA"/>
        </w:rPr>
        <w:t>w</w:t>
      </w:r>
      <w:r w:rsidRPr="00285EDD">
        <w:rPr>
          <w:rFonts w:ascii="Book Antiqua" w:eastAsia="Times New Roman" w:hAnsi="Book Antiqua" w:cs="Times New Roman"/>
          <w:color w:val="auto"/>
          <w:kern w:val="0"/>
          <w:lang w:val="en-US" w:eastAsia="fr-FR" w:bidi="ar-SA"/>
        </w:rPr>
        <w:t xml:space="preserve">ould boost antibacterial discovery and vaccine development. </w:t>
      </w:r>
      <w:r w:rsidR="004D3E78" w:rsidRPr="00285EDD">
        <w:rPr>
          <w:rFonts w:ascii="Book Antiqua" w:eastAsia="Times New Roman" w:hAnsi="Book Antiqua" w:cs="Times New Roman"/>
          <w:color w:val="auto"/>
          <w:kern w:val="0"/>
          <w:lang w:val="en-US" w:eastAsia="fr-FR" w:bidi="ar-SA"/>
        </w:rPr>
        <w:t>A</w:t>
      </w:r>
      <w:r w:rsidR="00A45BC5" w:rsidRPr="00285EDD">
        <w:rPr>
          <w:rFonts w:ascii="Book Antiqua" w:eastAsia="Times New Roman" w:hAnsi="Book Antiqua" w:cs="Times New Roman"/>
          <w:color w:val="auto"/>
          <w:kern w:val="0"/>
          <w:lang w:val="en-US" w:eastAsia="fr-FR" w:bidi="ar-SA"/>
        </w:rPr>
        <w:t xml:space="preserve">lthough many possible </w:t>
      </w:r>
      <w:r w:rsidR="00482861" w:rsidRPr="00285EDD">
        <w:rPr>
          <w:rFonts w:ascii="Book Antiqua" w:eastAsia="Times New Roman" w:hAnsi="Book Antiqua" w:cs="Times New Roman"/>
          <w:color w:val="auto"/>
          <w:kern w:val="0"/>
          <w:lang w:val="en-US" w:eastAsia="fr-FR" w:bidi="ar-SA"/>
        </w:rPr>
        <w:t xml:space="preserve">drug </w:t>
      </w:r>
      <w:r w:rsidR="006759B9" w:rsidRPr="00285EDD">
        <w:rPr>
          <w:rFonts w:ascii="Book Antiqua" w:hAnsi="Book Antiqua"/>
          <w:color w:val="auto"/>
          <w:lang w:val="en-US"/>
        </w:rPr>
        <w:t xml:space="preserve">and vaccine </w:t>
      </w:r>
      <w:r w:rsidR="00A45BC5" w:rsidRPr="00285EDD">
        <w:rPr>
          <w:rFonts w:ascii="Book Antiqua" w:eastAsia="Times New Roman" w:hAnsi="Book Antiqua" w:cs="Times New Roman"/>
          <w:color w:val="auto"/>
          <w:kern w:val="0"/>
          <w:lang w:val="en-US" w:eastAsia="fr-FR" w:bidi="ar-SA"/>
        </w:rPr>
        <w:t xml:space="preserve">targets </w:t>
      </w:r>
      <w:r w:rsidR="00E96A2E" w:rsidRPr="00285EDD">
        <w:rPr>
          <w:rFonts w:ascii="Book Antiqua" w:eastAsia="Times New Roman" w:hAnsi="Book Antiqua" w:cs="Times New Roman"/>
          <w:color w:val="auto"/>
          <w:kern w:val="0"/>
          <w:lang w:val="en-US" w:eastAsia="fr-FR" w:bidi="ar-SA"/>
        </w:rPr>
        <w:t xml:space="preserve">have been </w:t>
      </w:r>
      <w:r w:rsidR="00A45BC5" w:rsidRPr="00285EDD">
        <w:rPr>
          <w:rFonts w:ascii="Book Antiqua" w:eastAsia="Times New Roman" w:hAnsi="Book Antiqua" w:cs="Times New Roman"/>
          <w:color w:val="auto"/>
          <w:kern w:val="0"/>
          <w:lang w:val="en-US" w:eastAsia="fr-FR" w:bidi="ar-SA"/>
        </w:rPr>
        <w:t>discover</w:t>
      </w:r>
      <w:r w:rsidR="00515FDC" w:rsidRPr="00285EDD">
        <w:rPr>
          <w:rFonts w:ascii="Book Antiqua" w:eastAsia="Times New Roman" w:hAnsi="Book Antiqua" w:cs="Times New Roman"/>
          <w:color w:val="auto"/>
          <w:kern w:val="0"/>
          <w:lang w:val="en-US" w:eastAsia="fr-FR" w:bidi="ar-SA"/>
        </w:rPr>
        <w:t>ed</w:t>
      </w:r>
      <w:r w:rsidR="00A45BC5" w:rsidRPr="00285EDD">
        <w:rPr>
          <w:rFonts w:ascii="Book Antiqua" w:eastAsia="Times New Roman" w:hAnsi="Book Antiqua" w:cs="Times New Roman"/>
          <w:color w:val="auto"/>
          <w:kern w:val="0"/>
          <w:lang w:val="en-US" w:eastAsia="fr-FR" w:bidi="ar-SA"/>
        </w:rPr>
        <w:t xml:space="preserve">, the success rate of </w:t>
      </w:r>
      <w:r w:rsidR="00E96A2E" w:rsidRPr="00285EDD">
        <w:rPr>
          <w:rFonts w:ascii="Book Antiqua" w:eastAsia="Times New Roman" w:hAnsi="Book Antiqua" w:cs="Times New Roman"/>
          <w:color w:val="auto"/>
          <w:kern w:val="0"/>
          <w:lang w:val="en-US" w:eastAsia="fr-FR" w:bidi="ar-SA"/>
        </w:rPr>
        <w:t>genome-</w:t>
      </w:r>
      <w:r w:rsidR="00A45BC5" w:rsidRPr="00285EDD">
        <w:rPr>
          <w:rFonts w:ascii="Book Antiqua" w:eastAsia="Times New Roman" w:hAnsi="Book Antiqua" w:cs="Times New Roman"/>
          <w:color w:val="auto"/>
          <w:kern w:val="0"/>
          <w:lang w:val="en-US" w:eastAsia="fr-FR" w:bidi="ar-SA"/>
        </w:rPr>
        <w:t>based analysis</w:t>
      </w:r>
      <w:r w:rsidR="00E96A2E" w:rsidRPr="00285EDD">
        <w:rPr>
          <w:rFonts w:ascii="Book Antiqua" w:eastAsia="Times New Roman" w:hAnsi="Book Antiqua" w:cs="Times New Roman"/>
          <w:color w:val="auto"/>
          <w:kern w:val="0"/>
          <w:lang w:val="en-US" w:eastAsia="fr-FR" w:bidi="ar-SA"/>
        </w:rPr>
        <w:t xml:space="preserve"> has</w:t>
      </w:r>
      <w:r w:rsidR="00A45BC5" w:rsidRPr="00285EDD">
        <w:rPr>
          <w:rFonts w:ascii="Book Antiqua" w:eastAsia="Times New Roman" w:hAnsi="Book Antiqua" w:cs="Times New Roman"/>
          <w:color w:val="auto"/>
          <w:kern w:val="0"/>
          <w:lang w:val="en-US" w:eastAsia="fr-FR" w:bidi="ar-SA"/>
        </w:rPr>
        <w:t xml:space="preserve"> remained below expectations. Furthermore, NGS ha</w:t>
      </w:r>
      <w:r w:rsidR="00515FDC" w:rsidRPr="00285EDD">
        <w:rPr>
          <w:rFonts w:ascii="Book Antiqua" w:eastAsia="Times New Roman" w:hAnsi="Book Antiqua" w:cs="Times New Roman"/>
          <w:color w:val="auto"/>
          <w:kern w:val="0"/>
          <w:lang w:val="en-US" w:eastAsia="fr-FR" w:bidi="ar-SA"/>
        </w:rPr>
        <w:t>s</w:t>
      </w:r>
      <w:r w:rsidR="00A45BC5" w:rsidRPr="00285EDD">
        <w:rPr>
          <w:rFonts w:ascii="Book Antiqua" w:eastAsia="Times New Roman" w:hAnsi="Book Antiqua" w:cs="Times New Roman"/>
          <w:color w:val="auto"/>
          <w:kern w:val="0"/>
          <w:lang w:val="en-US" w:eastAsia="fr-FR" w:bidi="ar-SA"/>
        </w:rPr>
        <w:t xml:space="preserve"> </w:t>
      </w:r>
      <w:r w:rsidR="00E96A2E" w:rsidRPr="00285EDD">
        <w:rPr>
          <w:rFonts w:ascii="Book Antiqua" w:eastAsia="Times New Roman" w:hAnsi="Book Antiqua" w:cs="Times New Roman"/>
          <w:color w:val="auto"/>
          <w:kern w:val="0"/>
          <w:lang w:val="en-US" w:eastAsia="fr-FR" w:bidi="ar-SA"/>
        </w:rPr>
        <w:t xml:space="preserve">had </w:t>
      </w:r>
      <w:r w:rsidR="00A45BC5" w:rsidRPr="00285EDD">
        <w:rPr>
          <w:rFonts w:ascii="Book Antiqua" w:eastAsia="Times New Roman" w:hAnsi="Book Antiqua" w:cs="Times New Roman"/>
          <w:color w:val="auto"/>
          <w:kern w:val="0"/>
          <w:lang w:val="en-US" w:eastAsia="fr-FR" w:bidi="ar-SA"/>
        </w:rPr>
        <w:t xml:space="preserve">consequences </w:t>
      </w:r>
      <w:r w:rsidR="00515FDC" w:rsidRPr="00285EDD">
        <w:rPr>
          <w:rFonts w:ascii="Book Antiqua" w:eastAsia="Times New Roman" w:hAnsi="Book Antiqua" w:cs="Times New Roman"/>
          <w:color w:val="auto"/>
          <w:kern w:val="0"/>
          <w:lang w:val="en-US" w:eastAsia="fr-FR" w:bidi="ar-SA"/>
        </w:rPr>
        <w:t>for</w:t>
      </w:r>
      <w:r w:rsidR="00A45BC5" w:rsidRPr="00285EDD">
        <w:rPr>
          <w:rFonts w:ascii="Book Antiqua" w:eastAsia="Times New Roman" w:hAnsi="Book Antiqua" w:cs="Times New Roman"/>
          <w:color w:val="auto"/>
          <w:kern w:val="0"/>
          <w:lang w:val="en-US" w:eastAsia="fr-FR" w:bidi="ar-SA"/>
        </w:rPr>
        <w:t xml:space="preserve"> genome quality, resulting in </w:t>
      </w:r>
      <w:r w:rsidR="00E96A2E" w:rsidRPr="00285EDD">
        <w:rPr>
          <w:rFonts w:ascii="Book Antiqua" w:eastAsia="Times New Roman" w:hAnsi="Book Antiqua" w:cs="Times New Roman"/>
          <w:color w:val="auto"/>
          <w:kern w:val="0"/>
          <w:lang w:val="en-US" w:eastAsia="fr-FR" w:bidi="ar-SA"/>
        </w:rPr>
        <w:t xml:space="preserve">an </w:t>
      </w:r>
      <w:r w:rsidR="00A45BC5" w:rsidRPr="00285EDD">
        <w:rPr>
          <w:rFonts w:ascii="Book Antiqua" w:eastAsia="Times New Roman" w:hAnsi="Book Antiqua" w:cs="Times New Roman"/>
          <w:color w:val="auto"/>
          <w:kern w:val="0"/>
          <w:lang w:val="en-US" w:eastAsia="fr-FR" w:bidi="ar-SA"/>
        </w:rPr>
        <w:t xml:space="preserve">exponential increase </w:t>
      </w:r>
      <w:r w:rsidR="00E96A2E" w:rsidRPr="00285EDD">
        <w:rPr>
          <w:rFonts w:ascii="Book Antiqua" w:eastAsia="Times New Roman" w:hAnsi="Book Antiqua" w:cs="Times New Roman"/>
          <w:color w:val="auto"/>
          <w:kern w:val="0"/>
          <w:lang w:val="en-US" w:eastAsia="fr-FR" w:bidi="ar-SA"/>
        </w:rPr>
        <w:t xml:space="preserve">in </w:t>
      </w:r>
      <w:r w:rsidR="00A45BC5" w:rsidRPr="00285EDD">
        <w:rPr>
          <w:rFonts w:ascii="Book Antiqua" w:eastAsia="Times New Roman" w:hAnsi="Book Antiqua" w:cs="Times New Roman"/>
          <w:color w:val="auto"/>
          <w:kern w:val="0"/>
          <w:lang w:val="en-US" w:eastAsia="fr-FR" w:bidi="ar-SA"/>
        </w:rPr>
        <w:t>draft</w:t>
      </w:r>
      <w:r w:rsidR="002D3DB8" w:rsidRPr="00285EDD">
        <w:rPr>
          <w:rFonts w:ascii="Book Antiqua" w:eastAsia="Times New Roman" w:hAnsi="Book Antiqua" w:cs="Times New Roman"/>
          <w:color w:val="auto"/>
          <w:kern w:val="0"/>
          <w:lang w:val="en-US" w:eastAsia="fr-FR" w:bidi="ar-SA"/>
        </w:rPr>
        <w:t xml:space="preserve"> (partial data)</w:t>
      </w:r>
      <w:r w:rsidR="00A45BC5" w:rsidRPr="00285EDD">
        <w:rPr>
          <w:rFonts w:ascii="Book Antiqua" w:eastAsia="Times New Roman" w:hAnsi="Book Antiqua" w:cs="Times New Roman"/>
          <w:color w:val="auto"/>
          <w:kern w:val="0"/>
          <w:lang w:val="en-US" w:eastAsia="fr-FR" w:bidi="ar-SA"/>
        </w:rPr>
        <w:t xml:space="preserve"> genome deposits in public databases. </w:t>
      </w:r>
      <w:r w:rsidR="00B42D62" w:rsidRPr="00285EDD">
        <w:rPr>
          <w:rFonts w:ascii="Book Antiqua" w:eastAsia="Times New Roman" w:hAnsi="Book Antiqua" w:cs="Times New Roman"/>
          <w:color w:val="auto"/>
          <w:kern w:val="0"/>
          <w:lang w:val="en-US" w:eastAsia="fr-FR" w:bidi="ar-SA"/>
        </w:rPr>
        <w:t xml:space="preserve">If no further interests are expressed for a particular bacterial genome, it is more likely that the sequencing of its genome will be limited to a draft stage, and the painstaking tasks of completing the sequencing of its </w:t>
      </w:r>
      <w:r w:rsidR="00B42D62" w:rsidRPr="00285EDD">
        <w:rPr>
          <w:rFonts w:ascii="Book Antiqua" w:eastAsia="Times New Roman" w:hAnsi="Book Antiqua" w:cs="Times New Roman"/>
          <w:color w:val="auto"/>
          <w:kern w:val="0"/>
          <w:lang w:val="en-US" w:eastAsia="fr-FR" w:bidi="ar-SA"/>
        </w:rPr>
        <w:lastRenderedPageBreak/>
        <w:t>genome and annotation will not be undertaken</w:t>
      </w:r>
      <w:r w:rsidR="00A45BC5" w:rsidRPr="00285EDD">
        <w:rPr>
          <w:rFonts w:ascii="Book Antiqua" w:eastAsia="Times New Roman" w:hAnsi="Book Antiqua" w:cs="Times New Roman"/>
          <w:color w:val="auto"/>
          <w:kern w:val="0"/>
          <w:lang w:val="en-US" w:eastAsia="fr-FR" w:bidi="ar-SA"/>
        </w:rPr>
        <w:t>. It</w:t>
      </w:r>
      <w:r w:rsidR="002D3DB8" w:rsidRPr="00285EDD">
        <w:rPr>
          <w:rFonts w:ascii="Book Antiqua" w:eastAsia="Times New Roman" w:hAnsi="Book Antiqua" w:cs="Times New Roman"/>
          <w:color w:val="auto"/>
          <w:kern w:val="0"/>
          <w:lang w:val="en-US" w:eastAsia="fr-FR" w:bidi="ar-SA"/>
        </w:rPr>
        <w:t xml:space="preserve"> i</w:t>
      </w:r>
      <w:r w:rsidR="00A45BC5" w:rsidRPr="00285EDD">
        <w:rPr>
          <w:rFonts w:ascii="Book Antiqua" w:eastAsia="Times New Roman" w:hAnsi="Book Antiqua" w:cs="Times New Roman"/>
          <w:color w:val="auto"/>
          <w:kern w:val="0"/>
          <w:lang w:val="en-US" w:eastAsia="fr-FR" w:bidi="ar-SA"/>
        </w:rPr>
        <w:t xml:space="preserve">s important to know what is lost when we </w:t>
      </w:r>
      <w:r w:rsidR="00482861" w:rsidRPr="00285EDD">
        <w:rPr>
          <w:rFonts w:ascii="Book Antiqua" w:hAnsi="Book Antiqua" w:cs="Tahoma"/>
          <w:lang w:val="en-US"/>
        </w:rPr>
        <w:t>settle for</w:t>
      </w:r>
      <w:r w:rsidR="00482861" w:rsidRPr="00285EDD" w:rsidDel="00482861">
        <w:rPr>
          <w:rFonts w:ascii="Book Antiqua" w:eastAsia="Times New Roman" w:hAnsi="Book Antiqua" w:cs="Times New Roman"/>
          <w:color w:val="auto"/>
          <w:kern w:val="0"/>
          <w:lang w:val="en-US" w:eastAsia="fr-FR" w:bidi="ar-SA"/>
        </w:rPr>
        <w:t xml:space="preserve"> </w:t>
      </w:r>
      <w:r w:rsidR="00A45BC5" w:rsidRPr="00285EDD">
        <w:rPr>
          <w:rFonts w:ascii="Book Antiqua" w:eastAsia="Times New Roman" w:hAnsi="Book Antiqua" w:cs="Times New Roman"/>
          <w:color w:val="auto"/>
          <w:kern w:val="0"/>
          <w:lang w:val="en-US" w:eastAsia="fr-FR" w:bidi="ar-SA"/>
        </w:rPr>
        <w:t>a draft genome and</w:t>
      </w:r>
      <w:r w:rsidR="002D3DB8" w:rsidRPr="00285EDD">
        <w:rPr>
          <w:rFonts w:ascii="Book Antiqua" w:eastAsia="Times New Roman" w:hAnsi="Book Antiqua" w:cs="Times New Roman"/>
          <w:color w:val="auto"/>
          <w:kern w:val="0"/>
          <w:lang w:val="en-US" w:eastAsia="fr-FR" w:bidi="ar-SA"/>
        </w:rPr>
        <w:t xml:space="preserve"> to determine</w:t>
      </w:r>
      <w:r w:rsidR="00A45BC5" w:rsidRPr="00285EDD">
        <w:rPr>
          <w:rFonts w:ascii="Book Antiqua" w:eastAsia="Times New Roman" w:hAnsi="Book Antiqua" w:cs="Times New Roman"/>
          <w:color w:val="auto"/>
          <w:kern w:val="0"/>
          <w:lang w:val="en-US" w:eastAsia="fr-FR" w:bidi="ar-SA"/>
        </w:rPr>
        <w:t xml:space="preserve"> the “scientific value” of a newly sequenced genome. This review addresses the </w:t>
      </w:r>
      <w:r w:rsidR="004D3E78" w:rsidRPr="00285EDD">
        <w:rPr>
          <w:rFonts w:ascii="Book Antiqua" w:eastAsia="Times New Roman" w:hAnsi="Book Antiqua" w:cs="Times New Roman"/>
          <w:color w:val="auto"/>
          <w:kern w:val="0"/>
          <w:lang w:val="en-US" w:eastAsia="fr-FR" w:bidi="ar-SA"/>
        </w:rPr>
        <w:t xml:space="preserve">expected </w:t>
      </w:r>
      <w:r w:rsidR="0097610F" w:rsidRPr="00285EDD">
        <w:rPr>
          <w:rFonts w:ascii="Book Antiqua" w:eastAsia="Times New Roman" w:hAnsi="Book Antiqua" w:cs="Times New Roman"/>
          <w:color w:val="auto"/>
          <w:kern w:val="0"/>
          <w:lang w:val="en-US" w:eastAsia="fr-FR" w:bidi="ar-SA"/>
        </w:rPr>
        <w:t>impact of newly sequenced genomes</w:t>
      </w:r>
      <w:r w:rsidR="00A45BC5" w:rsidRPr="00285EDD">
        <w:rPr>
          <w:rFonts w:ascii="Book Antiqua" w:eastAsia="Times New Roman" w:hAnsi="Book Antiqua" w:cs="Times New Roman"/>
          <w:color w:val="auto"/>
          <w:kern w:val="0"/>
          <w:lang w:val="en-US" w:eastAsia="fr-FR" w:bidi="ar-SA"/>
        </w:rPr>
        <w:t xml:space="preserve"> </w:t>
      </w:r>
      <w:r w:rsidR="0097610F" w:rsidRPr="00285EDD">
        <w:rPr>
          <w:rFonts w:ascii="Book Antiqua" w:eastAsia="Times New Roman" w:hAnsi="Book Antiqua" w:cs="Times New Roman"/>
          <w:color w:val="auto"/>
          <w:kern w:val="0"/>
          <w:lang w:val="en-US" w:eastAsia="fr-FR" w:bidi="ar-SA"/>
        </w:rPr>
        <w:t xml:space="preserve">on </w:t>
      </w:r>
      <w:r w:rsidR="00A45BC5" w:rsidRPr="00285EDD">
        <w:rPr>
          <w:rFonts w:ascii="Book Antiqua" w:eastAsia="Times New Roman" w:hAnsi="Book Antiqua" w:cs="Times New Roman"/>
          <w:color w:val="auto"/>
          <w:kern w:val="0"/>
          <w:lang w:val="en-US" w:eastAsia="fr-FR" w:bidi="ar-SA"/>
        </w:rPr>
        <w:t xml:space="preserve">antibacterial discovery and vaccinology. </w:t>
      </w:r>
      <w:r w:rsidR="00A8154E" w:rsidRPr="00285EDD">
        <w:rPr>
          <w:rFonts w:ascii="Book Antiqua" w:hAnsi="Book Antiqua"/>
          <w:lang w:val="en-US"/>
        </w:rPr>
        <w:t>Also, it discusse</w:t>
      </w:r>
      <w:r w:rsidR="009C5B1C" w:rsidRPr="00285EDD">
        <w:rPr>
          <w:rFonts w:ascii="Book Antiqua" w:hAnsi="Book Antiqua"/>
          <w:lang w:val="en-US"/>
        </w:rPr>
        <w:t>s</w:t>
      </w:r>
      <w:r w:rsidR="00A8154E" w:rsidRPr="00285EDD">
        <w:rPr>
          <w:rFonts w:ascii="Book Antiqua" w:hAnsi="Book Antiqua"/>
          <w:lang w:val="en-US"/>
        </w:rPr>
        <w:t xml:space="preserve"> </w:t>
      </w:r>
      <w:r w:rsidR="00A8154E" w:rsidRPr="00285EDD">
        <w:rPr>
          <w:rFonts w:ascii="Book Antiqua" w:hAnsi="Book Antiqua"/>
          <w:lang w:val="en-US" w:eastAsia="fr-FR" w:bidi="ar-SA"/>
        </w:rPr>
        <w:t xml:space="preserve">the </w:t>
      </w:r>
      <w:r w:rsidR="00A8154E" w:rsidRPr="00285EDD">
        <w:rPr>
          <w:rFonts w:ascii="Book Antiqua" w:hAnsi="Book Antiqua"/>
          <w:lang w:val="en-US"/>
        </w:rPr>
        <w:t>factors</w:t>
      </w:r>
      <w:r w:rsidR="00A8154E" w:rsidRPr="00285EDD">
        <w:rPr>
          <w:rFonts w:ascii="Book Antiqua" w:hAnsi="Book Antiqua"/>
          <w:lang w:val="en-US" w:eastAsia="fr-FR" w:bidi="ar-SA"/>
        </w:rPr>
        <w:t xml:space="preserve"> that could be leading to the increase in the number of draft deposits and the consequent loss of relevant biological information.</w:t>
      </w:r>
    </w:p>
    <w:p w:rsidR="00071F2F" w:rsidRDefault="00071F2F" w:rsidP="00285EDD">
      <w:pPr>
        <w:pStyle w:val="a0"/>
        <w:spacing w:after="0" w:line="360" w:lineRule="auto"/>
        <w:jc w:val="both"/>
        <w:rPr>
          <w:rFonts w:ascii="Book Antiqua" w:eastAsiaTheme="minorEastAsia" w:hAnsi="Book Antiqua" w:cs="Garamond"/>
          <w:b/>
          <w:lang w:val="en-US"/>
        </w:rPr>
      </w:pPr>
    </w:p>
    <w:p w:rsidR="00071F2F" w:rsidRPr="008405DD" w:rsidRDefault="00071F2F" w:rsidP="00071F2F">
      <w:pPr>
        <w:rPr>
          <w:rFonts w:ascii="Book Antiqua" w:hAnsi="Book Antiqua" w:cs="宋体"/>
          <w:color w:val="000000"/>
        </w:rPr>
      </w:pPr>
      <w:r w:rsidRPr="008405DD">
        <w:rPr>
          <w:rFonts w:ascii="Book Antiqua" w:hAnsi="Book Antiqua" w:cs="Tahoma"/>
          <w:lang w:eastAsia="ja-JP"/>
        </w:rPr>
        <w:t>©</w:t>
      </w:r>
      <w:r w:rsidRPr="008405DD">
        <w:rPr>
          <w:rFonts w:ascii="Book Antiqua" w:hAnsi="Book Antiqua" w:cs="Tahoma"/>
        </w:rPr>
        <w:t xml:space="preserve"> </w:t>
      </w:r>
      <w:r w:rsidRPr="008405DD">
        <w:rPr>
          <w:rFonts w:ascii="Book Antiqua" w:hAnsi="Book Antiqua" w:cs="宋体"/>
          <w:color w:val="000000"/>
        </w:rPr>
        <w:t>201</w:t>
      </w:r>
      <w:r>
        <w:rPr>
          <w:rFonts w:ascii="Book Antiqua" w:hAnsi="Book Antiqua" w:cs="宋体" w:hint="eastAsia"/>
          <w:color w:val="000000"/>
        </w:rPr>
        <w:t>4</w:t>
      </w:r>
      <w:r w:rsidRPr="008405DD">
        <w:rPr>
          <w:rFonts w:ascii="Book Antiqua" w:hAnsi="Book Antiqua" w:cs="宋体"/>
          <w:color w:val="000000"/>
        </w:rPr>
        <w:t xml:space="preserve"> Baishideng Publishing Group Co., Limited. All rights reserved.</w:t>
      </w:r>
    </w:p>
    <w:p w:rsidR="00071F2F" w:rsidRDefault="00071F2F" w:rsidP="00285EDD">
      <w:pPr>
        <w:pStyle w:val="a0"/>
        <w:spacing w:after="0" w:line="360" w:lineRule="auto"/>
        <w:jc w:val="both"/>
        <w:rPr>
          <w:rFonts w:ascii="Book Antiqua" w:eastAsiaTheme="minorEastAsia" w:hAnsi="Book Antiqua" w:cs="Garamond"/>
          <w:b/>
          <w:lang w:val="en-US"/>
        </w:rPr>
      </w:pPr>
    </w:p>
    <w:p w:rsidR="00F27935" w:rsidRDefault="003E0CF3" w:rsidP="00285EDD">
      <w:pPr>
        <w:pStyle w:val="a0"/>
        <w:spacing w:after="0" w:line="360" w:lineRule="auto"/>
        <w:jc w:val="both"/>
        <w:rPr>
          <w:rFonts w:ascii="Book Antiqua" w:eastAsiaTheme="minorEastAsia" w:hAnsi="Book Antiqua"/>
          <w:i/>
          <w:lang w:val="en-US"/>
        </w:rPr>
      </w:pPr>
      <w:r w:rsidRPr="00285EDD">
        <w:rPr>
          <w:rFonts w:ascii="Book Antiqua" w:eastAsia="Garamond" w:hAnsi="Book Antiqua" w:cs="Garamond"/>
          <w:b/>
          <w:lang w:val="en-US"/>
        </w:rPr>
        <w:t>Key</w:t>
      </w:r>
      <w:r w:rsidR="00725E2D">
        <w:rPr>
          <w:rFonts w:ascii="Book Antiqua" w:eastAsiaTheme="minorEastAsia" w:hAnsi="Book Antiqua" w:cs="Garamond" w:hint="eastAsia"/>
          <w:b/>
          <w:lang w:val="en-US"/>
        </w:rPr>
        <w:t xml:space="preserve"> </w:t>
      </w:r>
      <w:r w:rsidRPr="00285EDD">
        <w:rPr>
          <w:rFonts w:ascii="Book Antiqua" w:eastAsia="Garamond" w:hAnsi="Book Antiqua" w:cs="Garamond"/>
          <w:b/>
          <w:lang w:val="en-US"/>
        </w:rPr>
        <w:t>words:</w:t>
      </w:r>
      <w:r w:rsidRPr="00285EDD">
        <w:rPr>
          <w:rFonts w:ascii="Book Antiqua" w:eastAsia="Garamond" w:hAnsi="Book Antiqua" w:cs="Garamond"/>
          <w:lang w:val="en-US"/>
        </w:rPr>
        <w:t xml:space="preserve"> </w:t>
      </w:r>
      <w:r w:rsidRPr="00285EDD">
        <w:rPr>
          <w:rFonts w:ascii="Book Antiqua" w:hAnsi="Book Antiqua"/>
          <w:lang w:val="en-US"/>
        </w:rPr>
        <w:t xml:space="preserve">Next-generation sequencing; </w:t>
      </w:r>
      <w:r w:rsidR="00725E2D" w:rsidRPr="00285EDD">
        <w:rPr>
          <w:rFonts w:ascii="Book Antiqua" w:hAnsi="Book Antiqua"/>
          <w:lang w:val="en-US"/>
        </w:rPr>
        <w:t>Drafts</w:t>
      </w:r>
      <w:r w:rsidRPr="00285EDD">
        <w:rPr>
          <w:rFonts w:ascii="Book Antiqua" w:hAnsi="Book Antiqua"/>
          <w:lang w:val="en-US"/>
        </w:rPr>
        <w:t xml:space="preserve">; </w:t>
      </w:r>
      <w:r w:rsidR="00725E2D" w:rsidRPr="00285EDD">
        <w:rPr>
          <w:rFonts w:ascii="Book Antiqua" w:hAnsi="Book Antiqua"/>
          <w:lang w:val="en-US"/>
        </w:rPr>
        <w:t xml:space="preserve">Prokaryotic </w:t>
      </w:r>
      <w:r w:rsidRPr="00285EDD">
        <w:rPr>
          <w:rFonts w:ascii="Book Antiqua" w:hAnsi="Book Antiqua"/>
          <w:lang w:val="en-US"/>
        </w:rPr>
        <w:t>genomes</w:t>
      </w:r>
      <w:r w:rsidR="0097610F" w:rsidRPr="00285EDD">
        <w:rPr>
          <w:rFonts w:ascii="Book Antiqua" w:hAnsi="Book Antiqua"/>
          <w:lang w:val="en-US"/>
        </w:rPr>
        <w:t>;</w:t>
      </w:r>
      <w:r w:rsidRPr="00285EDD">
        <w:rPr>
          <w:rFonts w:ascii="Book Antiqua" w:hAnsi="Book Antiqua"/>
          <w:lang w:val="en-US"/>
        </w:rPr>
        <w:t xml:space="preserve"> </w:t>
      </w:r>
      <w:r w:rsidR="00725E2D" w:rsidRPr="00285EDD">
        <w:rPr>
          <w:rFonts w:ascii="Book Antiqua" w:hAnsi="Book Antiqua"/>
          <w:lang w:val="en-US"/>
        </w:rPr>
        <w:t xml:space="preserve">Computational </w:t>
      </w:r>
      <w:r w:rsidRPr="00285EDD">
        <w:rPr>
          <w:rFonts w:ascii="Book Antiqua" w:hAnsi="Book Antiqua"/>
          <w:lang w:val="en-US"/>
        </w:rPr>
        <w:t>tools</w:t>
      </w:r>
      <w:r w:rsidR="0097610F" w:rsidRPr="00285EDD">
        <w:rPr>
          <w:rFonts w:ascii="Book Antiqua" w:hAnsi="Book Antiqua"/>
          <w:lang w:val="en-US"/>
        </w:rPr>
        <w:t>;</w:t>
      </w:r>
      <w:r w:rsidR="00CC432A" w:rsidRPr="00285EDD">
        <w:rPr>
          <w:rStyle w:val="st"/>
          <w:rFonts w:ascii="Book Antiqua" w:hAnsi="Book Antiqua"/>
          <w:lang w:val="en-US"/>
        </w:rPr>
        <w:t xml:space="preserve"> </w:t>
      </w:r>
      <w:r w:rsidR="00725E2D" w:rsidRPr="00285EDD">
        <w:rPr>
          <w:rStyle w:val="a4"/>
          <w:rFonts w:ascii="Book Antiqua" w:hAnsi="Book Antiqua"/>
          <w:i w:val="0"/>
          <w:lang w:val="en-US"/>
        </w:rPr>
        <w:t>Omics</w:t>
      </w:r>
      <w:r w:rsidR="00725E2D" w:rsidRPr="00285EDD">
        <w:rPr>
          <w:rFonts w:ascii="Book Antiqua" w:hAnsi="Book Antiqua"/>
          <w:i/>
          <w:lang w:val="en-US"/>
        </w:rPr>
        <w:t xml:space="preserve"> </w:t>
      </w:r>
    </w:p>
    <w:p w:rsidR="00725E2D" w:rsidRPr="00725E2D" w:rsidRDefault="00725E2D" w:rsidP="00285EDD">
      <w:pPr>
        <w:pStyle w:val="a0"/>
        <w:spacing w:after="0" w:line="360" w:lineRule="auto"/>
        <w:jc w:val="both"/>
        <w:rPr>
          <w:rFonts w:ascii="Book Antiqua" w:eastAsiaTheme="minorEastAsia" w:hAnsi="Book Antiqua"/>
          <w:b/>
          <w:lang w:val="en-US"/>
        </w:rPr>
      </w:pPr>
    </w:p>
    <w:p w:rsidR="00A45BC5" w:rsidRDefault="003E0CF3" w:rsidP="00285EDD">
      <w:pPr>
        <w:spacing w:after="0" w:line="360" w:lineRule="auto"/>
        <w:jc w:val="both"/>
        <w:rPr>
          <w:rFonts w:ascii="Book Antiqua" w:eastAsiaTheme="minorEastAsia" w:hAnsi="Book Antiqua"/>
          <w:color w:val="auto"/>
          <w:kern w:val="0"/>
          <w:lang w:val="en-US"/>
        </w:rPr>
      </w:pPr>
      <w:r w:rsidRPr="00285EDD">
        <w:rPr>
          <w:rFonts w:ascii="Book Antiqua" w:hAnsi="Book Antiqua"/>
          <w:b/>
          <w:lang w:val="en-US"/>
        </w:rPr>
        <w:t>Core tip:</w:t>
      </w:r>
      <w:r w:rsidRPr="00285EDD">
        <w:rPr>
          <w:rFonts w:ascii="Book Antiqua" w:hAnsi="Book Antiqua"/>
          <w:lang w:val="en-US"/>
        </w:rPr>
        <w:t xml:space="preserve"> </w:t>
      </w:r>
      <w:r w:rsidRPr="00285EDD">
        <w:rPr>
          <w:rFonts w:ascii="Book Antiqua" w:hAnsi="Book Antiqua"/>
          <w:color w:val="auto"/>
          <w:kern w:val="0"/>
          <w:lang w:val="en-US"/>
        </w:rPr>
        <w:t>Next-</w:t>
      </w:r>
      <w:r w:rsidR="0097610F" w:rsidRPr="00285EDD">
        <w:rPr>
          <w:rFonts w:ascii="Book Antiqua" w:hAnsi="Book Antiqua"/>
          <w:color w:val="auto"/>
          <w:kern w:val="0"/>
          <w:lang w:val="en-US"/>
        </w:rPr>
        <w:t>g</w:t>
      </w:r>
      <w:r w:rsidRPr="00285EDD">
        <w:rPr>
          <w:rFonts w:ascii="Book Antiqua" w:hAnsi="Book Antiqua"/>
          <w:color w:val="auto"/>
          <w:kern w:val="0"/>
          <w:lang w:val="en-US"/>
        </w:rPr>
        <w:t xml:space="preserve">eneration </w:t>
      </w:r>
      <w:r w:rsidR="0097610F" w:rsidRPr="00285EDD">
        <w:rPr>
          <w:rFonts w:ascii="Book Antiqua" w:hAnsi="Book Antiqua"/>
          <w:color w:val="auto"/>
          <w:kern w:val="0"/>
          <w:lang w:val="en-US"/>
        </w:rPr>
        <w:t>s</w:t>
      </w:r>
      <w:r w:rsidRPr="00285EDD">
        <w:rPr>
          <w:rFonts w:ascii="Book Antiqua" w:hAnsi="Book Antiqua"/>
          <w:color w:val="auto"/>
          <w:kern w:val="0"/>
          <w:lang w:val="en-US"/>
        </w:rPr>
        <w:t xml:space="preserve">equencing (NGS) technologies </w:t>
      </w:r>
      <w:r w:rsidR="004D3E78" w:rsidRPr="00285EDD">
        <w:rPr>
          <w:rFonts w:ascii="Book Antiqua" w:hAnsi="Book Antiqua"/>
          <w:color w:val="auto"/>
          <w:kern w:val="0"/>
          <w:lang w:val="en-US"/>
        </w:rPr>
        <w:t xml:space="preserve">have </w:t>
      </w:r>
      <w:r w:rsidRPr="00285EDD">
        <w:rPr>
          <w:rFonts w:ascii="Book Antiqua" w:hAnsi="Book Antiqua"/>
          <w:color w:val="auto"/>
          <w:kern w:val="0"/>
          <w:lang w:val="en-US"/>
        </w:rPr>
        <w:t xml:space="preserve">made high-throughput sequencing available </w:t>
      </w:r>
      <w:r w:rsidR="004D3E78" w:rsidRPr="00285EDD">
        <w:rPr>
          <w:rFonts w:ascii="Book Antiqua" w:hAnsi="Book Antiqua"/>
          <w:color w:val="auto"/>
          <w:kern w:val="0"/>
          <w:lang w:val="en-US"/>
        </w:rPr>
        <w:t>to</w:t>
      </w:r>
      <w:r w:rsidRPr="00285EDD">
        <w:rPr>
          <w:rFonts w:ascii="Book Antiqua" w:hAnsi="Book Antiqua"/>
          <w:color w:val="auto"/>
          <w:kern w:val="0"/>
          <w:lang w:val="en-US"/>
        </w:rPr>
        <w:t xml:space="preserve"> medium</w:t>
      </w:r>
      <w:r w:rsidR="004D3E78" w:rsidRPr="00285EDD">
        <w:rPr>
          <w:rFonts w:ascii="Book Antiqua" w:hAnsi="Book Antiqua"/>
          <w:color w:val="auto"/>
          <w:kern w:val="0"/>
          <w:lang w:val="en-US"/>
        </w:rPr>
        <w:t>-</w:t>
      </w:r>
      <w:r w:rsidRPr="00285EDD">
        <w:rPr>
          <w:rFonts w:ascii="Book Antiqua" w:hAnsi="Book Antiqua"/>
          <w:color w:val="auto"/>
          <w:kern w:val="0"/>
          <w:lang w:val="en-US"/>
        </w:rPr>
        <w:t xml:space="preserve"> and small</w:t>
      </w:r>
      <w:r w:rsidR="004D3E78" w:rsidRPr="00285EDD">
        <w:rPr>
          <w:rFonts w:ascii="Book Antiqua" w:hAnsi="Book Antiqua"/>
          <w:color w:val="auto"/>
          <w:kern w:val="0"/>
          <w:lang w:val="en-US"/>
        </w:rPr>
        <w:t>-</w:t>
      </w:r>
      <w:r w:rsidRPr="00285EDD">
        <w:rPr>
          <w:rFonts w:ascii="Book Antiqua" w:hAnsi="Book Antiqua"/>
          <w:color w:val="auto"/>
          <w:kern w:val="0"/>
          <w:lang w:val="en-US"/>
        </w:rPr>
        <w:t xml:space="preserve">size laboratories, culminating in a tidal wave of genomic information. The quantity of bacterial genomes </w:t>
      </w:r>
      <w:r w:rsidR="004D3E78" w:rsidRPr="00285EDD">
        <w:rPr>
          <w:rFonts w:ascii="Book Antiqua" w:hAnsi="Book Antiqua"/>
          <w:color w:val="auto"/>
          <w:kern w:val="0"/>
          <w:lang w:val="en-US"/>
        </w:rPr>
        <w:t xml:space="preserve">has </w:t>
      </w:r>
      <w:r w:rsidR="00747B24" w:rsidRPr="00285EDD">
        <w:rPr>
          <w:rFonts w:ascii="Book Antiqua" w:hAnsi="Book Antiqua"/>
          <w:color w:val="auto"/>
          <w:kern w:val="0"/>
          <w:lang w:val="en-US"/>
        </w:rPr>
        <w:t xml:space="preserve">not only </w:t>
      </w:r>
      <w:r w:rsidRPr="00285EDD">
        <w:rPr>
          <w:rFonts w:ascii="Book Antiqua" w:hAnsi="Book Antiqua"/>
          <w:color w:val="auto"/>
          <w:kern w:val="0"/>
          <w:lang w:val="en-US"/>
        </w:rPr>
        <w:t>brought excitement to the field</w:t>
      </w:r>
      <w:r w:rsidR="004D3E78" w:rsidRPr="00285EDD">
        <w:rPr>
          <w:rFonts w:ascii="Book Antiqua" w:hAnsi="Book Antiqua"/>
          <w:color w:val="auto"/>
          <w:kern w:val="0"/>
          <w:lang w:val="en-US"/>
        </w:rPr>
        <w:t xml:space="preserve"> of genomics</w:t>
      </w:r>
      <w:r w:rsidR="00747B24" w:rsidRPr="00285EDD">
        <w:rPr>
          <w:rFonts w:ascii="Book Antiqua" w:hAnsi="Book Antiqua"/>
          <w:color w:val="auto"/>
          <w:kern w:val="0"/>
          <w:lang w:val="en-US"/>
        </w:rPr>
        <w:t>,</w:t>
      </w:r>
      <w:r w:rsidRPr="00285EDD">
        <w:rPr>
          <w:rFonts w:ascii="Book Antiqua" w:hAnsi="Book Antiqua"/>
          <w:color w:val="auto"/>
          <w:kern w:val="0"/>
          <w:lang w:val="en-US"/>
        </w:rPr>
        <w:t xml:space="preserve"> </w:t>
      </w:r>
      <w:r w:rsidR="004D3E78" w:rsidRPr="00285EDD">
        <w:rPr>
          <w:rFonts w:ascii="Book Antiqua" w:hAnsi="Book Antiqua"/>
          <w:color w:val="auto"/>
          <w:kern w:val="0"/>
          <w:lang w:val="en-US"/>
        </w:rPr>
        <w:t>i</w:t>
      </w:r>
      <w:r w:rsidRPr="00285EDD">
        <w:rPr>
          <w:rFonts w:ascii="Book Antiqua" w:hAnsi="Book Antiqua"/>
          <w:color w:val="auto"/>
          <w:kern w:val="0"/>
          <w:lang w:val="en-US"/>
        </w:rPr>
        <w:t>t</w:t>
      </w:r>
      <w:r w:rsidR="00747B24" w:rsidRPr="00285EDD">
        <w:rPr>
          <w:rFonts w:ascii="Book Antiqua" w:hAnsi="Book Antiqua"/>
          <w:color w:val="auto"/>
          <w:kern w:val="0"/>
          <w:lang w:val="en-US"/>
        </w:rPr>
        <w:t xml:space="preserve"> has</w:t>
      </w:r>
      <w:r w:rsidRPr="00285EDD">
        <w:rPr>
          <w:rFonts w:ascii="Book Antiqua" w:hAnsi="Book Antiqua"/>
          <w:color w:val="auto"/>
          <w:kern w:val="0"/>
          <w:lang w:val="en-US"/>
        </w:rPr>
        <w:t xml:space="preserve"> also</w:t>
      </w:r>
      <w:r w:rsidR="00747B24" w:rsidRPr="00285EDD">
        <w:rPr>
          <w:rFonts w:ascii="Book Antiqua" w:hAnsi="Book Antiqua"/>
          <w:color w:val="auto"/>
          <w:kern w:val="0"/>
          <w:lang w:val="en-US"/>
        </w:rPr>
        <w:t xml:space="preserve"> heightened</w:t>
      </w:r>
      <w:r w:rsidRPr="00285EDD">
        <w:rPr>
          <w:rFonts w:ascii="Book Antiqua" w:hAnsi="Book Antiqua"/>
          <w:color w:val="auto"/>
          <w:kern w:val="0"/>
          <w:lang w:val="en-US"/>
        </w:rPr>
        <w:t xml:space="preserve"> expect</w:t>
      </w:r>
      <w:r w:rsidR="00747B24" w:rsidRPr="00285EDD">
        <w:rPr>
          <w:rFonts w:ascii="Book Antiqua" w:hAnsi="Book Antiqua"/>
          <w:color w:val="auto"/>
          <w:kern w:val="0"/>
          <w:lang w:val="en-US"/>
        </w:rPr>
        <w:t>ations</w:t>
      </w:r>
      <w:r w:rsidRPr="00285EDD">
        <w:rPr>
          <w:rFonts w:ascii="Book Antiqua" w:hAnsi="Book Antiqua"/>
          <w:color w:val="auto"/>
          <w:kern w:val="0"/>
          <w:lang w:val="en-US"/>
        </w:rPr>
        <w:t xml:space="preserve"> that NGS </w:t>
      </w:r>
      <w:r w:rsidR="004D3E78" w:rsidRPr="00285EDD">
        <w:rPr>
          <w:rFonts w:ascii="Book Antiqua" w:hAnsi="Book Antiqua"/>
          <w:color w:val="auto"/>
          <w:kern w:val="0"/>
          <w:lang w:val="en-US"/>
        </w:rPr>
        <w:t>w</w:t>
      </w:r>
      <w:r w:rsidRPr="00285EDD">
        <w:rPr>
          <w:rFonts w:ascii="Book Antiqua" w:hAnsi="Book Antiqua"/>
          <w:color w:val="auto"/>
          <w:kern w:val="0"/>
          <w:lang w:val="en-US"/>
        </w:rPr>
        <w:t xml:space="preserve">ould boost antibacterial discovery and vaccine development. Although many possible </w:t>
      </w:r>
      <w:r w:rsidR="00AF4054" w:rsidRPr="00285EDD">
        <w:rPr>
          <w:rFonts w:ascii="Book Antiqua" w:hAnsi="Book Antiqua"/>
          <w:color w:val="auto"/>
          <w:lang w:val="en-US"/>
        </w:rPr>
        <w:t xml:space="preserve">drug and vaccine </w:t>
      </w:r>
      <w:r w:rsidRPr="00285EDD">
        <w:rPr>
          <w:rFonts w:ascii="Book Antiqua" w:hAnsi="Book Antiqua"/>
          <w:color w:val="auto"/>
          <w:kern w:val="0"/>
          <w:lang w:val="en-US"/>
        </w:rPr>
        <w:t xml:space="preserve">targets </w:t>
      </w:r>
      <w:r w:rsidR="004D3E78" w:rsidRPr="00285EDD">
        <w:rPr>
          <w:rFonts w:ascii="Book Antiqua" w:hAnsi="Book Antiqua"/>
          <w:color w:val="auto"/>
          <w:kern w:val="0"/>
          <w:lang w:val="en-US"/>
        </w:rPr>
        <w:t>have been</w:t>
      </w:r>
      <w:r w:rsidRPr="00285EDD">
        <w:rPr>
          <w:rFonts w:ascii="Book Antiqua" w:hAnsi="Book Antiqua"/>
          <w:color w:val="auto"/>
          <w:kern w:val="0"/>
          <w:lang w:val="en-US"/>
        </w:rPr>
        <w:t xml:space="preserve"> discover</w:t>
      </w:r>
      <w:r w:rsidR="00515FDC" w:rsidRPr="00285EDD">
        <w:rPr>
          <w:rFonts w:ascii="Book Antiqua" w:hAnsi="Book Antiqua"/>
          <w:color w:val="auto"/>
          <w:kern w:val="0"/>
          <w:lang w:val="en-US"/>
        </w:rPr>
        <w:t>ed</w:t>
      </w:r>
      <w:r w:rsidR="00A45BC5" w:rsidRPr="00285EDD">
        <w:rPr>
          <w:rFonts w:ascii="Book Antiqua" w:hAnsi="Book Antiqua"/>
          <w:color w:val="auto"/>
          <w:kern w:val="0"/>
          <w:lang w:val="en-US"/>
        </w:rPr>
        <w:t xml:space="preserve">, </w:t>
      </w:r>
      <w:r w:rsidR="004D3E78" w:rsidRPr="00285EDD">
        <w:rPr>
          <w:rFonts w:ascii="Book Antiqua" w:hAnsi="Book Antiqua"/>
          <w:color w:val="auto"/>
          <w:kern w:val="0"/>
          <w:lang w:val="en-US"/>
        </w:rPr>
        <w:t xml:space="preserve">the </w:t>
      </w:r>
      <w:r w:rsidR="00A45BC5" w:rsidRPr="00285EDD">
        <w:rPr>
          <w:rFonts w:ascii="Book Antiqua" w:hAnsi="Book Antiqua"/>
          <w:color w:val="auto"/>
          <w:kern w:val="0"/>
          <w:lang w:val="en-US"/>
        </w:rPr>
        <w:t xml:space="preserve">success rate </w:t>
      </w:r>
      <w:r w:rsidR="004D3E78" w:rsidRPr="00285EDD">
        <w:rPr>
          <w:rFonts w:ascii="Book Antiqua" w:hAnsi="Book Antiqua"/>
          <w:color w:val="auto"/>
          <w:kern w:val="0"/>
          <w:lang w:val="en-US"/>
        </w:rPr>
        <w:t xml:space="preserve">of genome-based analysis has </w:t>
      </w:r>
      <w:r w:rsidR="00A45BC5" w:rsidRPr="00285EDD">
        <w:rPr>
          <w:rFonts w:ascii="Book Antiqua" w:hAnsi="Book Antiqua"/>
          <w:color w:val="auto"/>
          <w:kern w:val="0"/>
          <w:lang w:val="en-US"/>
        </w:rPr>
        <w:t>remained below expectations. Furthermore, NGS ha</w:t>
      </w:r>
      <w:r w:rsidR="00515FDC" w:rsidRPr="00285EDD">
        <w:rPr>
          <w:rFonts w:ascii="Book Antiqua" w:hAnsi="Book Antiqua"/>
          <w:color w:val="auto"/>
          <w:kern w:val="0"/>
          <w:lang w:val="en-US"/>
        </w:rPr>
        <w:t>s</w:t>
      </w:r>
      <w:r w:rsidR="00A45BC5" w:rsidRPr="00285EDD">
        <w:rPr>
          <w:rFonts w:ascii="Book Antiqua" w:hAnsi="Book Antiqua"/>
          <w:color w:val="auto"/>
          <w:kern w:val="0"/>
          <w:lang w:val="en-US"/>
        </w:rPr>
        <w:t xml:space="preserve"> consequences </w:t>
      </w:r>
      <w:r w:rsidR="00515FDC" w:rsidRPr="00285EDD">
        <w:rPr>
          <w:rFonts w:ascii="Book Antiqua" w:hAnsi="Book Antiqua"/>
          <w:color w:val="auto"/>
          <w:kern w:val="0"/>
          <w:lang w:val="en-US"/>
        </w:rPr>
        <w:t>for</w:t>
      </w:r>
      <w:r w:rsidR="00A45BC5" w:rsidRPr="00285EDD">
        <w:rPr>
          <w:rFonts w:ascii="Book Antiqua" w:hAnsi="Book Antiqua"/>
          <w:color w:val="auto"/>
          <w:kern w:val="0"/>
          <w:lang w:val="en-US"/>
        </w:rPr>
        <w:t xml:space="preserve"> genome quality, resulting in </w:t>
      </w:r>
      <w:r w:rsidR="004D3E78" w:rsidRPr="00285EDD">
        <w:rPr>
          <w:rFonts w:ascii="Book Antiqua" w:hAnsi="Book Antiqua"/>
          <w:color w:val="auto"/>
          <w:kern w:val="0"/>
          <w:lang w:val="en-US"/>
        </w:rPr>
        <w:t xml:space="preserve">an </w:t>
      </w:r>
      <w:r w:rsidR="00A45BC5" w:rsidRPr="00285EDD">
        <w:rPr>
          <w:rFonts w:ascii="Book Antiqua" w:hAnsi="Book Antiqua"/>
          <w:color w:val="auto"/>
          <w:kern w:val="0"/>
          <w:lang w:val="en-US"/>
        </w:rPr>
        <w:t xml:space="preserve">exponential increase </w:t>
      </w:r>
      <w:r w:rsidR="004D3E78" w:rsidRPr="00285EDD">
        <w:rPr>
          <w:rFonts w:ascii="Book Antiqua" w:hAnsi="Book Antiqua"/>
          <w:color w:val="auto"/>
          <w:kern w:val="0"/>
          <w:lang w:val="en-US"/>
        </w:rPr>
        <w:t xml:space="preserve">in </w:t>
      </w:r>
      <w:r w:rsidR="00A45BC5" w:rsidRPr="00285EDD">
        <w:rPr>
          <w:rFonts w:ascii="Book Antiqua" w:hAnsi="Book Antiqua"/>
          <w:color w:val="auto"/>
          <w:kern w:val="0"/>
          <w:lang w:val="en-US"/>
        </w:rPr>
        <w:t xml:space="preserve">draft genome deposits in public databases. This review will address the </w:t>
      </w:r>
      <w:r w:rsidR="004D3E78" w:rsidRPr="00285EDD">
        <w:rPr>
          <w:rFonts w:ascii="Book Antiqua" w:hAnsi="Book Antiqua"/>
          <w:color w:val="auto"/>
          <w:kern w:val="0"/>
          <w:lang w:val="en-US"/>
        </w:rPr>
        <w:t xml:space="preserve">expected impact of newly sequenced genomes on </w:t>
      </w:r>
      <w:r w:rsidR="00A45BC5" w:rsidRPr="00285EDD">
        <w:rPr>
          <w:rFonts w:ascii="Book Antiqua" w:hAnsi="Book Antiqua"/>
          <w:color w:val="auto"/>
          <w:kern w:val="0"/>
          <w:lang w:val="en-US"/>
        </w:rPr>
        <w:t>antibacterial discovery and vaccinology</w:t>
      </w:r>
      <w:r w:rsidR="004D3E78" w:rsidRPr="00285EDD">
        <w:rPr>
          <w:rFonts w:ascii="Book Antiqua" w:hAnsi="Book Antiqua"/>
          <w:color w:val="auto"/>
          <w:kern w:val="0"/>
          <w:lang w:val="en-US"/>
        </w:rPr>
        <w:t>,</w:t>
      </w:r>
      <w:r w:rsidR="00A45BC5" w:rsidRPr="00285EDD">
        <w:rPr>
          <w:rFonts w:ascii="Book Antiqua" w:hAnsi="Book Antiqua"/>
          <w:color w:val="auto"/>
          <w:kern w:val="0"/>
          <w:lang w:val="en-US"/>
        </w:rPr>
        <w:t xml:space="preserve"> </w:t>
      </w:r>
      <w:r w:rsidR="004D3E78" w:rsidRPr="00285EDD">
        <w:rPr>
          <w:rFonts w:ascii="Book Antiqua" w:hAnsi="Book Antiqua"/>
          <w:color w:val="auto"/>
          <w:kern w:val="0"/>
          <w:lang w:val="en-US"/>
        </w:rPr>
        <w:t>as well as</w:t>
      </w:r>
      <w:r w:rsidR="00515FDC" w:rsidRPr="00285EDD">
        <w:rPr>
          <w:rFonts w:ascii="Book Antiqua" w:hAnsi="Book Antiqua"/>
          <w:color w:val="auto"/>
          <w:kern w:val="0"/>
          <w:lang w:val="en-US"/>
        </w:rPr>
        <w:t xml:space="preserve"> the</w:t>
      </w:r>
      <w:r w:rsidR="004D3E78" w:rsidRPr="00285EDD">
        <w:rPr>
          <w:rFonts w:ascii="Book Antiqua" w:hAnsi="Book Antiqua"/>
          <w:color w:val="auto"/>
          <w:kern w:val="0"/>
          <w:lang w:val="en-US"/>
        </w:rPr>
        <w:t xml:space="preserve"> impact of</w:t>
      </w:r>
      <w:r w:rsidR="00A45BC5" w:rsidRPr="00285EDD">
        <w:rPr>
          <w:rFonts w:ascii="Book Antiqua" w:hAnsi="Book Antiqua"/>
          <w:color w:val="auto"/>
          <w:kern w:val="0"/>
          <w:lang w:val="en-US"/>
        </w:rPr>
        <w:t xml:space="preserve"> NGS on draft bacterial genomes.</w:t>
      </w:r>
    </w:p>
    <w:p w:rsidR="00F27935" w:rsidRPr="00725E2D" w:rsidRDefault="00F27935" w:rsidP="00285EDD">
      <w:pPr>
        <w:pStyle w:val="a0"/>
        <w:autoSpaceDE w:val="0"/>
        <w:spacing w:after="0" w:line="360" w:lineRule="auto"/>
        <w:jc w:val="both"/>
        <w:rPr>
          <w:rFonts w:ascii="Book Antiqua" w:eastAsiaTheme="minorEastAsia" w:hAnsi="Book Antiqua"/>
          <w:lang w:val="en-US"/>
        </w:rPr>
      </w:pPr>
    </w:p>
    <w:p w:rsidR="00A45BC5" w:rsidRPr="00725E2D" w:rsidRDefault="003E0CF3" w:rsidP="00285EDD">
      <w:pPr>
        <w:pStyle w:val="a0"/>
        <w:autoSpaceDE w:val="0"/>
        <w:spacing w:after="0" w:line="360" w:lineRule="auto"/>
        <w:jc w:val="both"/>
        <w:rPr>
          <w:rFonts w:ascii="Book Antiqua" w:eastAsiaTheme="minorEastAsia" w:hAnsi="Book Antiqua"/>
          <w:lang w:val="en-US"/>
        </w:rPr>
      </w:pPr>
      <w:r w:rsidRPr="00285EDD">
        <w:rPr>
          <w:rFonts w:ascii="Book Antiqua" w:hAnsi="Book Antiqua"/>
          <w:lang w:val="en-US"/>
        </w:rPr>
        <w:t xml:space="preserve">Barbosa EGV, Aburjaile FF, Ramos RTJ, Carneiro AR, Le Loir Y, Baumbach J, Miyoshi A, Silva A, Azevedo V. </w:t>
      </w:r>
      <w:r w:rsidRPr="00725E2D">
        <w:rPr>
          <w:rFonts w:ascii="Book Antiqua" w:hAnsi="Book Antiqua"/>
          <w:caps/>
          <w:lang w:val="en-US"/>
        </w:rPr>
        <w:t>v</w:t>
      </w:r>
      <w:r w:rsidRPr="00285EDD">
        <w:rPr>
          <w:rFonts w:ascii="Book Antiqua" w:hAnsi="Book Antiqua"/>
          <w:lang w:val="en-US"/>
        </w:rPr>
        <w:t>alue of a ne</w:t>
      </w:r>
      <w:r w:rsidR="00725E2D">
        <w:rPr>
          <w:rFonts w:ascii="Book Antiqua" w:hAnsi="Book Antiqua"/>
          <w:lang w:val="en-US"/>
        </w:rPr>
        <w:t>wly sequenced bacterial genome.</w:t>
      </w:r>
    </w:p>
    <w:p w:rsidR="00F27935" w:rsidRPr="00285EDD" w:rsidRDefault="003E0CF3" w:rsidP="00285EDD">
      <w:pPr>
        <w:pStyle w:val="a0"/>
        <w:spacing w:after="0" w:line="360" w:lineRule="auto"/>
        <w:jc w:val="both"/>
        <w:rPr>
          <w:rFonts w:ascii="Book Antiqua" w:hAnsi="Book Antiqua"/>
          <w:b/>
          <w:lang w:val="en-US"/>
        </w:rPr>
      </w:pPr>
      <w:r w:rsidRPr="00285EDD">
        <w:rPr>
          <w:rFonts w:ascii="Book Antiqua" w:hAnsi="Book Antiqua"/>
          <w:b/>
          <w:lang w:val="en-US"/>
        </w:rPr>
        <w:t>Available from:</w:t>
      </w:r>
      <w:r w:rsidRPr="00285EDD">
        <w:rPr>
          <w:rFonts w:ascii="Book Antiqua" w:hAnsi="Book Antiqua"/>
          <w:lang w:val="en-US"/>
        </w:rPr>
        <w:t xml:space="preserve"> </w:t>
      </w:r>
    </w:p>
    <w:p w:rsidR="00F27935" w:rsidRPr="00285EDD" w:rsidRDefault="003E0CF3" w:rsidP="00285EDD">
      <w:pPr>
        <w:pStyle w:val="a0"/>
        <w:autoSpaceDE w:val="0"/>
        <w:spacing w:after="0" w:line="360" w:lineRule="auto"/>
        <w:jc w:val="both"/>
        <w:rPr>
          <w:rFonts w:ascii="Book Antiqua" w:hAnsi="Book Antiqua"/>
          <w:lang w:val="en-US"/>
        </w:rPr>
      </w:pPr>
      <w:r w:rsidRPr="00285EDD">
        <w:rPr>
          <w:rFonts w:ascii="Book Antiqua" w:hAnsi="Book Antiqua"/>
          <w:b/>
          <w:lang w:val="en-US"/>
        </w:rPr>
        <w:t xml:space="preserve">DOI: </w:t>
      </w:r>
    </w:p>
    <w:p w:rsidR="00F27935" w:rsidRPr="00725E2D" w:rsidRDefault="00F27935" w:rsidP="00285EDD">
      <w:pPr>
        <w:pStyle w:val="a0"/>
        <w:autoSpaceDE w:val="0"/>
        <w:spacing w:after="0" w:line="360" w:lineRule="auto"/>
        <w:jc w:val="both"/>
        <w:rPr>
          <w:rFonts w:ascii="Book Antiqua" w:eastAsiaTheme="minorEastAsia" w:hAnsi="Book Antiqua"/>
          <w:lang w:val="en-US"/>
        </w:rPr>
      </w:pPr>
    </w:p>
    <w:p w:rsidR="0020621E" w:rsidRPr="0020621E" w:rsidRDefault="0020621E" w:rsidP="00285EDD">
      <w:pPr>
        <w:pStyle w:val="af"/>
        <w:spacing w:before="0" w:after="0" w:line="360" w:lineRule="auto"/>
        <w:jc w:val="both"/>
        <w:rPr>
          <w:rFonts w:ascii="Book Antiqua" w:eastAsiaTheme="minorEastAsia" w:hAnsi="Book Antiqua"/>
          <w:b/>
          <w:caps/>
          <w:noProof/>
          <w:lang w:val="en-US" w:eastAsia="zh-CN"/>
        </w:rPr>
      </w:pPr>
      <w:r w:rsidRPr="0020621E">
        <w:rPr>
          <w:rFonts w:ascii="Book Antiqua" w:hAnsi="Book Antiqua"/>
          <w:b/>
          <w:caps/>
          <w:noProof/>
          <w:lang w:val="en-US" w:eastAsia="zh-CN"/>
        </w:rPr>
        <w:t>INTRODUCTION</w:t>
      </w:r>
    </w:p>
    <w:p w:rsidR="00F27935" w:rsidRPr="00285EDD" w:rsidRDefault="003E0CF3" w:rsidP="00285EDD">
      <w:pPr>
        <w:pStyle w:val="af"/>
        <w:spacing w:before="0" w:after="0" w:line="360" w:lineRule="auto"/>
        <w:jc w:val="both"/>
        <w:rPr>
          <w:rFonts w:ascii="Book Antiqua" w:hAnsi="Book Antiqua"/>
          <w:lang w:val="en-US"/>
        </w:rPr>
      </w:pPr>
      <w:r w:rsidRPr="00285EDD">
        <w:rPr>
          <w:rFonts w:ascii="Book Antiqua" w:hAnsi="Book Antiqua"/>
          <w:lang w:val="en-US"/>
        </w:rPr>
        <w:lastRenderedPageBreak/>
        <w:t xml:space="preserve">Since </w:t>
      </w:r>
      <w:r w:rsidR="00A8228F" w:rsidRPr="00285EDD">
        <w:rPr>
          <w:rFonts w:ascii="Book Antiqua" w:hAnsi="Book Antiqua"/>
          <w:lang w:val="en-US"/>
        </w:rPr>
        <w:t xml:space="preserve">its </w:t>
      </w:r>
      <w:r w:rsidRPr="00285EDD">
        <w:rPr>
          <w:rFonts w:ascii="Book Antiqua" w:hAnsi="Book Antiqua"/>
          <w:lang w:val="en-US"/>
        </w:rPr>
        <w:t xml:space="preserve">release in 2005, </w:t>
      </w:r>
      <w:r w:rsidR="00A8228F" w:rsidRPr="00285EDD">
        <w:rPr>
          <w:rFonts w:ascii="Book Antiqua" w:hAnsi="Book Antiqua"/>
          <w:lang w:val="en-US"/>
        </w:rPr>
        <w:t>n</w:t>
      </w:r>
      <w:r w:rsidRPr="00285EDD">
        <w:rPr>
          <w:rFonts w:ascii="Book Antiqua" w:hAnsi="Book Antiqua"/>
          <w:lang w:val="en-US"/>
        </w:rPr>
        <w:t>ext-</w:t>
      </w:r>
      <w:r w:rsidR="00A8228F" w:rsidRPr="00285EDD">
        <w:rPr>
          <w:rFonts w:ascii="Book Antiqua" w:hAnsi="Book Antiqua"/>
          <w:lang w:val="en-US"/>
        </w:rPr>
        <w:t>g</w:t>
      </w:r>
      <w:r w:rsidRPr="00285EDD">
        <w:rPr>
          <w:rFonts w:ascii="Book Antiqua" w:hAnsi="Book Antiqua"/>
          <w:lang w:val="en-US"/>
        </w:rPr>
        <w:t xml:space="preserve">eneration </w:t>
      </w:r>
      <w:r w:rsidR="00A8228F" w:rsidRPr="00285EDD">
        <w:rPr>
          <w:rFonts w:ascii="Book Antiqua" w:hAnsi="Book Antiqua"/>
          <w:lang w:val="en-US"/>
        </w:rPr>
        <w:t>s</w:t>
      </w:r>
      <w:r w:rsidRPr="00285EDD">
        <w:rPr>
          <w:rFonts w:ascii="Book Antiqua" w:hAnsi="Book Antiqua"/>
          <w:lang w:val="en-US"/>
        </w:rPr>
        <w:t xml:space="preserve">equencing (NGS) </w:t>
      </w:r>
      <w:r w:rsidR="00A8228F" w:rsidRPr="00285EDD">
        <w:rPr>
          <w:rFonts w:ascii="Book Antiqua" w:hAnsi="Book Antiqua"/>
          <w:lang w:val="en-US"/>
        </w:rPr>
        <w:t>has been</w:t>
      </w:r>
      <w:r w:rsidRPr="00285EDD">
        <w:rPr>
          <w:rFonts w:ascii="Book Antiqua" w:hAnsi="Book Antiqua"/>
          <w:lang w:val="en-US"/>
        </w:rPr>
        <w:t xml:space="preserve"> responsible for a drastic reduction in</w:t>
      </w:r>
      <w:r w:rsidR="00A8228F" w:rsidRPr="00285EDD">
        <w:rPr>
          <w:rFonts w:ascii="Book Antiqua" w:hAnsi="Book Antiqua"/>
          <w:lang w:val="en-US"/>
        </w:rPr>
        <w:t xml:space="preserve"> the</w:t>
      </w:r>
      <w:r w:rsidRPr="00285EDD">
        <w:rPr>
          <w:rFonts w:ascii="Book Antiqua" w:hAnsi="Book Antiqua"/>
          <w:lang w:val="en-US"/>
        </w:rPr>
        <w:t xml:space="preserve"> price </w:t>
      </w:r>
      <w:r w:rsidR="00A8228F" w:rsidRPr="00285EDD">
        <w:rPr>
          <w:rFonts w:ascii="Book Antiqua" w:hAnsi="Book Antiqua"/>
          <w:lang w:val="en-US"/>
        </w:rPr>
        <w:t>of</w:t>
      </w:r>
      <w:r w:rsidRPr="00285EDD">
        <w:rPr>
          <w:rFonts w:ascii="Book Antiqua" w:hAnsi="Book Antiqua"/>
          <w:lang w:val="en-US"/>
        </w:rPr>
        <w:t xml:space="preserve"> genome </w:t>
      </w:r>
      <w:r w:rsidR="00A8228F" w:rsidRPr="00285EDD">
        <w:rPr>
          <w:rFonts w:ascii="Book Antiqua" w:hAnsi="Book Antiqua"/>
          <w:lang w:val="en-US"/>
        </w:rPr>
        <w:t>sequencing</w:t>
      </w:r>
      <w:r w:rsidRPr="00285EDD">
        <w:rPr>
          <w:rFonts w:ascii="Book Antiqua" w:hAnsi="Book Antiqua"/>
          <w:lang w:val="en-US"/>
        </w:rPr>
        <w:t xml:space="preserve"> and for a tidal wave of genetic information</w:t>
      </w:r>
      <w:r w:rsidRPr="00285EDD">
        <w:rPr>
          <w:rFonts w:ascii="Book Antiqua" w:hAnsi="Book Antiqua"/>
          <w:kern w:val="24"/>
          <w:position w:val="6"/>
          <w:vertAlign w:val="superscript"/>
          <w:lang w:val="en-US"/>
        </w:rPr>
        <w:t>[1]</w:t>
      </w:r>
      <w:r w:rsidRPr="00285EDD">
        <w:rPr>
          <w:rFonts w:ascii="Book Antiqua" w:hAnsi="Book Antiqua"/>
          <w:lang w:val="en-US"/>
        </w:rPr>
        <w:t xml:space="preserve">. NGS technologies </w:t>
      </w:r>
      <w:r w:rsidR="00A8228F" w:rsidRPr="00285EDD">
        <w:rPr>
          <w:rFonts w:ascii="Book Antiqua" w:hAnsi="Book Antiqua"/>
          <w:lang w:val="en-US"/>
        </w:rPr>
        <w:t xml:space="preserve">have </w:t>
      </w:r>
      <w:r w:rsidRPr="00285EDD">
        <w:rPr>
          <w:rFonts w:ascii="Book Antiqua" w:hAnsi="Book Antiqua"/>
          <w:lang w:val="en-US"/>
        </w:rPr>
        <w:t xml:space="preserve">made high-throughput sequencing available </w:t>
      </w:r>
      <w:r w:rsidR="00A8228F" w:rsidRPr="00285EDD">
        <w:rPr>
          <w:rFonts w:ascii="Book Antiqua" w:hAnsi="Book Antiqua"/>
          <w:lang w:val="en-US"/>
        </w:rPr>
        <w:t>to</w:t>
      </w:r>
      <w:r w:rsidRPr="00285EDD">
        <w:rPr>
          <w:rFonts w:ascii="Book Antiqua" w:hAnsi="Book Antiqua"/>
          <w:lang w:val="en-US"/>
        </w:rPr>
        <w:t xml:space="preserve"> medium</w:t>
      </w:r>
      <w:r w:rsidR="00A8228F" w:rsidRPr="00285EDD">
        <w:rPr>
          <w:rFonts w:ascii="Book Antiqua" w:hAnsi="Book Antiqua"/>
          <w:lang w:val="en-US"/>
        </w:rPr>
        <w:t>-</w:t>
      </w:r>
      <w:r w:rsidRPr="00285EDD">
        <w:rPr>
          <w:rFonts w:ascii="Book Antiqua" w:hAnsi="Book Antiqua"/>
          <w:lang w:val="en-US"/>
        </w:rPr>
        <w:t xml:space="preserve"> and small</w:t>
      </w:r>
      <w:r w:rsidR="00A8228F" w:rsidRPr="00285EDD">
        <w:rPr>
          <w:rFonts w:ascii="Book Antiqua" w:hAnsi="Book Antiqua"/>
          <w:lang w:val="en-US"/>
        </w:rPr>
        <w:t>-</w:t>
      </w:r>
      <w:r w:rsidRPr="00285EDD">
        <w:rPr>
          <w:rFonts w:ascii="Book Antiqua" w:hAnsi="Book Antiqua"/>
          <w:lang w:val="en-US"/>
        </w:rPr>
        <w:t>size laboratories. Th</w:t>
      </w:r>
      <w:r w:rsidR="00A8228F" w:rsidRPr="00285EDD">
        <w:rPr>
          <w:rFonts w:ascii="Book Antiqua" w:hAnsi="Book Antiqua"/>
          <w:lang w:val="en-US"/>
        </w:rPr>
        <w:t>e</w:t>
      </w:r>
      <w:r w:rsidRPr="00285EDD">
        <w:rPr>
          <w:rFonts w:ascii="Book Antiqua" w:hAnsi="Book Antiqua"/>
          <w:lang w:val="en-US"/>
        </w:rPr>
        <w:t xml:space="preserve"> new possibility </w:t>
      </w:r>
      <w:r w:rsidR="00A8228F" w:rsidRPr="00285EDD">
        <w:rPr>
          <w:rFonts w:ascii="Book Antiqua" w:hAnsi="Book Antiqua"/>
          <w:lang w:val="en-US"/>
        </w:rPr>
        <w:t>of</w:t>
      </w:r>
      <w:r w:rsidRPr="00285EDD">
        <w:rPr>
          <w:rFonts w:ascii="Book Antiqua" w:hAnsi="Book Antiqua"/>
          <w:lang w:val="en-US"/>
        </w:rPr>
        <w:t xml:space="preserve"> generat</w:t>
      </w:r>
      <w:r w:rsidR="00A8228F" w:rsidRPr="00285EDD">
        <w:rPr>
          <w:rFonts w:ascii="Book Antiqua" w:hAnsi="Book Antiqua"/>
          <w:lang w:val="en-US"/>
        </w:rPr>
        <w:t>ing</w:t>
      </w:r>
      <w:r w:rsidRPr="00285EDD">
        <w:rPr>
          <w:rFonts w:ascii="Book Antiqua" w:hAnsi="Book Antiqua"/>
          <w:lang w:val="en-US"/>
        </w:rPr>
        <w:t xml:space="preserve"> a large </w:t>
      </w:r>
      <w:r w:rsidR="00A8228F" w:rsidRPr="00285EDD">
        <w:rPr>
          <w:rFonts w:ascii="Book Antiqua" w:hAnsi="Book Antiqua"/>
          <w:lang w:val="en-US"/>
        </w:rPr>
        <w:t>number</w:t>
      </w:r>
      <w:r w:rsidRPr="00285EDD">
        <w:rPr>
          <w:rFonts w:ascii="Book Antiqua" w:hAnsi="Book Antiqua"/>
          <w:lang w:val="en-US"/>
        </w:rPr>
        <w:t xml:space="preserve"> of </w:t>
      </w:r>
      <w:r w:rsidR="00A8228F" w:rsidRPr="00285EDD">
        <w:rPr>
          <w:rFonts w:ascii="Book Antiqua" w:hAnsi="Book Antiqua"/>
          <w:lang w:val="en-US"/>
        </w:rPr>
        <w:t xml:space="preserve">sequenced </w:t>
      </w:r>
      <w:r w:rsidRPr="00285EDD">
        <w:rPr>
          <w:rFonts w:ascii="Book Antiqua" w:hAnsi="Book Antiqua"/>
          <w:lang w:val="en-US"/>
        </w:rPr>
        <w:t xml:space="preserve">bacterial genomes </w:t>
      </w:r>
      <w:r w:rsidR="007E59B8" w:rsidRPr="00285EDD">
        <w:rPr>
          <w:rFonts w:ascii="Book Antiqua" w:hAnsi="Book Antiqua"/>
          <w:lang w:val="en-US"/>
        </w:rPr>
        <w:t xml:space="preserve">not only </w:t>
      </w:r>
      <w:r w:rsidRPr="00285EDD">
        <w:rPr>
          <w:rFonts w:ascii="Book Antiqua" w:hAnsi="Book Antiqua"/>
          <w:lang w:val="en-US"/>
        </w:rPr>
        <w:t>brought excitement to the field</w:t>
      </w:r>
      <w:r w:rsidR="00A8228F" w:rsidRPr="00285EDD">
        <w:rPr>
          <w:rFonts w:ascii="Book Antiqua" w:hAnsi="Book Antiqua"/>
          <w:lang w:val="en-US"/>
        </w:rPr>
        <w:t xml:space="preserve"> of genomics</w:t>
      </w:r>
      <w:r w:rsidRPr="00285EDD">
        <w:rPr>
          <w:rFonts w:ascii="Book Antiqua" w:hAnsi="Book Antiqua"/>
          <w:lang w:val="en-US"/>
        </w:rPr>
        <w:t xml:space="preserve"> </w:t>
      </w:r>
      <w:r w:rsidR="00F7783D" w:rsidRPr="00285EDD">
        <w:rPr>
          <w:rFonts w:ascii="Book Antiqua" w:hAnsi="Book Antiqua"/>
          <w:lang w:val="en-US"/>
        </w:rPr>
        <w:t>but</w:t>
      </w:r>
      <w:r w:rsidRPr="00285EDD">
        <w:rPr>
          <w:rFonts w:ascii="Book Antiqua" w:hAnsi="Book Antiqua"/>
          <w:lang w:val="en-US"/>
        </w:rPr>
        <w:t xml:space="preserve"> </w:t>
      </w:r>
      <w:r w:rsidR="007E59B8" w:rsidRPr="00285EDD">
        <w:rPr>
          <w:rFonts w:ascii="Book Antiqua" w:hAnsi="Book Antiqua"/>
          <w:lang w:val="en-US"/>
        </w:rPr>
        <w:t>also heightened</w:t>
      </w:r>
      <w:r w:rsidRPr="00285EDD">
        <w:rPr>
          <w:rFonts w:ascii="Book Antiqua" w:hAnsi="Book Antiqua"/>
          <w:lang w:val="en-US"/>
        </w:rPr>
        <w:t xml:space="preserve"> expect</w:t>
      </w:r>
      <w:r w:rsidR="007E59B8" w:rsidRPr="00285EDD">
        <w:rPr>
          <w:rFonts w:ascii="Book Antiqua" w:hAnsi="Book Antiqua"/>
          <w:lang w:val="en-US"/>
        </w:rPr>
        <w:t>ations</w:t>
      </w:r>
      <w:r w:rsidRPr="00285EDD">
        <w:rPr>
          <w:rFonts w:ascii="Book Antiqua" w:hAnsi="Book Antiqua"/>
          <w:lang w:val="en-US"/>
        </w:rPr>
        <w:t xml:space="preserve"> that the development of vaccines and the search for new antibacterial targets would be boosted. Nevertheless, these expectations were shown to be naïve. The complexity of host-bacteria interactions and the large diversity of bacterial genetic products </w:t>
      </w:r>
      <w:r w:rsidR="00A8228F" w:rsidRPr="00285EDD">
        <w:rPr>
          <w:rFonts w:ascii="Book Antiqua" w:hAnsi="Book Antiqua"/>
          <w:lang w:val="en-US"/>
        </w:rPr>
        <w:t>have been shown</w:t>
      </w:r>
      <w:r w:rsidRPr="00285EDD">
        <w:rPr>
          <w:rFonts w:ascii="Book Antiqua" w:hAnsi="Book Antiqua"/>
          <w:lang w:val="en-US"/>
        </w:rPr>
        <w:t xml:space="preserve"> to play </w:t>
      </w:r>
      <w:r w:rsidR="007D63D7" w:rsidRPr="00285EDD">
        <w:rPr>
          <w:rFonts w:ascii="Book Antiqua" w:hAnsi="Book Antiqua"/>
          <w:lang w:val="en-US"/>
        </w:rPr>
        <w:t>greater</w:t>
      </w:r>
      <w:r w:rsidRPr="00285EDD">
        <w:rPr>
          <w:rFonts w:ascii="Book Antiqua" w:hAnsi="Book Antiqua"/>
          <w:lang w:val="en-US"/>
        </w:rPr>
        <w:t xml:space="preserve"> roles in vaccine development and antibacterial </w:t>
      </w:r>
      <w:r w:rsidR="00A8228F" w:rsidRPr="00285EDD">
        <w:rPr>
          <w:rFonts w:ascii="Book Antiqua" w:hAnsi="Book Antiqua"/>
          <w:lang w:val="en-US"/>
        </w:rPr>
        <w:t>discover</w:t>
      </w:r>
      <w:r w:rsidR="000E39B7" w:rsidRPr="00285EDD">
        <w:rPr>
          <w:rFonts w:ascii="Book Antiqua" w:hAnsi="Book Antiqua"/>
          <w:lang w:val="en-US"/>
        </w:rPr>
        <w:t>y</w:t>
      </w:r>
      <w:r w:rsidRPr="00285EDD">
        <w:rPr>
          <w:rFonts w:ascii="Book Antiqua" w:hAnsi="Book Antiqua"/>
          <w:kern w:val="24"/>
          <w:position w:val="6"/>
          <w:vertAlign w:val="superscript"/>
          <w:lang w:val="en-US"/>
        </w:rPr>
        <w:t>[2–4]</w:t>
      </w:r>
      <w:r w:rsidRPr="00285EDD">
        <w:rPr>
          <w:rFonts w:ascii="Book Antiqua" w:hAnsi="Book Antiqua"/>
          <w:lang w:val="en-US"/>
        </w:rPr>
        <w:t xml:space="preserve">. </w:t>
      </w:r>
    </w:p>
    <w:p w:rsidR="00910869" w:rsidRPr="00285EDD" w:rsidRDefault="00B06D04" w:rsidP="00CE25D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Additionally, as with any methodology, NGS presents its own drawbacks. </w:t>
      </w:r>
      <w:r w:rsidR="00910869" w:rsidRPr="00285EDD">
        <w:rPr>
          <w:rFonts w:ascii="Book Antiqua" w:hAnsi="Book Antiqua"/>
          <w:lang w:val="en-US"/>
        </w:rPr>
        <w:t>Among the new sequencing technologies the most consolidated in the market are the 454 GS FLX platform (Roche), Illumina (Genome Analyzer</w:t>
      </w:r>
      <w:r w:rsidR="003C7E8B" w:rsidRPr="00285EDD">
        <w:rPr>
          <w:rFonts w:ascii="Book Antiqua" w:hAnsi="Book Antiqua"/>
          <w:lang w:val="en-US"/>
        </w:rPr>
        <w:t>) and SOLiD (Life Technologies)</w:t>
      </w:r>
      <w:r w:rsidR="00910869" w:rsidRPr="00285EDD">
        <w:rPr>
          <w:rFonts w:ascii="Book Antiqua" w:hAnsi="Book Antiqua"/>
          <w:vertAlign w:val="superscript"/>
          <w:lang w:val="en-US"/>
        </w:rPr>
        <w:t>[</w:t>
      </w:r>
      <w:r w:rsidR="003C7E8B" w:rsidRPr="00285EDD">
        <w:rPr>
          <w:rStyle w:val="bibusindexbase"/>
          <w:rFonts w:ascii="Book Antiqua" w:hAnsi="Book Antiqua"/>
          <w:vertAlign w:val="superscript"/>
          <w:lang w:val="en-US"/>
        </w:rPr>
        <w:t>5,6</w:t>
      </w:r>
      <w:r w:rsidR="00910869" w:rsidRPr="00285EDD">
        <w:rPr>
          <w:rFonts w:ascii="Book Antiqua" w:hAnsi="Book Antiqua"/>
          <w:vertAlign w:val="superscript"/>
          <w:lang w:val="en-US"/>
        </w:rPr>
        <w:t>]</w:t>
      </w:r>
      <w:r w:rsidR="00910869" w:rsidRPr="00285EDD">
        <w:rPr>
          <w:rFonts w:ascii="Book Antiqua" w:hAnsi="Book Antiqua"/>
          <w:lang w:val="en-US"/>
        </w:rPr>
        <w:t>. These devices are capable of generating millions of reads, providing high coverage genomic but with a drawback, reads are considerably smaller than the ones</w:t>
      </w:r>
      <w:r w:rsidR="00761FE2" w:rsidRPr="00285EDD">
        <w:rPr>
          <w:rFonts w:ascii="Book Antiqua" w:hAnsi="Book Antiqua"/>
          <w:lang w:val="en-US"/>
        </w:rPr>
        <w:t xml:space="preserve"> produced by Sanger methodology</w:t>
      </w:r>
      <w:r w:rsidR="00910869" w:rsidRPr="00285EDD">
        <w:rPr>
          <w:rFonts w:ascii="Book Antiqua" w:hAnsi="Book Antiqua"/>
          <w:vertAlign w:val="superscript"/>
          <w:lang w:val="en-US"/>
        </w:rPr>
        <w:t>[</w:t>
      </w:r>
      <w:r w:rsidR="003C7E8B" w:rsidRPr="00285EDD">
        <w:rPr>
          <w:rStyle w:val="bibusindexbase"/>
          <w:rFonts w:ascii="Book Antiqua" w:hAnsi="Book Antiqua"/>
          <w:vertAlign w:val="superscript"/>
          <w:lang w:val="en-US"/>
        </w:rPr>
        <w:t>7</w:t>
      </w:r>
      <w:r w:rsidR="00761FE2" w:rsidRPr="00285EDD">
        <w:rPr>
          <w:rFonts w:ascii="Book Antiqua" w:hAnsi="Book Antiqua"/>
          <w:vertAlign w:val="superscript"/>
          <w:lang w:val="en-US"/>
        </w:rPr>
        <w:t>,</w:t>
      </w:r>
      <w:r w:rsidR="00761FE2" w:rsidRPr="00285EDD">
        <w:rPr>
          <w:rStyle w:val="bibusindexbase"/>
          <w:rFonts w:ascii="Book Antiqua" w:hAnsi="Book Antiqua"/>
          <w:vertAlign w:val="superscript"/>
          <w:lang w:val="en-US"/>
        </w:rPr>
        <w:t>8</w:t>
      </w:r>
      <w:r w:rsidR="00910869" w:rsidRPr="00285EDD">
        <w:rPr>
          <w:rFonts w:ascii="Book Antiqua" w:hAnsi="Book Antiqua"/>
          <w:vertAlign w:val="superscript"/>
          <w:lang w:val="en-US"/>
        </w:rPr>
        <w:t>]</w:t>
      </w:r>
      <w:r w:rsidR="00910869" w:rsidRPr="00285EDD">
        <w:rPr>
          <w:rFonts w:ascii="Book Antiqua" w:hAnsi="Book Antiqua"/>
          <w:lang w:val="en-US"/>
        </w:rPr>
        <w:t>. While Sanger methodology produces reads ranging from 800 to 1000 bases, NGS platforms produces reads ranging from 50 (SOLiD V3) to 2</w:t>
      </w:r>
      <w:r w:rsidR="00CE25DB">
        <w:rPr>
          <w:rFonts w:ascii="Book Antiqua" w:eastAsiaTheme="minorEastAsia" w:hAnsi="Book Antiqua" w:hint="eastAsia"/>
          <w:lang w:val="en-US" w:eastAsia="zh-CN"/>
        </w:rPr>
        <w:t xml:space="preserve"> </w:t>
      </w:r>
      <w:r w:rsidR="00910869" w:rsidRPr="00285EDD">
        <w:rPr>
          <w:rFonts w:ascii="Book Antiqua" w:hAnsi="Book Antiqua"/>
          <w:lang w:val="en-US"/>
        </w:rPr>
        <w:t>x</w:t>
      </w:r>
      <w:r w:rsidR="00CE25DB">
        <w:rPr>
          <w:rFonts w:ascii="Book Antiqua" w:eastAsiaTheme="minorEastAsia" w:hAnsi="Book Antiqua" w:hint="eastAsia"/>
          <w:lang w:val="en-US" w:eastAsia="zh-CN"/>
        </w:rPr>
        <w:t xml:space="preserve"> </w:t>
      </w:r>
      <w:r w:rsidR="000C6828" w:rsidRPr="00285EDD">
        <w:rPr>
          <w:rFonts w:ascii="Book Antiqua" w:hAnsi="Book Antiqua"/>
          <w:lang w:val="en-US"/>
        </w:rPr>
        <w:t>150</w:t>
      </w:r>
      <w:r w:rsidR="00910869" w:rsidRPr="00285EDD">
        <w:rPr>
          <w:rFonts w:ascii="Book Antiqua" w:hAnsi="Book Antiqua"/>
          <w:lang w:val="en-US"/>
        </w:rPr>
        <w:t xml:space="preserve"> </w:t>
      </w:r>
      <w:r w:rsidR="003C7E8B" w:rsidRPr="00285EDD">
        <w:rPr>
          <w:rFonts w:ascii="Book Antiqua" w:hAnsi="Book Antiqua"/>
          <w:lang w:val="en-US"/>
        </w:rPr>
        <w:t>bases (Illumina)</w:t>
      </w:r>
      <w:r w:rsidR="00910869" w:rsidRPr="00285EDD">
        <w:rPr>
          <w:rFonts w:ascii="Book Antiqua" w:hAnsi="Book Antiqua"/>
          <w:vertAlign w:val="superscript"/>
          <w:lang w:val="en-US"/>
        </w:rPr>
        <w:t>[</w:t>
      </w:r>
      <w:r w:rsidR="003C7E8B" w:rsidRPr="00285EDD">
        <w:rPr>
          <w:rStyle w:val="bibusindexbase"/>
          <w:rFonts w:ascii="Book Antiqua" w:hAnsi="Book Antiqua"/>
          <w:vertAlign w:val="superscript"/>
          <w:lang w:val="en-US"/>
        </w:rPr>
        <w:t>9</w:t>
      </w:r>
      <w:r w:rsidR="00910869" w:rsidRPr="00285EDD">
        <w:rPr>
          <w:rFonts w:ascii="Book Antiqua" w:hAnsi="Book Antiqua"/>
          <w:vertAlign w:val="superscript"/>
          <w:lang w:val="en-US"/>
        </w:rPr>
        <w:t>]</w:t>
      </w:r>
      <w:r w:rsidR="00910869" w:rsidRPr="00285EDD">
        <w:rPr>
          <w:rFonts w:ascii="Book Antiqua" w:hAnsi="Book Antiqua"/>
          <w:lang w:val="en-US"/>
        </w:rPr>
        <w:t xml:space="preserve">. </w:t>
      </w:r>
      <w:r w:rsidRPr="00285EDD">
        <w:rPr>
          <w:rFonts w:ascii="Book Antiqua" w:hAnsi="Book Antiqua"/>
          <w:lang w:val="en-US"/>
        </w:rPr>
        <w:t>The small amount of information contained in each read makes it difficult to completely assemble a genome using exclusively computational tools</w:t>
      </w:r>
      <w:r w:rsidRPr="00285EDD">
        <w:rPr>
          <w:rFonts w:ascii="Book Antiqua" w:hAnsi="Book Antiqua"/>
          <w:kern w:val="24"/>
          <w:position w:val="6"/>
          <w:vertAlign w:val="superscript"/>
          <w:lang w:val="en-US"/>
        </w:rPr>
        <w:t>[</w:t>
      </w:r>
      <w:r w:rsidR="003C7E8B" w:rsidRPr="00285EDD">
        <w:rPr>
          <w:rFonts w:ascii="Book Antiqua" w:hAnsi="Book Antiqua"/>
          <w:kern w:val="24"/>
          <w:position w:val="6"/>
          <w:vertAlign w:val="superscript"/>
          <w:lang w:val="en-US"/>
        </w:rPr>
        <w:t>10,11</w:t>
      </w:r>
      <w:r w:rsidRPr="00285EDD">
        <w:rPr>
          <w:rFonts w:ascii="Book Antiqua" w:hAnsi="Book Antiqua"/>
          <w:kern w:val="24"/>
          <w:position w:val="6"/>
          <w:vertAlign w:val="superscript"/>
          <w:lang w:val="en-US"/>
        </w:rPr>
        <w:t>]</w:t>
      </w:r>
      <w:r w:rsidRPr="00285EDD">
        <w:rPr>
          <w:rFonts w:ascii="Book Antiqua" w:hAnsi="Book Antiqua"/>
          <w:lang w:val="en-US"/>
        </w:rPr>
        <w:t xml:space="preserve">. </w:t>
      </w:r>
      <w:r w:rsidR="00910869" w:rsidRPr="00285EDD">
        <w:rPr>
          <w:rFonts w:ascii="Book Antiqua" w:hAnsi="Book Antiqua"/>
          <w:lang w:val="en-US"/>
        </w:rPr>
        <w:t xml:space="preserve">Therefore small reads made the genome assembly process a quite more laborious task. </w:t>
      </w:r>
    </w:p>
    <w:p w:rsidR="00910869" w:rsidRPr="00285EDD" w:rsidRDefault="00910869" w:rsidP="00CE25D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In recent years, approaches that use hybrid assemblies were developed to facilitate the assembly process. They take advantage of high read quality of second generation sequencers, i.e. Illumina (Genome Analyzer), and longer read lengths from third generation sequencers, i.e. SMRT sequencers (Pacific Biosciences) and Ion Torrent PGM</w:t>
      </w:r>
      <w:r w:rsidRPr="00285EDD">
        <w:rPr>
          <w:rFonts w:ascii="Book Antiqua" w:hAnsi="Book Antiqua"/>
          <w:vertAlign w:val="superscript"/>
          <w:lang w:val="en-US"/>
        </w:rPr>
        <w:t>[</w:t>
      </w:r>
      <w:r w:rsidR="003C7E8B" w:rsidRPr="00285EDD">
        <w:rPr>
          <w:rStyle w:val="bibusindexbase"/>
          <w:rFonts w:ascii="Book Antiqua" w:hAnsi="Book Antiqua"/>
          <w:vertAlign w:val="superscript"/>
          <w:lang w:val="en-US"/>
        </w:rPr>
        <w:t>12</w:t>
      </w:r>
      <w:r w:rsidR="003C7E8B" w:rsidRPr="00285EDD">
        <w:rPr>
          <w:rFonts w:ascii="Book Antiqua" w:hAnsi="Book Antiqua"/>
          <w:vertAlign w:val="superscript"/>
          <w:lang w:val="en-US"/>
        </w:rPr>
        <w:t>,</w:t>
      </w:r>
      <w:r w:rsidR="003C7E8B" w:rsidRPr="00285EDD">
        <w:rPr>
          <w:rStyle w:val="bibusindexbase"/>
          <w:rFonts w:ascii="Book Antiqua" w:hAnsi="Book Antiqua"/>
          <w:vertAlign w:val="superscript"/>
          <w:lang w:val="en-US"/>
        </w:rPr>
        <w:t>13</w:t>
      </w:r>
      <w:r w:rsidRPr="00285EDD">
        <w:rPr>
          <w:rFonts w:ascii="Book Antiqua" w:hAnsi="Book Antiqua"/>
          <w:vertAlign w:val="superscript"/>
          <w:lang w:val="en-US"/>
        </w:rPr>
        <w:t>]</w:t>
      </w:r>
      <w:r w:rsidRPr="00285EDD">
        <w:rPr>
          <w:rFonts w:ascii="Book Antiqua" w:hAnsi="Book Antiqua"/>
          <w:lang w:val="en-US"/>
        </w:rPr>
        <w:t xml:space="preserve">. Although empirically logical, this kind of approach wasn’t facilitated due to the lack of integration between sequencers. </w:t>
      </w:r>
    </w:p>
    <w:p w:rsidR="00910869" w:rsidRPr="00285EDD" w:rsidRDefault="00910869" w:rsidP="00CE25D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In order to improving and verifying quality genome  is essential to know which combination of sequencing data, computer algorithms, and parameters can produce the highest quality assembly</w:t>
      </w:r>
      <w:r w:rsidRPr="00285EDD">
        <w:rPr>
          <w:rFonts w:ascii="Book Antiqua" w:hAnsi="Book Antiqua"/>
          <w:vertAlign w:val="superscript"/>
          <w:lang w:val="en-US"/>
        </w:rPr>
        <w:t>[</w:t>
      </w:r>
      <w:r w:rsidR="00621628" w:rsidRPr="00285EDD">
        <w:rPr>
          <w:rStyle w:val="bibusindexbase"/>
          <w:rFonts w:ascii="Book Antiqua" w:hAnsi="Book Antiqua"/>
          <w:vertAlign w:val="superscript"/>
          <w:lang w:val="en-US"/>
        </w:rPr>
        <w:t>14</w:t>
      </w:r>
      <w:r w:rsidR="00621628" w:rsidRPr="00285EDD">
        <w:rPr>
          <w:rFonts w:ascii="Book Antiqua" w:hAnsi="Book Antiqua"/>
          <w:vertAlign w:val="superscript"/>
          <w:lang w:val="en-US"/>
        </w:rPr>
        <w:t>,</w:t>
      </w:r>
      <w:r w:rsidR="00935B6B" w:rsidRPr="00285EDD">
        <w:rPr>
          <w:rStyle w:val="bibusindexbase"/>
          <w:rFonts w:ascii="Book Antiqua" w:hAnsi="Book Antiqua"/>
          <w:vertAlign w:val="superscript"/>
          <w:lang w:val="en-US"/>
        </w:rPr>
        <w:t>15</w:t>
      </w:r>
      <w:r w:rsidRPr="00285EDD">
        <w:rPr>
          <w:rFonts w:ascii="Book Antiqua" w:hAnsi="Book Antiqua"/>
          <w:vertAlign w:val="superscript"/>
          <w:lang w:val="en-US"/>
        </w:rPr>
        <w:t>]</w:t>
      </w:r>
      <w:r w:rsidRPr="00285EDD">
        <w:rPr>
          <w:rFonts w:ascii="Book Antiqua" w:hAnsi="Book Antiqua"/>
          <w:lang w:val="en-US"/>
        </w:rPr>
        <w:t xml:space="preserve">. Also, it is necessary to know the more likely type of error data a sequencer platform will present. For instance, Illumina and SOLiD are more likely to </w:t>
      </w:r>
      <w:r w:rsidRPr="00285EDD">
        <w:rPr>
          <w:rFonts w:ascii="Book Antiqua" w:hAnsi="Book Antiqua"/>
          <w:lang w:val="en-US"/>
        </w:rPr>
        <w:lastRenderedPageBreak/>
        <w:t>present nucleotide substitution, while 454 GS FLX and Ion Torrent are more likely to present indels</w:t>
      </w:r>
      <w:r w:rsidRPr="00285EDD">
        <w:rPr>
          <w:rFonts w:ascii="Book Antiqua" w:hAnsi="Book Antiqua"/>
          <w:vertAlign w:val="superscript"/>
          <w:lang w:val="en-US"/>
        </w:rPr>
        <w:t>[</w:t>
      </w:r>
      <w:r w:rsidR="00935B6B" w:rsidRPr="00285EDD">
        <w:rPr>
          <w:rStyle w:val="bibusindexbase"/>
          <w:rFonts w:ascii="Book Antiqua" w:hAnsi="Book Antiqua"/>
          <w:vertAlign w:val="superscript"/>
          <w:lang w:val="en-US"/>
        </w:rPr>
        <w:t>16</w:t>
      </w:r>
      <w:r w:rsidRPr="00285EDD">
        <w:rPr>
          <w:rFonts w:ascii="Book Antiqua" w:hAnsi="Book Antiqua"/>
          <w:vertAlign w:val="superscript"/>
          <w:lang w:val="en-US"/>
        </w:rPr>
        <w:t>]</w:t>
      </w:r>
      <w:r w:rsidRPr="00285EDD">
        <w:rPr>
          <w:rFonts w:ascii="Book Antiqua" w:hAnsi="Book Antiqua"/>
          <w:lang w:val="en-US"/>
        </w:rPr>
        <w:t>. Nearly none bioinformatic system has been developed to integrate reads from different se</w:t>
      </w:r>
      <w:r w:rsidR="00207E87" w:rsidRPr="00285EDD">
        <w:rPr>
          <w:rFonts w:ascii="Book Antiqua" w:hAnsi="Book Antiqua"/>
          <w:lang w:val="en-US"/>
        </w:rPr>
        <w:t>quencers into a single assembly</w:t>
      </w:r>
      <w:r w:rsidRPr="00285EDD">
        <w:rPr>
          <w:rFonts w:ascii="Book Antiqua" w:hAnsi="Book Antiqua"/>
          <w:vertAlign w:val="superscript"/>
          <w:lang w:val="en-US"/>
        </w:rPr>
        <w:t>[</w:t>
      </w:r>
      <w:r w:rsidR="003C7E8B" w:rsidRPr="00285EDD">
        <w:rPr>
          <w:rStyle w:val="bibusindexbase"/>
          <w:rFonts w:ascii="Book Antiqua" w:hAnsi="Book Antiqua"/>
          <w:vertAlign w:val="superscript"/>
          <w:lang w:val="en-US"/>
        </w:rPr>
        <w:t>12</w:t>
      </w:r>
      <w:r w:rsidR="00207E87" w:rsidRPr="00285EDD">
        <w:rPr>
          <w:rFonts w:ascii="Book Antiqua" w:hAnsi="Book Antiqua"/>
          <w:vertAlign w:val="superscript"/>
          <w:lang w:val="en-US"/>
        </w:rPr>
        <w:t>,</w:t>
      </w:r>
      <w:r w:rsidR="00207E87" w:rsidRPr="00285EDD">
        <w:rPr>
          <w:rStyle w:val="bibusindexbase"/>
          <w:rFonts w:ascii="Book Antiqua" w:hAnsi="Book Antiqua"/>
          <w:vertAlign w:val="superscript"/>
          <w:lang w:val="en-US"/>
        </w:rPr>
        <w:t>17</w:t>
      </w:r>
      <w:r w:rsidRPr="00285EDD">
        <w:rPr>
          <w:rFonts w:ascii="Book Antiqua" w:hAnsi="Book Antiqua"/>
          <w:vertAlign w:val="superscript"/>
          <w:lang w:val="en-US"/>
        </w:rPr>
        <w:t>]</w:t>
      </w:r>
      <w:r w:rsidRPr="00285EDD">
        <w:rPr>
          <w:rFonts w:ascii="Book Antiqua" w:hAnsi="Book Antiqua"/>
          <w:lang w:val="en-US"/>
        </w:rPr>
        <w:t>. This new developed approaches aim to reduce the manual intervention in finishing genomes, since repetitive regions may be solved using an hybrid approach.</w:t>
      </w:r>
    </w:p>
    <w:p w:rsidR="00F27935" w:rsidRPr="00285EDD" w:rsidRDefault="00F27935" w:rsidP="00CE25D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Although NGS </w:t>
      </w:r>
      <w:r w:rsidR="00984D94" w:rsidRPr="00285EDD">
        <w:rPr>
          <w:rFonts w:ascii="Book Antiqua" w:hAnsi="Book Antiqua"/>
          <w:lang w:val="en-US"/>
        </w:rPr>
        <w:t xml:space="preserve">is </w:t>
      </w:r>
      <w:r w:rsidRPr="00285EDD">
        <w:rPr>
          <w:rFonts w:ascii="Book Antiqua" w:hAnsi="Book Antiqua"/>
          <w:lang w:val="en-US"/>
        </w:rPr>
        <w:t>directly responsible for considerable grow</w:t>
      </w:r>
      <w:r w:rsidR="001E2107" w:rsidRPr="00285EDD">
        <w:rPr>
          <w:rFonts w:ascii="Book Antiqua" w:hAnsi="Book Antiqua"/>
          <w:lang w:val="en-US"/>
        </w:rPr>
        <w:t>th</w:t>
      </w:r>
      <w:r w:rsidRPr="00285EDD">
        <w:rPr>
          <w:rFonts w:ascii="Book Antiqua" w:hAnsi="Book Antiqua"/>
          <w:lang w:val="en-US"/>
        </w:rPr>
        <w:t xml:space="preserve"> in </w:t>
      </w:r>
      <w:r w:rsidR="00A8154E" w:rsidRPr="00285EDD">
        <w:rPr>
          <w:rFonts w:ascii="Book Antiqua" w:hAnsi="Book Antiqua"/>
          <w:lang w:val="en-US"/>
        </w:rPr>
        <w:t xml:space="preserve">the size of </w:t>
      </w:r>
      <w:r w:rsidRPr="00285EDD">
        <w:rPr>
          <w:rFonts w:ascii="Book Antiqua" w:hAnsi="Book Antiqua"/>
          <w:lang w:val="en-US"/>
        </w:rPr>
        <w:t>genomic databases, it has also been indirectly responsible for a decrease in genome quality</w:t>
      </w:r>
      <w:r w:rsidR="003E0CF3" w:rsidRPr="00285EDD">
        <w:rPr>
          <w:rFonts w:ascii="Book Antiqua" w:hAnsi="Book Antiqua"/>
          <w:kern w:val="24"/>
          <w:position w:val="6"/>
          <w:vertAlign w:val="superscript"/>
          <w:lang w:val="en-US"/>
        </w:rPr>
        <w:t>[1,</w:t>
      </w:r>
      <w:r w:rsidR="0030037A" w:rsidRPr="00285EDD">
        <w:rPr>
          <w:rFonts w:ascii="Book Antiqua" w:hAnsi="Book Antiqua"/>
          <w:kern w:val="24"/>
          <w:position w:val="6"/>
          <w:vertAlign w:val="superscript"/>
          <w:lang w:val="en-US"/>
        </w:rPr>
        <w:t>10</w:t>
      </w:r>
      <w:r w:rsidR="003E0CF3" w:rsidRPr="00285EDD">
        <w:rPr>
          <w:rFonts w:ascii="Book Antiqua" w:hAnsi="Book Antiqua"/>
          <w:kern w:val="24"/>
          <w:position w:val="6"/>
          <w:vertAlign w:val="superscript"/>
          <w:lang w:val="en-US"/>
        </w:rPr>
        <w:t>]</w:t>
      </w:r>
      <w:r w:rsidR="003E0CF3" w:rsidRPr="00285EDD">
        <w:rPr>
          <w:rFonts w:ascii="Book Antiqua" w:hAnsi="Book Antiqua"/>
          <w:lang w:val="en-US"/>
        </w:rPr>
        <w:t>.</w:t>
      </w:r>
      <w:r w:rsidR="00984D94" w:rsidRPr="00285EDD">
        <w:rPr>
          <w:rFonts w:ascii="Book Antiqua" w:hAnsi="Book Antiqua"/>
          <w:lang w:val="en-US"/>
        </w:rPr>
        <w:t xml:space="preserve"> </w:t>
      </w:r>
      <w:r w:rsidR="003E0CF3" w:rsidRPr="00285EDD">
        <w:rPr>
          <w:rFonts w:ascii="Book Antiqua" w:hAnsi="Book Antiqua"/>
          <w:lang w:val="en-US"/>
        </w:rPr>
        <w:t xml:space="preserve">The number of draft genome (partial data) deposits in public databases </w:t>
      </w:r>
      <w:r w:rsidR="00984D94" w:rsidRPr="00285EDD">
        <w:rPr>
          <w:rFonts w:ascii="Book Antiqua" w:hAnsi="Book Antiqua"/>
          <w:lang w:val="en-US"/>
        </w:rPr>
        <w:t>has grown</w:t>
      </w:r>
      <w:r w:rsidR="003E0CF3" w:rsidRPr="00285EDD">
        <w:rPr>
          <w:rFonts w:ascii="Book Antiqua" w:hAnsi="Book Antiqua"/>
          <w:lang w:val="en-US"/>
        </w:rPr>
        <w:t xml:space="preserve"> exponentially since 2005</w:t>
      </w:r>
      <w:r w:rsidR="00207E87" w:rsidRPr="00285EDD">
        <w:rPr>
          <w:rFonts w:ascii="Book Antiqua" w:hAnsi="Book Antiqua"/>
          <w:lang w:val="en-US"/>
        </w:rPr>
        <w:t xml:space="preserve"> (F</w:t>
      </w:r>
      <w:r w:rsidR="000101C3">
        <w:rPr>
          <w:rFonts w:ascii="Book Antiqua" w:eastAsiaTheme="minorEastAsia" w:hAnsi="Book Antiqua" w:hint="eastAsia"/>
          <w:lang w:val="en-US" w:eastAsia="zh-CN"/>
        </w:rPr>
        <w:t>igure</w:t>
      </w:r>
      <w:r w:rsidR="00207E87" w:rsidRPr="00285EDD">
        <w:rPr>
          <w:rFonts w:ascii="Book Antiqua" w:hAnsi="Book Antiqua"/>
          <w:lang w:val="en-US"/>
        </w:rPr>
        <w:t xml:space="preserve"> 1)</w:t>
      </w:r>
      <w:r w:rsidR="003E0CF3" w:rsidRPr="00285EDD">
        <w:rPr>
          <w:rFonts w:ascii="Book Antiqua" w:hAnsi="Book Antiqua"/>
          <w:lang w:val="en-US"/>
        </w:rPr>
        <w:t>. In general, if no further studies will be developed using a particular organism’s genome</w:t>
      </w:r>
      <w:r w:rsidR="001E2107" w:rsidRPr="00285EDD">
        <w:rPr>
          <w:rFonts w:ascii="Book Antiqua" w:hAnsi="Book Antiqua"/>
          <w:lang w:val="en-US"/>
        </w:rPr>
        <w:t>, it</w:t>
      </w:r>
      <w:r w:rsidRPr="00285EDD">
        <w:rPr>
          <w:rFonts w:ascii="Book Antiqua" w:hAnsi="Book Antiqua"/>
          <w:lang w:val="en-US"/>
        </w:rPr>
        <w:t xml:space="preserve"> is more likely </w:t>
      </w:r>
      <w:r w:rsidR="001E2107" w:rsidRPr="00285EDD">
        <w:rPr>
          <w:rFonts w:ascii="Book Antiqua" w:hAnsi="Book Antiqua"/>
          <w:lang w:val="en-US"/>
        </w:rPr>
        <w:t>to</w:t>
      </w:r>
      <w:r w:rsidRPr="00285EDD">
        <w:rPr>
          <w:rFonts w:ascii="Book Antiqua" w:hAnsi="Book Antiqua"/>
          <w:lang w:val="en-US"/>
        </w:rPr>
        <w:t xml:space="preserve"> be deposited as a draft genome. Otherwise, the painstaking tasks of improving and finishing the genome (complete data)</w:t>
      </w:r>
      <w:r w:rsidR="00984D94" w:rsidRPr="00285EDD">
        <w:rPr>
          <w:rFonts w:ascii="Book Antiqua" w:hAnsi="Book Antiqua"/>
          <w:lang w:val="en-US"/>
        </w:rPr>
        <w:t xml:space="preserve"> must be undertaken</w:t>
      </w:r>
      <w:r w:rsidR="003E0CF3"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18</w:t>
      </w:r>
      <w:r w:rsidR="003E0CF3" w:rsidRPr="00285EDD">
        <w:rPr>
          <w:rFonts w:ascii="Book Antiqua" w:hAnsi="Book Antiqua"/>
          <w:kern w:val="24"/>
          <w:position w:val="6"/>
          <w:vertAlign w:val="superscript"/>
          <w:lang w:val="en-US"/>
        </w:rPr>
        <w:t>]</w:t>
      </w:r>
      <w:r w:rsidR="003E0CF3" w:rsidRPr="00285EDD">
        <w:rPr>
          <w:rFonts w:ascii="Book Antiqua" w:hAnsi="Book Antiqua"/>
          <w:lang w:val="en-US"/>
        </w:rPr>
        <w:t>.</w:t>
      </w:r>
    </w:p>
    <w:p w:rsidR="00F27935" w:rsidRPr="00285EDD" w:rsidRDefault="003E0CF3" w:rsidP="00CE25D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This </w:t>
      </w:r>
      <w:r w:rsidR="001E2107" w:rsidRPr="00285EDD">
        <w:rPr>
          <w:rFonts w:ascii="Book Antiqua" w:hAnsi="Book Antiqua"/>
          <w:lang w:val="en-US"/>
        </w:rPr>
        <w:t>r</w:t>
      </w:r>
      <w:r w:rsidR="00F27935" w:rsidRPr="00285EDD">
        <w:rPr>
          <w:rFonts w:ascii="Book Antiqua" w:hAnsi="Book Antiqua"/>
          <w:lang w:val="en-US"/>
        </w:rPr>
        <w:t xml:space="preserve">eview will address the “scientific value” of a newly sequenced genome and </w:t>
      </w:r>
      <w:r w:rsidR="00984D94" w:rsidRPr="00285EDD">
        <w:rPr>
          <w:rFonts w:ascii="Book Antiqua" w:hAnsi="Book Antiqua"/>
          <w:lang w:val="en-US"/>
        </w:rPr>
        <w:t>the amount of</w:t>
      </w:r>
      <w:r w:rsidR="00F27935" w:rsidRPr="00285EDD">
        <w:rPr>
          <w:rFonts w:ascii="Book Antiqua" w:hAnsi="Book Antiqua"/>
          <w:lang w:val="en-US"/>
        </w:rPr>
        <w:t xml:space="preserve"> insight it can provide</w:t>
      </w:r>
      <w:r w:rsidRPr="00285EDD">
        <w:rPr>
          <w:rFonts w:ascii="Book Antiqua" w:hAnsi="Book Antiqua"/>
          <w:lang w:val="en-US"/>
        </w:rPr>
        <w:t xml:space="preserve">. We will address the </w:t>
      </w:r>
      <w:r w:rsidR="00984D94" w:rsidRPr="00285EDD">
        <w:rPr>
          <w:rFonts w:ascii="Book Antiqua" w:hAnsi="Book Antiqua"/>
          <w:lang w:val="en-US"/>
        </w:rPr>
        <w:t>factors</w:t>
      </w:r>
      <w:r w:rsidRPr="00285EDD">
        <w:rPr>
          <w:rFonts w:ascii="Book Antiqua" w:hAnsi="Book Antiqua"/>
          <w:lang w:val="en-US"/>
        </w:rPr>
        <w:t xml:space="preserve"> that could be leading to the increase in the number of draft deposits and the consequent loss of relevant biological information. Additionally, we will summarize the expectations </w:t>
      </w:r>
      <w:r w:rsidR="00984D94" w:rsidRPr="00285EDD">
        <w:rPr>
          <w:rFonts w:ascii="Book Antiqua" w:hAnsi="Book Antiqua"/>
          <w:lang w:val="en-US"/>
        </w:rPr>
        <w:t xml:space="preserve">created by </w:t>
      </w:r>
      <w:r w:rsidRPr="00285EDD">
        <w:rPr>
          <w:rFonts w:ascii="Book Antiqua" w:hAnsi="Book Antiqua"/>
          <w:lang w:val="en-US"/>
        </w:rPr>
        <w:t xml:space="preserve">NGS technologies regarding vaccine development and antibacterial </w:t>
      </w:r>
      <w:r w:rsidR="003740C2" w:rsidRPr="00285EDD">
        <w:rPr>
          <w:rFonts w:ascii="Book Antiqua" w:hAnsi="Book Antiqua"/>
          <w:lang w:val="en-US"/>
        </w:rPr>
        <w:t>discovery</w:t>
      </w:r>
      <w:r w:rsidR="00F27935" w:rsidRPr="00285EDD">
        <w:rPr>
          <w:rFonts w:ascii="Book Antiqua" w:hAnsi="Book Antiqua"/>
          <w:lang w:val="en-US"/>
        </w:rPr>
        <w:t xml:space="preserve">. </w:t>
      </w:r>
    </w:p>
    <w:p w:rsidR="00F27935" w:rsidRPr="00285EDD" w:rsidRDefault="00F27935" w:rsidP="00285EDD">
      <w:pPr>
        <w:pStyle w:val="af"/>
        <w:spacing w:before="0" w:after="0" w:line="360" w:lineRule="auto"/>
        <w:jc w:val="both"/>
        <w:rPr>
          <w:rFonts w:ascii="Book Antiqua" w:hAnsi="Book Antiqua"/>
          <w:lang w:val="en-US"/>
        </w:rPr>
      </w:pPr>
    </w:p>
    <w:p w:rsidR="00F27935" w:rsidRPr="00CE25DB" w:rsidRDefault="003E0CF3" w:rsidP="00285EDD">
      <w:pPr>
        <w:pStyle w:val="af"/>
        <w:spacing w:before="0" w:after="0" w:line="360" w:lineRule="auto"/>
        <w:jc w:val="both"/>
        <w:rPr>
          <w:rFonts w:ascii="Book Antiqua" w:hAnsi="Book Antiqua"/>
          <w:caps/>
          <w:lang w:val="en-US"/>
        </w:rPr>
      </w:pPr>
      <w:r w:rsidRPr="00CE25DB">
        <w:rPr>
          <w:rFonts w:ascii="Book Antiqua" w:hAnsi="Book Antiqua"/>
          <w:b/>
          <w:bCs/>
          <w:caps/>
          <w:lang w:val="en-US"/>
        </w:rPr>
        <w:t>overview of sequencing and assembly</w:t>
      </w:r>
    </w:p>
    <w:p w:rsidR="00F27935" w:rsidRPr="00285EDD" w:rsidRDefault="00984D94" w:rsidP="00285EDD">
      <w:pPr>
        <w:pStyle w:val="af"/>
        <w:spacing w:before="0" w:after="0" w:line="360" w:lineRule="auto"/>
        <w:jc w:val="both"/>
        <w:rPr>
          <w:rFonts w:ascii="Book Antiqua" w:hAnsi="Book Antiqua"/>
          <w:lang w:val="en-US"/>
        </w:rPr>
      </w:pPr>
      <w:r w:rsidRPr="00285EDD">
        <w:rPr>
          <w:rFonts w:ascii="Book Antiqua" w:hAnsi="Book Antiqua"/>
          <w:lang w:val="en-US"/>
        </w:rPr>
        <w:t>For</w:t>
      </w:r>
      <w:r w:rsidR="003E0CF3" w:rsidRPr="00285EDD">
        <w:rPr>
          <w:rFonts w:ascii="Book Antiqua" w:hAnsi="Book Antiqua"/>
          <w:lang w:val="en-US"/>
        </w:rPr>
        <w:t xml:space="preserve"> 30 years, sequencing technologies based on Sanger chemistry dominated the market. Although </w:t>
      </w:r>
      <w:r w:rsidRPr="00285EDD">
        <w:rPr>
          <w:rFonts w:ascii="Book Antiqua" w:hAnsi="Book Antiqua"/>
          <w:lang w:val="en-US"/>
        </w:rPr>
        <w:t>sequencing</w:t>
      </w:r>
      <w:r w:rsidR="003E0CF3" w:rsidRPr="00285EDD">
        <w:rPr>
          <w:rFonts w:ascii="Book Antiqua" w:hAnsi="Book Antiqua"/>
          <w:lang w:val="en-US"/>
        </w:rPr>
        <w:t xml:space="preserve"> had</w:t>
      </w:r>
      <w:r w:rsidRPr="00285EDD">
        <w:rPr>
          <w:rFonts w:ascii="Book Antiqua" w:hAnsi="Book Antiqua"/>
          <w:lang w:val="en-US"/>
        </w:rPr>
        <w:t xml:space="preserve"> undergone</w:t>
      </w:r>
      <w:r w:rsidR="003E0CF3" w:rsidRPr="00285EDD">
        <w:rPr>
          <w:rFonts w:ascii="Book Antiqua" w:hAnsi="Book Antiqua"/>
          <w:lang w:val="en-US"/>
        </w:rPr>
        <w:t xml:space="preserve"> numerous improvements over the years, gene cloning techniques were still necessary to obtain </w:t>
      </w:r>
      <w:r w:rsidR="00482861" w:rsidRPr="00285EDD">
        <w:rPr>
          <w:rFonts w:ascii="Book Antiqua" w:hAnsi="Book Antiqua" w:cs="Tahoma"/>
          <w:lang w:val="en-US"/>
        </w:rPr>
        <w:t>genomic DNA sequences</w:t>
      </w:r>
      <w:r w:rsidR="003E0CF3" w:rsidRPr="00285EDD">
        <w:rPr>
          <w:rFonts w:ascii="Book Antiqua" w:hAnsi="Book Antiqua"/>
          <w:lang w:val="en-US"/>
        </w:rPr>
        <w:t>. Therefore</w:t>
      </w:r>
      <w:r w:rsidR="003740C2" w:rsidRPr="00285EDD">
        <w:rPr>
          <w:rFonts w:ascii="Book Antiqua" w:hAnsi="Book Antiqua"/>
          <w:lang w:val="en-US"/>
        </w:rPr>
        <w:t>,</w:t>
      </w:r>
      <w:r w:rsidR="00F27935" w:rsidRPr="00285EDD">
        <w:rPr>
          <w:rFonts w:ascii="Book Antiqua" w:hAnsi="Book Antiqua"/>
          <w:lang w:val="en-US"/>
        </w:rPr>
        <w:t xml:space="preserve"> the time and cost</w:t>
      </w:r>
      <w:r w:rsidRPr="00285EDD">
        <w:rPr>
          <w:rFonts w:ascii="Book Antiqua" w:hAnsi="Book Antiqua"/>
          <w:lang w:val="en-US"/>
        </w:rPr>
        <w:t xml:space="preserve"> required</w:t>
      </w:r>
      <w:r w:rsidR="00F27935" w:rsidRPr="00285EDD">
        <w:rPr>
          <w:rFonts w:ascii="Book Antiqua" w:hAnsi="Book Antiqua"/>
          <w:lang w:val="en-US"/>
        </w:rPr>
        <w:t xml:space="preserve"> to obtain a complete genome sequence remained high</w:t>
      </w:r>
      <w:r w:rsidR="00DE404E" w:rsidRPr="00285EDD">
        <w:rPr>
          <w:rFonts w:ascii="Book Antiqua" w:hAnsi="Book Antiqua"/>
          <w:lang w:val="en-US"/>
        </w:rPr>
        <w:t>.</w:t>
      </w:r>
      <w:r w:rsidR="00F27935" w:rsidRPr="00285EDD">
        <w:rPr>
          <w:rFonts w:ascii="Book Antiqua" w:hAnsi="Book Antiqua"/>
          <w:lang w:val="en-US"/>
        </w:rPr>
        <w:t xml:space="preserve"> </w:t>
      </w:r>
      <w:r w:rsidR="00DE404E" w:rsidRPr="00285EDD">
        <w:rPr>
          <w:rFonts w:ascii="Book Antiqua" w:hAnsi="Book Antiqua"/>
          <w:lang w:val="en-US"/>
        </w:rPr>
        <w:t>Moreover</w:t>
      </w:r>
      <w:r w:rsidR="003740C2" w:rsidRPr="00285EDD">
        <w:rPr>
          <w:rFonts w:ascii="Book Antiqua" w:hAnsi="Book Antiqua"/>
          <w:lang w:val="en-US"/>
        </w:rPr>
        <w:t>,</w:t>
      </w:r>
      <w:r w:rsidR="00F27935" w:rsidRPr="00285EDD">
        <w:rPr>
          <w:rFonts w:ascii="Book Antiqua" w:hAnsi="Book Antiqua"/>
          <w:lang w:val="en-US"/>
        </w:rPr>
        <w:t xml:space="preserve"> the </w:t>
      </w:r>
      <w:r w:rsidR="00DE404E" w:rsidRPr="00285EDD">
        <w:rPr>
          <w:rFonts w:ascii="Book Antiqua" w:hAnsi="Book Antiqua"/>
          <w:lang w:val="en-US"/>
        </w:rPr>
        <w:t xml:space="preserve">capacity of </w:t>
      </w:r>
      <w:r w:rsidR="00F27935" w:rsidRPr="00285EDD">
        <w:rPr>
          <w:rFonts w:ascii="Book Antiqua" w:hAnsi="Book Antiqua"/>
          <w:lang w:val="en-US"/>
        </w:rPr>
        <w:t>parallel sequencing w</w:t>
      </w:r>
      <w:r w:rsidR="003740C2" w:rsidRPr="00285EDD">
        <w:rPr>
          <w:rFonts w:ascii="Book Antiqua" w:hAnsi="Book Antiqua"/>
          <w:lang w:val="en-US"/>
        </w:rPr>
        <w:t>as</w:t>
      </w:r>
      <w:r w:rsidR="00F27935" w:rsidRPr="00285EDD">
        <w:rPr>
          <w:rFonts w:ascii="Book Antiqua" w:hAnsi="Book Antiqua"/>
          <w:lang w:val="en-US"/>
        </w:rPr>
        <w:t xml:space="preserve"> quite limited</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19</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21</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NGS platforms made </w:t>
      </w:r>
      <w:r w:rsidR="003740C2" w:rsidRPr="00285EDD">
        <w:rPr>
          <w:rFonts w:ascii="Book Antiqua" w:hAnsi="Book Antiqua"/>
          <w:lang w:val="en-US"/>
        </w:rPr>
        <w:t xml:space="preserve">it </w:t>
      </w:r>
      <w:r w:rsidR="00F27935" w:rsidRPr="00285EDD">
        <w:rPr>
          <w:rFonts w:ascii="Book Antiqua" w:hAnsi="Book Antiqua"/>
          <w:lang w:val="en-US"/>
        </w:rPr>
        <w:t xml:space="preserve">possible to </w:t>
      </w:r>
      <w:r w:rsidR="00DE404E" w:rsidRPr="00285EDD">
        <w:rPr>
          <w:rFonts w:ascii="Book Antiqua" w:hAnsi="Book Antiqua"/>
          <w:lang w:val="en-US"/>
        </w:rPr>
        <w:t xml:space="preserve">sequence </w:t>
      </w:r>
      <w:r w:rsidR="00F27935" w:rsidRPr="00285EDD">
        <w:rPr>
          <w:rFonts w:ascii="Book Antiqua" w:hAnsi="Book Antiqua"/>
          <w:lang w:val="en-US"/>
        </w:rPr>
        <w:t>complete prokaryotic genomes using massive</w:t>
      </w:r>
      <w:r w:rsidR="00DE404E" w:rsidRPr="00285EDD">
        <w:rPr>
          <w:rFonts w:ascii="Book Antiqua" w:hAnsi="Book Antiqua"/>
          <w:lang w:val="en-US"/>
        </w:rPr>
        <w:t>ly</w:t>
      </w:r>
      <w:r w:rsidR="00F27935" w:rsidRPr="00285EDD">
        <w:rPr>
          <w:rFonts w:ascii="Book Antiqua" w:hAnsi="Book Antiqua"/>
          <w:lang w:val="en-US"/>
        </w:rPr>
        <w:t xml:space="preserve"> parallel sequencing </w:t>
      </w:r>
      <w:r w:rsidR="00DE404E" w:rsidRPr="00285EDD">
        <w:rPr>
          <w:rFonts w:ascii="Book Antiqua" w:hAnsi="Book Antiqua"/>
          <w:lang w:val="en-US"/>
        </w:rPr>
        <w:t>more rapidly and at a lower cost</w:t>
      </w:r>
      <w:r w:rsidR="003E0CF3"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20,22</w:t>
      </w:r>
      <w:r w:rsidR="003E0CF3" w:rsidRPr="00285EDD">
        <w:rPr>
          <w:rFonts w:ascii="Book Antiqua" w:hAnsi="Book Antiqua"/>
          <w:kern w:val="24"/>
          <w:position w:val="6"/>
          <w:vertAlign w:val="superscript"/>
          <w:lang w:val="en-US"/>
        </w:rPr>
        <w:t>]</w:t>
      </w:r>
      <w:r w:rsidR="003E0CF3" w:rsidRPr="00285EDD">
        <w:rPr>
          <w:rFonts w:ascii="Book Antiqua" w:hAnsi="Book Antiqua"/>
          <w:lang w:val="en-US"/>
        </w:rPr>
        <w:t>.</w:t>
      </w:r>
    </w:p>
    <w:p w:rsidR="00F27935" w:rsidRPr="00285EDD" w:rsidRDefault="003E0CF3" w:rsidP="00CE25D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Although NGS has facilitated sequencing process</w:t>
      </w:r>
      <w:r w:rsidR="003740C2" w:rsidRPr="00285EDD">
        <w:rPr>
          <w:rFonts w:ascii="Book Antiqua" w:hAnsi="Book Antiqua"/>
          <w:lang w:val="en-US"/>
        </w:rPr>
        <w:t>es</w:t>
      </w:r>
      <w:r w:rsidR="00F27935" w:rsidRPr="00285EDD">
        <w:rPr>
          <w:rFonts w:ascii="Book Antiqua" w:hAnsi="Book Antiqua"/>
          <w:lang w:val="en-US"/>
        </w:rPr>
        <w:t xml:space="preserve">, its relatively smaller reads </w:t>
      </w:r>
      <w:r w:rsidR="00DE404E" w:rsidRPr="00285EDD">
        <w:rPr>
          <w:rFonts w:ascii="Book Antiqua" w:hAnsi="Book Antiqua"/>
          <w:lang w:val="en-US"/>
        </w:rPr>
        <w:t xml:space="preserve">make </w:t>
      </w:r>
      <w:r w:rsidR="00F27935" w:rsidRPr="00285EDD">
        <w:rPr>
          <w:rFonts w:ascii="Book Antiqua" w:hAnsi="Book Antiqua"/>
          <w:lang w:val="en-US"/>
        </w:rPr>
        <w:t xml:space="preserve">the assembly process a computational </w:t>
      </w:r>
      <w:r w:rsidRPr="00285EDD">
        <w:rPr>
          <w:rFonts w:ascii="Book Antiqua" w:hAnsi="Book Antiqua"/>
          <w:lang w:val="en-US"/>
        </w:rPr>
        <w:t>challenge</w:t>
      </w:r>
      <w:r w:rsidR="0030037A" w:rsidRPr="00285EDD">
        <w:rPr>
          <w:rFonts w:ascii="Book Antiqua" w:hAnsi="Book Antiqua"/>
          <w:kern w:val="24"/>
          <w:position w:val="6"/>
          <w:vertAlign w:val="superscript"/>
          <w:lang w:val="en-US"/>
        </w:rPr>
        <w:t>[10,11</w:t>
      </w:r>
      <w:r w:rsidRPr="00285EDD">
        <w:rPr>
          <w:rFonts w:ascii="Book Antiqua" w:hAnsi="Book Antiqua"/>
          <w:kern w:val="24"/>
          <w:position w:val="6"/>
          <w:vertAlign w:val="superscript"/>
          <w:lang w:val="en-US"/>
        </w:rPr>
        <w:t>]</w:t>
      </w:r>
      <w:r w:rsidRPr="00285EDD">
        <w:rPr>
          <w:rFonts w:ascii="Book Antiqua" w:hAnsi="Book Antiqua"/>
          <w:lang w:val="en-US"/>
        </w:rPr>
        <w:t>. The main limitation of short</w:t>
      </w:r>
      <w:r w:rsidR="00DE404E" w:rsidRPr="00285EDD">
        <w:rPr>
          <w:rFonts w:ascii="Book Antiqua" w:hAnsi="Book Antiqua"/>
          <w:lang w:val="en-US"/>
        </w:rPr>
        <w:t>-</w:t>
      </w:r>
      <w:r w:rsidRPr="00285EDD">
        <w:rPr>
          <w:rFonts w:ascii="Book Antiqua" w:hAnsi="Book Antiqua"/>
          <w:lang w:val="en-US"/>
        </w:rPr>
        <w:t>read assembly</w:t>
      </w:r>
      <w:r w:rsidR="00DE404E" w:rsidRPr="00285EDD">
        <w:rPr>
          <w:rFonts w:ascii="Book Antiqua" w:hAnsi="Book Antiqua"/>
          <w:lang w:val="en-US"/>
        </w:rPr>
        <w:t xml:space="preserve"> </w:t>
      </w:r>
      <w:r w:rsidR="00DE404E" w:rsidRPr="00285EDD">
        <w:rPr>
          <w:rFonts w:ascii="Book Antiqua" w:hAnsi="Book Antiqua"/>
          <w:lang w:val="en-US"/>
        </w:rPr>
        <w:lastRenderedPageBreak/>
        <w:t>methods</w:t>
      </w:r>
      <w:r w:rsidRPr="00285EDD">
        <w:rPr>
          <w:rFonts w:ascii="Book Antiqua" w:hAnsi="Book Antiqua"/>
          <w:lang w:val="en-US"/>
        </w:rPr>
        <w:t xml:space="preserve"> is the</w:t>
      </w:r>
      <w:r w:rsidR="00DE404E" w:rsidRPr="00285EDD">
        <w:rPr>
          <w:rFonts w:ascii="Book Antiqua" w:hAnsi="Book Antiqua"/>
          <w:lang w:val="en-US"/>
        </w:rPr>
        <w:t>ir</w:t>
      </w:r>
      <w:r w:rsidRPr="00285EDD">
        <w:rPr>
          <w:rFonts w:ascii="Book Antiqua" w:hAnsi="Book Antiqua"/>
          <w:lang w:val="en-US"/>
        </w:rPr>
        <w:t xml:space="preserve"> </w:t>
      </w:r>
      <w:r w:rsidR="00DE404E" w:rsidRPr="00285EDD">
        <w:rPr>
          <w:rFonts w:ascii="Book Antiqua" w:hAnsi="Book Antiqua"/>
          <w:lang w:val="en-US"/>
        </w:rPr>
        <w:t>inability</w:t>
      </w:r>
      <w:r w:rsidRPr="00285EDD">
        <w:rPr>
          <w:rFonts w:ascii="Book Antiqua" w:hAnsi="Book Antiqua"/>
          <w:lang w:val="en-US"/>
        </w:rPr>
        <w:t xml:space="preserve"> to </w:t>
      </w:r>
      <w:r w:rsidR="00DE404E" w:rsidRPr="00285EDD">
        <w:rPr>
          <w:rFonts w:ascii="Book Antiqua" w:hAnsi="Book Antiqua"/>
          <w:lang w:val="en-US"/>
        </w:rPr>
        <w:t>re</w:t>
      </w:r>
      <w:r w:rsidRPr="00285EDD">
        <w:rPr>
          <w:rFonts w:ascii="Book Antiqua" w:hAnsi="Book Antiqua"/>
          <w:lang w:val="en-US"/>
        </w:rPr>
        <w:t>solve repetitive regions of the genome</w:t>
      </w:r>
      <w:r w:rsidR="006759B9" w:rsidRPr="00285EDD">
        <w:rPr>
          <w:rFonts w:ascii="Book Antiqua" w:hAnsi="Book Antiqua"/>
          <w:lang w:val="en-US"/>
        </w:rPr>
        <w:t xml:space="preserve"> without paired libraries</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11</w:t>
      </w:r>
      <w:r w:rsidRPr="00285EDD">
        <w:rPr>
          <w:rFonts w:ascii="Book Antiqua" w:hAnsi="Book Antiqua"/>
          <w:kern w:val="24"/>
          <w:position w:val="6"/>
          <w:vertAlign w:val="superscript"/>
          <w:lang w:val="en-US"/>
        </w:rPr>
        <w:t>]</w:t>
      </w:r>
      <w:r w:rsidRPr="00285EDD">
        <w:rPr>
          <w:rFonts w:ascii="Book Antiqua" w:hAnsi="Book Antiqua"/>
          <w:lang w:val="en-US"/>
        </w:rPr>
        <w:t xml:space="preserve">. </w:t>
      </w:r>
      <w:r w:rsidR="00DE404E" w:rsidRPr="00285EDD">
        <w:rPr>
          <w:rFonts w:ascii="Book Antiqua" w:hAnsi="Book Antiqua"/>
          <w:lang w:val="en-US"/>
        </w:rPr>
        <w:t>The a</w:t>
      </w:r>
      <w:r w:rsidRPr="00285EDD">
        <w:rPr>
          <w:rFonts w:ascii="Book Antiqua" w:hAnsi="Book Antiqua"/>
          <w:lang w:val="en-US"/>
        </w:rPr>
        <w:t>ssembly of repetitive regions was an important issue even before the introduction of NGS platforms</w:t>
      </w:r>
      <w:r w:rsidR="003740C2" w:rsidRPr="00285EDD">
        <w:rPr>
          <w:rFonts w:ascii="Book Antiqua" w:hAnsi="Book Antiqua"/>
          <w:lang w:val="en-US"/>
        </w:rPr>
        <w:t>;</w:t>
      </w:r>
      <w:r w:rsidR="00F27935" w:rsidRPr="00285EDD">
        <w:rPr>
          <w:rFonts w:ascii="Book Antiqua" w:hAnsi="Book Antiqua"/>
          <w:lang w:val="en-US"/>
        </w:rPr>
        <w:t xml:space="preserve"> shorter reads only made the problem wors</w:t>
      </w:r>
      <w:r w:rsidR="003740C2" w:rsidRPr="00285EDD">
        <w:rPr>
          <w:rFonts w:ascii="Book Antiqua" w:hAnsi="Book Antiqua"/>
          <w:lang w:val="en-US"/>
        </w:rPr>
        <w:t>e</w:t>
      </w:r>
      <w:r w:rsidR="00F27935" w:rsidRPr="00285EDD">
        <w:rPr>
          <w:rFonts w:ascii="Book Antiqua" w:hAnsi="Book Antiqua"/>
          <w:lang w:val="en-US"/>
        </w:rPr>
        <w:t xml:space="preserve">. </w:t>
      </w:r>
    </w:p>
    <w:p w:rsidR="00F27935" w:rsidRPr="00285EDD" w:rsidRDefault="003E0CF3" w:rsidP="00CE25D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In 2001, Kececioglu and </w:t>
      </w:r>
      <w:r w:rsidR="00CE25DB" w:rsidRPr="00CE25DB">
        <w:rPr>
          <w:rFonts w:ascii="Book Antiqua" w:eastAsiaTheme="minorEastAsia" w:hAnsi="Book Antiqua" w:hint="eastAsia"/>
          <w:caps/>
          <w:lang w:val="en-US" w:eastAsia="zh-CN"/>
        </w:rPr>
        <w:t>j</w:t>
      </w:r>
      <w:r w:rsidRPr="00285EDD">
        <w:rPr>
          <w:rFonts w:ascii="Book Antiqua" w:hAnsi="Book Antiqua"/>
          <w:lang w:val="en-US"/>
        </w:rPr>
        <w:t>u</w:t>
      </w:r>
      <w:r w:rsidR="00CE25DB" w:rsidRPr="00285EDD">
        <w:rPr>
          <w:rFonts w:ascii="Book Antiqua" w:hAnsi="Book Antiqua"/>
          <w:kern w:val="24"/>
          <w:position w:val="6"/>
          <w:vertAlign w:val="superscript"/>
          <w:lang w:val="en-US"/>
        </w:rPr>
        <w:t>[23]</w:t>
      </w:r>
      <w:r w:rsidRPr="00285EDD">
        <w:rPr>
          <w:rFonts w:ascii="Book Antiqua" w:hAnsi="Book Antiqua"/>
          <w:lang w:val="en-US"/>
        </w:rPr>
        <w:t xml:space="preserve"> argued about the impossibility </w:t>
      </w:r>
      <w:r w:rsidR="00DE404E" w:rsidRPr="00285EDD">
        <w:rPr>
          <w:rFonts w:ascii="Book Antiqua" w:hAnsi="Book Antiqua"/>
          <w:lang w:val="en-US"/>
        </w:rPr>
        <w:t>of</w:t>
      </w:r>
      <w:r w:rsidRPr="00285EDD">
        <w:rPr>
          <w:rFonts w:ascii="Book Antiqua" w:hAnsi="Book Antiqua"/>
          <w:lang w:val="en-US"/>
        </w:rPr>
        <w:t xml:space="preserve"> correctly assembl</w:t>
      </w:r>
      <w:r w:rsidR="00DE404E" w:rsidRPr="00285EDD">
        <w:rPr>
          <w:rFonts w:ascii="Book Antiqua" w:hAnsi="Book Antiqua"/>
          <w:lang w:val="en-US"/>
        </w:rPr>
        <w:t>ing</w:t>
      </w:r>
      <w:r w:rsidRPr="00285EDD">
        <w:rPr>
          <w:rFonts w:ascii="Book Antiqua" w:hAnsi="Book Antiqua"/>
          <w:lang w:val="en-US"/>
        </w:rPr>
        <w:t xml:space="preserve"> regions of the genome that contain </w:t>
      </w:r>
      <w:r w:rsidR="00DE404E" w:rsidRPr="00285EDD">
        <w:rPr>
          <w:rFonts w:ascii="Book Antiqua" w:hAnsi="Book Antiqua"/>
          <w:lang w:val="en-US"/>
        </w:rPr>
        <w:t>identical</w:t>
      </w:r>
      <w:r w:rsidRPr="00285EDD">
        <w:rPr>
          <w:rFonts w:ascii="Book Antiqua" w:hAnsi="Book Antiqua"/>
          <w:lang w:val="en-US"/>
        </w:rPr>
        <w:t xml:space="preserve"> copies of a sequence. Usually</w:t>
      </w:r>
      <w:r w:rsidR="003740C2" w:rsidRPr="00285EDD">
        <w:rPr>
          <w:rFonts w:ascii="Book Antiqua" w:hAnsi="Book Antiqua"/>
          <w:lang w:val="en-US"/>
        </w:rPr>
        <w:t>,</w:t>
      </w:r>
      <w:r w:rsidR="00F27935" w:rsidRPr="00285EDD">
        <w:rPr>
          <w:rFonts w:ascii="Book Antiqua" w:hAnsi="Book Antiqua"/>
          <w:lang w:val="en-US"/>
        </w:rPr>
        <w:t xml:space="preserve"> long DNA repeats are not exact copies. They </w:t>
      </w:r>
      <w:r w:rsidR="00D82F69" w:rsidRPr="00285EDD">
        <w:rPr>
          <w:rFonts w:ascii="Book Antiqua" w:hAnsi="Book Antiqua"/>
          <w:lang w:val="en-US"/>
        </w:rPr>
        <w:t xml:space="preserve">contain </w:t>
      </w:r>
      <w:r w:rsidR="00F27935" w:rsidRPr="00285EDD">
        <w:rPr>
          <w:rFonts w:ascii="Book Antiqua" w:hAnsi="Book Antiqua"/>
          <w:lang w:val="en-US"/>
        </w:rPr>
        <w:t>small differences that could, in principle, permit the</w:t>
      </w:r>
      <w:r w:rsidR="00D82F69" w:rsidRPr="00285EDD">
        <w:rPr>
          <w:rFonts w:ascii="Book Antiqua" w:hAnsi="Book Antiqua"/>
          <w:lang w:val="en-US"/>
        </w:rPr>
        <w:t>ir</w:t>
      </w:r>
      <w:r w:rsidR="00F27935" w:rsidRPr="00285EDD">
        <w:rPr>
          <w:rFonts w:ascii="Book Antiqua" w:hAnsi="Book Antiqua"/>
          <w:lang w:val="en-US"/>
        </w:rPr>
        <w:t xml:space="preserve"> </w:t>
      </w:r>
      <w:r w:rsidR="003740C2" w:rsidRPr="00285EDD">
        <w:rPr>
          <w:rFonts w:ascii="Book Antiqua" w:hAnsi="Book Antiqua"/>
          <w:lang w:val="en-US"/>
        </w:rPr>
        <w:t>correct</w:t>
      </w:r>
      <w:r w:rsidR="00F27935" w:rsidRPr="00285EDD">
        <w:rPr>
          <w:rFonts w:ascii="Book Antiqua" w:hAnsi="Book Antiqua"/>
          <w:lang w:val="en-US"/>
        </w:rPr>
        <w:t xml:space="preserve"> assembly. Nevertheless, a major difficulty arises from sequencing error</w:t>
      </w:r>
      <w:r w:rsidR="00D82F69" w:rsidRPr="00285EDD">
        <w:rPr>
          <w:rFonts w:ascii="Book Antiqua" w:hAnsi="Book Antiqua"/>
          <w:lang w:val="en-US"/>
        </w:rPr>
        <w:t>s</w:t>
      </w:r>
      <w:r w:rsidR="00F27935" w:rsidRPr="00285EDD">
        <w:rPr>
          <w:rFonts w:ascii="Book Antiqua" w:hAnsi="Book Antiqua"/>
          <w:lang w:val="en-US"/>
        </w:rPr>
        <w:t xml:space="preserve">. Assembly software must accept imperfect sequencing alignments to avoid missing </w:t>
      </w:r>
      <w:r w:rsidR="00D82F69" w:rsidRPr="00285EDD">
        <w:rPr>
          <w:rFonts w:ascii="Book Antiqua" w:hAnsi="Book Antiqua"/>
          <w:lang w:val="en-US"/>
        </w:rPr>
        <w:t xml:space="preserve">genuine </w:t>
      </w:r>
      <w:r w:rsidR="00F27935" w:rsidRPr="00285EDD">
        <w:rPr>
          <w:rFonts w:ascii="Book Antiqua" w:hAnsi="Book Antiqua"/>
          <w:lang w:val="en-US"/>
        </w:rPr>
        <w:t xml:space="preserve">connections between </w:t>
      </w:r>
      <w:r w:rsidR="000F7D7B" w:rsidRPr="00285EDD">
        <w:rPr>
          <w:rFonts w:ascii="Book Antiqua" w:hAnsi="Book Antiqua"/>
          <w:lang w:val="en-US"/>
        </w:rPr>
        <w:t>sequences</w:t>
      </w:r>
      <w:r w:rsidR="000F7D7B"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22</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w:t>
      </w:r>
      <w:r w:rsidR="00D82F69" w:rsidRPr="00285EDD">
        <w:rPr>
          <w:rFonts w:ascii="Book Antiqua" w:hAnsi="Book Antiqua"/>
          <w:lang w:val="en-US"/>
        </w:rPr>
        <w:t xml:space="preserve">With </w:t>
      </w:r>
      <w:r w:rsidR="00F27935" w:rsidRPr="00285EDD">
        <w:rPr>
          <w:rFonts w:ascii="Book Antiqua" w:hAnsi="Book Antiqua"/>
          <w:lang w:val="en-US"/>
        </w:rPr>
        <w:t>the small amount of information within each read adding</w:t>
      </w:r>
      <w:r w:rsidR="003740C2" w:rsidRPr="00285EDD">
        <w:rPr>
          <w:rFonts w:ascii="Book Antiqua" w:hAnsi="Book Antiqua"/>
          <w:lang w:val="en-US"/>
        </w:rPr>
        <w:t xml:space="preserve"> to</w:t>
      </w:r>
      <w:r w:rsidR="00F27935" w:rsidRPr="00285EDD">
        <w:rPr>
          <w:rFonts w:ascii="Book Antiqua" w:hAnsi="Book Antiqua"/>
          <w:lang w:val="en-US"/>
        </w:rPr>
        <w:t xml:space="preserve"> the inherent sequencing error, it is </w:t>
      </w:r>
      <w:r w:rsidR="00D82F69" w:rsidRPr="00285EDD">
        <w:rPr>
          <w:rFonts w:ascii="Book Antiqua" w:hAnsi="Book Antiqua"/>
          <w:lang w:val="en-US"/>
        </w:rPr>
        <w:t>difficult</w:t>
      </w:r>
      <w:r w:rsidR="00F27935" w:rsidRPr="00285EDD">
        <w:rPr>
          <w:rFonts w:ascii="Book Antiqua" w:hAnsi="Book Antiqua"/>
          <w:lang w:val="en-US"/>
        </w:rPr>
        <w:t xml:space="preserve"> to separate true differences </w:t>
      </w:r>
      <w:r w:rsidR="003407F5" w:rsidRPr="00285EDD">
        <w:rPr>
          <w:rFonts w:ascii="Book Antiqua" w:hAnsi="Book Antiqua" w:cs="Tahoma"/>
          <w:lang w:val="en-US"/>
        </w:rPr>
        <w:t>within repeated sequences</w:t>
      </w:r>
      <w:r w:rsidR="003407F5" w:rsidRPr="00285EDD">
        <w:rPr>
          <w:rFonts w:ascii="Book Antiqua" w:hAnsi="Book Antiqua"/>
          <w:lang w:val="en-US"/>
        </w:rPr>
        <w:t xml:space="preserve"> </w:t>
      </w:r>
      <w:r w:rsidR="00F27935" w:rsidRPr="00285EDD">
        <w:rPr>
          <w:rFonts w:ascii="Book Antiqua" w:hAnsi="Book Antiqua"/>
          <w:lang w:val="en-US"/>
        </w:rPr>
        <w:t>from sequencing errors.</w:t>
      </w:r>
    </w:p>
    <w:p w:rsidR="00F27935" w:rsidRPr="00285EDD" w:rsidRDefault="003E0CF3" w:rsidP="00CA66EE">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A study by Phillippy </w:t>
      </w:r>
      <w:r w:rsidR="00CA66EE" w:rsidRPr="00CA66EE">
        <w:rPr>
          <w:rFonts w:ascii="Book Antiqua" w:hAnsi="Book Antiqua"/>
          <w:i/>
          <w:lang w:val="en-US"/>
        </w:rPr>
        <w:t>et al</w:t>
      </w:r>
      <w:r w:rsidR="00CA66EE" w:rsidRPr="00285EDD">
        <w:rPr>
          <w:rFonts w:ascii="Book Antiqua" w:hAnsi="Book Antiqua"/>
          <w:kern w:val="24"/>
          <w:position w:val="6"/>
          <w:vertAlign w:val="superscript"/>
          <w:lang w:val="en-US"/>
        </w:rPr>
        <w:t>[24]</w:t>
      </w:r>
      <w:r w:rsidRPr="00285EDD">
        <w:rPr>
          <w:rFonts w:ascii="Book Antiqua" w:hAnsi="Book Antiqua"/>
          <w:lang w:val="en-US"/>
        </w:rPr>
        <w:t xml:space="preserve"> revealed that the majority of contig ends in draft genomes were associated with repeated regions. They concluded that it </w:t>
      </w:r>
      <w:r w:rsidR="00D82F69" w:rsidRPr="00285EDD">
        <w:rPr>
          <w:rFonts w:ascii="Book Antiqua" w:hAnsi="Book Antiqua"/>
          <w:lang w:val="en-US"/>
        </w:rPr>
        <w:t>was</w:t>
      </w:r>
      <w:r w:rsidRPr="00285EDD">
        <w:rPr>
          <w:rFonts w:ascii="Book Antiqua" w:hAnsi="Book Antiqua"/>
          <w:lang w:val="en-US"/>
        </w:rPr>
        <w:t xml:space="preserve"> possible to categorize the majority of mis-assembly</w:t>
      </w:r>
      <w:r w:rsidR="00D82F69" w:rsidRPr="00285EDD">
        <w:rPr>
          <w:rFonts w:ascii="Book Antiqua" w:hAnsi="Book Antiqua"/>
          <w:lang w:val="en-US"/>
        </w:rPr>
        <w:t xml:space="preserve"> events</w:t>
      </w:r>
      <w:r w:rsidRPr="00285EDD">
        <w:rPr>
          <w:rFonts w:ascii="Book Antiqua" w:hAnsi="Book Antiqua"/>
          <w:lang w:val="en-US"/>
        </w:rPr>
        <w:t xml:space="preserve"> into two general classes: </w:t>
      </w:r>
      <w:r w:rsidR="00596FE2">
        <w:rPr>
          <w:rFonts w:ascii="Book Antiqua" w:eastAsiaTheme="minorEastAsia" w:hAnsi="Book Antiqua" w:hint="eastAsia"/>
          <w:lang w:val="en-US" w:eastAsia="zh-CN"/>
        </w:rPr>
        <w:t>(1</w:t>
      </w:r>
      <w:r w:rsidRPr="00285EDD">
        <w:rPr>
          <w:rFonts w:ascii="Book Antiqua" w:hAnsi="Book Antiqua"/>
          <w:lang w:val="en-US"/>
        </w:rPr>
        <w:t>) repeat collapse or expansion</w:t>
      </w:r>
      <w:r w:rsidR="00596FE2">
        <w:rPr>
          <w:rFonts w:ascii="Book Antiqua" w:eastAsiaTheme="minorEastAsia" w:hAnsi="Book Antiqua" w:hint="eastAsia"/>
          <w:lang w:val="en-US" w:eastAsia="zh-CN"/>
        </w:rPr>
        <w:t>;</w:t>
      </w:r>
      <w:r w:rsidRPr="00285EDD">
        <w:rPr>
          <w:rFonts w:ascii="Book Antiqua" w:hAnsi="Book Antiqua"/>
          <w:lang w:val="en-US"/>
        </w:rPr>
        <w:t xml:space="preserve"> and </w:t>
      </w:r>
      <w:r w:rsidR="00596FE2">
        <w:rPr>
          <w:rFonts w:ascii="Book Antiqua" w:eastAsiaTheme="minorEastAsia" w:hAnsi="Book Antiqua" w:hint="eastAsia"/>
          <w:lang w:val="en-US" w:eastAsia="zh-CN"/>
        </w:rPr>
        <w:t>(2</w:t>
      </w:r>
      <w:r w:rsidRPr="00285EDD">
        <w:rPr>
          <w:rFonts w:ascii="Book Antiqua" w:hAnsi="Book Antiqua"/>
          <w:lang w:val="en-US"/>
        </w:rPr>
        <w:t xml:space="preserve">) sequence rearrangement and inversion. Each of these classes </w:t>
      </w:r>
      <w:r w:rsidR="00D82F69" w:rsidRPr="00285EDD">
        <w:rPr>
          <w:rFonts w:ascii="Book Antiqua" w:hAnsi="Book Antiqua"/>
          <w:lang w:val="en-US"/>
        </w:rPr>
        <w:t>exhibits</w:t>
      </w:r>
      <w:r w:rsidRPr="00285EDD">
        <w:rPr>
          <w:rFonts w:ascii="Book Antiqua" w:hAnsi="Book Antiqua"/>
          <w:lang w:val="en-US"/>
        </w:rPr>
        <w:t xml:space="preserve"> specific mis-assembly signatures: the first class is the result of </w:t>
      </w:r>
      <w:r w:rsidR="003740C2" w:rsidRPr="00285EDD">
        <w:rPr>
          <w:rFonts w:ascii="Book Antiqua" w:hAnsi="Book Antiqua"/>
          <w:lang w:val="en-US"/>
        </w:rPr>
        <w:t xml:space="preserve">incorrect </w:t>
      </w:r>
      <w:r w:rsidR="00F27935" w:rsidRPr="00285EDD">
        <w:rPr>
          <w:rFonts w:ascii="Book Antiqua" w:hAnsi="Book Antiqua"/>
          <w:lang w:val="en-US"/>
        </w:rPr>
        <w:t xml:space="preserve">assembly in repetitive regions, including fewer or additional copies; the second class is the </w:t>
      </w:r>
      <w:r w:rsidR="00D82F69" w:rsidRPr="00285EDD">
        <w:rPr>
          <w:rFonts w:ascii="Book Antiqua" w:hAnsi="Book Antiqua"/>
          <w:lang w:val="en-US"/>
        </w:rPr>
        <w:t xml:space="preserve">result </w:t>
      </w:r>
      <w:r w:rsidR="00F27935" w:rsidRPr="00285EDD">
        <w:rPr>
          <w:rFonts w:ascii="Book Antiqua" w:hAnsi="Book Antiqua"/>
          <w:lang w:val="en-US"/>
        </w:rPr>
        <w:t xml:space="preserve">of </w:t>
      </w:r>
      <w:r w:rsidR="00D82F69" w:rsidRPr="00285EDD">
        <w:rPr>
          <w:rFonts w:ascii="Book Antiqua" w:hAnsi="Book Antiqua"/>
          <w:lang w:val="en-US"/>
        </w:rPr>
        <w:t xml:space="preserve">the </w:t>
      </w:r>
      <w:r w:rsidR="00F27935" w:rsidRPr="00285EDD">
        <w:rPr>
          <w:rFonts w:ascii="Book Antiqua" w:hAnsi="Book Antiqua"/>
          <w:lang w:val="en-US"/>
        </w:rPr>
        <w:t xml:space="preserve">rearrangement </w:t>
      </w:r>
      <w:r w:rsidR="00D82F69" w:rsidRPr="00285EDD">
        <w:rPr>
          <w:rFonts w:ascii="Book Antiqua" w:hAnsi="Book Antiqua"/>
          <w:lang w:val="en-US"/>
        </w:rPr>
        <w:t xml:space="preserve">of </w:t>
      </w:r>
      <w:r w:rsidR="00F27935" w:rsidRPr="00285EDD">
        <w:rPr>
          <w:rFonts w:ascii="Book Antiqua" w:hAnsi="Book Antiqua"/>
          <w:lang w:val="en-US"/>
        </w:rPr>
        <w:t xml:space="preserve">multiple repeated copies, </w:t>
      </w:r>
      <w:r w:rsidR="00D82F69" w:rsidRPr="00285EDD">
        <w:rPr>
          <w:rFonts w:ascii="Book Antiqua" w:hAnsi="Book Antiqua"/>
          <w:lang w:val="en-US"/>
        </w:rPr>
        <w:t xml:space="preserve">which is </w:t>
      </w:r>
      <w:r w:rsidR="00F27935" w:rsidRPr="00285EDD">
        <w:rPr>
          <w:rFonts w:ascii="Book Antiqua" w:hAnsi="Book Antiqua"/>
          <w:lang w:val="en-US"/>
        </w:rPr>
        <w:t xml:space="preserve">caused by the insertion of a read between them. The second </w:t>
      </w:r>
      <w:r w:rsidR="00D82F69" w:rsidRPr="00285EDD">
        <w:rPr>
          <w:rFonts w:ascii="Book Antiqua" w:hAnsi="Book Antiqua"/>
          <w:lang w:val="en-US"/>
        </w:rPr>
        <w:t xml:space="preserve">class may </w:t>
      </w:r>
      <w:r w:rsidR="00F27935" w:rsidRPr="00285EDD">
        <w:rPr>
          <w:rFonts w:ascii="Book Antiqua" w:hAnsi="Book Antiqua"/>
          <w:lang w:val="en-US"/>
        </w:rPr>
        <w:t>be considered more influent</w:t>
      </w:r>
      <w:r w:rsidR="00366F2B" w:rsidRPr="00285EDD">
        <w:rPr>
          <w:rFonts w:ascii="Book Antiqua" w:hAnsi="Book Antiqua"/>
          <w:lang w:val="en-US"/>
        </w:rPr>
        <w:t>ial</w:t>
      </w:r>
      <w:r w:rsidR="00F27935" w:rsidRPr="00285EDD">
        <w:rPr>
          <w:rFonts w:ascii="Book Antiqua" w:hAnsi="Book Antiqua"/>
          <w:lang w:val="en-US"/>
        </w:rPr>
        <w:t xml:space="preserve"> </w:t>
      </w:r>
      <w:r w:rsidR="00366F2B" w:rsidRPr="00285EDD">
        <w:rPr>
          <w:rFonts w:ascii="Book Antiqua" w:hAnsi="Book Antiqua"/>
          <w:lang w:val="en-US"/>
        </w:rPr>
        <w:t>because</w:t>
      </w:r>
      <w:r w:rsidR="00F27935" w:rsidRPr="00285EDD">
        <w:rPr>
          <w:rFonts w:ascii="Book Antiqua" w:hAnsi="Book Antiqua"/>
          <w:lang w:val="en-US"/>
        </w:rPr>
        <w:t xml:space="preserve">, if not fixed, </w:t>
      </w:r>
      <w:r w:rsidR="00366F2B" w:rsidRPr="00285EDD">
        <w:rPr>
          <w:rFonts w:ascii="Book Antiqua" w:hAnsi="Book Antiqua"/>
          <w:lang w:val="en-US"/>
        </w:rPr>
        <w:t xml:space="preserve">it </w:t>
      </w:r>
      <w:r w:rsidR="00F27935" w:rsidRPr="00285EDD">
        <w:rPr>
          <w:rFonts w:ascii="Book Antiqua" w:hAnsi="Book Antiqua"/>
          <w:lang w:val="en-US"/>
        </w:rPr>
        <w:t>might be interpreted as a real biological rearrangement event</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25,26</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w:t>
      </w:r>
      <w:r w:rsidR="003A361D" w:rsidRPr="00285EDD">
        <w:rPr>
          <w:rFonts w:ascii="Book Antiqua" w:hAnsi="Book Antiqua"/>
          <w:lang w:val="en-US"/>
        </w:rPr>
        <w:t xml:space="preserve"> </w:t>
      </w:r>
      <w:r w:rsidR="00366F2B" w:rsidRPr="00285EDD">
        <w:rPr>
          <w:rFonts w:ascii="Book Antiqua" w:hAnsi="Book Antiqua"/>
          <w:lang w:val="en-US"/>
        </w:rPr>
        <w:t>If</w:t>
      </w:r>
      <w:r w:rsidR="00F27935" w:rsidRPr="00285EDD">
        <w:rPr>
          <w:rFonts w:ascii="Book Antiqua" w:hAnsi="Book Antiqua"/>
          <w:lang w:val="en-US"/>
        </w:rPr>
        <w:t xml:space="preserve"> the assembler cannot </w:t>
      </w:r>
      <w:r w:rsidR="00BF12D2" w:rsidRPr="00285EDD">
        <w:rPr>
          <w:rFonts w:ascii="Book Antiqua" w:hAnsi="Book Antiqua"/>
          <w:lang w:val="en-US"/>
        </w:rPr>
        <w:t>re</w:t>
      </w:r>
      <w:r w:rsidR="00F27935" w:rsidRPr="00285EDD">
        <w:rPr>
          <w:rFonts w:ascii="Book Antiqua" w:hAnsi="Book Antiqua"/>
          <w:lang w:val="en-US"/>
        </w:rPr>
        <w:t>solve the region between two genomic fragments</w:t>
      </w:r>
      <w:r w:rsidR="00366F2B" w:rsidRPr="00285EDD">
        <w:rPr>
          <w:rFonts w:ascii="Book Antiqua" w:hAnsi="Book Antiqua"/>
          <w:lang w:val="en-US"/>
        </w:rPr>
        <w:t>,</w:t>
      </w:r>
      <w:r w:rsidR="00F27935" w:rsidRPr="00285EDD">
        <w:rPr>
          <w:rFonts w:ascii="Book Antiqua" w:hAnsi="Book Antiqua"/>
          <w:lang w:val="en-US"/>
        </w:rPr>
        <w:t xml:space="preserve"> a gap is formed. Gaps may occur due to: </w:t>
      </w:r>
      <w:r w:rsidR="00E10DA9">
        <w:rPr>
          <w:rFonts w:ascii="Book Antiqua" w:eastAsiaTheme="minorEastAsia" w:hAnsi="Book Antiqua" w:hint="eastAsia"/>
          <w:lang w:val="en-US" w:eastAsia="zh-CN"/>
        </w:rPr>
        <w:t>(1</w:t>
      </w:r>
      <w:r w:rsidR="00F27935" w:rsidRPr="00285EDD">
        <w:rPr>
          <w:rFonts w:ascii="Book Antiqua" w:hAnsi="Book Antiqua"/>
          <w:lang w:val="en-US"/>
        </w:rPr>
        <w:t xml:space="preserve">) an intrinsic characteristic of the sequencing platform </w:t>
      </w:r>
      <w:r w:rsidR="00BF12D2" w:rsidRPr="00285EDD">
        <w:rPr>
          <w:rFonts w:ascii="Book Antiqua" w:hAnsi="Book Antiqua"/>
          <w:lang w:val="en-US"/>
        </w:rPr>
        <w:t xml:space="preserve">that </w:t>
      </w:r>
      <w:r w:rsidR="00F27935" w:rsidRPr="00285EDD">
        <w:rPr>
          <w:rFonts w:ascii="Book Antiqua" w:hAnsi="Book Antiqua"/>
          <w:lang w:val="en-US"/>
        </w:rPr>
        <w:t>leads</w:t>
      </w:r>
      <w:r w:rsidRPr="00285EDD">
        <w:rPr>
          <w:rFonts w:ascii="Book Antiqua" w:hAnsi="Book Antiqua"/>
          <w:lang w:val="en-US"/>
        </w:rPr>
        <w:t xml:space="preserve"> to incomplete or incorrect information</w:t>
      </w:r>
      <w:r w:rsidR="00E10DA9">
        <w:rPr>
          <w:rFonts w:ascii="Book Antiqua" w:eastAsiaTheme="minorEastAsia" w:hAnsi="Book Antiqua" w:hint="eastAsia"/>
          <w:lang w:val="en-US" w:eastAsia="zh-CN"/>
        </w:rPr>
        <w:t>;</w:t>
      </w:r>
      <w:r w:rsidRPr="00285EDD">
        <w:rPr>
          <w:rFonts w:ascii="Book Antiqua" w:hAnsi="Book Antiqua"/>
          <w:lang w:val="en-US"/>
        </w:rPr>
        <w:t xml:space="preserve"> or </w:t>
      </w:r>
      <w:r w:rsidR="00E10DA9">
        <w:rPr>
          <w:rFonts w:ascii="Book Antiqua" w:eastAsiaTheme="minorEastAsia" w:hAnsi="Book Antiqua" w:hint="eastAsia"/>
          <w:lang w:val="en-US" w:eastAsia="zh-CN"/>
        </w:rPr>
        <w:t>(2</w:t>
      </w:r>
      <w:r w:rsidRPr="00285EDD">
        <w:rPr>
          <w:rFonts w:ascii="Book Antiqua" w:hAnsi="Book Antiqua"/>
          <w:lang w:val="en-US"/>
        </w:rPr>
        <w:t>)</w:t>
      </w:r>
      <w:r w:rsidR="00BF12D2" w:rsidRPr="00285EDD">
        <w:rPr>
          <w:rFonts w:ascii="Book Antiqua" w:hAnsi="Book Antiqua"/>
          <w:lang w:val="en-US"/>
        </w:rPr>
        <w:t xml:space="preserve"> the inability </w:t>
      </w:r>
      <w:r w:rsidRPr="00285EDD">
        <w:rPr>
          <w:rFonts w:ascii="Book Antiqua" w:hAnsi="Book Antiqua"/>
          <w:lang w:val="en-US"/>
        </w:rPr>
        <w:t xml:space="preserve">of </w:t>
      </w:r>
      <w:r w:rsidR="00BF12D2" w:rsidRPr="00285EDD">
        <w:rPr>
          <w:rFonts w:ascii="Book Antiqua" w:hAnsi="Book Antiqua"/>
          <w:lang w:val="en-US"/>
        </w:rPr>
        <w:t xml:space="preserve">an </w:t>
      </w:r>
      <w:r w:rsidRPr="00285EDD">
        <w:rPr>
          <w:rFonts w:ascii="Book Antiqua" w:hAnsi="Book Antiqua"/>
          <w:lang w:val="en-US"/>
        </w:rPr>
        <w:t>assembly algorithm to handle</w:t>
      </w:r>
      <w:r w:rsidR="00BF12D2" w:rsidRPr="00285EDD">
        <w:rPr>
          <w:rFonts w:ascii="Book Antiqua" w:hAnsi="Book Antiqua"/>
          <w:lang w:val="en-US"/>
        </w:rPr>
        <w:t xml:space="preserve"> regions of</w:t>
      </w:r>
      <w:r w:rsidRPr="00285EDD">
        <w:rPr>
          <w:rFonts w:ascii="Book Antiqua" w:hAnsi="Book Antiqua"/>
          <w:lang w:val="en-US"/>
        </w:rPr>
        <w:t xml:space="preserve"> low complexity or repeated DNA</w:t>
      </w:r>
      <w:r w:rsidR="0030037A" w:rsidRPr="00285EDD">
        <w:rPr>
          <w:rFonts w:ascii="Book Antiqua" w:hAnsi="Book Antiqua"/>
          <w:kern w:val="24"/>
          <w:position w:val="6"/>
          <w:vertAlign w:val="superscript"/>
          <w:lang w:val="en-US"/>
        </w:rPr>
        <w:t>[18,27,28</w:t>
      </w:r>
      <w:r w:rsidRPr="00285EDD">
        <w:rPr>
          <w:rFonts w:ascii="Book Antiqua" w:hAnsi="Book Antiqua"/>
          <w:kern w:val="24"/>
          <w:position w:val="6"/>
          <w:vertAlign w:val="superscript"/>
          <w:lang w:val="en-US"/>
        </w:rPr>
        <w:t>]</w:t>
      </w:r>
      <w:r w:rsidRPr="00285EDD">
        <w:rPr>
          <w:rFonts w:ascii="Book Antiqua" w:hAnsi="Book Antiqua"/>
          <w:lang w:val="en-US"/>
        </w:rPr>
        <w:t xml:space="preserve">. The process of identifying and closing these gaps is quite laborious </w:t>
      </w:r>
      <w:r w:rsidR="00BF12D2" w:rsidRPr="00285EDD">
        <w:rPr>
          <w:rFonts w:ascii="Book Antiqua" w:hAnsi="Book Antiqua"/>
          <w:lang w:val="en-US"/>
        </w:rPr>
        <w:t>and requires</w:t>
      </w:r>
      <w:r w:rsidRPr="00285EDD">
        <w:rPr>
          <w:rFonts w:ascii="Book Antiqua" w:hAnsi="Book Antiqua"/>
          <w:lang w:val="en-US"/>
        </w:rPr>
        <w:t xml:space="preserve"> additional manual intervention. </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Gap clos</w:t>
      </w:r>
      <w:r w:rsidR="00BF12D2" w:rsidRPr="00285EDD">
        <w:rPr>
          <w:rFonts w:ascii="Book Antiqua" w:hAnsi="Book Antiqua"/>
          <w:lang w:val="en-US"/>
        </w:rPr>
        <w:t>ure</w:t>
      </w:r>
      <w:r w:rsidRPr="00285EDD">
        <w:rPr>
          <w:rFonts w:ascii="Book Antiqua" w:hAnsi="Book Antiqua"/>
          <w:lang w:val="en-US"/>
        </w:rPr>
        <w:t xml:space="preserve"> process</w:t>
      </w:r>
      <w:r w:rsidR="00366F2B" w:rsidRPr="00285EDD">
        <w:rPr>
          <w:rFonts w:ascii="Book Antiqua" w:hAnsi="Book Antiqua"/>
          <w:lang w:val="en-US"/>
        </w:rPr>
        <w:t>es</w:t>
      </w:r>
      <w:r w:rsidR="00F27935" w:rsidRPr="00285EDD">
        <w:rPr>
          <w:rFonts w:ascii="Book Antiqua" w:hAnsi="Book Antiqua"/>
          <w:lang w:val="en-US"/>
        </w:rPr>
        <w:t xml:space="preserve"> usually involve the design of primers flanking</w:t>
      </w:r>
      <w:r w:rsidR="00BF12D2" w:rsidRPr="00285EDD">
        <w:rPr>
          <w:rFonts w:ascii="Book Antiqua" w:hAnsi="Book Antiqua"/>
          <w:lang w:val="en-US"/>
        </w:rPr>
        <w:t xml:space="preserve"> the</w:t>
      </w:r>
      <w:r w:rsidR="00F27935" w:rsidRPr="00285EDD">
        <w:rPr>
          <w:rFonts w:ascii="Book Antiqua" w:hAnsi="Book Antiqua"/>
          <w:lang w:val="en-US"/>
        </w:rPr>
        <w:t xml:space="preserve"> gap region to </w:t>
      </w:r>
      <w:r w:rsidR="00BF12D2" w:rsidRPr="00285EDD">
        <w:rPr>
          <w:rFonts w:ascii="Book Antiqua" w:hAnsi="Book Antiqua"/>
          <w:lang w:val="en-US"/>
        </w:rPr>
        <w:t xml:space="preserve">perform </w:t>
      </w:r>
      <w:r w:rsidR="00F27935" w:rsidRPr="00285EDD">
        <w:rPr>
          <w:rFonts w:ascii="Book Antiqua" w:hAnsi="Book Antiqua"/>
          <w:lang w:val="en-US"/>
        </w:rPr>
        <w:t xml:space="preserve">semi-automated sequencing of the unrepresented parts of the </w:t>
      </w:r>
      <w:r w:rsidRPr="00285EDD">
        <w:rPr>
          <w:rFonts w:ascii="Book Antiqua" w:hAnsi="Book Antiqua"/>
          <w:lang w:val="en-US"/>
        </w:rPr>
        <w:t>genome</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28</w:t>
      </w:r>
      <w:r w:rsidRPr="00285EDD">
        <w:rPr>
          <w:rFonts w:ascii="Book Antiqua" w:hAnsi="Book Antiqua"/>
          <w:kern w:val="24"/>
          <w:position w:val="6"/>
          <w:vertAlign w:val="superscript"/>
          <w:lang w:val="en-US"/>
        </w:rPr>
        <w:t>]</w:t>
      </w:r>
      <w:r w:rsidRPr="00285EDD">
        <w:rPr>
          <w:rFonts w:ascii="Book Antiqua" w:hAnsi="Book Antiqua"/>
          <w:lang w:val="en-US"/>
        </w:rPr>
        <w:t xml:space="preserve">. </w:t>
      </w:r>
      <w:r w:rsidR="00BF12D2" w:rsidRPr="00285EDD">
        <w:rPr>
          <w:rFonts w:ascii="Book Antiqua" w:hAnsi="Book Antiqua"/>
          <w:lang w:val="en-US"/>
        </w:rPr>
        <w:t xml:space="preserve">Several </w:t>
      </w:r>
      <w:r w:rsidR="00D216DC" w:rsidRPr="00285EDD">
        <w:rPr>
          <w:rFonts w:ascii="Book Antiqua" w:hAnsi="Book Antiqua"/>
          <w:lang w:val="en-US"/>
        </w:rPr>
        <w:t>bioinformatics</w:t>
      </w:r>
      <w:r w:rsidR="00BF12D2" w:rsidRPr="00285EDD">
        <w:rPr>
          <w:rFonts w:ascii="Book Antiqua" w:hAnsi="Book Antiqua"/>
          <w:lang w:val="en-US"/>
        </w:rPr>
        <w:t xml:space="preserve"> methodologies have been developed</w:t>
      </w:r>
      <w:r w:rsidR="00BF12D2" w:rsidRPr="00285EDD" w:rsidDel="00BF12D2">
        <w:rPr>
          <w:rFonts w:ascii="Book Antiqua" w:hAnsi="Book Antiqua"/>
          <w:lang w:val="en-US"/>
        </w:rPr>
        <w:t xml:space="preserve"> </w:t>
      </w:r>
      <w:r w:rsidR="00BF12D2" w:rsidRPr="00285EDD">
        <w:rPr>
          <w:rFonts w:ascii="Book Antiqua" w:hAnsi="Book Antiqua"/>
          <w:lang w:val="en-US"/>
        </w:rPr>
        <w:t>to</w:t>
      </w:r>
      <w:r w:rsidRPr="00285EDD">
        <w:rPr>
          <w:rFonts w:ascii="Book Antiqua" w:hAnsi="Book Antiqua"/>
          <w:lang w:val="en-US"/>
        </w:rPr>
        <w:t xml:space="preserve"> facilitate gap closure</w:t>
      </w:r>
      <w:r w:rsidR="00F27935" w:rsidRPr="00285EDD">
        <w:rPr>
          <w:rFonts w:ascii="Book Antiqua" w:hAnsi="Book Antiqua"/>
          <w:lang w:val="en-US"/>
        </w:rPr>
        <w:t xml:space="preserve">. IMAGE is a tool </w:t>
      </w:r>
      <w:r w:rsidR="00F27935" w:rsidRPr="00285EDD">
        <w:rPr>
          <w:rFonts w:ascii="Book Antiqua" w:hAnsi="Book Antiqua"/>
          <w:lang w:val="en-US"/>
        </w:rPr>
        <w:lastRenderedPageBreak/>
        <w:t xml:space="preserve">that uses </w:t>
      </w:r>
      <w:r w:rsidR="00BF12D2" w:rsidRPr="00285EDD">
        <w:rPr>
          <w:rFonts w:ascii="Book Antiqua" w:hAnsi="Book Antiqua"/>
          <w:lang w:val="en-US"/>
        </w:rPr>
        <w:t xml:space="preserve">de </w:t>
      </w:r>
      <w:r w:rsidR="00F27935" w:rsidRPr="00285EDD">
        <w:rPr>
          <w:rFonts w:ascii="Book Antiqua" w:hAnsi="Book Antiqua"/>
          <w:lang w:val="en-US"/>
        </w:rPr>
        <w:t xml:space="preserve">Bruijn methodology to fill gaps with short reads that </w:t>
      </w:r>
      <w:r w:rsidR="00BF12D2" w:rsidRPr="00285EDD">
        <w:rPr>
          <w:rFonts w:ascii="Book Antiqua" w:hAnsi="Book Antiqua"/>
          <w:lang w:val="en-US"/>
        </w:rPr>
        <w:t xml:space="preserve">are </w:t>
      </w:r>
      <w:r w:rsidR="00F27935" w:rsidRPr="00285EDD">
        <w:rPr>
          <w:rFonts w:ascii="Book Antiqua" w:hAnsi="Book Antiqua"/>
          <w:lang w:val="en-US"/>
        </w:rPr>
        <w:t>aligned with flanking regions of the gap and were not use</w:t>
      </w:r>
      <w:r w:rsidR="00366F2B" w:rsidRPr="00285EDD">
        <w:rPr>
          <w:rFonts w:ascii="Book Antiqua" w:hAnsi="Book Antiqua"/>
          <w:lang w:val="en-US"/>
        </w:rPr>
        <w:t>d</w:t>
      </w:r>
      <w:r w:rsidR="00F27935" w:rsidRPr="00285EDD">
        <w:rPr>
          <w:rFonts w:ascii="Book Antiqua" w:hAnsi="Book Antiqua"/>
          <w:lang w:val="en-US"/>
        </w:rPr>
        <w:t xml:space="preserve"> in the </w:t>
      </w:r>
      <w:r w:rsidR="000F7D7B" w:rsidRPr="00285EDD">
        <w:rPr>
          <w:rFonts w:ascii="Book Antiqua" w:hAnsi="Book Antiqua"/>
          <w:lang w:val="en-US"/>
        </w:rPr>
        <w:t>assembly</w:t>
      </w:r>
      <w:r w:rsidR="000F7D7B"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28</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In 2011, Cerdeira </w:t>
      </w:r>
      <w:r w:rsidR="00CA66EE" w:rsidRPr="00CA66EE">
        <w:rPr>
          <w:rFonts w:ascii="Book Antiqua" w:hAnsi="Book Antiqua"/>
          <w:i/>
          <w:lang w:val="en-US"/>
        </w:rPr>
        <w:t>et al</w:t>
      </w:r>
      <w:r w:rsidR="00E10DA9" w:rsidRPr="00285EDD">
        <w:rPr>
          <w:rFonts w:ascii="Book Antiqua" w:hAnsi="Book Antiqua"/>
          <w:kern w:val="24"/>
          <w:position w:val="6"/>
          <w:vertAlign w:val="superscript"/>
          <w:lang w:val="en-US"/>
        </w:rPr>
        <w:t>[29]</w:t>
      </w:r>
      <w:r w:rsidR="00F27935" w:rsidRPr="00285EDD">
        <w:rPr>
          <w:rFonts w:ascii="Book Antiqua" w:hAnsi="Book Antiqua"/>
          <w:lang w:val="en-US"/>
        </w:rPr>
        <w:t xml:space="preserve"> generated a similar strategy</w:t>
      </w:r>
      <w:r w:rsidR="00BF12D2" w:rsidRPr="00285EDD">
        <w:rPr>
          <w:rFonts w:ascii="Book Antiqua" w:hAnsi="Book Antiqua"/>
          <w:lang w:val="en-US"/>
        </w:rPr>
        <w:t xml:space="preserve"> by</w:t>
      </w:r>
      <w:r w:rsidRPr="00285EDD">
        <w:rPr>
          <w:rFonts w:ascii="Book Antiqua" w:hAnsi="Book Antiqua"/>
          <w:lang w:val="en-US"/>
        </w:rPr>
        <w:t xml:space="preserve"> using CLC Genomic</w:t>
      </w:r>
      <w:r w:rsidR="00BF12D2" w:rsidRPr="00285EDD">
        <w:rPr>
          <w:rFonts w:ascii="Book Antiqua" w:hAnsi="Book Antiqua"/>
          <w:lang w:val="en-US"/>
        </w:rPr>
        <w:t>s</w:t>
      </w:r>
      <w:r w:rsidRPr="00285EDD">
        <w:rPr>
          <w:rFonts w:ascii="Book Antiqua" w:hAnsi="Book Antiqua"/>
          <w:lang w:val="en-US"/>
        </w:rPr>
        <w:t xml:space="preserve"> Workbench for</w:t>
      </w:r>
      <w:r w:rsidR="00BF12D2" w:rsidRPr="00285EDD">
        <w:rPr>
          <w:rFonts w:ascii="Book Antiqua" w:hAnsi="Book Antiqua"/>
          <w:lang w:val="en-US"/>
        </w:rPr>
        <w:t xml:space="preserve"> the</w:t>
      </w:r>
      <w:r w:rsidRPr="00285EDD">
        <w:rPr>
          <w:rFonts w:ascii="Book Antiqua" w:hAnsi="Book Antiqua"/>
          <w:lang w:val="en-US"/>
        </w:rPr>
        <w:t xml:space="preserve"> recursive alignment of unused short reads from</w:t>
      </w:r>
      <w:r w:rsidR="00BF12D2" w:rsidRPr="00285EDD">
        <w:rPr>
          <w:rFonts w:ascii="Book Antiqua" w:hAnsi="Book Antiqua"/>
          <w:lang w:val="en-US"/>
        </w:rPr>
        <w:t xml:space="preserve"> the</w:t>
      </w:r>
      <w:r w:rsidRPr="00285EDD">
        <w:rPr>
          <w:rFonts w:ascii="Book Antiqua" w:hAnsi="Book Antiqua"/>
          <w:lang w:val="en-US"/>
        </w:rPr>
        <w:t xml:space="preserve"> SOLiD platform. GapFiller is another tool that uses local alignment</w:t>
      </w:r>
      <w:r w:rsidR="00BF12D2" w:rsidRPr="00285EDD">
        <w:rPr>
          <w:rFonts w:ascii="Book Antiqua" w:hAnsi="Book Antiqua"/>
          <w:lang w:val="en-US"/>
        </w:rPr>
        <w:t>;</w:t>
      </w:r>
      <w:r w:rsidRPr="00285EDD">
        <w:rPr>
          <w:rFonts w:ascii="Book Antiqua" w:hAnsi="Book Antiqua"/>
          <w:lang w:val="en-US"/>
        </w:rPr>
        <w:t xml:space="preserve"> </w:t>
      </w:r>
      <w:r w:rsidR="00BF12D2" w:rsidRPr="00285EDD">
        <w:rPr>
          <w:rFonts w:ascii="Book Antiqua" w:hAnsi="Book Antiqua"/>
          <w:lang w:val="en-US"/>
        </w:rPr>
        <w:t>i</w:t>
      </w:r>
      <w:r w:rsidRPr="00285EDD">
        <w:rPr>
          <w:rFonts w:ascii="Book Antiqua" w:hAnsi="Book Antiqua"/>
          <w:lang w:val="en-US"/>
        </w:rPr>
        <w:t>ts main advantage is the use of paired reads to estimate gap size</w:t>
      </w:r>
      <w:r w:rsidR="006759B9" w:rsidRPr="00285EDD">
        <w:rPr>
          <w:rFonts w:ascii="Book Antiqua" w:hAnsi="Book Antiqua"/>
          <w:lang w:val="en-US"/>
        </w:rPr>
        <w:t xml:space="preserve"> and allows define the type of paired library: reverse-reverse(RR), forward-forward (FF), reverse-forward(RF) and forward-reverse(FR)</w:t>
      </w:r>
      <w:r w:rsidR="0030037A" w:rsidRPr="00285EDD">
        <w:rPr>
          <w:rFonts w:ascii="Book Antiqua" w:hAnsi="Book Antiqua"/>
          <w:kern w:val="24"/>
          <w:vertAlign w:val="superscript"/>
          <w:lang w:val="en-US"/>
        </w:rPr>
        <w:t>[30</w:t>
      </w:r>
      <w:r w:rsidRPr="00285EDD">
        <w:rPr>
          <w:rFonts w:ascii="Book Antiqua" w:hAnsi="Book Antiqua"/>
          <w:kern w:val="24"/>
          <w:vertAlign w:val="superscript"/>
          <w:lang w:val="en-US"/>
        </w:rPr>
        <w:t>]</w:t>
      </w:r>
      <w:r w:rsidR="006759B9" w:rsidRPr="00285EDD">
        <w:rPr>
          <w:rFonts w:ascii="Book Antiqua" w:hAnsi="Book Antiqua"/>
          <w:kern w:val="24"/>
          <w:lang w:val="en-US"/>
        </w:rPr>
        <w:t>.</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From a purely practical </w:t>
      </w:r>
      <w:r w:rsidR="00293549" w:rsidRPr="00285EDD">
        <w:rPr>
          <w:rFonts w:ascii="Book Antiqua" w:hAnsi="Book Antiqua"/>
          <w:lang w:val="en-US"/>
        </w:rPr>
        <w:t>stand</w:t>
      </w:r>
      <w:r w:rsidRPr="00285EDD">
        <w:rPr>
          <w:rFonts w:ascii="Book Antiqua" w:hAnsi="Book Antiqua"/>
          <w:lang w:val="en-US"/>
        </w:rPr>
        <w:t>point, assembl</w:t>
      </w:r>
      <w:r w:rsidR="00293549" w:rsidRPr="00285EDD">
        <w:rPr>
          <w:rFonts w:ascii="Book Antiqua" w:hAnsi="Book Antiqua"/>
          <w:lang w:val="en-US"/>
        </w:rPr>
        <w:t>y</w:t>
      </w:r>
      <w:r w:rsidRPr="00285EDD">
        <w:rPr>
          <w:rFonts w:ascii="Book Antiqua" w:hAnsi="Book Antiqua"/>
          <w:lang w:val="en-US"/>
        </w:rPr>
        <w:t xml:space="preserve"> tools</w:t>
      </w:r>
      <w:r w:rsidR="00293549" w:rsidRPr="00285EDD">
        <w:rPr>
          <w:rFonts w:ascii="Book Antiqua" w:hAnsi="Book Antiqua"/>
          <w:lang w:val="en-US"/>
        </w:rPr>
        <w:t xml:space="preserve"> are not required to</w:t>
      </w:r>
      <w:r w:rsidRPr="00285EDD">
        <w:rPr>
          <w:rFonts w:ascii="Book Antiqua" w:hAnsi="Book Antiqua"/>
          <w:lang w:val="en-US"/>
        </w:rPr>
        <w:t xml:space="preserve"> produce a perfectly finished genome as an output. Their main function is to reduce the sequencing reads to a manageable number of contigs</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26</w:t>
      </w:r>
      <w:r w:rsidRPr="00285EDD">
        <w:rPr>
          <w:rFonts w:ascii="Book Antiqua" w:hAnsi="Book Antiqua"/>
          <w:kern w:val="24"/>
          <w:position w:val="6"/>
          <w:vertAlign w:val="superscript"/>
          <w:lang w:val="en-US"/>
        </w:rPr>
        <w:t>]</w:t>
      </w:r>
      <w:r w:rsidRPr="00285EDD">
        <w:rPr>
          <w:rFonts w:ascii="Book Antiqua" w:hAnsi="Book Antiqua"/>
          <w:lang w:val="en-US"/>
        </w:rPr>
        <w:t xml:space="preserve">. The process of finishing a genome, </w:t>
      </w:r>
      <w:r w:rsidR="00293549" w:rsidRPr="00285EDD">
        <w:rPr>
          <w:rFonts w:ascii="Book Antiqua" w:hAnsi="Book Antiqua"/>
          <w:lang w:val="en-US"/>
        </w:rPr>
        <w:t>en</w:t>
      </w:r>
      <w:r w:rsidRPr="00285EDD">
        <w:rPr>
          <w:rFonts w:ascii="Book Antiqua" w:hAnsi="Book Antiqua"/>
          <w:lang w:val="en-US"/>
        </w:rPr>
        <w:t xml:space="preserve">suring that gaps </w:t>
      </w:r>
      <w:r w:rsidR="00293549" w:rsidRPr="00285EDD">
        <w:rPr>
          <w:rFonts w:ascii="Book Antiqua" w:hAnsi="Book Antiqua"/>
          <w:lang w:val="en-US"/>
        </w:rPr>
        <w:t>are</w:t>
      </w:r>
      <w:r w:rsidRPr="00285EDD">
        <w:rPr>
          <w:rFonts w:ascii="Book Antiqua" w:hAnsi="Book Antiqua"/>
          <w:lang w:val="en-US"/>
        </w:rPr>
        <w:t xml:space="preserve"> closed and </w:t>
      </w:r>
      <w:r w:rsidR="00293549" w:rsidRPr="00285EDD">
        <w:rPr>
          <w:rFonts w:ascii="Book Antiqua" w:hAnsi="Book Antiqua"/>
          <w:lang w:val="en-US"/>
        </w:rPr>
        <w:t xml:space="preserve">the </w:t>
      </w:r>
      <w:r w:rsidRPr="00285EDD">
        <w:rPr>
          <w:rFonts w:ascii="Book Antiqua" w:hAnsi="Book Antiqua"/>
          <w:lang w:val="en-US"/>
        </w:rPr>
        <w:t xml:space="preserve">gene order is correct, </w:t>
      </w:r>
      <w:r w:rsidR="00293549" w:rsidRPr="00285EDD">
        <w:rPr>
          <w:rFonts w:ascii="Book Antiqua" w:hAnsi="Book Antiqua"/>
          <w:lang w:val="en-US"/>
        </w:rPr>
        <w:t>requires</w:t>
      </w:r>
      <w:r w:rsidRPr="00285EDD">
        <w:rPr>
          <w:rFonts w:ascii="Book Antiqua" w:hAnsi="Book Antiqua"/>
          <w:lang w:val="en-US"/>
        </w:rPr>
        <w:t xml:space="preserve"> human decision</w:t>
      </w:r>
      <w:r w:rsidR="00293549" w:rsidRPr="00285EDD">
        <w:rPr>
          <w:rFonts w:ascii="Book Antiqua" w:hAnsi="Book Antiqua"/>
          <w:lang w:val="en-US"/>
        </w:rPr>
        <w:t>-making</w:t>
      </w:r>
      <w:r w:rsidRPr="00285EDD">
        <w:rPr>
          <w:rFonts w:ascii="Book Antiqua" w:hAnsi="Book Antiqua"/>
          <w:lang w:val="en-US"/>
        </w:rPr>
        <w:t>. Th</w:t>
      </w:r>
      <w:r w:rsidR="00366F2B" w:rsidRPr="00285EDD">
        <w:rPr>
          <w:rFonts w:ascii="Book Antiqua" w:hAnsi="Book Antiqua"/>
          <w:lang w:val="en-US"/>
        </w:rPr>
        <w:t>erefore</w:t>
      </w:r>
      <w:r w:rsidR="00A264D1" w:rsidRPr="00285EDD">
        <w:rPr>
          <w:rFonts w:ascii="Book Antiqua" w:hAnsi="Book Antiqua"/>
          <w:lang w:val="en-US"/>
        </w:rPr>
        <w:t xml:space="preserve">, </w:t>
      </w:r>
      <w:r w:rsidR="00F27935" w:rsidRPr="00285EDD">
        <w:rPr>
          <w:rFonts w:ascii="Book Antiqua" w:hAnsi="Book Antiqua"/>
          <w:lang w:val="en-US"/>
        </w:rPr>
        <w:t>the lack of full</w:t>
      </w:r>
      <w:r w:rsidR="00293549" w:rsidRPr="00285EDD">
        <w:rPr>
          <w:rFonts w:ascii="Book Antiqua" w:hAnsi="Book Antiqua"/>
          <w:lang w:val="en-US"/>
        </w:rPr>
        <w:t>y</w:t>
      </w:r>
      <w:r w:rsidR="00F27935" w:rsidRPr="00285EDD">
        <w:rPr>
          <w:rFonts w:ascii="Book Antiqua" w:hAnsi="Book Antiqua"/>
          <w:lang w:val="en-US"/>
        </w:rPr>
        <w:t xml:space="preserve"> </w:t>
      </w:r>
      <w:r w:rsidR="00293549" w:rsidRPr="00285EDD">
        <w:rPr>
          <w:rFonts w:ascii="Book Antiqua" w:hAnsi="Book Antiqua"/>
          <w:lang w:val="en-US"/>
        </w:rPr>
        <w:t xml:space="preserve">automated </w:t>
      </w:r>
      <w:r w:rsidR="00F27935" w:rsidRPr="00285EDD">
        <w:rPr>
          <w:rFonts w:ascii="Book Antiqua" w:hAnsi="Book Antiqua"/>
          <w:lang w:val="en-US"/>
        </w:rPr>
        <w:t xml:space="preserve">processes constitutes </w:t>
      </w:r>
      <w:r w:rsidR="00293549" w:rsidRPr="00285EDD">
        <w:rPr>
          <w:rFonts w:ascii="Book Antiqua" w:hAnsi="Book Antiqua"/>
          <w:lang w:val="en-US"/>
        </w:rPr>
        <w:t xml:space="preserve">a </w:t>
      </w:r>
      <w:r w:rsidR="00F27935" w:rsidRPr="00285EDD">
        <w:rPr>
          <w:rFonts w:ascii="Book Antiqua" w:hAnsi="Book Antiqua"/>
          <w:lang w:val="en-US"/>
        </w:rPr>
        <w:t xml:space="preserve">bottleneck </w:t>
      </w:r>
      <w:r w:rsidR="00366F2B" w:rsidRPr="00285EDD">
        <w:rPr>
          <w:rFonts w:ascii="Book Antiqua" w:hAnsi="Book Antiqua"/>
          <w:lang w:val="en-US"/>
        </w:rPr>
        <w:t>in</w:t>
      </w:r>
      <w:r w:rsidR="00F27935" w:rsidRPr="00285EDD">
        <w:rPr>
          <w:rFonts w:ascii="Book Antiqua" w:hAnsi="Book Antiqua"/>
          <w:lang w:val="en-US"/>
        </w:rPr>
        <w:t xml:space="preserve"> generat</w:t>
      </w:r>
      <w:r w:rsidR="00366F2B" w:rsidRPr="00285EDD">
        <w:rPr>
          <w:rFonts w:ascii="Book Antiqua" w:hAnsi="Book Antiqua"/>
          <w:lang w:val="en-US"/>
        </w:rPr>
        <w:t>ing</w:t>
      </w:r>
      <w:r w:rsidR="00F27935" w:rsidRPr="00285EDD">
        <w:rPr>
          <w:rFonts w:ascii="Book Antiqua" w:hAnsi="Book Antiqua"/>
          <w:lang w:val="en-US"/>
        </w:rPr>
        <w:t xml:space="preserve"> complete genomes. </w:t>
      </w:r>
    </w:p>
    <w:p w:rsidR="00F27935" w:rsidRPr="00285EDD" w:rsidRDefault="00F27935" w:rsidP="00285EDD">
      <w:pPr>
        <w:pStyle w:val="af"/>
        <w:spacing w:before="0" w:after="0" w:line="360" w:lineRule="auto"/>
        <w:jc w:val="both"/>
        <w:rPr>
          <w:rFonts w:ascii="Book Antiqua" w:hAnsi="Book Antiqua"/>
          <w:lang w:val="en-US"/>
        </w:rPr>
      </w:pPr>
    </w:p>
    <w:p w:rsidR="00F27935" w:rsidRPr="00E10DA9" w:rsidRDefault="003E0CF3" w:rsidP="00285EDD">
      <w:pPr>
        <w:pStyle w:val="af"/>
        <w:spacing w:before="0" w:after="0" w:line="360" w:lineRule="auto"/>
        <w:jc w:val="both"/>
        <w:rPr>
          <w:rFonts w:ascii="Book Antiqua" w:hAnsi="Book Antiqua"/>
          <w:caps/>
          <w:lang w:val="en-US"/>
        </w:rPr>
      </w:pPr>
      <w:r w:rsidRPr="00E10DA9">
        <w:rPr>
          <w:rFonts w:ascii="Book Antiqua" w:hAnsi="Book Antiqua"/>
          <w:b/>
          <w:bCs/>
          <w:caps/>
          <w:lang w:val="en-US"/>
        </w:rPr>
        <w:t>“scientific value” of a newly sequenced genome</w:t>
      </w:r>
    </w:p>
    <w:p w:rsidR="00F27935" w:rsidRPr="00285EDD" w:rsidRDefault="003E0CF3" w:rsidP="00285EDD">
      <w:pPr>
        <w:pStyle w:val="af"/>
        <w:spacing w:before="0" w:after="0" w:line="360" w:lineRule="auto"/>
        <w:jc w:val="both"/>
        <w:rPr>
          <w:rFonts w:ascii="Book Antiqua" w:hAnsi="Book Antiqua"/>
          <w:lang w:val="en-US"/>
        </w:rPr>
      </w:pPr>
      <w:r w:rsidRPr="00285EDD">
        <w:rPr>
          <w:rFonts w:ascii="Book Antiqua" w:hAnsi="Book Antiqua"/>
          <w:lang w:val="en-US"/>
        </w:rPr>
        <w:t xml:space="preserve">The value of a newly sequenced genome can be assessed using many different metrics. </w:t>
      </w:r>
      <w:r w:rsidR="00366F2B" w:rsidRPr="00285EDD">
        <w:rPr>
          <w:rFonts w:ascii="Book Antiqua" w:hAnsi="Book Antiqua"/>
          <w:lang w:val="en-US"/>
        </w:rPr>
        <w:t>If</w:t>
      </w:r>
      <w:r w:rsidR="00F27935" w:rsidRPr="00285EDD">
        <w:rPr>
          <w:rFonts w:ascii="Book Antiqua" w:hAnsi="Book Antiqua"/>
          <w:lang w:val="en-US"/>
        </w:rPr>
        <w:t xml:space="preserve"> publications</w:t>
      </w:r>
      <w:r w:rsidR="00366F2B" w:rsidRPr="00285EDD">
        <w:rPr>
          <w:rFonts w:ascii="Book Antiqua" w:hAnsi="Book Antiqua"/>
          <w:lang w:val="en-US"/>
        </w:rPr>
        <w:t xml:space="preserve"> are</w:t>
      </w:r>
      <w:r w:rsidR="00F27935" w:rsidRPr="00285EDD">
        <w:rPr>
          <w:rFonts w:ascii="Book Antiqua" w:hAnsi="Book Antiqua"/>
          <w:lang w:val="en-US"/>
        </w:rPr>
        <w:t xml:space="preserve"> </w:t>
      </w:r>
      <w:r w:rsidR="00366F2B" w:rsidRPr="00285EDD">
        <w:rPr>
          <w:rFonts w:ascii="Book Antiqua" w:hAnsi="Book Antiqua"/>
          <w:lang w:val="en-US"/>
        </w:rPr>
        <w:t xml:space="preserve">considered </w:t>
      </w:r>
      <w:r w:rsidR="00F27935" w:rsidRPr="00285EDD">
        <w:rPr>
          <w:rFonts w:ascii="Book Antiqua" w:hAnsi="Book Antiqua"/>
          <w:lang w:val="en-US"/>
        </w:rPr>
        <w:t xml:space="preserve">the main “currency” within </w:t>
      </w:r>
      <w:r w:rsidR="00366F2B" w:rsidRPr="00285EDD">
        <w:rPr>
          <w:rFonts w:ascii="Book Antiqua" w:hAnsi="Book Antiqua"/>
          <w:lang w:val="en-US"/>
        </w:rPr>
        <w:t xml:space="preserve">the </w:t>
      </w:r>
      <w:r w:rsidR="00F27935" w:rsidRPr="00285EDD">
        <w:rPr>
          <w:rFonts w:ascii="Book Antiqua" w:hAnsi="Book Antiqua"/>
          <w:lang w:val="en-US"/>
        </w:rPr>
        <w:t xml:space="preserve">scientific community, </w:t>
      </w:r>
      <w:r w:rsidR="00293549" w:rsidRPr="00285EDD">
        <w:rPr>
          <w:rFonts w:ascii="Book Antiqua" w:hAnsi="Book Antiqua"/>
          <w:lang w:val="en-US"/>
        </w:rPr>
        <w:t>there has been</w:t>
      </w:r>
      <w:r w:rsidR="00F27935" w:rsidRPr="00285EDD">
        <w:rPr>
          <w:rFonts w:ascii="Book Antiqua" w:hAnsi="Book Antiqua"/>
          <w:lang w:val="en-US"/>
        </w:rPr>
        <w:t xml:space="preserve"> a considerable decrease in the value of new sequences </w:t>
      </w:r>
      <w:r w:rsidR="003407F5" w:rsidRPr="00285EDD">
        <w:rPr>
          <w:rFonts w:ascii="Book Antiqua" w:hAnsi="Book Antiqua"/>
          <w:lang w:val="en-US"/>
        </w:rPr>
        <w:t>over the last four decades.</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The introduction of Sanger methodology in 1977 </w:t>
      </w:r>
      <w:r w:rsidR="00366F2B" w:rsidRPr="00285EDD">
        <w:rPr>
          <w:rFonts w:ascii="Book Antiqua" w:hAnsi="Book Antiqua"/>
          <w:lang w:val="en-US"/>
        </w:rPr>
        <w:t>wa</w:t>
      </w:r>
      <w:r w:rsidR="00F27935" w:rsidRPr="00285EDD">
        <w:rPr>
          <w:rFonts w:ascii="Book Antiqua" w:hAnsi="Book Antiqua"/>
          <w:lang w:val="en-US"/>
        </w:rPr>
        <w:t xml:space="preserve">s one of the main landmarks in the early stages of the </w:t>
      </w:r>
      <w:r w:rsidR="00293549" w:rsidRPr="00285EDD">
        <w:rPr>
          <w:rFonts w:ascii="Book Antiqua" w:hAnsi="Book Antiqua"/>
          <w:lang w:val="en-US"/>
        </w:rPr>
        <w:t>genomic era</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31</w:t>
      </w:r>
      <w:r w:rsidRPr="00285EDD">
        <w:rPr>
          <w:rFonts w:ascii="Book Antiqua" w:hAnsi="Book Antiqua"/>
          <w:kern w:val="24"/>
          <w:position w:val="6"/>
          <w:vertAlign w:val="superscript"/>
          <w:lang w:val="en-US"/>
        </w:rPr>
        <w:t>]</w:t>
      </w:r>
      <w:r w:rsidRPr="00285EDD">
        <w:rPr>
          <w:rFonts w:ascii="Book Antiqua" w:hAnsi="Book Antiqua"/>
          <w:lang w:val="en-US"/>
        </w:rPr>
        <w:t xml:space="preserve">. During </w:t>
      </w:r>
      <w:r w:rsidR="00293549" w:rsidRPr="00285EDD">
        <w:rPr>
          <w:rFonts w:ascii="Book Antiqua" w:hAnsi="Book Antiqua"/>
          <w:lang w:val="en-US"/>
        </w:rPr>
        <w:t>the</w:t>
      </w:r>
      <w:r w:rsidRPr="00285EDD">
        <w:rPr>
          <w:rFonts w:ascii="Book Antiqua" w:hAnsi="Book Antiqua"/>
          <w:lang w:val="en-US"/>
        </w:rPr>
        <w:t xml:space="preserve"> first years of us</w:t>
      </w:r>
      <w:r w:rsidR="00293549" w:rsidRPr="00285EDD">
        <w:rPr>
          <w:rFonts w:ascii="Book Antiqua" w:hAnsi="Book Antiqua"/>
          <w:lang w:val="en-US"/>
        </w:rPr>
        <w:t>ing Sanger sequencing</w:t>
      </w:r>
      <w:r w:rsidRPr="00285EDD">
        <w:rPr>
          <w:rFonts w:ascii="Book Antiqua" w:hAnsi="Book Antiqua"/>
          <w:lang w:val="en-US"/>
        </w:rPr>
        <w:t xml:space="preserve">, </w:t>
      </w:r>
      <w:r w:rsidR="00293549" w:rsidRPr="00285EDD">
        <w:rPr>
          <w:rFonts w:ascii="Book Antiqua" w:hAnsi="Book Antiqua"/>
          <w:lang w:val="en-US"/>
        </w:rPr>
        <w:t>a sequence of</w:t>
      </w:r>
      <w:r w:rsidR="00E10DA9">
        <w:rPr>
          <w:rFonts w:ascii="Book Antiqua" w:hAnsi="Book Antiqua"/>
          <w:lang w:val="en-US"/>
        </w:rPr>
        <w:t xml:space="preserve"> no more than 1</w:t>
      </w:r>
      <w:r w:rsidRPr="00285EDD">
        <w:rPr>
          <w:rFonts w:ascii="Book Antiqua" w:hAnsi="Book Antiqua"/>
          <w:lang w:val="en-US"/>
        </w:rPr>
        <w:t xml:space="preserve">000 nucleotides was </w:t>
      </w:r>
      <w:r w:rsidR="00293549" w:rsidRPr="00285EDD">
        <w:rPr>
          <w:rFonts w:ascii="Book Antiqua" w:hAnsi="Book Antiqua"/>
          <w:lang w:val="en-US"/>
        </w:rPr>
        <w:t>sufficient for</w:t>
      </w:r>
      <w:r w:rsidRPr="00285EDD">
        <w:rPr>
          <w:rFonts w:ascii="Book Antiqua" w:hAnsi="Book Antiqua"/>
          <w:lang w:val="en-US"/>
        </w:rPr>
        <w:t xml:space="preserve"> </w:t>
      </w:r>
      <w:r w:rsidR="00293549" w:rsidRPr="00285EDD">
        <w:rPr>
          <w:rFonts w:ascii="Book Antiqua" w:hAnsi="Book Antiqua"/>
          <w:lang w:val="en-US"/>
        </w:rPr>
        <w:t xml:space="preserve">a work </w:t>
      </w:r>
      <w:r w:rsidRPr="00285EDD">
        <w:rPr>
          <w:rFonts w:ascii="Book Antiqua" w:hAnsi="Book Antiqua"/>
          <w:lang w:val="en-US"/>
        </w:rPr>
        <w:t>to be accepted in</w:t>
      </w:r>
      <w:r w:rsidR="00293549" w:rsidRPr="00285EDD">
        <w:rPr>
          <w:rFonts w:ascii="Book Antiqua" w:hAnsi="Book Antiqua"/>
          <w:lang w:val="en-US"/>
        </w:rPr>
        <w:t xml:space="preserve"> a</w:t>
      </w:r>
      <w:r w:rsidRPr="00285EDD">
        <w:rPr>
          <w:rFonts w:ascii="Book Antiqua" w:hAnsi="Book Antiqua"/>
          <w:lang w:val="en-US"/>
        </w:rPr>
        <w:t xml:space="preserve"> journal such as Cell (</w:t>
      </w:r>
      <w:r w:rsidR="00293549" w:rsidRPr="00285EDD">
        <w:rPr>
          <w:rFonts w:ascii="Book Antiqua" w:hAnsi="Book Antiqua"/>
          <w:lang w:val="en-US"/>
        </w:rPr>
        <w:t>c</w:t>
      </w:r>
      <w:r w:rsidRPr="00285EDD">
        <w:rPr>
          <w:rFonts w:ascii="Book Antiqua" w:hAnsi="Book Antiqua"/>
          <w:lang w:val="en-US"/>
        </w:rPr>
        <w:t xml:space="preserve">urrent impact factor: 32.40) </w:t>
      </w:r>
      <w:r w:rsidR="00293549" w:rsidRPr="00285EDD">
        <w:rPr>
          <w:rFonts w:ascii="Book Antiqua" w:hAnsi="Book Antiqua"/>
          <w:lang w:val="en-US"/>
        </w:rPr>
        <w:t>or</w:t>
      </w:r>
      <w:r w:rsidRPr="00285EDD">
        <w:rPr>
          <w:rFonts w:ascii="Book Antiqua" w:hAnsi="Book Antiqua"/>
          <w:lang w:val="en-US"/>
        </w:rPr>
        <w:t xml:space="preserve"> Nature (</w:t>
      </w:r>
      <w:r w:rsidR="00293549" w:rsidRPr="00285EDD">
        <w:rPr>
          <w:rFonts w:ascii="Book Antiqua" w:hAnsi="Book Antiqua"/>
          <w:lang w:val="en-US"/>
        </w:rPr>
        <w:t>c</w:t>
      </w:r>
      <w:r w:rsidRPr="00285EDD">
        <w:rPr>
          <w:rFonts w:ascii="Book Antiqua" w:hAnsi="Book Antiqua"/>
          <w:lang w:val="en-US"/>
        </w:rPr>
        <w:t>urrent impact factor: 36.28)</w:t>
      </w:r>
      <w:r w:rsidR="0030037A" w:rsidRPr="00285EDD">
        <w:rPr>
          <w:rFonts w:ascii="Book Antiqua" w:hAnsi="Book Antiqua"/>
          <w:kern w:val="24"/>
          <w:position w:val="6"/>
          <w:vertAlign w:val="superscript"/>
          <w:lang w:val="en-US"/>
        </w:rPr>
        <w:t>[32</w:t>
      </w:r>
      <w:r w:rsidR="005367C2"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34</w:t>
      </w:r>
      <w:r w:rsidRPr="00285EDD">
        <w:rPr>
          <w:rFonts w:ascii="Book Antiqua" w:hAnsi="Book Antiqua"/>
          <w:kern w:val="24"/>
          <w:position w:val="6"/>
          <w:vertAlign w:val="superscript"/>
          <w:lang w:val="en-US"/>
        </w:rPr>
        <w:t>]</w:t>
      </w:r>
      <w:r w:rsidRPr="00285EDD">
        <w:rPr>
          <w:rFonts w:ascii="Book Antiqua" w:hAnsi="Book Antiqua"/>
          <w:kern w:val="24"/>
          <w:vertAlign w:val="superscript"/>
          <w:lang w:val="en-US"/>
        </w:rPr>
        <w:t>.</w:t>
      </w:r>
      <w:r w:rsidRPr="00285EDD">
        <w:rPr>
          <w:rFonts w:ascii="Book Antiqua" w:hAnsi="Book Antiqua"/>
          <w:lang w:val="en-US"/>
        </w:rPr>
        <w:t xml:space="preserve"> In 1980, the shotgun DNA sequencing methodology was introduced, </w:t>
      </w:r>
      <w:r w:rsidR="00293549" w:rsidRPr="00285EDD">
        <w:rPr>
          <w:rFonts w:ascii="Book Antiqua" w:hAnsi="Book Antiqua"/>
          <w:lang w:val="en-US"/>
        </w:rPr>
        <w:t>enabling the</w:t>
      </w:r>
      <w:r w:rsidRPr="00285EDD">
        <w:rPr>
          <w:rFonts w:ascii="Book Antiqua" w:hAnsi="Book Antiqua"/>
          <w:lang w:val="en-US"/>
        </w:rPr>
        <w:t xml:space="preserve"> sequencing</w:t>
      </w:r>
      <w:r w:rsidR="00293549" w:rsidRPr="00285EDD">
        <w:rPr>
          <w:rFonts w:ascii="Book Antiqua" w:hAnsi="Book Antiqua"/>
          <w:lang w:val="en-US"/>
        </w:rPr>
        <w:t xml:space="preserve"> of</w:t>
      </w:r>
      <w:r w:rsidRPr="00285EDD">
        <w:rPr>
          <w:rFonts w:ascii="Book Antiqua" w:hAnsi="Book Antiqua"/>
          <w:lang w:val="en-US"/>
        </w:rPr>
        <w:t xml:space="preserve"> longer DNA fragments</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35</w:t>
      </w:r>
      <w:r w:rsidRPr="00285EDD">
        <w:rPr>
          <w:rFonts w:ascii="Book Antiqua" w:hAnsi="Book Antiqua"/>
          <w:kern w:val="24"/>
          <w:position w:val="6"/>
          <w:vertAlign w:val="superscript"/>
          <w:lang w:val="en-US"/>
        </w:rPr>
        <w:t>]</w:t>
      </w:r>
      <w:r w:rsidRPr="00285EDD">
        <w:rPr>
          <w:rFonts w:ascii="Book Antiqua" w:hAnsi="Book Antiqua"/>
          <w:lang w:val="en-US"/>
        </w:rPr>
        <w:t>. Complete bacterial operons were sequenced and published in journals such as Molecular Microbiology (</w:t>
      </w:r>
      <w:r w:rsidR="00293549" w:rsidRPr="00285EDD">
        <w:rPr>
          <w:rFonts w:ascii="Book Antiqua" w:hAnsi="Book Antiqua"/>
          <w:lang w:val="en-US"/>
        </w:rPr>
        <w:t>c</w:t>
      </w:r>
      <w:r w:rsidRPr="00285EDD">
        <w:rPr>
          <w:rFonts w:ascii="Book Antiqua" w:hAnsi="Book Antiqua"/>
          <w:lang w:val="en-US"/>
        </w:rPr>
        <w:t>urrent impact factor: 5.01) and Proceedings of the National Academy of Sciences (PNAS - current impact factor: 9.68)</w:t>
      </w:r>
      <w:r w:rsidRPr="00285EDD">
        <w:rPr>
          <w:rFonts w:ascii="Book Antiqua" w:hAnsi="Book Antiqua"/>
          <w:vertAlign w:val="superscript"/>
          <w:lang w:val="en-US"/>
        </w:rPr>
        <w:t xml:space="preserve"> [</w:t>
      </w:r>
      <w:r w:rsidR="0030037A" w:rsidRPr="00285EDD">
        <w:rPr>
          <w:rFonts w:ascii="Book Antiqua" w:hAnsi="Book Antiqua"/>
          <w:vertAlign w:val="superscript"/>
          <w:lang w:val="en-US"/>
        </w:rPr>
        <w:t>36-38</w:t>
      </w:r>
      <w:r w:rsidRPr="00285EDD">
        <w:rPr>
          <w:rFonts w:ascii="Book Antiqua" w:hAnsi="Book Antiqua"/>
          <w:vertAlign w:val="superscript"/>
          <w:lang w:val="en-US"/>
        </w:rPr>
        <w:t>]</w:t>
      </w:r>
      <w:r w:rsidRPr="00285EDD">
        <w:rPr>
          <w:rFonts w:ascii="Book Antiqua" w:hAnsi="Book Antiqua"/>
          <w:lang w:val="en-US"/>
        </w:rPr>
        <w:t>.</w:t>
      </w:r>
    </w:p>
    <w:p w:rsidR="00F27935" w:rsidRPr="00285EDD" w:rsidRDefault="00CC72BB"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A combination of </w:t>
      </w:r>
      <w:r w:rsidR="003E0CF3" w:rsidRPr="00285EDD">
        <w:rPr>
          <w:rFonts w:ascii="Book Antiqua" w:hAnsi="Book Antiqua"/>
          <w:lang w:val="en-US"/>
        </w:rPr>
        <w:t xml:space="preserve">DNA sequencing improvements </w:t>
      </w:r>
      <w:r w:rsidRPr="00285EDD">
        <w:rPr>
          <w:rFonts w:ascii="Book Antiqua" w:hAnsi="Book Antiqua"/>
          <w:lang w:val="en-US"/>
        </w:rPr>
        <w:t>and</w:t>
      </w:r>
      <w:r w:rsidR="003E0CF3" w:rsidRPr="00285EDD">
        <w:rPr>
          <w:rFonts w:ascii="Book Antiqua" w:hAnsi="Book Antiqua"/>
          <w:lang w:val="en-US"/>
        </w:rPr>
        <w:t xml:space="preserve"> the newly developed TIGR Assembler</w:t>
      </w:r>
      <w:r w:rsidR="003E0CF3" w:rsidRPr="00285EDD">
        <w:rPr>
          <w:rFonts w:ascii="Book Antiqua" w:hAnsi="Book Antiqua"/>
          <w:kern w:val="2"/>
          <w:vertAlign w:val="superscript"/>
          <w:lang w:val="en-US"/>
        </w:rPr>
        <w:t>[</w:t>
      </w:r>
      <w:r w:rsidR="0030037A" w:rsidRPr="00285EDD">
        <w:rPr>
          <w:rFonts w:ascii="Book Antiqua" w:hAnsi="Book Antiqua"/>
          <w:kern w:val="2"/>
          <w:vertAlign w:val="superscript"/>
          <w:lang w:val="en-US"/>
        </w:rPr>
        <w:t>39</w:t>
      </w:r>
      <w:r w:rsidR="003E0CF3" w:rsidRPr="00285EDD">
        <w:rPr>
          <w:rFonts w:ascii="Book Antiqua" w:hAnsi="Book Antiqua"/>
          <w:kern w:val="2"/>
          <w:vertAlign w:val="superscript"/>
          <w:lang w:val="en-US"/>
        </w:rPr>
        <w:t>]</w:t>
      </w:r>
      <w:r w:rsidR="003E0CF3" w:rsidRPr="00285EDD">
        <w:rPr>
          <w:rFonts w:ascii="Book Antiqua" w:hAnsi="Book Antiqua"/>
          <w:lang w:val="en-US"/>
        </w:rPr>
        <w:t xml:space="preserve"> culminated in the</w:t>
      </w:r>
      <w:r w:rsidRPr="00285EDD">
        <w:rPr>
          <w:rFonts w:ascii="Book Antiqua" w:hAnsi="Book Antiqua"/>
          <w:lang w:val="en-US"/>
        </w:rPr>
        <w:t xml:space="preserve"> publication of the</w:t>
      </w:r>
      <w:r w:rsidR="003E0CF3" w:rsidRPr="00285EDD">
        <w:rPr>
          <w:rFonts w:ascii="Book Antiqua" w:hAnsi="Book Antiqua"/>
          <w:lang w:val="en-US"/>
        </w:rPr>
        <w:t xml:space="preserve"> first complete bacterial genome</w:t>
      </w:r>
      <w:r w:rsidRPr="00285EDD">
        <w:rPr>
          <w:rFonts w:ascii="Book Antiqua" w:hAnsi="Book Antiqua"/>
          <w:lang w:val="en-US"/>
        </w:rPr>
        <w:t>s</w:t>
      </w:r>
      <w:r w:rsidR="003E0CF3" w:rsidRPr="00285EDD">
        <w:rPr>
          <w:rFonts w:ascii="Book Antiqua" w:hAnsi="Book Antiqua"/>
          <w:lang w:val="en-US"/>
        </w:rPr>
        <w:t xml:space="preserve"> in 1995. </w:t>
      </w:r>
      <w:r w:rsidRPr="00285EDD">
        <w:rPr>
          <w:rFonts w:ascii="Book Antiqua" w:hAnsi="Book Antiqua"/>
          <w:lang w:val="en-US"/>
        </w:rPr>
        <w:t>P</w:t>
      </w:r>
      <w:r w:rsidR="003E0CF3" w:rsidRPr="00285EDD">
        <w:rPr>
          <w:rFonts w:ascii="Book Antiqua" w:hAnsi="Book Antiqua"/>
          <w:lang w:val="en-US"/>
        </w:rPr>
        <w:t xml:space="preserve">apers </w:t>
      </w:r>
      <w:r w:rsidRPr="00285EDD">
        <w:rPr>
          <w:rFonts w:ascii="Book Antiqua" w:hAnsi="Book Antiqua"/>
          <w:lang w:val="en-US"/>
        </w:rPr>
        <w:t>containing</w:t>
      </w:r>
      <w:r w:rsidR="003E0CF3" w:rsidRPr="00285EDD">
        <w:rPr>
          <w:rFonts w:ascii="Book Antiqua" w:hAnsi="Book Antiqua"/>
          <w:lang w:val="en-US"/>
        </w:rPr>
        <w:t xml:space="preserve"> the complete nucleotide sequence</w:t>
      </w:r>
      <w:r w:rsidRPr="00285EDD">
        <w:rPr>
          <w:rFonts w:ascii="Book Antiqua" w:hAnsi="Book Antiqua"/>
          <w:lang w:val="en-US"/>
        </w:rPr>
        <w:t>s</w:t>
      </w:r>
      <w:r w:rsidR="003E0CF3" w:rsidRPr="00285EDD">
        <w:rPr>
          <w:rFonts w:ascii="Book Antiqua" w:hAnsi="Book Antiqua"/>
          <w:lang w:val="en-US"/>
        </w:rPr>
        <w:t xml:space="preserve"> of </w:t>
      </w:r>
      <w:r w:rsidR="003E0CF3" w:rsidRPr="00285EDD">
        <w:rPr>
          <w:rFonts w:ascii="Book Antiqua" w:hAnsi="Book Antiqua"/>
          <w:i/>
          <w:lang w:val="en-US"/>
        </w:rPr>
        <w:t>Haemophilus influenzae</w:t>
      </w:r>
      <w:r w:rsidR="00E10DA9">
        <w:rPr>
          <w:rFonts w:ascii="Book Antiqua" w:hAnsi="Book Antiqua"/>
          <w:lang w:val="en-US"/>
        </w:rPr>
        <w:t xml:space="preserve"> Rd (1830</w:t>
      </w:r>
      <w:r w:rsidR="003E0CF3" w:rsidRPr="00285EDD">
        <w:rPr>
          <w:rFonts w:ascii="Book Antiqua" w:hAnsi="Book Antiqua"/>
          <w:lang w:val="en-US"/>
        </w:rPr>
        <w:t xml:space="preserve">137 </w:t>
      </w:r>
      <w:r w:rsidR="003E0CF3" w:rsidRPr="00285EDD">
        <w:rPr>
          <w:rFonts w:ascii="Book Antiqua" w:hAnsi="Book Antiqua"/>
          <w:lang w:val="en-US"/>
        </w:rPr>
        <w:lastRenderedPageBreak/>
        <w:t xml:space="preserve">base pairs) and </w:t>
      </w:r>
      <w:r w:rsidR="003E0CF3" w:rsidRPr="00285EDD">
        <w:rPr>
          <w:rFonts w:ascii="Book Antiqua" w:hAnsi="Book Antiqua"/>
          <w:i/>
          <w:lang w:val="en-US"/>
        </w:rPr>
        <w:t>Mycoplasma genitalium</w:t>
      </w:r>
      <w:r w:rsidR="00E10DA9">
        <w:rPr>
          <w:rFonts w:ascii="Book Antiqua" w:hAnsi="Book Antiqua"/>
          <w:lang w:val="en-US"/>
        </w:rPr>
        <w:t xml:space="preserve"> (580</w:t>
      </w:r>
      <w:r w:rsidR="003E0CF3" w:rsidRPr="00285EDD">
        <w:rPr>
          <w:rFonts w:ascii="Book Antiqua" w:hAnsi="Book Antiqua"/>
          <w:lang w:val="en-US"/>
        </w:rPr>
        <w:t>070 base pairs) were both published in Science (</w:t>
      </w:r>
      <w:r w:rsidRPr="00285EDD">
        <w:rPr>
          <w:rFonts w:ascii="Book Antiqua" w:hAnsi="Book Antiqua"/>
          <w:lang w:val="en-US"/>
        </w:rPr>
        <w:t>c</w:t>
      </w:r>
      <w:r w:rsidR="003E0CF3" w:rsidRPr="00285EDD">
        <w:rPr>
          <w:rFonts w:ascii="Book Antiqua" w:hAnsi="Book Antiqua"/>
          <w:lang w:val="en-US"/>
        </w:rPr>
        <w:t>urrent impact factor: 31.20)</w:t>
      </w:r>
      <w:r w:rsidR="003E0CF3" w:rsidRPr="00285EDD">
        <w:rPr>
          <w:rFonts w:ascii="Book Antiqua" w:hAnsi="Book Antiqua"/>
          <w:kern w:val="24"/>
          <w:vertAlign w:val="superscript"/>
          <w:lang w:val="en-US"/>
        </w:rPr>
        <w:t>[</w:t>
      </w:r>
      <w:r w:rsidR="0030037A" w:rsidRPr="00285EDD">
        <w:rPr>
          <w:rFonts w:ascii="Book Antiqua" w:hAnsi="Book Antiqua"/>
          <w:kern w:val="24"/>
          <w:vertAlign w:val="superscript"/>
          <w:lang w:val="en-US"/>
        </w:rPr>
        <w:t>40</w:t>
      </w:r>
      <w:r w:rsidR="003E0CF3" w:rsidRPr="00285EDD">
        <w:rPr>
          <w:rFonts w:ascii="Book Antiqua" w:hAnsi="Book Antiqua"/>
          <w:kern w:val="24"/>
          <w:vertAlign w:val="superscript"/>
          <w:lang w:val="en-US"/>
        </w:rPr>
        <w:t>,</w:t>
      </w:r>
      <w:r w:rsidR="0030037A" w:rsidRPr="00285EDD">
        <w:rPr>
          <w:rFonts w:ascii="Book Antiqua" w:hAnsi="Book Antiqua"/>
          <w:kern w:val="24"/>
          <w:vertAlign w:val="superscript"/>
          <w:lang w:val="en-US"/>
        </w:rPr>
        <w:t>41</w:t>
      </w:r>
      <w:r w:rsidR="003E0CF3" w:rsidRPr="00285EDD">
        <w:rPr>
          <w:rFonts w:ascii="Book Antiqua" w:hAnsi="Book Antiqua"/>
          <w:kern w:val="24"/>
          <w:vertAlign w:val="superscript"/>
          <w:lang w:val="en-US"/>
        </w:rPr>
        <w:t>]</w:t>
      </w:r>
      <w:r w:rsidR="003E0CF3" w:rsidRPr="00285EDD">
        <w:rPr>
          <w:rFonts w:ascii="Book Antiqua" w:hAnsi="Book Antiqua"/>
          <w:lang w:val="en-US"/>
        </w:rPr>
        <w:t xml:space="preserve">. Almost 20 years later, </w:t>
      </w:r>
      <w:r w:rsidR="003407F5" w:rsidRPr="00285EDD">
        <w:rPr>
          <w:rFonts w:ascii="Book Antiqua" w:hAnsi="Book Antiqua"/>
          <w:lang w:val="en-US"/>
        </w:rPr>
        <w:t xml:space="preserve">a paper containing the sequence of a prokaryotic genome </w:t>
      </w:r>
      <w:r w:rsidR="00F131FB" w:rsidRPr="00285EDD">
        <w:rPr>
          <w:rFonts w:ascii="Book Antiqua" w:hAnsi="Book Antiqua"/>
          <w:lang w:val="en-US"/>
        </w:rPr>
        <w:t xml:space="preserve">alone </w:t>
      </w:r>
      <w:r w:rsidR="00F27935" w:rsidRPr="00285EDD">
        <w:rPr>
          <w:rFonts w:ascii="Book Antiqua" w:hAnsi="Book Antiqua"/>
          <w:lang w:val="en-US"/>
        </w:rPr>
        <w:t>may be published in</w:t>
      </w:r>
      <w:r w:rsidR="001824BA" w:rsidRPr="00285EDD">
        <w:rPr>
          <w:rFonts w:ascii="Book Antiqua" w:hAnsi="Book Antiqua"/>
          <w:lang w:val="en-US"/>
        </w:rPr>
        <w:t xml:space="preserve"> the</w:t>
      </w:r>
      <w:r w:rsidR="00F27935" w:rsidRPr="00285EDD">
        <w:rPr>
          <w:rFonts w:ascii="Book Antiqua" w:hAnsi="Book Antiqua"/>
          <w:lang w:val="en-US"/>
        </w:rPr>
        <w:t xml:space="preserve"> </w:t>
      </w:r>
      <w:r w:rsidRPr="00285EDD">
        <w:rPr>
          <w:rFonts w:ascii="Book Antiqua" w:hAnsi="Book Antiqua"/>
          <w:lang w:val="en-US"/>
        </w:rPr>
        <w:t>G</w:t>
      </w:r>
      <w:r w:rsidR="00F27935" w:rsidRPr="00285EDD">
        <w:rPr>
          <w:rFonts w:ascii="Book Antiqua" w:hAnsi="Book Antiqua"/>
          <w:lang w:val="en-US"/>
        </w:rPr>
        <w:t xml:space="preserve">enome </w:t>
      </w:r>
      <w:r w:rsidRPr="00285EDD">
        <w:rPr>
          <w:rFonts w:ascii="Book Antiqua" w:hAnsi="Book Antiqua"/>
          <w:lang w:val="en-US"/>
        </w:rPr>
        <w:t>Announcement</w:t>
      </w:r>
      <w:r w:rsidR="00F27935" w:rsidRPr="00285EDD">
        <w:rPr>
          <w:rFonts w:ascii="Book Antiqua" w:hAnsi="Book Antiqua"/>
          <w:lang w:val="en-US"/>
        </w:rPr>
        <w:t xml:space="preserve"> section </w:t>
      </w:r>
      <w:r w:rsidRPr="00285EDD">
        <w:rPr>
          <w:rFonts w:ascii="Book Antiqua" w:hAnsi="Book Antiqua"/>
          <w:lang w:val="en-US"/>
        </w:rPr>
        <w:t xml:space="preserve">of </w:t>
      </w:r>
      <w:r w:rsidR="00F27935" w:rsidRPr="00285EDD">
        <w:rPr>
          <w:rFonts w:ascii="Book Antiqua" w:hAnsi="Book Antiqua"/>
          <w:lang w:val="en-US"/>
        </w:rPr>
        <w:t>the Journal of Bacteriology (</w:t>
      </w:r>
      <w:r w:rsidRPr="00285EDD">
        <w:rPr>
          <w:rFonts w:ascii="Book Antiqua" w:hAnsi="Book Antiqua"/>
          <w:lang w:val="en-US"/>
        </w:rPr>
        <w:t xml:space="preserve">current </w:t>
      </w:r>
      <w:r w:rsidR="00F27935" w:rsidRPr="00285EDD">
        <w:rPr>
          <w:rFonts w:ascii="Book Antiqua" w:hAnsi="Book Antiqua"/>
          <w:lang w:val="en-US"/>
        </w:rPr>
        <w:t xml:space="preserve">impact factor: 3.825) or in Standards in Genomic Sciences (SIGS - has not </w:t>
      </w:r>
      <w:r w:rsidRPr="00285EDD">
        <w:rPr>
          <w:rFonts w:ascii="Book Antiqua" w:hAnsi="Book Antiqua"/>
          <w:lang w:val="en-US"/>
        </w:rPr>
        <w:t xml:space="preserve">been </w:t>
      </w:r>
      <w:r w:rsidR="00F27935" w:rsidRPr="00285EDD">
        <w:rPr>
          <w:rFonts w:ascii="Book Antiqua" w:hAnsi="Book Antiqua"/>
          <w:lang w:val="en-US"/>
        </w:rPr>
        <w:t>publish</w:t>
      </w:r>
      <w:r w:rsidR="003E0CF3" w:rsidRPr="00285EDD">
        <w:rPr>
          <w:rFonts w:ascii="Book Antiqua" w:hAnsi="Book Antiqua"/>
          <w:lang w:val="en-US"/>
        </w:rPr>
        <w:t>ed</w:t>
      </w:r>
      <w:r w:rsidRPr="00285EDD">
        <w:rPr>
          <w:rFonts w:ascii="Book Antiqua" w:hAnsi="Book Antiqua"/>
          <w:lang w:val="en-US"/>
        </w:rPr>
        <w:t xml:space="preserve"> sufficiently</w:t>
      </w:r>
      <w:r w:rsidR="003E0CF3" w:rsidRPr="00285EDD">
        <w:rPr>
          <w:rFonts w:ascii="Book Antiqua" w:hAnsi="Book Antiqua"/>
          <w:lang w:val="en-US"/>
        </w:rPr>
        <w:t xml:space="preserve"> long to </w:t>
      </w:r>
      <w:r w:rsidR="00F4455F" w:rsidRPr="00285EDD">
        <w:rPr>
          <w:rFonts w:ascii="Book Antiqua" w:hAnsi="Book Antiqua"/>
          <w:lang w:val="en-US"/>
        </w:rPr>
        <w:t>receive an</w:t>
      </w:r>
      <w:r w:rsidR="003E0CF3" w:rsidRPr="00285EDD">
        <w:rPr>
          <w:rFonts w:ascii="Book Antiqua" w:hAnsi="Book Antiqua"/>
          <w:lang w:val="en-US"/>
        </w:rPr>
        <w:t xml:space="preserve"> impact factor). </w:t>
      </w:r>
      <w:r w:rsidRPr="00285EDD">
        <w:rPr>
          <w:rFonts w:ascii="Book Antiqua" w:hAnsi="Book Antiqua"/>
          <w:lang w:val="en-US"/>
        </w:rPr>
        <w:t>A</w:t>
      </w:r>
      <w:r w:rsidR="003E0CF3" w:rsidRPr="00285EDD">
        <w:rPr>
          <w:rFonts w:ascii="Book Antiqua" w:hAnsi="Book Antiqua"/>
          <w:lang w:val="en-US"/>
        </w:rPr>
        <w:t xml:space="preserve"> recent article</w:t>
      </w:r>
      <w:r w:rsidRPr="00285EDD">
        <w:rPr>
          <w:rFonts w:ascii="Book Antiqua" w:hAnsi="Book Antiqua"/>
          <w:lang w:val="en-US"/>
        </w:rPr>
        <w:t xml:space="preserve"> by</w:t>
      </w:r>
      <w:r w:rsidR="003E0CF3" w:rsidRPr="00285EDD">
        <w:rPr>
          <w:rFonts w:ascii="Book Antiqua" w:hAnsi="Book Antiqua"/>
          <w:lang w:val="en-US"/>
        </w:rPr>
        <w:t xml:space="preserve"> Smith even </w:t>
      </w:r>
      <w:r w:rsidRPr="00285EDD">
        <w:rPr>
          <w:rFonts w:ascii="Book Antiqua" w:hAnsi="Book Antiqua"/>
          <w:lang w:val="en-US"/>
        </w:rPr>
        <w:t>refers to</w:t>
      </w:r>
      <w:r w:rsidR="003E0CF3" w:rsidRPr="00285EDD">
        <w:rPr>
          <w:rFonts w:ascii="Book Antiqua" w:hAnsi="Book Antiqua"/>
          <w:lang w:val="en-US"/>
        </w:rPr>
        <w:t xml:space="preserve"> the not</w:t>
      </w:r>
      <w:r w:rsidR="001824BA" w:rsidRPr="00285EDD">
        <w:rPr>
          <w:rFonts w:ascii="Book Antiqua" w:hAnsi="Book Antiqua"/>
          <w:lang w:val="en-US"/>
        </w:rPr>
        <w:t>-</w:t>
      </w:r>
      <w:r w:rsidR="00F27935" w:rsidRPr="00285EDD">
        <w:rPr>
          <w:rFonts w:ascii="Book Antiqua" w:hAnsi="Book Antiqua"/>
          <w:lang w:val="en-US"/>
        </w:rPr>
        <w:t>so</w:t>
      </w:r>
      <w:r w:rsidR="001824BA" w:rsidRPr="00285EDD">
        <w:rPr>
          <w:rFonts w:ascii="Book Antiqua" w:hAnsi="Book Antiqua"/>
          <w:lang w:val="en-US"/>
        </w:rPr>
        <w:t>-</w:t>
      </w:r>
      <w:r w:rsidR="00F27935" w:rsidRPr="00285EDD">
        <w:rPr>
          <w:rFonts w:ascii="Book Antiqua" w:hAnsi="Book Antiqua"/>
          <w:lang w:val="en-US"/>
        </w:rPr>
        <w:t>distan</w:t>
      </w:r>
      <w:r w:rsidR="001824BA" w:rsidRPr="00285EDD">
        <w:rPr>
          <w:rFonts w:ascii="Book Antiqua" w:hAnsi="Book Antiqua"/>
          <w:lang w:val="en-US"/>
        </w:rPr>
        <w:t>t</w:t>
      </w:r>
      <w:r w:rsidR="00F27935" w:rsidRPr="00285EDD">
        <w:rPr>
          <w:rFonts w:ascii="Book Antiqua" w:hAnsi="Book Antiqua"/>
          <w:lang w:val="en-US"/>
        </w:rPr>
        <w:t xml:space="preserve"> “death” of the “genome paper</w:t>
      </w:r>
      <w:r w:rsidRPr="00285EDD">
        <w:rPr>
          <w:rFonts w:ascii="Book Antiqua" w:hAnsi="Book Antiqua"/>
          <w:lang w:val="en-US"/>
        </w:rPr>
        <w:t>”, noting</w:t>
      </w:r>
      <w:r w:rsidR="00F27935" w:rsidRPr="00285EDD">
        <w:rPr>
          <w:rFonts w:ascii="Book Antiqua" w:hAnsi="Book Antiqua"/>
          <w:lang w:val="en-US"/>
        </w:rPr>
        <w:t xml:space="preserve"> that the space for genome publication </w:t>
      </w:r>
      <w:r w:rsidRPr="00285EDD">
        <w:rPr>
          <w:rFonts w:ascii="Book Antiqua" w:hAnsi="Book Antiqua"/>
          <w:lang w:val="en-US"/>
        </w:rPr>
        <w:t xml:space="preserve">may </w:t>
      </w:r>
      <w:r w:rsidR="002B5B52" w:rsidRPr="00285EDD">
        <w:rPr>
          <w:rFonts w:ascii="Book Antiqua" w:hAnsi="Book Antiqua"/>
          <w:lang w:val="en-US"/>
        </w:rPr>
        <w:t xml:space="preserve">come </w:t>
      </w:r>
      <w:r w:rsidR="00F27935" w:rsidRPr="00285EDD">
        <w:rPr>
          <w:rFonts w:ascii="Book Antiqua" w:hAnsi="Book Antiqua"/>
          <w:lang w:val="en-US"/>
        </w:rPr>
        <w:t xml:space="preserve">to an end </w:t>
      </w:r>
      <w:r w:rsidR="001824BA" w:rsidRPr="00285EDD">
        <w:rPr>
          <w:rFonts w:ascii="Book Antiqua" w:hAnsi="Book Antiqua"/>
          <w:lang w:val="en-US"/>
        </w:rPr>
        <w:t>soon</w:t>
      </w:r>
      <w:r w:rsidR="001824BA"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42</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w:t>
      </w:r>
    </w:p>
    <w:p w:rsidR="00F27935" w:rsidRPr="00285EDD" w:rsidRDefault="001824BA"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The p</w:t>
      </w:r>
      <w:r w:rsidR="00F27935" w:rsidRPr="00285EDD">
        <w:rPr>
          <w:rFonts w:ascii="Book Antiqua" w:hAnsi="Book Antiqua"/>
          <w:lang w:val="en-US"/>
        </w:rPr>
        <w:t>ublication impact of newly sequenced genomes decreased following DNA sequencing improvements</w:t>
      </w:r>
      <w:r w:rsidR="00B9270C" w:rsidRPr="00285EDD">
        <w:rPr>
          <w:rFonts w:ascii="Book Antiqua" w:hAnsi="Book Antiqua"/>
          <w:lang w:val="en-US"/>
        </w:rPr>
        <w:t>, and the reason is</w:t>
      </w:r>
      <w:r w:rsidR="00F27935" w:rsidRPr="00285EDD">
        <w:rPr>
          <w:rFonts w:ascii="Book Antiqua" w:hAnsi="Book Antiqua"/>
          <w:lang w:val="en-US"/>
        </w:rPr>
        <w:t xml:space="preserve"> no mystery. </w:t>
      </w:r>
      <w:r w:rsidR="00B9270C" w:rsidRPr="00285EDD">
        <w:rPr>
          <w:rFonts w:ascii="Book Antiqua" w:hAnsi="Book Antiqua"/>
          <w:lang w:val="en-US"/>
        </w:rPr>
        <w:t>High-</w:t>
      </w:r>
      <w:r w:rsidR="00F27935" w:rsidRPr="00285EDD">
        <w:rPr>
          <w:rFonts w:ascii="Book Antiqua" w:hAnsi="Book Antiqua"/>
          <w:lang w:val="en-US"/>
        </w:rPr>
        <w:t xml:space="preserve">impact journals only publish groundbreaking original scientific research or results of outstanding scientific importance. </w:t>
      </w:r>
      <w:r w:rsidR="00B9270C" w:rsidRPr="00285EDD">
        <w:rPr>
          <w:rFonts w:ascii="Book Antiqua" w:hAnsi="Book Antiqua"/>
          <w:lang w:val="en-US"/>
        </w:rPr>
        <w:t>To</w:t>
      </w:r>
      <w:r w:rsidR="00F27935" w:rsidRPr="00285EDD">
        <w:rPr>
          <w:rFonts w:ascii="Book Antiqua" w:hAnsi="Book Antiqua"/>
          <w:lang w:val="en-US"/>
        </w:rPr>
        <w:t xml:space="preserve"> </w:t>
      </w:r>
      <w:r w:rsidR="00B9270C" w:rsidRPr="00285EDD">
        <w:rPr>
          <w:rFonts w:ascii="Book Antiqua" w:hAnsi="Book Antiqua"/>
          <w:lang w:val="en-US"/>
        </w:rPr>
        <w:t>produce a higher-</w:t>
      </w:r>
      <w:r w:rsidR="00F27935" w:rsidRPr="00285EDD">
        <w:rPr>
          <w:rFonts w:ascii="Book Antiqua" w:hAnsi="Book Antiqua"/>
          <w:lang w:val="en-US"/>
        </w:rPr>
        <w:t>impact publication</w:t>
      </w:r>
      <w:r w:rsidRPr="00285EDD">
        <w:rPr>
          <w:rFonts w:ascii="Book Antiqua" w:hAnsi="Book Antiqua"/>
          <w:lang w:val="en-US"/>
        </w:rPr>
        <w:t>,</w:t>
      </w:r>
      <w:r w:rsidR="00F27935" w:rsidRPr="00285EDD">
        <w:rPr>
          <w:rFonts w:ascii="Book Antiqua" w:hAnsi="Book Antiqua"/>
          <w:lang w:val="en-US"/>
        </w:rPr>
        <w:t xml:space="preserve"> more information must be extract</w:t>
      </w:r>
      <w:r w:rsidRPr="00285EDD">
        <w:rPr>
          <w:rFonts w:ascii="Book Antiqua" w:hAnsi="Book Antiqua"/>
          <w:lang w:val="en-US"/>
        </w:rPr>
        <w:t>ed</w:t>
      </w:r>
      <w:r w:rsidR="00F27935" w:rsidRPr="00285EDD">
        <w:rPr>
          <w:rFonts w:ascii="Book Antiqua" w:hAnsi="Book Antiqua"/>
          <w:lang w:val="en-US"/>
        </w:rPr>
        <w:t xml:space="preserve"> from genomes. For instance, several genomes </w:t>
      </w:r>
      <w:r w:rsidR="00B9270C" w:rsidRPr="00285EDD">
        <w:rPr>
          <w:rFonts w:ascii="Book Antiqua" w:hAnsi="Book Antiqua"/>
          <w:lang w:val="en-US"/>
        </w:rPr>
        <w:t xml:space="preserve">may be examined </w:t>
      </w:r>
      <w:r w:rsidR="00F27935" w:rsidRPr="00285EDD">
        <w:rPr>
          <w:rFonts w:ascii="Book Antiqua" w:hAnsi="Book Antiqua"/>
          <w:lang w:val="en-US"/>
        </w:rPr>
        <w:t xml:space="preserve">in </w:t>
      </w:r>
      <w:r w:rsidR="00B9270C" w:rsidRPr="00285EDD">
        <w:rPr>
          <w:rFonts w:ascii="Book Antiqua" w:hAnsi="Book Antiqua"/>
          <w:lang w:val="en-US"/>
        </w:rPr>
        <w:t xml:space="preserve">a </w:t>
      </w:r>
      <w:r w:rsidR="00F27935" w:rsidRPr="00285EDD">
        <w:rPr>
          <w:rFonts w:ascii="Book Antiqua" w:hAnsi="Book Antiqua"/>
          <w:lang w:val="en-US"/>
        </w:rPr>
        <w:t>comparative genomic analysis</w:t>
      </w:r>
      <w:r w:rsidR="00B9270C" w:rsidRPr="00285EDD">
        <w:rPr>
          <w:rFonts w:ascii="Book Antiqua" w:hAnsi="Book Antiqua"/>
          <w:lang w:val="en-US"/>
        </w:rPr>
        <w:t xml:space="preserve"> or</w:t>
      </w:r>
      <w:r w:rsidR="00F27935" w:rsidRPr="00285EDD">
        <w:rPr>
          <w:rFonts w:ascii="Book Antiqua" w:hAnsi="Book Antiqua"/>
          <w:lang w:val="en-US"/>
        </w:rPr>
        <w:t xml:space="preserve"> pangenomic </w:t>
      </w:r>
      <w:r w:rsidR="00B9270C" w:rsidRPr="00285EDD">
        <w:rPr>
          <w:rFonts w:ascii="Book Antiqua" w:hAnsi="Book Antiqua"/>
          <w:lang w:val="en-US"/>
        </w:rPr>
        <w:t>study</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43,44</w:t>
      </w:r>
      <w:r w:rsidR="00F27935" w:rsidRPr="00285EDD">
        <w:rPr>
          <w:rFonts w:ascii="Book Antiqua" w:hAnsi="Book Antiqua"/>
          <w:kern w:val="24"/>
          <w:position w:val="6"/>
          <w:vertAlign w:val="superscript"/>
          <w:lang w:val="en-US"/>
        </w:rPr>
        <w:t>]</w:t>
      </w:r>
      <w:r w:rsidRPr="00285EDD">
        <w:rPr>
          <w:rFonts w:ascii="Book Antiqua" w:hAnsi="Book Antiqua"/>
          <w:lang w:val="en-US"/>
        </w:rPr>
        <w:t>,</w:t>
      </w:r>
      <w:r w:rsidR="00F27935" w:rsidRPr="00285EDD">
        <w:rPr>
          <w:rFonts w:ascii="Book Antiqua" w:hAnsi="Book Antiqua"/>
          <w:lang w:val="en-US"/>
        </w:rPr>
        <w:t xml:space="preserve"> </w:t>
      </w:r>
      <w:r w:rsidR="00B9270C" w:rsidRPr="00285EDD">
        <w:rPr>
          <w:rFonts w:ascii="Book Antiqua" w:hAnsi="Book Antiqua"/>
          <w:lang w:val="en-US"/>
        </w:rPr>
        <w:t>or an</w:t>
      </w:r>
      <w:r w:rsidR="00F27935" w:rsidRPr="00285EDD">
        <w:rPr>
          <w:rFonts w:ascii="Book Antiqua" w:hAnsi="Book Antiqua"/>
          <w:lang w:val="en-US"/>
        </w:rPr>
        <w:t xml:space="preserve"> analysis</w:t>
      </w:r>
      <w:r w:rsidR="00B9270C" w:rsidRPr="00285EDD">
        <w:rPr>
          <w:rFonts w:ascii="Book Antiqua" w:hAnsi="Book Antiqua"/>
          <w:lang w:val="en-US"/>
        </w:rPr>
        <w:t xml:space="preserve"> may</w:t>
      </w:r>
      <w:r w:rsidR="00F27935" w:rsidRPr="00285EDD">
        <w:rPr>
          <w:rFonts w:ascii="Book Antiqua" w:hAnsi="Book Antiqua"/>
          <w:lang w:val="en-US"/>
        </w:rPr>
        <w:t xml:space="preserve"> focus on </w:t>
      </w:r>
      <w:r w:rsidRPr="00285EDD">
        <w:rPr>
          <w:rFonts w:ascii="Book Antiqua" w:hAnsi="Book Antiqua"/>
          <w:lang w:val="en-US"/>
        </w:rPr>
        <w:t xml:space="preserve">the </w:t>
      </w:r>
      <w:r w:rsidR="00F27935" w:rsidRPr="00285EDD">
        <w:rPr>
          <w:rFonts w:ascii="Book Antiqua" w:hAnsi="Book Antiqua"/>
          <w:lang w:val="en-US"/>
        </w:rPr>
        <w:t xml:space="preserve">presence or absence of specific markers or </w:t>
      </w:r>
      <w:r w:rsidR="00B9270C" w:rsidRPr="00285EDD">
        <w:rPr>
          <w:rFonts w:ascii="Book Antiqua" w:hAnsi="Book Antiqua"/>
          <w:lang w:val="en-US"/>
        </w:rPr>
        <w:t xml:space="preserve">on </w:t>
      </w:r>
      <w:r w:rsidR="00F27935" w:rsidRPr="00285EDD">
        <w:rPr>
          <w:rFonts w:ascii="Book Antiqua" w:hAnsi="Book Antiqua"/>
          <w:lang w:val="en-US"/>
        </w:rPr>
        <w:t>small differences between DNA sequences</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26,45</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In this context, the genome </w:t>
      </w:r>
      <w:r w:rsidR="00B9270C" w:rsidRPr="00285EDD">
        <w:rPr>
          <w:rFonts w:ascii="Book Antiqua" w:hAnsi="Book Antiqua"/>
          <w:lang w:val="en-US"/>
        </w:rPr>
        <w:t xml:space="preserve">becomes </w:t>
      </w:r>
      <w:r w:rsidR="00F27935" w:rsidRPr="00285EDD">
        <w:rPr>
          <w:rFonts w:ascii="Book Antiqua" w:hAnsi="Book Antiqua"/>
          <w:lang w:val="en-US"/>
        </w:rPr>
        <w:t xml:space="preserve">a stepping stone to the main goal, the comparative analysis. </w:t>
      </w:r>
      <w:r w:rsidR="00B9270C" w:rsidRPr="00285EDD">
        <w:rPr>
          <w:rFonts w:ascii="Book Antiqua" w:hAnsi="Book Antiqua"/>
          <w:lang w:val="en-US"/>
        </w:rPr>
        <w:t xml:space="preserve">As the basis of the analysis, the </w:t>
      </w:r>
      <w:r w:rsidR="00F27935" w:rsidRPr="00285EDD">
        <w:rPr>
          <w:rFonts w:ascii="Book Antiqua" w:hAnsi="Book Antiqua"/>
          <w:lang w:val="en-US"/>
        </w:rPr>
        <w:t>genome sequence remains important. Nevertheless, it may not be</w:t>
      </w:r>
      <w:r w:rsidR="00B9270C" w:rsidRPr="00285EDD">
        <w:rPr>
          <w:rFonts w:ascii="Book Antiqua" w:hAnsi="Book Antiqua"/>
          <w:lang w:val="en-US"/>
        </w:rPr>
        <w:t xml:space="preserve"> of sufficient</w:t>
      </w:r>
      <w:r w:rsidR="00F27935" w:rsidRPr="00285EDD">
        <w:rPr>
          <w:rFonts w:ascii="Book Antiqua" w:hAnsi="Book Antiqua"/>
          <w:lang w:val="en-US"/>
        </w:rPr>
        <w:t xml:space="preserve"> </w:t>
      </w:r>
      <w:r w:rsidR="00B9270C" w:rsidRPr="00285EDD">
        <w:rPr>
          <w:rFonts w:ascii="Book Antiqua" w:hAnsi="Book Antiqua"/>
          <w:lang w:val="en-US"/>
        </w:rPr>
        <w:t>impor</w:t>
      </w:r>
      <w:r w:rsidR="003E0CF3" w:rsidRPr="00285EDD">
        <w:rPr>
          <w:rFonts w:ascii="Book Antiqua" w:hAnsi="Book Antiqua"/>
          <w:lang w:val="en-US"/>
        </w:rPr>
        <w:t>tan</w:t>
      </w:r>
      <w:r w:rsidR="00B9270C" w:rsidRPr="00285EDD">
        <w:rPr>
          <w:rFonts w:ascii="Book Antiqua" w:hAnsi="Book Antiqua"/>
          <w:lang w:val="en-US"/>
        </w:rPr>
        <w:t>ce</w:t>
      </w:r>
      <w:r w:rsidR="003E0CF3" w:rsidRPr="00285EDD">
        <w:rPr>
          <w:rFonts w:ascii="Book Antiqua" w:hAnsi="Book Antiqua"/>
          <w:lang w:val="en-US"/>
        </w:rPr>
        <w:t xml:space="preserve"> for one to </w:t>
      </w:r>
      <w:r w:rsidR="00B9270C" w:rsidRPr="00285EDD">
        <w:rPr>
          <w:rFonts w:ascii="Book Antiqua" w:hAnsi="Book Antiqua"/>
          <w:lang w:val="en-US"/>
        </w:rPr>
        <w:t>undertake</w:t>
      </w:r>
      <w:r w:rsidR="003E0CF3" w:rsidRPr="00285EDD">
        <w:rPr>
          <w:rFonts w:ascii="Book Antiqua" w:hAnsi="Book Antiqua"/>
          <w:lang w:val="en-US"/>
        </w:rPr>
        <w:t xml:space="preserve"> the painstaking task of </w:t>
      </w:r>
      <w:r w:rsidR="00B9270C" w:rsidRPr="00285EDD">
        <w:rPr>
          <w:rFonts w:ascii="Book Antiqua" w:hAnsi="Book Antiqua"/>
          <w:lang w:val="en-US"/>
        </w:rPr>
        <w:t>completing</w:t>
      </w:r>
      <w:r w:rsidR="003E0CF3" w:rsidRPr="00285EDD">
        <w:rPr>
          <w:rFonts w:ascii="Book Antiqua" w:hAnsi="Book Antiqua"/>
          <w:lang w:val="en-US"/>
        </w:rPr>
        <w:t xml:space="preserve"> the genome</w:t>
      </w:r>
      <w:r w:rsidR="00B9270C" w:rsidRPr="00285EDD">
        <w:rPr>
          <w:rFonts w:ascii="Book Antiqua" w:hAnsi="Book Antiqua"/>
          <w:lang w:val="en-US"/>
        </w:rPr>
        <w:t xml:space="preserve"> sequence</w:t>
      </w:r>
      <w:r w:rsidR="003E0CF3" w:rsidRPr="00285EDD">
        <w:rPr>
          <w:rFonts w:ascii="Book Antiqua" w:hAnsi="Book Antiqua"/>
          <w:lang w:val="en-US"/>
        </w:rPr>
        <w:t xml:space="preserve">. </w:t>
      </w:r>
    </w:p>
    <w:p w:rsidR="00F27935" w:rsidRPr="00E10DA9" w:rsidRDefault="00F27935" w:rsidP="00285EDD">
      <w:pPr>
        <w:pStyle w:val="af"/>
        <w:spacing w:before="0" w:after="0" w:line="360" w:lineRule="auto"/>
        <w:jc w:val="both"/>
        <w:rPr>
          <w:rFonts w:ascii="Book Antiqua" w:eastAsiaTheme="minorEastAsia" w:hAnsi="Book Antiqua"/>
          <w:b/>
          <w:bCs/>
          <w:lang w:val="en-US" w:eastAsia="zh-CN"/>
        </w:rPr>
      </w:pPr>
    </w:p>
    <w:p w:rsidR="00F27935" w:rsidRPr="00E10DA9" w:rsidRDefault="003E0CF3" w:rsidP="00285EDD">
      <w:pPr>
        <w:pStyle w:val="af"/>
        <w:spacing w:before="0" w:after="0" w:line="360" w:lineRule="auto"/>
        <w:jc w:val="both"/>
        <w:rPr>
          <w:rFonts w:ascii="Book Antiqua" w:hAnsi="Book Antiqua"/>
          <w:caps/>
          <w:lang w:val="en-US"/>
        </w:rPr>
      </w:pPr>
      <w:r w:rsidRPr="00E10DA9">
        <w:rPr>
          <w:rFonts w:ascii="Book Antiqua" w:hAnsi="Book Antiqua"/>
          <w:b/>
          <w:bCs/>
          <w:caps/>
          <w:lang w:val="en-US"/>
        </w:rPr>
        <w:t>What is lost when we opt for a draft genome?</w:t>
      </w:r>
    </w:p>
    <w:p w:rsidR="00A37931" w:rsidRPr="00285EDD" w:rsidRDefault="003E0CF3" w:rsidP="00285EDD">
      <w:pPr>
        <w:pStyle w:val="af"/>
        <w:spacing w:before="0" w:after="0" w:line="360" w:lineRule="auto"/>
        <w:jc w:val="both"/>
        <w:rPr>
          <w:rFonts w:ascii="Book Antiqua" w:hAnsi="Book Antiqua"/>
          <w:lang w:val="en-US"/>
        </w:rPr>
      </w:pPr>
      <w:r w:rsidRPr="00285EDD">
        <w:rPr>
          <w:rFonts w:ascii="Book Antiqua" w:hAnsi="Book Antiqua"/>
          <w:lang w:val="en-US"/>
        </w:rPr>
        <w:t xml:space="preserve">Over the years, arguments </w:t>
      </w:r>
      <w:r w:rsidR="00B759B6" w:rsidRPr="00285EDD">
        <w:rPr>
          <w:rFonts w:ascii="Book Antiqua" w:hAnsi="Book Antiqua"/>
          <w:lang w:val="en-US"/>
        </w:rPr>
        <w:t>have been</w:t>
      </w:r>
      <w:r w:rsidRPr="00285EDD">
        <w:rPr>
          <w:rFonts w:ascii="Book Antiqua" w:hAnsi="Book Antiqua"/>
          <w:lang w:val="en-US"/>
        </w:rPr>
        <w:t xml:space="preserve"> presented in favor</w:t>
      </w:r>
      <w:r w:rsidR="00B759B6" w:rsidRPr="00285EDD">
        <w:rPr>
          <w:rFonts w:ascii="Book Antiqua" w:hAnsi="Book Antiqua"/>
          <w:lang w:val="en-US"/>
        </w:rPr>
        <w:t xml:space="preserve"> both</w:t>
      </w:r>
      <w:r w:rsidRPr="00285EDD">
        <w:rPr>
          <w:rFonts w:ascii="Book Antiqua" w:hAnsi="Book Antiqua"/>
          <w:lang w:val="en-US"/>
        </w:rPr>
        <w:t xml:space="preserve"> of complete genomes</w:t>
      </w:r>
      <w:r w:rsidR="0030037A" w:rsidRPr="00285EDD">
        <w:rPr>
          <w:rFonts w:ascii="Book Antiqua" w:hAnsi="Book Antiqua"/>
          <w:kern w:val="24"/>
          <w:position w:val="6"/>
          <w:vertAlign w:val="superscript"/>
          <w:lang w:val="en-US"/>
        </w:rPr>
        <w:t>[41,46</w:t>
      </w:r>
      <w:r w:rsidRPr="00285EDD">
        <w:rPr>
          <w:rFonts w:ascii="Book Antiqua" w:hAnsi="Book Antiqua"/>
          <w:kern w:val="24"/>
          <w:position w:val="6"/>
          <w:vertAlign w:val="superscript"/>
          <w:lang w:val="en-US"/>
        </w:rPr>
        <w:t>]</w:t>
      </w:r>
      <w:r w:rsidRPr="00285EDD">
        <w:rPr>
          <w:rFonts w:ascii="Book Antiqua" w:hAnsi="Book Antiqua"/>
          <w:lang w:val="en-US"/>
        </w:rPr>
        <w:t xml:space="preserve"> and of the </w:t>
      </w:r>
      <w:r w:rsidR="00B759B6" w:rsidRPr="00285EDD">
        <w:rPr>
          <w:rFonts w:ascii="Book Antiqua" w:hAnsi="Book Antiqua"/>
          <w:lang w:val="en-US"/>
        </w:rPr>
        <w:t xml:space="preserve">superior </w:t>
      </w:r>
      <w:r w:rsidRPr="00285EDD">
        <w:rPr>
          <w:rFonts w:ascii="Book Antiqua" w:hAnsi="Book Antiqua"/>
          <w:lang w:val="en-US"/>
        </w:rPr>
        <w:t>“tradeoff” that a draft genome represents</w:t>
      </w:r>
      <w:r w:rsidR="0030037A" w:rsidRPr="00285EDD">
        <w:rPr>
          <w:rFonts w:ascii="Book Antiqua" w:hAnsi="Book Antiqua"/>
          <w:kern w:val="24"/>
          <w:position w:val="6"/>
          <w:vertAlign w:val="superscript"/>
          <w:lang w:val="en-US"/>
        </w:rPr>
        <w:t>[47</w:t>
      </w:r>
      <w:r w:rsidRPr="00285EDD">
        <w:rPr>
          <w:rFonts w:ascii="Book Antiqua" w:hAnsi="Book Antiqua"/>
          <w:kern w:val="24"/>
          <w:position w:val="6"/>
          <w:vertAlign w:val="superscript"/>
          <w:lang w:val="en-US"/>
        </w:rPr>
        <w:t>]</w:t>
      </w:r>
      <w:r w:rsidRPr="00285EDD">
        <w:rPr>
          <w:rFonts w:ascii="Book Antiqua" w:hAnsi="Book Antiqua"/>
          <w:lang w:val="en-US"/>
        </w:rPr>
        <w:t xml:space="preserve">. The discussion </w:t>
      </w:r>
      <w:r w:rsidR="00B759B6" w:rsidRPr="00285EDD">
        <w:rPr>
          <w:rFonts w:ascii="Book Antiqua" w:hAnsi="Book Antiqua"/>
          <w:lang w:val="en-US"/>
        </w:rPr>
        <w:t xml:space="preserve">has been </w:t>
      </w:r>
      <w:r w:rsidRPr="00285EDD">
        <w:rPr>
          <w:rFonts w:ascii="Book Antiqua" w:hAnsi="Book Antiqua"/>
          <w:lang w:val="en-US"/>
        </w:rPr>
        <w:t xml:space="preserve">centered around two main points: </w:t>
      </w:r>
      <w:r w:rsidR="00E10DA9">
        <w:rPr>
          <w:rFonts w:ascii="Book Antiqua" w:eastAsiaTheme="minorEastAsia" w:hAnsi="Book Antiqua" w:hint="eastAsia"/>
          <w:lang w:val="en-US" w:eastAsia="zh-CN"/>
        </w:rPr>
        <w:t>(1</w:t>
      </w:r>
      <w:r w:rsidRPr="00285EDD">
        <w:rPr>
          <w:rFonts w:ascii="Book Antiqua" w:hAnsi="Book Antiqua"/>
          <w:lang w:val="en-US"/>
        </w:rPr>
        <w:t xml:space="preserve">) to provide </w:t>
      </w:r>
      <w:r w:rsidR="001824BA" w:rsidRPr="00285EDD">
        <w:rPr>
          <w:rFonts w:ascii="Book Antiqua" w:hAnsi="Book Antiqua"/>
          <w:lang w:val="en-US"/>
        </w:rPr>
        <w:t xml:space="preserve">the </w:t>
      </w:r>
      <w:r w:rsidR="00F27935" w:rsidRPr="00285EDD">
        <w:rPr>
          <w:rFonts w:ascii="Book Antiqua" w:hAnsi="Book Antiqua"/>
          <w:lang w:val="en-US"/>
        </w:rPr>
        <w:t>greatest amount of useful data, sequences must be as complete as possible;</w:t>
      </w:r>
      <w:r w:rsidR="001824BA" w:rsidRPr="00285EDD">
        <w:rPr>
          <w:rFonts w:ascii="Book Antiqua" w:hAnsi="Book Antiqua"/>
          <w:lang w:val="en-US"/>
        </w:rPr>
        <w:t xml:space="preserve"> and</w:t>
      </w:r>
      <w:r w:rsidR="00F27935" w:rsidRPr="00285EDD">
        <w:rPr>
          <w:rFonts w:ascii="Book Antiqua" w:hAnsi="Book Antiqua"/>
          <w:lang w:val="en-US"/>
        </w:rPr>
        <w:t xml:space="preserve"> </w:t>
      </w:r>
      <w:r w:rsidR="00E10DA9">
        <w:rPr>
          <w:rFonts w:ascii="Book Antiqua" w:eastAsiaTheme="minorEastAsia" w:hAnsi="Book Antiqua" w:hint="eastAsia"/>
          <w:lang w:val="en-US" w:eastAsia="zh-CN"/>
        </w:rPr>
        <w:t>(2</w:t>
      </w:r>
      <w:r w:rsidR="00F27935" w:rsidRPr="00285EDD">
        <w:rPr>
          <w:rFonts w:ascii="Book Antiqua" w:hAnsi="Book Antiqua"/>
          <w:lang w:val="en-US"/>
        </w:rPr>
        <w:t>) draft genomes (partial data) are sufficient for most scientific co</w:t>
      </w:r>
      <w:r w:rsidRPr="00285EDD">
        <w:rPr>
          <w:rFonts w:ascii="Book Antiqua" w:hAnsi="Book Antiqua"/>
          <w:lang w:val="en-US"/>
        </w:rPr>
        <w:t xml:space="preserve">ntexts. </w:t>
      </w:r>
      <w:r w:rsidR="00B759B6" w:rsidRPr="00285EDD">
        <w:rPr>
          <w:rFonts w:ascii="Book Antiqua" w:hAnsi="Book Antiqua"/>
          <w:lang w:val="en-US"/>
        </w:rPr>
        <w:t>The issue</w:t>
      </w:r>
      <w:r w:rsidRPr="00285EDD">
        <w:rPr>
          <w:rFonts w:ascii="Book Antiqua" w:hAnsi="Book Antiqua"/>
          <w:lang w:val="en-US"/>
        </w:rPr>
        <w:t xml:space="preserve"> at stake is the extra money and manpower necessary to finish </w:t>
      </w:r>
      <w:r w:rsidR="00B759B6" w:rsidRPr="00285EDD">
        <w:rPr>
          <w:rFonts w:ascii="Book Antiqua" w:hAnsi="Book Antiqua"/>
          <w:lang w:val="en-US"/>
        </w:rPr>
        <w:t>a</w:t>
      </w:r>
      <w:r w:rsidRPr="00285EDD">
        <w:rPr>
          <w:rFonts w:ascii="Book Antiqua" w:hAnsi="Book Antiqua"/>
          <w:lang w:val="en-US"/>
        </w:rPr>
        <w:t xml:space="preserve"> genome. </w:t>
      </w:r>
      <w:r w:rsidR="00B759B6" w:rsidRPr="00285EDD">
        <w:rPr>
          <w:rFonts w:ascii="Book Antiqua" w:hAnsi="Book Antiqua"/>
          <w:lang w:val="en-US"/>
        </w:rPr>
        <w:t>Is</w:t>
      </w:r>
      <w:r w:rsidRPr="00285EDD">
        <w:rPr>
          <w:rFonts w:ascii="Book Antiqua" w:hAnsi="Book Antiqua"/>
          <w:lang w:val="en-US"/>
        </w:rPr>
        <w:t xml:space="preserve"> the </w:t>
      </w:r>
      <w:r w:rsidR="00B759B6" w:rsidRPr="00285EDD">
        <w:rPr>
          <w:rFonts w:ascii="Book Antiqua" w:hAnsi="Book Antiqua"/>
          <w:lang w:val="en-US"/>
        </w:rPr>
        <w:t>additional</w:t>
      </w:r>
      <w:r w:rsidRPr="00285EDD">
        <w:rPr>
          <w:rFonts w:ascii="Book Antiqua" w:hAnsi="Book Antiqua"/>
          <w:lang w:val="en-US"/>
        </w:rPr>
        <w:t xml:space="preserve"> information </w:t>
      </w:r>
      <w:r w:rsidR="00B759B6" w:rsidRPr="00285EDD">
        <w:rPr>
          <w:rFonts w:ascii="Book Antiqua" w:hAnsi="Book Antiqua"/>
          <w:lang w:val="en-US"/>
        </w:rPr>
        <w:t>contained in a</w:t>
      </w:r>
      <w:r w:rsidRPr="00285EDD">
        <w:rPr>
          <w:rFonts w:ascii="Book Antiqua" w:hAnsi="Book Antiqua"/>
          <w:lang w:val="en-US"/>
        </w:rPr>
        <w:t xml:space="preserve"> finished genome </w:t>
      </w:r>
      <w:r w:rsidR="00B759B6" w:rsidRPr="00285EDD">
        <w:rPr>
          <w:rFonts w:ascii="Book Antiqua" w:hAnsi="Book Antiqua"/>
          <w:lang w:val="en-US"/>
        </w:rPr>
        <w:t>worth</w:t>
      </w:r>
      <w:r w:rsidRPr="00285EDD">
        <w:rPr>
          <w:rFonts w:ascii="Book Antiqua" w:hAnsi="Book Antiqua"/>
          <w:lang w:val="en-US"/>
        </w:rPr>
        <w:t xml:space="preserve"> the investment? </w:t>
      </w:r>
      <w:r w:rsidR="00B759B6" w:rsidRPr="00285EDD">
        <w:rPr>
          <w:rFonts w:ascii="Book Antiqua" w:hAnsi="Book Antiqua"/>
          <w:lang w:val="en-US"/>
        </w:rPr>
        <w:t>To</w:t>
      </w:r>
      <w:r w:rsidRPr="00285EDD">
        <w:rPr>
          <w:rFonts w:ascii="Book Antiqua" w:hAnsi="Book Antiqua"/>
          <w:lang w:val="en-US"/>
        </w:rPr>
        <w:t xml:space="preserve"> answer </w:t>
      </w:r>
      <w:r w:rsidR="00B759B6" w:rsidRPr="00285EDD">
        <w:rPr>
          <w:rFonts w:ascii="Book Antiqua" w:hAnsi="Book Antiqua"/>
          <w:lang w:val="en-US"/>
        </w:rPr>
        <w:t>this question</w:t>
      </w:r>
      <w:r w:rsidRPr="00285EDD">
        <w:rPr>
          <w:rFonts w:ascii="Book Antiqua" w:hAnsi="Book Antiqua"/>
          <w:lang w:val="en-US"/>
        </w:rPr>
        <w:t xml:space="preserve">, one must identify the information that is lost </w:t>
      </w:r>
      <w:r w:rsidR="006E4E8B" w:rsidRPr="00285EDD">
        <w:rPr>
          <w:rFonts w:ascii="Book Antiqua" w:hAnsi="Book Antiqua"/>
          <w:lang w:val="en-US"/>
        </w:rPr>
        <w:t>from a</w:t>
      </w:r>
      <w:r w:rsidRPr="00285EDD">
        <w:rPr>
          <w:rFonts w:ascii="Book Antiqua" w:hAnsi="Book Antiqua"/>
          <w:lang w:val="en-US"/>
        </w:rPr>
        <w:t xml:space="preserve"> draft and analyze the quality of data</w:t>
      </w:r>
      <w:r w:rsidR="006E4E8B" w:rsidRPr="00285EDD">
        <w:rPr>
          <w:rFonts w:ascii="Book Antiqua" w:hAnsi="Book Antiqua"/>
          <w:lang w:val="en-US"/>
        </w:rPr>
        <w:t xml:space="preserve"> that is</w:t>
      </w:r>
      <w:r w:rsidRPr="00285EDD">
        <w:rPr>
          <w:rFonts w:ascii="Book Antiqua" w:hAnsi="Book Antiqua"/>
          <w:lang w:val="en-US"/>
        </w:rPr>
        <w:t xml:space="preserve"> generated using draft</w:t>
      </w:r>
      <w:r w:rsidR="006E4E8B" w:rsidRPr="00285EDD">
        <w:rPr>
          <w:rFonts w:ascii="Book Antiqua" w:hAnsi="Book Antiqua"/>
          <w:lang w:val="en-US"/>
        </w:rPr>
        <w:t>s</w:t>
      </w:r>
      <w:r w:rsidRPr="00285EDD">
        <w:rPr>
          <w:rFonts w:ascii="Book Antiqua" w:hAnsi="Book Antiqua"/>
          <w:lang w:val="en-US"/>
        </w:rPr>
        <w:t xml:space="preserve">. Furthermore, it is necessary to understand the limits of draft genome use. </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lastRenderedPageBreak/>
        <w:t xml:space="preserve">The first </w:t>
      </w:r>
      <w:r w:rsidR="006E4E8B" w:rsidRPr="00285EDD">
        <w:rPr>
          <w:rFonts w:ascii="Book Antiqua" w:hAnsi="Book Antiqua"/>
          <w:lang w:val="en-US"/>
        </w:rPr>
        <w:t>issue</w:t>
      </w:r>
      <w:r w:rsidRPr="00285EDD">
        <w:rPr>
          <w:rFonts w:ascii="Book Antiqua" w:hAnsi="Book Antiqua"/>
          <w:lang w:val="en-US"/>
        </w:rPr>
        <w:t xml:space="preserve"> to consider is </w:t>
      </w:r>
      <w:r w:rsidR="006E4E8B" w:rsidRPr="00285EDD">
        <w:rPr>
          <w:rFonts w:ascii="Book Antiqua" w:hAnsi="Book Antiqua"/>
          <w:lang w:val="en-US"/>
        </w:rPr>
        <w:t>whether</w:t>
      </w:r>
      <w:r w:rsidRPr="00285EDD">
        <w:rPr>
          <w:rFonts w:ascii="Book Antiqua" w:hAnsi="Book Antiqua"/>
          <w:lang w:val="en-US"/>
        </w:rPr>
        <w:t xml:space="preserve"> it is possible to properly identify all of </w:t>
      </w:r>
      <w:r w:rsidR="006E4E8B" w:rsidRPr="00285EDD">
        <w:rPr>
          <w:rFonts w:ascii="Book Antiqua" w:hAnsi="Book Antiqua"/>
          <w:lang w:val="en-US"/>
        </w:rPr>
        <w:t>an</w:t>
      </w:r>
      <w:r w:rsidRPr="00285EDD">
        <w:rPr>
          <w:rFonts w:ascii="Book Antiqua" w:hAnsi="Book Antiqua"/>
          <w:lang w:val="en-US"/>
        </w:rPr>
        <w:t xml:space="preserve"> organism's genes in a draft genome. Gene characterization consists </w:t>
      </w:r>
      <w:r w:rsidR="001824BA" w:rsidRPr="00285EDD">
        <w:rPr>
          <w:rFonts w:ascii="Book Antiqua" w:hAnsi="Book Antiqua"/>
          <w:lang w:val="en-US"/>
        </w:rPr>
        <w:t>of</w:t>
      </w:r>
      <w:r w:rsidR="006E4E8B" w:rsidRPr="00285EDD">
        <w:rPr>
          <w:rFonts w:ascii="Book Antiqua" w:hAnsi="Book Antiqua"/>
          <w:lang w:val="en-US"/>
        </w:rPr>
        <w:t xml:space="preserve"> the following</w:t>
      </w:r>
      <w:r w:rsidR="00F27935" w:rsidRPr="00285EDD">
        <w:rPr>
          <w:rFonts w:ascii="Book Antiqua" w:hAnsi="Book Antiqua"/>
          <w:lang w:val="en-US"/>
        </w:rPr>
        <w:t xml:space="preserve">: </w:t>
      </w:r>
      <w:r w:rsidR="00E10DA9">
        <w:rPr>
          <w:rFonts w:ascii="Book Antiqua" w:eastAsiaTheme="minorEastAsia" w:hAnsi="Book Antiqua" w:hint="eastAsia"/>
          <w:lang w:val="en-US" w:eastAsia="zh-CN"/>
        </w:rPr>
        <w:t>(1</w:t>
      </w:r>
      <w:r w:rsidR="00F27935" w:rsidRPr="00285EDD">
        <w:rPr>
          <w:rFonts w:ascii="Book Antiqua" w:hAnsi="Book Antiqua"/>
          <w:lang w:val="en-US"/>
        </w:rPr>
        <w:t xml:space="preserve">) gene prediction with </w:t>
      </w:r>
      <w:r w:rsidR="006E4E8B" w:rsidRPr="00285EDD">
        <w:rPr>
          <w:rFonts w:ascii="Book Antiqua" w:hAnsi="Book Antiqua"/>
          <w:lang w:val="en-US"/>
        </w:rPr>
        <w:t xml:space="preserve">the </w:t>
      </w:r>
      <w:r w:rsidR="00F27935" w:rsidRPr="00285EDD">
        <w:rPr>
          <w:rFonts w:ascii="Book Antiqua" w:hAnsi="Book Antiqua"/>
          <w:lang w:val="en-US"/>
        </w:rPr>
        <w:t xml:space="preserve">identification of </w:t>
      </w:r>
      <w:r w:rsidR="006E4E8B" w:rsidRPr="00285EDD">
        <w:rPr>
          <w:rFonts w:ascii="Book Antiqua" w:hAnsi="Book Antiqua"/>
          <w:lang w:val="en-US"/>
        </w:rPr>
        <w:t xml:space="preserve">an </w:t>
      </w:r>
      <w:r w:rsidR="00F27935" w:rsidRPr="00285EDD">
        <w:rPr>
          <w:rFonts w:ascii="Book Antiqua" w:hAnsi="Book Antiqua"/>
          <w:lang w:val="en-US"/>
        </w:rPr>
        <w:t xml:space="preserve">open reading frame (ORF); and </w:t>
      </w:r>
      <w:r w:rsidR="00E10DA9">
        <w:rPr>
          <w:rFonts w:ascii="Book Antiqua" w:eastAsiaTheme="minorEastAsia" w:hAnsi="Book Antiqua" w:hint="eastAsia"/>
          <w:lang w:val="en-US" w:eastAsia="zh-CN"/>
        </w:rPr>
        <w:t>(2</w:t>
      </w:r>
      <w:r w:rsidR="00F27935" w:rsidRPr="00285EDD">
        <w:rPr>
          <w:rFonts w:ascii="Book Antiqua" w:hAnsi="Book Antiqua"/>
          <w:lang w:val="en-US"/>
        </w:rPr>
        <w:t xml:space="preserve">) </w:t>
      </w:r>
      <w:r w:rsidR="006E4E8B" w:rsidRPr="00285EDD">
        <w:rPr>
          <w:rFonts w:ascii="Book Antiqua" w:hAnsi="Book Antiqua"/>
          <w:lang w:val="en-US"/>
        </w:rPr>
        <w:t xml:space="preserve">the </w:t>
      </w:r>
      <w:r w:rsidR="00F27935" w:rsidRPr="00285EDD">
        <w:rPr>
          <w:rFonts w:ascii="Book Antiqua" w:hAnsi="Book Antiqua"/>
          <w:lang w:val="en-US"/>
        </w:rPr>
        <w:t xml:space="preserve">functional annotation of the gene product. The main </w:t>
      </w:r>
      <w:r w:rsidR="006E4E8B" w:rsidRPr="00285EDD">
        <w:rPr>
          <w:rFonts w:ascii="Book Antiqua" w:hAnsi="Book Antiqua"/>
          <w:lang w:val="en-US"/>
        </w:rPr>
        <w:t xml:space="preserve">gene identification </w:t>
      </w:r>
      <w:r w:rsidR="00F27935" w:rsidRPr="00285EDD">
        <w:rPr>
          <w:rFonts w:ascii="Book Antiqua" w:hAnsi="Book Antiqua"/>
          <w:lang w:val="en-US"/>
        </w:rPr>
        <w:t xml:space="preserve">problems in drafts are associated with </w:t>
      </w:r>
      <w:r w:rsidR="006E4E8B" w:rsidRPr="00285EDD">
        <w:rPr>
          <w:rFonts w:ascii="Book Antiqua" w:hAnsi="Book Antiqua"/>
          <w:lang w:val="en-US"/>
        </w:rPr>
        <w:t xml:space="preserve">the </w:t>
      </w:r>
      <w:r w:rsidR="00F27935" w:rsidRPr="00285EDD">
        <w:rPr>
          <w:rFonts w:ascii="Book Antiqua" w:hAnsi="Book Antiqua"/>
          <w:lang w:val="en-US"/>
        </w:rPr>
        <w:t>partial</w:t>
      </w:r>
      <w:r w:rsidR="006E4E8B" w:rsidRPr="00285EDD">
        <w:rPr>
          <w:rFonts w:ascii="Book Antiqua" w:hAnsi="Book Antiqua"/>
          <w:lang w:val="en-US"/>
        </w:rPr>
        <w:t xml:space="preserve"> or complete</w:t>
      </w:r>
      <w:r w:rsidR="00F27935" w:rsidRPr="00285EDD">
        <w:rPr>
          <w:rFonts w:ascii="Book Antiqua" w:hAnsi="Book Antiqua"/>
          <w:lang w:val="en-US"/>
        </w:rPr>
        <w:t xml:space="preserve"> loss of ORFs</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10</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w:t>
      </w:r>
      <w:r w:rsidR="006E4E8B" w:rsidRPr="00285EDD">
        <w:rPr>
          <w:rFonts w:ascii="Book Antiqua" w:hAnsi="Book Antiqua"/>
          <w:lang w:val="en-US"/>
        </w:rPr>
        <w:t>Such errors</w:t>
      </w:r>
      <w:r w:rsidR="00F27935" w:rsidRPr="00285EDD">
        <w:rPr>
          <w:rFonts w:ascii="Book Antiqua" w:hAnsi="Book Antiqua"/>
          <w:lang w:val="en-US"/>
        </w:rPr>
        <w:t xml:space="preserve"> may le</w:t>
      </w:r>
      <w:r w:rsidR="001824BA" w:rsidRPr="00285EDD">
        <w:rPr>
          <w:rFonts w:ascii="Book Antiqua" w:hAnsi="Book Antiqua"/>
          <w:lang w:val="en-US"/>
        </w:rPr>
        <w:t>a</w:t>
      </w:r>
      <w:r w:rsidR="00F27935" w:rsidRPr="00285EDD">
        <w:rPr>
          <w:rFonts w:ascii="Book Antiqua" w:hAnsi="Book Antiqua"/>
          <w:lang w:val="en-US"/>
        </w:rPr>
        <w:t xml:space="preserve">d either </w:t>
      </w:r>
      <w:r w:rsidR="006E4E8B" w:rsidRPr="00285EDD">
        <w:rPr>
          <w:rFonts w:ascii="Book Antiqua" w:hAnsi="Book Antiqua"/>
          <w:lang w:val="en-US"/>
        </w:rPr>
        <w:t xml:space="preserve">to </w:t>
      </w:r>
      <w:r w:rsidR="00F27935" w:rsidRPr="00285EDD">
        <w:rPr>
          <w:rFonts w:ascii="Book Antiqua" w:hAnsi="Book Antiqua"/>
          <w:lang w:val="en-US"/>
        </w:rPr>
        <w:t>over-annotation, due to the annotation of multiple fragments originat</w:t>
      </w:r>
      <w:r w:rsidR="001824BA" w:rsidRPr="00285EDD">
        <w:rPr>
          <w:rFonts w:ascii="Book Antiqua" w:hAnsi="Book Antiqua"/>
          <w:lang w:val="en-US"/>
        </w:rPr>
        <w:t>ing</w:t>
      </w:r>
      <w:r w:rsidR="00F27935" w:rsidRPr="00285EDD">
        <w:rPr>
          <w:rFonts w:ascii="Book Antiqua" w:hAnsi="Book Antiqua"/>
          <w:lang w:val="en-US"/>
        </w:rPr>
        <w:t xml:space="preserve"> from the same ORF</w:t>
      </w:r>
      <w:r w:rsidR="001824BA" w:rsidRPr="00285EDD">
        <w:rPr>
          <w:rFonts w:ascii="Book Antiqua" w:hAnsi="Book Antiqua"/>
          <w:lang w:val="en-US"/>
        </w:rPr>
        <w:t>,</w:t>
      </w:r>
      <w:r w:rsidR="00F27935" w:rsidRPr="00285EDD">
        <w:rPr>
          <w:rFonts w:ascii="Book Antiqua" w:hAnsi="Book Antiqua"/>
          <w:lang w:val="en-US"/>
        </w:rPr>
        <w:t xml:space="preserve"> or </w:t>
      </w:r>
      <w:r w:rsidR="006E4E8B" w:rsidRPr="00285EDD">
        <w:rPr>
          <w:rFonts w:ascii="Book Antiqua" w:hAnsi="Book Antiqua"/>
          <w:lang w:val="en-US"/>
        </w:rPr>
        <w:t xml:space="preserve">to </w:t>
      </w:r>
      <w:r w:rsidR="00F27935" w:rsidRPr="00285EDD">
        <w:rPr>
          <w:rFonts w:ascii="Book Antiqua" w:hAnsi="Book Antiqua"/>
          <w:lang w:val="en-US"/>
        </w:rPr>
        <w:t xml:space="preserve">under-annotation, possibly due to the absence of partial or entire domains </w:t>
      </w:r>
      <w:r w:rsidR="006E4E8B" w:rsidRPr="00285EDD">
        <w:rPr>
          <w:rFonts w:ascii="Book Antiqua" w:hAnsi="Book Antiqua"/>
          <w:lang w:val="en-US"/>
        </w:rPr>
        <w:t xml:space="preserve">from </w:t>
      </w:r>
      <w:r w:rsidR="00F27935" w:rsidRPr="00285EDD">
        <w:rPr>
          <w:rFonts w:ascii="Book Antiqua" w:hAnsi="Book Antiqua"/>
          <w:lang w:val="en-US"/>
        </w:rPr>
        <w:t>the ORF</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10</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These problems </w:t>
      </w:r>
      <w:r w:rsidR="006E4E8B" w:rsidRPr="00285EDD">
        <w:rPr>
          <w:rFonts w:ascii="Book Antiqua" w:hAnsi="Book Antiqua"/>
          <w:lang w:val="en-US"/>
        </w:rPr>
        <w:t xml:space="preserve">affect </w:t>
      </w:r>
      <w:r w:rsidR="00F27935" w:rsidRPr="00285EDD">
        <w:rPr>
          <w:rFonts w:ascii="Book Antiqua" w:hAnsi="Book Antiqua"/>
          <w:lang w:val="en-US"/>
        </w:rPr>
        <w:t>genomic analys</w:t>
      </w:r>
      <w:r w:rsidR="006E4E8B" w:rsidRPr="00285EDD">
        <w:rPr>
          <w:rFonts w:ascii="Book Antiqua" w:hAnsi="Book Antiqua"/>
          <w:lang w:val="en-US"/>
        </w:rPr>
        <w:t>e</w:t>
      </w:r>
      <w:r w:rsidR="00F27935" w:rsidRPr="00285EDD">
        <w:rPr>
          <w:rFonts w:ascii="Book Antiqua" w:hAnsi="Book Antiqua"/>
          <w:lang w:val="en-US"/>
        </w:rPr>
        <w:t>s</w:t>
      </w:r>
      <w:r w:rsidR="006E4E8B" w:rsidRPr="00285EDD">
        <w:rPr>
          <w:rFonts w:ascii="Book Antiqua" w:hAnsi="Book Antiqua"/>
          <w:lang w:val="en-US"/>
        </w:rPr>
        <w:t>,</w:t>
      </w:r>
      <w:r w:rsidR="00F27935" w:rsidRPr="00285EDD">
        <w:rPr>
          <w:rFonts w:ascii="Book Antiqua" w:hAnsi="Book Antiqua"/>
          <w:lang w:val="en-US"/>
        </w:rPr>
        <w:t xml:space="preserve"> </w:t>
      </w:r>
      <w:r w:rsidR="006E4E8B" w:rsidRPr="00285EDD">
        <w:rPr>
          <w:rFonts w:ascii="Book Antiqua" w:hAnsi="Book Antiqua"/>
          <w:lang w:val="en-US"/>
        </w:rPr>
        <w:t>causing errors due to missing</w:t>
      </w:r>
      <w:r w:rsidR="00F27935" w:rsidRPr="00285EDD">
        <w:rPr>
          <w:rFonts w:ascii="Book Antiqua" w:hAnsi="Book Antiqua"/>
          <w:lang w:val="en-US"/>
        </w:rPr>
        <w:t xml:space="preserve"> ORF</w:t>
      </w:r>
      <w:r w:rsidR="006E4E8B" w:rsidRPr="00285EDD">
        <w:rPr>
          <w:rFonts w:ascii="Book Antiqua" w:hAnsi="Book Antiqua"/>
          <w:lang w:val="en-US"/>
        </w:rPr>
        <w:t>s</w:t>
      </w:r>
      <w:r w:rsidR="00F27935" w:rsidRPr="00285EDD">
        <w:rPr>
          <w:rFonts w:ascii="Book Antiqua" w:hAnsi="Book Antiqua"/>
          <w:lang w:val="en-US"/>
        </w:rPr>
        <w:t xml:space="preserve"> </w:t>
      </w:r>
      <w:r w:rsidR="006E4E8B" w:rsidRPr="00285EDD">
        <w:rPr>
          <w:rFonts w:ascii="Book Antiqua" w:hAnsi="Book Antiqua"/>
          <w:lang w:val="en-US"/>
        </w:rPr>
        <w:t>that</w:t>
      </w:r>
      <w:r w:rsidR="00F27935" w:rsidRPr="00285EDD">
        <w:rPr>
          <w:rFonts w:ascii="Book Antiqua" w:hAnsi="Book Antiqua"/>
          <w:lang w:val="en-US"/>
        </w:rPr>
        <w:t xml:space="preserve"> are not annotated or </w:t>
      </w:r>
      <w:r w:rsidR="006E4E8B" w:rsidRPr="00285EDD">
        <w:rPr>
          <w:rFonts w:ascii="Book Antiqua" w:hAnsi="Book Antiqua"/>
          <w:lang w:val="en-US"/>
        </w:rPr>
        <w:t xml:space="preserve">due to </w:t>
      </w:r>
      <w:r w:rsidR="00F27935" w:rsidRPr="00285EDD">
        <w:rPr>
          <w:rFonts w:ascii="Book Antiqua" w:hAnsi="Book Antiqua"/>
          <w:lang w:val="en-US"/>
        </w:rPr>
        <w:t>multiple fragments</w:t>
      </w:r>
      <w:r w:rsidR="006E4E8B" w:rsidRPr="00285EDD">
        <w:rPr>
          <w:rFonts w:ascii="Book Antiqua" w:hAnsi="Book Antiqua"/>
          <w:lang w:val="en-US"/>
        </w:rPr>
        <w:t xml:space="preserve"> that</w:t>
      </w:r>
      <w:r w:rsidR="00F27935" w:rsidRPr="00285EDD">
        <w:rPr>
          <w:rFonts w:ascii="Book Antiqua" w:hAnsi="Book Antiqua"/>
          <w:lang w:val="en-US"/>
        </w:rPr>
        <w:t xml:space="preserve"> belong to the same ORF </w:t>
      </w:r>
      <w:r w:rsidR="006E4E8B" w:rsidRPr="00285EDD">
        <w:rPr>
          <w:rFonts w:ascii="Book Antiqua" w:hAnsi="Book Antiqua"/>
          <w:lang w:val="en-US"/>
        </w:rPr>
        <w:t xml:space="preserve">but </w:t>
      </w:r>
      <w:r w:rsidR="00F27935" w:rsidRPr="00285EDD">
        <w:rPr>
          <w:rFonts w:ascii="Book Antiqua" w:hAnsi="Book Antiqua"/>
          <w:lang w:val="en-US"/>
        </w:rPr>
        <w:t xml:space="preserve">are annotated separately. In other words, the mere absence of a gene </w:t>
      </w:r>
      <w:r w:rsidR="00B124F7" w:rsidRPr="00285EDD">
        <w:rPr>
          <w:rFonts w:ascii="Book Antiqua" w:hAnsi="Book Antiqua"/>
          <w:lang w:val="en-US"/>
        </w:rPr>
        <w:t xml:space="preserve">from </w:t>
      </w:r>
      <w:r w:rsidR="00F27935" w:rsidRPr="00285EDD">
        <w:rPr>
          <w:rFonts w:ascii="Book Antiqua" w:hAnsi="Book Antiqua"/>
          <w:lang w:val="en-US"/>
        </w:rPr>
        <w:t xml:space="preserve">a draft cannot be </w:t>
      </w:r>
      <w:r w:rsidR="00B124F7" w:rsidRPr="00285EDD">
        <w:rPr>
          <w:rFonts w:ascii="Book Antiqua" w:hAnsi="Book Antiqua"/>
          <w:lang w:val="en-US"/>
        </w:rPr>
        <w:t>considered</w:t>
      </w:r>
      <w:r w:rsidR="00F27935" w:rsidRPr="00285EDD">
        <w:rPr>
          <w:rFonts w:ascii="Book Antiqua" w:hAnsi="Book Antiqua"/>
          <w:lang w:val="en-US"/>
        </w:rPr>
        <w:t xml:space="preserve"> definitive </w:t>
      </w:r>
      <w:r w:rsidR="00B124F7" w:rsidRPr="00285EDD">
        <w:rPr>
          <w:rFonts w:ascii="Book Antiqua" w:hAnsi="Book Antiqua"/>
          <w:lang w:val="en-US"/>
        </w:rPr>
        <w:t xml:space="preserve">proof </w:t>
      </w:r>
      <w:r w:rsidR="00F27935" w:rsidRPr="00285EDD">
        <w:rPr>
          <w:rFonts w:ascii="Book Antiqua" w:hAnsi="Book Antiqua"/>
          <w:lang w:val="en-US"/>
        </w:rPr>
        <w:t xml:space="preserve">of its absence </w:t>
      </w:r>
      <w:r w:rsidR="00B124F7" w:rsidRPr="00285EDD">
        <w:rPr>
          <w:rFonts w:ascii="Book Antiqua" w:hAnsi="Book Antiqua"/>
          <w:lang w:val="en-US"/>
        </w:rPr>
        <w:t xml:space="preserve">from </w:t>
      </w:r>
      <w:r w:rsidR="00F27935" w:rsidRPr="00285EDD">
        <w:rPr>
          <w:rFonts w:ascii="Book Antiqua" w:hAnsi="Book Antiqua"/>
          <w:lang w:val="en-US"/>
        </w:rPr>
        <w:t>the organism</w:t>
      </w:r>
      <w:r w:rsidR="00B124F7" w:rsidRPr="00285EDD">
        <w:rPr>
          <w:rFonts w:ascii="Book Antiqua" w:hAnsi="Book Antiqua"/>
          <w:lang w:val="en-US"/>
        </w:rPr>
        <w:t>’s</w:t>
      </w:r>
      <w:r w:rsidR="00F27935" w:rsidRPr="00285EDD">
        <w:rPr>
          <w:rFonts w:ascii="Book Antiqua" w:hAnsi="Book Antiqua"/>
          <w:lang w:val="en-US"/>
        </w:rPr>
        <w:t xml:space="preserve"> genome</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10</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41</w:t>
      </w:r>
      <w:r w:rsidRPr="00285EDD">
        <w:rPr>
          <w:rFonts w:ascii="Book Antiqua" w:hAnsi="Book Antiqua"/>
          <w:kern w:val="24"/>
          <w:position w:val="6"/>
          <w:vertAlign w:val="superscript"/>
          <w:lang w:val="en-US"/>
        </w:rPr>
        <w:t>]</w:t>
      </w:r>
      <w:r w:rsidRPr="00285EDD">
        <w:rPr>
          <w:rFonts w:ascii="Book Antiqua" w:hAnsi="Book Antiqua"/>
          <w:lang w:val="en-US"/>
        </w:rPr>
        <w:t xml:space="preserve">. </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The pan</w:t>
      </w:r>
      <w:r w:rsidR="00F27935" w:rsidRPr="00285EDD">
        <w:rPr>
          <w:rFonts w:ascii="Book Antiqua" w:hAnsi="Book Antiqua"/>
          <w:lang w:val="en-US"/>
        </w:rPr>
        <w:t xml:space="preserve">genomic approach is one </w:t>
      </w:r>
      <w:r w:rsidR="00B124F7" w:rsidRPr="00285EDD">
        <w:rPr>
          <w:rFonts w:ascii="Book Antiqua" w:hAnsi="Book Antiqua"/>
          <w:lang w:val="en-US"/>
        </w:rPr>
        <w:t xml:space="preserve">type </w:t>
      </w:r>
      <w:r w:rsidR="00F27935" w:rsidRPr="00285EDD">
        <w:rPr>
          <w:rFonts w:ascii="Book Antiqua" w:hAnsi="Book Antiqua"/>
          <w:lang w:val="en-US"/>
        </w:rPr>
        <w:t xml:space="preserve">of analysis that </w:t>
      </w:r>
      <w:r w:rsidR="00B124F7" w:rsidRPr="00285EDD">
        <w:rPr>
          <w:rFonts w:ascii="Book Antiqua" w:hAnsi="Book Antiqua"/>
          <w:lang w:val="en-US"/>
        </w:rPr>
        <w:t xml:space="preserve">may </w:t>
      </w:r>
      <w:r w:rsidR="00F27935" w:rsidRPr="00285EDD">
        <w:rPr>
          <w:rFonts w:ascii="Book Antiqua" w:hAnsi="Book Antiqua"/>
          <w:lang w:val="en-US"/>
        </w:rPr>
        <w:t>be impaired</w:t>
      </w:r>
      <w:r w:rsidR="00B124F7" w:rsidRPr="00285EDD">
        <w:rPr>
          <w:rFonts w:ascii="Book Antiqua" w:hAnsi="Book Antiqua"/>
          <w:lang w:val="en-US"/>
        </w:rPr>
        <w:t xml:space="preserve"> by reliance on draft genomes</w:t>
      </w:r>
      <w:r w:rsidR="005A2295" w:rsidRPr="00285EDD">
        <w:rPr>
          <w:rFonts w:ascii="Book Antiqua" w:hAnsi="Book Antiqua"/>
          <w:lang w:val="en-US"/>
        </w:rPr>
        <w:t>,</w:t>
      </w:r>
      <w:r w:rsidR="00F27935" w:rsidRPr="00285EDD">
        <w:rPr>
          <w:rFonts w:ascii="Book Antiqua" w:hAnsi="Book Antiqua"/>
          <w:lang w:val="en-US"/>
        </w:rPr>
        <w:t xml:space="preserve"> </w:t>
      </w:r>
      <w:r w:rsidR="005A2295" w:rsidRPr="00285EDD">
        <w:rPr>
          <w:rFonts w:ascii="Book Antiqua" w:hAnsi="Book Antiqua"/>
          <w:lang w:val="en-US"/>
        </w:rPr>
        <w:t>because many genes in a draft may be misidentified due to fragmentation</w:t>
      </w:r>
      <w:r w:rsidR="00F27935" w:rsidRPr="00285EDD">
        <w:rPr>
          <w:rFonts w:ascii="Book Antiqua" w:hAnsi="Book Antiqua"/>
          <w:lang w:val="en-US"/>
        </w:rPr>
        <w:t xml:space="preserve">. </w:t>
      </w:r>
      <w:r w:rsidR="00F131FB" w:rsidRPr="00285EDD">
        <w:rPr>
          <w:rFonts w:ascii="Book Antiqua" w:hAnsi="Book Antiqua"/>
          <w:lang w:val="en-US"/>
        </w:rPr>
        <w:t>Pangenom</w:t>
      </w:r>
      <w:r w:rsidR="00B124F7" w:rsidRPr="00285EDD">
        <w:rPr>
          <w:rFonts w:ascii="Book Antiqua" w:hAnsi="Book Antiqua"/>
          <w:lang w:val="en-US"/>
        </w:rPr>
        <w:t>ic</w:t>
      </w:r>
      <w:r w:rsidR="00F131FB" w:rsidRPr="00285EDD">
        <w:rPr>
          <w:rFonts w:ascii="Book Antiqua" w:hAnsi="Book Antiqua"/>
          <w:lang w:val="en-US"/>
        </w:rPr>
        <w:t xml:space="preserve"> projects </w:t>
      </w:r>
      <w:r w:rsidR="00F27935" w:rsidRPr="00285EDD">
        <w:rPr>
          <w:rFonts w:ascii="Book Antiqua" w:hAnsi="Book Antiqua"/>
          <w:lang w:val="en-US"/>
        </w:rPr>
        <w:t>attempt to characterize</w:t>
      </w:r>
      <w:r w:rsidR="00B124F7" w:rsidRPr="00285EDD">
        <w:rPr>
          <w:rFonts w:ascii="Book Antiqua" w:hAnsi="Book Antiqua"/>
          <w:lang w:val="en-US"/>
        </w:rPr>
        <w:t xml:space="preserve"> the gene pool of</w:t>
      </w:r>
      <w:r w:rsidR="00F27935" w:rsidRPr="00285EDD">
        <w:rPr>
          <w:rFonts w:ascii="Book Antiqua" w:hAnsi="Book Antiqua"/>
          <w:lang w:val="en-US"/>
        </w:rPr>
        <w:t xml:space="preserve"> a bacterial species </w:t>
      </w:r>
      <w:r w:rsidR="00B124F7" w:rsidRPr="00285EDD">
        <w:rPr>
          <w:rFonts w:ascii="Book Antiqua" w:hAnsi="Book Antiqua"/>
          <w:lang w:val="en-US"/>
        </w:rPr>
        <w:t>as</w:t>
      </w:r>
      <w:r w:rsidR="00F27935" w:rsidRPr="00285EDD">
        <w:rPr>
          <w:rFonts w:ascii="Book Antiqua" w:hAnsi="Book Antiqua"/>
          <w:lang w:val="en-US"/>
        </w:rPr>
        <w:t xml:space="preserve"> </w:t>
      </w:r>
      <w:r w:rsidR="00B124F7" w:rsidRPr="00285EDD">
        <w:rPr>
          <w:rFonts w:ascii="Book Antiqua" w:hAnsi="Book Antiqua"/>
          <w:lang w:val="en-US"/>
        </w:rPr>
        <w:t xml:space="preserve">the </w:t>
      </w:r>
      <w:r w:rsidR="00F27935" w:rsidRPr="00285EDD">
        <w:rPr>
          <w:rFonts w:ascii="Book Antiqua" w:hAnsi="Book Antiqua"/>
          <w:lang w:val="en-US"/>
        </w:rPr>
        <w:t xml:space="preserve">genes that are present in all strains </w:t>
      </w:r>
      <w:r w:rsidR="00B124F7" w:rsidRPr="00285EDD">
        <w:rPr>
          <w:rFonts w:ascii="Book Antiqua" w:hAnsi="Book Antiqua"/>
          <w:lang w:val="en-US"/>
        </w:rPr>
        <w:t xml:space="preserve">(the </w:t>
      </w:r>
      <w:r w:rsidR="00F27935" w:rsidRPr="00285EDD">
        <w:rPr>
          <w:rFonts w:ascii="Book Antiqua" w:hAnsi="Book Antiqua"/>
          <w:lang w:val="en-US"/>
        </w:rPr>
        <w:t>“core genome”</w:t>
      </w:r>
      <w:r w:rsidR="00B124F7" w:rsidRPr="00285EDD">
        <w:rPr>
          <w:rFonts w:ascii="Book Antiqua" w:hAnsi="Book Antiqua"/>
          <w:lang w:val="en-US"/>
        </w:rPr>
        <w:t>)</w:t>
      </w:r>
      <w:r w:rsidR="00F27935" w:rsidRPr="00285EDD">
        <w:rPr>
          <w:rFonts w:ascii="Book Antiqua" w:hAnsi="Book Antiqua"/>
          <w:lang w:val="en-US"/>
        </w:rPr>
        <w:t xml:space="preserve"> and</w:t>
      </w:r>
      <w:r w:rsidR="00B124F7" w:rsidRPr="00285EDD">
        <w:rPr>
          <w:rFonts w:ascii="Book Antiqua" w:hAnsi="Book Antiqua"/>
          <w:lang w:val="en-US"/>
        </w:rPr>
        <w:t xml:space="preserve"> the</w:t>
      </w:r>
      <w:r w:rsidR="00F27935" w:rsidRPr="00285EDD">
        <w:rPr>
          <w:rFonts w:ascii="Book Antiqua" w:hAnsi="Book Antiqua"/>
          <w:lang w:val="en-US"/>
        </w:rPr>
        <w:t xml:space="preserve"> genes that are present in only a few species </w:t>
      </w:r>
      <w:r w:rsidR="00B124F7" w:rsidRPr="00285EDD">
        <w:rPr>
          <w:rFonts w:ascii="Book Antiqua" w:hAnsi="Book Antiqua"/>
          <w:lang w:val="en-US"/>
        </w:rPr>
        <w:t xml:space="preserve">(the </w:t>
      </w:r>
      <w:r w:rsidR="00F27935" w:rsidRPr="00285EDD">
        <w:rPr>
          <w:rFonts w:ascii="Book Antiqua" w:hAnsi="Book Antiqua"/>
          <w:lang w:val="en-US"/>
        </w:rPr>
        <w:t>“dispensable genome”</w:t>
      </w:r>
      <w:r w:rsidR="00B124F7" w:rsidRPr="00285EDD">
        <w:rPr>
          <w:rFonts w:ascii="Book Antiqua" w:hAnsi="Book Antiqua"/>
          <w:lang w:val="en-US"/>
        </w:rPr>
        <w:t>)</w:t>
      </w:r>
      <w:r w:rsidRPr="00285EDD">
        <w:rPr>
          <w:rFonts w:ascii="Book Antiqua" w:hAnsi="Book Antiqua"/>
          <w:kern w:val="24"/>
          <w:vertAlign w:val="superscript"/>
          <w:lang w:val="en-US"/>
        </w:rPr>
        <w:t>[</w:t>
      </w:r>
      <w:r w:rsidR="006A2DD4" w:rsidRPr="00285EDD">
        <w:rPr>
          <w:rFonts w:ascii="Book Antiqua" w:hAnsi="Book Antiqua"/>
          <w:kern w:val="24"/>
          <w:vertAlign w:val="superscript"/>
          <w:lang w:val="en-US"/>
        </w:rPr>
        <w:t>43</w:t>
      </w:r>
      <w:r w:rsidRPr="00285EDD">
        <w:rPr>
          <w:rFonts w:ascii="Book Antiqua" w:hAnsi="Book Antiqua"/>
          <w:kern w:val="24"/>
          <w:vertAlign w:val="superscript"/>
          <w:lang w:val="en-US"/>
        </w:rPr>
        <w:t>]</w:t>
      </w:r>
      <w:r w:rsidRPr="00285EDD">
        <w:rPr>
          <w:rFonts w:ascii="Book Antiqua" w:hAnsi="Book Antiqua"/>
          <w:lang w:val="en-US"/>
        </w:rPr>
        <w:t xml:space="preserve">. Horizontal gene transfer (HGT) analysis is another approach that cannot be performed using drafts. HGT is one of the main sources of variability among bacteria </w:t>
      </w:r>
      <w:r w:rsidR="00B124F7" w:rsidRPr="00285EDD">
        <w:rPr>
          <w:rFonts w:ascii="Book Antiqua" w:hAnsi="Book Antiqua"/>
          <w:lang w:val="en-US"/>
        </w:rPr>
        <w:t>because</w:t>
      </w:r>
      <w:r w:rsidRPr="00285EDD">
        <w:rPr>
          <w:rFonts w:ascii="Book Antiqua" w:hAnsi="Book Antiqua"/>
          <w:lang w:val="en-US"/>
        </w:rPr>
        <w:t xml:space="preserve"> it allows </w:t>
      </w:r>
      <w:r w:rsidR="00B124F7" w:rsidRPr="00285EDD">
        <w:rPr>
          <w:rFonts w:ascii="Book Antiqua" w:hAnsi="Book Antiqua"/>
          <w:lang w:val="en-US"/>
        </w:rPr>
        <w:t xml:space="preserve">the </w:t>
      </w:r>
      <w:r w:rsidRPr="00285EDD">
        <w:rPr>
          <w:rFonts w:ascii="Book Antiqua" w:hAnsi="Book Antiqua"/>
          <w:lang w:val="en-US"/>
        </w:rPr>
        <w:t>acquisition of several new genes</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36,37</w:t>
      </w:r>
      <w:r w:rsidRPr="00285EDD">
        <w:rPr>
          <w:rFonts w:ascii="Book Antiqua" w:hAnsi="Book Antiqua"/>
          <w:kern w:val="24"/>
          <w:position w:val="6"/>
          <w:vertAlign w:val="superscript"/>
          <w:lang w:val="en-US"/>
        </w:rPr>
        <w:t>]</w:t>
      </w:r>
      <w:r w:rsidRPr="00285EDD">
        <w:rPr>
          <w:rFonts w:ascii="Book Antiqua" w:hAnsi="Book Antiqua"/>
          <w:lang w:val="en-US"/>
        </w:rPr>
        <w:t>. There is evidence that most gaps</w:t>
      </w:r>
      <w:r w:rsidR="00ED011F" w:rsidRPr="00285EDD">
        <w:rPr>
          <w:rFonts w:ascii="Book Antiqua" w:hAnsi="Book Antiqua"/>
          <w:lang w:val="en-US"/>
        </w:rPr>
        <w:t xml:space="preserve"> in genomic sequences</w:t>
      </w:r>
      <w:r w:rsidRPr="00285EDD">
        <w:rPr>
          <w:rFonts w:ascii="Book Antiqua" w:hAnsi="Book Antiqua"/>
          <w:lang w:val="en-US"/>
        </w:rPr>
        <w:t xml:space="preserve"> are associated with transposases, insertion sequences and integrases, structures that usually flank a genomic island</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48</w:t>
      </w:r>
      <w:r w:rsidRPr="00285EDD">
        <w:rPr>
          <w:rFonts w:ascii="Book Antiqua" w:hAnsi="Book Antiqua"/>
          <w:kern w:val="24"/>
          <w:position w:val="6"/>
          <w:vertAlign w:val="superscript"/>
          <w:lang w:val="en-US"/>
        </w:rPr>
        <w:t>]</w:t>
      </w:r>
      <w:r w:rsidRPr="00285EDD">
        <w:rPr>
          <w:rFonts w:ascii="Book Antiqua" w:hAnsi="Book Antiqua"/>
          <w:lang w:val="en-US"/>
        </w:rPr>
        <w:t xml:space="preserve">. Another approach that </w:t>
      </w:r>
      <w:r w:rsidR="00ED011F" w:rsidRPr="00285EDD">
        <w:rPr>
          <w:rFonts w:ascii="Book Antiqua" w:hAnsi="Book Antiqua"/>
          <w:lang w:val="en-US"/>
        </w:rPr>
        <w:t>may</w:t>
      </w:r>
      <w:r w:rsidRPr="00285EDD">
        <w:rPr>
          <w:rFonts w:ascii="Book Antiqua" w:hAnsi="Book Antiqua"/>
          <w:lang w:val="en-US"/>
        </w:rPr>
        <w:t xml:space="preserve"> be impaired</w:t>
      </w:r>
      <w:r w:rsidR="00ED011F" w:rsidRPr="00285EDD">
        <w:rPr>
          <w:rFonts w:ascii="Book Antiqua" w:hAnsi="Book Antiqua"/>
          <w:lang w:val="en-US"/>
        </w:rPr>
        <w:t xml:space="preserve"> by reliance on drafts</w:t>
      </w:r>
      <w:r w:rsidRPr="00285EDD">
        <w:rPr>
          <w:rFonts w:ascii="Book Antiqua" w:hAnsi="Book Antiqua"/>
          <w:lang w:val="en-US"/>
        </w:rPr>
        <w:t xml:space="preserve"> is phylogenomics</w:t>
      </w:r>
      <w:r w:rsidR="00ED011F" w:rsidRPr="00285EDD">
        <w:rPr>
          <w:rFonts w:ascii="Book Antiqua" w:hAnsi="Book Antiqua"/>
          <w:lang w:val="en-US"/>
        </w:rPr>
        <w:t>, which</w:t>
      </w:r>
      <w:r w:rsidR="00F27935" w:rsidRPr="00285EDD">
        <w:rPr>
          <w:rFonts w:ascii="Book Antiqua" w:hAnsi="Book Antiqua"/>
          <w:lang w:val="en-US"/>
        </w:rPr>
        <w:t xml:space="preserve"> aims to reconstruct both </w:t>
      </w:r>
      <w:r w:rsidR="006B6B2B" w:rsidRPr="00285EDD">
        <w:rPr>
          <w:rFonts w:ascii="Book Antiqua" w:hAnsi="Book Antiqua"/>
          <w:lang w:val="en-US"/>
        </w:rPr>
        <w:t xml:space="preserve">the </w:t>
      </w:r>
      <w:r w:rsidR="00F27935" w:rsidRPr="00285EDD">
        <w:rPr>
          <w:rFonts w:ascii="Book Antiqua" w:hAnsi="Book Antiqua"/>
          <w:lang w:val="en-US"/>
        </w:rPr>
        <w:t>vertical and lateral gene transfer process</w:t>
      </w:r>
      <w:r w:rsidR="00ED011F" w:rsidRPr="00285EDD">
        <w:rPr>
          <w:rFonts w:ascii="Book Antiqua" w:hAnsi="Book Antiqua"/>
          <w:lang w:val="en-US"/>
        </w:rPr>
        <w:t>es</w:t>
      </w:r>
      <w:r w:rsidR="00F27935" w:rsidRPr="00285EDD">
        <w:rPr>
          <w:rFonts w:ascii="Book Antiqua" w:hAnsi="Book Antiqua"/>
          <w:lang w:val="en-US"/>
        </w:rPr>
        <w:t xml:space="preserve"> of </w:t>
      </w:r>
      <w:r w:rsidR="00ED011F" w:rsidRPr="00285EDD">
        <w:rPr>
          <w:rFonts w:ascii="Book Antiqua" w:hAnsi="Book Antiqua"/>
          <w:lang w:val="en-US"/>
        </w:rPr>
        <w:t xml:space="preserve">a </w:t>
      </w:r>
      <w:r w:rsidR="00F27935" w:rsidRPr="00285EDD">
        <w:rPr>
          <w:rFonts w:ascii="Book Antiqua" w:hAnsi="Book Antiqua"/>
          <w:lang w:val="en-US"/>
        </w:rPr>
        <w:t>bacterial species using</w:t>
      </w:r>
      <w:r w:rsidR="00ED011F" w:rsidRPr="00285EDD">
        <w:rPr>
          <w:rFonts w:ascii="Book Antiqua" w:hAnsi="Book Antiqua"/>
          <w:lang w:val="en-US"/>
        </w:rPr>
        <w:t xml:space="preserve"> a</w:t>
      </w:r>
      <w:r w:rsidR="00F27935" w:rsidRPr="00285EDD">
        <w:rPr>
          <w:rFonts w:ascii="Book Antiqua" w:hAnsi="Book Antiqua"/>
          <w:lang w:val="en-US"/>
        </w:rPr>
        <w:t xml:space="preserve"> </w:t>
      </w:r>
      <w:r w:rsidR="00ED011F" w:rsidRPr="00285EDD">
        <w:rPr>
          <w:rFonts w:ascii="Book Antiqua" w:hAnsi="Book Antiqua"/>
          <w:lang w:val="en-US"/>
        </w:rPr>
        <w:t>whole-</w:t>
      </w:r>
      <w:r w:rsidR="00F27935" w:rsidRPr="00285EDD">
        <w:rPr>
          <w:rFonts w:ascii="Book Antiqua" w:hAnsi="Book Antiqua"/>
          <w:lang w:val="en-US"/>
        </w:rPr>
        <w:t xml:space="preserve">genome </w:t>
      </w:r>
      <w:r w:rsidRPr="00285EDD">
        <w:rPr>
          <w:rFonts w:ascii="Book Antiqua" w:hAnsi="Book Antiqua"/>
          <w:lang w:val="en-US"/>
        </w:rPr>
        <w:t>analysis</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49</w:t>
      </w:r>
      <w:r w:rsidRPr="00285EDD">
        <w:rPr>
          <w:rFonts w:ascii="Book Antiqua" w:hAnsi="Book Antiqua"/>
          <w:kern w:val="24"/>
          <w:position w:val="6"/>
          <w:vertAlign w:val="superscript"/>
          <w:lang w:val="en-US"/>
        </w:rPr>
        <w:t>]</w:t>
      </w:r>
      <w:r w:rsidRPr="00285EDD">
        <w:rPr>
          <w:rFonts w:ascii="Book Antiqua" w:hAnsi="Book Antiqua"/>
          <w:lang w:val="en-US"/>
        </w:rPr>
        <w:t>.</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Although not strictly related to drafts, </w:t>
      </w:r>
      <w:r w:rsidR="00C60B08" w:rsidRPr="00285EDD">
        <w:rPr>
          <w:rFonts w:ascii="Book Antiqua" w:hAnsi="Book Antiqua"/>
          <w:lang w:val="en-US"/>
        </w:rPr>
        <w:t>the f</w:t>
      </w:r>
      <w:r w:rsidRPr="00285EDD">
        <w:rPr>
          <w:rFonts w:ascii="Book Antiqua" w:hAnsi="Book Antiqua"/>
          <w:lang w:val="en-US"/>
        </w:rPr>
        <w:t xml:space="preserve">unctional annotation of genes is another feature that is usually neglected when we opt for </w:t>
      </w:r>
      <w:r w:rsidR="00C60B08" w:rsidRPr="00285EDD">
        <w:rPr>
          <w:rFonts w:ascii="Book Antiqua" w:hAnsi="Book Antiqua"/>
          <w:lang w:val="en-US"/>
        </w:rPr>
        <w:t xml:space="preserve">a </w:t>
      </w:r>
      <w:r w:rsidRPr="00285EDD">
        <w:rPr>
          <w:rFonts w:ascii="Book Antiqua" w:hAnsi="Book Antiqua"/>
          <w:lang w:val="en-US"/>
        </w:rPr>
        <w:t>draft genome</w:t>
      </w:r>
      <w:r w:rsidR="00761FE2" w:rsidRPr="00285EDD">
        <w:rPr>
          <w:rFonts w:ascii="Book Antiqua" w:hAnsi="Book Antiqua"/>
          <w:lang w:val="en-US"/>
        </w:rPr>
        <w:t xml:space="preserve"> (F</w:t>
      </w:r>
      <w:r w:rsidR="000101C3">
        <w:rPr>
          <w:rFonts w:ascii="Book Antiqua" w:eastAsiaTheme="minorEastAsia" w:hAnsi="Book Antiqua" w:hint="eastAsia"/>
          <w:lang w:val="en-US" w:eastAsia="zh-CN"/>
        </w:rPr>
        <w:t>igure</w:t>
      </w:r>
      <w:r w:rsidR="00761FE2" w:rsidRPr="00285EDD">
        <w:rPr>
          <w:rFonts w:ascii="Book Antiqua" w:hAnsi="Book Antiqua"/>
          <w:lang w:val="en-US"/>
        </w:rPr>
        <w:t xml:space="preserve"> 2)</w:t>
      </w:r>
      <w:r w:rsidRPr="00285EDD">
        <w:rPr>
          <w:rFonts w:ascii="Book Antiqua" w:hAnsi="Book Antiqua"/>
          <w:lang w:val="en-US"/>
        </w:rPr>
        <w:t xml:space="preserve">. Complete genomes may also present this problem </w:t>
      </w:r>
      <w:r w:rsidR="006B6B2B" w:rsidRPr="00285EDD">
        <w:rPr>
          <w:rFonts w:ascii="Book Antiqua" w:hAnsi="Book Antiqua"/>
          <w:lang w:val="en-US"/>
        </w:rPr>
        <w:t>because</w:t>
      </w:r>
      <w:r w:rsidR="00F27935" w:rsidRPr="00285EDD">
        <w:rPr>
          <w:rFonts w:ascii="Book Antiqua" w:hAnsi="Book Antiqua"/>
          <w:lang w:val="en-US"/>
        </w:rPr>
        <w:t xml:space="preserve"> </w:t>
      </w:r>
      <w:r w:rsidR="00C60B08" w:rsidRPr="00285EDD">
        <w:rPr>
          <w:rFonts w:ascii="Book Antiqua" w:hAnsi="Book Antiqua"/>
          <w:lang w:val="en-US"/>
        </w:rPr>
        <w:t>the quality of functional annotation</w:t>
      </w:r>
      <w:r w:rsidR="00F27935" w:rsidRPr="00285EDD">
        <w:rPr>
          <w:rFonts w:ascii="Book Antiqua" w:hAnsi="Book Antiqua"/>
          <w:lang w:val="en-US"/>
        </w:rPr>
        <w:t xml:space="preserve"> is related to the amount of effort dedicated to </w:t>
      </w:r>
      <w:r w:rsidR="00C60B08" w:rsidRPr="00285EDD">
        <w:rPr>
          <w:rFonts w:ascii="Book Antiqua" w:hAnsi="Book Antiqua"/>
          <w:lang w:val="en-US"/>
        </w:rPr>
        <w:t xml:space="preserve">a </w:t>
      </w:r>
      <w:r w:rsidR="00F27935" w:rsidRPr="00285EDD">
        <w:rPr>
          <w:rFonts w:ascii="Book Antiqua" w:hAnsi="Book Antiqua"/>
          <w:lang w:val="en-US"/>
        </w:rPr>
        <w:t xml:space="preserve">genome. DNA sequence is being generated much </w:t>
      </w:r>
      <w:r w:rsidR="00A02292" w:rsidRPr="00285EDD">
        <w:rPr>
          <w:rFonts w:ascii="Book Antiqua" w:hAnsi="Book Antiqua"/>
          <w:lang w:val="en-US"/>
        </w:rPr>
        <w:t xml:space="preserve">more rapidly </w:t>
      </w:r>
      <w:r w:rsidR="00F27935" w:rsidRPr="00285EDD">
        <w:rPr>
          <w:rFonts w:ascii="Book Antiqua" w:hAnsi="Book Antiqua"/>
          <w:lang w:val="en-US"/>
        </w:rPr>
        <w:t xml:space="preserve">than </w:t>
      </w:r>
      <w:r w:rsidR="006B6B2B" w:rsidRPr="00285EDD">
        <w:rPr>
          <w:rFonts w:ascii="Book Antiqua" w:hAnsi="Book Antiqua"/>
          <w:lang w:val="en-US"/>
        </w:rPr>
        <w:t xml:space="preserve">it </w:t>
      </w:r>
      <w:r w:rsidR="00F27935" w:rsidRPr="00285EDD">
        <w:rPr>
          <w:rFonts w:ascii="Book Antiqua" w:hAnsi="Book Antiqua"/>
          <w:lang w:val="en-US"/>
        </w:rPr>
        <w:t xml:space="preserve">can </w:t>
      </w:r>
      <w:r w:rsidR="00E26134" w:rsidRPr="00285EDD">
        <w:rPr>
          <w:rFonts w:ascii="Book Antiqua" w:hAnsi="Book Antiqua"/>
          <w:lang w:val="en-US"/>
        </w:rPr>
        <w:t xml:space="preserve">be </w:t>
      </w:r>
      <w:r w:rsidR="00F27935" w:rsidRPr="00285EDD">
        <w:rPr>
          <w:rFonts w:ascii="Book Antiqua" w:hAnsi="Book Antiqua"/>
          <w:lang w:val="en-US"/>
        </w:rPr>
        <w:t>analyzed</w:t>
      </w:r>
      <w:r w:rsidR="006B6B2B" w:rsidRPr="00285EDD">
        <w:rPr>
          <w:rFonts w:ascii="Book Antiqua" w:hAnsi="Book Antiqua"/>
          <w:lang w:val="en-US"/>
        </w:rPr>
        <w:t>;</w:t>
      </w:r>
      <w:r w:rsidR="00F27935" w:rsidRPr="00285EDD">
        <w:rPr>
          <w:rFonts w:ascii="Book Antiqua" w:hAnsi="Book Antiqua"/>
          <w:lang w:val="en-US"/>
        </w:rPr>
        <w:t xml:space="preserve"> </w:t>
      </w:r>
      <w:r w:rsidR="00A02292" w:rsidRPr="00285EDD">
        <w:rPr>
          <w:rFonts w:ascii="Book Antiqua" w:hAnsi="Book Antiqua"/>
          <w:lang w:val="en-US"/>
        </w:rPr>
        <w:t xml:space="preserve">thus, </w:t>
      </w:r>
      <w:r w:rsidR="00F27935" w:rsidRPr="00285EDD">
        <w:rPr>
          <w:rFonts w:ascii="Book Antiqua" w:hAnsi="Book Antiqua"/>
          <w:lang w:val="en-US"/>
        </w:rPr>
        <w:t xml:space="preserve">a large </w:t>
      </w:r>
      <w:r w:rsidR="00A02292" w:rsidRPr="00285EDD">
        <w:rPr>
          <w:rFonts w:ascii="Book Antiqua" w:hAnsi="Book Antiqua"/>
          <w:lang w:val="en-US"/>
        </w:rPr>
        <w:t>pro</w:t>
      </w:r>
      <w:r w:rsidR="00F27935" w:rsidRPr="00285EDD">
        <w:rPr>
          <w:rFonts w:ascii="Book Antiqua" w:hAnsi="Book Antiqua"/>
          <w:lang w:val="en-US"/>
        </w:rPr>
        <w:t xml:space="preserve">portion of </w:t>
      </w:r>
      <w:r w:rsidR="00A02292" w:rsidRPr="00285EDD">
        <w:rPr>
          <w:rFonts w:ascii="Book Antiqua" w:hAnsi="Book Antiqua"/>
          <w:lang w:val="en-US"/>
        </w:rPr>
        <w:t xml:space="preserve">the </w:t>
      </w:r>
      <w:r w:rsidR="00F27935" w:rsidRPr="00285EDD">
        <w:rPr>
          <w:rFonts w:ascii="Book Antiqua" w:hAnsi="Book Antiqua"/>
          <w:lang w:val="en-US"/>
        </w:rPr>
        <w:t xml:space="preserve">sequence information in </w:t>
      </w:r>
      <w:r w:rsidR="00F27935" w:rsidRPr="00285EDD">
        <w:rPr>
          <w:rFonts w:ascii="Book Antiqua" w:hAnsi="Book Antiqua"/>
          <w:lang w:val="en-US"/>
        </w:rPr>
        <w:lastRenderedPageBreak/>
        <w:t>databases has</w:t>
      </w:r>
      <w:r w:rsidR="00A02292" w:rsidRPr="00285EDD">
        <w:rPr>
          <w:rFonts w:ascii="Book Antiqua" w:hAnsi="Book Antiqua"/>
          <w:lang w:val="en-US"/>
        </w:rPr>
        <w:t xml:space="preserve"> been annotated solely by</w:t>
      </w:r>
      <w:r w:rsidR="00F27935" w:rsidRPr="00285EDD">
        <w:rPr>
          <w:rFonts w:ascii="Book Antiqua" w:hAnsi="Book Antiqua"/>
          <w:lang w:val="en-US"/>
        </w:rPr>
        <w:t xml:space="preserve"> automatic </w:t>
      </w:r>
      <w:r w:rsidR="00AC503D" w:rsidRPr="00285EDD">
        <w:rPr>
          <w:rFonts w:ascii="Book Antiqua" w:hAnsi="Book Antiqua"/>
          <w:lang w:val="en-US"/>
        </w:rPr>
        <w:t>algorithms</w:t>
      </w:r>
      <w:r w:rsidR="00AC503D"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50</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w:t>
      </w:r>
      <w:r w:rsidR="006B6B2B" w:rsidRPr="00285EDD">
        <w:rPr>
          <w:rFonts w:ascii="Book Antiqua" w:hAnsi="Book Antiqua"/>
          <w:lang w:val="en-US"/>
        </w:rPr>
        <w:t>It is d</w:t>
      </w:r>
      <w:r w:rsidR="00F27935" w:rsidRPr="00285EDD">
        <w:rPr>
          <w:rFonts w:ascii="Book Antiqua" w:hAnsi="Book Antiqua"/>
          <w:lang w:val="en-US"/>
        </w:rPr>
        <w:t>isturbing that</w:t>
      </w:r>
      <w:r w:rsidR="006B6B2B" w:rsidRPr="00285EDD">
        <w:rPr>
          <w:rFonts w:ascii="Book Antiqua" w:hAnsi="Book Antiqua"/>
          <w:lang w:val="en-US"/>
        </w:rPr>
        <w:t xml:space="preserve"> </w:t>
      </w:r>
      <w:r w:rsidR="00A02292" w:rsidRPr="00285EDD">
        <w:rPr>
          <w:rFonts w:ascii="Book Antiqua" w:hAnsi="Book Antiqua"/>
          <w:lang w:val="en-US"/>
        </w:rPr>
        <w:t>al</w:t>
      </w:r>
      <w:r w:rsidR="006B6B2B" w:rsidRPr="00285EDD">
        <w:rPr>
          <w:rFonts w:ascii="Book Antiqua" w:hAnsi="Book Antiqua"/>
          <w:lang w:val="en-US"/>
        </w:rPr>
        <w:t>though</w:t>
      </w:r>
      <w:r w:rsidR="00F27935" w:rsidRPr="00285EDD">
        <w:rPr>
          <w:rFonts w:ascii="Book Antiqua" w:hAnsi="Book Antiqua"/>
          <w:lang w:val="en-US"/>
        </w:rPr>
        <w:t xml:space="preserve"> automatic annotation algorithms</w:t>
      </w:r>
      <w:r w:rsidR="00A02292" w:rsidRPr="00285EDD">
        <w:rPr>
          <w:rFonts w:ascii="Book Antiqua" w:hAnsi="Book Antiqua"/>
          <w:lang w:val="en-US"/>
        </w:rPr>
        <w:t xml:space="preserve"> have</w:t>
      </w:r>
      <w:r w:rsidR="00F27935" w:rsidRPr="00285EDD">
        <w:rPr>
          <w:rFonts w:ascii="Book Antiqua" w:hAnsi="Book Antiqua"/>
          <w:lang w:val="en-US"/>
        </w:rPr>
        <w:t xml:space="preserve"> improved over the years, misannotation ha</w:t>
      </w:r>
      <w:r w:rsidR="006B6B2B" w:rsidRPr="00285EDD">
        <w:rPr>
          <w:rFonts w:ascii="Book Antiqua" w:hAnsi="Book Antiqua"/>
          <w:lang w:val="en-US"/>
        </w:rPr>
        <w:t>s</w:t>
      </w:r>
      <w:r w:rsidR="00F27935" w:rsidRPr="00285EDD">
        <w:rPr>
          <w:rFonts w:ascii="Book Antiqua" w:hAnsi="Book Antiqua"/>
          <w:lang w:val="en-US"/>
        </w:rPr>
        <w:t xml:space="preserve"> increased over </w:t>
      </w:r>
      <w:r w:rsidR="00AC503D" w:rsidRPr="00285EDD">
        <w:rPr>
          <w:rFonts w:ascii="Book Antiqua" w:hAnsi="Book Antiqua"/>
          <w:lang w:val="en-US"/>
        </w:rPr>
        <w:t>time</w:t>
      </w:r>
      <w:r w:rsidR="00AC503D"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50</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w:t>
      </w:r>
      <w:r w:rsidR="00A02292" w:rsidRPr="00285EDD">
        <w:rPr>
          <w:rFonts w:ascii="Book Antiqua" w:hAnsi="Book Antiqua"/>
          <w:lang w:val="en-US"/>
        </w:rPr>
        <w:t>The m</w:t>
      </w:r>
      <w:r w:rsidR="00F27935" w:rsidRPr="00285EDD">
        <w:rPr>
          <w:rFonts w:ascii="Book Antiqua" w:hAnsi="Book Antiqua"/>
          <w:lang w:val="en-US"/>
        </w:rPr>
        <w:t>isannotation</w:t>
      </w:r>
      <w:r w:rsidR="00A02292" w:rsidRPr="00285EDD">
        <w:rPr>
          <w:rFonts w:ascii="Book Antiqua" w:hAnsi="Book Antiqua"/>
          <w:lang w:val="en-US"/>
        </w:rPr>
        <w:t xml:space="preserve"> of a reference strain</w:t>
      </w:r>
      <w:r w:rsidR="00F27935" w:rsidRPr="00285EDD">
        <w:rPr>
          <w:rFonts w:ascii="Book Antiqua" w:hAnsi="Book Antiqua"/>
          <w:lang w:val="en-US"/>
        </w:rPr>
        <w:t xml:space="preserve"> is particularly harmful</w:t>
      </w:r>
      <w:r w:rsidR="00A02292" w:rsidRPr="00285EDD">
        <w:rPr>
          <w:rFonts w:ascii="Book Antiqua" w:hAnsi="Book Antiqua"/>
          <w:lang w:val="en-US"/>
        </w:rPr>
        <w:t xml:space="preserve"> </w:t>
      </w:r>
      <w:r w:rsidR="006B6B2B" w:rsidRPr="00285EDD">
        <w:rPr>
          <w:rFonts w:ascii="Book Antiqua" w:hAnsi="Book Antiqua"/>
          <w:lang w:val="en-US"/>
        </w:rPr>
        <w:t>because</w:t>
      </w:r>
      <w:r w:rsidR="00F27935" w:rsidRPr="00285EDD">
        <w:rPr>
          <w:rFonts w:ascii="Book Antiqua" w:hAnsi="Book Antiqua"/>
          <w:lang w:val="en-US"/>
        </w:rPr>
        <w:t xml:space="preserve"> the error will </w:t>
      </w:r>
      <w:r w:rsidR="00A02292" w:rsidRPr="00285EDD">
        <w:rPr>
          <w:rFonts w:ascii="Book Antiqua" w:hAnsi="Book Antiqua"/>
          <w:lang w:val="en-US"/>
        </w:rPr>
        <w:t xml:space="preserve">likely </w:t>
      </w:r>
      <w:r w:rsidR="00F27935" w:rsidRPr="00285EDD">
        <w:rPr>
          <w:rFonts w:ascii="Book Antiqua" w:hAnsi="Book Antiqua"/>
          <w:lang w:val="en-US"/>
        </w:rPr>
        <w:t>be propagated to other genomes. In our attempt</w:t>
      </w:r>
      <w:r w:rsidR="00433DD4" w:rsidRPr="00285EDD">
        <w:rPr>
          <w:rFonts w:ascii="Book Antiqua" w:hAnsi="Book Antiqua"/>
          <w:lang w:val="en-US"/>
        </w:rPr>
        <w:t>s</w:t>
      </w:r>
      <w:r w:rsidR="00F27935" w:rsidRPr="00285EDD">
        <w:rPr>
          <w:rFonts w:ascii="Book Antiqua" w:hAnsi="Book Antiqua"/>
          <w:lang w:val="en-US"/>
        </w:rPr>
        <w:t xml:space="preserve"> to </w:t>
      </w:r>
      <w:r w:rsidR="00433DD4" w:rsidRPr="00285EDD">
        <w:rPr>
          <w:rFonts w:ascii="Book Antiqua" w:hAnsi="Book Antiqua"/>
          <w:lang w:val="en-US"/>
        </w:rPr>
        <w:t xml:space="preserve">exploit the </w:t>
      </w:r>
      <w:r w:rsidR="00F27935" w:rsidRPr="00285EDD">
        <w:rPr>
          <w:rFonts w:ascii="Book Antiqua" w:hAnsi="Book Antiqua"/>
          <w:lang w:val="en-US"/>
        </w:rPr>
        <w:t xml:space="preserve">full </w:t>
      </w:r>
      <w:r w:rsidR="00433DD4" w:rsidRPr="00285EDD">
        <w:rPr>
          <w:rFonts w:ascii="Book Antiqua" w:hAnsi="Book Antiqua"/>
          <w:lang w:val="en-US"/>
        </w:rPr>
        <w:t xml:space="preserve">potential </w:t>
      </w:r>
      <w:r w:rsidR="00F27935" w:rsidRPr="00285EDD">
        <w:rPr>
          <w:rFonts w:ascii="Book Antiqua" w:hAnsi="Book Antiqua"/>
          <w:lang w:val="en-US"/>
        </w:rPr>
        <w:t xml:space="preserve">of NGS, we risk having databases </w:t>
      </w:r>
      <w:r w:rsidR="00433DD4" w:rsidRPr="00285EDD">
        <w:rPr>
          <w:rFonts w:ascii="Book Antiqua" w:hAnsi="Book Antiqua"/>
          <w:lang w:val="en-US"/>
        </w:rPr>
        <w:t>filled with</w:t>
      </w:r>
      <w:r w:rsidR="00F27935" w:rsidRPr="00285EDD">
        <w:rPr>
          <w:rFonts w:ascii="Book Antiqua" w:hAnsi="Book Antiqua"/>
          <w:lang w:val="en-US"/>
        </w:rPr>
        <w:t xml:space="preserve"> incomplete and/or </w:t>
      </w:r>
      <w:r w:rsidR="00433DD4" w:rsidRPr="00285EDD">
        <w:rPr>
          <w:rFonts w:ascii="Book Antiqua" w:hAnsi="Book Antiqua"/>
          <w:lang w:val="en-US"/>
        </w:rPr>
        <w:t xml:space="preserve">incorrect </w:t>
      </w:r>
      <w:r w:rsidR="00F27935" w:rsidRPr="00285EDD">
        <w:rPr>
          <w:rFonts w:ascii="Book Antiqua" w:hAnsi="Book Antiqua"/>
          <w:lang w:val="en-US"/>
        </w:rPr>
        <w:t xml:space="preserve">genomic data. </w:t>
      </w:r>
    </w:p>
    <w:p w:rsidR="00F27935" w:rsidRPr="00285EDD" w:rsidRDefault="006B6B2B"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Because</w:t>
      </w:r>
      <w:r w:rsidR="00717759" w:rsidRPr="00285EDD">
        <w:rPr>
          <w:rFonts w:ascii="Book Antiqua" w:hAnsi="Book Antiqua"/>
          <w:lang w:val="en-US"/>
        </w:rPr>
        <w:t xml:space="preserve"> the purpose of</w:t>
      </w:r>
      <w:r w:rsidR="00F27935" w:rsidRPr="00285EDD">
        <w:rPr>
          <w:rFonts w:ascii="Book Antiqua" w:hAnsi="Book Antiqua"/>
          <w:lang w:val="en-US"/>
        </w:rPr>
        <w:t xml:space="preserve"> many sequencing projects</w:t>
      </w:r>
      <w:r w:rsidR="00717759" w:rsidRPr="00285EDD">
        <w:rPr>
          <w:rFonts w:ascii="Book Antiqua" w:hAnsi="Book Antiqua"/>
          <w:lang w:val="en-US"/>
        </w:rPr>
        <w:t xml:space="preserve"> is to</w:t>
      </w:r>
      <w:r w:rsidR="00F27935" w:rsidRPr="00285EDD">
        <w:rPr>
          <w:rFonts w:ascii="Book Antiqua" w:hAnsi="Book Antiqua"/>
          <w:lang w:val="en-US"/>
        </w:rPr>
        <w:t xml:space="preserve"> identify a small number of differences between </w:t>
      </w:r>
      <w:r w:rsidR="00717759" w:rsidRPr="00285EDD">
        <w:rPr>
          <w:rFonts w:ascii="Book Antiqua" w:hAnsi="Book Antiqua"/>
          <w:lang w:val="en-US"/>
        </w:rPr>
        <w:t xml:space="preserve">a </w:t>
      </w:r>
      <w:r w:rsidR="00F27935" w:rsidRPr="00285EDD">
        <w:rPr>
          <w:rFonts w:ascii="Book Antiqua" w:hAnsi="Book Antiqua"/>
          <w:lang w:val="en-US"/>
        </w:rPr>
        <w:t xml:space="preserve">newly sequenced genome and </w:t>
      </w:r>
      <w:r w:rsidR="00717759" w:rsidRPr="00285EDD">
        <w:rPr>
          <w:rFonts w:ascii="Book Antiqua" w:hAnsi="Book Antiqua"/>
          <w:lang w:val="en-US"/>
        </w:rPr>
        <w:t>the</w:t>
      </w:r>
      <w:r w:rsidR="003407F5" w:rsidRPr="00285EDD">
        <w:rPr>
          <w:rFonts w:ascii="Book Antiqua" w:hAnsi="Book Antiqua"/>
          <w:lang w:val="en-US"/>
        </w:rPr>
        <w:t xml:space="preserve"> </w:t>
      </w:r>
      <w:r w:rsidR="00F27935" w:rsidRPr="00285EDD">
        <w:rPr>
          <w:rFonts w:ascii="Book Antiqua" w:hAnsi="Book Antiqua"/>
          <w:lang w:val="en-US"/>
        </w:rPr>
        <w:t xml:space="preserve">sequence </w:t>
      </w:r>
      <w:r w:rsidR="00717759" w:rsidRPr="00285EDD">
        <w:rPr>
          <w:rFonts w:ascii="Book Antiqua" w:hAnsi="Book Antiqua"/>
          <w:lang w:val="en-US"/>
        </w:rPr>
        <w:t>of a</w:t>
      </w:r>
      <w:r w:rsidRPr="00285EDD">
        <w:rPr>
          <w:rFonts w:ascii="Book Antiqua" w:hAnsi="Book Antiqua"/>
          <w:lang w:val="en-US"/>
        </w:rPr>
        <w:t xml:space="preserve"> </w:t>
      </w:r>
      <w:r w:rsidR="00F27935" w:rsidRPr="00285EDD">
        <w:rPr>
          <w:rFonts w:ascii="Book Antiqua" w:hAnsi="Book Antiqua"/>
          <w:lang w:val="en-US"/>
        </w:rPr>
        <w:t>close</w:t>
      </w:r>
      <w:r w:rsidRPr="00285EDD">
        <w:rPr>
          <w:rFonts w:ascii="Book Antiqua" w:hAnsi="Book Antiqua"/>
          <w:lang w:val="en-US"/>
        </w:rPr>
        <w:t>ly</w:t>
      </w:r>
      <w:r w:rsidR="00F27935" w:rsidRPr="00285EDD">
        <w:rPr>
          <w:rFonts w:ascii="Book Antiqua" w:hAnsi="Book Antiqua"/>
          <w:lang w:val="en-US"/>
        </w:rPr>
        <w:t xml:space="preserve"> related</w:t>
      </w:r>
      <w:r w:rsidR="00717759" w:rsidRPr="00285EDD">
        <w:rPr>
          <w:rFonts w:ascii="Book Antiqua" w:hAnsi="Book Antiqua"/>
          <w:lang w:val="en-US"/>
        </w:rPr>
        <w:t xml:space="preserve"> species</w:t>
      </w:r>
      <w:r w:rsidR="00F27935" w:rsidRPr="00285EDD">
        <w:rPr>
          <w:rFonts w:ascii="Book Antiqua" w:hAnsi="Book Antiqua"/>
          <w:lang w:val="en-US"/>
        </w:rPr>
        <w:t xml:space="preserve">, a large number of genomes </w:t>
      </w:r>
      <w:r w:rsidRPr="00285EDD">
        <w:rPr>
          <w:rFonts w:ascii="Book Antiqua" w:hAnsi="Book Antiqua"/>
          <w:lang w:val="en-US"/>
        </w:rPr>
        <w:t>are</w:t>
      </w:r>
      <w:r w:rsidR="00F27935" w:rsidRPr="00285EDD">
        <w:rPr>
          <w:rFonts w:ascii="Book Antiqua" w:hAnsi="Book Antiqua"/>
          <w:lang w:val="en-US"/>
        </w:rPr>
        <w:t xml:space="preserve"> left as draft</w:t>
      </w:r>
      <w:r w:rsidR="00717759" w:rsidRPr="00285EDD">
        <w:rPr>
          <w:rFonts w:ascii="Book Antiqua" w:hAnsi="Book Antiqua"/>
          <w:lang w:val="en-US"/>
        </w:rPr>
        <w:t>s</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26</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Considering </w:t>
      </w:r>
      <w:r w:rsidR="00717759" w:rsidRPr="00285EDD">
        <w:rPr>
          <w:rFonts w:ascii="Book Antiqua" w:hAnsi="Book Antiqua"/>
          <w:lang w:val="en-US"/>
        </w:rPr>
        <w:t xml:space="preserve">the constant </w:t>
      </w:r>
      <w:r w:rsidR="00F27935" w:rsidRPr="00285EDD">
        <w:rPr>
          <w:rFonts w:ascii="Book Antiqua" w:hAnsi="Book Antiqua"/>
          <w:lang w:val="en-US"/>
        </w:rPr>
        <w:t xml:space="preserve">evolution of organisms, a sequenced genome represents a snapshot in the biological history of a species. Therefore, a single finished genome might be useful for decades of future studies. By opting </w:t>
      </w:r>
      <w:r w:rsidR="00717759" w:rsidRPr="00285EDD">
        <w:rPr>
          <w:rFonts w:ascii="Book Antiqua" w:hAnsi="Book Antiqua"/>
          <w:lang w:val="en-US"/>
        </w:rPr>
        <w:t xml:space="preserve">for </w:t>
      </w:r>
      <w:r w:rsidR="00F27935" w:rsidRPr="00285EDD">
        <w:rPr>
          <w:rFonts w:ascii="Book Antiqua" w:hAnsi="Book Antiqua"/>
          <w:lang w:val="en-US"/>
        </w:rPr>
        <w:t>draft genomes</w:t>
      </w:r>
      <w:r w:rsidRPr="00285EDD">
        <w:rPr>
          <w:rFonts w:ascii="Book Antiqua" w:hAnsi="Book Antiqua"/>
          <w:lang w:val="en-US"/>
        </w:rPr>
        <w:t>,</w:t>
      </w:r>
      <w:r w:rsidR="00F27935" w:rsidRPr="00285EDD">
        <w:rPr>
          <w:rFonts w:ascii="Book Antiqua" w:hAnsi="Book Antiqua"/>
          <w:lang w:val="en-US"/>
        </w:rPr>
        <w:t xml:space="preserve"> we </w:t>
      </w:r>
      <w:r w:rsidR="00717759" w:rsidRPr="00285EDD">
        <w:rPr>
          <w:rFonts w:ascii="Book Antiqua" w:hAnsi="Book Antiqua"/>
          <w:lang w:val="en-US"/>
        </w:rPr>
        <w:t xml:space="preserve">may </w:t>
      </w:r>
      <w:r w:rsidR="00F27935" w:rsidRPr="00285EDD">
        <w:rPr>
          <w:rFonts w:ascii="Book Antiqua" w:hAnsi="Book Antiqua"/>
          <w:lang w:val="en-US"/>
        </w:rPr>
        <w:t xml:space="preserve">be shutting down </w:t>
      </w:r>
      <w:r w:rsidR="00872993" w:rsidRPr="00285EDD">
        <w:rPr>
          <w:rFonts w:ascii="Book Antiqua" w:hAnsi="Book Antiqua"/>
          <w:lang w:val="en-US"/>
        </w:rPr>
        <w:t>the full gamut</w:t>
      </w:r>
      <w:r w:rsidR="00F27935" w:rsidRPr="00285EDD">
        <w:rPr>
          <w:rFonts w:ascii="Book Antiqua" w:hAnsi="Book Antiqua"/>
          <w:lang w:val="en-US"/>
        </w:rPr>
        <w:t xml:space="preserve"> of future scientific analysis.</w:t>
      </w:r>
    </w:p>
    <w:p w:rsidR="00F27935" w:rsidRPr="00285EDD" w:rsidRDefault="00F27935" w:rsidP="00285EDD">
      <w:pPr>
        <w:pStyle w:val="af"/>
        <w:spacing w:before="0" w:after="0" w:line="360" w:lineRule="auto"/>
        <w:jc w:val="both"/>
        <w:rPr>
          <w:rFonts w:ascii="Book Antiqua" w:hAnsi="Book Antiqua"/>
          <w:lang w:val="en-US"/>
        </w:rPr>
      </w:pPr>
    </w:p>
    <w:p w:rsidR="00F27935" w:rsidRPr="00E10DA9" w:rsidRDefault="003E0CF3" w:rsidP="00285EDD">
      <w:pPr>
        <w:pStyle w:val="af"/>
        <w:spacing w:before="0" w:after="0" w:line="360" w:lineRule="auto"/>
        <w:jc w:val="both"/>
        <w:rPr>
          <w:rFonts w:ascii="Book Antiqua" w:hAnsi="Book Antiqua"/>
          <w:b/>
          <w:caps/>
          <w:lang w:val="en-US"/>
        </w:rPr>
      </w:pPr>
      <w:r w:rsidRPr="00E10DA9">
        <w:rPr>
          <w:rFonts w:ascii="Book Antiqua" w:hAnsi="Book Antiqua"/>
          <w:b/>
          <w:caps/>
          <w:lang w:val="en-US"/>
        </w:rPr>
        <w:t xml:space="preserve">Vaccine development </w:t>
      </w:r>
    </w:p>
    <w:p w:rsidR="00F27935" w:rsidRPr="00285EDD" w:rsidRDefault="00717759" w:rsidP="00285EDD">
      <w:pPr>
        <w:pStyle w:val="af"/>
        <w:spacing w:before="0" w:after="0" w:line="360" w:lineRule="auto"/>
        <w:jc w:val="both"/>
        <w:rPr>
          <w:rFonts w:ascii="Book Antiqua" w:hAnsi="Book Antiqua"/>
          <w:lang w:val="en-US"/>
        </w:rPr>
      </w:pPr>
      <w:r w:rsidRPr="00285EDD">
        <w:rPr>
          <w:rFonts w:ascii="Book Antiqua" w:hAnsi="Book Antiqua"/>
          <w:lang w:val="en-US"/>
        </w:rPr>
        <w:t>G</w:t>
      </w:r>
      <w:r w:rsidR="003E0CF3" w:rsidRPr="00285EDD">
        <w:rPr>
          <w:rFonts w:ascii="Book Antiqua" w:hAnsi="Book Antiqua"/>
          <w:lang w:val="en-US"/>
        </w:rPr>
        <w:t xml:space="preserve">enomic information </w:t>
      </w:r>
      <w:r w:rsidRPr="00285EDD">
        <w:rPr>
          <w:rFonts w:ascii="Book Antiqua" w:hAnsi="Book Antiqua"/>
          <w:lang w:val="en-US"/>
        </w:rPr>
        <w:t>was expected to</w:t>
      </w:r>
      <w:r w:rsidR="003E0CF3" w:rsidRPr="00285EDD">
        <w:rPr>
          <w:rFonts w:ascii="Book Antiqua" w:hAnsi="Book Antiqua"/>
          <w:lang w:val="en-US"/>
        </w:rPr>
        <w:t xml:space="preserve"> boost vaccine discovery. In an attempt to measure </w:t>
      </w:r>
      <w:r w:rsidR="007A08A3" w:rsidRPr="00285EDD">
        <w:rPr>
          <w:rFonts w:ascii="Book Antiqua" w:hAnsi="Book Antiqua"/>
          <w:lang w:val="en-US"/>
        </w:rPr>
        <w:t xml:space="preserve">the </w:t>
      </w:r>
      <w:r w:rsidR="003E0CF3" w:rsidRPr="00285EDD">
        <w:rPr>
          <w:rFonts w:ascii="Book Antiqua" w:hAnsi="Book Antiqua"/>
          <w:lang w:val="en-US"/>
        </w:rPr>
        <w:t xml:space="preserve">impact </w:t>
      </w:r>
      <w:r w:rsidR="007A08A3" w:rsidRPr="00285EDD">
        <w:rPr>
          <w:rFonts w:ascii="Book Antiqua" w:hAnsi="Book Antiqua"/>
          <w:lang w:val="en-US"/>
        </w:rPr>
        <w:t xml:space="preserve">of genomic information </w:t>
      </w:r>
      <w:r w:rsidR="003E0CF3" w:rsidRPr="00285EDD">
        <w:rPr>
          <w:rFonts w:ascii="Book Antiqua" w:hAnsi="Book Antiqua"/>
          <w:lang w:val="en-US"/>
        </w:rPr>
        <w:t xml:space="preserve">on </w:t>
      </w:r>
      <w:r w:rsidR="007A08A3" w:rsidRPr="00285EDD">
        <w:rPr>
          <w:rFonts w:ascii="Book Antiqua" w:hAnsi="Book Antiqua"/>
          <w:lang w:val="en-US"/>
        </w:rPr>
        <w:t>this</w:t>
      </w:r>
      <w:r w:rsidR="003E0CF3" w:rsidRPr="00285EDD">
        <w:rPr>
          <w:rFonts w:ascii="Book Antiqua" w:hAnsi="Book Antiqua"/>
          <w:lang w:val="en-US"/>
        </w:rPr>
        <w:t xml:space="preserve"> field, Prachi </w:t>
      </w:r>
      <w:r w:rsidR="00CA66EE" w:rsidRPr="00CA66EE">
        <w:rPr>
          <w:rFonts w:ascii="Book Antiqua" w:hAnsi="Book Antiqua"/>
          <w:i/>
          <w:lang w:val="en-US"/>
        </w:rPr>
        <w:t>et al</w:t>
      </w:r>
      <w:r w:rsidR="003E0CF3" w:rsidRPr="00285EDD">
        <w:rPr>
          <w:rFonts w:ascii="Book Antiqua" w:hAnsi="Book Antiqua"/>
          <w:kern w:val="24"/>
          <w:position w:val="6"/>
          <w:vertAlign w:val="superscript"/>
          <w:lang w:val="en-US"/>
        </w:rPr>
        <w:t>[2]</w:t>
      </w:r>
      <w:r w:rsidR="003E0CF3" w:rsidRPr="00285EDD">
        <w:rPr>
          <w:rFonts w:ascii="Book Antiqua" w:hAnsi="Book Antiqua"/>
          <w:position w:val="6"/>
          <w:lang w:val="en-US"/>
        </w:rPr>
        <w:t xml:space="preserve"> </w:t>
      </w:r>
      <w:r w:rsidR="003E0CF3" w:rsidRPr="00285EDD">
        <w:rPr>
          <w:rFonts w:ascii="Book Antiqua" w:hAnsi="Book Antiqua"/>
          <w:lang w:val="en-US"/>
        </w:rPr>
        <w:t xml:space="preserve">analyzed all </w:t>
      </w:r>
      <w:r w:rsidR="007A08A3" w:rsidRPr="00285EDD">
        <w:rPr>
          <w:rFonts w:ascii="Book Antiqua" w:hAnsi="Book Antiqua"/>
          <w:lang w:val="en-US"/>
        </w:rPr>
        <w:t xml:space="preserve">the </w:t>
      </w:r>
      <w:r w:rsidR="003E0CF3" w:rsidRPr="00285EDD">
        <w:rPr>
          <w:rFonts w:ascii="Book Antiqua" w:hAnsi="Book Antiqua"/>
          <w:lang w:val="en-US"/>
        </w:rPr>
        <w:t xml:space="preserve">patent applications </w:t>
      </w:r>
      <w:r w:rsidR="007A08A3" w:rsidRPr="00285EDD">
        <w:rPr>
          <w:rFonts w:ascii="Book Antiqua" w:hAnsi="Book Antiqua"/>
          <w:lang w:val="en-US"/>
        </w:rPr>
        <w:t xml:space="preserve">that </w:t>
      </w:r>
      <w:r w:rsidR="003E0CF3" w:rsidRPr="00285EDD">
        <w:rPr>
          <w:rFonts w:ascii="Book Antiqua" w:hAnsi="Book Antiqua"/>
          <w:lang w:val="en-US"/>
        </w:rPr>
        <w:t>contain</w:t>
      </w:r>
      <w:r w:rsidR="007A08A3" w:rsidRPr="00285EDD">
        <w:rPr>
          <w:rFonts w:ascii="Book Antiqua" w:hAnsi="Book Antiqua"/>
          <w:lang w:val="en-US"/>
        </w:rPr>
        <w:t xml:space="preserve">ed </w:t>
      </w:r>
      <w:r w:rsidR="003E0CF3" w:rsidRPr="00285EDD">
        <w:rPr>
          <w:rFonts w:ascii="Book Antiqua" w:hAnsi="Book Antiqua"/>
          <w:lang w:val="en-US"/>
        </w:rPr>
        <w:t xml:space="preserve">genomic information. They observed that there </w:t>
      </w:r>
      <w:r w:rsidR="007A08A3" w:rsidRPr="00285EDD">
        <w:rPr>
          <w:rFonts w:ascii="Book Antiqua" w:hAnsi="Book Antiqua"/>
          <w:lang w:val="en-US"/>
        </w:rPr>
        <w:t>was</w:t>
      </w:r>
      <w:r w:rsidR="003E0CF3" w:rsidRPr="00285EDD">
        <w:rPr>
          <w:rFonts w:ascii="Book Antiqua" w:hAnsi="Book Antiqua"/>
          <w:lang w:val="en-US"/>
        </w:rPr>
        <w:t xml:space="preserve"> an enormous increase</w:t>
      </w:r>
      <w:r w:rsidR="007A08A3" w:rsidRPr="00285EDD">
        <w:rPr>
          <w:rFonts w:ascii="Book Antiqua" w:hAnsi="Book Antiqua"/>
          <w:lang w:val="en-US"/>
        </w:rPr>
        <w:t xml:space="preserve"> in such applications</w:t>
      </w:r>
      <w:r w:rsidR="003E0CF3" w:rsidRPr="00285EDD">
        <w:rPr>
          <w:rFonts w:ascii="Book Antiqua" w:hAnsi="Book Antiqua"/>
          <w:lang w:val="en-US"/>
        </w:rPr>
        <w:t xml:space="preserve"> short</w:t>
      </w:r>
      <w:r w:rsidR="006B6B2B" w:rsidRPr="00285EDD">
        <w:rPr>
          <w:rFonts w:ascii="Book Antiqua" w:hAnsi="Book Antiqua"/>
          <w:lang w:val="en-US"/>
        </w:rPr>
        <w:t>ly</w:t>
      </w:r>
      <w:r w:rsidR="00F27935" w:rsidRPr="00285EDD">
        <w:rPr>
          <w:rFonts w:ascii="Book Antiqua" w:hAnsi="Book Antiqua"/>
          <w:lang w:val="en-US"/>
        </w:rPr>
        <w:t xml:space="preserve"> after the first complete genomes were released</w:t>
      </w:r>
      <w:r w:rsidR="007A08A3" w:rsidRPr="00285EDD">
        <w:rPr>
          <w:rFonts w:ascii="Book Antiqua" w:hAnsi="Book Antiqua"/>
          <w:lang w:val="en-US"/>
        </w:rPr>
        <w:t>,</w:t>
      </w:r>
      <w:r w:rsidR="00F27935" w:rsidRPr="00285EDD">
        <w:rPr>
          <w:rFonts w:ascii="Book Antiqua" w:hAnsi="Book Antiqua"/>
          <w:lang w:val="en-US"/>
        </w:rPr>
        <w:t xml:space="preserve"> </w:t>
      </w:r>
      <w:r w:rsidR="007A08A3" w:rsidRPr="00285EDD">
        <w:rPr>
          <w:rFonts w:ascii="Book Antiqua" w:hAnsi="Book Antiqua"/>
          <w:lang w:val="en-US"/>
        </w:rPr>
        <w:t>but</w:t>
      </w:r>
      <w:r w:rsidR="00F27935" w:rsidRPr="00285EDD">
        <w:rPr>
          <w:rFonts w:ascii="Book Antiqua" w:hAnsi="Book Antiqua"/>
          <w:lang w:val="en-US"/>
        </w:rPr>
        <w:t xml:space="preserve"> since 2002, </w:t>
      </w:r>
      <w:r w:rsidR="007A08A3" w:rsidRPr="00285EDD">
        <w:rPr>
          <w:rFonts w:ascii="Book Antiqua" w:hAnsi="Book Antiqua"/>
          <w:lang w:val="en-US"/>
        </w:rPr>
        <w:t xml:space="preserve">there has been a </w:t>
      </w:r>
      <w:r w:rsidR="00F27935" w:rsidRPr="00285EDD">
        <w:rPr>
          <w:rFonts w:ascii="Book Antiqua" w:hAnsi="Book Antiqua"/>
          <w:lang w:val="en-US"/>
        </w:rPr>
        <w:t>continuous decrease. The</w:t>
      </w:r>
      <w:r w:rsidR="007A08A3" w:rsidRPr="00285EDD">
        <w:rPr>
          <w:rFonts w:ascii="Book Antiqua" w:hAnsi="Book Antiqua"/>
          <w:lang w:val="en-US"/>
        </w:rPr>
        <w:t xml:space="preserve"> authors</w:t>
      </w:r>
      <w:r w:rsidR="00F27935" w:rsidRPr="00285EDD">
        <w:rPr>
          <w:rFonts w:ascii="Book Antiqua" w:hAnsi="Book Antiqua"/>
          <w:lang w:val="en-US"/>
        </w:rPr>
        <w:t xml:space="preserve"> attribute</w:t>
      </w:r>
      <w:r w:rsidR="007A08A3" w:rsidRPr="00285EDD">
        <w:rPr>
          <w:rFonts w:ascii="Book Antiqua" w:hAnsi="Book Antiqua"/>
          <w:lang w:val="en-US"/>
        </w:rPr>
        <w:t>d</w:t>
      </w:r>
      <w:r w:rsidR="00F27935" w:rsidRPr="00285EDD">
        <w:rPr>
          <w:rFonts w:ascii="Book Antiqua" w:hAnsi="Book Antiqua"/>
          <w:lang w:val="en-US"/>
        </w:rPr>
        <w:t xml:space="preserve"> this decrease to more stringent legal requirements, </w:t>
      </w:r>
      <w:r w:rsidR="007A08A3" w:rsidRPr="00285EDD">
        <w:rPr>
          <w:rFonts w:ascii="Book Antiqua" w:hAnsi="Book Antiqua"/>
          <w:lang w:val="en-US"/>
        </w:rPr>
        <w:t>which</w:t>
      </w:r>
      <w:r w:rsidR="00F27935" w:rsidRPr="00285EDD">
        <w:rPr>
          <w:rFonts w:ascii="Book Antiqua" w:hAnsi="Book Antiqua"/>
          <w:lang w:val="en-US"/>
        </w:rPr>
        <w:t xml:space="preserve"> call for empiri</w:t>
      </w:r>
      <w:r w:rsidR="003E0CF3" w:rsidRPr="00285EDD">
        <w:rPr>
          <w:rFonts w:ascii="Book Antiqua" w:hAnsi="Book Antiqua"/>
          <w:lang w:val="en-US"/>
        </w:rPr>
        <w:t>cal evidence to complement in silico data.</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The initial increase</w:t>
      </w:r>
      <w:r w:rsidR="00AD1D87" w:rsidRPr="00285EDD">
        <w:rPr>
          <w:rFonts w:ascii="Book Antiqua" w:hAnsi="Book Antiqua"/>
          <w:lang w:val="en-US"/>
        </w:rPr>
        <w:t xml:space="preserve"> in patent applications containing genomic information</w:t>
      </w:r>
      <w:r w:rsidRPr="00285EDD">
        <w:rPr>
          <w:rFonts w:ascii="Book Antiqua" w:hAnsi="Book Antiqua"/>
          <w:lang w:val="en-US"/>
        </w:rPr>
        <w:t xml:space="preserve"> </w:t>
      </w:r>
      <w:r w:rsidR="00AD1D87" w:rsidRPr="00285EDD">
        <w:rPr>
          <w:rFonts w:ascii="Book Antiqua" w:hAnsi="Book Antiqua"/>
          <w:lang w:val="en-US"/>
        </w:rPr>
        <w:t>was</w:t>
      </w:r>
      <w:r w:rsidRPr="00285EDD">
        <w:rPr>
          <w:rFonts w:ascii="Book Antiqua" w:hAnsi="Book Antiqua"/>
          <w:lang w:val="en-US"/>
        </w:rPr>
        <w:t xml:space="preserve"> related to the development of a new paradigm in vaccine development. In 2000, </w:t>
      </w:r>
      <w:r w:rsidR="00E10DA9" w:rsidRPr="00E10DA9">
        <w:rPr>
          <w:rFonts w:ascii="Book Antiqua" w:hAnsi="Book Antiqua"/>
          <w:lang w:val="en-US"/>
        </w:rPr>
        <w:t>Rappuoli</w:t>
      </w:r>
      <w:r w:rsidRPr="00E10DA9">
        <w:rPr>
          <w:rFonts w:ascii="Book Antiqua" w:hAnsi="Book Antiqua"/>
          <w:kern w:val="24"/>
          <w:position w:val="6"/>
          <w:vertAlign w:val="superscript"/>
          <w:lang w:val="en-US"/>
        </w:rPr>
        <w:t>[</w:t>
      </w:r>
      <w:r w:rsidR="0030037A" w:rsidRPr="00E10DA9">
        <w:rPr>
          <w:rFonts w:ascii="Book Antiqua" w:hAnsi="Book Antiqua"/>
          <w:kern w:val="24"/>
          <w:position w:val="6"/>
          <w:vertAlign w:val="superscript"/>
          <w:lang w:val="en-US"/>
        </w:rPr>
        <w:t>51</w:t>
      </w:r>
      <w:r w:rsidRPr="00E10DA9">
        <w:rPr>
          <w:rFonts w:ascii="Book Antiqua" w:hAnsi="Book Antiqua"/>
          <w:kern w:val="24"/>
          <w:position w:val="6"/>
          <w:vertAlign w:val="superscript"/>
          <w:lang w:val="en-US"/>
        </w:rPr>
        <w:t>]</w:t>
      </w:r>
      <w:r w:rsidRPr="00E10DA9">
        <w:rPr>
          <w:rFonts w:ascii="Book Antiqua" w:hAnsi="Book Antiqua"/>
          <w:kern w:val="24"/>
          <w:vertAlign w:val="superscript"/>
          <w:lang w:val="en-US"/>
        </w:rPr>
        <w:t xml:space="preserve"> </w:t>
      </w:r>
      <w:r w:rsidRPr="00E10DA9">
        <w:rPr>
          <w:rFonts w:ascii="Book Antiqua" w:hAnsi="Book Antiqua"/>
          <w:lang w:val="en-US"/>
        </w:rPr>
        <w:t>described</w:t>
      </w:r>
      <w:r w:rsidRPr="00285EDD">
        <w:rPr>
          <w:rFonts w:ascii="Book Antiqua" w:hAnsi="Book Antiqua"/>
          <w:lang w:val="en-US"/>
        </w:rPr>
        <w:t xml:space="preserve"> the “reverse vaccinology” (RV) concept, in which he </w:t>
      </w:r>
      <w:r w:rsidR="00AD1D87" w:rsidRPr="00285EDD">
        <w:rPr>
          <w:rFonts w:ascii="Book Antiqua" w:hAnsi="Book Antiqua"/>
          <w:lang w:val="en-US"/>
        </w:rPr>
        <w:t xml:space="preserve">proposed inverting </w:t>
      </w:r>
      <w:r w:rsidRPr="00285EDD">
        <w:rPr>
          <w:rFonts w:ascii="Book Antiqua" w:hAnsi="Book Antiqua"/>
          <w:lang w:val="en-US"/>
        </w:rPr>
        <w:t xml:space="preserve">the traditional process of </w:t>
      </w:r>
      <w:r w:rsidR="00AD1D87" w:rsidRPr="00285EDD">
        <w:rPr>
          <w:rFonts w:ascii="Book Antiqua" w:hAnsi="Book Antiqua"/>
          <w:lang w:val="en-US"/>
        </w:rPr>
        <w:t xml:space="preserve">antigen </w:t>
      </w:r>
      <w:r w:rsidRPr="00285EDD">
        <w:rPr>
          <w:rFonts w:ascii="Book Antiqua" w:hAnsi="Book Antiqua"/>
          <w:lang w:val="en-US"/>
        </w:rPr>
        <w:t xml:space="preserve">identification. Instead of identifying the antigenic components of a pathogenic organism using serological or biochemical methods, RV uses </w:t>
      </w:r>
      <w:r w:rsidR="00AD1D87" w:rsidRPr="00285EDD">
        <w:rPr>
          <w:rFonts w:ascii="Book Antiqua" w:hAnsi="Book Antiqua"/>
          <w:lang w:val="en-US"/>
        </w:rPr>
        <w:t>the organism’s</w:t>
      </w:r>
      <w:r w:rsidRPr="00285EDD">
        <w:rPr>
          <w:rFonts w:ascii="Book Antiqua" w:hAnsi="Book Antiqua"/>
          <w:lang w:val="en-US"/>
        </w:rPr>
        <w:t xml:space="preserve"> genome to predict all </w:t>
      </w:r>
      <w:r w:rsidR="00AD1D87" w:rsidRPr="00285EDD">
        <w:rPr>
          <w:rFonts w:ascii="Book Antiqua" w:hAnsi="Book Antiqua"/>
          <w:lang w:val="en-US"/>
        </w:rPr>
        <w:t xml:space="preserve">of its </w:t>
      </w:r>
      <w:r w:rsidRPr="00285EDD">
        <w:rPr>
          <w:rFonts w:ascii="Book Antiqua" w:hAnsi="Book Antiqua"/>
          <w:lang w:val="en-US"/>
        </w:rPr>
        <w:t xml:space="preserve">protein antigens. RV approaches mainly focus on secreted proteins </w:t>
      </w:r>
      <w:r w:rsidR="006B6B2B" w:rsidRPr="00285EDD">
        <w:rPr>
          <w:rFonts w:ascii="Book Antiqua" w:hAnsi="Book Antiqua"/>
          <w:lang w:val="en-US"/>
        </w:rPr>
        <w:t>because</w:t>
      </w:r>
      <w:r w:rsidR="00F27935" w:rsidRPr="00285EDD">
        <w:rPr>
          <w:rFonts w:ascii="Book Antiqua" w:hAnsi="Book Antiqua"/>
          <w:lang w:val="en-US"/>
        </w:rPr>
        <w:t xml:space="preserve"> they are more likely to induce immune responses. Secreted proteins are involved in several process</w:t>
      </w:r>
      <w:r w:rsidR="006B6B2B" w:rsidRPr="00285EDD">
        <w:rPr>
          <w:rFonts w:ascii="Book Antiqua" w:hAnsi="Book Antiqua"/>
          <w:lang w:val="en-US"/>
        </w:rPr>
        <w:t>es</w:t>
      </w:r>
      <w:r w:rsidR="00F27935" w:rsidRPr="00285EDD">
        <w:rPr>
          <w:rFonts w:ascii="Book Antiqua" w:hAnsi="Book Antiqua"/>
          <w:lang w:val="en-US"/>
        </w:rPr>
        <w:t xml:space="preserve"> that modulate the</w:t>
      </w:r>
      <w:r w:rsidR="005E137D" w:rsidRPr="00285EDD">
        <w:rPr>
          <w:rFonts w:ascii="Book Antiqua" w:hAnsi="Book Antiqua"/>
          <w:lang w:val="en-US"/>
        </w:rPr>
        <w:t xml:space="preserve"> host-pathogen</w:t>
      </w:r>
      <w:r w:rsidR="00F27935" w:rsidRPr="00285EDD">
        <w:rPr>
          <w:rFonts w:ascii="Book Antiqua" w:hAnsi="Book Antiqua"/>
          <w:lang w:val="en-US"/>
        </w:rPr>
        <w:t xml:space="preserve"> relationship, </w:t>
      </w:r>
      <w:r w:rsidR="005E137D" w:rsidRPr="00285EDD">
        <w:rPr>
          <w:rFonts w:ascii="Book Antiqua" w:hAnsi="Book Antiqua"/>
          <w:lang w:val="en-US"/>
        </w:rPr>
        <w:t>such as</w:t>
      </w:r>
      <w:r w:rsidR="00F27935" w:rsidRPr="00285EDD">
        <w:rPr>
          <w:rFonts w:ascii="Book Antiqua" w:hAnsi="Book Antiqua"/>
          <w:lang w:val="en-US"/>
        </w:rPr>
        <w:t xml:space="preserve"> cell adhesion and invasion</w:t>
      </w:r>
      <w:r w:rsidR="005E137D" w:rsidRPr="00285EDD">
        <w:rPr>
          <w:rFonts w:ascii="Book Antiqua" w:hAnsi="Book Antiqua"/>
          <w:lang w:val="en-US"/>
        </w:rPr>
        <w:t xml:space="preserve">, as well as </w:t>
      </w:r>
      <w:r w:rsidR="00F27935" w:rsidRPr="00285EDD">
        <w:rPr>
          <w:rFonts w:ascii="Book Antiqua" w:hAnsi="Book Antiqua"/>
          <w:lang w:val="en-US"/>
        </w:rPr>
        <w:t>resistance to stress conditions</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52</w:t>
      </w:r>
      <w:r w:rsidR="00AC503D"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54</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Over the years, several </w:t>
      </w:r>
      <w:r w:rsidR="00F27935" w:rsidRPr="00285EDD">
        <w:rPr>
          <w:rFonts w:ascii="Book Antiqua" w:hAnsi="Book Antiqua"/>
          <w:lang w:val="en-US"/>
        </w:rPr>
        <w:lastRenderedPageBreak/>
        <w:t xml:space="preserve">methodologies </w:t>
      </w:r>
      <w:r w:rsidR="005E137D" w:rsidRPr="00285EDD">
        <w:rPr>
          <w:rFonts w:ascii="Book Antiqua" w:hAnsi="Book Antiqua"/>
          <w:lang w:val="en-US"/>
        </w:rPr>
        <w:t xml:space="preserve">have been </w:t>
      </w:r>
      <w:r w:rsidR="00F27935" w:rsidRPr="00285EDD">
        <w:rPr>
          <w:rFonts w:ascii="Book Antiqua" w:hAnsi="Book Antiqua"/>
          <w:lang w:val="en-US"/>
        </w:rPr>
        <w:t xml:space="preserve">developed to predict secreted proteins and </w:t>
      </w:r>
      <w:r w:rsidR="005E137D" w:rsidRPr="00285EDD">
        <w:rPr>
          <w:rFonts w:ascii="Book Antiqua" w:hAnsi="Book Antiqua"/>
          <w:lang w:val="en-US"/>
        </w:rPr>
        <w:t xml:space="preserve">to </w:t>
      </w:r>
      <w:r w:rsidR="00F27935" w:rsidRPr="00285EDD">
        <w:rPr>
          <w:rFonts w:ascii="Book Antiqua" w:hAnsi="Book Antiqua"/>
          <w:lang w:val="en-US"/>
        </w:rPr>
        <w:t>evaluate their potential immunological properties.</w:t>
      </w:r>
    </w:p>
    <w:p w:rsidR="00F27935" w:rsidRPr="00285EDD" w:rsidRDefault="003E0CF3" w:rsidP="00E10DA9">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 xml:space="preserve">In 2010, Vaxign was released as the first vaccine design tool with a web interface (http://www.violinet.org/vaxign/). </w:t>
      </w:r>
      <w:r w:rsidR="004214C1" w:rsidRPr="00285EDD">
        <w:rPr>
          <w:rFonts w:ascii="Book Antiqua" w:hAnsi="Book Antiqua"/>
          <w:lang w:val="en-US"/>
        </w:rPr>
        <w:t>Vaxign</w:t>
      </w:r>
      <w:r w:rsidRPr="00285EDD">
        <w:rPr>
          <w:rFonts w:ascii="Book Antiqua" w:hAnsi="Book Antiqua"/>
          <w:lang w:val="en-US"/>
        </w:rPr>
        <w:t xml:space="preserve"> allows users to submit their own sequences to perform vaccine target predictions. </w:t>
      </w:r>
      <w:r w:rsidR="004214C1" w:rsidRPr="00285EDD">
        <w:rPr>
          <w:rFonts w:ascii="Book Antiqua" w:hAnsi="Book Antiqua"/>
          <w:lang w:val="en-US"/>
        </w:rPr>
        <w:t xml:space="preserve">The </w:t>
      </w:r>
      <w:r w:rsidRPr="00285EDD">
        <w:rPr>
          <w:rFonts w:ascii="Book Antiqua" w:hAnsi="Book Antiqua"/>
          <w:lang w:val="en-US"/>
        </w:rPr>
        <w:t xml:space="preserve">Vaxign predictions </w:t>
      </w:r>
      <w:r w:rsidR="004214C1" w:rsidRPr="00285EDD">
        <w:rPr>
          <w:rFonts w:ascii="Book Antiqua" w:hAnsi="Book Antiqua"/>
          <w:lang w:val="en-US"/>
        </w:rPr>
        <w:t>have been</w:t>
      </w:r>
      <w:r w:rsidRPr="00285EDD">
        <w:rPr>
          <w:rFonts w:ascii="Book Antiqua" w:hAnsi="Book Antiqua"/>
          <w:lang w:val="en-US"/>
        </w:rPr>
        <w:t xml:space="preserve"> consistent with existing reports for organisms such as </w:t>
      </w:r>
      <w:r w:rsidRPr="00285EDD">
        <w:rPr>
          <w:rFonts w:ascii="Book Antiqua" w:hAnsi="Book Antiqua"/>
          <w:i/>
          <w:lang w:val="en-US"/>
        </w:rPr>
        <w:t>Mycobacterium tuberculosis</w:t>
      </w:r>
      <w:r w:rsidRPr="00285EDD">
        <w:rPr>
          <w:rFonts w:ascii="Book Antiqua" w:hAnsi="Book Antiqua"/>
          <w:lang w:val="en-US"/>
        </w:rPr>
        <w:t xml:space="preserve"> and </w:t>
      </w:r>
      <w:r w:rsidRPr="00285EDD">
        <w:rPr>
          <w:rFonts w:ascii="Book Antiqua" w:hAnsi="Book Antiqua"/>
          <w:i/>
          <w:lang w:val="en-US"/>
        </w:rPr>
        <w:t>Neisseria meningitides</w:t>
      </w:r>
      <w:r w:rsidRPr="00285EDD">
        <w:rPr>
          <w:rFonts w:ascii="Book Antiqua" w:hAnsi="Book Antiqua"/>
          <w:kern w:val="24"/>
          <w:vertAlign w:val="superscript"/>
          <w:lang w:val="en-US"/>
        </w:rPr>
        <w:t>[</w:t>
      </w:r>
      <w:r w:rsidR="0030037A" w:rsidRPr="00285EDD">
        <w:rPr>
          <w:rFonts w:ascii="Book Antiqua" w:hAnsi="Book Antiqua"/>
          <w:kern w:val="24"/>
          <w:vertAlign w:val="superscript"/>
          <w:lang w:val="en-US"/>
        </w:rPr>
        <w:t>55</w:t>
      </w:r>
      <w:r w:rsidRPr="00285EDD">
        <w:rPr>
          <w:rFonts w:ascii="Book Antiqua" w:hAnsi="Book Antiqua"/>
          <w:kern w:val="24"/>
          <w:vertAlign w:val="superscript"/>
          <w:lang w:val="en-US"/>
        </w:rPr>
        <w:t>]</w:t>
      </w:r>
      <w:r w:rsidRPr="00285EDD">
        <w:rPr>
          <w:rFonts w:ascii="Book Antiqua" w:hAnsi="Book Antiqua"/>
          <w:lang w:val="en-US"/>
        </w:rPr>
        <w:t xml:space="preserve">. Another </w:t>
      </w:r>
      <w:r w:rsidR="004214C1" w:rsidRPr="00285EDD">
        <w:rPr>
          <w:rFonts w:ascii="Book Antiqua" w:hAnsi="Book Antiqua"/>
          <w:lang w:val="en-US"/>
        </w:rPr>
        <w:t>vaccine design</w:t>
      </w:r>
      <w:r w:rsidRPr="00285EDD">
        <w:rPr>
          <w:rFonts w:ascii="Book Antiqua" w:hAnsi="Book Antiqua"/>
          <w:lang w:val="en-US"/>
        </w:rPr>
        <w:t xml:space="preserve"> tool is MED (Mature Epitope Densit</w:t>
      </w:r>
      <w:r w:rsidR="004214C1" w:rsidRPr="00285EDD">
        <w:rPr>
          <w:rFonts w:ascii="Book Antiqua" w:hAnsi="Book Antiqua"/>
          <w:lang w:val="en-US"/>
        </w:rPr>
        <w:t>y</w:t>
      </w:r>
      <w:r w:rsidRPr="00285EDD">
        <w:rPr>
          <w:rFonts w:ascii="Book Antiqua" w:hAnsi="Book Antiqua"/>
          <w:lang w:val="en-US"/>
        </w:rPr>
        <w:t xml:space="preserve"> – http://med.mmci.uni-saarland.de/). MED attempts to select the more promising vaccine targets by identifying proteins with</w:t>
      </w:r>
      <w:r w:rsidR="00F27935" w:rsidRPr="00285EDD">
        <w:rPr>
          <w:rFonts w:ascii="Book Antiqua" w:hAnsi="Book Antiqua"/>
          <w:lang w:val="en-US"/>
        </w:rPr>
        <w:t xml:space="preserve"> higher concentration</w:t>
      </w:r>
      <w:r w:rsidR="006B6B2B" w:rsidRPr="00285EDD">
        <w:rPr>
          <w:rFonts w:ascii="Book Antiqua" w:hAnsi="Book Antiqua"/>
          <w:lang w:val="en-US"/>
        </w:rPr>
        <w:t>s</w:t>
      </w:r>
      <w:r w:rsidR="00F27935" w:rsidRPr="00285EDD">
        <w:rPr>
          <w:rFonts w:ascii="Book Antiqua" w:hAnsi="Book Antiqua"/>
          <w:lang w:val="en-US"/>
        </w:rPr>
        <w:t xml:space="preserve"> of epitopes</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56</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w:t>
      </w:r>
      <w:r w:rsidR="004214C1" w:rsidRPr="00285EDD">
        <w:rPr>
          <w:rFonts w:ascii="Book Antiqua" w:hAnsi="Book Antiqua"/>
          <w:lang w:val="en-US"/>
        </w:rPr>
        <w:t>T</w:t>
      </w:r>
      <w:r w:rsidR="00F27935" w:rsidRPr="00285EDD">
        <w:rPr>
          <w:rFonts w:ascii="Book Antiqua" w:hAnsi="Book Antiqua"/>
          <w:lang w:val="en-US"/>
        </w:rPr>
        <w:t>here are</w:t>
      </w:r>
      <w:r w:rsidR="004214C1" w:rsidRPr="00285EDD">
        <w:rPr>
          <w:rFonts w:ascii="Book Antiqua" w:hAnsi="Book Antiqua"/>
          <w:lang w:val="en-US"/>
        </w:rPr>
        <w:t xml:space="preserve"> also</w:t>
      </w:r>
      <w:r w:rsidR="00F27935" w:rsidRPr="00285EDD">
        <w:rPr>
          <w:rFonts w:ascii="Book Antiqua" w:hAnsi="Book Antiqua"/>
          <w:lang w:val="en-US"/>
        </w:rPr>
        <w:t xml:space="preserve"> tools exclusively for protein epitope prediction, </w:t>
      </w:r>
      <w:r w:rsidR="006B6B2B" w:rsidRPr="00285EDD">
        <w:rPr>
          <w:rFonts w:ascii="Book Antiqua" w:hAnsi="Book Antiqua"/>
          <w:lang w:val="en-US"/>
        </w:rPr>
        <w:t>such as</w:t>
      </w:r>
      <w:r w:rsidR="00F27935" w:rsidRPr="00285EDD">
        <w:rPr>
          <w:rFonts w:ascii="Book Antiqua" w:hAnsi="Book Antiqua"/>
          <w:lang w:val="en-US"/>
        </w:rPr>
        <w:t xml:space="preserve"> Immune Epitope Analysis (http://tools.immuneepitope.org/main/) and Vaxitope (http://www.violinet.org/vaxign/vaxitop/index.php).</w:t>
      </w:r>
    </w:p>
    <w:p w:rsidR="00617511" w:rsidRPr="00285EDD" w:rsidRDefault="00D83996" w:rsidP="002A005B">
      <w:pPr>
        <w:pStyle w:val="af"/>
        <w:spacing w:before="0" w:after="0" w:line="360" w:lineRule="auto"/>
        <w:ind w:firstLineChars="200" w:firstLine="480"/>
        <w:jc w:val="both"/>
        <w:rPr>
          <w:rFonts w:ascii="Book Antiqua" w:hAnsi="Book Antiqua"/>
          <w:color w:val="auto"/>
          <w:lang w:val="en-US"/>
        </w:rPr>
      </w:pPr>
      <w:r w:rsidRPr="00285EDD">
        <w:rPr>
          <w:rFonts w:ascii="Book Antiqua" w:hAnsi="Book Antiqua"/>
          <w:color w:val="auto"/>
          <w:lang w:val="en-US"/>
        </w:rPr>
        <w:t>Because</w:t>
      </w:r>
      <w:r w:rsidR="003E0CF3" w:rsidRPr="00285EDD">
        <w:rPr>
          <w:rFonts w:ascii="Book Antiqua" w:hAnsi="Book Antiqua"/>
          <w:color w:val="auto"/>
          <w:lang w:val="en-US"/>
        </w:rPr>
        <w:t xml:space="preserve"> </w:t>
      </w:r>
      <w:r w:rsidR="003E3B04" w:rsidRPr="00285EDD">
        <w:rPr>
          <w:rStyle w:val="st"/>
          <w:rFonts w:ascii="Book Antiqua" w:hAnsi="Book Antiqua"/>
          <w:color w:val="auto"/>
        </w:rPr>
        <w:t xml:space="preserve">a large number of </w:t>
      </w:r>
      <w:r w:rsidR="003E3B04" w:rsidRPr="00285EDD">
        <w:rPr>
          <w:rStyle w:val="a4"/>
          <w:rFonts w:ascii="Book Antiqua" w:hAnsi="Book Antiqua"/>
          <w:i w:val="0"/>
          <w:color w:val="auto"/>
        </w:rPr>
        <w:t xml:space="preserve">bacterial genomes </w:t>
      </w:r>
      <w:r w:rsidR="003E3B04" w:rsidRPr="00285EDD">
        <w:rPr>
          <w:rFonts w:ascii="Book Antiqua" w:hAnsi="Book Antiqua"/>
          <w:color w:val="auto"/>
          <w:lang w:val="en-US"/>
        </w:rPr>
        <w:t xml:space="preserve">are </w:t>
      </w:r>
      <w:r w:rsidR="003E0CF3" w:rsidRPr="00285EDD">
        <w:rPr>
          <w:rFonts w:ascii="Book Antiqua" w:hAnsi="Book Antiqua"/>
          <w:color w:val="auto"/>
          <w:lang w:val="en-US"/>
        </w:rPr>
        <w:t xml:space="preserve">already available, reverse vaccinology is quite accessible and </w:t>
      </w:r>
      <w:r w:rsidRPr="00285EDD">
        <w:rPr>
          <w:rFonts w:ascii="Book Antiqua" w:hAnsi="Book Antiqua"/>
          <w:color w:val="auto"/>
          <w:lang w:val="en-US"/>
        </w:rPr>
        <w:t>inexpensive</w:t>
      </w:r>
      <w:r w:rsidR="003E0CF3" w:rsidRPr="00285EDD">
        <w:rPr>
          <w:rFonts w:ascii="Book Antiqua" w:hAnsi="Book Antiqua"/>
          <w:color w:val="auto"/>
          <w:lang w:val="en-US"/>
        </w:rPr>
        <w:t xml:space="preserve">. Nevertheless, as </w:t>
      </w:r>
      <w:r w:rsidRPr="00285EDD">
        <w:rPr>
          <w:rFonts w:ascii="Book Antiqua" w:hAnsi="Book Antiqua"/>
          <w:color w:val="auto"/>
          <w:lang w:val="en-US"/>
        </w:rPr>
        <w:t>has been previously</w:t>
      </w:r>
      <w:r w:rsidR="003E0CF3" w:rsidRPr="00285EDD">
        <w:rPr>
          <w:rFonts w:ascii="Book Antiqua" w:hAnsi="Book Antiqua"/>
          <w:color w:val="auto"/>
          <w:lang w:val="en-US"/>
        </w:rPr>
        <w:t xml:space="preserve"> discussed</w:t>
      </w:r>
      <w:r w:rsidR="003E0CF3" w:rsidRPr="00285EDD">
        <w:rPr>
          <w:rFonts w:ascii="Book Antiqua" w:hAnsi="Book Antiqua"/>
          <w:color w:val="auto"/>
          <w:kern w:val="24"/>
          <w:position w:val="6"/>
          <w:vertAlign w:val="superscript"/>
          <w:lang w:val="en-US"/>
        </w:rPr>
        <w:t>[</w:t>
      </w:r>
      <w:r w:rsidR="0030037A" w:rsidRPr="00285EDD">
        <w:rPr>
          <w:rFonts w:ascii="Book Antiqua" w:hAnsi="Book Antiqua"/>
          <w:color w:val="auto"/>
          <w:kern w:val="24"/>
          <w:position w:val="6"/>
          <w:vertAlign w:val="superscript"/>
          <w:lang w:val="en-US"/>
        </w:rPr>
        <w:t>57,58</w:t>
      </w:r>
      <w:r w:rsidR="003E0CF3" w:rsidRPr="00285EDD">
        <w:rPr>
          <w:rFonts w:ascii="Book Antiqua" w:hAnsi="Book Antiqua"/>
          <w:color w:val="auto"/>
          <w:kern w:val="24"/>
          <w:position w:val="6"/>
          <w:vertAlign w:val="superscript"/>
          <w:lang w:val="en-US"/>
        </w:rPr>
        <w:t>]</w:t>
      </w:r>
      <w:r w:rsidR="003E0CF3" w:rsidRPr="00285EDD">
        <w:rPr>
          <w:rFonts w:ascii="Book Antiqua" w:hAnsi="Book Antiqua"/>
          <w:color w:val="auto"/>
          <w:lang w:val="en-US"/>
        </w:rPr>
        <w:t xml:space="preserve">, the expectations </w:t>
      </w:r>
      <w:r w:rsidRPr="00285EDD">
        <w:rPr>
          <w:rFonts w:ascii="Book Antiqua" w:hAnsi="Book Antiqua"/>
          <w:color w:val="auto"/>
          <w:lang w:val="en-US"/>
        </w:rPr>
        <w:t>for</w:t>
      </w:r>
      <w:r w:rsidR="003E0CF3" w:rsidRPr="00285EDD">
        <w:rPr>
          <w:rFonts w:ascii="Book Antiqua" w:hAnsi="Book Antiqua"/>
          <w:color w:val="auto"/>
          <w:lang w:val="en-US"/>
        </w:rPr>
        <w:t xml:space="preserve"> </w:t>
      </w:r>
      <w:r w:rsidRPr="00285EDD">
        <w:rPr>
          <w:rFonts w:ascii="Book Antiqua" w:hAnsi="Book Antiqua"/>
          <w:color w:val="auto"/>
          <w:lang w:val="en-US"/>
        </w:rPr>
        <w:t>reverse vaccinology</w:t>
      </w:r>
      <w:r w:rsidR="003E0CF3" w:rsidRPr="00285EDD">
        <w:rPr>
          <w:rFonts w:ascii="Book Antiqua" w:hAnsi="Book Antiqua"/>
          <w:color w:val="auto"/>
          <w:lang w:val="en-US"/>
        </w:rPr>
        <w:t xml:space="preserve"> techniques do</w:t>
      </w:r>
      <w:r w:rsidR="006B6B2B" w:rsidRPr="00285EDD">
        <w:rPr>
          <w:rFonts w:ascii="Book Antiqua" w:hAnsi="Book Antiqua"/>
          <w:color w:val="auto"/>
          <w:lang w:val="en-US"/>
        </w:rPr>
        <w:t xml:space="preserve"> not</w:t>
      </w:r>
      <w:r w:rsidR="00AD3908" w:rsidRPr="00285EDD">
        <w:rPr>
          <w:rFonts w:ascii="Book Antiqua" w:hAnsi="Book Antiqua"/>
          <w:color w:val="auto"/>
          <w:lang w:val="en-US"/>
        </w:rPr>
        <w:t xml:space="preserve"> correspond to reality, </w:t>
      </w:r>
      <w:r w:rsidR="00AE05C2" w:rsidRPr="00285EDD">
        <w:rPr>
          <w:rFonts w:ascii="Book Antiqua" w:hAnsi="Book Antiqua"/>
          <w:color w:val="auto"/>
          <w:lang w:val="en-US"/>
        </w:rPr>
        <w:t>given the</w:t>
      </w:r>
      <w:r w:rsidR="00AD3908" w:rsidRPr="00285EDD">
        <w:rPr>
          <w:rFonts w:ascii="Book Antiqua" w:hAnsi="Book Antiqua"/>
          <w:color w:val="auto"/>
          <w:lang w:val="en-US"/>
        </w:rPr>
        <w:t xml:space="preserve"> </w:t>
      </w:r>
      <w:r w:rsidRPr="00285EDD">
        <w:rPr>
          <w:rFonts w:ascii="Book Antiqua" w:hAnsi="Book Antiqua"/>
          <w:color w:val="auto"/>
          <w:lang w:val="en-US"/>
        </w:rPr>
        <w:t xml:space="preserve">small </w:t>
      </w:r>
      <w:r w:rsidR="00F27935" w:rsidRPr="00285EDD">
        <w:rPr>
          <w:rFonts w:ascii="Book Antiqua" w:hAnsi="Book Antiqua"/>
          <w:color w:val="auto"/>
          <w:lang w:val="en-US"/>
        </w:rPr>
        <w:t>number of vaccines</w:t>
      </w:r>
      <w:r w:rsidRPr="00285EDD">
        <w:rPr>
          <w:rFonts w:ascii="Book Antiqua" w:hAnsi="Book Antiqua"/>
          <w:color w:val="auto"/>
          <w:lang w:val="en-US"/>
        </w:rPr>
        <w:t xml:space="preserve"> </w:t>
      </w:r>
      <w:r w:rsidR="00AD3908" w:rsidRPr="00285EDD">
        <w:rPr>
          <w:rFonts w:ascii="Book Antiqua" w:hAnsi="Book Antiqua"/>
          <w:color w:val="auto"/>
          <w:lang w:val="en-US"/>
        </w:rPr>
        <w:t xml:space="preserve">have been </w:t>
      </w:r>
      <w:r w:rsidRPr="00285EDD">
        <w:rPr>
          <w:rFonts w:ascii="Book Antiqua" w:hAnsi="Book Antiqua"/>
          <w:color w:val="auto"/>
          <w:lang w:val="en-US"/>
        </w:rPr>
        <w:t xml:space="preserve">developedusing </w:t>
      </w:r>
      <w:r w:rsidR="00AD3908" w:rsidRPr="00285EDD">
        <w:rPr>
          <w:rFonts w:ascii="Book Antiqua" w:hAnsi="Book Antiqua"/>
          <w:color w:val="auto"/>
          <w:lang w:val="en-US"/>
        </w:rPr>
        <w:t>the bacterial genome sequences available</w:t>
      </w:r>
      <w:r w:rsidR="003C19FC" w:rsidRPr="00285EDD">
        <w:rPr>
          <w:rFonts w:ascii="Book Antiqua" w:hAnsi="Book Antiqua"/>
          <w:color w:val="auto"/>
          <w:vertAlign w:val="superscript"/>
          <w:lang w:val="en-US"/>
        </w:rPr>
        <w:t>[59]</w:t>
      </w:r>
      <w:r w:rsidR="00AD3908" w:rsidRPr="00285EDD">
        <w:rPr>
          <w:rFonts w:ascii="Book Antiqua" w:hAnsi="Book Antiqua"/>
          <w:color w:val="auto"/>
          <w:lang w:val="en-US"/>
        </w:rPr>
        <w:t>.</w:t>
      </w:r>
      <w:r w:rsidR="003C19FC" w:rsidRPr="00285EDD">
        <w:rPr>
          <w:rFonts w:ascii="Book Antiqua" w:hAnsi="Book Antiqua"/>
          <w:color w:val="auto"/>
          <w:lang w:val="en-US"/>
        </w:rPr>
        <w:t xml:space="preserve"> </w:t>
      </w:r>
      <w:r w:rsidR="00617511" w:rsidRPr="00285EDD">
        <w:rPr>
          <w:rFonts w:ascii="Book Antiqua" w:hAnsi="Book Antiqua"/>
          <w:color w:val="auto"/>
          <w:lang w:val="en-US"/>
        </w:rPr>
        <w:t>This occurs because there are also several factors that are involved in the host response during infection, for example, the production of antibodies by the immune system.</w:t>
      </w:r>
    </w:p>
    <w:p w:rsidR="00F27935" w:rsidRPr="00285EDD" w:rsidRDefault="00F27935" w:rsidP="00285EDD">
      <w:pPr>
        <w:pStyle w:val="af"/>
        <w:spacing w:before="0" w:after="0" w:line="360" w:lineRule="auto"/>
        <w:jc w:val="both"/>
        <w:rPr>
          <w:rFonts w:ascii="Book Antiqua" w:hAnsi="Book Antiqua"/>
          <w:color w:val="auto"/>
          <w:lang w:val="en-US"/>
        </w:rPr>
      </w:pPr>
    </w:p>
    <w:p w:rsidR="00F27935" w:rsidRPr="002A005B" w:rsidRDefault="003E0CF3" w:rsidP="00285EDD">
      <w:pPr>
        <w:pStyle w:val="af"/>
        <w:spacing w:before="0" w:after="0" w:line="360" w:lineRule="auto"/>
        <w:jc w:val="both"/>
        <w:rPr>
          <w:rFonts w:ascii="Book Antiqua" w:hAnsi="Book Antiqua"/>
          <w:caps/>
          <w:lang w:val="en-US"/>
        </w:rPr>
      </w:pPr>
      <w:r w:rsidRPr="002A005B">
        <w:rPr>
          <w:rFonts w:ascii="Book Antiqua" w:hAnsi="Book Antiqua"/>
          <w:b/>
          <w:bCs/>
          <w:caps/>
          <w:lang w:val="en-US"/>
        </w:rPr>
        <w:t xml:space="preserve">Antibacterial </w:t>
      </w:r>
      <w:r w:rsidR="00D83996" w:rsidRPr="002A005B">
        <w:rPr>
          <w:rFonts w:ascii="Book Antiqua" w:hAnsi="Book Antiqua"/>
          <w:b/>
          <w:bCs/>
          <w:caps/>
          <w:lang w:val="en-US"/>
        </w:rPr>
        <w:t>discovery</w:t>
      </w:r>
    </w:p>
    <w:p w:rsidR="00F27935" w:rsidRPr="00285EDD" w:rsidRDefault="003E0CF3" w:rsidP="00285EDD">
      <w:pPr>
        <w:pStyle w:val="af"/>
        <w:spacing w:before="0" w:after="0" w:line="360" w:lineRule="auto"/>
        <w:jc w:val="both"/>
        <w:rPr>
          <w:rFonts w:ascii="Book Antiqua" w:hAnsi="Book Antiqua"/>
          <w:lang w:val="en-US"/>
        </w:rPr>
      </w:pPr>
      <w:r w:rsidRPr="00285EDD">
        <w:rPr>
          <w:rFonts w:ascii="Book Antiqua" w:hAnsi="Book Antiqua"/>
          <w:lang w:val="en-US"/>
        </w:rPr>
        <w:t>The period between</w:t>
      </w:r>
      <w:r w:rsidR="00D247E9" w:rsidRPr="00285EDD">
        <w:rPr>
          <w:rFonts w:ascii="Book Antiqua" w:hAnsi="Book Antiqua"/>
          <w:lang w:val="en-US"/>
        </w:rPr>
        <w:t xml:space="preserve"> the</w:t>
      </w:r>
      <w:r w:rsidR="00F27935" w:rsidRPr="00285EDD">
        <w:rPr>
          <w:rFonts w:ascii="Book Antiqua" w:hAnsi="Book Antiqua"/>
          <w:lang w:val="en-US"/>
        </w:rPr>
        <w:t xml:space="preserve"> 1930s and</w:t>
      </w:r>
      <w:r w:rsidR="00D83996" w:rsidRPr="00285EDD">
        <w:rPr>
          <w:rFonts w:ascii="Book Antiqua" w:hAnsi="Book Antiqua"/>
          <w:lang w:val="en-US"/>
        </w:rPr>
        <w:t xml:space="preserve"> the</w:t>
      </w:r>
      <w:r w:rsidR="00F27935" w:rsidRPr="00285EDD">
        <w:rPr>
          <w:rFonts w:ascii="Book Antiqua" w:hAnsi="Book Antiqua"/>
          <w:lang w:val="en-US"/>
        </w:rPr>
        <w:t xml:space="preserve"> 1960s is known as the “golden age” of antibiotic discovery</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11</w:t>
      </w:r>
      <w:r w:rsidR="00AC503D"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60</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During this period</w:t>
      </w:r>
      <w:r w:rsidR="00D247E9" w:rsidRPr="00285EDD">
        <w:rPr>
          <w:rFonts w:ascii="Book Antiqua" w:hAnsi="Book Antiqua"/>
          <w:lang w:val="en-US"/>
        </w:rPr>
        <w:t>,</w:t>
      </w:r>
      <w:r w:rsidR="00F27935" w:rsidRPr="00285EDD">
        <w:rPr>
          <w:rFonts w:ascii="Book Antiqua" w:hAnsi="Book Antiqua"/>
          <w:lang w:val="en-US"/>
        </w:rPr>
        <w:t xml:space="preserve"> most of the known classes of antibiotics were discovered. These discoveries involved screening nat</w:t>
      </w:r>
      <w:r w:rsidRPr="00285EDD">
        <w:rPr>
          <w:rFonts w:ascii="Book Antiqua" w:hAnsi="Book Antiqua"/>
          <w:lang w:val="en-US"/>
        </w:rPr>
        <w:t xml:space="preserve">ural products regardless </w:t>
      </w:r>
      <w:r w:rsidR="008727E2" w:rsidRPr="00285EDD">
        <w:rPr>
          <w:rFonts w:ascii="Book Antiqua" w:hAnsi="Book Antiqua"/>
          <w:lang w:val="en-US"/>
        </w:rPr>
        <w:t xml:space="preserve">of </w:t>
      </w:r>
      <w:r w:rsidR="00D83996" w:rsidRPr="00285EDD">
        <w:rPr>
          <w:rFonts w:ascii="Book Antiqua" w:hAnsi="Book Antiqua"/>
          <w:lang w:val="en-US"/>
        </w:rPr>
        <w:t>their</w:t>
      </w:r>
      <w:r w:rsidRPr="00285EDD">
        <w:rPr>
          <w:rFonts w:ascii="Book Antiqua" w:hAnsi="Book Antiqua"/>
          <w:lang w:val="en-US"/>
        </w:rPr>
        <w:t xml:space="preserve"> </w:t>
      </w:r>
      <w:r w:rsidR="00D83996" w:rsidRPr="00285EDD">
        <w:rPr>
          <w:rFonts w:ascii="Book Antiqua" w:hAnsi="Book Antiqua"/>
          <w:lang w:val="en-US"/>
        </w:rPr>
        <w:t xml:space="preserve">mechanisms of </w:t>
      </w:r>
      <w:r w:rsidRPr="00285EDD">
        <w:rPr>
          <w:rFonts w:ascii="Book Antiqua" w:hAnsi="Book Antiqua"/>
          <w:lang w:val="en-US"/>
        </w:rPr>
        <w:t>action. After most of the low-hanging fruits were harvested, the rate of antibacterial discovery decreased</w:t>
      </w:r>
      <w:r w:rsidR="00D83996" w:rsidRPr="00285EDD">
        <w:rPr>
          <w:rFonts w:ascii="Book Antiqua" w:hAnsi="Book Antiqua"/>
          <w:lang w:val="en-US"/>
        </w:rPr>
        <w:t>,</w:t>
      </w:r>
      <w:r w:rsidRPr="00285EDD">
        <w:rPr>
          <w:rFonts w:ascii="Book Antiqua" w:hAnsi="Book Antiqua"/>
          <w:lang w:val="en-US"/>
        </w:rPr>
        <w:t xml:space="preserve"> culminat</w:t>
      </w:r>
      <w:r w:rsidR="00D83996" w:rsidRPr="00285EDD">
        <w:rPr>
          <w:rFonts w:ascii="Book Antiqua" w:hAnsi="Book Antiqua"/>
          <w:lang w:val="en-US"/>
        </w:rPr>
        <w:t>ing</w:t>
      </w:r>
      <w:r w:rsidRPr="00285EDD">
        <w:rPr>
          <w:rFonts w:ascii="Book Antiqua" w:hAnsi="Book Antiqua"/>
          <w:lang w:val="en-US"/>
        </w:rPr>
        <w:t xml:space="preserve"> in a </w:t>
      </w:r>
      <w:r w:rsidR="005A2295" w:rsidRPr="00285EDD">
        <w:rPr>
          <w:rFonts w:ascii="Book Antiqua" w:hAnsi="Book Antiqua"/>
          <w:lang w:val="en-US"/>
        </w:rPr>
        <w:t xml:space="preserve">slowdown </w:t>
      </w:r>
      <w:r w:rsidR="00D83996" w:rsidRPr="00285EDD">
        <w:rPr>
          <w:rFonts w:ascii="Book Antiqua" w:hAnsi="Book Antiqua"/>
          <w:lang w:val="en-US"/>
        </w:rPr>
        <w:t>beginning</w:t>
      </w:r>
      <w:r w:rsidRPr="00285EDD">
        <w:rPr>
          <w:rFonts w:ascii="Book Antiqua" w:hAnsi="Book Antiqua"/>
          <w:lang w:val="en-US"/>
        </w:rPr>
        <w:t xml:space="preserve"> in the 1990s</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61</w:t>
      </w:r>
      <w:r w:rsidRPr="00285EDD">
        <w:rPr>
          <w:rFonts w:ascii="Book Antiqua" w:hAnsi="Book Antiqua"/>
          <w:kern w:val="24"/>
          <w:position w:val="6"/>
          <w:vertAlign w:val="superscript"/>
          <w:lang w:val="en-US"/>
        </w:rPr>
        <w:t>]</w:t>
      </w:r>
      <w:r w:rsidRPr="00285EDD">
        <w:rPr>
          <w:rFonts w:ascii="Book Antiqua" w:hAnsi="Book Antiqua"/>
          <w:lang w:val="en-US"/>
        </w:rPr>
        <w:t xml:space="preserve">. </w:t>
      </w:r>
    </w:p>
    <w:p w:rsidR="00F27935" w:rsidRPr="00285EDD" w:rsidRDefault="002E134F" w:rsidP="002A005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H</w:t>
      </w:r>
      <w:r w:rsidR="003E0CF3" w:rsidRPr="00285EDD">
        <w:rPr>
          <w:rFonts w:ascii="Book Antiqua" w:hAnsi="Book Antiqua"/>
          <w:lang w:val="en-US"/>
        </w:rPr>
        <w:t>ope</w:t>
      </w:r>
      <w:r w:rsidRPr="00285EDD">
        <w:rPr>
          <w:rFonts w:ascii="Book Antiqua" w:hAnsi="Book Antiqua"/>
          <w:lang w:val="en-US"/>
        </w:rPr>
        <w:t>s for</w:t>
      </w:r>
      <w:r w:rsidR="003E0CF3" w:rsidRPr="00285EDD">
        <w:rPr>
          <w:rFonts w:ascii="Book Antiqua" w:hAnsi="Book Antiqua"/>
          <w:lang w:val="en-US"/>
        </w:rPr>
        <w:t xml:space="preserve"> turn</w:t>
      </w:r>
      <w:r w:rsidRPr="00285EDD">
        <w:rPr>
          <w:rFonts w:ascii="Book Antiqua" w:hAnsi="Book Antiqua"/>
          <w:lang w:val="en-US"/>
        </w:rPr>
        <w:t>ing</w:t>
      </w:r>
      <w:r w:rsidR="003E0CF3" w:rsidRPr="00285EDD">
        <w:rPr>
          <w:rFonts w:ascii="Book Antiqua" w:hAnsi="Book Antiqua"/>
          <w:lang w:val="en-US"/>
        </w:rPr>
        <w:t xml:space="preserve"> this void into a </w:t>
      </w:r>
      <w:r w:rsidRPr="00285EDD">
        <w:rPr>
          <w:rFonts w:ascii="Book Antiqua" w:hAnsi="Book Antiqua"/>
          <w:lang w:val="en-US"/>
        </w:rPr>
        <w:t>rapid acceleration</w:t>
      </w:r>
      <w:r w:rsidR="003E0CF3" w:rsidRPr="00285EDD">
        <w:rPr>
          <w:rFonts w:ascii="Book Antiqua" w:hAnsi="Book Antiqua"/>
          <w:lang w:val="en-US"/>
        </w:rPr>
        <w:t xml:space="preserve"> </w:t>
      </w:r>
      <w:r w:rsidRPr="00285EDD">
        <w:rPr>
          <w:rFonts w:ascii="Book Antiqua" w:hAnsi="Book Antiqua"/>
          <w:lang w:val="en-US"/>
        </w:rPr>
        <w:t>accompanied</w:t>
      </w:r>
      <w:r w:rsidR="003E0CF3" w:rsidRPr="00285EDD">
        <w:rPr>
          <w:rFonts w:ascii="Book Antiqua" w:hAnsi="Book Antiqua"/>
          <w:lang w:val="en-US"/>
        </w:rPr>
        <w:t xml:space="preserve"> the </w:t>
      </w:r>
      <w:r w:rsidRPr="00285EDD">
        <w:rPr>
          <w:rFonts w:ascii="Book Antiqua" w:hAnsi="Book Antiqua"/>
          <w:lang w:val="en-US"/>
        </w:rPr>
        <w:t>completion</w:t>
      </w:r>
      <w:r w:rsidR="003E0CF3" w:rsidRPr="00285EDD">
        <w:rPr>
          <w:rFonts w:ascii="Book Antiqua" w:hAnsi="Book Antiqua"/>
          <w:lang w:val="en-US"/>
        </w:rPr>
        <w:t xml:space="preserve"> of the first bacterial genome</w:t>
      </w:r>
      <w:r w:rsidRPr="00285EDD">
        <w:rPr>
          <w:rFonts w:ascii="Book Antiqua" w:hAnsi="Book Antiqua"/>
          <w:lang w:val="en-US"/>
        </w:rPr>
        <w:t xml:space="preserve"> sequences</w:t>
      </w:r>
      <w:r w:rsidR="003E0CF3" w:rsidRPr="00285EDD">
        <w:rPr>
          <w:rFonts w:ascii="Book Antiqua" w:hAnsi="Book Antiqua"/>
          <w:lang w:val="en-US"/>
        </w:rPr>
        <w:t xml:space="preserve">. The </w:t>
      </w:r>
      <w:r w:rsidRPr="00285EDD">
        <w:rPr>
          <w:rFonts w:ascii="Book Antiqua" w:hAnsi="Book Antiqua"/>
          <w:lang w:val="en-US"/>
        </w:rPr>
        <w:t>goal</w:t>
      </w:r>
      <w:r w:rsidR="003E0CF3" w:rsidRPr="00285EDD">
        <w:rPr>
          <w:rFonts w:ascii="Book Antiqua" w:hAnsi="Book Antiqua"/>
          <w:lang w:val="en-US"/>
        </w:rPr>
        <w:t xml:space="preserve"> was to use comparative genomic analysis to identify potential targets present in a desirable spectrum (</w:t>
      </w:r>
      <w:r w:rsidR="003E0CF3" w:rsidRPr="002A005B">
        <w:rPr>
          <w:rFonts w:ascii="Book Antiqua" w:hAnsi="Book Antiqua"/>
          <w:i/>
          <w:lang w:val="en-US"/>
        </w:rPr>
        <w:t>e.g.</w:t>
      </w:r>
      <w:r w:rsidRPr="00285EDD">
        <w:rPr>
          <w:rFonts w:ascii="Book Antiqua" w:hAnsi="Book Antiqua"/>
          <w:lang w:val="en-US"/>
        </w:rPr>
        <w:t>, the</w:t>
      </w:r>
      <w:r w:rsidR="003E0CF3" w:rsidRPr="00285EDD">
        <w:rPr>
          <w:rFonts w:ascii="Book Antiqua" w:hAnsi="Book Antiqua"/>
          <w:lang w:val="en-US"/>
        </w:rPr>
        <w:t xml:space="preserve"> bacteria responsible for upper respiratory tract infections)</w:t>
      </w:r>
      <w:r w:rsidR="003E0CF3" w:rsidRPr="00285EDD">
        <w:rPr>
          <w:rFonts w:ascii="Book Antiqua" w:hAnsi="Book Antiqua"/>
          <w:kern w:val="24"/>
          <w:position w:val="6"/>
          <w:vertAlign w:val="superscript"/>
          <w:lang w:val="en-US"/>
        </w:rPr>
        <w:t>[3,4,</w:t>
      </w:r>
      <w:r w:rsidR="0030037A" w:rsidRPr="00285EDD">
        <w:rPr>
          <w:rFonts w:ascii="Book Antiqua" w:hAnsi="Book Antiqua"/>
          <w:kern w:val="24"/>
          <w:position w:val="6"/>
          <w:vertAlign w:val="superscript"/>
          <w:lang w:val="en-US"/>
        </w:rPr>
        <w:t>62</w:t>
      </w:r>
      <w:r w:rsidR="003E0CF3" w:rsidRPr="00285EDD">
        <w:rPr>
          <w:rFonts w:ascii="Book Antiqua" w:hAnsi="Book Antiqua"/>
          <w:kern w:val="24"/>
          <w:position w:val="6"/>
          <w:vertAlign w:val="superscript"/>
          <w:lang w:val="en-US"/>
        </w:rPr>
        <w:t>]</w:t>
      </w:r>
      <w:r w:rsidR="003E0CF3" w:rsidRPr="00285EDD">
        <w:rPr>
          <w:rFonts w:ascii="Book Antiqua" w:hAnsi="Book Antiqua"/>
          <w:lang w:val="en-US"/>
        </w:rPr>
        <w:t xml:space="preserve">. It was </w:t>
      </w:r>
      <w:r w:rsidR="006759B9" w:rsidRPr="00285EDD">
        <w:rPr>
          <w:rFonts w:ascii="Book Antiqua" w:hAnsi="Book Antiqua"/>
          <w:lang w:val="en-US"/>
        </w:rPr>
        <w:t xml:space="preserve">naive </w:t>
      </w:r>
      <w:r w:rsidR="003E0CF3" w:rsidRPr="00285EDD">
        <w:rPr>
          <w:rFonts w:ascii="Book Antiqua" w:hAnsi="Book Antiqua"/>
          <w:lang w:val="en-US"/>
        </w:rPr>
        <w:t xml:space="preserve">to assume that having the genome </w:t>
      </w:r>
      <w:r w:rsidR="003E0CF3" w:rsidRPr="00285EDD">
        <w:rPr>
          <w:rFonts w:ascii="Book Antiqua" w:hAnsi="Book Antiqua"/>
          <w:lang w:val="en-US"/>
        </w:rPr>
        <w:lastRenderedPageBreak/>
        <w:t xml:space="preserve">sequences would be </w:t>
      </w:r>
      <w:r w:rsidRPr="00285EDD">
        <w:rPr>
          <w:rFonts w:ascii="Book Antiqua" w:hAnsi="Book Antiqua"/>
          <w:lang w:val="en-US"/>
        </w:rPr>
        <w:t>sufficient for this level of discovery;</w:t>
      </w:r>
      <w:r w:rsidR="003E0CF3" w:rsidRPr="00285EDD">
        <w:rPr>
          <w:rFonts w:ascii="Book Antiqua" w:hAnsi="Book Antiqua"/>
          <w:lang w:val="en-US"/>
        </w:rPr>
        <w:t xml:space="preserve"> </w:t>
      </w:r>
      <w:r w:rsidR="00D44D32" w:rsidRPr="00285EDD">
        <w:rPr>
          <w:rFonts w:ascii="Book Antiqua" w:hAnsi="Book Antiqua"/>
          <w:lang w:val="en-US"/>
        </w:rPr>
        <w:t xml:space="preserve">a </w:t>
      </w:r>
      <w:r w:rsidR="00F27935" w:rsidRPr="00285EDD">
        <w:rPr>
          <w:rFonts w:ascii="Book Antiqua" w:hAnsi="Book Antiqua"/>
          <w:lang w:val="en-US"/>
        </w:rPr>
        <w:t>possible</w:t>
      </w:r>
      <w:r w:rsidRPr="00285EDD">
        <w:rPr>
          <w:rFonts w:ascii="Book Antiqua" w:hAnsi="Book Antiqua"/>
          <w:lang w:val="en-US"/>
        </w:rPr>
        <w:t xml:space="preserve"> drug</w:t>
      </w:r>
      <w:r w:rsidR="00F27935" w:rsidRPr="00285EDD">
        <w:rPr>
          <w:rFonts w:ascii="Book Antiqua" w:hAnsi="Book Antiqua"/>
          <w:lang w:val="en-US"/>
        </w:rPr>
        <w:t xml:space="preserve"> target must </w:t>
      </w:r>
      <w:r w:rsidRPr="00285EDD">
        <w:rPr>
          <w:rFonts w:ascii="Book Antiqua" w:hAnsi="Book Antiqua"/>
          <w:lang w:val="en-US"/>
        </w:rPr>
        <w:t>undergo numerous stages,</w:t>
      </w:r>
      <w:r w:rsidR="00D44D32" w:rsidRPr="00285EDD">
        <w:rPr>
          <w:rFonts w:ascii="Book Antiqua" w:hAnsi="Book Antiqua"/>
          <w:lang w:val="en-US"/>
        </w:rPr>
        <w:t xml:space="preserve"> </w:t>
      </w:r>
      <w:r w:rsidR="00F27935" w:rsidRPr="00285EDD">
        <w:rPr>
          <w:rFonts w:ascii="Book Antiqua" w:hAnsi="Book Antiqua"/>
          <w:lang w:val="en-US"/>
        </w:rPr>
        <w:t xml:space="preserve">from discovery </w:t>
      </w:r>
      <w:r w:rsidRPr="00285EDD">
        <w:rPr>
          <w:rFonts w:ascii="Book Antiqua" w:hAnsi="Book Antiqua"/>
          <w:lang w:val="en-US"/>
        </w:rPr>
        <w:t xml:space="preserve">through </w:t>
      </w:r>
      <w:r w:rsidR="00F27935" w:rsidRPr="00285EDD">
        <w:rPr>
          <w:rFonts w:ascii="Book Antiqua" w:hAnsi="Book Antiqua"/>
          <w:lang w:val="en-US"/>
        </w:rPr>
        <w:t>human clinical tests</w:t>
      </w:r>
      <w:r w:rsidRPr="00285EDD">
        <w:rPr>
          <w:rFonts w:ascii="Book Antiqua" w:hAnsi="Book Antiqua"/>
          <w:lang w:val="en-US"/>
        </w:rPr>
        <w:t xml:space="preserve">, </w:t>
      </w:r>
      <w:r w:rsidR="00F27935" w:rsidRPr="00285EDD">
        <w:rPr>
          <w:rFonts w:ascii="Book Antiqua" w:hAnsi="Book Antiqua"/>
          <w:lang w:val="en-US"/>
        </w:rPr>
        <w:t xml:space="preserve">and </w:t>
      </w:r>
      <w:r w:rsidR="00D247E9" w:rsidRPr="00285EDD">
        <w:rPr>
          <w:rFonts w:ascii="Book Antiqua" w:hAnsi="Book Antiqua"/>
          <w:lang w:val="en-US"/>
        </w:rPr>
        <w:t>it</w:t>
      </w:r>
      <w:r w:rsidR="00F27935" w:rsidRPr="00285EDD">
        <w:rPr>
          <w:rFonts w:ascii="Book Antiqua" w:hAnsi="Book Antiqua"/>
          <w:lang w:val="en-US"/>
        </w:rPr>
        <w:t xml:space="preserve"> is not possible to develop drugs for all potential targets</w:t>
      </w:r>
      <w:r w:rsidR="00F27935" w:rsidRPr="00285EDD">
        <w:rPr>
          <w:rFonts w:ascii="Book Antiqua" w:hAnsi="Book Antiqua"/>
          <w:kern w:val="24"/>
          <w:position w:val="6"/>
          <w:vertAlign w:val="superscript"/>
          <w:lang w:val="en-US"/>
        </w:rPr>
        <w:t>[3,</w:t>
      </w:r>
      <w:r w:rsidR="0030037A" w:rsidRPr="00285EDD">
        <w:rPr>
          <w:rFonts w:ascii="Book Antiqua" w:hAnsi="Book Antiqua"/>
          <w:kern w:val="24"/>
          <w:position w:val="6"/>
          <w:vertAlign w:val="superscript"/>
          <w:lang w:val="en-US"/>
        </w:rPr>
        <w:t>62</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Nevertheless, the prospect of exploring hundreds of potentia</w:t>
      </w:r>
      <w:r w:rsidR="003E0CF3" w:rsidRPr="00285EDD">
        <w:rPr>
          <w:rFonts w:ascii="Book Antiqua" w:hAnsi="Book Antiqua"/>
          <w:lang w:val="en-US"/>
        </w:rPr>
        <w:t xml:space="preserve">l targets </w:t>
      </w:r>
      <w:r w:rsidRPr="00285EDD">
        <w:rPr>
          <w:rFonts w:ascii="Book Antiqua" w:hAnsi="Book Antiqua"/>
          <w:lang w:val="en-US"/>
        </w:rPr>
        <w:t>revived</w:t>
      </w:r>
      <w:r w:rsidR="003E0CF3" w:rsidRPr="00285EDD">
        <w:rPr>
          <w:rFonts w:ascii="Book Antiqua" w:hAnsi="Book Antiqua"/>
          <w:lang w:val="en-US"/>
        </w:rPr>
        <w:t xml:space="preserve"> the interest of pharmaceutical companies. </w:t>
      </w:r>
    </w:p>
    <w:p w:rsidR="00F27935" w:rsidRPr="00285EDD" w:rsidRDefault="003E0CF3" w:rsidP="002A005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After some years of tr</w:t>
      </w:r>
      <w:r w:rsidR="00D247E9" w:rsidRPr="00285EDD">
        <w:rPr>
          <w:rFonts w:ascii="Book Antiqua" w:hAnsi="Book Antiqua"/>
          <w:lang w:val="en-US"/>
        </w:rPr>
        <w:t>ia</w:t>
      </w:r>
      <w:r w:rsidR="00F27935" w:rsidRPr="00285EDD">
        <w:rPr>
          <w:rFonts w:ascii="Book Antiqua" w:hAnsi="Book Antiqua"/>
          <w:lang w:val="en-US"/>
        </w:rPr>
        <w:t>l</w:t>
      </w:r>
      <w:r w:rsidR="001C285D" w:rsidRPr="00285EDD">
        <w:rPr>
          <w:rFonts w:ascii="Book Antiqua" w:hAnsi="Book Antiqua"/>
          <w:lang w:val="en-US"/>
        </w:rPr>
        <w:t>s</w:t>
      </w:r>
      <w:r w:rsidR="00F27935" w:rsidRPr="00285EDD">
        <w:rPr>
          <w:rFonts w:ascii="Book Antiqua" w:hAnsi="Book Antiqua"/>
          <w:lang w:val="en-US"/>
        </w:rPr>
        <w:t>, several companies ended</w:t>
      </w:r>
      <w:r w:rsidR="001C285D" w:rsidRPr="00285EDD">
        <w:rPr>
          <w:rFonts w:ascii="Book Antiqua" w:hAnsi="Book Antiqua"/>
          <w:lang w:val="en-US"/>
        </w:rPr>
        <w:t xml:space="preserve"> their</w:t>
      </w:r>
      <w:r w:rsidR="00F27935" w:rsidRPr="00285EDD">
        <w:rPr>
          <w:rFonts w:ascii="Book Antiqua" w:hAnsi="Book Antiqua"/>
          <w:lang w:val="en-US"/>
        </w:rPr>
        <w:t xml:space="preserve"> target-based programs </w:t>
      </w:r>
      <w:r w:rsidR="001C285D" w:rsidRPr="00285EDD">
        <w:rPr>
          <w:rFonts w:ascii="Book Antiqua" w:hAnsi="Book Antiqua"/>
          <w:lang w:val="en-US"/>
        </w:rPr>
        <w:t>because of</w:t>
      </w:r>
      <w:r w:rsidR="00D247E9" w:rsidRPr="00285EDD">
        <w:rPr>
          <w:rFonts w:ascii="Book Antiqua" w:hAnsi="Book Antiqua"/>
          <w:lang w:val="en-US"/>
        </w:rPr>
        <w:t xml:space="preserve"> a</w:t>
      </w:r>
      <w:r w:rsidR="00F27935" w:rsidRPr="00285EDD">
        <w:rPr>
          <w:rFonts w:ascii="Book Antiqua" w:hAnsi="Book Antiqua"/>
          <w:lang w:val="en-US"/>
        </w:rPr>
        <w:t xml:space="preserve"> lack of productivity. </w:t>
      </w:r>
      <w:r w:rsidR="00D247E9" w:rsidRPr="00285EDD">
        <w:rPr>
          <w:rFonts w:ascii="Book Antiqua" w:hAnsi="Book Antiqua"/>
          <w:lang w:val="en-US"/>
        </w:rPr>
        <w:t xml:space="preserve">Despite </w:t>
      </w:r>
      <w:r w:rsidR="00F27935" w:rsidRPr="00285EDD">
        <w:rPr>
          <w:rFonts w:ascii="Book Antiqua" w:hAnsi="Book Antiqua"/>
          <w:lang w:val="en-US"/>
        </w:rPr>
        <w:t xml:space="preserve">reports </w:t>
      </w:r>
      <w:r w:rsidR="001C285D" w:rsidRPr="00285EDD">
        <w:rPr>
          <w:rFonts w:ascii="Book Antiqua" w:hAnsi="Book Antiqua"/>
          <w:lang w:val="en-US"/>
        </w:rPr>
        <w:t xml:space="preserve">of </w:t>
      </w:r>
      <w:r w:rsidR="00F27935" w:rsidRPr="00285EDD">
        <w:rPr>
          <w:rFonts w:ascii="Book Antiqua" w:hAnsi="Book Antiqua"/>
          <w:lang w:val="en-US"/>
        </w:rPr>
        <w:t>multi-</w:t>
      </w:r>
      <w:r w:rsidR="00D247E9" w:rsidRPr="00285EDD">
        <w:rPr>
          <w:rFonts w:ascii="Book Antiqua" w:hAnsi="Book Antiqua"/>
          <w:lang w:val="en-US"/>
        </w:rPr>
        <w:t>resistant</w:t>
      </w:r>
      <w:r w:rsidR="00F27935" w:rsidRPr="00285EDD">
        <w:rPr>
          <w:rFonts w:ascii="Book Antiqua" w:hAnsi="Book Antiqua"/>
          <w:lang w:val="en-US"/>
        </w:rPr>
        <w:t xml:space="preserve"> bacterial strains, the effort</w:t>
      </w:r>
      <w:r w:rsidR="001C285D" w:rsidRPr="00285EDD">
        <w:rPr>
          <w:rFonts w:ascii="Book Antiqua" w:hAnsi="Book Antiqua"/>
          <w:lang w:val="en-US"/>
        </w:rPr>
        <w:t>s</w:t>
      </w:r>
      <w:r w:rsidR="00F27935" w:rsidRPr="00285EDD">
        <w:rPr>
          <w:rFonts w:ascii="Book Antiqua" w:hAnsi="Book Antiqua"/>
          <w:lang w:val="en-US"/>
        </w:rPr>
        <w:t xml:space="preserve"> to discover new antibacterial targets </w:t>
      </w:r>
      <w:r w:rsidR="001C285D" w:rsidRPr="00285EDD">
        <w:rPr>
          <w:rFonts w:ascii="Book Antiqua" w:hAnsi="Book Antiqua"/>
          <w:lang w:val="en-US"/>
        </w:rPr>
        <w:t xml:space="preserve">were </w:t>
      </w:r>
      <w:r w:rsidR="00F27935" w:rsidRPr="00285EDD">
        <w:rPr>
          <w:rFonts w:ascii="Book Antiqua" w:hAnsi="Book Antiqua"/>
          <w:lang w:val="en-US"/>
        </w:rPr>
        <w:t>again reduced</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63</w:t>
      </w:r>
      <w:r w:rsidR="00AC503D"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64</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Although </w:t>
      </w:r>
      <w:r w:rsidR="001C285D" w:rsidRPr="00285EDD">
        <w:rPr>
          <w:rFonts w:ascii="Book Antiqua" w:hAnsi="Book Antiqua"/>
          <w:lang w:val="en-US"/>
        </w:rPr>
        <w:t>genomics</w:t>
      </w:r>
      <w:r w:rsidR="00D247E9" w:rsidRPr="00285EDD">
        <w:rPr>
          <w:rFonts w:ascii="Book Antiqua" w:hAnsi="Book Antiqua"/>
          <w:lang w:val="en-US"/>
        </w:rPr>
        <w:t xml:space="preserve"> has </w:t>
      </w:r>
      <w:r w:rsidR="00F27935" w:rsidRPr="00285EDD">
        <w:rPr>
          <w:rFonts w:ascii="Book Antiqua" w:hAnsi="Book Antiqua"/>
          <w:lang w:val="en-US"/>
        </w:rPr>
        <w:t>not be</w:t>
      </w:r>
      <w:r w:rsidR="00D247E9" w:rsidRPr="00285EDD">
        <w:rPr>
          <w:rFonts w:ascii="Book Antiqua" w:hAnsi="Book Antiqua"/>
          <w:lang w:val="en-US"/>
        </w:rPr>
        <w:t>en</w:t>
      </w:r>
      <w:r w:rsidR="00F27935" w:rsidRPr="00285EDD">
        <w:rPr>
          <w:rFonts w:ascii="Book Antiqua" w:hAnsi="Book Antiqua"/>
          <w:lang w:val="en-US"/>
        </w:rPr>
        <w:t xml:space="preserve"> able to </w:t>
      </w:r>
      <w:r w:rsidR="001C285D" w:rsidRPr="00285EDD">
        <w:rPr>
          <w:rFonts w:ascii="Book Antiqua" w:hAnsi="Book Antiqua"/>
          <w:lang w:val="en-US"/>
        </w:rPr>
        <w:t xml:space="preserve">reverse </w:t>
      </w:r>
      <w:r w:rsidR="00F27935" w:rsidRPr="00285EDD">
        <w:rPr>
          <w:rFonts w:ascii="Book Antiqua" w:hAnsi="Book Antiqua"/>
          <w:lang w:val="en-US"/>
        </w:rPr>
        <w:t xml:space="preserve">the lack of new antibiotic development, </w:t>
      </w:r>
      <w:r w:rsidR="001C285D" w:rsidRPr="00285EDD">
        <w:rPr>
          <w:rFonts w:ascii="Book Antiqua" w:hAnsi="Book Antiqua"/>
          <w:lang w:val="en-US"/>
        </w:rPr>
        <w:t xml:space="preserve">it </w:t>
      </w:r>
      <w:r w:rsidR="00F27935" w:rsidRPr="00285EDD">
        <w:rPr>
          <w:rFonts w:ascii="Book Antiqua" w:hAnsi="Book Antiqua"/>
          <w:lang w:val="en-US"/>
        </w:rPr>
        <w:t xml:space="preserve">has significantly improved screening </w:t>
      </w:r>
      <w:r w:rsidR="001C285D" w:rsidRPr="00285EDD">
        <w:rPr>
          <w:rFonts w:ascii="Book Antiqua" w:hAnsi="Book Antiqua"/>
          <w:lang w:val="en-US"/>
        </w:rPr>
        <w:t>methodologies</w:t>
      </w:r>
      <w:r w:rsidR="00F27935" w:rsidRPr="00285EDD">
        <w:rPr>
          <w:rFonts w:ascii="Book Antiqua" w:hAnsi="Book Antiqua"/>
          <w:lang w:val="en-US"/>
        </w:rPr>
        <w:t xml:space="preserve">. </w:t>
      </w:r>
      <w:r w:rsidR="001C285D" w:rsidRPr="00285EDD">
        <w:rPr>
          <w:rFonts w:ascii="Book Antiqua" w:hAnsi="Book Antiqua"/>
          <w:lang w:val="en-US"/>
        </w:rPr>
        <w:t>Genomics has facilitated</w:t>
      </w:r>
      <w:r w:rsidR="00F27935" w:rsidRPr="00285EDD">
        <w:rPr>
          <w:rFonts w:ascii="Book Antiqua" w:hAnsi="Book Antiqua"/>
          <w:lang w:val="en-US"/>
        </w:rPr>
        <w:t xml:space="preserve"> high-throughput drug </w:t>
      </w:r>
      <w:r w:rsidR="00D44D32" w:rsidRPr="00285EDD">
        <w:rPr>
          <w:rFonts w:ascii="Book Antiqua" w:hAnsi="Book Antiqua"/>
          <w:lang w:val="en-US"/>
        </w:rPr>
        <w:t>campaigns</w:t>
      </w:r>
      <w:r w:rsidR="00F27935" w:rsidRPr="00285EDD">
        <w:rPr>
          <w:rFonts w:ascii="Book Antiqua" w:hAnsi="Book Antiqua"/>
          <w:lang w:val="en-US"/>
        </w:rPr>
        <w:t xml:space="preserve">, </w:t>
      </w:r>
      <w:r w:rsidR="00D247E9" w:rsidRPr="00285EDD">
        <w:rPr>
          <w:rFonts w:ascii="Book Antiqua" w:hAnsi="Book Antiqua"/>
          <w:lang w:val="en-US"/>
        </w:rPr>
        <w:t xml:space="preserve">which are </w:t>
      </w:r>
      <w:r w:rsidR="00F27935" w:rsidRPr="00285EDD">
        <w:rPr>
          <w:rFonts w:ascii="Book Antiqua" w:hAnsi="Book Antiqua"/>
          <w:lang w:val="en-US"/>
        </w:rPr>
        <w:t xml:space="preserve">being used to determine the </w:t>
      </w:r>
      <w:r w:rsidR="00D44D32" w:rsidRPr="00285EDD">
        <w:rPr>
          <w:rFonts w:ascii="Book Antiqua" w:hAnsi="Book Antiqua"/>
          <w:lang w:val="en-US"/>
        </w:rPr>
        <w:t>mechanism</w:t>
      </w:r>
      <w:r w:rsidR="001C285D" w:rsidRPr="00285EDD">
        <w:rPr>
          <w:rFonts w:ascii="Book Antiqua" w:hAnsi="Book Antiqua"/>
          <w:lang w:val="en-US"/>
        </w:rPr>
        <w:t>s of action</w:t>
      </w:r>
      <w:r w:rsidR="00F27935" w:rsidRPr="00285EDD">
        <w:rPr>
          <w:rFonts w:ascii="Book Antiqua" w:hAnsi="Book Antiqua"/>
          <w:lang w:val="en-US"/>
        </w:rPr>
        <w:t xml:space="preserve"> of antibacterial compounds and </w:t>
      </w:r>
      <w:r w:rsidR="00D44D32" w:rsidRPr="00285EDD">
        <w:rPr>
          <w:rFonts w:ascii="Book Antiqua" w:hAnsi="Book Antiqua"/>
          <w:lang w:val="en-US"/>
        </w:rPr>
        <w:t xml:space="preserve">bacterial </w:t>
      </w:r>
      <w:r w:rsidR="00F27935" w:rsidRPr="00285EDD">
        <w:rPr>
          <w:rFonts w:ascii="Book Antiqua" w:hAnsi="Book Antiqua"/>
          <w:lang w:val="en-US"/>
        </w:rPr>
        <w:t>resistance mechanisms</w:t>
      </w:r>
      <w:r w:rsidR="00F27935" w:rsidRPr="00285EDD">
        <w:rPr>
          <w:rFonts w:ascii="Book Antiqua" w:hAnsi="Book Antiqua"/>
          <w:kern w:val="24"/>
          <w:position w:val="6"/>
          <w:vertAlign w:val="superscript"/>
          <w:lang w:val="en-US"/>
        </w:rPr>
        <w:t>[4]</w:t>
      </w:r>
      <w:r w:rsidR="00F27935" w:rsidRPr="00285EDD">
        <w:rPr>
          <w:rFonts w:ascii="Book Antiqua" w:hAnsi="Book Antiqua"/>
          <w:lang w:val="en-US"/>
        </w:rPr>
        <w:t>.</w:t>
      </w:r>
    </w:p>
    <w:p w:rsidR="00F27935" w:rsidRPr="00285EDD" w:rsidRDefault="00F27935" w:rsidP="00285EDD">
      <w:pPr>
        <w:pStyle w:val="af"/>
        <w:spacing w:before="0" w:after="0" w:line="360" w:lineRule="auto"/>
        <w:jc w:val="both"/>
        <w:rPr>
          <w:rFonts w:ascii="Book Antiqua" w:hAnsi="Book Antiqua"/>
          <w:lang w:val="en-US"/>
        </w:rPr>
      </w:pPr>
    </w:p>
    <w:p w:rsidR="00F27935" w:rsidRPr="002A005B" w:rsidRDefault="003E0CF3" w:rsidP="00285EDD">
      <w:pPr>
        <w:pStyle w:val="af"/>
        <w:spacing w:before="0" w:after="0" w:line="360" w:lineRule="auto"/>
        <w:jc w:val="both"/>
        <w:rPr>
          <w:rFonts w:ascii="Book Antiqua" w:hAnsi="Book Antiqua"/>
          <w:caps/>
          <w:lang w:val="en-US"/>
        </w:rPr>
      </w:pPr>
      <w:r w:rsidRPr="002A005B">
        <w:rPr>
          <w:rFonts w:ascii="Book Antiqua" w:hAnsi="Book Antiqua"/>
          <w:b/>
          <w:bCs/>
          <w:caps/>
          <w:lang w:val="en-US"/>
        </w:rPr>
        <w:t>Future perspectives</w:t>
      </w:r>
    </w:p>
    <w:p w:rsidR="00DA5B93" w:rsidRPr="00285EDD" w:rsidRDefault="00EC3E25" w:rsidP="00285EDD">
      <w:pPr>
        <w:pStyle w:val="af"/>
        <w:spacing w:before="0" w:after="0" w:line="360" w:lineRule="auto"/>
        <w:jc w:val="both"/>
        <w:rPr>
          <w:rFonts w:ascii="Book Antiqua" w:hAnsi="Book Antiqua"/>
          <w:color w:val="auto"/>
          <w:lang w:val="en-US"/>
        </w:rPr>
      </w:pPr>
      <w:r w:rsidRPr="00285EDD">
        <w:rPr>
          <w:rFonts w:ascii="Book Antiqua" w:hAnsi="Book Antiqua"/>
          <w:color w:val="auto"/>
          <w:lang w:val="en-US"/>
        </w:rPr>
        <w:t xml:space="preserve">Several next-generation platforms have been developed in recent decades, as well as bioinformatics programs to an enhancement of performance and optimization omics techniques. Is not yet possible </w:t>
      </w:r>
      <w:r w:rsidR="00DA5B93" w:rsidRPr="00285EDD">
        <w:rPr>
          <w:rFonts w:ascii="Book Antiqua" w:hAnsi="Book Antiqua"/>
          <w:color w:val="auto"/>
          <w:lang w:val="en-US"/>
        </w:rPr>
        <w:t>to integrate reads from different sequencers into a single assembly</w:t>
      </w:r>
      <w:r w:rsidR="00DA5B93" w:rsidRPr="00285EDD">
        <w:rPr>
          <w:rFonts w:ascii="Book Antiqua" w:hAnsi="Book Antiqua"/>
          <w:color w:val="auto"/>
          <w:kern w:val="24"/>
          <w:vertAlign w:val="superscript"/>
          <w:lang w:val="en-US"/>
        </w:rPr>
        <w:t>[17</w:t>
      </w:r>
      <w:r w:rsidR="003C19FC" w:rsidRPr="00285EDD">
        <w:rPr>
          <w:rFonts w:ascii="Book Antiqua" w:hAnsi="Book Antiqua"/>
          <w:color w:val="auto"/>
          <w:kern w:val="24"/>
          <w:vertAlign w:val="superscript"/>
          <w:lang w:val="en-US"/>
        </w:rPr>
        <w:t>,23</w:t>
      </w:r>
      <w:r w:rsidR="00DA5B93" w:rsidRPr="00285EDD">
        <w:rPr>
          <w:rFonts w:ascii="Book Antiqua" w:hAnsi="Book Antiqua"/>
          <w:color w:val="auto"/>
          <w:kern w:val="24"/>
          <w:vertAlign w:val="superscript"/>
          <w:lang w:val="en-US"/>
        </w:rPr>
        <w:t>]</w:t>
      </w:r>
      <w:r w:rsidR="00DA5B93" w:rsidRPr="00285EDD">
        <w:rPr>
          <w:rFonts w:ascii="Book Antiqua" w:hAnsi="Book Antiqua"/>
          <w:color w:val="auto"/>
          <w:lang w:val="en-US"/>
        </w:rPr>
        <w:t>. This newly developed approach aims to reduce the amount of manual intervention needed to complete a genome sequence by using a hybrid approach to resolve repetitive regions.</w:t>
      </w:r>
    </w:p>
    <w:p w:rsidR="00F27935" w:rsidRPr="00285EDD" w:rsidRDefault="003E0CF3" w:rsidP="002A005B">
      <w:pPr>
        <w:pStyle w:val="af"/>
        <w:spacing w:before="0" w:after="0" w:line="360" w:lineRule="auto"/>
        <w:ind w:firstLineChars="150" w:firstLine="360"/>
        <w:jc w:val="both"/>
        <w:rPr>
          <w:rFonts w:ascii="Book Antiqua" w:hAnsi="Book Antiqua"/>
          <w:lang w:val="en-US"/>
        </w:rPr>
      </w:pPr>
      <w:r w:rsidRPr="00285EDD">
        <w:rPr>
          <w:rFonts w:ascii="Book Antiqua" w:hAnsi="Book Antiqua"/>
          <w:lang w:val="en-US"/>
        </w:rPr>
        <w:t>Improvement</w:t>
      </w:r>
      <w:r w:rsidR="00CC7ABF" w:rsidRPr="00285EDD">
        <w:rPr>
          <w:rFonts w:ascii="Book Antiqua" w:hAnsi="Book Antiqua"/>
          <w:lang w:val="en-US"/>
        </w:rPr>
        <w:t>s are</w:t>
      </w:r>
      <w:r w:rsidR="00D247E9" w:rsidRPr="00285EDD">
        <w:rPr>
          <w:rFonts w:ascii="Book Antiqua" w:hAnsi="Book Antiqua"/>
          <w:lang w:val="en-US"/>
        </w:rPr>
        <w:t xml:space="preserve"> expected</w:t>
      </w:r>
      <w:r w:rsidR="00F27935" w:rsidRPr="00285EDD">
        <w:rPr>
          <w:rFonts w:ascii="Book Antiqua" w:hAnsi="Book Antiqua"/>
          <w:lang w:val="en-US"/>
        </w:rPr>
        <w:t xml:space="preserve"> not only in sequencing platforms but also in assemblers</w:t>
      </w:r>
      <w:r w:rsidR="00991765" w:rsidRPr="00285EDD">
        <w:rPr>
          <w:rFonts w:ascii="Book Antiqua" w:hAnsi="Book Antiqua"/>
          <w:lang w:val="en-US"/>
        </w:rPr>
        <w:t>.</w:t>
      </w:r>
      <w:r w:rsidR="00F27935" w:rsidRPr="00285EDD">
        <w:rPr>
          <w:rFonts w:ascii="Book Antiqua" w:hAnsi="Book Antiqua"/>
          <w:lang w:val="en-US"/>
        </w:rPr>
        <w:t xml:space="preserve"> Recently, two groups assess</w:t>
      </w:r>
      <w:r w:rsidR="00C85D0F" w:rsidRPr="00285EDD">
        <w:rPr>
          <w:rFonts w:ascii="Book Antiqua" w:hAnsi="Book Antiqua"/>
          <w:lang w:val="en-US"/>
        </w:rPr>
        <w:t>ed</w:t>
      </w:r>
      <w:r w:rsidR="00F27935" w:rsidRPr="00285EDD">
        <w:rPr>
          <w:rFonts w:ascii="Book Antiqua" w:hAnsi="Book Antiqua"/>
          <w:lang w:val="en-US"/>
        </w:rPr>
        <w:t xml:space="preserve"> the quality of the current</w:t>
      </w:r>
      <w:r w:rsidR="005E0930" w:rsidRPr="00285EDD">
        <w:rPr>
          <w:rFonts w:ascii="Book Antiqua" w:hAnsi="Book Antiqua"/>
          <w:lang w:val="en-US"/>
        </w:rPr>
        <w:t>ly</w:t>
      </w:r>
      <w:r w:rsidR="00F27935" w:rsidRPr="00285EDD">
        <w:rPr>
          <w:rFonts w:ascii="Book Antiqua" w:hAnsi="Book Antiqua"/>
          <w:lang w:val="en-US"/>
        </w:rPr>
        <w:t xml:space="preserve"> </w:t>
      </w:r>
      <w:r w:rsidR="00C85D0F" w:rsidRPr="00285EDD">
        <w:rPr>
          <w:rFonts w:ascii="Book Antiqua" w:hAnsi="Book Antiqua"/>
          <w:lang w:val="en-US"/>
        </w:rPr>
        <w:t xml:space="preserve">available </w:t>
      </w:r>
      <w:r w:rsidR="00F27935" w:rsidRPr="00285EDD">
        <w:rPr>
          <w:rFonts w:ascii="Book Antiqua" w:hAnsi="Book Antiqua"/>
          <w:lang w:val="en-US"/>
        </w:rPr>
        <w:t xml:space="preserve">assemblers. </w:t>
      </w:r>
      <w:r w:rsidR="00C85D0F" w:rsidRPr="00285EDD">
        <w:rPr>
          <w:rFonts w:ascii="Book Antiqua" w:hAnsi="Book Antiqua"/>
          <w:lang w:val="en-US"/>
        </w:rPr>
        <w:t xml:space="preserve">The </w:t>
      </w:r>
      <w:r w:rsidR="00F27935" w:rsidRPr="00285EDD">
        <w:rPr>
          <w:rFonts w:ascii="Book Antiqua" w:hAnsi="Book Antiqua"/>
          <w:lang w:val="en-US"/>
        </w:rPr>
        <w:t>2011 Assemblathon was the first competition among assemblers</w:t>
      </w:r>
      <w:r w:rsidR="00F27935"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65</w:t>
      </w:r>
      <w:r w:rsidR="00F27935" w:rsidRPr="00285EDD">
        <w:rPr>
          <w:rFonts w:ascii="Book Antiqua" w:hAnsi="Book Antiqua"/>
          <w:kern w:val="24"/>
          <w:position w:val="6"/>
          <w:vertAlign w:val="superscript"/>
          <w:lang w:val="en-US"/>
        </w:rPr>
        <w:t>]</w:t>
      </w:r>
      <w:r w:rsidR="00F27935" w:rsidRPr="00285EDD">
        <w:rPr>
          <w:rFonts w:ascii="Book Antiqua" w:hAnsi="Book Antiqua"/>
          <w:lang w:val="en-US"/>
        </w:rPr>
        <w:t xml:space="preserve">. For </w:t>
      </w:r>
      <w:r w:rsidR="00C85D0F" w:rsidRPr="00285EDD">
        <w:rPr>
          <w:rFonts w:ascii="Book Antiqua" w:hAnsi="Book Antiqua"/>
          <w:lang w:val="en-US"/>
        </w:rPr>
        <w:t xml:space="preserve">this </w:t>
      </w:r>
      <w:r w:rsidR="00F27935" w:rsidRPr="00285EDD">
        <w:rPr>
          <w:rFonts w:ascii="Book Antiqua" w:hAnsi="Book Antiqua"/>
          <w:lang w:val="en-US"/>
        </w:rPr>
        <w:t>competition</w:t>
      </w:r>
      <w:r w:rsidR="005E0930" w:rsidRPr="00285EDD">
        <w:rPr>
          <w:rFonts w:ascii="Book Antiqua" w:hAnsi="Book Antiqua"/>
          <w:lang w:val="en-US"/>
        </w:rPr>
        <w:t>,</w:t>
      </w:r>
      <w:r w:rsidR="00F27935" w:rsidRPr="00285EDD">
        <w:rPr>
          <w:rFonts w:ascii="Book Antiqua" w:hAnsi="Book Antiqua"/>
          <w:lang w:val="en-US"/>
        </w:rPr>
        <w:t xml:space="preserve"> simulated data </w:t>
      </w:r>
      <w:r w:rsidR="00C85D0F" w:rsidRPr="00285EDD">
        <w:rPr>
          <w:rFonts w:ascii="Book Antiqua" w:hAnsi="Book Antiqua"/>
          <w:lang w:val="en-US"/>
        </w:rPr>
        <w:t xml:space="preserve">were </w:t>
      </w:r>
      <w:r w:rsidR="00F27935" w:rsidRPr="00285EDD">
        <w:rPr>
          <w:rFonts w:ascii="Book Antiqua" w:hAnsi="Book Antiqua"/>
          <w:lang w:val="en-US"/>
        </w:rPr>
        <w:t xml:space="preserve">generated and </w:t>
      </w:r>
      <w:r w:rsidR="00C85D0F" w:rsidRPr="00285EDD">
        <w:rPr>
          <w:rFonts w:ascii="Book Antiqua" w:hAnsi="Book Antiqua"/>
          <w:lang w:val="en-US"/>
        </w:rPr>
        <w:t xml:space="preserve">groups of </w:t>
      </w:r>
      <w:r w:rsidR="00F27935" w:rsidRPr="00285EDD">
        <w:rPr>
          <w:rFonts w:ascii="Book Antiqua" w:hAnsi="Book Antiqua"/>
          <w:lang w:val="en-US"/>
        </w:rPr>
        <w:t>assembler</w:t>
      </w:r>
      <w:r w:rsidR="00C85D0F" w:rsidRPr="00285EDD">
        <w:rPr>
          <w:rFonts w:ascii="Book Antiqua" w:hAnsi="Book Antiqua"/>
          <w:lang w:val="en-US"/>
        </w:rPr>
        <w:t>s</w:t>
      </w:r>
      <w:r w:rsidR="00F27935" w:rsidRPr="00285EDD">
        <w:rPr>
          <w:rFonts w:ascii="Book Antiqua" w:hAnsi="Book Antiqua"/>
          <w:lang w:val="en-US"/>
        </w:rPr>
        <w:t xml:space="preserve"> were asked to blindly assemble it. The use of simulated data </w:t>
      </w:r>
      <w:r w:rsidR="00C85D0F" w:rsidRPr="00285EDD">
        <w:rPr>
          <w:rFonts w:ascii="Book Antiqua" w:hAnsi="Book Antiqua"/>
          <w:lang w:val="en-US"/>
        </w:rPr>
        <w:t>poses</w:t>
      </w:r>
      <w:r w:rsidR="00F27935" w:rsidRPr="00285EDD">
        <w:rPr>
          <w:rFonts w:ascii="Book Antiqua" w:hAnsi="Book Antiqua"/>
          <w:lang w:val="en-US"/>
        </w:rPr>
        <w:t xml:space="preserve"> a problem</w:t>
      </w:r>
      <w:r w:rsidR="00C85D0F" w:rsidRPr="00285EDD">
        <w:rPr>
          <w:rFonts w:ascii="Book Antiqua" w:hAnsi="Book Antiqua"/>
          <w:lang w:val="en-US"/>
        </w:rPr>
        <w:t xml:space="preserve"> in determining</w:t>
      </w:r>
      <w:r w:rsidR="00F27935" w:rsidRPr="00285EDD">
        <w:rPr>
          <w:rFonts w:ascii="Book Antiqua" w:hAnsi="Book Antiqua"/>
          <w:lang w:val="en-US"/>
        </w:rPr>
        <w:t xml:space="preserve"> the applicability of the results to other data sets. </w:t>
      </w:r>
      <w:r w:rsidR="00C85D0F" w:rsidRPr="00285EDD">
        <w:rPr>
          <w:rFonts w:ascii="Book Antiqua" w:hAnsi="Book Antiqua"/>
          <w:lang w:val="en-US"/>
        </w:rPr>
        <w:t xml:space="preserve">The </w:t>
      </w:r>
      <w:r w:rsidR="00F27935" w:rsidRPr="00285EDD">
        <w:rPr>
          <w:rFonts w:ascii="Book Antiqua" w:hAnsi="Book Antiqua"/>
          <w:lang w:val="en-US"/>
        </w:rPr>
        <w:t xml:space="preserve">2012 GAGE (Genome Assembly Gold-Standard Evaluations) </w:t>
      </w:r>
      <w:r w:rsidR="00C85D0F" w:rsidRPr="00285EDD">
        <w:rPr>
          <w:rFonts w:ascii="Book Antiqua" w:hAnsi="Book Antiqua"/>
          <w:lang w:val="en-US"/>
        </w:rPr>
        <w:t xml:space="preserve">competition for assembling </w:t>
      </w:r>
      <w:r w:rsidR="00F27935" w:rsidRPr="00285EDD">
        <w:rPr>
          <w:rFonts w:ascii="Book Antiqua" w:hAnsi="Book Antiqua"/>
          <w:lang w:val="en-US"/>
        </w:rPr>
        <w:t xml:space="preserve">real data </w:t>
      </w:r>
      <w:r w:rsidR="005E0930" w:rsidRPr="00285EDD">
        <w:rPr>
          <w:rFonts w:ascii="Book Antiqua" w:hAnsi="Book Antiqua"/>
          <w:lang w:val="en-US"/>
        </w:rPr>
        <w:t>resulted in</w:t>
      </w:r>
      <w:r w:rsidR="00F27935" w:rsidRPr="00285EDD">
        <w:rPr>
          <w:rFonts w:ascii="Book Antiqua" w:hAnsi="Book Antiqua"/>
          <w:lang w:val="en-US"/>
        </w:rPr>
        <w:t xml:space="preserve"> the following conclusions: </w:t>
      </w:r>
      <w:r w:rsidR="002A005B">
        <w:rPr>
          <w:rFonts w:ascii="Book Antiqua" w:eastAsiaTheme="minorEastAsia" w:hAnsi="Book Antiqua" w:hint="eastAsia"/>
          <w:lang w:val="en-US" w:eastAsia="zh-CN"/>
        </w:rPr>
        <w:t>(1</w:t>
      </w:r>
      <w:r w:rsidR="00F27935" w:rsidRPr="00285EDD">
        <w:rPr>
          <w:rFonts w:ascii="Book Antiqua" w:hAnsi="Book Antiqua"/>
          <w:lang w:val="en-US"/>
        </w:rPr>
        <w:t xml:space="preserve">) </w:t>
      </w:r>
      <w:r w:rsidR="00C85D0F" w:rsidRPr="00285EDD">
        <w:rPr>
          <w:rFonts w:ascii="Book Antiqua" w:hAnsi="Book Antiqua"/>
          <w:lang w:val="en-US"/>
        </w:rPr>
        <w:t xml:space="preserve">the </w:t>
      </w:r>
      <w:r w:rsidR="00F27935" w:rsidRPr="00285EDD">
        <w:rPr>
          <w:rFonts w:ascii="Book Antiqua" w:hAnsi="Book Antiqua"/>
          <w:lang w:val="en-US"/>
        </w:rPr>
        <w:t xml:space="preserve">data quality has </w:t>
      </w:r>
      <w:r w:rsidR="00C85D0F" w:rsidRPr="00285EDD">
        <w:rPr>
          <w:rFonts w:ascii="Book Antiqua" w:hAnsi="Book Antiqua"/>
          <w:lang w:val="en-US"/>
        </w:rPr>
        <w:t xml:space="preserve">a greater </w:t>
      </w:r>
      <w:r w:rsidR="00F27935" w:rsidRPr="00285EDD">
        <w:rPr>
          <w:rFonts w:ascii="Book Antiqua" w:hAnsi="Book Antiqua"/>
          <w:lang w:val="en-US"/>
        </w:rPr>
        <w:t xml:space="preserve">influence on the final outcome than the assembler itself; </w:t>
      </w:r>
      <w:r w:rsidR="00C85D0F" w:rsidRPr="00285EDD">
        <w:rPr>
          <w:rFonts w:ascii="Book Antiqua" w:hAnsi="Book Antiqua"/>
          <w:lang w:val="en-US"/>
        </w:rPr>
        <w:t xml:space="preserve">and </w:t>
      </w:r>
      <w:r w:rsidR="002A005B">
        <w:rPr>
          <w:rFonts w:ascii="Book Antiqua" w:eastAsiaTheme="minorEastAsia" w:hAnsi="Book Antiqua" w:hint="eastAsia"/>
          <w:lang w:val="en-US" w:eastAsia="zh-CN"/>
        </w:rPr>
        <w:t>(2</w:t>
      </w:r>
      <w:r w:rsidR="00F27935" w:rsidRPr="00285EDD">
        <w:rPr>
          <w:rFonts w:ascii="Book Antiqua" w:hAnsi="Book Antiqua"/>
          <w:lang w:val="en-US"/>
        </w:rPr>
        <w:t>) the results do not support the current measures of correctness (related to contiguity)</w:t>
      </w:r>
      <w:r w:rsidRPr="00285EDD">
        <w:rPr>
          <w:rFonts w:ascii="Book Antiqua" w:hAnsi="Book Antiqua"/>
          <w:kern w:val="24"/>
          <w:position w:val="6"/>
          <w:vertAlign w:val="superscript"/>
          <w:lang w:val="en-US"/>
        </w:rPr>
        <w:t>[</w:t>
      </w:r>
      <w:r w:rsidR="0030037A" w:rsidRPr="00285EDD">
        <w:rPr>
          <w:rFonts w:ascii="Book Antiqua" w:hAnsi="Book Antiqua"/>
          <w:kern w:val="24"/>
          <w:position w:val="6"/>
          <w:vertAlign w:val="superscript"/>
          <w:lang w:val="en-US"/>
        </w:rPr>
        <w:t>26</w:t>
      </w:r>
      <w:r w:rsidRPr="00285EDD">
        <w:rPr>
          <w:rFonts w:ascii="Book Antiqua" w:hAnsi="Book Antiqua"/>
          <w:kern w:val="24"/>
          <w:position w:val="6"/>
          <w:vertAlign w:val="superscript"/>
          <w:lang w:val="en-US"/>
        </w:rPr>
        <w:t>]</w:t>
      </w:r>
      <w:r w:rsidRPr="00285EDD">
        <w:rPr>
          <w:rFonts w:ascii="Book Antiqua" w:hAnsi="Book Antiqua"/>
          <w:lang w:val="en-US"/>
        </w:rPr>
        <w:t xml:space="preserve">. </w:t>
      </w:r>
    </w:p>
    <w:p w:rsidR="00F27935" w:rsidRPr="00285EDD" w:rsidRDefault="00C85D0F" w:rsidP="002A005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lastRenderedPageBreak/>
        <w:t>There is a large gap between</w:t>
      </w:r>
      <w:r w:rsidR="003E0CF3" w:rsidRPr="00285EDD">
        <w:rPr>
          <w:rFonts w:ascii="Book Antiqua" w:hAnsi="Book Antiqua"/>
          <w:lang w:val="en-US"/>
        </w:rPr>
        <w:t xml:space="preserve"> the availability of genomic sequences in databases and </w:t>
      </w:r>
      <w:r w:rsidRPr="00285EDD">
        <w:rPr>
          <w:rFonts w:ascii="Book Antiqua" w:hAnsi="Book Antiqua"/>
          <w:lang w:val="en-US"/>
        </w:rPr>
        <w:t xml:space="preserve">the commercial </w:t>
      </w:r>
      <w:r w:rsidR="003E0CF3" w:rsidRPr="00285EDD">
        <w:rPr>
          <w:rFonts w:ascii="Book Antiqua" w:hAnsi="Book Antiqua"/>
          <w:lang w:val="en-US"/>
        </w:rPr>
        <w:t>production of vaccines and antibiotics in recent years, especially in the field</w:t>
      </w:r>
      <w:r w:rsidRPr="00285EDD">
        <w:rPr>
          <w:rFonts w:ascii="Book Antiqua" w:hAnsi="Book Antiqua"/>
          <w:lang w:val="en-US"/>
        </w:rPr>
        <w:t>s</w:t>
      </w:r>
      <w:r w:rsidR="003E0CF3" w:rsidRPr="00285EDD">
        <w:rPr>
          <w:rFonts w:ascii="Book Antiqua" w:hAnsi="Book Antiqua"/>
          <w:lang w:val="en-US"/>
        </w:rPr>
        <w:t xml:space="preserve"> of investment and success ("expected return"). Drug development for all potential targets and effective vaccines ha</w:t>
      </w:r>
      <w:r w:rsidR="005E0930" w:rsidRPr="00285EDD">
        <w:rPr>
          <w:rFonts w:ascii="Book Antiqua" w:hAnsi="Book Antiqua"/>
          <w:lang w:val="en-US"/>
        </w:rPr>
        <w:t>s</w:t>
      </w:r>
      <w:r w:rsidR="004F0F6D" w:rsidRPr="00285EDD">
        <w:rPr>
          <w:rFonts w:ascii="Book Antiqua" w:hAnsi="Book Antiqua"/>
          <w:lang w:val="en-US"/>
        </w:rPr>
        <w:t xml:space="preserve"> </w:t>
      </w:r>
      <w:r w:rsidRPr="00285EDD">
        <w:rPr>
          <w:rFonts w:ascii="Book Antiqua" w:hAnsi="Book Antiqua"/>
          <w:lang w:val="en-US"/>
        </w:rPr>
        <w:t>produced limited</w:t>
      </w:r>
      <w:r w:rsidR="004F0F6D" w:rsidRPr="00285EDD">
        <w:rPr>
          <w:rFonts w:ascii="Book Antiqua" w:hAnsi="Book Antiqua"/>
          <w:lang w:val="en-US"/>
        </w:rPr>
        <w:t xml:space="preserve"> success. In contrast, there </w:t>
      </w:r>
      <w:r w:rsidRPr="00285EDD">
        <w:rPr>
          <w:rFonts w:ascii="Book Antiqua" w:hAnsi="Book Antiqua"/>
          <w:lang w:val="en-US"/>
        </w:rPr>
        <w:t xml:space="preserve">has been an </w:t>
      </w:r>
      <w:r w:rsidR="005E0930" w:rsidRPr="00285EDD">
        <w:rPr>
          <w:rFonts w:ascii="Book Antiqua" w:hAnsi="Book Antiqua"/>
          <w:lang w:val="en-US"/>
        </w:rPr>
        <w:t>acceleration</w:t>
      </w:r>
      <w:r w:rsidR="004F0F6D" w:rsidRPr="00285EDD">
        <w:rPr>
          <w:rFonts w:ascii="Book Antiqua" w:hAnsi="Book Antiqua"/>
          <w:lang w:val="en-US"/>
        </w:rPr>
        <w:t xml:space="preserve"> in the discovery of new targets </w:t>
      </w:r>
      <w:r w:rsidRPr="00285EDD">
        <w:rPr>
          <w:rFonts w:ascii="Book Antiqua" w:hAnsi="Book Antiqua"/>
          <w:lang w:val="en-US"/>
        </w:rPr>
        <w:t>due to the refinement of</w:t>
      </w:r>
      <w:r w:rsidR="004F0F6D" w:rsidRPr="00285EDD">
        <w:rPr>
          <w:rFonts w:ascii="Book Antiqua" w:hAnsi="Book Antiqua"/>
          <w:lang w:val="en-US"/>
        </w:rPr>
        <w:t xml:space="preserve"> bioinformatic</w:t>
      </w:r>
      <w:r w:rsidR="00D216DC" w:rsidRPr="00285EDD">
        <w:rPr>
          <w:rFonts w:ascii="Book Antiqua" w:hAnsi="Book Antiqua"/>
          <w:lang w:val="en-US"/>
        </w:rPr>
        <w:t>s</w:t>
      </w:r>
      <w:r w:rsidR="004F0F6D" w:rsidRPr="00285EDD">
        <w:rPr>
          <w:rFonts w:ascii="Book Antiqua" w:hAnsi="Book Antiqua"/>
          <w:lang w:val="en-US"/>
        </w:rPr>
        <w:t xml:space="preserve"> tools for this purpose, </w:t>
      </w:r>
      <w:r w:rsidR="005E0930" w:rsidRPr="00285EDD">
        <w:rPr>
          <w:rFonts w:ascii="Book Antiqua" w:hAnsi="Book Antiqua"/>
          <w:lang w:val="en-US"/>
        </w:rPr>
        <w:t>such as</w:t>
      </w:r>
      <w:r w:rsidR="004F0F6D" w:rsidRPr="00285EDD">
        <w:rPr>
          <w:rFonts w:ascii="Book Antiqua" w:hAnsi="Book Antiqua"/>
          <w:lang w:val="en-US"/>
        </w:rPr>
        <w:t xml:space="preserve"> epitope mapping </w:t>
      </w:r>
      <w:r w:rsidRPr="00285EDD">
        <w:rPr>
          <w:rFonts w:ascii="Book Antiqua" w:hAnsi="Book Antiqua"/>
          <w:lang w:val="en-US"/>
        </w:rPr>
        <w:t xml:space="preserve">and </w:t>
      </w:r>
      <w:r w:rsidR="004F0F6D" w:rsidRPr="00285EDD">
        <w:rPr>
          <w:rFonts w:ascii="Book Antiqua" w:hAnsi="Book Antiqua"/>
          <w:lang w:val="en-US"/>
        </w:rPr>
        <w:t xml:space="preserve">searching </w:t>
      </w:r>
      <w:r w:rsidRPr="00285EDD">
        <w:rPr>
          <w:rFonts w:ascii="Book Antiqua" w:hAnsi="Book Antiqua"/>
          <w:lang w:val="en-US"/>
        </w:rPr>
        <w:t xml:space="preserve">for </w:t>
      </w:r>
      <w:r w:rsidR="004F0F6D" w:rsidRPr="00285EDD">
        <w:rPr>
          <w:rFonts w:ascii="Book Antiqua" w:hAnsi="Book Antiqua"/>
          <w:lang w:val="en-US"/>
        </w:rPr>
        <w:t>secreted proteins.</w:t>
      </w:r>
      <w:r w:rsidR="005E0930" w:rsidRPr="00285EDD">
        <w:rPr>
          <w:rFonts w:ascii="Book Antiqua" w:hAnsi="Book Antiqua"/>
          <w:lang w:val="en-US"/>
        </w:rPr>
        <w:t xml:space="preserve"> </w:t>
      </w:r>
      <w:r w:rsidRPr="00285EDD">
        <w:rPr>
          <w:rFonts w:ascii="Book Antiqua" w:hAnsi="Book Antiqua"/>
          <w:lang w:val="en-US"/>
        </w:rPr>
        <w:t xml:space="preserve">However, the </w:t>
      </w:r>
      <w:r w:rsidR="004F0F6D" w:rsidRPr="00285EDD">
        <w:rPr>
          <w:rFonts w:ascii="Book Antiqua" w:hAnsi="Book Antiqua"/>
          <w:lang w:val="en-US"/>
        </w:rPr>
        <w:t>major problems</w:t>
      </w:r>
      <w:r w:rsidRPr="00285EDD">
        <w:rPr>
          <w:rFonts w:ascii="Book Antiqua" w:hAnsi="Book Antiqua"/>
          <w:lang w:val="en-US"/>
        </w:rPr>
        <w:t xml:space="preserve"> facing vaccine and antibiotic development</w:t>
      </w:r>
      <w:r w:rsidR="004F0F6D" w:rsidRPr="00285EDD">
        <w:rPr>
          <w:rFonts w:ascii="Book Antiqua" w:hAnsi="Book Antiqua"/>
          <w:lang w:val="en-US"/>
        </w:rPr>
        <w:t>, such as resistance mechanisms and host immune responses, remain unsolved.</w:t>
      </w:r>
    </w:p>
    <w:p w:rsidR="00F27935" w:rsidRPr="00285EDD" w:rsidRDefault="003E0CF3" w:rsidP="002A005B">
      <w:pPr>
        <w:pStyle w:val="af"/>
        <w:spacing w:before="0" w:after="0" w:line="360" w:lineRule="auto"/>
        <w:ind w:firstLineChars="200" w:firstLine="480"/>
        <w:jc w:val="both"/>
        <w:rPr>
          <w:rFonts w:ascii="Book Antiqua" w:hAnsi="Book Antiqua"/>
          <w:lang w:val="en-US"/>
        </w:rPr>
      </w:pPr>
      <w:r w:rsidRPr="00285EDD">
        <w:rPr>
          <w:rFonts w:ascii="Book Antiqua" w:hAnsi="Book Antiqua"/>
          <w:lang w:val="en-US"/>
        </w:rPr>
        <w:t>Genome analysis constitute</w:t>
      </w:r>
      <w:r w:rsidR="005E0930" w:rsidRPr="00285EDD">
        <w:rPr>
          <w:rFonts w:ascii="Book Antiqua" w:hAnsi="Book Antiqua"/>
          <w:lang w:val="en-US"/>
        </w:rPr>
        <w:t>s</w:t>
      </w:r>
      <w:r w:rsidR="00F27935" w:rsidRPr="00285EDD">
        <w:rPr>
          <w:rFonts w:ascii="Book Antiqua" w:hAnsi="Book Antiqua"/>
          <w:lang w:val="en-US"/>
        </w:rPr>
        <w:t xml:space="preserve"> a strategy for the expansion and diversi</w:t>
      </w:r>
      <w:r w:rsidR="005E0930" w:rsidRPr="00285EDD">
        <w:rPr>
          <w:rFonts w:ascii="Book Antiqua" w:hAnsi="Book Antiqua"/>
          <w:lang w:val="en-US"/>
        </w:rPr>
        <w:t>fication</w:t>
      </w:r>
      <w:r w:rsidR="00F27935" w:rsidRPr="00285EDD">
        <w:rPr>
          <w:rFonts w:ascii="Book Antiqua" w:hAnsi="Book Antiqua"/>
          <w:lang w:val="en-US"/>
        </w:rPr>
        <w:t xml:space="preserve"> </w:t>
      </w:r>
      <w:r w:rsidR="005E0930" w:rsidRPr="00285EDD">
        <w:rPr>
          <w:rFonts w:ascii="Book Antiqua" w:hAnsi="Book Antiqua"/>
          <w:lang w:val="en-US"/>
        </w:rPr>
        <w:t xml:space="preserve">of </w:t>
      </w:r>
      <w:r w:rsidR="00F27935" w:rsidRPr="00285EDD">
        <w:rPr>
          <w:rFonts w:ascii="Book Antiqua" w:hAnsi="Book Antiqua"/>
          <w:lang w:val="en-US"/>
        </w:rPr>
        <w:t>the pharmacology and vaccinology sectors</w:t>
      </w:r>
      <w:r w:rsidR="00CE7A18" w:rsidRPr="00285EDD">
        <w:rPr>
          <w:rFonts w:ascii="Book Antiqua" w:hAnsi="Book Antiqua"/>
          <w:lang w:val="en-US"/>
        </w:rPr>
        <w:t xml:space="preserve">. </w:t>
      </w:r>
      <w:r w:rsidR="00747B24" w:rsidRPr="00285EDD">
        <w:rPr>
          <w:rFonts w:ascii="Book Antiqua" w:hAnsi="Book Antiqua"/>
          <w:lang w:val="en-US"/>
        </w:rPr>
        <w:t xml:space="preserve">This methodology </w:t>
      </w:r>
      <w:r w:rsidR="00F27935" w:rsidRPr="00285EDD">
        <w:rPr>
          <w:rFonts w:ascii="Book Antiqua" w:hAnsi="Book Antiqua"/>
          <w:lang w:val="en-US"/>
        </w:rPr>
        <w:t xml:space="preserve">can </w:t>
      </w:r>
      <w:r w:rsidR="00CE7A18" w:rsidRPr="00285EDD">
        <w:rPr>
          <w:rFonts w:ascii="Book Antiqua" w:hAnsi="Book Antiqua"/>
          <w:lang w:val="en-US"/>
        </w:rPr>
        <w:t xml:space="preserve">be used to </w:t>
      </w:r>
      <w:r w:rsidR="00F27935" w:rsidRPr="00285EDD">
        <w:rPr>
          <w:rFonts w:ascii="Book Antiqua" w:hAnsi="Book Antiqua"/>
          <w:lang w:val="en-US"/>
        </w:rPr>
        <w:t xml:space="preserve">explore a </w:t>
      </w:r>
      <w:r w:rsidR="00CE7A18" w:rsidRPr="00285EDD">
        <w:rPr>
          <w:rFonts w:ascii="Book Antiqua" w:hAnsi="Book Antiqua"/>
          <w:lang w:val="en-US"/>
        </w:rPr>
        <w:t>large</w:t>
      </w:r>
      <w:r w:rsidR="00F27935" w:rsidRPr="00285EDD">
        <w:rPr>
          <w:rFonts w:ascii="Book Antiqua" w:hAnsi="Book Antiqua"/>
          <w:lang w:val="en-US"/>
        </w:rPr>
        <w:t xml:space="preserve"> number of targets and </w:t>
      </w:r>
      <w:r w:rsidR="00747B24" w:rsidRPr="00285EDD">
        <w:rPr>
          <w:rFonts w:ascii="Book Antiqua" w:hAnsi="Book Antiqua"/>
          <w:lang w:val="en-US"/>
        </w:rPr>
        <w:t xml:space="preserve">to </w:t>
      </w:r>
      <w:r w:rsidR="00F27935" w:rsidRPr="00285EDD">
        <w:rPr>
          <w:rFonts w:ascii="Book Antiqua" w:hAnsi="Book Antiqua"/>
          <w:lang w:val="en-US"/>
        </w:rPr>
        <w:t>reduc</w:t>
      </w:r>
      <w:r w:rsidR="005E0930" w:rsidRPr="00285EDD">
        <w:rPr>
          <w:rFonts w:ascii="Book Antiqua" w:hAnsi="Book Antiqua"/>
          <w:lang w:val="en-US"/>
        </w:rPr>
        <w:t>e</w:t>
      </w:r>
      <w:r w:rsidR="00F27935" w:rsidRPr="00285EDD">
        <w:rPr>
          <w:rFonts w:ascii="Book Antiqua" w:hAnsi="Book Antiqua"/>
          <w:lang w:val="en-US"/>
        </w:rPr>
        <w:t xml:space="preserve"> the costs </w:t>
      </w:r>
      <w:r w:rsidR="00747B24" w:rsidRPr="00285EDD">
        <w:rPr>
          <w:rFonts w:ascii="Book Antiqua" w:hAnsi="Book Antiqua"/>
          <w:lang w:val="en-US"/>
        </w:rPr>
        <w:t xml:space="preserve">of </w:t>
      </w:r>
      <w:r w:rsidR="00F27935" w:rsidRPr="00285EDD">
        <w:rPr>
          <w:rFonts w:ascii="Book Antiqua" w:hAnsi="Book Antiqua"/>
          <w:lang w:val="en-US"/>
        </w:rPr>
        <w:t xml:space="preserve">molecular and immunological tests. Finally, to </w:t>
      </w:r>
      <w:r w:rsidR="00CE7A18" w:rsidRPr="00285EDD">
        <w:rPr>
          <w:rFonts w:ascii="Book Antiqua" w:hAnsi="Book Antiqua"/>
          <w:lang w:val="en-US"/>
        </w:rPr>
        <w:t>improve the</w:t>
      </w:r>
      <w:r w:rsidR="00F27935" w:rsidRPr="00285EDD">
        <w:rPr>
          <w:rFonts w:ascii="Book Antiqua" w:hAnsi="Book Antiqua"/>
          <w:lang w:val="en-US"/>
        </w:rPr>
        <w:t xml:space="preserve"> production of antibiotics </w:t>
      </w:r>
      <w:r w:rsidR="00CE7A18" w:rsidRPr="00285EDD">
        <w:rPr>
          <w:rFonts w:ascii="Book Antiqua" w:hAnsi="Book Antiqua"/>
          <w:lang w:val="en-US"/>
        </w:rPr>
        <w:t xml:space="preserve">and </w:t>
      </w:r>
      <w:r w:rsidR="00F27935" w:rsidRPr="00285EDD">
        <w:rPr>
          <w:rFonts w:ascii="Book Antiqua" w:hAnsi="Book Antiqua"/>
          <w:lang w:val="en-US"/>
        </w:rPr>
        <w:t>vaccine</w:t>
      </w:r>
      <w:r w:rsidR="00CE7A18" w:rsidRPr="00285EDD">
        <w:rPr>
          <w:rFonts w:ascii="Book Antiqua" w:hAnsi="Book Antiqua"/>
          <w:lang w:val="en-US"/>
        </w:rPr>
        <w:t>s</w:t>
      </w:r>
      <w:r w:rsidR="005E0930" w:rsidRPr="00285EDD">
        <w:rPr>
          <w:rFonts w:ascii="Book Antiqua" w:hAnsi="Book Antiqua"/>
          <w:lang w:val="en-US"/>
        </w:rPr>
        <w:t>, it</w:t>
      </w:r>
      <w:r w:rsidR="00F27935" w:rsidRPr="00285EDD">
        <w:rPr>
          <w:rFonts w:ascii="Book Antiqua" w:hAnsi="Book Antiqua"/>
          <w:lang w:val="en-US"/>
        </w:rPr>
        <w:t xml:space="preserve"> is necessary to know more about </w:t>
      </w:r>
      <w:r w:rsidR="00652A4E" w:rsidRPr="00285EDD">
        <w:rPr>
          <w:rFonts w:ascii="Book Antiqua" w:hAnsi="Book Antiqua"/>
          <w:lang w:val="en-US"/>
        </w:rPr>
        <w:t>bacterial</w:t>
      </w:r>
      <w:r w:rsidR="00F27935" w:rsidRPr="00285EDD">
        <w:rPr>
          <w:rFonts w:ascii="Book Antiqua" w:hAnsi="Book Antiqua"/>
          <w:lang w:val="en-US"/>
        </w:rPr>
        <w:t xml:space="preserve"> regulatory pathways. New interactome and microbiome studie</w:t>
      </w:r>
      <w:r w:rsidRPr="00285EDD">
        <w:rPr>
          <w:rFonts w:ascii="Book Antiqua" w:hAnsi="Book Antiqua"/>
          <w:lang w:val="en-US"/>
        </w:rPr>
        <w:t>s must be implemented to assist this search.</w:t>
      </w:r>
    </w:p>
    <w:p w:rsidR="00736654" w:rsidRPr="00285EDD" w:rsidRDefault="00736654" w:rsidP="00285EDD">
      <w:pPr>
        <w:pStyle w:val="af"/>
        <w:spacing w:before="0" w:after="0" w:line="360" w:lineRule="auto"/>
        <w:jc w:val="both"/>
        <w:rPr>
          <w:rFonts w:ascii="Book Antiqua" w:hAnsi="Book Antiqua"/>
          <w:lang w:val="en-US"/>
        </w:rPr>
      </w:pPr>
    </w:p>
    <w:p w:rsidR="00736654" w:rsidRPr="002A005B" w:rsidRDefault="00736654" w:rsidP="00285EDD">
      <w:pPr>
        <w:widowControl/>
        <w:tabs>
          <w:tab w:val="clear" w:pos="709"/>
        </w:tabs>
        <w:suppressAutoHyphens w:val="0"/>
        <w:overflowPunct/>
        <w:spacing w:after="0" w:line="360" w:lineRule="auto"/>
        <w:jc w:val="both"/>
        <w:rPr>
          <w:rFonts w:ascii="Book Antiqua" w:eastAsia="Times New Roman" w:hAnsi="Book Antiqua" w:cs="Times New Roman"/>
          <w:b/>
          <w:caps/>
          <w:color w:val="auto"/>
          <w:kern w:val="0"/>
          <w:lang w:val="fr-FR" w:eastAsia="fr-FR" w:bidi="ar-SA"/>
        </w:rPr>
      </w:pPr>
      <w:r w:rsidRPr="002A005B">
        <w:rPr>
          <w:rFonts w:ascii="Book Antiqua" w:eastAsia="Times New Roman" w:hAnsi="Book Antiqua" w:cs="Times New Roman"/>
          <w:b/>
          <w:caps/>
          <w:color w:val="auto"/>
          <w:kern w:val="0"/>
          <w:lang w:val="en-US" w:eastAsia="fr-FR" w:bidi="ar-SA"/>
        </w:rPr>
        <w:t>Acknowledgments</w:t>
      </w:r>
    </w:p>
    <w:p w:rsidR="00736654" w:rsidRPr="00285EDD" w:rsidRDefault="00736654" w:rsidP="00285EDD">
      <w:pPr>
        <w:widowControl/>
        <w:tabs>
          <w:tab w:val="clear" w:pos="709"/>
        </w:tabs>
        <w:suppressAutoHyphens w:val="0"/>
        <w:overflowPunct/>
        <w:spacing w:after="0" w:line="360" w:lineRule="auto"/>
        <w:jc w:val="both"/>
        <w:rPr>
          <w:rFonts w:ascii="Book Antiqua" w:eastAsia="Times New Roman" w:hAnsi="Book Antiqua" w:cs="Times New Roman"/>
          <w:color w:val="auto"/>
          <w:kern w:val="0"/>
          <w:lang w:val="fr-FR" w:eastAsia="fr-FR" w:bidi="ar-SA"/>
        </w:rPr>
      </w:pPr>
      <w:r w:rsidRPr="00285EDD">
        <w:rPr>
          <w:rFonts w:ascii="Book Antiqua" w:eastAsia="Times New Roman" w:hAnsi="Book Antiqua" w:cs="Times New Roman"/>
          <w:color w:val="auto"/>
          <w:kern w:val="0"/>
          <w:lang w:val="en-US" w:eastAsia="fr-FR" w:bidi="ar-SA"/>
        </w:rPr>
        <w:t>This work involved the collaboration of various institutions, including the Genomics and Proteomics Network of the State of Pará of the Federal University of Pará (Rede Paraense de Genômica e Proteômica da Universidade Federal do Pará), the Amazon Research Foundation (Fundação Amazônia Paraense – FAPESPA), the National Council for Scientific and Technological Development (Conselho Nacional de Desenvolvimento Científico e Tecnológico – CNPq), the Brazilian Federal Agency for the Support and Evaluation of Graduate Education (Coordenação de Aperfeiçoamento de Pessoal de Nível Superior – CAPES) and the Minas Gerais Research Foundation (Fundação de Amparo à Pesquisa do estado de Minas Gerais).</w:t>
      </w:r>
    </w:p>
    <w:p w:rsidR="002A005B" w:rsidRDefault="002A005B" w:rsidP="002A005B">
      <w:pPr>
        <w:pStyle w:val="af"/>
        <w:widowControl w:val="0"/>
        <w:spacing w:before="0" w:after="0" w:line="360" w:lineRule="auto"/>
        <w:jc w:val="both"/>
        <w:rPr>
          <w:rFonts w:ascii="Book Antiqua" w:eastAsiaTheme="minorEastAsia" w:hAnsi="Book Antiqua"/>
          <w:b/>
          <w:bCs/>
          <w:lang w:val="en-US" w:eastAsia="zh-CN"/>
        </w:rPr>
      </w:pPr>
    </w:p>
    <w:p w:rsidR="001774DD" w:rsidRPr="001774DD" w:rsidRDefault="001774DD" w:rsidP="002A005B">
      <w:pPr>
        <w:pStyle w:val="af"/>
        <w:widowControl w:val="0"/>
        <w:spacing w:before="0" w:after="0" w:line="360" w:lineRule="auto"/>
        <w:jc w:val="both"/>
        <w:rPr>
          <w:rFonts w:ascii="Book Antiqua" w:eastAsiaTheme="minorEastAsia" w:hAnsi="Book Antiqua"/>
          <w:b/>
          <w:bCs/>
          <w:caps/>
          <w:lang w:val="en-US" w:eastAsia="zh-CN"/>
        </w:rPr>
      </w:pPr>
      <w:r w:rsidRPr="001774DD">
        <w:rPr>
          <w:rFonts w:ascii="Book Antiqua" w:eastAsia="Garamond-Bold" w:hAnsi="Book Antiqua" w:cs="Garamond-Bold"/>
          <w:b/>
          <w:caps/>
          <w:lang w:val="en-US"/>
        </w:rPr>
        <w:t>acknowledge</w:t>
      </w:r>
      <w:r w:rsidRPr="001774DD">
        <w:rPr>
          <w:rFonts w:ascii="Book Antiqua" w:eastAsiaTheme="minorEastAsia" w:hAnsi="Book Antiqua" w:cs="Garamond-Bold" w:hint="eastAsia"/>
          <w:b/>
          <w:caps/>
          <w:lang w:val="en-US" w:eastAsia="zh-CN"/>
        </w:rPr>
        <w:t>ments</w:t>
      </w:r>
    </w:p>
    <w:p w:rsidR="001774DD" w:rsidRPr="001774DD" w:rsidRDefault="001774DD" w:rsidP="001774DD">
      <w:pPr>
        <w:autoSpaceDE w:val="0"/>
        <w:spacing w:after="0" w:line="360" w:lineRule="auto"/>
        <w:jc w:val="both"/>
        <w:rPr>
          <w:rFonts w:ascii="Book Antiqua" w:eastAsiaTheme="minorEastAsia" w:hAnsi="Book Antiqua" w:cs="Garamond-Bold"/>
          <w:lang w:val="en-US"/>
        </w:rPr>
      </w:pPr>
      <w:r w:rsidRPr="00285EDD">
        <w:rPr>
          <w:rFonts w:ascii="Book Antiqua" w:eastAsia="Garamond-Bold" w:hAnsi="Book Antiqua" w:cs="Garamond-Bold"/>
          <w:lang w:val="en-US"/>
        </w:rPr>
        <w:t>EGVB and FFA would like to acknowledge Coordenação de Aperfeiçoamento de Pessoal de Nível Superior (CAPES) in Brazil, processes BEX 12954-12</w:t>
      </w:r>
      <w:r>
        <w:rPr>
          <w:rFonts w:ascii="Book Antiqua" w:eastAsia="Garamond-Bold" w:hAnsi="Book Antiqua" w:cs="Garamond-Bold"/>
          <w:lang w:val="en-US"/>
        </w:rPr>
        <w:t>-8 and 11517-12-3, respectively</w:t>
      </w:r>
      <w:r>
        <w:rPr>
          <w:rFonts w:ascii="Book Antiqua" w:eastAsiaTheme="minorEastAsia" w:hAnsi="Book Antiqua" w:cs="Garamond-Bold" w:hint="eastAsia"/>
          <w:lang w:val="en-US"/>
        </w:rPr>
        <w:t>.</w:t>
      </w:r>
    </w:p>
    <w:p w:rsidR="001774DD" w:rsidRPr="001774DD" w:rsidRDefault="001774DD" w:rsidP="002A005B">
      <w:pPr>
        <w:pStyle w:val="af"/>
        <w:widowControl w:val="0"/>
        <w:spacing w:before="0" w:after="0" w:line="360" w:lineRule="auto"/>
        <w:jc w:val="both"/>
        <w:rPr>
          <w:rFonts w:ascii="Book Antiqua" w:eastAsiaTheme="minorEastAsia" w:hAnsi="Book Antiqua"/>
          <w:b/>
          <w:bCs/>
          <w:lang w:val="en-US" w:eastAsia="zh-CN"/>
        </w:rPr>
      </w:pPr>
    </w:p>
    <w:p w:rsidR="002A005B" w:rsidRPr="00CE5A7D" w:rsidRDefault="003E0CF3" w:rsidP="002A005B">
      <w:pPr>
        <w:pStyle w:val="af"/>
        <w:widowControl w:val="0"/>
        <w:spacing w:before="0" w:after="0" w:line="360" w:lineRule="auto"/>
        <w:jc w:val="both"/>
        <w:rPr>
          <w:rFonts w:ascii="Book Antiqua" w:eastAsiaTheme="minorEastAsia" w:hAnsi="Book Antiqua"/>
          <w:b/>
          <w:bCs/>
          <w:caps/>
          <w:sz w:val="21"/>
          <w:szCs w:val="21"/>
          <w:lang w:val="en-US" w:eastAsia="zh-CN"/>
        </w:rPr>
      </w:pPr>
      <w:r w:rsidRPr="00CE5A7D">
        <w:rPr>
          <w:rFonts w:ascii="Book Antiqua" w:hAnsi="Book Antiqua"/>
          <w:b/>
          <w:bCs/>
          <w:caps/>
          <w:sz w:val="21"/>
          <w:szCs w:val="21"/>
          <w:lang w:val="en-US"/>
        </w:rPr>
        <w:t>References</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Zhang J</w:t>
      </w:r>
      <w:r w:rsidRPr="006C52D1">
        <w:rPr>
          <w:rFonts w:ascii="Book Antiqua" w:eastAsia="宋体" w:hAnsi="Book Antiqua" w:cs="宋体"/>
          <w:color w:val="000000"/>
          <w:kern w:val="0"/>
          <w:sz w:val="21"/>
          <w:szCs w:val="21"/>
        </w:rPr>
        <w:t>, Chiodini R, Badr A, Zhang G. The impact of next-generation sequencing on genomics.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J Genet Genomics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38</w:t>
      </w:r>
      <w:r w:rsidRPr="006C52D1">
        <w:rPr>
          <w:rFonts w:ascii="Book Antiqua" w:eastAsia="宋体" w:hAnsi="Book Antiqua" w:cs="宋体"/>
          <w:color w:val="000000"/>
          <w:kern w:val="0"/>
          <w:sz w:val="21"/>
          <w:szCs w:val="21"/>
        </w:rPr>
        <w:t>: 95-109 [PMID: 21477781 DOI: 10.1016/j.jgg.2011.02.003]</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Prachi P</w:t>
      </w:r>
      <w:r w:rsidRPr="006C52D1">
        <w:rPr>
          <w:rFonts w:ascii="Book Antiqua" w:eastAsia="宋体" w:hAnsi="Book Antiqua" w:cs="宋体"/>
          <w:color w:val="000000"/>
          <w:kern w:val="0"/>
          <w:sz w:val="21"/>
          <w:szCs w:val="21"/>
        </w:rPr>
        <w:t>, Donati C, Masciopinto F, Rappuoli R, Bagnoli F. Deep sequencing in pre- and clinical vaccine research.</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Public Health Genomics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16</w:t>
      </w:r>
      <w:r w:rsidRPr="006C52D1">
        <w:rPr>
          <w:rFonts w:ascii="Book Antiqua" w:eastAsia="宋体" w:hAnsi="Book Antiqua" w:cs="宋体"/>
          <w:color w:val="000000"/>
          <w:kern w:val="0"/>
          <w:sz w:val="21"/>
          <w:szCs w:val="21"/>
        </w:rPr>
        <w:t>: 62-68 [PMID: 23548719 DOI: 10.1159/000345611]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Pucci MJ</w:t>
      </w:r>
      <w:r w:rsidRPr="006C52D1">
        <w:rPr>
          <w:rFonts w:ascii="Book Antiqua" w:eastAsia="宋体" w:hAnsi="Book Antiqua" w:cs="宋体"/>
          <w:color w:val="000000"/>
          <w:kern w:val="0"/>
          <w:sz w:val="21"/>
          <w:szCs w:val="21"/>
        </w:rPr>
        <w:t>. Use of genomics to select antibacterial targets.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Biochem Pharmacol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2006;</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71</w:t>
      </w:r>
      <w:r w:rsidRPr="006C52D1">
        <w:rPr>
          <w:rFonts w:ascii="Book Antiqua" w:eastAsia="宋体" w:hAnsi="Book Antiqua" w:cs="宋体"/>
          <w:color w:val="000000"/>
          <w:kern w:val="0"/>
          <w:sz w:val="21"/>
          <w:szCs w:val="21"/>
        </w:rPr>
        <w:t>: 1066-1072 [PMID: 16412986 DOI: 10.1016/j.bcp.2005.12.004]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Mills SD</w:t>
      </w:r>
      <w:r w:rsidRPr="006C52D1">
        <w:rPr>
          <w:rFonts w:ascii="Book Antiqua" w:eastAsia="宋体" w:hAnsi="Book Antiqua" w:cs="宋体"/>
          <w:color w:val="000000"/>
          <w:kern w:val="0"/>
          <w:sz w:val="21"/>
          <w:szCs w:val="21"/>
        </w:rPr>
        <w:t>. When will the genomics investment pay off for antibacterial discovery?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Biochem Pharmacol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2006;</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71</w:t>
      </w:r>
      <w:r w:rsidRPr="006C52D1">
        <w:rPr>
          <w:rFonts w:ascii="Book Antiqua" w:eastAsia="宋体" w:hAnsi="Book Antiqua" w:cs="宋体"/>
          <w:color w:val="000000"/>
          <w:kern w:val="0"/>
          <w:sz w:val="21"/>
          <w:szCs w:val="21"/>
        </w:rPr>
        <w:t>: 1096-1102 [PMID: 16387281 DOI: 10.1016/j.bcp.2005.11.025]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Pareek CS</w:t>
      </w:r>
      <w:r w:rsidRPr="006C52D1">
        <w:rPr>
          <w:rFonts w:ascii="Book Antiqua" w:eastAsia="宋体" w:hAnsi="Book Antiqua" w:cs="宋体"/>
          <w:color w:val="000000"/>
          <w:kern w:val="0"/>
          <w:sz w:val="21"/>
          <w:szCs w:val="21"/>
        </w:rPr>
        <w:t>, Smoczynski R, Tretyn A. Sequencing technologies and genome sequencing.</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J Appl Genet</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52</w:t>
      </w:r>
      <w:r w:rsidRPr="006C52D1">
        <w:rPr>
          <w:rFonts w:ascii="Book Antiqua" w:eastAsia="宋体" w:hAnsi="Book Antiqua" w:cs="宋体"/>
          <w:color w:val="000000"/>
          <w:kern w:val="0"/>
          <w:sz w:val="21"/>
          <w:szCs w:val="21"/>
        </w:rPr>
        <w:t>: 413-435 [PMID: 21698376 DOI: 10.1007/s13353-011-0057-x]</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6</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Liu L</w:t>
      </w:r>
      <w:r w:rsidRPr="006C52D1">
        <w:rPr>
          <w:rFonts w:ascii="Book Antiqua" w:eastAsia="宋体" w:hAnsi="Book Antiqua" w:cs="宋体"/>
          <w:color w:val="000000"/>
          <w:kern w:val="0"/>
          <w:sz w:val="21"/>
          <w:szCs w:val="21"/>
        </w:rPr>
        <w:t>, Li Y, Li S, Hu N, He Y, Pong R, Lin D, Lu L, Law M. Comparison of next-generation sequencing systems.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J Biomed Biotechnol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2012</w:t>
      </w:r>
      <w:r w:rsidRPr="006C52D1">
        <w:rPr>
          <w:rFonts w:ascii="Book Antiqua" w:eastAsia="宋体" w:hAnsi="Book Antiqua" w:cs="宋体"/>
          <w:color w:val="000000"/>
          <w:kern w:val="0"/>
          <w:sz w:val="21"/>
          <w:szCs w:val="21"/>
        </w:rPr>
        <w:t>: 251364 [PMID: 22829749 DOI: 10.1155/2012/251364]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Metzker ML</w:t>
      </w:r>
      <w:r w:rsidRPr="006C52D1">
        <w:rPr>
          <w:rFonts w:ascii="Book Antiqua" w:eastAsia="宋体" w:hAnsi="Book Antiqua" w:cs="宋体"/>
          <w:color w:val="000000"/>
          <w:kern w:val="0"/>
          <w:sz w:val="21"/>
          <w:szCs w:val="21"/>
        </w:rPr>
        <w:t>. Sequencing technologies - the next generation.</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Nat Rev Genet</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11</w:t>
      </w:r>
      <w:r w:rsidRPr="006C52D1">
        <w:rPr>
          <w:rFonts w:ascii="Book Antiqua" w:eastAsia="宋体" w:hAnsi="Book Antiqua" w:cs="宋体"/>
          <w:color w:val="000000"/>
          <w:kern w:val="0"/>
          <w:sz w:val="21"/>
          <w:szCs w:val="21"/>
        </w:rPr>
        <w:t>: 31-46 [PMID: 19997069 DOI: 10.1038/nrg2626]</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8 </w:t>
      </w:r>
      <w:r w:rsidRPr="006C52D1">
        <w:rPr>
          <w:rFonts w:ascii="Book Antiqua" w:eastAsia="宋体" w:hAnsi="Book Antiqua" w:cs="宋体"/>
          <w:b/>
          <w:color w:val="000000"/>
          <w:kern w:val="0"/>
          <w:sz w:val="21"/>
          <w:szCs w:val="21"/>
        </w:rPr>
        <w:t>Magi A</w:t>
      </w:r>
      <w:r w:rsidRPr="006C52D1">
        <w:rPr>
          <w:rFonts w:ascii="Book Antiqua" w:eastAsia="宋体" w:hAnsi="Book Antiqua" w:cs="宋体"/>
          <w:color w:val="000000"/>
          <w:kern w:val="0"/>
          <w:sz w:val="21"/>
          <w:szCs w:val="21"/>
        </w:rPr>
        <w:t xml:space="preserve">, Benelli M, Gozzini A, Girolami F, Torricelli F, Brandi ML. Bioinformatics for Next Generation Sequencing Data. </w:t>
      </w:r>
      <w:r w:rsidRPr="006C52D1">
        <w:rPr>
          <w:rFonts w:ascii="Book Antiqua" w:eastAsia="宋体" w:hAnsi="Book Antiqua" w:cs="宋体"/>
          <w:i/>
          <w:color w:val="000000"/>
          <w:kern w:val="0"/>
          <w:sz w:val="21"/>
          <w:szCs w:val="21"/>
        </w:rPr>
        <w:t>Genes</w:t>
      </w:r>
      <w:r w:rsidRPr="006C52D1">
        <w:rPr>
          <w:rFonts w:ascii="Book Antiqua" w:eastAsia="宋体" w:hAnsi="Book Antiqua" w:cs="宋体"/>
          <w:color w:val="000000"/>
          <w:kern w:val="0"/>
          <w:sz w:val="21"/>
          <w:szCs w:val="21"/>
        </w:rPr>
        <w:t xml:space="preserve"> 2010; </w:t>
      </w:r>
      <w:r w:rsidRPr="006C52D1">
        <w:rPr>
          <w:rFonts w:ascii="Book Antiqua" w:eastAsia="宋体" w:hAnsi="Book Antiqua" w:cs="宋体"/>
          <w:b/>
          <w:color w:val="000000"/>
          <w:kern w:val="0"/>
          <w:sz w:val="21"/>
          <w:szCs w:val="21"/>
        </w:rPr>
        <w:t>1</w:t>
      </w:r>
      <w:r w:rsidRPr="006C52D1">
        <w:rPr>
          <w:rFonts w:ascii="Book Antiqua" w:eastAsia="宋体" w:hAnsi="Book Antiqua" w:cs="宋体"/>
          <w:color w:val="000000"/>
          <w:kern w:val="0"/>
          <w:sz w:val="21"/>
          <w:szCs w:val="21"/>
        </w:rPr>
        <w:t>: 294-307 [DOI: 10.3390/genes1020294]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9 </w:t>
      </w:r>
      <w:r w:rsidRPr="006C52D1">
        <w:rPr>
          <w:rFonts w:ascii="Book Antiqua" w:eastAsia="宋体" w:hAnsi="Book Antiqua" w:cs="宋体"/>
          <w:b/>
          <w:color w:val="000000"/>
          <w:kern w:val="0"/>
          <w:sz w:val="21"/>
          <w:szCs w:val="21"/>
        </w:rPr>
        <w:t>Loman NJ</w:t>
      </w:r>
      <w:r w:rsidRPr="006C52D1">
        <w:rPr>
          <w:rFonts w:ascii="Book Antiqua" w:eastAsia="宋体" w:hAnsi="Book Antiqua" w:cs="宋体"/>
          <w:color w:val="000000"/>
          <w:kern w:val="0"/>
          <w:sz w:val="21"/>
          <w:szCs w:val="21"/>
        </w:rPr>
        <w:t>,</w:t>
      </w:r>
      <w:r w:rsidRPr="00CE5A7D">
        <w:rPr>
          <w:rFonts w:ascii="Book Antiqua" w:hAnsi="Book Antiqua"/>
          <w:sz w:val="21"/>
          <w:szCs w:val="21"/>
        </w:rPr>
        <w:t xml:space="preserve"> </w:t>
      </w:r>
      <w:r w:rsidRPr="00CE5A7D">
        <w:rPr>
          <w:rFonts w:ascii="Book Antiqua" w:eastAsia="宋体" w:hAnsi="Book Antiqua" w:cs="宋体"/>
          <w:color w:val="000000"/>
          <w:kern w:val="0"/>
          <w:sz w:val="21"/>
          <w:szCs w:val="21"/>
        </w:rPr>
        <w:t xml:space="preserve">L Misra RV, Dallman TJ, Constantinidou C, Gharbia SE, Wain J, Pallen MJ. </w:t>
      </w:r>
      <w:r w:rsidRPr="006C52D1">
        <w:rPr>
          <w:rFonts w:ascii="Book Antiqua" w:eastAsia="宋体" w:hAnsi="Book Antiqua" w:cs="宋体"/>
          <w:color w:val="000000"/>
          <w:kern w:val="0"/>
          <w:sz w:val="21"/>
          <w:szCs w:val="21"/>
        </w:rPr>
        <w:t xml:space="preserve">Performance comparison of benchtop high-throughput sequencing platforms. </w:t>
      </w:r>
      <w:r w:rsidRPr="00CE5A7D">
        <w:rPr>
          <w:rFonts w:ascii="Book Antiqua" w:eastAsia="宋体" w:hAnsi="Book Antiqua" w:cs="宋体"/>
          <w:i/>
          <w:color w:val="000000"/>
          <w:kern w:val="0"/>
          <w:sz w:val="21"/>
          <w:szCs w:val="21"/>
        </w:rPr>
        <w:t>Nat Biotechnol</w:t>
      </w:r>
      <w:r w:rsidRPr="00CE5A7D">
        <w:rPr>
          <w:rFonts w:ascii="Book Antiqua" w:eastAsia="宋体" w:hAnsi="Book Antiqua" w:cs="宋体"/>
          <w:color w:val="000000"/>
          <w:kern w:val="0"/>
          <w:sz w:val="21"/>
          <w:szCs w:val="21"/>
        </w:rPr>
        <w:t xml:space="preserve"> 2012; </w:t>
      </w:r>
      <w:r w:rsidRPr="00CE5A7D">
        <w:rPr>
          <w:rFonts w:ascii="Book Antiqua" w:eastAsia="宋体" w:hAnsi="Book Antiqua" w:cs="宋体"/>
          <w:b/>
          <w:color w:val="000000"/>
          <w:kern w:val="0"/>
          <w:sz w:val="21"/>
          <w:szCs w:val="21"/>
        </w:rPr>
        <w:t>30</w:t>
      </w:r>
      <w:r w:rsidRPr="00CE5A7D">
        <w:rPr>
          <w:rFonts w:ascii="Book Antiqua" w:eastAsia="宋体" w:hAnsi="Book Antiqua" w:cs="宋体"/>
          <w:color w:val="000000"/>
          <w:kern w:val="0"/>
          <w:sz w:val="21"/>
          <w:szCs w:val="21"/>
        </w:rPr>
        <w:t xml:space="preserve">: </w:t>
      </w:r>
      <w:r w:rsidRPr="006C52D1">
        <w:rPr>
          <w:rFonts w:ascii="Book Antiqua" w:eastAsia="宋体" w:hAnsi="Book Antiqua" w:cs="宋体"/>
          <w:color w:val="000000"/>
          <w:kern w:val="0"/>
          <w:sz w:val="21"/>
          <w:szCs w:val="21"/>
        </w:rPr>
        <w:t>434-439 [</w:t>
      </w:r>
      <w:r w:rsidRPr="00CE5A7D">
        <w:rPr>
          <w:rFonts w:ascii="Book Antiqua" w:eastAsia="宋体" w:hAnsi="Book Antiqua" w:cs="宋体"/>
          <w:color w:val="000000"/>
          <w:kern w:val="0"/>
          <w:sz w:val="21"/>
          <w:szCs w:val="21"/>
        </w:rPr>
        <w:t xml:space="preserve">PMID: 22522955 </w:t>
      </w:r>
      <w:r w:rsidRPr="006C52D1">
        <w:rPr>
          <w:rFonts w:ascii="Book Antiqua" w:eastAsia="宋体" w:hAnsi="Book Antiqua" w:cs="宋体"/>
          <w:color w:val="000000"/>
          <w:kern w:val="0"/>
          <w:sz w:val="21"/>
          <w:szCs w:val="21"/>
        </w:rPr>
        <w:t>DOI: 10.1038/nbt.2198]</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Klassen JL</w:t>
      </w:r>
      <w:r w:rsidRPr="006C52D1">
        <w:rPr>
          <w:rFonts w:ascii="Book Antiqua" w:eastAsia="宋体" w:hAnsi="Book Antiqua" w:cs="宋体"/>
          <w:color w:val="000000"/>
          <w:kern w:val="0"/>
          <w:sz w:val="21"/>
          <w:szCs w:val="21"/>
        </w:rPr>
        <w:t>, Currie CR. Gene fragmentation in bacterial draft genomes: extent, consequences and mitigation.</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BMC Genomics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13</w:t>
      </w:r>
      <w:r w:rsidRPr="006C52D1">
        <w:rPr>
          <w:rFonts w:ascii="Book Antiqua" w:eastAsia="宋体" w:hAnsi="Book Antiqua" w:cs="宋体"/>
          <w:color w:val="000000"/>
          <w:kern w:val="0"/>
          <w:sz w:val="21"/>
          <w:szCs w:val="21"/>
        </w:rPr>
        <w:t>: 14 [PMID: 22233127 DOI: 10.1186/1471-2164-13-14]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Miller JR</w:t>
      </w:r>
      <w:r w:rsidRPr="006C52D1">
        <w:rPr>
          <w:rFonts w:ascii="Book Antiqua" w:eastAsia="宋体" w:hAnsi="Book Antiqua" w:cs="宋体"/>
          <w:color w:val="000000"/>
          <w:kern w:val="0"/>
          <w:sz w:val="21"/>
          <w:szCs w:val="21"/>
        </w:rPr>
        <w:t>, Koren S, Sutton G. Assembly algorithms for next-generation sequencing data.</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Genomics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95</w:t>
      </w:r>
      <w:r w:rsidRPr="006C52D1">
        <w:rPr>
          <w:rFonts w:ascii="Book Antiqua" w:eastAsia="宋体" w:hAnsi="Book Antiqua" w:cs="宋体"/>
          <w:color w:val="000000"/>
          <w:kern w:val="0"/>
          <w:sz w:val="21"/>
          <w:szCs w:val="21"/>
        </w:rPr>
        <w:t>: 315-327 [PMID: 20211242 DOI: 10.1016/j.ygeno.2010.03.001]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Bashir A</w:t>
      </w:r>
      <w:r w:rsidRPr="006C52D1">
        <w:rPr>
          <w:rFonts w:ascii="Book Antiqua" w:eastAsia="宋体" w:hAnsi="Book Antiqua" w:cs="宋体"/>
          <w:color w:val="000000"/>
          <w:kern w:val="0"/>
          <w:sz w:val="21"/>
          <w:szCs w:val="21"/>
        </w:rPr>
        <w:t>, Klammer AA, Robins WP, Chin CS, Webster D, Paxinos E, Hsu D, Ashby M, Wang S, Peluso P, Sebra R, Sorenson J, Bullard J, Yen J, Valdovino M, Mollova E, Luong K, Lin S, LaMay B, Joshi A, Rowe L, Frace M, Tarr CL, Turnsek M, Davis BM, Kasarskis A, Mekalanos JJ, Waldor MK, Schadt EE. A hybrid approach for the automated finishing of bacterial genomes.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Nat Biotechnol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30</w:t>
      </w:r>
      <w:r w:rsidRPr="006C52D1">
        <w:rPr>
          <w:rFonts w:ascii="Book Antiqua" w:eastAsia="宋体" w:hAnsi="Book Antiqua" w:cs="宋体"/>
          <w:color w:val="000000"/>
          <w:kern w:val="0"/>
          <w:sz w:val="21"/>
          <w:szCs w:val="21"/>
        </w:rPr>
        <w:t>: 701-707 [PMID: 22750883 DOI: 10.1038/nbt.2288]</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Ribeiro FJ</w:t>
      </w:r>
      <w:r w:rsidRPr="006C52D1">
        <w:rPr>
          <w:rFonts w:ascii="Book Antiqua" w:eastAsia="宋体" w:hAnsi="Book Antiqua" w:cs="宋体"/>
          <w:color w:val="000000"/>
          <w:kern w:val="0"/>
          <w:sz w:val="21"/>
          <w:szCs w:val="21"/>
        </w:rPr>
        <w:t>, Przybylski D, Yin S, Sharpe T, Gnerre S, Abouelleil A, Berlin AM, Montmayeur A, Shea TP, Walker BJ, Young SK, Russ C, Nusbaum C, MacCallum I, Jaffe DB. Finished bacterial genomes from shotgun sequence data.</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Res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22</w:t>
      </w:r>
      <w:r w:rsidRPr="006C52D1">
        <w:rPr>
          <w:rFonts w:ascii="Book Antiqua" w:eastAsia="宋体" w:hAnsi="Book Antiqua" w:cs="宋体"/>
          <w:color w:val="000000"/>
          <w:kern w:val="0"/>
          <w:sz w:val="21"/>
          <w:szCs w:val="21"/>
        </w:rPr>
        <w:t>: 2270-2277 [PMID: 22829535 DOI: 10.1101/gr.141515.112]</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lastRenderedPageBreak/>
        <w:t xml:space="preserve">14 </w:t>
      </w:r>
      <w:r w:rsidRPr="006C52D1">
        <w:rPr>
          <w:rFonts w:ascii="Book Antiqua" w:eastAsia="宋体" w:hAnsi="Book Antiqua" w:cs="宋体"/>
          <w:b/>
          <w:color w:val="000000"/>
          <w:kern w:val="0"/>
          <w:sz w:val="21"/>
          <w:szCs w:val="21"/>
        </w:rPr>
        <w:t>Baker M</w:t>
      </w:r>
      <w:r w:rsidRPr="006C52D1">
        <w:rPr>
          <w:rFonts w:ascii="Book Antiqua" w:eastAsia="宋体" w:hAnsi="Book Antiqua" w:cs="宋体"/>
          <w:color w:val="000000"/>
          <w:kern w:val="0"/>
          <w:sz w:val="21"/>
          <w:szCs w:val="21"/>
        </w:rPr>
        <w:t xml:space="preserve">. De novo genome assembly: what every biologist should </w:t>
      </w:r>
      <w:r w:rsidRPr="00CE5A7D">
        <w:rPr>
          <w:rFonts w:ascii="Book Antiqua" w:eastAsia="宋体" w:hAnsi="Book Antiqua" w:cs="宋体"/>
          <w:color w:val="000000"/>
          <w:kern w:val="0"/>
          <w:sz w:val="21"/>
          <w:szCs w:val="21"/>
        </w:rPr>
        <w:t xml:space="preserve">know. </w:t>
      </w:r>
      <w:r w:rsidRPr="00CE5A7D">
        <w:rPr>
          <w:rFonts w:ascii="Book Antiqua" w:eastAsia="宋体" w:hAnsi="Book Antiqua" w:cs="宋体"/>
          <w:i/>
          <w:color w:val="000000"/>
          <w:kern w:val="0"/>
          <w:sz w:val="21"/>
          <w:szCs w:val="21"/>
        </w:rPr>
        <w:t>Nature</w:t>
      </w:r>
      <w:r w:rsidRPr="00CE5A7D">
        <w:rPr>
          <w:rFonts w:ascii="Book Antiqua" w:eastAsia="宋体" w:hAnsi="Book Antiqua" w:cs="宋体"/>
          <w:color w:val="000000"/>
          <w:kern w:val="0"/>
          <w:sz w:val="21"/>
          <w:szCs w:val="21"/>
        </w:rPr>
        <w:t xml:space="preserve"> </w:t>
      </w:r>
      <w:r w:rsidRPr="00CE5A7D">
        <w:rPr>
          <w:rFonts w:ascii="Book Antiqua" w:eastAsia="宋体" w:hAnsi="Book Antiqua" w:cs="宋体"/>
          <w:i/>
          <w:caps/>
          <w:color w:val="000000"/>
          <w:kern w:val="0"/>
          <w:sz w:val="21"/>
          <w:szCs w:val="21"/>
        </w:rPr>
        <w:t>m</w:t>
      </w:r>
      <w:r w:rsidRPr="00CE5A7D">
        <w:rPr>
          <w:rFonts w:ascii="Book Antiqua" w:eastAsia="宋体" w:hAnsi="Book Antiqua" w:cs="宋体"/>
          <w:i/>
          <w:color w:val="000000"/>
          <w:kern w:val="0"/>
          <w:sz w:val="21"/>
          <w:szCs w:val="21"/>
        </w:rPr>
        <w:t>ethods</w:t>
      </w:r>
      <w:r w:rsidRPr="00CE5A7D">
        <w:rPr>
          <w:rFonts w:ascii="Book Antiqua" w:eastAsia="宋体" w:hAnsi="Book Antiqua" w:cs="宋体"/>
          <w:color w:val="000000"/>
          <w:kern w:val="0"/>
          <w:sz w:val="21"/>
          <w:szCs w:val="21"/>
        </w:rPr>
        <w:t xml:space="preserve"> 2012; </w:t>
      </w:r>
      <w:r w:rsidRPr="00CE5A7D">
        <w:rPr>
          <w:rFonts w:ascii="Book Antiqua" w:eastAsia="宋体" w:hAnsi="Book Antiqua" w:cs="宋体"/>
          <w:b/>
          <w:color w:val="000000"/>
          <w:kern w:val="0"/>
          <w:sz w:val="21"/>
          <w:szCs w:val="21"/>
        </w:rPr>
        <w:t>9</w:t>
      </w:r>
      <w:r w:rsidRPr="006C52D1">
        <w:rPr>
          <w:rFonts w:ascii="Book Antiqua" w:eastAsia="宋体" w:hAnsi="Book Antiqua" w:cs="宋体"/>
          <w:color w:val="000000"/>
          <w:kern w:val="0"/>
          <w:sz w:val="21"/>
          <w:szCs w:val="21"/>
        </w:rPr>
        <w:t>: 333-337 [DOI: 10.1038/nmeth.1935]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Salzberg SL</w:t>
      </w:r>
      <w:r w:rsidRPr="006C52D1">
        <w:rPr>
          <w:rFonts w:ascii="Book Antiqua" w:eastAsia="宋体" w:hAnsi="Book Antiqua" w:cs="宋体"/>
          <w:color w:val="000000"/>
          <w:kern w:val="0"/>
          <w:sz w:val="21"/>
          <w:szCs w:val="21"/>
        </w:rPr>
        <w:t>, Phillippy AM, Zimin A, Puiu D, Magoc T, Koren S, Treangen TJ, Schatz MC, Delcher AL, Roberts M, Marçais G, Pop M, Yorke JA. GAGE: A critical evaluation of genome assemblies and assembly algorithms.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Res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22</w:t>
      </w:r>
      <w:r w:rsidRPr="006C52D1">
        <w:rPr>
          <w:rFonts w:ascii="Book Antiqua" w:eastAsia="宋体" w:hAnsi="Book Antiqua" w:cs="宋体"/>
          <w:color w:val="000000"/>
          <w:kern w:val="0"/>
          <w:sz w:val="21"/>
          <w:szCs w:val="21"/>
        </w:rPr>
        <w:t>: 557-567 [PMID: 22147368 DOI: 10.1101/gr.131383.111]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16</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Faircloth BC</w:t>
      </w:r>
      <w:r w:rsidRPr="006C52D1">
        <w:rPr>
          <w:rFonts w:ascii="Book Antiqua" w:eastAsia="宋体" w:hAnsi="Book Antiqua" w:cs="宋体"/>
          <w:color w:val="000000"/>
          <w:kern w:val="0"/>
          <w:sz w:val="21"/>
          <w:szCs w:val="21"/>
        </w:rPr>
        <w:t>, Glenn TC. Not all sequence tags are created equal: designing and validating sequence identification tags robust to indels.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PLoS One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7</w:t>
      </w:r>
      <w:r w:rsidRPr="006C52D1">
        <w:rPr>
          <w:rFonts w:ascii="Book Antiqua" w:eastAsia="宋体" w:hAnsi="Book Antiqua" w:cs="宋体"/>
          <w:color w:val="000000"/>
          <w:kern w:val="0"/>
          <w:sz w:val="21"/>
          <w:szCs w:val="21"/>
        </w:rPr>
        <w:t>: e42543 [PMID: 22900027 DOI: 10.1371/journal.pone.0042543]</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Diguistini S</w:t>
      </w:r>
      <w:r w:rsidRPr="006C52D1">
        <w:rPr>
          <w:rFonts w:ascii="Book Antiqua" w:eastAsia="宋体" w:hAnsi="Book Antiqua" w:cs="宋体"/>
          <w:color w:val="000000"/>
          <w:kern w:val="0"/>
          <w:sz w:val="21"/>
          <w:szCs w:val="21"/>
        </w:rPr>
        <w:t>, Liao NY, Platt D, Robertson G, Seidel M, Chan SK, Docking TR, Birol I, Holt RA, Hirst M, Mardis E, Marra MA, Hamelin RC, Bohlmann J, Breuil C, Jones SJ. De novo genome sequence assembly of a filamentous fungus using Sanger, 454 and Illumina sequence data.</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10</w:t>
      </w:r>
      <w:r w:rsidRPr="006C52D1">
        <w:rPr>
          <w:rFonts w:ascii="Book Antiqua" w:eastAsia="宋体" w:hAnsi="Book Antiqua" w:cs="宋体"/>
          <w:color w:val="000000"/>
          <w:kern w:val="0"/>
          <w:sz w:val="21"/>
          <w:szCs w:val="21"/>
        </w:rPr>
        <w:t>: R94 [PMID: 19747388 DOI: 10.1186/gb-2009-10-9-r94]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Chain PS</w:t>
      </w:r>
      <w:r w:rsidRPr="006C52D1">
        <w:rPr>
          <w:rFonts w:ascii="Book Antiqua" w:eastAsia="宋体" w:hAnsi="Book Antiqua" w:cs="宋体"/>
          <w:color w:val="000000"/>
          <w:kern w:val="0"/>
          <w:sz w:val="21"/>
          <w:szCs w:val="21"/>
        </w:rPr>
        <w:t>, Grafham DV, Fulton RS, Fitzgerald MG, Hostetler J, Muzny D, Ali J, Birren B, Bruce DC, Buhay C, Cole JR, Ding Y, Dugan S, Field D, Garrity GM, Gibbs R, Graves T, Han CS, Harrison SH, Highlander S, Hugenholtz P, Khouri HM, Kodira CD, Kolker E, Kyrpides NC, Lang D, Lapidus A, Malfatti SA, Markowitz V, Metha T, Nelson KE, Parkhill J, Pitluck S, Qin X, Read TD, Schmutz J, Sozhamannan S, Sterk P, Strausberg RL, Sutton G, Thomson NR, Tiedje JM, Weinstock G, Wollam A, Detter JC. Genomics. Genome project standards in a new era of sequencing.</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Science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326</w:t>
      </w:r>
      <w:r w:rsidRPr="006C52D1">
        <w:rPr>
          <w:rFonts w:ascii="Book Antiqua" w:eastAsia="宋体" w:hAnsi="Book Antiqua" w:cs="宋体"/>
          <w:color w:val="000000"/>
          <w:kern w:val="0"/>
          <w:sz w:val="21"/>
          <w:szCs w:val="21"/>
        </w:rPr>
        <w:t>: 236-237 [PMID: 19815760 DOI: 10.1126/science.1180614]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19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Shendure J</w:t>
      </w:r>
      <w:r w:rsidRPr="006C52D1">
        <w:rPr>
          <w:rFonts w:ascii="Book Antiqua" w:eastAsia="宋体" w:hAnsi="Book Antiqua" w:cs="宋体"/>
          <w:color w:val="000000"/>
          <w:kern w:val="0"/>
          <w:sz w:val="21"/>
          <w:szCs w:val="21"/>
        </w:rPr>
        <w:t>, Mitra RD, Varma C, Church GM. Advanced sequencing technologies: methods and goals.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Nat Rev Genet</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2004;</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5</w:t>
      </w:r>
      <w:r w:rsidRPr="006C52D1">
        <w:rPr>
          <w:rFonts w:ascii="Book Antiqua" w:eastAsia="宋体" w:hAnsi="Book Antiqua" w:cs="宋体"/>
          <w:color w:val="000000"/>
          <w:kern w:val="0"/>
          <w:sz w:val="21"/>
          <w:szCs w:val="21"/>
        </w:rPr>
        <w:t>: 335-344 [PMID: 15143316 DOI: 10.1038/nrg1325]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Shendure J</w:t>
      </w:r>
      <w:r w:rsidRPr="006C52D1">
        <w:rPr>
          <w:rFonts w:ascii="Book Antiqua" w:eastAsia="宋体" w:hAnsi="Book Antiqua" w:cs="宋体"/>
          <w:color w:val="000000"/>
          <w:kern w:val="0"/>
          <w:sz w:val="21"/>
          <w:szCs w:val="21"/>
        </w:rPr>
        <w:t>, Porreca GJ, Reppas NB, Lin X, McCutcheon JP, Rosenbaum AM, Wang MD, Zhang K, Mitra RD, Church GM. Accurate multiplex polony sequencing of an evolved bacterial genome.</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Science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309</w:t>
      </w:r>
      <w:r w:rsidRPr="006C52D1">
        <w:rPr>
          <w:rFonts w:ascii="Book Antiqua" w:eastAsia="宋体" w:hAnsi="Book Antiqua" w:cs="宋体"/>
          <w:color w:val="000000"/>
          <w:kern w:val="0"/>
          <w:sz w:val="21"/>
          <w:szCs w:val="21"/>
        </w:rPr>
        <w:t>: 1728-1732 [PMID: 16081699 DOI: 10.1126/science.1117389]</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21 </w:t>
      </w:r>
      <w:r w:rsidRPr="006C52D1">
        <w:rPr>
          <w:rFonts w:ascii="Book Antiqua" w:eastAsia="宋体" w:hAnsi="Book Antiqua" w:cs="宋体"/>
          <w:b/>
          <w:color w:val="000000"/>
          <w:kern w:val="0"/>
          <w:sz w:val="21"/>
          <w:szCs w:val="21"/>
        </w:rPr>
        <w:t>Richardson P</w:t>
      </w:r>
      <w:r w:rsidRPr="006C52D1">
        <w:rPr>
          <w:rFonts w:ascii="Book Antiqua" w:eastAsia="宋体" w:hAnsi="Book Antiqua" w:cs="宋体"/>
          <w:color w:val="000000"/>
          <w:kern w:val="0"/>
          <w:sz w:val="21"/>
          <w:szCs w:val="21"/>
        </w:rPr>
        <w:t xml:space="preserve">. Special Issue: Next Generation DNA Sequencing. </w:t>
      </w:r>
      <w:r w:rsidRPr="006C52D1">
        <w:rPr>
          <w:rFonts w:ascii="Book Antiqua" w:eastAsia="宋体" w:hAnsi="Book Antiqua" w:cs="宋体"/>
          <w:i/>
          <w:color w:val="000000"/>
          <w:kern w:val="0"/>
          <w:sz w:val="21"/>
          <w:szCs w:val="21"/>
        </w:rPr>
        <w:t>Genes</w:t>
      </w:r>
      <w:r w:rsidRPr="006C52D1">
        <w:rPr>
          <w:rFonts w:ascii="Book Antiqua" w:eastAsia="宋体" w:hAnsi="Book Antiqua" w:cs="宋体"/>
          <w:color w:val="000000"/>
          <w:kern w:val="0"/>
          <w:sz w:val="21"/>
          <w:szCs w:val="21"/>
        </w:rPr>
        <w:t xml:space="preserve"> 2010; </w:t>
      </w:r>
      <w:r w:rsidRPr="006C52D1">
        <w:rPr>
          <w:rFonts w:ascii="Book Antiqua" w:eastAsia="宋体" w:hAnsi="Book Antiqua" w:cs="宋体"/>
          <w:b/>
          <w:color w:val="000000"/>
          <w:kern w:val="0"/>
          <w:sz w:val="21"/>
          <w:szCs w:val="21"/>
        </w:rPr>
        <w:t>1</w:t>
      </w:r>
      <w:r w:rsidRPr="006C52D1">
        <w:rPr>
          <w:rFonts w:ascii="Book Antiqua" w:eastAsia="宋体" w:hAnsi="Book Antiqua" w:cs="宋体"/>
          <w:color w:val="000000"/>
          <w:kern w:val="0"/>
          <w:sz w:val="21"/>
          <w:szCs w:val="21"/>
        </w:rPr>
        <w:t>: 385–</w:t>
      </w:r>
      <w:r w:rsidRPr="00CE5A7D">
        <w:rPr>
          <w:rFonts w:ascii="Book Antiqua" w:eastAsia="宋体" w:hAnsi="Book Antiqua" w:cs="宋体"/>
          <w:color w:val="000000"/>
          <w:kern w:val="0"/>
          <w:sz w:val="21"/>
          <w:szCs w:val="21"/>
        </w:rPr>
        <w:t>38</w:t>
      </w:r>
      <w:r w:rsidRPr="006C52D1">
        <w:rPr>
          <w:rFonts w:ascii="Book Antiqua" w:eastAsia="宋体" w:hAnsi="Book Antiqua" w:cs="宋体"/>
          <w:color w:val="000000"/>
          <w:kern w:val="0"/>
          <w:sz w:val="21"/>
          <w:szCs w:val="21"/>
        </w:rPr>
        <w:t>7 [DOI: 10.3390/genes1030385]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Munroe DJ</w:t>
      </w:r>
      <w:r w:rsidRPr="006C52D1">
        <w:rPr>
          <w:rFonts w:ascii="Book Antiqua" w:eastAsia="宋体" w:hAnsi="Book Antiqua" w:cs="宋体"/>
          <w:color w:val="000000"/>
          <w:kern w:val="0"/>
          <w:sz w:val="21"/>
          <w:szCs w:val="21"/>
        </w:rPr>
        <w:t>, Harris TJ. Third-generation sequencing fireworks at Marco Island.</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Nat Biotechnol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28</w:t>
      </w:r>
      <w:r w:rsidRPr="006C52D1">
        <w:rPr>
          <w:rFonts w:ascii="Book Antiqua" w:eastAsia="宋体" w:hAnsi="Book Antiqua" w:cs="宋体"/>
          <w:color w:val="000000"/>
          <w:kern w:val="0"/>
          <w:sz w:val="21"/>
          <w:szCs w:val="21"/>
        </w:rPr>
        <w:t>: 426-428 [PMID: 20458306 DOI: 10.1038/nbt0510-426]</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23 </w:t>
      </w:r>
      <w:r w:rsidRPr="006C52D1">
        <w:rPr>
          <w:rFonts w:ascii="Book Antiqua" w:eastAsia="宋体" w:hAnsi="Book Antiqua" w:cs="宋体"/>
          <w:b/>
          <w:color w:val="000000"/>
          <w:kern w:val="0"/>
          <w:sz w:val="21"/>
          <w:szCs w:val="21"/>
        </w:rPr>
        <w:t>Kececioglu J</w:t>
      </w:r>
      <w:r w:rsidRPr="006C52D1">
        <w:rPr>
          <w:rFonts w:ascii="Book Antiqua" w:eastAsia="宋体" w:hAnsi="Book Antiqua" w:cs="宋体"/>
          <w:color w:val="000000"/>
          <w:kern w:val="0"/>
          <w:sz w:val="21"/>
          <w:szCs w:val="21"/>
        </w:rPr>
        <w:t>, Ju J. Separating repeats in DNA sequence assembly. Proceedings of the 5th International Conference on Computational Biology</w:t>
      </w:r>
      <w:r w:rsidRPr="00CE5A7D">
        <w:rPr>
          <w:rFonts w:ascii="Book Antiqua" w:eastAsia="宋体" w:hAnsi="Book Antiqua" w:cs="宋体"/>
          <w:color w:val="000000"/>
          <w:kern w:val="0"/>
          <w:sz w:val="21"/>
          <w:szCs w:val="21"/>
        </w:rPr>
        <w:t>,</w:t>
      </w:r>
      <w:r w:rsidRPr="006C52D1">
        <w:rPr>
          <w:rFonts w:ascii="Book Antiqua" w:eastAsia="宋体" w:hAnsi="Book Antiqua" w:cs="宋体"/>
          <w:color w:val="000000"/>
          <w:kern w:val="0"/>
          <w:sz w:val="21"/>
          <w:szCs w:val="21"/>
        </w:rPr>
        <w:t xml:space="preserve"> 2001. New York: ACM, 2001: 176–</w:t>
      </w:r>
      <w:r w:rsidRPr="00CE5A7D">
        <w:rPr>
          <w:rFonts w:ascii="Book Antiqua" w:eastAsia="宋体" w:hAnsi="Book Antiqua" w:cs="宋体"/>
          <w:color w:val="000000"/>
          <w:kern w:val="0"/>
          <w:sz w:val="21"/>
          <w:szCs w:val="21"/>
        </w:rPr>
        <w:t>1</w:t>
      </w:r>
      <w:r w:rsidRPr="006C52D1">
        <w:rPr>
          <w:rFonts w:ascii="Book Antiqua" w:eastAsia="宋体" w:hAnsi="Book Antiqua" w:cs="宋体"/>
          <w:color w:val="000000"/>
          <w:kern w:val="0"/>
          <w:sz w:val="21"/>
          <w:szCs w:val="21"/>
        </w:rPr>
        <w:t>83 [DOI: 10.1145/369133.36919]</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24</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Phillippy AM</w:t>
      </w:r>
      <w:r w:rsidRPr="006C52D1">
        <w:rPr>
          <w:rFonts w:ascii="Book Antiqua" w:eastAsia="宋体" w:hAnsi="Book Antiqua" w:cs="宋体"/>
          <w:color w:val="000000"/>
          <w:kern w:val="0"/>
          <w:sz w:val="21"/>
          <w:szCs w:val="21"/>
        </w:rPr>
        <w:t>, Schatz MC, Pop M. Genome assembly forensics: finding the elusive mis-assembly.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9</w:t>
      </w:r>
      <w:r w:rsidRPr="006C52D1">
        <w:rPr>
          <w:rFonts w:ascii="Book Antiqua" w:eastAsia="宋体" w:hAnsi="Book Antiqua" w:cs="宋体"/>
          <w:color w:val="000000"/>
          <w:kern w:val="0"/>
          <w:sz w:val="21"/>
          <w:szCs w:val="21"/>
        </w:rPr>
        <w:t>: R55 [PMID: 18341692 DOI: 10.1186/gb-2008-9-3-r55]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lastRenderedPageBreak/>
        <w:t>25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Soares SC</w:t>
      </w:r>
      <w:r w:rsidRPr="006C52D1">
        <w:rPr>
          <w:rFonts w:ascii="Book Antiqua" w:eastAsia="宋体" w:hAnsi="Book Antiqua" w:cs="宋体"/>
          <w:color w:val="000000"/>
          <w:kern w:val="0"/>
          <w:sz w:val="21"/>
          <w:szCs w:val="21"/>
        </w:rPr>
        <w:t>, Abreu VA, Ramos RT, Cerdeira L, Silva A, Baumbach J, Trost E, Tauch A, Hirata R, Mattos-Guaraldi AL, Miyoshi A, Azevedo V. PIPS: pathogenicity island prediction software.</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PLoS One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7</w:t>
      </w:r>
      <w:r w:rsidRPr="006C52D1">
        <w:rPr>
          <w:rFonts w:ascii="Book Antiqua" w:eastAsia="宋体" w:hAnsi="Book Antiqua" w:cs="宋体"/>
          <w:color w:val="000000"/>
          <w:kern w:val="0"/>
          <w:sz w:val="21"/>
          <w:szCs w:val="21"/>
        </w:rPr>
        <w:t>: e30848 [PMID: 22355329 DOI: 10.1371/journal.pone.0030848]</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26</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Ricker N</w:t>
      </w:r>
      <w:r w:rsidRPr="006C52D1">
        <w:rPr>
          <w:rFonts w:ascii="Book Antiqua" w:eastAsia="宋体" w:hAnsi="Book Antiqua" w:cs="宋体"/>
          <w:color w:val="000000"/>
          <w:kern w:val="0"/>
          <w:sz w:val="21"/>
          <w:szCs w:val="21"/>
        </w:rPr>
        <w:t>, Qian H, Fulthorpe RR. The limitations of draft assemblies for understanding prokaryotic adaptation and evolution.</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Genomics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100</w:t>
      </w:r>
      <w:r w:rsidRPr="006C52D1">
        <w:rPr>
          <w:rFonts w:ascii="Book Antiqua" w:eastAsia="宋体" w:hAnsi="Book Antiqua" w:cs="宋体"/>
          <w:color w:val="000000"/>
          <w:kern w:val="0"/>
          <w:sz w:val="21"/>
          <w:szCs w:val="21"/>
        </w:rPr>
        <w:t>: 167-175 [PMID: 22750556 DOI: 10.1016/j.ygeno.2012.06.009]</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Pop M</w:t>
      </w:r>
      <w:r w:rsidRPr="006C52D1">
        <w:rPr>
          <w:rFonts w:ascii="Book Antiqua" w:eastAsia="宋体" w:hAnsi="Book Antiqua" w:cs="宋体"/>
          <w:color w:val="000000"/>
          <w:kern w:val="0"/>
          <w:sz w:val="21"/>
          <w:szCs w:val="21"/>
        </w:rPr>
        <w:t>. Genome assembly reborn: recent computational challenges.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Brief Bioinform</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10</w:t>
      </w:r>
      <w:r w:rsidRPr="006C52D1">
        <w:rPr>
          <w:rFonts w:ascii="Book Antiqua" w:eastAsia="宋体" w:hAnsi="Book Antiqua" w:cs="宋体"/>
          <w:color w:val="000000"/>
          <w:kern w:val="0"/>
          <w:sz w:val="21"/>
          <w:szCs w:val="21"/>
        </w:rPr>
        <w:t>: 354-366 [PMID: 19482960 DOI: 10.1093/bib/bbp026]</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Tsai IJ</w:t>
      </w:r>
      <w:r w:rsidRPr="006C52D1">
        <w:rPr>
          <w:rFonts w:ascii="Book Antiqua" w:eastAsia="宋体" w:hAnsi="Book Antiqua" w:cs="宋体"/>
          <w:color w:val="000000"/>
          <w:kern w:val="0"/>
          <w:sz w:val="21"/>
          <w:szCs w:val="21"/>
        </w:rPr>
        <w:t>, Otto TD, Berriman M. Improving draft assemblies by iterative mapping and assembly of short reads to eliminate gaps.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11</w:t>
      </w:r>
      <w:r w:rsidRPr="006C52D1">
        <w:rPr>
          <w:rFonts w:ascii="Book Antiqua" w:eastAsia="宋体" w:hAnsi="Book Antiqua" w:cs="宋体"/>
          <w:color w:val="000000"/>
          <w:kern w:val="0"/>
          <w:sz w:val="21"/>
          <w:szCs w:val="21"/>
        </w:rPr>
        <w:t>: R41 [PMID: 20388197 DOI: 10.1186/gb-2010-11-4-r41]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29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Cerdeira LT</w:t>
      </w:r>
      <w:r w:rsidRPr="006C52D1">
        <w:rPr>
          <w:rFonts w:ascii="Book Antiqua" w:eastAsia="宋体" w:hAnsi="Book Antiqua" w:cs="宋体"/>
          <w:color w:val="000000"/>
          <w:kern w:val="0"/>
          <w:sz w:val="21"/>
          <w:szCs w:val="21"/>
        </w:rPr>
        <w:t>, Carneiro AR, Ramos RT, de Almeida SS, D'Afonseca V, Schneider MP, Baumbach J, Tauch A, McCulloch JA, Azevedo VA, Silva A. Rapid hybrid de novo assembly of a microbial genome using only short reads: Corynebacterium pseudotuberculosis I19 as a case study.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J Microbiol Methods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86</w:t>
      </w:r>
      <w:r w:rsidRPr="006C52D1">
        <w:rPr>
          <w:rFonts w:ascii="Book Antiqua" w:eastAsia="宋体" w:hAnsi="Book Antiqua" w:cs="宋体"/>
          <w:color w:val="000000"/>
          <w:kern w:val="0"/>
          <w:sz w:val="21"/>
          <w:szCs w:val="21"/>
        </w:rPr>
        <w:t>: 218-223 [PMID: 21620904 DOI: 10.1016/j.mimet.2011.05.008]</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Boetzer M</w:t>
      </w:r>
      <w:r w:rsidRPr="006C52D1">
        <w:rPr>
          <w:rFonts w:ascii="Book Antiqua" w:eastAsia="宋体" w:hAnsi="Book Antiqua" w:cs="宋体"/>
          <w:color w:val="000000"/>
          <w:kern w:val="0"/>
          <w:sz w:val="21"/>
          <w:szCs w:val="21"/>
        </w:rPr>
        <w:t>, Pirovano W. Toward almost closed genomes with GapFiller.</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13</w:t>
      </w:r>
      <w:r w:rsidRPr="006C52D1">
        <w:rPr>
          <w:rFonts w:ascii="Book Antiqua" w:eastAsia="宋体" w:hAnsi="Book Antiqua" w:cs="宋体"/>
          <w:color w:val="000000"/>
          <w:kern w:val="0"/>
          <w:sz w:val="21"/>
          <w:szCs w:val="21"/>
        </w:rPr>
        <w:t>: R56 [PMID: 22731987 DOI: 10.1186/gb-2012-13-6-r56]</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Sanger F</w:t>
      </w:r>
      <w:r w:rsidRPr="006C52D1">
        <w:rPr>
          <w:rFonts w:ascii="Book Antiqua" w:eastAsia="宋体" w:hAnsi="Book Antiqua" w:cs="宋体"/>
          <w:color w:val="000000"/>
          <w:kern w:val="0"/>
          <w:sz w:val="21"/>
          <w:szCs w:val="21"/>
        </w:rPr>
        <w:t>, Nicklen S, Coulson AR. DNA sequencing with chain-terminating inhibitors.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 xml:space="preserve">Proc Natl Acad Sci </w:t>
      </w:r>
      <w:r w:rsidRPr="00CE5A7D">
        <w:rPr>
          <w:rFonts w:ascii="Book Antiqua" w:eastAsia="宋体" w:hAnsi="Book Antiqua" w:cs="宋体"/>
          <w:i/>
          <w:iCs/>
          <w:color w:val="000000"/>
          <w:kern w:val="0"/>
          <w:sz w:val="21"/>
          <w:szCs w:val="21"/>
        </w:rPr>
        <w:t>USA</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1977;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74</w:t>
      </w:r>
      <w:r w:rsidRPr="006C52D1">
        <w:rPr>
          <w:rFonts w:ascii="Book Antiqua" w:eastAsia="宋体" w:hAnsi="Book Antiqua" w:cs="宋体"/>
          <w:color w:val="000000"/>
          <w:kern w:val="0"/>
          <w:sz w:val="21"/>
          <w:szCs w:val="21"/>
        </w:rPr>
        <w:t>: 5463-5467 [PMID: 271968 DOI: 10.1073/pnas.74.12.5463]</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32 </w:t>
      </w:r>
      <w:r w:rsidRPr="00CE5A7D">
        <w:rPr>
          <w:rFonts w:ascii="Book Antiqua" w:eastAsia="宋体" w:hAnsi="Book Antiqua" w:cs="宋体"/>
          <w:b/>
          <w:color w:val="000000"/>
          <w:kern w:val="0"/>
          <w:sz w:val="21"/>
          <w:szCs w:val="21"/>
        </w:rPr>
        <w:t>de Boer HA</w:t>
      </w:r>
      <w:r w:rsidRPr="00CE5A7D">
        <w:rPr>
          <w:rFonts w:ascii="Book Antiqua" w:eastAsia="宋体" w:hAnsi="Book Antiqua" w:cs="宋体"/>
          <w:color w:val="000000"/>
          <w:kern w:val="0"/>
          <w:sz w:val="21"/>
          <w:szCs w:val="21"/>
        </w:rPr>
        <w:t>, Gilbert SF, Nomura M.</w:t>
      </w:r>
      <w:r w:rsidRPr="006C52D1">
        <w:rPr>
          <w:rFonts w:ascii="Book Antiqua" w:eastAsia="宋体" w:hAnsi="Book Antiqua" w:cs="宋体"/>
          <w:color w:val="000000"/>
          <w:kern w:val="0"/>
          <w:sz w:val="21"/>
          <w:szCs w:val="21"/>
        </w:rPr>
        <w:t xml:space="preserve"> </w:t>
      </w:r>
      <w:r w:rsidRPr="00CE5A7D">
        <w:rPr>
          <w:rFonts w:ascii="Book Antiqua" w:eastAsia="宋体" w:hAnsi="Book Antiqua" w:cs="宋体"/>
          <w:color w:val="000000"/>
          <w:kern w:val="0"/>
          <w:sz w:val="21"/>
          <w:szCs w:val="21"/>
        </w:rPr>
        <w:t>DNA sequences of promoter regions for rRNA operons rrnE and rrnA in E. coli.</w:t>
      </w:r>
      <w:r w:rsidRPr="006C52D1">
        <w:rPr>
          <w:rFonts w:ascii="Book Antiqua" w:eastAsia="宋体" w:hAnsi="Book Antiqua" w:cs="宋体"/>
          <w:color w:val="000000"/>
          <w:kern w:val="0"/>
          <w:sz w:val="21"/>
          <w:szCs w:val="21"/>
        </w:rPr>
        <w:t xml:space="preserve"> </w:t>
      </w:r>
      <w:r w:rsidRPr="006C52D1">
        <w:rPr>
          <w:rFonts w:ascii="Book Antiqua" w:eastAsia="宋体" w:hAnsi="Book Antiqua" w:cs="宋体"/>
          <w:i/>
          <w:color w:val="000000"/>
          <w:kern w:val="0"/>
          <w:sz w:val="21"/>
          <w:szCs w:val="21"/>
        </w:rPr>
        <w:t>Cell</w:t>
      </w:r>
      <w:r w:rsidRPr="006C52D1">
        <w:rPr>
          <w:rFonts w:ascii="Book Antiqua" w:eastAsia="宋体" w:hAnsi="Book Antiqua" w:cs="宋体"/>
          <w:color w:val="000000"/>
          <w:kern w:val="0"/>
          <w:sz w:val="21"/>
          <w:szCs w:val="21"/>
        </w:rPr>
        <w:t xml:space="preserve"> 1979</w:t>
      </w:r>
      <w:r w:rsidRPr="00CE5A7D">
        <w:rPr>
          <w:rFonts w:ascii="Book Antiqua" w:eastAsia="宋体" w:hAnsi="Book Antiqua" w:cs="宋体"/>
          <w:color w:val="000000"/>
          <w:kern w:val="0"/>
          <w:sz w:val="21"/>
          <w:szCs w:val="21"/>
        </w:rPr>
        <w:t>;</w:t>
      </w:r>
      <w:r w:rsidRPr="006C52D1">
        <w:rPr>
          <w:rFonts w:ascii="Book Antiqua" w:eastAsia="宋体" w:hAnsi="Book Antiqua" w:cs="宋体"/>
          <w:color w:val="000000"/>
          <w:kern w:val="0"/>
          <w:sz w:val="21"/>
          <w:szCs w:val="21"/>
        </w:rPr>
        <w:t xml:space="preserve"> </w:t>
      </w:r>
      <w:r w:rsidRPr="006C52D1">
        <w:rPr>
          <w:rFonts w:ascii="Book Antiqua" w:eastAsia="宋体" w:hAnsi="Book Antiqua" w:cs="宋体"/>
          <w:b/>
          <w:color w:val="000000"/>
          <w:kern w:val="0"/>
          <w:sz w:val="21"/>
          <w:szCs w:val="21"/>
        </w:rPr>
        <w:t>17</w:t>
      </w:r>
      <w:r w:rsidRPr="006C52D1">
        <w:rPr>
          <w:rFonts w:ascii="Book Antiqua" w:eastAsia="宋体" w:hAnsi="Book Antiqua" w:cs="宋体"/>
          <w:color w:val="000000"/>
          <w:kern w:val="0"/>
          <w:sz w:val="21"/>
          <w:szCs w:val="21"/>
        </w:rPr>
        <w:t>: 201-209 [</w:t>
      </w:r>
      <w:r w:rsidRPr="00CE5A7D">
        <w:rPr>
          <w:rFonts w:ascii="Book Antiqua" w:eastAsia="宋体" w:hAnsi="Book Antiqua" w:cs="宋体"/>
          <w:color w:val="000000"/>
          <w:kern w:val="0"/>
          <w:sz w:val="21"/>
          <w:szCs w:val="21"/>
        </w:rPr>
        <w:t xml:space="preserve">PMID: 378405 </w:t>
      </w:r>
      <w:r w:rsidRPr="006C52D1">
        <w:rPr>
          <w:rFonts w:ascii="Book Antiqua" w:eastAsia="宋体" w:hAnsi="Book Antiqua" w:cs="宋体"/>
          <w:color w:val="000000"/>
          <w:kern w:val="0"/>
          <w:sz w:val="21"/>
          <w:szCs w:val="21"/>
        </w:rPr>
        <w:t>DOI: 10.1016/0092-8674(79)90308-8]</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Nakamura K</w:t>
      </w:r>
      <w:r w:rsidRPr="006C52D1">
        <w:rPr>
          <w:rFonts w:ascii="Book Antiqua" w:eastAsia="宋体" w:hAnsi="Book Antiqua" w:cs="宋体"/>
          <w:color w:val="000000"/>
          <w:kern w:val="0"/>
          <w:sz w:val="21"/>
          <w:szCs w:val="21"/>
        </w:rPr>
        <w:t>, Inouye M. DNA sequence of the gene for the outer membrane lipoprotein of E. coli: an extremely AT-rich promoter.</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Cell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1979;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18</w:t>
      </w:r>
      <w:r w:rsidRPr="006C52D1">
        <w:rPr>
          <w:rFonts w:ascii="Book Antiqua" w:eastAsia="宋体" w:hAnsi="Book Antiqua" w:cs="宋体"/>
          <w:color w:val="000000"/>
          <w:kern w:val="0"/>
          <w:sz w:val="21"/>
          <w:szCs w:val="21"/>
        </w:rPr>
        <w:t>: 1109-1117 [PMID: 391404 DOI: 10.1016/0092-8674(79)90224-1]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34</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Porter AG</w:t>
      </w:r>
      <w:r w:rsidRPr="006C52D1">
        <w:rPr>
          <w:rFonts w:ascii="Book Antiqua" w:eastAsia="宋体" w:hAnsi="Book Antiqua" w:cs="宋体"/>
          <w:color w:val="000000"/>
          <w:kern w:val="0"/>
          <w:sz w:val="21"/>
          <w:szCs w:val="21"/>
        </w:rPr>
        <w:t>, Barber C, Carey NH, Hallewell RA, Threlfall G, Emtage JS. Complete nucleotide sequence of an influenza virus haemagglutinin gene from cloned DNA.</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Nature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1979;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282</w:t>
      </w:r>
      <w:r w:rsidRPr="006C52D1">
        <w:rPr>
          <w:rFonts w:ascii="Book Antiqua" w:eastAsia="宋体" w:hAnsi="Book Antiqua" w:cs="宋体"/>
          <w:color w:val="000000"/>
          <w:kern w:val="0"/>
          <w:sz w:val="21"/>
          <w:szCs w:val="21"/>
        </w:rPr>
        <w:t>: 471-477 [PMID: 503226 DOI: 10.1038/282471a0]</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Messing J</w:t>
      </w:r>
      <w:r w:rsidRPr="006C52D1">
        <w:rPr>
          <w:rFonts w:ascii="Book Antiqua" w:eastAsia="宋体" w:hAnsi="Book Antiqua" w:cs="宋体"/>
          <w:color w:val="000000"/>
          <w:kern w:val="0"/>
          <w:sz w:val="21"/>
          <w:szCs w:val="21"/>
        </w:rPr>
        <w:t>, Crea R, Seeburg PH. A system for shotgun DNA sequencing.</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Nucleic Acids Res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1981;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9</w:t>
      </w:r>
      <w:r w:rsidRPr="006C52D1">
        <w:rPr>
          <w:rFonts w:ascii="Book Antiqua" w:eastAsia="宋体" w:hAnsi="Book Antiqua" w:cs="宋体"/>
          <w:color w:val="000000"/>
          <w:kern w:val="0"/>
          <w:sz w:val="21"/>
          <w:szCs w:val="21"/>
        </w:rPr>
        <w:t>: 309-321 [PMID: 6259625 DOI: 10.1093/nar/9.2.309]</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36</w:t>
      </w:r>
      <w:r w:rsidRPr="00CE5A7D">
        <w:rPr>
          <w:rFonts w:ascii="Book Antiqua" w:eastAsia="宋体" w:hAnsi="Book Antiqua" w:cs="宋体"/>
          <w:color w:val="000000"/>
          <w:kern w:val="0"/>
          <w:sz w:val="21"/>
          <w:szCs w:val="21"/>
        </w:rPr>
        <w:t> </w:t>
      </w:r>
      <w:r w:rsidR="00860DFC" w:rsidRPr="00860DFC">
        <w:rPr>
          <w:rFonts w:ascii="Book Antiqua" w:eastAsia="宋体" w:hAnsi="Book Antiqua" w:cs="宋体"/>
          <w:b/>
          <w:bCs/>
          <w:color w:val="000000"/>
          <w:kern w:val="0"/>
          <w:sz w:val="21"/>
          <w:szCs w:val="21"/>
        </w:rPr>
        <w:t xml:space="preserve">Brown N. </w:t>
      </w:r>
      <w:r w:rsidR="00860DFC" w:rsidRPr="00860DFC">
        <w:rPr>
          <w:rFonts w:ascii="Book Antiqua" w:eastAsia="宋体" w:hAnsi="Book Antiqua" w:cs="宋体"/>
          <w:bCs/>
          <w:color w:val="000000"/>
          <w:kern w:val="0"/>
          <w:sz w:val="21"/>
          <w:szCs w:val="21"/>
        </w:rPr>
        <w:t xml:space="preserve">The nucleotide sequence of the mercuric resistance operons of plasmid R100 and transposon Tn501: further evidence for mer genes which enhance the activity of the mercuric ion detoxification system. </w:t>
      </w:r>
      <w:r w:rsidR="00860DFC" w:rsidRPr="00860DFC">
        <w:rPr>
          <w:rFonts w:ascii="Book Antiqua" w:eastAsia="宋体" w:hAnsi="Book Antiqua" w:cs="宋体"/>
          <w:bCs/>
          <w:i/>
          <w:color w:val="000000"/>
          <w:kern w:val="0"/>
          <w:sz w:val="21"/>
          <w:szCs w:val="21"/>
        </w:rPr>
        <w:t xml:space="preserve">Mol Gen Genet </w:t>
      </w:r>
      <w:r w:rsidR="00860DFC" w:rsidRPr="00860DFC">
        <w:rPr>
          <w:rFonts w:ascii="Book Antiqua" w:eastAsia="宋体" w:hAnsi="Book Antiqua" w:cs="宋体"/>
          <w:bCs/>
          <w:color w:val="000000"/>
          <w:kern w:val="0"/>
          <w:sz w:val="21"/>
          <w:szCs w:val="21"/>
        </w:rPr>
        <w:t xml:space="preserve">1986; </w:t>
      </w:r>
      <w:r w:rsidR="00860DFC" w:rsidRPr="00860DFC">
        <w:rPr>
          <w:rFonts w:ascii="Book Antiqua" w:eastAsia="宋体" w:hAnsi="Book Antiqua" w:cs="宋体"/>
          <w:b/>
          <w:bCs/>
          <w:color w:val="000000"/>
          <w:kern w:val="0"/>
          <w:sz w:val="21"/>
          <w:szCs w:val="21"/>
        </w:rPr>
        <w:t>202</w:t>
      </w:r>
      <w:r w:rsidR="00860DFC" w:rsidRPr="00860DFC">
        <w:rPr>
          <w:rFonts w:ascii="Book Antiqua" w:eastAsia="宋体" w:hAnsi="Book Antiqua" w:cs="宋体"/>
          <w:bCs/>
          <w:color w:val="000000"/>
          <w:kern w:val="0"/>
          <w:sz w:val="21"/>
          <w:szCs w:val="21"/>
        </w:rPr>
        <w:t>: 143–</w:t>
      </w:r>
      <w:r w:rsidR="00860DFC">
        <w:rPr>
          <w:rFonts w:ascii="Book Antiqua" w:eastAsia="宋体" w:hAnsi="Book Antiqua" w:cs="宋体" w:hint="eastAsia"/>
          <w:bCs/>
          <w:color w:val="000000"/>
          <w:kern w:val="0"/>
          <w:sz w:val="21"/>
          <w:szCs w:val="21"/>
        </w:rPr>
        <w:t>1</w:t>
      </w:r>
      <w:r w:rsidR="00860DFC" w:rsidRPr="00860DFC">
        <w:rPr>
          <w:rFonts w:ascii="Book Antiqua" w:eastAsia="宋体" w:hAnsi="Book Antiqua" w:cs="宋体"/>
          <w:bCs/>
          <w:color w:val="000000"/>
          <w:kern w:val="0"/>
          <w:sz w:val="21"/>
          <w:szCs w:val="21"/>
        </w:rPr>
        <w:t>51</w:t>
      </w:r>
      <w:r w:rsidRPr="006C52D1">
        <w:rPr>
          <w:rFonts w:ascii="Book Antiqua" w:eastAsia="宋体" w:hAnsi="Book Antiqua" w:cs="宋体"/>
          <w:color w:val="000000"/>
          <w:kern w:val="0"/>
          <w:sz w:val="21"/>
          <w:szCs w:val="21"/>
        </w:rPr>
        <w:t xml:space="preserve"> [</w:t>
      </w:r>
      <w:r w:rsidR="00860DFC">
        <w:rPr>
          <w:rFonts w:ascii="Book Antiqua" w:eastAsia="宋体" w:hAnsi="Book Antiqua" w:cs="宋体"/>
          <w:color w:val="000000"/>
          <w:kern w:val="0"/>
          <w:sz w:val="21"/>
          <w:szCs w:val="21"/>
        </w:rPr>
        <w:t>PMID: 3007931</w:t>
      </w:r>
      <w:r w:rsidRPr="006C52D1">
        <w:rPr>
          <w:rFonts w:ascii="Book Antiqua" w:eastAsia="宋体" w:hAnsi="Book Antiqua" w:cs="宋体"/>
          <w:color w:val="000000"/>
          <w:kern w:val="0"/>
          <w:sz w:val="21"/>
          <w:szCs w:val="21"/>
        </w:rPr>
        <w:t xml:space="preserve"> DOI: 10.1007/BF00330531]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37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Postle K</w:t>
      </w:r>
      <w:r w:rsidRPr="006C52D1">
        <w:rPr>
          <w:rFonts w:ascii="Book Antiqua" w:eastAsia="宋体" w:hAnsi="Book Antiqua" w:cs="宋体"/>
          <w:color w:val="000000"/>
          <w:kern w:val="0"/>
          <w:sz w:val="21"/>
          <w:szCs w:val="21"/>
        </w:rPr>
        <w:t>, Good RF. DNA sequence of the Escherichia coli tonB gene.</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 xml:space="preserve">Proc Natl Acad Sci </w:t>
      </w:r>
      <w:r w:rsidRPr="00CE5A7D">
        <w:rPr>
          <w:rFonts w:ascii="Book Antiqua" w:eastAsia="宋体" w:hAnsi="Book Antiqua" w:cs="宋体"/>
          <w:i/>
          <w:iCs/>
          <w:color w:val="000000"/>
          <w:kern w:val="0"/>
          <w:sz w:val="21"/>
          <w:szCs w:val="21"/>
        </w:rPr>
        <w:t>USA</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1983;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80</w:t>
      </w:r>
      <w:r w:rsidRPr="006C52D1">
        <w:rPr>
          <w:rFonts w:ascii="Book Antiqua" w:eastAsia="宋体" w:hAnsi="Book Antiqua" w:cs="宋体"/>
          <w:color w:val="000000"/>
          <w:kern w:val="0"/>
          <w:sz w:val="21"/>
          <w:szCs w:val="21"/>
        </w:rPr>
        <w:t>: 5235-5239 [PMID: 6310567 DOI: 10.1073/pnas.80.17.5235]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lastRenderedPageBreak/>
        <w:t>38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Overduin P</w:t>
      </w:r>
      <w:r w:rsidRPr="006C52D1">
        <w:rPr>
          <w:rFonts w:ascii="Book Antiqua" w:eastAsia="宋体" w:hAnsi="Book Antiqua" w:cs="宋体"/>
          <w:color w:val="000000"/>
          <w:kern w:val="0"/>
          <w:sz w:val="21"/>
          <w:szCs w:val="21"/>
        </w:rPr>
        <w:t>, Boos W, Tommassen J. Nucleotide sequence of the ugp genes of Escherichia coli K-12: homology to the maltose system.</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Mol Microbiol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1988;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w:t>
      </w:r>
      <w:r w:rsidRPr="006C52D1">
        <w:rPr>
          <w:rFonts w:ascii="Book Antiqua" w:eastAsia="宋体" w:hAnsi="Book Antiqua" w:cs="宋体"/>
          <w:color w:val="000000"/>
          <w:kern w:val="0"/>
          <w:sz w:val="21"/>
          <w:szCs w:val="21"/>
        </w:rPr>
        <w:t>: 767-775 [PMID: 3062310 DOI: 10.1111/j.1365-2958.1988.tb00088.x]</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39 </w:t>
      </w:r>
      <w:r w:rsidRPr="006C52D1">
        <w:rPr>
          <w:rFonts w:ascii="Book Antiqua" w:eastAsia="宋体" w:hAnsi="Book Antiqua" w:cs="宋体"/>
          <w:b/>
          <w:color w:val="000000"/>
          <w:kern w:val="0"/>
          <w:sz w:val="21"/>
          <w:szCs w:val="21"/>
        </w:rPr>
        <w:t>Sutton GG</w:t>
      </w:r>
      <w:r w:rsidRPr="006C52D1">
        <w:rPr>
          <w:rFonts w:ascii="Book Antiqua" w:eastAsia="宋体" w:hAnsi="Book Antiqua" w:cs="宋体"/>
          <w:color w:val="000000"/>
          <w:kern w:val="0"/>
          <w:sz w:val="21"/>
          <w:szCs w:val="21"/>
        </w:rPr>
        <w:t xml:space="preserve">, White O, Adams MD and Kerlavage A. TIGR Assembler: A new tool for assembling large shotgun sequencing projects. </w:t>
      </w:r>
      <w:r w:rsidRPr="006C52D1">
        <w:rPr>
          <w:rFonts w:ascii="Book Antiqua" w:eastAsia="宋体" w:hAnsi="Book Antiqua" w:cs="宋体"/>
          <w:i/>
          <w:color w:val="000000"/>
          <w:kern w:val="0"/>
          <w:sz w:val="21"/>
          <w:szCs w:val="21"/>
        </w:rPr>
        <w:t>Genome Sci Technol</w:t>
      </w:r>
      <w:r w:rsidRPr="006C52D1">
        <w:rPr>
          <w:rFonts w:ascii="Book Antiqua" w:eastAsia="宋体" w:hAnsi="Book Antiqua" w:cs="宋体"/>
          <w:color w:val="000000"/>
          <w:kern w:val="0"/>
          <w:sz w:val="21"/>
          <w:szCs w:val="21"/>
        </w:rPr>
        <w:t xml:space="preserve"> 1995; </w:t>
      </w:r>
      <w:r w:rsidRPr="006C52D1">
        <w:rPr>
          <w:rFonts w:ascii="Book Antiqua" w:eastAsia="宋体" w:hAnsi="Book Antiqua" w:cs="宋体"/>
          <w:b/>
          <w:color w:val="000000"/>
          <w:kern w:val="0"/>
          <w:sz w:val="21"/>
          <w:szCs w:val="21"/>
        </w:rPr>
        <w:t xml:space="preserve">1 </w:t>
      </w:r>
      <w:r w:rsidRPr="006C52D1">
        <w:rPr>
          <w:rFonts w:ascii="Book Antiqua" w:eastAsia="宋体" w:hAnsi="Book Antiqua" w:cs="宋体"/>
          <w:color w:val="000000"/>
          <w:kern w:val="0"/>
          <w:sz w:val="21"/>
          <w:szCs w:val="21"/>
        </w:rPr>
        <w:t>Suppl 1: S9-</w:t>
      </w:r>
      <w:r w:rsidRPr="00CE5A7D">
        <w:rPr>
          <w:rFonts w:ascii="Book Antiqua" w:eastAsia="宋体" w:hAnsi="Book Antiqua" w:cs="宋体"/>
          <w:color w:val="000000"/>
          <w:kern w:val="0"/>
          <w:sz w:val="21"/>
          <w:szCs w:val="21"/>
        </w:rPr>
        <w:t>S</w:t>
      </w:r>
      <w:r w:rsidRPr="006C52D1">
        <w:rPr>
          <w:rFonts w:ascii="Book Antiqua" w:eastAsia="宋体" w:hAnsi="Book Antiqua" w:cs="宋体"/>
          <w:color w:val="000000"/>
          <w:kern w:val="0"/>
          <w:sz w:val="21"/>
          <w:szCs w:val="21"/>
        </w:rPr>
        <w:t>19 [</w:t>
      </w:r>
      <w:r w:rsidRPr="006C52D1">
        <w:rPr>
          <w:rFonts w:ascii="Book Antiqua" w:eastAsia="宋体" w:hAnsi="Book Antiqua" w:cs="宋体"/>
          <w:caps/>
          <w:color w:val="000000"/>
          <w:kern w:val="0"/>
          <w:sz w:val="21"/>
          <w:szCs w:val="21"/>
        </w:rPr>
        <w:t>doi</w:t>
      </w:r>
      <w:r w:rsidRPr="006C52D1">
        <w:rPr>
          <w:rFonts w:ascii="Book Antiqua" w:eastAsia="宋体" w:hAnsi="Book Antiqua" w:cs="宋体"/>
          <w:color w:val="000000"/>
          <w:kern w:val="0"/>
          <w:sz w:val="21"/>
          <w:szCs w:val="21"/>
        </w:rPr>
        <w:t>: 10.1089/gst.1995.1.9]</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Fleischmann RD</w:t>
      </w:r>
      <w:r w:rsidRPr="006C52D1">
        <w:rPr>
          <w:rFonts w:ascii="Book Antiqua" w:eastAsia="宋体" w:hAnsi="Book Antiqua" w:cs="宋体"/>
          <w:color w:val="000000"/>
          <w:kern w:val="0"/>
          <w:sz w:val="21"/>
          <w:szCs w:val="21"/>
        </w:rPr>
        <w:t>, Adams MD, White O, Clayton RA, Kirkness EF, Kerlavage AR, Bult CJ, Tomb JF, Dougherty BA, Merrick JM. Whole-genome random sequencing and assembly of Haemophilus influenzae Rd.</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Science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1995;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269</w:t>
      </w:r>
      <w:r w:rsidRPr="006C52D1">
        <w:rPr>
          <w:rFonts w:ascii="Book Antiqua" w:eastAsia="宋体" w:hAnsi="Book Antiqua" w:cs="宋体"/>
          <w:color w:val="000000"/>
          <w:kern w:val="0"/>
          <w:sz w:val="21"/>
          <w:szCs w:val="21"/>
        </w:rPr>
        <w:t>: 496-512 [PMID: 7542800 DOI: 10.1126/science.7542800]</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Fraser CM</w:t>
      </w:r>
      <w:r w:rsidRPr="006C52D1">
        <w:rPr>
          <w:rFonts w:ascii="Book Antiqua" w:eastAsia="宋体" w:hAnsi="Book Antiqua" w:cs="宋体"/>
          <w:color w:val="000000"/>
          <w:kern w:val="0"/>
          <w:sz w:val="21"/>
          <w:szCs w:val="21"/>
        </w:rPr>
        <w:t>, Eisen JA, Nelson KE, Paulsen IT, Salzberg SL. The value of complete microbial genome sequencing (you get what you pay for).</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J Bacteriol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184</w:t>
      </w:r>
      <w:r w:rsidRPr="006C52D1">
        <w:rPr>
          <w:rFonts w:ascii="Book Antiqua" w:eastAsia="宋体" w:hAnsi="Book Antiqua" w:cs="宋体"/>
          <w:color w:val="000000"/>
          <w:kern w:val="0"/>
          <w:sz w:val="21"/>
          <w:szCs w:val="21"/>
        </w:rPr>
        <w:t>: 6403-645; discusion 6405 [PMID: 12426324 DOI: 10.1128/JB.184.23.6403-6405.2002]</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Smith DR</w:t>
      </w:r>
      <w:r w:rsidRPr="006C52D1">
        <w:rPr>
          <w:rFonts w:ascii="Book Antiqua" w:eastAsia="宋体" w:hAnsi="Book Antiqua" w:cs="宋体"/>
          <w:color w:val="000000"/>
          <w:kern w:val="0"/>
          <w:sz w:val="21"/>
          <w:szCs w:val="21"/>
        </w:rPr>
        <w:t>. Death of the genome paper.</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Front Genet</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4</w:t>
      </w:r>
      <w:r w:rsidRPr="006C52D1">
        <w:rPr>
          <w:rFonts w:ascii="Book Antiqua" w:eastAsia="宋体" w:hAnsi="Book Antiqua" w:cs="宋体"/>
          <w:color w:val="000000"/>
          <w:kern w:val="0"/>
          <w:sz w:val="21"/>
          <w:szCs w:val="21"/>
        </w:rPr>
        <w:t>: 72 [PMID: 23653633 DOI: 10.3389/fgene.2013.00072]</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Medini D</w:t>
      </w:r>
      <w:r w:rsidRPr="006C52D1">
        <w:rPr>
          <w:rFonts w:ascii="Book Antiqua" w:eastAsia="宋体" w:hAnsi="Book Antiqua" w:cs="宋体"/>
          <w:color w:val="000000"/>
          <w:kern w:val="0"/>
          <w:sz w:val="21"/>
          <w:szCs w:val="21"/>
        </w:rPr>
        <w:t>, Donati C, Tettelin H, Masignani V, Rappuoli R. The microbial pan-genome.</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Curr Opin Genet Dev</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15</w:t>
      </w:r>
      <w:r w:rsidRPr="006C52D1">
        <w:rPr>
          <w:rFonts w:ascii="Book Antiqua" w:eastAsia="宋体" w:hAnsi="Book Antiqua" w:cs="宋体"/>
          <w:color w:val="000000"/>
          <w:kern w:val="0"/>
          <w:sz w:val="21"/>
          <w:szCs w:val="21"/>
        </w:rPr>
        <w:t>: 589-594 [PMID: 16185861 DOI: 10.1016/j.gde.2005.09.006]</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44</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Soares SC</w:t>
      </w:r>
      <w:r w:rsidRPr="006C52D1">
        <w:rPr>
          <w:rFonts w:ascii="Book Antiqua" w:eastAsia="宋体" w:hAnsi="Book Antiqua" w:cs="宋体"/>
          <w:color w:val="000000"/>
          <w:kern w:val="0"/>
          <w:sz w:val="21"/>
          <w:szCs w:val="21"/>
        </w:rPr>
        <w:t>, Silva A, Trost E, Blom J, Ramos R, Carneiro A, Ali A, Santos AR, Pinto AC, Diniz C, Barbosa EG, Dorella FA, Aburjaile F, Rocha FS, Nascimento KK, Guimarães LC, Almeida S, Hassan SS, Bakhtiar SM, Pereira UP, Abreu VA, Schneider MP, Miyoshi A, Tauch A, Azevedo V. The pan-genome of the animal pathogen Corynebacterium pseudotuberculosis reveals differences in genome plasticity between the biovar ovis and equi strains.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PLoS One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8</w:t>
      </w:r>
      <w:r w:rsidRPr="006C52D1">
        <w:rPr>
          <w:rFonts w:ascii="Book Antiqua" w:eastAsia="宋体" w:hAnsi="Book Antiqua" w:cs="宋体"/>
          <w:color w:val="000000"/>
          <w:kern w:val="0"/>
          <w:sz w:val="21"/>
          <w:szCs w:val="21"/>
        </w:rPr>
        <w:t>: e53818 [PMID: 23342011 DOI: 10.1371/journal.pone.0053818]</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Jakobsen TH</w:t>
      </w:r>
      <w:r w:rsidRPr="006C52D1">
        <w:rPr>
          <w:rFonts w:ascii="Book Antiqua" w:eastAsia="宋体" w:hAnsi="Book Antiqua" w:cs="宋体"/>
          <w:color w:val="000000"/>
          <w:kern w:val="0"/>
          <w:sz w:val="21"/>
          <w:szCs w:val="21"/>
        </w:rPr>
        <w:t>, Hansen MA, Jensen PØ, Hansen L, Riber L, Cockburn A, Kolpen M, Rønne Hansen C, Ridderberg W, Eickhardt S, Hansen M, Kerpedjiev P, Alhede M, Qvortrup K, Burmølle M, Moser C, Kühl M, Ciofu O, Givskov M, Sørensen SJ, Høiby N, Bjarnsholt T. Complete genome sequence of the cystic fibrosis pathogen Achromobacter xylosoxidans NH44784-1996 complies with important pathogenic phenotypes.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PLoS One</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8</w:t>
      </w:r>
      <w:r w:rsidRPr="006C52D1">
        <w:rPr>
          <w:rFonts w:ascii="Book Antiqua" w:eastAsia="宋体" w:hAnsi="Book Antiqua" w:cs="宋体"/>
          <w:color w:val="000000"/>
          <w:kern w:val="0"/>
          <w:sz w:val="21"/>
          <w:szCs w:val="21"/>
        </w:rPr>
        <w:t>: e68484 [PMID: 23894309 DOI: 10.1371/journal.pone.0068484]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46 </w:t>
      </w:r>
      <w:r w:rsidRPr="006C52D1">
        <w:rPr>
          <w:rFonts w:ascii="Book Antiqua" w:eastAsia="宋体" w:hAnsi="Book Antiqua" w:cs="宋体"/>
          <w:b/>
          <w:color w:val="000000"/>
          <w:kern w:val="0"/>
          <w:sz w:val="21"/>
          <w:szCs w:val="21"/>
        </w:rPr>
        <w:t>Parkhill J</w:t>
      </w:r>
      <w:r w:rsidRPr="006C52D1">
        <w:rPr>
          <w:rFonts w:ascii="Book Antiqua" w:eastAsia="宋体" w:hAnsi="Book Antiqua" w:cs="宋体"/>
          <w:color w:val="000000"/>
          <w:kern w:val="0"/>
          <w:sz w:val="21"/>
          <w:szCs w:val="21"/>
        </w:rPr>
        <w:t xml:space="preserve">. In defense of complete genomes. </w:t>
      </w:r>
      <w:r w:rsidRPr="006C52D1">
        <w:rPr>
          <w:rFonts w:ascii="Book Antiqua" w:eastAsia="宋体" w:hAnsi="Book Antiqua" w:cs="宋体"/>
          <w:i/>
          <w:color w:val="000000"/>
          <w:kern w:val="0"/>
          <w:sz w:val="21"/>
          <w:szCs w:val="21"/>
        </w:rPr>
        <w:t xml:space="preserve">Nat Biotechnol </w:t>
      </w:r>
      <w:r w:rsidRPr="006C52D1">
        <w:rPr>
          <w:rFonts w:ascii="Book Antiqua" w:eastAsia="宋体" w:hAnsi="Book Antiqua" w:cs="宋体"/>
          <w:color w:val="000000"/>
          <w:kern w:val="0"/>
          <w:sz w:val="21"/>
          <w:szCs w:val="21"/>
        </w:rPr>
        <w:t xml:space="preserve">2000; </w:t>
      </w:r>
      <w:r w:rsidRPr="006C52D1">
        <w:rPr>
          <w:rFonts w:ascii="Book Antiqua" w:eastAsia="宋体" w:hAnsi="Book Antiqua" w:cs="宋体"/>
          <w:b/>
          <w:color w:val="000000"/>
          <w:kern w:val="0"/>
          <w:sz w:val="21"/>
          <w:szCs w:val="21"/>
        </w:rPr>
        <w:t>18</w:t>
      </w:r>
      <w:r w:rsidRPr="006C52D1">
        <w:rPr>
          <w:rFonts w:ascii="Book Antiqua" w:eastAsia="宋体" w:hAnsi="Book Antiqua" w:cs="宋体"/>
          <w:color w:val="000000"/>
          <w:kern w:val="0"/>
          <w:sz w:val="21"/>
          <w:szCs w:val="21"/>
        </w:rPr>
        <w:t>: 493–</w:t>
      </w:r>
      <w:r w:rsidRPr="00CE5A7D">
        <w:rPr>
          <w:rFonts w:ascii="Book Antiqua" w:eastAsia="宋体" w:hAnsi="Book Antiqua" w:cs="宋体"/>
          <w:color w:val="000000"/>
          <w:kern w:val="0"/>
          <w:sz w:val="21"/>
          <w:szCs w:val="21"/>
        </w:rPr>
        <w:t>49</w:t>
      </w:r>
      <w:r w:rsidRPr="006C52D1">
        <w:rPr>
          <w:rFonts w:ascii="Book Antiqua" w:eastAsia="宋体" w:hAnsi="Book Antiqua" w:cs="宋体"/>
          <w:color w:val="000000"/>
          <w:kern w:val="0"/>
          <w:sz w:val="21"/>
          <w:szCs w:val="21"/>
        </w:rPr>
        <w:t>4 [</w:t>
      </w:r>
      <w:r w:rsidRPr="00CE5A7D">
        <w:rPr>
          <w:rFonts w:ascii="Book Antiqua" w:eastAsia="宋体" w:hAnsi="Book Antiqua" w:cs="宋体"/>
          <w:color w:val="000000"/>
          <w:kern w:val="0"/>
          <w:sz w:val="21"/>
          <w:szCs w:val="21"/>
        </w:rPr>
        <w:t xml:space="preserve">PMID: 10802612 </w:t>
      </w:r>
      <w:r w:rsidRPr="006C52D1">
        <w:rPr>
          <w:rFonts w:ascii="Book Antiqua" w:eastAsia="宋体" w:hAnsi="Book Antiqua" w:cs="宋体"/>
          <w:color w:val="000000"/>
          <w:kern w:val="0"/>
          <w:sz w:val="21"/>
          <w:szCs w:val="21"/>
        </w:rPr>
        <w:t>DOI: 10.1038/75346]</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Branscomb E</w:t>
      </w:r>
      <w:r w:rsidRPr="006C52D1">
        <w:rPr>
          <w:rFonts w:ascii="Book Antiqua" w:eastAsia="宋体" w:hAnsi="Book Antiqua" w:cs="宋体"/>
          <w:color w:val="000000"/>
          <w:kern w:val="0"/>
          <w:sz w:val="21"/>
          <w:szCs w:val="21"/>
        </w:rPr>
        <w:t>, Predki P. On the high value of low standards.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J Bacteriol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184</w:t>
      </w:r>
      <w:r w:rsidRPr="006C52D1">
        <w:rPr>
          <w:rFonts w:ascii="Book Antiqua" w:eastAsia="宋体" w:hAnsi="Book Antiqua" w:cs="宋体"/>
          <w:color w:val="000000"/>
          <w:kern w:val="0"/>
          <w:sz w:val="21"/>
          <w:szCs w:val="21"/>
        </w:rPr>
        <w:t>: 6406-649; discussion 6409 [PMID: 12426325 DOI: 10.1128/JB.184.23.6406-6409.2002]</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Kingsford C</w:t>
      </w:r>
      <w:r w:rsidRPr="006C52D1">
        <w:rPr>
          <w:rFonts w:ascii="Book Antiqua" w:eastAsia="宋体" w:hAnsi="Book Antiqua" w:cs="宋体"/>
          <w:color w:val="000000"/>
          <w:kern w:val="0"/>
          <w:sz w:val="21"/>
          <w:szCs w:val="21"/>
        </w:rPr>
        <w:t>, Schatz MC, Pop M. Assembly complexity of prokaryotic genomes using short reads.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BMC Bioinformatics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11</w:t>
      </w:r>
      <w:r w:rsidRPr="006C52D1">
        <w:rPr>
          <w:rFonts w:ascii="Book Antiqua" w:eastAsia="宋体" w:hAnsi="Book Antiqua" w:cs="宋体"/>
          <w:color w:val="000000"/>
          <w:kern w:val="0"/>
          <w:sz w:val="21"/>
          <w:szCs w:val="21"/>
        </w:rPr>
        <w:t>: 21 [PMID: 20064276 DOI: 10.1186/1471-2105-11-21]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49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Dagan T</w:t>
      </w:r>
      <w:r w:rsidRPr="006C52D1">
        <w:rPr>
          <w:rFonts w:ascii="Book Antiqua" w:eastAsia="宋体" w:hAnsi="Book Antiqua" w:cs="宋体"/>
          <w:color w:val="000000"/>
          <w:kern w:val="0"/>
          <w:sz w:val="21"/>
          <w:szCs w:val="21"/>
        </w:rPr>
        <w:t>. Phylogenomic networks.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Trends Microbiol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19</w:t>
      </w:r>
      <w:r w:rsidRPr="006C52D1">
        <w:rPr>
          <w:rFonts w:ascii="Book Antiqua" w:eastAsia="宋体" w:hAnsi="Book Antiqua" w:cs="宋体"/>
          <w:color w:val="000000"/>
          <w:kern w:val="0"/>
          <w:sz w:val="21"/>
          <w:szCs w:val="21"/>
        </w:rPr>
        <w:t>: 483-491 [PMID: 21820313 DOI: 10.1016/j.tim.2011.07.001]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lastRenderedPageBreak/>
        <w:t>50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Schnoes AM</w:t>
      </w:r>
      <w:r w:rsidRPr="006C52D1">
        <w:rPr>
          <w:rFonts w:ascii="Book Antiqua" w:eastAsia="宋体" w:hAnsi="Book Antiqua" w:cs="宋体"/>
          <w:color w:val="000000"/>
          <w:kern w:val="0"/>
          <w:sz w:val="21"/>
          <w:szCs w:val="21"/>
        </w:rPr>
        <w:t>, Brown SD, Dodevski I, Babbitt PC. Annotation error in public databases: misannotation of molecular function in enzyme superfamilies.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PLoS Comput 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5</w:t>
      </w:r>
      <w:r w:rsidRPr="006C52D1">
        <w:rPr>
          <w:rFonts w:ascii="Book Antiqua" w:eastAsia="宋体" w:hAnsi="Book Antiqua" w:cs="宋体"/>
          <w:color w:val="000000"/>
          <w:kern w:val="0"/>
          <w:sz w:val="21"/>
          <w:szCs w:val="21"/>
        </w:rPr>
        <w:t>: e1000605 [PMID: 20011109 DOI: 10.1371/journal.pcbi.1000605]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Rappuoli R</w:t>
      </w:r>
      <w:r w:rsidRPr="006C52D1">
        <w:rPr>
          <w:rFonts w:ascii="Book Antiqua" w:eastAsia="宋体" w:hAnsi="Book Antiqua" w:cs="宋体"/>
          <w:color w:val="000000"/>
          <w:kern w:val="0"/>
          <w:sz w:val="21"/>
          <w:szCs w:val="21"/>
        </w:rPr>
        <w:t>. Reverse vaccinology.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Curr Opin Microbiol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3</w:t>
      </w:r>
      <w:r w:rsidRPr="006C52D1">
        <w:rPr>
          <w:rFonts w:ascii="Book Antiqua" w:eastAsia="宋体" w:hAnsi="Book Antiqua" w:cs="宋体"/>
          <w:color w:val="000000"/>
          <w:kern w:val="0"/>
          <w:sz w:val="21"/>
          <w:szCs w:val="21"/>
        </w:rPr>
        <w:t>: 445-450 [PMID: 11050440 DOI: 10.1016/S1369-5274(00)00119-3]</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CE5A7D">
        <w:rPr>
          <w:rFonts w:ascii="Book Antiqua" w:eastAsia="宋体" w:hAnsi="Book Antiqua" w:cs="宋体"/>
          <w:color w:val="000000"/>
          <w:kern w:val="0"/>
          <w:sz w:val="21"/>
          <w:szCs w:val="21"/>
        </w:rPr>
        <w:t xml:space="preserve">52 </w:t>
      </w:r>
      <w:r w:rsidRPr="006C52D1">
        <w:rPr>
          <w:rFonts w:ascii="Book Antiqua" w:eastAsia="宋体" w:hAnsi="Book Antiqua" w:cs="宋体"/>
          <w:b/>
          <w:color w:val="000000"/>
          <w:kern w:val="0"/>
          <w:sz w:val="21"/>
          <w:szCs w:val="21"/>
        </w:rPr>
        <w:t>Wooldridge K</w:t>
      </w:r>
      <w:r w:rsidRPr="006C52D1">
        <w:rPr>
          <w:rFonts w:ascii="Book Antiqua" w:eastAsia="宋体" w:hAnsi="Book Antiqua" w:cs="宋体"/>
          <w:color w:val="000000"/>
          <w:kern w:val="0"/>
          <w:sz w:val="21"/>
          <w:szCs w:val="21"/>
        </w:rPr>
        <w:t>. Bacterial secreted proteins: secretory mechanisms and role in pathogenesis. Caister Academic Press, 2009: 300-315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Simeone R</w:t>
      </w:r>
      <w:r w:rsidRPr="006C52D1">
        <w:rPr>
          <w:rFonts w:ascii="Book Antiqua" w:eastAsia="宋体" w:hAnsi="Book Antiqua" w:cs="宋体"/>
          <w:color w:val="000000"/>
          <w:kern w:val="0"/>
          <w:sz w:val="21"/>
          <w:szCs w:val="21"/>
        </w:rPr>
        <w:t>, Bottai D, Brosch R. ESX/type VII secretion systems and their role in host-pathogen interaction.</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Curr Opin Microbiol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12</w:t>
      </w:r>
      <w:r w:rsidRPr="006C52D1">
        <w:rPr>
          <w:rFonts w:ascii="Book Antiqua" w:eastAsia="宋体" w:hAnsi="Book Antiqua" w:cs="宋体"/>
          <w:color w:val="000000"/>
          <w:kern w:val="0"/>
          <w:sz w:val="21"/>
          <w:szCs w:val="21"/>
        </w:rPr>
        <w:t>: 4-10 [PMID: 19155186 DOI: 10.1016/j.mib.2008.11.003]</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54</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Stavrinides J</w:t>
      </w:r>
      <w:r w:rsidRPr="006C52D1">
        <w:rPr>
          <w:rFonts w:ascii="Book Antiqua" w:eastAsia="宋体" w:hAnsi="Book Antiqua" w:cs="宋体"/>
          <w:color w:val="000000"/>
          <w:kern w:val="0"/>
          <w:sz w:val="21"/>
          <w:szCs w:val="21"/>
        </w:rPr>
        <w:t>, McCann HC, Guttman DS. Host-pathogen interplay and the evolution of bacterial effectors.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Cell Microbiol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10</w:t>
      </w:r>
      <w:r w:rsidRPr="006C52D1">
        <w:rPr>
          <w:rFonts w:ascii="Book Antiqua" w:eastAsia="宋体" w:hAnsi="Book Antiqua" w:cs="宋体"/>
          <w:color w:val="000000"/>
          <w:kern w:val="0"/>
          <w:sz w:val="21"/>
          <w:szCs w:val="21"/>
        </w:rPr>
        <w:t>: 285-292 [PMID: 18034865 DOI: 10.1111/j.1462-5822.2007.01078.x]</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He Y</w:t>
      </w:r>
      <w:r w:rsidRPr="006C52D1">
        <w:rPr>
          <w:rFonts w:ascii="Book Antiqua" w:eastAsia="宋体" w:hAnsi="Book Antiqua" w:cs="宋体"/>
          <w:color w:val="000000"/>
          <w:kern w:val="0"/>
          <w:sz w:val="21"/>
          <w:szCs w:val="21"/>
        </w:rPr>
        <w:t>, Xiang Z, Mobley HL. Vaxign: the first web-based vaccine design program for reverse vaccinology and applications for vaccine development.</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J Biomed Biotechnol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2010</w:t>
      </w:r>
      <w:r w:rsidRPr="006C52D1">
        <w:rPr>
          <w:rFonts w:ascii="Book Antiqua" w:eastAsia="宋体" w:hAnsi="Book Antiqua" w:cs="宋体"/>
          <w:color w:val="000000"/>
          <w:kern w:val="0"/>
          <w:sz w:val="21"/>
          <w:szCs w:val="21"/>
        </w:rPr>
        <w:t>: 297505 [PMID: 20671958 DOI: 10.1155/2010/297505]</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 xml:space="preserve">56 </w:t>
      </w:r>
      <w:r w:rsidRPr="00CE5A7D">
        <w:rPr>
          <w:rFonts w:ascii="Book Antiqua" w:eastAsia="宋体" w:hAnsi="Book Antiqua" w:cs="宋体"/>
          <w:b/>
          <w:color w:val="000000"/>
          <w:kern w:val="0"/>
          <w:sz w:val="21"/>
          <w:szCs w:val="21"/>
        </w:rPr>
        <w:t>Santos AR</w:t>
      </w:r>
      <w:r w:rsidRPr="00CE5A7D">
        <w:rPr>
          <w:rFonts w:ascii="Book Antiqua" w:eastAsia="宋体" w:hAnsi="Book Antiqua" w:cs="宋体"/>
          <w:color w:val="000000"/>
          <w:kern w:val="0"/>
          <w:sz w:val="21"/>
          <w:szCs w:val="21"/>
        </w:rPr>
        <w:t>, Pereira VB, Barbosa E, Baumbach J, Pauling J, Röttger R, Turk MZ, Silva A, Miyoshi A, Azevedo V.</w:t>
      </w:r>
      <w:r w:rsidRPr="006C52D1">
        <w:rPr>
          <w:rFonts w:ascii="Book Antiqua" w:eastAsia="宋体" w:hAnsi="Book Antiqua" w:cs="宋体"/>
          <w:color w:val="000000"/>
          <w:kern w:val="0"/>
          <w:sz w:val="21"/>
          <w:szCs w:val="21"/>
        </w:rPr>
        <w:t xml:space="preserve"> Mature Epitope Density-A strategy for target selection based on immunoinformatics and exported prokaryotic proteins. </w:t>
      </w:r>
      <w:r w:rsidRPr="006C52D1">
        <w:rPr>
          <w:rFonts w:ascii="Book Antiqua" w:eastAsia="宋体" w:hAnsi="Book Antiqua" w:cs="宋体"/>
          <w:i/>
          <w:color w:val="000000"/>
          <w:kern w:val="0"/>
          <w:sz w:val="21"/>
          <w:szCs w:val="21"/>
        </w:rPr>
        <w:t xml:space="preserve">BMC Genomics </w:t>
      </w:r>
      <w:r w:rsidRPr="006C52D1">
        <w:rPr>
          <w:rFonts w:ascii="Book Antiqua" w:eastAsia="宋体" w:hAnsi="Book Antiqua" w:cs="宋体"/>
          <w:color w:val="000000"/>
          <w:kern w:val="0"/>
          <w:sz w:val="21"/>
          <w:szCs w:val="21"/>
        </w:rPr>
        <w:t xml:space="preserve">2013; </w:t>
      </w:r>
      <w:r w:rsidRPr="006C52D1">
        <w:rPr>
          <w:rFonts w:ascii="Book Antiqua" w:eastAsia="宋体" w:hAnsi="Book Antiqua" w:cs="宋体"/>
          <w:b/>
          <w:color w:val="000000"/>
          <w:kern w:val="0"/>
          <w:sz w:val="21"/>
          <w:szCs w:val="21"/>
        </w:rPr>
        <w:t>14</w:t>
      </w:r>
      <w:r w:rsidRPr="006C52D1">
        <w:rPr>
          <w:rFonts w:ascii="Book Antiqua" w:eastAsia="宋体" w:hAnsi="Book Antiqua" w:cs="宋体"/>
          <w:color w:val="000000"/>
          <w:kern w:val="0"/>
          <w:sz w:val="21"/>
          <w:szCs w:val="21"/>
        </w:rPr>
        <w:t xml:space="preserve"> Suppl 6: S4 [</w:t>
      </w:r>
      <w:r w:rsidRPr="00CE5A7D">
        <w:rPr>
          <w:rFonts w:ascii="Book Antiqua" w:eastAsia="宋体" w:hAnsi="Book Antiqua" w:cs="宋体"/>
          <w:color w:val="000000"/>
          <w:kern w:val="0"/>
          <w:sz w:val="21"/>
          <w:szCs w:val="21"/>
        </w:rPr>
        <w:t xml:space="preserve">PMID: 24564223 </w:t>
      </w:r>
      <w:r w:rsidRPr="006C52D1">
        <w:rPr>
          <w:rFonts w:ascii="Book Antiqua" w:eastAsia="宋体" w:hAnsi="Book Antiqua" w:cs="宋体"/>
          <w:color w:val="000000"/>
          <w:kern w:val="0"/>
          <w:sz w:val="21"/>
          <w:szCs w:val="21"/>
        </w:rPr>
        <w:t>DOI: 10.1186/1471-2164-14-S6-S4]</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Seib KL</w:t>
      </w:r>
      <w:r w:rsidRPr="006C52D1">
        <w:rPr>
          <w:rFonts w:ascii="Book Antiqua" w:eastAsia="宋体" w:hAnsi="Book Antiqua" w:cs="宋体"/>
          <w:color w:val="000000"/>
          <w:kern w:val="0"/>
          <w:sz w:val="21"/>
          <w:szCs w:val="21"/>
        </w:rPr>
        <w:t>, Zhao X, Rappuoli R. Developing vaccines in the era of genomics: a decade of reverse vaccinology.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Clin Microbiol Infect</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 xml:space="preserve">18 </w:t>
      </w:r>
      <w:r w:rsidRPr="006C52D1">
        <w:rPr>
          <w:rFonts w:ascii="Book Antiqua" w:eastAsia="宋体" w:hAnsi="Book Antiqua" w:cs="宋体"/>
          <w:bCs/>
          <w:color w:val="000000"/>
          <w:kern w:val="0"/>
          <w:sz w:val="21"/>
          <w:szCs w:val="21"/>
        </w:rPr>
        <w:t>Suppl 5</w:t>
      </w:r>
      <w:r w:rsidRPr="006C52D1">
        <w:rPr>
          <w:rFonts w:ascii="Book Antiqua" w:eastAsia="宋体" w:hAnsi="Book Antiqua" w:cs="宋体"/>
          <w:color w:val="000000"/>
          <w:kern w:val="0"/>
          <w:sz w:val="21"/>
          <w:szCs w:val="21"/>
        </w:rPr>
        <w:t>: 109-116 [PMID: 22882709 DOI: 10.1111/j.1469-0691.2012.03939.x]</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58</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Tettelin H</w:t>
      </w:r>
      <w:r w:rsidRPr="006C52D1">
        <w:rPr>
          <w:rFonts w:ascii="Book Antiqua" w:eastAsia="宋体" w:hAnsi="Book Antiqua" w:cs="宋体"/>
          <w:color w:val="000000"/>
          <w:kern w:val="0"/>
          <w:sz w:val="21"/>
          <w:szCs w:val="21"/>
        </w:rPr>
        <w:t>. The bacterial pan-genome and reverse vaccinology.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Dyn</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6</w:t>
      </w:r>
      <w:r w:rsidRPr="006C52D1">
        <w:rPr>
          <w:rFonts w:ascii="Book Antiqua" w:eastAsia="宋体" w:hAnsi="Book Antiqua" w:cs="宋体"/>
          <w:color w:val="000000"/>
          <w:kern w:val="0"/>
          <w:sz w:val="21"/>
          <w:szCs w:val="21"/>
        </w:rPr>
        <w:t>: 35-47 [PMID: 19696492 DOI: 10.1159/000235761]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59</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Donati C</w:t>
      </w:r>
      <w:r w:rsidRPr="006C52D1">
        <w:rPr>
          <w:rFonts w:ascii="Book Antiqua" w:eastAsia="宋体" w:hAnsi="Book Antiqua" w:cs="宋体"/>
          <w:color w:val="000000"/>
          <w:kern w:val="0"/>
          <w:sz w:val="21"/>
          <w:szCs w:val="21"/>
        </w:rPr>
        <w:t>, Rappuoli R. Reverse vaccinology in the 21st century: improvements over the original design.</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Ann N Y Acad Sci</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1285</w:t>
      </w:r>
      <w:r w:rsidRPr="006C52D1">
        <w:rPr>
          <w:rFonts w:ascii="Book Antiqua" w:eastAsia="宋体" w:hAnsi="Book Antiqua" w:cs="宋体"/>
          <w:color w:val="000000"/>
          <w:kern w:val="0"/>
          <w:sz w:val="21"/>
          <w:szCs w:val="21"/>
        </w:rPr>
        <w:t>: 115-132 [PMID: 23527566 DOI: 10.1111/nyas.12046]</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60</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Walsh C</w:t>
      </w:r>
      <w:r w:rsidRPr="006C52D1">
        <w:rPr>
          <w:rFonts w:ascii="Book Antiqua" w:eastAsia="宋体" w:hAnsi="Book Antiqua" w:cs="宋体"/>
          <w:color w:val="000000"/>
          <w:kern w:val="0"/>
          <w:sz w:val="21"/>
          <w:szCs w:val="21"/>
        </w:rPr>
        <w:t>. Where will new antibiotics come from?</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Nat Rev Microbiol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1</w:t>
      </w:r>
      <w:r w:rsidRPr="006C52D1">
        <w:rPr>
          <w:rFonts w:ascii="Book Antiqua" w:eastAsia="宋体" w:hAnsi="Book Antiqua" w:cs="宋体"/>
          <w:color w:val="000000"/>
          <w:kern w:val="0"/>
          <w:sz w:val="21"/>
          <w:szCs w:val="21"/>
        </w:rPr>
        <w:t>: 65-70 [PMID: 15040181 DOI: 10.1038/nrmicro727]</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61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Silver LL</w:t>
      </w:r>
      <w:r w:rsidRPr="006C52D1">
        <w:rPr>
          <w:rFonts w:ascii="Book Antiqua" w:eastAsia="宋体" w:hAnsi="Book Antiqua" w:cs="宋体"/>
          <w:color w:val="000000"/>
          <w:kern w:val="0"/>
          <w:sz w:val="21"/>
          <w:szCs w:val="21"/>
        </w:rPr>
        <w:t>. Challenges of antibacterial discovery.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Clin Microbiol Rev</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24</w:t>
      </w:r>
      <w:r w:rsidRPr="006C52D1">
        <w:rPr>
          <w:rFonts w:ascii="Book Antiqua" w:eastAsia="宋体" w:hAnsi="Book Antiqua" w:cs="宋体"/>
          <w:color w:val="000000"/>
          <w:kern w:val="0"/>
          <w:sz w:val="21"/>
          <w:szCs w:val="21"/>
        </w:rPr>
        <w:t>: 71-109 [PMID: 21233508 DOI: 10.1128/CMR.00030-10]</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62</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Payne DJ</w:t>
      </w:r>
      <w:r w:rsidRPr="006C52D1">
        <w:rPr>
          <w:rFonts w:ascii="Book Antiqua" w:eastAsia="宋体" w:hAnsi="Book Antiqua" w:cs="宋体"/>
          <w:color w:val="000000"/>
          <w:kern w:val="0"/>
          <w:sz w:val="21"/>
          <w:szCs w:val="21"/>
        </w:rPr>
        <w:t>, Gwynn MN, Holmes DJ, Pompliano DL. Drugs for bad bugs: confronting the challenges of antibacterial discovery.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Nat Rev Drug Discov</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2007;</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6</w:t>
      </w:r>
      <w:r w:rsidRPr="006C52D1">
        <w:rPr>
          <w:rFonts w:ascii="Book Antiqua" w:eastAsia="宋体" w:hAnsi="Book Antiqua" w:cs="宋体"/>
          <w:color w:val="000000"/>
          <w:kern w:val="0"/>
          <w:sz w:val="21"/>
          <w:szCs w:val="21"/>
        </w:rPr>
        <w:t>: 29-40 [PMID: 17159923 DOI: 10.1038/nrd2201]</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63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Projan SJ</w:t>
      </w:r>
      <w:r w:rsidRPr="006C52D1">
        <w:rPr>
          <w:rFonts w:ascii="Book Antiqua" w:eastAsia="宋体" w:hAnsi="Book Antiqua" w:cs="宋体"/>
          <w:color w:val="000000"/>
          <w:kern w:val="0"/>
          <w:sz w:val="21"/>
          <w:szCs w:val="21"/>
        </w:rPr>
        <w:t>. Why is big Pharma getting out of antibacterial drug discovery?</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Curr Opin Microbiol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2003;</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6</w:t>
      </w:r>
      <w:r w:rsidRPr="006C52D1">
        <w:rPr>
          <w:rFonts w:ascii="Book Antiqua" w:eastAsia="宋体" w:hAnsi="Book Antiqua" w:cs="宋体"/>
          <w:color w:val="000000"/>
          <w:kern w:val="0"/>
          <w:sz w:val="21"/>
          <w:szCs w:val="21"/>
        </w:rPr>
        <w:t>: 427-430 [PMID: 14572532 DOI: 10.1016/j.mib.2003.08.003]</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lastRenderedPageBreak/>
        <w:t>64</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Bush K</w:t>
      </w:r>
      <w:r w:rsidRPr="006C52D1">
        <w:rPr>
          <w:rFonts w:ascii="Book Antiqua" w:eastAsia="宋体" w:hAnsi="Book Antiqua" w:cs="宋体"/>
          <w:color w:val="000000"/>
          <w:kern w:val="0"/>
          <w:sz w:val="21"/>
          <w:szCs w:val="21"/>
        </w:rPr>
        <w:t>, Pucci MJ. New antimicrobial agents on the horizon.</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Biochem Pharmacol</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82</w:t>
      </w:r>
      <w:r w:rsidRPr="006C52D1">
        <w:rPr>
          <w:rFonts w:ascii="Book Antiqua" w:eastAsia="宋体" w:hAnsi="Book Antiqua" w:cs="宋体"/>
          <w:color w:val="000000"/>
          <w:kern w:val="0"/>
          <w:sz w:val="21"/>
          <w:szCs w:val="21"/>
        </w:rPr>
        <w:t>: 1528-1539 [PMID: 21798250 DOI: 10.1016/j.bcp.2011.07.077]</w:t>
      </w:r>
    </w:p>
    <w:p w:rsidR="00CE5A7D" w:rsidRPr="006C52D1" w:rsidRDefault="00CE5A7D" w:rsidP="00CE5A7D">
      <w:pPr>
        <w:widowControl/>
        <w:spacing w:after="0" w:line="360" w:lineRule="auto"/>
        <w:jc w:val="both"/>
        <w:rPr>
          <w:rFonts w:ascii="Book Antiqua" w:eastAsia="宋体" w:hAnsi="Book Antiqua" w:cs="宋体"/>
          <w:color w:val="000000"/>
          <w:kern w:val="0"/>
          <w:sz w:val="21"/>
          <w:szCs w:val="21"/>
        </w:rPr>
      </w:pPr>
      <w:r w:rsidRPr="006C52D1">
        <w:rPr>
          <w:rFonts w:ascii="Book Antiqua" w:eastAsia="宋体" w:hAnsi="Book Antiqua" w:cs="宋体"/>
          <w:color w:val="000000"/>
          <w:kern w:val="0"/>
          <w:sz w:val="21"/>
          <w:szCs w:val="21"/>
        </w:rPr>
        <w:t>65</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Earl D</w:t>
      </w:r>
      <w:r w:rsidRPr="006C52D1">
        <w:rPr>
          <w:rFonts w:ascii="Book Antiqua" w:eastAsia="宋体" w:hAnsi="Book Antiqua" w:cs="宋体"/>
          <w:color w:val="000000"/>
          <w:kern w:val="0"/>
          <w:sz w:val="21"/>
          <w:szCs w:val="21"/>
        </w:rPr>
        <w:t>, Bradnam K, St John J, Darling A, Lin D, Fass J, Yu HO, Buffalo V, Zerbino DR, Diekhans M, Nguyen N, Ariyaratne PN, Sung WK, Ning Z, Haimel M, Simpson JT, Fonseca NA, Birol İ, Docking TR, Ho IY, Rokhsar DS, Chikhi R, Lavenier D, Chapuis G, Naquin D, Maillet N, Schatz MC, Kelley DR, Phillippy AM, Koren S, Yang SP, Wu W, Chou WC, Srivastava A, Shaw TI, Ruby JG, Skewes-Cox P, Betegon M, Dimon MT, Solovyev V, Seledtsov I, Kosarev P, Vorobyev D, Ramirez-Gonzalez R, Leggett R, MacLean D, Xia F, Luo R, Li Z, Xie Y, Liu B, Gnerre S, MacCallum I, Przybylski D, Ribeiro FJ, Yin S, Sharpe T, Hall G, Kersey PJ, Durbin R, Jackman SD, Chapman JA, Huang X, DeRisi JL, Caccamo M, Li Y, Jaffe DB, Green RE, Haussler D, Korf I, Paten B. Assemblathon 1: a competitive assessment of de novo short read assembly methods.</w:t>
      </w:r>
      <w:r w:rsidRPr="00CE5A7D">
        <w:rPr>
          <w:rFonts w:ascii="Book Antiqua" w:eastAsia="宋体" w:hAnsi="Book Antiqua" w:cs="宋体"/>
          <w:color w:val="000000"/>
          <w:kern w:val="0"/>
          <w:sz w:val="21"/>
          <w:szCs w:val="21"/>
        </w:rPr>
        <w:t> </w:t>
      </w:r>
      <w:r w:rsidRPr="006C52D1">
        <w:rPr>
          <w:rFonts w:ascii="Book Antiqua" w:eastAsia="宋体" w:hAnsi="Book Antiqua" w:cs="宋体"/>
          <w:i/>
          <w:iCs/>
          <w:color w:val="000000"/>
          <w:kern w:val="0"/>
          <w:sz w:val="21"/>
          <w:szCs w:val="21"/>
        </w:rPr>
        <w:t>Genome Res</w:t>
      </w:r>
      <w:r w:rsidRPr="00CE5A7D">
        <w:rPr>
          <w:rFonts w:ascii="Book Antiqua" w:eastAsia="宋体" w:hAnsi="Book Antiqua" w:cs="宋体"/>
          <w:color w:val="000000"/>
          <w:kern w:val="0"/>
          <w:sz w:val="21"/>
          <w:szCs w:val="21"/>
        </w:rPr>
        <w:t> </w:t>
      </w:r>
      <w:r w:rsidRPr="006C52D1">
        <w:rPr>
          <w:rFonts w:ascii="Book Antiqua" w:eastAsia="宋体" w:hAnsi="Book Antiqua" w:cs="宋体"/>
          <w:color w:val="000000"/>
          <w:kern w:val="0"/>
          <w:sz w:val="21"/>
          <w:szCs w:val="21"/>
        </w:rPr>
        <w:t>2011;</w:t>
      </w:r>
      <w:r w:rsidRPr="00CE5A7D">
        <w:rPr>
          <w:rFonts w:ascii="Book Antiqua" w:eastAsia="宋体" w:hAnsi="Book Antiqua" w:cs="宋体"/>
          <w:color w:val="000000"/>
          <w:kern w:val="0"/>
          <w:sz w:val="21"/>
          <w:szCs w:val="21"/>
        </w:rPr>
        <w:t> </w:t>
      </w:r>
      <w:r w:rsidRPr="006C52D1">
        <w:rPr>
          <w:rFonts w:ascii="Book Antiqua" w:eastAsia="宋体" w:hAnsi="Book Antiqua" w:cs="宋体"/>
          <w:b/>
          <w:bCs/>
          <w:color w:val="000000"/>
          <w:kern w:val="0"/>
          <w:sz w:val="21"/>
          <w:szCs w:val="21"/>
        </w:rPr>
        <w:t>21</w:t>
      </w:r>
      <w:r w:rsidRPr="006C52D1">
        <w:rPr>
          <w:rFonts w:ascii="Book Antiqua" w:eastAsia="宋体" w:hAnsi="Book Antiqua" w:cs="宋体"/>
          <w:color w:val="000000"/>
          <w:kern w:val="0"/>
          <w:sz w:val="21"/>
          <w:szCs w:val="21"/>
        </w:rPr>
        <w:t>: 2224-2241 [PMID: 21926179 DOI: 10.1101/gr.126599]</w:t>
      </w:r>
    </w:p>
    <w:p w:rsidR="0045636E" w:rsidRPr="00BA64DE" w:rsidRDefault="0045636E" w:rsidP="00BA64DE">
      <w:pPr>
        <w:wordWrap w:val="0"/>
        <w:ind w:left="316" w:hangingChars="150" w:hanging="316"/>
        <w:jc w:val="right"/>
        <w:rPr>
          <w:rFonts w:ascii="Book Antiqua" w:eastAsiaTheme="minorEastAsia" w:hAnsi="Book Antiqua"/>
          <w:sz w:val="21"/>
          <w:szCs w:val="21"/>
        </w:rPr>
      </w:pPr>
      <w:r w:rsidRPr="00766F75">
        <w:rPr>
          <w:rFonts w:ascii="Book Antiqua" w:hAnsi="Book Antiqua"/>
          <w:b/>
          <w:bCs/>
          <w:sz w:val="21"/>
          <w:szCs w:val="21"/>
        </w:rPr>
        <w:t>P-Reviewer</w:t>
      </w:r>
      <w:r w:rsidR="00F45355">
        <w:rPr>
          <w:rFonts w:ascii="Book Antiqua" w:eastAsiaTheme="minorEastAsia" w:hAnsi="Book Antiqua" w:hint="eastAsia"/>
          <w:b/>
          <w:bCs/>
          <w:sz w:val="21"/>
          <w:szCs w:val="21"/>
        </w:rPr>
        <w:t>s</w:t>
      </w:r>
      <w:r w:rsidRPr="00766F75">
        <w:rPr>
          <w:rFonts w:ascii="Book Antiqua" w:hAnsi="Book Antiqua" w:hint="eastAsia"/>
          <w:b/>
          <w:bCs/>
          <w:sz w:val="21"/>
          <w:szCs w:val="21"/>
        </w:rPr>
        <w:t>:</w:t>
      </w:r>
      <w:r w:rsidRPr="00766F75">
        <w:rPr>
          <w:rFonts w:ascii="Book Antiqua" w:hAnsi="Book Antiqua"/>
          <w:b/>
          <w:bCs/>
          <w:sz w:val="21"/>
          <w:szCs w:val="21"/>
        </w:rPr>
        <w:t xml:space="preserve"> </w:t>
      </w:r>
      <w:r w:rsidR="00BA64DE" w:rsidRPr="00BA64DE">
        <w:rPr>
          <w:rFonts w:ascii="Book Antiqua" w:hAnsi="Book Antiqua"/>
          <w:bCs/>
          <w:sz w:val="21"/>
          <w:szCs w:val="21"/>
        </w:rPr>
        <w:t>Bhattacharya</w:t>
      </w:r>
      <w:r w:rsidR="00BA64DE" w:rsidRPr="00BA64DE">
        <w:rPr>
          <w:rFonts w:ascii="Book Antiqua" w:eastAsiaTheme="minorEastAsia" w:hAnsi="Book Antiqua" w:hint="eastAsia"/>
          <w:bCs/>
          <w:sz w:val="21"/>
          <w:szCs w:val="21"/>
        </w:rPr>
        <w:t xml:space="preserve"> SK, </w:t>
      </w:r>
      <w:r w:rsidR="00BA64DE" w:rsidRPr="00BA64DE">
        <w:rPr>
          <w:rFonts w:ascii="Book Antiqua" w:eastAsiaTheme="minorEastAsia" w:hAnsi="Book Antiqua"/>
          <w:bCs/>
          <w:sz w:val="21"/>
          <w:szCs w:val="21"/>
        </w:rPr>
        <w:t>Faik A</w:t>
      </w:r>
      <w:r w:rsidR="00BA64DE">
        <w:rPr>
          <w:rFonts w:ascii="Book Antiqua" w:eastAsiaTheme="minorEastAsia" w:hAnsi="Book Antiqua" w:hint="eastAsia"/>
          <w:b/>
          <w:bCs/>
          <w:sz w:val="21"/>
          <w:szCs w:val="21"/>
        </w:rPr>
        <w:t xml:space="preserve"> </w:t>
      </w:r>
      <w:r w:rsidRPr="00766F75">
        <w:rPr>
          <w:rFonts w:ascii="Book Antiqua" w:hAnsi="Book Antiqua"/>
          <w:b/>
          <w:bCs/>
          <w:sz w:val="21"/>
          <w:szCs w:val="21"/>
        </w:rPr>
        <w:t>S-Editor</w:t>
      </w:r>
      <w:r w:rsidRPr="00766F75">
        <w:rPr>
          <w:rFonts w:ascii="Book Antiqua" w:hAnsi="Book Antiqua" w:hint="eastAsia"/>
          <w:b/>
          <w:bCs/>
          <w:sz w:val="21"/>
          <w:szCs w:val="21"/>
        </w:rPr>
        <w:t>:</w:t>
      </w:r>
      <w:r w:rsidRPr="00766F75">
        <w:rPr>
          <w:rFonts w:ascii="Book Antiqua" w:hAnsi="Book Antiqua"/>
          <w:sz w:val="21"/>
          <w:szCs w:val="21"/>
        </w:rPr>
        <w:t xml:space="preserve"> </w:t>
      </w:r>
      <w:r w:rsidR="00766F75">
        <w:rPr>
          <w:rFonts w:ascii="Book Antiqua" w:eastAsiaTheme="minorEastAsia" w:hAnsi="Book Antiqua" w:hint="eastAsia"/>
          <w:sz w:val="21"/>
          <w:szCs w:val="21"/>
        </w:rPr>
        <w:t>Ma Y</w:t>
      </w:r>
      <w:r w:rsidR="00DF2990">
        <w:rPr>
          <w:rFonts w:ascii="Book Antiqua" w:eastAsiaTheme="minorEastAsia" w:hAnsi="Book Antiqua" w:hint="eastAsia"/>
          <w:sz w:val="21"/>
          <w:szCs w:val="21"/>
        </w:rPr>
        <w:t>J</w:t>
      </w:r>
      <w:r w:rsidRPr="00766F75">
        <w:rPr>
          <w:rFonts w:ascii="Book Antiqua" w:hAnsi="Book Antiqua"/>
          <w:sz w:val="21"/>
          <w:szCs w:val="21"/>
        </w:rPr>
        <w:t xml:space="preserve"> </w:t>
      </w:r>
      <w:r w:rsidRPr="00766F75">
        <w:rPr>
          <w:rFonts w:ascii="Book Antiqua" w:hAnsi="Book Antiqua"/>
          <w:b/>
          <w:bCs/>
          <w:sz w:val="21"/>
          <w:szCs w:val="21"/>
        </w:rPr>
        <w:t>L-Editor</w:t>
      </w:r>
      <w:r w:rsidRPr="00766F75">
        <w:rPr>
          <w:rFonts w:ascii="Book Antiqua" w:hAnsi="Book Antiqua" w:hint="eastAsia"/>
          <w:b/>
          <w:bCs/>
          <w:sz w:val="21"/>
          <w:szCs w:val="21"/>
        </w:rPr>
        <w:t>:</w:t>
      </w:r>
      <w:r w:rsidRPr="00766F75">
        <w:rPr>
          <w:rFonts w:ascii="Book Antiqua" w:hAnsi="Book Antiqua"/>
          <w:sz w:val="21"/>
          <w:szCs w:val="21"/>
        </w:rPr>
        <w:t xml:space="preserve">  </w:t>
      </w:r>
      <w:r w:rsidRPr="00766F75">
        <w:rPr>
          <w:rFonts w:ascii="Book Antiqua" w:hAnsi="Book Antiqua"/>
          <w:b/>
          <w:bCs/>
          <w:sz w:val="21"/>
          <w:szCs w:val="21"/>
        </w:rPr>
        <w:t>E-Editor</w:t>
      </w:r>
      <w:r w:rsidRPr="00766F75">
        <w:rPr>
          <w:rFonts w:ascii="Book Antiqua" w:hAnsi="Book Antiqua" w:hint="eastAsia"/>
          <w:b/>
          <w:bCs/>
          <w:sz w:val="21"/>
          <w:szCs w:val="21"/>
        </w:rPr>
        <w:t>:</w:t>
      </w:r>
    </w:p>
    <w:p w:rsidR="00CE5A7D" w:rsidRPr="0045636E" w:rsidRDefault="00CE5A7D" w:rsidP="00CE5A7D">
      <w:pPr>
        <w:spacing w:after="0" w:line="360" w:lineRule="auto"/>
        <w:jc w:val="both"/>
        <w:rPr>
          <w:rFonts w:ascii="Book Antiqua" w:hAnsi="Book Antiqua"/>
          <w:sz w:val="21"/>
          <w:szCs w:val="21"/>
        </w:rPr>
      </w:pPr>
    </w:p>
    <w:p w:rsidR="00CE5982" w:rsidRPr="00CE5A7D" w:rsidRDefault="00CE5982" w:rsidP="00285EDD">
      <w:pPr>
        <w:spacing w:after="0" w:line="360" w:lineRule="auto"/>
        <w:jc w:val="both"/>
        <w:rPr>
          <w:rFonts w:ascii="Book Antiqua" w:eastAsia="Times New Roman" w:hAnsi="Book Antiqua" w:cs="Times New Roman"/>
          <w:color w:val="auto"/>
          <w:kern w:val="0"/>
          <w:lang w:val="en-US" w:eastAsia="fr-FR" w:bidi="ar-SA"/>
        </w:rPr>
      </w:pPr>
    </w:p>
    <w:p w:rsidR="00AE05C2" w:rsidRPr="00D731B1" w:rsidRDefault="00D731B1" w:rsidP="00285EDD">
      <w:pPr>
        <w:pStyle w:val="af"/>
        <w:spacing w:before="0" w:after="0" w:line="360" w:lineRule="auto"/>
        <w:jc w:val="both"/>
        <w:rPr>
          <w:rFonts w:ascii="Book Antiqua" w:hAnsi="Book Antiqua"/>
          <w:b/>
          <w:lang w:val="en-US"/>
        </w:rPr>
      </w:pPr>
      <w:r w:rsidRPr="00D731B1">
        <w:rPr>
          <w:rFonts w:ascii="Book Antiqua" w:hAnsi="Book Antiqua"/>
          <w:b/>
          <w:lang w:val="en-US"/>
        </w:rPr>
        <w:t>Figure 1</w:t>
      </w:r>
      <w:r w:rsidR="00AE05C2" w:rsidRPr="00D731B1">
        <w:rPr>
          <w:rFonts w:ascii="Book Antiqua" w:hAnsi="Book Antiqua"/>
          <w:b/>
          <w:lang w:val="en-US"/>
        </w:rPr>
        <w:t xml:space="preserve"> </w:t>
      </w:r>
      <w:r w:rsidR="00AE05C2" w:rsidRPr="00D731B1">
        <w:rPr>
          <w:rFonts w:ascii="Book Antiqua" w:hAnsi="Book Antiqua"/>
          <w:b/>
          <w:caps/>
          <w:lang w:val="en-US"/>
        </w:rPr>
        <w:t>n</w:t>
      </w:r>
      <w:r w:rsidR="00AE05C2" w:rsidRPr="00D731B1">
        <w:rPr>
          <w:rFonts w:ascii="Book Antiqua" w:hAnsi="Book Antiqua"/>
          <w:b/>
          <w:lang w:val="en-US"/>
        </w:rPr>
        <w:t>umber of complete genome and draft genome (partial data) deposits in public databases</w:t>
      </w:r>
      <w:r w:rsidRPr="00D731B1">
        <w:rPr>
          <w:rFonts w:ascii="Book Antiqua" w:eastAsiaTheme="minorEastAsia" w:hAnsi="Book Antiqua" w:hint="eastAsia"/>
          <w:b/>
          <w:lang w:val="en-US" w:eastAsia="zh-CN"/>
        </w:rPr>
        <w:t>.</w:t>
      </w:r>
      <w:r w:rsidR="00AE05C2" w:rsidRPr="00D731B1">
        <w:rPr>
          <w:rFonts w:ascii="Book Antiqua" w:hAnsi="Book Antiqua"/>
          <w:b/>
          <w:lang w:val="en-US"/>
        </w:rPr>
        <w:t xml:space="preserve"> </w:t>
      </w:r>
    </w:p>
    <w:p w:rsidR="00AE05C2" w:rsidRPr="00285EDD" w:rsidRDefault="00AE05C2" w:rsidP="00285EDD">
      <w:pPr>
        <w:pStyle w:val="af"/>
        <w:spacing w:before="0" w:after="0" w:line="360" w:lineRule="auto"/>
        <w:jc w:val="both"/>
        <w:rPr>
          <w:rFonts w:ascii="Book Antiqua" w:hAnsi="Book Antiqua"/>
          <w:lang w:val="en-US"/>
        </w:rPr>
      </w:pPr>
    </w:p>
    <w:p w:rsidR="00D9238B" w:rsidRPr="00D731B1" w:rsidRDefault="00D731B1" w:rsidP="00285EDD">
      <w:pPr>
        <w:pStyle w:val="af"/>
        <w:spacing w:before="0" w:after="0" w:line="360" w:lineRule="auto"/>
        <w:jc w:val="both"/>
        <w:rPr>
          <w:rFonts w:ascii="Book Antiqua" w:hAnsi="Book Antiqua"/>
          <w:b/>
          <w:lang w:val="en-US"/>
        </w:rPr>
      </w:pPr>
      <w:r w:rsidRPr="00D731B1">
        <w:rPr>
          <w:rFonts w:ascii="Book Antiqua" w:hAnsi="Book Antiqua"/>
          <w:b/>
          <w:lang w:val="en-US"/>
        </w:rPr>
        <w:t>Figure 2</w:t>
      </w:r>
      <w:r w:rsidR="00D9238B" w:rsidRPr="00D731B1">
        <w:rPr>
          <w:rFonts w:ascii="Book Antiqua" w:hAnsi="Book Antiqua"/>
          <w:b/>
          <w:lang w:val="en-US"/>
        </w:rPr>
        <w:t xml:space="preserve"> </w:t>
      </w:r>
      <w:r w:rsidR="00D9238B" w:rsidRPr="00D731B1">
        <w:rPr>
          <w:rFonts w:ascii="Book Antiqua" w:hAnsi="Book Antiqua"/>
          <w:b/>
          <w:caps/>
          <w:lang w:val="en-US"/>
        </w:rPr>
        <w:t>g</w:t>
      </w:r>
      <w:r w:rsidR="00D9238B" w:rsidRPr="00D731B1">
        <w:rPr>
          <w:rFonts w:ascii="Book Antiqua" w:hAnsi="Book Antiqua"/>
          <w:b/>
          <w:lang w:val="en-US"/>
        </w:rPr>
        <w:t>eneral workflow during sequencing process a bacterial genome</w:t>
      </w:r>
      <w:r w:rsidRPr="00D731B1">
        <w:rPr>
          <w:rFonts w:asciiTheme="minorEastAsia" w:eastAsiaTheme="minorEastAsia" w:hAnsiTheme="minorEastAsia" w:hint="eastAsia"/>
          <w:b/>
          <w:lang w:val="en-US" w:eastAsia="zh-CN"/>
        </w:rPr>
        <w:t>.</w:t>
      </w:r>
    </w:p>
    <w:p w:rsidR="00D9238B" w:rsidRPr="00285EDD" w:rsidRDefault="00D9238B" w:rsidP="00285EDD">
      <w:pPr>
        <w:spacing w:after="0" w:line="360" w:lineRule="auto"/>
        <w:jc w:val="both"/>
        <w:rPr>
          <w:rFonts w:ascii="Book Antiqua" w:eastAsia="Times New Roman" w:hAnsi="Book Antiqua" w:cs="Times New Roman"/>
          <w:color w:val="auto"/>
          <w:kern w:val="0"/>
          <w:lang w:val="fr-FR" w:eastAsia="fr-FR" w:bidi="ar-SA"/>
        </w:rPr>
      </w:pPr>
    </w:p>
    <w:sectPr w:rsidR="00D9238B" w:rsidRPr="00285EDD" w:rsidSect="00285EDD">
      <w:type w:val="continuous"/>
      <w:pgSz w:w="12240" w:h="15840"/>
      <w:pgMar w:top="1134" w:right="1134" w:bottom="1695" w:left="1134" w:header="709" w:footer="1134" w:gutter="0"/>
      <w:cols w:space="708"/>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5D" w:rsidRDefault="000E1B5D">
      <w:pPr>
        <w:spacing w:after="0" w:line="240" w:lineRule="auto"/>
      </w:pPr>
      <w:r>
        <w:separator/>
      </w:r>
    </w:p>
  </w:endnote>
  <w:endnote w:type="continuationSeparator" w:id="0">
    <w:p w:rsidR="000E1B5D" w:rsidRDefault="000E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A00002AF" w:usb1="500078FB" w:usb2="00000000" w:usb3="00000000" w:csb0="000000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Garamond-Bold">
    <w:altName w:val="Garamond"/>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5D" w:rsidRDefault="000E1B5D">
      <w:pPr>
        <w:spacing w:after="0" w:line="240" w:lineRule="auto"/>
      </w:pPr>
      <w:r>
        <w:separator/>
      </w:r>
    </w:p>
  </w:footnote>
  <w:footnote w:type="continuationSeparator" w:id="0">
    <w:p w:rsidR="000E1B5D" w:rsidRDefault="000E1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A14"/>
    <w:multiLevelType w:val="multilevel"/>
    <w:tmpl w:val="9FF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5C3E"/>
    <w:multiLevelType w:val="hybridMultilevel"/>
    <w:tmpl w:val="FF3EA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196F59"/>
    <w:multiLevelType w:val="hybridMultilevel"/>
    <w:tmpl w:val="D674A66E"/>
    <w:lvl w:ilvl="0" w:tplc="66949BBA">
      <w:numFmt w:val="bullet"/>
      <w:lvlText w:val="-"/>
      <w:lvlJc w:val="left"/>
      <w:pPr>
        <w:ind w:left="720" w:hanging="360"/>
      </w:pPr>
      <w:rPr>
        <w:rFonts w:ascii="Liberation Serif" w:eastAsia="WenQuanYi Micro Hei" w:hAnsi="Liberation Serif" w:cs="Lohit Hin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9A"/>
    <w:rsid w:val="00004D23"/>
    <w:rsid w:val="000054D7"/>
    <w:rsid w:val="000101C3"/>
    <w:rsid w:val="00010751"/>
    <w:rsid w:val="00013C8E"/>
    <w:rsid w:val="000164B7"/>
    <w:rsid w:val="000230AA"/>
    <w:rsid w:val="00041C0F"/>
    <w:rsid w:val="00071F2F"/>
    <w:rsid w:val="0008758B"/>
    <w:rsid w:val="00087F27"/>
    <w:rsid w:val="000B39B3"/>
    <w:rsid w:val="000C6828"/>
    <w:rsid w:val="000E1B5D"/>
    <w:rsid w:val="000E2B34"/>
    <w:rsid w:val="000E39B7"/>
    <w:rsid w:val="000F7D7B"/>
    <w:rsid w:val="001013E4"/>
    <w:rsid w:val="00114580"/>
    <w:rsid w:val="00131DAC"/>
    <w:rsid w:val="00145D25"/>
    <w:rsid w:val="001474FC"/>
    <w:rsid w:val="001774DD"/>
    <w:rsid w:val="001824BA"/>
    <w:rsid w:val="001C285D"/>
    <w:rsid w:val="001C4B7F"/>
    <w:rsid w:val="001D72D1"/>
    <w:rsid w:val="001E2107"/>
    <w:rsid w:val="00200B18"/>
    <w:rsid w:val="00205C84"/>
    <w:rsid w:val="0020621E"/>
    <w:rsid w:val="00207E87"/>
    <w:rsid w:val="00214381"/>
    <w:rsid w:val="002143F1"/>
    <w:rsid w:val="0021503B"/>
    <w:rsid w:val="002319A1"/>
    <w:rsid w:val="0024442E"/>
    <w:rsid w:val="00246D39"/>
    <w:rsid w:val="00272953"/>
    <w:rsid w:val="00273F6E"/>
    <w:rsid w:val="00282300"/>
    <w:rsid w:val="00285EDD"/>
    <w:rsid w:val="00292AED"/>
    <w:rsid w:val="00293549"/>
    <w:rsid w:val="002A005B"/>
    <w:rsid w:val="002B5B52"/>
    <w:rsid w:val="002D1F60"/>
    <w:rsid w:val="002D3DB8"/>
    <w:rsid w:val="002E134F"/>
    <w:rsid w:val="0030037A"/>
    <w:rsid w:val="003046C1"/>
    <w:rsid w:val="00306EBD"/>
    <w:rsid w:val="00307E55"/>
    <w:rsid w:val="00314240"/>
    <w:rsid w:val="003407F5"/>
    <w:rsid w:val="0035560A"/>
    <w:rsid w:val="003607AE"/>
    <w:rsid w:val="00366F2B"/>
    <w:rsid w:val="003740C2"/>
    <w:rsid w:val="00391DBA"/>
    <w:rsid w:val="003973ED"/>
    <w:rsid w:val="003A361D"/>
    <w:rsid w:val="003A3C3D"/>
    <w:rsid w:val="003A667F"/>
    <w:rsid w:val="003B357A"/>
    <w:rsid w:val="003C19FC"/>
    <w:rsid w:val="003C71BE"/>
    <w:rsid w:val="003C7E8B"/>
    <w:rsid w:val="003D7634"/>
    <w:rsid w:val="003E0CF3"/>
    <w:rsid w:val="003E3B04"/>
    <w:rsid w:val="00406E0E"/>
    <w:rsid w:val="00416C6B"/>
    <w:rsid w:val="004214C1"/>
    <w:rsid w:val="00426319"/>
    <w:rsid w:val="004327B9"/>
    <w:rsid w:val="00433DD4"/>
    <w:rsid w:val="00437950"/>
    <w:rsid w:val="00440383"/>
    <w:rsid w:val="004450DF"/>
    <w:rsid w:val="00450DAB"/>
    <w:rsid w:val="0045636E"/>
    <w:rsid w:val="00464B68"/>
    <w:rsid w:val="00482861"/>
    <w:rsid w:val="00493D21"/>
    <w:rsid w:val="004B3569"/>
    <w:rsid w:val="004B3E3B"/>
    <w:rsid w:val="004D3E78"/>
    <w:rsid w:val="004D6268"/>
    <w:rsid w:val="004F0F6D"/>
    <w:rsid w:val="00501B1F"/>
    <w:rsid w:val="00515FDC"/>
    <w:rsid w:val="0051711C"/>
    <w:rsid w:val="00523672"/>
    <w:rsid w:val="00535363"/>
    <w:rsid w:val="005367C2"/>
    <w:rsid w:val="00542A66"/>
    <w:rsid w:val="00554D52"/>
    <w:rsid w:val="0059613B"/>
    <w:rsid w:val="00596FE2"/>
    <w:rsid w:val="005A2295"/>
    <w:rsid w:val="005C6A8A"/>
    <w:rsid w:val="005D35D7"/>
    <w:rsid w:val="005E0930"/>
    <w:rsid w:val="005E137D"/>
    <w:rsid w:val="005F1390"/>
    <w:rsid w:val="005F2F67"/>
    <w:rsid w:val="006046D8"/>
    <w:rsid w:val="00617511"/>
    <w:rsid w:val="00621628"/>
    <w:rsid w:val="00652A4E"/>
    <w:rsid w:val="00656B66"/>
    <w:rsid w:val="006759B9"/>
    <w:rsid w:val="006A2DD4"/>
    <w:rsid w:val="006B6B2B"/>
    <w:rsid w:val="006C5560"/>
    <w:rsid w:val="006C592E"/>
    <w:rsid w:val="006C5DE8"/>
    <w:rsid w:val="006C72C4"/>
    <w:rsid w:val="006E4E8B"/>
    <w:rsid w:val="006F2CAD"/>
    <w:rsid w:val="006F3ACB"/>
    <w:rsid w:val="0070296A"/>
    <w:rsid w:val="00716A0F"/>
    <w:rsid w:val="00717759"/>
    <w:rsid w:val="0072010C"/>
    <w:rsid w:val="00725E2D"/>
    <w:rsid w:val="00736654"/>
    <w:rsid w:val="00747B24"/>
    <w:rsid w:val="00761FE2"/>
    <w:rsid w:val="00766F75"/>
    <w:rsid w:val="007674EF"/>
    <w:rsid w:val="0077441C"/>
    <w:rsid w:val="00783B83"/>
    <w:rsid w:val="00791F37"/>
    <w:rsid w:val="007A08A3"/>
    <w:rsid w:val="007B7283"/>
    <w:rsid w:val="007C30E0"/>
    <w:rsid w:val="007D63D7"/>
    <w:rsid w:val="007E1F38"/>
    <w:rsid w:val="007E281C"/>
    <w:rsid w:val="007E59B8"/>
    <w:rsid w:val="00801264"/>
    <w:rsid w:val="00822C12"/>
    <w:rsid w:val="00844A10"/>
    <w:rsid w:val="00850F8E"/>
    <w:rsid w:val="00851FB2"/>
    <w:rsid w:val="00855F46"/>
    <w:rsid w:val="00860DFC"/>
    <w:rsid w:val="0086379F"/>
    <w:rsid w:val="00864D03"/>
    <w:rsid w:val="0086553A"/>
    <w:rsid w:val="00871A4C"/>
    <w:rsid w:val="008727E2"/>
    <w:rsid w:val="00872993"/>
    <w:rsid w:val="00874C5B"/>
    <w:rsid w:val="0087575C"/>
    <w:rsid w:val="0089084D"/>
    <w:rsid w:val="008925FC"/>
    <w:rsid w:val="008B3D6B"/>
    <w:rsid w:val="008C39F0"/>
    <w:rsid w:val="008D21A4"/>
    <w:rsid w:val="008E3386"/>
    <w:rsid w:val="008F2393"/>
    <w:rsid w:val="00910869"/>
    <w:rsid w:val="00921DFE"/>
    <w:rsid w:val="0093367D"/>
    <w:rsid w:val="00933E97"/>
    <w:rsid w:val="00935B6B"/>
    <w:rsid w:val="0095046F"/>
    <w:rsid w:val="00953A43"/>
    <w:rsid w:val="009630BC"/>
    <w:rsid w:val="00972186"/>
    <w:rsid w:val="0097610F"/>
    <w:rsid w:val="00984D94"/>
    <w:rsid w:val="00986A40"/>
    <w:rsid w:val="00991765"/>
    <w:rsid w:val="009A0FDF"/>
    <w:rsid w:val="009C5B1C"/>
    <w:rsid w:val="009D6A85"/>
    <w:rsid w:val="009E0943"/>
    <w:rsid w:val="009E2C83"/>
    <w:rsid w:val="009E67AD"/>
    <w:rsid w:val="009E7F15"/>
    <w:rsid w:val="009F5AFA"/>
    <w:rsid w:val="00A018A6"/>
    <w:rsid w:val="00A02292"/>
    <w:rsid w:val="00A264D1"/>
    <w:rsid w:val="00A278BE"/>
    <w:rsid w:val="00A30AB1"/>
    <w:rsid w:val="00A37931"/>
    <w:rsid w:val="00A4123A"/>
    <w:rsid w:val="00A45BC5"/>
    <w:rsid w:val="00A53D43"/>
    <w:rsid w:val="00A6224A"/>
    <w:rsid w:val="00A62452"/>
    <w:rsid w:val="00A8154E"/>
    <w:rsid w:val="00A8228F"/>
    <w:rsid w:val="00A8639B"/>
    <w:rsid w:val="00A90EF8"/>
    <w:rsid w:val="00AC1002"/>
    <w:rsid w:val="00AC503D"/>
    <w:rsid w:val="00AC57EF"/>
    <w:rsid w:val="00AD1D87"/>
    <w:rsid w:val="00AD3908"/>
    <w:rsid w:val="00AE05C2"/>
    <w:rsid w:val="00AE6807"/>
    <w:rsid w:val="00AE78BB"/>
    <w:rsid w:val="00AF4054"/>
    <w:rsid w:val="00AF4CF2"/>
    <w:rsid w:val="00B04A1C"/>
    <w:rsid w:val="00B06D04"/>
    <w:rsid w:val="00B124F7"/>
    <w:rsid w:val="00B12AA7"/>
    <w:rsid w:val="00B132FB"/>
    <w:rsid w:val="00B42D62"/>
    <w:rsid w:val="00B4521D"/>
    <w:rsid w:val="00B505E4"/>
    <w:rsid w:val="00B56F45"/>
    <w:rsid w:val="00B64AE1"/>
    <w:rsid w:val="00B67D7D"/>
    <w:rsid w:val="00B759B6"/>
    <w:rsid w:val="00B9270C"/>
    <w:rsid w:val="00BA0391"/>
    <w:rsid w:val="00BA64DE"/>
    <w:rsid w:val="00BC196E"/>
    <w:rsid w:val="00BC5D93"/>
    <w:rsid w:val="00BC6072"/>
    <w:rsid w:val="00BD267F"/>
    <w:rsid w:val="00BD2714"/>
    <w:rsid w:val="00BE1487"/>
    <w:rsid w:val="00BF12D2"/>
    <w:rsid w:val="00C100E5"/>
    <w:rsid w:val="00C15653"/>
    <w:rsid w:val="00C21F28"/>
    <w:rsid w:val="00C34419"/>
    <w:rsid w:val="00C4475F"/>
    <w:rsid w:val="00C53623"/>
    <w:rsid w:val="00C56323"/>
    <w:rsid w:val="00C60B08"/>
    <w:rsid w:val="00C61D19"/>
    <w:rsid w:val="00C753DE"/>
    <w:rsid w:val="00C85D0F"/>
    <w:rsid w:val="00C92B82"/>
    <w:rsid w:val="00CA66EE"/>
    <w:rsid w:val="00CC432A"/>
    <w:rsid w:val="00CC72BB"/>
    <w:rsid w:val="00CC7ABF"/>
    <w:rsid w:val="00CE25DB"/>
    <w:rsid w:val="00CE5982"/>
    <w:rsid w:val="00CE5A7D"/>
    <w:rsid w:val="00CE7A18"/>
    <w:rsid w:val="00CF1570"/>
    <w:rsid w:val="00CF2EB1"/>
    <w:rsid w:val="00D01923"/>
    <w:rsid w:val="00D139B3"/>
    <w:rsid w:val="00D216DC"/>
    <w:rsid w:val="00D23DC1"/>
    <w:rsid w:val="00D247E9"/>
    <w:rsid w:val="00D32A5B"/>
    <w:rsid w:val="00D44D32"/>
    <w:rsid w:val="00D47488"/>
    <w:rsid w:val="00D504F6"/>
    <w:rsid w:val="00D731B1"/>
    <w:rsid w:val="00D764A0"/>
    <w:rsid w:val="00D82F69"/>
    <w:rsid w:val="00D83996"/>
    <w:rsid w:val="00D914CB"/>
    <w:rsid w:val="00D9238B"/>
    <w:rsid w:val="00D9658F"/>
    <w:rsid w:val="00DA5A8A"/>
    <w:rsid w:val="00DA5B93"/>
    <w:rsid w:val="00DB7CC0"/>
    <w:rsid w:val="00DE0241"/>
    <w:rsid w:val="00DE0A62"/>
    <w:rsid w:val="00DE404E"/>
    <w:rsid w:val="00DF2990"/>
    <w:rsid w:val="00E10DA9"/>
    <w:rsid w:val="00E2467D"/>
    <w:rsid w:val="00E26134"/>
    <w:rsid w:val="00E46469"/>
    <w:rsid w:val="00E50808"/>
    <w:rsid w:val="00E54BCD"/>
    <w:rsid w:val="00E6415F"/>
    <w:rsid w:val="00E73CF0"/>
    <w:rsid w:val="00E85D31"/>
    <w:rsid w:val="00E96A2E"/>
    <w:rsid w:val="00E97D31"/>
    <w:rsid w:val="00EA37EA"/>
    <w:rsid w:val="00EA3DCF"/>
    <w:rsid w:val="00EC176B"/>
    <w:rsid w:val="00EC3E25"/>
    <w:rsid w:val="00EC54F6"/>
    <w:rsid w:val="00ED011F"/>
    <w:rsid w:val="00ED7251"/>
    <w:rsid w:val="00ED7B72"/>
    <w:rsid w:val="00EE379A"/>
    <w:rsid w:val="00EF65A1"/>
    <w:rsid w:val="00F131FB"/>
    <w:rsid w:val="00F20C13"/>
    <w:rsid w:val="00F21C2E"/>
    <w:rsid w:val="00F27935"/>
    <w:rsid w:val="00F4455F"/>
    <w:rsid w:val="00F45355"/>
    <w:rsid w:val="00F46F7F"/>
    <w:rsid w:val="00F70E0A"/>
    <w:rsid w:val="00F7783D"/>
    <w:rsid w:val="00FE35BA"/>
    <w:rsid w:val="00FF33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5C"/>
    <w:pPr>
      <w:widowControl w:val="0"/>
      <w:tabs>
        <w:tab w:val="left" w:pos="709"/>
      </w:tabs>
      <w:suppressAutoHyphens/>
      <w:overflowPunct w:val="0"/>
      <w:spacing w:after="200" w:line="276" w:lineRule="auto"/>
    </w:pPr>
    <w:rPr>
      <w:rFonts w:ascii="Liberation Serif" w:eastAsia="WenQuanYi Micro Hei" w:hAnsi="Liberation Serif" w:cs="Lohit Hindi"/>
      <w:color w:val="00000A"/>
      <w:kern w:val="1"/>
      <w:sz w:val="24"/>
      <w:szCs w:val="24"/>
      <w:lang w:val="pt-BR" w:eastAsia="zh-CN" w:bidi="hi-IN"/>
    </w:rPr>
  </w:style>
  <w:style w:type="paragraph" w:styleId="1">
    <w:name w:val="heading 1"/>
    <w:basedOn w:val="a"/>
    <w:next w:val="a0"/>
    <w:qFormat/>
    <w:rsid w:val="0087575C"/>
    <w:pPr>
      <w:widowControl/>
      <w:suppressAutoHyphens w:val="0"/>
      <w:spacing w:before="28" w:after="28"/>
      <w:outlineLvl w:val="0"/>
    </w:pPr>
    <w:rPr>
      <w:rFonts w:ascii="Times New Roman" w:eastAsia="Times New Roman" w:hAnsi="Times New Roman" w:cs="Times New Roman"/>
      <w:b/>
      <w:bCs/>
      <w:sz w:val="48"/>
      <w:szCs w:val="48"/>
      <w:lang w:val="fr-FR" w:eastAsia="fr-FR" w:bidi="ar-SA"/>
    </w:rPr>
  </w:style>
  <w:style w:type="paragraph" w:styleId="2">
    <w:name w:val="heading 2"/>
    <w:basedOn w:val="a"/>
    <w:next w:val="a"/>
    <w:link w:val="2Char"/>
    <w:uiPriority w:val="9"/>
    <w:semiHidden/>
    <w:unhideWhenUsed/>
    <w:qFormat/>
    <w:rsid w:val="00822C12"/>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75C"/>
  </w:style>
  <w:style w:type="character" w:customStyle="1" w:styleId="WW8Num1z0">
    <w:name w:val="WW8Num1z0"/>
    <w:rsid w:val="0087575C"/>
    <w:rPr>
      <w:rFonts w:ascii="Calibri" w:hAnsi="Calibri" w:cs="Arial"/>
    </w:rPr>
  </w:style>
  <w:style w:type="character" w:customStyle="1" w:styleId="WW8Num1z1">
    <w:name w:val="WW8Num1z1"/>
    <w:rsid w:val="0087575C"/>
    <w:rPr>
      <w:rFonts w:ascii="Courier New" w:hAnsi="Courier New" w:cs="Courier New"/>
    </w:rPr>
  </w:style>
  <w:style w:type="character" w:customStyle="1" w:styleId="WW8Num1z2">
    <w:name w:val="WW8Num1z2"/>
    <w:rsid w:val="0087575C"/>
    <w:rPr>
      <w:rFonts w:ascii="Wingdings" w:hAnsi="Wingdings" w:cs="Wingdings"/>
    </w:rPr>
  </w:style>
  <w:style w:type="character" w:customStyle="1" w:styleId="WW8Num1z3">
    <w:name w:val="WW8Num1z3"/>
    <w:rsid w:val="0087575C"/>
    <w:rPr>
      <w:rFonts w:ascii="Symbol" w:hAnsi="Symbol" w:cs="Symbol"/>
    </w:rPr>
  </w:style>
  <w:style w:type="character" w:customStyle="1" w:styleId="Fontepargpadro1">
    <w:name w:val="Fonte parág. padrão1"/>
    <w:rsid w:val="0087575C"/>
  </w:style>
  <w:style w:type="character" w:customStyle="1" w:styleId="bibuscitbase">
    <w:name w:val="bibus_cit_base"/>
    <w:rsid w:val="0087575C"/>
    <w:rPr>
      <w:position w:val="0"/>
      <w:sz w:val="22"/>
      <w:vertAlign w:val="baseline"/>
    </w:rPr>
  </w:style>
  <w:style w:type="character" w:customStyle="1" w:styleId="ListLabel4">
    <w:name w:val="ListLabel 4"/>
    <w:rsid w:val="0087575C"/>
    <w:rPr>
      <w:rFonts w:cs="Arial"/>
    </w:rPr>
  </w:style>
  <w:style w:type="character" w:customStyle="1" w:styleId="ListLabel2">
    <w:name w:val="ListLabel 2"/>
    <w:rsid w:val="0087575C"/>
    <w:rPr>
      <w:rFonts w:cs="Courier New"/>
    </w:rPr>
  </w:style>
  <w:style w:type="character" w:customStyle="1" w:styleId="bibusindexbase">
    <w:name w:val="bibus_index_base"/>
    <w:rsid w:val="0087575C"/>
    <w:rPr>
      <w:position w:val="0"/>
      <w:sz w:val="24"/>
      <w:vertAlign w:val="baseline"/>
    </w:rPr>
  </w:style>
  <w:style w:type="character" w:customStyle="1" w:styleId="Refdecomentrio1">
    <w:name w:val="Ref. de comentário1"/>
    <w:rsid w:val="0087575C"/>
    <w:rPr>
      <w:sz w:val="16"/>
      <w:szCs w:val="16"/>
    </w:rPr>
  </w:style>
  <w:style w:type="character" w:customStyle="1" w:styleId="bibusindexbaseb">
    <w:name w:val="bibus_index_baseb"/>
    <w:rsid w:val="0087575C"/>
    <w:rPr>
      <w:b/>
      <w:position w:val="0"/>
      <w:sz w:val="24"/>
      <w:vertAlign w:val="baseline"/>
    </w:rPr>
  </w:style>
  <w:style w:type="character" w:customStyle="1" w:styleId="bibusindexbasei">
    <w:name w:val="bibus_index_basei"/>
    <w:rsid w:val="0087575C"/>
    <w:rPr>
      <w:i/>
      <w:position w:val="0"/>
      <w:sz w:val="24"/>
      <w:vertAlign w:val="baseline"/>
    </w:rPr>
  </w:style>
  <w:style w:type="character" w:customStyle="1" w:styleId="TextodebaloChar">
    <w:name w:val="Texto de balão Char"/>
    <w:rsid w:val="0087575C"/>
    <w:rPr>
      <w:rFonts w:ascii="Tahoma" w:eastAsia="WenQuanYi Micro Hei" w:hAnsi="Tahoma" w:cs="Mangal"/>
      <w:sz w:val="16"/>
      <w:szCs w:val="14"/>
      <w:lang w:eastAsia="zh-CN" w:bidi="hi-IN"/>
    </w:rPr>
  </w:style>
  <w:style w:type="character" w:customStyle="1" w:styleId="Refdecomentrio2">
    <w:name w:val="Ref. de comentário2"/>
    <w:rsid w:val="0087575C"/>
    <w:rPr>
      <w:sz w:val="16"/>
      <w:szCs w:val="16"/>
    </w:rPr>
  </w:style>
  <w:style w:type="character" w:customStyle="1" w:styleId="TextodecomentrioChar">
    <w:name w:val="Texto de comentário Char"/>
    <w:rsid w:val="0087575C"/>
    <w:rPr>
      <w:rFonts w:ascii="Liberation Serif" w:eastAsia="WenQuanYi Micro Hei" w:hAnsi="Liberation Serif" w:cs="Mangal"/>
      <w:sz w:val="18"/>
      <w:szCs w:val="18"/>
      <w:lang w:eastAsia="zh-CN" w:bidi="hi-IN"/>
    </w:rPr>
  </w:style>
  <w:style w:type="character" w:customStyle="1" w:styleId="AssuntodocomentrioChar">
    <w:name w:val="Assunto do comentário Char"/>
    <w:rsid w:val="0087575C"/>
    <w:rPr>
      <w:rFonts w:ascii="Liberation Serif" w:eastAsia="WenQuanYi Micro Hei" w:hAnsi="Liberation Serif" w:cs="Mangal"/>
      <w:b/>
      <w:bCs/>
      <w:sz w:val="18"/>
      <w:szCs w:val="18"/>
      <w:lang w:eastAsia="zh-CN" w:bidi="hi-IN"/>
    </w:rPr>
  </w:style>
  <w:style w:type="character" w:styleId="a4">
    <w:name w:val="Emphasis"/>
    <w:uiPriority w:val="20"/>
    <w:qFormat/>
    <w:rsid w:val="0087575C"/>
    <w:rPr>
      <w:i/>
      <w:iCs/>
    </w:rPr>
  </w:style>
  <w:style w:type="character" w:styleId="a5">
    <w:name w:val="Hyperlink"/>
    <w:rsid w:val="0087575C"/>
    <w:rPr>
      <w:color w:val="0000FF"/>
      <w:u w:val="single"/>
      <w:lang w:val="en-US" w:eastAsia="en-US" w:bidi="en-US"/>
    </w:rPr>
  </w:style>
  <w:style w:type="character" w:customStyle="1" w:styleId="hps">
    <w:name w:val="hps"/>
    <w:rsid w:val="0087575C"/>
  </w:style>
  <w:style w:type="character" w:customStyle="1" w:styleId="Marquedecommentaire1">
    <w:name w:val="Marque de commentaire1"/>
    <w:rsid w:val="0087575C"/>
    <w:rPr>
      <w:sz w:val="16"/>
      <w:szCs w:val="16"/>
    </w:rPr>
  </w:style>
  <w:style w:type="character" w:customStyle="1" w:styleId="CommentaireCar">
    <w:name w:val="Commentaire Car"/>
    <w:uiPriority w:val="99"/>
    <w:rsid w:val="0087575C"/>
    <w:rPr>
      <w:rFonts w:ascii="Calibri" w:hAnsi="Calibri"/>
      <w:lang w:val="pt-BR" w:eastAsia="pt-BR"/>
    </w:rPr>
  </w:style>
  <w:style w:type="character" w:customStyle="1" w:styleId="st">
    <w:name w:val="st"/>
    <w:basedOn w:val="a1"/>
    <w:rsid w:val="0087575C"/>
  </w:style>
  <w:style w:type="character" w:customStyle="1" w:styleId="shorttext">
    <w:name w:val="short_text"/>
    <w:basedOn w:val="a1"/>
    <w:rsid w:val="0087575C"/>
  </w:style>
  <w:style w:type="character" w:customStyle="1" w:styleId="TextedebullesCar">
    <w:name w:val="Texte de bulles Car"/>
    <w:rsid w:val="0087575C"/>
    <w:rPr>
      <w:rFonts w:ascii="Tahoma" w:eastAsia="WenQuanYi Micro Hei" w:hAnsi="Tahoma" w:cs="Mangal"/>
      <w:sz w:val="16"/>
      <w:szCs w:val="14"/>
      <w:lang w:val="pt-BR" w:eastAsia="zh-CN" w:bidi="hi-IN"/>
    </w:rPr>
  </w:style>
  <w:style w:type="character" w:customStyle="1" w:styleId="Numrodeligne1">
    <w:name w:val="Numéro de ligne1"/>
    <w:basedOn w:val="a1"/>
    <w:rsid w:val="0087575C"/>
  </w:style>
  <w:style w:type="character" w:customStyle="1" w:styleId="ObjetducommentaireCar">
    <w:name w:val="Objet du commentaire Car"/>
    <w:rsid w:val="0087575C"/>
    <w:rPr>
      <w:rFonts w:ascii="Liberation Serif" w:eastAsia="WenQuanYi Micro Hei" w:hAnsi="Liberation Serif" w:cs="Mangal"/>
      <w:b/>
      <w:bCs/>
      <w:sz w:val="18"/>
      <w:szCs w:val="18"/>
      <w:lang w:val="pt-BR" w:eastAsia="zh-CN" w:bidi="hi-IN"/>
    </w:rPr>
  </w:style>
  <w:style w:type="character" w:customStyle="1" w:styleId="Titre1Car">
    <w:name w:val="Titre 1 Car"/>
    <w:rsid w:val="0087575C"/>
    <w:rPr>
      <w:b/>
      <w:bCs/>
      <w:sz w:val="48"/>
      <w:szCs w:val="48"/>
    </w:rPr>
  </w:style>
  <w:style w:type="character" w:customStyle="1" w:styleId="ref-title">
    <w:name w:val="ref-title"/>
    <w:basedOn w:val="a1"/>
    <w:rsid w:val="0087575C"/>
  </w:style>
  <w:style w:type="character" w:customStyle="1" w:styleId="ref-journal">
    <w:name w:val="ref-journal"/>
    <w:basedOn w:val="a1"/>
    <w:rsid w:val="0087575C"/>
  </w:style>
  <w:style w:type="character" w:customStyle="1" w:styleId="ref-vol">
    <w:name w:val="ref-vol"/>
    <w:basedOn w:val="a1"/>
    <w:rsid w:val="0087575C"/>
  </w:style>
  <w:style w:type="character" w:customStyle="1" w:styleId="nowrap">
    <w:name w:val="nowrap"/>
    <w:basedOn w:val="a1"/>
    <w:rsid w:val="0087575C"/>
  </w:style>
  <w:style w:type="character" w:customStyle="1" w:styleId="cit-title">
    <w:name w:val="cit-title"/>
    <w:basedOn w:val="a1"/>
    <w:rsid w:val="0087575C"/>
  </w:style>
  <w:style w:type="character" w:styleId="HTML">
    <w:name w:val="HTML Cite"/>
    <w:rsid w:val="0087575C"/>
    <w:rPr>
      <w:i/>
      <w:iCs/>
    </w:rPr>
  </w:style>
  <w:style w:type="character" w:customStyle="1" w:styleId="cit-print-date">
    <w:name w:val="cit-print-date"/>
    <w:basedOn w:val="a1"/>
    <w:rsid w:val="0087575C"/>
  </w:style>
  <w:style w:type="character" w:customStyle="1" w:styleId="cit-vol">
    <w:name w:val="cit-vol"/>
    <w:basedOn w:val="a1"/>
    <w:rsid w:val="0087575C"/>
  </w:style>
  <w:style w:type="character" w:customStyle="1" w:styleId="cit-issue">
    <w:name w:val="cit-issue"/>
    <w:basedOn w:val="a1"/>
    <w:rsid w:val="0087575C"/>
  </w:style>
  <w:style w:type="character" w:customStyle="1" w:styleId="cit-sep">
    <w:name w:val="cit-sep"/>
    <w:basedOn w:val="a1"/>
    <w:rsid w:val="0087575C"/>
  </w:style>
  <w:style w:type="character" w:customStyle="1" w:styleId="cit-first-page">
    <w:name w:val="cit-first-page"/>
    <w:basedOn w:val="a1"/>
    <w:rsid w:val="0087575C"/>
  </w:style>
  <w:style w:type="character" w:customStyle="1" w:styleId="cit-last-page">
    <w:name w:val="cit-last-page"/>
    <w:basedOn w:val="a1"/>
    <w:rsid w:val="0087575C"/>
  </w:style>
  <w:style w:type="character" w:customStyle="1" w:styleId="cit-ahead-of-print-date">
    <w:name w:val="cit-ahead-of-print-date"/>
    <w:basedOn w:val="a1"/>
    <w:rsid w:val="0087575C"/>
  </w:style>
  <w:style w:type="character" w:customStyle="1" w:styleId="cit-doi">
    <w:name w:val="cit-doi"/>
    <w:basedOn w:val="a1"/>
    <w:rsid w:val="0087575C"/>
  </w:style>
  <w:style w:type="character" w:customStyle="1" w:styleId="cit-auth">
    <w:name w:val="cit-auth"/>
    <w:basedOn w:val="a1"/>
    <w:rsid w:val="0087575C"/>
  </w:style>
  <w:style w:type="character" w:styleId="a6">
    <w:name w:val="Strong"/>
    <w:uiPriority w:val="22"/>
    <w:qFormat/>
    <w:rsid w:val="0087575C"/>
    <w:rPr>
      <w:b/>
      <w:bCs/>
    </w:rPr>
  </w:style>
  <w:style w:type="character" w:styleId="a7">
    <w:name w:val="FollowedHyperlink"/>
    <w:rsid w:val="0087575C"/>
    <w:rPr>
      <w:color w:val="800080"/>
      <w:u w:val="single"/>
    </w:rPr>
  </w:style>
  <w:style w:type="character" w:customStyle="1" w:styleId="CabealhoChar">
    <w:name w:val="Cabeçalho Char"/>
    <w:basedOn w:val="a1"/>
    <w:rsid w:val="0087575C"/>
  </w:style>
  <w:style w:type="character" w:customStyle="1" w:styleId="RodapChar">
    <w:name w:val="Rodapé Char"/>
    <w:basedOn w:val="a1"/>
    <w:rsid w:val="0087575C"/>
  </w:style>
  <w:style w:type="character" w:customStyle="1" w:styleId="ListLabel5">
    <w:name w:val="ListLabel 5"/>
    <w:rsid w:val="0087575C"/>
    <w:rPr>
      <w:sz w:val="20"/>
    </w:rPr>
  </w:style>
  <w:style w:type="character" w:customStyle="1" w:styleId="ListLabel6">
    <w:name w:val="ListLabel 6"/>
    <w:rsid w:val="0087575C"/>
    <w:rPr>
      <w:rFonts w:cs="Courier New"/>
    </w:rPr>
  </w:style>
  <w:style w:type="character" w:customStyle="1" w:styleId="ListLabel7">
    <w:name w:val="ListLabel 7"/>
    <w:rsid w:val="0087575C"/>
    <w:rPr>
      <w:rFonts w:cs="Courier New"/>
    </w:rPr>
  </w:style>
  <w:style w:type="character" w:styleId="a8">
    <w:name w:val="line number"/>
    <w:rsid w:val="0087575C"/>
  </w:style>
  <w:style w:type="paragraph" w:customStyle="1" w:styleId="Heading">
    <w:name w:val="Heading"/>
    <w:basedOn w:val="a"/>
    <w:next w:val="a0"/>
    <w:rsid w:val="0087575C"/>
    <w:pPr>
      <w:keepNext/>
      <w:spacing w:before="240" w:after="120"/>
    </w:pPr>
    <w:rPr>
      <w:rFonts w:ascii="Liberation Sans" w:eastAsia="微软雅黑" w:hAnsi="Liberation Sans" w:cs="Mangal"/>
      <w:sz w:val="28"/>
      <w:szCs w:val="28"/>
    </w:rPr>
  </w:style>
  <w:style w:type="paragraph" w:styleId="a0">
    <w:name w:val="Body Text"/>
    <w:basedOn w:val="a"/>
    <w:rsid w:val="0087575C"/>
    <w:pPr>
      <w:spacing w:after="120"/>
    </w:pPr>
  </w:style>
  <w:style w:type="paragraph" w:styleId="a9">
    <w:name w:val="List"/>
    <w:basedOn w:val="a0"/>
    <w:rsid w:val="0087575C"/>
    <w:rPr>
      <w:rFonts w:cs="Mangal"/>
    </w:rPr>
  </w:style>
  <w:style w:type="paragraph" w:styleId="aa">
    <w:name w:val="caption"/>
    <w:basedOn w:val="a"/>
    <w:qFormat/>
    <w:rsid w:val="0087575C"/>
    <w:pPr>
      <w:suppressLineNumbers/>
      <w:spacing w:before="120" w:after="120"/>
    </w:pPr>
    <w:rPr>
      <w:rFonts w:cs="Mangal"/>
      <w:i/>
      <w:iCs/>
    </w:rPr>
  </w:style>
  <w:style w:type="paragraph" w:customStyle="1" w:styleId="Index">
    <w:name w:val="Index"/>
    <w:basedOn w:val="a"/>
    <w:rsid w:val="0087575C"/>
    <w:pPr>
      <w:suppressLineNumbers/>
    </w:pPr>
    <w:rPr>
      <w:rFonts w:cs="Mangal"/>
    </w:rPr>
  </w:style>
  <w:style w:type="paragraph" w:styleId="ab">
    <w:name w:val="Title"/>
    <w:basedOn w:val="a"/>
    <w:next w:val="ac"/>
    <w:qFormat/>
    <w:rsid w:val="0087575C"/>
    <w:pPr>
      <w:keepNext/>
      <w:spacing w:before="240" w:after="120"/>
      <w:jc w:val="center"/>
    </w:pPr>
    <w:rPr>
      <w:rFonts w:ascii="Liberation Sans" w:eastAsia="微软雅黑" w:hAnsi="Liberation Sans" w:cs="Mangal"/>
      <w:b/>
      <w:bCs/>
      <w:sz w:val="28"/>
      <w:szCs w:val="28"/>
    </w:rPr>
  </w:style>
  <w:style w:type="paragraph" w:styleId="ac">
    <w:name w:val="Subtitle"/>
    <w:basedOn w:val="Heading"/>
    <w:next w:val="a0"/>
    <w:qFormat/>
    <w:rsid w:val="0087575C"/>
    <w:pPr>
      <w:jc w:val="center"/>
    </w:pPr>
    <w:rPr>
      <w:i/>
      <w:iCs/>
    </w:rPr>
  </w:style>
  <w:style w:type="paragraph" w:customStyle="1" w:styleId="Lgende1">
    <w:name w:val="Légende1"/>
    <w:basedOn w:val="a"/>
    <w:rsid w:val="0087575C"/>
    <w:pPr>
      <w:suppressLineNumbers/>
      <w:spacing w:before="120" w:after="120"/>
    </w:pPr>
    <w:rPr>
      <w:i/>
      <w:iCs/>
    </w:rPr>
  </w:style>
  <w:style w:type="paragraph" w:customStyle="1" w:styleId="Legenda1">
    <w:name w:val="Legenda1"/>
    <w:basedOn w:val="a"/>
    <w:rsid w:val="0087575C"/>
    <w:pPr>
      <w:suppressLineNumbers/>
      <w:spacing w:before="120" w:after="120"/>
    </w:pPr>
    <w:rPr>
      <w:i/>
      <w:iCs/>
    </w:rPr>
  </w:style>
  <w:style w:type="paragraph" w:customStyle="1" w:styleId="SemEspaamento1">
    <w:name w:val="Sem Espaçamento1"/>
    <w:rsid w:val="0087575C"/>
    <w:pPr>
      <w:tabs>
        <w:tab w:val="left" w:pos="709"/>
      </w:tabs>
      <w:suppressAutoHyphens/>
      <w:overflowPunct w:val="0"/>
      <w:spacing w:after="200" w:line="100" w:lineRule="atLeast"/>
    </w:pPr>
    <w:rPr>
      <w:rFonts w:ascii="Calibri" w:eastAsia="Calibri" w:hAnsi="Calibri" w:cs="Calibri"/>
      <w:color w:val="00000A"/>
      <w:kern w:val="1"/>
      <w:sz w:val="24"/>
      <w:szCs w:val="24"/>
      <w:lang w:val="pt-BR" w:eastAsia="zh-CN" w:bidi="hi-IN"/>
    </w:rPr>
  </w:style>
  <w:style w:type="paragraph" w:customStyle="1" w:styleId="Paragraphedeliste1">
    <w:name w:val="Paragraphe de liste1"/>
    <w:basedOn w:val="a"/>
    <w:rsid w:val="0087575C"/>
    <w:pPr>
      <w:ind w:left="720"/>
    </w:pPr>
  </w:style>
  <w:style w:type="paragraph" w:customStyle="1" w:styleId="ndicedeautoridades1">
    <w:name w:val="Índice de autoridades1"/>
    <w:basedOn w:val="ab"/>
    <w:rsid w:val="0087575C"/>
    <w:pPr>
      <w:suppressLineNumbers/>
      <w:spacing w:before="0" w:after="0"/>
    </w:pPr>
    <w:rPr>
      <w:sz w:val="32"/>
      <w:szCs w:val="32"/>
    </w:rPr>
  </w:style>
  <w:style w:type="paragraph" w:customStyle="1" w:styleId="Bibliography1">
    <w:name w:val="Bibliography 1"/>
    <w:basedOn w:val="Index"/>
    <w:rsid w:val="0087575C"/>
    <w:pPr>
      <w:tabs>
        <w:tab w:val="clear" w:pos="709"/>
        <w:tab w:val="left" w:pos="504"/>
      </w:tabs>
      <w:spacing w:after="240" w:line="240" w:lineRule="atLeast"/>
      <w:ind w:left="504" w:hanging="504"/>
    </w:pPr>
  </w:style>
  <w:style w:type="paragraph" w:customStyle="1" w:styleId="Textodebalo1">
    <w:name w:val="Texto de balão1"/>
    <w:basedOn w:val="a"/>
    <w:rsid w:val="0087575C"/>
    <w:rPr>
      <w:rFonts w:ascii="Tahoma" w:hAnsi="Tahoma" w:cs="Mangal"/>
      <w:sz w:val="16"/>
      <w:szCs w:val="14"/>
    </w:rPr>
  </w:style>
  <w:style w:type="paragraph" w:customStyle="1" w:styleId="Textodecomentrio1">
    <w:name w:val="Texto de comentário1"/>
    <w:basedOn w:val="a"/>
    <w:rsid w:val="0087575C"/>
    <w:rPr>
      <w:rFonts w:cs="Mangal"/>
      <w:sz w:val="20"/>
      <w:szCs w:val="18"/>
    </w:rPr>
  </w:style>
  <w:style w:type="paragraph" w:customStyle="1" w:styleId="Assuntodocomentrio1">
    <w:name w:val="Assunto do comentário1"/>
    <w:basedOn w:val="Textodecomentrio1"/>
    <w:rsid w:val="0087575C"/>
    <w:rPr>
      <w:b/>
      <w:bCs/>
    </w:rPr>
  </w:style>
  <w:style w:type="paragraph" w:customStyle="1" w:styleId="Tabledesrfrencesjuridiques1">
    <w:name w:val="Table des références juridiques1"/>
    <w:basedOn w:val="ab"/>
    <w:rsid w:val="0087575C"/>
    <w:pPr>
      <w:suppressLineNumbers/>
      <w:spacing w:before="0" w:after="0"/>
    </w:pPr>
    <w:rPr>
      <w:sz w:val="32"/>
      <w:szCs w:val="32"/>
    </w:rPr>
  </w:style>
  <w:style w:type="paragraph" w:styleId="10">
    <w:name w:val="toc 1"/>
    <w:basedOn w:val="Index"/>
    <w:rsid w:val="0087575C"/>
    <w:pPr>
      <w:tabs>
        <w:tab w:val="clear" w:pos="709"/>
        <w:tab w:val="right" w:leader="dot" w:pos="9638"/>
      </w:tabs>
    </w:pPr>
  </w:style>
  <w:style w:type="paragraph" w:styleId="20">
    <w:name w:val="toc 2"/>
    <w:basedOn w:val="Index"/>
    <w:rsid w:val="0087575C"/>
    <w:pPr>
      <w:tabs>
        <w:tab w:val="clear" w:pos="709"/>
        <w:tab w:val="right" w:leader="dot" w:pos="10770"/>
      </w:tabs>
      <w:ind w:left="283"/>
    </w:pPr>
  </w:style>
  <w:style w:type="paragraph" w:styleId="3">
    <w:name w:val="toc 3"/>
    <w:basedOn w:val="Index"/>
    <w:rsid w:val="0087575C"/>
    <w:pPr>
      <w:tabs>
        <w:tab w:val="clear" w:pos="709"/>
        <w:tab w:val="right" w:leader="dot" w:pos="11902"/>
      </w:tabs>
      <w:ind w:left="566"/>
    </w:pPr>
  </w:style>
  <w:style w:type="paragraph" w:styleId="4">
    <w:name w:val="toc 4"/>
    <w:basedOn w:val="Index"/>
    <w:rsid w:val="0087575C"/>
    <w:pPr>
      <w:tabs>
        <w:tab w:val="clear" w:pos="709"/>
        <w:tab w:val="right" w:leader="dot" w:pos="13034"/>
      </w:tabs>
      <w:ind w:left="849"/>
    </w:pPr>
  </w:style>
  <w:style w:type="paragraph" w:styleId="5">
    <w:name w:val="toc 5"/>
    <w:basedOn w:val="Index"/>
    <w:rsid w:val="0087575C"/>
    <w:pPr>
      <w:tabs>
        <w:tab w:val="clear" w:pos="709"/>
        <w:tab w:val="right" w:leader="dot" w:pos="14166"/>
      </w:tabs>
      <w:ind w:left="1132"/>
    </w:pPr>
  </w:style>
  <w:style w:type="paragraph" w:styleId="6">
    <w:name w:val="toc 6"/>
    <w:basedOn w:val="Index"/>
    <w:rsid w:val="0087575C"/>
    <w:pPr>
      <w:tabs>
        <w:tab w:val="clear" w:pos="709"/>
        <w:tab w:val="right" w:leader="dot" w:pos="15298"/>
      </w:tabs>
      <w:ind w:left="1415"/>
    </w:pPr>
  </w:style>
  <w:style w:type="paragraph" w:styleId="7">
    <w:name w:val="toc 7"/>
    <w:basedOn w:val="Index"/>
    <w:rsid w:val="0087575C"/>
    <w:pPr>
      <w:tabs>
        <w:tab w:val="clear" w:pos="709"/>
        <w:tab w:val="right" w:leader="dot" w:pos="16430"/>
      </w:tabs>
      <w:ind w:left="1698"/>
    </w:pPr>
  </w:style>
  <w:style w:type="paragraph" w:styleId="8">
    <w:name w:val="toc 8"/>
    <w:basedOn w:val="Index"/>
    <w:rsid w:val="0087575C"/>
    <w:pPr>
      <w:tabs>
        <w:tab w:val="clear" w:pos="709"/>
        <w:tab w:val="right" w:leader="dot" w:pos="17562"/>
      </w:tabs>
      <w:ind w:left="1981"/>
    </w:pPr>
  </w:style>
  <w:style w:type="paragraph" w:styleId="9">
    <w:name w:val="toc 9"/>
    <w:basedOn w:val="Index"/>
    <w:rsid w:val="0087575C"/>
    <w:pPr>
      <w:tabs>
        <w:tab w:val="clear" w:pos="709"/>
        <w:tab w:val="right" w:leader="dot" w:pos="18694"/>
      </w:tabs>
      <w:ind w:left="2264"/>
    </w:pPr>
  </w:style>
  <w:style w:type="paragraph" w:customStyle="1" w:styleId="Contents10">
    <w:name w:val="Contents 10"/>
    <w:basedOn w:val="Index"/>
    <w:rsid w:val="0087575C"/>
    <w:pPr>
      <w:tabs>
        <w:tab w:val="clear" w:pos="709"/>
        <w:tab w:val="right" w:leader="dot" w:pos="19826"/>
      </w:tabs>
      <w:ind w:left="2547"/>
    </w:pPr>
  </w:style>
  <w:style w:type="paragraph" w:customStyle="1" w:styleId="WW-Standard">
    <w:name w:val="WW-Standard"/>
    <w:rsid w:val="0087575C"/>
    <w:pPr>
      <w:widowControl w:val="0"/>
      <w:tabs>
        <w:tab w:val="left" w:pos="709"/>
      </w:tabs>
      <w:suppressAutoHyphens/>
      <w:overflowPunct w:val="0"/>
      <w:spacing w:after="200" w:line="276" w:lineRule="auto"/>
    </w:pPr>
    <w:rPr>
      <w:rFonts w:ascii="Liberation Serif" w:eastAsia="WenQuanYi Micro Hei" w:hAnsi="Liberation Serif" w:cs="Lohit Hindi"/>
      <w:color w:val="00000A"/>
      <w:kern w:val="1"/>
      <w:sz w:val="24"/>
      <w:szCs w:val="24"/>
      <w:lang w:val="pt-BR" w:eastAsia="zh-CN" w:bidi="hi-IN"/>
    </w:rPr>
  </w:style>
  <w:style w:type="paragraph" w:customStyle="1" w:styleId="Commentaire1">
    <w:name w:val="Commentaire1"/>
    <w:basedOn w:val="a"/>
    <w:rsid w:val="0087575C"/>
    <w:pPr>
      <w:widowControl/>
      <w:suppressAutoHyphens w:val="0"/>
    </w:pPr>
    <w:rPr>
      <w:rFonts w:ascii="Calibri" w:hAnsi="Calibri"/>
      <w:sz w:val="20"/>
      <w:szCs w:val="20"/>
      <w:lang w:eastAsia="pt-BR" w:bidi="ar-SA"/>
    </w:rPr>
  </w:style>
  <w:style w:type="paragraph" w:styleId="ad">
    <w:name w:val="Balloon Text"/>
    <w:basedOn w:val="a"/>
    <w:rsid w:val="0087575C"/>
    <w:pPr>
      <w:spacing w:line="240" w:lineRule="auto"/>
    </w:pPr>
    <w:rPr>
      <w:rFonts w:ascii="Tahoma" w:hAnsi="Tahoma" w:cs="Tahoma"/>
      <w:sz w:val="16"/>
      <w:szCs w:val="14"/>
      <w:lang w:val="en-US"/>
    </w:rPr>
  </w:style>
  <w:style w:type="paragraph" w:customStyle="1" w:styleId="Objetducommentaire1">
    <w:name w:val="Objet du commentaire1"/>
    <w:basedOn w:val="Commentaire1"/>
    <w:rsid w:val="0087575C"/>
    <w:pPr>
      <w:widowControl w:val="0"/>
      <w:suppressAutoHyphens/>
      <w:spacing w:after="0"/>
    </w:pPr>
    <w:rPr>
      <w:rFonts w:ascii="Liberation Serif" w:hAnsi="Liberation Serif" w:cs="Mangal"/>
      <w:b/>
      <w:bCs/>
      <w:sz w:val="18"/>
      <w:szCs w:val="18"/>
      <w:lang w:eastAsia="zh-CN" w:bidi="hi-IN"/>
    </w:rPr>
  </w:style>
  <w:style w:type="paragraph" w:styleId="ae">
    <w:name w:val="Revision"/>
    <w:rsid w:val="0087575C"/>
    <w:pPr>
      <w:tabs>
        <w:tab w:val="left" w:pos="709"/>
      </w:tabs>
      <w:suppressAutoHyphens/>
      <w:overflowPunct w:val="0"/>
      <w:spacing w:after="200" w:line="276" w:lineRule="auto"/>
    </w:pPr>
    <w:rPr>
      <w:rFonts w:ascii="Liberation Serif" w:eastAsia="WenQuanYi Micro Hei" w:hAnsi="Liberation Serif" w:cs="Mangal"/>
      <w:color w:val="00000A"/>
      <w:kern w:val="1"/>
      <w:sz w:val="24"/>
      <w:szCs w:val="21"/>
      <w:lang w:val="pt-BR" w:eastAsia="zh-CN" w:bidi="hi-IN"/>
    </w:rPr>
  </w:style>
  <w:style w:type="paragraph" w:styleId="af">
    <w:name w:val="Normal (Web)"/>
    <w:basedOn w:val="a"/>
    <w:uiPriority w:val="99"/>
    <w:rsid w:val="0087575C"/>
    <w:pPr>
      <w:widowControl/>
      <w:suppressAutoHyphens w:val="0"/>
      <w:spacing w:before="28" w:after="28"/>
    </w:pPr>
    <w:rPr>
      <w:rFonts w:ascii="Times New Roman" w:eastAsia="Times New Roman" w:hAnsi="Times New Roman" w:cs="Times New Roman"/>
      <w:lang w:val="fr-FR" w:eastAsia="fr-FR" w:bidi="ar-SA"/>
    </w:rPr>
  </w:style>
  <w:style w:type="paragraph" w:styleId="af0">
    <w:name w:val="List Paragraph"/>
    <w:basedOn w:val="a"/>
    <w:qFormat/>
    <w:rsid w:val="0087575C"/>
    <w:pPr>
      <w:ind w:left="720"/>
    </w:pPr>
  </w:style>
  <w:style w:type="paragraph" w:styleId="af1">
    <w:name w:val="header"/>
    <w:basedOn w:val="a"/>
    <w:rsid w:val="0087575C"/>
    <w:pPr>
      <w:suppressLineNumbers/>
      <w:tabs>
        <w:tab w:val="clear" w:pos="709"/>
        <w:tab w:val="center" w:pos="4252"/>
        <w:tab w:val="right" w:pos="8504"/>
      </w:tabs>
      <w:spacing w:after="0" w:line="100" w:lineRule="atLeast"/>
    </w:pPr>
  </w:style>
  <w:style w:type="paragraph" w:styleId="af2">
    <w:name w:val="footer"/>
    <w:basedOn w:val="a"/>
    <w:rsid w:val="0087575C"/>
    <w:pPr>
      <w:suppressLineNumbers/>
      <w:tabs>
        <w:tab w:val="clear" w:pos="709"/>
        <w:tab w:val="center" w:pos="4252"/>
        <w:tab w:val="right" w:pos="8504"/>
      </w:tabs>
      <w:spacing w:after="0" w:line="100" w:lineRule="atLeast"/>
    </w:pPr>
  </w:style>
  <w:style w:type="character" w:styleId="af3">
    <w:name w:val="annotation reference"/>
    <w:uiPriority w:val="99"/>
    <w:semiHidden/>
    <w:unhideWhenUsed/>
    <w:rsid w:val="00EE379A"/>
    <w:rPr>
      <w:sz w:val="16"/>
      <w:szCs w:val="16"/>
    </w:rPr>
  </w:style>
  <w:style w:type="paragraph" w:styleId="af4">
    <w:name w:val="annotation text"/>
    <w:basedOn w:val="a"/>
    <w:link w:val="Char"/>
    <w:uiPriority w:val="99"/>
    <w:semiHidden/>
    <w:unhideWhenUsed/>
    <w:rsid w:val="00EE379A"/>
    <w:rPr>
      <w:rFonts w:cs="Mangal"/>
      <w:sz w:val="20"/>
      <w:szCs w:val="18"/>
    </w:rPr>
  </w:style>
  <w:style w:type="character" w:customStyle="1" w:styleId="Char">
    <w:name w:val="批注文字 Char"/>
    <w:link w:val="af4"/>
    <w:uiPriority w:val="99"/>
    <w:semiHidden/>
    <w:rsid w:val="00EE379A"/>
    <w:rPr>
      <w:rFonts w:ascii="Liberation Serif" w:eastAsia="WenQuanYi Micro Hei" w:hAnsi="Liberation Serif" w:cs="Mangal"/>
      <w:color w:val="00000A"/>
      <w:kern w:val="1"/>
      <w:szCs w:val="18"/>
      <w:lang w:val="pt-BR" w:eastAsia="zh-CN" w:bidi="hi-IN"/>
    </w:rPr>
  </w:style>
  <w:style w:type="paragraph" w:styleId="af5">
    <w:name w:val="annotation subject"/>
    <w:basedOn w:val="af4"/>
    <w:next w:val="af4"/>
    <w:link w:val="Char0"/>
    <w:uiPriority w:val="99"/>
    <w:semiHidden/>
    <w:unhideWhenUsed/>
    <w:rsid w:val="00EE379A"/>
    <w:rPr>
      <w:b/>
      <w:bCs/>
    </w:rPr>
  </w:style>
  <w:style w:type="character" w:customStyle="1" w:styleId="Char0">
    <w:name w:val="批注主题 Char"/>
    <w:link w:val="af5"/>
    <w:uiPriority w:val="99"/>
    <w:semiHidden/>
    <w:rsid w:val="00EE379A"/>
    <w:rPr>
      <w:rFonts w:ascii="Liberation Serif" w:eastAsia="WenQuanYi Micro Hei" w:hAnsi="Liberation Serif" w:cs="Mangal"/>
      <w:b/>
      <w:bCs/>
      <w:color w:val="00000A"/>
      <w:kern w:val="1"/>
      <w:szCs w:val="18"/>
      <w:lang w:val="pt-BR" w:eastAsia="zh-CN" w:bidi="hi-IN"/>
    </w:rPr>
  </w:style>
  <w:style w:type="character" w:customStyle="1" w:styleId="atn">
    <w:name w:val="atn"/>
    <w:basedOn w:val="a1"/>
    <w:rsid w:val="00A62452"/>
  </w:style>
  <w:style w:type="character" w:customStyle="1" w:styleId="2Char">
    <w:name w:val="标题 2 Char"/>
    <w:basedOn w:val="a1"/>
    <w:link w:val="2"/>
    <w:uiPriority w:val="9"/>
    <w:semiHidden/>
    <w:rsid w:val="00822C12"/>
    <w:rPr>
      <w:rFonts w:asciiTheme="majorHAnsi" w:eastAsiaTheme="majorEastAsia" w:hAnsiTheme="majorHAnsi" w:cs="Mangal"/>
      <w:b/>
      <w:bCs/>
      <w:color w:val="4F81BD" w:themeColor="accent1"/>
      <w:kern w:val="1"/>
      <w:sz w:val="26"/>
      <w:szCs w:val="23"/>
      <w:lang w:val="pt-BR" w:eastAsia="zh-CN" w:bidi="hi-IN"/>
    </w:rPr>
  </w:style>
  <w:style w:type="paragraph" w:customStyle="1" w:styleId="articlecategory">
    <w:name w:val="articlecategory"/>
    <w:basedOn w:val="a"/>
    <w:rsid w:val="00822C12"/>
    <w:pPr>
      <w:widowControl/>
      <w:tabs>
        <w:tab w:val="clear" w:pos="709"/>
      </w:tabs>
      <w:suppressAutoHyphens w:val="0"/>
      <w:overflowPunct/>
      <w:spacing w:before="100" w:beforeAutospacing="1" w:after="100" w:afterAutospacing="1" w:line="240" w:lineRule="auto"/>
    </w:pPr>
    <w:rPr>
      <w:rFonts w:ascii="Times New Roman" w:eastAsia="Times New Roman" w:hAnsi="Times New Roman" w:cs="Times New Roman"/>
      <w:color w:val="auto"/>
      <w:kern w:val="0"/>
      <w:lang w:val="fr-FR" w:eastAsia="fr-FR" w:bidi="ar-SA"/>
    </w:rPr>
  </w:style>
  <w:style w:type="paragraph" w:customStyle="1" w:styleId="articledetails">
    <w:name w:val="articledetails"/>
    <w:basedOn w:val="a"/>
    <w:rsid w:val="00822C12"/>
    <w:pPr>
      <w:widowControl/>
      <w:tabs>
        <w:tab w:val="clear" w:pos="709"/>
      </w:tabs>
      <w:suppressAutoHyphens w:val="0"/>
      <w:overflowPunct/>
      <w:spacing w:before="100" w:beforeAutospacing="1" w:after="100" w:afterAutospacing="1" w:line="240" w:lineRule="auto"/>
    </w:pPr>
    <w:rPr>
      <w:rFonts w:ascii="Times New Roman" w:eastAsia="Times New Roman" w:hAnsi="Times New Roman" w:cs="Times New Roman"/>
      <w:color w:val="auto"/>
      <w:kern w:val="0"/>
      <w:lang w:val="fr-FR" w:eastAsia="fr-FR" w:bidi="ar-SA"/>
    </w:rPr>
  </w:style>
  <w:style w:type="character" w:customStyle="1" w:styleId="doi">
    <w:name w:val="doi"/>
    <w:basedOn w:val="a1"/>
    <w:rsid w:val="00986A40"/>
  </w:style>
  <w:style w:type="character" w:customStyle="1" w:styleId="pseudotab">
    <w:name w:val="pseudotab"/>
    <w:basedOn w:val="a1"/>
    <w:rsid w:val="00145D25"/>
  </w:style>
  <w:style w:type="character" w:customStyle="1" w:styleId="citation">
    <w:name w:val="citation"/>
    <w:basedOn w:val="a1"/>
    <w:rsid w:val="0021503B"/>
  </w:style>
  <w:style w:type="character" w:customStyle="1" w:styleId="mw-cite-backlink">
    <w:name w:val="mw-cite-backlink"/>
    <w:basedOn w:val="a1"/>
    <w:rsid w:val="0021503B"/>
  </w:style>
  <w:style w:type="character" w:customStyle="1" w:styleId="absmetadatalabel">
    <w:name w:val="abs_metadata_label"/>
    <w:basedOn w:val="a1"/>
    <w:rsid w:val="00306EBD"/>
  </w:style>
  <w:style w:type="character" w:customStyle="1" w:styleId="absnonlinkmetadata">
    <w:name w:val="abs_nonlink_metadata"/>
    <w:basedOn w:val="a1"/>
    <w:rsid w:val="00306EBD"/>
  </w:style>
  <w:style w:type="character" w:customStyle="1" w:styleId="slug-doi">
    <w:name w:val="slug-doi"/>
    <w:basedOn w:val="a1"/>
    <w:rsid w:val="005F2F67"/>
  </w:style>
  <w:style w:type="character" w:customStyle="1" w:styleId="citation-abbreviation">
    <w:name w:val="citation-abbreviation"/>
    <w:basedOn w:val="a1"/>
    <w:rsid w:val="00B4521D"/>
  </w:style>
  <w:style w:type="character" w:customStyle="1" w:styleId="citation-publication-date">
    <w:name w:val="citation-publication-date"/>
    <w:basedOn w:val="a1"/>
    <w:rsid w:val="00B4521D"/>
  </w:style>
  <w:style w:type="character" w:customStyle="1" w:styleId="citation-volume">
    <w:name w:val="citation-volume"/>
    <w:basedOn w:val="a1"/>
    <w:rsid w:val="00B4521D"/>
  </w:style>
  <w:style w:type="character" w:customStyle="1" w:styleId="citation-issue">
    <w:name w:val="citation-issue"/>
    <w:basedOn w:val="a1"/>
    <w:rsid w:val="00B4521D"/>
  </w:style>
  <w:style w:type="character" w:customStyle="1" w:styleId="citation-flpages">
    <w:name w:val="citation-flpages"/>
    <w:basedOn w:val="a1"/>
    <w:rsid w:val="00B4521D"/>
  </w:style>
  <w:style w:type="character" w:customStyle="1" w:styleId="fm-vol-iss-date">
    <w:name w:val="fm-vol-iss-date"/>
    <w:basedOn w:val="a1"/>
    <w:rsid w:val="00B45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5C"/>
    <w:pPr>
      <w:widowControl w:val="0"/>
      <w:tabs>
        <w:tab w:val="left" w:pos="709"/>
      </w:tabs>
      <w:suppressAutoHyphens/>
      <w:overflowPunct w:val="0"/>
      <w:spacing w:after="200" w:line="276" w:lineRule="auto"/>
    </w:pPr>
    <w:rPr>
      <w:rFonts w:ascii="Liberation Serif" w:eastAsia="WenQuanYi Micro Hei" w:hAnsi="Liberation Serif" w:cs="Lohit Hindi"/>
      <w:color w:val="00000A"/>
      <w:kern w:val="1"/>
      <w:sz w:val="24"/>
      <w:szCs w:val="24"/>
      <w:lang w:val="pt-BR" w:eastAsia="zh-CN" w:bidi="hi-IN"/>
    </w:rPr>
  </w:style>
  <w:style w:type="paragraph" w:styleId="1">
    <w:name w:val="heading 1"/>
    <w:basedOn w:val="a"/>
    <w:next w:val="a0"/>
    <w:qFormat/>
    <w:rsid w:val="0087575C"/>
    <w:pPr>
      <w:widowControl/>
      <w:suppressAutoHyphens w:val="0"/>
      <w:spacing w:before="28" w:after="28"/>
      <w:outlineLvl w:val="0"/>
    </w:pPr>
    <w:rPr>
      <w:rFonts w:ascii="Times New Roman" w:eastAsia="Times New Roman" w:hAnsi="Times New Roman" w:cs="Times New Roman"/>
      <w:b/>
      <w:bCs/>
      <w:sz w:val="48"/>
      <w:szCs w:val="48"/>
      <w:lang w:val="fr-FR" w:eastAsia="fr-FR" w:bidi="ar-SA"/>
    </w:rPr>
  </w:style>
  <w:style w:type="paragraph" w:styleId="2">
    <w:name w:val="heading 2"/>
    <w:basedOn w:val="a"/>
    <w:next w:val="a"/>
    <w:link w:val="2Char"/>
    <w:uiPriority w:val="9"/>
    <w:semiHidden/>
    <w:unhideWhenUsed/>
    <w:qFormat/>
    <w:rsid w:val="00822C12"/>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75C"/>
  </w:style>
  <w:style w:type="character" w:customStyle="1" w:styleId="WW8Num1z0">
    <w:name w:val="WW8Num1z0"/>
    <w:rsid w:val="0087575C"/>
    <w:rPr>
      <w:rFonts w:ascii="Calibri" w:hAnsi="Calibri" w:cs="Arial"/>
    </w:rPr>
  </w:style>
  <w:style w:type="character" w:customStyle="1" w:styleId="WW8Num1z1">
    <w:name w:val="WW8Num1z1"/>
    <w:rsid w:val="0087575C"/>
    <w:rPr>
      <w:rFonts w:ascii="Courier New" w:hAnsi="Courier New" w:cs="Courier New"/>
    </w:rPr>
  </w:style>
  <w:style w:type="character" w:customStyle="1" w:styleId="WW8Num1z2">
    <w:name w:val="WW8Num1z2"/>
    <w:rsid w:val="0087575C"/>
    <w:rPr>
      <w:rFonts w:ascii="Wingdings" w:hAnsi="Wingdings" w:cs="Wingdings"/>
    </w:rPr>
  </w:style>
  <w:style w:type="character" w:customStyle="1" w:styleId="WW8Num1z3">
    <w:name w:val="WW8Num1z3"/>
    <w:rsid w:val="0087575C"/>
    <w:rPr>
      <w:rFonts w:ascii="Symbol" w:hAnsi="Symbol" w:cs="Symbol"/>
    </w:rPr>
  </w:style>
  <w:style w:type="character" w:customStyle="1" w:styleId="Fontepargpadro1">
    <w:name w:val="Fonte parág. padrão1"/>
    <w:rsid w:val="0087575C"/>
  </w:style>
  <w:style w:type="character" w:customStyle="1" w:styleId="bibuscitbase">
    <w:name w:val="bibus_cit_base"/>
    <w:rsid w:val="0087575C"/>
    <w:rPr>
      <w:position w:val="0"/>
      <w:sz w:val="22"/>
      <w:vertAlign w:val="baseline"/>
    </w:rPr>
  </w:style>
  <w:style w:type="character" w:customStyle="1" w:styleId="ListLabel4">
    <w:name w:val="ListLabel 4"/>
    <w:rsid w:val="0087575C"/>
    <w:rPr>
      <w:rFonts w:cs="Arial"/>
    </w:rPr>
  </w:style>
  <w:style w:type="character" w:customStyle="1" w:styleId="ListLabel2">
    <w:name w:val="ListLabel 2"/>
    <w:rsid w:val="0087575C"/>
    <w:rPr>
      <w:rFonts w:cs="Courier New"/>
    </w:rPr>
  </w:style>
  <w:style w:type="character" w:customStyle="1" w:styleId="bibusindexbase">
    <w:name w:val="bibus_index_base"/>
    <w:rsid w:val="0087575C"/>
    <w:rPr>
      <w:position w:val="0"/>
      <w:sz w:val="24"/>
      <w:vertAlign w:val="baseline"/>
    </w:rPr>
  </w:style>
  <w:style w:type="character" w:customStyle="1" w:styleId="Refdecomentrio1">
    <w:name w:val="Ref. de comentário1"/>
    <w:rsid w:val="0087575C"/>
    <w:rPr>
      <w:sz w:val="16"/>
      <w:szCs w:val="16"/>
    </w:rPr>
  </w:style>
  <w:style w:type="character" w:customStyle="1" w:styleId="bibusindexbaseb">
    <w:name w:val="bibus_index_baseb"/>
    <w:rsid w:val="0087575C"/>
    <w:rPr>
      <w:b/>
      <w:position w:val="0"/>
      <w:sz w:val="24"/>
      <w:vertAlign w:val="baseline"/>
    </w:rPr>
  </w:style>
  <w:style w:type="character" w:customStyle="1" w:styleId="bibusindexbasei">
    <w:name w:val="bibus_index_basei"/>
    <w:rsid w:val="0087575C"/>
    <w:rPr>
      <w:i/>
      <w:position w:val="0"/>
      <w:sz w:val="24"/>
      <w:vertAlign w:val="baseline"/>
    </w:rPr>
  </w:style>
  <w:style w:type="character" w:customStyle="1" w:styleId="TextodebaloChar">
    <w:name w:val="Texto de balão Char"/>
    <w:rsid w:val="0087575C"/>
    <w:rPr>
      <w:rFonts w:ascii="Tahoma" w:eastAsia="WenQuanYi Micro Hei" w:hAnsi="Tahoma" w:cs="Mangal"/>
      <w:sz w:val="16"/>
      <w:szCs w:val="14"/>
      <w:lang w:eastAsia="zh-CN" w:bidi="hi-IN"/>
    </w:rPr>
  </w:style>
  <w:style w:type="character" w:customStyle="1" w:styleId="Refdecomentrio2">
    <w:name w:val="Ref. de comentário2"/>
    <w:rsid w:val="0087575C"/>
    <w:rPr>
      <w:sz w:val="16"/>
      <w:szCs w:val="16"/>
    </w:rPr>
  </w:style>
  <w:style w:type="character" w:customStyle="1" w:styleId="TextodecomentrioChar">
    <w:name w:val="Texto de comentário Char"/>
    <w:rsid w:val="0087575C"/>
    <w:rPr>
      <w:rFonts w:ascii="Liberation Serif" w:eastAsia="WenQuanYi Micro Hei" w:hAnsi="Liberation Serif" w:cs="Mangal"/>
      <w:sz w:val="18"/>
      <w:szCs w:val="18"/>
      <w:lang w:eastAsia="zh-CN" w:bidi="hi-IN"/>
    </w:rPr>
  </w:style>
  <w:style w:type="character" w:customStyle="1" w:styleId="AssuntodocomentrioChar">
    <w:name w:val="Assunto do comentário Char"/>
    <w:rsid w:val="0087575C"/>
    <w:rPr>
      <w:rFonts w:ascii="Liberation Serif" w:eastAsia="WenQuanYi Micro Hei" w:hAnsi="Liberation Serif" w:cs="Mangal"/>
      <w:b/>
      <w:bCs/>
      <w:sz w:val="18"/>
      <w:szCs w:val="18"/>
      <w:lang w:eastAsia="zh-CN" w:bidi="hi-IN"/>
    </w:rPr>
  </w:style>
  <w:style w:type="character" w:styleId="a4">
    <w:name w:val="Emphasis"/>
    <w:uiPriority w:val="20"/>
    <w:qFormat/>
    <w:rsid w:val="0087575C"/>
    <w:rPr>
      <w:i/>
      <w:iCs/>
    </w:rPr>
  </w:style>
  <w:style w:type="character" w:styleId="a5">
    <w:name w:val="Hyperlink"/>
    <w:rsid w:val="0087575C"/>
    <w:rPr>
      <w:color w:val="0000FF"/>
      <w:u w:val="single"/>
      <w:lang w:val="en-US" w:eastAsia="en-US" w:bidi="en-US"/>
    </w:rPr>
  </w:style>
  <w:style w:type="character" w:customStyle="1" w:styleId="hps">
    <w:name w:val="hps"/>
    <w:rsid w:val="0087575C"/>
  </w:style>
  <w:style w:type="character" w:customStyle="1" w:styleId="Marquedecommentaire1">
    <w:name w:val="Marque de commentaire1"/>
    <w:rsid w:val="0087575C"/>
    <w:rPr>
      <w:sz w:val="16"/>
      <w:szCs w:val="16"/>
    </w:rPr>
  </w:style>
  <w:style w:type="character" w:customStyle="1" w:styleId="CommentaireCar">
    <w:name w:val="Commentaire Car"/>
    <w:uiPriority w:val="99"/>
    <w:rsid w:val="0087575C"/>
    <w:rPr>
      <w:rFonts w:ascii="Calibri" w:hAnsi="Calibri"/>
      <w:lang w:val="pt-BR" w:eastAsia="pt-BR"/>
    </w:rPr>
  </w:style>
  <w:style w:type="character" w:customStyle="1" w:styleId="st">
    <w:name w:val="st"/>
    <w:basedOn w:val="a1"/>
    <w:rsid w:val="0087575C"/>
  </w:style>
  <w:style w:type="character" w:customStyle="1" w:styleId="shorttext">
    <w:name w:val="short_text"/>
    <w:basedOn w:val="a1"/>
    <w:rsid w:val="0087575C"/>
  </w:style>
  <w:style w:type="character" w:customStyle="1" w:styleId="TextedebullesCar">
    <w:name w:val="Texte de bulles Car"/>
    <w:rsid w:val="0087575C"/>
    <w:rPr>
      <w:rFonts w:ascii="Tahoma" w:eastAsia="WenQuanYi Micro Hei" w:hAnsi="Tahoma" w:cs="Mangal"/>
      <w:sz w:val="16"/>
      <w:szCs w:val="14"/>
      <w:lang w:val="pt-BR" w:eastAsia="zh-CN" w:bidi="hi-IN"/>
    </w:rPr>
  </w:style>
  <w:style w:type="character" w:customStyle="1" w:styleId="Numrodeligne1">
    <w:name w:val="Numéro de ligne1"/>
    <w:basedOn w:val="a1"/>
    <w:rsid w:val="0087575C"/>
  </w:style>
  <w:style w:type="character" w:customStyle="1" w:styleId="ObjetducommentaireCar">
    <w:name w:val="Objet du commentaire Car"/>
    <w:rsid w:val="0087575C"/>
    <w:rPr>
      <w:rFonts w:ascii="Liberation Serif" w:eastAsia="WenQuanYi Micro Hei" w:hAnsi="Liberation Serif" w:cs="Mangal"/>
      <w:b/>
      <w:bCs/>
      <w:sz w:val="18"/>
      <w:szCs w:val="18"/>
      <w:lang w:val="pt-BR" w:eastAsia="zh-CN" w:bidi="hi-IN"/>
    </w:rPr>
  </w:style>
  <w:style w:type="character" w:customStyle="1" w:styleId="Titre1Car">
    <w:name w:val="Titre 1 Car"/>
    <w:rsid w:val="0087575C"/>
    <w:rPr>
      <w:b/>
      <w:bCs/>
      <w:sz w:val="48"/>
      <w:szCs w:val="48"/>
    </w:rPr>
  </w:style>
  <w:style w:type="character" w:customStyle="1" w:styleId="ref-title">
    <w:name w:val="ref-title"/>
    <w:basedOn w:val="a1"/>
    <w:rsid w:val="0087575C"/>
  </w:style>
  <w:style w:type="character" w:customStyle="1" w:styleId="ref-journal">
    <w:name w:val="ref-journal"/>
    <w:basedOn w:val="a1"/>
    <w:rsid w:val="0087575C"/>
  </w:style>
  <w:style w:type="character" w:customStyle="1" w:styleId="ref-vol">
    <w:name w:val="ref-vol"/>
    <w:basedOn w:val="a1"/>
    <w:rsid w:val="0087575C"/>
  </w:style>
  <w:style w:type="character" w:customStyle="1" w:styleId="nowrap">
    <w:name w:val="nowrap"/>
    <w:basedOn w:val="a1"/>
    <w:rsid w:val="0087575C"/>
  </w:style>
  <w:style w:type="character" w:customStyle="1" w:styleId="cit-title">
    <w:name w:val="cit-title"/>
    <w:basedOn w:val="a1"/>
    <w:rsid w:val="0087575C"/>
  </w:style>
  <w:style w:type="character" w:styleId="HTML">
    <w:name w:val="HTML Cite"/>
    <w:rsid w:val="0087575C"/>
    <w:rPr>
      <w:i/>
      <w:iCs/>
    </w:rPr>
  </w:style>
  <w:style w:type="character" w:customStyle="1" w:styleId="cit-print-date">
    <w:name w:val="cit-print-date"/>
    <w:basedOn w:val="a1"/>
    <w:rsid w:val="0087575C"/>
  </w:style>
  <w:style w:type="character" w:customStyle="1" w:styleId="cit-vol">
    <w:name w:val="cit-vol"/>
    <w:basedOn w:val="a1"/>
    <w:rsid w:val="0087575C"/>
  </w:style>
  <w:style w:type="character" w:customStyle="1" w:styleId="cit-issue">
    <w:name w:val="cit-issue"/>
    <w:basedOn w:val="a1"/>
    <w:rsid w:val="0087575C"/>
  </w:style>
  <w:style w:type="character" w:customStyle="1" w:styleId="cit-sep">
    <w:name w:val="cit-sep"/>
    <w:basedOn w:val="a1"/>
    <w:rsid w:val="0087575C"/>
  </w:style>
  <w:style w:type="character" w:customStyle="1" w:styleId="cit-first-page">
    <w:name w:val="cit-first-page"/>
    <w:basedOn w:val="a1"/>
    <w:rsid w:val="0087575C"/>
  </w:style>
  <w:style w:type="character" w:customStyle="1" w:styleId="cit-last-page">
    <w:name w:val="cit-last-page"/>
    <w:basedOn w:val="a1"/>
    <w:rsid w:val="0087575C"/>
  </w:style>
  <w:style w:type="character" w:customStyle="1" w:styleId="cit-ahead-of-print-date">
    <w:name w:val="cit-ahead-of-print-date"/>
    <w:basedOn w:val="a1"/>
    <w:rsid w:val="0087575C"/>
  </w:style>
  <w:style w:type="character" w:customStyle="1" w:styleId="cit-doi">
    <w:name w:val="cit-doi"/>
    <w:basedOn w:val="a1"/>
    <w:rsid w:val="0087575C"/>
  </w:style>
  <w:style w:type="character" w:customStyle="1" w:styleId="cit-auth">
    <w:name w:val="cit-auth"/>
    <w:basedOn w:val="a1"/>
    <w:rsid w:val="0087575C"/>
  </w:style>
  <w:style w:type="character" w:styleId="a6">
    <w:name w:val="Strong"/>
    <w:uiPriority w:val="22"/>
    <w:qFormat/>
    <w:rsid w:val="0087575C"/>
    <w:rPr>
      <w:b/>
      <w:bCs/>
    </w:rPr>
  </w:style>
  <w:style w:type="character" w:styleId="a7">
    <w:name w:val="FollowedHyperlink"/>
    <w:rsid w:val="0087575C"/>
    <w:rPr>
      <w:color w:val="800080"/>
      <w:u w:val="single"/>
    </w:rPr>
  </w:style>
  <w:style w:type="character" w:customStyle="1" w:styleId="CabealhoChar">
    <w:name w:val="Cabeçalho Char"/>
    <w:basedOn w:val="a1"/>
    <w:rsid w:val="0087575C"/>
  </w:style>
  <w:style w:type="character" w:customStyle="1" w:styleId="RodapChar">
    <w:name w:val="Rodapé Char"/>
    <w:basedOn w:val="a1"/>
    <w:rsid w:val="0087575C"/>
  </w:style>
  <w:style w:type="character" w:customStyle="1" w:styleId="ListLabel5">
    <w:name w:val="ListLabel 5"/>
    <w:rsid w:val="0087575C"/>
    <w:rPr>
      <w:sz w:val="20"/>
    </w:rPr>
  </w:style>
  <w:style w:type="character" w:customStyle="1" w:styleId="ListLabel6">
    <w:name w:val="ListLabel 6"/>
    <w:rsid w:val="0087575C"/>
    <w:rPr>
      <w:rFonts w:cs="Courier New"/>
    </w:rPr>
  </w:style>
  <w:style w:type="character" w:customStyle="1" w:styleId="ListLabel7">
    <w:name w:val="ListLabel 7"/>
    <w:rsid w:val="0087575C"/>
    <w:rPr>
      <w:rFonts w:cs="Courier New"/>
    </w:rPr>
  </w:style>
  <w:style w:type="character" w:styleId="a8">
    <w:name w:val="line number"/>
    <w:rsid w:val="0087575C"/>
  </w:style>
  <w:style w:type="paragraph" w:customStyle="1" w:styleId="Heading">
    <w:name w:val="Heading"/>
    <w:basedOn w:val="a"/>
    <w:next w:val="a0"/>
    <w:rsid w:val="0087575C"/>
    <w:pPr>
      <w:keepNext/>
      <w:spacing w:before="240" w:after="120"/>
    </w:pPr>
    <w:rPr>
      <w:rFonts w:ascii="Liberation Sans" w:eastAsia="微软雅黑" w:hAnsi="Liberation Sans" w:cs="Mangal"/>
      <w:sz w:val="28"/>
      <w:szCs w:val="28"/>
    </w:rPr>
  </w:style>
  <w:style w:type="paragraph" w:styleId="a0">
    <w:name w:val="Body Text"/>
    <w:basedOn w:val="a"/>
    <w:rsid w:val="0087575C"/>
    <w:pPr>
      <w:spacing w:after="120"/>
    </w:pPr>
  </w:style>
  <w:style w:type="paragraph" w:styleId="a9">
    <w:name w:val="List"/>
    <w:basedOn w:val="a0"/>
    <w:rsid w:val="0087575C"/>
    <w:rPr>
      <w:rFonts w:cs="Mangal"/>
    </w:rPr>
  </w:style>
  <w:style w:type="paragraph" w:styleId="aa">
    <w:name w:val="caption"/>
    <w:basedOn w:val="a"/>
    <w:qFormat/>
    <w:rsid w:val="0087575C"/>
    <w:pPr>
      <w:suppressLineNumbers/>
      <w:spacing w:before="120" w:after="120"/>
    </w:pPr>
    <w:rPr>
      <w:rFonts w:cs="Mangal"/>
      <w:i/>
      <w:iCs/>
    </w:rPr>
  </w:style>
  <w:style w:type="paragraph" w:customStyle="1" w:styleId="Index">
    <w:name w:val="Index"/>
    <w:basedOn w:val="a"/>
    <w:rsid w:val="0087575C"/>
    <w:pPr>
      <w:suppressLineNumbers/>
    </w:pPr>
    <w:rPr>
      <w:rFonts w:cs="Mangal"/>
    </w:rPr>
  </w:style>
  <w:style w:type="paragraph" w:styleId="ab">
    <w:name w:val="Title"/>
    <w:basedOn w:val="a"/>
    <w:next w:val="ac"/>
    <w:qFormat/>
    <w:rsid w:val="0087575C"/>
    <w:pPr>
      <w:keepNext/>
      <w:spacing w:before="240" w:after="120"/>
      <w:jc w:val="center"/>
    </w:pPr>
    <w:rPr>
      <w:rFonts w:ascii="Liberation Sans" w:eastAsia="微软雅黑" w:hAnsi="Liberation Sans" w:cs="Mangal"/>
      <w:b/>
      <w:bCs/>
      <w:sz w:val="28"/>
      <w:szCs w:val="28"/>
    </w:rPr>
  </w:style>
  <w:style w:type="paragraph" w:styleId="ac">
    <w:name w:val="Subtitle"/>
    <w:basedOn w:val="Heading"/>
    <w:next w:val="a0"/>
    <w:qFormat/>
    <w:rsid w:val="0087575C"/>
    <w:pPr>
      <w:jc w:val="center"/>
    </w:pPr>
    <w:rPr>
      <w:i/>
      <w:iCs/>
    </w:rPr>
  </w:style>
  <w:style w:type="paragraph" w:customStyle="1" w:styleId="Lgende1">
    <w:name w:val="Légende1"/>
    <w:basedOn w:val="a"/>
    <w:rsid w:val="0087575C"/>
    <w:pPr>
      <w:suppressLineNumbers/>
      <w:spacing w:before="120" w:after="120"/>
    </w:pPr>
    <w:rPr>
      <w:i/>
      <w:iCs/>
    </w:rPr>
  </w:style>
  <w:style w:type="paragraph" w:customStyle="1" w:styleId="Legenda1">
    <w:name w:val="Legenda1"/>
    <w:basedOn w:val="a"/>
    <w:rsid w:val="0087575C"/>
    <w:pPr>
      <w:suppressLineNumbers/>
      <w:spacing w:before="120" w:after="120"/>
    </w:pPr>
    <w:rPr>
      <w:i/>
      <w:iCs/>
    </w:rPr>
  </w:style>
  <w:style w:type="paragraph" w:customStyle="1" w:styleId="SemEspaamento1">
    <w:name w:val="Sem Espaçamento1"/>
    <w:rsid w:val="0087575C"/>
    <w:pPr>
      <w:tabs>
        <w:tab w:val="left" w:pos="709"/>
      </w:tabs>
      <w:suppressAutoHyphens/>
      <w:overflowPunct w:val="0"/>
      <w:spacing w:after="200" w:line="100" w:lineRule="atLeast"/>
    </w:pPr>
    <w:rPr>
      <w:rFonts w:ascii="Calibri" w:eastAsia="Calibri" w:hAnsi="Calibri" w:cs="Calibri"/>
      <w:color w:val="00000A"/>
      <w:kern w:val="1"/>
      <w:sz w:val="24"/>
      <w:szCs w:val="24"/>
      <w:lang w:val="pt-BR" w:eastAsia="zh-CN" w:bidi="hi-IN"/>
    </w:rPr>
  </w:style>
  <w:style w:type="paragraph" w:customStyle="1" w:styleId="Paragraphedeliste1">
    <w:name w:val="Paragraphe de liste1"/>
    <w:basedOn w:val="a"/>
    <w:rsid w:val="0087575C"/>
    <w:pPr>
      <w:ind w:left="720"/>
    </w:pPr>
  </w:style>
  <w:style w:type="paragraph" w:customStyle="1" w:styleId="ndicedeautoridades1">
    <w:name w:val="Índice de autoridades1"/>
    <w:basedOn w:val="ab"/>
    <w:rsid w:val="0087575C"/>
    <w:pPr>
      <w:suppressLineNumbers/>
      <w:spacing w:before="0" w:after="0"/>
    </w:pPr>
    <w:rPr>
      <w:sz w:val="32"/>
      <w:szCs w:val="32"/>
    </w:rPr>
  </w:style>
  <w:style w:type="paragraph" w:customStyle="1" w:styleId="Bibliography1">
    <w:name w:val="Bibliography 1"/>
    <w:basedOn w:val="Index"/>
    <w:rsid w:val="0087575C"/>
    <w:pPr>
      <w:tabs>
        <w:tab w:val="clear" w:pos="709"/>
        <w:tab w:val="left" w:pos="504"/>
      </w:tabs>
      <w:spacing w:after="240" w:line="240" w:lineRule="atLeast"/>
      <w:ind w:left="504" w:hanging="504"/>
    </w:pPr>
  </w:style>
  <w:style w:type="paragraph" w:customStyle="1" w:styleId="Textodebalo1">
    <w:name w:val="Texto de balão1"/>
    <w:basedOn w:val="a"/>
    <w:rsid w:val="0087575C"/>
    <w:rPr>
      <w:rFonts w:ascii="Tahoma" w:hAnsi="Tahoma" w:cs="Mangal"/>
      <w:sz w:val="16"/>
      <w:szCs w:val="14"/>
    </w:rPr>
  </w:style>
  <w:style w:type="paragraph" w:customStyle="1" w:styleId="Textodecomentrio1">
    <w:name w:val="Texto de comentário1"/>
    <w:basedOn w:val="a"/>
    <w:rsid w:val="0087575C"/>
    <w:rPr>
      <w:rFonts w:cs="Mangal"/>
      <w:sz w:val="20"/>
      <w:szCs w:val="18"/>
    </w:rPr>
  </w:style>
  <w:style w:type="paragraph" w:customStyle="1" w:styleId="Assuntodocomentrio1">
    <w:name w:val="Assunto do comentário1"/>
    <w:basedOn w:val="Textodecomentrio1"/>
    <w:rsid w:val="0087575C"/>
    <w:rPr>
      <w:b/>
      <w:bCs/>
    </w:rPr>
  </w:style>
  <w:style w:type="paragraph" w:customStyle="1" w:styleId="Tabledesrfrencesjuridiques1">
    <w:name w:val="Table des références juridiques1"/>
    <w:basedOn w:val="ab"/>
    <w:rsid w:val="0087575C"/>
    <w:pPr>
      <w:suppressLineNumbers/>
      <w:spacing w:before="0" w:after="0"/>
    </w:pPr>
    <w:rPr>
      <w:sz w:val="32"/>
      <w:szCs w:val="32"/>
    </w:rPr>
  </w:style>
  <w:style w:type="paragraph" w:styleId="10">
    <w:name w:val="toc 1"/>
    <w:basedOn w:val="Index"/>
    <w:rsid w:val="0087575C"/>
    <w:pPr>
      <w:tabs>
        <w:tab w:val="clear" w:pos="709"/>
        <w:tab w:val="right" w:leader="dot" w:pos="9638"/>
      </w:tabs>
    </w:pPr>
  </w:style>
  <w:style w:type="paragraph" w:styleId="20">
    <w:name w:val="toc 2"/>
    <w:basedOn w:val="Index"/>
    <w:rsid w:val="0087575C"/>
    <w:pPr>
      <w:tabs>
        <w:tab w:val="clear" w:pos="709"/>
        <w:tab w:val="right" w:leader="dot" w:pos="10770"/>
      </w:tabs>
      <w:ind w:left="283"/>
    </w:pPr>
  </w:style>
  <w:style w:type="paragraph" w:styleId="3">
    <w:name w:val="toc 3"/>
    <w:basedOn w:val="Index"/>
    <w:rsid w:val="0087575C"/>
    <w:pPr>
      <w:tabs>
        <w:tab w:val="clear" w:pos="709"/>
        <w:tab w:val="right" w:leader="dot" w:pos="11902"/>
      </w:tabs>
      <w:ind w:left="566"/>
    </w:pPr>
  </w:style>
  <w:style w:type="paragraph" w:styleId="4">
    <w:name w:val="toc 4"/>
    <w:basedOn w:val="Index"/>
    <w:rsid w:val="0087575C"/>
    <w:pPr>
      <w:tabs>
        <w:tab w:val="clear" w:pos="709"/>
        <w:tab w:val="right" w:leader="dot" w:pos="13034"/>
      </w:tabs>
      <w:ind w:left="849"/>
    </w:pPr>
  </w:style>
  <w:style w:type="paragraph" w:styleId="5">
    <w:name w:val="toc 5"/>
    <w:basedOn w:val="Index"/>
    <w:rsid w:val="0087575C"/>
    <w:pPr>
      <w:tabs>
        <w:tab w:val="clear" w:pos="709"/>
        <w:tab w:val="right" w:leader="dot" w:pos="14166"/>
      </w:tabs>
      <w:ind w:left="1132"/>
    </w:pPr>
  </w:style>
  <w:style w:type="paragraph" w:styleId="6">
    <w:name w:val="toc 6"/>
    <w:basedOn w:val="Index"/>
    <w:rsid w:val="0087575C"/>
    <w:pPr>
      <w:tabs>
        <w:tab w:val="clear" w:pos="709"/>
        <w:tab w:val="right" w:leader="dot" w:pos="15298"/>
      </w:tabs>
      <w:ind w:left="1415"/>
    </w:pPr>
  </w:style>
  <w:style w:type="paragraph" w:styleId="7">
    <w:name w:val="toc 7"/>
    <w:basedOn w:val="Index"/>
    <w:rsid w:val="0087575C"/>
    <w:pPr>
      <w:tabs>
        <w:tab w:val="clear" w:pos="709"/>
        <w:tab w:val="right" w:leader="dot" w:pos="16430"/>
      </w:tabs>
      <w:ind w:left="1698"/>
    </w:pPr>
  </w:style>
  <w:style w:type="paragraph" w:styleId="8">
    <w:name w:val="toc 8"/>
    <w:basedOn w:val="Index"/>
    <w:rsid w:val="0087575C"/>
    <w:pPr>
      <w:tabs>
        <w:tab w:val="clear" w:pos="709"/>
        <w:tab w:val="right" w:leader="dot" w:pos="17562"/>
      </w:tabs>
      <w:ind w:left="1981"/>
    </w:pPr>
  </w:style>
  <w:style w:type="paragraph" w:styleId="9">
    <w:name w:val="toc 9"/>
    <w:basedOn w:val="Index"/>
    <w:rsid w:val="0087575C"/>
    <w:pPr>
      <w:tabs>
        <w:tab w:val="clear" w:pos="709"/>
        <w:tab w:val="right" w:leader="dot" w:pos="18694"/>
      </w:tabs>
      <w:ind w:left="2264"/>
    </w:pPr>
  </w:style>
  <w:style w:type="paragraph" w:customStyle="1" w:styleId="Contents10">
    <w:name w:val="Contents 10"/>
    <w:basedOn w:val="Index"/>
    <w:rsid w:val="0087575C"/>
    <w:pPr>
      <w:tabs>
        <w:tab w:val="clear" w:pos="709"/>
        <w:tab w:val="right" w:leader="dot" w:pos="19826"/>
      </w:tabs>
      <w:ind w:left="2547"/>
    </w:pPr>
  </w:style>
  <w:style w:type="paragraph" w:customStyle="1" w:styleId="WW-Standard">
    <w:name w:val="WW-Standard"/>
    <w:rsid w:val="0087575C"/>
    <w:pPr>
      <w:widowControl w:val="0"/>
      <w:tabs>
        <w:tab w:val="left" w:pos="709"/>
      </w:tabs>
      <w:suppressAutoHyphens/>
      <w:overflowPunct w:val="0"/>
      <w:spacing w:after="200" w:line="276" w:lineRule="auto"/>
    </w:pPr>
    <w:rPr>
      <w:rFonts w:ascii="Liberation Serif" w:eastAsia="WenQuanYi Micro Hei" w:hAnsi="Liberation Serif" w:cs="Lohit Hindi"/>
      <w:color w:val="00000A"/>
      <w:kern w:val="1"/>
      <w:sz w:val="24"/>
      <w:szCs w:val="24"/>
      <w:lang w:val="pt-BR" w:eastAsia="zh-CN" w:bidi="hi-IN"/>
    </w:rPr>
  </w:style>
  <w:style w:type="paragraph" w:customStyle="1" w:styleId="Commentaire1">
    <w:name w:val="Commentaire1"/>
    <w:basedOn w:val="a"/>
    <w:rsid w:val="0087575C"/>
    <w:pPr>
      <w:widowControl/>
      <w:suppressAutoHyphens w:val="0"/>
    </w:pPr>
    <w:rPr>
      <w:rFonts w:ascii="Calibri" w:hAnsi="Calibri"/>
      <w:sz w:val="20"/>
      <w:szCs w:val="20"/>
      <w:lang w:eastAsia="pt-BR" w:bidi="ar-SA"/>
    </w:rPr>
  </w:style>
  <w:style w:type="paragraph" w:styleId="ad">
    <w:name w:val="Balloon Text"/>
    <w:basedOn w:val="a"/>
    <w:rsid w:val="0087575C"/>
    <w:pPr>
      <w:spacing w:line="240" w:lineRule="auto"/>
    </w:pPr>
    <w:rPr>
      <w:rFonts w:ascii="Tahoma" w:hAnsi="Tahoma" w:cs="Tahoma"/>
      <w:sz w:val="16"/>
      <w:szCs w:val="14"/>
      <w:lang w:val="en-US"/>
    </w:rPr>
  </w:style>
  <w:style w:type="paragraph" w:customStyle="1" w:styleId="Objetducommentaire1">
    <w:name w:val="Objet du commentaire1"/>
    <w:basedOn w:val="Commentaire1"/>
    <w:rsid w:val="0087575C"/>
    <w:pPr>
      <w:widowControl w:val="0"/>
      <w:suppressAutoHyphens/>
      <w:spacing w:after="0"/>
    </w:pPr>
    <w:rPr>
      <w:rFonts w:ascii="Liberation Serif" w:hAnsi="Liberation Serif" w:cs="Mangal"/>
      <w:b/>
      <w:bCs/>
      <w:sz w:val="18"/>
      <w:szCs w:val="18"/>
      <w:lang w:eastAsia="zh-CN" w:bidi="hi-IN"/>
    </w:rPr>
  </w:style>
  <w:style w:type="paragraph" w:styleId="ae">
    <w:name w:val="Revision"/>
    <w:rsid w:val="0087575C"/>
    <w:pPr>
      <w:tabs>
        <w:tab w:val="left" w:pos="709"/>
      </w:tabs>
      <w:suppressAutoHyphens/>
      <w:overflowPunct w:val="0"/>
      <w:spacing w:after="200" w:line="276" w:lineRule="auto"/>
    </w:pPr>
    <w:rPr>
      <w:rFonts w:ascii="Liberation Serif" w:eastAsia="WenQuanYi Micro Hei" w:hAnsi="Liberation Serif" w:cs="Mangal"/>
      <w:color w:val="00000A"/>
      <w:kern w:val="1"/>
      <w:sz w:val="24"/>
      <w:szCs w:val="21"/>
      <w:lang w:val="pt-BR" w:eastAsia="zh-CN" w:bidi="hi-IN"/>
    </w:rPr>
  </w:style>
  <w:style w:type="paragraph" w:styleId="af">
    <w:name w:val="Normal (Web)"/>
    <w:basedOn w:val="a"/>
    <w:uiPriority w:val="99"/>
    <w:rsid w:val="0087575C"/>
    <w:pPr>
      <w:widowControl/>
      <w:suppressAutoHyphens w:val="0"/>
      <w:spacing w:before="28" w:after="28"/>
    </w:pPr>
    <w:rPr>
      <w:rFonts w:ascii="Times New Roman" w:eastAsia="Times New Roman" w:hAnsi="Times New Roman" w:cs="Times New Roman"/>
      <w:lang w:val="fr-FR" w:eastAsia="fr-FR" w:bidi="ar-SA"/>
    </w:rPr>
  </w:style>
  <w:style w:type="paragraph" w:styleId="af0">
    <w:name w:val="List Paragraph"/>
    <w:basedOn w:val="a"/>
    <w:qFormat/>
    <w:rsid w:val="0087575C"/>
    <w:pPr>
      <w:ind w:left="720"/>
    </w:pPr>
  </w:style>
  <w:style w:type="paragraph" w:styleId="af1">
    <w:name w:val="header"/>
    <w:basedOn w:val="a"/>
    <w:rsid w:val="0087575C"/>
    <w:pPr>
      <w:suppressLineNumbers/>
      <w:tabs>
        <w:tab w:val="clear" w:pos="709"/>
        <w:tab w:val="center" w:pos="4252"/>
        <w:tab w:val="right" w:pos="8504"/>
      </w:tabs>
      <w:spacing w:after="0" w:line="100" w:lineRule="atLeast"/>
    </w:pPr>
  </w:style>
  <w:style w:type="paragraph" w:styleId="af2">
    <w:name w:val="footer"/>
    <w:basedOn w:val="a"/>
    <w:rsid w:val="0087575C"/>
    <w:pPr>
      <w:suppressLineNumbers/>
      <w:tabs>
        <w:tab w:val="clear" w:pos="709"/>
        <w:tab w:val="center" w:pos="4252"/>
        <w:tab w:val="right" w:pos="8504"/>
      </w:tabs>
      <w:spacing w:after="0" w:line="100" w:lineRule="atLeast"/>
    </w:pPr>
  </w:style>
  <w:style w:type="character" w:styleId="af3">
    <w:name w:val="annotation reference"/>
    <w:uiPriority w:val="99"/>
    <w:semiHidden/>
    <w:unhideWhenUsed/>
    <w:rsid w:val="00EE379A"/>
    <w:rPr>
      <w:sz w:val="16"/>
      <w:szCs w:val="16"/>
    </w:rPr>
  </w:style>
  <w:style w:type="paragraph" w:styleId="af4">
    <w:name w:val="annotation text"/>
    <w:basedOn w:val="a"/>
    <w:link w:val="Char"/>
    <w:uiPriority w:val="99"/>
    <w:semiHidden/>
    <w:unhideWhenUsed/>
    <w:rsid w:val="00EE379A"/>
    <w:rPr>
      <w:rFonts w:cs="Mangal"/>
      <w:sz w:val="20"/>
      <w:szCs w:val="18"/>
    </w:rPr>
  </w:style>
  <w:style w:type="character" w:customStyle="1" w:styleId="Char">
    <w:name w:val="批注文字 Char"/>
    <w:link w:val="af4"/>
    <w:uiPriority w:val="99"/>
    <w:semiHidden/>
    <w:rsid w:val="00EE379A"/>
    <w:rPr>
      <w:rFonts w:ascii="Liberation Serif" w:eastAsia="WenQuanYi Micro Hei" w:hAnsi="Liberation Serif" w:cs="Mangal"/>
      <w:color w:val="00000A"/>
      <w:kern w:val="1"/>
      <w:szCs w:val="18"/>
      <w:lang w:val="pt-BR" w:eastAsia="zh-CN" w:bidi="hi-IN"/>
    </w:rPr>
  </w:style>
  <w:style w:type="paragraph" w:styleId="af5">
    <w:name w:val="annotation subject"/>
    <w:basedOn w:val="af4"/>
    <w:next w:val="af4"/>
    <w:link w:val="Char0"/>
    <w:uiPriority w:val="99"/>
    <w:semiHidden/>
    <w:unhideWhenUsed/>
    <w:rsid w:val="00EE379A"/>
    <w:rPr>
      <w:b/>
      <w:bCs/>
    </w:rPr>
  </w:style>
  <w:style w:type="character" w:customStyle="1" w:styleId="Char0">
    <w:name w:val="批注主题 Char"/>
    <w:link w:val="af5"/>
    <w:uiPriority w:val="99"/>
    <w:semiHidden/>
    <w:rsid w:val="00EE379A"/>
    <w:rPr>
      <w:rFonts w:ascii="Liberation Serif" w:eastAsia="WenQuanYi Micro Hei" w:hAnsi="Liberation Serif" w:cs="Mangal"/>
      <w:b/>
      <w:bCs/>
      <w:color w:val="00000A"/>
      <w:kern w:val="1"/>
      <w:szCs w:val="18"/>
      <w:lang w:val="pt-BR" w:eastAsia="zh-CN" w:bidi="hi-IN"/>
    </w:rPr>
  </w:style>
  <w:style w:type="character" w:customStyle="1" w:styleId="atn">
    <w:name w:val="atn"/>
    <w:basedOn w:val="a1"/>
    <w:rsid w:val="00A62452"/>
  </w:style>
  <w:style w:type="character" w:customStyle="1" w:styleId="2Char">
    <w:name w:val="标题 2 Char"/>
    <w:basedOn w:val="a1"/>
    <w:link w:val="2"/>
    <w:uiPriority w:val="9"/>
    <w:semiHidden/>
    <w:rsid w:val="00822C12"/>
    <w:rPr>
      <w:rFonts w:asciiTheme="majorHAnsi" w:eastAsiaTheme="majorEastAsia" w:hAnsiTheme="majorHAnsi" w:cs="Mangal"/>
      <w:b/>
      <w:bCs/>
      <w:color w:val="4F81BD" w:themeColor="accent1"/>
      <w:kern w:val="1"/>
      <w:sz w:val="26"/>
      <w:szCs w:val="23"/>
      <w:lang w:val="pt-BR" w:eastAsia="zh-CN" w:bidi="hi-IN"/>
    </w:rPr>
  </w:style>
  <w:style w:type="paragraph" w:customStyle="1" w:styleId="articlecategory">
    <w:name w:val="articlecategory"/>
    <w:basedOn w:val="a"/>
    <w:rsid w:val="00822C12"/>
    <w:pPr>
      <w:widowControl/>
      <w:tabs>
        <w:tab w:val="clear" w:pos="709"/>
      </w:tabs>
      <w:suppressAutoHyphens w:val="0"/>
      <w:overflowPunct/>
      <w:spacing w:before="100" w:beforeAutospacing="1" w:after="100" w:afterAutospacing="1" w:line="240" w:lineRule="auto"/>
    </w:pPr>
    <w:rPr>
      <w:rFonts w:ascii="Times New Roman" w:eastAsia="Times New Roman" w:hAnsi="Times New Roman" w:cs="Times New Roman"/>
      <w:color w:val="auto"/>
      <w:kern w:val="0"/>
      <w:lang w:val="fr-FR" w:eastAsia="fr-FR" w:bidi="ar-SA"/>
    </w:rPr>
  </w:style>
  <w:style w:type="paragraph" w:customStyle="1" w:styleId="articledetails">
    <w:name w:val="articledetails"/>
    <w:basedOn w:val="a"/>
    <w:rsid w:val="00822C12"/>
    <w:pPr>
      <w:widowControl/>
      <w:tabs>
        <w:tab w:val="clear" w:pos="709"/>
      </w:tabs>
      <w:suppressAutoHyphens w:val="0"/>
      <w:overflowPunct/>
      <w:spacing w:before="100" w:beforeAutospacing="1" w:after="100" w:afterAutospacing="1" w:line="240" w:lineRule="auto"/>
    </w:pPr>
    <w:rPr>
      <w:rFonts w:ascii="Times New Roman" w:eastAsia="Times New Roman" w:hAnsi="Times New Roman" w:cs="Times New Roman"/>
      <w:color w:val="auto"/>
      <w:kern w:val="0"/>
      <w:lang w:val="fr-FR" w:eastAsia="fr-FR" w:bidi="ar-SA"/>
    </w:rPr>
  </w:style>
  <w:style w:type="character" w:customStyle="1" w:styleId="doi">
    <w:name w:val="doi"/>
    <w:basedOn w:val="a1"/>
    <w:rsid w:val="00986A40"/>
  </w:style>
  <w:style w:type="character" w:customStyle="1" w:styleId="pseudotab">
    <w:name w:val="pseudotab"/>
    <w:basedOn w:val="a1"/>
    <w:rsid w:val="00145D25"/>
  </w:style>
  <w:style w:type="character" w:customStyle="1" w:styleId="citation">
    <w:name w:val="citation"/>
    <w:basedOn w:val="a1"/>
    <w:rsid w:val="0021503B"/>
  </w:style>
  <w:style w:type="character" w:customStyle="1" w:styleId="mw-cite-backlink">
    <w:name w:val="mw-cite-backlink"/>
    <w:basedOn w:val="a1"/>
    <w:rsid w:val="0021503B"/>
  </w:style>
  <w:style w:type="character" w:customStyle="1" w:styleId="absmetadatalabel">
    <w:name w:val="abs_metadata_label"/>
    <w:basedOn w:val="a1"/>
    <w:rsid w:val="00306EBD"/>
  </w:style>
  <w:style w:type="character" w:customStyle="1" w:styleId="absnonlinkmetadata">
    <w:name w:val="abs_nonlink_metadata"/>
    <w:basedOn w:val="a1"/>
    <w:rsid w:val="00306EBD"/>
  </w:style>
  <w:style w:type="character" w:customStyle="1" w:styleId="slug-doi">
    <w:name w:val="slug-doi"/>
    <w:basedOn w:val="a1"/>
    <w:rsid w:val="005F2F67"/>
  </w:style>
  <w:style w:type="character" w:customStyle="1" w:styleId="citation-abbreviation">
    <w:name w:val="citation-abbreviation"/>
    <w:basedOn w:val="a1"/>
    <w:rsid w:val="00B4521D"/>
  </w:style>
  <w:style w:type="character" w:customStyle="1" w:styleId="citation-publication-date">
    <w:name w:val="citation-publication-date"/>
    <w:basedOn w:val="a1"/>
    <w:rsid w:val="00B4521D"/>
  </w:style>
  <w:style w:type="character" w:customStyle="1" w:styleId="citation-volume">
    <w:name w:val="citation-volume"/>
    <w:basedOn w:val="a1"/>
    <w:rsid w:val="00B4521D"/>
  </w:style>
  <w:style w:type="character" w:customStyle="1" w:styleId="citation-issue">
    <w:name w:val="citation-issue"/>
    <w:basedOn w:val="a1"/>
    <w:rsid w:val="00B4521D"/>
  </w:style>
  <w:style w:type="character" w:customStyle="1" w:styleId="citation-flpages">
    <w:name w:val="citation-flpages"/>
    <w:basedOn w:val="a1"/>
    <w:rsid w:val="00B4521D"/>
  </w:style>
  <w:style w:type="character" w:customStyle="1" w:styleId="fm-vol-iss-date">
    <w:name w:val="fm-vol-iss-date"/>
    <w:basedOn w:val="a1"/>
    <w:rsid w:val="00B4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865">
      <w:bodyDiv w:val="1"/>
      <w:marLeft w:val="0"/>
      <w:marRight w:val="0"/>
      <w:marTop w:val="0"/>
      <w:marBottom w:val="0"/>
      <w:divBdr>
        <w:top w:val="none" w:sz="0" w:space="0" w:color="auto"/>
        <w:left w:val="none" w:sz="0" w:space="0" w:color="auto"/>
        <w:bottom w:val="none" w:sz="0" w:space="0" w:color="auto"/>
        <w:right w:val="none" w:sz="0" w:space="0" w:color="auto"/>
      </w:divBdr>
      <w:divsChild>
        <w:div w:id="26024845">
          <w:marLeft w:val="0"/>
          <w:marRight w:val="0"/>
          <w:marTop w:val="0"/>
          <w:marBottom w:val="0"/>
          <w:divBdr>
            <w:top w:val="none" w:sz="0" w:space="0" w:color="auto"/>
            <w:left w:val="none" w:sz="0" w:space="0" w:color="auto"/>
            <w:bottom w:val="none" w:sz="0" w:space="0" w:color="auto"/>
            <w:right w:val="none" w:sz="0" w:space="0" w:color="auto"/>
          </w:divBdr>
        </w:div>
      </w:divsChild>
    </w:div>
    <w:div w:id="36051195">
      <w:bodyDiv w:val="1"/>
      <w:marLeft w:val="0"/>
      <w:marRight w:val="0"/>
      <w:marTop w:val="0"/>
      <w:marBottom w:val="0"/>
      <w:divBdr>
        <w:top w:val="none" w:sz="0" w:space="0" w:color="auto"/>
        <w:left w:val="none" w:sz="0" w:space="0" w:color="auto"/>
        <w:bottom w:val="none" w:sz="0" w:space="0" w:color="auto"/>
        <w:right w:val="none" w:sz="0" w:space="0" w:color="auto"/>
      </w:divBdr>
    </w:div>
    <w:div w:id="114058756">
      <w:bodyDiv w:val="1"/>
      <w:marLeft w:val="0"/>
      <w:marRight w:val="0"/>
      <w:marTop w:val="0"/>
      <w:marBottom w:val="0"/>
      <w:divBdr>
        <w:top w:val="none" w:sz="0" w:space="0" w:color="auto"/>
        <w:left w:val="none" w:sz="0" w:space="0" w:color="auto"/>
        <w:bottom w:val="none" w:sz="0" w:space="0" w:color="auto"/>
        <w:right w:val="none" w:sz="0" w:space="0" w:color="auto"/>
      </w:divBdr>
    </w:div>
    <w:div w:id="122191078">
      <w:bodyDiv w:val="1"/>
      <w:marLeft w:val="0"/>
      <w:marRight w:val="0"/>
      <w:marTop w:val="0"/>
      <w:marBottom w:val="0"/>
      <w:divBdr>
        <w:top w:val="none" w:sz="0" w:space="0" w:color="auto"/>
        <w:left w:val="none" w:sz="0" w:space="0" w:color="auto"/>
        <w:bottom w:val="none" w:sz="0" w:space="0" w:color="auto"/>
        <w:right w:val="none" w:sz="0" w:space="0" w:color="auto"/>
      </w:divBdr>
    </w:div>
    <w:div w:id="174610380">
      <w:bodyDiv w:val="1"/>
      <w:marLeft w:val="0"/>
      <w:marRight w:val="0"/>
      <w:marTop w:val="0"/>
      <w:marBottom w:val="0"/>
      <w:divBdr>
        <w:top w:val="none" w:sz="0" w:space="0" w:color="auto"/>
        <w:left w:val="none" w:sz="0" w:space="0" w:color="auto"/>
        <w:bottom w:val="none" w:sz="0" w:space="0" w:color="auto"/>
        <w:right w:val="none" w:sz="0" w:space="0" w:color="auto"/>
      </w:divBdr>
    </w:div>
    <w:div w:id="187911033">
      <w:bodyDiv w:val="1"/>
      <w:marLeft w:val="0"/>
      <w:marRight w:val="0"/>
      <w:marTop w:val="0"/>
      <w:marBottom w:val="0"/>
      <w:divBdr>
        <w:top w:val="none" w:sz="0" w:space="0" w:color="auto"/>
        <w:left w:val="none" w:sz="0" w:space="0" w:color="auto"/>
        <w:bottom w:val="none" w:sz="0" w:space="0" w:color="auto"/>
        <w:right w:val="none" w:sz="0" w:space="0" w:color="auto"/>
      </w:divBdr>
    </w:div>
    <w:div w:id="200749976">
      <w:bodyDiv w:val="1"/>
      <w:marLeft w:val="0"/>
      <w:marRight w:val="0"/>
      <w:marTop w:val="0"/>
      <w:marBottom w:val="0"/>
      <w:divBdr>
        <w:top w:val="none" w:sz="0" w:space="0" w:color="auto"/>
        <w:left w:val="none" w:sz="0" w:space="0" w:color="auto"/>
        <w:bottom w:val="none" w:sz="0" w:space="0" w:color="auto"/>
        <w:right w:val="none" w:sz="0" w:space="0" w:color="auto"/>
      </w:divBdr>
    </w:div>
    <w:div w:id="201019889">
      <w:bodyDiv w:val="1"/>
      <w:marLeft w:val="0"/>
      <w:marRight w:val="0"/>
      <w:marTop w:val="0"/>
      <w:marBottom w:val="0"/>
      <w:divBdr>
        <w:top w:val="none" w:sz="0" w:space="0" w:color="auto"/>
        <w:left w:val="none" w:sz="0" w:space="0" w:color="auto"/>
        <w:bottom w:val="none" w:sz="0" w:space="0" w:color="auto"/>
        <w:right w:val="none" w:sz="0" w:space="0" w:color="auto"/>
      </w:divBdr>
      <w:divsChild>
        <w:div w:id="286935513">
          <w:marLeft w:val="0"/>
          <w:marRight w:val="0"/>
          <w:marTop w:val="0"/>
          <w:marBottom w:val="0"/>
          <w:divBdr>
            <w:top w:val="none" w:sz="0" w:space="0" w:color="auto"/>
            <w:left w:val="none" w:sz="0" w:space="0" w:color="auto"/>
            <w:bottom w:val="none" w:sz="0" w:space="0" w:color="auto"/>
            <w:right w:val="none" w:sz="0" w:space="0" w:color="auto"/>
          </w:divBdr>
        </w:div>
        <w:div w:id="853151819">
          <w:marLeft w:val="0"/>
          <w:marRight w:val="0"/>
          <w:marTop w:val="0"/>
          <w:marBottom w:val="0"/>
          <w:divBdr>
            <w:top w:val="none" w:sz="0" w:space="0" w:color="auto"/>
            <w:left w:val="none" w:sz="0" w:space="0" w:color="auto"/>
            <w:bottom w:val="none" w:sz="0" w:space="0" w:color="auto"/>
            <w:right w:val="none" w:sz="0" w:space="0" w:color="auto"/>
          </w:divBdr>
        </w:div>
      </w:divsChild>
    </w:div>
    <w:div w:id="203636270">
      <w:bodyDiv w:val="1"/>
      <w:marLeft w:val="0"/>
      <w:marRight w:val="0"/>
      <w:marTop w:val="0"/>
      <w:marBottom w:val="0"/>
      <w:divBdr>
        <w:top w:val="none" w:sz="0" w:space="0" w:color="auto"/>
        <w:left w:val="none" w:sz="0" w:space="0" w:color="auto"/>
        <w:bottom w:val="none" w:sz="0" w:space="0" w:color="auto"/>
        <w:right w:val="none" w:sz="0" w:space="0" w:color="auto"/>
      </w:divBdr>
    </w:div>
    <w:div w:id="233127617">
      <w:bodyDiv w:val="1"/>
      <w:marLeft w:val="0"/>
      <w:marRight w:val="0"/>
      <w:marTop w:val="0"/>
      <w:marBottom w:val="0"/>
      <w:divBdr>
        <w:top w:val="none" w:sz="0" w:space="0" w:color="auto"/>
        <w:left w:val="none" w:sz="0" w:space="0" w:color="auto"/>
        <w:bottom w:val="none" w:sz="0" w:space="0" w:color="auto"/>
        <w:right w:val="none" w:sz="0" w:space="0" w:color="auto"/>
      </w:divBdr>
      <w:divsChild>
        <w:div w:id="1221330758">
          <w:marLeft w:val="0"/>
          <w:marRight w:val="0"/>
          <w:marTop w:val="0"/>
          <w:marBottom w:val="0"/>
          <w:divBdr>
            <w:top w:val="none" w:sz="0" w:space="0" w:color="auto"/>
            <w:left w:val="none" w:sz="0" w:space="0" w:color="auto"/>
            <w:bottom w:val="none" w:sz="0" w:space="0" w:color="auto"/>
            <w:right w:val="none" w:sz="0" w:space="0" w:color="auto"/>
          </w:divBdr>
        </w:div>
      </w:divsChild>
    </w:div>
    <w:div w:id="244807703">
      <w:bodyDiv w:val="1"/>
      <w:marLeft w:val="0"/>
      <w:marRight w:val="0"/>
      <w:marTop w:val="0"/>
      <w:marBottom w:val="0"/>
      <w:divBdr>
        <w:top w:val="none" w:sz="0" w:space="0" w:color="auto"/>
        <w:left w:val="none" w:sz="0" w:space="0" w:color="auto"/>
        <w:bottom w:val="none" w:sz="0" w:space="0" w:color="auto"/>
        <w:right w:val="none" w:sz="0" w:space="0" w:color="auto"/>
      </w:divBdr>
      <w:divsChild>
        <w:div w:id="1701785737">
          <w:marLeft w:val="0"/>
          <w:marRight w:val="0"/>
          <w:marTop w:val="0"/>
          <w:marBottom w:val="0"/>
          <w:divBdr>
            <w:top w:val="none" w:sz="0" w:space="0" w:color="auto"/>
            <w:left w:val="none" w:sz="0" w:space="0" w:color="auto"/>
            <w:bottom w:val="none" w:sz="0" w:space="0" w:color="auto"/>
            <w:right w:val="none" w:sz="0" w:space="0" w:color="auto"/>
          </w:divBdr>
        </w:div>
      </w:divsChild>
    </w:div>
    <w:div w:id="263996950">
      <w:bodyDiv w:val="1"/>
      <w:marLeft w:val="0"/>
      <w:marRight w:val="0"/>
      <w:marTop w:val="0"/>
      <w:marBottom w:val="0"/>
      <w:divBdr>
        <w:top w:val="none" w:sz="0" w:space="0" w:color="auto"/>
        <w:left w:val="none" w:sz="0" w:space="0" w:color="auto"/>
        <w:bottom w:val="none" w:sz="0" w:space="0" w:color="auto"/>
        <w:right w:val="none" w:sz="0" w:space="0" w:color="auto"/>
      </w:divBdr>
    </w:div>
    <w:div w:id="304704177">
      <w:bodyDiv w:val="1"/>
      <w:marLeft w:val="0"/>
      <w:marRight w:val="0"/>
      <w:marTop w:val="0"/>
      <w:marBottom w:val="0"/>
      <w:divBdr>
        <w:top w:val="none" w:sz="0" w:space="0" w:color="auto"/>
        <w:left w:val="none" w:sz="0" w:space="0" w:color="auto"/>
        <w:bottom w:val="none" w:sz="0" w:space="0" w:color="auto"/>
        <w:right w:val="none" w:sz="0" w:space="0" w:color="auto"/>
      </w:divBdr>
    </w:div>
    <w:div w:id="353385479">
      <w:bodyDiv w:val="1"/>
      <w:marLeft w:val="0"/>
      <w:marRight w:val="0"/>
      <w:marTop w:val="0"/>
      <w:marBottom w:val="0"/>
      <w:divBdr>
        <w:top w:val="none" w:sz="0" w:space="0" w:color="auto"/>
        <w:left w:val="none" w:sz="0" w:space="0" w:color="auto"/>
        <w:bottom w:val="none" w:sz="0" w:space="0" w:color="auto"/>
        <w:right w:val="none" w:sz="0" w:space="0" w:color="auto"/>
      </w:divBdr>
    </w:div>
    <w:div w:id="481896302">
      <w:bodyDiv w:val="1"/>
      <w:marLeft w:val="0"/>
      <w:marRight w:val="0"/>
      <w:marTop w:val="0"/>
      <w:marBottom w:val="0"/>
      <w:divBdr>
        <w:top w:val="none" w:sz="0" w:space="0" w:color="auto"/>
        <w:left w:val="none" w:sz="0" w:space="0" w:color="auto"/>
        <w:bottom w:val="none" w:sz="0" w:space="0" w:color="auto"/>
        <w:right w:val="none" w:sz="0" w:space="0" w:color="auto"/>
      </w:divBdr>
    </w:div>
    <w:div w:id="522671293">
      <w:bodyDiv w:val="1"/>
      <w:marLeft w:val="0"/>
      <w:marRight w:val="0"/>
      <w:marTop w:val="0"/>
      <w:marBottom w:val="0"/>
      <w:divBdr>
        <w:top w:val="none" w:sz="0" w:space="0" w:color="auto"/>
        <w:left w:val="none" w:sz="0" w:space="0" w:color="auto"/>
        <w:bottom w:val="none" w:sz="0" w:space="0" w:color="auto"/>
        <w:right w:val="none" w:sz="0" w:space="0" w:color="auto"/>
      </w:divBdr>
      <w:divsChild>
        <w:div w:id="719861244">
          <w:marLeft w:val="0"/>
          <w:marRight w:val="0"/>
          <w:marTop w:val="0"/>
          <w:marBottom w:val="0"/>
          <w:divBdr>
            <w:top w:val="none" w:sz="0" w:space="0" w:color="auto"/>
            <w:left w:val="none" w:sz="0" w:space="0" w:color="auto"/>
            <w:bottom w:val="none" w:sz="0" w:space="0" w:color="auto"/>
            <w:right w:val="none" w:sz="0" w:space="0" w:color="auto"/>
          </w:divBdr>
        </w:div>
      </w:divsChild>
    </w:div>
    <w:div w:id="551965838">
      <w:bodyDiv w:val="1"/>
      <w:marLeft w:val="0"/>
      <w:marRight w:val="0"/>
      <w:marTop w:val="0"/>
      <w:marBottom w:val="0"/>
      <w:divBdr>
        <w:top w:val="none" w:sz="0" w:space="0" w:color="auto"/>
        <w:left w:val="none" w:sz="0" w:space="0" w:color="auto"/>
        <w:bottom w:val="none" w:sz="0" w:space="0" w:color="auto"/>
        <w:right w:val="none" w:sz="0" w:space="0" w:color="auto"/>
      </w:divBdr>
    </w:div>
    <w:div w:id="562838943">
      <w:bodyDiv w:val="1"/>
      <w:marLeft w:val="0"/>
      <w:marRight w:val="0"/>
      <w:marTop w:val="0"/>
      <w:marBottom w:val="0"/>
      <w:divBdr>
        <w:top w:val="none" w:sz="0" w:space="0" w:color="auto"/>
        <w:left w:val="none" w:sz="0" w:space="0" w:color="auto"/>
        <w:bottom w:val="none" w:sz="0" w:space="0" w:color="auto"/>
        <w:right w:val="none" w:sz="0" w:space="0" w:color="auto"/>
      </w:divBdr>
    </w:div>
    <w:div w:id="577786907">
      <w:bodyDiv w:val="1"/>
      <w:marLeft w:val="0"/>
      <w:marRight w:val="0"/>
      <w:marTop w:val="0"/>
      <w:marBottom w:val="0"/>
      <w:divBdr>
        <w:top w:val="none" w:sz="0" w:space="0" w:color="auto"/>
        <w:left w:val="none" w:sz="0" w:space="0" w:color="auto"/>
        <w:bottom w:val="none" w:sz="0" w:space="0" w:color="auto"/>
        <w:right w:val="none" w:sz="0" w:space="0" w:color="auto"/>
      </w:divBdr>
    </w:div>
    <w:div w:id="597951182">
      <w:bodyDiv w:val="1"/>
      <w:marLeft w:val="0"/>
      <w:marRight w:val="0"/>
      <w:marTop w:val="0"/>
      <w:marBottom w:val="0"/>
      <w:divBdr>
        <w:top w:val="none" w:sz="0" w:space="0" w:color="auto"/>
        <w:left w:val="none" w:sz="0" w:space="0" w:color="auto"/>
        <w:bottom w:val="none" w:sz="0" w:space="0" w:color="auto"/>
        <w:right w:val="none" w:sz="0" w:space="0" w:color="auto"/>
      </w:divBdr>
    </w:div>
    <w:div w:id="614292220">
      <w:bodyDiv w:val="1"/>
      <w:marLeft w:val="0"/>
      <w:marRight w:val="0"/>
      <w:marTop w:val="0"/>
      <w:marBottom w:val="0"/>
      <w:divBdr>
        <w:top w:val="none" w:sz="0" w:space="0" w:color="auto"/>
        <w:left w:val="none" w:sz="0" w:space="0" w:color="auto"/>
        <w:bottom w:val="none" w:sz="0" w:space="0" w:color="auto"/>
        <w:right w:val="none" w:sz="0" w:space="0" w:color="auto"/>
      </w:divBdr>
      <w:divsChild>
        <w:div w:id="878664007">
          <w:marLeft w:val="0"/>
          <w:marRight w:val="0"/>
          <w:marTop w:val="0"/>
          <w:marBottom w:val="0"/>
          <w:divBdr>
            <w:top w:val="none" w:sz="0" w:space="0" w:color="auto"/>
            <w:left w:val="none" w:sz="0" w:space="0" w:color="auto"/>
            <w:bottom w:val="none" w:sz="0" w:space="0" w:color="auto"/>
            <w:right w:val="none" w:sz="0" w:space="0" w:color="auto"/>
          </w:divBdr>
          <w:divsChild>
            <w:div w:id="144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30946">
      <w:bodyDiv w:val="1"/>
      <w:marLeft w:val="0"/>
      <w:marRight w:val="0"/>
      <w:marTop w:val="0"/>
      <w:marBottom w:val="0"/>
      <w:divBdr>
        <w:top w:val="none" w:sz="0" w:space="0" w:color="auto"/>
        <w:left w:val="none" w:sz="0" w:space="0" w:color="auto"/>
        <w:bottom w:val="none" w:sz="0" w:space="0" w:color="auto"/>
        <w:right w:val="none" w:sz="0" w:space="0" w:color="auto"/>
      </w:divBdr>
    </w:div>
    <w:div w:id="628900015">
      <w:bodyDiv w:val="1"/>
      <w:marLeft w:val="0"/>
      <w:marRight w:val="0"/>
      <w:marTop w:val="0"/>
      <w:marBottom w:val="0"/>
      <w:divBdr>
        <w:top w:val="none" w:sz="0" w:space="0" w:color="auto"/>
        <w:left w:val="none" w:sz="0" w:space="0" w:color="auto"/>
        <w:bottom w:val="none" w:sz="0" w:space="0" w:color="auto"/>
        <w:right w:val="none" w:sz="0" w:space="0" w:color="auto"/>
      </w:divBdr>
    </w:div>
    <w:div w:id="637688798">
      <w:bodyDiv w:val="1"/>
      <w:marLeft w:val="0"/>
      <w:marRight w:val="0"/>
      <w:marTop w:val="0"/>
      <w:marBottom w:val="0"/>
      <w:divBdr>
        <w:top w:val="none" w:sz="0" w:space="0" w:color="auto"/>
        <w:left w:val="none" w:sz="0" w:space="0" w:color="auto"/>
        <w:bottom w:val="none" w:sz="0" w:space="0" w:color="auto"/>
        <w:right w:val="none" w:sz="0" w:space="0" w:color="auto"/>
      </w:divBdr>
      <w:divsChild>
        <w:div w:id="2087532519">
          <w:marLeft w:val="0"/>
          <w:marRight w:val="0"/>
          <w:marTop w:val="0"/>
          <w:marBottom w:val="0"/>
          <w:divBdr>
            <w:top w:val="none" w:sz="0" w:space="0" w:color="auto"/>
            <w:left w:val="none" w:sz="0" w:space="0" w:color="auto"/>
            <w:bottom w:val="none" w:sz="0" w:space="0" w:color="auto"/>
            <w:right w:val="none" w:sz="0" w:space="0" w:color="auto"/>
          </w:divBdr>
        </w:div>
      </w:divsChild>
    </w:div>
    <w:div w:id="658122798">
      <w:bodyDiv w:val="1"/>
      <w:marLeft w:val="0"/>
      <w:marRight w:val="0"/>
      <w:marTop w:val="0"/>
      <w:marBottom w:val="0"/>
      <w:divBdr>
        <w:top w:val="none" w:sz="0" w:space="0" w:color="auto"/>
        <w:left w:val="none" w:sz="0" w:space="0" w:color="auto"/>
        <w:bottom w:val="none" w:sz="0" w:space="0" w:color="auto"/>
        <w:right w:val="none" w:sz="0" w:space="0" w:color="auto"/>
      </w:divBdr>
    </w:div>
    <w:div w:id="699555339">
      <w:bodyDiv w:val="1"/>
      <w:marLeft w:val="0"/>
      <w:marRight w:val="0"/>
      <w:marTop w:val="0"/>
      <w:marBottom w:val="0"/>
      <w:divBdr>
        <w:top w:val="none" w:sz="0" w:space="0" w:color="auto"/>
        <w:left w:val="none" w:sz="0" w:space="0" w:color="auto"/>
        <w:bottom w:val="none" w:sz="0" w:space="0" w:color="auto"/>
        <w:right w:val="none" w:sz="0" w:space="0" w:color="auto"/>
      </w:divBdr>
    </w:div>
    <w:div w:id="773331491">
      <w:bodyDiv w:val="1"/>
      <w:marLeft w:val="0"/>
      <w:marRight w:val="0"/>
      <w:marTop w:val="0"/>
      <w:marBottom w:val="0"/>
      <w:divBdr>
        <w:top w:val="none" w:sz="0" w:space="0" w:color="auto"/>
        <w:left w:val="none" w:sz="0" w:space="0" w:color="auto"/>
        <w:bottom w:val="none" w:sz="0" w:space="0" w:color="auto"/>
        <w:right w:val="none" w:sz="0" w:space="0" w:color="auto"/>
      </w:divBdr>
    </w:div>
    <w:div w:id="828982949">
      <w:bodyDiv w:val="1"/>
      <w:marLeft w:val="0"/>
      <w:marRight w:val="0"/>
      <w:marTop w:val="0"/>
      <w:marBottom w:val="0"/>
      <w:divBdr>
        <w:top w:val="none" w:sz="0" w:space="0" w:color="auto"/>
        <w:left w:val="none" w:sz="0" w:space="0" w:color="auto"/>
        <w:bottom w:val="none" w:sz="0" w:space="0" w:color="auto"/>
        <w:right w:val="none" w:sz="0" w:space="0" w:color="auto"/>
      </w:divBdr>
    </w:div>
    <w:div w:id="847407406">
      <w:bodyDiv w:val="1"/>
      <w:marLeft w:val="0"/>
      <w:marRight w:val="0"/>
      <w:marTop w:val="0"/>
      <w:marBottom w:val="0"/>
      <w:divBdr>
        <w:top w:val="none" w:sz="0" w:space="0" w:color="auto"/>
        <w:left w:val="none" w:sz="0" w:space="0" w:color="auto"/>
        <w:bottom w:val="none" w:sz="0" w:space="0" w:color="auto"/>
        <w:right w:val="none" w:sz="0" w:space="0" w:color="auto"/>
      </w:divBdr>
    </w:div>
    <w:div w:id="849488163">
      <w:bodyDiv w:val="1"/>
      <w:marLeft w:val="0"/>
      <w:marRight w:val="0"/>
      <w:marTop w:val="0"/>
      <w:marBottom w:val="0"/>
      <w:divBdr>
        <w:top w:val="none" w:sz="0" w:space="0" w:color="auto"/>
        <w:left w:val="none" w:sz="0" w:space="0" w:color="auto"/>
        <w:bottom w:val="none" w:sz="0" w:space="0" w:color="auto"/>
        <w:right w:val="none" w:sz="0" w:space="0" w:color="auto"/>
      </w:divBdr>
      <w:divsChild>
        <w:div w:id="1879004431">
          <w:marLeft w:val="0"/>
          <w:marRight w:val="0"/>
          <w:marTop w:val="0"/>
          <w:marBottom w:val="0"/>
          <w:divBdr>
            <w:top w:val="none" w:sz="0" w:space="0" w:color="auto"/>
            <w:left w:val="none" w:sz="0" w:space="0" w:color="auto"/>
            <w:bottom w:val="none" w:sz="0" w:space="0" w:color="auto"/>
            <w:right w:val="none" w:sz="0" w:space="0" w:color="auto"/>
          </w:divBdr>
        </w:div>
      </w:divsChild>
    </w:div>
    <w:div w:id="876968537">
      <w:bodyDiv w:val="1"/>
      <w:marLeft w:val="0"/>
      <w:marRight w:val="0"/>
      <w:marTop w:val="0"/>
      <w:marBottom w:val="0"/>
      <w:divBdr>
        <w:top w:val="none" w:sz="0" w:space="0" w:color="auto"/>
        <w:left w:val="none" w:sz="0" w:space="0" w:color="auto"/>
        <w:bottom w:val="none" w:sz="0" w:space="0" w:color="auto"/>
        <w:right w:val="none" w:sz="0" w:space="0" w:color="auto"/>
      </w:divBdr>
    </w:div>
    <w:div w:id="947590096">
      <w:bodyDiv w:val="1"/>
      <w:marLeft w:val="0"/>
      <w:marRight w:val="0"/>
      <w:marTop w:val="0"/>
      <w:marBottom w:val="0"/>
      <w:divBdr>
        <w:top w:val="none" w:sz="0" w:space="0" w:color="auto"/>
        <w:left w:val="none" w:sz="0" w:space="0" w:color="auto"/>
        <w:bottom w:val="none" w:sz="0" w:space="0" w:color="auto"/>
        <w:right w:val="none" w:sz="0" w:space="0" w:color="auto"/>
      </w:divBdr>
    </w:div>
    <w:div w:id="963848029">
      <w:bodyDiv w:val="1"/>
      <w:marLeft w:val="0"/>
      <w:marRight w:val="0"/>
      <w:marTop w:val="0"/>
      <w:marBottom w:val="0"/>
      <w:divBdr>
        <w:top w:val="none" w:sz="0" w:space="0" w:color="auto"/>
        <w:left w:val="none" w:sz="0" w:space="0" w:color="auto"/>
        <w:bottom w:val="none" w:sz="0" w:space="0" w:color="auto"/>
        <w:right w:val="none" w:sz="0" w:space="0" w:color="auto"/>
      </w:divBdr>
    </w:div>
    <w:div w:id="965157222">
      <w:bodyDiv w:val="1"/>
      <w:marLeft w:val="0"/>
      <w:marRight w:val="0"/>
      <w:marTop w:val="0"/>
      <w:marBottom w:val="0"/>
      <w:divBdr>
        <w:top w:val="none" w:sz="0" w:space="0" w:color="auto"/>
        <w:left w:val="none" w:sz="0" w:space="0" w:color="auto"/>
        <w:bottom w:val="none" w:sz="0" w:space="0" w:color="auto"/>
        <w:right w:val="none" w:sz="0" w:space="0" w:color="auto"/>
      </w:divBdr>
    </w:div>
    <w:div w:id="971054087">
      <w:bodyDiv w:val="1"/>
      <w:marLeft w:val="0"/>
      <w:marRight w:val="0"/>
      <w:marTop w:val="0"/>
      <w:marBottom w:val="0"/>
      <w:divBdr>
        <w:top w:val="none" w:sz="0" w:space="0" w:color="auto"/>
        <w:left w:val="none" w:sz="0" w:space="0" w:color="auto"/>
        <w:bottom w:val="none" w:sz="0" w:space="0" w:color="auto"/>
        <w:right w:val="none" w:sz="0" w:space="0" w:color="auto"/>
      </w:divBdr>
    </w:div>
    <w:div w:id="1049575187">
      <w:bodyDiv w:val="1"/>
      <w:marLeft w:val="0"/>
      <w:marRight w:val="0"/>
      <w:marTop w:val="0"/>
      <w:marBottom w:val="0"/>
      <w:divBdr>
        <w:top w:val="none" w:sz="0" w:space="0" w:color="auto"/>
        <w:left w:val="none" w:sz="0" w:space="0" w:color="auto"/>
        <w:bottom w:val="none" w:sz="0" w:space="0" w:color="auto"/>
        <w:right w:val="none" w:sz="0" w:space="0" w:color="auto"/>
      </w:divBdr>
    </w:div>
    <w:div w:id="1055466051">
      <w:bodyDiv w:val="1"/>
      <w:marLeft w:val="0"/>
      <w:marRight w:val="0"/>
      <w:marTop w:val="0"/>
      <w:marBottom w:val="0"/>
      <w:divBdr>
        <w:top w:val="none" w:sz="0" w:space="0" w:color="auto"/>
        <w:left w:val="none" w:sz="0" w:space="0" w:color="auto"/>
        <w:bottom w:val="none" w:sz="0" w:space="0" w:color="auto"/>
        <w:right w:val="none" w:sz="0" w:space="0" w:color="auto"/>
      </w:divBdr>
    </w:div>
    <w:div w:id="1081874249">
      <w:bodyDiv w:val="1"/>
      <w:marLeft w:val="0"/>
      <w:marRight w:val="0"/>
      <w:marTop w:val="0"/>
      <w:marBottom w:val="0"/>
      <w:divBdr>
        <w:top w:val="none" w:sz="0" w:space="0" w:color="auto"/>
        <w:left w:val="none" w:sz="0" w:space="0" w:color="auto"/>
        <w:bottom w:val="none" w:sz="0" w:space="0" w:color="auto"/>
        <w:right w:val="none" w:sz="0" w:space="0" w:color="auto"/>
      </w:divBdr>
    </w:div>
    <w:div w:id="1085688850">
      <w:bodyDiv w:val="1"/>
      <w:marLeft w:val="0"/>
      <w:marRight w:val="0"/>
      <w:marTop w:val="0"/>
      <w:marBottom w:val="0"/>
      <w:divBdr>
        <w:top w:val="none" w:sz="0" w:space="0" w:color="auto"/>
        <w:left w:val="none" w:sz="0" w:space="0" w:color="auto"/>
        <w:bottom w:val="none" w:sz="0" w:space="0" w:color="auto"/>
        <w:right w:val="none" w:sz="0" w:space="0" w:color="auto"/>
      </w:divBdr>
    </w:div>
    <w:div w:id="1152716329">
      <w:bodyDiv w:val="1"/>
      <w:marLeft w:val="0"/>
      <w:marRight w:val="0"/>
      <w:marTop w:val="0"/>
      <w:marBottom w:val="0"/>
      <w:divBdr>
        <w:top w:val="none" w:sz="0" w:space="0" w:color="auto"/>
        <w:left w:val="none" w:sz="0" w:space="0" w:color="auto"/>
        <w:bottom w:val="none" w:sz="0" w:space="0" w:color="auto"/>
        <w:right w:val="none" w:sz="0" w:space="0" w:color="auto"/>
      </w:divBdr>
    </w:div>
    <w:div w:id="1173568728">
      <w:bodyDiv w:val="1"/>
      <w:marLeft w:val="0"/>
      <w:marRight w:val="0"/>
      <w:marTop w:val="0"/>
      <w:marBottom w:val="0"/>
      <w:divBdr>
        <w:top w:val="none" w:sz="0" w:space="0" w:color="auto"/>
        <w:left w:val="none" w:sz="0" w:space="0" w:color="auto"/>
        <w:bottom w:val="none" w:sz="0" w:space="0" w:color="auto"/>
        <w:right w:val="none" w:sz="0" w:space="0" w:color="auto"/>
      </w:divBdr>
    </w:div>
    <w:div w:id="1180973337">
      <w:bodyDiv w:val="1"/>
      <w:marLeft w:val="0"/>
      <w:marRight w:val="0"/>
      <w:marTop w:val="0"/>
      <w:marBottom w:val="0"/>
      <w:divBdr>
        <w:top w:val="none" w:sz="0" w:space="0" w:color="auto"/>
        <w:left w:val="none" w:sz="0" w:space="0" w:color="auto"/>
        <w:bottom w:val="none" w:sz="0" w:space="0" w:color="auto"/>
        <w:right w:val="none" w:sz="0" w:space="0" w:color="auto"/>
      </w:divBdr>
    </w:div>
    <w:div w:id="1194076721">
      <w:bodyDiv w:val="1"/>
      <w:marLeft w:val="0"/>
      <w:marRight w:val="0"/>
      <w:marTop w:val="0"/>
      <w:marBottom w:val="0"/>
      <w:divBdr>
        <w:top w:val="none" w:sz="0" w:space="0" w:color="auto"/>
        <w:left w:val="none" w:sz="0" w:space="0" w:color="auto"/>
        <w:bottom w:val="none" w:sz="0" w:space="0" w:color="auto"/>
        <w:right w:val="none" w:sz="0" w:space="0" w:color="auto"/>
      </w:divBdr>
    </w:div>
    <w:div w:id="1209536772">
      <w:bodyDiv w:val="1"/>
      <w:marLeft w:val="0"/>
      <w:marRight w:val="0"/>
      <w:marTop w:val="0"/>
      <w:marBottom w:val="0"/>
      <w:divBdr>
        <w:top w:val="none" w:sz="0" w:space="0" w:color="auto"/>
        <w:left w:val="none" w:sz="0" w:space="0" w:color="auto"/>
        <w:bottom w:val="none" w:sz="0" w:space="0" w:color="auto"/>
        <w:right w:val="none" w:sz="0" w:space="0" w:color="auto"/>
      </w:divBdr>
    </w:div>
    <w:div w:id="1238632750">
      <w:bodyDiv w:val="1"/>
      <w:marLeft w:val="0"/>
      <w:marRight w:val="0"/>
      <w:marTop w:val="0"/>
      <w:marBottom w:val="0"/>
      <w:divBdr>
        <w:top w:val="none" w:sz="0" w:space="0" w:color="auto"/>
        <w:left w:val="none" w:sz="0" w:space="0" w:color="auto"/>
        <w:bottom w:val="none" w:sz="0" w:space="0" w:color="auto"/>
        <w:right w:val="none" w:sz="0" w:space="0" w:color="auto"/>
      </w:divBdr>
    </w:div>
    <w:div w:id="1279215632">
      <w:bodyDiv w:val="1"/>
      <w:marLeft w:val="0"/>
      <w:marRight w:val="0"/>
      <w:marTop w:val="0"/>
      <w:marBottom w:val="0"/>
      <w:divBdr>
        <w:top w:val="none" w:sz="0" w:space="0" w:color="auto"/>
        <w:left w:val="none" w:sz="0" w:space="0" w:color="auto"/>
        <w:bottom w:val="none" w:sz="0" w:space="0" w:color="auto"/>
        <w:right w:val="none" w:sz="0" w:space="0" w:color="auto"/>
      </w:divBdr>
    </w:div>
    <w:div w:id="1293706715">
      <w:bodyDiv w:val="1"/>
      <w:marLeft w:val="0"/>
      <w:marRight w:val="0"/>
      <w:marTop w:val="0"/>
      <w:marBottom w:val="0"/>
      <w:divBdr>
        <w:top w:val="none" w:sz="0" w:space="0" w:color="auto"/>
        <w:left w:val="none" w:sz="0" w:space="0" w:color="auto"/>
        <w:bottom w:val="none" w:sz="0" w:space="0" w:color="auto"/>
        <w:right w:val="none" w:sz="0" w:space="0" w:color="auto"/>
      </w:divBdr>
    </w:div>
    <w:div w:id="1314136926">
      <w:bodyDiv w:val="1"/>
      <w:marLeft w:val="0"/>
      <w:marRight w:val="0"/>
      <w:marTop w:val="0"/>
      <w:marBottom w:val="0"/>
      <w:divBdr>
        <w:top w:val="none" w:sz="0" w:space="0" w:color="auto"/>
        <w:left w:val="none" w:sz="0" w:space="0" w:color="auto"/>
        <w:bottom w:val="none" w:sz="0" w:space="0" w:color="auto"/>
        <w:right w:val="none" w:sz="0" w:space="0" w:color="auto"/>
      </w:divBdr>
    </w:div>
    <w:div w:id="1363435869">
      <w:bodyDiv w:val="1"/>
      <w:marLeft w:val="0"/>
      <w:marRight w:val="0"/>
      <w:marTop w:val="0"/>
      <w:marBottom w:val="0"/>
      <w:divBdr>
        <w:top w:val="none" w:sz="0" w:space="0" w:color="auto"/>
        <w:left w:val="none" w:sz="0" w:space="0" w:color="auto"/>
        <w:bottom w:val="none" w:sz="0" w:space="0" w:color="auto"/>
        <w:right w:val="none" w:sz="0" w:space="0" w:color="auto"/>
      </w:divBdr>
    </w:div>
    <w:div w:id="1373992822">
      <w:bodyDiv w:val="1"/>
      <w:marLeft w:val="0"/>
      <w:marRight w:val="0"/>
      <w:marTop w:val="0"/>
      <w:marBottom w:val="0"/>
      <w:divBdr>
        <w:top w:val="none" w:sz="0" w:space="0" w:color="auto"/>
        <w:left w:val="none" w:sz="0" w:space="0" w:color="auto"/>
        <w:bottom w:val="none" w:sz="0" w:space="0" w:color="auto"/>
        <w:right w:val="none" w:sz="0" w:space="0" w:color="auto"/>
      </w:divBdr>
    </w:div>
    <w:div w:id="1436756253">
      <w:bodyDiv w:val="1"/>
      <w:marLeft w:val="0"/>
      <w:marRight w:val="0"/>
      <w:marTop w:val="0"/>
      <w:marBottom w:val="0"/>
      <w:divBdr>
        <w:top w:val="none" w:sz="0" w:space="0" w:color="auto"/>
        <w:left w:val="none" w:sz="0" w:space="0" w:color="auto"/>
        <w:bottom w:val="none" w:sz="0" w:space="0" w:color="auto"/>
        <w:right w:val="none" w:sz="0" w:space="0" w:color="auto"/>
      </w:divBdr>
    </w:div>
    <w:div w:id="1456557079">
      <w:bodyDiv w:val="1"/>
      <w:marLeft w:val="0"/>
      <w:marRight w:val="0"/>
      <w:marTop w:val="0"/>
      <w:marBottom w:val="0"/>
      <w:divBdr>
        <w:top w:val="none" w:sz="0" w:space="0" w:color="auto"/>
        <w:left w:val="none" w:sz="0" w:space="0" w:color="auto"/>
        <w:bottom w:val="none" w:sz="0" w:space="0" w:color="auto"/>
        <w:right w:val="none" w:sz="0" w:space="0" w:color="auto"/>
      </w:divBdr>
    </w:div>
    <w:div w:id="1457143189">
      <w:bodyDiv w:val="1"/>
      <w:marLeft w:val="0"/>
      <w:marRight w:val="0"/>
      <w:marTop w:val="0"/>
      <w:marBottom w:val="0"/>
      <w:divBdr>
        <w:top w:val="none" w:sz="0" w:space="0" w:color="auto"/>
        <w:left w:val="none" w:sz="0" w:space="0" w:color="auto"/>
        <w:bottom w:val="none" w:sz="0" w:space="0" w:color="auto"/>
        <w:right w:val="none" w:sz="0" w:space="0" w:color="auto"/>
      </w:divBdr>
    </w:div>
    <w:div w:id="1462504111">
      <w:bodyDiv w:val="1"/>
      <w:marLeft w:val="0"/>
      <w:marRight w:val="0"/>
      <w:marTop w:val="0"/>
      <w:marBottom w:val="0"/>
      <w:divBdr>
        <w:top w:val="none" w:sz="0" w:space="0" w:color="auto"/>
        <w:left w:val="none" w:sz="0" w:space="0" w:color="auto"/>
        <w:bottom w:val="none" w:sz="0" w:space="0" w:color="auto"/>
        <w:right w:val="none" w:sz="0" w:space="0" w:color="auto"/>
      </w:divBdr>
    </w:div>
    <w:div w:id="1470784536">
      <w:bodyDiv w:val="1"/>
      <w:marLeft w:val="0"/>
      <w:marRight w:val="0"/>
      <w:marTop w:val="0"/>
      <w:marBottom w:val="0"/>
      <w:divBdr>
        <w:top w:val="none" w:sz="0" w:space="0" w:color="auto"/>
        <w:left w:val="none" w:sz="0" w:space="0" w:color="auto"/>
        <w:bottom w:val="none" w:sz="0" w:space="0" w:color="auto"/>
        <w:right w:val="none" w:sz="0" w:space="0" w:color="auto"/>
      </w:divBdr>
    </w:div>
    <w:div w:id="1515924356">
      <w:bodyDiv w:val="1"/>
      <w:marLeft w:val="0"/>
      <w:marRight w:val="0"/>
      <w:marTop w:val="0"/>
      <w:marBottom w:val="0"/>
      <w:divBdr>
        <w:top w:val="none" w:sz="0" w:space="0" w:color="auto"/>
        <w:left w:val="none" w:sz="0" w:space="0" w:color="auto"/>
        <w:bottom w:val="none" w:sz="0" w:space="0" w:color="auto"/>
        <w:right w:val="none" w:sz="0" w:space="0" w:color="auto"/>
      </w:divBdr>
    </w:div>
    <w:div w:id="1561362306">
      <w:bodyDiv w:val="1"/>
      <w:marLeft w:val="0"/>
      <w:marRight w:val="0"/>
      <w:marTop w:val="0"/>
      <w:marBottom w:val="0"/>
      <w:divBdr>
        <w:top w:val="none" w:sz="0" w:space="0" w:color="auto"/>
        <w:left w:val="none" w:sz="0" w:space="0" w:color="auto"/>
        <w:bottom w:val="none" w:sz="0" w:space="0" w:color="auto"/>
        <w:right w:val="none" w:sz="0" w:space="0" w:color="auto"/>
      </w:divBdr>
    </w:div>
    <w:div w:id="1573392443">
      <w:bodyDiv w:val="1"/>
      <w:marLeft w:val="0"/>
      <w:marRight w:val="0"/>
      <w:marTop w:val="0"/>
      <w:marBottom w:val="0"/>
      <w:divBdr>
        <w:top w:val="none" w:sz="0" w:space="0" w:color="auto"/>
        <w:left w:val="none" w:sz="0" w:space="0" w:color="auto"/>
        <w:bottom w:val="none" w:sz="0" w:space="0" w:color="auto"/>
        <w:right w:val="none" w:sz="0" w:space="0" w:color="auto"/>
      </w:divBdr>
    </w:div>
    <w:div w:id="1576353052">
      <w:bodyDiv w:val="1"/>
      <w:marLeft w:val="0"/>
      <w:marRight w:val="0"/>
      <w:marTop w:val="0"/>
      <w:marBottom w:val="0"/>
      <w:divBdr>
        <w:top w:val="none" w:sz="0" w:space="0" w:color="auto"/>
        <w:left w:val="none" w:sz="0" w:space="0" w:color="auto"/>
        <w:bottom w:val="none" w:sz="0" w:space="0" w:color="auto"/>
        <w:right w:val="none" w:sz="0" w:space="0" w:color="auto"/>
      </w:divBdr>
      <w:divsChild>
        <w:div w:id="1577284188">
          <w:marLeft w:val="0"/>
          <w:marRight w:val="0"/>
          <w:marTop w:val="0"/>
          <w:marBottom w:val="0"/>
          <w:divBdr>
            <w:top w:val="none" w:sz="0" w:space="0" w:color="auto"/>
            <w:left w:val="none" w:sz="0" w:space="0" w:color="auto"/>
            <w:bottom w:val="none" w:sz="0" w:space="0" w:color="auto"/>
            <w:right w:val="none" w:sz="0" w:space="0" w:color="auto"/>
          </w:divBdr>
        </w:div>
      </w:divsChild>
    </w:div>
    <w:div w:id="1580943804">
      <w:bodyDiv w:val="1"/>
      <w:marLeft w:val="0"/>
      <w:marRight w:val="0"/>
      <w:marTop w:val="0"/>
      <w:marBottom w:val="0"/>
      <w:divBdr>
        <w:top w:val="none" w:sz="0" w:space="0" w:color="auto"/>
        <w:left w:val="none" w:sz="0" w:space="0" w:color="auto"/>
        <w:bottom w:val="none" w:sz="0" w:space="0" w:color="auto"/>
        <w:right w:val="none" w:sz="0" w:space="0" w:color="auto"/>
      </w:divBdr>
    </w:div>
    <w:div w:id="1622416602">
      <w:bodyDiv w:val="1"/>
      <w:marLeft w:val="0"/>
      <w:marRight w:val="0"/>
      <w:marTop w:val="0"/>
      <w:marBottom w:val="0"/>
      <w:divBdr>
        <w:top w:val="none" w:sz="0" w:space="0" w:color="auto"/>
        <w:left w:val="none" w:sz="0" w:space="0" w:color="auto"/>
        <w:bottom w:val="none" w:sz="0" w:space="0" w:color="auto"/>
        <w:right w:val="none" w:sz="0" w:space="0" w:color="auto"/>
      </w:divBdr>
    </w:div>
    <w:div w:id="1625310741">
      <w:bodyDiv w:val="1"/>
      <w:marLeft w:val="0"/>
      <w:marRight w:val="0"/>
      <w:marTop w:val="0"/>
      <w:marBottom w:val="0"/>
      <w:divBdr>
        <w:top w:val="none" w:sz="0" w:space="0" w:color="auto"/>
        <w:left w:val="none" w:sz="0" w:space="0" w:color="auto"/>
        <w:bottom w:val="none" w:sz="0" w:space="0" w:color="auto"/>
        <w:right w:val="none" w:sz="0" w:space="0" w:color="auto"/>
      </w:divBdr>
    </w:div>
    <w:div w:id="1632858291">
      <w:bodyDiv w:val="1"/>
      <w:marLeft w:val="0"/>
      <w:marRight w:val="0"/>
      <w:marTop w:val="0"/>
      <w:marBottom w:val="0"/>
      <w:divBdr>
        <w:top w:val="none" w:sz="0" w:space="0" w:color="auto"/>
        <w:left w:val="none" w:sz="0" w:space="0" w:color="auto"/>
        <w:bottom w:val="none" w:sz="0" w:space="0" w:color="auto"/>
        <w:right w:val="none" w:sz="0" w:space="0" w:color="auto"/>
      </w:divBdr>
      <w:divsChild>
        <w:div w:id="1197815954">
          <w:marLeft w:val="0"/>
          <w:marRight w:val="0"/>
          <w:marTop w:val="0"/>
          <w:marBottom w:val="0"/>
          <w:divBdr>
            <w:top w:val="none" w:sz="0" w:space="0" w:color="auto"/>
            <w:left w:val="none" w:sz="0" w:space="0" w:color="auto"/>
            <w:bottom w:val="none" w:sz="0" w:space="0" w:color="auto"/>
            <w:right w:val="none" w:sz="0" w:space="0" w:color="auto"/>
          </w:divBdr>
        </w:div>
      </w:divsChild>
    </w:div>
    <w:div w:id="1637107046">
      <w:bodyDiv w:val="1"/>
      <w:marLeft w:val="0"/>
      <w:marRight w:val="0"/>
      <w:marTop w:val="0"/>
      <w:marBottom w:val="0"/>
      <w:divBdr>
        <w:top w:val="none" w:sz="0" w:space="0" w:color="auto"/>
        <w:left w:val="none" w:sz="0" w:space="0" w:color="auto"/>
        <w:bottom w:val="none" w:sz="0" w:space="0" w:color="auto"/>
        <w:right w:val="none" w:sz="0" w:space="0" w:color="auto"/>
      </w:divBdr>
    </w:div>
    <w:div w:id="1655599135">
      <w:bodyDiv w:val="1"/>
      <w:marLeft w:val="0"/>
      <w:marRight w:val="0"/>
      <w:marTop w:val="0"/>
      <w:marBottom w:val="0"/>
      <w:divBdr>
        <w:top w:val="none" w:sz="0" w:space="0" w:color="auto"/>
        <w:left w:val="none" w:sz="0" w:space="0" w:color="auto"/>
        <w:bottom w:val="none" w:sz="0" w:space="0" w:color="auto"/>
        <w:right w:val="none" w:sz="0" w:space="0" w:color="auto"/>
      </w:divBdr>
    </w:div>
    <w:div w:id="1687441163">
      <w:bodyDiv w:val="1"/>
      <w:marLeft w:val="0"/>
      <w:marRight w:val="0"/>
      <w:marTop w:val="0"/>
      <w:marBottom w:val="0"/>
      <w:divBdr>
        <w:top w:val="none" w:sz="0" w:space="0" w:color="auto"/>
        <w:left w:val="none" w:sz="0" w:space="0" w:color="auto"/>
        <w:bottom w:val="none" w:sz="0" w:space="0" w:color="auto"/>
        <w:right w:val="none" w:sz="0" w:space="0" w:color="auto"/>
      </w:divBdr>
      <w:divsChild>
        <w:div w:id="971323318">
          <w:marLeft w:val="0"/>
          <w:marRight w:val="0"/>
          <w:marTop w:val="0"/>
          <w:marBottom w:val="0"/>
          <w:divBdr>
            <w:top w:val="none" w:sz="0" w:space="0" w:color="auto"/>
            <w:left w:val="none" w:sz="0" w:space="0" w:color="auto"/>
            <w:bottom w:val="none" w:sz="0" w:space="0" w:color="auto"/>
            <w:right w:val="none" w:sz="0" w:space="0" w:color="auto"/>
          </w:divBdr>
          <w:divsChild>
            <w:div w:id="18383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0011">
      <w:bodyDiv w:val="1"/>
      <w:marLeft w:val="0"/>
      <w:marRight w:val="0"/>
      <w:marTop w:val="0"/>
      <w:marBottom w:val="0"/>
      <w:divBdr>
        <w:top w:val="none" w:sz="0" w:space="0" w:color="auto"/>
        <w:left w:val="none" w:sz="0" w:space="0" w:color="auto"/>
        <w:bottom w:val="none" w:sz="0" w:space="0" w:color="auto"/>
        <w:right w:val="none" w:sz="0" w:space="0" w:color="auto"/>
      </w:divBdr>
      <w:divsChild>
        <w:div w:id="1499424701">
          <w:marLeft w:val="0"/>
          <w:marRight w:val="0"/>
          <w:marTop w:val="0"/>
          <w:marBottom w:val="0"/>
          <w:divBdr>
            <w:top w:val="none" w:sz="0" w:space="0" w:color="auto"/>
            <w:left w:val="none" w:sz="0" w:space="0" w:color="auto"/>
            <w:bottom w:val="none" w:sz="0" w:space="0" w:color="auto"/>
            <w:right w:val="none" w:sz="0" w:space="0" w:color="auto"/>
          </w:divBdr>
          <w:divsChild>
            <w:div w:id="1662193163">
              <w:marLeft w:val="0"/>
              <w:marRight w:val="0"/>
              <w:marTop w:val="0"/>
              <w:marBottom w:val="0"/>
              <w:divBdr>
                <w:top w:val="none" w:sz="0" w:space="0" w:color="auto"/>
                <w:left w:val="none" w:sz="0" w:space="0" w:color="auto"/>
                <w:bottom w:val="none" w:sz="0" w:space="0" w:color="auto"/>
                <w:right w:val="none" w:sz="0" w:space="0" w:color="auto"/>
              </w:divBdr>
              <w:divsChild>
                <w:div w:id="319427755">
                  <w:marLeft w:val="0"/>
                  <w:marRight w:val="0"/>
                  <w:marTop w:val="0"/>
                  <w:marBottom w:val="0"/>
                  <w:divBdr>
                    <w:top w:val="none" w:sz="0" w:space="0" w:color="auto"/>
                    <w:left w:val="none" w:sz="0" w:space="0" w:color="auto"/>
                    <w:bottom w:val="none" w:sz="0" w:space="0" w:color="auto"/>
                    <w:right w:val="none" w:sz="0" w:space="0" w:color="auto"/>
                  </w:divBdr>
                </w:div>
              </w:divsChild>
            </w:div>
            <w:div w:id="897784619">
              <w:marLeft w:val="0"/>
              <w:marRight w:val="0"/>
              <w:marTop w:val="0"/>
              <w:marBottom w:val="0"/>
              <w:divBdr>
                <w:top w:val="none" w:sz="0" w:space="0" w:color="auto"/>
                <w:left w:val="none" w:sz="0" w:space="0" w:color="auto"/>
                <w:bottom w:val="none" w:sz="0" w:space="0" w:color="auto"/>
                <w:right w:val="none" w:sz="0" w:space="0" w:color="auto"/>
              </w:divBdr>
              <w:divsChild>
                <w:div w:id="12148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6198">
      <w:bodyDiv w:val="1"/>
      <w:marLeft w:val="0"/>
      <w:marRight w:val="0"/>
      <w:marTop w:val="0"/>
      <w:marBottom w:val="0"/>
      <w:divBdr>
        <w:top w:val="none" w:sz="0" w:space="0" w:color="auto"/>
        <w:left w:val="none" w:sz="0" w:space="0" w:color="auto"/>
        <w:bottom w:val="none" w:sz="0" w:space="0" w:color="auto"/>
        <w:right w:val="none" w:sz="0" w:space="0" w:color="auto"/>
      </w:divBdr>
    </w:div>
    <w:div w:id="1729915161">
      <w:bodyDiv w:val="1"/>
      <w:marLeft w:val="0"/>
      <w:marRight w:val="0"/>
      <w:marTop w:val="0"/>
      <w:marBottom w:val="0"/>
      <w:divBdr>
        <w:top w:val="none" w:sz="0" w:space="0" w:color="auto"/>
        <w:left w:val="none" w:sz="0" w:space="0" w:color="auto"/>
        <w:bottom w:val="none" w:sz="0" w:space="0" w:color="auto"/>
        <w:right w:val="none" w:sz="0" w:space="0" w:color="auto"/>
      </w:divBdr>
    </w:div>
    <w:div w:id="1737236758">
      <w:bodyDiv w:val="1"/>
      <w:marLeft w:val="0"/>
      <w:marRight w:val="0"/>
      <w:marTop w:val="0"/>
      <w:marBottom w:val="0"/>
      <w:divBdr>
        <w:top w:val="none" w:sz="0" w:space="0" w:color="auto"/>
        <w:left w:val="none" w:sz="0" w:space="0" w:color="auto"/>
        <w:bottom w:val="none" w:sz="0" w:space="0" w:color="auto"/>
        <w:right w:val="none" w:sz="0" w:space="0" w:color="auto"/>
      </w:divBdr>
    </w:div>
    <w:div w:id="1759398344">
      <w:bodyDiv w:val="1"/>
      <w:marLeft w:val="0"/>
      <w:marRight w:val="0"/>
      <w:marTop w:val="0"/>
      <w:marBottom w:val="0"/>
      <w:divBdr>
        <w:top w:val="none" w:sz="0" w:space="0" w:color="auto"/>
        <w:left w:val="none" w:sz="0" w:space="0" w:color="auto"/>
        <w:bottom w:val="none" w:sz="0" w:space="0" w:color="auto"/>
        <w:right w:val="none" w:sz="0" w:space="0" w:color="auto"/>
      </w:divBdr>
    </w:div>
    <w:div w:id="1771703878">
      <w:bodyDiv w:val="1"/>
      <w:marLeft w:val="0"/>
      <w:marRight w:val="0"/>
      <w:marTop w:val="0"/>
      <w:marBottom w:val="0"/>
      <w:divBdr>
        <w:top w:val="none" w:sz="0" w:space="0" w:color="auto"/>
        <w:left w:val="none" w:sz="0" w:space="0" w:color="auto"/>
        <w:bottom w:val="none" w:sz="0" w:space="0" w:color="auto"/>
        <w:right w:val="none" w:sz="0" w:space="0" w:color="auto"/>
      </w:divBdr>
    </w:div>
    <w:div w:id="1782795992">
      <w:bodyDiv w:val="1"/>
      <w:marLeft w:val="0"/>
      <w:marRight w:val="0"/>
      <w:marTop w:val="0"/>
      <w:marBottom w:val="0"/>
      <w:divBdr>
        <w:top w:val="none" w:sz="0" w:space="0" w:color="auto"/>
        <w:left w:val="none" w:sz="0" w:space="0" w:color="auto"/>
        <w:bottom w:val="none" w:sz="0" w:space="0" w:color="auto"/>
        <w:right w:val="none" w:sz="0" w:space="0" w:color="auto"/>
      </w:divBdr>
    </w:div>
    <w:div w:id="1783301503">
      <w:bodyDiv w:val="1"/>
      <w:marLeft w:val="0"/>
      <w:marRight w:val="0"/>
      <w:marTop w:val="0"/>
      <w:marBottom w:val="0"/>
      <w:divBdr>
        <w:top w:val="none" w:sz="0" w:space="0" w:color="auto"/>
        <w:left w:val="none" w:sz="0" w:space="0" w:color="auto"/>
        <w:bottom w:val="none" w:sz="0" w:space="0" w:color="auto"/>
        <w:right w:val="none" w:sz="0" w:space="0" w:color="auto"/>
      </w:divBdr>
    </w:div>
    <w:div w:id="1790929239">
      <w:bodyDiv w:val="1"/>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sChild>
    </w:div>
    <w:div w:id="1795826612">
      <w:bodyDiv w:val="1"/>
      <w:marLeft w:val="0"/>
      <w:marRight w:val="0"/>
      <w:marTop w:val="0"/>
      <w:marBottom w:val="0"/>
      <w:divBdr>
        <w:top w:val="none" w:sz="0" w:space="0" w:color="auto"/>
        <w:left w:val="none" w:sz="0" w:space="0" w:color="auto"/>
        <w:bottom w:val="none" w:sz="0" w:space="0" w:color="auto"/>
        <w:right w:val="none" w:sz="0" w:space="0" w:color="auto"/>
      </w:divBdr>
    </w:div>
    <w:div w:id="1833139249">
      <w:bodyDiv w:val="1"/>
      <w:marLeft w:val="0"/>
      <w:marRight w:val="0"/>
      <w:marTop w:val="0"/>
      <w:marBottom w:val="0"/>
      <w:divBdr>
        <w:top w:val="none" w:sz="0" w:space="0" w:color="auto"/>
        <w:left w:val="none" w:sz="0" w:space="0" w:color="auto"/>
        <w:bottom w:val="none" w:sz="0" w:space="0" w:color="auto"/>
        <w:right w:val="none" w:sz="0" w:space="0" w:color="auto"/>
      </w:divBdr>
    </w:div>
    <w:div w:id="1857424048">
      <w:bodyDiv w:val="1"/>
      <w:marLeft w:val="0"/>
      <w:marRight w:val="0"/>
      <w:marTop w:val="0"/>
      <w:marBottom w:val="0"/>
      <w:divBdr>
        <w:top w:val="none" w:sz="0" w:space="0" w:color="auto"/>
        <w:left w:val="none" w:sz="0" w:space="0" w:color="auto"/>
        <w:bottom w:val="none" w:sz="0" w:space="0" w:color="auto"/>
        <w:right w:val="none" w:sz="0" w:space="0" w:color="auto"/>
      </w:divBdr>
    </w:div>
    <w:div w:id="1863782402">
      <w:bodyDiv w:val="1"/>
      <w:marLeft w:val="0"/>
      <w:marRight w:val="0"/>
      <w:marTop w:val="0"/>
      <w:marBottom w:val="0"/>
      <w:divBdr>
        <w:top w:val="none" w:sz="0" w:space="0" w:color="auto"/>
        <w:left w:val="none" w:sz="0" w:space="0" w:color="auto"/>
        <w:bottom w:val="none" w:sz="0" w:space="0" w:color="auto"/>
        <w:right w:val="none" w:sz="0" w:space="0" w:color="auto"/>
      </w:divBdr>
    </w:div>
    <w:div w:id="21244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6564E-FDEA-4A25-AD5D-C408DFB7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6274</Words>
  <Characters>35767</Characters>
  <Application>Microsoft Office Word</Application>
  <DocSecurity>0</DocSecurity>
  <Lines>298</Lines>
  <Paragraphs>83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Working_version-formatted</vt:lpstr>
      <vt:lpstr>Working_version-formatted</vt:lpstr>
      <vt:lpstr>Working_version-formatted</vt:lpstr>
    </vt:vector>
  </TitlesOfParts>
  <Company>Syddansk Unversitet - University of Southern Denmark</Company>
  <LinksUpToDate>false</LinksUpToDate>
  <CharactersWithSpaces>41958</CharactersWithSpaces>
  <SharedDoc>false</SharedDoc>
  <HLinks>
    <vt:vector size="6" baseType="variant">
      <vt:variant>
        <vt:i4>4653094</vt:i4>
      </vt:variant>
      <vt:variant>
        <vt:i4>3</vt:i4>
      </vt:variant>
      <vt:variant>
        <vt:i4>0</vt:i4>
      </vt:variant>
      <vt:variant>
        <vt:i4>5</vt:i4>
      </vt:variant>
      <vt:variant>
        <vt:lpwstr>mailto:vasco@icb.ufmg.br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Working_version-formatted</dc:title>
  <dc:creator>Eudes Guilherme Vieria Barbosa</dc:creator>
  <cp:lastModifiedBy>LS Ma</cp:lastModifiedBy>
  <cp:revision>2</cp:revision>
  <cp:lastPrinted>2013-12-11T15:46:00Z</cp:lastPrinted>
  <dcterms:created xsi:type="dcterms:W3CDTF">2014-04-02T21:22:00Z</dcterms:created>
  <dcterms:modified xsi:type="dcterms:W3CDTF">2014-04-02T21:22:00Z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zotero-version="4.0.4"&gt;&lt;session id="AntiZxbd"/&gt;&lt;style id="http://www.zotero.org/styles/world-journal-of-gastroenterology" hasBibliography="1" bibliographyStyleHasBeenSet="1"/&gt;&lt;prefs&gt;&lt;pref name="fieldType" value="ReferenceMark"/&gt;&lt;pre</vt:lpwstr>
  </property>
  <property fmtid="{D5CDD505-2E9C-101B-9397-08002B2CF9AE}" pid="3" name="ZOTERO_PREF_2">
    <vt:lpwstr>f name="storeReferences" value="true"/&gt;&lt;pref name="automaticJournalAbbreviations" value="true"/&gt;&lt;pref name="noteType" value="0"/&gt;&lt;/prefs&gt;&lt;/data&gt;</vt:lpwstr>
  </property>
</Properties>
</file>