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Gastroenterology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80848</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Retrospective Study</w:t>
      </w:r>
    </w:p>
    <w:p>
      <w:pPr>
        <w:spacing w:line="360" w:lineRule="auto"/>
        <w:jc w:val="both"/>
        <w:rPr>
          <w:rFonts w:ascii="Book Antiqua" w:hAnsi="Book Antiqua"/>
        </w:rPr>
      </w:pPr>
      <w:r>
        <w:rPr>
          <w:rFonts w:ascii="Book Antiqua" w:hAnsi="Book Antiqua" w:eastAsia="Book Antiqua" w:cs="Book Antiqua"/>
          <w:b/>
          <w:color w:val="000000"/>
        </w:rPr>
        <w:t>Value of red blood cell distribution width in</w:t>
      </w:r>
      <w:r>
        <w:rPr>
          <w:rFonts w:hint="eastAsia" w:ascii="Book Antiqua" w:hAnsi="Book Antiqua" w:eastAsia="宋体" w:cs="Book Antiqua"/>
          <w:b/>
          <w:color w:val="000000"/>
          <w:lang w:val="en-US" w:eastAsia="zh-CN"/>
        </w:rPr>
        <w:t xml:space="preserve"> </w:t>
      </w:r>
      <w:r>
        <w:rPr>
          <w:rFonts w:ascii="Book Antiqua" w:hAnsi="Book Antiqua" w:eastAsia="Book Antiqua" w:cs="Book Antiqua"/>
          <w:b/>
          <w:color w:val="000000"/>
        </w:rPr>
        <w:t>prediction of diastolic dysfunction in cirrhotic cardiomyopathy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Chen YL </w:t>
      </w:r>
      <w:r>
        <w:rPr>
          <w:rFonts w:ascii="Book Antiqua" w:hAnsi="Book Antiqua" w:eastAsia="宋体" w:cs="宋体"/>
          <w:i/>
          <w:iCs/>
          <w:color w:val="000000"/>
          <w:lang w:eastAsia="zh-CN"/>
        </w:rPr>
        <w:t>et al</w:t>
      </w:r>
      <w:r>
        <w:rPr>
          <w:rFonts w:ascii="Book Antiqua" w:hAnsi="Book Antiqua" w:eastAsia="宋体" w:cs="宋体"/>
          <w:color w:val="000000"/>
          <w:lang w:eastAsia="zh-CN"/>
        </w:rPr>
        <w:t>.</w:t>
      </w:r>
      <w:r>
        <w:rPr>
          <w:rFonts w:ascii="Book Antiqua" w:hAnsi="Book Antiqua" w:eastAsia="Book Antiqua" w:cs="Book Antiqua"/>
          <w:color w:val="000000"/>
        </w:rPr>
        <w:t xml:space="preserve"> Value of RDW in CCM</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Yan-Ling Chen, Zi-Wen Zhao, Shu-Mei Li, Yong-Zhe Guo</w:t>
      </w:r>
    </w:p>
    <w:p>
      <w:pPr>
        <w:spacing w:line="360" w:lineRule="auto"/>
        <w:jc w:val="both"/>
        <w:rPr>
          <w:rFonts w:ascii="Book Antiqua" w:hAnsi="Book Antiqua"/>
        </w:rPr>
      </w:pPr>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 xml:space="preserve">Yan-Ling Chen, </w:t>
      </w:r>
      <w:r>
        <w:rPr>
          <w:rFonts w:ascii="Book Antiqua" w:hAnsi="Book Antiqua" w:eastAsia="Book Antiqua" w:cs="Book Antiqua"/>
          <w:color w:val="000000"/>
        </w:rPr>
        <w:t>Department of Gastroenterology, Fujian Medical University Union Hospital, Fuzhou 350001, Fujian Province, China</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 xml:space="preserve">Zi-Wen Zhao, Shu-Mei Li, Yong-Zhe Guo, </w:t>
      </w:r>
      <w:r>
        <w:rPr>
          <w:rFonts w:ascii="Book Antiqua" w:hAnsi="Book Antiqua" w:eastAsia="Book Antiqua" w:cs="Book Antiqua"/>
          <w:color w:val="000000"/>
        </w:rPr>
        <w:t>Department of Cardiology, Fujian Medical University Union Hospital, Fuzhou 350001, Fujian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 xml:space="preserve">Guo YZ contributed to study conception and design; Chen YL contributed to data collection; Zhao ZW </w:t>
      </w:r>
      <w:r>
        <w:rPr>
          <w:rFonts w:ascii="Book Antiqua" w:hAnsi="Book Antiqua" w:cs="Book Antiqua"/>
          <w:color w:val="000000"/>
          <w:lang w:eastAsia="zh-CN"/>
        </w:rPr>
        <w:t>and</w:t>
      </w:r>
      <w:r>
        <w:rPr>
          <w:rFonts w:ascii="Book Antiqua" w:hAnsi="Book Antiqua" w:eastAsia="Book Antiqua" w:cs="Book Antiqua"/>
          <w:color w:val="000000"/>
        </w:rPr>
        <w:t xml:space="preserve"> Li SM contributed to</w:t>
      </w:r>
      <w:r>
        <w:rPr>
          <w:rFonts w:ascii="Book Antiqua" w:hAnsi="Book Antiqua"/>
          <w:lang w:eastAsia="zh-CN"/>
        </w:rPr>
        <w:t xml:space="preserve"> </w:t>
      </w:r>
      <w:r>
        <w:rPr>
          <w:rFonts w:ascii="Book Antiqua" w:hAnsi="Book Antiqua" w:eastAsia="Book Antiqua" w:cs="Book Antiqua"/>
          <w:color w:val="000000"/>
        </w:rPr>
        <w:t>data analysis; Chen YL contributed to</w:t>
      </w:r>
      <w:r>
        <w:rPr>
          <w:rFonts w:ascii="Book Antiqua" w:hAnsi="Book Antiqua"/>
          <w:lang w:eastAsia="zh-CN"/>
        </w:rPr>
        <w:t xml:space="preserve"> </w:t>
      </w:r>
      <w:r>
        <w:rPr>
          <w:rFonts w:ascii="Book Antiqua" w:hAnsi="Book Antiqua" w:eastAsia="Book Antiqua" w:cs="Book Antiqua"/>
          <w:color w:val="000000"/>
        </w:rPr>
        <w:t>first draft writing; Guo YZ contributed to</w:t>
      </w:r>
      <w:r>
        <w:rPr>
          <w:rFonts w:ascii="Book Antiqua" w:hAnsi="Book Antiqua"/>
          <w:lang w:eastAsia="zh-CN"/>
        </w:rPr>
        <w:t xml:space="preserve"> </w:t>
      </w:r>
      <w:r>
        <w:rPr>
          <w:rFonts w:ascii="Book Antiqua" w:hAnsi="Book Antiqua" w:cs="Book Antiqua"/>
          <w:color w:val="000000"/>
          <w:lang w:eastAsia="zh-CN"/>
        </w:rPr>
        <w:t>p</w:t>
      </w:r>
      <w:r>
        <w:rPr>
          <w:rFonts w:ascii="Book Antiqua" w:hAnsi="Book Antiqua" w:eastAsia="Book Antiqua" w:cs="Book Antiqua"/>
          <w:color w:val="000000"/>
        </w:rPr>
        <w:t>aper review and editing</w:t>
      </w:r>
      <w:r>
        <w:rPr>
          <w:rFonts w:ascii="Book Antiqua" w:hAnsi="Book Antiqua" w:eastAsia="宋体" w:cs="宋体"/>
          <w:color w:val="000000"/>
          <w:lang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Supported by </w:t>
      </w:r>
      <w:r>
        <w:rPr>
          <w:rFonts w:ascii="Book Antiqua" w:hAnsi="Book Antiqua" w:eastAsia="Book Antiqua" w:cs="Book Antiqua"/>
          <w:color w:val="000000"/>
        </w:rPr>
        <w:t>the Fujian Provincial Education and Scientific Research Project, No. JAT200121; and Fujian Provincial Health Technology Project, No. 2021QNA021.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Yong-Zhe Guo, Doctor, Attending Doctor, </w:t>
      </w:r>
      <w:r>
        <w:rPr>
          <w:rFonts w:ascii="Book Antiqua" w:hAnsi="Book Antiqua" w:eastAsia="Book Antiqua" w:cs="Book Antiqua"/>
          <w:color w:val="000000"/>
        </w:rPr>
        <w:t>Department of Cardiology, Fujian Medical University Union Hospital, No. 29 Xin-Quan Road, Fuzhou 350001, Fujian Province, China. 13705935398@163.com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October 14, 2022</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January 27, 2023</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March 15, 2023</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Published online: </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Clinical diagnosis of cirrhotic cardiomyopathy (CCM) often encounters challenges of lack of timeliness and disease severity, with the commonly positive indicator usually associated with advanced heart failure.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To explore suitable biomarkers for early CCM prediction.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 xml:space="preserve">A total of 505 eligible patients were enrolled in this study and divided into four groups according to Child-Pugh classification: Group </w:t>
      </w:r>
      <w:r>
        <w:rPr>
          <w:rFonts w:ascii="Book Antiqua" w:hAnsi="Book Antiqua" w:eastAsia="宋体" w:cs="宋体"/>
          <w:color w:val="000000"/>
          <w:lang w:eastAsia="zh-CN"/>
        </w:rPr>
        <w:t>I</w:t>
      </w:r>
      <w:r>
        <w:rPr>
          <w:rFonts w:ascii="Book Antiqua" w:hAnsi="Book Antiqua" w:eastAsia="Book Antiqua" w:cs="Book Antiqua"/>
          <w:color w:val="000000"/>
        </w:rPr>
        <w:t xml:space="preserve">, Class A without CCM (105 cases); Group </w:t>
      </w:r>
      <w:r>
        <w:rPr>
          <w:rFonts w:ascii="Book Antiqua" w:hAnsi="Book Antiqua" w:eastAsia="宋体" w:cs="宋体"/>
          <w:color w:val="000000"/>
          <w:lang w:eastAsia="zh-CN"/>
        </w:rPr>
        <w:t>II</w:t>
      </w:r>
      <w:r>
        <w:rPr>
          <w:rFonts w:ascii="Book Antiqua" w:hAnsi="Book Antiqua" w:eastAsia="Book Antiqua" w:cs="Book Antiqua"/>
          <w:color w:val="000000"/>
        </w:rPr>
        <w:t xml:space="preserve">, Class A with CCM (175 cases); Group </w:t>
      </w:r>
      <w:r>
        <w:rPr>
          <w:rFonts w:ascii="Book Antiqua" w:hAnsi="Book Antiqua" w:eastAsia="宋体" w:cs="宋体"/>
          <w:color w:val="000000"/>
          <w:lang w:eastAsia="zh-CN"/>
        </w:rPr>
        <w:t>III</w:t>
      </w:r>
      <w:r>
        <w:rPr>
          <w:rFonts w:ascii="Book Antiqua" w:hAnsi="Book Antiqua" w:eastAsia="Book Antiqua" w:cs="Book Antiqua"/>
          <w:color w:val="000000"/>
        </w:rPr>
        <w:t xml:space="preserve">, Class B with CCM (139 cases); and Group </w:t>
      </w:r>
      <w:r>
        <w:rPr>
          <w:rFonts w:ascii="Book Antiqua" w:hAnsi="Book Antiqua" w:eastAsia="宋体" w:cs="宋体"/>
          <w:color w:val="000000"/>
          <w:lang w:eastAsia="zh-CN"/>
        </w:rPr>
        <w:t>IV</w:t>
      </w:r>
      <w:r>
        <w:rPr>
          <w:rFonts w:ascii="Book Antiqua" w:hAnsi="Book Antiqua" w:eastAsia="Book Antiqua" w:cs="Book Antiqua"/>
          <w:color w:val="000000"/>
        </w:rPr>
        <w:t xml:space="preserve">, Class C with CCM (86 cases). Logistic regression and receiver operating characteristic (ROC) </w:t>
      </w:r>
      <w:r>
        <w:rPr>
          <w:rFonts w:hint="eastAsia" w:ascii="Book Antiqua" w:hAnsi="Book Antiqua" w:eastAsia="宋体" w:cs="Book Antiqua"/>
          <w:color w:val="000000"/>
          <w:lang w:val="en-US" w:eastAsia="zh-CN"/>
        </w:rPr>
        <w:t xml:space="preserve">curve analyses </w:t>
      </w:r>
      <w:r>
        <w:rPr>
          <w:rFonts w:ascii="Book Antiqua" w:hAnsi="Book Antiqua" w:eastAsia="Book Antiqua" w:cs="Book Antiqua"/>
          <w:color w:val="000000"/>
        </w:rPr>
        <w:t xml:space="preserve">were </w:t>
      </w:r>
      <w:r>
        <w:rPr>
          <w:rFonts w:hint="eastAsia" w:ascii="Book Antiqua" w:hAnsi="Book Antiqua" w:eastAsia="宋体" w:cs="Book Antiqua"/>
          <w:color w:val="000000"/>
          <w:lang w:val="en-US" w:eastAsia="zh-CN"/>
        </w:rPr>
        <w:t>performed</w:t>
      </w:r>
      <w:r>
        <w:rPr>
          <w:rFonts w:ascii="Book Antiqua" w:hAnsi="Book Antiqua" w:eastAsia="Book Antiqua" w:cs="Book Antiqua"/>
          <w:color w:val="000000"/>
        </w:rPr>
        <w:t xml:space="preserve"> to determine whether red blood cell distribution width (RDW) was an independent risk factor</w:t>
      </w:r>
      <w:r>
        <w:rPr>
          <w:rFonts w:hint="eastAsia" w:ascii="Book Antiqua" w:hAnsi="Book Antiqua" w:eastAsia="宋体" w:cs="Book Antiqua"/>
          <w:color w:val="000000"/>
          <w:lang w:val="en-US" w:eastAsia="zh-CN"/>
        </w:rPr>
        <w:t xml:space="preserve"> for </w:t>
      </w:r>
      <w:r>
        <w:rPr>
          <w:rFonts w:ascii="Book Antiqua" w:hAnsi="Book Antiqua" w:eastAsia="Book Antiqua" w:cs="Book Antiqua"/>
          <w:color w:val="000000"/>
        </w:rPr>
        <w:t>CCM risk. The relationships between RDW and Child-Pugh scores, Model for End-Stage Liver Disease (MELD) scores</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and N-</w:t>
      </w:r>
      <w:r>
        <w:rPr>
          <w:rFonts w:hint="eastAsia" w:ascii="Book Antiqua" w:hAnsi="Book Antiqua" w:eastAsia="宋体" w:cs="Book Antiqua"/>
          <w:color w:val="000000"/>
          <w:lang w:val="en-US" w:eastAsia="zh-CN"/>
        </w:rPr>
        <w:t>t</w:t>
      </w:r>
      <w:r>
        <w:rPr>
          <w:rFonts w:ascii="Book Antiqua" w:hAnsi="Book Antiqua" w:eastAsia="Book Antiqua" w:cs="Book Antiqua"/>
          <w:color w:val="000000"/>
        </w:rPr>
        <w:t>erminal pro-brain natriuretic peptide (NT-proBNP) were analyzed by Pearson correlation analysis.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 xml:space="preserve">A constant RDW increase was evident from Group </w:t>
      </w:r>
      <w:r>
        <w:rPr>
          <w:rFonts w:ascii="Book Antiqua" w:hAnsi="Book Antiqua" w:eastAsia="宋体" w:cs="宋体"/>
          <w:color w:val="000000"/>
          <w:lang w:eastAsia="zh-CN"/>
        </w:rPr>
        <w:t>I</w:t>
      </w:r>
      <w:r>
        <w:rPr>
          <w:rFonts w:ascii="Book Antiqua" w:hAnsi="Book Antiqua" w:eastAsia="Book Antiqua" w:cs="Book Antiqua"/>
          <w:color w:val="000000"/>
        </w:rPr>
        <w:t xml:space="preserve"> to Group</w:t>
      </w:r>
      <w:r>
        <w:rPr>
          <w:rFonts w:ascii="Book Antiqua" w:hAnsi="Book Antiqua" w:eastAsia="宋体" w:cs="宋体"/>
          <w:color w:val="000000"/>
          <w:lang w:eastAsia="zh-CN"/>
        </w:rPr>
        <w:t xml:space="preserve"> IV</w:t>
      </w:r>
      <w:r>
        <w:rPr>
          <w:rFonts w:ascii="Book Antiqua" w:hAnsi="Book Antiqua" w:eastAsia="Book Antiqua" w:cs="Book Antiqua"/>
          <w:color w:val="000000"/>
        </w:rPr>
        <w:t xml:space="preserve"> (12.54 ± 0.85, 13.29 ± 1.19, 14.30 ± 1.96, and 16.25 ± 2.13, respectively). Pearson correlation analysis showed that RDW was positively correlated with Child-Pugh scores (</w:t>
      </w:r>
      <w:r>
        <w:rPr>
          <w:rFonts w:ascii="Book Antiqua" w:hAnsi="Book Antiqua" w:eastAsia="Book Antiqua" w:cs="Book Antiqua"/>
          <w:i/>
          <w:iCs/>
          <w:color w:val="000000"/>
        </w:rPr>
        <w:t>r</w:t>
      </w:r>
      <w:r>
        <w:rPr>
          <w:rFonts w:ascii="Book Antiqua" w:hAnsi="Book Antiqua" w:eastAsia="Book Antiqua" w:cs="Book Antiqua"/>
          <w:color w:val="000000"/>
        </w:rPr>
        <w:t xml:space="preserve"> = 0.642, </w:t>
      </w:r>
      <w:r>
        <w:rPr>
          <w:rFonts w:ascii="Book Antiqua" w:hAnsi="Book Antiqua" w:eastAsia="Book Antiqua" w:cs="Book Antiqua"/>
          <w:i/>
          <w:iCs/>
          <w:color w:val="000000"/>
        </w:rPr>
        <w:t xml:space="preserve">P &lt; </w:t>
      </w:r>
      <w:r>
        <w:rPr>
          <w:rFonts w:ascii="Book Antiqua" w:hAnsi="Book Antiqua" w:eastAsia="Book Antiqua" w:cs="Book Antiqua"/>
          <w:color w:val="000000"/>
        </w:rPr>
        <w:t>0.001), MELD scores (</w:t>
      </w:r>
      <w:r>
        <w:rPr>
          <w:rFonts w:ascii="Book Antiqua" w:hAnsi="Book Antiqua" w:eastAsia="Book Antiqua" w:cs="Book Antiqua"/>
          <w:i/>
          <w:iCs/>
          <w:color w:val="000000"/>
        </w:rPr>
        <w:t>r</w:t>
      </w:r>
      <w:r>
        <w:rPr>
          <w:rFonts w:ascii="Book Antiqua" w:hAnsi="Book Antiqua" w:eastAsia="Book Antiqua" w:cs="Book Antiqua"/>
          <w:color w:val="000000"/>
        </w:rPr>
        <w:t xml:space="preserve"> = 0.592,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and NT-proBNP (</w:t>
      </w:r>
      <w:r>
        <w:rPr>
          <w:rFonts w:ascii="Book Antiqua" w:hAnsi="Book Antiqua" w:eastAsia="Book Antiqua" w:cs="Book Antiqua"/>
          <w:i/>
          <w:iCs/>
          <w:color w:val="000000"/>
        </w:rPr>
        <w:t>r</w:t>
      </w:r>
      <w:r>
        <w:rPr>
          <w:rFonts w:ascii="Book Antiqua" w:hAnsi="Book Antiqua" w:eastAsia="Book Antiqua" w:cs="Book Antiqua"/>
          <w:color w:val="000000"/>
        </w:rPr>
        <w:t xml:space="preserve"> = 0.715,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Furthermore, between Group </w:t>
      </w:r>
      <w:r>
        <w:rPr>
          <w:rFonts w:ascii="Book Antiqua" w:hAnsi="Book Antiqua" w:eastAsia="宋体" w:cs="宋体"/>
          <w:color w:val="000000"/>
          <w:lang w:eastAsia="zh-CN"/>
        </w:rPr>
        <w:t>I</w:t>
      </w:r>
      <w:r>
        <w:rPr>
          <w:rFonts w:ascii="Book Antiqua" w:hAnsi="Book Antiqua" w:eastAsia="Book Antiqua" w:cs="Book Antiqua"/>
          <w:color w:val="000000"/>
        </w:rPr>
        <w:t xml:space="preserve"> and Group </w:t>
      </w:r>
      <w:r>
        <w:rPr>
          <w:rFonts w:ascii="Book Antiqua" w:hAnsi="Book Antiqua" w:eastAsia="宋体" w:cs="宋体"/>
          <w:color w:val="000000"/>
          <w:lang w:eastAsia="zh-CN"/>
        </w:rPr>
        <w:t>II</w:t>
      </w:r>
      <w:r>
        <w:rPr>
          <w:rFonts w:ascii="Book Antiqua" w:hAnsi="Book Antiqua" w:eastAsia="Book Antiqua" w:cs="Book Antiqua"/>
          <w:color w:val="000000"/>
        </w:rPr>
        <w:t>, RDW was the only significant index (</w:t>
      </w:r>
      <w:r>
        <w:rPr>
          <w:rFonts w:hint="eastAsia" w:ascii="Book Antiqua" w:hAnsi="Book Antiqua" w:eastAsia="宋体" w:cs="Book Antiqua"/>
          <w:color w:val="000000"/>
          <w:lang w:val="en-US" w:eastAsia="zh-CN"/>
        </w:rPr>
        <w:t>odds ratio</w:t>
      </w:r>
      <w:r>
        <w:rPr>
          <w:rFonts w:ascii="Book Antiqua" w:hAnsi="Book Antiqua" w:eastAsia="Book Antiqua" w:cs="Book Antiqua"/>
          <w:color w:val="000000"/>
        </w:rPr>
        <w:t>: 2.175, 95%</w:t>
      </w:r>
      <w:r>
        <w:rPr>
          <w:rFonts w:hint="eastAsia" w:ascii="Book Antiqua" w:hAnsi="Book Antiqua" w:eastAsia="宋体" w:cs="Book Antiqua"/>
          <w:color w:val="000000"/>
          <w:lang w:val="en-US" w:eastAsia="zh-CN"/>
        </w:rPr>
        <w:t xml:space="preserve"> confidence interval [</w:t>
      </w:r>
      <w:r>
        <w:rPr>
          <w:rFonts w:ascii="Book Antiqua" w:hAnsi="Book Antiqua" w:eastAsia="Book Antiqua" w:cs="Book Antiqua"/>
          <w:color w:val="000000"/>
        </w:rPr>
        <w:t>CI</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1.549-3.054,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and </w:t>
      </w:r>
      <w:r>
        <w:rPr>
          <w:rFonts w:hint="eastAsia" w:ascii="Book Antiqua" w:hAnsi="Book Antiqua" w:eastAsia="宋体" w:cs="Book Antiqua"/>
          <w:color w:val="000000"/>
          <w:lang w:val="en-US" w:eastAsia="zh-CN"/>
        </w:rPr>
        <w:t xml:space="preserve">it </w:t>
      </w:r>
      <w:r>
        <w:rPr>
          <w:rFonts w:ascii="Book Antiqua" w:hAnsi="Book Antiqua" w:eastAsia="Book Antiqua" w:cs="Book Antiqua"/>
          <w:color w:val="000000"/>
        </w:rPr>
        <w:t>reached</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statistical significance when examined by ROC </w:t>
      </w:r>
      <w:bookmarkStart w:id="2" w:name="_GoBack"/>
      <w:bookmarkEnd w:id="2"/>
      <w:r>
        <w:rPr>
          <w:rFonts w:ascii="Book Antiqua" w:hAnsi="Book Antiqua" w:eastAsia="Book Antiqua" w:cs="Book Antiqua"/>
          <w:color w:val="000000"/>
        </w:rPr>
        <w:t xml:space="preserve">curve </w:t>
      </w:r>
      <w:r>
        <w:rPr>
          <w:rFonts w:hint="eastAsia" w:ascii="Book Antiqua" w:hAnsi="Book Antiqua" w:eastAsia="宋体" w:cs="Book Antiqua"/>
          <w:color w:val="000000"/>
          <w:lang w:val="en-US" w:eastAsia="zh-CN"/>
        </w:rPr>
        <w:t xml:space="preserve">analysis </w:t>
      </w:r>
      <w:r>
        <w:rPr>
          <w:rFonts w:ascii="Book Antiqua" w:hAnsi="Book Antiqua" w:eastAsia="Book Antiqua" w:cs="Book Antiqua"/>
          <w:color w:val="000000"/>
        </w:rPr>
        <w:t>(</w:t>
      </w:r>
      <w:r>
        <w:rPr>
          <w:rFonts w:hint="eastAsia" w:ascii="Book Antiqua" w:hAnsi="Book Antiqua" w:eastAsia="宋体" w:cs="Book Antiqua"/>
          <w:color w:val="000000"/>
          <w:lang w:val="en-US" w:eastAsia="zh-CN"/>
        </w:rPr>
        <w:t>area under the curve</w:t>
      </w:r>
      <w:r>
        <w:rPr>
          <w:rFonts w:ascii="Book Antiqua" w:hAnsi="Book Antiqua" w:eastAsia="Book Antiqua" w:cs="Book Antiqua"/>
          <w:color w:val="000000"/>
        </w:rPr>
        <w:t xml:space="preserve">: 0.686, 95%CI: 0.624-0.748,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RDW can serve as an effective and accessible clinical indicator for the prediction of diastolic dysfunction in CCM, in which a numerical value of more than 13.05% may indicate an increasing CCM risk.</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Cirrhotic cardiomyopathy; Child-Pugh; Diagnosis; N-</w:t>
      </w:r>
      <w:r>
        <w:rPr>
          <w:rFonts w:hint="eastAsia" w:ascii="Book Antiqua" w:hAnsi="Book Antiqua" w:eastAsia="宋体" w:cs="Book Antiqua"/>
          <w:color w:val="000000"/>
          <w:lang w:val="en-US" w:eastAsia="zh-CN"/>
        </w:rPr>
        <w:t>t</w:t>
      </w:r>
      <w:r>
        <w:rPr>
          <w:rFonts w:ascii="Book Antiqua" w:hAnsi="Book Antiqua" w:eastAsia="Book Antiqua" w:cs="Book Antiqua"/>
          <w:color w:val="000000"/>
        </w:rPr>
        <w:t>erminal pro-brain natriuretic peptide; Red blood cell distribution width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Chen YL, Zhao ZW, Li SM, Guo YZ. Value of red blood cell distribution width in the prediction of diastolic dysfunction in cirrhotic cardiomyopathy.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2023; In press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Diastolic dysfunction is usually an early stage of cirrhotic cardiomyopathy </w:t>
      </w:r>
      <w:r>
        <w:rPr>
          <w:rFonts w:ascii="Book Antiqua" w:hAnsi="Book Antiqua" w:eastAsia="宋体" w:cs="宋体"/>
          <w:color w:val="000000"/>
          <w:lang w:eastAsia="zh-CN"/>
        </w:rPr>
        <w:t>(</w:t>
      </w:r>
      <w:r>
        <w:rPr>
          <w:rFonts w:ascii="Book Antiqua" w:hAnsi="Book Antiqua" w:eastAsia="Book Antiqua" w:cs="Book Antiqua"/>
          <w:color w:val="000000"/>
        </w:rPr>
        <w:t>CCM</w:t>
      </w:r>
      <w:r>
        <w:rPr>
          <w:rFonts w:ascii="Book Antiqua" w:hAnsi="Book Antiqua" w:eastAsia="宋体" w:cs="宋体"/>
          <w:color w:val="000000"/>
          <w:lang w:eastAsia="zh-CN"/>
        </w:rPr>
        <w:t>)</w:t>
      </w:r>
      <w:r>
        <w:rPr>
          <w:rFonts w:ascii="Book Antiqua" w:hAnsi="Book Antiqua" w:eastAsia="Book Antiqua" w:cs="Book Antiqua"/>
          <w:color w:val="000000"/>
        </w:rPr>
        <w:t>. This study found that red blood cell distribution width would have an advantage over N-Terminal pro-brain natriuretic peptide in indicating diastolic dysfunction in such patients, which is of great significance for the early diagnosis and treatment of CCM.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As a manifestation of unnoticeable cardiac dysfunction, cirrhotic cardiomyopathy (CCM) features diastolic dysfunction, chronotropic dysfunction, electrophysiological abnormalities, and compromised myocardial contractility</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in the absence of other cardiac diseases. In such a setting, liver cirrhosis-induced hyperdynamic circulation may even result in structural cardiac abnormalities</w:t>
      </w:r>
      <w:r>
        <w:rPr>
          <w:rStyle w:val="11"/>
          <w:rFonts w:ascii="Book Antiqua" w:hAnsi="Book Antiqua" w:eastAsia="Book Antiqua" w:cs="Book Antiqua"/>
          <w:color w:val="000000"/>
          <w:vertAlign w:val="superscript"/>
        </w:rPr>
        <w:t>[1</w:t>
      </w:r>
      <w:r>
        <w:rPr>
          <w:rFonts w:ascii="Book Antiqua" w:hAnsi="Book Antiqua" w:eastAsia="Book Antiqua" w:cs="Book Antiqua"/>
          <w:color w:val="000000"/>
          <w:vertAlign w:val="superscript"/>
        </w:rPr>
        <w:t>,2</w:t>
      </w:r>
      <w:r>
        <w:rPr>
          <w:rStyle w:val="11"/>
          <w:rFonts w:ascii="Book Antiqua" w:hAnsi="Book Antiqua" w:eastAsia="Book Antiqua" w:cs="Book Antiqua"/>
          <w:color w:val="000000"/>
          <w:vertAlign w:val="superscript"/>
        </w:rPr>
        <w:t>]</w:t>
      </w:r>
      <w:r>
        <w:rPr>
          <w:rFonts w:ascii="Book Antiqua" w:hAnsi="Book Antiqua" w:eastAsia="Book Antiqua" w:cs="Book Antiqua"/>
          <w:color w:val="000000"/>
        </w:rPr>
        <w:t>. Available literature evidences that CCM-associated diastolic dysfunction can pose very adverse clinical implications</w:t>
      </w:r>
      <w:r>
        <w:rPr>
          <w:rStyle w:val="11"/>
          <w:rFonts w:ascii="Book Antiqua" w:hAnsi="Book Antiqua" w:eastAsia="Book Antiqua" w:cs="Book Antiqua"/>
          <w:color w:val="000000"/>
          <w:vertAlign w:val="superscript"/>
        </w:rPr>
        <w:t>[3]</w:t>
      </w:r>
      <w:r>
        <w:rPr>
          <w:rFonts w:ascii="Book Antiqua" w:hAnsi="Book Antiqua" w:eastAsia="Book Antiqua" w:cs="Book Antiqua"/>
          <w:color w:val="000000"/>
        </w:rPr>
        <w:t>, including severe liver diseases, hepatorenal syndrome, ascites</w:t>
      </w:r>
      <w:r>
        <w:rPr>
          <w:rStyle w:val="11"/>
          <w:rFonts w:ascii="Book Antiqua" w:hAnsi="Book Antiqua" w:eastAsia="Book Antiqua" w:cs="Book Antiqua"/>
          <w:color w:val="000000"/>
          <w:vertAlign w:val="superscript"/>
        </w:rPr>
        <w:t>[4</w:t>
      </w:r>
      <w:r>
        <w:rPr>
          <w:rFonts w:ascii="Book Antiqua" w:hAnsi="Book Antiqua" w:eastAsia="Book Antiqua" w:cs="Book Antiqua"/>
          <w:color w:val="000000"/>
          <w:vertAlign w:val="superscript"/>
        </w:rPr>
        <w:t>,5</w:t>
      </w:r>
      <w:r>
        <w:rPr>
          <w:rStyle w:val="11"/>
          <w:rFonts w:ascii="Book Antiqua" w:hAnsi="Book Antiqua" w:eastAsia="Book Antiqua" w:cs="Book Antiqua"/>
          <w:color w:val="000000"/>
          <w:vertAlign w:val="superscript"/>
        </w:rPr>
        <w:t>]</w:t>
      </w:r>
      <w:r>
        <w:rPr>
          <w:rFonts w:ascii="Book Antiqua" w:hAnsi="Book Antiqua" w:eastAsia="Book Antiqua" w:cs="Book Antiqua"/>
          <w:color w:val="000000"/>
        </w:rPr>
        <w:t>, and death</w:t>
      </w:r>
      <w:r>
        <w:rPr>
          <w:rStyle w:val="11"/>
          <w:rFonts w:ascii="Book Antiqua" w:hAnsi="Book Antiqua" w:eastAsia="Book Antiqua" w:cs="Book Antiqua"/>
          <w:color w:val="000000"/>
          <w:vertAlign w:val="superscript"/>
        </w:rPr>
        <w:t>[6]</w:t>
      </w:r>
      <w:r>
        <w:rPr>
          <w:rFonts w:ascii="Book Antiqua" w:hAnsi="Book Antiqua" w:eastAsia="Book Antiqua" w:cs="Book Antiqua"/>
          <w:color w:val="000000"/>
        </w:rPr>
        <w:t>. The current clinical diagnosis of CCM-related diastolic dysfunction mainly relies on transthoracic echocardiography (TTE)</w:t>
      </w:r>
      <w:r>
        <w:rPr>
          <w:rStyle w:val="11"/>
          <w:rFonts w:ascii="Book Antiqua" w:hAnsi="Book Antiqua" w:eastAsia="Book Antiqua" w:cs="Book Antiqua"/>
          <w:color w:val="000000"/>
          <w:vertAlign w:val="superscript"/>
        </w:rPr>
        <w:t>[7]</w:t>
      </w:r>
      <w:r>
        <w:rPr>
          <w:rFonts w:ascii="Book Antiqua" w:hAnsi="Book Antiqua" w:eastAsia="Book Antiqua" w:cs="Book Antiqua"/>
          <w:color w:val="000000"/>
        </w:rPr>
        <w:t>, with N-</w:t>
      </w:r>
      <w:r>
        <w:rPr>
          <w:rFonts w:hint="eastAsia" w:ascii="Book Antiqua" w:hAnsi="Book Antiqua" w:eastAsia="宋体" w:cs="Book Antiqua"/>
          <w:color w:val="000000"/>
          <w:lang w:val="en-US" w:eastAsia="zh-CN"/>
        </w:rPr>
        <w:t>t</w:t>
      </w:r>
      <w:r>
        <w:rPr>
          <w:rFonts w:ascii="Book Antiqua" w:hAnsi="Book Antiqua" w:eastAsia="Book Antiqua" w:cs="Book Antiqua"/>
          <w:color w:val="000000"/>
        </w:rPr>
        <w:t>erminal pro-brain natriuretic peptide (NT-proBNP) and other indicators playing a supportive role</w:t>
      </w:r>
      <w:r>
        <w:rPr>
          <w:rStyle w:val="11"/>
          <w:rFonts w:ascii="Book Antiqua" w:hAnsi="Book Antiqua" w:eastAsia="Book Antiqua" w:cs="Book Antiqua"/>
          <w:color w:val="000000"/>
          <w:vertAlign w:val="superscript"/>
        </w:rPr>
        <w:t>[8</w:t>
      </w:r>
      <w:r>
        <w:rPr>
          <w:rFonts w:ascii="Book Antiqua" w:hAnsi="Book Antiqua" w:eastAsia="Book Antiqua" w:cs="Book Antiqua"/>
          <w:color w:val="000000"/>
          <w:vertAlign w:val="superscript"/>
        </w:rPr>
        <w:t>,9</w:t>
      </w:r>
      <w:r>
        <w:rPr>
          <w:rStyle w:val="11"/>
          <w:rFonts w:ascii="Book Antiqua" w:hAnsi="Book Antiqua" w:eastAsia="Book Antiqua" w:cs="Book Antiqua"/>
          <w:color w:val="000000"/>
          <w:vertAlign w:val="superscript"/>
        </w:rPr>
        <w:t>]</w:t>
      </w:r>
      <w:r>
        <w:rPr>
          <w:rFonts w:ascii="Book Antiqua" w:hAnsi="Book Antiqua" w:eastAsia="Book Antiqua" w:cs="Book Antiqua"/>
          <w:color w:val="000000"/>
        </w:rPr>
        <w:t>. However, studies contend that NT-proBNP level is not an optimal biomarker for CCM screening and cannot serve as an independent diagnostic tool for such a condition, though increased NT-proBNP level in liver cirrhosis has been found to be positively associated with echocardiographic measures of left ventricular diastolic dysfunction (LVDD) and may be indicative of CCM</w:t>
      </w:r>
      <w:r>
        <w:rPr>
          <w:rStyle w:val="11"/>
          <w:rFonts w:ascii="Book Antiqua" w:hAnsi="Book Antiqua" w:eastAsia="Book Antiqua" w:cs="Book Antiqua"/>
          <w:color w:val="000000"/>
          <w:vertAlign w:val="superscript"/>
        </w:rPr>
        <w:t>[10]</w:t>
      </w:r>
      <w:r>
        <w:rPr>
          <w:rFonts w:ascii="Book Antiqua" w:hAnsi="Book Antiqua" w:eastAsia="Book Antiqua" w:cs="Book Antiqua"/>
          <w:color w:val="000000"/>
        </w:rPr>
        <w:t>. Therefore, an urgent need remains regarding a more objective indicator for CCM screening in patients with LVDD, especially in the early stages of the disease.</w:t>
      </w:r>
    </w:p>
    <w:p>
      <w:pPr>
        <w:spacing w:line="360" w:lineRule="auto"/>
        <w:ind w:firstLine="240" w:firstLineChars="100"/>
        <w:jc w:val="both"/>
        <w:rPr>
          <w:rFonts w:ascii="Book Antiqua" w:hAnsi="Book Antiqua"/>
        </w:rPr>
      </w:pPr>
      <w:r>
        <w:rPr>
          <w:rFonts w:ascii="Book Antiqua" w:hAnsi="Book Antiqua" w:eastAsia="Book Antiqua" w:cs="Book Antiqua"/>
          <w:color w:val="000000"/>
        </w:rPr>
        <w:t>Of all the other potential candidate indicators, red blood cell distribution width (RDW), a common blood laboratory parameter, has been closely associated with cardiac function and/or the disease severity of heart failure (HF), including the natriuretic peptides</w:t>
      </w:r>
      <w:r>
        <w:rPr>
          <w:rStyle w:val="11"/>
          <w:rFonts w:ascii="Book Antiqua" w:hAnsi="Book Antiqua" w:eastAsia="Book Antiqua" w:cs="Book Antiqua"/>
          <w:color w:val="000000"/>
          <w:vertAlign w:val="superscript"/>
        </w:rPr>
        <w:t>[11]</w:t>
      </w:r>
      <w:r>
        <w:rPr>
          <w:rFonts w:ascii="Book Antiqua" w:hAnsi="Book Antiqua" w:eastAsia="Book Antiqua" w:cs="Book Antiqua"/>
          <w:color w:val="000000"/>
        </w:rPr>
        <w:t>, left ventricular end diastolic pressure</w:t>
      </w:r>
      <w:r>
        <w:rPr>
          <w:rStyle w:val="11"/>
          <w:rFonts w:ascii="Book Antiqua" w:hAnsi="Book Antiqua" w:eastAsia="Book Antiqua" w:cs="Book Antiqua"/>
          <w:color w:val="000000"/>
          <w:vertAlign w:val="superscript"/>
        </w:rPr>
        <w:t>[12]</w:t>
      </w:r>
      <w:r>
        <w:rPr>
          <w:rStyle w:val="11"/>
          <w:rFonts w:hint="eastAsia" w:ascii="Book Antiqua" w:hAnsi="Book Antiqua" w:eastAsia="宋体" w:cs="Book Antiqua"/>
          <w:color w:val="000000"/>
          <w:vertAlign w:val="baseline"/>
          <w:lang w:val="en-US" w:eastAsia="zh-CN"/>
        </w:rPr>
        <w:t xml:space="preserve">, </w:t>
      </w:r>
      <w:r>
        <w:rPr>
          <w:rFonts w:ascii="Book Antiqua" w:hAnsi="Book Antiqua" w:eastAsia="Book Antiqua" w:cs="Book Antiqua"/>
          <w:color w:val="000000"/>
        </w:rPr>
        <w:t>and left ventricular deformation</w:t>
      </w:r>
      <w:r>
        <w:rPr>
          <w:rStyle w:val="11"/>
          <w:rFonts w:ascii="Book Antiqua" w:hAnsi="Book Antiqua" w:eastAsia="Book Antiqua" w:cs="Book Antiqua"/>
          <w:color w:val="000000"/>
          <w:vertAlign w:val="superscript"/>
        </w:rPr>
        <w:t>[13</w:t>
      </w:r>
      <w:r>
        <w:rPr>
          <w:rFonts w:ascii="Book Antiqua" w:hAnsi="Book Antiqua" w:eastAsia="Book Antiqua" w:cs="Book Antiqua"/>
          <w:color w:val="000000"/>
          <w:vertAlign w:val="superscript"/>
        </w:rPr>
        <w:t>,14</w:t>
      </w:r>
      <w:r>
        <w:rPr>
          <w:rStyle w:val="11"/>
          <w:rFonts w:ascii="Book Antiqua" w:hAnsi="Book Antiqua" w:eastAsia="Book Antiqua" w:cs="Book Antiqua"/>
          <w:color w:val="000000"/>
          <w:vertAlign w:val="superscript"/>
        </w:rPr>
        <w:t>]</w:t>
      </w:r>
      <w:r>
        <w:rPr>
          <w:rFonts w:ascii="Book Antiqua" w:hAnsi="Book Antiqua" w:eastAsia="Book Antiqua" w:cs="Book Antiqua"/>
          <w:color w:val="000000"/>
        </w:rPr>
        <w:t>. Meanwhile, RDW levels are more or less correlated with various liver diseases</w:t>
      </w:r>
      <w:r>
        <w:rPr>
          <w:rStyle w:val="11"/>
          <w:rFonts w:ascii="Book Antiqua" w:hAnsi="Book Antiqua" w:eastAsia="Book Antiqua" w:cs="Book Antiqua"/>
          <w:color w:val="000000"/>
          <w:vertAlign w:val="superscript"/>
        </w:rPr>
        <w:t>[15</w:t>
      </w:r>
      <w:r>
        <w:rPr>
          <w:rFonts w:ascii="Book Antiqua" w:hAnsi="Book Antiqua" w:eastAsia="Book Antiqua" w:cs="Book Antiqua"/>
          <w:color w:val="000000"/>
          <w:vertAlign w:val="superscript"/>
        </w:rPr>
        <w:t>-18</w:t>
      </w:r>
      <w:r>
        <w:rPr>
          <w:rStyle w:val="11"/>
          <w:rFonts w:ascii="Book Antiqua" w:hAnsi="Book Antiqua" w:eastAsia="Book Antiqua" w:cs="Book Antiqua"/>
          <w:color w:val="000000"/>
          <w:vertAlign w:val="superscript"/>
        </w:rPr>
        <w:t>]</w:t>
      </w:r>
      <w:r>
        <w:rPr>
          <w:rFonts w:ascii="Book Antiqua" w:hAnsi="Book Antiqua" w:eastAsia="Book Antiqua" w:cs="Book Antiqua"/>
          <w:color w:val="000000"/>
        </w:rPr>
        <w:t>. Studies have demonstrated that the assessment of RDW may improve risk stratification of patients with acute decompensation of cirrhosis</w:t>
      </w:r>
      <w:r>
        <w:rPr>
          <w:rStyle w:val="11"/>
          <w:rFonts w:ascii="Book Antiqua" w:hAnsi="Book Antiqua" w:eastAsia="Book Antiqua" w:cs="Book Antiqua"/>
          <w:color w:val="000000"/>
          <w:vertAlign w:val="superscript"/>
        </w:rPr>
        <w:t>[19]</w:t>
      </w:r>
      <w:r>
        <w:rPr>
          <w:rFonts w:ascii="Book Antiqua" w:hAnsi="Book Antiqua" w:eastAsia="Book Antiqua" w:cs="Book Antiqua"/>
          <w:color w:val="000000"/>
        </w:rPr>
        <w:t>. Other studies have documented RDW as a novel inflammatory marker in various conditions, including cardiovascular diseases</w:t>
      </w:r>
      <w:r>
        <w:rPr>
          <w:rFonts w:ascii="Book Antiqua" w:hAnsi="Book Antiqua" w:eastAsia="Book Antiqua" w:cs="Book Antiqua"/>
          <w:color w:val="000000"/>
          <w:vertAlign w:val="superscript"/>
        </w:rPr>
        <w:t>[20]</w:t>
      </w:r>
      <w:r>
        <w:rPr>
          <w:rFonts w:ascii="Book Antiqua" w:hAnsi="Book Antiqua" w:eastAsia="Book Antiqua" w:cs="Book Antiqua"/>
          <w:color w:val="000000"/>
        </w:rPr>
        <w:t>, functional bowel conditions</w:t>
      </w:r>
      <w:r>
        <w:rPr>
          <w:rFonts w:ascii="Book Antiqua" w:hAnsi="Book Antiqua" w:eastAsia="Book Antiqua" w:cs="Book Antiqua"/>
          <w:color w:val="000000"/>
          <w:vertAlign w:val="superscript"/>
        </w:rPr>
        <w:t>[21]</w:t>
      </w:r>
      <w:r>
        <w:rPr>
          <w:rFonts w:ascii="Book Antiqua" w:hAnsi="Book Antiqua" w:eastAsia="Book Antiqua" w:cs="Book Antiqua"/>
          <w:color w:val="000000"/>
        </w:rPr>
        <w:t>, autoimmune diseases</w:t>
      </w:r>
      <w:r>
        <w:rPr>
          <w:rFonts w:ascii="Book Antiqua" w:hAnsi="Book Antiqua" w:eastAsia="Book Antiqua" w:cs="Book Antiqua"/>
          <w:color w:val="000000"/>
          <w:vertAlign w:val="superscript"/>
        </w:rPr>
        <w:t>[22,23]</w:t>
      </w:r>
      <w:r>
        <w:rPr>
          <w:rFonts w:ascii="Book Antiqua" w:hAnsi="Book Antiqua" w:eastAsia="Book Antiqua" w:cs="Book Antiqua"/>
          <w:color w:val="000000"/>
        </w:rPr>
        <w:t>, degenerative vertebral conditions</w:t>
      </w:r>
      <w:r>
        <w:rPr>
          <w:rFonts w:ascii="Book Antiqua" w:hAnsi="Book Antiqua" w:eastAsia="Book Antiqua" w:cs="Book Antiqua"/>
          <w:color w:val="000000"/>
          <w:vertAlign w:val="superscript"/>
        </w:rPr>
        <w:t>[24]</w:t>
      </w:r>
      <w:r>
        <w:rPr>
          <w:rFonts w:ascii="Book Antiqua" w:hAnsi="Book Antiqua" w:eastAsia="Book Antiqua" w:cs="Book Antiqua"/>
          <w:color w:val="000000"/>
        </w:rPr>
        <w:t>, malignancy</w:t>
      </w:r>
      <w:r>
        <w:rPr>
          <w:rFonts w:ascii="Book Antiqua" w:hAnsi="Book Antiqua" w:eastAsia="Book Antiqua" w:cs="Book Antiqua"/>
          <w:color w:val="000000"/>
          <w:vertAlign w:val="superscript"/>
        </w:rPr>
        <w:t>[25]</w:t>
      </w:r>
      <w:r>
        <w:rPr>
          <w:rFonts w:ascii="Book Antiqua" w:hAnsi="Book Antiqua" w:eastAsia="Book Antiqua" w:cs="Book Antiqua"/>
          <w:color w:val="000000"/>
        </w:rPr>
        <w:t>, and even COVID-19</w:t>
      </w:r>
      <w:r>
        <w:rPr>
          <w:rFonts w:ascii="Book Antiqua" w:hAnsi="Book Antiqua" w:eastAsia="Book Antiqua" w:cs="Book Antiqua"/>
          <w:color w:val="000000"/>
          <w:vertAlign w:val="superscript"/>
        </w:rPr>
        <w:t>[26]</w:t>
      </w:r>
      <w:r>
        <w:rPr>
          <w:rFonts w:ascii="Book Antiqua" w:hAnsi="Book Antiqua" w:eastAsia="Book Antiqua" w:cs="Book Antiqua"/>
          <w:color w:val="000000"/>
        </w:rPr>
        <w:t>. Taken together, these findings evidence that RDW may be altered in cirrhosis patients comorbid with cardiac diastolic dysfunction and may serve as a promising objective indicator for CCM screening. Therefore, this study attempted to probe into the value of RDW in the prediction of LVDD in CCM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eastAsia="Book Antiqua" w:cs="Book Antiqua"/>
          <w:b/>
          <w:bCs/>
          <w:i/>
          <w:iCs/>
          <w:color w:val="000000"/>
        </w:rPr>
      </w:pPr>
      <w:r>
        <w:rPr>
          <w:rFonts w:ascii="Book Antiqua" w:hAnsi="Book Antiqua" w:eastAsia="Book Antiqua" w:cs="Book Antiqua"/>
          <w:b/>
          <w:bCs/>
          <w:i/>
          <w:iCs/>
          <w:color w:val="000000"/>
        </w:rPr>
        <w:t>Patient recruitment</w:t>
      </w:r>
    </w:p>
    <w:p>
      <w:pPr>
        <w:spacing w:line="360" w:lineRule="auto"/>
        <w:jc w:val="both"/>
        <w:rPr>
          <w:rFonts w:ascii="Book Antiqua" w:hAnsi="Book Antiqua"/>
        </w:rPr>
      </w:pPr>
      <w:r>
        <w:rPr>
          <w:rFonts w:ascii="Book Antiqua" w:hAnsi="Book Antiqua" w:eastAsia="Book Antiqua" w:cs="Book Antiqua"/>
          <w:color w:val="000000"/>
        </w:rPr>
        <w:t>A single-center, retrospective study was designed to evaluate the correlation between RDW levels and liver cirrhosis with diastolic dysfunction. The clinical data of 5205 patients diagnosed with cirrhosis of various etiologies were collected between June 2017 and May 2022, and a total of 505 cases were selected and included in this study. All these patients were referred to Fujian Medical University Union Hospital (Fuzhou, Fujian Province, China). For patients hospitalized more than once, data from the first admission were used. The following items were set to support a diagnosis of liver cirrhosis</w:t>
      </w:r>
      <w:r>
        <w:rPr>
          <w:rFonts w:ascii="Book Antiqua" w:hAnsi="Book Antiqua" w:eastAsia="Book Antiqua" w:cs="Book Antiqua"/>
          <w:color w:val="000000"/>
          <w:vertAlign w:val="superscript"/>
        </w:rPr>
        <w:t>[27,28]</w:t>
      </w:r>
      <w:r>
        <w:rPr>
          <w:rFonts w:ascii="Book Antiqua" w:hAnsi="Book Antiqua" w:eastAsia="Book Antiqua" w:cs="Book Antiqua"/>
          <w:color w:val="000000"/>
        </w:rPr>
        <w:t>: (1) Imaging by ultrasonography, computed tomography</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or magnetic resonance imaging indicating irregular liver surface and heterogeneous liver parenchyma; (2) impaired liver synthetic function: Albumin level less than 35.0 g/L without other identifiable causes of hypoalbuminemia such as renal loss or gastrointestinal loss; and (3) evidence of portal hypertension (variceal hemorrhage, refractory ascites</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or splenomegaly) or life-threatening complications such as spontaneous bacterial peritonitis or hepatic encephalopathy. Liver cirrhosis was defined as conditions meeting criteria (1) and (2) or (1) and (3).</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inclusion criteria were: (1) Age over 18 years; (2) diagnosis of cirrhosis confirmed as above mentioned; (3) severity of liver cirrhosis evaluated by Child-Pugh classification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and Model for End-Stage Liver Disease (MELD) score; and (4) LVDD confirmed by TTE (controls without LVDD). </w:t>
      </w:r>
      <w:r>
        <w:rPr>
          <w:rFonts w:hint="eastAsia" w:ascii="Book Antiqua" w:hAnsi="Book Antiqua" w:eastAsia="宋体" w:cs="Book Antiqua"/>
          <w:color w:val="000000"/>
          <w:lang w:val="en-US" w:eastAsia="zh-CN"/>
        </w:rPr>
        <w:t>The e</w:t>
      </w:r>
      <w:r>
        <w:rPr>
          <w:rFonts w:ascii="Book Antiqua" w:hAnsi="Book Antiqua" w:eastAsia="Book Antiqua" w:cs="Book Antiqua"/>
          <w:color w:val="000000"/>
        </w:rPr>
        <w:t xml:space="preserve">xclusion criteria were: (1) Known cardiac diseases (such as valvular heart disease, rhythm or conduction disorders, congenital heart disease, coronary artery disease, non-ischemic cardiopathy, </w:t>
      </w:r>
      <w:r>
        <w:rPr>
          <w:rFonts w:hint="eastAsia" w:ascii="Book Antiqua" w:hAnsi="Book Antiqua" w:eastAsia="宋体" w:cs="Book Antiqua"/>
          <w:color w:val="000000"/>
          <w:lang w:val="en-US" w:eastAsia="zh-CN"/>
        </w:rPr>
        <w:t xml:space="preserve">and </w:t>
      </w:r>
      <w:r>
        <w:rPr>
          <w:rFonts w:ascii="Book Antiqua" w:hAnsi="Book Antiqua" w:eastAsia="Book Antiqua" w:cs="Book Antiqua"/>
          <w:color w:val="000000"/>
        </w:rPr>
        <w:t>pulmonary arterial hypertension); (2) TTE-confirmed systolic dysfunction only; (3) other causes of liver insufficiency (such as septicaemia</w:t>
      </w:r>
      <w:r>
        <w:rPr>
          <w:rFonts w:hint="eastAsia" w:ascii="Book Antiqua" w:hAnsi="Book Antiqua" w:eastAsia="宋体" w:cs="Book Antiqua"/>
          <w:color w:val="000000"/>
          <w:lang w:val="en-US" w:eastAsia="zh-CN"/>
        </w:rPr>
        <w:t xml:space="preserve"> and</w:t>
      </w:r>
      <w:r>
        <w:rPr>
          <w:rFonts w:ascii="Book Antiqua" w:hAnsi="Book Antiqua" w:eastAsia="Book Antiqua" w:cs="Book Antiqua"/>
          <w:color w:val="000000"/>
        </w:rPr>
        <w:t xml:space="preserve"> toxic liver disease); (4) RDW increase-related pre-existing conditions such as thalassemia, hemolytic anemia, hereditary spherocytosis, sickle cell disease, myelodysplastic syndrome, or aplastic anemia; and (5) other underlying conditions including gastric or duodenal ulcer, pregnancy, active malignancy other than liver cancer, </w:t>
      </w:r>
      <w:r>
        <w:rPr>
          <w:rFonts w:hint="eastAsia" w:ascii="Book Antiqua" w:hAnsi="Book Antiqua" w:eastAsia="宋体" w:cs="Book Antiqua"/>
          <w:color w:val="000000"/>
          <w:lang w:val="en-US" w:eastAsia="zh-CN"/>
        </w:rPr>
        <w:t xml:space="preserve">and </w:t>
      </w:r>
      <w:r>
        <w:rPr>
          <w:rFonts w:ascii="Book Antiqua" w:hAnsi="Book Antiqua" w:eastAsia="Book Antiqua" w:cs="Book Antiqua"/>
          <w:color w:val="000000"/>
        </w:rPr>
        <w:t>recent transfusion or use of iron or erythropoietin (within past 3 mo).</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In particular, this study not only explored the changes of RDW in patients with CCM, but more importantly, revealed the value of RDW in predicting early CCM by comparing the differences of RDW in cirrhotic patients with or without cardiomyopathy. As a result, we set a </w:t>
      </w:r>
      <w:r>
        <w:rPr>
          <w:rFonts w:hint="eastAsia" w:ascii="Book Antiqua" w:hAnsi="Book Antiqua" w:eastAsia="宋体" w:cs="Book Antiqua"/>
          <w:color w:val="000000"/>
          <w:lang w:val="en-US" w:eastAsia="zh-CN"/>
        </w:rPr>
        <w:t>group</w:t>
      </w:r>
      <w:r>
        <w:rPr>
          <w:rFonts w:ascii="Book Antiqua" w:hAnsi="Book Antiqua" w:eastAsia="Book Antiqua" w:cs="Book Antiqua"/>
          <w:color w:val="000000"/>
        </w:rPr>
        <w:t xml:space="preserve"> consisting of Child-Pugh A cirrhotic patients without CCM as the control group.</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b/>
          <w:bCs/>
          <w:i/>
          <w:iCs/>
          <w:lang w:eastAsia="zh-CN"/>
        </w:rPr>
      </w:pPr>
      <w:r>
        <w:rPr>
          <w:rFonts w:ascii="Book Antiqua" w:hAnsi="Book Antiqua" w:eastAsia="Book Antiqua" w:cs="Book Antiqua"/>
          <w:b/>
          <w:bCs/>
          <w:i/>
          <w:iCs/>
          <w:color w:val="000000"/>
        </w:rPr>
        <w:t>Measurements of baseline variables</w:t>
      </w:r>
    </w:p>
    <w:p>
      <w:pPr>
        <w:spacing w:line="360" w:lineRule="auto"/>
        <w:jc w:val="both"/>
        <w:rPr>
          <w:rFonts w:ascii="Book Antiqua" w:hAnsi="Book Antiqua"/>
        </w:rPr>
      </w:pPr>
      <w:r>
        <w:rPr>
          <w:rFonts w:ascii="Book Antiqua" w:hAnsi="Book Antiqua" w:eastAsia="Book Antiqua" w:cs="Book Antiqua"/>
          <w:color w:val="000000"/>
        </w:rPr>
        <w:t>Upon admission, blood samples were collected at 6 a.m. and processed immediately at the clinical laboratory of Fujian Medical University Union Hospital. The reference range of RDW was 11.5%-15.0%. Cardiac function was measured by TTE (Philips iE33, Philips Medical Systems, Andover, MA, United States). According to the latest CCM guidelines [2019 Cirrhotic Cardiomyopathy Consortium (CCC)]</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LVDD in CCM was diagnosed when three of the following conditions were present: E/e′ ≥ 15 [early diastolic transmitral and myocardial velocity on Doppler tissue imaging ratio], peak tricuspid regurgitation velocity &gt; 2.8 m/s, septal e′ velocity &lt; 7 cm/s (early diastolic myocardial velocity on TDI), </w:t>
      </w:r>
      <w:r>
        <w:rPr>
          <w:rFonts w:hint="eastAsia" w:ascii="Book Antiqua" w:hAnsi="Book Antiqua" w:eastAsia="宋体" w:cs="Book Antiqua"/>
          <w:color w:val="000000"/>
          <w:lang w:val="en-US" w:eastAsia="zh-CN"/>
        </w:rPr>
        <w:t xml:space="preserve">and </w:t>
      </w:r>
      <w:r>
        <w:rPr>
          <w:rFonts w:ascii="Book Antiqua" w:hAnsi="Book Antiqua" w:eastAsia="Book Antiqua" w:cs="Book Antiqua"/>
          <w:color w:val="000000"/>
        </w:rPr>
        <w:t>left atrial volume index &gt; 34 mL/m</w:t>
      </w:r>
      <w:r>
        <w:rPr>
          <w:rFonts w:ascii="Book Antiqua" w:hAnsi="Book Antiqua" w:eastAsia="Book Antiqua" w:cs="Book Antiqua"/>
          <w:color w:val="000000"/>
          <w:vertAlign w:val="superscript"/>
        </w:rPr>
        <w:t>2</w:t>
      </w:r>
      <w:r>
        <w:rPr>
          <w:rFonts w:ascii="Book Antiqua" w:hAnsi="Book Antiqua" w:eastAsia="Book Antiqua" w:cs="Book Antiqua"/>
          <w:color w:val="000000"/>
        </w:rPr>
        <w:t>.</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Spontaneous bacterial peritonitis (SBP) was defined as a bacterial infection of the ascitic fluid in the absence of a secondary intra-abdominal focus and determined by ascitic fluid polymorphonuclear (PMN) count, in which PMN count ≥ 250 cells/mm</w:t>
      </w:r>
      <w:r>
        <w:rPr>
          <w:rFonts w:ascii="Book Antiqua" w:hAnsi="Book Antiqua" w:eastAsia="Book Antiqua" w:cs="Book Antiqua"/>
          <w:color w:val="000000"/>
          <w:vertAlign w:val="superscript"/>
        </w:rPr>
        <w:t xml:space="preserve">3 </w:t>
      </w:r>
      <w:r>
        <w:rPr>
          <w:rFonts w:ascii="Book Antiqua" w:hAnsi="Book Antiqua" w:eastAsia="Book Antiqua" w:cs="Book Antiqua"/>
          <w:color w:val="000000"/>
        </w:rPr>
        <w:t>was diagnosed as SBP</w:t>
      </w:r>
      <w:r>
        <w:rPr>
          <w:rStyle w:val="11"/>
          <w:rFonts w:ascii="Book Antiqua" w:hAnsi="Book Antiqua" w:eastAsia="Book Antiqua" w:cs="Book Antiqua"/>
          <w:color w:val="000000"/>
          <w:vertAlign w:val="superscript"/>
        </w:rPr>
        <w:t>[29]</w:t>
      </w:r>
      <w:r>
        <w:rPr>
          <w:rFonts w:ascii="Book Antiqua" w:hAnsi="Book Antiqua" w:eastAsia="Book Antiqua" w:cs="Book Antiqua"/>
          <w:color w:val="000000"/>
        </w:rPr>
        <w:t>. Refractory ascites w</w:t>
      </w:r>
      <w:r>
        <w:rPr>
          <w:rFonts w:hint="eastAsia" w:ascii="Book Antiqua" w:hAnsi="Book Antiqua" w:eastAsia="宋体" w:cs="Book Antiqua"/>
          <w:color w:val="000000"/>
          <w:lang w:val="en-US" w:eastAsia="zh-CN"/>
        </w:rPr>
        <w:t>as</w:t>
      </w:r>
      <w:r>
        <w:rPr>
          <w:rFonts w:ascii="Book Antiqua" w:hAnsi="Book Antiqua" w:eastAsia="Book Antiqua" w:cs="Book Antiqua"/>
          <w:color w:val="000000"/>
        </w:rPr>
        <w:t xml:space="preserve"> defined as ascites</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that cannot be mobilized or the early recurrence of which (after a large volume paracentesis) cannot be prevented by medical therapy</w:t>
      </w:r>
      <w:r>
        <w:rPr>
          <w:rStyle w:val="11"/>
          <w:rFonts w:ascii="Book Antiqua" w:hAnsi="Book Antiqua" w:eastAsia="Book Antiqua" w:cs="Book Antiqua"/>
          <w:color w:val="000000"/>
          <w:vertAlign w:val="superscript"/>
        </w:rPr>
        <w:t>[30]</w:t>
      </w:r>
      <w:r>
        <w:rPr>
          <w:rFonts w:ascii="Book Antiqua" w:hAnsi="Book Antiqua" w:eastAsia="Book Antiqua" w:cs="Book Antiqua"/>
          <w:color w:val="000000"/>
        </w:rPr>
        <w:t xml:space="preserve">. At last, hepatic encephalopathy (HE) </w:t>
      </w:r>
      <w:r>
        <w:rPr>
          <w:rFonts w:hint="eastAsia" w:ascii="Book Antiqua" w:hAnsi="Book Antiqua" w:eastAsia="宋体" w:cs="Book Antiqua"/>
          <w:color w:val="000000"/>
          <w:lang w:val="en-US" w:eastAsia="zh-CN"/>
        </w:rPr>
        <w:t>was</w:t>
      </w:r>
      <w:r>
        <w:rPr>
          <w:rFonts w:ascii="Book Antiqua" w:hAnsi="Book Antiqua" w:eastAsia="Book Antiqua" w:cs="Book Antiqua"/>
          <w:color w:val="000000"/>
        </w:rPr>
        <w:t xml:space="preserve"> defined as brain dysfunction in patients with liver failure and/or portosystemic shunts presenting cognitive alterations and personality and mental disorders</w:t>
      </w:r>
      <w:r>
        <w:rPr>
          <w:rStyle w:val="11"/>
          <w:rFonts w:ascii="Book Antiqua" w:hAnsi="Book Antiqua" w:eastAsia="Book Antiqua" w:cs="Book Antiqua"/>
          <w:color w:val="000000"/>
          <w:vertAlign w:val="superscript"/>
        </w:rPr>
        <w:t>[31]</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 xml:space="preserve">The data were analyzed with SPSS version 26.0 (IBM, Somers, NY, United States). The normality of the data was evaluated by Kolmogorov-Smirnov test. For normally-distributed continuous variables, the data </w:t>
      </w:r>
      <w:r>
        <w:rPr>
          <w:rFonts w:hint="eastAsia" w:ascii="Book Antiqua" w:hAnsi="Book Antiqua" w:eastAsia="宋体" w:cs="Book Antiqua"/>
          <w:color w:val="000000"/>
          <w:lang w:val="en-US" w:eastAsia="zh-CN"/>
        </w:rPr>
        <w:t>are</w:t>
      </w:r>
      <w:r>
        <w:rPr>
          <w:rFonts w:ascii="Book Antiqua" w:hAnsi="Book Antiqua" w:eastAsia="Book Antiqua" w:cs="Book Antiqua"/>
          <w:color w:val="000000"/>
        </w:rPr>
        <w:t xml:space="preserve"> presented as </w:t>
      </w:r>
      <w:r>
        <w:rPr>
          <w:rFonts w:hint="eastAsia" w:ascii="Book Antiqua" w:hAnsi="Book Antiqua" w:eastAsia="宋体" w:cs="Book Antiqua"/>
          <w:color w:val="000000"/>
          <w:lang w:val="en-US" w:eastAsia="zh-CN"/>
        </w:rPr>
        <w:t xml:space="preserve">the </w:t>
      </w:r>
      <w:r>
        <w:rPr>
          <w:rFonts w:ascii="Book Antiqua" w:hAnsi="Book Antiqua" w:eastAsia="Book Antiqua" w:cs="Book Antiqua"/>
          <w:color w:val="000000"/>
        </w:rPr>
        <w:t xml:space="preserve">mean ± SD; inter-group comparison was </w:t>
      </w:r>
      <w:r>
        <w:rPr>
          <w:rFonts w:hint="eastAsia" w:ascii="Book Antiqua" w:hAnsi="Book Antiqua" w:eastAsia="宋体" w:cs="Book Antiqua"/>
          <w:color w:val="000000"/>
          <w:lang w:val="en-US" w:eastAsia="zh-CN"/>
        </w:rPr>
        <w:t>performed</w:t>
      </w:r>
      <w:r>
        <w:rPr>
          <w:rFonts w:ascii="Book Antiqua" w:hAnsi="Book Antiqua" w:eastAsia="Book Antiqua" w:cs="Book Antiqua"/>
          <w:color w:val="000000"/>
        </w:rPr>
        <w:t xml:space="preserve"> by one-way analysis of variance (ANOVA) and pairwise comparison by least significant difference </w:t>
      </w:r>
      <w:r>
        <w:rPr>
          <w:rFonts w:ascii="Book Antiqua" w:hAnsi="Book Antiqua" w:eastAsia="Book Antiqua" w:cs="Book Antiqua"/>
          <w:i/>
          <w:iCs/>
          <w:color w:val="000000"/>
        </w:rPr>
        <w:t>T</w:t>
      </w:r>
      <w:r>
        <w:rPr>
          <w:rFonts w:ascii="Book Antiqua" w:hAnsi="Book Antiqua" w:eastAsia="Book Antiqua" w:cs="Book Antiqua"/>
          <w:color w:val="000000"/>
        </w:rPr>
        <w:t xml:space="preserve"> test (LSD-T). For abnormally-distributed continuous variables, data </w:t>
      </w:r>
      <w:r>
        <w:rPr>
          <w:rFonts w:hint="eastAsia" w:ascii="Book Antiqua" w:hAnsi="Book Antiqua" w:eastAsia="宋体" w:cs="Book Antiqua"/>
          <w:color w:val="000000"/>
          <w:lang w:val="en-US" w:eastAsia="zh-CN"/>
        </w:rPr>
        <w:t>are</w:t>
      </w:r>
      <w:r>
        <w:rPr>
          <w:rFonts w:ascii="Book Antiqua" w:hAnsi="Book Antiqua" w:eastAsia="Book Antiqua" w:cs="Book Antiqua"/>
          <w:color w:val="000000"/>
        </w:rPr>
        <w:t xml:space="preserve"> presented as </w:t>
      </w:r>
      <w:r>
        <w:rPr>
          <w:rFonts w:hint="eastAsia" w:ascii="Book Antiqua" w:hAnsi="Book Antiqua" w:eastAsia="宋体" w:cs="Book Antiqua"/>
          <w:color w:val="000000"/>
          <w:lang w:val="en-US" w:eastAsia="zh-CN"/>
        </w:rPr>
        <w:t xml:space="preserve">the </w:t>
      </w:r>
      <w:r>
        <w:rPr>
          <w:rFonts w:ascii="Book Antiqua" w:hAnsi="Book Antiqua" w:eastAsia="Book Antiqua" w:cs="Book Antiqua"/>
          <w:color w:val="000000"/>
        </w:rPr>
        <w:t xml:space="preserve">median (interquartile range); inter-group and pairwise comparisons were analyzed by Kruskal-Wallis test and Bonferroni correction, respectively. The count data </w:t>
      </w:r>
      <w:r>
        <w:rPr>
          <w:rFonts w:hint="eastAsia" w:ascii="Book Antiqua" w:hAnsi="Book Antiqua" w:eastAsia="宋体" w:cs="Book Antiqua"/>
          <w:color w:val="000000"/>
          <w:lang w:val="en-US" w:eastAsia="zh-CN"/>
        </w:rPr>
        <w:t>are</w:t>
      </w:r>
      <w:r>
        <w:rPr>
          <w:rFonts w:ascii="Book Antiqua" w:hAnsi="Book Antiqua" w:eastAsia="Book Antiqua" w:cs="Book Antiqua"/>
          <w:color w:val="000000"/>
        </w:rPr>
        <w:t xml:space="preserve"> presented as percentage</w:t>
      </w:r>
      <w:r>
        <w:rPr>
          <w:rFonts w:hint="eastAsia" w:ascii="Book Antiqua" w:hAnsi="Book Antiqua" w:eastAsia="宋体" w:cs="Book Antiqua"/>
          <w:color w:val="000000"/>
          <w:lang w:val="en-US" w:eastAsia="zh-CN"/>
        </w:rPr>
        <w:t>s</w:t>
      </w:r>
      <w:r>
        <w:rPr>
          <w:rFonts w:ascii="Book Antiqua" w:hAnsi="Book Antiqua" w:eastAsia="Book Antiqua" w:cs="Book Antiqua"/>
          <w:color w:val="000000"/>
        </w:rPr>
        <w:t xml:space="preserve"> (%). The proportions were measured by Chi-square test and Fisher’s exact test was applied if the expected frequency was &lt; 5. The potential association between RDW and CCM was examined by multivariate logistic regression analysis. The discriminatory power was evaluated by the area under the receiver operating characteristic (ROC) curve </w:t>
      </w:r>
      <w:r>
        <w:rPr>
          <w:rFonts w:hint="eastAsia" w:ascii="Book Antiqua" w:hAnsi="Book Antiqua" w:eastAsia="宋体" w:cs="Book Antiqua"/>
          <w:color w:val="000000"/>
          <w:lang w:val="en-US" w:eastAsia="zh-CN"/>
        </w:rPr>
        <w:t xml:space="preserve">(AUC) </w:t>
      </w:r>
      <w:r>
        <w:rPr>
          <w:rFonts w:ascii="Book Antiqua" w:hAnsi="Book Antiqua" w:eastAsia="Book Antiqua" w:cs="Book Antiqua"/>
          <w:color w:val="000000"/>
        </w:rPr>
        <w:t xml:space="preserve">with its 95% confidence interval (CI). The statistical significance was set at a two-sided probability value of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Simultaneously, Pearson correlation analysis was used to compare the relationships between RDW and Child-Pugh scores, MELD scores</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and NT-proBNP.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i/>
          <w:iCs/>
        </w:rPr>
      </w:pPr>
      <w:r>
        <w:rPr>
          <w:rFonts w:ascii="Book Antiqua" w:hAnsi="Book Antiqua" w:eastAsia="Book Antiqua" w:cs="Book Antiqua"/>
          <w:b/>
          <w:bCs/>
          <w:i/>
          <w:iCs/>
          <w:color w:val="000000"/>
        </w:rPr>
        <w:t xml:space="preserve">Demographic features </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In addition to the 400 cases diagnosed with CCM, we matched 105 patients </w:t>
      </w:r>
      <w:r>
        <w:rPr>
          <w:rFonts w:hint="eastAsia" w:ascii="Book Antiqua" w:hAnsi="Book Antiqua" w:eastAsia="宋体" w:cs="Book Antiqua"/>
          <w:color w:val="000000"/>
          <w:lang w:val="en-US" w:eastAsia="zh-CN"/>
        </w:rPr>
        <w:t>with</w:t>
      </w:r>
      <w:r>
        <w:rPr>
          <w:rFonts w:ascii="Book Antiqua" w:hAnsi="Book Antiqua" w:eastAsia="Book Antiqua" w:cs="Book Antiqua"/>
          <w:color w:val="000000"/>
        </w:rPr>
        <w:t xml:space="preserve"> early cirrhosis without cardiomyopathy. According to Child-Pugh classification</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all 505 eligible patients were divided into </w:t>
      </w:r>
      <w:r>
        <w:rPr>
          <w:rFonts w:hint="eastAsia" w:ascii="Book Antiqua" w:hAnsi="Book Antiqua" w:eastAsia="宋体" w:cs="Book Antiqua"/>
          <w:color w:val="000000"/>
          <w:lang w:val="en-US" w:eastAsia="zh-CN"/>
        </w:rPr>
        <w:t>four</w:t>
      </w:r>
      <w:r>
        <w:rPr>
          <w:rFonts w:ascii="Book Antiqua" w:hAnsi="Book Antiqua" w:eastAsia="Book Antiqua" w:cs="Book Antiqua"/>
          <w:color w:val="000000"/>
        </w:rPr>
        <w:t xml:space="preserve"> groups: Group </w:t>
      </w:r>
      <w:r>
        <w:rPr>
          <w:rFonts w:ascii="Book Antiqua" w:hAnsi="Book Antiqua" w:eastAsia="宋体" w:cs="宋体"/>
          <w:color w:val="000000"/>
          <w:lang w:eastAsia="zh-CN"/>
        </w:rPr>
        <w:t>I</w:t>
      </w:r>
      <w:r>
        <w:rPr>
          <w:rFonts w:ascii="Book Antiqua" w:hAnsi="Book Antiqua" w:eastAsia="Book Antiqua" w:cs="Book Antiqua"/>
          <w:color w:val="000000"/>
        </w:rPr>
        <w:t xml:space="preserve">, Class A without CCM (control group); Group </w:t>
      </w:r>
      <w:r>
        <w:rPr>
          <w:rFonts w:ascii="Book Antiqua" w:hAnsi="Book Antiqua" w:eastAsia="宋体" w:cs="宋体"/>
          <w:color w:val="000000"/>
          <w:lang w:eastAsia="zh-CN"/>
        </w:rPr>
        <w:t>II</w:t>
      </w:r>
      <w:r>
        <w:rPr>
          <w:rFonts w:ascii="Book Antiqua" w:hAnsi="Book Antiqua" w:eastAsia="Book Antiqua" w:cs="Book Antiqua"/>
          <w:color w:val="000000"/>
        </w:rPr>
        <w:t xml:space="preserve">, Class A with CCM; Group </w:t>
      </w:r>
      <w:r>
        <w:rPr>
          <w:rFonts w:ascii="Book Antiqua" w:hAnsi="Book Antiqua" w:eastAsia="宋体" w:cs="宋体"/>
          <w:color w:val="000000"/>
          <w:lang w:eastAsia="zh-CN"/>
        </w:rPr>
        <w:t>III</w:t>
      </w:r>
      <w:r>
        <w:rPr>
          <w:rFonts w:ascii="Book Antiqua" w:hAnsi="Book Antiqua" w:eastAsia="Book Antiqua" w:cs="Book Antiqua"/>
          <w:color w:val="000000"/>
        </w:rPr>
        <w:t xml:space="preserve">, Class B with CCM; Group </w:t>
      </w:r>
      <w:r>
        <w:rPr>
          <w:rFonts w:ascii="Book Antiqua" w:hAnsi="Book Antiqua" w:eastAsia="宋体" w:cs="宋体"/>
          <w:color w:val="000000"/>
          <w:lang w:eastAsia="zh-CN"/>
        </w:rPr>
        <w:t>IV</w:t>
      </w:r>
      <w:r>
        <w:rPr>
          <w:rFonts w:ascii="Book Antiqua" w:hAnsi="Book Antiqua" w:eastAsia="Book Antiqua" w:cs="Book Antiqua"/>
          <w:color w:val="000000"/>
        </w:rPr>
        <w:t>, Class C with CCM. The baseline demographic and clinical characteristics of the patient cohort are shown in Table 1. Patients with more serious Child-Pugh rating featured a significantly high incidence rate of hyperlipidemia and atrial fibrillation, though no statistical significance was found for age, gender, body mass index, smoker</w:t>
      </w:r>
      <w:r>
        <w:rPr>
          <w:rFonts w:hint="eastAsia" w:ascii="Book Antiqua" w:hAnsi="Book Antiqua" w:eastAsia="宋体" w:cs="Book Antiqua"/>
          <w:color w:val="000000"/>
          <w:lang w:val="en-US" w:eastAsia="zh-CN"/>
        </w:rPr>
        <w:t>s,</w:t>
      </w:r>
      <w:r>
        <w:rPr>
          <w:rFonts w:ascii="Book Antiqua" w:hAnsi="Book Antiqua" w:eastAsia="Book Antiqua" w:cs="Book Antiqua"/>
          <w:color w:val="000000"/>
        </w:rPr>
        <w:t xml:space="preserve"> and other demographic information among the groups.</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Clinical information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The clinical symptoms, laboratory parameters, and medications of </w:t>
      </w:r>
      <w:r>
        <w:rPr>
          <w:rFonts w:hint="eastAsia" w:ascii="Book Antiqua" w:hAnsi="Book Antiqua" w:eastAsia="宋体" w:cs="Book Antiqua"/>
          <w:color w:val="000000"/>
          <w:lang w:val="en-US" w:eastAsia="zh-CN"/>
        </w:rPr>
        <w:t xml:space="preserve">the </w:t>
      </w:r>
      <w:r>
        <w:rPr>
          <w:rFonts w:ascii="Book Antiqua" w:hAnsi="Book Antiqua" w:eastAsia="Book Antiqua" w:cs="Book Antiqua"/>
          <w:color w:val="000000"/>
        </w:rPr>
        <w:t xml:space="preserve">enrolled patients are summarized in Table 2. Generally, with the worsening disease severity, more obvious complications were evident from Group </w:t>
      </w:r>
      <w:r>
        <w:rPr>
          <w:rFonts w:ascii="Book Antiqua" w:hAnsi="Book Antiqua" w:eastAsia="宋体" w:cs="宋体"/>
          <w:color w:val="000000"/>
        </w:rPr>
        <w:t>I</w:t>
      </w:r>
      <w:r>
        <w:rPr>
          <w:rFonts w:ascii="Book Antiqua" w:hAnsi="Book Antiqua" w:eastAsia="Book Antiqua" w:cs="Book Antiqua"/>
          <w:color w:val="000000"/>
        </w:rPr>
        <w:t xml:space="preserve"> to Group </w:t>
      </w:r>
      <w:r>
        <w:rPr>
          <w:rFonts w:ascii="Book Antiqua" w:hAnsi="Book Antiqua" w:eastAsia="宋体" w:cs="宋体"/>
          <w:color w:val="000000"/>
          <w:lang w:eastAsia="zh-CN"/>
        </w:rPr>
        <w:t>IV</w:t>
      </w:r>
      <w:r>
        <w:rPr>
          <w:rFonts w:ascii="Book Antiqua" w:hAnsi="Book Antiqua" w:eastAsia="Book Antiqua" w:cs="Book Antiqua"/>
          <w:color w:val="000000"/>
        </w:rPr>
        <w:t>, such as haematemesis (5.7%, 6.9%, 11.5%, and 18.6%,</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respectively</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w:t>
      </w:r>
      <w:r>
        <w:rPr>
          <w:rFonts w:ascii="Book Antiqua" w:hAnsi="Book Antiqua" w:eastAsia="Book Antiqua" w:cs="Book Antiqua"/>
          <w:i/>
          <w:iCs/>
          <w:color w:val="000000"/>
        </w:rPr>
        <w:t xml:space="preserve">P </w:t>
      </w:r>
      <w:r>
        <w:rPr>
          <w:rFonts w:ascii="Book Antiqua" w:hAnsi="Book Antiqua" w:eastAsia="Book Antiqua" w:cs="Book Antiqua"/>
          <w:color w:val="000000"/>
        </w:rPr>
        <w:t>= 0.009), edema (1.9%, 6.9%, 14.4%, and 38.4%,</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respectively,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w:t>
      </w:r>
      <w:r>
        <w:rPr>
          <w:rFonts w:hint="eastAsia" w:ascii="Book Antiqua" w:hAnsi="Book Antiqua" w:eastAsia="宋体" w:cs="Book Antiqua"/>
          <w:color w:val="000000"/>
          <w:lang w:val="en-US" w:eastAsia="zh-CN"/>
        </w:rPr>
        <w:t>SBP</w:t>
      </w:r>
      <w:r>
        <w:rPr>
          <w:rFonts w:ascii="Book Antiqua" w:hAnsi="Book Antiqua" w:eastAsia="Book Antiqua" w:cs="Book Antiqua"/>
          <w:color w:val="000000"/>
        </w:rPr>
        <w:t xml:space="preserve"> (1%, 2.3%, 7.9%, and 15.1%,</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respectively,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hyponatremia (2.9%, 12%, 22.3%, and 36%,</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respectively,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w:t>
      </w:r>
      <w:r>
        <w:rPr>
          <w:rFonts w:hint="eastAsia" w:ascii="Book Antiqua" w:hAnsi="Book Antiqua" w:eastAsia="宋体" w:cs="Book Antiqua"/>
          <w:color w:val="000000"/>
          <w:lang w:val="en-US" w:eastAsia="zh-CN"/>
        </w:rPr>
        <w:t>HE</w:t>
      </w:r>
      <w:r>
        <w:rPr>
          <w:rFonts w:ascii="Book Antiqua" w:hAnsi="Book Antiqua" w:eastAsia="Book Antiqua" w:cs="Book Antiqua"/>
          <w:color w:val="000000"/>
        </w:rPr>
        <w:t xml:space="preserve"> (4.8%, 5.7%, 10.1%, and 22.1%,</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respectively,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refractory ascites (1.9%, 2.3%, 10.8%, and 24.4%,</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respectively,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and jaundice (11.4%, 7.4%, 23.3%, and 24.4%,</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respectively, </w:t>
      </w:r>
      <w:r>
        <w:rPr>
          <w:rFonts w:ascii="Book Antiqua" w:hAnsi="Book Antiqua" w:eastAsia="Book Antiqua" w:cs="Book Antiqua"/>
          <w:i/>
          <w:iCs/>
          <w:color w:val="000000"/>
        </w:rPr>
        <w:t xml:space="preserve">P = </w:t>
      </w:r>
      <w:r>
        <w:rPr>
          <w:rFonts w:ascii="Book Antiqua" w:hAnsi="Book Antiqua" w:eastAsia="Book Antiqua" w:cs="Book Antiqua"/>
          <w:color w:val="000000"/>
        </w:rPr>
        <w:t>0.003). Along with the presence of these indicators, MELD score also increased in the four groups (8.74 ± 1.54, 8.64 ± 1.57, 17.04 ± 1.96, and 25.19 ± 2.15,</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respectively,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Except for alkaline phosphatase (ALP), regardless of the increase or decrease along with the rise of Child-Pugh level, a statistical difference was found </w:t>
      </w:r>
      <w:r>
        <w:rPr>
          <w:rFonts w:hint="eastAsia" w:ascii="Book Antiqua" w:hAnsi="Book Antiqua" w:eastAsia="宋体" w:cs="Book Antiqua"/>
          <w:color w:val="000000"/>
          <w:lang w:val="en-US" w:eastAsia="zh-CN"/>
        </w:rPr>
        <w:t xml:space="preserve">in </w:t>
      </w:r>
      <w:r>
        <w:rPr>
          <w:rFonts w:ascii="Book Antiqua" w:hAnsi="Book Antiqua" w:eastAsia="Book Antiqua" w:cs="Book Antiqua"/>
          <w:color w:val="000000"/>
        </w:rPr>
        <w:t>other laboratory indicators, such as total bilirubin (TBIL), alanine transaminase (ALT), aspartic transaminase (AST), γ-glutamyl transferase (γ-GT), albumin, white blood cell (WBC)</w:t>
      </w:r>
      <w:r>
        <w:rPr>
          <w:rFonts w:hint="eastAsia" w:ascii="Book Antiqua" w:hAnsi="Book Antiqua" w:eastAsia="宋体" w:cs="Book Antiqua"/>
          <w:color w:val="000000"/>
          <w:lang w:val="en-US" w:eastAsia="zh-CN"/>
        </w:rPr>
        <w:t xml:space="preserve"> count</w:t>
      </w:r>
      <w:r>
        <w:rPr>
          <w:rFonts w:ascii="Book Antiqua" w:hAnsi="Book Antiqua" w:eastAsia="Book Antiqua" w:cs="Book Antiqua"/>
          <w:color w:val="000000"/>
        </w:rPr>
        <w:t>, hemoglobin, platelet</w:t>
      </w:r>
      <w:r>
        <w:rPr>
          <w:rFonts w:hint="eastAsia" w:ascii="Book Antiqua" w:hAnsi="Book Antiqua" w:eastAsia="宋体" w:cs="Book Antiqua"/>
          <w:color w:val="000000"/>
          <w:lang w:val="en-US" w:eastAsia="zh-CN"/>
        </w:rPr>
        <w:t xml:space="preserve"> count</w:t>
      </w:r>
      <w:r>
        <w:rPr>
          <w:rFonts w:ascii="Book Antiqua" w:hAnsi="Book Antiqua" w:eastAsia="Book Antiqua" w:cs="Book Antiqua"/>
          <w:color w:val="000000"/>
        </w:rPr>
        <w:t xml:space="preserve">, international normalized ratio (INR), </w:t>
      </w:r>
      <w:r>
        <w:rPr>
          <w:rFonts w:hint="eastAsia" w:ascii="Book Antiqua" w:hAnsi="Book Antiqua" w:eastAsia="宋体" w:cs="Book Antiqua"/>
          <w:color w:val="000000"/>
          <w:lang w:val="en-US" w:eastAsia="zh-CN"/>
        </w:rPr>
        <w:t xml:space="preserve">and </w:t>
      </w:r>
      <w:r>
        <w:rPr>
          <w:rFonts w:ascii="Book Antiqua" w:hAnsi="Book Antiqua" w:eastAsia="Book Antiqua" w:cs="Book Antiqua"/>
          <w:color w:val="000000"/>
        </w:rPr>
        <w:t>estimated glomerular filtration rate (eGFR)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0.050 for all). The frequency of administration of diuretics, anti-ventricular remodeling agents, and β-blocker increased apparently with the progression of cirrhosis (</w:t>
      </w:r>
      <w:r>
        <w:rPr>
          <w:rFonts w:ascii="Book Antiqua" w:hAnsi="Book Antiqua" w:eastAsia="Book Antiqua" w:cs="Book Antiqua"/>
          <w:i/>
          <w:iCs/>
          <w:color w:val="000000"/>
        </w:rPr>
        <w:t xml:space="preserve">P </w:t>
      </w:r>
      <w:r>
        <w:rPr>
          <w:rFonts w:ascii="Book Antiqua" w:hAnsi="Book Antiqua" w:eastAsia="Book Antiqua" w:cs="Book Antiqua"/>
          <w:color w:val="000000"/>
        </w:rPr>
        <w:t>≤ 0.001 for all). The clinical manifestations, laboratory indicators</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and CCM medications listed in Table 2 were basically consistent with the clinical practice.</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RDW as an independent diagnostic indicator for CCM</w:t>
      </w:r>
    </w:p>
    <w:p>
      <w:pPr>
        <w:spacing w:line="360" w:lineRule="auto"/>
        <w:jc w:val="both"/>
        <w:rPr>
          <w:rFonts w:ascii="Book Antiqua" w:hAnsi="Book Antiqua"/>
        </w:rPr>
      </w:pPr>
      <w:r>
        <w:rPr>
          <w:rFonts w:ascii="Book Antiqua" w:hAnsi="Book Antiqua" w:eastAsia="Book Antiqua" w:cs="Book Antiqua"/>
          <w:color w:val="000000"/>
        </w:rPr>
        <w:t xml:space="preserve">The pairwise comparison of the </w:t>
      </w:r>
      <w:r>
        <w:rPr>
          <w:rFonts w:hint="eastAsia" w:ascii="Book Antiqua" w:hAnsi="Book Antiqua" w:eastAsia="宋体" w:cs="Book Antiqua"/>
          <w:color w:val="000000"/>
          <w:lang w:val="en-US" w:eastAsia="zh-CN"/>
        </w:rPr>
        <w:t>four</w:t>
      </w:r>
      <w:r>
        <w:rPr>
          <w:rFonts w:ascii="Book Antiqua" w:hAnsi="Book Antiqua" w:eastAsia="Book Antiqua" w:cs="Book Antiqua"/>
          <w:color w:val="000000"/>
        </w:rPr>
        <w:t xml:space="preserve"> groups </w:t>
      </w:r>
      <w:r>
        <w:rPr>
          <w:rFonts w:hint="eastAsia" w:ascii="Book Antiqua" w:hAnsi="Book Antiqua" w:eastAsia="宋体" w:cs="Book Antiqua"/>
          <w:color w:val="000000"/>
          <w:lang w:val="en-US" w:eastAsia="zh-CN"/>
        </w:rPr>
        <w:t>revealed</w:t>
      </w:r>
      <w:r>
        <w:rPr>
          <w:rFonts w:ascii="Book Antiqua" w:hAnsi="Book Antiqua" w:eastAsia="Book Antiqua" w:cs="Book Antiqua"/>
          <w:color w:val="000000"/>
        </w:rPr>
        <w:t xml:space="preserve"> a significant difference for the RDW value that rose constantly with the increasing severity of cirrhosis (12.54 ± 0.85, 13.29 ± 1.19, 14.30 ± 1.96, and 16.25 ± 2.13,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(Table 2). All indexes with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in Table</w:t>
      </w:r>
      <w:r>
        <w:rPr>
          <w:rFonts w:ascii="Book Antiqua" w:hAnsi="Book Antiqua" w:cs="Book Antiqua"/>
          <w:color w:val="000000"/>
          <w:lang w:eastAsia="zh-CN"/>
        </w:rPr>
        <w:t>s</w:t>
      </w:r>
      <w:r>
        <w:rPr>
          <w:rFonts w:ascii="Book Antiqua" w:hAnsi="Book Antiqua" w:eastAsia="Book Antiqua" w:cs="Book Antiqua"/>
          <w:color w:val="000000"/>
        </w:rPr>
        <w:t xml:space="preserve"> 1 and 2 are summarized in Table 3. Multivariate logistics regression analysis was divided into three parts, with the first, second</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and third parts corresponding to risk factor analysis of Group </w:t>
      </w:r>
      <w:r>
        <w:rPr>
          <w:rFonts w:ascii="Book Antiqua" w:hAnsi="Book Antiqua" w:eastAsia="宋体" w:cs="宋体"/>
          <w:color w:val="000000"/>
          <w:lang w:eastAsia="zh-CN"/>
        </w:rPr>
        <w:t>II</w:t>
      </w:r>
      <w:r>
        <w:rPr>
          <w:rFonts w:ascii="Book Antiqua" w:hAnsi="Book Antiqua" w:eastAsia="Book Antiqua" w:cs="Book Antiqua"/>
          <w:color w:val="000000"/>
        </w:rPr>
        <w:t xml:space="preserve">, Group </w:t>
      </w:r>
      <w:r>
        <w:rPr>
          <w:rFonts w:ascii="Book Antiqua" w:hAnsi="Book Antiqua" w:eastAsia="宋体" w:cs="宋体"/>
          <w:color w:val="000000"/>
          <w:lang w:eastAsia="zh-CN"/>
        </w:rPr>
        <w:t>III</w:t>
      </w:r>
      <w:r>
        <w:rPr>
          <w:rFonts w:ascii="Book Antiqua" w:hAnsi="Book Antiqua" w:eastAsia="Book Antiqua" w:cs="Book Antiqua"/>
          <w:color w:val="000000"/>
        </w:rPr>
        <w:t xml:space="preserve">, </w:t>
      </w:r>
      <w:r>
        <w:rPr>
          <w:rFonts w:hint="eastAsia" w:ascii="Book Antiqua" w:hAnsi="Book Antiqua" w:eastAsia="宋体" w:cs="Book Antiqua"/>
          <w:color w:val="000000"/>
          <w:lang w:val="en-US" w:eastAsia="zh-CN"/>
        </w:rPr>
        <w:t xml:space="preserve">and </w:t>
      </w:r>
      <w:r>
        <w:rPr>
          <w:rFonts w:ascii="Book Antiqua" w:hAnsi="Book Antiqua" w:eastAsia="Book Antiqua" w:cs="Book Antiqua"/>
          <w:color w:val="000000"/>
        </w:rPr>
        <w:t xml:space="preserve">Group </w:t>
      </w:r>
      <w:r>
        <w:rPr>
          <w:rFonts w:ascii="Book Antiqua" w:hAnsi="Book Antiqua" w:eastAsia="宋体" w:cs="宋体"/>
          <w:color w:val="000000"/>
          <w:lang w:eastAsia="zh-CN"/>
        </w:rPr>
        <w:t>IV</w:t>
      </w:r>
      <w:r>
        <w:rPr>
          <w:rFonts w:ascii="Book Antiqua" w:hAnsi="Book Antiqua" w:eastAsia="Book Antiqua" w:cs="Book Antiqua"/>
          <w:color w:val="000000"/>
        </w:rPr>
        <w:t xml:space="preserve"> (Group </w:t>
      </w:r>
      <w:r>
        <w:rPr>
          <w:rFonts w:ascii="Book Antiqua" w:hAnsi="Book Antiqua" w:eastAsia="宋体" w:cs="宋体"/>
          <w:color w:val="000000"/>
          <w:lang w:eastAsia="zh-CN"/>
        </w:rPr>
        <w:t>I</w:t>
      </w:r>
      <w:r>
        <w:rPr>
          <w:rFonts w:ascii="Book Antiqua" w:hAnsi="Book Antiqua" w:eastAsia="Book Antiqua" w:cs="Book Antiqua"/>
          <w:color w:val="000000"/>
        </w:rPr>
        <w:t xml:space="preserve"> as the control group), respectively. Part </w:t>
      </w:r>
      <w:r>
        <w:rPr>
          <w:rFonts w:ascii="Book Antiqua" w:hAnsi="Book Antiqua" w:eastAsia="宋体" w:cs="宋体"/>
          <w:color w:val="000000"/>
          <w:lang w:eastAsia="zh-CN"/>
        </w:rPr>
        <w:t>I</w:t>
      </w:r>
      <w:r>
        <w:rPr>
          <w:rFonts w:ascii="Book Antiqua" w:hAnsi="Book Antiqua" w:eastAsia="Book Antiqua" w:cs="Book Antiqua"/>
          <w:color w:val="000000"/>
        </w:rPr>
        <w:t xml:space="preserve"> reported</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statistical significance in RDW (</w:t>
      </w:r>
      <w:r>
        <w:rPr>
          <w:rFonts w:hint="eastAsia" w:ascii="Book Antiqua" w:hAnsi="Book Antiqua" w:eastAsia="宋体" w:cs="Book Antiqua"/>
          <w:color w:val="000000"/>
          <w:lang w:val="en-US" w:eastAsia="zh-CN"/>
        </w:rPr>
        <w:t>odds ratio [</w:t>
      </w:r>
      <w:r>
        <w:rPr>
          <w:rFonts w:ascii="Book Antiqua" w:hAnsi="Book Antiqua" w:eastAsia="Book Antiqua" w:cs="Book Antiqua"/>
          <w:color w:val="000000"/>
        </w:rPr>
        <w:t>OR</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2.175, 95%CI: 1.549-3.054,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between Group </w:t>
      </w:r>
      <w:r>
        <w:rPr>
          <w:rFonts w:ascii="Book Antiqua" w:hAnsi="Book Antiqua" w:eastAsia="宋体" w:cs="宋体"/>
          <w:color w:val="000000"/>
          <w:lang w:eastAsia="zh-CN"/>
        </w:rPr>
        <w:t>II</w:t>
      </w:r>
      <w:r>
        <w:rPr>
          <w:rFonts w:ascii="Book Antiqua" w:hAnsi="Book Antiqua" w:eastAsia="Book Antiqua" w:cs="Book Antiqua"/>
          <w:color w:val="000000"/>
        </w:rPr>
        <w:t xml:space="preserve"> and </w:t>
      </w:r>
      <w:r>
        <w:rPr>
          <w:rFonts w:hint="eastAsia" w:ascii="Book Antiqua" w:hAnsi="Book Antiqua" w:eastAsia="宋体" w:cs="Book Antiqua"/>
          <w:color w:val="000000"/>
          <w:lang w:val="en-US" w:eastAsia="zh-CN"/>
        </w:rPr>
        <w:t xml:space="preserve">the </w:t>
      </w:r>
      <w:r>
        <w:rPr>
          <w:rFonts w:ascii="Book Antiqua" w:hAnsi="Book Antiqua" w:eastAsia="Book Antiqua" w:cs="Book Antiqua"/>
          <w:color w:val="000000"/>
        </w:rPr>
        <w:t>control</w:t>
      </w:r>
      <w:r>
        <w:rPr>
          <w:rFonts w:hint="eastAsia" w:ascii="Book Antiqua" w:hAnsi="Book Antiqua" w:eastAsia="宋体" w:cs="Book Antiqua"/>
          <w:color w:val="000000"/>
          <w:lang w:val="en-US" w:eastAsia="zh-CN"/>
        </w:rPr>
        <w:t xml:space="preserve"> group</w:t>
      </w:r>
      <w:r>
        <w:rPr>
          <w:rFonts w:ascii="Book Antiqua" w:hAnsi="Book Antiqua" w:eastAsia="Book Antiqua" w:cs="Book Antiqua"/>
          <w:color w:val="000000"/>
        </w:rPr>
        <w:t xml:space="preserve">, with no significant differences in other indicators, which suggests RDW as an independent risk factor in Part </w:t>
      </w:r>
      <w:r>
        <w:rPr>
          <w:rFonts w:ascii="Book Antiqua" w:hAnsi="Book Antiqua" w:eastAsia="宋体" w:cs="宋体"/>
          <w:color w:val="000000"/>
          <w:lang w:eastAsia="zh-CN"/>
        </w:rPr>
        <w:t>I</w:t>
      </w:r>
      <w:r>
        <w:rPr>
          <w:rFonts w:ascii="Book Antiqua" w:hAnsi="Book Antiqua" w:eastAsia="Book Antiqua" w:cs="Book Antiqua"/>
          <w:color w:val="000000"/>
        </w:rPr>
        <w:t xml:space="preserve">. Part </w:t>
      </w:r>
      <w:r>
        <w:rPr>
          <w:rFonts w:ascii="Book Antiqua" w:hAnsi="Book Antiqua" w:eastAsia="宋体" w:cs="宋体"/>
          <w:color w:val="000000"/>
          <w:lang w:eastAsia="zh-CN"/>
        </w:rPr>
        <w:t>II</w:t>
      </w:r>
      <w:r>
        <w:rPr>
          <w:rFonts w:ascii="Book Antiqua" w:hAnsi="Book Antiqua" w:eastAsia="Book Antiqua" w:cs="Book Antiqua"/>
          <w:color w:val="000000"/>
        </w:rPr>
        <w:t xml:space="preserve"> revealed a marked difference </w:t>
      </w:r>
      <w:r>
        <w:rPr>
          <w:rFonts w:hint="eastAsia" w:ascii="Book Antiqua" w:hAnsi="Book Antiqua" w:eastAsia="宋体" w:cs="Book Antiqua"/>
          <w:color w:val="000000"/>
          <w:lang w:val="en-US" w:eastAsia="zh-CN"/>
        </w:rPr>
        <w:t xml:space="preserve">in </w:t>
      </w:r>
      <w:r>
        <w:rPr>
          <w:rFonts w:ascii="Book Antiqua" w:hAnsi="Book Antiqua" w:eastAsia="Book Antiqua" w:cs="Book Antiqua"/>
          <w:color w:val="000000"/>
        </w:rPr>
        <w:t xml:space="preserve">RDW (OR: 2.447, 95%CI: 1.375-4.354, </w:t>
      </w:r>
      <w:r>
        <w:rPr>
          <w:rFonts w:ascii="Book Antiqua" w:hAnsi="Book Antiqua" w:eastAsia="Book Antiqua" w:cs="Book Antiqua"/>
          <w:i/>
          <w:iCs/>
          <w:color w:val="000000"/>
        </w:rPr>
        <w:t xml:space="preserve">P </w:t>
      </w:r>
      <w:r>
        <w:rPr>
          <w:rFonts w:ascii="Book Antiqua" w:hAnsi="Book Antiqua" w:eastAsia="Book Antiqua" w:cs="Book Antiqua"/>
          <w:color w:val="000000"/>
        </w:rPr>
        <w:t>= 0.002), ALB, ALT, AST, γ-GT, WBC</w:t>
      </w:r>
      <w:r>
        <w:rPr>
          <w:rFonts w:hint="eastAsia" w:ascii="Book Antiqua" w:hAnsi="Book Antiqua" w:eastAsia="宋体" w:cs="Book Antiqua"/>
          <w:color w:val="000000"/>
          <w:lang w:val="en-US" w:eastAsia="zh-CN"/>
        </w:rPr>
        <w:t xml:space="preserve"> count</w:t>
      </w:r>
      <w:r>
        <w:rPr>
          <w:rFonts w:ascii="Book Antiqua" w:hAnsi="Book Antiqua" w:eastAsia="Book Antiqua" w:cs="Book Antiqua"/>
          <w:color w:val="000000"/>
        </w:rPr>
        <w:t>, hemoglobin, platelet</w:t>
      </w:r>
      <w:r>
        <w:rPr>
          <w:rFonts w:hint="eastAsia" w:ascii="Book Antiqua" w:hAnsi="Book Antiqua" w:eastAsia="宋体" w:cs="Book Antiqua"/>
          <w:color w:val="000000"/>
          <w:lang w:val="en-US" w:eastAsia="zh-CN"/>
        </w:rPr>
        <w:t xml:space="preserve"> count</w:t>
      </w:r>
      <w:r>
        <w:rPr>
          <w:rFonts w:ascii="Book Antiqua" w:hAnsi="Book Antiqua" w:eastAsia="Book Antiqua" w:cs="Book Antiqua"/>
          <w:color w:val="000000"/>
        </w:rPr>
        <w:t>, INR, NT-proBNP</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and eGFR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respectively). Further multivariate logistic regression reported significant differences in RDW (OR:</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4.863, 95%CI:</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2.493-9.483,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ALB, ALT, AST, WBC</w:t>
      </w:r>
      <w:r>
        <w:rPr>
          <w:rFonts w:hint="eastAsia" w:ascii="Book Antiqua" w:hAnsi="Book Antiqua" w:eastAsia="宋体" w:cs="Book Antiqua"/>
          <w:color w:val="000000"/>
          <w:lang w:val="en-US" w:eastAsia="zh-CN"/>
        </w:rPr>
        <w:t xml:space="preserve"> count</w:t>
      </w:r>
      <w:r>
        <w:rPr>
          <w:rFonts w:ascii="Book Antiqua" w:hAnsi="Book Antiqua" w:eastAsia="Book Antiqua" w:cs="Book Antiqua"/>
          <w:color w:val="000000"/>
        </w:rPr>
        <w:t>, hemoglobin, platelet</w:t>
      </w:r>
      <w:r>
        <w:rPr>
          <w:rFonts w:hint="eastAsia" w:ascii="Book Antiqua" w:hAnsi="Book Antiqua" w:eastAsia="宋体" w:cs="Book Antiqua"/>
          <w:color w:val="000000"/>
          <w:lang w:val="en-US" w:eastAsia="zh-CN"/>
        </w:rPr>
        <w:t xml:space="preserve"> count</w:t>
      </w:r>
      <w:r>
        <w:rPr>
          <w:rFonts w:ascii="Book Antiqua" w:hAnsi="Book Antiqua" w:eastAsia="Book Antiqua" w:cs="Book Antiqua"/>
          <w:color w:val="000000"/>
        </w:rPr>
        <w:t>, INR, NT-proBNP, and edema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respectively), which were considered as independent risk factors in Part </w:t>
      </w:r>
      <w:r>
        <w:rPr>
          <w:rFonts w:hint="eastAsia" w:ascii="宋体" w:hAnsi="宋体" w:eastAsia="宋体" w:cs="宋体"/>
          <w:color w:val="000000"/>
        </w:rPr>
        <w:t>Ⅲ</w:t>
      </w:r>
      <w:r>
        <w:rPr>
          <w:rFonts w:ascii="Book Antiqua" w:hAnsi="Book Antiqua" w:eastAsia="Book Antiqua" w:cs="Book Antiqua"/>
          <w:color w:val="000000"/>
        </w:rPr>
        <w:t>. Besides, as shown in Table 4, the linear regression analysis showed a positive correlation between RDW and Child-Pugh scores (</w:t>
      </w:r>
      <w:r>
        <w:rPr>
          <w:rFonts w:ascii="Book Antiqua" w:hAnsi="Book Antiqua" w:eastAsia="Book Antiqua" w:cs="Book Antiqua"/>
          <w:i/>
          <w:iCs/>
          <w:color w:val="000000"/>
        </w:rPr>
        <w:t>r</w:t>
      </w:r>
      <w:r>
        <w:rPr>
          <w:rFonts w:ascii="Book Antiqua" w:hAnsi="Book Antiqua" w:eastAsia="Book Antiqua" w:cs="Book Antiqua"/>
          <w:color w:val="000000"/>
        </w:rPr>
        <w:t xml:space="preserve"> = 0.642,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(Figure 1A) and between RDW and MELD scores (</w:t>
      </w:r>
      <w:r>
        <w:rPr>
          <w:rFonts w:ascii="Book Antiqua" w:hAnsi="Book Antiqua" w:eastAsia="Book Antiqua" w:cs="Book Antiqua"/>
          <w:i/>
          <w:iCs/>
          <w:color w:val="000000"/>
        </w:rPr>
        <w:t>r</w:t>
      </w:r>
      <w:r>
        <w:rPr>
          <w:rFonts w:ascii="Book Antiqua" w:hAnsi="Book Antiqua" w:eastAsia="Book Antiqua" w:cs="Book Antiqua"/>
          <w:color w:val="000000"/>
        </w:rPr>
        <w:t xml:space="preserve"> = 0.592,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(Figure 1B).</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iCs/>
        </w:rPr>
      </w:pPr>
      <w:r>
        <w:rPr>
          <w:rFonts w:ascii="Book Antiqua" w:hAnsi="Book Antiqua" w:eastAsia="Book Antiqua" w:cs="Book Antiqua"/>
          <w:b/>
          <w:bCs/>
          <w:i/>
          <w:iCs/>
          <w:color w:val="000000"/>
        </w:rPr>
        <w:t>A strong correlation between RDW and different Child-Pugh levels</w:t>
      </w:r>
    </w:p>
    <w:p>
      <w:pPr>
        <w:spacing w:line="360" w:lineRule="auto"/>
        <w:jc w:val="both"/>
        <w:rPr>
          <w:rFonts w:ascii="Book Antiqua" w:hAnsi="Book Antiqua"/>
        </w:rPr>
      </w:pPr>
      <w:r>
        <w:rPr>
          <w:rFonts w:ascii="Book Antiqua" w:hAnsi="Book Antiqua" w:eastAsia="Book Antiqua" w:cs="Book Antiqua"/>
          <w:color w:val="000000"/>
        </w:rPr>
        <w:t xml:space="preserve">In Table 2, due to the distribution abnormality in the data of NT-proBNP, the independent sample Kruskal-Wallis test was employed for analysis. The results showed no significant increase in NT-proBNP when the cardiomyopathy cases (Group </w:t>
      </w:r>
      <w:r>
        <w:rPr>
          <w:rFonts w:ascii="Book Antiqua" w:hAnsi="Book Antiqua" w:eastAsia="宋体" w:cs="宋体"/>
          <w:color w:val="000000"/>
          <w:lang w:eastAsia="zh-CN"/>
        </w:rPr>
        <w:t>II</w:t>
      </w:r>
      <w:r>
        <w:rPr>
          <w:rFonts w:ascii="Book Antiqua" w:hAnsi="Book Antiqua" w:eastAsia="Book Antiqua" w:cs="Book Antiqua"/>
          <w:color w:val="000000"/>
        </w:rPr>
        <w:t xml:space="preserve">) were compared with the non-cardiomyopathy cases (Group </w:t>
      </w:r>
      <w:r>
        <w:rPr>
          <w:rFonts w:ascii="Book Antiqua" w:hAnsi="Book Antiqua" w:eastAsia="宋体" w:cs="宋体"/>
          <w:color w:val="000000"/>
          <w:lang w:eastAsia="zh-CN"/>
        </w:rPr>
        <w:t>I</w:t>
      </w:r>
      <w:r>
        <w:rPr>
          <w:rFonts w:ascii="Book Antiqua" w:hAnsi="Book Antiqua" w:eastAsia="Book Antiqua" w:cs="Book Antiqua"/>
          <w:color w:val="000000"/>
        </w:rPr>
        <w:t xml:space="preserve">) [76 (61, 98) </w:t>
      </w:r>
      <w:r>
        <w:rPr>
          <w:rFonts w:ascii="Book Antiqua" w:hAnsi="Book Antiqua" w:eastAsia="Book Antiqua" w:cs="Book Antiqua"/>
          <w:i/>
          <w:iCs/>
          <w:color w:val="000000"/>
        </w:rPr>
        <w:t>vs</w:t>
      </w:r>
      <w:r>
        <w:rPr>
          <w:rFonts w:ascii="Book Antiqua" w:hAnsi="Book Antiqua" w:eastAsia="Book Antiqua" w:cs="Book Antiqua"/>
          <w:color w:val="000000"/>
        </w:rPr>
        <w:t xml:space="preserve"> 72 (61, 84)</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&gt; 0.05] but huge differences for both Group </w:t>
      </w:r>
      <w:r>
        <w:rPr>
          <w:rFonts w:ascii="Book Antiqua" w:hAnsi="Book Antiqua" w:eastAsia="宋体" w:cs="宋体"/>
          <w:color w:val="000000"/>
          <w:lang w:eastAsia="zh-CN"/>
        </w:rPr>
        <w:t>III</w:t>
      </w:r>
      <w:r>
        <w:rPr>
          <w:rFonts w:ascii="Book Antiqua" w:hAnsi="Book Antiqua" w:eastAsia="Book Antiqua" w:cs="Book Antiqua"/>
          <w:color w:val="000000"/>
        </w:rPr>
        <w:t xml:space="preserve"> and Group </w:t>
      </w:r>
      <w:r>
        <w:rPr>
          <w:rFonts w:ascii="Book Antiqua" w:hAnsi="Book Antiqua" w:eastAsia="宋体" w:cs="宋体"/>
          <w:color w:val="000000"/>
          <w:lang w:eastAsia="zh-CN"/>
        </w:rPr>
        <w:t>IV</w:t>
      </w:r>
      <w:r>
        <w:rPr>
          <w:rFonts w:ascii="Book Antiqua" w:hAnsi="Book Antiqua" w:eastAsia="Book Antiqua" w:cs="Book Antiqua"/>
          <w:color w:val="000000"/>
        </w:rPr>
        <w:t xml:space="preserve">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for both). Similarly, the multivariate logistic regression reported no significant difference in NT-proBNP between Group </w:t>
      </w:r>
      <w:r>
        <w:rPr>
          <w:rFonts w:ascii="Book Antiqua" w:hAnsi="Book Antiqua" w:eastAsia="宋体" w:cs="宋体"/>
          <w:color w:val="000000"/>
          <w:lang w:eastAsia="zh-CN"/>
        </w:rPr>
        <w:t>I</w:t>
      </w:r>
      <w:r>
        <w:rPr>
          <w:rFonts w:ascii="Book Antiqua" w:hAnsi="Book Antiqua" w:eastAsia="Book Antiqua" w:cs="Book Antiqua"/>
          <w:color w:val="000000"/>
        </w:rPr>
        <w:t xml:space="preserve"> and Group </w:t>
      </w:r>
      <w:r>
        <w:rPr>
          <w:rFonts w:ascii="Book Antiqua" w:hAnsi="Book Antiqua" w:eastAsia="宋体" w:cs="宋体"/>
          <w:color w:val="000000"/>
          <w:lang w:eastAsia="zh-CN"/>
        </w:rPr>
        <w:t>II</w:t>
      </w:r>
      <w:r>
        <w:rPr>
          <w:rFonts w:ascii="Book Antiqua" w:hAnsi="Book Antiqua" w:eastAsia="Book Antiqua" w:cs="Book Antiqua"/>
          <w:color w:val="000000"/>
        </w:rPr>
        <w:t xml:space="preserve"> (OR: 1.001, 95%CI: 0.997-1.005, </w:t>
      </w:r>
      <w:r>
        <w:rPr>
          <w:rFonts w:ascii="Book Antiqua" w:hAnsi="Book Antiqua" w:eastAsia="Book Antiqua" w:cs="Book Antiqua"/>
          <w:i/>
          <w:iCs/>
          <w:color w:val="000000"/>
        </w:rPr>
        <w:t xml:space="preserve">P </w:t>
      </w:r>
      <w:r>
        <w:rPr>
          <w:rFonts w:ascii="Book Antiqua" w:hAnsi="Book Antiqua" w:eastAsia="Book Antiqua" w:cs="Book Antiqua"/>
          <w:color w:val="000000"/>
        </w:rPr>
        <w:t>= 0.518). The linear regression analysis (Figure 1C) further revealed a positive correlation between RDW and NT-proBNP (</w:t>
      </w:r>
      <w:r>
        <w:rPr>
          <w:rFonts w:ascii="Book Antiqua" w:hAnsi="Book Antiqua" w:eastAsia="Book Antiqua" w:cs="Book Antiqua"/>
          <w:i/>
          <w:iCs/>
          <w:color w:val="000000"/>
        </w:rPr>
        <w:t>r</w:t>
      </w:r>
      <w:r>
        <w:rPr>
          <w:rFonts w:ascii="Book Antiqua" w:hAnsi="Book Antiqua" w:eastAsia="Book Antiqua" w:cs="Book Antiqua"/>
          <w:color w:val="000000"/>
        </w:rPr>
        <w:t xml:space="preserve"> = 0.715,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(Table 4). Finally, the ROC curve analysis was performed to determine the critical value of continuous variables (RDW and NT-proBNP) for identifying diastolic dysfunction of cardiomyopathy in cirrhosis. The criterion for the selection of optimal cut-off points was comprehensive optimization results of sensitivity and specificity. An obvious difference of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values was found for RDW and NT-proBNP (Figure 2), with a respective </w:t>
      </w:r>
      <w:r>
        <w:rPr>
          <w:rFonts w:hint="eastAsia" w:ascii="Book Antiqua" w:hAnsi="Book Antiqua" w:eastAsia="宋体" w:cs="Book Antiqua"/>
          <w:color w:val="000000"/>
          <w:lang w:val="en-US" w:eastAsia="zh-CN"/>
        </w:rPr>
        <w:t>AUC</w:t>
      </w:r>
      <w:r>
        <w:rPr>
          <w:rFonts w:ascii="Book Antiqua" w:hAnsi="Book Antiqua" w:eastAsia="Book Antiqua" w:cs="Book Antiqua"/>
          <w:color w:val="000000"/>
        </w:rPr>
        <w:t xml:space="preserve"> of 0.686 (95%CI: 0.624-0.748,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and 0.556 (95%CI: 0.490-0.623, </w:t>
      </w:r>
      <w:r>
        <w:rPr>
          <w:rFonts w:ascii="Book Antiqua" w:hAnsi="Book Antiqua" w:eastAsia="Book Antiqua" w:cs="Book Antiqua"/>
          <w:i/>
          <w:iCs/>
          <w:color w:val="000000"/>
        </w:rPr>
        <w:t xml:space="preserve">P </w:t>
      </w:r>
      <w:r>
        <w:rPr>
          <w:rFonts w:ascii="Book Antiqua" w:hAnsi="Book Antiqua" w:eastAsia="Book Antiqua" w:cs="Book Antiqua"/>
          <w:color w:val="000000"/>
        </w:rPr>
        <w:t>&gt; 0.050). The threshold value in ROC curves indicated that LVDD in CCM was more likely to occur if RDW was above 13.05%, with a sensitivity and specificity of 56.0% and 71.4%, respectively (Table 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As a chronic cardiac dysfunction, CCM is prevalent in 30%-70% of patients with cirrhosis in recent years</w:t>
      </w:r>
      <w:r>
        <w:rPr>
          <w:rStyle w:val="11"/>
          <w:rFonts w:ascii="Book Antiqua" w:hAnsi="Book Antiqua" w:eastAsia="Book Antiqua" w:cs="Book Antiqua"/>
          <w:color w:val="000000"/>
          <w:vertAlign w:val="superscript"/>
        </w:rPr>
        <w:t>[32</w:t>
      </w:r>
      <w:r>
        <w:rPr>
          <w:rFonts w:ascii="Book Antiqua" w:hAnsi="Book Antiqua" w:eastAsia="Book Antiqua" w:cs="Book Antiqua"/>
          <w:color w:val="000000"/>
          <w:vertAlign w:val="superscript"/>
        </w:rPr>
        <w:t>,33</w:t>
      </w:r>
      <w:r>
        <w:rPr>
          <w:rStyle w:val="11"/>
          <w:rFonts w:ascii="Book Antiqua" w:hAnsi="Book Antiqua" w:eastAsia="Book Antiqua" w:cs="Book Antiqua"/>
          <w:color w:val="000000"/>
          <w:vertAlign w:val="superscript"/>
        </w:rPr>
        <w:t>]</w:t>
      </w:r>
      <w:r>
        <w:rPr>
          <w:rFonts w:ascii="Book Antiqua" w:hAnsi="Book Antiqua" w:eastAsia="Book Antiqua" w:cs="Book Antiqua"/>
          <w:color w:val="000000"/>
        </w:rPr>
        <w:t xml:space="preserve"> and features a blunted contractile response to stress and altered diastolic relaxation</w:t>
      </w:r>
      <w:r>
        <w:rPr>
          <w:rStyle w:val="11"/>
          <w:rFonts w:ascii="Book Antiqua" w:hAnsi="Book Antiqua" w:eastAsia="Book Antiqua" w:cs="Book Antiqua"/>
          <w:color w:val="000000"/>
          <w:vertAlign w:val="superscript"/>
        </w:rPr>
        <w:t>[34]</w:t>
      </w:r>
      <w:r>
        <w:rPr>
          <w:rFonts w:ascii="Book Antiqua" w:hAnsi="Book Antiqua" w:eastAsia="Book Antiqua" w:cs="Book Antiqua"/>
          <w:color w:val="000000"/>
        </w:rPr>
        <w:t>. CCM manifests a complex progression, which depends on the systemic changes result</w:t>
      </w:r>
      <w:r>
        <w:rPr>
          <w:rFonts w:hint="eastAsia" w:ascii="Book Antiqua" w:hAnsi="Book Antiqua" w:eastAsia="宋体" w:cs="Book Antiqua"/>
          <w:color w:val="000000"/>
          <w:lang w:val="en-US" w:eastAsia="zh-CN"/>
        </w:rPr>
        <w:t>ing</w:t>
      </w:r>
      <w:r>
        <w:rPr>
          <w:rFonts w:ascii="Book Antiqua" w:hAnsi="Book Antiqua" w:eastAsia="Book Antiqua" w:cs="Book Antiqua"/>
          <w:color w:val="000000"/>
        </w:rPr>
        <w:t xml:space="preserve"> from cirrhosis</w:t>
      </w:r>
      <w:r>
        <w:rPr>
          <w:rStyle w:val="11"/>
          <w:rFonts w:ascii="Book Antiqua" w:hAnsi="Book Antiqua" w:eastAsia="Book Antiqua" w:cs="Book Antiqua"/>
          <w:color w:val="000000"/>
          <w:vertAlign w:val="superscript"/>
        </w:rPr>
        <w:t>[35]</w:t>
      </w:r>
      <w:r>
        <w:rPr>
          <w:rFonts w:ascii="Book Antiqua" w:hAnsi="Book Antiqua" w:eastAsia="Book Antiqua" w:cs="Book Antiqua"/>
          <w:color w:val="000000"/>
        </w:rPr>
        <w:t>. Meanwhile, different criteria may indicate a distinct prevalence. A comparison between</w:t>
      </w:r>
      <w:r>
        <w:rPr>
          <w:rFonts w:hint="eastAsia" w:ascii="Book Antiqua" w:hAnsi="Book Antiqua" w:eastAsia="宋体" w:cs="Book Antiqua"/>
          <w:color w:val="000000"/>
          <w:lang w:val="en-US" w:eastAsia="zh-CN"/>
        </w:rPr>
        <w:t xml:space="preserve"> the</w:t>
      </w:r>
      <w:r>
        <w:rPr>
          <w:rFonts w:ascii="Book Antiqua" w:hAnsi="Book Antiqua" w:eastAsia="Book Antiqua" w:cs="Book Antiqua"/>
          <w:color w:val="000000"/>
        </w:rPr>
        <w:t xml:space="preserve"> 2005 Montreal criteria and 2019 CCC criteria</w:t>
      </w:r>
      <w:r>
        <w:rPr>
          <w:rFonts w:ascii="Book Antiqua" w:hAnsi="Book Antiqua" w:eastAsia="Book Antiqua" w:cs="Book Antiqua"/>
          <w:color w:val="000000"/>
          <w:vertAlign w:val="superscript"/>
        </w:rPr>
        <w:t xml:space="preserve">[3,7] </w:t>
      </w:r>
      <w:r>
        <w:rPr>
          <w:rFonts w:ascii="Book Antiqua" w:hAnsi="Book Antiqua" w:eastAsia="Book Antiqua" w:cs="Book Antiqua"/>
          <w:color w:val="000000"/>
        </w:rPr>
        <w:t xml:space="preserve">reports a higher prevalence of diastolic dysfunction by </w:t>
      </w:r>
      <w:r>
        <w:rPr>
          <w:rFonts w:hint="eastAsia" w:ascii="Book Antiqua" w:hAnsi="Book Antiqua" w:eastAsia="宋体" w:cs="Book Antiqua"/>
          <w:color w:val="000000"/>
          <w:lang w:val="en-US" w:eastAsia="zh-CN"/>
        </w:rPr>
        <w:t xml:space="preserve">the </w:t>
      </w:r>
      <w:r>
        <w:rPr>
          <w:rFonts w:ascii="Book Antiqua" w:hAnsi="Book Antiqua" w:eastAsia="Book Antiqua" w:cs="Book Antiqua"/>
          <w:color w:val="000000"/>
        </w:rPr>
        <w:t xml:space="preserve">Montreal criteria (64.8% </w:t>
      </w:r>
      <w:r>
        <w:rPr>
          <w:rFonts w:ascii="Book Antiqua" w:hAnsi="Book Antiqua" w:eastAsia="Book Antiqua" w:cs="Book Antiqua"/>
          <w:i/>
          <w:iCs/>
          <w:color w:val="000000"/>
        </w:rPr>
        <w:t>vs</w:t>
      </w:r>
      <w:r>
        <w:rPr>
          <w:rFonts w:ascii="Book Antiqua" w:hAnsi="Book Antiqua" w:eastAsia="Book Antiqua" w:cs="Book Antiqua"/>
          <w:color w:val="000000"/>
        </w:rPr>
        <w:t xml:space="preserve"> 7.4%) and a higher proportion of cases with systolic dysfunction by </w:t>
      </w:r>
      <w:r>
        <w:rPr>
          <w:rFonts w:hint="eastAsia" w:ascii="Book Antiqua" w:hAnsi="Book Antiqua" w:eastAsia="宋体" w:cs="Book Antiqua"/>
          <w:color w:val="000000"/>
          <w:lang w:val="en-US" w:eastAsia="zh-CN"/>
        </w:rPr>
        <w:t xml:space="preserve">the </w:t>
      </w:r>
      <w:r>
        <w:rPr>
          <w:rFonts w:ascii="Book Antiqua" w:hAnsi="Book Antiqua" w:eastAsia="Book Antiqua" w:cs="Book Antiqua"/>
          <w:color w:val="000000"/>
        </w:rPr>
        <w:t xml:space="preserve">CCC criteria (16.4% </w:t>
      </w:r>
      <w:r>
        <w:rPr>
          <w:rFonts w:ascii="Book Antiqua" w:hAnsi="Book Antiqua" w:eastAsia="Book Antiqua" w:cs="Book Antiqua"/>
          <w:i/>
          <w:iCs/>
          <w:color w:val="000000"/>
        </w:rPr>
        <w:t>vs</w:t>
      </w:r>
      <w:r>
        <w:rPr>
          <w:rFonts w:ascii="Book Antiqua" w:hAnsi="Book Antiqua" w:eastAsia="Book Antiqua" w:cs="Book Antiqua"/>
          <w:color w:val="000000"/>
        </w:rPr>
        <w:t xml:space="preserve"> 53.3%). These cases with systolic dysfunction can only be detected by echocardiography in the presence of stress</w:t>
      </w:r>
      <w:r>
        <w:rPr>
          <w:rStyle w:val="11"/>
          <w:rFonts w:ascii="Book Antiqua" w:hAnsi="Book Antiqua" w:eastAsia="Book Antiqua" w:cs="Book Antiqua"/>
          <w:color w:val="000000"/>
          <w:vertAlign w:val="superscript"/>
        </w:rPr>
        <w:t>[36</w:t>
      </w:r>
      <w:r>
        <w:rPr>
          <w:rFonts w:ascii="Book Antiqua" w:hAnsi="Book Antiqua" w:eastAsia="Book Antiqua" w:cs="Book Antiqua"/>
          <w:color w:val="000000"/>
          <w:vertAlign w:val="superscript"/>
        </w:rPr>
        <w:t>-38</w:t>
      </w:r>
      <w:r>
        <w:rPr>
          <w:rStyle w:val="11"/>
          <w:rFonts w:ascii="Book Antiqua" w:hAnsi="Book Antiqua" w:eastAsia="Book Antiqua" w:cs="Book Antiqua"/>
          <w:color w:val="000000"/>
          <w:vertAlign w:val="superscript"/>
        </w:rPr>
        <w:t>]</w:t>
      </w:r>
      <w:r>
        <w:rPr>
          <w:rFonts w:ascii="Book Antiqua" w:hAnsi="Book Antiqua" w:eastAsia="Book Antiqua" w:cs="Book Antiqua"/>
          <w:color w:val="000000"/>
        </w:rPr>
        <w:t>. Unlike systolic dysfunction, diastolic dysfunction appears early and can be detected at the baseline and most patients with cirrhosis display a certain degree of diastolic dysfunction</w:t>
      </w:r>
      <w:r>
        <w:rPr>
          <w:rFonts w:ascii="Book Antiqua" w:hAnsi="Book Antiqua" w:eastAsia="Book Antiqua" w:cs="Book Antiqua"/>
          <w:color w:val="000000"/>
          <w:vertAlign w:val="superscript"/>
        </w:rPr>
        <w:t>[1,3,37]</w:t>
      </w:r>
      <w:r>
        <w:rPr>
          <w:rFonts w:ascii="Book Antiqua" w:hAnsi="Book Antiqua" w:eastAsia="Book Antiqua" w:cs="Book Antiqua"/>
          <w:color w:val="000000"/>
        </w:rPr>
        <w:t>. Therefore, it is imminent to pinpoint some objective biomarkers before the condition deteriorates into HF.</w:t>
      </w:r>
    </w:p>
    <w:p>
      <w:pPr>
        <w:spacing w:line="360" w:lineRule="auto"/>
        <w:ind w:firstLine="240" w:firstLineChars="100"/>
        <w:jc w:val="both"/>
        <w:rPr>
          <w:rFonts w:ascii="Book Antiqua" w:hAnsi="Book Antiqua"/>
        </w:rPr>
      </w:pPr>
      <w:r>
        <w:rPr>
          <w:rFonts w:ascii="Book Antiqua" w:hAnsi="Book Antiqua" w:eastAsia="Book Antiqua" w:cs="Book Antiqua"/>
          <w:color w:val="000000"/>
        </w:rPr>
        <w:t>As a traditional biomarker for the diagnosis and prognostic evaluation of HF, the clinical application of NT-proBNP is quite limited due to multiple factors</w:t>
      </w:r>
      <w:r>
        <w:rPr>
          <w:rStyle w:val="11"/>
          <w:rFonts w:ascii="Book Antiqua" w:hAnsi="Book Antiqua" w:eastAsia="Book Antiqua" w:cs="Book Antiqua"/>
          <w:color w:val="000000"/>
          <w:vertAlign w:val="superscript"/>
        </w:rPr>
        <w:t>[39]</w:t>
      </w:r>
      <w:r>
        <w:rPr>
          <w:rFonts w:ascii="Book Antiqua" w:hAnsi="Book Antiqua" w:eastAsia="Book Antiqua" w:cs="Book Antiqua"/>
          <w:color w:val="000000"/>
        </w:rPr>
        <w:t>, such as an advanced age and renal dysfunction</w:t>
      </w:r>
      <w:r>
        <w:rPr>
          <w:rStyle w:val="11"/>
          <w:rFonts w:ascii="Book Antiqua" w:hAnsi="Book Antiqua" w:eastAsia="Book Antiqua" w:cs="Book Antiqua"/>
          <w:color w:val="000000"/>
          <w:vertAlign w:val="superscript"/>
        </w:rPr>
        <w:t>[40]</w:t>
      </w:r>
      <w:r>
        <w:rPr>
          <w:rFonts w:ascii="Book Antiqua" w:hAnsi="Book Antiqua" w:eastAsia="Book Antiqua" w:cs="Book Antiqua"/>
          <w:color w:val="000000"/>
        </w:rPr>
        <w:t>. Its effectiveness is further compromised in cases of HF with preserved ejection fraction (HFpEF), due to the impact from the clinical characteristics of HFpEF, including obesity, atrial fibrillation, and renal impairment</w:t>
      </w:r>
      <w:r>
        <w:rPr>
          <w:rStyle w:val="11"/>
          <w:rFonts w:ascii="Book Antiqua" w:hAnsi="Book Antiqua" w:eastAsia="Book Antiqua" w:cs="Book Antiqua"/>
          <w:color w:val="000000"/>
          <w:vertAlign w:val="superscript"/>
        </w:rPr>
        <w:t>[41]</w:t>
      </w:r>
      <w:r>
        <w:rPr>
          <w:rFonts w:ascii="Book Antiqua" w:hAnsi="Book Antiqua" w:eastAsia="Book Antiqua" w:cs="Book Antiqua"/>
          <w:color w:val="000000"/>
        </w:rPr>
        <w:t>. Moreover, NT-proBNP levels may appear normal in the HFpEF patients, thereby impacting the accuracy of risk assessment</w:t>
      </w:r>
      <w:r>
        <w:rPr>
          <w:rStyle w:val="11"/>
          <w:rFonts w:ascii="Book Antiqua" w:hAnsi="Book Antiqua" w:eastAsia="Book Antiqua" w:cs="Book Antiqua"/>
          <w:color w:val="000000"/>
          <w:vertAlign w:val="superscript"/>
        </w:rPr>
        <w:t>[42]</w:t>
      </w:r>
      <w:r>
        <w:rPr>
          <w:rFonts w:ascii="Book Antiqua" w:hAnsi="Book Antiqua" w:eastAsia="Book Antiqua" w:cs="Book Antiqua"/>
          <w:color w:val="000000"/>
        </w:rPr>
        <w:t>. Therefore, it is of great significance to find new biomarkers for the early detection of CCM.</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As a hematological parameter, RDW indicates the level of anisocytosis </w:t>
      </w:r>
      <w:r>
        <w:rPr>
          <w:rFonts w:ascii="Book Antiqua" w:hAnsi="Book Antiqua" w:eastAsia="Book Antiqua" w:cs="Book Antiqua"/>
          <w:i/>
          <w:iCs/>
          <w:color w:val="000000"/>
        </w:rPr>
        <w:t>in vivo</w:t>
      </w:r>
      <w:r>
        <w:rPr>
          <w:rFonts w:ascii="Book Antiqua" w:hAnsi="Book Antiqua" w:eastAsia="Book Antiqua" w:cs="Book Antiqua"/>
          <w:color w:val="000000"/>
        </w:rPr>
        <w:t>. It can be assessed rapidly and economically. In acute HF patients in the emergency department (ED)</w:t>
      </w:r>
      <w:r>
        <w:rPr>
          <w:rStyle w:val="11"/>
          <w:rFonts w:ascii="Book Antiqua" w:hAnsi="Book Antiqua" w:eastAsia="Book Antiqua" w:cs="Book Antiqua"/>
          <w:color w:val="000000"/>
          <w:vertAlign w:val="superscript"/>
        </w:rPr>
        <w:t>[43]</w:t>
      </w:r>
      <w:r>
        <w:rPr>
          <w:rFonts w:ascii="Book Antiqua" w:hAnsi="Book Antiqua" w:eastAsia="Book Antiqua" w:cs="Book Antiqua"/>
          <w:color w:val="000000"/>
        </w:rPr>
        <w:t>, advanced HF patients immediately before orthotopic heart transplantation</w:t>
      </w:r>
      <w:r>
        <w:rPr>
          <w:rStyle w:val="11"/>
          <w:rFonts w:ascii="Book Antiqua" w:hAnsi="Book Antiqua" w:eastAsia="Book Antiqua" w:cs="Book Antiqua"/>
          <w:color w:val="000000"/>
          <w:vertAlign w:val="superscript"/>
        </w:rPr>
        <w:t>[44]</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and LVDD in patients with advanced stage of chronic kidney disease (CKD)</w:t>
      </w:r>
      <w:r>
        <w:rPr>
          <w:rStyle w:val="11"/>
          <w:rFonts w:ascii="Book Antiqua" w:hAnsi="Book Antiqua" w:eastAsia="Book Antiqua" w:cs="Book Antiqua"/>
          <w:color w:val="000000"/>
          <w:vertAlign w:val="superscript"/>
        </w:rPr>
        <w:t>[45]</w:t>
      </w:r>
      <w:r>
        <w:rPr>
          <w:rFonts w:ascii="Book Antiqua" w:hAnsi="Book Antiqua" w:eastAsia="Book Antiqua" w:cs="Book Antiqua"/>
          <w:color w:val="000000"/>
        </w:rPr>
        <w:t>, RDW has always been regarded as an independent predictor. Furthermore, growing evidence has confirmed an inextricable link between RDW and various types of liver-related disorders. Studies have reported</w:t>
      </w:r>
      <w:r>
        <w:rPr>
          <w:rFonts w:hint="eastAsia" w:ascii="Book Antiqua" w:hAnsi="Book Antiqua" w:eastAsia="宋体" w:cs="Book Antiqua"/>
          <w:color w:val="000000"/>
          <w:lang w:val="en-US" w:eastAsia="zh-CN"/>
        </w:rPr>
        <w:t xml:space="preserve"> the </w:t>
      </w:r>
      <w:r>
        <w:rPr>
          <w:rFonts w:ascii="Book Antiqua" w:hAnsi="Book Antiqua" w:eastAsia="Book Antiqua" w:cs="Book Antiqua"/>
          <w:color w:val="000000"/>
        </w:rPr>
        <w:t>predictive value of RDW for the histological severity of primary biliary cholangitis</w:t>
      </w:r>
      <w:r>
        <w:rPr>
          <w:rFonts w:ascii="Book Antiqua" w:hAnsi="Book Antiqua" w:eastAsia="Book Antiqua" w:cs="Book Antiqua"/>
          <w:color w:val="000000"/>
          <w:vertAlign w:val="superscript"/>
        </w:rPr>
        <w:t xml:space="preserve">[15] </w:t>
      </w:r>
      <w:r>
        <w:rPr>
          <w:rFonts w:ascii="Book Antiqua" w:hAnsi="Book Antiqua" w:eastAsia="Book Antiqua" w:cs="Book Antiqua"/>
          <w:color w:val="000000"/>
        </w:rPr>
        <w:t>and its positive correlations with chronic hepatitis B virus</w:t>
      </w:r>
      <w:r>
        <w:rPr>
          <w:rFonts w:hint="eastAsia" w:ascii="Book Antiqua" w:hAnsi="Book Antiqua" w:eastAsia="宋体" w:cs="Book Antiqua"/>
          <w:color w:val="000000"/>
          <w:lang w:val="en-US" w:eastAsia="zh-CN"/>
        </w:rPr>
        <w:t xml:space="preserve"> infection</w:t>
      </w:r>
      <w:r>
        <w:rPr>
          <w:rFonts w:ascii="Book Antiqua" w:hAnsi="Book Antiqua" w:eastAsia="Book Antiqua" w:cs="Book Antiqua"/>
          <w:color w:val="000000"/>
          <w:vertAlign w:val="superscript"/>
        </w:rPr>
        <w:t>[16,46-48</w:t>
      </w:r>
      <w:r>
        <w:rPr>
          <w:rStyle w:val="11"/>
          <w:rFonts w:ascii="Book Antiqua" w:hAnsi="Book Antiqua" w:eastAsia="Book Antiqua" w:cs="Book Antiqua"/>
          <w:color w:val="000000"/>
          <w:vertAlign w:val="superscript"/>
        </w:rPr>
        <w:t>]</w:t>
      </w:r>
      <w:r>
        <w:rPr>
          <w:rFonts w:ascii="Book Antiqua" w:hAnsi="Book Antiqua" w:eastAsia="Book Antiqua" w:cs="Book Antiqua"/>
          <w:color w:val="000000"/>
        </w:rPr>
        <w:t>, non-alcoholic fatty liver disease</w:t>
      </w:r>
      <w:r>
        <w:rPr>
          <w:rStyle w:val="11"/>
          <w:rFonts w:ascii="Book Antiqua" w:hAnsi="Book Antiqua" w:eastAsia="Book Antiqua" w:cs="Book Antiqua"/>
          <w:color w:val="000000"/>
          <w:vertAlign w:val="superscript"/>
        </w:rPr>
        <w:t>[49</w:t>
      </w:r>
      <w:r>
        <w:rPr>
          <w:rFonts w:ascii="Book Antiqua" w:hAnsi="Book Antiqua" w:eastAsia="Book Antiqua" w:cs="Book Antiqua"/>
          <w:color w:val="000000"/>
          <w:vertAlign w:val="superscript"/>
        </w:rPr>
        <w:t>,50</w:t>
      </w:r>
      <w:r>
        <w:rPr>
          <w:rStyle w:val="11"/>
          <w:rFonts w:ascii="Book Antiqua" w:hAnsi="Book Antiqua" w:eastAsia="Book Antiqua" w:cs="Book Antiqua"/>
          <w:color w:val="000000"/>
          <w:vertAlign w:val="superscript"/>
        </w:rPr>
        <w:t>]</w:t>
      </w:r>
      <w:r>
        <w:rPr>
          <w:rFonts w:ascii="Book Antiqua" w:hAnsi="Book Antiqua" w:eastAsia="Book Antiqua" w:cs="Book Antiqua"/>
          <w:color w:val="000000"/>
        </w:rPr>
        <w:t>, and autoimmune hepatitis</w:t>
      </w:r>
      <w:r>
        <w:rPr>
          <w:rFonts w:ascii="Book Antiqua" w:hAnsi="Book Antiqua" w:eastAsia="Book Antiqua" w:cs="Book Antiqua"/>
          <w:color w:val="000000"/>
          <w:vertAlign w:val="superscript"/>
        </w:rPr>
        <w:t>[17]</w:t>
      </w:r>
      <w:r>
        <w:rPr>
          <w:rFonts w:ascii="Book Antiqua" w:hAnsi="Book Antiqua" w:eastAsia="Book Antiqua" w:cs="Book Antiqua"/>
          <w:color w:val="000000"/>
        </w:rPr>
        <w:t>. Altogether, these findings lend strong support to our speculation that RDW has unique value in the diagnosis of cirrhosis.</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In the current study, the regression analysis showed that RDW was the only significant indicator when Group </w:t>
      </w:r>
      <w:r>
        <w:rPr>
          <w:rFonts w:ascii="Book Antiqua" w:hAnsi="Book Antiqua" w:eastAsia="宋体" w:cs="宋体"/>
          <w:color w:val="000000"/>
          <w:lang w:eastAsia="zh-CN"/>
        </w:rPr>
        <w:t>I</w:t>
      </w:r>
      <w:r>
        <w:rPr>
          <w:rFonts w:ascii="Book Antiqua" w:hAnsi="Book Antiqua" w:eastAsia="Book Antiqua" w:cs="Book Antiqua"/>
          <w:color w:val="000000"/>
        </w:rPr>
        <w:t xml:space="preserve"> was compared with Group </w:t>
      </w:r>
      <w:r>
        <w:rPr>
          <w:rFonts w:ascii="Book Antiqua" w:hAnsi="Book Antiqua" w:eastAsia="宋体" w:cs="宋体"/>
          <w:color w:val="000000"/>
          <w:lang w:eastAsia="zh-CN"/>
        </w:rPr>
        <w:t>II</w:t>
      </w:r>
      <w:r>
        <w:rPr>
          <w:rFonts w:ascii="Book Antiqua" w:hAnsi="Book Antiqua" w:eastAsia="Book Antiqua" w:cs="Book Antiqua"/>
          <w:color w:val="000000"/>
        </w:rPr>
        <w:t xml:space="preserve"> (Table 3, Part </w:t>
      </w:r>
      <w:r>
        <w:rPr>
          <w:rFonts w:ascii="Book Antiqua" w:hAnsi="Book Antiqua" w:eastAsia="宋体" w:cs="宋体"/>
          <w:color w:val="000000"/>
          <w:lang w:eastAsia="zh-CN"/>
        </w:rPr>
        <w:t>I</w:t>
      </w:r>
      <w:r>
        <w:rPr>
          <w:rFonts w:ascii="Book Antiqua" w:hAnsi="Book Antiqua" w:eastAsia="Book Antiqua" w:cs="Book Antiqua"/>
          <w:color w:val="000000"/>
        </w:rPr>
        <w:t>), which highlights that RDW is the only abnormal index in the early stage of CCM. Further linear regression analysis revealed a strong positive correlation between RDW and Child-Pugh (Figure 1A) and MELD scores (Figure 1B),</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indicating that RDW can serve as an evaluation index for the progression of cirrhosis. As a routine parameter of blood laboratory results, RDW is closely related to HF</w:t>
      </w:r>
      <w:r>
        <w:rPr>
          <w:rFonts w:ascii="Book Antiqua" w:hAnsi="Book Antiqua" w:eastAsia="Book Antiqua" w:cs="Book Antiqua"/>
          <w:color w:val="000000"/>
          <w:vertAlign w:val="superscript"/>
        </w:rPr>
        <w:t>[11,44,51</w:t>
      </w:r>
      <w:r>
        <w:rPr>
          <w:rStyle w:val="11"/>
          <w:rFonts w:ascii="Book Antiqua" w:hAnsi="Book Antiqua" w:eastAsia="Book Antiqua" w:cs="Book Antiqua"/>
          <w:color w:val="000000"/>
          <w:vertAlign w:val="superscript"/>
        </w:rPr>
        <w:t>]</w:t>
      </w:r>
      <w:r>
        <w:rPr>
          <w:rFonts w:ascii="Book Antiqua" w:hAnsi="Book Antiqua" w:eastAsia="Book Antiqua" w:cs="Book Antiqua"/>
          <w:color w:val="000000"/>
        </w:rPr>
        <w:t xml:space="preserve">. Although the exact underlying mechanism remains controversial, several pathophysiological mechanisms of RDW increase in HF have been proposed, such as inflammation, oxidative stress, adrenergic stimulation, undernutrition, ineffective erythropoiesis, </w:t>
      </w:r>
      <w:r>
        <w:rPr>
          <w:rFonts w:hint="eastAsia" w:ascii="Book Antiqua" w:hAnsi="Book Antiqua" w:eastAsia="宋体" w:cs="Book Antiqua"/>
          <w:color w:val="000000"/>
          <w:lang w:val="en-US" w:eastAsia="zh-CN"/>
        </w:rPr>
        <w:t xml:space="preserve">and </w:t>
      </w:r>
      <w:r>
        <w:rPr>
          <w:rFonts w:ascii="Book Antiqua" w:hAnsi="Book Antiqua" w:eastAsia="Book Antiqua" w:cs="Book Antiqua"/>
          <w:color w:val="000000"/>
        </w:rPr>
        <w:t>reduced iron mobilization</w:t>
      </w:r>
      <w:r>
        <w:rPr>
          <w:rFonts w:ascii="Book Antiqua" w:hAnsi="Book Antiqua" w:eastAsia="Book Antiqua" w:cs="Book Antiqua"/>
          <w:color w:val="000000"/>
          <w:vertAlign w:val="superscript"/>
        </w:rPr>
        <w:t>[51]</w:t>
      </w:r>
      <w:r>
        <w:rPr>
          <w:rFonts w:ascii="Book Antiqua" w:hAnsi="Book Antiqua" w:eastAsia="Book Antiqua" w:cs="Book Antiqua"/>
          <w:color w:val="000000"/>
        </w:rPr>
        <w:t>. Studies have speculated about the link between impaired hematopoiesis and cardiac dysfunction, given the concurrent presence of increased heterogeneity of erythrocyte volume in HF patients and the contributing role of anisocytosis in the HF deterioration</w:t>
      </w:r>
      <w:r>
        <w:rPr>
          <w:rStyle w:val="11"/>
          <w:rFonts w:ascii="Book Antiqua" w:hAnsi="Book Antiqua" w:eastAsia="Book Antiqua" w:cs="Book Antiqua"/>
          <w:color w:val="000000"/>
          <w:vertAlign w:val="superscript"/>
        </w:rPr>
        <w:t>[52]</w:t>
      </w:r>
      <w:r>
        <w:rPr>
          <w:rFonts w:ascii="Book Antiqua" w:hAnsi="Book Antiqua" w:eastAsia="Book Antiqua" w:cs="Book Antiqua"/>
          <w:color w:val="000000"/>
        </w:rPr>
        <w:t>. Meanwhile, studies have also suggested NT-proBNP as an important index for the diagnosis and evaluation of HF</w:t>
      </w:r>
      <w:r>
        <w:rPr>
          <w:rFonts w:ascii="Book Antiqua" w:hAnsi="Book Antiqua" w:eastAsia="Book Antiqua" w:cs="Book Antiqua"/>
          <w:color w:val="000000"/>
          <w:vertAlign w:val="superscript"/>
        </w:rPr>
        <w:t>[39]</w:t>
      </w:r>
      <w:r>
        <w:rPr>
          <w:rFonts w:ascii="Book Antiqua" w:hAnsi="Book Antiqua" w:eastAsia="Book Antiqua" w:cs="Book Antiqua"/>
          <w:color w:val="000000"/>
        </w:rPr>
        <w:t xml:space="preserve">. In the current study, the comparison of NT-proBNP between groups </w:t>
      </w:r>
      <w:r>
        <w:rPr>
          <w:rFonts w:ascii="Book Antiqua" w:hAnsi="Book Antiqua" w:eastAsia="宋体" w:cs="宋体"/>
          <w:color w:val="000000"/>
          <w:lang w:eastAsia="zh-CN"/>
        </w:rPr>
        <w:t>II</w:t>
      </w:r>
      <w:r>
        <w:rPr>
          <w:rFonts w:ascii="Book Antiqua" w:hAnsi="Book Antiqua" w:eastAsia="Book Antiqua" w:cs="Book Antiqua"/>
          <w:color w:val="000000"/>
        </w:rPr>
        <w:t xml:space="preserve">, </w:t>
      </w:r>
      <w:r>
        <w:rPr>
          <w:rFonts w:ascii="Book Antiqua" w:hAnsi="Book Antiqua" w:eastAsia="宋体" w:cs="宋体"/>
          <w:color w:val="000000"/>
          <w:lang w:eastAsia="zh-CN"/>
        </w:rPr>
        <w:t>III,</w:t>
      </w:r>
      <w:r>
        <w:rPr>
          <w:rFonts w:ascii="Book Antiqua" w:hAnsi="Book Antiqua" w:eastAsia="Book Antiqua" w:cs="Book Antiqua"/>
          <w:color w:val="000000"/>
        </w:rPr>
        <w:t xml:space="preserve"> and </w:t>
      </w:r>
      <w:r>
        <w:rPr>
          <w:rFonts w:ascii="Book Antiqua" w:hAnsi="Book Antiqua" w:eastAsia="宋体" w:cs="宋体"/>
          <w:color w:val="000000"/>
          <w:lang w:eastAsia="zh-CN"/>
        </w:rPr>
        <w:t>IV</w:t>
      </w:r>
      <w:r>
        <w:rPr>
          <w:rFonts w:ascii="Book Antiqua" w:hAnsi="Book Antiqua" w:eastAsia="Book Antiqua" w:cs="Book Antiqua"/>
          <w:color w:val="000000"/>
        </w:rPr>
        <w:t xml:space="preserve"> in Table 2 showed that HFpEF deteriorated with the worsening severity of cirrhosis, which was similar to the increasing tendency of RDW in the aggravating Child-Pugh levels. Nevertheless, unlike RDW, NT-proBNP was not a percipient of cardiomyopathy in patients with Child-Pugh </w:t>
      </w:r>
      <w:r>
        <w:rPr>
          <w:rFonts w:hint="eastAsia" w:ascii="Book Antiqua" w:hAnsi="Book Antiqua" w:eastAsia="宋体" w:cs="Book Antiqua"/>
          <w:color w:val="000000"/>
          <w:lang w:val="en-US" w:eastAsia="zh-CN"/>
        </w:rPr>
        <w:t xml:space="preserve">Class </w:t>
      </w:r>
      <w:r>
        <w:rPr>
          <w:rFonts w:ascii="Book Antiqua" w:hAnsi="Book Antiqua" w:eastAsia="Book Antiqua" w:cs="Book Antiqua"/>
          <w:color w:val="000000"/>
        </w:rPr>
        <w:t>A cirrhosis, which was verified by the multiple logistic regression analysis in the first part of Table 3. In order to further expound the relationship between the two indicators, the linear regression analysis was performed between RDW and NT-proBNP (Figure 1C, Table 4), which showed that they were positively correlated with different slopes. The ROC curve analysis on this basis (Figure 2, Table 5) revealed that for mild cases of cirrhosis, the possibility of cardiomyopathy increased (sensitivity 56.0%, specificity 71.4%) when RDW was greater than 13.05%, while the change of NT-proBNP was not significant (</w:t>
      </w:r>
      <w:r>
        <w:rPr>
          <w:rFonts w:ascii="Book Antiqua" w:hAnsi="Book Antiqua" w:eastAsia="Book Antiqua" w:cs="Book Antiqua"/>
          <w:i/>
          <w:iCs/>
          <w:color w:val="000000"/>
        </w:rPr>
        <w:t>P</w:t>
      </w:r>
      <w:r>
        <w:rPr>
          <w:rFonts w:ascii="Book Antiqua" w:hAnsi="Book Antiqua" w:eastAsia="Book Antiqua" w:cs="Book Antiqua"/>
          <w:color w:val="000000"/>
        </w:rPr>
        <w:t xml:space="preserve"> = 0.114). Taken together, these findings suggest that compared with NT-proBNP, RDW can serve as a </w:t>
      </w:r>
      <w:r>
        <w:rPr>
          <w:rFonts w:hint="eastAsia" w:ascii="Book Antiqua" w:hAnsi="Book Antiqua" w:eastAsia="宋体" w:cs="Book Antiqua"/>
          <w:color w:val="000000"/>
          <w:lang w:val="en-US" w:eastAsia="zh-CN"/>
        </w:rPr>
        <w:t xml:space="preserve">more </w:t>
      </w:r>
      <w:r>
        <w:rPr>
          <w:rFonts w:ascii="Book Antiqua" w:hAnsi="Book Antiqua" w:eastAsia="Book Antiqua" w:cs="Book Antiqua"/>
          <w:color w:val="000000"/>
        </w:rPr>
        <w:t>sensitive indicator for the early stage of CCM.</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above finding may be accounted for with the following explanations. First, cirrhosis is a chronic inflammatory disease characterized by gradual necrosis of hepatocytes, which causes a systemic inflammatory response, a slow but irreversible decline in liver function, and the development of portal hypertension</w:t>
      </w:r>
      <w:r>
        <w:rPr>
          <w:rStyle w:val="11"/>
          <w:rFonts w:ascii="Book Antiqua" w:hAnsi="Book Antiqua" w:eastAsia="Book Antiqua" w:cs="Book Antiqua"/>
          <w:color w:val="000000"/>
          <w:vertAlign w:val="superscript"/>
        </w:rPr>
        <w:t>[53]</w:t>
      </w:r>
      <w:r>
        <w:rPr>
          <w:rFonts w:ascii="Book Antiqua" w:hAnsi="Book Antiqua" w:eastAsia="Book Antiqua" w:cs="Book Antiqua"/>
          <w:color w:val="000000"/>
        </w:rPr>
        <w:t>. On the one hand, the pathological function of the liver can increase anisocytosis and reduce erythrocyte deformability and oxygen-carrying capacity, which may further result in reduced peripheral and myocardial tissue oxygenation, contributing to HF. On the other hand, inflammatory cytokines that are closely related to cirrhosis also play an important role in the pathogenesis of HF</w:t>
      </w:r>
      <w:r>
        <w:rPr>
          <w:rStyle w:val="11"/>
          <w:rFonts w:ascii="Book Antiqua" w:hAnsi="Book Antiqua" w:eastAsia="Book Antiqua" w:cs="Book Antiqua"/>
          <w:color w:val="000000"/>
          <w:vertAlign w:val="superscript"/>
        </w:rPr>
        <w:t>[54]</w:t>
      </w:r>
      <w:r>
        <w:rPr>
          <w:rFonts w:ascii="Book Antiqua" w:hAnsi="Book Antiqua" w:eastAsia="Book Antiqua" w:cs="Book Antiqua"/>
          <w:color w:val="000000"/>
        </w:rPr>
        <w:t>, which may affect the maturation and speed of erythrocytes. Moreover, the entry of younger and larger reticulocytes into the peripheral circulation may be potential reasons for increasing RDW</w:t>
      </w:r>
      <w:r>
        <w:rPr>
          <w:rFonts w:ascii="Book Antiqua" w:hAnsi="Book Antiqua" w:eastAsia="Book Antiqua" w:cs="Book Antiqua"/>
          <w:color w:val="000000"/>
          <w:vertAlign w:val="superscript"/>
        </w:rPr>
        <w:t>[50]</w:t>
      </w:r>
      <w:r>
        <w:rPr>
          <w:rFonts w:ascii="Book Antiqua" w:hAnsi="Book Antiqua" w:eastAsia="Book Antiqua" w:cs="Book Antiqua"/>
          <w:color w:val="000000"/>
        </w:rPr>
        <w:t>. Still, inflammation may impair the bone marrow function, resulting in the release of premature senescent erythrocytes into the circulation and RDW increase</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28</w:t>
      </w:r>
      <w:r>
        <w:rPr>
          <w:rFonts w:ascii="Book Antiqua" w:hAnsi="Book Antiqua" w:eastAsia="宋体" w:cs="宋体"/>
          <w:color w:val="000000"/>
          <w:vertAlign w:val="superscript"/>
          <w:lang w:eastAsia="zh-CN"/>
        </w:rPr>
        <w:t>,</w:t>
      </w:r>
      <w:r>
        <w:rPr>
          <w:rFonts w:ascii="Book Antiqua" w:hAnsi="Book Antiqua" w:eastAsia="Book Antiqua" w:cs="Book Antiqua"/>
          <w:color w:val="000000"/>
          <w:vertAlign w:val="superscript"/>
        </w:rPr>
        <w:t>51</w:t>
      </w:r>
      <w:r>
        <w:rPr>
          <w:rStyle w:val="11"/>
          <w:rFonts w:ascii="Book Antiqua" w:hAnsi="Book Antiqua" w:eastAsia="Book Antiqua" w:cs="Book Antiqua"/>
          <w:color w:val="000000"/>
          <w:vertAlign w:val="superscript"/>
        </w:rPr>
        <w:t>]</w:t>
      </w:r>
      <w:r>
        <w:rPr>
          <w:rFonts w:ascii="Book Antiqua" w:hAnsi="Book Antiqua" w:eastAsia="Book Antiqua" w:cs="Book Antiqua"/>
          <w:color w:val="000000"/>
        </w:rPr>
        <w:t xml:space="preserve">. Malnutrition, a common complication of liver disease, has been shown to be involved </w:t>
      </w:r>
      <w:r>
        <w:rPr>
          <w:rFonts w:hint="eastAsia" w:ascii="Book Antiqua" w:hAnsi="Book Antiqua" w:eastAsia="宋体" w:cs="Book Antiqua"/>
          <w:color w:val="000000"/>
          <w:lang w:val="en-US" w:eastAsia="zh-CN"/>
        </w:rPr>
        <w:t>in</w:t>
      </w:r>
      <w:r>
        <w:rPr>
          <w:rFonts w:ascii="Book Antiqua" w:hAnsi="Book Antiqua" w:eastAsia="Book Antiqua" w:cs="Book Antiqua"/>
          <w:color w:val="000000"/>
        </w:rPr>
        <w:t xml:space="preserve"> RDW increase in HF</w:t>
      </w:r>
      <w:r>
        <w:rPr>
          <w:rFonts w:ascii="Book Antiqua" w:hAnsi="Book Antiqua" w:eastAsia="Book Antiqua" w:cs="Book Antiqua"/>
          <w:color w:val="000000"/>
          <w:vertAlign w:val="superscript"/>
        </w:rPr>
        <w:t>[51]</w:t>
      </w:r>
      <w:r>
        <w:rPr>
          <w:rFonts w:ascii="Book Antiqua" w:hAnsi="Book Antiqua" w:eastAsia="Book Antiqua" w:cs="Book Antiqua"/>
          <w:color w:val="000000"/>
        </w:rPr>
        <w:t>. Finally, portal hypertension due to cirrhosis can cause hemodynamic abnormalities and hypersplenism, thus accelerating the changes in erythrocyte morphology, which is inextricably linked to LVDD</w:t>
      </w:r>
      <w:r>
        <w:rPr>
          <w:rFonts w:ascii="Book Antiqua" w:hAnsi="Book Antiqua" w:eastAsia="Book Antiqua" w:cs="Book Antiqua"/>
          <w:color w:val="000000"/>
          <w:vertAlign w:val="superscript"/>
        </w:rPr>
        <w:t>[4]</w:t>
      </w:r>
      <w:r>
        <w:rPr>
          <w:rFonts w:ascii="Book Antiqua" w:hAnsi="Book Antiqua" w:eastAsia="Book Antiqua" w:cs="Book Antiqua"/>
          <w:color w:val="000000"/>
        </w:rPr>
        <w:t>. However, the exact mechanism awaits further exploration.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Compared with NT-proBNP, RDW displays a high</w:t>
      </w:r>
      <w:r>
        <w:rPr>
          <w:rFonts w:hint="eastAsia" w:ascii="Book Antiqua" w:hAnsi="Book Antiqua" w:eastAsia="宋体" w:cs="Book Antiqua"/>
          <w:color w:val="000000"/>
          <w:lang w:val="en-US" w:eastAsia="zh-CN"/>
        </w:rPr>
        <w:t>er</w:t>
      </w:r>
      <w:r>
        <w:rPr>
          <w:rFonts w:ascii="Book Antiqua" w:hAnsi="Book Antiqua" w:eastAsia="Book Antiqua" w:cs="Book Antiqua"/>
          <w:color w:val="000000"/>
        </w:rPr>
        <w:t xml:space="preserve"> sensitivity in the prediction of LVDD in CCM, especially in forepart hepetocirrhosis. A significant risk of CCM may be indicated if the quantitative RDW value of more than 13.05% is reported.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Style w:val="12"/>
          <w:rFonts w:ascii="Book Antiqua" w:hAnsi="Book Antiqua" w:eastAsia="Book Antiqua" w:cs="Book Antiqua"/>
          <w:color w:val="000000"/>
          <w:shd w:val="clear" w:color="auto" w:fill="FFFFFF"/>
        </w:rPr>
        <w:t xml:space="preserve">Cirrhotic cardiomyopathy (CCM) was originally derived from studies of perioperative heart failure (HF) in liver transplant patients. In recent years, more and more researchers have found that not only </w:t>
      </w:r>
      <w:r>
        <w:rPr>
          <w:rStyle w:val="12"/>
          <w:rFonts w:hint="eastAsia" w:ascii="Book Antiqua" w:hAnsi="Book Antiqua" w:eastAsia="宋体" w:cs="Book Antiqua"/>
          <w:color w:val="000000"/>
          <w:shd w:val="clear" w:color="auto" w:fill="FFFFFF"/>
          <w:lang w:val="en-US" w:eastAsia="zh-CN"/>
        </w:rPr>
        <w:t xml:space="preserve">patients undergoing </w:t>
      </w:r>
      <w:r>
        <w:rPr>
          <w:rStyle w:val="12"/>
          <w:rFonts w:ascii="Book Antiqua" w:hAnsi="Book Antiqua" w:eastAsia="Book Antiqua" w:cs="Book Antiqua"/>
          <w:color w:val="000000"/>
          <w:shd w:val="clear" w:color="auto" w:fill="FFFFFF"/>
        </w:rPr>
        <w:t>liver transplantation, but also many patients diagnosed with cirrhosis will have cardiac insufficiency without other organic heart disease. CCM was often found in advanced cirrhosis.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shd w:val="clear" w:color="auto" w:fill="FFFFFF"/>
        </w:rPr>
        <w:t xml:space="preserve">At present, exact diagnostic criteria of echocardiography have been established for CCM. However, in most Chinese hospitals, due to high cost, echocardiography is not a good screening method </w:t>
      </w:r>
      <w:r>
        <w:rPr>
          <w:rFonts w:hint="eastAsia" w:ascii="Book Antiqua" w:hAnsi="Book Antiqua" w:eastAsia="宋体" w:cs="Book Antiqua"/>
          <w:color w:val="000000"/>
          <w:shd w:val="clear" w:color="auto" w:fill="FFFFFF"/>
          <w:lang w:val="en-US" w:eastAsia="zh-CN"/>
        </w:rPr>
        <w:t xml:space="preserve">for cases </w:t>
      </w:r>
      <w:r>
        <w:rPr>
          <w:rFonts w:ascii="Book Antiqua" w:hAnsi="Book Antiqua" w:eastAsia="Book Antiqua" w:cs="Book Antiqua"/>
          <w:color w:val="000000"/>
          <w:shd w:val="clear" w:color="auto" w:fill="FFFFFF"/>
        </w:rPr>
        <w:t>without clinical manifestations of HF. We are trying to find a proper method to predict CCM in order to achieve early detection and treatment.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To explore suitable biomarkers for early CCM prediction.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Style w:val="13"/>
          <w:rFonts w:ascii="Book Antiqua" w:hAnsi="Book Antiqua" w:eastAsia="Book Antiqua" w:cs="Book Antiqua"/>
          <w:color w:val="000000"/>
          <w:shd w:val="clear" w:color="auto" w:fill="FFFFFF"/>
        </w:rPr>
        <w:t>We adopted the methods of data analysis. Under the premise of clear diagnostic criteria for CCM, risk factors were screened by multivariate regression analysis, and red blood cell distribution width (RDW), Child-Pugh classification</w:t>
      </w:r>
      <w:r>
        <w:rPr>
          <w:rStyle w:val="13"/>
          <w:rFonts w:hint="eastAsia" w:ascii="Book Antiqua" w:hAnsi="Book Antiqua" w:eastAsia="宋体" w:cs="Book Antiqua"/>
          <w:color w:val="000000"/>
          <w:shd w:val="clear" w:color="auto" w:fill="FFFFFF"/>
          <w:lang w:val="en-US" w:eastAsia="zh-CN"/>
        </w:rPr>
        <w:t>,</w:t>
      </w:r>
      <w:r>
        <w:rPr>
          <w:rStyle w:val="13"/>
          <w:rFonts w:ascii="Book Antiqua" w:hAnsi="Book Antiqua" w:eastAsia="Book Antiqua" w:cs="Book Antiqua"/>
          <w:color w:val="000000"/>
          <w:shd w:val="clear" w:color="auto" w:fill="FFFFFF"/>
        </w:rPr>
        <w:t xml:space="preserve"> and </w:t>
      </w:r>
      <w:r>
        <w:rPr>
          <w:rFonts w:ascii="Book Antiqua" w:hAnsi="Book Antiqua" w:eastAsia="Book Antiqua" w:cs="Book Antiqua"/>
          <w:color w:val="000000"/>
        </w:rPr>
        <w:t>N-</w:t>
      </w:r>
      <w:r>
        <w:rPr>
          <w:rFonts w:hint="eastAsia" w:ascii="Book Antiqua" w:hAnsi="Book Antiqua" w:eastAsia="宋体" w:cs="Book Antiqua"/>
          <w:color w:val="000000"/>
          <w:lang w:val="en-US" w:eastAsia="zh-CN"/>
        </w:rPr>
        <w:t>t</w:t>
      </w:r>
      <w:r>
        <w:rPr>
          <w:rFonts w:ascii="Book Antiqua" w:hAnsi="Book Antiqua" w:eastAsia="Book Antiqua" w:cs="Book Antiqua"/>
          <w:color w:val="000000"/>
        </w:rPr>
        <w:t>erminal pro-brain natriuretic peptide (NT-proBNP)</w:t>
      </w:r>
      <w:r>
        <w:rPr>
          <w:rStyle w:val="13"/>
          <w:rFonts w:ascii="Book Antiqua" w:hAnsi="Book Antiqua" w:eastAsia="Book Antiqua" w:cs="Book Antiqua"/>
          <w:color w:val="000000"/>
          <w:shd w:val="clear" w:color="auto" w:fill="FFFFFF"/>
        </w:rPr>
        <w:t xml:space="preserve"> were analyzed by linear regression, and finally ROC curve </w:t>
      </w:r>
      <w:r>
        <w:rPr>
          <w:rStyle w:val="13"/>
          <w:rFonts w:hint="eastAsia" w:ascii="Book Antiqua" w:hAnsi="Book Antiqua" w:eastAsia="宋体" w:cs="Book Antiqua"/>
          <w:color w:val="000000"/>
          <w:shd w:val="clear" w:color="auto" w:fill="FFFFFF"/>
          <w:lang w:val="en-US" w:eastAsia="zh-CN"/>
        </w:rPr>
        <w:t xml:space="preserve">analysis was performed to </w:t>
      </w:r>
      <w:r>
        <w:rPr>
          <w:rStyle w:val="13"/>
          <w:rFonts w:ascii="Book Antiqua" w:hAnsi="Book Antiqua" w:eastAsia="Book Antiqua" w:cs="Book Antiqua"/>
          <w:color w:val="000000"/>
          <w:shd w:val="clear" w:color="auto" w:fill="FFFFFF"/>
        </w:rPr>
        <w:t>determine the critical value.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shd w:val="clear" w:color="auto" w:fill="FFFFFF"/>
        </w:rPr>
        <w:t>The possibility of cardiomyopathy increased (sensitivity 56.0%, specificity 71.4%) when RDW was greater than 13.05%, while the change of NT-proBNP was not significant (</w:t>
      </w:r>
      <w:r>
        <w:rPr>
          <w:rFonts w:ascii="Book Antiqua" w:hAnsi="Book Antiqua" w:eastAsia="Book Antiqua" w:cs="Book Antiqua"/>
          <w:i/>
          <w:iCs/>
          <w:color w:val="000000"/>
          <w:shd w:val="clear" w:color="auto" w:fill="FFFFFF"/>
        </w:rPr>
        <w:t>P</w:t>
      </w:r>
      <w:r>
        <w:rPr>
          <w:rFonts w:ascii="Book Antiqua" w:hAnsi="Book Antiqua" w:eastAsia="Book Antiqua" w:cs="Book Antiqua"/>
          <w:color w:val="000000"/>
          <w:shd w:val="clear" w:color="auto" w:fill="FFFFFF"/>
        </w:rPr>
        <w:t xml:space="preserve"> = 0.114). Taken together, these findings suggest that compared with NT-proBNP, RDW can serve as a </w:t>
      </w:r>
      <w:r>
        <w:rPr>
          <w:rFonts w:hint="eastAsia" w:ascii="Book Antiqua" w:hAnsi="Book Antiqua" w:eastAsia="宋体" w:cs="Book Antiqua"/>
          <w:color w:val="000000"/>
          <w:shd w:val="clear" w:color="auto" w:fill="FFFFFF"/>
          <w:lang w:val="en-US" w:eastAsia="zh-CN"/>
        </w:rPr>
        <w:t xml:space="preserve">more </w:t>
      </w:r>
      <w:r>
        <w:rPr>
          <w:rFonts w:ascii="Book Antiqua" w:hAnsi="Book Antiqua" w:eastAsia="Book Antiqua" w:cs="Book Antiqua"/>
          <w:color w:val="000000"/>
          <w:shd w:val="clear" w:color="auto" w:fill="FFFFFF"/>
        </w:rPr>
        <w:t>sensitive indicator for the early stage of CCM.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RDW can serve as an effective and accessible clinical indicator for the prediction of diastolic dysfunction in CCM, in which a numerical value of more than 13.05% may indicate an increasing CCM risk.</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Style w:val="13"/>
          <w:rFonts w:ascii="Book Antiqua" w:hAnsi="Book Antiqua" w:eastAsia="Book Antiqua" w:cs="Book Antiqua"/>
          <w:color w:val="000000"/>
          <w:shd w:val="clear" w:color="auto" w:fill="FFFFFF"/>
        </w:rPr>
        <w:t>First, large-scale and multi-center studies are needed to reduce the deviation error. Second, continuous hemodynamic monitoring is necessary to further analyze the hemodynamic changes in early cirrhosis.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rPr>
        <w:t>The authors express their gratitude to the medical and technical staff of the departments of gastroenterology and cardiology who participated in this program.</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REFERENCES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 </w:t>
      </w:r>
      <w:r>
        <w:rPr>
          <w:rFonts w:ascii="Book Antiqua" w:hAnsi="Book Antiqua" w:eastAsia="Book Antiqua" w:cs="Book Antiqua"/>
          <w:b/>
          <w:bCs/>
          <w:color w:val="000000"/>
        </w:rPr>
        <w:t>Stundiene I</w:t>
      </w:r>
      <w:r>
        <w:rPr>
          <w:rFonts w:ascii="Book Antiqua" w:hAnsi="Book Antiqua" w:eastAsia="Book Antiqua" w:cs="Book Antiqua"/>
          <w:color w:val="000000"/>
        </w:rPr>
        <w:t xml:space="preserve">, Sarnelyte J, Norkute A, Aidietiene S, Liakina V, Masalaite L, Valantinas J. Liver cirrhosis and left ventricle diastolic dysfunction: Systematic review.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25</w:t>
      </w:r>
      <w:r>
        <w:rPr>
          <w:rFonts w:ascii="Book Antiqua" w:hAnsi="Book Antiqua" w:eastAsia="Book Antiqua" w:cs="Book Antiqua"/>
          <w:color w:val="000000"/>
        </w:rPr>
        <w:t>: 4779-4795 [PMID: 31528101 DOI: 10.3748/wjg.v25.i32.4779]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 </w:t>
      </w:r>
      <w:r>
        <w:rPr>
          <w:rFonts w:ascii="Book Antiqua" w:hAnsi="Book Antiqua" w:eastAsia="Book Antiqua" w:cs="Book Antiqua"/>
          <w:b/>
          <w:bCs/>
          <w:color w:val="000000"/>
        </w:rPr>
        <w:t>Møller S</w:t>
      </w:r>
      <w:r>
        <w:rPr>
          <w:rFonts w:ascii="Book Antiqua" w:hAnsi="Book Antiqua" w:eastAsia="Book Antiqua" w:cs="Book Antiqua"/>
          <w:color w:val="000000"/>
        </w:rPr>
        <w:t xml:space="preserve">, Bernardi M. Interactions of the heart and the liver. </w:t>
      </w:r>
      <w:r>
        <w:rPr>
          <w:rFonts w:ascii="Book Antiqua" w:hAnsi="Book Antiqua" w:eastAsia="Book Antiqua" w:cs="Book Antiqua"/>
          <w:i/>
          <w:iCs/>
          <w:color w:val="000000"/>
        </w:rPr>
        <w:t>Eur Heart J</w:t>
      </w:r>
      <w:r>
        <w:rPr>
          <w:rFonts w:ascii="Book Antiqua" w:hAnsi="Book Antiqua" w:eastAsia="Book Antiqua" w:cs="Book Antiqua"/>
          <w:color w:val="000000"/>
        </w:rPr>
        <w:t xml:space="preserve"> 2013; </w:t>
      </w:r>
      <w:r>
        <w:rPr>
          <w:rFonts w:ascii="Book Antiqua" w:hAnsi="Book Antiqua" w:eastAsia="Book Antiqua" w:cs="Book Antiqua"/>
          <w:b/>
          <w:bCs/>
          <w:color w:val="000000"/>
        </w:rPr>
        <w:t>34</w:t>
      </w:r>
      <w:r>
        <w:rPr>
          <w:rFonts w:ascii="Book Antiqua" w:hAnsi="Book Antiqua" w:eastAsia="Book Antiqua" w:cs="Book Antiqua"/>
          <w:color w:val="000000"/>
        </w:rPr>
        <w:t>: 2804-2811 [PMID: 23853073 DOI: 10.1093/eurheartj/eht246]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 </w:t>
      </w:r>
      <w:r>
        <w:rPr>
          <w:rFonts w:ascii="Book Antiqua" w:hAnsi="Book Antiqua" w:eastAsia="Book Antiqua" w:cs="Book Antiqua"/>
          <w:b/>
          <w:bCs/>
          <w:color w:val="000000"/>
        </w:rPr>
        <w:t>Chahal D</w:t>
      </w:r>
      <w:r>
        <w:rPr>
          <w:rFonts w:ascii="Book Antiqua" w:hAnsi="Book Antiqua" w:eastAsia="Book Antiqua" w:cs="Book Antiqua"/>
          <w:color w:val="000000"/>
        </w:rPr>
        <w:t xml:space="preserve">, Liu H, Shamatutu C, Sidhu H, Lee SS, Marquez V. Review article: comprehensive analysis of cirrhotic cardiomyopathy. </w:t>
      </w:r>
      <w:r>
        <w:rPr>
          <w:rFonts w:ascii="Book Antiqua" w:hAnsi="Book Antiqua" w:eastAsia="Book Antiqua" w:cs="Book Antiqua"/>
          <w:i/>
          <w:iCs/>
          <w:color w:val="000000"/>
        </w:rPr>
        <w:t>Aliment Pharmacol Ther</w:t>
      </w:r>
      <w:r>
        <w:rPr>
          <w:rFonts w:ascii="Book Antiqua" w:hAnsi="Book Antiqua" w:eastAsia="Book Antiqua" w:cs="Book Antiqua"/>
          <w:color w:val="000000"/>
        </w:rPr>
        <w:t xml:space="preserve"> 2021; </w:t>
      </w:r>
      <w:r>
        <w:rPr>
          <w:rFonts w:ascii="Book Antiqua" w:hAnsi="Book Antiqua" w:eastAsia="Book Antiqua" w:cs="Book Antiqua"/>
          <w:b/>
          <w:bCs/>
          <w:color w:val="000000"/>
        </w:rPr>
        <w:t>53</w:t>
      </w:r>
      <w:r>
        <w:rPr>
          <w:rFonts w:ascii="Book Antiqua" w:hAnsi="Book Antiqua" w:eastAsia="Book Antiqua" w:cs="Book Antiqua"/>
          <w:color w:val="000000"/>
        </w:rPr>
        <w:t>: 985-998 [PMID: 33689169 DOI: 10.1111/apt.16305]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 </w:t>
      </w:r>
      <w:r>
        <w:rPr>
          <w:rFonts w:ascii="Book Antiqua" w:hAnsi="Book Antiqua" w:eastAsia="Book Antiqua" w:cs="Book Antiqua"/>
          <w:b/>
          <w:bCs/>
          <w:color w:val="000000"/>
        </w:rPr>
        <w:t>Ruíz-del-Árbol L</w:t>
      </w:r>
      <w:r>
        <w:rPr>
          <w:rFonts w:ascii="Book Antiqua" w:hAnsi="Book Antiqua" w:eastAsia="Book Antiqua" w:cs="Book Antiqua"/>
          <w:color w:val="000000"/>
        </w:rPr>
        <w:t xml:space="preserve">, Achécar L, Serradilla R, Rodríguez-Gandía MÁ, Rivero M, Garrido E, Natcher JJ. Diastolic dysfunction is a predictor of poor outcomes in patients with cirrhosis, portal hypertension, and a normal creatinine.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2013; </w:t>
      </w:r>
      <w:r>
        <w:rPr>
          <w:rFonts w:ascii="Book Antiqua" w:hAnsi="Book Antiqua" w:eastAsia="Book Antiqua" w:cs="Book Antiqua"/>
          <w:b/>
          <w:bCs/>
          <w:color w:val="000000"/>
        </w:rPr>
        <w:t>58</w:t>
      </w:r>
      <w:r>
        <w:rPr>
          <w:rFonts w:ascii="Book Antiqua" w:hAnsi="Book Antiqua" w:eastAsia="Book Antiqua" w:cs="Book Antiqua"/>
          <w:color w:val="000000"/>
        </w:rPr>
        <w:t>: 1732-1741 [PMID: 23703953 DOI: 10.1002/hep.26509]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 </w:t>
      </w:r>
      <w:r>
        <w:rPr>
          <w:rFonts w:ascii="Book Antiqua" w:hAnsi="Book Antiqua" w:eastAsia="Book Antiqua" w:cs="Book Antiqua"/>
          <w:b/>
          <w:bCs/>
          <w:color w:val="000000"/>
        </w:rPr>
        <w:t>Cholongitas E</w:t>
      </w:r>
      <w:r>
        <w:rPr>
          <w:rFonts w:ascii="Book Antiqua" w:hAnsi="Book Antiqua" w:eastAsia="Book Antiqua" w:cs="Book Antiqua"/>
          <w:color w:val="000000"/>
        </w:rPr>
        <w:t xml:space="preserve">, Goulis I, Pagourelias E, Birtsou C, Ioannidou M, Ioannidou M, Chalevas P, Soulaidopoulos S, Vassilikos V, Akriviadis E. Diastolic dysfunction is associated with low urinary sodium excretion in patients with decompensated cirrhosis. </w:t>
      </w:r>
      <w:r>
        <w:rPr>
          <w:rFonts w:ascii="Book Antiqua" w:hAnsi="Book Antiqua" w:eastAsia="Book Antiqua" w:cs="Book Antiqua"/>
          <w:i/>
          <w:iCs/>
          <w:color w:val="000000"/>
        </w:rPr>
        <w:t>Ann Hepatol</w:t>
      </w:r>
      <w:r>
        <w:rPr>
          <w:rFonts w:ascii="Book Antiqua" w:hAnsi="Book Antiqua" w:eastAsia="Book Antiqua" w:cs="Book Antiqua"/>
          <w:color w:val="000000"/>
        </w:rPr>
        <w:t xml:space="preserve"> 2016; </w:t>
      </w:r>
      <w:r>
        <w:rPr>
          <w:rFonts w:ascii="Book Antiqua" w:hAnsi="Book Antiqua" w:eastAsia="Book Antiqua" w:cs="Book Antiqua"/>
          <w:b/>
          <w:bCs/>
          <w:color w:val="000000"/>
        </w:rPr>
        <w:t>15</w:t>
      </w:r>
      <w:r>
        <w:rPr>
          <w:rFonts w:ascii="Book Antiqua" w:hAnsi="Book Antiqua" w:eastAsia="Book Antiqua" w:cs="Book Antiqua"/>
          <w:color w:val="000000"/>
        </w:rPr>
        <w:t>: 545-751 [PMID: 27493103 DOI: 10.5604/16652681.1212534]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 </w:t>
      </w:r>
      <w:r>
        <w:rPr>
          <w:rFonts w:ascii="Book Antiqua" w:hAnsi="Book Antiqua" w:eastAsia="Book Antiqua" w:cs="Book Antiqua"/>
          <w:b/>
          <w:bCs/>
          <w:color w:val="000000"/>
        </w:rPr>
        <w:t>Karagiannakis DS</w:t>
      </w:r>
      <w:r>
        <w:rPr>
          <w:rFonts w:ascii="Book Antiqua" w:hAnsi="Book Antiqua" w:eastAsia="Book Antiqua" w:cs="Book Antiqua"/>
          <w:color w:val="000000"/>
        </w:rPr>
        <w:t xml:space="preserve">, Vlachogiannakos J, Anastasiadis G, Vafiadis-Zouboulis I, Ladas SD. Diastolic cardiac dysfunction is a predictor of dismal prognosis in patients with liver cirrhosis. </w:t>
      </w:r>
      <w:r>
        <w:rPr>
          <w:rFonts w:ascii="Book Antiqua" w:hAnsi="Book Antiqua" w:eastAsia="Book Antiqua" w:cs="Book Antiqua"/>
          <w:i/>
          <w:iCs/>
          <w:color w:val="000000"/>
        </w:rPr>
        <w:t>Hepatol Int</w:t>
      </w:r>
      <w:r>
        <w:rPr>
          <w:rFonts w:ascii="Book Antiqua" w:hAnsi="Book Antiqua" w:eastAsia="Book Antiqua" w:cs="Book Antiqua"/>
          <w:color w:val="000000"/>
        </w:rPr>
        <w:t xml:space="preserve"> 2014; </w:t>
      </w:r>
      <w:r>
        <w:rPr>
          <w:rFonts w:ascii="Book Antiqua" w:hAnsi="Book Antiqua" w:eastAsia="Book Antiqua" w:cs="Book Antiqua"/>
          <w:b/>
          <w:bCs/>
          <w:color w:val="000000"/>
        </w:rPr>
        <w:t>8</w:t>
      </w:r>
      <w:r>
        <w:rPr>
          <w:rFonts w:ascii="Book Antiqua" w:hAnsi="Book Antiqua" w:eastAsia="Book Antiqua" w:cs="Book Antiqua"/>
          <w:color w:val="000000"/>
        </w:rPr>
        <w:t>: 588-594 [PMID: 26202764 DOI: 10.1007/s12072-014-9544-6]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 </w:t>
      </w:r>
      <w:r>
        <w:rPr>
          <w:rFonts w:ascii="Book Antiqua" w:hAnsi="Book Antiqua" w:eastAsia="Book Antiqua" w:cs="Book Antiqua"/>
          <w:b/>
          <w:bCs/>
          <w:color w:val="000000"/>
        </w:rPr>
        <w:t>Izzy M</w:t>
      </w:r>
      <w:r>
        <w:rPr>
          <w:rFonts w:ascii="Book Antiqua" w:hAnsi="Book Antiqua" w:eastAsia="Book Antiqua" w:cs="Book Antiqua"/>
          <w:color w:val="000000"/>
        </w:rPr>
        <w:t xml:space="preserve">, VanWagner LB, Lin G, Altieri M, Findlay JY, Oh JK, Watt KD, Lee SS; Cirrhotic Cardiomyopathy Consortium. Redefining Cirrhotic Cardiomyopathy for the Modern Era.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2020; </w:t>
      </w:r>
      <w:r>
        <w:rPr>
          <w:rFonts w:ascii="Book Antiqua" w:hAnsi="Book Antiqua" w:eastAsia="Book Antiqua" w:cs="Book Antiqua"/>
          <w:b/>
          <w:bCs/>
          <w:color w:val="000000"/>
        </w:rPr>
        <w:t>71</w:t>
      </w:r>
      <w:r>
        <w:rPr>
          <w:rFonts w:ascii="Book Antiqua" w:hAnsi="Book Antiqua" w:eastAsia="Book Antiqua" w:cs="Book Antiqua"/>
          <w:color w:val="000000"/>
        </w:rPr>
        <w:t>: 334-345 [PMID: 31342529 DOI: 10.1002/hep.30875]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 </w:t>
      </w:r>
      <w:r>
        <w:rPr>
          <w:rFonts w:ascii="Book Antiqua" w:hAnsi="Book Antiqua" w:eastAsia="Book Antiqua" w:cs="Book Antiqua"/>
          <w:b/>
          <w:bCs/>
          <w:color w:val="000000"/>
        </w:rPr>
        <w:t>Møller S</w:t>
      </w:r>
      <w:r>
        <w:rPr>
          <w:rFonts w:ascii="Book Antiqua" w:hAnsi="Book Antiqua" w:eastAsia="Book Antiqua" w:cs="Book Antiqua"/>
          <w:color w:val="000000"/>
        </w:rPr>
        <w:t xml:space="preserve">, Lee SS. Cirrhotic cardiomyopathy.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2018; </w:t>
      </w:r>
      <w:r>
        <w:rPr>
          <w:rFonts w:ascii="Book Antiqua" w:hAnsi="Book Antiqua" w:eastAsia="Book Antiqua" w:cs="Book Antiqua"/>
          <w:b/>
          <w:bCs/>
          <w:color w:val="000000"/>
        </w:rPr>
        <w:t>69</w:t>
      </w:r>
      <w:r>
        <w:rPr>
          <w:rFonts w:ascii="Book Antiqua" w:hAnsi="Book Antiqua" w:eastAsia="Book Antiqua" w:cs="Book Antiqua"/>
          <w:color w:val="000000"/>
        </w:rPr>
        <w:t>: 958-960 [PMID: 29716752 DOI: 10.1016/j.jhep.2018.01.006]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9 </w:t>
      </w:r>
      <w:r>
        <w:rPr>
          <w:rFonts w:ascii="Book Antiqua" w:hAnsi="Book Antiqua" w:eastAsia="Book Antiqua" w:cs="Book Antiqua"/>
          <w:b/>
          <w:bCs/>
          <w:color w:val="000000"/>
        </w:rPr>
        <w:t>European Association for the Study of the Liver</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Electronic address: easloffice@easloffice.eu; European Association for the Study of the Liver. EASL Clinical Practice Guidelines for the management of patients with decompensated cirrhosis.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2018; </w:t>
      </w:r>
      <w:r>
        <w:rPr>
          <w:rFonts w:ascii="Book Antiqua" w:hAnsi="Book Antiqua" w:eastAsia="Book Antiqua" w:cs="Book Antiqua"/>
          <w:b/>
          <w:bCs/>
          <w:color w:val="000000"/>
        </w:rPr>
        <w:t>69</w:t>
      </w:r>
      <w:r>
        <w:rPr>
          <w:rFonts w:ascii="Book Antiqua" w:hAnsi="Book Antiqua" w:eastAsia="Book Antiqua" w:cs="Book Antiqua"/>
          <w:color w:val="000000"/>
        </w:rPr>
        <w:t>: 406-460 [PMID: 29653741 DOI: 10.1016/j.jhep.2018.03.024]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10 </w:t>
      </w:r>
      <w:r>
        <w:rPr>
          <w:rFonts w:ascii="Book Antiqua" w:hAnsi="Book Antiqua" w:eastAsia="Book Antiqua" w:cs="Book Antiqua"/>
          <w:b/>
          <w:bCs/>
          <w:color w:val="000000"/>
        </w:rPr>
        <w:t>Singh AJ</w:t>
      </w:r>
      <w:r>
        <w:rPr>
          <w:rFonts w:ascii="Book Antiqua" w:hAnsi="Book Antiqua" w:eastAsia="Book Antiqua" w:cs="Book Antiqua"/>
          <w:color w:val="000000"/>
        </w:rPr>
        <w:t xml:space="preserve">, Wyawahare M, Sarin K, Rajendiran S, Subrahmanyam DKS, Satheesh S. Association of N- terminal Pro Brain Natriuretic Peptide with Echocardiographic Measures of Diastolic Dysfunction in Cirrhosis. </w:t>
      </w:r>
      <w:r>
        <w:rPr>
          <w:rFonts w:ascii="Book Antiqua" w:hAnsi="Book Antiqua" w:eastAsia="Book Antiqua" w:cs="Book Antiqua"/>
          <w:i/>
          <w:iCs/>
          <w:color w:val="000000"/>
        </w:rPr>
        <w:t>Adv Biomed Res</w:t>
      </w:r>
      <w:r>
        <w:rPr>
          <w:rFonts w:ascii="Book Antiqua" w:hAnsi="Book Antiqua" w:eastAsia="Book Antiqua" w:cs="Book Antiqua"/>
          <w:color w:val="000000"/>
        </w:rPr>
        <w:t xml:space="preserve"> 2020; </w:t>
      </w:r>
      <w:r>
        <w:rPr>
          <w:rFonts w:ascii="Book Antiqua" w:hAnsi="Book Antiqua" w:eastAsia="Book Antiqua" w:cs="Book Antiqua"/>
          <w:b/>
          <w:bCs/>
          <w:color w:val="000000"/>
        </w:rPr>
        <w:t>9</w:t>
      </w:r>
      <w:r>
        <w:rPr>
          <w:rFonts w:ascii="Book Antiqua" w:hAnsi="Book Antiqua" w:eastAsia="Book Antiqua" w:cs="Book Antiqua"/>
          <w:color w:val="000000"/>
        </w:rPr>
        <w:t>: 55 [PMID: 33457338 DOI: 10.4103/abr.abr_250_19]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11 </w:t>
      </w:r>
      <w:r>
        <w:rPr>
          <w:rFonts w:ascii="Book Antiqua" w:hAnsi="Book Antiqua" w:eastAsia="Book Antiqua" w:cs="Book Antiqua"/>
          <w:b/>
          <w:bCs/>
          <w:color w:val="000000"/>
        </w:rPr>
        <w:t>Su JL</w:t>
      </w:r>
      <w:r>
        <w:rPr>
          <w:rFonts w:ascii="Book Antiqua" w:hAnsi="Book Antiqua" w:eastAsia="Book Antiqua" w:cs="Book Antiqua"/>
          <w:color w:val="000000"/>
        </w:rPr>
        <w:t xml:space="preserve">, Zhang SG, Gao RJ, Han QF, Wang LH, Zhou YH, Li T, Yao HC. Red cell distribution width is a predictor of mortality in patients with chronic heart failure. </w:t>
      </w:r>
      <w:r>
        <w:rPr>
          <w:rFonts w:ascii="Book Antiqua" w:hAnsi="Book Antiqua" w:eastAsia="Book Antiqua" w:cs="Book Antiqua"/>
          <w:i/>
          <w:iCs/>
          <w:color w:val="000000"/>
        </w:rPr>
        <w:t>Int J Cardiol</w:t>
      </w:r>
      <w:r>
        <w:rPr>
          <w:rFonts w:ascii="Book Antiqua" w:hAnsi="Book Antiqua" w:eastAsia="Book Antiqua" w:cs="Book Antiqua"/>
          <w:color w:val="000000"/>
        </w:rPr>
        <w:t xml:space="preserve"> 2016; </w:t>
      </w:r>
      <w:r>
        <w:rPr>
          <w:rFonts w:ascii="Book Antiqua" w:hAnsi="Book Antiqua" w:eastAsia="Book Antiqua" w:cs="Book Antiqua"/>
          <w:b/>
          <w:bCs/>
          <w:color w:val="000000"/>
        </w:rPr>
        <w:t>212</w:t>
      </w:r>
      <w:r>
        <w:rPr>
          <w:rFonts w:ascii="Book Antiqua" w:hAnsi="Book Antiqua" w:eastAsia="Book Antiqua" w:cs="Book Antiqua"/>
          <w:color w:val="000000"/>
        </w:rPr>
        <w:t>: 79-81 [PMID: 27035607 DOI: 10.1016/j.ijcard.2016.03.064]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12 </w:t>
      </w:r>
      <w:r>
        <w:rPr>
          <w:rFonts w:ascii="Book Antiqua" w:hAnsi="Book Antiqua" w:eastAsia="Book Antiqua" w:cs="Book Antiqua"/>
          <w:b/>
          <w:bCs/>
          <w:color w:val="000000"/>
        </w:rPr>
        <w:t>Senthong V</w:t>
      </w:r>
      <w:r>
        <w:rPr>
          <w:rFonts w:ascii="Book Antiqua" w:hAnsi="Book Antiqua" w:eastAsia="Book Antiqua" w:cs="Book Antiqua"/>
          <w:color w:val="000000"/>
        </w:rPr>
        <w:t xml:space="preserve">, Hudec T, Neale S, Wu Y, Hazen SL, Tang WH. Relation of Red Cell Distribution Width to Left Ventricular End-Diastolic Pressure and Mortality in Patients With and Without Heart Failure. </w:t>
      </w:r>
      <w:r>
        <w:rPr>
          <w:rFonts w:ascii="Book Antiqua" w:hAnsi="Book Antiqua" w:eastAsia="Book Antiqua" w:cs="Book Antiqua"/>
          <w:i/>
          <w:iCs/>
          <w:color w:val="000000"/>
        </w:rPr>
        <w:t>Am J Cardiol</w:t>
      </w:r>
      <w:r>
        <w:rPr>
          <w:rFonts w:ascii="Book Antiqua" w:hAnsi="Book Antiqua" w:eastAsia="Book Antiqua" w:cs="Book Antiqua"/>
          <w:color w:val="000000"/>
        </w:rPr>
        <w:t xml:space="preserve"> 2017; </w:t>
      </w:r>
      <w:r>
        <w:rPr>
          <w:rFonts w:ascii="Book Antiqua" w:hAnsi="Book Antiqua" w:eastAsia="Book Antiqua" w:cs="Book Antiqua"/>
          <w:b/>
          <w:bCs/>
          <w:color w:val="000000"/>
        </w:rPr>
        <w:t>119</w:t>
      </w:r>
      <w:r>
        <w:rPr>
          <w:rFonts w:ascii="Book Antiqua" w:hAnsi="Book Antiqua" w:eastAsia="Book Antiqua" w:cs="Book Antiqua"/>
          <w:color w:val="000000"/>
        </w:rPr>
        <w:t>: 1421-1427 [PMID: 28285713 DOI: 10.1016/j.amjcard.2017.01.036]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13 </w:t>
      </w:r>
      <w:r>
        <w:rPr>
          <w:rFonts w:ascii="Book Antiqua" w:hAnsi="Book Antiqua" w:eastAsia="Book Antiqua" w:cs="Book Antiqua"/>
          <w:b/>
          <w:bCs/>
          <w:color w:val="000000"/>
        </w:rPr>
        <w:t>Eroglu E</w:t>
      </w:r>
      <w:r>
        <w:rPr>
          <w:rFonts w:ascii="Book Antiqua" w:hAnsi="Book Antiqua" w:eastAsia="Book Antiqua" w:cs="Book Antiqua"/>
          <w:color w:val="000000"/>
        </w:rPr>
        <w:t xml:space="preserve">, Kilicgedik A, Kahveci G, Bakal RB, Kirma C. Red cell distribution width and its relationship with global longitudinal strain in patients with heart failure with reduced ejection fraction: a study using two-dimensional speckle tracking echocardiography. </w:t>
      </w:r>
      <w:r>
        <w:rPr>
          <w:rFonts w:ascii="Book Antiqua" w:hAnsi="Book Antiqua" w:eastAsia="Book Antiqua" w:cs="Book Antiqua"/>
          <w:i/>
          <w:iCs/>
          <w:color w:val="000000"/>
        </w:rPr>
        <w:t>Kardiol Pol</w:t>
      </w:r>
      <w:r>
        <w:rPr>
          <w:rFonts w:ascii="Book Antiqua" w:hAnsi="Book Antiqua" w:eastAsia="Book Antiqua" w:cs="Book Antiqua"/>
          <w:color w:val="000000"/>
        </w:rPr>
        <w:t xml:space="preserve"> 2018; </w:t>
      </w:r>
      <w:r>
        <w:rPr>
          <w:rFonts w:ascii="Book Antiqua" w:hAnsi="Book Antiqua" w:eastAsia="Book Antiqua" w:cs="Book Antiqua"/>
          <w:b/>
          <w:bCs/>
          <w:color w:val="000000"/>
        </w:rPr>
        <w:t>76</w:t>
      </w:r>
      <w:r>
        <w:rPr>
          <w:rFonts w:ascii="Book Antiqua" w:hAnsi="Book Antiqua" w:eastAsia="Book Antiqua" w:cs="Book Antiqua"/>
          <w:color w:val="000000"/>
        </w:rPr>
        <w:t>: 580-585 [PMID: 29297194 DOI: 10.5603/KP.a2017.0256]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14 </w:t>
      </w:r>
      <w:r>
        <w:rPr>
          <w:rFonts w:ascii="Book Antiqua" w:hAnsi="Book Antiqua" w:eastAsia="Book Antiqua" w:cs="Book Antiqua"/>
          <w:b/>
          <w:bCs/>
          <w:color w:val="000000"/>
        </w:rPr>
        <w:t>Fang S</w:t>
      </w:r>
      <w:r>
        <w:rPr>
          <w:rFonts w:ascii="Book Antiqua" w:hAnsi="Book Antiqua" w:eastAsia="Book Antiqua" w:cs="Book Antiqua"/>
          <w:color w:val="000000"/>
        </w:rPr>
        <w:t xml:space="preserve">, Zhang Z, Wang Y, Jiang F, Yang K, He F, Zhang C. Predictive value of left ventricular myocardial strain by four-dimensional speckle tracking echocardiography combined with red cell distribution width in heart failure with preserved ejection fraction. </w:t>
      </w:r>
      <w:r>
        <w:rPr>
          <w:rFonts w:ascii="Book Antiqua" w:hAnsi="Book Antiqua" w:eastAsia="Book Antiqua" w:cs="Book Antiqua"/>
          <w:i/>
          <w:iCs/>
          <w:color w:val="000000"/>
        </w:rPr>
        <w:t>Echocardiography</w:t>
      </w:r>
      <w:r>
        <w:rPr>
          <w:rFonts w:ascii="Book Antiqua" w:hAnsi="Book Antiqua" w:eastAsia="Book Antiqua" w:cs="Book Antiqua"/>
          <w:color w:val="000000"/>
        </w:rPr>
        <w:t xml:space="preserve"> 2019; </w:t>
      </w:r>
      <w:r>
        <w:rPr>
          <w:rFonts w:ascii="Book Antiqua" w:hAnsi="Book Antiqua" w:eastAsia="Book Antiqua" w:cs="Book Antiqua"/>
          <w:b/>
          <w:bCs/>
          <w:color w:val="000000"/>
        </w:rPr>
        <w:t>36</w:t>
      </w:r>
      <w:r>
        <w:rPr>
          <w:rFonts w:ascii="Book Antiqua" w:hAnsi="Book Antiqua" w:eastAsia="Book Antiqua" w:cs="Book Antiqua"/>
          <w:color w:val="000000"/>
        </w:rPr>
        <w:t>: 1074-1083 [PMID: 31162738 DOI: 10.1111/echo.14373]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15 </w:t>
      </w:r>
      <w:r>
        <w:rPr>
          <w:rFonts w:ascii="Book Antiqua" w:hAnsi="Book Antiqua" w:eastAsia="Book Antiqua" w:cs="Book Antiqua"/>
          <w:b/>
          <w:bCs/>
          <w:color w:val="000000"/>
        </w:rPr>
        <w:t>Meng J</w:t>
      </w:r>
      <w:r>
        <w:rPr>
          <w:rFonts w:ascii="Book Antiqua" w:hAnsi="Book Antiqua" w:eastAsia="Book Antiqua" w:cs="Book Antiqua"/>
          <w:color w:val="000000"/>
        </w:rPr>
        <w:t xml:space="preserve">, Xu H, Liu X, Wu R, Niu J. Increased red cell width distribution to lymphocyte ratio is a predictor of histologic severity in primary biliary cholangitis. </w:t>
      </w:r>
      <w:r>
        <w:rPr>
          <w:rFonts w:ascii="Book Antiqua" w:hAnsi="Book Antiqua" w:eastAsia="Book Antiqua" w:cs="Book Antiqua"/>
          <w:i/>
          <w:iCs/>
          <w:color w:val="000000"/>
        </w:rPr>
        <w:t>Medicine (Baltimore)</w:t>
      </w:r>
      <w:r>
        <w:rPr>
          <w:rFonts w:ascii="Book Antiqua" w:hAnsi="Book Antiqua" w:eastAsia="Book Antiqua" w:cs="Book Antiqua"/>
          <w:color w:val="000000"/>
        </w:rPr>
        <w:t xml:space="preserve"> 2018; </w:t>
      </w:r>
      <w:r>
        <w:rPr>
          <w:rFonts w:ascii="Book Antiqua" w:hAnsi="Book Antiqua" w:eastAsia="Book Antiqua" w:cs="Book Antiqua"/>
          <w:b/>
          <w:bCs/>
          <w:color w:val="000000"/>
        </w:rPr>
        <w:t>97</w:t>
      </w:r>
      <w:r>
        <w:rPr>
          <w:rFonts w:ascii="Book Antiqua" w:hAnsi="Book Antiqua" w:eastAsia="Book Antiqua" w:cs="Book Antiqua"/>
          <w:color w:val="000000"/>
        </w:rPr>
        <w:t>: e13431 [PMID: 30508955 DOI: 10.1097/MD.0000000000013431]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16 </w:t>
      </w:r>
      <w:r>
        <w:rPr>
          <w:rFonts w:ascii="Book Antiqua" w:hAnsi="Book Antiqua" w:eastAsia="Book Antiqua" w:cs="Book Antiqua"/>
          <w:b/>
          <w:bCs/>
          <w:color w:val="000000"/>
        </w:rPr>
        <w:t>Wang J</w:t>
      </w:r>
      <w:r>
        <w:rPr>
          <w:rFonts w:ascii="Book Antiqua" w:hAnsi="Book Antiqua" w:eastAsia="Book Antiqua" w:cs="Book Antiqua"/>
          <w:color w:val="000000"/>
        </w:rPr>
        <w:t xml:space="preserve">, Huang R, Yan X, Li M, Chen Y, Xia J, Liu Y, Jia B, Zhu L, Zhang Z, Zhu C, Wu C. Red blood cell distribution width: A promising index for evaluating the severity and long-term prognosis of hepatitis B virus-related diseases. </w:t>
      </w:r>
      <w:r>
        <w:rPr>
          <w:rFonts w:ascii="Book Antiqua" w:hAnsi="Book Antiqua" w:eastAsia="Book Antiqua" w:cs="Book Antiqua"/>
          <w:i/>
          <w:iCs/>
          <w:color w:val="000000"/>
        </w:rPr>
        <w:t>Dig Liver Dis</w:t>
      </w:r>
      <w:r>
        <w:rPr>
          <w:rFonts w:ascii="Book Antiqua" w:hAnsi="Book Antiqua" w:eastAsia="Book Antiqua" w:cs="Book Antiqua"/>
          <w:color w:val="000000"/>
        </w:rPr>
        <w:t xml:space="preserve"> 2020; </w:t>
      </w:r>
      <w:r>
        <w:rPr>
          <w:rFonts w:ascii="Book Antiqua" w:hAnsi="Book Antiqua" w:eastAsia="Book Antiqua" w:cs="Book Antiqua"/>
          <w:b/>
          <w:bCs/>
          <w:color w:val="000000"/>
        </w:rPr>
        <w:t>52</w:t>
      </w:r>
      <w:r>
        <w:rPr>
          <w:rFonts w:ascii="Book Antiqua" w:hAnsi="Book Antiqua" w:eastAsia="Book Antiqua" w:cs="Book Antiqua"/>
          <w:color w:val="000000"/>
        </w:rPr>
        <w:t>: 440-446 [PMID: 32008975 DOI: 10.1016/j.dld.2019.12.144]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17 </w:t>
      </w:r>
      <w:r>
        <w:rPr>
          <w:rFonts w:ascii="Book Antiqua" w:hAnsi="Book Antiqua" w:eastAsia="Book Antiqua" w:cs="Book Antiqua"/>
          <w:b/>
          <w:bCs/>
          <w:color w:val="000000"/>
        </w:rPr>
        <w:t>Li X</w:t>
      </w:r>
      <w:r>
        <w:rPr>
          <w:rFonts w:ascii="Book Antiqua" w:hAnsi="Book Antiqua" w:eastAsia="Book Antiqua" w:cs="Book Antiqua"/>
          <w:color w:val="000000"/>
        </w:rPr>
        <w:t xml:space="preserve">, Xu H, Gao P. Red Blood Cell Distribution Width-to-Platelet Ratio and Other Laboratory Indices Associated with Severity of Histological Hepatic Fibrosis in Patients with Autoimmune Hepatitis: A Retrospective Study at a Single Center. </w:t>
      </w:r>
      <w:r>
        <w:rPr>
          <w:rFonts w:ascii="Book Antiqua" w:hAnsi="Book Antiqua" w:eastAsia="Book Antiqua" w:cs="Book Antiqua"/>
          <w:i/>
          <w:iCs/>
          <w:color w:val="000000"/>
        </w:rPr>
        <w:t>Med Sci Monit</w:t>
      </w:r>
      <w:r>
        <w:rPr>
          <w:rFonts w:ascii="Book Antiqua" w:hAnsi="Book Antiqua" w:eastAsia="Book Antiqua" w:cs="Book Antiqua"/>
          <w:color w:val="000000"/>
        </w:rPr>
        <w:t xml:space="preserve"> 2020; </w:t>
      </w:r>
      <w:r>
        <w:rPr>
          <w:rFonts w:ascii="Book Antiqua" w:hAnsi="Book Antiqua" w:eastAsia="Book Antiqua" w:cs="Book Antiqua"/>
          <w:b/>
          <w:bCs/>
          <w:color w:val="000000"/>
        </w:rPr>
        <w:t>26</w:t>
      </w:r>
      <w:r>
        <w:rPr>
          <w:rFonts w:ascii="Book Antiqua" w:hAnsi="Book Antiqua" w:eastAsia="Book Antiqua" w:cs="Book Antiqua"/>
          <w:color w:val="000000"/>
        </w:rPr>
        <w:t>: e927946 [PMID: 33180750 DOI: 10.12659/MSM.927946]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18 </w:t>
      </w:r>
      <w:r>
        <w:rPr>
          <w:rFonts w:ascii="Book Antiqua" w:hAnsi="Book Antiqua" w:eastAsia="Book Antiqua" w:cs="Book Antiqua"/>
          <w:b/>
          <w:bCs/>
          <w:color w:val="000000"/>
        </w:rPr>
        <w:t>Ustaoglu M</w:t>
      </w:r>
      <w:r>
        <w:rPr>
          <w:rFonts w:ascii="Book Antiqua" w:hAnsi="Book Antiqua" w:eastAsia="Book Antiqua" w:cs="Book Antiqua"/>
          <w:color w:val="000000"/>
        </w:rPr>
        <w:t xml:space="preserve">, Aktas G, Avcioglu U, Bas B, Bahceci BK. Elevated platelet distribution width and red cell distribution width are associated with autoimmune liver diseases. </w:t>
      </w:r>
      <w:r>
        <w:rPr>
          <w:rFonts w:ascii="Book Antiqua" w:hAnsi="Book Antiqua" w:eastAsia="Book Antiqua" w:cs="Book Antiqua"/>
          <w:i/>
          <w:iCs/>
          <w:color w:val="000000"/>
        </w:rPr>
        <w:t>Eur J Gastroenterol Hepatol</w:t>
      </w:r>
      <w:r>
        <w:rPr>
          <w:rFonts w:ascii="Book Antiqua" w:hAnsi="Book Antiqua" w:eastAsia="Book Antiqua" w:cs="Book Antiqua"/>
          <w:color w:val="000000"/>
        </w:rPr>
        <w:t xml:space="preserve"> 2021; </w:t>
      </w:r>
      <w:r>
        <w:rPr>
          <w:rFonts w:ascii="Book Antiqua" w:hAnsi="Book Antiqua" w:eastAsia="Book Antiqua" w:cs="Book Antiqua"/>
          <w:b/>
          <w:bCs/>
          <w:color w:val="000000"/>
        </w:rPr>
        <w:t>33</w:t>
      </w:r>
      <w:r>
        <w:rPr>
          <w:rFonts w:ascii="Book Antiqua" w:hAnsi="Book Antiqua" w:eastAsia="Book Antiqua" w:cs="Book Antiqua"/>
          <w:color w:val="000000"/>
        </w:rPr>
        <w:t>: e905-e908 [PMID: 34643621 DOI: 10.1097/MEG.0000000000002296]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19 </w:t>
      </w:r>
      <w:r>
        <w:rPr>
          <w:rFonts w:ascii="Book Antiqua" w:hAnsi="Book Antiqua" w:eastAsia="Book Antiqua" w:cs="Book Antiqua"/>
          <w:b/>
          <w:bCs/>
          <w:color w:val="000000"/>
        </w:rPr>
        <w:t>Turcato G</w:t>
      </w:r>
      <w:r>
        <w:rPr>
          <w:rFonts w:ascii="Book Antiqua" w:hAnsi="Book Antiqua" w:eastAsia="Book Antiqua" w:cs="Book Antiqua"/>
          <w:color w:val="000000"/>
        </w:rPr>
        <w:t xml:space="preserve">, Campagnaro T, Bonora A, Vignola N, Salvagno GL, Cervellin G, Ricci G, Maccagnani A, Lippi G. Red blood cell distribution width independently predicts 1-month mortality in acute decompensation of cirrhotic patients admitted to emergency department. </w:t>
      </w:r>
      <w:r>
        <w:rPr>
          <w:rFonts w:ascii="Book Antiqua" w:hAnsi="Book Antiqua" w:eastAsia="Book Antiqua" w:cs="Book Antiqua"/>
          <w:i/>
          <w:iCs/>
          <w:color w:val="000000"/>
        </w:rPr>
        <w:t>Eur J Gastroenterol Hepatol</w:t>
      </w:r>
      <w:r>
        <w:rPr>
          <w:rFonts w:ascii="Book Antiqua" w:hAnsi="Book Antiqua" w:eastAsia="Book Antiqua" w:cs="Book Antiqua"/>
          <w:color w:val="000000"/>
        </w:rPr>
        <w:t xml:space="preserve"> 2018; </w:t>
      </w:r>
      <w:r>
        <w:rPr>
          <w:rFonts w:ascii="Book Antiqua" w:hAnsi="Book Antiqua" w:eastAsia="Book Antiqua" w:cs="Book Antiqua"/>
          <w:b/>
          <w:bCs/>
          <w:color w:val="000000"/>
        </w:rPr>
        <w:t>30</w:t>
      </w:r>
      <w:r>
        <w:rPr>
          <w:rFonts w:ascii="Book Antiqua" w:hAnsi="Book Antiqua" w:eastAsia="Book Antiqua" w:cs="Book Antiqua"/>
          <w:color w:val="000000"/>
        </w:rPr>
        <w:t>: 33-38 [PMID: 29064853 DOI: 10.1097/MEG.0000000000000993]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20 </w:t>
      </w:r>
      <w:r>
        <w:rPr>
          <w:rFonts w:ascii="Book Antiqua" w:hAnsi="Book Antiqua" w:eastAsia="Book Antiqua" w:cs="Book Antiqua"/>
          <w:b/>
          <w:bCs/>
          <w:color w:val="000000"/>
        </w:rPr>
        <w:t>Danese E</w:t>
      </w:r>
      <w:r>
        <w:rPr>
          <w:rFonts w:ascii="Book Antiqua" w:hAnsi="Book Antiqua" w:eastAsia="Book Antiqua" w:cs="Book Antiqua"/>
          <w:color w:val="000000"/>
        </w:rPr>
        <w:t xml:space="preserve">, Lippi G, Montagnana M. Red blood cell distribution width and cardiovascular diseases. </w:t>
      </w:r>
      <w:r>
        <w:rPr>
          <w:rFonts w:ascii="Book Antiqua" w:hAnsi="Book Antiqua" w:eastAsia="Book Antiqua" w:cs="Book Antiqua"/>
          <w:i/>
          <w:iCs/>
          <w:color w:val="000000"/>
        </w:rPr>
        <w:t>J Thorac Dis</w:t>
      </w:r>
      <w:r>
        <w:rPr>
          <w:rFonts w:ascii="Book Antiqua" w:hAnsi="Book Antiqua" w:eastAsia="Book Antiqua" w:cs="Book Antiqua"/>
          <w:color w:val="000000"/>
        </w:rPr>
        <w:t xml:space="preserve"> 2015; </w:t>
      </w:r>
      <w:r>
        <w:rPr>
          <w:rFonts w:ascii="Book Antiqua" w:hAnsi="Book Antiqua" w:eastAsia="Book Antiqua" w:cs="Book Antiqua"/>
          <w:b/>
          <w:bCs/>
          <w:color w:val="000000"/>
        </w:rPr>
        <w:t>7</w:t>
      </w:r>
      <w:r>
        <w:rPr>
          <w:rFonts w:ascii="Book Antiqua" w:hAnsi="Book Antiqua" w:eastAsia="Book Antiqua" w:cs="Book Antiqua"/>
          <w:color w:val="000000"/>
        </w:rPr>
        <w:t>: E402-E411 [PMID: 26623117 DOI: 10.3978/j.issn.2072-1439.2015.10.04]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21 </w:t>
      </w:r>
      <w:r>
        <w:rPr>
          <w:rFonts w:ascii="Book Antiqua" w:hAnsi="Book Antiqua" w:eastAsia="Book Antiqua" w:cs="Book Antiqua"/>
          <w:b/>
          <w:bCs/>
          <w:color w:val="000000"/>
        </w:rPr>
        <w:t>Aktas G</w:t>
      </w:r>
      <w:r>
        <w:rPr>
          <w:rFonts w:ascii="Book Antiqua" w:hAnsi="Book Antiqua" w:eastAsia="Book Antiqua" w:cs="Book Antiqua"/>
          <w:color w:val="000000"/>
        </w:rPr>
        <w:t xml:space="preserve">, Alcelik A, Tekce BK, Tekelioglu V, Sit M, Savli H. Red cell distribution width and mean platelet volume in patients with irritable bowel syndrome. </w:t>
      </w:r>
      <w:r>
        <w:rPr>
          <w:rFonts w:ascii="Book Antiqua" w:hAnsi="Book Antiqua" w:eastAsia="Book Antiqua" w:cs="Book Antiqua"/>
          <w:i/>
          <w:iCs/>
          <w:color w:val="000000"/>
        </w:rPr>
        <w:t>Prz Gastroenterol</w:t>
      </w:r>
      <w:r>
        <w:rPr>
          <w:rFonts w:ascii="Book Antiqua" w:hAnsi="Book Antiqua" w:eastAsia="Book Antiqua" w:cs="Book Antiqua"/>
          <w:color w:val="000000"/>
        </w:rPr>
        <w:t xml:space="preserve"> 2014; </w:t>
      </w:r>
      <w:r>
        <w:rPr>
          <w:rFonts w:ascii="Book Antiqua" w:hAnsi="Book Antiqua" w:eastAsia="Book Antiqua" w:cs="Book Antiqua"/>
          <w:b/>
          <w:bCs/>
          <w:color w:val="000000"/>
        </w:rPr>
        <w:t>9</w:t>
      </w:r>
      <w:r>
        <w:rPr>
          <w:rFonts w:ascii="Book Antiqua" w:hAnsi="Book Antiqua" w:eastAsia="Book Antiqua" w:cs="Book Antiqua"/>
          <w:color w:val="000000"/>
        </w:rPr>
        <w:t>: 160-163 [PMID: 25097713 DOI: 10.5114/pg.2014.43578]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22 </w:t>
      </w:r>
      <w:r>
        <w:rPr>
          <w:rFonts w:ascii="Book Antiqua" w:hAnsi="Book Antiqua" w:eastAsia="Book Antiqua" w:cs="Book Antiqua"/>
          <w:b/>
          <w:bCs/>
          <w:color w:val="000000"/>
        </w:rPr>
        <w:t>Aktas G</w:t>
      </w:r>
      <w:r>
        <w:rPr>
          <w:rFonts w:ascii="Book Antiqua" w:hAnsi="Book Antiqua" w:eastAsia="Book Antiqua" w:cs="Book Antiqua"/>
          <w:color w:val="000000"/>
        </w:rPr>
        <w:t xml:space="preserve">, Sit M, Dikbas O, Tekce BK, Savli H, Tekce H, Alcelik A. Could red cell distribution width be a marker in Hashimoto’s thyroiditis? </w:t>
      </w:r>
      <w:r>
        <w:rPr>
          <w:rFonts w:ascii="Book Antiqua" w:hAnsi="Book Antiqua" w:eastAsia="Book Antiqua" w:cs="Book Antiqua"/>
          <w:i/>
          <w:iCs/>
          <w:color w:val="000000"/>
        </w:rPr>
        <w:t>Exp Clin Endocrinol Diabetes</w:t>
      </w:r>
      <w:r>
        <w:rPr>
          <w:rFonts w:ascii="Book Antiqua" w:hAnsi="Book Antiqua" w:eastAsia="Book Antiqua" w:cs="Book Antiqua"/>
          <w:color w:val="000000"/>
        </w:rPr>
        <w:t xml:space="preserve"> 2014; </w:t>
      </w:r>
      <w:r>
        <w:rPr>
          <w:rFonts w:ascii="Book Antiqua" w:hAnsi="Book Antiqua" w:eastAsia="Book Antiqua" w:cs="Book Antiqua"/>
          <w:b/>
          <w:bCs/>
          <w:color w:val="000000"/>
        </w:rPr>
        <w:t>122</w:t>
      </w:r>
      <w:r>
        <w:rPr>
          <w:rFonts w:ascii="Book Antiqua" w:hAnsi="Book Antiqua" w:eastAsia="Book Antiqua" w:cs="Book Antiqua"/>
          <w:color w:val="000000"/>
        </w:rPr>
        <w:t>: 572-574 [PMID: 25380549 DOI: 10.1055/s-0034-1383564]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23 </w:t>
      </w:r>
      <w:r>
        <w:rPr>
          <w:rFonts w:ascii="Book Antiqua" w:hAnsi="Book Antiqua" w:eastAsia="Book Antiqua" w:cs="Book Antiqua"/>
          <w:b/>
          <w:bCs/>
          <w:color w:val="000000"/>
        </w:rPr>
        <w:t>Cakır L</w:t>
      </w:r>
      <w:r>
        <w:rPr>
          <w:rFonts w:ascii="Book Antiqua" w:hAnsi="Book Antiqua" w:eastAsia="Book Antiqua" w:cs="Book Antiqua"/>
          <w:color w:val="000000"/>
        </w:rPr>
        <w:t>, Aktas G, Mercimek OB, Enginyurt O</w:t>
      </w:r>
      <w:r>
        <w:rPr>
          <w:rFonts w:ascii="Book Antiqua" w:hAnsi="Book Antiqua" w:cs="Book Antiqua"/>
          <w:color w:val="000000"/>
          <w:lang w:eastAsia="zh-CN"/>
        </w:rPr>
        <w:t xml:space="preserve">, </w:t>
      </w:r>
      <w:r>
        <w:rPr>
          <w:rFonts w:ascii="Book Antiqua" w:hAnsi="Book Antiqua" w:eastAsia="Book Antiqua" w:cs="Book Antiqua"/>
          <w:color w:val="000000"/>
        </w:rPr>
        <w:t>Kaya Y,</w:t>
      </w:r>
      <w:r>
        <w:rPr>
          <w:rFonts w:ascii="Book Antiqua" w:hAnsi="Book Antiqua" w:cs="Book Antiqua"/>
          <w:color w:val="000000"/>
          <w:lang w:eastAsia="zh-CN"/>
        </w:rPr>
        <w:t xml:space="preserve"> </w:t>
      </w:r>
      <w:r>
        <w:rPr>
          <w:rFonts w:ascii="Book Antiqua" w:hAnsi="Book Antiqua" w:eastAsia="Book Antiqua" w:cs="Book Antiqua"/>
          <w:color w:val="000000"/>
        </w:rPr>
        <w:t xml:space="preserve">Mercimek K. Are Red Cell Distribution Width and Mean Platelet Volume associated with Rheumatoid Arthritis? </w:t>
      </w:r>
      <w:r>
        <w:rPr>
          <w:rFonts w:ascii="Book Antiqua" w:hAnsi="Book Antiqua" w:eastAsia="Book Antiqua" w:cs="Book Antiqua"/>
          <w:i/>
          <w:iCs/>
          <w:color w:val="000000"/>
        </w:rPr>
        <w:t>Bio Res</w:t>
      </w:r>
      <w:r>
        <w:rPr>
          <w:rFonts w:ascii="Book Antiqua" w:hAnsi="Book Antiqua" w:eastAsia="Book Antiqua" w:cs="Book Antiqua"/>
          <w:color w:val="000000"/>
        </w:rPr>
        <w:t xml:space="preserve"> 2016; </w:t>
      </w:r>
      <w:r>
        <w:rPr>
          <w:rFonts w:ascii="Book Antiqua" w:hAnsi="Book Antiqua" w:eastAsia="Book Antiqua" w:cs="Book Antiqua"/>
          <w:b/>
          <w:bCs/>
          <w:color w:val="000000"/>
        </w:rPr>
        <w:t>27</w:t>
      </w:r>
      <w:r>
        <w:rPr>
          <w:rFonts w:ascii="Book Antiqua" w:hAnsi="Book Antiqua" w:eastAsia="Book Antiqua" w:cs="Book Antiqua"/>
          <w:color w:val="000000"/>
        </w:rPr>
        <w:t>: 292-294 [DOI: 10.9734/bjmmr/2014/12040]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24 </w:t>
      </w:r>
      <w:r>
        <w:rPr>
          <w:rFonts w:ascii="Book Antiqua" w:hAnsi="Book Antiqua" w:eastAsia="Book Antiqua" w:cs="Book Antiqua"/>
          <w:b/>
          <w:bCs/>
          <w:color w:val="000000"/>
        </w:rPr>
        <w:t>Dagistan Y</w:t>
      </w:r>
      <w:r>
        <w:rPr>
          <w:rFonts w:ascii="Book Antiqua" w:hAnsi="Book Antiqua" w:eastAsia="Book Antiqua" w:cs="Book Antiqua"/>
          <w:color w:val="000000"/>
        </w:rPr>
        <w:t xml:space="preserve">, Dagistan E, Gezici AR, Halicioglu S, Akar S, Özkan N, Gulali A. Could red cell distribution width and mean platelet volume be a predictor for lumbar disc hernias? </w:t>
      </w:r>
      <w:r>
        <w:rPr>
          <w:rFonts w:ascii="Book Antiqua" w:hAnsi="Book Antiqua" w:eastAsia="Book Antiqua" w:cs="Book Antiqua"/>
          <w:i/>
          <w:iCs/>
          <w:color w:val="000000"/>
        </w:rPr>
        <w:t>Ideggyogy Sz</w:t>
      </w:r>
      <w:r>
        <w:rPr>
          <w:rFonts w:ascii="Book Antiqua" w:hAnsi="Book Antiqua" w:eastAsia="Book Antiqua" w:cs="Book Antiqua"/>
          <w:color w:val="000000"/>
        </w:rPr>
        <w:t xml:space="preserve"> 2016; </w:t>
      </w:r>
      <w:r>
        <w:rPr>
          <w:rFonts w:ascii="Book Antiqua" w:hAnsi="Book Antiqua" w:eastAsia="Book Antiqua" w:cs="Book Antiqua"/>
          <w:b/>
          <w:bCs/>
          <w:color w:val="000000"/>
        </w:rPr>
        <w:t>69</w:t>
      </w:r>
      <w:r>
        <w:rPr>
          <w:rFonts w:ascii="Book Antiqua" w:hAnsi="Book Antiqua" w:eastAsia="Book Antiqua" w:cs="Book Antiqua"/>
          <w:color w:val="000000"/>
        </w:rPr>
        <w:t>: 411-414 [PMID: 29733559 DOI: 10.18071/isz.69.0411]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25 </w:t>
      </w:r>
      <w:r>
        <w:rPr>
          <w:rFonts w:ascii="Book Antiqua" w:hAnsi="Book Antiqua" w:eastAsia="Book Antiqua" w:cs="Book Antiqua"/>
          <w:b/>
          <w:bCs/>
          <w:color w:val="000000"/>
        </w:rPr>
        <w:t>Aktas G</w:t>
      </w:r>
      <w:r>
        <w:rPr>
          <w:rFonts w:ascii="Book Antiqua" w:hAnsi="Book Antiqua" w:eastAsia="Book Antiqua" w:cs="Book Antiqua"/>
          <w:color w:val="000000"/>
        </w:rPr>
        <w:t xml:space="preserve">, Sit M, Karagoz I, Erkus E, Ozer B, Kocak MZ, Yaman S, Keyif F, Altinordu R, Erkol H, Savli H. Could Red Cell Distribution Width be a Marker of Thyroid Cancer? </w:t>
      </w:r>
      <w:r>
        <w:rPr>
          <w:rFonts w:ascii="Book Antiqua" w:hAnsi="Book Antiqua" w:eastAsia="Book Antiqua" w:cs="Book Antiqua"/>
          <w:i/>
          <w:iCs/>
          <w:color w:val="000000"/>
        </w:rPr>
        <w:t>J Coll Physicians Surg Pak</w:t>
      </w:r>
      <w:r>
        <w:rPr>
          <w:rFonts w:ascii="Book Antiqua" w:hAnsi="Book Antiqua" w:eastAsia="Book Antiqua" w:cs="Book Antiqua"/>
          <w:color w:val="000000"/>
        </w:rPr>
        <w:t xml:space="preserve"> 2017; </w:t>
      </w:r>
      <w:r>
        <w:rPr>
          <w:rFonts w:ascii="Book Antiqua" w:hAnsi="Book Antiqua" w:eastAsia="Book Antiqua" w:cs="Book Antiqua"/>
          <w:b/>
          <w:bCs/>
          <w:color w:val="000000"/>
        </w:rPr>
        <w:t>27</w:t>
      </w:r>
      <w:r>
        <w:rPr>
          <w:rFonts w:ascii="Book Antiqua" w:hAnsi="Book Antiqua" w:eastAsia="Book Antiqua" w:cs="Book Antiqua"/>
          <w:color w:val="000000"/>
        </w:rPr>
        <w:t>: 556-558 [PMID: 29017671]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26 </w:t>
      </w:r>
      <w:r>
        <w:rPr>
          <w:rFonts w:ascii="Book Antiqua" w:hAnsi="Book Antiqua" w:eastAsia="Book Antiqua" w:cs="Book Antiqua"/>
          <w:b/>
          <w:bCs/>
          <w:color w:val="000000"/>
        </w:rPr>
        <w:t>Sousa Filho LF</w:t>
      </w:r>
      <w:r>
        <w:rPr>
          <w:rFonts w:ascii="Book Antiqua" w:hAnsi="Book Antiqua" w:eastAsia="Book Antiqua" w:cs="Book Antiqua"/>
          <w:color w:val="000000"/>
        </w:rPr>
        <w:t xml:space="preserve">, Santos MMB, da Silva Júnior WM. COVID-19 pandemic information on Brazilian websites: credibility, coverage, and agreement with World Health Organization. Quality of COVID-19 online information in Brazil. </w:t>
      </w:r>
      <w:r>
        <w:rPr>
          <w:rFonts w:ascii="Book Antiqua" w:hAnsi="Book Antiqua" w:eastAsia="Book Antiqua" w:cs="Book Antiqua"/>
          <w:i/>
          <w:iCs/>
          <w:color w:val="000000"/>
        </w:rPr>
        <w:t>Rev Assoc Med Bras (1992)</w:t>
      </w:r>
      <w:r>
        <w:rPr>
          <w:rFonts w:ascii="Book Antiqua" w:hAnsi="Book Antiqua" w:eastAsia="Book Antiqua" w:cs="Book Antiqua"/>
          <w:color w:val="000000"/>
        </w:rPr>
        <w:t xml:space="preserve"> 2021; </w:t>
      </w:r>
      <w:r>
        <w:rPr>
          <w:rFonts w:ascii="Book Antiqua" w:hAnsi="Book Antiqua" w:eastAsia="Book Antiqua" w:cs="Book Antiqua"/>
          <w:b/>
          <w:bCs/>
          <w:color w:val="000000"/>
        </w:rPr>
        <w:t>67Suppl 1</w:t>
      </w:r>
      <w:r>
        <w:rPr>
          <w:rFonts w:ascii="Book Antiqua" w:hAnsi="Book Antiqua" w:eastAsia="Book Antiqua" w:cs="Book Antiqua"/>
          <w:color w:val="000000"/>
        </w:rPr>
        <w:t>: 57-62 [PMID: 34259766 DOI: 10.1590/1806-9282.67.Suppl1.20200721]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27 </w:t>
      </w:r>
      <w:r>
        <w:rPr>
          <w:rFonts w:ascii="Book Antiqua" w:hAnsi="Book Antiqua" w:eastAsia="Book Antiqua" w:cs="Book Antiqua"/>
          <w:b/>
          <w:bCs/>
          <w:color w:val="000000"/>
        </w:rPr>
        <w:t>Yoshiji H</w:t>
      </w:r>
      <w:r>
        <w:rPr>
          <w:rFonts w:ascii="Book Antiqua" w:hAnsi="Book Antiqua" w:eastAsia="Book Antiqua" w:cs="Book Antiqua"/>
          <w:color w:val="000000"/>
        </w:rPr>
        <w:t xml:space="preserve">, Nagoshi S, Akahane T, Asaoka Y, Ueno Y, Ogawa K, Kawaguchi T, Kurosaki M, Sakaida I, Shimizu M, Taniai M, Terai S, Nishikawa H, Hiasa Y, Hidaka H, Miwa H, Chayama K, Enomoto N, Shimosegawa T, Takehara T, Koike K. Evidence-based clinical practice guidelines for Liver Cirrhosis 2020. </w:t>
      </w:r>
      <w:r>
        <w:rPr>
          <w:rFonts w:ascii="Book Antiqua" w:hAnsi="Book Antiqua" w:eastAsia="Book Antiqua" w:cs="Book Antiqua"/>
          <w:i/>
          <w:iCs/>
          <w:color w:val="000000"/>
        </w:rPr>
        <w:t>J Gastroenterol</w:t>
      </w:r>
      <w:r>
        <w:rPr>
          <w:rFonts w:ascii="Book Antiqua" w:hAnsi="Book Antiqua" w:eastAsia="Book Antiqua" w:cs="Book Antiqua"/>
          <w:color w:val="000000"/>
        </w:rPr>
        <w:t xml:space="preserve"> 2021; </w:t>
      </w:r>
      <w:r>
        <w:rPr>
          <w:rFonts w:ascii="Book Antiqua" w:hAnsi="Book Antiqua" w:eastAsia="Book Antiqua" w:cs="Book Antiqua"/>
          <w:b/>
          <w:bCs/>
          <w:color w:val="000000"/>
        </w:rPr>
        <w:t>56</w:t>
      </w:r>
      <w:r>
        <w:rPr>
          <w:rFonts w:ascii="Book Antiqua" w:hAnsi="Book Antiqua" w:eastAsia="Book Antiqua" w:cs="Book Antiqua"/>
          <w:color w:val="000000"/>
        </w:rPr>
        <w:t>: 593-619 [PMID: 34231046 DOI: 10.1007/s00535-021-01788-x]</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28 </w:t>
      </w:r>
      <w:r>
        <w:rPr>
          <w:rFonts w:ascii="Book Antiqua" w:hAnsi="Book Antiqua" w:eastAsia="Book Antiqua" w:cs="Book Antiqua"/>
          <w:b/>
          <w:bCs/>
          <w:color w:val="000000"/>
        </w:rPr>
        <w:t>Hullin R</w:t>
      </w:r>
      <w:r>
        <w:rPr>
          <w:rFonts w:ascii="Book Antiqua" w:hAnsi="Book Antiqua" w:eastAsia="Book Antiqua" w:cs="Book Antiqua"/>
          <w:color w:val="000000"/>
        </w:rPr>
        <w:t xml:space="preserve">, Barras N, Abdurashidova T, Monney P, Regamey J. Red cell distribution width and prognosis in acute heart failure: ready for prime time!. </w:t>
      </w:r>
      <w:r>
        <w:rPr>
          <w:rFonts w:ascii="Book Antiqua" w:hAnsi="Book Antiqua" w:eastAsia="Book Antiqua" w:cs="Book Antiqua"/>
          <w:i/>
          <w:iCs/>
          <w:color w:val="000000"/>
        </w:rPr>
        <w:t>Intern Emerg Med</w:t>
      </w:r>
      <w:r>
        <w:rPr>
          <w:rFonts w:ascii="Book Antiqua" w:hAnsi="Book Antiqua" w:eastAsia="Book Antiqua" w:cs="Book Antiqua"/>
          <w:color w:val="000000"/>
        </w:rPr>
        <w:t xml:space="preserve"> 2019; </w:t>
      </w:r>
      <w:r>
        <w:rPr>
          <w:rFonts w:ascii="Book Antiqua" w:hAnsi="Book Antiqua" w:eastAsia="Book Antiqua" w:cs="Book Antiqua"/>
          <w:b/>
          <w:bCs/>
          <w:color w:val="000000"/>
        </w:rPr>
        <w:t>14</w:t>
      </w:r>
      <w:r>
        <w:rPr>
          <w:rFonts w:ascii="Book Antiqua" w:hAnsi="Book Antiqua" w:eastAsia="Book Antiqua" w:cs="Book Antiqua"/>
          <w:color w:val="000000"/>
        </w:rPr>
        <w:t>: 195-197 [PMID: 30547345 DOI: 10.1007/s11739-018-1995-7]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29 </w:t>
      </w:r>
      <w:r>
        <w:rPr>
          <w:rFonts w:ascii="Book Antiqua" w:hAnsi="Book Antiqua" w:eastAsia="Book Antiqua" w:cs="Book Antiqua"/>
          <w:b/>
          <w:bCs/>
          <w:color w:val="000000"/>
        </w:rPr>
        <w:t>Ratnasekera IU</w:t>
      </w:r>
      <w:r>
        <w:rPr>
          <w:rFonts w:ascii="Book Antiqua" w:hAnsi="Book Antiqua" w:eastAsia="Book Antiqua" w:cs="Book Antiqua"/>
          <w:color w:val="000000"/>
        </w:rPr>
        <w:t xml:space="preserve">, Johnson A, Powell EE, Henderson A, Irvine KM, Valery PC. Epidemiology of ascites fluid infections in patients with cirrhosis in Queensland, Australia from 2008 to 2017: A population-based study. </w:t>
      </w:r>
      <w:r>
        <w:rPr>
          <w:rFonts w:ascii="Book Antiqua" w:hAnsi="Book Antiqua" w:eastAsia="Book Antiqua" w:cs="Book Antiqua"/>
          <w:i/>
          <w:iCs/>
          <w:color w:val="000000"/>
        </w:rPr>
        <w:t>Medicine (Baltimore)</w:t>
      </w:r>
      <w:r>
        <w:rPr>
          <w:rFonts w:ascii="Book Antiqua" w:hAnsi="Book Antiqua" w:eastAsia="Book Antiqua" w:cs="Book Antiqua"/>
          <w:color w:val="000000"/>
        </w:rPr>
        <w:t xml:space="preserve"> 2022; </w:t>
      </w:r>
      <w:r>
        <w:rPr>
          <w:rFonts w:ascii="Book Antiqua" w:hAnsi="Book Antiqua" w:eastAsia="Book Antiqua" w:cs="Book Antiqua"/>
          <w:b/>
          <w:bCs/>
          <w:color w:val="000000"/>
        </w:rPr>
        <w:t>101</w:t>
      </w:r>
      <w:r>
        <w:rPr>
          <w:rFonts w:ascii="Book Antiqua" w:hAnsi="Book Antiqua" w:eastAsia="Book Antiqua" w:cs="Book Antiqua"/>
          <w:color w:val="000000"/>
        </w:rPr>
        <w:t>: e29217 [PMID: 35608422 DOI: 10.1097/MD.0000000000029217]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30 </w:t>
      </w:r>
      <w:r>
        <w:rPr>
          <w:rFonts w:ascii="Book Antiqua" w:hAnsi="Book Antiqua" w:eastAsia="Book Antiqua" w:cs="Book Antiqua"/>
          <w:b/>
          <w:bCs/>
          <w:color w:val="000000"/>
        </w:rPr>
        <w:t>Salerno F</w:t>
      </w:r>
      <w:r>
        <w:rPr>
          <w:rFonts w:ascii="Book Antiqua" w:hAnsi="Book Antiqua" w:eastAsia="Book Antiqua" w:cs="Book Antiqua"/>
          <w:color w:val="000000"/>
        </w:rPr>
        <w:t xml:space="preserve">, Guevara M, Bernardi M, Moreau R, Wong F, Angeli P, Garcia-Tsao G, Lee SS. Refractory ascites: pathogenesis, definition and therapy of a severe complication in patients with cirrhosis.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2010; </w:t>
      </w:r>
      <w:r>
        <w:rPr>
          <w:rFonts w:ascii="Book Antiqua" w:hAnsi="Book Antiqua" w:eastAsia="Book Antiqua" w:cs="Book Antiqua"/>
          <w:b/>
          <w:bCs/>
          <w:color w:val="000000"/>
        </w:rPr>
        <w:t>30</w:t>
      </w:r>
      <w:r>
        <w:rPr>
          <w:rFonts w:ascii="Book Antiqua" w:hAnsi="Book Antiqua" w:eastAsia="Book Antiqua" w:cs="Book Antiqua"/>
          <w:color w:val="000000"/>
        </w:rPr>
        <w:t>: 937-947 [PMID: 20492521 DOI: 10.1111/j.1478-3231.2010.02272.x]</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31 </w:t>
      </w:r>
      <w:r>
        <w:rPr>
          <w:rFonts w:ascii="Book Antiqua" w:hAnsi="Book Antiqua" w:eastAsia="Book Antiqua" w:cs="Book Antiqua"/>
          <w:b/>
          <w:bCs/>
          <w:color w:val="000000"/>
        </w:rPr>
        <w:t>Vilstrup H</w:t>
      </w:r>
      <w:r>
        <w:rPr>
          <w:rFonts w:ascii="Book Antiqua" w:hAnsi="Book Antiqua" w:eastAsia="Book Antiqua" w:cs="Book Antiqua"/>
          <w:color w:val="000000"/>
        </w:rPr>
        <w:t xml:space="preserve">, Amodio P, Bajaj J, Cordoba J, Ferenci P, Mullen KD, Weissenborn K, Wong P. Hepatic encephalopathy in chronic liver disease: 2014 Practice Guideline by the American Association for the Study of Liver Diseases and the European Association for the Study of the Liver.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2014; </w:t>
      </w:r>
      <w:r>
        <w:rPr>
          <w:rFonts w:ascii="Book Antiqua" w:hAnsi="Book Antiqua" w:eastAsia="Book Antiqua" w:cs="Book Antiqua"/>
          <w:b/>
          <w:bCs/>
          <w:color w:val="000000"/>
        </w:rPr>
        <w:t>60</w:t>
      </w:r>
      <w:r>
        <w:rPr>
          <w:rFonts w:ascii="Book Antiqua" w:hAnsi="Book Antiqua" w:eastAsia="Book Antiqua" w:cs="Book Antiqua"/>
          <w:color w:val="000000"/>
        </w:rPr>
        <w:t>: 715-735 [PMID: 25042402 DOI: 10.1002/hep.27210]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32 </w:t>
      </w:r>
      <w:r>
        <w:rPr>
          <w:rFonts w:ascii="Book Antiqua" w:hAnsi="Book Antiqua" w:eastAsia="Book Antiqua" w:cs="Book Antiqua"/>
          <w:b/>
          <w:bCs/>
          <w:color w:val="000000"/>
        </w:rPr>
        <w:t>Premkumar M</w:t>
      </w:r>
      <w:r>
        <w:rPr>
          <w:rFonts w:ascii="Book Antiqua" w:hAnsi="Book Antiqua" w:eastAsia="Book Antiqua" w:cs="Book Antiqua"/>
          <w:color w:val="000000"/>
        </w:rPr>
        <w:t xml:space="preserve">, Devurgowda D, Vyas T, Shasthry SM, Khumuckham JS, Goyal R, Thomas SS, Kumar G. Left Ventricular Diastolic Dysfunction is Associated with Renal Dysfunction, Poor Survival and Low Health Related Quality of Life in Cirrhosis. </w:t>
      </w:r>
      <w:r>
        <w:rPr>
          <w:rFonts w:ascii="Book Antiqua" w:hAnsi="Book Antiqua" w:eastAsia="Book Antiqua" w:cs="Book Antiqua"/>
          <w:i/>
          <w:iCs/>
          <w:color w:val="000000"/>
        </w:rPr>
        <w:t>J Clin Exp Hepatol</w:t>
      </w:r>
      <w:r>
        <w:rPr>
          <w:rFonts w:ascii="Book Antiqua" w:hAnsi="Book Antiqua" w:eastAsia="Book Antiqua" w:cs="Book Antiqua"/>
          <w:color w:val="000000"/>
        </w:rPr>
        <w:t xml:space="preserve"> 2019; </w:t>
      </w:r>
      <w:r>
        <w:rPr>
          <w:rFonts w:ascii="Book Antiqua" w:hAnsi="Book Antiqua" w:eastAsia="Book Antiqua" w:cs="Book Antiqua"/>
          <w:b/>
          <w:bCs/>
          <w:color w:val="000000"/>
        </w:rPr>
        <w:t>9</w:t>
      </w:r>
      <w:r>
        <w:rPr>
          <w:rFonts w:ascii="Book Antiqua" w:hAnsi="Book Antiqua" w:eastAsia="Book Antiqua" w:cs="Book Antiqua"/>
          <w:color w:val="000000"/>
        </w:rPr>
        <w:t>: 324-333 [PMID: 31360025 DOI: 10.1016/j.jceh.2018.08.008]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33 </w:t>
      </w:r>
      <w:r>
        <w:rPr>
          <w:rFonts w:ascii="Book Antiqua" w:hAnsi="Book Antiqua" w:eastAsia="Book Antiqua" w:cs="Book Antiqua"/>
          <w:b/>
          <w:bCs/>
          <w:color w:val="000000"/>
        </w:rPr>
        <w:t>Razpotnik</w:t>
      </w:r>
      <w:r>
        <w:rPr>
          <w:rFonts w:ascii="Book Antiqua" w:hAnsi="Book Antiqua" w:eastAsia="Book Antiqua" w:cs="Book Antiqua"/>
          <w:color w:val="000000"/>
        </w:rPr>
        <w:t xml:space="preserve"> </w:t>
      </w:r>
      <w:r>
        <w:rPr>
          <w:rFonts w:ascii="Book Antiqua" w:hAnsi="Book Antiqua" w:eastAsia="Book Antiqua" w:cs="Book Antiqua"/>
          <w:b/>
          <w:bCs/>
          <w:color w:val="000000"/>
        </w:rPr>
        <w:t>M</w:t>
      </w:r>
      <w:r>
        <w:rPr>
          <w:rFonts w:ascii="Book Antiqua" w:hAnsi="Book Antiqua" w:eastAsia="Book Antiqua" w:cs="Book Antiqua"/>
          <w:color w:val="000000"/>
        </w:rPr>
        <w:t>, Bota S, Wimmer P, Hackl M. Factors associated with the presence of cirrhotic cardiomyopathy defined according to the new multidisciplinary diagnostic criteria</w:t>
      </w:r>
      <w:r>
        <w:rPr>
          <w:rFonts w:ascii="Book Antiqua" w:hAnsi="Book Antiqua" w:eastAsia="Book Antiqua" w:cs="Book Antiqua"/>
          <w:i/>
          <w:iCs/>
          <w:color w:val="000000"/>
        </w:rPr>
        <w:t xml:space="preserve"> J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73</w:t>
      </w:r>
      <w:r>
        <w:rPr>
          <w:rFonts w:ascii="Book Antiqua" w:hAnsi="Book Antiqua" w:eastAsia="Book Antiqua" w:cs="Book Antiqua"/>
          <w:color w:val="000000"/>
        </w:rPr>
        <w:t>: S739-S740 [DOI: 10.1016/s0168-8278(20)31929-2]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34 </w:t>
      </w:r>
      <w:r>
        <w:rPr>
          <w:rFonts w:ascii="Book Antiqua" w:hAnsi="Book Antiqua" w:eastAsia="Book Antiqua" w:cs="Book Antiqua"/>
          <w:b/>
          <w:bCs/>
          <w:color w:val="000000"/>
        </w:rPr>
        <w:t>Wiese S</w:t>
      </w:r>
      <w:r>
        <w:rPr>
          <w:rFonts w:ascii="Book Antiqua" w:hAnsi="Book Antiqua" w:eastAsia="Book Antiqua" w:cs="Book Antiqua"/>
          <w:color w:val="000000"/>
        </w:rPr>
        <w:t xml:space="preserve">, Hove JD, Bendtsen F, Møller S. Cirrhotic cardiomyopathy: pathogenesis and clinical relevance. </w:t>
      </w:r>
      <w:r>
        <w:rPr>
          <w:rFonts w:ascii="Book Antiqua" w:hAnsi="Book Antiqua" w:eastAsia="Book Antiqua" w:cs="Book Antiqua"/>
          <w:i/>
          <w:iCs/>
          <w:color w:val="000000"/>
        </w:rPr>
        <w:t>Nat Rev Gastroenterol Hepatol</w:t>
      </w:r>
      <w:r>
        <w:rPr>
          <w:rFonts w:ascii="Book Antiqua" w:hAnsi="Book Antiqua" w:eastAsia="Book Antiqua" w:cs="Book Antiqua"/>
          <w:color w:val="000000"/>
        </w:rPr>
        <w:t xml:space="preserve"> 2014; </w:t>
      </w:r>
      <w:r>
        <w:rPr>
          <w:rFonts w:ascii="Book Antiqua" w:hAnsi="Book Antiqua" w:eastAsia="Book Antiqua" w:cs="Book Antiqua"/>
          <w:b/>
          <w:bCs/>
          <w:color w:val="000000"/>
        </w:rPr>
        <w:t>11</w:t>
      </w:r>
      <w:r>
        <w:rPr>
          <w:rFonts w:ascii="Book Antiqua" w:hAnsi="Book Antiqua" w:eastAsia="Book Antiqua" w:cs="Book Antiqua"/>
          <w:color w:val="000000"/>
        </w:rPr>
        <w:t>: 177-186 [PMID: 24217347 DOI: 10.1038/nrgastro.2013.210]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35 </w:t>
      </w:r>
      <w:r>
        <w:rPr>
          <w:rFonts w:ascii="Book Antiqua" w:hAnsi="Book Antiqua" w:eastAsia="Book Antiqua" w:cs="Book Antiqua"/>
          <w:b/>
          <w:bCs/>
          <w:color w:val="000000"/>
        </w:rPr>
        <w:t>Wong F</w:t>
      </w:r>
      <w:r>
        <w:rPr>
          <w:rFonts w:ascii="Book Antiqua" w:hAnsi="Book Antiqua" w:eastAsia="Book Antiqua" w:cs="Book Antiqua"/>
          <w:color w:val="000000"/>
        </w:rPr>
        <w:t xml:space="preserve">. Cirrhotic cardiomyopathy. </w:t>
      </w:r>
      <w:r>
        <w:rPr>
          <w:rFonts w:ascii="Book Antiqua" w:hAnsi="Book Antiqua" w:eastAsia="Book Antiqua" w:cs="Book Antiqua"/>
          <w:i/>
          <w:iCs/>
          <w:color w:val="000000"/>
        </w:rPr>
        <w:t>Hepatol Int</w:t>
      </w:r>
      <w:r>
        <w:rPr>
          <w:rFonts w:ascii="Book Antiqua" w:hAnsi="Book Antiqua" w:eastAsia="Book Antiqua" w:cs="Book Antiqua"/>
          <w:color w:val="000000"/>
        </w:rPr>
        <w:t xml:space="preserve"> 2009; </w:t>
      </w:r>
      <w:r>
        <w:rPr>
          <w:rFonts w:ascii="Book Antiqua" w:hAnsi="Book Antiqua" w:eastAsia="Book Antiqua" w:cs="Book Antiqua"/>
          <w:b/>
          <w:bCs/>
          <w:color w:val="000000"/>
        </w:rPr>
        <w:t>3</w:t>
      </w:r>
      <w:r>
        <w:rPr>
          <w:rFonts w:ascii="Book Antiqua" w:hAnsi="Book Antiqua" w:eastAsia="Book Antiqua" w:cs="Book Antiqua"/>
          <w:color w:val="000000"/>
        </w:rPr>
        <w:t>: 294-304 [PMID: 19669380 DOI: 10.1007/s12072-008-9109-7]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36 </w:t>
      </w:r>
      <w:r>
        <w:rPr>
          <w:rFonts w:ascii="Book Antiqua" w:hAnsi="Book Antiqua" w:eastAsia="Book Antiqua" w:cs="Book Antiqua"/>
          <w:b/>
          <w:bCs/>
          <w:color w:val="000000"/>
        </w:rPr>
        <w:t>Koshy AN</w:t>
      </w:r>
      <w:r>
        <w:rPr>
          <w:rFonts w:ascii="Book Antiqua" w:hAnsi="Book Antiqua" w:eastAsia="Book Antiqua" w:cs="Book Antiqua"/>
          <w:color w:val="000000"/>
        </w:rPr>
        <w:t xml:space="preserve">, Farouque O, Cailes B, Testro A, Ramchand J, Sajeev JK, Han HC, Srivastava PM, Jones EF, Salehi H, Teh AW, Lim HS, Calafiore P, Gow PJ. Impaired Cardiac Reserve on Dobutamine Stress Echocardiography Predicts the Development of Hepatorenal Syndrome. </w:t>
      </w:r>
      <w:r>
        <w:rPr>
          <w:rFonts w:ascii="Book Antiqua" w:hAnsi="Book Antiqua" w:eastAsia="Book Antiqua" w:cs="Book Antiqua"/>
          <w:i/>
          <w:iCs/>
          <w:color w:val="000000"/>
        </w:rPr>
        <w:t>Am J Gastroenterol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115</w:t>
      </w:r>
      <w:r>
        <w:rPr>
          <w:rFonts w:ascii="Book Antiqua" w:hAnsi="Book Antiqua" w:eastAsia="Book Antiqua" w:cs="Book Antiqua"/>
          <w:color w:val="000000"/>
        </w:rPr>
        <w:t>: 388-397 [PMID: 31738284 DOI: 10.14309/ajg.0000000000000462]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37 </w:t>
      </w:r>
      <w:r>
        <w:rPr>
          <w:rFonts w:ascii="Book Antiqua" w:hAnsi="Book Antiqua" w:eastAsia="Book Antiqua" w:cs="Book Antiqua"/>
          <w:b/>
          <w:bCs/>
          <w:color w:val="000000"/>
        </w:rPr>
        <w:t>Lee RF</w:t>
      </w:r>
      <w:r>
        <w:rPr>
          <w:rFonts w:ascii="Book Antiqua" w:hAnsi="Book Antiqua" w:eastAsia="Book Antiqua" w:cs="Book Antiqua"/>
          <w:color w:val="000000"/>
        </w:rPr>
        <w:t xml:space="preserve">, Glenn TK, Lee SS. Cardiac dysfunction in cirrhosis. </w:t>
      </w:r>
      <w:r>
        <w:rPr>
          <w:rFonts w:ascii="Book Antiqua" w:hAnsi="Book Antiqua" w:eastAsia="Book Antiqua" w:cs="Book Antiqua"/>
          <w:i/>
          <w:iCs/>
          <w:color w:val="000000"/>
        </w:rPr>
        <w:t>Best Pract Res Clin Gastroenterol</w:t>
      </w:r>
      <w:r>
        <w:rPr>
          <w:rFonts w:ascii="Book Antiqua" w:hAnsi="Book Antiqua" w:eastAsia="Book Antiqua" w:cs="Book Antiqua"/>
          <w:color w:val="000000"/>
        </w:rPr>
        <w:t xml:space="preserve"> 2007; </w:t>
      </w:r>
      <w:r>
        <w:rPr>
          <w:rFonts w:ascii="Book Antiqua" w:hAnsi="Book Antiqua" w:eastAsia="Book Antiqua" w:cs="Book Antiqua"/>
          <w:b/>
          <w:bCs/>
          <w:color w:val="000000"/>
        </w:rPr>
        <w:t>21</w:t>
      </w:r>
      <w:r>
        <w:rPr>
          <w:rFonts w:ascii="Book Antiqua" w:hAnsi="Book Antiqua" w:eastAsia="Book Antiqua" w:cs="Book Antiqua"/>
          <w:color w:val="000000"/>
        </w:rPr>
        <w:t>: 125-140 [PMID: 17223501 DOI: 10.1016/j.bpg.2006.06.003]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38 </w:t>
      </w:r>
      <w:r>
        <w:rPr>
          <w:rFonts w:ascii="Book Antiqua" w:hAnsi="Book Antiqua" w:eastAsia="Book Antiqua" w:cs="Book Antiqua"/>
          <w:b/>
          <w:bCs/>
          <w:color w:val="000000"/>
        </w:rPr>
        <w:t>Møller S</w:t>
      </w:r>
      <w:r>
        <w:rPr>
          <w:rFonts w:ascii="Book Antiqua" w:hAnsi="Book Antiqua" w:eastAsia="Book Antiqua" w:cs="Book Antiqua"/>
          <w:color w:val="000000"/>
        </w:rPr>
        <w:t xml:space="preserve">, Henriksen JH. Cardiovascular dysfunction in cirrhosis. Pathophysiological evidence of a cirrhotic cardiomyopathy. </w:t>
      </w:r>
      <w:r>
        <w:rPr>
          <w:rFonts w:ascii="Book Antiqua" w:hAnsi="Book Antiqua" w:eastAsia="Book Antiqua" w:cs="Book Antiqua"/>
          <w:i/>
          <w:iCs/>
          <w:color w:val="000000"/>
        </w:rPr>
        <w:t>Scand J Gastroenterol</w:t>
      </w:r>
      <w:r>
        <w:rPr>
          <w:rFonts w:ascii="Book Antiqua" w:hAnsi="Book Antiqua" w:eastAsia="Book Antiqua" w:cs="Book Antiqua"/>
          <w:color w:val="000000"/>
        </w:rPr>
        <w:t xml:space="preserve"> 2001; </w:t>
      </w:r>
      <w:r>
        <w:rPr>
          <w:rFonts w:ascii="Book Antiqua" w:hAnsi="Book Antiqua" w:eastAsia="Book Antiqua" w:cs="Book Antiqua"/>
          <w:b/>
          <w:bCs/>
          <w:color w:val="000000"/>
        </w:rPr>
        <w:t>36</w:t>
      </w:r>
      <w:r>
        <w:rPr>
          <w:rFonts w:ascii="Book Antiqua" w:hAnsi="Book Antiqua" w:eastAsia="Book Antiqua" w:cs="Book Antiqua"/>
          <w:color w:val="000000"/>
        </w:rPr>
        <w:t>: 785-794 [PMID: 11495071 DOI: 10.1080/003655201750313289]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39 </w:t>
      </w:r>
      <w:r>
        <w:rPr>
          <w:rFonts w:ascii="Book Antiqua" w:hAnsi="Book Antiqua" w:eastAsia="Book Antiqua" w:cs="Book Antiqua"/>
          <w:b/>
          <w:bCs/>
          <w:color w:val="000000"/>
        </w:rPr>
        <w:t>Suzuki S</w:t>
      </w:r>
      <w:r>
        <w:rPr>
          <w:rFonts w:ascii="Book Antiqua" w:hAnsi="Book Antiqua" w:eastAsia="Book Antiqua" w:cs="Book Antiqua"/>
          <w:color w:val="000000"/>
        </w:rPr>
        <w:t xml:space="preserve">, Sugiyama S. The Molar Ratio of N-terminal pro-B-type Natriuretic Peptide/B-type Natriuretic Peptide for Heart Failure-related Events in Stable Outpatients with Cardiovascular Risk Factors. </w:t>
      </w:r>
      <w:r>
        <w:rPr>
          <w:rFonts w:ascii="Book Antiqua" w:hAnsi="Book Antiqua" w:eastAsia="Book Antiqua" w:cs="Book Antiqua"/>
          <w:i/>
          <w:iCs/>
          <w:color w:val="000000"/>
        </w:rPr>
        <w:t>Intern Med</w:t>
      </w:r>
      <w:r>
        <w:rPr>
          <w:rFonts w:ascii="Book Antiqua" w:hAnsi="Book Antiqua" w:eastAsia="Book Antiqua" w:cs="Book Antiqua"/>
          <w:color w:val="000000"/>
        </w:rPr>
        <w:t xml:space="preserve"> 2018; </w:t>
      </w:r>
      <w:r>
        <w:rPr>
          <w:rFonts w:ascii="Book Antiqua" w:hAnsi="Book Antiqua" w:eastAsia="Book Antiqua" w:cs="Book Antiqua"/>
          <w:b/>
          <w:bCs/>
          <w:color w:val="000000"/>
        </w:rPr>
        <w:t>57</w:t>
      </w:r>
      <w:r>
        <w:rPr>
          <w:rFonts w:ascii="Book Antiqua" w:hAnsi="Book Antiqua" w:eastAsia="Book Antiqua" w:cs="Book Antiqua"/>
          <w:color w:val="000000"/>
        </w:rPr>
        <w:t>: 2621-2630 [PMID: 29709934 DOI: 10.2169/internalmedicine.0471-17]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40 </w:t>
      </w:r>
      <w:r>
        <w:rPr>
          <w:rFonts w:ascii="Book Antiqua" w:hAnsi="Book Antiqua" w:eastAsia="Book Antiqua" w:cs="Book Antiqua"/>
          <w:b/>
          <w:bCs/>
          <w:color w:val="000000"/>
        </w:rPr>
        <w:t>Ibrahim NE</w:t>
      </w:r>
      <w:r>
        <w:rPr>
          <w:rFonts w:ascii="Book Antiqua" w:hAnsi="Book Antiqua" w:eastAsia="Book Antiqua" w:cs="Book Antiqua"/>
          <w:color w:val="000000"/>
        </w:rPr>
        <w:t xml:space="preserve">, Januzzi JL Jr. Established and Emerging Roles of Biomarkers in Heart Failure. </w:t>
      </w:r>
      <w:r>
        <w:rPr>
          <w:rFonts w:ascii="Book Antiqua" w:hAnsi="Book Antiqua" w:eastAsia="Book Antiqua" w:cs="Book Antiqua"/>
          <w:i/>
          <w:iCs/>
          <w:color w:val="000000"/>
        </w:rPr>
        <w:t>Circ Res</w:t>
      </w:r>
      <w:r>
        <w:rPr>
          <w:rFonts w:ascii="Book Antiqua" w:hAnsi="Book Antiqua" w:eastAsia="Book Antiqua" w:cs="Book Antiqua"/>
          <w:color w:val="000000"/>
        </w:rPr>
        <w:t xml:space="preserve"> 2018; </w:t>
      </w:r>
      <w:r>
        <w:rPr>
          <w:rFonts w:ascii="Book Antiqua" w:hAnsi="Book Antiqua" w:eastAsia="Book Antiqua" w:cs="Book Antiqua"/>
          <w:b/>
          <w:bCs/>
          <w:color w:val="000000"/>
        </w:rPr>
        <w:t>123</w:t>
      </w:r>
      <w:r>
        <w:rPr>
          <w:rFonts w:ascii="Book Antiqua" w:hAnsi="Book Antiqua" w:eastAsia="Book Antiqua" w:cs="Book Antiqua"/>
          <w:color w:val="000000"/>
        </w:rPr>
        <w:t>: 614-629 [PMID: 30355136 DOI: 10.1161/CIRCRESAHA.118.312706]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41 </w:t>
      </w:r>
      <w:r>
        <w:rPr>
          <w:rFonts w:ascii="Book Antiqua" w:hAnsi="Book Antiqua" w:eastAsia="Book Antiqua" w:cs="Book Antiqua"/>
          <w:b/>
          <w:bCs/>
          <w:color w:val="000000"/>
        </w:rPr>
        <w:t>Liang L</w:t>
      </w:r>
      <w:r>
        <w:rPr>
          <w:rFonts w:ascii="Book Antiqua" w:hAnsi="Book Antiqua" w:eastAsia="Book Antiqua" w:cs="Book Antiqua"/>
          <w:color w:val="000000"/>
        </w:rPr>
        <w:t xml:space="preserve">, Huang L, Zhao X, Zhao L, Tian P, Huang B, Feng J, Zhang J, Zhang Y. Prognostic value of RDW alone and in combination with NT-proBNP in patients with heart failure. </w:t>
      </w:r>
      <w:r>
        <w:rPr>
          <w:rFonts w:ascii="Book Antiqua" w:hAnsi="Book Antiqua" w:eastAsia="Book Antiqua" w:cs="Book Antiqua"/>
          <w:i/>
          <w:iCs/>
          <w:color w:val="000000"/>
        </w:rPr>
        <w:t>Clin Cardiol</w:t>
      </w:r>
      <w:r>
        <w:rPr>
          <w:rFonts w:ascii="Book Antiqua" w:hAnsi="Book Antiqua" w:eastAsia="Book Antiqua" w:cs="Book Antiqua"/>
          <w:color w:val="000000"/>
        </w:rPr>
        <w:t xml:space="preserve"> 2022; </w:t>
      </w:r>
      <w:r>
        <w:rPr>
          <w:rFonts w:ascii="Book Antiqua" w:hAnsi="Book Antiqua" w:eastAsia="Book Antiqua" w:cs="Book Antiqua"/>
          <w:b/>
          <w:bCs/>
          <w:color w:val="000000"/>
        </w:rPr>
        <w:t>45</w:t>
      </w:r>
      <w:r>
        <w:rPr>
          <w:rFonts w:ascii="Book Antiqua" w:hAnsi="Book Antiqua" w:eastAsia="Book Antiqua" w:cs="Book Antiqua"/>
          <w:color w:val="000000"/>
        </w:rPr>
        <w:t>: 802-813 [PMID: 35621296 DOI: 10.1002/clc.23850]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42 </w:t>
      </w:r>
      <w:r>
        <w:rPr>
          <w:rFonts w:ascii="Book Antiqua" w:hAnsi="Book Antiqua" w:eastAsia="Book Antiqua" w:cs="Book Antiqua"/>
          <w:b/>
          <w:bCs/>
          <w:color w:val="000000"/>
        </w:rPr>
        <w:t>Januzzi JL Jr</w:t>
      </w:r>
      <w:r>
        <w:rPr>
          <w:rFonts w:ascii="Book Antiqua" w:hAnsi="Book Antiqua" w:eastAsia="Book Antiqua" w:cs="Book Antiqua"/>
          <w:color w:val="000000"/>
        </w:rPr>
        <w:t xml:space="preserve">, Myhre PL. The Challenges of NT-proBNP Testing in HFpEF: Shooting Arrows in the Wind. </w:t>
      </w:r>
      <w:r>
        <w:rPr>
          <w:rFonts w:ascii="Book Antiqua" w:hAnsi="Book Antiqua" w:eastAsia="Book Antiqua" w:cs="Book Antiqua"/>
          <w:i/>
          <w:iCs/>
          <w:color w:val="000000"/>
        </w:rPr>
        <w:t>JACC Heart Fail</w:t>
      </w:r>
      <w:r>
        <w:rPr>
          <w:rFonts w:ascii="Book Antiqua" w:hAnsi="Book Antiqua" w:eastAsia="Book Antiqua" w:cs="Book Antiqua"/>
          <w:color w:val="000000"/>
        </w:rPr>
        <w:t xml:space="preserve"> 2020; </w:t>
      </w:r>
      <w:r>
        <w:rPr>
          <w:rFonts w:ascii="Book Antiqua" w:hAnsi="Book Antiqua" w:eastAsia="Book Antiqua" w:cs="Book Antiqua"/>
          <w:b/>
          <w:bCs/>
          <w:color w:val="000000"/>
        </w:rPr>
        <w:t>8</w:t>
      </w:r>
      <w:r>
        <w:rPr>
          <w:rFonts w:ascii="Book Antiqua" w:hAnsi="Book Antiqua" w:eastAsia="Book Antiqua" w:cs="Book Antiqua"/>
          <w:color w:val="000000"/>
        </w:rPr>
        <w:t>: 382-385 [PMID: 32241618 DOI: 10.1016/j.jchf.2020.03.003]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43 </w:t>
      </w:r>
      <w:r>
        <w:rPr>
          <w:rFonts w:ascii="Book Antiqua" w:hAnsi="Book Antiqua" w:eastAsia="Book Antiqua" w:cs="Book Antiqua"/>
          <w:b/>
          <w:bCs/>
          <w:color w:val="000000"/>
        </w:rPr>
        <w:t>Turcato G</w:t>
      </w:r>
      <w:r>
        <w:rPr>
          <w:rFonts w:ascii="Book Antiqua" w:hAnsi="Book Antiqua" w:eastAsia="Book Antiqua" w:cs="Book Antiqua"/>
          <w:color w:val="000000"/>
        </w:rPr>
        <w:t xml:space="preserve">, Cervellin G, Bonora A, Prati D, Zorzi E, Ricci G, Salvagno GL, Maccagnani A, Lippi G. Red Blood Cell Distribution Width Improves Reclassification of Patients Admitted to the Emergency Department with Acute Decompensated Heart Failure. </w:t>
      </w:r>
      <w:r>
        <w:rPr>
          <w:rFonts w:ascii="Book Antiqua" w:hAnsi="Book Antiqua" w:eastAsia="Book Antiqua" w:cs="Book Antiqua"/>
          <w:i/>
          <w:iCs/>
          <w:color w:val="000000"/>
        </w:rPr>
        <w:t>J Med Biochem</w:t>
      </w:r>
      <w:r>
        <w:rPr>
          <w:rFonts w:ascii="Book Antiqua" w:hAnsi="Book Antiqua" w:eastAsia="Book Antiqua" w:cs="Book Antiqua"/>
          <w:color w:val="000000"/>
        </w:rPr>
        <w:t xml:space="preserve"> 2018; </w:t>
      </w:r>
      <w:r>
        <w:rPr>
          <w:rFonts w:ascii="Book Antiqua" w:hAnsi="Book Antiqua" w:eastAsia="Book Antiqua" w:cs="Book Antiqua"/>
          <w:b/>
          <w:bCs/>
          <w:color w:val="000000"/>
        </w:rPr>
        <w:t>37</w:t>
      </w:r>
      <w:r>
        <w:rPr>
          <w:rFonts w:ascii="Book Antiqua" w:hAnsi="Book Antiqua" w:eastAsia="Book Antiqua" w:cs="Book Antiqua"/>
          <w:color w:val="000000"/>
        </w:rPr>
        <w:t>: 299-306 [PMID: 30598626 DOI: 10.1515/jomb-2017-0054]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44 </w:t>
      </w:r>
      <w:r>
        <w:rPr>
          <w:rFonts w:ascii="Book Antiqua" w:hAnsi="Book Antiqua" w:eastAsia="Book Antiqua" w:cs="Book Antiqua"/>
          <w:b/>
          <w:bCs/>
          <w:color w:val="000000"/>
        </w:rPr>
        <w:t>Szygula-Jurkiewicz B</w:t>
      </w:r>
      <w:r>
        <w:rPr>
          <w:rFonts w:ascii="Book Antiqua" w:hAnsi="Book Antiqua" w:eastAsia="Book Antiqua" w:cs="Book Antiqua"/>
          <w:color w:val="000000"/>
        </w:rPr>
        <w:t xml:space="preserve">, Szczurek W, Skrzypek M, Nadziakiewicz P, Siedlecki L, Zakliczynski M, Gasior M, Zembala M. Red Blood Cell Distribution Width in End-Stage Heart Failure Patients Is Independently Associated With All-Cause Mortality After Orthotopic Heart Transplantation. </w:t>
      </w:r>
      <w:r>
        <w:rPr>
          <w:rFonts w:ascii="Book Antiqua" w:hAnsi="Book Antiqua" w:eastAsia="Book Antiqua" w:cs="Book Antiqua"/>
          <w:i/>
          <w:iCs/>
          <w:color w:val="000000"/>
        </w:rPr>
        <w:t>Transplant Proc</w:t>
      </w:r>
      <w:r>
        <w:rPr>
          <w:rFonts w:ascii="Book Antiqua" w:hAnsi="Book Antiqua" w:eastAsia="Book Antiqua" w:cs="Book Antiqua"/>
          <w:color w:val="000000"/>
        </w:rPr>
        <w:t xml:space="preserve"> 2018; </w:t>
      </w:r>
      <w:r>
        <w:rPr>
          <w:rFonts w:ascii="Book Antiqua" w:hAnsi="Book Antiqua" w:eastAsia="Book Antiqua" w:cs="Book Antiqua"/>
          <w:b/>
          <w:bCs/>
          <w:color w:val="000000"/>
        </w:rPr>
        <w:t>50</w:t>
      </w:r>
      <w:r>
        <w:rPr>
          <w:rFonts w:ascii="Book Antiqua" w:hAnsi="Book Antiqua" w:eastAsia="Book Antiqua" w:cs="Book Antiqua"/>
          <w:color w:val="000000"/>
        </w:rPr>
        <w:t>: 2095-2099 [PMID: 30177116 DOI: 10.1016/j.transproceed.2018.02.141]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45 </w:t>
      </w:r>
      <w:r>
        <w:rPr>
          <w:rFonts w:ascii="Book Antiqua" w:hAnsi="Book Antiqua" w:eastAsia="Book Antiqua" w:cs="Book Antiqua"/>
          <w:b/>
          <w:bCs/>
          <w:color w:val="000000"/>
        </w:rPr>
        <w:t>Gromadziński L</w:t>
      </w:r>
      <w:r>
        <w:rPr>
          <w:rFonts w:ascii="Book Antiqua" w:hAnsi="Book Antiqua" w:eastAsia="Book Antiqua" w:cs="Book Antiqua"/>
          <w:color w:val="000000"/>
        </w:rPr>
        <w:t xml:space="preserve">, Januszko-Giergielewicz B, Pruszczyk P. Red cell distribution width is an independent factor for left ventricular diastolic dysfunction in patients with chronic kidney disease. </w:t>
      </w:r>
      <w:r>
        <w:rPr>
          <w:rFonts w:ascii="Book Antiqua" w:hAnsi="Book Antiqua" w:eastAsia="Book Antiqua" w:cs="Book Antiqua"/>
          <w:i/>
          <w:iCs/>
          <w:color w:val="000000"/>
        </w:rPr>
        <w:t>Clin Exp Nephrol</w:t>
      </w:r>
      <w:r>
        <w:rPr>
          <w:rFonts w:ascii="Book Antiqua" w:hAnsi="Book Antiqua" w:eastAsia="Book Antiqua" w:cs="Book Antiqua"/>
          <w:color w:val="000000"/>
        </w:rPr>
        <w:t xml:space="preserve"> 2015; </w:t>
      </w:r>
      <w:r>
        <w:rPr>
          <w:rFonts w:ascii="Book Antiqua" w:hAnsi="Book Antiqua" w:eastAsia="Book Antiqua" w:cs="Book Antiqua"/>
          <w:b/>
          <w:bCs/>
          <w:color w:val="000000"/>
        </w:rPr>
        <w:t>19</w:t>
      </w:r>
      <w:r>
        <w:rPr>
          <w:rFonts w:ascii="Book Antiqua" w:hAnsi="Book Antiqua" w:eastAsia="Book Antiqua" w:cs="Book Antiqua"/>
          <w:color w:val="000000"/>
        </w:rPr>
        <w:t>: 616-625 [PMID: 25248504 DOI: 10.1007/s10157-014-1033-7]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46 </w:t>
      </w:r>
      <w:r>
        <w:rPr>
          <w:rFonts w:ascii="Book Antiqua" w:hAnsi="Book Antiqua" w:eastAsia="Book Antiqua" w:cs="Book Antiqua"/>
          <w:b/>
          <w:bCs/>
          <w:color w:val="000000"/>
        </w:rPr>
        <w:t>Xu WS</w:t>
      </w:r>
      <w:r>
        <w:rPr>
          <w:rFonts w:ascii="Book Antiqua" w:hAnsi="Book Antiqua" w:eastAsia="Book Antiqua" w:cs="Book Antiqua"/>
          <w:color w:val="000000"/>
        </w:rPr>
        <w:t xml:space="preserve">, Qiu XM, Ou QS, Liu C, Lin JP, Chen HJ, Lin S, Wang WH, Lin SR, Chen J. Red blood cell distribution width levels correlate with liver fibrosis and inflammation: a noninvasive serum marker panel to predict the severity of fibrosis and inflammation in patients with hepatitis B. </w:t>
      </w:r>
      <w:r>
        <w:rPr>
          <w:rFonts w:ascii="Book Antiqua" w:hAnsi="Book Antiqua" w:eastAsia="Book Antiqua" w:cs="Book Antiqua"/>
          <w:i/>
          <w:iCs/>
          <w:color w:val="000000"/>
        </w:rPr>
        <w:t>Medicine (Baltimore)</w:t>
      </w:r>
      <w:r>
        <w:rPr>
          <w:rFonts w:ascii="Book Antiqua" w:hAnsi="Book Antiqua" w:eastAsia="Book Antiqua" w:cs="Book Antiqua"/>
          <w:color w:val="000000"/>
        </w:rPr>
        <w:t xml:space="preserve"> 2015; </w:t>
      </w:r>
      <w:r>
        <w:rPr>
          <w:rFonts w:ascii="Book Antiqua" w:hAnsi="Book Antiqua" w:eastAsia="Book Antiqua" w:cs="Book Antiqua"/>
          <w:b/>
          <w:bCs/>
          <w:color w:val="000000"/>
        </w:rPr>
        <w:t>94</w:t>
      </w:r>
      <w:r>
        <w:rPr>
          <w:rFonts w:ascii="Book Antiqua" w:hAnsi="Book Antiqua" w:eastAsia="Book Antiqua" w:cs="Book Antiqua"/>
          <w:color w:val="000000"/>
        </w:rPr>
        <w:t>: e612 [PMID: 25761184 DOI: 10.1097/MD.0000000000000612]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47 </w:t>
      </w:r>
      <w:r>
        <w:rPr>
          <w:rFonts w:ascii="Book Antiqua" w:hAnsi="Book Antiqua" w:eastAsia="Book Antiqua" w:cs="Book Antiqua"/>
          <w:b/>
          <w:bCs/>
          <w:color w:val="000000"/>
        </w:rPr>
        <w:t>Lee HW</w:t>
      </w:r>
      <w:r>
        <w:rPr>
          <w:rFonts w:ascii="Book Antiqua" w:hAnsi="Book Antiqua" w:eastAsia="Book Antiqua" w:cs="Book Antiqua"/>
          <w:color w:val="000000"/>
        </w:rPr>
        <w:t xml:space="preserve">, Kang W, Kim BK, Kim SU, Park JY, Kim DY, Ahn SH, Park YN, Han KH. Red cell volume distribution width-to-platelet ratio in assessment of liver fibrosis in patients with chronic hepatitis B.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2016; </w:t>
      </w:r>
      <w:r>
        <w:rPr>
          <w:rFonts w:ascii="Book Antiqua" w:hAnsi="Book Antiqua" w:eastAsia="Book Antiqua" w:cs="Book Antiqua"/>
          <w:b/>
          <w:bCs/>
          <w:color w:val="000000"/>
        </w:rPr>
        <w:t>36</w:t>
      </w:r>
      <w:r>
        <w:rPr>
          <w:rFonts w:ascii="Book Antiqua" w:hAnsi="Book Antiqua" w:eastAsia="Book Antiqua" w:cs="Book Antiqua"/>
          <w:color w:val="000000"/>
        </w:rPr>
        <w:t>: 24-30 [PMID: 25966326 DOI: 10.1111/liv.12868]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48 </w:t>
      </w:r>
      <w:r>
        <w:rPr>
          <w:rFonts w:ascii="Book Antiqua" w:hAnsi="Book Antiqua" w:eastAsia="Book Antiqua" w:cs="Book Antiqua"/>
          <w:b/>
          <w:bCs/>
          <w:color w:val="000000"/>
        </w:rPr>
        <w:t>Fan X</w:t>
      </w:r>
      <w:r>
        <w:rPr>
          <w:rFonts w:ascii="Book Antiqua" w:hAnsi="Book Antiqua" w:eastAsia="Book Antiqua" w:cs="Book Antiqua"/>
          <w:color w:val="000000"/>
        </w:rPr>
        <w:t xml:space="preserve">, Deng H, Wang X, Fu S, Liu Z, Sang J, Zhang X, Li N, Han Q, Liu Z. Association of red blood cell distribution width with severity of hepatitis B virus-related liver diseases. </w:t>
      </w:r>
      <w:r>
        <w:rPr>
          <w:rFonts w:ascii="Book Antiqua" w:hAnsi="Book Antiqua" w:eastAsia="Book Antiqua" w:cs="Book Antiqua"/>
          <w:i/>
          <w:iCs/>
          <w:color w:val="000000"/>
        </w:rPr>
        <w:t>Clin Chim Acta</w:t>
      </w:r>
      <w:r>
        <w:rPr>
          <w:rFonts w:ascii="Book Antiqua" w:hAnsi="Book Antiqua" w:eastAsia="Book Antiqua" w:cs="Book Antiqua"/>
          <w:color w:val="000000"/>
        </w:rPr>
        <w:t xml:space="preserve"> 2018; </w:t>
      </w:r>
      <w:r>
        <w:rPr>
          <w:rFonts w:ascii="Book Antiqua" w:hAnsi="Book Antiqua" w:eastAsia="Book Antiqua" w:cs="Book Antiqua"/>
          <w:b/>
          <w:bCs/>
          <w:color w:val="000000"/>
        </w:rPr>
        <w:t>482</w:t>
      </w:r>
      <w:r>
        <w:rPr>
          <w:rFonts w:ascii="Book Antiqua" w:hAnsi="Book Antiqua" w:eastAsia="Book Antiqua" w:cs="Book Antiqua"/>
          <w:color w:val="000000"/>
        </w:rPr>
        <w:t>: 155-160 [PMID: 29627486 DOI: 10.1016/j.cca.2018.04.002]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49 </w:t>
      </w:r>
      <w:r>
        <w:rPr>
          <w:rFonts w:ascii="Book Antiqua" w:hAnsi="Book Antiqua" w:eastAsia="Book Antiqua" w:cs="Book Antiqua"/>
          <w:b/>
          <w:bCs/>
          <w:color w:val="000000"/>
        </w:rPr>
        <w:t>Lou Y</w:t>
      </w:r>
      <w:r>
        <w:rPr>
          <w:rFonts w:ascii="Book Antiqua" w:hAnsi="Book Antiqua" w:eastAsia="Book Antiqua" w:cs="Book Antiqua"/>
          <w:color w:val="000000"/>
        </w:rPr>
        <w:t xml:space="preserve">, Wang M, Mao W. Clinical usefulness of measuring red blood cell distribution width in patients with hepatitis B.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2012; </w:t>
      </w:r>
      <w:r>
        <w:rPr>
          <w:rFonts w:ascii="Book Antiqua" w:hAnsi="Book Antiqua" w:eastAsia="Book Antiqua" w:cs="Book Antiqua"/>
          <w:b/>
          <w:bCs/>
          <w:color w:val="000000"/>
        </w:rPr>
        <w:t>7</w:t>
      </w:r>
      <w:r>
        <w:rPr>
          <w:rFonts w:ascii="Book Antiqua" w:hAnsi="Book Antiqua" w:eastAsia="Book Antiqua" w:cs="Book Antiqua"/>
          <w:color w:val="000000"/>
        </w:rPr>
        <w:t>: e37644 [PMID: 22649548 DOI: 10.1371/journal.pone.0037644]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50 </w:t>
      </w:r>
      <w:r>
        <w:rPr>
          <w:rFonts w:ascii="Book Antiqua" w:hAnsi="Book Antiqua" w:eastAsia="Book Antiqua" w:cs="Book Antiqua"/>
          <w:b/>
          <w:bCs/>
          <w:color w:val="000000"/>
        </w:rPr>
        <w:t>Yang W</w:t>
      </w:r>
      <w:r>
        <w:rPr>
          <w:rFonts w:ascii="Book Antiqua" w:hAnsi="Book Antiqua" w:eastAsia="Book Antiqua" w:cs="Book Antiqua"/>
          <w:color w:val="000000"/>
        </w:rPr>
        <w:t xml:space="preserve">, Huang H, Wang Y, Yu X, Yang Z. High red blood cell distribution width is closely associated with nonalcoholic fatty liver disease. </w:t>
      </w:r>
      <w:r>
        <w:rPr>
          <w:rFonts w:ascii="Book Antiqua" w:hAnsi="Book Antiqua" w:eastAsia="Book Antiqua" w:cs="Book Antiqua"/>
          <w:i/>
          <w:iCs/>
          <w:color w:val="000000"/>
        </w:rPr>
        <w:t>Eur J Gastroenterol Hepatol</w:t>
      </w:r>
      <w:r>
        <w:rPr>
          <w:rFonts w:ascii="Book Antiqua" w:hAnsi="Book Antiqua" w:eastAsia="Book Antiqua" w:cs="Book Antiqua"/>
          <w:color w:val="000000"/>
        </w:rPr>
        <w:t xml:space="preserve"> 2014; </w:t>
      </w:r>
      <w:r>
        <w:rPr>
          <w:rFonts w:ascii="Book Antiqua" w:hAnsi="Book Antiqua" w:eastAsia="Book Antiqua" w:cs="Book Antiqua"/>
          <w:b/>
          <w:bCs/>
          <w:color w:val="000000"/>
        </w:rPr>
        <w:t>26</w:t>
      </w:r>
      <w:r>
        <w:rPr>
          <w:rFonts w:ascii="Book Antiqua" w:hAnsi="Book Antiqua" w:eastAsia="Book Antiqua" w:cs="Book Antiqua"/>
          <w:color w:val="000000"/>
        </w:rPr>
        <w:t>: 174-178 [PMID: 24025980 DOI: 10.1097/MEG.0b013e328365c403]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51 </w:t>
      </w:r>
      <w:r>
        <w:rPr>
          <w:rFonts w:ascii="Book Antiqua" w:hAnsi="Book Antiqua" w:eastAsia="Book Antiqua" w:cs="Book Antiqua"/>
          <w:b/>
          <w:bCs/>
          <w:color w:val="000000"/>
        </w:rPr>
        <w:t>Xanthopoulos A</w:t>
      </w:r>
      <w:r>
        <w:rPr>
          <w:rFonts w:ascii="Book Antiqua" w:hAnsi="Book Antiqua" w:eastAsia="Book Antiqua" w:cs="Book Antiqua"/>
          <w:color w:val="000000"/>
        </w:rPr>
        <w:t xml:space="preserve">, Giamouzis G, Dimos A, Skoularigki E, Starling RC, Skoularigis J, Triposkiadis F. Red Blood Cell Distribution Width in Heart Failure: Pathophysiology, Prognostic Role, Controversies and Dilemmas. </w:t>
      </w:r>
      <w:r>
        <w:rPr>
          <w:rFonts w:ascii="Book Antiqua" w:hAnsi="Book Antiqua" w:eastAsia="Book Antiqua" w:cs="Book Antiqua"/>
          <w:i/>
          <w:iCs/>
          <w:color w:val="000000"/>
        </w:rPr>
        <w:t>J Clin Med</w:t>
      </w:r>
      <w:r>
        <w:rPr>
          <w:rFonts w:ascii="Book Antiqua" w:hAnsi="Book Antiqua" w:eastAsia="Book Antiqua" w:cs="Book Antiqua"/>
          <w:color w:val="000000"/>
        </w:rPr>
        <w:t xml:space="preserve"> 2022; </w:t>
      </w:r>
      <w:r>
        <w:rPr>
          <w:rFonts w:ascii="Book Antiqua" w:hAnsi="Book Antiqua" w:eastAsia="Book Antiqua" w:cs="Book Antiqua"/>
          <w:b/>
          <w:bCs/>
          <w:color w:val="000000"/>
        </w:rPr>
        <w:t>11</w:t>
      </w:r>
      <w:r>
        <w:rPr>
          <w:rFonts w:ascii="Book Antiqua" w:hAnsi="Book Antiqua" w:eastAsia="Book Antiqua" w:cs="Book Antiqua"/>
          <w:color w:val="000000"/>
        </w:rPr>
        <w:t xml:space="preserve"> [PMID: 35407558 DOI: 10.3390/jcm11071951]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52 </w:t>
      </w:r>
      <w:r>
        <w:rPr>
          <w:rFonts w:ascii="Book Antiqua" w:hAnsi="Book Antiqua" w:eastAsia="Book Antiqua" w:cs="Book Antiqua"/>
          <w:b/>
          <w:bCs/>
          <w:color w:val="000000"/>
        </w:rPr>
        <w:t>Yunita</w:t>
      </w:r>
      <w:r>
        <w:rPr>
          <w:rFonts w:ascii="Book Antiqua" w:hAnsi="Book Antiqua" w:eastAsia="Book Antiqua" w:cs="Book Antiqua"/>
          <w:color w:val="000000"/>
        </w:rPr>
        <w:t xml:space="preserve"> </w:t>
      </w:r>
      <w:r>
        <w:rPr>
          <w:rFonts w:ascii="Book Antiqua" w:hAnsi="Book Antiqua" w:eastAsia="Book Antiqua" w:cs="Book Antiqua"/>
          <w:b/>
          <w:bCs/>
          <w:color w:val="000000"/>
        </w:rPr>
        <w:t>M</w:t>
      </w:r>
      <w:r>
        <w:rPr>
          <w:rFonts w:ascii="Book Antiqua" w:hAnsi="Book Antiqua" w:eastAsia="Book Antiqua" w:cs="Book Antiqua"/>
          <w:color w:val="000000"/>
        </w:rPr>
        <w:t xml:space="preserve">, Hariman H. Comparison of Red Cell Distribution Width (RDW) Value in Congestive Heart Failure (CHF) Patients with Normal Persons. </w:t>
      </w:r>
      <w:r>
        <w:rPr>
          <w:rFonts w:ascii="Book Antiqua" w:hAnsi="Book Antiqua" w:eastAsia="Book Antiqua" w:cs="Book Antiqua"/>
          <w:i/>
          <w:iCs/>
          <w:color w:val="000000"/>
        </w:rPr>
        <w:t>Int J Res Rev</w:t>
      </w:r>
      <w:r>
        <w:rPr>
          <w:rFonts w:ascii="Book Antiqua" w:hAnsi="Book Antiqua" w:eastAsia="Book Antiqua" w:cs="Book Antiqua"/>
          <w:color w:val="000000"/>
        </w:rPr>
        <w:t xml:space="preserve"> 2021; </w:t>
      </w:r>
      <w:r>
        <w:rPr>
          <w:rFonts w:ascii="Book Antiqua" w:hAnsi="Book Antiqua" w:eastAsia="Book Antiqua" w:cs="Book Antiqua"/>
          <w:b/>
          <w:bCs/>
          <w:color w:val="000000"/>
        </w:rPr>
        <w:t>8</w:t>
      </w:r>
      <w:r>
        <w:rPr>
          <w:rFonts w:ascii="Book Antiqua" w:hAnsi="Book Antiqua" w:eastAsia="Book Antiqua" w:cs="Book Antiqua"/>
          <w:color w:val="000000"/>
        </w:rPr>
        <w:t>: 27-30 [DOI: 10.52403/ijrr.20210806]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53 </w:t>
      </w:r>
      <w:r>
        <w:rPr>
          <w:rFonts w:ascii="Book Antiqua" w:hAnsi="Book Antiqua" w:eastAsia="Book Antiqua" w:cs="Book Antiqua"/>
          <w:b/>
          <w:bCs/>
          <w:color w:val="000000"/>
        </w:rPr>
        <w:t>Mehta G</w:t>
      </w:r>
      <w:r>
        <w:rPr>
          <w:rFonts w:ascii="Book Antiqua" w:hAnsi="Book Antiqua" w:eastAsia="Book Antiqua" w:cs="Book Antiqua"/>
          <w:color w:val="000000"/>
        </w:rPr>
        <w:t xml:space="preserve">, Gustot T, Mookerjee RP, Garcia-Pagan JC, Fallon MB, Shah VH, Moreau R, Jalan R. Inflammation and portal hypertension - the undiscovered country.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2014; </w:t>
      </w:r>
      <w:r>
        <w:rPr>
          <w:rFonts w:ascii="Book Antiqua" w:hAnsi="Book Antiqua" w:eastAsia="Book Antiqua" w:cs="Book Antiqua"/>
          <w:b/>
          <w:bCs/>
          <w:color w:val="000000"/>
        </w:rPr>
        <w:t>61</w:t>
      </w:r>
      <w:r>
        <w:rPr>
          <w:rFonts w:ascii="Book Antiqua" w:hAnsi="Book Antiqua" w:eastAsia="Book Antiqua" w:cs="Book Antiqua"/>
          <w:color w:val="000000"/>
        </w:rPr>
        <w:t>: 155-163 [PMID: 24657399 DOI: 10.1016/j.jhep.2014.03.014]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54 </w:t>
      </w:r>
      <w:r>
        <w:rPr>
          <w:rFonts w:ascii="Book Antiqua" w:hAnsi="Book Antiqua" w:eastAsia="Book Antiqua" w:cs="Book Antiqua"/>
          <w:b/>
          <w:bCs/>
          <w:color w:val="000000"/>
        </w:rPr>
        <w:t>Allen LA</w:t>
      </w:r>
      <w:r>
        <w:rPr>
          <w:rFonts w:ascii="Book Antiqua" w:hAnsi="Book Antiqua" w:eastAsia="Book Antiqua" w:cs="Book Antiqua"/>
          <w:color w:val="000000"/>
        </w:rPr>
        <w:t xml:space="preserve">, Felker GM, Mehra MR, Chiong JR, Dunlap SH, Ghali JK, Lenihan DJ, Oren RM, Wagoner LE, Schwartz TA, Adams KF Jr. Validation and potential mechanisms of red cell distribution width as a prognostic marker in heart failure. </w:t>
      </w:r>
      <w:r>
        <w:rPr>
          <w:rFonts w:ascii="Book Antiqua" w:hAnsi="Book Antiqua" w:eastAsia="Book Antiqua" w:cs="Book Antiqua"/>
          <w:i/>
          <w:iCs/>
          <w:color w:val="000000"/>
        </w:rPr>
        <w:t>J Card Fail</w:t>
      </w:r>
      <w:r>
        <w:rPr>
          <w:rFonts w:ascii="Book Antiqua" w:hAnsi="Book Antiqua" w:eastAsia="Book Antiqua" w:cs="Book Antiqua"/>
          <w:color w:val="000000"/>
        </w:rPr>
        <w:t xml:space="preserve"> 2010; </w:t>
      </w:r>
      <w:r>
        <w:rPr>
          <w:rFonts w:ascii="Book Antiqua" w:hAnsi="Book Antiqua" w:eastAsia="Book Antiqua" w:cs="Book Antiqua"/>
          <w:b/>
          <w:bCs/>
          <w:color w:val="000000"/>
        </w:rPr>
        <w:t>16</w:t>
      </w:r>
      <w:r>
        <w:rPr>
          <w:rFonts w:ascii="Book Antiqua" w:hAnsi="Book Antiqua" w:eastAsia="Book Antiqua" w:cs="Book Antiqua"/>
          <w:color w:val="000000"/>
        </w:rPr>
        <w:t>: 230-238 [PMID: 20206898 DOI: 10.1016/j.cardfail.2009.11.003]</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All procedures involving animals were reviewed and approved by the Ethics Committee of Fujian Medical University Union Hospital (Approval No. 2022KY176).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shd w:val="clear" w:color="auto" w:fill="FFFFFF"/>
        </w:rPr>
        <w:t>All study participants, or their legal guardian, provided informed written consent prior to study enrollment.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There are no conflicts of interest to report.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The datasets generated during and/or analyzed during the current study are available from the corresponding author on reasonable request.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October 14,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January 3, 2023</w:t>
      </w:r>
    </w:p>
    <w:p>
      <w:pPr>
        <w:spacing w:line="360" w:lineRule="auto"/>
        <w:jc w:val="both"/>
        <w:rPr>
          <w:rFonts w:ascii="Book Antiqua" w:hAnsi="Book Antiqua"/>
          <w:bCs/>
        </w:rPr>
      </w:pPr>
      <w:r>
        <w:rPr>
          <w:rFonts w:ascii="Book Antiqua" w:hAnsi="Book Antiqua" w:eastAsia="Book Antiqua" w:cs="Book Antiqua"/>
          <w:b/>
          <w:color w:val="000000"/>
        </w:rPr>
        <w:t xml:space="preserve">Article in press: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D</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Papazafiropoulou A, Greece; Razpotnik M, Austria</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 xml:space="preserve">Chen YL </w:t>
      </w:r>
      <w:r>
        <w:rPr>
          <w:rFonts w:ascii="Book Antiqua" w:hAnsi="Book Antiqua" w:eastAsia="Book Antiqua" w:cs="Book Antiqua"/>
          <w:b/>
          <w:color w:val="000000"/>
        </w:rPr>
        <w:t xml:space="preserve">L-Editor: </w:t>
      </w:r>
      <w:r>
        <w:rPr>
          <w:rFonts w:hint="eastAsia" w:ascii="Book Antiqua" w:hAnsi="Book Antiqua" w:eastAsia="宋体" w:cs="Book Antiqua"/>
          <w:bCs/>
          <w:color w:val="000000"/>
          <w:lang w:val="en-US" w:eastAsia="zh-CN"/>
        </w:rPr>
        <w:t>Wang TQ</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Chen YL</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 </w:t>
      </w:r>
    </w:p>
    <w:p>
      <w:pPr>
        <w:spacing w:line="360" w:lineRule="auto"/>
        <w:jc w:val="both"/>
        <w:rPr>
          <w:rFonts w:ascii="Book Antiqua" w:hAnsi="Book Antiqua"/>
        </w:rPr>
      </w:pPr>
      <w:r>
        <w:rPr>
          <w:rFonts w:ascii="Book Antiqua" w:hAnsi="Book Antiqua" w:eastAsia="Book Antiqua" w:cs="Book Antiqua"/>
          <w:b/>
          <w:color w:val="000000"/>
        </w:rPr>
        <w:t>Figure Legends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drawing>
          <wp:inline distT="0" distB="0" distL="0" distR="0">
            <wp:extent cx="5943600" cy="493839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938395"/>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Figure 1 Correlation. </w:t>
      </w:r>
      <w:r>
        <w:rPr>
          <w:rFonts w:ascii="Book Antiqua" w:hAnsi="Book Antiqua" w:eastAsia="Book Antiqua" w:cs="Book Antiqua"/>
          <w:color w:val="000000"/>
        </w:rPr>
        <w:t xml:space="preserve">A: Correlation between </w:t>
      </w:r>
      <w:bookmarkStart w:id="0" w:name="_Hlk128746306"/>
      <w:r>
        <w:rPr>
          <w:rFonts w:ascii="Book Antiqua" w:hAnsi="Book Antiqua" w:eastAsia="Book Antiqua" w:cs="Book Antiqua"/>
          <w:color w:val="000000"/>
        </w:rPr>
        <w:t>red blood cell distribution width</w:t>
      </w:r>
      <w:bookmarkEnd w:id="0"/>
      <w:r>
        <w:rPr>
          <w:rFonts w:ascii="Book Antiqua" w:hAnsi="Book Antiqua" w:eastAsia="Book Antiqua" w:cs="Book Antiqua"/>
          <w:color w:val="000000"/>
        </w:rPr>
        <w:t xml:space="preserve"> (RDW) and Child-Pugh scores; </w:t>
      </w:r>
      <w:r>
        <w:rPr>
          <w:rFonts w:ascii="Book Antiqua" w:hAnsi="Book Antiqua" w:cs="Book Antiqua"/>
          <w:color w:val="000000"/>
          <w:lang w:eastAsia="zh-CN"/>
        </w:rPr>
        <w:t xml:space="preserve">B: </w:t>
      </w:r>
      <w:r>
        <w:rPr>
          <w:rFonts w:ascii="Book Antiqua" w:hAnsi="Book Antiqua" w:eastAsia="Book Antiqua" w:cs="Book Antiqua"/>
          <w:color w:val="000000"/>
        </w:rPr>
        <w:t>Correlation between RDW and Model for End-Stage Liver Disease scores; C: Correlation between RDW and N-</w:t>
      </w:r>
      <w:r>
        <w:rPr>
          <w:rFonts w:hint="eastAsia" w:ascii="Book Antiqua" w:hAnsi="Book Antiqua" w:eastAsia="宋体" w:cs="Book Antiqua"/>
          <w:color w:val="000000"/>
          <w:lang w:val="en-US" w:eastAsia="zh-CN"/>
        </w:rPr>
        <w:t>t</w:t>
      </w:r>
      <w:r>
        <w:rPr>
          <w:rFonts w:ascii="Book Antiqua" w:hAnsi="Book Antiqua" w:eastAsia="Book Antiqua" w:cs="Book Antiqua"/>
          <w:color w:val="000000"/>
        </w:rPr>
        <w:t>erminal pro-brain natriuretic peptide. RDW:</w:t>
      </w:r>
      <w:r>
        <w:rPr>
          <w:rFonts w:ascii="Book Antiqua" w:hAnsi="Book Antiqua" w:eastAsia="Book Antiqua" w:cs="Book Antiqua"/>
          <w:b/>
          <w:bCs/>
          <w:color w:val="000000"/>
        </w:rPr>
        <w:t xml:space="preserve"> </w:t>
      </w:r>
      <w:r>
        <w:rPr>
          <w:rFonts w:ascii="Book Antiqua" w:hAnsi="Book Antiqua" w:eastAsia="Book Antiqua" w:cs="Book Antiqua"/>
          <w:color w:val="000000"/>
        </w:rPr>
        <w:t>Red blood cell distribution width;</w:t>
      </w:r>
      <w:r>
        <w:rPr>
          <w:rFonts w:ascii="Book Antiqua" w:hAnsi="Book Antiqua" w:eastAsia="Book Antiqua" w:cs="Book Antiqua"/>
          <w:b/>
          <w:bCs/>
          <w:color w:val="000000"/>
        </w:rPr>
        <w:t xml:space="preserve"> </w:t>
      </w:r>
      <w:r>
        <w:rPr>
          <w:rFonts w:ascii="Book Antiqua" w:hAnsi="Book Antiqua" w:eastAsia="Book Antiqua" w:cs="Book Antiqua"/>
          <w:color w:val="000000"/>
        </w:rPr>
        <w:t>NT-proBNP:</w:t>
      </w:r>
      <w:r>
        <w:rPr>
          <w:rFonts w:ascii="Book Antiqua" w:hAnsi="Book Antiqua" w:eastAsia="Book Antiqua" w:cs="Book Antiqua"/>
          <w:b/>
          <w:bCs/>
          <w:color w:val="000000"/>
        </w:rPr>
        <w:t xml:space="preserve"> </w:t>
      </w:r>
      <w:r>
        <w:rPr>
          <w:rFonts w:ascii="Book Antiqua" w:hAnsi="Book Antiqua" w:eastAsia="Book Antiqua" w:cs="Book Antiqua"/>
          <w:color w:val="000000"/>
        </w:rPr>
        <w:t>N-</w:t>
      </w:r>
      <w:r>
        <w:rPr>
          <w:rFonts w:hint="eastAsia" w:ascii="Book Antiqua" w:hAnsi="Book Antiqua" w:eastAsia="宋体" w:cs="Book Antiqua"/>
          <w:color w:val="000000"/>
          <w:lang w:val="en-US" w:eastAsia="zh-CN"/>
        </w:rPr>
        <w:t>t</w:t>
      </w:r>
      <w:r>
        <w:rPr>
          <w:rFonts w:ascii="Book Antiqua" w:hAnsi="Book Antiqua" w:eastAsia="Book Antiqua" w:cs="Book Antiqua"/>
          <w:color w:val="000000"/>
        </w:rPr>
        <w:t>erminal pro-brain natriuretic peptide.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rPr>
        <w:drawing>
          <wp:inline distT="0" distB="0" distL="0" distR="0">
            <wp:extent cx="3901440" cy="385826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01448" cy="3858776"/>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Figure 2 Sensitivity and specificity of red blood cell distribution width and N-</w:t>
      </w:r>
      <w:r>
        <w:rPr>
          <w:rFonts w:hint="eastAsia" w:ascii="Book Antiqua" w:hAnsi="Book Antiqua" w:eastAsia="宋体" w:cs="Book Antiqua"/>
          <w:b/>
          <w:bCs/>
          <w:color w:val="000000"/>
          <w:lang w:val="en-US" w:eastAsia="zh-CN"/>
        </w:rPr>
        <w:t>t</w:t>
      </w:r>
      <w:r>
        <w:rPr>
          <w:rFonts w:ascii="Book Antiqua" w:hAnsi="Book Antiqua" w:eastAsia="Book Antiqua" w:cs="Book Antiqua"/>
          <w:b/>
          <w:bCs/>
          <w:color w:val="000000"/>
        </w:rPr>
        <w:t xml:space="preserve">erminal pro-brain natriuretic peptide </w:t>
      </w:r>
      <w:r>
        <w:rPr>
          <w:rFonts w:hint="eastAsia" w:ascii="Book Antiqua" w:hAnsi="Book Antiqua" w:eastAsia="宋体" w:cs="Book Antiqua"/>
          <w:b/>
          <w:bCs/>
          <w:color w:val="000000"/>
          <w:lang w:val="en-US" w:eastAsia="zh-CN"/>
        </w:rPr>
        <w:t xml:space="preserve">assesserd </w:t>
      </w:r>
      <w:r>
        <w:rPr>
          <w:rFonts w:ascii="Book Antiqua" w:hAnsi="Book Antiqua" w:eastAsia="Book Antiqua" w:cs="Book Antiqua"/>
          <w:b/>
          <w:bCs/>
          <w:color w:val="000000"/>
        </w:rPr>
        <w:t>by receiver operating characteristic curve</w:t>
      </w:r>
      <w:r>
        <w:rPr>
          <w:rFonts w:hint="eastAsia" w:ascii="Book Antiqua" w:hAnsi="Book Antiqua" w:eastAsia="宋体" w:cs="Book Antiqua"/>
          <w:b/>
          <w:bCs/>
          <w:color w:val="000000"/>
          <w:lang w:val="en-US" w:eastAsia="zh-CN"/>
        </w:rPr>
        <w:t xml:space="preserve"> analysis</w:t>
      </w:r>
      <w:r>
        <w:rPr>
          <w:rFonts w:ascii="Book Antiqua" w:hAnsi="Book Antiqua" w:eastAsia="Book Antiqua" w:cs="Book Antiqua"/>
          <w:b/>
          <w:bCs/>
          <w:color w:val="000000"/>
        </w:rPr>
        <w:t xml:space="preserve">. </w:t>
      </w:r>
      <w:r>
        <w:rPr>
          <w:rFonts w:ascii="Book Antiqua" w:hAnsi="Book Antiqua" w:eastAsia="Book Antiqua" w:cs="Book Antiqua"/>
          <w:color w:val="000000"/>
        </w:rPr>
        <w:t>RDW:</w:t>
      </w:r>
      <w:r>
        <w:rPr>
          <w:rFonts w:ascii="Book Antiqua" w:hAnsi="Book Antiqua" w:eastAsia="Book Antiqua" w:cs="Book Antiqua"/>
          <w:b/>
          <w:bCs/>
          <w:color w:val="000000"/>
        </w:rPr>
        <w:t xml:space="preserve"> </w:t>
      </w:r>
      <w:r>
        <w:rPr>
          <w:rFonts w:ascii="Book Antiqua" w:hAnsi="Book Antiqua" w:eastAsia="Book Antiqua" w:cs="Book Antiqua"/>
          <w:color w:val="000000"/>
        </w:rPr>
        <w:t>Red blood cell distribution width;</w:t>
      </w:r>
      <w:r>
        <w:rPr>
          <w:rFonts w:ascii="Book Antiqua" w:hAnsi="Book Antiqua" w:eastAsia="Book Antiqua" w:cs="Book Antiqua"/>
          <w:b/>
          <w:bCs/>
          <w:color w:val="000000"/>
        </w:rPr>
        <w:t xml:space="preserve"> </w:t>
      </w:r>
      <w:r>
        <w:rPr>
          <w:rFonts w:ascii="Book Antiqua" w:hAnsi="Book Antiqua" w:eastAsia="Book Antiqua" w:cs="Book Antiqua"/>
          <w:color w:val="000000"/>
        </w:rPr>
        <w:t>NT-proBNP:</w:t>
      </w:r>
      <w:r>
        <w:rPr>
          <w:rFonts w:ascii="Book Antiqua" w:hAnsi="Book Antiqua" w:eastAsia="Book Antiqua" w:cs="Book Antiqua"/>
          <w:b/>
          <w:bCs/>
          <w:color w:val="000000"/>
        </w:rPr>
        <w:t xml:space="preserve"> </w:t>
      </w:r>
      <w:r>
        <w:rPr>
          <w:rFonts w:ascii="Book Antiqua" w:hAnsi="Book Antiqua" w:eastAsia="Book Antiqua" w:cs="Book Antiqua"/>
          <w:color w:val="000000"/>
        </w:rPr>
        <w:t>N-</w:t>
      </w:r>
      <w:r>
        <w:rPr>
          <w:rFonts w:hint="eastAsia" w:ascii="Book Antiqua" w:hAnsi="Book Antiqua" w:eastAsia="宋体" w:cs="Book Antiqua"/>
          <w:color w:val="000000"/>
          <w:lang w:val="en-US" w:eastAsia="zh-CN"/>
        </w:rPr>
        <w:t>t</w:t>
      </w:r>
      <w:r>
        <w:rPr>
          <w:rFonts w:ascii="Book Antiqua" w:hAnsi="Book Antiqua" w:eastAsia="Book Antiqua" w:cs="Book Antiqua"/>
          <w:color w:val="000000"/>
        </w:rPr>
        <w:t>erminal pro-brain natriuretic peptide.</w:t>
      </w:r>
    </w:p>
    <w:p>
      <w:pPr>
        <w:spacing w:line="360" w:lineRule="auto"/>
        <w:jc w:val="both"/>
        <w:rPr>
          <w:rFonts w:ascii="Book Antiqua" w:hAnsi="Book Antiqua" w:eastAsia="Book Antiqua" w:cs="Book Antiqua"/>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rPr>
      </w:pPr>
      <w:r>
        <w:rPr>
          <w:rFonts w:ascii="Book Antiqua" w:hAnsi="Book Antiqua"/>
          <w:b/>
          <w:bCs/>
        </w:rPr>
        <w:t xml:space="preserve">Table 1 Comparison of demographic and medical records in the study groups, </w:t>
      </w:r>
      <w:r>
        <w:rPr>
          <w:rFonts w:ascii="Book Antiqua" w:hAnsi="Book Antiqua"/>
          <w:b/>
          <w:bCs/>
          <w:i/>
          <w:iCs/>
        </w:rPr>
        <w:t>n</w:t>
      </w:r>
      <w:r>
        <w:rPr>
          <w:rFonts w:ascii="Book Antiqua" w:hAnsi="Book Antiqua"/>
          <w:b/>
          <w:bCs/>
        </w:rPr>
        <w:t xml:space="preserve"> (%)</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47"/>
        <w:gridCol w:w="1325"/>
        <w:gridCol w:w="1333"/>
        <w:gridCol w:w="1363"/>
        <w:gridCol w:w="1493"/>
        <w:gridCol w:w="910"/>
        <w:gridCol w:w="10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0"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color w:val="000000"/>
              </w:rPr>
              <w:t>Variable</w:t>
            </w:r>
          </w:p>
        </w:tc>
        <w:tc>
          <w:tcPr>
            <w:tcW w:w="620" w:type="pct"/>
            <w:tcBorders>
              <w:top w:val="single" w:color="auto" w:sz="4" w:space="0"/>
              <w:bottom w:val="single" w:color="auto" w:sz="4" w:space="0"/>
            </w:tcBorders>
          </w:tcPr>
          <w:p>
            <w:pPr>
              <w:spacing w:line="360" w:lineRule="auto"/>
              <w:jc w:val="both"/>
              <w:textAlignment w:val="center"/>
              <w:rPr>
                <w:rFonts w:ascii="Book Antiqua" w:hAnsi="Book Antiqua"/>
                <w:b/>
                <w:bCs/>
              </w:rPr>
            </w:pPr>
            <w:r>
              <w:rPr>
                <w:rFonts w:ascii="Book Antiqua" w:hAnsi="Book Antiqua"/>
                <w:b/>
                <w:bCs/>
              </w:rPr>
              <w:t xml:space="preserve">Group </w:t>
            </w:r>
            <w:r>
              <w:rPr>
                <w:rFonts w:ascii="Book Antiqua" w:hAnsi="Book Antiqua" w:eastAsia="宋体" w:cs="宋体"/>
                <w:b/>
                <w:bCs/>
                <w:color w:val="000000"/>
                <w:lang w:eastAsia="zh-CN"/>
              </w:rPr>
              <w:t>I</w:t>
            </w:r>
            <w:r>
              <w:rPr>
                <w:rFonts w:ascii="Book Antiqua" w:hAnsi="Book Antiqua"/>
                <w:b/>
                <w:bCs/>
              </w:rPr>
              <w:t xml:space="preserve"> (</w:t>
            </w:r>
            <w:r>
              <w:rPr>
                <w:rFonts w:ascii="Book Antiqua" w:hAnsi="Book Antiqua"/>
                <w:b/>
                <w:bCs/>
                <w:i/>
                <w:iCs/>
              </w:rPr>
              <w:t xml:space="preserve">n </w:t>
            </w:r>
            <w:r>
              <w:rPr>
                <w:rFonts w:ascii="Book Antiqua" w:hAnsi="Book Antiqua"/>
                <w:b/>
                <w:bCs/>
              </w:rPr>
              <w:t>= 105)</w:t>
            </w:r>
          </w:p>
        </w:tc>
        <w:tc>
          <w:tcPr>
            <w:tcW w:w="624" w:type="pct"/>
            <w:tcBorders>
              <w:top w:val="single" w:color="auto" w:sz="4" w:space="0"/>
              <w:bottom w:val="single" w:color="auto" w:sz="4" w:space="0"/>
            </w:tcBorders>
          </w:tcPr>
          <w:p>
            <w:pPr>
              <w:spacing w:line="360" w:lineRule="auto"/>
              <w:jc w:val="both"/>
              <w:textAlignment w:val="center"/>
              <w:rPr>
                <w:rFonts w:ascii="Book Antiqua" w:hAnsi="Book Antiqua"/>
                <w:b/>
                <w:bCs/>
              </w:rPr>
            </w:pPr>
            <w:r>
              <w:rPr>
                <w:rFonts w:ascii="Book Antiqua" w:hAnsi="Book Antiqua"/>
                <w:b/>
                <w:bCs/>
              </w:rPr>
              <w:t>Group</w:t>
            </w:r>
            <w:r>
              <w:rPr>
                <w:rFonts w:ascii="Book Antiqua" w:hAnsi="Book Antiqua"/>
                <w:b/>
                <w:bCs/>
                <w:lang w:eastAsia="zh-CN"/>
              </w:rPr>
              <w:t xml:space="preserve"> </w:t>
            </w:r>
            <w:r>
              <w:rPr>
                <w:rFonts w:ascii="Book Antiqua" w:hAnsi="Book Antiqua" w:eastAsia="宋体" w:cs="宋体"/>
                <w:b/>
                <w:bCs/>
                <w:color w:val="000000"/>
                <w:lang w:eastAsia="zh-CN"/>
              </w:rPr>
              <w:t>II</w:t>
            </w:r>
            <w:r>
              <w:rPr>
                <w:rFonts w:ascii="Book Antiqua" w:hAnsi="Book Antiqua"/>
                <w:b/>
                <w:bCs/>
                <w:color w:val="000000"/>
                <w:lang w:eastAsia="zh-CN"/>
              </w:rPr>
              <w:t xml:space="preserve"> </w:t>
            </w:r>
            <w:r>
              <w:rPr>
                <w:rFonts w:ascii="Book Antiqua" w:hAnsi="Book Antiqua"/>
                <w:b/>
                <w:bCs/>
              </w:rPr>
              <w:t>(</w:t>
            </w:r>
            <w:r>
              <w:rPr>
                <w:rFonts w:ascii="Book Antiqua" w:hAnsi="Book Antiqua"/>
                <w:b/>
                <w:bCs/>
                <w:i/>
                <w:iCs/>
              </w:rPr>
              <w:t xml:space="preserve">n </w:t>
            </w:r>
            <w:r>
              <w:rPr>
                <w:rFonts w:ascii="Book Antiqua" w:hAnsi="Book Antiqua"/>
                <w:b/>
                <w:bCs/>
              </w:rPr>
              <w:t>= 175)</w:t>
            </w:r>
          </w:p>
        </w:tc>
        <w:tc>
          <w:tcPr>
            <w:tcW w:w="638" w:type="pct"/>
            <w:tcBorders>
              <w:top w:val="single" w:color="auto" w:sz="4" w:space="0"/>
              <w:bottom w:val="single" w:color="auto" w:sz="4" w:space="0"/>
            </w:tcBorders>
          </w:tcPr>
          <w:p>
            <w:pPr>
              <w:spacing w:line="360" w:lineRule="auto"/>
              <w:jc w:val="both"/>
              <w:textAlignment w:val="center"/>
              <w:rPr>
                <w:rFonts w:ascii="Book Antiqua" w:hAnsi="Book Antiqua"/>
                <w:b/>
                <w:bCs/>
                <w:lang w:eastAsia="zh-CN"/>
              </w:rPr>
            </w:pPr>
            <w:r>
              <w:rPr>
                <w:rFonts w:ascii="Book Antiqua" w:hAnsi="Book Antiqua"/>
                <w:b/>
                <w:bCs/>
              </w:rPr>
              <w:t xml:space="preserve">Group </w:t>
            </w:r>
            <w:r>
              <w:rPr>
                <w:rFonts w:ascii="Book Antiqua" w:hAnsi="Book Antiqua" w:eastAsia="宋体" w:cs="宋体"/>
                <w:b/>
                <w:bCs/>
                <w:color w:val="000000"/>
                <w:lang w:eastAsia="zh-CN"/>
              </w:rPr>
              <w:t>III</w:t>
            </w:r>
            <w:r>
              <w:rPr>
                <w:rFonts w:ascii="Book Antiqua" w:hAnsi="Book Antiqua"/>
                <w:b/>
                <w:bCs/>
                <w:lang w:eastAsia="zh-CN"/>
              </w:rPr>
              <w:t xml:space="preserve"> </w:t>
            </w:r>
            <w:r>
              <w:rPr>
                <w:rFonts w:ascii="Book Antiqua" w:hAnsi="Book Antiqua"/>
                <w:b/>
                <w:bCs/>
              </w:rPr>
              <w:t>(</w:t>
            </w:r>
            <w:r>
              <w:rPr>
                <w:rFonts w:ascii="Book Antiqua" w:hAnsi="Book Antiqua"/>
                <w:b/>
                <w:bCs/>
                <w:i/>
                <w:iCs/>
              </w:rPr>
              <w:t xml:space="preserve">n </w:t>
            </w:r>
            <w:r>
              <w:rPr>
                <w:rFonts w:ascii="Book Antiqua" w:hAnsi="Book Antiqua"/>
                <w:b/>
                <w:bCs/>
              </w:rPr>
              <w:t>= 139)</w:t>
            </w:r>
          </w:p>
        </w:tc>
        <w:tc>
          <w:tcPr>
            <w:tcW w:w="699" w:type="pct"/>
            <w:tcBorders>
              <w:top w:val="single" w:color="auto" w:sz="4" w:space="0"/>
              <w:bottom w:val="single" w:color="auto" w:sz="4" w:space="0"/>
            </w:tcBorders>
          </w:tcPr>
          <w:p>
            <w:pPr>
              <w:spacing w:line="360" w:lineRule="auto"/>
              <w:jc w:val="both"/>
              <w:textAlignment w:val="center"/>
              <w:rPr>
                <w:rFonts w:ascii="Book Antiqua" w:hAnsi="Book Antiqua"/>
                <w:b/>
                <w:bCs/>
                <w:color w:val="000000"/>
                <w:lang w:eastAsia="zh-CN"/>
              </w:rPr>
            </w:pPr>
            <w:r>
              <w:rPr>
                <w:rFonts w:ascii="Book Antiqua" w:hAnsi="Book Antiqua"/>
                <w:b/>
                <w:bCs/>
                <w:color w:val="000000"/>
              </w:rPr>
              <w:t xml:space="preserve">Group </w:t>
            </w:r>
            <w:r>
              <w:rPr>
                <w:rFonts w:ascii="Book Antiqua" w:hAnsi="Book Antiqua" w:eastAsia="宋体" w:cs="宋体"/>
                <w:b/>
                <w:bCs/>
                <w:color w:val="000000"/>
                <w:lang w:eastAsia="zh-CN"/>
              </w:rPr>
              <w:t>IV</w:t>
            </w:r>
            <w:r>
              <w:rPr>
                <w:rFonts w:ascii="Book Antiqua" w:hAnsi="Book Antiqua"/>
                <w:b/>
                <w:bCs/>
                <w:color w:val="000000"/>
                <w:lang w:eastAsia="zh-CN"/>
              </w:rPr>
              <w:t xml:space="preserve"> </w:t>
            </w:r>
            <w:r>
              <w:rPr>
                <w:rFonts w:ascii="Book Antiqua" w:hAnsi="Book Antiqua"/>
                <w:b/>
                <w:bCs/>
                <w:color w:val="000000"/>
              </w:rPr>
              <w:t>(</w:t>
            </w:r>
            <w:r>
              <w:rPr>
                <w:rFonts w:ascii="Book Antiqua" w:hAnsi="Book Antiqua"/>
                <w:b/>
                <w:bCs/>
                <w:i/>
                <w:iCs/>
              </w:rPr>
              <w:t xml:space="preserve">n </w:t>
            </w:r>
            <w:r>
              <w:rPr>
                <w:rFonts w:ascii="Book Antiqua" w:hAnsi="Book Antiqua"/>
                <w:b/>
                <w:bCs/>
              </w:rPr>
              <w:t>= 86</w:t>
            </w:r>
            <w:r>
              <w:rPr>
                <w:rFonts w:ascii="Book Antiqua" w:hAnsi="Book Antiqua"/>
                <w:b/>
                <w:bCs/>
                <w:color w:val="000000"/>
              </w:rPr>
              <w:t>)</w:t>
            </w:r>
          </w:p>
        </w:tc>
        <w:tc>
          <w:tcPr>
            <w:tcW w:w="426" w:type="pct"/>
            <w:tcBorders>
              <w:top w:val="single" w:color="auto" w:sz="4" w:space="0"/>
              <w:bottom w:val="single" w:color="auto" w:sz="4" w:space="0"/>
            </w:tcBorders>
          </w:tcPr>
          <w:p>
            <w:pPr>
              <w:spacing w:line="360" w:lineRule="auto"/>
              <w:jc w:val="both"/>
              <w:textAlignment w:val="center"/>
              <w:rPr>
                <w:rFonts w:ascii="Book Antiqua" w:hAnsi="Book Antiqua"/>
                <w:b/>
                <w:bCs/>
              </w:rPr>
            </w:pPr>
            <w:r>
              <w:rPr>
                <w:rFonts w:ascii="Book Antiqua" w:hAnsi="Book Antiqua"/>
                <w:b/>
                <w:bCs/>
                <w:lang w:bidi="ar"/>
              </w:rPr>
              <w:t>F/</w:t>
            </w:r>
            <w:r>
              <w:rPr>
                <w:rFonts w:ascii="Book Antiqua" w:hAnsi="Book Antiqua"/>
                <w:b/>
                <w:bCs/>
                <w:i/>
                <w:iCs/>
                <w:lang w:bidi="ar"/>
              </w:rPr>
              <w:t>χ</w:t>
            </w:r>
            <w:r>
              <w:rPr>
                <w:rFonts w:ascii="Book Antiqua" w:hAnsi="Book Antiqua"/>
                <w:b/>
                <w:bCs/>
                <w:i/>
                <w:iCs/>
                <w:vertAlign w:val="superscript"/>
                <w:lang w:bidi="ar"/>
              </w:rPr>
              <w:t>2</w:t>
            </w:r>
          </w:p>
        </w:tc>
        <w:tc>
          <w:tcPr>
            <w:tcW w:w="473" w:type="pct"/>
            <w:tcBorders>
              <w:top w:val="single" w:color="auto" w:sz="4" w:space="0"/>
              <w:bottom w:val="single" w:color="auto" w:sz="4" w:space="0"/>
            </w:tcBorders>
          </w:tcPr>
          <w:p>
            <w:pPr>
              <w:spacing w:line="360" w:lineRule="auto"/>
              <w:jc w:val="both"/>
              <w:textAlignment w:val="center"/>
              <w:rPr>
                <w:rFonts w:ascii="Book Antiqua" w:hAnsi="Book Antiqua"/>
                <w:b/>
                <w:bCs/>
                <w:color w:val="000000"/>
                <w:lang w:bidi="ar"/>
              </w:rPr>
            </w:pPr>
            <w:r>
              <w:rPr>
                <w:rFonts w:ascii="Book Antiqua" w:hAnsi="Book Antiqua"/>
                <w:b/>
                <w:bCs/>
                <w:i/>
                <w:iCs/>
                <w:color w:val="000000"/>
                <w:lang w:bidi="ar"/>
              </w:rPr>
              <w:t>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0" w:type="pct"/>
            <w:tcBorders>
              <w:top w:val="single" w:color="auto" w:sz="4" w:space="0"/>
            </w:tcBorders>
          </w:tcPr>
          <w:p>
            <w:pPr>
              <w:spacing w:line="360" w:lineRule="auto"/>
              <w:jc w:val="both"/>
              <w:rPr>
                <w:rFonts w:ascii="Book Antiqua" w:hAnsi="Book Antiqua"/>
              </w:rPr>
            </w:pPr>
            <w:r>
              <w:rPr>
                <w:rFonts w:ascii="Book Antiqua" w:hAnsi="Book Antiqua"/>
              </w:rPr>
              <w:t>Demographics</w:t>
            </w:r>
          </w:p>
        </w:tc>
        <w:tc>
          <w:tcPr>
            <w:tcW w:w="3480" w:type="pct"/>
            <w:gridSpan w:val="6"/>
            <w:tcBorders>
              <w:top w:val="single" w:color="auto" w:sz="4" w:space="0"/>
            </w:tcBorders>
          </w:tcPr>
          <w:p>
            <w:pPr>
              <w:spacing w:line="360" w:lineRule="auto"/>
              <w:jc w:val="both"/>
              <w:textAlignment w:val="center"/>
              <w:rPr>
                <w:rFonts w:ascii="Book Antiqua" w:hAnsi="Book Antiqua"/>
                <w:color w:val="000000"/>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0" w:type="pct"/>
          </w:tcPr>
          <w:p>
            <w:pPr>
              <w:spacing w:line="360" w:lineRule="auto"/>
              <w:jc w:val="both"/>
              <w:rPr>
                <w:rFonts w:ascii="Book Antiqua" w:hAnsi="Book Antiqua"/>
                <w:color w:val="000000"/>
              </w:rPr>
            </w:pPr>
            <w:r>
              <w:rPr>
                <w:rFonts w:ascii="Book Antiqua" w:hAnsi="Book Antiqua"/>
                <w:color w:val="000000"/>
              </w:rPr>
              <w:t>Age (yr)</w:t>
            </w:r>
          </w:p>
        </w:tc>
        <w:tc>
          <w:tcPr>
            <w:tcW w:w="620"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66.20 ± 7.93</w:t>
            </w:r>
          </w:p>
        </w:tc>
        <w:tc>
          <w:tcPr>
            <w:tcW w:w="624"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67.94 ± 7.41</w:t>
            </w:r>
          </w:p>
        </w:tc>
        <w:tc>
          <w:tcPr>
            <w:tcW w:w="638"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67.74 ± 7.84</w:t>
            </w:r>
          </w:p>
        </w:tc>
        <w:tc>
          <w:tcPr>
            <w:tcW w:w="699"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68.00 ± 7.86</w:t>
            </w:r>
          </w:p>
        </w:tc>
        <w:tc>
          <w:tcPr>
            <w:tcW w:w="426"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1.344</w:t>
            </w:r>
          </w:p>
        </w:tc>
        <w:tc>
          <w:tcPr>
            <w:tcW w:w="473"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0.259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0" w:type="pct"/>
          </w:tcPr>
          <w:p>
            <w:pPr>
              <w:spacing w:line="360" w:lineRule="auto"/>
              <w:jc w:val="both"/>
              <w:rPr>
                <w:rFonts w:ascii="Book Antiqua" w:hAnsi="Book Antiqua"/>
                <w:color w:val="000000"/>
              </w:rPr>
            </w:pPr>
            <w:r>
              <w:rPr>
                <w:rFonts w:ascii="Book Antiqua" w:hAnsi="Book Antiqua"/>
                <w:color w:val="000000"/>
              </w:rPr>
              <w:t xml:space="preserve">Male </w:t>
            </w:r>
          </w:p>
        </w:tc>
        <w:tc>
          <w:tcPr>
            <w:tcW w:w="620"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65 (61.9)</w:t>
            </w:r>
          </w:p>
        </w:tc>
        <w:tc>
          <w:tcPr>
            <w:tcW w:w="624"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95 (54.3)</w:t>
            </w:r>
          </w:p>
        </w:tc>
        <w:tc>
          <w:tcPr>
            <w:tcW w:w="638"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82 (59.0)</w:t>
            </w:r>
          </w:p>
        </w:tc>
        <w:tc>
          <w:tcPr>
            <w:tcW w:w="699"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56 (65.1)</w:t>
            </w:r>
          </w:p>
        </w:tc>
        <w:tc>
          <w:tcPr>
            <w:tcW w:w="426"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 xml:space="preserve">3.304 </w:t>
            </w:r>
          </w:p>
        </w:tc>
        <w:tc>
          <w:tcPr>
            <w:tcW w:w="473"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0.347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0" w:type="pct"/>
          </w:tcPr>
          <w:p>
            <w:pPr>
              <w:spacing w:line="360" w:lineRule="auto"/>
              <w:jc w:val="both"/>
              <w:rPr>
                <w:rFonts w:ascii="Book Antiqua" w:hAnsi="Book Antiqua"/>
                <w:color w:val="000000"/>
              </w:rPr>
            </w:pPr>
            <w:r>
              <w:rPr>
                <w:rFonts w:ascii="Book Antiqua" w:hAnsi="Book Antiqua"/>
                <w:color w:val="000000"/>
              </w:rPr>
              <w:t>Smoker</w:t>
            </w:r>
            <w:r>
              <w:rPr>
                <w:rFonts w:hint="eastAsia" w:ascii="Book Antiqua" w:hAnsi="Book Antiqua"/>
                <w:color w:val="000000"/>
                <w:lang w:val="en-US" w:eastAsia="zh-CN"/>
              </w:rPr>
              <w:t>s</w:t>
            </w:r>
            <w:r>
              <w:rPr>
                <w:rFonts w:ascii="Book Antiqua" w:hAnsi="Book Antiqua"/>
                <w:color w:val="000000"/>
              </w:rPr>
              <w:t xml:space="preserve"> </w:t>
            </w:r>
          </w:p>
        </w:tc>
        <w:tc>
          <w:tcPr>
            <w:tcW w:w="620"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29 (27.6)</w:t>
            </w:r>
          </w:p>
        </w:tc>
        <w:tc>
          <w:tcPr>
            <w:tcW w:w="624"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49 (28.0)</w:t>
            </w:r>
          </w:p>
        </w:tc>
        <w:tc>
          <w:tcPr>
            <w:tcW w:w="638"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51 (36.7)</w:t>
            </w:r>
          </w:p>
        </w:tc>
        <w:tc>
          <w:tcPr>
            <w:tcW w:w="699"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32 (37.2)</w:t>
            </w:r>
          </w:p>
        </w:tc>
        <w:tc>
          <w:tcPr>
            <w:tcW w:w="426"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 xml:space="preserve">4.697 </w:t>
            </w:r>
          </w:p>
        </w:tc>
        <w:tc>
          <w:tcPr>
            <w:tcW w:w="473"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0.195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0" w:type="pct"/>
          </w:tcPr>
          <w:p>
            <w:pPr>
              <w:spacing w:line="360" w:lineRule="auto"/>
              <w:jc w:val="both"/>
              <w:rPr>
                <w:rFonts w:ascii="Book Antiqua" w:hAnsi="Book Antiqua"/>
                <w:color w:val="000000"/>
              </w:rPr>
            </w:pPr>
            <w:r>
              <w:rPr>
                <w:rFonts w:ascii="Book Antiqua" w:hAnsi="Book Antiqua"/>
                <w:color w:val="000000"/>
              </w:rPr>
              <w:t>Body-mass index (kg/m</w:t>
            </w:r>
            <w:r>
              <w:rPr>
                <w:rFonts w:ascii="Book Antiqua" w:hAnsi="Book Antiqua"/>
                <w:color w:val="000000"/>
                <w:vertAlign w:val="superscript"/>
              </w:rPr>
              <w:t>2</w:t>
            </w:r>
            <w:r>
              <w:rPr>
                <w:rFonts w:ascii="Book Antiqua" w:hAnsi="Book Antiqua"/>
                <w:color w:val="000000"/>
              </w:rPr>
              <w:t>)</w:t>
            </w:r>
          </w:p>
        </w:tc>
        <w:tc>
          <w:tcPr>
            <w:tcW w:w="620" w:type="pct"/>
          </w:tcPr>
          <w:p>
            <w:pPr>
              <w:spacing w:line="360" w:lineRule="auto"/>
              <w:jc w:val="both"/>
              <w:rPr>
                <w:rFonts w:ascii="Book Antiqua" w:hAnsi="Book Antiqua"/>
                <w:color w:val="000000"/>
              </w:rPr>
            </w:pPr>
            <w:r>
              <w:rPr>
                <w:rFonts w:ascii="Book Antiqua" w:hAnsi="Book Antiqua"/>
                <w:color w:val="000000"/>
              </w:rPr>
              <w:t>23.11 ± 2.37</w:t>
            </w:r>
          </w:p>
        </w:tc>
        <w:tc>
          <w:tcPr>
            <w:tcW w:w="624" w:type="pct"/>
          </w:tcPr>
          <w:p>
            <w:pPr>
              <w:spacing w:line="360" w:lineRule="auto"/>
              <w:jc w:val="both"/>
              <w:rPr>
                <w:rFonts w:ascii="Book Antiqua" w:hAnsi="Book Antiqua"/>
                <w:color w:val="000000"/>
              </w:rPr>
            </w:pPr>
            <w:r>
              <w:rPr>
                <w:rFonts w:ascii="Book Antiqua" w:hAnsi="Book Antiqua"/>
                <w:color w:val="000000"/>
              </w:rPr>
              <w:t>23.23 ± 3.95</w:t>
            </w:r>
          </w:p>
        </w:tc>
        <w:tc>
          <w:tcPr>
            <w:tcW w:w="638" w:type="pct"/>
          </w:tcPr>
          <w:p>
            <w:pPr>
              <w:spacing w:line="360" w:lineRule="auto"/>
              <w:jc w:val="both"/>
              <w:rPr>
                <w:rFonts w:ascii="Book Antiqua" w:hAnsi="Book Antiqua"/>
                <w:color w:val="000000"/>
              </w:rPr>
            </w:pPr>
            <w:r>
              <w:rPr>
                <w:rFonts w:ascii="Book Antiqua" w:hAnsi="Book Antiqua"/>
                <w:color w:val="000000"/>
              </w:rPr>
              <w:t>23.75 ± 3.24</w:t>
            </w:r>
          </w:p>
        </w:tc>
        <w:tc>
          <w:tcPr>
            <w:tcW w:w="699" w:type="pct"/>
          </w:tcPr>
          <w:p>
            <w:pPr>
              <w:spacing w:line="360" w:lineRule="auto"/>
              <w:jc w:val="both"/>
              <w:rPr>
                <w:rFonts w:ascii="Book Antiqua" w:hAnsi="Book Antiqua"/>
                <w:color w:val="000000"/>
              </w:rPr>
            </w:pPr>
            <w:r>
              <w:rPr>
                <w:rFonts w:ascii="Book Antiqua" w:hAnsi="Book Antiqua"/>
                <w:color w:val="000000"/>
              </w:rPr>
              <w:t>24.27 ± 3.52</w:t>
            </w:r>
          </w:p>
        </w:tc>
        <w:tc>
          <w:tcPr>
            <w:tcW w:w="426" w:type="pct"/>
          </w:tcPr>
          <w:p>
            <w:pPr>
              <w:spacing w:line="360" w:lineRule="auto"/>
              <w:jc w:val="both"/>
              <w:rPr>
                <w:rFonts w:ascii="Book Antiqua" w:hAnsi="Book Antiqua"/>
                <w:color w:val="000000"/>
              </w:rPr>
            </w:pPr>
            <w:r>
              <w:rPr>
                <w:rFonts w:ascii="Book Antiqua" w:hAnsi="Book Antiqua"/>
                <w:color w:val="000000"/>
              </w:rPr>
              <w:t>2.520</w:t>
            </w:r>
          </w:p>
        </w:tc>
        <w:tc>
          <w:tcPr>
            <w:tcW w:w="473" w:type="pct"/>
          </w:tcPr>
          <w:p>
            <w:pPr>
              <w:spacing w:line="360" w:lineRule="auto"/>
              <w:jc w:val="both"/>
              <w:rPr>
                <w:rFonts w:ascii="Book Antiqua" w:hAnsi="Book Antiqua"/>
                <w:color w:val="000000"/>
              </w:rPr>
            </w:pPr>
            <w:r>
              <w:rPr>
                <w:rFonts w:ascii="Book Antiqua" w:hAnsi="Book Antiqua"/>
                <w:color w:val="000000"/>
              </w:rPr>
              <w:t>0.057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0" w:type="pct"/>
          </w:tcPr>
          <w:p>
            <w:pPr>
              <w:spacing w:line="360" w:lineRule="auto"/>
              <w:jc w:val="both"/>
              <w:rPr>
                <w:rFonts w:ascii="Book Antiqua" w:hAnsi="Book Antiqua"/>
                <w:color w:val="000000"/>
              </w:rPr>
            </w:pPr>
            <w:r>
              <w:rPr>
                <w:rFonts w:ascii="Book Antiqua" w:hAnsi="Book Antiqua"/>
                <w:color w:val="000000"/>
              </w:rPr>
              <w:t>Medical history</w:t>
            </w:r>
          </w:p>
        </w:tc>
        <w:tc>
          <w:tcPr>
            <w:tcW w:w="3480" w:type="pct"/>
            <w:gridSpan w:val="6"/>
          </w:tcPr>
          <w:p>
            <w:pPr>
              <w:spacing w:line="360" w:lineRule="auto"/>
              <w:jc w:val="both"/>
              <w:textAlignment w:val="center"/>
              <w:rPr>
                <w:rFonts w:ascii="Book Antiqua" w:hAnsi="Book Antiqua"/>
                <w:color w:val="000000"/>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0" w:type="pct"/>
          </w:tcPr>
          <w:p>
            <w:pPr>
              <w:spacing w:line="360" w:lineRule="auto"/>
              <w:jc w:val="both"/>
              <w:rPr>
                <w:rFonts w:ascii="Book Antiqua" w:hAnsi="Book Antiqua"/>
                <w:color w:val="000000"/>
              </w:rPr>
            </w:pPr>
            <w:r>
              <w:rPr>
                <w:rFonts w:ascii="Book Antiqua" w:hAnsi="Book Antiqua"/>
                <w:color w:val="000000"/>
              </w:rPr>
              <w:t xml:space="preserve">Hypertension </w:t>
            </w:r>
          </w:p>
        </w:tc>
        <w:tc>
          <w:tcPr>
            <w:tcW w:w="620"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20 (19.0)</w:t>
            </w:r>
          </w:p>
        </w:tc>
        <w:tc>
          <w:tcPr>
            <w:tcW w:w="624"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32 (18.3)</w:t>
            </w:r>
          </w:p>
        </w:tc>
        <w:tc>
          <w:tcPr>
            <w:tcW w:w="638"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35 (25.2)</w:t>
            </w:r>
          </w:p>
        </w:tc>
        <w:tc>
          <w:tcPr>
            <w:tcW w:w="699"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26 (30.2)</w:t>
            </w:r>
          </w:p>
        </w:tc>
        <w:tc>
          <w:tcPr>
            <w:tcW w:w="426"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 xml:space="preserve">6.041 </w:t>
            </w:r>
          </w:p>
        </w:tc>
        <w:tc>
          <w:tcPr>
            <w:tcW w:w="473"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0.110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0" w:type="pct"/>
          </w:tcPr>
          <w:p>
            <w:pPr>
              <w:spacing w:line="360" w:lineRule="auto"/>
              <w:jc w:val="both"/>
              <w:rPr>
                <w:rFonts w:ascii="Book Antiqua" w:hAnsi="Book Antiqua"/>
                <w:color w:val="000000"/>
              </w:rPr>
            </w:pPr>
            <w:r>
              <w:rPr>
                <w:rFonts w:ascii="Book Antiqua" w:hAnsi="Book Antiqua"/>
                <w:color w:val="000000"/>
              </w:rPr>
              <w:t xml:space="preserve">Hyperlipidemia </w:t>
            </w:r>
          </w:p>
        </w:tc>
        <w:tc>
          <w:tcPr>
            <w:tcW w:w="620"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20 (19.0)</w:t>
            </w:r>
          </w:p>
        </w:tc>
        <w:tc>
          <w:tcPr>
            <w:tcW w:w="624"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50 (28.6)</w:t>
            </w:r>
          </w:p>
        </w:tc>
        <w:tc>
          <w:tcPr>
            <w:tcW w:w="638"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68 (48.9)</w:t>
            </w:r>
          </w:p>
        </w:tc>
        <w:tc>
          <w:tcPr>
            <w:tcW w:w="699"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40 (46.5)</w:t>
            </w:r>
          </w:p>
        </w:tc>
        <w:tc>
          <w:tcPr>
            <w:tcW w:w="426"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 xml:space="preserve">31.658 </w:t>
            </w:r>
          </w:p>
        </w:tc>
        <w:tc>
          <w:tcPr>
            <w:tcW w:w="473" w:type="pct"/>
          </w:tcPr>
          <w:p>
            <w:pPr>
              <w:spacing w:line="360" w:lineRule="auto"/>
              <w:jc w:val="both"/>
              <w:textAlignment w:val="bottom"/>
              <w:rPr>
                <w:rFonts w:ascii="Book Antiqua" w:hAnsi="Book Antiqua"/>
                <w:color w:val="000000"/>
                <w:lang w:bidi="ar"/>
              </w:rPr>
            </w:pPr>
            <w:r>
              <w:rPr>
                <w:rFonts w:ascii="Book Antiqua" w:hAnsi="Book Antiqua"/>
                <w:color w:val="000000"/>
                <w:lang w:eastAsia="zh-CN" w:bidi="ar"/>
              </w:rPr>
              <w:t xml:space="preserve">&lt; </w:t>
            </w:r>
            <w:r>
              <w:rPr>
                <w:rFonts w:ascii="Book Antiqua" w:hAnsi="Book Antiqua"/>
                <w:color w:val="000000"/>
                <w:lang w:bidi="ar"/>
              </w:rPr>
              <w: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0" w:type="pct"/>
          </w:tcPr>
          <w:p>
            <w:pPr>
              <w:spacing w:line="360" w:lineRule="auto"/>
              <w:jc w:val="both"/>
              <w:rPr>
                <w:rFonts w:ascii="Book Antiqua" w:hAnsi="Book Antiqua"/>
                <w:color w:val="000000"/>
              </w:rPr>
            </w:pPr>
            <w:r>
              <w:rPr>
                <w:rFonts w:ascii="Book Antiqua" w:hAnsi="Book Antiqua"/>
                <w:color w:val="000000"/>
              </w:rPr>
              <w:t>Diabetes mellitus</w:t>
            </w:r>
          </w:p>
        </w:tc>
        <w:tc>
          <w:tcPr>
            <w:tcW w:w="620"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23 (21.9)</w:t>
            </w:r>
          </w:p>
        </w:tc>
        <w:tc>
          <w:tcPr>
            <w:tcW w:w="624"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35 (20.0)</w:t>
            </w:r>
          </w:p>
        </w:tc>
        <w:tc>
          <w:tcPr>
            <w:tcW w:w="638"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37 (26.6)</w:t>
            </w:r>
          </w:p>
        </w:tc>
        <w:tc>
          <w:tcPr>
            <w:tcW w:w="699"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26 (30.2)</w:t>
            </w:r>
          </w:p>
        </w:tc>
        <w:tc>
          <w:tcPr>
            <w:tcW w:w="426"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 xml:space="preserve">4.146 </w:t>
            </w:r>
          </w:p>
        </w:tc>
        <w:tc>
          <w:tcPr>
            <w:tcW w:w="473"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 xml:space="preserve">0.246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0" w:type="pct"/>
          </w:tcPr>
          <w:p>
            <w:pPr>
              <w:spacing w:line="360" w:lineRule="auto"/>
              <w:jc w:val="both"/>
              <w:rPr>
                <w:rFonts w:ascii="Book Antiqua" w:hAnsi="Book Antiqua"/>
                <w:color w:val="000000"/>
              </w:rPr>
            </w:pPr>
            <w:r>
              <w:rPr>
                <w:rFonts w:ascii="Book Antiqua" w:hAnsi="Book Antiqua"/>
                <w:color w:val="000000"/>
              </w:rPr>
              <w:t>Atrial fibrillation</w:t>
            </w:r>
          </w:p>
        </w:tc>
        <w:tc>
          <w:tcPr>
            <w:tcW w:w="620"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8 (7.6)</w:t>
            </w:r>
          </w:p>
        </w:tc>
        <w:tc>
          <w:tcPr>
            <w:tcW w:w="624"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36 (20.6)</w:t>
            </w:r>
          </w:p>
        </w:tc>
        <w:tc>
          <w:tcPr>
            <w:tcW w:w="638"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52 (37.4)</w:t>
            </w:r>
          </w:p>
        </w:tc>
        <w:tc>
          <w:tcPr>
            <w:tcW w:w="699"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34 (39.5)</w:t>
            </w:r>
          </w:p>
        </w:tc>
        <w:tc>
          <w:tcPr>
            <w:tcW w:w="426"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38.947</w:t>
            </w:r>
          </w:p>
        </w:tc>
        <w:tc>
          <w:tcPr>
            <w:tcW w:w="473" w:type="pct"/>
          </w:tcPr>
          <w:p>
            <w:pPr>
              <w:spacing w:line="360" w:lineRule="auto"/>
              <w:jc w:val="both"/>
              <w:textAlignment w:val="bottom"/>
              <w:rPr>
                <w:rFonts w:ascii="Book Antiqua" w:hAnsi="Book Antiqua"/>
                <w:color w:val="000000"/>
                <w:lang w:bidi="ar"/>
              </w:rPr>
            </w:pPr>
            <w:r>
              <w:rPr>
                <w:rFonts w:ascii="Book Antiqua" w:hAnsi="Book Antiqua"/>
                <w:color w:val="000000"/>
                <w:lang w:eastAsia="zh-CN" w:bidi="ar"/>
              </w:rPr>
              <w:t xml:space="preserve">&lt; </w:t>
            </w:r>
            <w:r>
              <w:rPr>
                <w:rFonts w:ascii="Book Antiqua" w:hAnsi="Book Antiqua"/>
                <w:color w:val="000000"/>
                <w:lang w:bidi="ar"/>
              </w:rPr>
              <w: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0" w:type="pct"/>
          </w:tcPr>
          <w:p>
            <w:pPr>
              <w:spacing w:line="360" w:lineRule="auto"/>
              <w:jc w:val="both"/>
              <w:rPr>
                <w:rFonts w:ascii="Book Antiqua" w:hAnsi="Book Antiqua"/>
                <w:color w:val="000000"/>
              </w:rPr>
            </w:pPr>
            <w:r>
              <w:rPr>
                <w:rFonts w:ascii="Book Antiqua" w:hAnsi="Book Antiqua"/>
                <w:color w:val="000000"/>
              </w:rPr>
              <w:t>Stroke</w:t>
            </w:r>
          </w:p>
        </w:tc>
        <w:tc>
          <w:tcPr>
            <w:tcW w:w="620"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3 (2.9)</w:t>
            </w:r>
          </w:p>
        </w:tc>
        <w:tc>
          <w:tcPr>
            <w:tcW w:w="624"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5 (2.9)</w:t>
            </w:r>
          </w:p>
        </w:tc>
        <w:tc>
          <w:tcPr>
            <w:tcW w:w="638"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4 (2.9)</w:t>
            </w:r>
          </w:p>
        </w:tc>
        <w:tc>
          <w:tcPr>
            <w:tcW w:w="699"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4 (4.7)</w:t>
            </w:r>
          </w:p>
        </w:tc>
        <w:tc>
          <w:tcPr>
            <w:tcW w:w="426"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0.908</w:t>
            </w:r>
            <w:r>
              <w:rPr>
                <w:rFonts w:ascii="Book Antiqua" w:hAnsi="Book Antiqua"/>
                <w:color w:val="000000"/>
                <w:vertAlign w:val="superscript"/>
                <w:lang w:bidi="ar"/>
              </w:rPr>
              <w:t>1</w:t>
            </w:r>
          </w:p>
        </w:tc>
        <w:tc>
          <w:tcPr>
            <w:tcW w:w="473"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 xml:space="preserve">0.864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0" w:type="pct"/>
          </w:tcPr>
          <w:p>
            <w:pPr>
              <w:spacing w:line="360" w:lineRule="auto"/>
              <w:jc w:val="both"/>
              <w:rPr>
                <w:rFonts w:ascii="Book Antiqua" w:hAnsi="Book Antiqua"/>
                <w:color w:val="000000"/>
              </w:rPr>
            </w:pPr>
            <w:r>
              <w:rPr>
                <w:rFonts w:ascii="Book Antiqua" w:hAnsi="Book Antiqua"/>
                <w:color w:val="000000"/>
              </w:rPr>
              <w:t>Cirrhosis etiology</w:t>
            </w:r>
          </w:p>
        </w:tc>
        <w:tc>
          <w:tcPr>
            <w:tcW w:w="3480" w:type="pct"/>
            <w:gridSpan w:val="6"/>
          </w:tcPr>
          <w:p>
            <w:pPr>
              <w:spacing w:line="360" w:lineRule="auto"/>
              <w:jc w:val="both"/>
              <w:textAlignment w:val="bottom"/>
              <w:rPr>
                <w:rFonts w:ascii="Book Antiqua" w:hAnsi="Book Antiqua"/>
                <w:color w:val="000000"/>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0" w:type="pct"/>
          </w:tcPr>
          <w:p>
            <w:pPr>
              <w:spacing w:line="360" w:lineRule="auto"/>
              <w:jc w:val="both"/>
              <w:rPr>
                <w:rFonts w:ascii="Book Antiqua" w:hAnsi="Book Antiqua"/>
                <w:color w:val="000000"/>
              </w:rPr>
            </w:pPr>
            <w:r>
              <w:rPr>
                <w:rFonts w:ascii="Book Antiqua" w:hAnsi="Book Antiqua"/>
                <w:color w:val="000000"/>
              </w:rPr>
              <w:t>Fatty liver</w:t>
            </w:r>
          </w:p>
        </w:tc>
        <w:tc>
          <w:tcPr>
            <w:tcW w:w="620"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17 (16.2)</w:t>
            </w:r>
          </w:p>
        </w:tc>
        <w:tc>
          <w:tcPr>
            <w:tcW w:w="624"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22 (12.6)</w:t>
            </w:r>
          </w:p>
        </w:tc>
        <w:tc>
          <w:tcPr>
            <w:tcW w:w="638"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17 (12.2)</w:t>
            </w:r>
          </w:p>
        </w:tc>
        <w:tc>
          <w:tcPr>
            <w:tcW w:w="699"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17 (19.8)</w:t>
            </w:r>
          </w:p>
        </w:tc>
        <w:tc>
          <w:tcPr>
            <w:tcW w:w="426"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3.277</w:t>
            </w:r>
          </w:p>
        </w:tc>
        <w:tc>
          <w:tcPr>
            <w:tcW w:w="473"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 xml:space="preserve">0.351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0" w:type="pct"/>
          </w:tcPr>
          <w:p>
            <w:pPr>
              <w:spacing w:line="360" w:lineRule="auto"/>
              <w:jc w:val="both"/>
              <w:rPr>
                <w:rFonts w:ascii="Book Antiqua" w:hAnsi="Book Antiqua"/>
                <w:color w:val="000000"/>
              </w:rPr>
            </w:pPr>
            <w:r>
              <w:rPr>
                <w:rFonts w:ascii="Book Antiqua" w:hAnsi="Book Antiqua"/>
                <w:color w:val="000000"/>
              </w:rPr>
              <w:t>Alcoholic liver</w:t>
            </w:r>
          </w:p>
        </w:tc>
        <w:tc>
          <w:tcPr>
            <w:tcW w:w="620"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18 (17.1)</w:t>
            </w:r>
          </w:p>
        </w:tc>
        <w:tc>
          <w:tcPr>
            <w:tcW w:w="624"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38 (21.7)</w:t>
            </w:r>
          </w:p>
        </w:tc>
        <w:tc>
          <w:tcPr>
            <w:tcW w:w="638"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32 (23)</w:t>
            </w:r>
          </w:p>
        </w:tc>
        <w:tc>
          <w:tcPr>
            <w:tcW w:w="699"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26 (30.2)</w:t>
            </w:r>
          </w:p>
        </w:tc>
        <w:tc>
          <w:tcPr>
            <w:tcW w:w="426"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4.748</w:t>
            </w:r>
          </w:p>
        </w:tc>
        <w:tc>
          <w:tcPr>
            <w:tcW w:w="473"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 xml:space="preserve">0.191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0" w:type="pct"/>
          </w:tcPr>
          <w:p>
            <w:pPr>
              <w:spacing w:line="360" w:lineRule="auto"/>
              <w:jc w:val="both"/>
              <w:rPr>
                <w:rFonts w:ascii="Book Antiqua" w:hAnsi="Book Antiqua"/>
                <w:color w:val="000000"/>
              </w:rPr>
            </w:pPr>
            <w:r>
              <w:rPr>
                <w:rFonts w:ascii="Book Antiqua" w:hAnsi="Book Antiqua"/>
                <w:color w:val="000000"/>
              </w:rPr>
              <w:t>Viral hepatitis</w:t>
            </w:r>
          </w:p>
        </w:tc>
        <w:tc>
          <w:tcPr>
            <w:tcW w:w="620"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53 (50.5)</w:t>
            </w:r>
          </w:p>
        </w:tc>
        <w:tc>
          <w:tcPr>
            <w:tcW w:w="624"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100 (57.1)</w:t>
            </w:r>
          </w:p>
        </w:tc>
        <w:tc>
          <w:tcPr>
            <w:tcW w:w="638"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75 (54)</w:t>
            </w:r>
          </w:p>
        </w:tc>
        <w:tc>
          <w:tcPr>
            <w:tcW w:w="699"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36 (41.9)</w:t>
            </w:r>
          </w:p>
        </w:tc>
        <w:tc>
          <w:tcPr>
            <w:tcW w:w="426"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5.695</w:t>
            </w:r>
          </w:p>
        </w:tc>
        <w:tc>
          <w:tcPr>
            <w:tcW w:w="473"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 xml:space="preserve">0.127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0" w:type="pct"/>
          </w:tcPr>
          <w:p>
            <w:pPr>
              <w:spacing w:line="360" w:lineRule="auto"/>
              <w:jc w:val="both"/>
              <w:rPr>
                <w:rFonts w:ascii="Book Antiqua" w:hAnsi="Book Antiqua"/>
                <w:color w:val="000000"/>
              </w:rPr>
            </w:pPr>
            <w:r>
              <w:rPr>
                <w:rFonts w:ascii="Book Antiqua" w:hAnsi="Book Antiqua"/>
                <w:color w:val="000000"/>
              </w:rPr>
              <w:t>Autoimmune liver disease</w:t>
            </w:r>
          </w:p>
        </w:tc>
        <w:tc>
          <w:tcPr>
            <w:tcW w:w="620"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16 (15.2)</w:t>
            </w:r>
          </w:p>
        </w:tc>
        <w:tc>
          <w:tcPr>
            <w:tcW w:w="624"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15 (8.6)</w:t>
            </w:r>
          </w:p>
        </w:tc>
        <w:tc>
          <w:tcPr>
            <w:tcW w:w="638"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14 (10.1)</w:t>
            </w:r>
          </w:p>
        </w:tc>
        <w:tc>
          <w:tcPr>
            <w:tcW w:w="699"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9 (10.5)</w:t>
            </w:r>
          </w:p>
        </w:tc>
        <w:tc>
          <w:tcPr>
            <w:tcW w:w="426"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3.157</w:t>
            </w:r>
          </w:p>
        </w:tc>
        <w:tc>
          <w:tcPr>
            <w:tcW w:w="473" w:type="pct"/>
          </w:tcPr>
          <w:p>
            <w:pPr>
              <w:spacing w:line="360" w:lineRule="auto"/>
              <w:jc w:val="both"/>
              <w:textAlignment w:val="bottom"/>
              <w:rPr>
                <w:rFonts w:ascii="Book Antiqua" w:hAnsi="Book Antiqua"/>
                <w:color w:val="000000"/>
                <w:lang w:bidi="ar"/>
              </w:rPr>
            </w:pPr>
            <w:r>
              <w:rPr>
                <w:rFonts w:ascii="Book Antiqua" w:hAnsi="Book Antiqua"/>
                <w:color w:val="000000"/>
                <w:lang w:bidi="ar"/>
              </w:rPr>
              <w:t xml:space="preserve">0.368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0" w:type="pct"/>
            <w:tcBorders>
              <w:bottom w:val="single" w:color="auto" w:sz="4" w:space="0"/>
            </w:tcBorders>
          </w:tcPr>
          <w:p>
            <w:pPr>
              <w:spacing w:line="360" w:lineRule="auto"/>
              <w:jc w:val="both"/>
              <w:rPr>
                <w:rFonts w:ascii="Book Antiqua" w:hAnsi="Book Antiqua"/>
                <w:color w:val="000000"/>
              </w:rPr>
            </w:pPr>
            <w:r>
              <w:rPr>
                <w:rFonts w:ascii="Book Antiqua" w:hAnsi="Book Antiqua"/>
                <w:color w:val="000000"/>
              </w:rPr>
              <w:t>Liver cancer</w:t>
            </w:r>
          </w:p>
        </w:tc>
        <w:tc>
          <w:tcPr>
            <w:tcW w:w="620" w:type="pct"/>
            <w:tcBorders>
              <w:bottom w:val="single" w:color="auto" w:sz="4" w:space="0"/>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5 (4.8)</w:t>
            </w:r>
          </w:p>
        </w:tc>
        <w:tc>
          <w:tcPr>
            <w:tcW w:w="624" w:type="pct"/>
            <w:tcBorders>
              <w:bottom w:val="single" w:color="auto" w:sz="4" w:space="0"/>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8 (4.6)</w:t>
            </w:r>
          </w:p>
        </w:tc>
        <w:tc>
          <w:tcPr>
            <w:tcW w:w="638" w:type="pct"/>
            <w:tcBorders>
              <w:bottom w:val="single" w:color="auto" w:sz="4" w:space="0"/>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7 (5)</w:t>
            </w:r>
          </w:p>
        </w:tc>
        <w:tc>
          <w:tcPr>
            <w:tcW w:w="699" w:type="pct"/>
            <w:tcBorders>
              <w:bottom w:val="single" w:color="auto" w:sz="4" w:space="0"/>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4 (4.7)</w:t>
            </w:r>
          </w:p>
        </w:tc>
        <w:tc>
          <w:tcPr>
            <w:tcW w:w="426" w:type="pct"/>
            <w:tcBorders>
              <w:bottom w:val="single" w:color="auto" w:sz="4" w:space="0"/>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0.151</w:t>
            </w:r>
            <w:r>
              <w:rPr>
                <w:rFonts w:ascii="Book Antiqua" w:hAnsi="Book Antiqua"/>
                <w:color w:val="000000"/>
                <w:vertAlign w:val="superscript"/>
                <w:lang w:bidi="ar"/>
              </w:rPr>
              <w:t>1</w:t>
            </w:r>
          </w:p>
        </w:tc>
        <w:tc>
          <w:tcPr>
            <w:tcW w:w="473" w:type="pct"/>
            <w:tcBorders>
              <w:bottom w:val="single" w:color="auto" w:sz="4" w:space="0"/>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 xml:space="preserve">1.000 </w:t>
            </w:r>
          </w:p>
        </w:tc>
      </w:tr>
    </w:tbl>
    <w:p>
      <w:pPr>
        <w:spacing w:line="360" w:lineRule="auto"/>
        <w:jc w:val="both"/>
        <w:rPr>
          <w:rFonts w:ascii="Book Antiqua" w:hAnsi="Book Antiqua"/>
          <w:color w:val="000000"/>
        </w:rPr>
      </w:pPr>
      <w:r>
        <w:rPr>
          <w:rFonts w:ascii="Book Antiqua" w:hAnsi="Book Antiqua"/>
          <w:color w:val="000000"/>
          <w:vertAlign w:val="superscript"/>
        </w:rPr>
        <w:t>1</w:t>
      </w:r>
      <w:r>
        <w:rPr>
          <w:rFonts w:ascii="Book Antiqua" w:hAnsi="Book Antiqua"/>
          <w:color w:val="000000"/>
        </w:rPr>
        <w:t>Fisher’s exact test.</w:t>
      </w:r>
    </w:p>
    <w:p>
      <w:pPr>
        <w:spacing w:line="360" w:lineRule="auto"/>
        <w:jc w:val="both"/>
        <w:rPr>
          <w:rFonts w:ascii="Book Antiqua" w:hAnsi="Book Antiqua"/>
          <w:color w:val="000000"/>
        </w:rPr>
      </w:pPr>
      <w:r>
        <w:rPr>
          <w:rFonts w:ascii="Book Antiqua" w:hAnsi="Book Antiqua"/>
          <w:color w:val="000000"/>
        </w:rPr>
        <w:br w:type="page"/>
      </w:r>
      <w:r>
        <w:rPr>
          <w:rFonts w:ascii="Book Antiqua" w:hAnsi="Book Antiqua"/>
          <w:b/>
          <w:bCs/>
        </w:rPr>
        <w:t xml:space="preserve">Table 2 Comparison of clinical data among groups, </w:t>
      </w:r>
      <w:r>
        <w:rPr>
          <w:rFonts w:ascii="Book Antiqua" w:hAnsi="Book Antiqua"/>
          <w:b/>
          <w:bCs/>
          <w:i/>
          <w:iCs/>
        </w:rPr>
        <w:t>n</w:t>
      </w:r>
      <w:r>
        <w:rPr>
          <w:rFonts w:ascii="Book Antiqua" w:hAnsi="Book Antiqua"/>
          <w:b/>
          <w:bCs/>
        </w:rPr>
        <w:t xml:space="preserve"> (%)</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3"/>
        <w:gridCol w:w="1699"/>
        <w:gridCol w:w="1519"/>
        <w:gridCol w:w="1699"/>
        <w:gridCol w:w="1875"/>
        <w:gridCol w:w="1117"/>
        <w:gridCol w:w="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pct"/>
            <w:tcBorders>
              <w:top w:val="single" w:color="auto" w:sz="4" w:space="0"/>
              <w:left w:val="nil"/>
              <w:bottom w:val="single" w:color="auto" w:sz="4" w:space="0"/>
              <w:right w:val="nil"/>
            </w:tcBorders>
          </w:tcPr>
          <w:p>
            <w:pPr>
              <w:spacing w:line="360" w:lineRule="auto"/>
              <w:jc w:val="both"/>
              <w:rPr>
                <w:rFonts w:ascii="Book Antiqua" w:hAnsi="Book Antiqua"/>
                <w:b/>
                <w:bCs/>
                <w:color w:val="000000"/>
              </w:rPr>
            </w:pPr>
            <w:r>
              <w:rPr>
                <w:rFonts w:ascii="Book Antiqua" w:hAnsi="Book Antiqua"/>
                <w:b/>
                <w:bCs/>
                <w:color w:val="000000"/>
              </w:rPr>
              <w:t>Variable</w:t>
            </w:r>
          </w:p>
        </w:tc>
        <w:tc>
          <w:tcPr>
            <w:tcW w:w="820" w:type="pct"/>
            <w:tcBorders>
              <w:top w:val="single" w:color="auto" w:sz="4" w:space="0"/>
              <w:left w:val="nil"/>
              <w:bottom w:val="single" w:color="auto" w:sz="4" w:space="0"/>
              <w:right w:val="nil"/>
            </w:tcBorders>
          </w:tcPr>
          <w:p>
            <w:pPr>
              <w:spacing w:line="360" w:lineRule="auto"/>
              <w:jc w:val="both"/>
              <w:textAlignment w:val="center"/>
              <w:rPr>
                <w:rFonts w:ascii="Book Antiqua" w:hAnsi="Book Antiqua"/>
                <w:b/>
                <w:bCs/>
                <w:color w:val="000000"/>
                <w:lang w:bidi="ar"/>
              </w:rPr>
            </w:pPr>
            <w:r>
              <w:rPr>
                <w:rFonts w:ascii="Book Antiqua" w:hAnsi="Book Antiqua"/>
                <w:b/>
                <w:bCs/>
              </w:rPr>
              <w:t>Group I (</w:t>
            </w:r>
            <w:r>
              <w:rPr>
                <w:rFonts w:ascii="Book Antiqua" w:hAnsi="Book Antiqua"/>
                <w:b/>
                <w:bCs/>
                <w:i/>
                <w:iCs/>
                <w:lang w:eastAsia="zh-CN"/>
              </w:rPr>
              <w:t>n</w:t>
            </w:r>
            <w:r>
              <w:rPr>
                <w:rFonts w:ascii="Book Antiqua" w:hAnsi="Book Antiqua"/>
                <w:b/>
                <w:bCs/>
                <w:i/>
                <w:iCs/>
              </w:rPr>
              <w:t xml:space="preserve"> </w:t>
            </w:r>
            <w:r>
              <w:rPr>
                <w:rFonts w:ascii="Book Antiqua" w:hAnsi="Book Antiqua"/>
                <w:b/>
                <w:bCs/>
              </w:rPr>
              <w:t>= 105)</w:t>
            </w:r>
          </w:p>
        </w:tc>
        <w:tc>
          <w:tcPr>
            <w:tcW w:w="736" w:type="pct"/>
            <w:tcBorders>
              <w:top w:val="single" w:color="auto" w:sz="4" w:space="0"/>
              <w:left w:val="nil"/>
              <w:bottom w:val="single" w:color="auto" w:sz="4" w:space="0"/>
              <w:right w:val="nil"/>
            </w:tcBorders>
          </w:tcPr>
          <w:p>
            <w:pPr>
              <w:spacing w:line="360" w:lineRule="auto"/>
              <w:jc w:val="both"/>
              <w:textAlignment w:val="center"/>
              <w:rPr>
                <w:rFonts w:ascii="Book Antiqua" w:hAnsi="Book Antiqua"/>
                <w:b/>
                <w:bCs/>
                <w:color w:val="000000"/>
                <w:lang w:bidi="ar"/>
              </w:rPr>
            </w:pPr>
            <w:r>
              <w:rPr>
                <w:rFonts w:ascii="Book Antiqua" w:hAnsi="Book Antiqua"/>
                <w:b/>
                <w:bCs/>
              </w:rPr>
              <w:t>Group II (</w:t>
            </w:r>
            <w:r>
              <w:rPr>
                <w:rFonts w:ascii="Book Antiqua" w:hAnsi="Book Antiqua"/>
                <w:b/>
                <w:bCs/>
                <w:i/>
                <w:iCs/>
                <w:lang w:eastAsia="zh-CN"/>
              </w:rPr>
              <w:t>n</w:t>
            </w:r>
            <w:r>
              <w:rPr>
                <w:rFonts w:ascii="Book Antiqua" w:hAnsi="Book Antiqua"/>
                <w:b/>
                <w:bCs/>
                <w:i/>
                <w:iCs/>
              </w:rPr>
              <w:t xml:space="preserve"> </w:t>
            </w:r>
            <w:r>
              <w:rPr>
                <w:rFonts w:ascii="Book Antiqua" w:hAnsi="Book Antiqua"/>
                <w:b/>
                <w:bCs/>
              </w:rPr>
              <w:t>= 175)</w:t>
            </w:r>
          </w:p>
        </w:tc>
        <w:tc>
          <w:tcPr>
            <w:tcW w:w="820" w:type="pct"/>
            <w:tcBorders>
              <w:top w:val="single" w:color="auto" w:sz="4" w:space="0"/>
              <w:left w:val="nil"/>
              <w:bottom w:val="single" w:color="auto" w:sz="4" w:space="0"/>
              <w:right w:val="nil"/>
            </w:tcBorders>
          </w:tcPr>
          <w:p>
            <w:pPr>
              <w:spacing w:line="360" w:lineRule="auto"/>
              <w:jc w:val="both"/>
              <w:textAlignment w:val="center"/>
              <w:rPr>
                <w:rFonts w:ascii="Book Antiqua" w:hAnsi="Book Antiqua"/>
                <w:b/>
                <w:bCs/>
              </w:rPr>
            </w:pPr>
            <w:r>
              <w:rPr>
                <w:rFonts w:ascii="Book Antiqua" w:hAnsi="Book Antiqua"/>
                <w:b/>
                <w:bCs/>
              </w:rPr>
              <w:t>Group III (</w:t>
            </w:r>
            <w:r>
              <w:rPr>
                <w:rFonts w:ascii="Book Antiqua" w:hAnsi="Book Antiqua"/>
                <w:b/>
                <w:bCs/>
                <w:i/>
                <w:iCs/>
                <w:lang w:eastAsia="zh-CN"/>
              </w:rPr>
              <w:t>n</w:t>
            </w:r>
            <w:r>
              <w:rPr>
                <w:rFonts w:ascii="Book Antiqua" w:hAnsi="Book Antiqua"/>
                <w:b/>
                <w:bCs/>
                <w:i/>
                <w:iCs/>
              </w:rPr>
              <w:t xml:space="preserve"> </w:t>
            </w:r>
            <w:r>
              <w:rPr>
                <w:rFonts w:ascii="Book Antiqua" w:hAnsi="Book Antiqua"/>
                <w:b/>
                <w:bCs/>
              </w:rPr>
              <w:t>= 139)</w:t>
            </w:r>
          </w:p>
        </w:tc>
        <w:tc>
          <w:tcPr>
            <w:tcW w:w="902" w:type="pct"/>
            <w:tcBorders>
              <w:top w:val="single" w:color="auto" w:sz="4" w:space="0"/>
              <w:left w:val="nil"/>
              <w:bottom w:val="single" w:color="auto" w:sz="4" w:space="0"/>
              <w:right w:val="nil"/>
            </w:tcBorders>
          </w:tcPr>
          <w:p>
            <w:pPr>
              <w:spacing w:line="360" w:lineRule="auto"/>
              <w:jc w:val="both"/>
              <w:textAlignment w:val="center"/>
              <w:rPr>
                <w:rFonts w:ascii="Book Antiqua" w:hAnsi="Book Antiqua"/>
                <w:b/>
                <w:bCs/>
                <w:color w:val="000000"/>
              </w:rPr>
            </w:pPr>
            <w:r>
              <w:rPr>
                <w:rFonts w:ascii="Book Antiqua" w:hAnsi="Book Antiqua"/>
                <w:b/>
                <w:bCs/>
                <w:color w:val="000000"/>
              </w:rPr>
              <w:t xml:space="preserve">Group </w:t>
            </w:r>
            <w:r>
              <w:rPr>
                <w:rFonts w:ascii="Book Antiqua" w:hAnsi="Book Antiqua"/>
                <w:b/>
                <w:bCs/>
                <w:color w:val="000000"/>
                <w:lang w:eastAsia="zh-CN"/>
              </w:rPr>
              <w:t xml:space="preserve">IV </w:t>
            </w:r>
            <w:r>
              <w:rPr>
                <w:rFonts w:ascii="Book Antiqua" w:hAnsi="Book Antiqua"/>
                <w:b/>
                <w:bCs/>
                <w:color w:val="000000"/>
              </w:rPr>
              <w:t>(</w:t>
            </w:r>
            <w:r>
              <w:rPr>
                <w:rFonts w:ascii="Book Antiqua" w:hAnsi="Book Antiqua"/>
                <w:b/>
                <w:bCs/>
                <w:i/>
                <w:iCs/>
                <w:lang w:eastAsia="zh-CN"/>
              </w:rPr>
              <w:t>n</w:t>
            </w:r>
            <w:r>
              <w:rPr>
                <w:rFonts w:ascii="Book Antiqua" w:hAnsi="Book Antiqua"/>
                <w:b/>
                <w:bCs/>
                <w:i/>
                <w:iCs/>
              </w:rPr>
              <w:t xml:space="preserve"> </w:t>
            </w:r>
            <w:r>
              <w:rPr>
                <w:rFonts w:ascii="Book Antiqua" w:hAnsi="Book Antiqua"/>
                <w:b/>
                <w:bCs/>
              </w:rPr>
              <w:t>= 86</w:t>
            </w:r>
            <w:r>
              <w:rPr>
                <w:rFonts w:ascii="Book Antiqua" w:hAnsi="Book Antiqua"/>
                <w:b/>
                <w:bCs/>
                <w:color w:val="000000"/>
              </w:rPr>
              <w:t>)</w:t>
            </w:r>
          </w:p>
        </w:tc>
        <w:tc>
          <w:tcPr>
            <w:tcW w:w="502" w:type="pct"/>
            <w:tcBorders>
              <w:top w:val="single" w:color="auto" w:sz="4" w:space="0"/>
              <w:left w:val="nil"/>
              <w:bottom w:val="single" w:color="auto" w:sz="4" w:space="0"/>
              <w:right w:val="nil"/>
            </w:tcBorders>
          </w:tcPr>
          <w:p>
            <w:pPr>
              <w:spacing w:line="360" w:lineRule="auto"/>
              <w:jc w:val="both"/>
              <w:textAlignment w:val="center"/>
              <w:rPr>
                <w:rFonts w:ascii="Book Antiqua" w:hAnsi="Book Antiqua"/>
                <w:b/>
                <w:bCs/>
                <w:color w:val="000000"/>
                <w:lang w:bidi="ar"/>
              </w:rPr>
            </w:pPr>
            <w:r>
              <w:rPr>
                <w:rFonts w:ascii="Book Antiqua" w:hAnsi="Book Antiqua"/>
                <w:b/>
                <w:bCs/>
                <w:color w:val="000000"/>
                <w:lang w:bidi="ar"/>
              </w:rPr>
              <w:t>F/</w:t>
            </w:r>
            <w:r>
              <w:rPr>
                <w:rFonts w:ascii="Book Antiqua" w:hAnsi="Book Antiqua"/>
                <w:b/>
                <w:bCs/>
                <w:i/>
                <w:iCs/>
                <w:lang w:bidi="ar"/>
              </w:rPr>
              <w:t>χ</w:t>
            </w:r>
            <w:r>
              <w:rPr>
                <w:rFonts w:ascii="Book Antiqua" w:hAnsi="Book Antiqua"/>
                <w:b/>
                <w:bCs/>
                <w:i/>
                <w:iCs/>
                <w:vertAlign w:val="superscript"/>
                <w:lang w:bidi="ar"/>
              </w:rPr>
              <w:t>2</w:t>
            </w:r>
          </w:p>
        </w:tc>
        <w:tc>
          <w:tcPr>
            <w:tcW w:w="427" w:type="pct"/>
            <w:tcBorders>
              <w:top w:val="single" w:color="auto" w:sz="4" w:space="0"/>
              <w:left w:val="nil"/>
              <w:bottom w:val="single" w:color="auto" w:sz="4" w:space="0"/>
              <w:right w:val="nil"/>
            </w:tcBorders>
          </w:tcPr>
          <w:p>
            <w:pPr>
              <w:spacing w:line="360" w:lineRule="auto"/>
              <w:jc w:val="both"/>
              <w:textAlignment w:val="center"/>
              <w:rPr>
                <w:rFonts w:ascii="Book Antiqua" w:hAnsi="Book Antiqua"/>
                <w:b/>
                <w:bCs/>
                <w:color w:val="000000"/>
                <w:lang w:bidi="ar"/>
              </w:rPr>
            </w:pPr>
            <w:r>
              <w:rPr>
                <w:rFonts w:ascii="Book Antiqua" w:hAnsi="Book Antiqua"/>
                <w:b/>
                <w:bCs/>
                <w:i/>
                <w:iCs/>
                <w:color w:val="000000"/>
                <w:lang w:bidi="ar"/>
              </w:rPr>
              <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pct"/>
            <w:tcBorders>
              <w:top w:val="single" w:color="auto" w:sz="4" w:space="0"/>
              <w:left w:val="nil"/>
              <w:bottom w:val="nil"/>
              <w:right w:val="nil"/>
            </w:tcBorders>
          </w:tcPr>
          <w:p>
            <w:pPr>
              <w:spacing w:line="360" w:lineRule="auto"/>
              <w:jc w:val="both"/>
              <w:rPr>
                <w:rFonts w:ascii="Book Antiqua" w:hAnsi="Book Antiqua"/>
                <w:color w:val="000000"/>
              </w:rPr>
            </w:pPr>
            <w:r>
              <w:rPr>
                <w:rFonts w:ascii="Book Antiqua" w:hAnsi="Book Antiqua"/>
                <w:color w:val="000000"/>
              </w:rPr>
              <w:t>Clinical feature</w:t>
            </w:r>
          </w:p>
        </w:tc>
        <w:tc>
          <w:tcPr>
            <w:tcW w:w="4207" w:type="pct"/>
            <w:gridSpan w:val="6"/>
            <w:tcBorders>
              <w:top w:val="single" w:color="auto" w:sz="4" w:space="0"/>
              <w:left w:val="nil"/>
              <w:bottom w:val="nil"/>
              <w:right w:val="nil"/>
            </w:tcBorders>
          </w:tcPr>
          <w:p>
            <w:pPr>
              <w:spacing w:line="360" w:lineRule="auto"/>
              <w:jc w:val="both"/>
              <w:textAlignment w:val="bottom"/>
              <w:rPr>
                <w:rFonts w:ascii="Book Antiqua" w:hAnsi="Book Antiqua"/>
                <w:color w:val="00000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pct"/>
            <w:tcBorders>
              <w:top w:val="nil"/>
              <w:left w:val="nil"/>
              <w:bottom w:val="nil"/>
              <w:right w:val="nil"/>
            </w:tcBorders>
          </w:tcPr>
          <w:p>
            <w:pPr>
              <w:spacing w:line="360" w:lineRule="auto"/>
              <w:jc w:val="both"/>
              <w:rPr>
                <w:rFonts w:ascii="Book Antiqua" w:hAnsi="Book Antiqua"/>
                <w:color w:val="000000"/>
              </w:rPr>
            </w:pPr>
            <w:r>
              <w:rPr>
                <w:rFonts w:ascii="Book Antiqua" w:hAnsi="Book Antiqua"/>
                <w:color w:val="000000"/>
              </w:rPr>
              <w:t>Haematemesis</w:t>
            </w:r>
          </w:p>
        </w:tc>
        <w:tc>
          <w:tcPr>
            <w:tcW w:w="820"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6 (5.7)</w:t>
            </w:r>
          </w:p>
        </w:tc>
        <w:tc>
          <w:tcPr>
            <w:tcW w:w="736"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12 (6.9)</w:t>
            </w:r>
          </w:p>
        </w:tc>
        <w:tc>
          <w:tcPr>
            <w:tcW w:w="820"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16 (11.5)</w:t>
            </w:r>
          </w:p>
        </w:tc>
        <w:tc>
          <w:tcPr>
            <w:tcW w:w="902"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16 (18.6)</w:t>
            </w:r>
          </w:p>
        </w:tc>
        <w:tc>
          <w:tcPr>
            <w:tcW w:w="502"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 xml:space="preserve">11.588 </w:t>
            </w:r>
          </w:p>
        </w:tc>
        <w:tc>
          <w:tcPr>
            <w:tcW w:w="427"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pct"/>
            <w:tcBorders>
              <w:top w:val="nil"/>
              <w:left w:val="nil"/>
              <w:bottom w:val="nil"/>
              <w:right w:val="nil"/>
            </w:tcBorders>
          </w:tcPr>
          <w:p>
            <w:pPr>
              <w:spacing w:line="360" w:lineRule="auto"/>
              <w:jc w:val="both"/>
              <w:rPr>
                <w:rFonts w:ascii="Book Antiqua" w:hAnsi="Book Antiqua"/>
                <w:color w:val="000000"/>
              </w:rPr>
            </w:pPr>
            <w:r>
              <w:rPr>
                <w:rFonts w:ascii="Book Antiqua" w:hAnsi="Book Antiqua"/>
                <w:color w:val="000000"/>
              </w:rPr>
              <w:t>Edema</w:t>
            </w:r>
          </w:p>
        </w:tc>
        <w:tc>
          <w:tcPr>
            <w:tcW w:w="820"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2 (1.9)</w:t>
            </w:r>
          </w:p>
        </w:tc>
        <w:tc>
          <w:tcPr>
            <w:tcW w:w="736"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12 (6.9)</w:t>
            </w:r>
          </w:p>
        </w:tc>
        <w:tc>
          <w:tcPr>
            <w:tcW w:w="820"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20 (14.4)</w:t>
            </w:r>
          </w:p>
        </w:tc>
        <w:tc>
          <w:tcPr>
            <w:tcW w:w="902"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33 (38.4)</w:t>
            </w:r>
          </w:p>
        </w:tc>
        <w:tc>
          <w:tcPr>
            <w:tcW w:w="502"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 xml:space="preserve">65.284 </w:t>
            </w:r>
          </w:p>
        </w:tc>
        <w:tc>
          <w:tcPr>
            <w:tcW w:w="427"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eastAsia="zh-CN" w:bidi="ar"/>
              </w:rPr>
              <w:t xml:space="preserve">&lt; </w:t>
            </w:r>
            <w:r>
              <w:rPr>
                <w:rFonts w:ascii="Book Antiqua" w:hAnsi="Book Antiqua"/>
                <w:color w:val="000000"/>
                <w:lang w:bidi="ar"/>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pct"/>
            <w:tcBorders>
              <w:top w:val="nil"/>
              <w:left w:val="nil"/>
              <w:bottom w:val="nil"/>
              <w:right w:val="nil"/>
            </w:tcBorders>
          </w:tcPr>
          <w:p>
            <w:pPr>
              <w:spacing w:line="360" w:lineRule="auto"/>
              <w:jc w:val="both"/>
              <w:rPr>
                <w:rFonts w:ascii="Book Antiqua" w:hAnsi="Book Antiqua"/>
                <w:color w:val="000000"/>
              </w:rPr>
            </w:pPr>
            <w:r>
              <w:rPr>
                <w:rFonts w:ascii="Book Antiqua" w:hAnsi="Book Antiqua"/>
                <w:color w:val="000000"/>
              </w:rPr>
              <w:t xml:space="preserve">SBP </w:t>
            </w:r>
          </w:p>
        </w:tc>
        <w:tc>
          <w:tcPr>
            <w:tcW w:w="820"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1 (1.0)</w:t>
            </w:r>
          </w:p>
        </w:tc>
        <w:tc>
          <w:tcPr>
            <w:tcW w:w="736"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4 (2.3)</w:t>
            </w:r>
          </w:p>
        </w:tc>
        <w:tc>
          <w:tcPr>
            <w:tcW w:w="820"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11 (7.9)</w:t>
            </w:r>
          </w:p>
        </w:tc>
        <w:tc>
          <w:tcPr>
            <w:tcW w:w="902"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13 (15.1)</w:t>
            </w:r>
          </w:p>
        </w:tc>
        <w:tc>
          <w:tcPr>
            <w:tcW w:w="502"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 xml:space="preserve">23.486 </w:t>
            </w:r>
          </w:p>
        </w:tc>
        <w:tc>
          <w:tcPr>
            <w:tcW w:w="427"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eastAsia="zh-CN" w:bidi="ar"/>
              </w:rPr>
              <w:t xml:space="preserve">&lt; </w:t>
            </w:r>
            <w:r>
              <w:rPr>
                <w:rFonts w:ascii="Book Antiqua" w:hAnsi="Book Antiqua"/>
                <w:color w:val="000000"/>
                <w:lang w:bidi="ar"/>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pct"/>
            <w:tcBorders>
              <w:top w:val="nil"/>
              <w:left w:val="nil"/>
              <w:bottom w:val="nil"/>
              <w:right w:val="nil"/>
            </w:tcBorders>
          </w:tcPr>
          <w:p>
            <w:pPr>
              <w:spacing w:line="360" w:lineRule="auto"/>
              <w:jc w:val="both"/>
              <w:rPr>
                <w:rFonts w:ascii="Book Antiqua" w:hAnsi="Book Antiqua"/>
                <w:color w:val="000000"/>
              </w:rPr>
            </w:pPr>
            <w:r>
              <w:rPr>
                <w:rFonts w:ascii="Book Antiqua" w:hAnsi="Book Antiqua"/>
                <w:color w:val="000000"/>
              </w:rPr>
              <w:t xml:space="preserve">Hyponatremia </w:t>
            </w:r>
          </w:p>
        </w:tc>
        <w:tc>
          <w:tcPr>
            <w:tcW w:w="820"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3 (2.9)</w:t>
            </w:r>
          </w:p>
        </w:tc>
        <w:tc>
          <w:tcPr>
            <w:tcW w:w="736"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21 (12.0)</w:t>
            </w:r>
          </w:p>
        </w:tc>
        <w:tc>
          <w:tcPr>
            <w:tcW w:w="820"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31 (22.3)</w:t>
            </w:r>
          </w:p>
        </w:tc>
        <w:tc>
          <w:tcPr>
            <w:tcW w:w="902"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31 (36.0)</w:t>
            </w:r>
          </w:p>
        </w:tc>
        <w:tc>
          <w:tcPr>
            <w:tcW w:w="502"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 xml:space="preserve">42.806 </w:t>
            </w:r>
          </w:p>
        </w:tc>
        <w:tc>
          <w:tcPr>
            <w:tcW w:w="427"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eastAsia="zh-CN" w:bidi="ar"/>
              </w:rPr>
              <w:t xml:space="preserve">&lt; </w:t>
            </w:r>
            <w:r>
              <w:rPr>
                <w:rFonts w:ascii="Book Antiqua" w:hAnsi="Book Antiqua"/>
                <w:color w:val="000000"/>
                <w:lang w:bidi="ar"/>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pct"/>
            <w:tcBorders>
              <w:top w:val="nil"/>
              <w:left w:val="nil"/>
              <w:bottom w:val="nil"/>
              <w:right w:val="nil"/>
            </w:tcBorders>
          </w:tcPr>
          <w:p>
            <w:pPr>
              <w:spacing w:line="360" w:lineRule="auto"/>
              <w:jc w:val="both"/>
              <w:rPr>
                <w:rFonts w:ascii="Book Antiqua" w:hAnsi="Book Antiqua"/>
                <w:color w:val="000000"/>
              </w:rPr>
            </w:pPr>
            <w:r>
              <w:rPr>
                <w:rFonts w:ascii="Book Antiqua" w:hAnsi="Book Antiqua"/>
                <w:color w:val="000000"/>
              </w:rPr>
              <w:t>Hepatic encephalopathy</w:t>
            </w:r>
          </w:p>
        </w:tc>
        <w:tc>
          <w:tcPr>
            <w:tcW w:w="820"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5 (4.8)</w:t>
            </w:r>
          </w:p>
        </w:tc>
        <w:tc>
          <w:tcPr>
            <w:tcW w:w="736"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10 (5.7)</w:t>
            </w:r>
          </w:p>
        </w:tc>
        <w:tc>
          <w:tcPr>
            <w:tcW w:w="820"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14 (10.1)</w:t>
            </w:r>
          </w:p>
        </w:tc>
        <w:tc>
          <w:tcPr>
            <w:tcW w:w="902"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19 (22.1)</w:t>
            </w:r>
          </w:p>
        </w:tc>
        <w:tc>
          <w:tcPr>
            <w:tcW w:w="502"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 xml:space="preserve">21.565 </w:t>
            </w:r>
          </w:p>
        </w:tc>
        <w:tc>
          <w:tcPr>
            <w:tcW w:w="427"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eastAsia="zh-CN" w:bidi="ar"/>
              </w:rPr>
              <w:t xml:space="preserve">&lt; </w:t>
            </w:r>
            <w:r>
              <w:rPr>
                <w:rFonts w:ascii="Book Antiqua" w:hAnsi="Book Antiqua"/>
                <w:color w:val="000000"/>
                <w:lang w:bidi="ar"/>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pct"/>
            <w:tcBorders>
              <w:top w:val="nil"/>
              <w:left w:val="nil"/>
              <w:bottom w:val="nil"/>
              <w:right w:val="nil"/>
            </w:tcBorders>
          </w:tcPr>
          <w:p>
            <w:pPr>
              <w:spacing w:line="360" w:lineRule="auto"/>
              <w:jc w:val="both"/>
              <w:rPr>
                <w:rFonts w:ascii="Book Antiqua" w:hAnsi="Book Antiqua"/>
                <w:color w:val="000000"/>
              </w:rPr>
            </w:pPr>
            <w:r>
              <w:rPr>
                <w:rFonts w:ascii="Book Antiqua" w:hAnsi="Book Antiqua"/>
                <w:color w:val="000000"/>
              </w:rPr>
              <w:t>Refractory ascites</w:t>
            </w:r>
          </w:p>
        </w:tc>
        <w:tc>
          <w:tcPr>
            <w:tcW w:w="820"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2 (1.9)</w:t>
            </w:r>
          </w:p>
        </w:tc>
        <w:tc>
          <w:tcPr>
            <w:tcW w:w="736"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4 (2.3)</w:t>
            </w:r>
          </w:p>
        </w:tc>
        <w:tc>
          <w:tcPr>
            <w:tcW w:w="820"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15 (10.8)</w:t>
            </w:r>
          </w:p>
        </w:tc>
        <w:tc>
          <w:tcPr>
            <w:tcW w:w="902"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21 (24.4)</w:t>
            </w:r>
          </w:p>
        </w:tc>
        <w:tc>
          <w:tcPr>
            <w:tcW w:w="502"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 xml:space="preserve">44.367 </w:t>
            </w:r>
          </w:p>
        </w:tc>
        <w:tc>
          <w:tcPr>
            <w:tcW w:w="427"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eastAsia="zh-CN" w:bidi="ar"/>
              </w:rPr>
              <w:t xml:space="preserve">&lt; </w:t>
            </w:r>
            <w:r>
              <w:rPr>
                <w:rFonts w:ascii="Book Antiqua" w:hAnsi="Book Antiqua"/>
                <w:color w:val="000000"/>
                <w:lang w:bidi="ar"/>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pct"/>
            <w:tcBorders>
              <w:top w:val="nil"/>
              <w:left w:val="nil"/>
              <w:bottom w:val="nil"/>
              <w:right w:val="nil"/>
            </w:tcBorders>
          </w:tcPr>
          <w:p>
            <w:pPr>
              <w:spacing w:line="360" w:lineRule="auto"/>
              <w:jc w:val="both"/>
              <w:rPr>
                <w:rFonts w:ascii="Book Antiqua" w:hAnsi="Book Antiqua"/>
                <w:color w:val="000000"/>
              </w:rPr>
            </w:pPr>
            <w:r>
              <w:rPr>
                <w:rFonts w:ascii="Book Antiqua" w:hAnsi="Book Antiqua"/>
                <w:color w:val="000000"/>
              </w:rPr>
              <w:t xml:space="preserve">Jaundice </w:t>
            </w:r>
          </w:p>
        </w:tc>
        <w:tc>
          <w:tcPr>
            <w:tcW w:w="820"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12 (11.4)</w:t>
            </w:r>
          </w:p>
        </w:tc>
        <w:tc>
          <w:tcPr>
            <w:tcW w:w="736"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13 (7.4)</w:t>
            </w:r>
          </w:p>
        </w:tc>
        <w:tc>
          <w:tcPr>
            <w:tcW w:w="820"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15 (10.8)</w:t>
            </w:r>
          </w:p>
        </w:tc>
        <w:tc>
          <w:tcPr>
            <w:tcW w:w="902"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20 (23.3)</w:t>
            </w:r>
          </w:p>
        </w:tc>
        <w:tc>
          <w:tcPr>
            <w:tcW w:w="502"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 xml:space="preserve">14.120 </w:t>
            </w:r>
          </w:p>
        </w:tc>
        <w:tc>
          <w:tcPr>
            <w:tcW w:w="427"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 xml:space="preserve">0.003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pct"/>
            <w:tcBorders>
              <w:top w:val="nil"/>
              <w:left w:val="nil"/>
              <w:bottom w:val="nil"/>
              <w:right w:val="nil"/>
            </w:tcBorders>
          </w:tcPr>
          <w:p>
            <w:pPr>
              <w:spacing w:line="360" w:lineRule="auto"/>
              <w:jc w:val="both"/>
              <w:rPr>
                <w:rFonts w:ascii="Book Antiqua" w:hAnsi="Book Antiqua"/>
                <w:color w:val="000000"/>
              </w:rPr>
            </w:pPr>
            <w:r>
              <w:rPr>
                <w:rFonts w:ascii="Book Antiqua" w:hAnsi="Book Antiqua"/>
                <w:color w:val="000000"/>
              </w:rPr>
              <w:t>MELD score</w:t>
            </w:r>
          </w:p>
        </w:tc>
        <w:tc>
          <w:tcPr>
            <w:tcW w:w="820"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8.74 ± 1.54</w:t>
            </w:r>
          </w:p>
        </w:tc>
        <w:tc>
          <w:tcPr>
            <w:tcW w:w="736"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8.64 ± 1.57</w:t>
            </w:r>
          </w:p>
        </w:tc>
        <w:tc>
          <w:tcPr>
            <w:tcW w:w="820"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17.04 ± 1.96</w:t>
            </w:r>
            <w:r>
              <w:rPr>
                <w:rFonts w:ascii="Book Antiqua" w:hAnsi="Book Antiqua"/>
                <w:color w:val="000000"/>
                <w:vertAlign w:val="superscript"/>
                <w:lang w:bidi="ar"/>
              </w:rPr>
              <w:t>a,b</w:t>
            </w:r>
          </w:p>
        </w:tc>
        <w:tc>
          <w:tcPr>
            <w:tcW w:w="902"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25.19 ± 2.15</w:t>
            </w:r>
            <w:r>
              <w:rPr>
                <w:rFonts w:ascii="Book Antiqua" w:hAnsi="Book Antiqua"/>
                <w:color w:val="000000"/>
                <w:vertAlign w:val="superscript"/>
                <w:lang w:bidi="ar"/>
              </w:rPr>
              <w:t>a,b,</w:t>
            </w:r>
            <w:r>
              <w:rPr>
                <w:rFonts w:ascii="Book Antiqua" w:hAnsi="Book Antiqua" w:eastAsia="宋体" w:cs="宋体"/>
                <w:color w:val="000000"/>
                <w:vertAlign w:val="superscript"/>
                <w:lang w:bidi="ar"/>
              </w:rPr>
              <w:t>c</w:t>
            </w:r>
          </w:p>
        </w:tc>
        <w:tc>
          <w:tcPr>
            <w:tcW w:w="502"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2081.425</w:t>
            </w:r>
          </w:p>
        </w:tc>
        <w:tc>
          <w:tcPr>
            <w:tcW w:w="427"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eastAsia="zh-CN" w:bidi="ar"/>
              </w:rPr>
              <w:t xml:space="preserve">&lt; </w:t>
            </w:r>
            <w:r>
              <w:rPr>
                <w:rFonts w:ascii="Book Antiqua" w:hAnsi="Book Antiqua"/>
                <w:color w:val="000000"/>
                <w:lang w:bidi="ar"/>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pct"/>
            <w:tcBorders>
              <w:top w:val="nil"/>
              <w:left w:val="nil"/>
              <w:bottom w:val="nil"/>
              <w:right w:val="nil"/>
            </w:tcBorders>
          </w:tcPr>
          <w:p>
            <w:pPr>
              <w:spacing w:line="360" w:lineRule="auto"/>
              <w:jc w:val="both"/>
              <w:rPr>
                <w:rFonts w:ascii="Book Antiqua" w:hAnsi="Book Antiqua"/>
              </w:rPr>
            </w:pPr>
            <w:r>
              <w:rPr>
                <w:rFonts w:ascii="Book Antiqua" w:hAnsi="Book Antiqua"/>
              </w:rPr>
              <w:t>Laboratory index</w:t>
            </w:r>
          </w:p>
        </w:tc>
        <w:tc>
          <w:tcPr>
            <w:tcW w:w="4207" w:type="pct"/>
            <w:gridSpan w:val="6"/>
            <w:tcBorders>
              <w:top w:val="nil"/>
              <w:left w:val="nil"/>
              <w:bottom w:val="nil"/>
              <w:right w:val="nil"/>
            </w:tcBorders>
          </w:tcPr>
          <w:p>
            <w:pPr>
              <w:spacing w:line="360" w:lineRule="auto"/>
              <w:jc w:val="both"/>
              <w:textAlignment w:val="bottom"/>
              <w:rPr>
                <w:rFonts w:ascii="Book Antiqua" w:hAnsi="Book Antiqua"/>
                <w:color w:val="FF000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pct"/>
            <w:tcBorders>
              <w:top w:val="nil"/>
              <w:left w:val="nil"/>
              <w:bottom w:val="nil"/>
              <w:right w:val="nil"/>
            </w:tcBorders>
          </w:tcPr>
          <w:p>
            <w:pPr>
              <w:spacing w:line="360" w:lineRule="auto"/>
              <w:jc w:val="both"/>
              <w:rPr>
                <w:rFonts w:ascii="Book Antiqua" w:hAnsi="Book Antiqua"/>
              </w:rPr>
            </w:pPr>
            <w:r>
              <w:rPr>
                <w:rFonts w:ascii="Book Antiqua" w:hAnsi="Book Antiqua"/>
                <w:color w:val="000000"/>
              </w:rPr>
              <w:t>RDW (%)</w:t>
            </w:r>
          </w:p>
        </w:tc>
        <w:tc>
          <w:tcPr>
            <w:tcW w:w="820"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12.54 ± 0.85</w:t>
            </w:r>
          </w:p>
        </w:tc>
        <w:tc>
          <w:tcPr>
            <w:tcW w:w="736"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13.29 ± 1.19</w:t>
            </w:r>
            <w:r>
              <w:rPr>
                <w:rFonts w:ascii="Book Antiqua" w:hAnsi="Book Antiqua"/>
                <w:color w:val="000000"/>
                <w:vertAlign w:val="superscript"/>
                <w:lang w:bidi="ar"/>
              </w:rPr>
              <w:t>a</w:t>
            </w:r>
          </w:p>
        </w:tc>
        <w:tc>
          <w:tcPr>
            <w:tcW w:w="820"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14.3 ± 1.96</w:t>
            </w:r>
            <w:r>
              <w:rPr>
                <w:rFonts w:ascii="Book Antiqua" w:hAnsi="Book Antiqua"/>
                <w:color w:val="000000"/>
                <w:vertAlign w:val="superscript"/>
                <w:lang w:bidi="ar"/>
              </w:rPr>
              <w:t>a,b</w:t>
            </w:r>
          </w:p>
        </w:tc>
        <w:tc>
          <w:tcPr>
            <w:tcW w:w="902"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16.25 ± 2.13</w:t>
            </w:r>
            <w:r>
              <w:rPr>
                <w:rFonts w:ascii="Book Antiqua" w:hAnsi="Book Antiqua"/>
                <w:color w:val="000000"/>
                <w:vertAlign w:val="superscript"/>
                <w:lang w:bidi="ar"/>
              </w:rPr>
              <w:t>a,b,</w:t>
            </w:r>
            <w:r>
              <w:rPr>
                <w:rFonts w:ascii="Book Antiqua" w:hAnsi="Book Antiqua" w:eastAsia="宋体" w:cs="宋体"/>
                <w:color w:val="000000"/>
                <w:vertAlign w:val="superscript"/>
                <w:lang w:bidi="ar"/>
              </w:rPr>
              <w:t>c</w:t>
            </w:r>
          </w:p>
        </w:tc>
        <w:tc>
          <w:tcPr>
            <w:tcW w:w="502"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101.958</w:t>
            </w:r>
          </w:p>
        </w:tc>
        <w:tc>
          <w:tcPr>
            <w:tcW w:w="427"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eastAsia="zh-CN" w:bidi="ar"/>
              </w:rPr>
              <w:t xml:space="preserve">&lt; </w:t>
            </w:r>
            <w:r>
              <w:rPr>
                <w:rFonts w:ascii="Book Antiqua" w:hAnsi="Book Antiqua"/>
                <w:color w:val="000000"/>
                <w:lang w:bidi="ar"/>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pct"/>
            <w:tcBorders>
              <w:top w:val="nil"/>
              <w:left w:val="nil"/>
              <w:bottom w:val="nil"/>
              <w:right w:val="nil"/>
            </w:tcBorders>
          </w:tcPr>
          <w:p>
            <w:pPr>
              <w:spacing w:line="360" w:lineRule="auto"/>
              <w:jc w:val="both"/>
              <w:rPr>
                <w:rFonts w:ascii="Book Antiqua" w:hAnsi="Book Antiqua"/>
              </w:rPr>
            </w:pPr>
            <w:r>
              <w:rPr>
                <w:rFonts w:ascii="Book Antiqua" w:hAnsi="Book Antiqua"/>
              </w:rPr>
              <w:t>TBIL (μmol/L)</w:t>
            </w:r>
          </w:p>
        </w:tc>
        <w:tc>
          <w:tcPr>
            <w:tcW w:w="820"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12.3 (10.9, 13.45)</w:t>
            </w:r>
          </w:p>
        </w:tc>
        <w:tc>
          <w:tcPr>
            <w:tcW w:w="736"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11.5 (9.8, 14.5)</w:t>
            </w:r>
          </w:p>
        </w:tc>
        <w:tc>
          <w:tcPr>
            <w:tcW w:w="820"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12.8 (10.7, 17.5)</w:t>
            </w:r>
            <w:r>
              <w:rPr>
                <w:rFonts w:ascii="Book Antiqua" w:hAnsi="Book Antiqua"/>
                <w:color w:val="000000"/>
                <w:vertAlign w:val="superscript"/>
                <w:lang w:bidi="ar"/>
              </w:rPr>
              <w:t>b</w:t>
            </w:r>
          </w:p>
        </w:tc>
        <w:tc>
          <w:tcPr>
            <w:tcW w:w="902"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16.3 (13.18,</w:t>
            </w:r>
          </w:p>
          <w:p>
            <w:pPr>
              <w:spacing w:line="360" w:lineRule="auto"/>
              <w:jc w:val="both"/>
              <w:textAlignment w:val="bottom"/>
              <w:rPr>
                <w:rFonts w:ascii="Book Antiqua" w:hAnsi="Book Antiqua"/>
                <w:color w:val="000000"/>
                <w:lang w:bidi="ar"/>
              </w:rPr>
            </w:pPr>
            <w:r>
              <w:rPr>
                <w:rFonts w:ascii="Book Antiqua" w:hAnsi="Book Antiqua"/>
                <w:color w:val="000000"/>
                <w:lang w:bidi="ar"/>
              </w:rPr>
              <w:t>24.95)</w:t>
            </w:r>
            <w:r>
              <w:rPr>
                <w:rFonts w:ascii="Book Antiqua" w:hAnsi="Book Antiqua"/>
                <w:color w:val="000000"/>
                <w:vertAlign w:val="superscript"/>
                <w:lang w:bidi="ar"/>
              </w:rPr>
              <w:t>a,b,</w:t>
            </w:r>
            <w:r>
              <w:rPr>
                <w:rFonts w:ascii="Book Antiqua" w:hAnsi="Book Antiqua" w:eastAsia="宋体" w:cs="宋体"/>
                <w:color w:val="000000"/>
                <w:vertAlign w:val="superscript"/>
                <w:lang w:bidi="ar"/>
              </w:rPr>
              <w:t>c</w:t>
            </w:r>
          </w:p>
        </w:tc>
        <w:tc>
          <w:tcPr>
            <w:tcW w:w="502"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57.344</w:t>
            </w:r>
          </w:p>
        </w:tc>
        <w:tc>
          <w:tcPr>
            <w:tcW w:w="427"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eastAsia="zh-CN" w:bidi="ar"/>
              </w:rPr>
              <w:t xml:space="preserve">&lt; </w:t>
            </w:r>
            <w:r>
              <w:rPr>
                <w:rFonts w:ascii="Book Antiqua" w:hAnsi="Book Antiqua"/>
                <w:color w:val="000000"/>
                <w:lang w:bidi="ar"/>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pct"/>
            <w:tcBorders>
              <w:top w:val="nil"/>
              <w:left w:val="nil"/>
              <w:bottom w:val="nil"/>
              <w:right w:val="nil"/>
            </w:tcBorders>
          </w:tcPr>
          <w:p>
            <w:pPr>
              <w:spacing w:line="360" w:lineRule="auto"/>
              <w:jc w:val="both"/>
              <w:rPr>
                <w:rFonts w:ascii="Book Antiqua" w:hAnsi="Book Antiqua"/>
              </w:rPr>
            </w:pPr>
            <w:r>
              <w:rPr>
                <w:rFonts w:ascii="Book Antiqua" w:hAnsi="Book Antiqua"/>
              </w:rPr>
              <w:t>ALB (g/L)</w:t>
            </w:r>
          </w:p>
        </w:tc>
        <w:tc>
          <w:tcPr>
            <w:tcW w:w="820" w:type="pct"/>
            <w:tcBorders>
              <w:top w:val="nil"/>
              <w:left w:val="nil"/>
              <w:bottom w:val="nil"/>
              <w:right w:val="nil"/>
            </w:tcBorders>
          </w:tcPr>
          <w:p>
            <w:pPr>
              <w:spacing w:line="360" w:lineRule="auto"/>
              <w:jc w:val="both"/>
              <w:rPr>
                <w:rFonts w:ascii="Book Antiqua" w:hAnsi="Book Antiqua"/>
              </w:rPr>
            </w:pPr>
            <w:r>
              <w:rPr>
                <w:rFonts w:ascii="Book Antiqua" w:hAnsi="Book Antiqua"/>
              </w:rPr>
              <w:t>45.91 ± 3.83</w:t>
            </w:r>
          </w:p>
        </w:tc>
        <w:tc>
          <w:tcPr>
            <w:tcW w:w="736" w:type="pct"/>
            <w:tcBorders>
              <w:top w:val="nil"/>
              <w:left w:val="nil"/>
              <w:bottom w:val="nil"/>
              <w:right w:val="nil"/>
            </w:tcBorders>
          </w:tcPr>
          <w:p>
            <w:pPr>
              <w:spacing w:line="360" w:lineRule="auto"/>
              <w:jc w:val="both"/>
              <w:rPr>
                <w:rFonts w:ascii="Book Antiqua" w:hAnsi="Book Antiqua"/>
              </w:rPr>
            </w:pPr>
            <w:r>
              <w:rPr>
                <w:rFonts w:ascii="Book Antiqua" w:hAnsi="Book Antiqua"/>
              </w:rPr>
              <w:t>44.92 ± 5.19</w:t>
            </w:r>
            <w:r>
              <w:rPr>
                <w:rFonts w:ascii="Book Antiqua" w:hAnsi="Book Antiqua"/>
                <w:vertAlign w:val="superscript"/>
              </w:rPr>
              <w:t>a</w:t>
            </w:r>
          </w:p>
        </w:tc>
        <w:tc>
          <w:tcPr>
            <w:tcW w:w="820" w:type="pct"/>
            <w:tcBorders>
              <w:top w:val="nil"/>
              <w:left w:val="nil"/>
              <w:bottom w:val="nil"/>
              <w:right w:val="nil"/>
            </w:tcBorders>
          </w:tcPr>
          <w:p>
            <w:pPr>
              <w:spacing w:line="360" w:lineRule="auto"/>
              <w:jc w:val="both"/>
              <w:rPr>
                <w:rFonts w:ascii="Book Antiqua" w:hAnsi="Book Antiqua"/>
              </w:rPr>
            </w:pPr>
            <w:r>
              <w:rPr>
                <w:rFonts w:ascii="Book Antiqua" w:hAnsi="Book Antiqua"/>
              </w:rPr>
              <w:t>37.85 ± 4.71</w:t>
            </w:r>
            <w:r>
              <w:rPr>
                <w:rFonts w:ascii="Book Antiqua" w:hAnsi="Book Antiqua"/>
                <w:vertAlign w:val="superscript"/>
              </w:rPr>
              <w:t>a,b</w:t>
            </w:r>
          </w:p>
        </w:tc>
        <w:tc>
          <w:tcPr>
            <w:tcW w:w="902" w:type="pct"/>
            <w:tcBorders>
              <w:top w:val="nil"/>
              <w:left w:val="nil"/>
              <w:bottom w:val="nil"/>
              <w:right w:val="nil"/>
            </w:tcBorders>
          </w:tcPr>
          <w:p>
            <w:pPr>
              <w:spacing w:line="360" w:lineRule="auto"/>
              <w:jc w:val="both"/>
              <w:rPr>
                <w:rFonts w:ascii="Book Antiqua" w:hAnsi="Book Antiqua"/>
              </w:rPr>
            </w:pPr>
            <w:r>
              <w:rPr>
                <w:rFonts w:ascii="Book Antiqua" w:hAnsi="Book Antiqua"/>
              </w:rPr>
              <w:t>33.50 ± 5.65</w:t>
            </w:r>
            <w:r>
              <w:rPr>
                <w:rFonts w:ascii="Book Antiqua" w:hAnsi="Book Antiqua"/>
                <w:vertAlign w:val="superscript"/>
              </w:rPr>
              <w:t>a,b,</w:t>
            </w:r>
            <w:r>
              <w:rPr>
                <w:rFonts w:ascii="Book Antiqua" w:hAnsi="Book Antiqua" w:eastAsia="宋体" w:cs="宋体"/>
                <w:vertAlign w:val="superscript"/>
              </w:rPr>
              <w:t>c</w:t>
            </w:r>
          </w:p>
        </w:tc>
        <w:tc>
          <w:tcPr>
            <w:tcW w:w="502" w:type="pct"/>
            <w:tcBorders>
              <w:top w:val="nil"/>
              <w:left w:val="nil"/>
              <w:bottom w:val="nil"/>
              <w:right w:val="nil"/>
            </w:tcBorders>
          </w:tcPr>
          <w:p>
            <w:pPr>
              <w:spacing w:line="360" w:lineRule="auto"/>
              <w:jc w:val="both"/>
              <w:rPr>
                <w:rFonts w:ascii="Book Antiqua" w:hAnsi="Book Antiqua"/>
              </w:rPr>
            </w:pPr>
            <w:r>
              <w:rPr>
                <w:rFonts w:ascii="Book Antiqua" w:hAnsi="Book Antiqua"/>
              </w:rPr>
              <w:t>159.072</w:t>
            </w:r>
          </w:p>
        </w:tc>
        <w:tc>
          <w:tcPr>
            <w:tcW w:w="427" w:type="pct"/>
            <w:tcBorders>
              <w:top w:val="nil"/>
              <w:left w:val="nil"/>
              <w:bottom w:val="nil"/>
              <w:right w:val="nil"/>
            </w:tcBorders>
          </w:tcPr>
          <w:p>
            <w:pPr>
              <w:spacing w:line="360" w:lineRule="auto"/>
              <w:jc w:val="both"/>
              <w:rPr>
                <w:rFonts w:ascii="Book Antiqua" w:hAnsi="Book Antiqua"/>
              </w:rPr>
            </w:pPr>
            <w:r>
              <w:rPr>
                <w:rFonts w:ascii="Book Antiqua" w:hAnsi="Book Antiqua"/>
                <w:lang w:eastAsia="zh-CN"/>
              </w:rPr>
              <w:t xml:space="preserve">&lt; </w:t>
            </w:r>
            <w:r>
              <w:rPr>
                <w:rFonts w:ascii="Book Antiqua" w:hAnsi="Book Antiqua"/>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pct"/>
            <w:tcBorders>
              <w:top w:val="nil"/>
              <w:left w:val="nil"/>
              <w:bottom w:val="nil"/>
              <w:right w:val="nil"/>
            </w:tcBorders>
          </w:tcPr>
          <w:p>
            <w:pPr>
              <w:spacing w:line="360" w:lineRule="auto"/>
              <w:jc w:val="both"/>
              <w:rPr>
                <w:rFonts w:ascii="Book Antiqua" w:hAnsi="Book Antiqua"/>
              </w:rPr>
            </w:pPr>
            <w:r>
              <w:rPr>
                <w:rFonts w:ascii="Book Antiqua" w:hAnsi="Book Antiqua"/>
              </w:rPr>
              <w:t>ALT (IU/L)</w:t>
            </w:r>
          </w:p>
        </w:tc>
        <w:tc>
          <w:tcPr>
            <w:tcW w:w="820" w:type="pct"/>
            <w:tcBorders>
              <w:top w:val="nil"/>
              <w:left w:val="nil"/>
              <w:bottom w:val="nil"/>
              <w:right w:val="nil"/>
            </w:tcBorders>
          </w:tcPr>
          <w:p>
            <w:pPr>
              <w:spacing w:line="360" w:lineRule="auto"/>
              <w:jc w:val="both"/>
              <w:rPr>
                <w:rFonts w:ascii="Book Antiqua" w:hAnsi="Book Antiqua"/>
              </w:rPr>
            </w:pPr>
            <w:r>
              <w:rPr>
                <w:rFonts w:ascii="Book Antiqua" w:hAnsi="Book Antiqua"/>
              </w:rPr>
              <w:t>24 (18, 32)</w:t>
            </w:r>
          </w:p>
        </w:tc>
        <w:tc>
          <w:tcPr>
            <w:tcW w:w="736" w:type="pct"/>
            <w:tcBorders>
              <w:top w:val="nil"/>
              <w:left w:val="nil"/>
              <w:bottom w:val="nil"/>
              <w:right w:val="nil"/>
            </w:tcBorders>
          </w:tcPr>
          <w:p>
            <w:pPr>
              <w:spacing w:line="360" w:lineRule="auto"/>
              <w:jc w:val="both"/>
              <w:rPr>
                <w:rFonts w:ascii="Book Antiqua" w:hAnsi="Book Antiqua"/>
              </w:rPr>
            </w:pPr>
            <w:r>
              <w:rPr>
                <w:rFonts w:ascii="Book Antiqua" w:hAnsi="Book Antiqua"/>
              </w:rPr>
              <w:t>27 (21, 34)</w:t>
            </w:r>
            <w:r>
              <w:rPr>
                <w:rFonts w:ascii="Book Antiqua" w:hAnsi="Book Antiqua"/>
                <w:vertAlign w:val="superscript"/>
              </w:rPr>
              <w:t>a</w:t>
            </w:r>
          </w:p>
        </w:tc>
        <w:tc>
          <w:tcPr>
            <w:tcW w:w="820" w:type="pct"/>
            <w:tcBorders>
              <w:top w:val="nil"/>
              <w:left w:val="nil"/>
              <w:bottom w:val="nil"/>
              <w:right w:val="nil"/>
            </w:tcBorders>
          </w:tcPr>
          <w:p>
            <w:pPr>
              <w:spacing w:line="360" w:lineRule="auto"/>
              <w:jc w:val="both"/>
              <w:rPr>
                <w:rFonts w:ascii="Book Antiqua" w:hAnsi="Book Antiqua"/>
              </w:rPr>
            </w:pPr>
            <w:r>
              <w:rPr>
                <w:rFonts w:ascii="Book Antiqua" w:hAnsi="Book Antiqua"/>
              </w:rPr>
              <w:t>32 (23, 37)</w:t>
            </w:r>
            <w:r>
              <w:rPr>
                <w:rFonts w:ascii="Book Antiqua" w:hAnsi="Book Antiqua"/>
                <w:vertAlign w:val="superscript"/>
              </w:rPr>
              <w:t>a,b</w:t>
            </w:r>
          </w:p>
        </w:tc>
        <w:tc>
          <w:tcPr>
            <w:tcW w:w="902" w:type="pct"/>
            <w:tcBorders>
              <w:top w:val="nil"/>
              <w:left w:val="nil"/>
              <w:bottom w:val="nil"/>
              <w:right w:val="nil"/>
            </w:tcBorders>
          </w:tcPr>
          <w:p>
            <w:pPr>
              <w:spacing w:line="360" w:lineRule="auto"/>
              <w:jc w:val="both"/>
              <w:rPr>
                <w:rFonts w:ascii="Book Antiqua" w:hAnsi="Book Antiqua"/>
              </w:rPr>
            </w:pPr>
            <w:r>
              <w:rPr>
                <w:rFonts w:ascii="Book Antiqua" w:hAnsi="Book Antiqua"/>
              </w:rPr>
              <w:t>35 (26, 75)</w:t>
            </w:r>
            <w:r>
              <w:rPr>
                <w:rFonts w:ascii="Book Antiqua" w:hAnsi="Book Antiqua"/>
                <w:vertAlign w:val="superscript"/>
              </w:rPr>
              <w:t>a,b,</w:t>
            </w:r>
            <w:r>
              <w:rPr>
                <w:rFonts w:ascii="Book Antiqua" w:hAnsi="Book Antiqua" w:eastAsia="宋体" w:cs="宋体"/>
                <w:vertAlign w:val="superscript"/>
              </w:rPr>
              <w:t>c</w:t>
            </w:r>
          </w:p>
        </w:tc>
        <w:tc>
          <w:tcPr>
            <w:tcW w:w="502" w:type="pct"/>
            <w:tcBorders>
              <w:top w:val="nil"/>
              <w:left w:val="nil"/>
              <w:bottom w:val="nil"/>
              <w:right w:val="nil"/>
            </w:tcBorders>
          </w:tcPr>
          <w:p>
            <w:pPr>
              <w:spacing w:line="360" w:lineRule="auto"/>
              <w:jc w:val="both"/>
              <w:rPr>
                <w:rFonts w:ascii="Book Antiqua" w:hAnsi="Book Antiqua"/>
              </w:rPr>
            </w:pPr>
            <w:r>
              <w:rPr>
                <w:rFonts w:ascii="Book Antiqua" w:hAnsi="Book Antiqua"/>
              </w:rPr>
              <w:t>40.591</w:t>
            </w:r>
          </w:p>
        </w:tc>
        <w:tc>
          <w:tcPr>
            <w:tcW w:w="427" w:type="pct"/>
            <w:tcBorders>
              <w:top w:val="nil"/>
              <w:left w:val="nil"/>
              <w:bottom w:val="nil"/>
              <w:right w:val="nil"/>
            </w:tcBorders>
          </w:tcPr>
          <w:p>
            <w:pPr>
              <w:spacing w:line="360" w:lineRule="auto"/>
              <w:jc w:val="both"/>
              <w:rPr>
                <w:rFonts w:ascii="Book Antiqua" w:hAnsi="Book Antiqua"/>
              </w:rPr>
            </w:pPr>
            <w:r>
              <w:rPr>
                <w:rFonts w:ascii="Book Antiqua" w:hAnsi="Book Antiqua"/>
                <w:lang w:eastAsia="zh-CN"/>
              </w:rPr>
              <w:t xml:space="preserve">&lt; </w:t>
            </w:r>
            <w:r>
              <w:rPr>
                <w:rFonts w:ascii="Book Antiqua" w:hAnsi="Book Antiqua"/>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pct"/>
            <w:tcBorders>
              <w:top w:val="nil"/>
              <w:left w:val="nil"/>
              <w:bottom w:val="nil"/>
              <w:right w:val="nil"/>
            </w:tcBorders>
          </w:tcPr>
          <w:p>
            <w:pPr>
              <w:spacing w:line="360" w:lineRule="auto"/>
              <w:jc w:val="both"/>
              <w:rPr>
                <w:rFonts w:ascii="Book Antiqua" w:hAnsi="Book Antiqua"/>
              </w:rPr>
            </w:pPr>
            <w:r>
              <w:rPr>
                <w:rFonts w:ascii="Book Antiqua" w:hAnsi="Book Antiqua"/>
              </w:rPr>
              <w:t>AST (IU/L)</w:t>
            </w:r>
          </w:p>
        </w:tc>
        <w:tc>
          <w:tcPr>
            <w:tcW w:w="820" w:type="pct"/>
            <w:tcBorders>
              <w:top w:val="nil"/>
              <w:left w:val="nil"/>
              <w:bottom w:val="nil"/>
              <w:right w:val="nil"/>
            </w:tcBorders>
          </w:tcPr>
          <w:p>
            <w:pPr>
              <w:spacing w:line="360" w:lineRule="auto"/>
              <w:jc w:val="both"/>
              <w:rPr>
                <w:rFonts w:ascii="Book Antiqua" w:hAnsi="Book Antiqua"/>
              </w:rPr>
            </w:pPr>
            <w:r>
              <w:rPr>
                <w:rFonts w:ascii="Book Antiqua" w:hAnsi="Book Antiqua"/>
              </w:rPr>
              <w:t>26 (19.5, 33)</w:t>
            </w:r>
          </w:p>
        </w:tc>
        <w:tc>
          <w:tcPr>
            <w:tcW w:w="736" w:type="pct"/>
            <w:tcBorders>
              <w:top w:val="nil"/>
              <w:left w:val="nil"/>
              <w:bottom w:val="nil"/>
              <w:right w:val="nil"/>
            </w:tcBorders>
          </w:tcPr>
          <w:p>
            <w:pPr>
              <w:spacing w:line="360" w:lineRule="auto"/>
              <w:jc w:val="both"/>
              <w:rPr>
                <w:rFonts w:ascii="Book Antiqua" w:hAnsi="Book Antiqua"/>
              </w:rPr>
            </w:pPr>
            <w:r>
              <w:rPr>
                <w:rFonts w:ascii="Book Antiqua" w:hAnsi="Book Antiqua"/>
              </w:rPr>
              <w:t>28 (21, 35)</w:t>
            </w:r>
          </w:p>
        </w:tc>
        <w:tc>
          <w:tcPr>
            <w:tcW w:w="820" w:type="pct"/>
            <w:tcBorders>
              <w:top w:val="nil"/>
              <w:left w:val="nil"/>
              <w:bottom w:val="nil"/>
              <w:right w:val="nil"/>
            </w:tcBorders>
          </w:tcPr>
          <w:p>
            <w:pPr>
              <w:spacing w:line="360" w:lineRule="auto"/>
              <w:jc w:val="both"/>
              <w:rPr>
                <w:rFonts w:ascii="Book Antiqua" w:hAnsi="Book Antiqua"/>
              </w:rPr>
            </w:pPr>
            <w:r>
              <w:rPr>
                <w:rFonts w:ascii="Book Antiqua" w:hAnsi="Book Antiqua"/>
              </w:rPr>
              <w:t>30 (22, 36)</w:t>
            </w:r>
            <w:r>
              <w:rPr>
                <w:rFonts w:ascii="Book Antiqua" w:hAnsi="Book Antiqua"/>
                <w:vertAlign w:val="superscript"/>
              </w:rPr>
              <w:t>a</w:t>
            </w:r>
          </w:p>
        </w:tc>
        <w:tc>
          <w:tcPr>
            <w:tcW w:w="902" w:type="pct"/>
            <w:tcBorders>
              <w:top w:val="nil"/>
              <w:left w:val="nil"/>
              <w:bottom w:val="nil"/>
              <w:right w:val="nil"/>
            </w:tcBorders>
          </w:tcPr>
          <w:p>
            <w:pPr>
              <w:spacing w:line="360" w:lineRule="auto"/>
              <w:jc w:val="both"/>
              <w:rPr>
                <w:rFonts w:ascii="Book Antiqua" w:hAnsi="Book Antiqua"/>
              </w:rPr>
            </w:pPr>
            <w:r>
              <w:rPr>
                <w:rFonts w:ascii="Book Antiqua" w:hAnsi="Book Antiqua"/>
              </w:rPr>
              <w:t>34 (25, 62)</w:t>
            </w:r>
            <w:r>
              <w:rPr>
                <w:rFonts w:ascii="Book Antiqua" w:hAnsi="Book Antiqua"/>
                <w:vertAlign w:val="superscript"/>
              </w:rPr>
              <w:t>a,b</w:t>
            </w:r>
          </w:p>
        </w:tc>
        <w:tc>
          <w:tcPr>
            <w:tcW w:w="502" w:type="pct"/>
            <w:tcBorders>
              <w:top w:val="nil"/>
              <w:left w:val="nil"/>
              <w:bottom w:val="nil"/>
              <w:right w:val="nil"/>
            </w:tcBorders>
          </w:tcPr>
          <w:p>
            <w:pPr>
              <w:spacing w:line="360" w:lineRule="auto"/>
              <w:jc w:val="both"/>
              <w:rPr>
                <w:rFonts w:ascii="Book Antiqua" w:hAnsi="Book Antiqua"/>
              </w:rPr>
            </w:pPr>
            <w:r>
              <w:rPr>
                <w:rFonts w:ascii="Book Antiqua" w:hAnsi="Book Antiqua"/>
              </w:rPr>
              <w:t>25.257</w:t>
            </w:r>
          </w:p>
        </w:tc>
        <w:tc>
          <w:tcPr>
            <w:tcW w:w="427" w:type="pct"/>
            <w:tcBorders>
              <w:top w:val="nil"/>
              <w:left w:val="nil"/>
              <w:bottom w:val="nil"/>
              <w:right w:val="nil"/>
            </w:tcBorders>
          </w:tcPr>
          <w:p>
            <w:pPr>
              <w:spacing w:line="360" w:lineRule="auto"/>
              <w:jc w:val="both"/>
              <w:rPr>
                <w:rFonts w:ascii="Book Antiqua" w:hAnsi="Book Antiqua"/>
              </w:rPr>
            </w:pPr>
            <w:r>
              <w:rPr>
                <w:rFonts w:ascii="Book Antiqua" w:hAnsi="Book Antiqua"/>
                <w:lang w:eastAsia="zh-CN"/>
              </w:rPr>
              <w:t xml:space="preserve">&lt; </w:t>
            </w:r>
            <w:r>
              <w:rPr>
                <w:rFonts w:ascii="Book Antiqua" w:hAnsi="Book Antiqua"/>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pct"/>
            <w:tcBorders>
              <w:top w:val="nil"/>
              <w:left w:val="nil"/>
              <w:bottom w:val="nil"/>
              <w:right w:val="nil"/>
            </w:tcBorders>
          </w:tcPr>
          <w:p>
            <w:pPr>
              <w:spacing w:line="360" w:lineRule="auto"/>
              <w:jc w:val="both"/>
              <w:rPr>
                <w:rFonts w:ascii="Book Antiqua" w:hAnsi="Book Antiqua"/>
              </w:rPr>
            </w:pPr>
            <w:r>
              <w:rPr>
                <w:rFonts w:ascii="Book Antiqua" w:hAnsi="Book Antiqua"/>
              </w:rPr>
              <w:t>γ-GT (IU/L)</w:t>
            </w:r>
          </w:p>
        </w:tc>
        <w:tc>
          <w:tcPr>
            <w:tcW w:w="820" w:type="pct"/>
            <w:tcBorders>
              <w:top w:val="nil"/>
              <w:left w:val="nil"/>
              <w:bottom w:val="nil"/>
              <w:right w:val="nil"/>
            </w:tcBorders>
          </w:tcPr>
          <w:p>
            <w:pPr>
              <w:spacing w:line="360" w:lineRule="auto"/>
              <w:jc w:val="both"/>
              <w:rPr>
                <w:rFonts w:ascii="Book Antiqua" w:hAnsi="Book Antiqua"/>
              </w:rPr>
            </w:pPr>
            <w:r>
              <w:rPr>
                <w:rFonts w:ascii="Book Antiqua" w:hAnsi="Book Antiqua"/>
              </w:rPr>
              <w:t>32 (20, 44)</w:t>
            </w:r>
          </w:p>
        </w:tc>
        <w:tc>
          <w:tcPr>
            <w:tcW w:w="736" w:type="pct"/>
            <w:tcBorders>
              <w:top w:val="nil"/>
              <w:left w:val="nil"/>
              <w:bottom w:val="nil"/>
              <w:right w:val="nil"/>
            </w:tcBorders>
          </w:tcPr>
          <w:p>
            <w:pPr>
              <w:spacing w:line="360" w:lineRule="auto"/>
              <w:jc w:val="both"/>
              <w:rPr>
                <w:rFonts w:ascii="Book Antiqua" w:hAnsi="Book Antiqua"/>
              </w:rPr>
            </w:pPr>
            <w:r>
              <w:rPr>
                <w:rFonts w:ascii="Book Antiqua" w:hAnsi="Book Antiqua"/>
              </w:rPr>
              <w:t>30 (22, 41)</w:t>
            </w:r>
          </w:p>
        </w:tc>
        <w:tc>
          <w:tcPr>
            <w:tcW w:w="820" w:type="pct"/>
            <w:tcBorders>
              <w:top w:val="nil"/>
              <w:left w:val="nil"/>
              <w:bottom w:val="nil"/>
              <w:right w:val="nil"/>
            </w:tcBorders>
          </w:tcPr>
          <w:p>
            <w:pPr>
              <w:spacing w:line="360" w:lineRule="auto"/>
              <w:jc w:val="both"/>
              <w:rPr>
                <w:rFonts w:ascii="Book Antiqua" w:hAnsi="Book Antiqua"/>
              </w:rPr>
            </w:pPr>
            <w:r>
              <w:rPr>
                <w:rFonts w:ascii="Book Antiqua" w:hAnsi="Book Antiqua"/>
              </w:rPr>
              <w:t>35 (26, 43)</w:t>
            </w:r>
          </w:p>
        </w:tc>
        <w:tc>
          <w:tcPr>
            <w:tcW w:w="902" w:type="pct"/>
            <w:tcBorders>
              <w:top w:val="nil"/>
              <w:left w:val="nil"/>
              <w:bottom w:val="nil"/>
              <w:right w:val="nil"/>
            </w:tcBorders>
          </w:tcPr>
          <w:p>
            <w:pPr>
              <w:spacing w:line="360" w:lineRule="auto"/>
              <w:jc w:val="both"/>
              <w:rPr>
                <w:rFonts w:ascii="Book Antiqua" w:hAnsi="Book Antiqua"/>
              </w:rPr>
            </w:pPr>
            <w:r>
              <w:rPr>
                <w:rFonts w:ascii="Book Antiqua" w:hAnsi="Book Antiqua"/>
              </w:rPr>
              <w:t>37 (26, 47)</w:t>
            </w:r>
            <w:r>
              <w:rPr>
                <w:rFonts w:ascii="Book Antiqua" w:hAnsi="Book Antiqua"/>
                <w:vertAlign w:val="superscript"/>
              </w:rPr>
              <w:t>a,b</w:t>
            </w:r>
          </w:p>
        </w:tc>
        <w:tc>
          <w:tcPr>
            <w:tcW w:w="502" w:type="pct"/>
            <w:tcBorders>
              <w:top w:val="nil"/>
              <w:left w:val="nil"/>
              <w:bottom w:val="nil"/>
              <w:right w:val="nil"/>
            </w:tcBorders>
          </w:tcPr>
          <w:p>
            <w:pPr>
              <w:spacing w:line="360" w:lineRule="auto"/>
              <w:jc w:val="both"/>
              <w:rPr>
                <w:rFonts w:ascii="Book Antiqua" w:hAnsi="Book Antiqua"/>
              </w:rPr>
            </w:pPr>
            <w:r>
              <w:rPr>
                <w:rFonts w:ascii="Book Antiqua" w:hAnsi="Book Antiqua"/>
              </w:rPr>
              <w:t>14.96</w:t>
            </w:r>
          </w:p>
        </w:tc>
        <w:tc>
          <w:tcPr>
            <w:tcW w:w="427" w:type="pct"/>
            <w:tcBorders>
              <w:top w:val="nil"/>
              <w:left w:val="nil"/>
              <w:bottom w:val="nil"/>
              <w:right w:val="nil"/>
            </w:tcBorders>
          </w:tcPr>
          <w:p>
            <w:pPr>
              <w:spacing w:line="360" w:lineRule="auto"/>
              <w:jc w:val="both"/>
              <w:rPr>
                <w:rFonts w:ascii="Book Antiqua" w:hAnsi="Book Antiqua"/>
              </w:rPr>
            </w:pPr>
            <w:r>
              <w:rPr>
                <w:rFonts w:ascii="Book Antiqua" w:hAnsi="Book Antiqua"/>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pct"/>
            <w:tcBorders>
              <w:top w:val="nil"/>
              <w:left w:val="nil"/>
              <w:bottom w:val="nil"/>
              <w:right w:val="nil"/>
            </w:tcBorders>
          </w:tcPr>
          <w:p>
            <w:pPr>
              <w:spacing w:line="360" w:lineRule="auto"/>
              <w:jc w:val="both"/>
              <w:rPr>
                <w:rFonts w:ascii="Book Antiqua" w:hAnsi="Book Antiqua"/>
              </w:rPr>
            </w:pPr>
            <w:r>
              <w:rPr>
                <w:rFonts w:ascii="Book Antiqua" w:hAnsi="Book Antiqua"/>
              </w:rPr>
              <w:t>ALP (IU/L)</w:t>
            </w:r>
          </w:p>
        </w:tc>
        <w:tc>
          <w:tcPr>
            <w:tcW w:w="820" w:type="pct"/>
            <w:tcBorders>
              <w:top w:val="nil"/>
              <w:left w:val="nil"/>
              <w:bottom w:val="nil"/>
              <w:right w:val="nil"/>
            </w:tcBorders>
          </w:tcPr>
          <w:p>
            <w:pPr>
              <w:spacing w:line="360" w:lineRule="auto"/>
              <w:jc w:val="both"/>
              <w:rPr>
                <w:rFonts w:ascii="Book Antiqua" w:hAnsi="Book Antiqua"/>
              </w:rPr>
            </w:pPr>
            <w:r>
              <w:rPr>
                <w:rFonts w:ascii="Book Antiqua" w:hAnsi="Book Antiqua"/>
              </w:rPr>
              <w:t>65 (52, 84)</w:t>
            </w:r>
          </w:p>
        </w:tc>
        <w:tc>
          <w:tcPr>
            <w:tcW w:w="736" w:type="pct"/>
            <w:tcBorders>
              <w:top w:val="nil"/>
              <w:left w:val="nil"/>
              <w:bottom w:val="nil"/>
              <w:right w:val="nil"/>
            </w:tcBorders>
          </w:tcPr>
          <w:p>
            <w:pPr>
              <w:spacing w:line="360" w:lineRule="auto"/>
              <w:jc w:val="both"/>
              <w:rPr>
                <w:rFonts w:ascii="Book Antiqua" w:hAnsi="Book Antiqua"/>
              </w:rPr>
            </w:pPr>
            <w:r>
              <w:rPr>
                <w:rFonts w:ascii="Book Antiqua" w:hAnsi="Book Antiqua"/>
              </w:rPr>
              <w:t>74 (53, 88)</w:t>
            </w:r>
          </w:p>
        </w:tc>
        <w:tc>
          <w:tcPr>
            <w:tcW w:w="820" w:type="pct"/>
            <w:tcBorders>
              <w:top w:val="nil"/>
              <w:left w:val="nil"/>
              <w:bottom w:val="nil"/>
              <w:right w:val="nil"/>
            </w:tcBorders>
          </w:tcPr>
          <w:p>
            <w:pPr>
              <w:spacing w:line="360" w:lineRule="auto"/>
              <w:jc w:val="both"/>
              <w:rPr>
                <w:rFonts w:ascii="Book Antiqua" w:hAnsi="Book Antiqua"/>
              </w:rPr>
            </w:pPr>
            <w:r>
              <w:rPr>
                <w:rFonts w:ascii="Book Antiqua" w:hAnsi="Book Antiqua"/>
              </w:rPr>
              <w:t>69 (54, 87)</w:t>
            </w:r>
          </w:p>
        </w:tc>
        <w:tc>
          <w:tcPr>
            <w:tcW w:w="902" w:type="pct"/>
            <w:tcBorders>
              <w:top w:val="nil"/>
              <w:left w:val="nil"/>
              <w:bottom w:val="nil"/>
              <w:right w:val="nil"/>
            </w:tcBorders>
          </w:tcPr>
          <w:p>
            <w:pPr>
              <w:spacing w:line="360" w:lineRule="auto"/>
              <w:jc w:val="both"/>
              <w:rPr>
                <w:rFonts w:ascii="Book Antiqua" w:hAnsi="Book Antiqua"/>
              </w:rPr>
            </w:pPr>
            <w:r>
              <w:rPr>
                <w:rFonts w:ascii="Book Antiqua" w:hAnsi="Book Antiqua"/>
              </w:rPr>
              <w:t>69 (58, 84)</w:t>
            </w:r>
          </w:p>
        </w:tc>
        <w:tc>
          <w:tcPr>
            <w:tcW w:w="502" w:type="pct"/>
            <w:tcBorders>
              <w:top w:val="nil"/>
              <w:left w:val="nil"/>
              <w:bottom w:val="nil"/>
              <w:right w:val="nil"/>
            </w:tcBorders>
          </w:tcPr>
          <w:p>
            <w:pPr>
              <w:spacing w:line="360" w:lineRule="auto"/>
              <w:jc w:val="both"/>
              <w:rPr>
                <w:rFonts w:ascii="Book Antiqua" w:hAnsi="Book Antiqua"/>
              </w:rPr>
            </w:pPr>
            <w:r>
              <w:rPr>
                <w:rFonts w:ascii="Book Antiqua" w:hAnsi="Book Antiqua"/>
              </w:rPr>
              <w:t>3.535</w:t>
            </w:r>
          </w:p>
        </w:tc>
        <w:tc>
          <w:tcPr>
            <w:tcW w:w="427" w:type="pct"/>
            <w:tcBorders>
              <w:top w:val="nil"/>
              <w:left w:val="nil"/>
              <w:bottom w:val="nil"/>
              <w:right w:val="nil"/>
            </w:tcBorders>
          </w:tcPr>
          <w:p>
            <w:pPr>
              <w:spacing w:line="360" w:lineRule="auto"/>
              <w:jc w:val="both"/>
              <w:rPr>
                <w:rFonts w:ascii="Book Antiqua" w:hAnsi="Book Antiqua"/>
              </w:rPr>
            </w:pPr>
            <w:r>
              <w:rPr>
                <w:rFonts w:ascii="Book Antiqua" w:hAnsi="Book Antiqua"/>
              </w:rPr>
              <w:t>0.316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pct"/>
            <w:tcBorders>
              <w:top w:val="nil"/>
              <w:left w:val="nil"/>
              <w:bottom w:val="nil"/>
              <w:right w:val="nil"/>
            </w:tcBorders>
          </w:tcPr>
          <w:p>
            <w:pPr>
              <w:spacing w:line="360" w:lineRule="auto"/>
              <w:jc w:val="both"/>
              <w:rPr>
                <w:rFonts w:ascii="Book Antiqua" w:hAnsi="Book Antiqua"/>
              </w:rPr>
            </w:pPr>
            <w:r>
              <w:rPr>
                <w:rFonts w:ascii="Book Antiqua" w:hAnsi="Book Antiqua"/>
              </w:rPr>
              <w:t xml:space="preserve">WBC </w:t>
            </w:r>
            <w:r>
              <w:rPr>
                <w:rFonts w:hint="eastAsia" w:ascii="Book Antiqua" w:hAnsi="Book Antiqua"/>
                <w:lang w:val="en-US" w:eastAsia="zh-CN"/>
              </w:rPr>
              <w:t xml:space="preserve">count </w:t>
            </w:r>
            <w:r>
              <w:rPr>
                <w:rFonts w:ascii="Book Antiqua" w:hAnsi="Book Antiqua"/>
              </w:rPr>
              <w:t>(</w:t>
            </w:r>
            <w:r>
              <w:rPr>
                <w:rFonts w:ascii="Book Antiqua" w:hAnsi="Book Antiqua"/>
                <w:lang w:eastAsia="zh-CN"/>
              </w:rPr>
              <w:t>×</w:t>
            </w:r>
            <w:r>
              <w:rPr>
                <w:rFonts w:ascii="Book Antiqua" w:hAnsi="Book Antiqua"/>
              </w:rPr>
              <w:t xml:space="preserve"> 10</w:t>
            </w:r>
            <w:r>
              <w:rPr>
                <w:rFonts w:ascii="Book Antiqua" w:hAnsi="Book Antiqua" w:cs="MS Mincho"/>
                <w:vertAlign w:val="superscript"/>
                <w:lang w:eastAsia="zh-CN"/>
              </w:rPr>
              <w:t>9</w:t>
            </w:r>
            <w:r>
              <w:rPr>
                <w:rFonts w:ascii="Book Antiqua" w:hAnsi="Book Antiqua"/>
              </w:rPr>
              <w:t>/L)</w:t>
            </w:r>
          </w:p>
        </w:tc>
        <w:tc>
          <w:tcPr>
            <w:tcW w:w="820" w:type="pct"/>
            <w:tcBorders>
              <w:top w:val="nil"/>
              <w:left w:val="nil"/>
              <w:bottom w:val="nil"/>
              <w:right w:val="nil"/>
            </w:tcBorders>
          </w:tcPr>
          <w:p>
            <w:pPr>
              <w:spacing w:line="360" w:lineRule="auto"/>
              <w:jc w:val="both"/>
              <w:rPr>
                <w:rFonts w:ascii="Book Antiqua" w:hAnsi="Book Antiqua"/>
              </w:rPr>
            </w:pPr>
            <w:r>
              <w:rPr>
                <w:rFonts w:ascii="Book Antiqua" w:hAnsi="Book Antiqua"/>
              </w:rPr>
              <w:t>5.64 ± 1.51</w:t>
            </w:r>
          </w:p>
        </w:tc>
        <w:tc>
          <w:tcPr>
            <w:tcW w:w="736" w:type="pct"/>
            <w:tcBorders>
              <w:top w:val="nil"/>
              <w:left w:val="nil"/>
              <w:bottom w:val="nil"/>
              <w:right w:val="nil"/>
            </w:tcBorders>
          </w:tcPr>
          <w:p>
            <w:pPr>
              <w:spacing w:line="360" w:lineRule="auto"/>
              <w:jc w:val="both"/>
              <w:rPr>
                <w:rFonts w:ascii="Book Antiqua" w:hAnsi="Book Antiqua"/>
              </w:rPr>
            </w:pPr>
            <w:r>
              <w:rPr>
                <w:rFonts w:ascii="Book Antiqua" w:hAnsi="Book Antiqua"/>
              </w:rPr>
              <w:t>5.36 ± 1.40</w:t>
            </w:r>
          </w:p>
        </w:tc>
        <w:tc>
          <w:tcPr>
            <w:tcW w:w="820" w:type="pct"/>
            <w:tcBorders>
              <w:top w:val="nil"/>
              <w:left w:val="nil"/>
              <w:bottom w:val="nil"/>
              <w:right w:val="nil"/>
            </w:tcBorders>
          </w:tcPr>
          <w:p>
            <w:pPr>
              <w:spacing w:line="360" w:lineRule="auto"/>
              <w:jc w:val="both"/>
              <w:rPr>
                <w:rFonts w:ascii="Book Antiqua" w:hAnsi="Book Antiqua"/>
              </w:rPr>
            </w:pPr>
            <w:r>
              <w:rPr>
                <w:rFonts w:ascii="Book Antiqua" w:hAnsi="Book Antiqua"/>
              </w:rPr>
              <w:t>5.76 ± 1.16</w:t>
            </w:r>
            <w:r>
              <w:rPr>
                <w:rFonts w:ascii="Book Antiqua" w:hAnsi="Book Antiqua"/>
                <w:vertAlign w:val="superscript"/>
              </w:rPr>
              <w:t>b</w:t>
            </w:r>
          </w:p>
        </w:tc>
        <w:tc>
          <w:tcPr>
            <w:tcW w:w="902" w:type="pct"/>
            <w:tcBorders>
              <w:top w:val="nil"/>
              <w:left w:val="nil"/>
              <w:bottom w:val="nil"/>
              <w:right w:val="nil"/>
            </w:tcBorders>
          </w:tcPr>
          <w:p>
            <w:pPr>
              <w:spacing w:line="360" w:lineRule="auto"/>
              <w:jc w:val="both"/>
              <w:rPr>
                <w:rFonts w:ascii="Book Antiqua" w:hAnsi="Book Antiqua"/>
              </w:rPr>
            </w:pPr>
            <w:r>
              <w:rPr>
                <w:rFonts w:ascii="Book Antiqua" w:hAnsi="Book Antiqua"/>
              </w:rPr>
              <w:t>6.10 ± 1.55</w:t>
            </w:r>
            <w:r>
              <w:rPr>
                <w:rFonts w:ascii="Book Antiqua" w:hAnsi="Book Antiqua"/>
                <w:vertAlign w:val="superscript"/>
              </w:rPr>
              <w:t>a,b</w:t>
            </w:r>
          </w:p>
        </w:tc>
        <w:tc>
          <w:tcPr>
            <w:tcW w:w="502" w:type="pct"/>
            <w:tcBorders>
              <w:top w:val="nil"/>
              <w:left w:val="nil"/>
              <w:bottom w:val="nil"/>
              <w:right w:val="nil"/>
            </w:tcBorders>
          </w:tcPr>
          <w:p>
            <w:pPr>
              <w:spacing w:line="360" w:lineRule="auto"/>
              <w:jc w:val="both"/>
              <w:rPr>
                <w:rFonts w:ascii="Book Antiqua" w:hAnsi="Book Antiqua"/>
              </w:rPr>
            </w:pPr>
            <w:r>
              <w:rPr>
                <w:rFonts w:ascii="Book Antiqua" w:hAnsi="Book Antiqua"/>
              </w:rPr>
              <w:t>5.695</w:t>
            </w:r>
          </w:p>
        </w:tc>
        <w:tc>
          <w:tcPr>
            <w:tcW w:w="427" w:type="pct"/>
            <w:tcBorders>
              <w:top w:val="nil"/>
              <w:left w:val="nil"/>
              <w:bottom w:val="nil"/>
              <w:right w:val="nil"/>
            </w:tcBorders>
          </w:tcPr>
          <w:p>
            <w:pPr>
              <w:spacing w:line="360" w:lineRule="auto"/>
              <w:jc w:val="both"/>
              <w:rPr>
                <w:rFonts w:ascii="Book Antiqua" w:hAnsi="Book Antiqua"/>
              </w:rPr>
            </w:pPr>
            <w:r>
              <w:rPr>
                <w:rFonts w:ascii="Book Antiqua" w:hAnsi="Book Antiqua"/>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pct"/>
            <w:tcBorders>
              <w:top w:val="nil"/>
              <w:left w:val="nil"/>
              <w:bottom w:val="nil"/>
              <w:right w:val="nil"/>
            </w:tcBorders>
          </w:tcPr>
          <w:p>
            <w:pPr>
              <w:spacing w:line="360" w:lineRule="auto"/>
              <w:jc w:val="both"/>
              <w:rPr>
                <w:rFonts w:ascii="Book Antiqua" w:hAnsi="Book Antiqua"/>
              </w:rPr>
            </w:pPr>
            <w:r>
              <w:rPr>
                <w:rFonts w:ascii="Book Antiqua" w:hAnsi="Book Antiqua"/>
              </w:rPr>
              <w:t>Hemoglobin</w:t>
            </w:r>
          </w:p>
          <w:p>
            <w:pPr>
              <w:spacing w:line="360" w:lineRule="auto"/>
              <w:jc w:val="both"/>
              <w:rPr>
                <w:rFonts w:ascii="Book Antiqua" w:hAnsi="Book Antiqua"/>
              </w:rPr>
            </w:pPr>
            <w:r>
              <w:rPr>
                <w:rFonts w:ascii="Book Antiqua" w:hAnsi="Book Antiqua"/>
              </w:rPr>
              <w:t xml:space="preserve"> (g/L)</w:t>
            </w:r>
          </w:p>
        </w:tc>
        <w:tc>
          <w:tcPr>
            <w:tcW w:w="820" w:type="pct"/>
            <w:tcBorders>
              <w:top w:val="nil"/>
              <w:left w:val="nil"/>
              <w:bottom w:val="nil"/>
              <w:right w:val="nil"/>
            </w:tcBorders>
          </w:tcPr>
          <w:p>
            <w:pPr>
              <w:spacing w:line="360" w:lineRule="auto"/>
              <w:jc w:val="both"/>
              <w:rPr>
                <w:rFonts w:ascii="Book Antiqua" w:hAnsi="Book Antiqua"/>
              </w:rPr>
            </w:pPr>
            <w:r>
              <w:rPr>
                <w:rFonts w:ascii="Book Antiqua" w:hAnsi="Book Antiqua"/>
              </w:rPr>
              <w:t>122.86 ± 15.53</w:t>
            </w:r>
          </w:p>
        </w:tc>
        <w:tc>
          <w:tcPr>
            <w:tcW w:w="736" w:type="pct"/>
            <w:tcBorders>
              <w:top w:val="nil"/>
              <w:left w:val="nil"/>
              <w:bottom w:val="nil"/>
              <w:right w:val="nil"/>
            </w:tcBorders>
          </w:tcPr>
          <w:p>
            <w:pPr>
              <w:spacing w:line="360" w:lineRule="auto"/>
              <w:jc w:val="both"/>
              <w:rPr>
                <w:rFonts w:ascii="Book Antiqua" w:hAnsi="Book Antiqua"/>
              </w:rPr>
            </w:pPr>
            <w:r>
              <w:rPr>
                <w:rFonts w:ascii="Book Antiqua" w:hAnsi="Book Antiqua"/>
              </w:rPr>
              <w:t>121.10 ± 15.30</w:t>
            </w:r>
          </w:p>
        </w:tc>
        <w:tc>
          <w:tcPr>
            <w:tcW w:w="820" w:type="pct"/>
            <w:tcBorders>
              <w:top w:val="nil"/>
              <w:left w:val="nil"/>
              <w:bottom w:val="nil"/>
              <w:right w:val="nil"/>
            </w:tcBorders>
          </w:tcPr>
          <w:p>
            <w:pPr>
              <w:spacing w:line="360" w:lineRule="auto"/>
              <w:jc w:val="both"/>
              <w:rPr>
                <w:rFonts w:ascii="Book Antiqua" w:hAnsi="Book Antiqua"/>
              </w:rPr>
            </w:pPr>
            <w:r>
              <w:rPr>
                <w:rFonts w:ascii="Book Antiqua" w:hAnsi="Book Antiqua"/>
              </w:rPr>
              <w:t>107.92 ± 16.33</w:t>
            </w:r>
            <w:r>
              <w:rPr>
                <w:rFonts w:ascii="Book Antiqua" w:hAnsi="Book Antiqua"/>
                <w:vertAlign w:val="superscript"/>
              </w:rPr>
              <w:t>a,b</w:t>
            </w:r>
          </w:p>
        </w:tc>
        <w:tc>
          <w:tcPr>
            <w:tcW w:w="902" w:type="pct"/>
            <w:tcBorders>
              <w:top w:val="nil"/>
              <w:left w:val="nil"/>
              <w:bottom w:val="nil"/>
              <w:right w:val="nil"/>
            </w:tcBorders>
          </w:tcPr>
          <w:p>
            <w:pPr>
              <w:spacing w:line="360" w:lineRule="auto"/>
              <w:jc w:val="both"/>
              <w:rPr>
                <w:rFonts w:ascii="Book Antiqua" w:hAnsi="Book Antiqua"/>
              </w:rPr>
            </w:pPr>
            <w:r>
              <w:rPr>
                <w:rFonts w:ascii="Book Antiqua" w:hAnsi="Book Antiqua"/>
              </w:rPr>
              <w:t>99.28 ± 18.15</w:t>
            </w:r>
            <w:r>
              <w:rPr>
                <w:rFonts w:ascii="Book Antiqua" w:hAnsi="Book Antiqua"/>
                <w:vertAlign w:val="superscript"/>
              </w:rPr>
              <w:t>a,b,</w:t>
            </w:r>
            <w:r>
              <w:rPr>
                <w:rFonts w:ascii="Book Antiqua" w:hAnsi="Book Antiqua" w:eastAsia="宋体" w:cs="宋体"/>
                <w:vertAlign w:val="superscript"/>
              </w:rPr>
              <w:t>c</w:t>
            </w:r>
          </w:p>
        </w:tc>
        <w:tc>
          <w:tcPr>
            <w:tcW w:w="502" w:type="pct"/>
            <w:tcBorders>
              <w:top w:val="nil"/>
              <w:left w:val="nil"/>
              <w:bottom w:val="nil"/>
              <w:right w:val="nil"/>
            </w:tcBorders>
          </w:tcPr>
          <w:p>
            <w:pPr>
              <w:spacing w:line="360" w:lineRule="auto"/>
              <w:jc w:val="both"/>
              <w:rPr>
                <w:rFonts w:ascii="Book Antiqua" w:hAnsi="Book Antiqua"/>
              </w:rPr>
            </w:pPr>
            <w:r>
              <w:rPr>
                <w:rFonts w:ascii="Book Antiqua" w:hAnsi="Book Antiqua"/>
              </w:rPr>
              <w:t>52.186</w:t>
            </w:r>
          </w:p>
        </w:tc>
        <w:tc>
          <w:tcPr>
            <w:tcW w:w="427" w:type="pct"/>
            <w:tcBorders>
              <w:top w:val="nil"/>
              <w:left w:val="nil"/>
              <w:bottom w:val="nil"/>
              <w:right w:val="nil"/>
            </w:tcBorders>
          </w:tcPr>
          <w:p>
            <w:pPr>
              <w:spacing w:line="360" w:lineRule="auto"/>
              <w:jc w:val="both"/>
              <w:rPr>
                <w:rFonts w:ascii="Book Antiqua" w:hAnsi="Book Antiqua"/>
              </w:rPr>
            </w:pPr>
            <w:r>
              <w:rPr>
                <w:rFonts w:ascii="Book Antiqua" w:hAnsi="Book Antiqua"/>
                <w:lang w:eastAsia="zh-CN"/>
              </w:rPr>
              <w:t xml:space="preserve">&lt; </w:t>
            </w:r>
            <w:r>
              <w:rPr>
                <w:rFonts w:ascii="Book Antiqua" w:hAnsi="Book Antiqua"/>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pct"/>
            <w:tcBorders>
              <w:top w:val="nil"/>
              <w:left w:val="nil"/>
              <w:bottom w:val="nil"/>
              <w:right w:val="nil"/>
            </w:tcBorders>
          </w:tcPr>
          <w:p>
            <w:pPr>
              <w:spacing w:line="360" w:lineRule="auto"/>
              <w:jc w:val="both"/>
              <w:rPr>
                <w:rFonts w:ascii="Book Antiqua" w:hAnsi="Book Antiqua"/>
              </w:rPr>
            </w:pPr>
            <w:r>
              <w:rPr>
                <w:rFonts w:ascii="Book Antiqua" w:hAnsi="Book Antiqua"/>
              </w:rPr>
              <w:t>Platelet</w:t>
            </w:r>
            <w:r>
              <w:rPr>
                <w:rFonts w:hint="eastAsia" w:ascii="Book Antiqua" w:hAnsi="Book Antiqua"/>
                <w:lang w:val="en-US" w:eastAsia="zh-CN"/>
              </w:rPr>
              <w:t xml:space="preserve"> count</w:t>
            </w:r>
            <w:r>
              <w:rPr>
                <w:rFonts w:ascii="Book Antiqua" w:hAnsi="Book Antiqua"/>
              </w:rPr>
              <w:t xml:space="preserve"> (</w:t>
            </w:r>
            <w:r>
              <w:rPr>
                <w:rFonts w:ascii="Book Antiqua" w:hAnsi="Book Antiqua"/>
                <w:lang w:eastAsia="zh-CN"/>
              </w:rPr>
              <w:t>×</w:t>
            </w:r>
            <w:r>
              <w:rPr>
                <w:rFonts w:ascii="Book Antiqua" w:hAnsi="Book Antiqua"/>
              </w:rPr>
              <w:t xml:space="preserve"> 10</w:t>
            </w:r>
            <w:r>
              <w:rPr>
                <w:rFonts w:ascii="Book Antiqua" w:hAnsi="Book Antiqua" w:cs="MS Mincho"/>
                <w:vertAlign w:val="superscript"/>
                <w:lang w:eastAsia="zh-CN"/>
              </w:rPr>
              <w:t>9</w:t>
            </w:r>
            <w:r>
              <w:rPr>
                <w:rFonts w:ascii="Book Antiqua" w:hAnsi="Book Antiqua"/>
              </w:rPr>
              <w:t>/L)</w:t>
            </w:r>
          </w:p>
        </w:tc>
        <w:tc>
          <w:tcPr>
            <w:tcW w:w="820" w:type="pct"/>
            <w:tcBorders>
              <w:top w:val="nil"/>
              <w:left w:val="nil"/>
              <w:bottom w:val="nil"/>
              <w:right w:val="nil"/>
            </w:tcBorders>
          </w:tcPr>
          <w:p>
            <w:pPr>
              <w:spacing w:line="360" w:lineRule="auto"/>
              <w:jc w:val="both"/>
              <w:rPr>
                <w:rFonts w:ascii="Book Antiqua" w:hAnsi="Book Antiqua"/>
              </w:rPr>
            </w:pPr>
            <w:r>
              <w:rPr>
                <w:rFonts w:ascii="Book Antiqua" w:hAnsi="Book Antiqua"/>
              </w:rPr>
              <w:t>190.15 ± 62.47</w:t>
            </w:r>
          </w:p>
        </w:tc>
        <w:tc>
          <w:tcPr>
            <w:tcW w:w="736" w:type="pct"/>
            <w:tcBorders>
              <w:top w:val="nil"/>
              <w:left w:val="nil"/>
              <w:bottom w:val="nil"/>
              <w:right w:val="nil"/>
            </w:tcBorders>
          </w:tcPr>
          <w:p>
            <w:pPr>
              <w:spacing w:line="360" w:lineRule="auto"/>
              <w:jc w:val="both"/>
              <w:rPr>
                <w:rFonts w:ascii="Book Antiqua" w:hAnsi="Book Antiqua"/>
              </w:rPr>
            </w:pPr>
            <w:r>
              <w:rPr>
                <w:rFonts w:ascii="Book Antiqua" w:hAnsi="Book Antiqua"/>
              </w:rPr>
              <w:t>174.98 ± 41.71</w:t>
            </w:r>
            <w:r>
              <w:rPr>
                <w:rFonts w:ascii="Book Antiqua" w:hAnsi="Book Antiqua"/>
                <w:vertAlign w:val="superscript"/>
              </w:rPr>
              <w:t>a</w:t>
            </w:r>
          </w:p>
        </w:tc>
        <w:tc>
          <w:tcPr>
            <w:tcW w:w="820" w:type="pct"/>
            <w:tcBorders>
              <w:top w:val="nil"/>
              <w:left w:val="nil"/>
              <w:bottom w:val="nil"/>
              <w:right w:val="nil"/>
            </w:tcBorders>
          </w:tcPr>
          <w:p>
            <w:pPr>
              <w:spacing w:line="360" w:lineRule="auto"/>
              <w:jc w:val="both"/>
              <w:rPr>
                <w:rFonts w:ascii="Book Antiqua" w:hAnsi="Book Antiqua"/>
              </w:rPr>
            </w:pPr>
            <w:r>
              <w:rPr>
                <w:rFonts w:ascii="Book Antiqua" w:hAnsi="Book Antiqua"/>
              </w:rPr>
              <w:t>101.09 ± 27.46</w:t>
            </w:r>
            <w:r>
              <w:rPr>
                <w:rFonts w:ascii="Book Antiqua" w:hAnsi="Book Antiqua"/>
                <w:vertAlign w:val="superscript"/>
              </w:rPr>
              <w:t>a,b</w:t>
            </w:r>
          </w:p>
        </w:tc>
        <w:tc>
          <w:tcPr>
            <w:tcW w:w="902" w:type="pct"/>
            <w:tcBorders>
              <w:top w:val="nil"/>
              <w:left w:val="nil"/>
              <w:bottom w:val="nil"/>
              <w:right w:val="nil"/>
            </w:tcBorders>
          </w:tcPr>
          <w:p>
            <w:pPr>
              <w:spacing w:line="360" w:lineRule="auto"/>
              <w:jc w:val="both"/>
              <w:rPr>
                <w:rFonts w:ascii="Book Antiqua" w:hAnsi="Book Antiqua"/>
              </w:rPr>
            </w:pPr>
            <w:r>
              <w:rPr>
                <w:rFonts w:ascii="Book Antiqua" w:hAnsi="Book Antiqua"/>
              </w:rPr>
              <w:t>90.38 ± 32.33</w:t>
            </w:r>
            <w:r>
              <w:rPr>
                <w:rFonts w:ascii="Book Antiqua" w:hAnsi="Book Antiqua"/>
                <w:vertAlign w:val="superscript"/>
              </w:rPr>
              <w:t>a,b</w:t>
            </w:r>
          </w:p>
        </w:tc>
        <w:tc>
          <w:tcPr>
            <w:tcW w:w="502" w:type="pct"/>
            <w:tcBorders>
              <w:top w:val="nil"/>
              <w:left w:val="nil"/>
              <w:bottom w:val="nil"/>
              <w:right w:val="nil"/>
            </w:tcBorders>
          </w:tcPr>
          <w:p>
            <w:pPr>
              <w:spacing w:line="360" w:lineRule="auto"/>
              <w:jc w:val="both"/>
              <w:rPr>
                <w:rFonts w:ascii="Book Antiqua" w:hAnsi="Book Antiqua"/>
              </w:rPr>
            </w:pPr>
            <w:r>
              <w:rPr>
                <w:rFonts w:ascii="Book Antiqua" w:hAnsi="Book Antiqua"/>
              </w:rPr>
              <w:t>165.715</w:t>
            </w:r>
          </w:p>
        </w:tc>
        <w:tc>
          <w:tcPr>
            <w:tcW w:w="427" w:type="pct"/>
            <w:tcBorders>
              <w:top w:val="nil"/>
              <w:left w:val="nil"/>
              <w:bottom w:val="nil"/>
              <w:right w:val="nil"/>
            </w:tcBorders>
          </w:tcPr>
          <w:p>
            <w:pPr>
              <w:spacing w:line="360" w:lineRule="auto"/>
              <w:jc w:val="both"/>
              <w:rPr>
                <w:rFonts w:ascii="Book Antiqua" w:hAnsi="Book Antiqua"/>
              </w:rPr>
            </w:pPr>
            <w:r>
              <w:rPr>
                <w:rFonts w:ascii="Book Antiqua" w:hAnsi="Book Antiqua"/>
                <w:lang w:eastAsia="zh-CN"/>
              </w:rPr>
              <w:t xml:space="preserve">&lt; </w:t>
            </w:r>
            <w:r>
              <w:rPr>
                <w:rFonts w:ascii="Book Antiqua" w:hAnsi="Book Antiqua"/>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pct"/>
            <w:tcBorders>
              <w:top w:val="nil"/>
              <w:left w:val="nil"/>
              <w:bottom w:val="nil"/>
              <w:right w:val="nil"/>
            </w:tcBorders>
          </w:tcPr>
          <w:p>
            <w:pPr>
              <w:spacing w:line="360" w:lineRule="auto"/>
              <w:jc w:val="both"/>
              <w:rPr>
                <w:rFonts w:ascii="Book Antiqua" w:hAnsi="Book Antiqua"/>
              </w:rPr>
            </w:pPr>
            <w:r>
              <w:rPr>
                <w:rFonts w:ascii="Book Antiqua" w:hAnsi="Book Antiqua"/>
              </w:rPr>
              <w:t>INR</w:t>
            </w:r>
          </w:p>
        </w:tc>
        <w:tc>
          <w:tcPr>
            <w:tcW w:w="820" w:type="pct"/>
            <w:tcBorders>
              <w:top w:val="nil"/>
              <w:left w:val="nil"/>
              <w:bottom w:val="nil"/>
              <w:right w:val="nil"/>
            </w:tcBorders>
          </w:tcPr>
          <w:p>
            <w:pPr>
              <w:spacing w:line="360" w:lineRule="auto"/>
              <w:jc w:val="both"/>
              <w:rPr>
                <w:rFonts w:ascii="Book Antiqua" w:hAnsi="Book Antiqua"/>
              </w:rPr>
            </w:pPr>
            <w:r>
              <w:rPr>
                <w:rFonts w:ascii="Book Antiqua" w:hAnsi="Book Antiqua"/>
              </w:rPr>
              <w:t>0.91 (0.59, 1.27)</w:t>
            </w:r>
          </w:p>
        </w:tc>
        <w:tc>
          <w:tcPr>
            <w:tcW w:w="736" w:type="pct"/>
            <w:tcBorders>
              <w:top w:val="nil"/>
              <w:left w:val="nil"/>
              <w:bottom w:val="nil"/>
              <w:right w:val="nil"/>
            </w:tcBorders>
          </w:tcPr>
          <w:p>
            <w:pPr>
              <w:spacing w:line="360" w:lineRule="auto"/>
              <w:jc w:val="both"/>
              <w:rPr>
                <w:rFonts w:ascii="Book Antiqua" w:hAnsi="Book Antiqua"/>
              </w:rPr>
            </w:pPr>
            <w:r>
              <w:rPr>
                <w:rFonts w:ascii="Book Antiqua" w:hAnsi="Book Antiqua"/>
              </w:rPr>
              <w:t>1.21 (0.61, 1.80)</w:t>
            </w:r>
            <w:r>
              <w:rPr>
                <w:rFonts w:ascii="Book Antiqua" w:hAnsi="Book Antiqua"/>
                <w:vertAlign w:val="superscript"/>
              </w:rPr>
              <w:t>a</w:t>
            </w:r>
          </w:p>
        </w:tc>
        <w:tc>
          <w:tcPr>
            <w:tcW w:w="820" w:type="pct"/>
            <w:tcBorders>
              <w:top w:val="nil"/>
              <w:left w:val="nil"/>
              <w:bottom w:val="nil"/>
              <w:right w:val="nil"/>
            </w:tcBorders>
          </w:tcPr>
          <w:p>
            <w:pPr>
              <w:spacing w:line="360" w:lineRule="auto"/>
              <w:jc w:val="both"/>
              <w:rPr>
                <w:rFonts w:ascii="Book Antiqua" w:hAnsi="Book Antiqua"/>
              </w:rPr>
            </w:pPr>
            <w:r>
              <w:rPr>
                <w:rFonts w:ascii="Book Antiqua" w:hAnsi="Book Antiqua"/>
              </w:rPr>
              <w:t>1.58 (0.86, 2.41)</w:t>
            </w:r>
            <w:r>
              <w:rPr>
                <w:rFonts w:ascii="Book Antiqua" w:hAnsi="Book Antiqua"/>
                <w:vertAlign w:val="superscript"/>
              </w:rPr>
              <w:t>a,b</w:t>
            </w:r>
          </w:p>
        </w:tc>
        <w:tc>
          <w:tcPr>
            <w:tcW w:w="902" w:type="pct"/>
            <w:tcBorders>
              <w:top w:val="nil"/>
              <w:left w:val="nil"/>
              <w:bottom w:val="nil"/>
              <w:right w:val="nil"/>
            </w:tcBorders>
          </w:tcPr>
          <w:p>
            <w:pPr>
              <w:spacing w:line="360" w:lineRule="auto"/>
              <w:jc w:val="both"/>
              <w:rPr>
                <w:rFonts w:ascii="Book Antiqua" w:hAnsi="Book Antiqua"/>
              </w:rPr>
            </w:pPr>
            <w:r>
              <w:rPr>
                <w:rFonts w:ascii="Book Antiqua" w:hAnsi="Book Antiqua"/>
              </w:rPr>
              <w:t>1.37 (1.17, 2.22)</w:t>
            </w:r>
            <w:r>
              <w:rPr>
                <w:rFonts w:ascii="Book Antiqua" w:hAnsi="Book Antiqua"/>
                <w:vertAlign w:val="superscript"/>
              </w:rPr>
              <w:t>a,b</w:t>
            </w:r>
          </w:p>
        </w:tc>
        <w:tc>
          <w:tcPr>
            <w:tcW w:w="502" w:type="pct"/>
            <w:tcBorders>
              <w:top w:val="nil"/>
              <w:left w:val="nil"/>
              <w:bottom w:val="nil"/>
              <w:right w:val="nil"/>
            </w:tcBorders>
          </w:tcPr>
          <w:p>
            <w:pPr>
              <w:spacing w:line="360" w:lineRule="auto"/>
              <w:jc w:val="both"/>
              <w:rPr>
                <w:rFonts w:ascii="Book Antiqua" w:hAnsi="Book Antiqua"/>
              </w:rPr>
            </w:pPr>
            <w:r>
              <w:rPr>
                <w:rFonts w:ascii="Book Antiqua" w:hAnsi="Book Antiqua"/>
              </w:rPr>
              <w:t>57.797</w:t>
            </w:r>
          </w:p>
        </w:tc>
        <w:tc>
          <w:tcPr>
            <w:tcW w:w="427" w:type="pct"/>
            <w:tcBorders>
              <w:top w:val="nil"/>
              <w:left w:val="nil"/>
              <w:bottom w:val="nil"/>
              <w:right w:val="nil"/>
            </w:tcBorders>
          </w:tcPr>
          <w:p>
            <w:pPr>
              <w:spacing w:line="360" w:lineRule="auto"/>
              <w:jc w:val="both"/>
              <w:rPr>
                <w:rFonts w:ascii="Book Antiqua" w:hAnsi="Book Antiqua"/>
              </w:rPr>
            </w:pPr>
            <w:r>
              <w:rPr>
                <w:rFonts w:ascii="Book Antiqua" w:hAnsi="Book Antiqua"/>
                <w:lang w:eastAsia="zh-CN"/>
              </w:rPr>
              <w:t xml:space="preserve">&lt; </w:t>
            </w:r>
            <w:r>
              <w:rPr>
                <w:rFonts w:ascii="Book Antiqua" w:hAnsi="Book Antiqua"/>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pct"/>
            <w:tcBorders>
              <w:top w:val="nil"/>
              <w:left w:val="nil"/>
              <w:bottom w:val="nil"/>
              <w:right w:val="nil"/>
            </w:tcBorders>
          </w:tcPr>
          <w:p>
            <w:pPr>
              <w:spacing w:line="360" w:lineRule="auto"/>
              <w:jc w:val="both"/>
              <w:rPr>
                <w:rFonts w:ascii="Book Antiqua" w:hAnsi="Book Antiqua"/>
              </w:rPr>
            </w:pPr>
            <w:r>
              <w:rPr>
                <w:rFonts w:ascii="Book Antiqua" w:hAnsi="Book Antiqua"/>
                <w:color w:val="000000"/>
              </w:rPr>
              <w:t>NT-proBNP (pg/mL)</w:t>
            </w:r>
          </w:p>
        </w:tc>
        <w:tc>
          <w:tcPr>
            <w:tcW w:w="820" w:type="pct"/>
            <w:tcBorders>
              <w:top w:val="nil"/>
              <w:left w:val="nil"/>
              <w:bottom w:val="nil"/>
              <w:right w:val="nil"/>
            </w:tcBorders>
          </w:tcPr>
          <w:p>
            <w:pPr>
              <w:spacing w:line="360" w:lineRule="auto"/>
              <w:jc w:val="both"/>
              <w:rPr>
                <w:rFonts w:ascii="Book Antiqua" w:hAnsi="Book Antiqua"/>
              </w:rPr>
            </w:pPr>
            <w:r>
              <w:rPr>
                <w:rFonts w:ascii="Book Antiqua" w:hAnsi="Book Antiqua"/>
              </w:rPr>
              <w:t>72 (61, 84)</w:t>
            </w:r>
          </w:p>
        </w:tc>
        <w:tc>
          <w:tcPr>
            <w:tcW w:w="736" w:type="pct"/>
            <w:tcBorders>
              <w:top w:val="nil"/>
              <w:left w:val="nil"/>
              <w:bottom w:val="nil"/>
              <w:right w:val="nil"/>
            </w:tcBorders>
          </w:tcPr>
          <w:p>
            <w:pPr>
              <w:spacing w:line="360" w:lineRule="auto"/>
              <w:jc w:val="both"/>
              <w:rPr>
                <w:rFonts w:ascii="Book Antiqua" w:hAnsi="Book Antiqua"/>
              </w:rPr>
            </w:pPr>
            <w:r>
              <w:rPr>
                <w:rFonts w:ascii="Book Antiqua" w:hAnsi="Book Antiqua"/>
              </w:rPr>
              <w:t>76 (61, 98)</w:t>
            </w:r>
          </w:p>
        </w:tc>
        <w:tc>
          <w:tcPr>
            <w:tcW w:w="820" w:type="pct"/>
            <w:tcBorders>
              <w:top w:val="nil"/>
              <w:left w:val="nil"/>
              <w:bottom w:val="nil"/>
              <w:right w:val="nil"/>
            </w:tcBorders>
          </w:tcPr>
          <w:p>
            <w:pPr>
              <w:spacing w:line="360" w:lineRule="auto"/>
              <w:jc w:val="both"/>
              <w:rPr>
                <w:rFonts w:ascii="Book Antiqua" w:hAnsi="Book Antiqua"/>
              </w:rPr>
            </w:pPr>
            <w:r>
              <w:rPr>
                <w:rFonts w:ascii="Book Antiqua" w:hAnsi="Book Antiqua"/>
              </w:rPr>
              <w:t>354 (127, 653)</w:t>
            </w:r>
            <w:r>
              <w:rPr>
                <w:rFonts w:ascii="Book Antiqua" w:hAnsi="Book Antiqua"/>
                <w:vertAlign w:val="superscript"/>
              </w:rPr>
              <w:t>a,b</w:t>
            </w:r>
          </w:p>
        </w:tc>
        <w:tc>
          <w:tcPr>
            <w:tcW w:w="902" w:type="pct"/>
            <w:tcBorders>
              <w:top w:val="nil"/>
              <w:left w:val="nil"/>
              <w:bottom w:val="nil"/>
              <w:right w:val="nil"/>
            </w:tcBorders>
          </w:tcPr>
          <w:p>
            <w:pPr>
              <w:spacing w:line="360" w:lineRule="auto"/>
              <w:jc w:val="both"/>
              <w:rPr>
                <w:rFonts w:ascii="Book Antiqua" w:hAnsi="Book Antiqua"/>
              </w:rPr>
            </w:pPr>
            <w:r>
              <w:rPr>
                <w:rFonts w:ascii="Book Antiqua" w:hAnsi="Book Antiqua"/>
              </w:rPr>
              <w:t>647 (364, 1430)</w:t>
            </w:r>
            <w:r>
              <w:rPr>
                <w:rFonts w:ascii="Book Antiqua" w:hAnsi="Book Antiqua"/>
                <w:vertAlign w:val="superscript"/>
              </w:rPr>
              <w:t>a,b,</w:t>
            </w:r>
            <w:r>
              <w:rPr>
                <w:rFonts w:ascii="Book Antiqua" w:hAnsi="Book Antiqua" w:eastAsia="宋体" w:cs="宋体"/>
                <w:vertAlign w:val="superscript"/>
              </w:rPr>
              <w:t>c</w:t>
            </w:r>
          </w:p>
        </w:tc>
        <w:tc>
          <w:tcPr>
            <w:tcW w:w="502" w:type="pct"/>
            <w:tcBorders>
              <w:top w:val="nil"/>
              <w:left w:val="nil"/>
              <w:bottom w:val="nil"/>
              <w:right w:val="nil"/>
            </w:tcBorders>
          </w:tcPr>
          <w:p>
            <w:pPr>
              <w:spacing w:line="360" w:lineRule="auto"/>
              <w:jc w:val="both"/>
              <w:rPr>
                <w:rFonts w:ascii="Book Antiqua" w:hAnsi="Book Antiqua"/>
              </w:rPr>
            </w:pPr>
            <w:r>
              <w:rPr>
                <w:rFonts w:ascii="Book Antiqua" w:hAnsi="Book Antiqua"/>
              </w:rPr>
              <w:t>242.974</w:t>
            </w:r>
          </w:p>
        </w:tc>
        <w:tc>
          <w:tcPr>
            <w:tcW w:w="427" w:type="pct"/>
            <w:tcBorders>
              <w:top w:val="nil"/>
              <w:left w:val="nil"/>
              <w:bottom w:val="nil"/>
              <w:right w:val="nil"/>
            </w:tcBorders>
          </w:tcPr>
          <w:p>
            <w:pPr>
              <w:spacing w:line="360" w:lineRule="auto"/>
              <w:jc w:val="both"/>
              <w:rPr>
                <w:rFonts w:ascii="Book Antiqua" w:hAnsi="Book Antiqua"/>
              </w:rPr>
            </w:pPr>
            <w:r>
              <w:rPr>
                <w:rFonts w:ascii="Book Antiqua" w:hAnsi="Book Antiqua"/>
                <w:lang w:eastAsia="zh-CN"/>
              </w:rPr>
              <w:t xml:space="preserve">&lt; </w:t>
            </w:r>
            <w:r>
              <w:rPr>
                <w:rFonts w:ascii="Book Antiqua" w:hAnsi="Book Antiqua"/>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pct"/>
            <w:tcBorders>
              <w:top w:val="nil"/>
              <w:left w:val="nil"/>
              <w:bottom w:val="nil"/>
              <w:right w:val="nil"/>
            </w:tcBorders>
          </w:tcPr>
          <w:p>
            <w:pPr>
              <w:spacing w:line="360" w:lineRule="auto"/>
              <w:jc w:val="both"/>
              <w:rPr>
                <w:rFonts w:ascii="Book Antiqua" w:hAnsi="Book Antiqua"/>
              </w:rPr>
            </w:pPr>
            <w:r>
              <w:rPr>
                <w:rFonts w:ascii="Book Antiqua" w:hAnsi="Book Antiqua"/>
              </w:rPr>
              <w:t>eGFR (ml/min/1.73 m</w:t>
            </w:r>
            <w:r>
              <w:rPr>
                <w:rFonts w:ascii="Book Antiqua" w:hAnsi="Book Antiqua"/>
                <w:vertAlign w:val="superscript"/>
              </w:rPr>
              <w:t>2</w:t>
            </w:r>
            <w:r>
              <w:rPr>
                <w:rFonts w:ascii="Book Antiqua" w:hAnsi="Book Antiqua"/>
              </w:rPr>
              <w:t>)</w:t>
            </w:r>
          </w:p>
        </w:tc>
        <w:tc>
          <w:tcPr>
            <w:tcW w:w="820" w:type="pct"/>
            <w:tcBorders>
              <w:top w:val="nil"/>
              <w:left w:val="nil"/>
              <w:bottom w:val="nil"/>
              <w:right w:val="nil"/>
            </w:tcBorders>
          </w:tcPr>
          <w:p>
            <w:pPr>
              <w:spacing w:line="360" w:lineRule="auto"/>
              <w:jc w:val="both"/>
              <w:rPr>
                <w:rFonts w:ascii="Book Antiqua" w:hAnsi="Book Antiqua"/>
              </w:rPr>
            </w:pPr>
            <w:r>
              <w:rPr>
                <w:rFonts w:ascii="Book Antiqua" w:hAnsi="Book Antiqua"/>
              </w:rPr>
              <w:t>62.35 ± 11.09</w:t>
            </w:r>
          </w:p>
        </w:tc>
        <w:tc>
          <w:tcPr>
            <w:tcW w:w="736" w:type="pct"/>
            <w:tcBorders>
              <w:top w:val="nil"/>
              <w:left w:val="nil"/>
              <w:bottom w:val="nil"/>
              <w:right w:val="nil"/>
            </w:tcBorders>
          </w:tcPr>
          <w:p>
            <w:pPr>
              <w:spacing w:line="360" w:lineRule="auto"/>
              <w:jc w:val="both"/>
              <w:rPr>
                <w:rFonts w:ascii="Book Antiqua" w:hAnsi="Book Antiqua"/>
              </w:rPr>
            </w:pPr>
            <w:r>
              <w:rPr>
                <w:rFonts w:ascii="Book Antiqua" w:hAnsi="Book Antiqua"/>
              </w:rPr>
              <w:t>60.87 ± 13.52</w:t>
            </w:r>
          </w:p>
        </w:tc>
        <w:tc>
          <w:tcPr>
            <w:tcW w:w="820" w:type="pct"/>
            <w:tcBorders>
              <w:top w:val="nil"/>
              <w:left w:val="nil"/>
              <w:bottom w:val="nil"/>
              <w:right w:val="nil"/>
            </w:tcBorders>
          </w:tcPr>
          <w:p>
            <w:pPr>
              <w:spacing w:line="360" w:lineRule="auto"/>
              <w:jc w:val="both"/>
              <w:rPr>
                <w:rFonts w:ascii="Book Antiqua" w:hAnsi="Book Antiqua"/>
              </w:rPr>
            </w:pPr>
            <w:r>
              <w:rPr>
                <w:rFonts w:ascii="Book Antiqua" w:hAnsi="Book Antiqua"/>
              </w:rPr>
              <w:t>59.07 ± 15.94</w:t>
            </w:r>
          </w:p>
        </w:tc>
        <w:tc>
          <w:tcPr>
            <w:tcW w:w="902" w:type="pct"/>
            <w:tcBorders>
              <w:top w:val="nil"/>
              <w:left w:val="nil"/>
              <w:bottom w:val="nil"/>
              <w:right w:val="nil"/>
            </w:tcBorders>
          </w:tcPr>
          <w:p>
            <w:pPr>
              <w:spacing w:line="360" w:lineRule="auto"/>
              <w:jc w:val="both"/>
              <w:rPr>
                <w:rFonts w:ascii="Book Antiqua" w:hAnsi="Book Antiqua"/>
              </w:rPr>
            </w:pPr>
            <w:r>
              <w:rPr>
                <w:rFonts w:ascii="Book Antiqua" w:hAnsi="Book Antiqua"/>
              </w:rPr>
              <w:t>43.31 ± 11.39</w:t>
            </w:r>
            <w:r>
              <w:rPr>
                <w:rFonts w:ascii="Book Antiqua" w:hAnsi="Book Antiqua"/>
                <w:vertAlign w:val="superscript"/>
              </w:rPr>
              <w:t>a,b,</w:t>
            </w:r>
            <w:r>
              <w:rPr>
                <w:rFonts w:ascii="Book Antiqua" w:hAnsi="Book Antiqua" w:eastAsia="宋体" w:cs="宋体"/>
                <w:vertAlign w:val="superscript"/>
              </w:rPr>
              <w:t>c</w:t>
            </w:r>
          </w:p>
        </w:tc>
        <w:tc>
          <w:tcPr>
            <w:tcW w:w="502" w:type="pct"/>
            <w:tcBorders>
              <w:top w:val="nil"/>
              <w:left w:val="nil"/>
              <w:bottom w:val="nil"/>
              <w:right w:val="nil"/>
            </w:tcBorders>
          </w:tcPr>
          <w:p>
            <w:pPr>
              <w:spacing w:line="360" w:lineRule="auto"/>
              <w:jc w:val="both"/>
              <w:rPr>
                <w:rFonts w:ascii="Book Antiqua" w:hAnsi="Book Antiqua"/>
              </w:rPr>
            </w:pPr>
            <w:r>
              <w:rPr>
                <w:rFonts w:ascii="Book Antiqua" w:hAnsi="Book Antiqua"/>
              </w:rPr>
              <w:t>40.691</w:t>
            </w:r>
          </w:p>
        </w:tc>
        <w:tc>
          <w:tcPr>
            <w:tcW w:w="427" w:type="pct"/>
            <w:tcBorders>
              <w:top w:val="nil"/>
              <w:left w:val="nil"/>
              <w:bottom w:val="nil"/>
              <w:right w:val="nil"/>
            </w:tcBorders>
          </w:tcPr>
          <w:p>
            <w:pPr>
              <w:spacing w:line="360" w:lineRule="auto"/>
              <w:jc w:val="both"/>
              <w:rPr>
                <w:rFonts w:ascii="Book Antiqua" w:hAnsi="Book Antiqua"/>
              </w:rPr>
            </w:pPr>
            <w:r>
              <w:rPr>
                <w:rFonts w:ascii="Book Antiqua" w:hAnsi="Book Antiqua"/>
                <w:lang w:eastAsia="zh-CN"/>
              </w:rPr>
              <w:t xml:space="preserve">&lt; </w:t>
            </w:r>
            <w:r>
              <w:rPr>
                <w:rFonts w:ascii="Book Antiqua" w:hAnsi="Book Antiqua"/>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pct"/>
            <w:tcBorders>
              <w:top w:val="nil"/>
              <w:left w:val="nil"/>
              <w:bottom w:val="nil"/>
              <w:right w:val="nil"/>
            </w:tcBorders>
          </w:tcPr>
          <w:p>
            <w:pPr>
              <w:spacing w:line="360" w:lineRule="auto"/>
              <w:jc w:val="both"/>
              <w:rPr>
                <w:rFonts w:ascii="Book Antiqua" w:hAnsi="Book Antiqua"/>
                <w:color w:val="000000"/>
              </w:rPr>
            </w:pPr>
            <w:r>
              <w:rPr>
                <w:rFonts w:ascii="Book Antiqua" w:hAnsi="Book Antiqua"/>
                <w:color w:val="000000"/>
              </w:rPr>
              <w:t>Drug information</w:t>
            </w:r>
          </w:p>
        </w:tc>
        <w:tc>
          <w:tcPr>
            <w:tcW w:w="4207" w:type="pct"/>
            <w:gridSpan w:val="6"/>
            <w:tcBorders>
              <w:top w:val="nil"/>
              <w:left w:val="nil"/>
              <w:bottom w:val="nil"/>
              <w:right w:val="nil"/>
            </w:tcBorders>
          </w:tcPr>
          <w:p>
            <w:pPr>
              <w:spacing w:line="360" w:lineRule="auto"/>
              <w:jc w:val="both"/>
              <w:textAlignment w:val="bottom"/>
              <w:rPr>
                <w:rFonts w:ascii="Book Antiqua" w:hAnsi="Book Antiqua"/>
                <w:color w:val="00000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pct"/>
            <w:tcBorders>
              <w:top w:val="nil"/>
              <w:left w:val="nil"/>
              <w:bottom w:val="nil"/>
              <w:right w:val="nil"/>
            </w:tcBorders>
          </w:tcPr>
          <w:p>
            <w:pPr>
              <w:spacing w:line="360" w:lineRule="auto"/>
              <w:jc w:val="both"/>
              <w:rPr>
                <w:rFonts w:ascii="Book Antiqua" w:hAnsi="Book Antiqua"/>
                <w:color w:val="000000"/>
              </w:rPr>
            </w:pPr>
            <w:r>
              <w:rPr>
                <w:rFonts w:ascii="Book Antiqua" w:hAnsi="Book Antiqua"/>
                <w:color w:val="000000"/>
              </w:rPr>
              <w:t xml:space="preserve">Diuretic </w:t>
            </w:r>
          </w:p>
        </w:tc>
        <w:tc>
          <w:tcPr>
            <w:tcW w:w="820"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3 (2.9)</w:t>
            </w:r>
          </w:p>
        </w:tc>
        <w:tc>
          <w:tcPr>
            <w:tcW w:w="736"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7 (4)</w:t>
            </w:r>
          </w:p>
        </w:tc>
        <w:tc>
          <w:tcPr>
            <w:tcW w:w="820"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20 (14.4)</w:t>
            </w:r>
          </w:p>
        </w:tc>
        <w:tc>
          <w:tcPr>
            <w:tcW w:w="902"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32 (37.2)</w:t>
            </w:r>
          </w:p>
        </w:tc>
        <w:tc>
          <w:tcPr>
            <w:tcW w:w="502"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 xml:space="preserve">69.996 </w:t>
            </w:r>
          </w:p>
        </w:tc>
        <w:tc>
          <w:tcPr>
            <w:tcW w:w="427"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eastAsia="zh-CN" w:bidi="ar"/>
              </w:rPr>
              <w:t xml:space="preserve">&lt; </w:t>
            </w:r>
            <w:r>
              <w:rPr>
                <w:rFonts w:ascii="Book Antiqua" w:hAnsi="Book Antiqua"/>
                <w:color w:val="000000"/>
                <w:lang w:bidi="ar"/>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pct"/>
            <w:tcBorders>
              <w:top w:val="nil"/>
              <w:left w:val="nil"/>
              <w:bottom w:val="nil"/>
              <w:right w:val="nil"/>
            </w:tcBorders>
          </w:tcPr>
          <w:p>
            <w:pPr>
              <w:spacing w:line="360" w:lineRule="auto"/>
              <w:jc w:val="both"/>
              <w:rPr>
                <w:rFonts w:ascii="Book Antiqua" w:hAnsi="Book Antiqua"/>
                <w:color w:val="000000"/>
              </w:rPr>
            </w:pPr>
            <w:r>
              <w:rPr>
                <w:rFonts w:ascii="Book Antiqua" w:hAnsi="Book Antiqua"/>
                <w:color w:val="000000"/>
              </w:rPr>
              <w:t xml:space="preserve">Spirolactone </w:t>
            </w:r>
          </w:p>
        </w:tc>
        <w:tc>
          <w:tcPr>
            <w:tcW w:w="820"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3 (2.9)</w:t>
            </w:r>
          </w:p>
        </w:tc>
        <w:tc>
          <w:tcPr>
            <w:tcW w:w="736"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7 (4)</w:t>
            </w:r>
          </w:p>
        </w:tc>
        <w:tc>
          <w:tcPr>
            <w:tcW w:w="820"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17 (12.2)</w:t>
            </w:r>
          </w:p>
        </w:tc>
        <w:tc>
          <w:tcPr>
            <w:tcW w:w="902"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26 (30.2)</w:t>
            </w:r>
          </w:p>
        </w:tc>
        <w:tc>
          <w:tcPr>
            <w:tcW w:w="502"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 xml:space="preserve">50.491 </w:t>
            </w:r>
          </w:p>
        </w:tc>
        <w:tc>
          <w:tcPr>
            <w:tcW w:w="427"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eastAsia="zh-CN" w:bidi="ar"/>
              </w:rPr>
              <w:t xml:space="preserve">&lt; </w:t>
            </w:r>
            <w:r>
              <w:rPr>
                <w:rFonts w:ascii="Book Antiqua" w:hAnsi="Book Antiqua"/>
                <w:color w:val="000000"/>
                <w:lang w:bidi="ar"/>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pct"/>
            <w:tcBorders>
              <w:top w:val="nil"/>
              <w:left w:val="nil"/>
              <w:bottom w:val="nil"/>
              <w:right w:val="nil"/>
            </w:tcBorders>
          </w:tcPr>
          <w:p>
            <w:pPr>
              <w:spacing w:line="360" w:lineRule="auto"/>
              <w:jc w:val="both"/>
              <w:rPr>
                <w:rFonts w:ascii="Book Antiqua" w:hAnsi="Book Antiqua"/>
                <w:color w:val="000000"/>
              </w:rPr>
            </w:pPr>
            <w:r>
              <w:rPr>
                <w:rFonts w:ascii="Book Antiqua" w:hAnsi="Book Antiqua"/>
                <w:color w:val="000000"/>
              </w:rPr>
              <w:t xml:space="preserve">ACEI/ARB </w:t>
            </w:r>
          </w:p>
        </w:tc>
        <w:tc>
          <w:tcPr>
            <w:tcW w:w="820"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7 (6.7)</w:t>
            </w:r>
          </w:p>
        </w:tc>
        <w:tc>
          <w:tcPr>
            <w:tcW w:w="736"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23 (13.1)</w:t>
            </w:r>
          </w:p>
        </w:tc>
        <w:tc>
          <w:tcPr>
            <w:tcW w:w="820"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22 (15.8)</w:t>
            </w:r>
          </w:p>
        </w:tc>
        <w:tc>
          <w:tcPr>
            <w:tcW w:w="902"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23 (26.7)</w:t>
            </w:r>
          </w:p>
        </w:tc>
        <w:tc>
          <w:tcPr>
            <w:tcW w:w="502"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 xml:space="preserve">15.690 </w:t>
            </w:r>
          </w:p>
        </w:tc>
        <w:tc>
          <w:tcPr>
            <w:tcW w:w="427" w:type="pct"/>
            <w:tcBorders>
              <w:top w:val="nil"/>
              <w:left w:val="nil"/>
              <w:bottom w:val="nil"/>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 xml:space="preserve">0.001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pct"/>
            <w:tcBorders>
              <w:top w:val="nil"/>
              <w:left w:val="nil"/>
              <w:bottom w:val="single" w:color="auto" w:sz="4" w:space="0"/>
              <w:right w:val="nil"/>
            </w:tcBorders>
          </w:tcPr>
          <w:p>
            <w:pPr>
              <w:spacing w:line="360" w:lineRule="auto"/>
              <w:jc w:val="both"/>
              <w:rPr>
                <w:rFonts w:ascii="Book Antiqua" w:hAnsi="Book Antiqua"/>
                <w:color w:val="000000"/>
              </w:rPr>
            </w:pPr>
            <w:r>
              <w:rPr>
                <w:rFonts w:ascii="Book Antiqua" w:hAnsi="Book Antiqua"/>
                <w:color w:val="000000"/>
              </w:rPr>
              <w:t xml:space="preserve">β-blocker </w:t>
            </w:r>
          </w:p>
        </w:tc>
        <w:tc>
          <w:tcPr>
            <w:tcW w:w="820" w:type="pct"/>
            <w:tcBorders>
              <w:top w:val="nil"/>
              <w:left w:val="nil"/>
              <w:bottom w:val="single" w:color="auto" w:sz="4" w:space="0"/>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6 (5.7)</w:t>
            </w:r>
          </w:p>
        </w:tc>
        <w:tc>
          <w:tcPr>
            <w:tcW w:w="736" w:type="pct"/>
            <w:tcBorders>
              <w:top w:val="nil"/>
              <w:left w:val="nil"/>
              <w:bottom w:val="single" w:color="auto" w:sz="4" w:space="0"/>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13 (7.4)</w:t>
            </w:r>
          </w:p>
        </w:tc>
        <w:tc>
          <w:tcPr>
            <w:tcW w:w="820" w:type="pct"/>
            <w:tcBorders>
              <w:top w:val="nil"/>
              <w:left w:val="nil"/>
              <w:bottom w:val="single" w:color="auto" w:sz="4" w:space="0"/>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23 (16.5)</w:t>
            </w:r>
          </w:p>
        </w:tc>
        <w:tc>
          <w:tcPr>
            <w:tcW w:w="902" w:type="pct"/>
            <w:tcBorders>
              <w:top w:val="nil"/>
              <w:left w:val="nil"/>
              <w:bottom w:val="single" w:color="auto" w:sz="4" w:space="0"/>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22 (25.6)</w:t>
            </w:r>
          </w:p>
        </w:tc>
        <w:tc>
          <w:tcPr>
            <w:tcW w:w="502" w:type="pct"/>
            <w:tcBorders>
              <w:top w:val="nil"/>
              <w:left w:val="nil"/>
              <w:bottom w:val="single" w:color="auto" w:sz="4" w:space="0"/>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bidi="ar"/>
              </w:rPr>
              <w:t xml:space="preserve">23.776 </w:t>
            </w:r>
          </w:p>
        </w:tc>
        <w:tc>
          <w:tcPr>
            <w:tcW w:w="427" w:type="pct"/>
            <w:tcBorders>
              <w:top w:val="nil"/>
              <w:left w:val="nil"/>
              <w:bottom w:val="single" w:color="auto" w:sz="4" w:space="0"/>
              <w:right w:val="nil"/>
            </w:tcBorders>
          </w:tcPr>
          <w:p>
            <w:pPr>
              <w:spacing w:line="360" w:lineRule="auto"/>
              <w:jc w:val="both"/>
              <w:textAlignment w:val="bottom"/>
              <w:rPr>
                <w:rFonts w:ascii="Book Antiqua" w:hAnsi="Book Antiqua"/>
                <w:color w:val="000000"/>
                <w:lang w:bidi="ar"/>
              </w:rPr>
            </w:pPr>
            <w:r>
              <w:rPr>
                <w:rFonts w:ascii="Book Antiqua" w:hAnsi="Book Antiqua"/>
                <w:color w:val="000000"/>
                <w:lang w:eastAsia="zh-CN" w:bidi="ar"/>
              </w:rPr>
              <w:t xml:space="preserve">&lt; </w:t>
            </w:r>
            <w:r>
              <w:rPr>
                <w:rFonts w:ascii="Book Antiqua" w:hAnsi="Book Antiqua"/>
                <w:color w:val="000000"/>
                <w:lang w:bidi="ar"/>
              </w:rPr>
              <w:t>0.001</w:t>
            </w:r>
          </w:p>
        </w:tc>
      </w:tr>
    </w:tbl>
    <w:p>
      <w:pPr>
        <w:spacing w:line="360" w:lineRule="auto"/>
        <w:jc w:val="both"/>
        <w:rPr>
          <w:rFonts w:ascii="Book Antiqua" w:hAnsi="Book Antiqua"/>
        </w:rPr>
      </w:pPr>
      <w:r>
        <w:rPr>
          <w:rFonts w:ascii="Book Antiqua" w:hAnsi="Book Antiqua"/>
          <w:vertAlign w:val="superscript"/>
          <w:lang w:eastAsia="zh-CN"/>
        </w:rPr>
        <w:t>a</w:t>
      </w:r>
      <w:r>
        <w:rPr>
          <w:rFonts w:ascii="Book Antiqua" w:hAnsi="Book Antiqua" w:eastAsia="宋体"/>
          <w:i/>
          <w:iCs/>
          <w:color w:val="000000"/>
          <w:lang w:eastAsia="zh-CN"/>
        </w:rPr>
        <w:t>P</w:t>
      </w:r>
      <w:r>
        <w:rPr>
          <w:rFonts w:ascii="Book Antiqua" w:hAnsi="Book Antiqua"/>
          <w:color w:val="000000"/>
        </w:rPr>
        <w:t xml:space="preserve"> </w:t>
      </w:r>
      <w:r>
        <w:rPr>
          <w:rFonts w:ascii="Book Antiqua" w:hAnsi="Book Antiqua"/>
          <w:color w:val="000000"/>
          <w:lang w:eastAsia="zh-CN"/>
        </w:rPr>
        <w:t xml:space="preserve">&lt; </w:t>
      </w:r>
      <w:r>
        <w:rPr>
          <w:rFonts w:ascii="Book Antiqua" w:hAnsi="Book Antiqua"/>
          <w:color w:val="000000"/>
        </w:rPr>
        <w:t xml:space="preserve">0.05 when compared with </w:t>
      </w:r>
      <w:r>
        <w:rPr>
          <w:rFonts w:ascii="Book Antiqua" w:hAnsi="Book Antiqua"/>
        </w:rPr>
        <w:t xml:space="preserve">Group </w:t>
      </w:r>
      <w:r>
        <w:rPr>
          <w:rFonts w:ascii="Book Antiqua" w:hAnsi="Book Antiqua" w:eastAsia="宋体" w:cs="宋体"/>
          <w:color w:val="000000"/>
          <w:lang w:eastAsia="zh-CN"/>
        </w:rPr>
        <w:t>I</w:t>
      </w:r>
      <w:r>
        <w:rPr>
          <w:rFonts w:ascii="Book Antiqua" w:hAnsi="Book Antiqua"/>
        </w:rPr>
        <w:t>;</w:t>
      </w:r>
    </w:p>
    <w:p>
      <w:pPr>
        <w:spacing w:line="360" w:lineRule="auto"/>
        <w:jc w:val="both"/>
        <w:rPr>
          <w:rFonts w:ascii="Book Antiqua" w:hAnsi="Book Antiqua"/>
        </w:rPr>
      </w:pPr>
      <w:r>
        <w:rPr>
          <w:rFonts w:ascii="Book Antiqua" w:hAnsi="Book Antiqua"/>
          <w:vertAlign w:val="superscript"/>
          <w:lang w:eastAsia="zh-CN"/>
        </w:rPr>
        <w:t>b</w:t>
      </w:r>
      <w:r>
        <w:rPr>
          <w:rFonts w:ascii="Book Antiqua" w:hAnsi="Book Antiqua" w:eastAsia="宋体"/>
          <w:i/>
          <w:iCs/>
          <w:color w:val="000000"/>
        </w:rPr>
        <w:t xml:space="preserve">P </w:t>
      </w:r>
      <w:r>
        <w:rPr>
          <w:rFonts w:ascii="Book Antiqua" w:hAnsi="Book Antiqua"/>
          <w:color w:val="000000"/>
        </w:rPr>
        <w:t xml:space="preserve">&lt; 0.05 when compared with </w:t>
      </w:r>
      <w:r>
        <w:rPr>
          <w:rFonts w:ascii="Book Antiqua" w:hAnsi="Book Antiqua"/>
        </w:rPr>
        <w:t xml:space="preserve">Group </w:t>
      </w:r>
      <w:r>
        <w:rPr>
          <w:rFonts w:ascii="Book Antiqua" w:hAnsi="Book Antiqua" w:eastAsia="宋体" w:cs="宋体"/>
          <w:color w:val="000000"/>
          <w:lang w:eastAsia="zh-CN"/>
        </w:rPr>
        <w:t>II</w:t>
      </w:r>
      <w:r>
        <w:rPr>
          <w:rFonts w:ascii="Book Antiqua" w:hAnsi="Book Antiqua"/>
        </w:rPr>
        <w:t xml:space="preserve">; </w:t>
      </w:r>
    </w:p>
    <w:p>
      <w:pPr>
        <w:spacing w:line="360" w:lineRule="auto"/>
        <w:jc w:val="both"/>
        <w:rPr>
          <w:rFonts w:ascii="Book Antiqua" w:hAnsi="Book Antiqua"/>
          <w:color w:val="000000"/>
        </w:rPr>
      </w:pPr>
      <w:r>
        <w:rPr>
          <w:rFonts w:ascii="Book Antiqua" w:hAnsi="Book Antiqua" w:eastAsia="宋体" w:cs="宋体"/>
          <w:vertAlign w:val="superscript"/>
          <w:lang w:eastAsia="zh-CN"/>
        </w:rPr>
        <w:t>c</w:t>
      </w:r>
      <w:r>
        <w:rPr>
          <w:rFonts w:ascii="Book Antiqua" w:hAnsi="Book Antiqua" w:eastAsia="宋体"/>
          <w:i/>
          <w:iCs/>
          <w:color w:val="000000"/>
        </w:rPr>
        <w:t>P</w:t>
      </w:r>
      <w:r>
        <w:rPr>
          <w:rFonts w:ascii="Book Antiqua" w:hAnsi="Book Antiqua"/>
          <w:color w:val="000000"/>
        </w:rPr>
        <w:t xml:space="preserve"> &lt; 0.05 when compared with </w:t>
      </w:r>
      <w:r>
        <w:rPr>
          <w:rFonts w:ascii="Book Antiqua" w:hAnsi="Book Antiqua"/>
        </w:rPr>
        <w:t xml:space="preserve">Group </w:t>
      </w:r>
      <w:r>
        <w:rPr>
          <w:rFonts w:ascii="Book Antiqua" w:hAnsi="Book Antiqua" w:eastAsia="宋体" w:cs="宋体"/>
          <w:color w:val="000000"/>
          <w:lang w:eastAsia="zh-CN"/>
        </w:rPr>
        <w:t>III</w:t>
      </w:r>
      <w:r>
        <w:rPr>
          <w:rFonts w:ascii="Book Antiqua" w:hAnsi="Book Antiqua"/>
        </w:rPr>
        <w:t>.</w:t>
      </w:r>
    </w:p>
    <w:p>
      <w:pPr>
        <w:spacing w:line="360" w:lineRule="auto"/>
        <w:jc w:val="both"/>
        <w:rPr>
          <w:rFonts w:ascii="Book Antiqua" w:hAnsi="Book Antiqua"/>
        </w:rPr>
      </w:pPr>
      <w:r>
        <w:rPr>
          <w:rFonts w:ascii="Book Antiqua" w:hAnsi="Book Antiqua"/>
          <w:color w:val="000000"/>
        </w:rPr>
        <w:t xml:space="preserve">ACEI: Angiotensin converting enzyme inhibitor; </w:t>
      </w:r>
      <w:r>
        <w:rPr>
          <w:rFonts w:ascii="Book Antiqua" w:hAnsi="Book Antiqua"/>
        </w:rPr>
        <w:t xml:space="preserve">ALB: Albumin; ALP: Alkaline phosphatase; ALT: Alanine transaminase; </w:t>
      </w:r>
      <w:r>
        <w:rPr>
          <w:rFonts w:ascii="Book Antiqua" w:hAnsi="Book Antiqua"/>
          <w:color w:val="000000"/>
        </w:rPr>
        <w:t xml:space="preserve">ARB: Angiotensin receptor blocker; </w:t>
      </w:r>
      <w:r>
        <w:rPr>
          <w:rFonts w:ascii="Book Antiqua" w:hAnsi="Book Antiqua"/>
        </w:rPr>
        <w:t xml:space="preserve">AST: Aspartic transaminase; eGFR: </w:t>
      </w:r>
      <w:r>
        <w:rPr>
          <w:rFonts w:ascii="Book Antiqua" w:hAnsi="Book Antiqua"/>
          <w:color w:val="000000"/>
        </w:rPr>
        <w:t xml:space="preserve">Estimated glomerular filtration rate; </w:t>
      </w:r>
      <w:r>
        <w:rPr>
          <w:rFonts w:ascii="Book Antiqua" w:hAnsi="Book Antiqua"/>
        </w:rPr>
        <w:t xml:space="preserve">INR: International normalized ratio; </w:t>
      </w:r>
      <w:r>
        <w:rPr>
          <w:rFonts w:ascii="Book Antiqua" w:hAnsi="Book Antiqua"/>
          <w:color w:val="000000"/>
        </w:rPr>
        <w:t>NT-proBNP: N-</w:t>
      </w:r>
      <w:r>
        <w:rPr>
          <w:rFonts w:hint="eastAsia" w:ascii="Book Antiqua" w:hAnsi="Book Antiqua"/>
          <w:color w:val="000000"/>
          <w:lang w:val="en-US" w:eastAsia="zh-CN"/>
        </w:rPr>
        <w:t>t</w:t>
      </w:r>
      <w:r>
        <w:rPr>
          <w:rFonts w:ascii="Book Antiqua" w:hAnsi="Book Antiqua"/>
          <w:color w:val="000000"/>
        </w:rPr>
        <w:t xml:space="preserve">erminal pro-brain natriuretic peptide; RDW: Red blood cell distribution width; SBP: Spontaneous bacterial peritonitis; </w:t>
      </w:r>
      <w:r>
        <w:rPr>
          <w:rFonts w:ascii="Book Antiqua" w:hAnsi="Book Antiqua"/>
        </w:rPr>
        <w:t>TBIL: Total bilirubin; WBC: White blood cell; γ-GT: γ-glutamyl transferase.</w:t>
      </w:r>
    </w:p>
    <w:p>
      <w:pPr>
        <w:spacing w:line="360" w:lineRule="auto"/>
        <w:jc w:val="both"/>
        <w:rPr>
          <w:rFonts w:ascii="Book Antiqua" w:hAnsi="Book Antiqua"/>
          <w:color w:val="000000"/>
        </w:rPr>
      </w:pPr>
      <w:r>
        <w:rPr>
          <w:rFonts w:ascii="Book Antiqua" w:hAnsi="Book Antiqua"/>
        </w:rPr>
        <w:br w:type="page"/>
      </w:r>
      <w:r>
        <w:rPr>
          <w:rFonts w:ascii="Book Antiqua" w:hAnsi="Book Antiqua"/>
          <w:b/>
          <w:bCs/>
          <w:color w:val="000000"/>
        </w:rPr>
        <w:t>Table 3 Multiple logistics regression analysis for each group and the control group</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51"/>
        <w:gridCol w:w="2433"/>
        <w:gridCol w:w="1158"/>
        <w:gridCol w:w="1047"/>
        <w:gridCol w:w="1143"/>
        <w:gridCol w:w="1068"/>
        <w:gridCol w:w="28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tcBorders>
              <w:top w:val="single" w:color="auto" w:sz="4" w:space="0"/>
              <w:bottom w:val="single" w:color="auto" w:sz="4" w:space="0"/>
            </w:tcBorders>
          </w:tcPr>
          <w:p>
            <w:pPr>
              <w:spacing w:line="360" w:lineRule="auto"/>
              <w:jc w:val="both"/>
              <w:rPr>
                <w:rFonts w:ascii="Book Antiqua" w:hAnsi="Book Antiqua"/>
                <w:b/>
                <w:bCs/>
                <w:color w:val="000000"/>
              </w:rPr>
            </w:pPr>
            <w:r>
              <w:rPr>
                <w:rFonts w:ascii="Book Antiqua" w:hAnsi="Book Antiqua"/>
                <w:b/>
                <w:bCs/>
                <w:color w:val="000000"/>
              </w:rPr>
              <w:t>Part</w:t>
            </w:r>
          </w:p>
        </w:tc>
        <w:tc>
          <w:tcPr>
            <w:tcW w:w="1139" w:type="pct"/>
            <w:tcBorders>
              <w:top w:val="single" w:color="auto" w:sz="4" w:space="0"/>
              <w:bottom w:val="single" w:color="auto" w:sz="4" w:space="0"/>
            </w:tcBorders>
          </w:tcPr>
          <w:p>
            <w:pPr>
              <w:spacing w:line="360" w:lineRule="auto"/>
              <w:jc w:val="both"/>
              <w:rPr>
                <w:rFonts w:ascii="Book Antiqua" w:hAnsi="Book Antiqua"/>
                <w:b/>
                <w:bCs/>
                <w:color w:val="000000"/>
              </w:rPr>
            </w:pPr>
            <w:r>
              <w:rPr>
                <w:rFonts w:ascii="Book Antiqua" w:hAnsi="Book Antiqua"/>
                <w:b/>
                <w:bCs/>
                <w:color w:val="000000"/>
              </w:rPr>
              <w:t>Variable</w:t>
            </w:r>
          </w:p>
        </w:tc>
        <w:tc>
          <w:tcPr>
            <w:tcW w:w="542" w:type="pct"/>
            <w:tcBorders>
              <w:top w:val="single" w:color="auto" w:sz="4" w:space="0"/>
              <w:bottom w:val="single" w:color="auto" w:sz="4" w:space="0"/>
            </w:tcBorders>
          </w:tcPr>
          <w:p>
            <w:pPr>
              <w:spacing w:line="360" w:lineRule="auto"/>
              <w:jc w:val="both"/>
              <w:rPr>
                <w:rFonts w:ascii="Book Antiqua" w:hAnsi="Book Antiqua"/>
                <w:b/>
                <w:bCs/>
                <w:color w:val="000000"/>
              </w:rPr>
            </w:pPr>
            <w:r>
              <w:rPr>
                <w:rFonts w:ascii="Book Antiqua" w:hAnsi="Book Antiqua"/>
                <w:b/>
                <w:bCs/>
                <w:color w:val="000000"/>
              </w:rPr>
              <w:t>B</w:t>
            </w:r>
          </w:p>
        </w:tc>
        <w:tc>
          <w:tcPr>
            <w:tcW w:w="490" w:type="pct"/>
            <w:tcBorders>
              <w:top w:val="single" w:color="auto" w:sz="4" w:space="0"/>
              <w:bottom w:val="single" w:color="auto" w:sz="4" w:space="0"/>
            </w:tcBorders>
          </w:tcPr>
          <w:p>
            <w:pPr>
              <w:spacing w:line="360" w:lineRule="auto"/>
              <w:jc w:val="both"/>
              <w:rPr>
                <w:rFonts w:ascii="Book Antiqua" w:hAnsi="Book Antiqua"/>
                <w:b/>
                <w:bCs/>
                <w:color w:val="000000"/>
              </w:rPr>
            </w:pPr>
            <w:r>
              <w:rPr>
                <w:rFonts w:ascii="Book Antiqua" w:hAnsi="Book Antiqua"/>
                <w:b/>
                <w:bCs/>
                <w:color w:val="000000"/>
              </w:rPr>
              <w:t>SE</w:t>
            </w:r>
          </w:p>
        </w:tc>
        <w:tc>
          <w:tcPr>
            <w:tcW w:w="535" w:type="pct"/>
            <w:tcBorders>
              <w:top w:val="single" w:color="auto" w:sz="4" w:space="0"/>
              <w:bottom w:val="single" w:color="auto" w:sz="4" w:space="0"/>
            </w:tcBorders>
          </w:tcPr>
          <w:p>
            <w:pPr>
              <w:spacing w:line="360" w:lineRule="auto"/>
              <w:jc w:val="both"/>
              <w:rPr>
                <w:rFonts w:ascii="Book Antiqua" w:hAnsi="Book Antiqua"/>
                <w:b/>
                <w:bCs/>
                <w:color w:val="000000"/>
              </w:rPr>
            </w:pPr>
            <w:r>
              <w:rPr>
                <w:rFonts w:ascii="Book Antiqua" w:hAnsi="Book Antiqua"/>
                <w:b/>
                <w:bCs/>
                <w:color w:val="000000"/>
              </w:rPr>
              <w:t>Wald</w:t>
            </w:r>
          </w:p>
        </w:tc>
        <w:tc>
          <w:tcPr>
            <w:tcW w:w="500" w:type="pct"/>
            <w:tcBorders>
              <w:top w:val="single" w:color="auto" w:sz="4" w:space="0"/>
              <w:bottom w:val="single" w:color="auto" w:sz="4" w:space="0"/>
            </w:tcBorders>
          </w:tcPr>
          <w:p>
            <w:pPr>
              <w:spacing w:line="360" w:lineRule="auto"/>
              <w:jc w:val="both"/>
              <w:rPr>
                <w:rFonts w:ascii="Book Antiqua" w:hAnsi="Book Antiqua"/>
                <w:b/>
                <w:bCs/>
                <w:color w:val="000000"/>
              </w:rPr>
            </w:pPr>
            <w:r>
              <w:rPr>
                <w:rFonts w:ascii="Book Antiqua" w:hAnsi="Book Antiqua"/>
                <w:b/>
                <w:bCs/>
                <w:i/>
                <w:iCs/>
                <w:color w:val="000000"/>
              </w:rPr>
              <w:t>P</w:t>
            </w:r>
          </w:p>
        </w:tc>
        <w:tc>
          <w:tcPr>
            <w:tcW w:w="1349" w:type="pct"/>
            <w:tcBorders>
              <w:top w:val="single" w:color="auto" w:sz="4" w:space="0"/>
              <w:bottom w:val="single" w:color="auto" w:sz="4" w:space="0"/>
            </w:tcBorders>
          </w:tcPr>
          <w:p>
            <w:pPr>
              <w:spacing w:line="360" w:lineRule="auto"/>
              <w:jc w:val="both"/>
              <w:rPr>
                <w:rFonts w:ascii="Book Antiqua" w:hAnsi="Book Antiqua"/>
                <w:b/>
                <w:bCs/>
                <w:color w:val="000000"/>
              </w:rPr>
            </w:pPr>
            <w:r>
              <w:rPr>
                <w:rFonts w:ascii="Book Antiqua" w:hAnsi="Book Antiqua"/>
                <w:b/>
                <w:bCs/>
                <w:color w:val="000000"/>
              </w:rPr>
              <w:t>OR (95%Cl)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restart"/>
            <w:tcBorders>
              <w:top w:val="single" w:color="auto" w:sz="4" w:space="0"/>
            </w:tcBorders>
          </w:tcPr>
          <w:p>
            <w:pPr>
              <w:spacing w:line="360" w:lineRule="auto"/>
              <w:jc w:val="both"/>
              <w:rPr>
                <w:rFonts w:ascii="Book Antiqua" w:hAnsi="Book Antiqua"/>
                <w:color w:val="000000"/>
                <w:lang w:eastAsia="zh-CN"/>
              </w:rPr>
            </w:pPr>
            <w:r>
              <w:rPr>
                <w:rFonts w:ascii="Book Antiqua" w:hAnsi="Book Antiqua"/>
                <w:color w:val="000000"/>
              </w:rPr>
              <w:t>Part</w:t>
            </w:r>
            <w:r>
              <w:rPr>
                <w:rFonts w:ascii="Book Antiqua" w:hAnsi="Book Antiqua"/>
                <w:color w:val="000000"/>
                <w:lang w:eastAsia="zh-CN"/>
              </w:rPr>
              <w:t xml:space="preserve"> </w:t>
            </w:r>
            <w:r>
              <w:rPr>
                <w:rFonts w:ascii="Book Antiqua" w:hAnsi="Book Antiqua" w:eastAsia="宋体" w:cs="宋体"/>
                <w:color w:val="000000"/>
                <w:lang w:eastAsia="zh-CN"/>
              </w:rPr>
              <w:t>I</w:t>
            </w:r>
          </w:p>
        </w:tc>
        <w:tc>
          <w:tcPr>
            <w:tcW w:w="1139" w:type="pct"/>
            <w:tcBorders>
              <w:top w:val="single" w:color="auto" w:sz="4" w:space="0"/>
            </w:tcBorders>
          </w:tcPr>
          <w:p>
            <w:pPr>
              <w:spacing w:line="360" w:lineRule="auto"/>
              <w:jc w:val="both"/>
              <w:rPr>
                <w:rFonts w:ascii="Book Antiqua" w:hAnsi="Book Antiqua"/>
                <w:color w:val="000000"/>
              </w:rPr>
            </w:pPr>
            <w:r>
              <w:rPr>
                <w:rFonts w:ascii="Book Antiqua" w:hAnsi="Book Antiqua"/>
                <w:color w:val="000000"/>
              </w:rPr>
              <w:t>RDW (%)</w:t>
            </w:r>
          </w:p>
        </w:tc>
        <w:tc>
          <w:tcPr>
            <w:tcW w:w="542" w:type="pct"/>
            <w:tcBorders>
              <w:top w:val="single" w:color="auto" w:sz="4" w:space="0"/>
            </w:tcBorders>
          </w:tcPr>
          <w:p>
            <w:pPr>
              <w:spacing w:line="360" w:lineRule="auto"/>
              <w:jc w:val="both"/>
              <w:rPr>
                <w:rFonts w:ascii="Book Antiqua" w:hAnsi="Book Antiqua"/>
                <w:color w:val="000000"/>
              </w:rPr>
            </w:pPr>
            <w:r>
              <w:rPr>
                <w:rFonts w:ascii="Book Antiqua" w:hAnsi="Book Antiqua"/>
                <w:color w:val="000000"/>
              </w:rPr>
              <w:t>0.777</w:t>
            </w:r>
          </w:p>
        </w:tc>
        <w:tc>
          <w:tcPr>
            <w:tcW w:w="490" w:type="pct"/>
            <w:tcBorders>
              <w:top w:val="single" w:color="auto" w:sz="4" w:space="0"/>
            </w:tcBorders>
          </w:tcPr>
          <w:p>
            <w:pPr>
              <w:spacing w:line="360" w:lineRule="auto"/>
              <w:jc w:val="both"/>
              <w:rPr>
                <w:rFonts w:ascii="Book Antiqua" w:hAnsi="Book Antiqua"/>
                <w:color w:val="000000"/>
              </w:rPr>
            </w:pPr>
            <w:r>
              <w:rPr>
                <w:rFonts w:ascii="Book Antiqua" w:hAnsi="Book Antiqua"/>
                <w:color w:val="000000"/>
              </w:rPr>
              <w:t>0.173</w:t>
            </w:r>
          </w:p>
        </w:tc>
        <w:tc>
          <w:tcPr>
            <w:tcW w:w="535" w:type="pct"/>
            <w:tcBorders>
              <w:top w:val="single" w:color="auto" w:sz="4" w:space="0"/>
            </w:tcBorders>
          </w:tcPr>
          <w:p>
            <w:pPr>
              <w:spacing w:line="360" w:lineRule="auto"/>
              <w:jc w:val="both"/>
              <w:rPr>
                <w:rFonts w:ascii="Book Antiqua" w:hAnsi="Book Antiqua"/>
                <w:color w:val="000000"/>
              </w:rPr>
            </w:pPr>
            <w:r>
              <w:rPr>
                <w:rFonts w:ascii="Book Antiqua" w:hAnsi="Book Antiqua"/>
                <w:color w:val="000000"/>
              </w:rPr>
              <w:t xml:space="preserve">20.141 </w:t>
            </w:r>
          </w:p>
        </w:tc>
        <w:tc>
          <w:tcPr>
            <w:tcW w:w="500" w:type="pct"/>
            <w:tcBorders>
              <w:top w:val="single" w:color="auto" w:sz="4" w:space="0"/>
            </w:tcBorders>
          </w:tcPr>
          <w:p>
            <w:pPr>
              <w:spacing w:line="360" w:lineRule="auto"/>
              <w:jc w:val="both"/>
              <w:rPr>
                <w:rFonts w:ascii="Book Antiqua" w:hAnsi="Book Antiqua"/>
                <w:color w:val="000000"/>
              </w:rPr>
            </w:pPr>
            <w:r>
              <w:rPr>
                <w:rFonts w:ascii="Book Antiqua" w:hAnsi="Book Antiqua"/>
                <w:color w:val="000000"/>
                <w:lang w:eastAsia="zh-CN"/>
              </w:rPr>
              <w:t xml:space="preserve">&lt; </w:t>
            </w:r>
            <w:r>
              <w:rPr>
                <w:rFonts w:ascii="Book Antiqua" w:hAnsi="Book Antiqua"/>
                <w:color w:val="000000"/>
              </w:rPr>
              <w:t>0.001</w:t>
            </w:r>
          </w:p>
        </w:tc>
        <w:tc>
          <w:tcPr>
            <w:tcW w:w="1349" w:type="pct"/>
            <w:tcBorders>
              <w:top w:val="single" w:color="auto" w:sz="4" w:space="0"/>
            </w:tcBorders>
          </w:tcPr>
          <w:p>
            <w:pPr>
              <w:spacing w:line="360" w:lineRule="auto"/>
              <w:jc w:val="both"/>
              <w:rPr>
                <w:rFonts w:ascii="Book Antiqua" w:hAnsi="Book Antiqua"/>
                <w:color w:val="000000"/>
              </w:rPr>
            </w:pPr>
            <w:r>
              <w:rPr>
                <w:rFonts w:ascii="Book Antiqua" w:hAnsi="Book Antiqua"/>
                <w:color w:val="000000"/>
              </w:rPr>
              <w:t>2.175 (1.549, 3.054)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color w:val="000000"/>
              </w:rPr>
              <w:t xml:space="preserve">TBIL </w:t>
            </w:r>
            <w:r>
              <w:rPr>
                <w:rFonts w:ascii="Book Antiqua" w:hAnsi="Book Antiqua"/>
              </w:rPr>
              <w:t>(μmol/L)</w:t>
            </w:r>
          </w:p>
        </w:tc>
        <w:tc>
          <w:tcPr>
            <w:tcW w:w="542" w:type="pct"/>
          </w:tcPr>
          <w:p>
            <w:pPr>
              <w:spacing w:line="360" w:lineRule="auto"/>
              <w:jc w:val="both"/>
              <w:rPr>
                <w:rFonts w:ascii="Book Antiqua" w:hAnsi="Book Antiqua"/>
                <w:color w:val="000000"/>
              </w:rPr>
            </w:pPr>
            <w:r>
              <w:rPr>
                <w:rFonts w:ascii="Book Antiqua" w:hAnsi="Book Antiqua"/>
                <w:color w:val="000000"/>
              </w:rPr>
              <w:t>-0.086</w:t>
            </w:r>
          </w:p>
        </w:tc>
        <w:tc>
          <w:tcPr>
            <w:tcW w:w="490" w:type="pct"/>
          </w:tcPr>
          <w:p>
            <w:pPr>
              <w:spacing w:line="360" w:lineRule="auto"/>
              <w:jc w:val="both"/>
              <w:rPr>
                <w:rFonts w:ascii="Book Antiqua" w:hAnsi="Book Antiqua"/>
                <w:color w:val="000000"/>
              </w:rPr>
            </w:pPr>
            <w:r>
              <w:rPr>
                <w:rFonts w:ascii="Book Antiqua" w:hAnsi="Book Antiqua"/>
                <w:color w:val="000000"/>
              </w:rPr>
              <w:t>0.051</w:t>
            </w:r>
          </w:p>
        </w:tc>
        <w:tc>
          <w:tcPr>
            <w:tcW w:w="535" w:type="pct"/>
          </w:tcPr>
          <w:p>
            <w:pPr>
              <w:spacing w:line="360" w:lineRule="auto"/>
              <w:jc w:val="both"/>
              <w:rPr>
                <w:rFonts w:ascii="Book Antiqua" w:hAnsi="Book Antiqua"/>
                <w:color w:val="000000"/>
              </w:rPr>
            </w:pPr>
            <w:r>
              <w:rPr>
                <w:rFonts w:ascii="Book Antiqua" w:hAnsi="Book Antiqua"/>
                <w:color w:val="000000"/>
              </w:rPr>
              <w:t xml:space="preserve">2.810 </w:t>
            </w:r>
          </w:p>
        </w:tc>
        <w:tc>
          <w:tcPr>
            <w:tcW w:w="500" w:type="pct"/>
          </w:tcPr>
          <w:p>
            <w:pPr>
              <w:spacing w:line="360" w:lineRule="auto"/>
              <w:jc w:val="both"/>
              <w:rPr>
                <w:rFonts w:ascii="Book Antiqua" w:hAnsi="Book Antiqua"/>
                <w:color w:val="000000"/>
              </w:rPr>
            </w:pPr>
            <w:r>
              <w:rPr>
                <w:rFonts w:ascii="Book Antiqua" w:hAnsi="Book Antiqua"/>
                <w:color w:val="000000"/>
              </w:rPr>
              <w:t xml:space="preserve">0.094 </w:t>
            </w:r>
          </w:p>
        </w:tc>
        <w:tc>
          <w:tcPr>
            <w:tcW w:w="1349" w:type="pct"/>
          </w:tcPr>
          <w:p>
            <w:pPr>
              <w:spacing w:line="360" w:lineRule="auto"/>
              <w:jc w:val="both"/>
              <w:rPr>
                <w:rFonts w:ascii="Book Antiqua" w:hAnsi="Book Antiqua"/>
                <w:color w:val="000000"/>
              </w:rPr>
            </w:pPr>
            <w:r>
              <w:rPr>
                <w:rFonts w:ascii="Book Antiqua" w:hAnsi="Book Antiqua"/>
                <w:color w:val="000000"/>
              </w:rPr>
              <w:t>0.918 (0.83, 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color w:val="000000"/>
              </w:rPr>
              <w:t xml:space="preserve">ALB </w:t>
            </w:r>
            <w:r>
              <w:rPr>
                <w:rFonts w:ascii="Book Antiqua" w:hAnsi="Book Antiqua"/>
              </w:rPr>
              <w:t>(g/L)</w:t>
            </w:r>
          </w:p>
        </w:tc>
        <w:tc>
          <w:tcPr>
            <w:tcW w:w="542" w:type="pct"/>
          </w:tcPr>
          <w:p>
            <w:pPr>
              <w:spacing w:line="360" w:lineRule="auto"/>
              <w:jc w:val="both"/>
              <w:rPr>
                <w:rFonts w:ascii="Book Antiqua" w:hAnsi="Book Antiqua"/>
                <w:color w:val="000000"/>
              </w:rPr>
            </w:pPr>
            <w:r>
              <w:rPr>
                <w:rFonts w:ascii="Book Antiqua" w:hAnsi="Book Antiqua"/>
                <w:color w:val="000000"/>
              </w:rPr>
              <w:t>-0.060</w:t>
            </w:r>
          </w:p>
        </w:tc>
        <w:tc>
          <w:tcPr>
            <w:tcW w:w="490" w:type="pct"/>
          </w:tcPr>
          <w:p>
            <w:pPr>
              <w:spacing w:line="360" w:lineRule="auto"/>
              <w:jc w:val="both"/>
              <w:rPr>
                <w:rFonts w:ascii="Book Antiqua" w:hAnsi="Book Antiqua"/>
                <w:color w:val="000000"/>
              </w:rPr>
            </w:pPr>
            <w:r>
              <w:rPr>
                <w:rFonts w:ascii="Book Antiqua" w:hAnsi="Book Antiqua"/>
                <w:color w:val="000000"/>
              </w:rPr>
              <w:t>0.035</w:t>
            </w:r>
          </w:p>
        </w:tc>
        <w:tc>
          <w:tcPr>
            <w:tcW w:w="535" w:type="pct"/>
          </w:tcPr>
          <w:p>
            <w:pPr>
              <w:spacing w:line="360" w:lineRule="auto"/>
              <w:jc w:val="both"/>
              <w:rPr>
                <w:rFonts w:ascii="Book Antiqua" w:hAnsi="Book Antiqua"/>
                <w:color w:val="000000"/>
              </w:rPr>
            </w:pPr>
            <w:r>
              <w:rPr>
                <w:rFonts w:ascii="Book Antiqua" w:hAnsi="Book Antiqua"/>
                <w:color w:val="000000"/>
              </w:rPr>
              <w:t xml:space="preserve">2.973 </w:t>
            </w:r>
          </w:p>
        </w:tc>
        <w:tc>
          <w:tcPr>
            <w:tcW w:w="500" w:type="pct"/>
          </w:tcPr>
          <w:p>
            <w:pPr>
              <w:spacing w:line="360" w:lineRule="auto"/>
              <w:jc w:val="both"/>
              <w:rPr>
                <w:rFonts w:ascii="Book Antiqua" w:hAnsi="Book Antiqua"/>
                <w:color w:val="000000"/>
              </w:rPr>
            </w:pPr>
            <w:r>
              <w:rPr>
                <w:rFonts w:ascii="Book Antiqua" w:hAnsi="Book Antiqua"/>
                <w:color w:val="000000"/>
              </w:rPr>
              <w:t xml:space="preserve">0.085 </w:t>
            </w:r>
          </w:p>
        </w:tc>
        <w:tc>
          <w:tcPr>
            <w:tcW w:w="1349" w:type="pct"/>
          </w:tcPr>
          <w:p>
            <w:pPr>
              <w:spacing w:line="360" w:lineRule="auto"/>
              <w:jc w:val="both"/>
              <w:rPr>
                <w:rFonts w:ascii="Book Antiqua" w:hAnsi="Book Antiqua"/>
                <w:color w:val="000000"/>
              </w:rPr>
            </w:pPr>
            <w:r>
              <w:rPr>
                <w:rFonts w:ascii="Book Antiqua" w:hAnsi="Book Antiqua"/>
                <w:color w:val="000000"/>
              </w:rPr>
              <w:t>0.942 (0.879, 1.008)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Pr>
          <w:p>
            <w:pPr>
              <w:spacing w:line="360" w:lineRule="auto"/>
              <w:jc w:val="both"/>
              <w:rPr>
                <w:rFonts w:ascii="Book Antiqua" w:hAnsi="Book Antiqua"/>
                <w:color w:val="000000"/>
              </w:rPr>
            </w:pPr>
          </w:p>
        </w:tc>
        <w:tc>
          <w:tcPr>
            <w:tcW w:w="1139" w:type="pct"/>
          </w:tcPr>
          <w:p>
            <w:pPr>
              <w:tabs>
                <w:tab w:val="left" w:pos="1050"/>
              </w:tabs>
              <w:spacing w:line="360" w:lineRule="auto"/>
              <w:jc w:val="both"/>
              <w:rPr>
                <w:rFonts w:ascii="Book Antiqua" w:hAnsi="Book Antiqua"/>
                <w:color w:val="000000"/>
              </w:rPr>
            </w:pPr>
            <w:r>
              <w:rPr>
                <w:rFonts w:ascii="Book Antiqua" w:hAnsi="Book Antiqua"/>
                <w:color w:val="000000"/>
              </w:rPr>
              <w:t xml:space="preserve">ALT </w:t>
            </w:r>
            <w:r>
              <w:rPr>
                <w:rFonts w:ascii="Book Antiqua" w:hAnsi="Book Antiqua"/>
              </w:rPr>
              <w:t>(IU/L)</w:t>
            </w:r>
          </w:p>
        </w:tc>
        <w:tc>
          <w:tcPr>
            <w:tcW w:w="542" w:type="pct"/>
          </w:tcPr>
          <w:p>
            <w:pPr>
              <w:spacing w:line="360" w:lineRule="auto"/>
              <w:jc w:val="both"/>
              <w:rPr>
                <w:rFonts w:ascii="Book Antiqua" w:hAnsi="Book Antiqua"/>
                <w:color w:val="000000"/>
              </w:rPr>
            </w:pPr>
            <w:r>
              <w:rPr>
                <w:rFonts w:ascii="Book Antiqua" w:hAnsi="Book Antiqua"/>
                <w:color w:val="000000"/>
              </w:rPr>
              <w:t>0.122</w:t>
            </w:r>
          </w:p>
        </w:tc>
        <w:tc>
          <w:tcPr>
            <w:tcW w:w="490" w:type="pct"/>
          </w:tcPr>
          <w:p>
            <w:pPr>
              <w:spacing w:line="360" w:lineRule="auto"/>
              <w:jc w:val="both"/>
              <w:rPr>
                <w:rFonts w:ascii="Book Antiqua" w:hAnsi="Book Antiqua"/>
                <w:color w:val="000000"/>
              </w:rPr>
            </w:pPr>
            <w:r>
              <w:rPr>
                <w:rFonts w:ascii="Book Antiqua" w:hAnsi="Book Antiqua"/>
                <w:color w:val="000000"/>
              </w:rPr>
              <w:t>0.067</w:t>
            </w:r>
          </w:p>
        </w:tc>
        <w:tc>
          <w:tcPr>
            <w:tcW w:w="535" w:type="pct"/>
          </w:tcPr>
          <w:p>
            <w:pPr>
              <w:spacing w:line="360" w:lineRule="auto"/>
              <w:jc w:val="both"/>
              <w:rPr>
                <w:rFonts w:ascii="Book Antiqua" w:hAnsi="Book Antiqua"/>
                <w:color w:val="000000"/>
              </w:rPr>
            </w:pPr>
            <w:r>
              <w:rPr>
                <w:rFonts w:ascii="Book Antiqua" w:hAnsi="Book Antiqua"/>
                <w:color w:val="000000"/>
              </w:rPr>
              <w:t xml:space="preserve">3.350 </w:t>
            </w:r>
          </w:p>
        </w:tc>
        <w:tc>
          <w:tcPr>
            <w:tcW w:w="500" w:type="pct"/>
          </w:tcPr>
          <w:p>
            <w:pPr>
              <w:spacing w:line="360" w:lineRule="auto"/>
              <w:jc w:val="both"/>
              <w:rPr>
                <w:rFonts w:ascii="Book Antiqua" w:hAnsi="Book Antiqua"/>
                <w:color w:val="000000"/>
              </w:rPr>
            </w:pPr>
            <w:r>
              <w:rPr>
                <w:rFonts w:ascii="Book Antiqua" w:hAnsi="Book Antiqua"/>
                <w:color w:val="000000"/>
              </w:rPr>
              <w:t xml:space="preserve">0.067 </w:t>
            </w:r>
          </w:p>
        </w:tc>
        <w:tc>
          <w:tcPr>
            <w:tcW w:w="1349" w:type="pct"/>
          </w:tcPr>
          <w:p>
            <w:pPr>
              <w:spacing w:line="360" w:lineRule="auto"/>
              <w:jc w:val="both"/>
              <w:rPr>
                <w:rFonts w:ascii="Book Antiqua" w:hAnsi="Book Antiqua"/>
                <w:color w:val="000000"/>
              </w:rPr>
            </w:pPr>
            <w:r>
              <w:rPr>
                <w:rFonts w:ascii="Book Antiqua" w:hAnsi="Book Antiqua"/>
                <w:color w:val="000000"/>
              </w:rPr>
              <w:t>1.129 (0.991, 1.287)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color w:val="000000"/>
              </w:rPr>
              <w:t xml:space="preserve">AST </w:t>
            </w:r>
            <w:r>
              <w:rPr>
                <w:rFonts w:ascii="Book Antiqua" w:hAnsi="Book Antiqua"/>
              </w:rPr>
              <w:t>(IU/L)</w:t>
            </w:r>
          </w:p>
        </w:tc>
        <w:tc>
          <w:tcPr>
            <w:tcW w:w="542" w:type="pct"/>
          </w:tcPr>
          <w:p>
            <w:pPr>
              <w:spacing w:line="360" w:lineRule="auto"/>
              <w:jc w:val="both"/>
              <w:rPr>
                <w:rFonts w:ascii="Book Antiqua" w:hAnsi="Book Antiqua"/>
                <w:color w:val="000000"/>
              </w:rPr>
            </w:pPr>
            <w:r>
              <w:rPr>
                <w:rFonts w:ascii="Book Antiqua" w:hAnsi="Book Antiqua"/>
                <w:color w:val="000000"/>
              </w:rPr>
              <w:t>-0.108</w:t>
            </w:r>
          </w:p>
        </w:tc>
        <w:tc>
          <w:tcPr>
            <w:tcW w:w="490" w:type="pct"/>
          </w:tcPr>
          <w:p>
            <w:pPr>
              <w:spacing w:line="360" w:lineRule="auto"/>
              <w:jc w:val="both"/>
              <w:rPr>
                <w:rFonts w:ascii="Book Antiqua" w:hAnsi="Book Antiqua"/>
                <w:color w:val="000000"/>
              </w:rPr>
            </w:pPr>
            <w:r>
              <w:rPr>
                <w:rFonts w:ascii="Book Antiqua" w:hAnsi="Book Antiqua"/>
                <w:color w:val="000000"/>
              </w:rPr>
              <w:t>0.060</w:t>
            </w:r>
          </w:p>
        </w:tc>
        <w:tc>
          <w:tcPr>
            <w:tcW w:w="535" w:type="pct"/>
          </w:tcPr>
          <w:p>
            <w:pPr>
              <w:spacing w:line="360" w:lineRule="auto"/>
              <w:jc w:val="both"/>
              <w:rPr>
                <w:rFonts w:ascii="Book Antiqua" w:hAnsi="Book Antiqua"/>
                <w:color w:val="000000"/>
              </w:rPr>
            </w:pPr>
            <w:r>
              <w:rPr>
                <w:rFonts w:ascii="Book Antiqua" w:hAnsi="Book Antiqua"/>
                <w:color w:val="000000"/>
              </w:rPr>
              <w:t xml:space="preserve">3.178 </w:t>
            </w:r>
          </w:p>
        </w:tc>
        <w:tc>
          <w:tcPr>
            <w:tcW w:w="500" w:type="pct"/>
          </w:tcPr>
          <w:p>
            <w:pPr>
              <w:spacing w:line="360" w:lineRule="auto"/>
              <w:jc w:val="both"/>
              <w:rPr>
                <w:rFonts w:ascii="Book Antiqua" w:hAnsi="Book Antiqua"/>
                <w:color w:val="000000"/>
              </w:rPr>
            </w:pPr>
            <w:r>
              <w:rPr>
                <w:rFonts w:ascii="Book Antiqua" w:hAnsi="Book Antiqua"/>
                <w:color w:val="000000"/>
              </w:rPr>
              <w:t xml:space="preserve">0.075 </w:t>
            </w:r>
          </w:p>
        </w:tc>
        <w:tc>
          <w:tcPr>
            <w:tcW w:w="1349" w:type="pct"/>
          </w:tcPr>
          <w:p>
            <w:pPr>
              <w:spacing w:line="360" w:lineRule="auto"/>
              <w:jc w:val="both"/>
              <w:rPr>
                <w:rFonts w:ascii="Book Antiqua" w:hAnsi="Book Antiqua"/>
                <w:color w:val="000000"/>
              </w:rPr>
            </w:pPr>
            <w:r>
              <w:rPr>
                <w:rFonts w:ascii="Book Antiqua" w:hAnsi="Book Antiqua"/>
                <w:color w:val="000000"/>
              </w:rPr>
              <w:t>0.898 (0.798, 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color w:val="000000"/>
              </w:rPr>
              <w:t xml:space="preserve">γ-GT </w:t>
            </w:r>
            <w:r>
              <w:rPr>
                <w:rFonts w:ascii="Book Antiqua" w:hAnsi="Book Antiqua"/>
              </w:rPr>
              <w:t>(IU/L)</w:t>
            </w:r>
          </w:p>
        </w:tc>
        <w:tc>
          <w:tcPr>
            <w:tcW w:w="542" w:type="pct"/>
          </w:tcPr>
          <w:p>
            <w:pPr>
              <w:spacing w:line="360" w:lineRule="auto"/>
              <w:jc w:val="both"/>
              <w:rPr>
                <w:rFonts w:ascii="Book Antiqua" w:hAnsi="Book Antiqua"/>
                <w:color w:val="000000"/>
              </w:rPr>
            </w:pPr>
            <w:r>
              <w:rPr>
                <w:rFonts w:ascii="Book Antiqua" w:hAnsi="Book Antiqua"/>
                <w:color w:val="000000"/>
              </w:rPr>
              <w:t>0.004</w:t>
            </w:r>
          </w:p>
        </w:tc>
        <w:tc>
          <w:tcPr>
            <w:tcW w:w="490" w:type="pct"/>
          </w:tcPr>
          <w:p>
            <w:pPr>
              <w:spacing w:line="360" w:lineRule="auto"/>
              <w:jc w:val="both"/>
              <w:rPr>
                <w:rFonts w:ascii="Book Antiqua" w:hAnsi="Book Antiqua"/>
                <w:color w:val="000000"/>
              </w:rPr>
            </w:pPr>
            <w:r>
              <w:rPr>
                <w:rFonts w:ascii="Book Antiqua" w:hAnsi="Book Antiqua"/>
                <w:color w:val="000000"/>
              </w:rPr>
              <w:t>0.011</w:t>
            </w:r>
          </w:p>
        </w:tc>
        <w:tc>
          <w:tcPr>
            <w:tcW w:w="535" w:type="pct"/>
          </w:tcPr>
          <w:p>
            <w:pPr>
              <w:spacing w:line="360" w:lineRule="auto"/>
              <w:jc w:val="both"/>
              <w:rPr>
                <w:rFonts w:ascii="Book Antiqua" w:hAnsi="Book Antiqua"/>
                <w:color w:val="000000"/>
              </w:rPr>
            </w:pPr>
            <w:r>
              <w:rPr>
                <w:rFonts w:ascii="Book Antiqua" w:hAnsi="Book Antiqua"/>
                <w:color w:val="000000"/>
              </w:rPr>
              <w:t xml:space="preserve">0.117 </w:t>
            </w:r>
          </w:p>
        </w:tc>
        <w:tc>
          <w:tcPr>
            <w:tcW w:w="500" w:type="pct"/>
          </w:tcPr>
          <w:p>
            <w:pPr>
              <w:spacing w:line="360" w:lineRule="auto"/>
              <w:jc w:val="both"/>
              <w:rPr>
                <w:rFonts w:ascii="Book Antiqua" w:hAnsi="Book Antiqua"/>
                <w:color w:val="000000"/>
              </w:rPr>
            </w:pPr>
            <w:r>
              <w:rPr>
                <w:rFonts w:ascii="Book Antiqua" w:hAnsi="Book Antiqua"/>
                <w:color w:val="000000"/>
              </w:rPr>
              <w:t xml:space="preserve">0.733 </w:t>
            </w:r>
          </w:p>
        </w:tc>
        <w:tc>
          <w:tcPr>
            <w:tcW w:w="1349" w:type="pct"/>
          </w:tcPr>
          <w:p>
            <w:pPr>
              <w:spacing w:line="360" w:lineRule="auto"/>
              <w:jc w:val="both"/>
              <w:rPr>
                <w:rFonts w:ascii="Book Antiqua" w:hAnsi="Book Antiqua"/>
                <w:color w:val="000000"/>
              </w:rPr>
            </w:pPr>
            <w:r>
              <w:rPr>
                <w:rFonts w:ascii="Book Antiqua" w:hAnsi="Book Antiqua"/>
                <w:color w:val="000000"/>
              </w:rPr>
              <w:t>1.004 (0.982, 1.026)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color w:val="000000"/>
              </w:rPr>
              <w:t xml:space="preserve">WBC </w:t>
            </w:r>
            <w:r>
              <w:rPr>
                <w:rFonts w:hint="eastAsia" w:ascii="Book Antiqua" w:hAnsi="Book Antiqua"/>
                <w:color w:val="000000"/>
                <w:lang w:val="en-US" w:eastAsia="zh-CN"/>
              </w:rPr>
              <w:t xml:space="preserve">count </w:t>
            </w:r>
            <w:r>
              <w:rPr>
                <w:rFonts w:ascii="Book Antiqua" w:hAnsi="Book Antiqua"/>
              </w:rPr>
              <w:t>(</w:t>
            </w:r>
            <w:r>
              <w:rPr>
                <w:rFonts w:ascii="Book Antiqua" w:hAnsi="Book Antiqua"/>
                <w:lang w:eastAsia="zh-CN"/>
              </w:rPr>
              <w:t>×</w:t>
            </w:r>
            <w:r>
              <w:rPr>
                <w:rFonts w:ascii="Book Antiqua" w:hAnsi="Book Antiqua"/>
              </w:rPr>
              <w:t xml:space="preserve"> 10</w:t>
            </w:r>
            <w:r>
              <w:rPr>
                <w:rFonts w:ascii="Book Antiqua" w:hAnsi="Book Antiqua" w:cs="MS Mincho"/>
                <w:vertAlign w:val="superscript"/>
                <w:lang w:eastAsia="zh-CN"/>
              </w:rPr>
              <w:t>9</w:t>
            </w:r>
            <w:r>
              <w:rPr>
                <w:rFonts w:ascii="Book Antiqua" w:hAnsi="Book Antiqua"/>
              </w:rPr>
              <w:t>/L)</w:t>
            </w:r>
          </w:p>
        </w:tc>
        <w:tc>
          <w:tcPr>
            <w:tcW w:w="542" w:type="pct"/>
          </w:tcPr>
          <w:p>
            <w:pPr>
              <w:spacing w:line="360" w:lineRule="auto"/>
              <w:jc w:val="both"/>
              <w:rPr>
                <w:rFonts w:ascii="Book Antiqua" w:hAnsi="Book Antiqua"/>
                <w:color w:val="000000"/>
              </w:rPr>
            </w:pPr>
            <w:r>
              <w:rPr>
                <w:rFonts w:ascii="Book Antiqua" w:hAnsi="Book Antiqua"/>
                <w:color w:val="000000"/>
              </w:rPr>
              <w:t>0.026</w:t>
            </w:r>
          </w:p>
        </w:tc>
        <w:tc>
          <w:tcPr>
            <w:tcW w:w="490" w:type="pct"/>
          </w:tcPr>
          <w:p>
            <w:pPr>
              <w:spacing w:line="360" w:lineRule="auto"/>
              <w:jc w:val="both"/>
              <w:rPr>
                <w:rFonts w:ascii="Book Antiqua" w:hAnsi="Book Antiqua"/>
                <w:color w:val="000000"/>
              </w:rPr>
            </w:pPr>
            <w:r>
              <w:rPr>
                <w:rFonts w:ascii="Book Antiqua" w:hAnsi="Book Antiqua"/>
                <w:color w:val="000000"/>
              </w:rPr>
              <w:t>0.107</w:t>
            </w:r>
          </w:p>
        </w:tc>
        <w:tc>
          <w:tcPr>
            <w:tcW w:w="535" w:type="pct"/>
          </w:tcPr>
          <w:p>
            <w:pPr>
              <w:spacing w:line="360" w:lineRule="auto"/>
              <w:jc w:val="both"/>
              <w:rPr>
                <w:rFonts w:ascii="Book Antiqua" w:hAnsi="Book Antiqua"/>
                <w:color w:val="000000"/>
              </w:rPr>
            </w:pPr>
            <w:r>
              <w:rPr>
                <w:rFonts w:ascii="Book Antiqua" w:hAnsi="Book Antiqua"/>
                <w:color w:val="000000"/>
              </w:rPr>
              <w:t xml:space="preserve">0.059 </w:t>
            </w:r>
          </w:p>
        </w:tc>
        <w:tc>
          <w:tcPr>
            <w:tcW w:w="500" w:type="pct"/>
          </w:tcPr>
          <w:p>
            <w:pPr>
              <w:spacing w:line="360" w:lineRule="auto"/>
              <w:jc w:val="both"/>
              <w:rPr>
                <w:rFonts w:ascii="Book Antiqua" w:hAnsi="Book Antiqua"/>
                <w:color w:val="000000"/>
              </w:rPr>
            </w:pPr>
            <w:r>
              <w:rPr>
                <w:rFonts w:ascii="Book Antiqua" w:hAnsi="Book Antiqua"/>
                <w:color w:val="000000"/>
              </w:rPr>
              <w:t xml:space="preserve">0.808 </w:t>
            </w:r>
          </w:p>
        </w:tc>
        <w:tc>
          <w:tcPr>
            <w:tcW w:w="1349" w:type="pct"/>
          </w:tcPr>
          <w:p>
            <w:pPr>
              <w:spacing w:line="360" w:lineRule="auto"/>
              <w:jc w:val="both"/>
              <w:rPr>
                <w:rFonts w:ascii="Book Antiqua" w:hAnsi="Book Antiqua"/>
                <w:color w:val="000000"/>
              </w:rPr>
            </w:pPr>
            <w:r>
              <w:rPr>
                <w:rFonts w:ascii="Book Antiqua" w:hAnsi="Book Antiqua"/>
                <w:color w:val="000000"/>
              </w:rPr>
              <w:t>1.026 (0.832, 1.265)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rPr>
              <w:t>Hemoglobin (g/L)</w:t>
            </w:r>
          </w:p>
        </w:tc>
        <w:tc>
          <w:tcPr>
            <w:tcW w:w="542" w:type="pct"/>
          </w:tcPr>
          <w:p>
            <w:pPr>
              <w:spacing w:line="360" w:lineRule="auto"/>
              <w:jc w:val="both"/>
              <w:rPr>
                <w:rFonts w:ascii="Book Antiqua" w:hAnsi="Book Antiqua"/>
                <w:color w:val="000000"/>
              </w:rPr>
            </w:pPr>
            <w:r>
              <w:rPr>
                <w:rFonts w:ascii="Book Antiqua" w:hAnsi="Book Antiqua"/>
                <w:color w:val="000000"/>
              </w:rPr>
              <w:t>0.012</w:t>
            </w:r>
          </w:p>
        </w:tc>
        <w:tc>
          <w:tcPr>
            <w:tcW w:w="490" w:type="pct"/>
          </w:tcPr>
          <w:p>
            <w:pPr>
              <w:spacing w:line="360" w:lineRule="auto"/>
              <w:jc w:val="both"/>
              <w:rPr>
                <w:rFonts w:ascii="Book Antiqua" w:hAnsi="Book Antiqua"/>
                <w:color w:val="000000"/>
              </w:rPr>
            </w:pPr>
            <w:r>
              <w:rPr>
                <w:rFonts w:ascii="Book Antiqua" w:hAnsi="Book Antiqua"/>
                <w:color w:val="000000"/>
              </w:rPr>
              <w:t>0.010</w:t>
            </w:r>
          </w:p>
        </w:tc>
        <w:tc>
          <w:tcPr>
            <w:tcW w:w="535" w:type="pct"/>
          </w:tcPr>
          <w:p>
            <w:pPr>
              <w:spacing w:line="360" w:lineRule="auto"/>
              <w:jc w:val="both"/>
              <w:rPr>
                <w:rFonts w:ascii="Book Antiqua" w:hAnsi="Book Antiqua"/>
                <w:color w:val="000000"/>
              </w:rPr>
            </w:pPr>
            <w:r>
              <w:rPr>
                <w:rFonts w:ascii="Book Antiqua" w:hAnsi="Book Antiqua"/>
                <w:color w:val="000000"/>
              </w:rPr>
              <w:t xml:space="preserve">1.294 </w:t>
            </w:r>
          </w:p>
        </w:tc>
        <w:tc>
          <w:tcPr>
            <w:tcW w:w="500" w:type="pct"/>
          </w:tcPr>
          <w:p>
            <w:pPr>
              <w:spacing w:line="360" w:lineRule="auto"/>
              <w:jc w:val="both"/>
              <w:rPr>
                <w:rFonts w:ascii="Book Antiqua" w:hAnsi="Book Antiqua"/>
                <w:color w:val="000000"/>
              </w:rPr>
            </w:pPr>
            <w:r>
              <w:rPr>
                <w:rFonts w:ascii="Book Antiqua" w:hAnsi="Book Antiqua"/>
                <w:color w:val="000000"/>
              </w:rPr>
              <w:t xml:space="preserve">0.255 </w:t>
            </w:r>
          </w:p>
        </w:tc>
        <w:tc>
          <w:tcPr>
            <w:tcW w:w="1349" w:type="pct"/>
          </w:tcPr>
          <w:p>
            <w:pPr>
              <w:spacing w:line="360" w:lineRule="auto"/>
              <w:jc w:val="both"/>
              <w:rPr>
                <w:rFonts w:ascii="Book Antiqua" w:hAnsi="Book Antiqua"/>
                <w:color w:val="000000"/>
              </w:rPr>
            </w:pPr>
            <w:r>
              <w:rPr>
                <w:rFonts w:ascii="Book Antiqua" w:hAnsi="Book Antiqua"/>
                <w:color w:val="000000"/>
              </w:rPr>
              <w:t>1.012 (0.992, 1.032)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rPr>
              <w:t xml:space="preserve">Platelet </w:t>
            </w:r>
            <w:r>
              <w:rPr>
                <w:rFonts w:hint="eastAsia" w:ascii="Book Antiqua" w:hAnsi="Book Antiqua"/>
                <w:lang w:val="en-US" w:eastAsia="zh-CN"/>
              </w:rPr>
              <w:t xml:space="preserve">count </w:t>
            </w:r>
            <w:r>
              <w:rPr>
                <w:rFonts w:ascii="Book Antiqua" w:hAnsi="Book Antiqua"/>
              </w:rPr>
              <w:t>(</w:t>
            </w:r>
            <w:r>
              <w:rPr>
                <w:rFonts w:ascii="Book Antiqua" w:hAnsi="Book Antiqua"/>
                <w:lang w:eastAsia="zh-CN"/>
              </w:rPr>
              <w:t>×</w:t>
            </w:r>
            <w:r>
              <w:rPr>
                <w:rFonts w:ascii="Book Antiqua" w:hAnsi="Book Antiqua"/>
              </w:rPr>
              <w:t xml:space="preserve"> 10</w:t>
            </w:r>
            <w:r>
              <w:rPr>
                <w:rFonts w:ascii="Book Antiqua" w:hAnsi="Book Antiqua" w:cs="MS Mincho"/>
                <w:vertAlign w:val="superscript"/>
                <w:lang w:eastAsia="zh-CN"/>
              </w:rPr>
              <w:t>9</w:t>
            </w:r>
            <w:r>
              <w:rPr>
                <w:rFonts w:ascii="Book Antiqua" w:hAnsi="Book Antiqua"/>
              </w:rPr>
              <w:t>/L)</w:t>
            </w:r>
          </w:p>
        </w:tc>
        <w:tc>
          <w:tcPr>
            <w:tcW w:w="542" w:type="pct"/>
          </w:tcPr>
          <w:p>
            <w:pPr>
              <w:spacing w:line="360" w:lineRule="auto"/>
              <w:jc w:val="both"/>
              <w:rPr>
                <w:rFonts w:ascii="Book Antiqua" w:hAnsi="Book Antiqua"/>
                <w:color w:val="000000"/>
              </w:rPr>
            </w:pPr>
            <w:r>
              <w:rPr>
                <w:rFonts w:ascii="Book Antiqua" w:hAnsi="Book Antiqua"/>
                <w:color w:val="000000"/>
              </w:rPr>
              <w:t>-0.006</w:t>
            </w:r>
          </w:p>
        </w:tc>
        <w:tc>
          <w:tcPr>
            <w:tcW w:w="490" w:type="pct"/>
          </w:tcPr>
          <w:p>
            <w:pPr>
              <w:spacing w:line="360" w:lineRule="auto"/>
              <w:jc w:val="both"/>
              <w:rPr>
                <w:rFonts w:ascii="Book Antiqua" w:hAnsi="Book Antiqua"/>
                <w:color w:val="000000"/>
              </w:rPr>
            </w:pPr>
            <w:r>
              <w:rPr>
                <w:rFonts w:ascii="Book Antiqua" w:hAnsi="Book Antiqua"/>
                <w:color w:val="000000"/>
              </w:rPr>
              <w:t>0.003</w:t>
            </w:r>
          </w:p>
        </w:tc>
        <w:tc>
          <w:tcPr>
            <w:tcW w:w="535" w:type="pct"/>
          </w:tcPr>
          <w:p>
            <w:pPr>
              <w:spacing w:line="360" w:lineRule="auto"/>
              <w:jc w:val="both"/>
              <w:rPr>
                <w:rFonts w:ascii="Book Antiqua" w:hAnsi="Book Antiqua"/>
                <w:color w:val="000000"/>
              </w:rPr>
            </w:pPr>
            <w:r>
              <w:rPr>
                <w:rFonts w:ascii="Book Antiqua" w:hAnsi="Book Antiqua"/>
                <w:color w:val="000000"/>
              </w:rPr>
              <w:t xml:space="preserve">3.638 </w:t>
            </w:r>
          </w:p>
        </w:tc>
        <w:tc>
          <w:tcPr>
            <w:tcW w:w="500" w:type="pct"/>
          </w:tcPr>
          <w:p>
            <w:pPr>
              <w:spacing w:line="360" w:lineRule="auto"/>
              <w:jc w:val="both"/>
              <w:rPr>
                <w:rFonts w:ascii="Book Antiqua" w:hAnsi="Book Antiqua"/>
                <w:color w:val="000000"/>
              </w:rPr>
            </w:pPr>
            <w:r>
              <w:rPr>
                <w:rFonts w:ascii="Book Antiqua" w:hAnsi="Book Antiqua"/>
                <w:color w:val="000000"/>
              </w:rPr>
              <w:t xml:space="preserve">0.056 </w:t>
            </w:r>
          </w:p>
        </w:tc>
        <w:tc>
          <w:tcPr>
            <w:tcW w:w="1349" w:type="pct"/>
          </w:tcPr>
          <w:p>
            <w:pPr>
              <w:spacing w:line="360" w:lineRule="auto"/>
              <w:jc w:val="both"/>
              <w:rPr>
                <w:rFonts w:ascii="Book Antiqua" w:hAnsi="Book Antiqua"/>
                <w:color w:val="000000"/>
              </w:rPr>
            </w:pPr>
            <w:r>
              <w:rPr>
                <w:rFonts w:ascii="Book Antiqua" w:hAnsi="Book Antiqua"/>
                <w:color w:val="000000"/>
              </w:rPr>
              <w:t>0.994 (0.988, 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color w:val="000000"/>
              </w:rPr>
              <w:t>INR</w:t>
            </w:r>
          </w:p>
        </w:tc>
        <w:tc>
          <w:tcPr>
            <w:tcW w:w="542" w:type="pct"/>
          </w:tcPr>
          <w:p>
            <w:pPr>
              <w:spacing w:line="360" w:lineRule="auto"/>
              <w:jc w:val="both"/>
              <w:rPr>
                <w:rFonts w:ascii="Book Antiqua" w:hAnsi="Book Antiqua"/>
                <w:color w:val="000000"/>
              </w:rPr>
            </w:pPr>
            <w:r>
              <w:rPr>
                <w:rFonts w:ascii="Book Antiqua" w:hAnsi="Book Antiqua"/>
                <w:color w:val="000000"/>
              </w:rPr>
              <w:t>0.418</w:t>
            </w:r>
          </w:p>
        </w:tc>
        <w:tc>
          <w:tcPr>
            <w:tcW w:w="490" w:type="pct"/>
          </w:tcPr>
          <w:p>
            <w:pPr>
              <w:spacing w:line="360" w:lineRule="auto"/>
              <w:jc w:val="both"/>
              <w:rPr>
                <w:rFonts w:ascii="Book Antiqua" w:hAnsi="Book Antiqua"/>
                <w:color w:val="000000"/>
              </w:rPr>
            </w:pPr>
            <w:r>
              <w:rPr>
                <w:rFonts w:ascii="Book Antiqua" w:hAnsi="Book Antiqua"/>
                <w:color w:val="000000"/>
              </w:rPr>
              <w:t>0.290</w:t>
            </w:r>
          </w:p>
        </w:tc>
        <w:tc>
          <w:tcPr>
            <w:tcW w:w="535" w:type="pct"/>
          </w:tcPr>
          <w:p>
            <w:pPr>
              <w:spacing w:line="360" w:lineRule="auto"/>
              <w:jc w:val="both"/>
              <w:rPr>
                <w:rFonts w:ascii="Book Antiqua" w:hAnsi="Book Antiqua"/>
                <w:color w:val="000000"/>
              </w:rPr>
            </w:pPr>
            <w:r>
              <w:rPr>
                <w:rFonts w:ascii="Book Antiqua" w:hAnsi="Book Antiqua"/>
                <w:color w:val="000000"/>
              </w:rPr>
              <w:t xml:space="preserve">2.074 </w:t>
            </w:r>
          </w:p>
        </w:tc>
        <w:tc>
          <w:tcPr>
            <w:tcW w:w="500" w:type="pct"/>
          </w:tcPr>
          <w:p>
            <w:pPr>
              <w:spacing w:line="360" w:lineRule="auto"/>
              <w:jc w:val="both"/>
              <w:rPr>
                <w:rFonts w:ascii="Book Antiqua" w:hAnsi="Book Antiqua"/>
                <w:color w:val="000000"/>
              </w:rPr>
            </w:pPr>
            <w:r>
              <w:rPr>
                <w:rFonts w:ascii="Book Antiqua" w:hAnsi="Book Antiqua"/>
                <w:color w:val="000000"/>
              </w:rPr>
              <w:t xml:space="preserve">0.150 </w:t>
            </w:r>
          </w:p>
        </w:tc>
        <w:tc>
          <w:tcPr>
            <w:tcW w:w="1349" w:type="pct"/>
          </w:tcPr>
          <w:p>
            <w:pPr>
              <w:spacing w:line="360" w:lineRule="auto"/>
              <w:jc w:val="both"/>
              <w:rPr>
                <w:rFonts w:ascii="Book Antiqua" w:hAnsi="Book Antiqua"/>
                <w:color w:val="000000"/>
              </w:rPr>
            </w:pPr>
            <w:r>
              <w:rPr>
                <w:rFonts w:ascii="Book Antiqua" w:hAnsi="Book Antiqua"/>
                <w:color w:val="000000"/>
              </w:rPr>
              <w:t>1.519 (0.86, 2.683)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7" w:hRule="atLeast"/>
        </w:trPr>
        <w:tc>
          <w:tcPr>
            <w:tcW w:w="445" w:type="pct"/>
            <w:vMerge w:val="continue"/>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rPr>
              <w:t xml:space="preserve">NT-proBNP </w:t>
            </w:r>
            <w:r>
              <w:rPr>
                <w:rFonts w:ascii="Book Antiqua" w:hAnsi="Book Antiqua"/>
                <w:color w:val="000000"/>
              </w:rPr>
              <w:t>(pg/mL)</w:t>
            </w:r>
          </w:p>
        </w:tc>
        <w:tc>
          <w:tcPr>
            <w:tcW w:w="542" w:type="pct"/>
          </w:tcPr>
          <w:p>
            <w:pPr>
              <w:spacing w:line="360" w:lineRule="auto"/>
              <w:jc w:val="both"/>
              <w:rPr>
                <w:rFonts w:ascii="Book Antiqua" w:hAnsi="Book Antiqua"/>
                <w:color w:val="000000"/>
              </w:rPr>
            </w:pPr>
            <w:r>
              <w:rPr>
                <w:rFonts w:ascii="Book Antiqua" w:hAnsi="Book Antiqua"/>
                <w:color w:val="000000"/>
              </w:rPr>
              <w:t>0.001</w:t>
            </w:r>
          </w:p>
        </w:tc>
        <w:tc>
          <w:tcPr>
            <w:tcW w:w="490" w:type="pct"/>
          </w:tcPr>
          <w:p>
            <w:pPr>
              <w:spacing w:line="360" w:lineRule="auto"/>
              <w:jc w:val="both"/>
              <w:rPr>
                <w:rFonts w:ascii="Book Antiqua" w:hAnsi="Book Antiqua"/>
                <w:color w:val="000000"/>
              </w:rPr>
            </w:pPr>
            <w:r>
              <w:rPr>
                <w:rFonts w:ascii="Book Antiqua" w:hAnsi="Book Antiqua"/>
                <w:color w:val="000000"/>
              </w:rPr>
              <w:t>0.002</w:t>
            </w:r>
          </w:p>
        </w:tc>
        <w:tc>
          <w:tcPr>
            <w:tcW w:w="535" w:type="pct"/>
          </w:tcPr>
          <w:p>
            <w:pPr>
              <w:spacing w:line="360" w:lineRule="auto"/>
              <w:jc w:val="both"/>
              <w:rPr>
                <w:rFonts w:ascii="Book Antiqua" w:hAnsi="Book Antiqua"/>
                <w:color w:val="000000"/>
              </w:rPr>
            </w:pPr>
            <w:r>
              <w:rPr>
                <w:rFonts w:ascii="Book Antiqua" w:hAnsi="Book Antiqua"/>
                <w:color w:val="000000"/>
              </w:rPr>
              <w:t xml:space="preserve">0.417 </w:t>
            </w:r>
          </w:p>
        </w:tc>
        <w:tc>
          <w:tcPr>
            <w:tcW w:w="500" w:type="pct"/>
          </w:tcPr>
          <w:p>
            <w:pPr>
              <w:spacing w:line="360" w:lineRule="auto"/>
              <w:jc w:val="both"/>
              <w:rPr>
                <w:rFonts w:ascii="Book Antiqua" w:hAnsi="Book Antiqua"/>
                <w:color w:val="000000"/>
              </w:rPr>
            </w:pPr>
            <w:r>
              <w:rPr>
                <w:rFonts w:ascii="Book Antiqua" w:hAnsi="Book Antiqua"/>
                <w:color w:val="000000"/>
              </w:rPr>
              <w:t xml:space="preserve">0.518 </w:t>
            </w:r>
          </w:p>
        </w:tc>
        <w:tc>
          <w:tcPr>
            <w:tcW w:w="1349" w:type="pct"/>
          </w:tcPr>
          <w:p>
            <w:pPr>
              <w:spacing w:line="360" w:lineRule="auto"/>
              <w:jc w:val="both"/>
              <w:rPr>
                <w:rFonts w:ascii="Book Antiqua" w:hAnsi="Book Antiqua"/>
                <w:color w:val="000000"/>
              </w:rPr>
            </w:pPr>
            <w:r>
              <w:rPr>
                <w:rFonts w:ascii="Book Antiqua" w:hAnsi="Book Antiqua"/>
                <w:color w:val="000000"/>
              </w:rPr>
              <w:t>1.001 (0.997, 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rPr>
              <w:t>eGFR (mL/min/1.73 m</w:t>
            </w:r>
            <w:r>
              <w:rPr>
                <w:rFonts w:ascii="Book Antiqua" w:hAnsi="Book Antiqua"/>
                <w:vertAlign w:val="superscript"/>
              </w:rPr>
              <w:t>2</w:t>
            </w:r>
            <w:r>
              <w:rPr>
                <w:rFonts w:ascii="Book Antiqua" w:hAnsi="Book Antiqua"/>
              </w:rPr>
              <w:t>)</w:t>
            </w:r>
          </w:p>
        </w:tc>
        <w:tc>
          <w:tcPr>
            <w:tcW w:w="542" w:type="pct"/>
          </w:tcPr>
          <w:p>
            <w:pPr>
              <w:spacing w:line="360" w:lineRule="auto"/>
              <w:jc w:val="both"/>
              <w:rPr>
                <w:rFonts w:ascii="Book Antiqua" w:hAnsi="Book Antiqua"/>
                <w:color w:val="000000"/>
              </w:rPr>
            </w:pPr>
            <w:r>
              <w:rPr>
                <w:rFonts w:ascii="Book Antiqua" w:hAnsi="Book Antiqua"/>
                <w:color w:val="000000"/>
              </w:rPr>
              <w:t>-0.009</w:t>
            </w:r>
          </w:p>
        </w:tc>
        <w:tc>
          <w:tcPr>
            <w:tcW w:w="490" w:type="pct"/>
          </w:tcPr>
          <w:p>
            <w:pPr>
              <w:spacing w:line="360" w:lineRule="auto"/>
              <w:jc w:val="both"/>
              <w:rPr>
                <w:rFonts w:ascii="Book Antiqua" w:hAnsi="Book Antiqua"/>
                <w:color w:val="000000"/>
              </w:rPr>
            </w:pPr>
            <w:r>
              <w:rPr>
                <w:rFonts w:ascii="Book Antiqua" w:hAnsi="Book Antiqua"/>
                <w:color w:val="000000"/>
              </w:rPr>
              <w:t>0.012</w:t>
            </w:r>
          </w:p>
        </w:tc>
        <w:tc>
          <w:tcPr>
            <w:tcW w:w="535" w:type="pct"/>
          </w:tcPr>
          <w:p>
            <w:pPr>
              <w:spacing w:line="360" w:lineRule="auto"/>
              <w:jc w:val="both"/>
              <w:rPr>
                <w:rFonts w:ascii="Book Antiqua" w:hAnsi="Book Antiqua"/>
                <w:color w:val="000000"/>
              </w:rPr>
            </w:pPr>
            <w:r>
              <w:rPr>
                <w:rFonts w:ascii="Book Antiqua" w:hAnsi="Book Antiqua"/>
                <w:color w:val="000000"/>
              </w:rPr>
              <w:t xml:space="preserve">0.598 </w:t>
            </w:r>
          </w:p>
        </w:tc>
        <w:tc>
          <w:tcPr>
            <w:tcW w:w="500" w:type="pct"/>
          </w:tcPr>
          <w:p>
            <w:pPr>
              <w:spacing w:line="360" w:lineRule="auto"/>
              <w:jc w:val="both"/>
              <w:rPr>
                <w:rFonts w:ascii="Book Antiqua" w:hAnsi="Book Antiqua"/>
                <w:color w:val="000000"/>
              </w:rPr>
            </w:pPr>
            <w:r>
              <w:rPr>
                <w:rFonts w:ascii="Book Antiqua" w:hAnsi="Book Antiqua"/>
                <w:color w:val="000000"/>
              </w:rPr>
              <w:t xml:space="preserve">0.439 </w:t>
            </w:r>
          </w:p>
        </w:tc>
        <w:tc>
          <w:tcPr>
            <w:tcW w:w="1349" w:type="pct"/>
          </w:tcPr>
          <w:p>
            <w:pPr>
              <w:spacing w:line="360" w:lineRule="auto"/>
              <w:jc w:val="both"/>
              <w:rPr>
                <w:rFonts w:ascii="Book Antiqua" w:hAnsi="Book Antiqua"/>
                <w:color w:val="000000"/>
              </w:rPr>
            </w:pPr>
            <w:r>
              <w:rPr>
                <w:rFonts w:ascii="Book Antiqua" w:hAnsi="Book Antiqua"/>
                <w:color w:val="000000"/>
              </w:rPr>
              <w:t>0.991 (0.967, 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color w:val="000000"/>
              </w:rPr>
              <w:t>Hyperlipidemia</w:t>
            </w:r>
          </w:p>
        </w:tc>
        <w:tc>
          <w:tcPr>
            <w:tcW w:w="542" w:type="pct"/>
          </w:tcPr>
          <w:p>
            <w:pPr>
              <w:spacing w:line="360" w:lineRule="auto"/>
              <w:jc w:val="both"/>
              <w:rPr>
                <w:rFonts w:ascii="Book Antiqua" w:hAnsi="Book Antiqua"/>
                <w:color w:val="000000"/>
              </w:rPr>
            </w:pPr>
            <w:r>
              <w:rPr>
                <w:rFonts w:ascii="Book Antiqua" w:hAnsi="Book Antiqua"/>
                <w:color w:val="000000"/>
              </w:rPr>
              <w:t xml:space="preserve">-0.074 </w:t>
            </w:r>
          </w:p>
        </w:tc>
        <w:tc>
          <w:tcPr>
            <w:tcW w:w="490" w:type="pct"/>
          </w:tcPr>
          <w:p>
            <w:pPr>
              <w:spacing w:line="360" w:lineRule="auto"/>
              <w:jc w:val="both"/>
              <w:rPr>
                <w:rFonts w:ascii="Book Antiqua" w:hAnsi="Book Antiqua"/>
                <w:color w:val="000000"/>
              </w:rPr>
            </w:pPr>
            <w:r>
              <w:rPr>
                <w:rFonts w:ascii="Book Antiqua" w:hAnsi="Book Antiqua"/>
                <w:color w:val="000000"/>
              </w:rPr>
              <w:t xml:space="preserve">0.346 </w:t>
            </w:r>
          </w:p>
        </w:tc>
        <w:tc>
          <w:tcPr>
            <w:tcW w:w="535" w:type="pct"/>
          </w:tcPr>
          <w:p>
            <w:pPr>
              <w:spacing w:line="360" w:lineRule="auto"/>
              <w:jc w:val="both"/>
              <w:rPr>
                <w:rFonts w:ascii="Book Antiqua" w:hAnsi="Book Antiqua"/>
                <w:color w:val="000000"/>
              </w:rPr>
            </w:pPr>
            <w:r>
              <w:rPr>
                <w:rFonts w:ascii="Book Antiqua" w:hAnsi="Book Antiqua"/>
                <w:color w:val="000000"/>
              </w:rPr>
              <w:t xml:space="preserve">0.046 </w:t>
            </w:r>
          </w:p>
        </w:tc>
        <w:tc>
          <w:tcPr>
            <w:tcW w:w="500" w:type="pct"/>
          </w:tcPr>
          <w:p>
            <w:pPr>
              <w:spacing w:line="360" w:lineRule="auto"/>
              <w:jc w:val="both"/>
              <w:rPr>
                <w:rFonts w:ascii="Book Antiqua" w:hAnsi="Book Antiqua"/>
                <w:color w:val="000000"/>
              </w:rPr>
            </w:pPr>
            <w:r>
              <w:rPr>
                <w:rFonts w:ascii="Book Antiqua" w:hAnsi="Book Antiqua"/>
                <w:color w:val="000000"/>
              </w:rPr>
              <w:t xml:space="preserve">0.831 </w:t>
            </w:r>
          </w:p>
        </w:tc>
        <w:tc>
          <w:tcPr>
            <w:tcW w:w="1349" w:type="pct"/>
          </w:tcPr>
          <w:p>
            <w:pPr>
              <w:spacing w:line="360" w:lineRule="auto"/>
              <w:jc w:val="both"/>
              <w:rPr>
                <w:rFonts w:ascii="Book Antiqua" w:hAnsi="Book Antiqua"/>
                <w:color w:val="000000"/>
              </w:rPr>
            </w:pPr>
            <w:r>
              <w:rPr>
                <w:rFonts w:ascii="Book Antiqua" w:hAnsi="Book Antiqua"/>
                <w:color w:val="000000"/>
              </w:rPr>
              <w:t>0.929 (0.471, 1.830)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color w:val="000000"/>
              </w:rPr>
              <w:t>Atrial fibrillation</w:t>
            </w:r>
          </w:p>
        </w:tc>
        <w:tc>
          <w:tcPr>
            <w:tcW w:w="542" w:type="pct"/>
          </w:tcPr>
          <w:p>
            <w:pPr>
              <w:spacing w:line="360" w:lineRule="auto"/>
              <w:jc w:val="both"/>
              <w:rPr>
                <w:rFonts w:ascii="Book Antiqua" w:hAnsi="Book Antiqua"/>
                <w:color w:val="000000"/>
              </w:rPr>
            </w:pPr>
            <w:r>
              <w:rPr>
                <w:rFonts w:ascii="Book Antiqua" w:hAnsi="Book Antiqua"/>
                <w:color w:val="000000"/>
              </w:rPr>
              <w:t xml:space="preserve">-0.402 </w:t>
            </w:r>
          </w:p>
        </w:tc>
        <w:tc>
          <w:tcPr>
            <w:tcW w:w="490" w:type="pct"/>
          </w:tcPr>
          <w:p>
            <w:pPr>
              <w:spacing w:line="360" w:lineRule="auto"/>
              <w:jc w:val="both"/>
              <w:rPr>
                <w:rFonts w:ascii="Book Antiqua" w:hAnsi="Book Antiqua"/>
                <w:color w:val="000000"/>
              </w:rPr>
            </w:pPr>
            <w:r>
              <w:rPr>
                <w:rFonts w:ascii="Book Antiqua" w:hAnsi="Book Antiqua"/>
                <w:color w:val="000000"/>
              </w:rPr>
              <w:t xml:space="preserve">0.602 </w:t>
            </w:r>
          </w:p>
        </w:tc>
        <w:tc>
          <w:tcPr>
            <w:tcW w:w="535" w:type="pct"/>
          </w:tcPr>
          <w:p>
            <w:pPr>
              <w:spacing w:line="360" w:lineRule="auto"/>
              <w:jc w:val="both"/>
              <w:rPr>
                <w:rFonts w:ascii="Book Antiqua" w:hAnsi="Book Antiqua"/>
                <w:color w:val="000000"/>
              </w:rPr>
            </w:pPr>
            <w:r>
              <w:rPr>
                <w:rFonts w:ascii="Book Antiqua" w:hAnsi="Book Antiqua"/>
                <w:color w:val="000000"/>
              </w:rPr>
              <w:t xml:space="preserve">0.448 </w:t>
            </w:r>
          </w:p>
        </w:tc>
        <w:tc>
          <w:tcPr>
            <w:tcW w:w="500" w:type="pct"/>
          </w:tcPr>
          <w:p>
            <w:pPr>
              <w:spacing w:line="360" w:lineRule="auto"/>
              <w:jc w:val="both"/>
              <w:rPr>
                <w:rFonts w:ascii="Book Antiqua" w:hAnsi="Book Antiqua"/>
                <w:color w:val="000000"/>
              </w:rPr>
            </w:pPr>
            <w:r>
              <w:rPr>
                <w:rFonts w:ascii="Book Antiqua" w:hAnsi="Book Antiqua"/>
                <w:color w:val="000000"/>
              </w:rPr>
              <w:t xml:space="preserve">0.503 </w:t>
            </w:r>
          </w:p>
        </w:tc>
        <w:tc>
          <w:tcPr>
            <w:tcW w:w="1349" w:type="pct"/>
          </w:tcPr>
          <w:p>
            <w:pPr>
              <w:spacing w:line="360" w:lineRule="auto"/>
              <w:jc w:val="both"/>
              <w:rPr>
                <w:rFonts w:ascii="Book Antiqua" w:hAnsi="Book Antiqua"/>
                <w:color w:val="000000"/>
              </w:rPr>
            </w:pPr>
            <w:r>
              <w:rPr>
                <w:rFonts w:ascii="Book Antiqua" w:hAnsi="Book Antiqua"/>
                <w:color w:val="000000"/>
              </w:rPr>
              <w:t>0.669 (0.206, 2.174)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color w:val="000000"/>
              </w:rPr>
              <w:t>Haematemesis</w:t>
            </w:r>
          </w:p>
        </w:tc>
        <w:tc>
          <w:tcPr>
            <w:tcW w:w="542" w:type="pct"/>
          </w:tcPr>
          <w:p>
            <w:pPr>
              <w:spacing w:line="360" w:lineRule="auto"/>
              <w:jc w:val="both"/>
              <w:rPr>
                <w:rFonts w:ascii="Book Antiqua" w:hAnsi="Book Antiqua"/>
                <w:color w:val="000000"/>
              </w:rPr>
            </w:pPr>
            <w:r>
              <w:rPr>
                <w:rFonts w:ascii="Book Antiqua" w:hAnsi="Book Antiqua"/>
                <w:color w:val="000000"/>
              </w:rPr>
              <w:t xml:space="preserve">-0.730 </w:t>
            </w:r>
          </w:p>
        </w:tc>
        <w:tc>
          <w:tcPr>
            <w:tcW w:w="490" w:type="pct"/>
          </w:tcPr>
          <w:p>
            <w:pPr>
              <w:spacing w:line="360" w:lineRule="auto"/>
              <w:jc w:val="both"/>
              <w:rPr>
                <w:rFonts w:ascii="Book Antiqua" w:hAnsi="Book Antiqua"/>
                <w:color w:val="000000"/>
              </w:rPr>
            </w:pPr>
            <w:r>
              <w:rPr>
                <w:rFonts w:ascii="Book Antiqua" w:hAnsi="Book Antiqua"/>
                <w:color w:val="000000"/>
              </w:rPr>
              <w:t xml:space="preserve">0.711 </w:t>
            </w:r>
          </w:p>
        </w:tc>
        <w:tc>
          <w:tcPr>
            <w:tcW w:w="535" w:type="pct"/>
          </w:tcPr>
          <w:p>
            <w:pPr>
              <w:spacing w:line="360" w:lineRule="auto"/>
              <w:jc w:val="both"/>
              <w:rPr>
                <w:rFonts w:ascii="Book Antiqua" w:hAnsi="Book Antiqua"/>
                <w:color w:val="000000"/>
              </w:rPr>
            </w:pPr>
            <w:r>
              <w:rPr>
                <w:rFonts w:ascii="Book Antiqua" w:hAnsi="Book Antiqua"/>
                <w:color w:val="000000"/>
              </w:rPr>
              <w:t xml:space="preserve">1.054 </w:t>
            </w:r>
          </w:p>
        </w:tc>
        <w:tc>
          <w:tcPr>
            <w:tcW w:w="500" w:type="pct"/>
          </w:tcPr>
          <w:p>
            <w:pPr>
              <w:spacing w:line="360" w:lineRule="auto"/>
              <w:jc w:val="both"/>
              <w:rPr>
                <w:rFonts w:ascii="Book Antiqua" w:hAnsi="Book Antiqua"/>
                <w:color w:val="000000"/>
              </w:rPr>
            </w:pPr>
            <w:r>
              <w:rPr>
                <w:rFonts w:ascii="Book Antiqua" w:hAnsi="Book Antiqua"/>
                <w:color w:val="000000"/>
              </w:rPr>
              <w:t xml:space="preserve">0.305 </w:t>
            </w:r>
          </w:p>
        </w:tc>
        <w:tc>
          <w:tcPr>
            <w:tcW w:w="1349" w:type="pct"/>
          </w:tcPr>
          <w:p>
            <w:pPr>
              <w:spacing w:line="360" w:lineRule="auto"/>
              <w:jc w:val="both"/>
              <w:rPr>
                <w:rFonts w:ascii="Book Antiqua" w:hAnsi="Book Antiqua"/>
                <w:color w:val="000000"/>
              </w:rPr>
            </w:pPr>
            <w:r>
              <w:rPr>
                <w:rFonts w:ascii="Book Antiqua" w:hAnsi="Book Antiqua"/>
                <w:color w:val="000000"/>
              </w:rPr>
              <w:t>0.482 (0.12, 1.942)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color w:val="000000"/>
              </w:rPr>
              <w:t>Edema</w:t>
            </w:r>
          </w:p>
        </w:tc>
        <w:tc>
          <w:tcPr>
            <w:tcW w:w="542" w:type="pct"/>
          </w:tcPr>
          <w:p>
            <w:pPr>
              <w:spacing w:line="360" w:lineRule="auto"/>
              <w:jc w:val="both"/>
              <w:rPr>
                <w:rFonts w:ascii="Book Antiqua" w:hAnsi="Book Antiqua"/>
                <w:color w:val="000000"/>
              </w:rPr>
            </w:pPr>
            <w:r>
              <w:rPr>
                <w:rFonts w:ascii="Book Antiqua" w:hAnsi="Book Antiqua"/>
                <w:color w:val="000000"/>
              </w:rPr>
              <w:t xml:space="preserve">0.105 </w:t>
            </w:r>
          </w:p>
        </w:tc>
        <w:tc>
          <w:tcPr>
            <w:tcW w:w="490" w:type="pct"/>
          </w:tcPr>
          <w:p>
            <w:pPr>
              <w:spacing w:line="360" w:lineRule="auto"/>
              <w:jc w:val="both"/>
              <w:rPr>
                <w:rFonts w:ascii="Book Antiqua" w:hAnsi="Book Antiqua"/>
                <w:color w:val="000000"/>
              </w:rPr>
            </w:pPr>
            <w:r>
              <w:rPr>
                <w:rFonts w:ascii="Book Antiqua" w:hAnsi="Book Antiqua"/>
                <w:color w:val="000000"/>
              </w:rPr>
              <w:t xml:space="preserve">1.196 </w:t>
            </w:r>
          </w:p>
        </w:tc>
        <w:tc>
          <w:tcPr>
            <w:tcW w:w="535" w:type="pct"/>
          </w:tcPr>
          <w:p>
            <w:pPr>
              <w:spacing w:line="360" w:lineRule="auto"/>
              <w:jc w:val="both"/>
              <w:rPr>
                <w:rFonts w:ascii="Book Antiqua" w:hAnsi="Book Antiqua"/>
                <w:color w:val="000000"/>
              </w:rPr>
            </w:pPr>
            <w:r>
              <w:rPr>
                <w:rFonts w:ascii="Book Antiqua" w:hAnsi="Book Antiqua"/>
                <w:color w:val="000000"/>
              </w:rPr>
              <w:t xml:space="preserve">0.008 </w:t>
            </w:r>
          </w:p>
        </w:tc>
        <w:tc>
          <w:tcPr>
            <w:tcW w:w="500" w:type="pct"/>
          </w:tcPr>
          <w:p>
            <w:pPr>
              <w:spacing w:line="360" w:lineRule="auto"/>
              <w:jc w:val="both"/>
              <w:rPr>
                <w:rFonts w:ascii="Book Antiqua" w:hAnsi="Book Antiqua"/>
                <w:color w:val="000000"/>
              </w:rPr>
            </w:pPr>
            <w:r>
              <w:rPr>
                <w:rFonts w:ascii="Book Antiqua" w:hAnsi="Book Antiqua"/>
                <w:color w:val="000000"/>
              </w:rPr>
              <w:t xml:space="preserve">0.930 </w:t>
            </w:r>
          </w:p>
        </w:tc>
        <w:tc>
          <w:tcPr>
            <w:tcW w:w="1349" w:type="pct"/>
          </w:tcPr>
          <w:p>
            <w:pPr>
              <w:spacing w:line="360" w:lineRule="auto"/>
              <w:jc w:val="both"/>
              <w:rPr>
                <w:rFonts w:ascii="Book Antiqua" w:hAnsi="Book Antiqua"/>
                <w:color w:val="000000"/>
              </w:rPr>
            </w:pPr>
            <w:r>
              <w:rPr>
                <w:rFonts w:ascii="Book Antiqua" w:hAnsi="Book Antiqua"/>
                <w:color w:val="000000"/>
              </w:rPr>
              <w:t>1.111 (0.107, 11.580)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color w:val="000000"/>
              </w:rPr>
              <w:t>SBP</w:t>
            </w:r>
          </w:p>
        </w:tc>
        <w:tc>
          <w:tcPr>
            <w:tcW w:w="542" w:type="pct"/>
          </w:tcPr>
          <w:p>
            <w:pPr>
              <w:spacing w:line="360" w:lineRule="auto"/>
              <w:jc w:val="both"/>
              <w:rPr>
                <w:rFonts w:ascii="Book Antiqua" w:hAnsi="Book Antiqua"/>
                <w:color w:val="000000"/>
              </w:rPr>
            </w:pPr>
            <w:r>
              <w:rPr>
                <w:rFonts w:ascii="Book Antiqua" w:hAnsi="Book Antiqua"/>
                <w:color w:val="000000"/>
              </w:rPr>
              <w:t xml:space="preserve">1.623 </w:t>
            </w:r>
          </w:p>
        </w:tc>
        <w:tc>
          <w:tcPr>
            <w:tcW w:w="490" w:type="pct"/>
          </w:tcPr>
          <w:p>
            <w:pPr>
              <w:spacing w:line="360" w:lineRule="auto"/>
              <w:jc w:val="both"/>
              <w:rPr>
                <w:rFonts w:ascii="Book Antiqua" w:hAnsi="Book Antiqua"/>
                <w:color w:val="000000"/>
              </w:rPr>
            </w:pPr>
            <w:r>
              <w:rPr>
                <w:rFonts w:ascii="Book Antiqua" w:hAnsi="Book Antiqua"/>
                <w:color w:val="000000"/>
              </w:rPr>
              <w:t xml:space="preserve">2.242 </w:t>
            </w:r>
          </w:p>
        </w:tc>
        <w:tc>
          <w:tcPr>
            <w:tcW w:w="535" w:type="pct"/>
          </w:tcPr>
          <w:p>
            <w:pPr>
              <w:spacing w:line="360" w:lineRule="auto"/>
              <w:jc w:val="both"/>
              <w:rPr>
                <w:rFonts w:ascii="Book Antiqua" w:hAnsi="Book Antiqua"/>
                <w:color w:val="000000"/>
              </w:rPr>
            </w:pPr>
            <w:r>
              <w:rPr>
                <w:rFonts w:ascii="Book Antiqua" w:hAnsi="Book Antiqua"/>
                <w:color w:val="000000"/>
              </w:rPr>
              <w:t xml:space="preserve">0.524 </w:t>
            </w:r>
          </w:p>
        </w:tc>
        <w:tc>
          <w:tcPr>
            <w:tcW w:w="500" w:type="pct"/>
          </w:tcPr>
          <w:p>
            <w:pPr>
              <w:spacing w:line="360" w:lineRule="auto"/>
              <w:jc w:val="both"/>
              <w:rPr>
                <w:rFonts w:ascii="Book Antiqua" w:hAnsi="Book Antiqua"/>
                <w:color w:val="000000"/>
              </w:rPr>
            </w:pPr>
            <w:r>
              <w:rPr>
                <w:rFonts w:ascii="Book Antiqua" w:hAnsi="Book Antiqua"/>
                <w:color w:val="000000"/>
              </w:rPr>
              <w:t xml:space="preserve">0.469 </w:t>
            </w:r>
          </w:p>
        </w:tc>
        <w:tc>
          <w:tcPr>
            <w:tcW w:w="1349" w:type="pct"/>
          </w:tcPr>
          <w:p>
            <w:pPr>
              <w:spacing w:line="360" w:lineRule="auto"/>
              <w:jc w:val="both"/>
              <w:rPr>
                <w:rFonts w:ascii="Book Antiqua" w:hAnsi="Book Antiqua"/>
                <w:color w:val="000000"/>
              </w:rPr>
            </w:pPr>
            <w:r>
              <w:rPr>
                <w:rFonts w:ascii="Book Antiqua" w:hAnsi="Book Antiqua"/>
                <w:color w:val="000000"/>
              </w:rPr>
              <w:t>5.07 (0.063, 410.934)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color w:val="000000"/>
              </w:rPr>
              <w:t>Hyponatremia</w:t>
            </w:r>
          </w:p>
        </w:tc>
        <w:tc>
          <w:tcPr>
            <w:tcW w:w="542" w:type="pct"/>
          </w:tcPr>
          <w:p>
            <w:pPr>
              <w:spacing w:line="360" w:lineRule="auto"/>
              <w:jc w:val="both"/>
              <w:rPr>
                <w:rFonts w:ascii="Book Antiqua" w:hAnsi="Book Antiqua"/>
                <w:color w:val="000000"/>
              </w:rPr>
            </w:pPr>
            <w:r>
              <w:rPr>
                <w:rFonts w:ascii="Book Antiqua" w:hAnsi="Book Antiqua"/>
                <w:color w:val="000000"/>
              </w:rPr>
              <w:t xml:space="preserve">-1.682 </w:t>
            </w:r>
          </w:p>
        </w:tc>
        <w:tc>
          <w:tcPr>
            <w:tcW w:w="490" w:type="pct"/>
          </w:tcPr>
          <w:p>
            <w:pPr>
              <w:spacing w:line="360" w:lineRule="auto"/>
              <w:jc w:val="both"/>
              <w:rPr>
                <w:rFonts w:ascii="Book Antiqua" w:hAnsi="Book Antiqua"/>
                <w:color w:val="000000"/>
              </w:rPr>
            </w:pPr>
            <w:r>
              <w:rPr>
                <w:rFonts w:ascii="Book Antiqua" w:hAnsi="Book Antiqua"/>
                <w:color w:val="000000"/>
              </w:rPr>
              <w:t xml:space="preserve">0.934 </w:t>
            </w:r>
          </w:p>
        </w:tc>
        <w:tc>
          <w:tcPr>
            <w:tcW w:w="535" w:type="pct"/>
          </w:tcPr>
          <w:p>
            <w:pPr>
              <w:spacing w:line="360" w:lineRule="auto"/>
              <w:jc w:val="both"/>
              <w:rPr>
                <w:rFonts w:ascii="Book Antiqua" w:hAnsi="Book Antiqua"/>
                <w:color w:val="000000"/>
              </w:rPr>
            </w:pPr>
            <w:r>
              <w:rPr>
                <w:rFonts w:ascii="Book Antiqua" w:hAnsi="Book Antiqua"/>
                <w:color w:val="000000"/>
              </w:rPr>
              <w:t xml:space="preserve">3.243 </w:t>
            </w:r>
          </w:p>
        </w:tc>
        <w:tc>
          <w:tcPr>
            <w:tcW w:w="500" w:type="pct"/>
          </w:tcPr>
          <w:p>
            <w:pPr>
              <w:spacing w:line="360" w:lineRule="auto"/>
              <w:jc w:val="both"/>
              <w:rPr>
                <w:rFonts w:ascii="Book Antiqua" w:hAnsi="Book Antiqua"/>
                <w:color w:val="000000"/>
              </w:rPr>
            </w:pPr>
            <w:r>
              <w:rPr>
                <w:rFonts w:ascii="Book Antiqua" w:hAnsi="Book Antiqua"/>
                <w:color w:val="000000"/>
              </w:rPr>
              <w:t xml:space="preserve">0.072 </w:t>
            </w:r>
          </w:p>
        </w:tc>
        <w:tc>
          <w:tcPr>
            <w:tcW w:w="1349" w:type="pct"/>
          </w:tcPr>
          <w:p>
            <w:pPr>
              <w:spacing w:line="360" w:lineRule="auto"/>
              <w:jc w:val="both"/>
              <w:rPr>
                <w:rFonts w:ascii="Book Antiqua" w:hAnsi="Book Antiqua"/>
                <w:color w:val="000000"/>
              </w:rPr>
            </w:pPr>
            <w:r>
              <w:rPr>
                <w:rFonts w:ascii="Book Antiqua" w:hAnsi="Book Antiqua"/>
                <w:color w:val="000000"/>
              </w:rPr>
              <w:t>0.186 (0.030, 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color w:val="000000"/>
              </w:rPr>
              <w:t>Hepatic encephalopathy</w:t>
            </w:r>
          </w:p>
        </w:tc>
        <w:tc>
          <w:tcPr>
            <w:tcW w:w="542" w:type="pct"/>
          </w:tcPr>
          <w:p>
            <w:pPr>
              <w:spacing w:line="360" w:lineRule="auto"/>
              <w:jc w:val="both"/>
              <w:rPr>
                <w:rFonts w:ascii="Book Antiqua" w:hAnsi="Book Antiqua"/>
                <w:color w:val="000000"/>
              </w:rPr>
            </w:pPr>
            <w:r>
              <w:rPr>
                <w:rFonts w:ascii="Book Antiqua" w:hAnsi="Book Antiqua"/>
                <w:color w:val="000000"/>
              </w:rPr>
              <w:t xml:space="preserve">-0.161 </w:t>
            </w:r>
          </w:p>
        </w:tc>
        <w:tc>
          <w:tcPr>
            <w:tcW w:w="490" w:type="pct"/>
          </w:tcPr>
          <w:p>
            <w:pPr>
              <w:spacing w:line="360" w:lineRule="auto"/>
              <w:jc w:val="both"/>
              <w:rPr>
                <w:rFonts w:ascii="Book Antiqua" w:hAnsi="Book Antiqua"/>
                <w:color w:val="000000"/>
              </w:rPr>
            </w:pPr>
            <w:r>
              <w:rPr>
                <w:rFonts w:ascii="Book Antiqua" w:hAnsi="Book Antiqua"/>
                <w:color w:val="000000"/>
              </w:rPr>
              <w:t xml:space="preserve">0.804 </w:t>
            </w:r>
          </w:p>
        </w:tc>
        <w:tc>
          <w:tcPr>
            <w:tcW w:w="535" w:type="pct"/>
          </w:tcPr>
          <w:p>
            <w:pPr>
              <w:spacing w:line="360" w:lineRule="auto"/>
              <w:jc w:val="both"/>
              <w:rPr>
                <w:rFonts w:ascii="Book Antiqua" w:hAnsi="Book Antiqua"/>
                <w:color w:val="000000"/>
              </w:rPr>
            </w:pPr>
            <w:r>
              <w:rPr>
                <w:rFonts w:ascii="Book Antiqua" w:hAnsi="Book Antiqua"/>
                <w:color w:val="000000"/>
              </w:rPr>
              <w:t xml:space="preserve">0.040 </w:t>
            </w:r>
          </w:p>
        </w:tc>
        <w:tc>
          <w:tcPr>
            <w:tcW w:w="500" w:type="pct"/>
          </w:tcPr>
          <w:p>
            <w:pPr>
              <w:spacing w:line="360" w:lineRule="auto"/>
              <w:jc w:val="both"/>
              <w:rPr>
                <w:rFonts w:ascii="Book Antiqua" w:hAnsi="Book Antiqua"/>
                <w:color w:val="000000"/>
              </w:rPr>
            </w:pPr>
            <w:r>
              <w:rPr>
                <w:rFonts w:ascii="Book Antiqua" w:hAnsi="Book Antiqua"/>
                <w:color w:val="000000"/>
              </w:rPr>
              <w:t xml:space="preserve">0.842 </w:t>
            </w:r>
          </w:p>
        </w:tc>
        <w:tc>
          <w:tcPr>
            <w:tcW w:w="1349" w:type="pct"/>
          </w:tcPr>
          <w:p>
            <w:pPr>
              <w:spacing w:line="360" w:lineRule="auto"/>
              <w:jc w:val="both"/>
              <w:rPr>
                <w:rFonts w:ascii="Book Antiqua" w:hAnsi="Book Antiqua"/>
                <w:color w:val="000000"/>
              </w:rPr>
            </w:pPr>
            <w:r>
              <w:rPr>
                <w:rFonts w:ascii="Book Antiqua" w:hAnsi="Book Antiqua"/>
                <w:color w:val="000000"/>
              </w:rPr>
              <w:t>0.852 (0.176, 4.119)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color w:val="000000"/>
              </w:rPr>
              <w:t>Jaundice</w:t>
            </w:r>
          </w:p>
        </w:tc>
        <w:tc>
          <w:tcPr>
            <w:tcW w:w="542" w:type="pct"/>
          </w:tcPr>
          <w:p>
            <w:pPr>
              <w:spacing w:line="360" w:lineRule="auto"/>
              <w:jc w:val="both"/>
              <w:rPr>
                <w:rFonts w:ascii="Book Antiqua" w:hAnsi="Book Antiqua"/>
                <w:color w:val="000000"/>
              </w:rPr>
            </w:pPr>
            <w:r>
              <w:rPr>
                <w:rFonts w:ascii="Book Antiqua" w:hAnsi="Book Antiqua"/>
                <w:color w:val="000000"/>
              </w:rPr>
              <w:t xml:space="preserve">-1.044 </w:t>
            </w:r>
          </w:p>
        </w:tc>
        <w:tc>
          <w:tcPr>
            <w:tcW w:w="490" w:type="pct"/>
          </w:tcPr>
          <w:p>
            <w:pPr>
              <w:spacing w:line="360" w:lineRule="auto"/>
              <w:jc w:val="both"/>
              <w:rPr>
                <w:rFonts w:ascii="Book Antiqua" w:hAnsi="Book Antiqua"/>
                <w:color w:val="000000"/>
              </w:rPr>
            </w:pPr>
            <w:r>
              <w:rPr>
                <w:rFonts w:ascii="Book Antiqua" w:hAnsi="Book Antiqua"/>
                <w:color w:val="000000"/>
              </w:rPr>
              <w:t xml:space="preserve">1.264 </w:t>
            </w:r>
          </w:p>
        </w:tc>
        <w:tc>
          <w:tcPr>
            <w:tcW w:w="535" w:type="pct"/>
          </w:tcPr>
          <w:p>
            <w:pPr>
              <w:spacing w:line="360" w:lineRule="auto"/>
              <w:jc w:val="both"/>
              <w:rPr>
                <w:rFonts w:ascii="Book Antiqua" w:hAnsi="Book Antiqua"/>
                <w:color w:val="000000"/>
              </w:rPr>
            </w:pPr>
            <w:r>
              <w:rPr>
                <w:rFonts w:ascii="Book Antiqua" w:hAnsi="Book Antiqua"/>
                <w:color w:val="000000"/>
              </w:rPr>
              <w:t xml:space="preserve">0.683 </w:t>
            </w:r>
          </w:p>
        </w:tc>
        <w:tc>
          <w:tcPr>
            <w:tcW w:w="500" w:type="pct"/>
          </w:tcPr>
          <w:p>
            <w:pPr>
              <w:spacing w:line="360" w:lineRule="auto"/>
              <w:jc w:val="both"/>
              <w:rPr>
                <w:rFonts w:ascii="Book Antiqua" w:hAnsi="Book Antiqua"/>
                <w:color w:val="000000"/>
              </w:rPr>
            </w:pPr>
            <w:r>
              <w:rPr>
                <w:rFonts w:ascii="Book Antiqua" w:hAnsi="Book Antiqua"/>
                <w:color w:val="000000"/>
              </w:rPr>
              <w:t xml:space="preserve">0.409 </w:t>
            </w:r>
          </w:p>
        </w:tc>
        <w:tc>
          <w:tcPr>
            <w:tcW w:w="1349" w:type="pct"/>
          </w:tcPr>
          <w:p>
            <w:pPr>
              <w:spacing w:line="360" w:lineRule="auto"/>
              <w:jc w:val="both"/>
              <w:rPr>
                <w:rFonts w:ascii="Book Antiqua" w:hAnsi="Book Antiqua"/>
                <w:color w:val="000000"/>
              </w:rPr>
            </w:pPr>
            <w:r>
              <w:rPr>
                <w:rFonts w:ascii="Book Antiqua" w:hAnsi="Book Antiqua"/>
                <w:color w:val="000000"/>
              </w:rPr>
              <w:t>0.352 (0.030, 4.188)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color w:val="000000"/>
              </w:rPr>
              <w:t>Refractory ascites</w:t>
            </w:r>
          </w:p>
        </w:tc>
        <w:tc>
          <w:tcPr>
            <w:tcW w:w="542" w:type="pct"/>
          </w:tcPr>
          <w:p>
            <w:pPr>
              <w:spacing w:line="360" w:lineRule="auto"/>
              <w:jc w:val="both"/>
              <w:rPr>
                <w:rFonts w:ascii="Book Antiqua" w:hAnsi="Book Antiqua"/>
                <w:color w:val="000000"/>
              </w:rPr>
            </w:pPr>
            <w:r>
              <w:rPr>
                <w:rFonts w:ascii="Book Antiqua" w:hAnsi="Book Antiqua"/>
                <w:color w:val="000000"/>
              </w:rPr>
              <w:t xml:space="preserve">0.256 </w:t>
            </w:r>
          </w:p>
        </w:tc>
        <w:tc>
          <w:tcPr>
            <w:tcW w:w="490" w:type="pct"/>
          </w:tcPr>
          <w:p>
            <w:pPr>
              <w:spacing w:line="360" w:lineRule="auto"/>
              <w:jc w:val="both"/>
              <w:rPr>
                <w:rFonts w:ascii="Book Antiqua" w:hAnsi="Book Antiqua"/>
                <w:color w:val="000000"/>
              </w:rPr>
            </w:pPr>
            <w:r>
              <w:rPr>
                <w:rFonts w:ascii="Book Antiqua" w:hAnsi="Book Antiqua"/>
                <w:color w:val="000000"/>
              </w:rPr>
              <w:t xml:space="preserve">1.498 </w:t>
            </w:r>
          </w:p>
        </w:tc>
        <w:tc>
          <w:tcPr>
            <w:tcW w:w="535" w:type="pct"/>
          </w:tcPr>
          <w:p>
            <w:pPr>
              <w:spacing w:line="360" w:lineRule="auto"/>
              <w:jc w:val="both"/>
              <w:rPr>
                <w:rFonts w:ascii="Book Antiqua" w:hAnsi="Book Antiqua"/>
                <w:color w:val="000000"/>
              </w:rPr>
            </w:pPr>
            <w:r>
              <w:rPr>
                <w:rFonts w:ascii="Book Antiqua" w:hAnsi="Book Antiqua"/>
                <w:color w:val="000000"/>
              </w:rPr>
              <w:t xml:space="preserve">0.029 </w:t>
            </w:r>
          </w:p>
        </w:tc>
        <w:tc>
          <w:tcPr>
            <w:tcW w:w="500" w:type="pct"/>
          </w:tcPr>
          <w:p>
            <w:pPr>
              <w:spacing w:line="360" w:lineRule="auto"/>
              <w:jc w:val="both"/>
              <w:rPr>
                <w:rFonts w:ascii="Book Antiqua" w:hAnsi="Book Antiqua"/>
                <w:color w:val="000000"/>
              </w:rPr>
            </w:pPr>
            <w:r>
              <w:rPr>
                <w:rFonts w:ascii="Book Antiqua" w:hAnsi="Book Antiqua"/>
                <w:color w:val="000000"/>
              </w:rPr>
              <w:t xml:space="preserve">0.864 </w:t>
            </w:r>
          </w:p>
        </w:tc>
        <w:tc>
          <w:tcPr>
            <w:tcW w:w="1349" w:type="pct"/>
          </w:tcPr>
          <w:p>
            <w:pPr>
              <w:spacing w:line="360" w:lineRule="auto"/>
              <w:jc w:val="both"/>
              <w:rPr>
                <w:rFonts w:ascii="Book Antiqua" w:hAnsi="Book Antiqua"/>
                <w:color w:val="000000"/>
              </w:rPr>
            </w:pPr>
            <w:r>
              <w:rPr>
                <w:rFonts w:ascii="Book Antiqua" w:hAnsi="Book Antiqua"/>
                <w:color w:val="000000"/>
              </w:rPr>
              <w:t>1.292 (0.069, 24.324)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restart"/>
          </w:tcPr>
          <w:p>
            <w:pPr>
              <w:spacing w:line="360" w:lineRule="auto"/>
              <w:jc w:val="both"/>
              <w:rPr>
                <w:rFonts w:ascii="Book Antiqua" w:hAnsi="Book Antiqua"/>
                <w:color w:val="000000"/>
                <w:lang w:eastAsia="zh-CN"/>
              </w:rPr>
            </w:pPr>
            <w:r>
              <w:rPr>
                <w:rFonts w:ascii="Book Antiqua" w:hAnsi="Book Antiqua"/>
                <w:color w:val="000000"/>
              </w:rPr>
              <w:t>Part</w:t>
            </w:r>
            <w:r>
              <w:rPr>
                <w:rFonts w:ascii="Book Antiqua" w:hAnsi="Book Antiqua"/>
                <w:color w:val="000000"/>
                <w:lang w:eastAsia="zh-CN"/>
              </w:rPr>
              <w:t xml:space="preserve"> </w:t>
            </w:r>
            <w:r>
              <w:rPr>
                <w:rFonts w:ascii="Book Antiqua" w:hAnsi="Book Antiqua" w:eastAsia="宋体" w:cs="宋体"/>
                <w:color w:val="000000"/>
                <w:lang w:eastAsia="zh-CN"/>
              </w:rPr>
              <w:t>II</w:t>
            </w:r>
          </w:p>
        </w:tc>
        <w:tc>
          <w:tcPr>
            <w:tcW w:w="1139" w:type="pct"/>
          </w:tcPr>
          <w:p>
            <w:pPr>
              <w:spacing w:line="360" w:lineRule="auto"/>
              <w:jc w:val="both"/>
              <w:rPr>
                <w:rFonts w:ascii="Book Antiqua" w:hAnsi="Book Antiqua"/>
                <w:color w:val="000000"/>
              </w:rPr>
            </w:pPr>
            <w:r>
              <w:rPr>
                <w:rFonts w:ascii="Book Antiqua" w:hAnsi="Book Antiqua"/>
                <w:color w:val="000000"/>
              </w:rPr>
              <w:t>RDW (%)</w:t>
            </w:r>
          </w:p>
        </w:tc>
        <w:tc>
          <w:tcPr>
            <w:tcW w:w="542" w:type="pct"/>
          </w:tcPr>
          <w:p>
            <w:pPr>
              <w:spacing w:line="360" w:lineRule="auto"/>
              <w:jc w:val="both"/>
              <w:rPr>
                <w:rFonts w:ascii="Book Antiqua" w:hAnsi="Book Antiqua"/>
                <w:color w:val="000000"/>
              </w:rPr>
            </w:pPr>
            <w:r>
              <w:rPr>
                <w:rFonts w:ascii="Book Antiqua" w:hAnsi="Book Antiqua"/>
                <w:color w:val="000000"/>
              </w:rPr>
              <w:t xml:space="preserve">0.895 </w:t>
            </w:r>
          </w:p>
        </w:tc>
        <w:tc>
          <w:tcPr>
            <w:tcW w:w="490" w:type="pct"/>
          </w:tcPr>
          <w:p>
            <w:pPr>
              <w:spacing w:line="360" w:lineRule="auto"/>
              <w:jc w:val="both"/>
              <w:rPr>
                <w:rFonts w:ascii="Book Antiqua" w:hAnsi="Book Antiqua"/>
                <w:color w:val="000000"/>
              </w:rPr>
            </w:pPr>
            <w:r>
              <w:rPr>
                <w:rFonts w:ascii="Book Antiqua" w:hAnsi="Book Antiqua"/>
                <w:color w:val="000000"/>
              </w:rPr>
              <w:t xml:space="preserve">0.294 </w:t>
            </w:r>
          </w:p>
        </w:tc>
        <w:tc>
          <w:tcPr>
            <w:tcW w:w="535" w:type="pct"/>
          </w:tcPr>
          <w:p>
            <w:pPr>
              <w:spacing w:line="360" w:lineRule="auto"/>
              <w:jc w:val="both"/>
              <w:rPr>
                <w:rFonts w:ascii="Book Antiqua" w:hAnsi="Book Antiqua"/>
                <w:color w:val="000000"/>
              </w:rPr>
            </w:pPr>
            <w:r>
              <w:rPr>
                <w:rFonts w:ascii="Book Antiqua" w:hAnsi="Book Antiqua"/>
                <w:color w:val="000000"/>
              </w:rPr>
              <w:t xml:space="preserve">9.265 </w:t>
            </w:r>
          </w:p>
        </w:tc>
        <w:tc>
          <w:tcPr>
            <w:tcW w:w="500" w:type="pct"/>
          </w:tcPr>
          <w:p>
            <w:pPr>
              <w:spacing w:line="360" w:lineRule="auto"/>
              <w:jc w:val="both"/>
              <w:rPr>
                <w:rFonts w:ascii="Book Antiqua" w:hAnsi="Book Antiqua"/>
                <w:color w:val="000000"/>
              </w:rPr>
            </w:pPr>
            <w:r>
              <w:rPr>
                <w:rFonts w:ascii="Book Antiqua" w:hAnsi="Book Antiqua"/>
                <w:color w:val="000000"/>
              </w:rPr>
              <w:t xml:space="preserve">0.002 </w:t>
            </w:r>
          </w:p>
        </w:tc>
        <w:tc>
          <w:tcPr>
            <w:tcW w:w="1349" w:type="pct"/>
          </w:tcPr>
          <w:p>
            <w:pPr>
              <w:spacing w:line="360" w:lineRule="auto"/>
              <w:jc w:val="both"/>
              <w:rPr>
                <w:rFonts w:ascii="Book Antiqua" w:hAnsi="Book Antiqua"/>
                <w:color w:val="000000"/>
              </w:rPr>
            </w:pPr>
            <w:r>
              <w:rPr>
                <w:rFonts w:ascii="Book Antiqua" w:hAnsi="Book Antiqua"/>
                <w:color w:val="000000"/>
              </w:rPr>
              <w:t>2.447 (1.375, 4.354)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color w:val="000000"/>
              </w:rPr>
              <w:t xml:space="preserve">TBIL </w:t>
            </w:r>
            <w:r>
              <w:rPr>
                <w:rFonts w:ascii="Book Antiqua" w:hAnsi="Book Antiqua"/>
              </w:rPr>
              <w:t>(μmol/L)</w:t>
            </w:r>
          </w:p>
        </w:tc>
        <w:tc>
          <w:tcPr>
            <w:tcW w:w="542" w:type="pct"/>
          </w:tcPr>
          <w:p>
            <w:pPr>
              <w:spacing w:line="360" w:lineRule="auto"/>
              <w:jc w:val="both"/>
              <w:rPr>
                <w:rFonts w:ascii="Book Antiqua" w:hAnsi="Book Antiqua"/>
                <w:color w:val="000000"/>
              </w:rPr>
            </w:pPr>
            <w:r>
              <w:rPr>
                <w:rFonts w:ascii="Book Antiqua" w:hAnsi="Book Antiqua"/>
                <w:color w:val="000000"/>
              </w:rPr>
              <w:t xml:space="preserve">-0.028 </w:t>
            </w:r>
          </w:p>
        </w:tc>
        <w:tc>
          <w:tcPr>
            <w:tcW w:w="490" w:type="pct"/>
          </w:tcPr>
          <w:p>
            <w:pPr>
              <w:spacing w:line="360" w:lineRule="auto"/>
              <w:jc w:val="both"/>
              <w:rPr>
                <w:rFonts w:ascii="Book Antiqua" w:hAnsi="Book Antiqua"/>
                <w:color w:val="000000"/>
              </w:rPr>
            </w:pPr>
            <w:r>
              <w:rPr>
                <w:rFonts w:ascii="Book Antiqua" w:hAnsi="Book Antiqua"/>
                <w:color w:val="000000"/>
              </w:rPr>
              <w:t xml:space="preserve">0.083 </w:t>
            </w:r>
          </w:p>
        </w:tc>
        <w:tc>
          <w:tcPr>
            <w:tcW w:w="535" w:type="pct"/>
          </w:tcPr>
          <w:p>
            <w:pPr>
              <w:spacing w:line="360" w:lineRule="auto"/>
              <w:jc w:val="both"/>
              <w:rPr>
                <w:rFonts w:ascii="Book Antiqua" w:hAnsi="Book Antiqua"/>
                <w:color w:val="000000"/>
              </w:rPr>
            </w:pPr>
            <w:r>
              <w:rPr>
                <w:rFonts w:ascii="Book Antiqua" w:hAnsi="Book Antiqua"/>
                <w:color w:val="000000"/>
              </w:rPr>
              <w:t xml:space="preserve">0.116 </w:t>
            </w:r>
          </w:p>
        </w:tc>
        <w:tc>
          <w:tcPr>
            <w:tcW w:w="500" w:type="pct"/>
          </w:tcPr>
          <w:p>
            <w:pPr>
              <w:spacing w:line="360" w:lineRule="auto"/>
              <w:jc w:val="both"/>
              <w:rPr>
                <w:rFonts w:ascii="Book Antiqua" w:hAnsi="Book Antiqua"/>
                <w:color w:val="000000"/>
              </w:rPr>
            </w:pPr>
            <w:r>
              <w:rPr>
                <w:rFonts w:ascii="Book Antiqua" w:hAnsi="Book Antiqua"/>
                <w:color w:val="000000"/>
              </w:rPr>
              <w:t xml:space="preserve">0.733 </w:t>
            </w:r>
          </w:p>
        </w:tc>
        <w:tc>
          <w:tcPr>
            <w:tcW w:w="1349" w:type="pct"/>
          </w:tcPr>
          <w:p>
            <w:pPr>
              <w:spacing w:line="360" w:lineRule="auto"/>
              <w:jc w:val="both"/>
              <w:rPr>
                <w:rFonts w:ascii="Book Antiqua" w:hAnsi="Book Antiqua"/>
                <w:color w:val="000000"/>
              </w:rPr>
            </w:pPr>
            <w:r>
              <w:rPr>
                <w:rFonts w:ascii="Book Antiqua" w:hAnsi="Book Antiqua"/>
                <w:color w:val="000000"/>
              </w:rPr>
              <w:t>0.972 (0.825, 1.145)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color w:val="000000"/>
              </w:rPr>
              <w:t xml:space="preserve">ALB </w:t>
            </w:r>
            <w:r>
              <w:rPr>
                <w:rFonts w:ascii="Book Antiqua" w:hAnsi="Book Antiqua"/>
              </w:rPr>
              <w:t>(g/L)</w:t>
            </w:r>
          </w:p>
        </w:tc>
        <w:tc>
          <w:tcPr>
            <w:tcW w:w="542" w:type="pct"/>
          </w:tcPr>
          <w:p>
            <w:pPr>
              <w:spacing w:line="360" w:lineRule="auto"/>
              <w:jc w:val="both"/>
              <w:rPr>
                <w:rFonts w:ascii="Book Antiqua" w:hAnsi="Book Antiqua"/>
                <w:color w:val="000000"/>
              </w:rPr>
            </w:pPr>
            <w:r>
              <w:rPr>
                <w:rFonts w:ascii="Book Antiqua" w:hAnsi="Book Antiqua"/>
                <w:color w:val="000000"/>
              </w:rPr>
              <w:t xml:space="preserve">-0.723 </w:t>
            </w:r>
          </w:p>
        </w:tc>
        <w:tc>
          <w:tcPr>
            <w:tcW w:w="490" w:type="pct"/>
          </w:tcPr>
          <w:p>
            <w:pPr>
              <w:spacing w:line="360" w:lineRule="auto"/>
              <w:jc w:val="both"/>
              <w:rPr>
                <w:rFonts w:ascii="Book Antiqua" w:hAnsi="Book Antiqua"/>
                <w:color w:val="000000"/>
              </w:rPr>
            </w:pPr>
            <w:r>
              <w:rPr>
                <w:rFonts w:ascii="Book Antiqua" w:hAnsi="Book Antiqua"/>
                <w:color w:val="000000"/>
              </w:rPr>
              <w:t xml:space="preserve">0.140 </w:t>
            </w:r>
          </w:p>
        </w:tc>
        <w:tc>
          <w:tcPr>
            <w:tcW w:w="535" w:type="pct"/>
          </w:tcPr>
          <w:p>
            <w:pPr>
              <w:spacing w:line="360" w:lineRule="auto"/>
              <w:jc w:val="both"/>
              <w:rPr>
                <w:rFonts w:ascii="Book Antiqua" w:hAnsi="Book Antiqua"/>
                <w:color w:val="000000"/>
              </w:rPr>
            </w:pPr>
            <w:r>
              <w:rPr>
                <w:rFonts w:ascii="Book Antiqua" w:hAnsi="Book Antiqua"/>
                <w:color w:val="000000"/>
              </w:rPr>
              <w:t xml:space="preserve">26.552 </w:t>
            </w:r>
          </w:p>
        </w:tc>
        <w:tc>
          <w:tcPr>
            <w:tcW w:w="500" w:type="pct"/>
          </w:tcPr>
          <w:p>
            <w:pPr>
              <w:spacing w:line="360" w:lineRule="auto"/>
              <w:jc w:val="both"/>
              <w:rPr>
                <w:rFonts w:ascii="Book Antiqua" w:hAnsi="Book Antiqua"/>
                <w:color w:val="000000"/>
              </w:rPr>
            </w:pPr>
            <w:r>
              <w:rPr>
                <w:rFonts w:ascii="Book Antiqua" w:hAnsi="Book Antiqua"/>
                <w:color w:val="000000"/>
                <w:lang w:eastAsia="zh-CN"/>
              </w:rPr>
              <w:t xml:space="preserve">&lt; </w:t>
            </w:r>
            <w:r>
              <w:rPr>
                <w:rFonts w:ascii="Book Antiqua" w:hAnsi="Book Antiqua"/>
                <w:color w:val="000000"/>
              </w:rPr>
              <w:t>0.001</w:t>
            </w:r>
          </w:p>
        </w:tc>
        <w:tc>
          <w:tcPr>
            <w:tcW w:w="1349" w:type="pct"/>
          </w:tcPr>
          <w:p>
            <w:pPr>
              <w:spacing w:line="360" w:lineRule="auto"/>
              <w:jc w:val="both"/>
              <w:rPr>
                <w:rFonts w:ascii="Book Antiqua" w:hAnsi="Book Antiqua"/>
                <w:color w:val="000000"/>
              </w:rPr>
            </w:pPr>
            <w:r>
              <w:rPr>
                <w:rFonts w:ascii="Book Antiqua" w:hAnsi="Book Antiqua"/>
                <w:color w:val="000000"/>
              </w:rPr>
              <w:t>0.485 (0.369, 0.639)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color w:val="000000"/>
              </w:rPr>
              <w:t xml:space="preserve">ALT </w:t>
            </w:r>
            <w:r>
              <w:rPr>
                <w:rFonts w:ascii="Book Antiqua" w:hAnsi="Book Antiqua"/>
              </w:rPr>
              <w:t>(IU/L)</w:t>
            </w:r>
          </w:p>
        </w:tc>
        <w:tc>
          <w:tcPr>
            <w:tcW w:w="542" w:type="pct"/>
          </w:tcPr>
          <w:p>
            <w:pPr>
              <w:spacing w:line="360" w:lineRule="auto"/>
              <w:jc w:val="both"/>
              <w:rPr>
                <w:rFonts w:ascii="Book Antiqua" w:hAnsi="Book Antiqua"/>
                <w:color w:val="000000"/>
              </w:rPr>
            </w:pPr>
            <w:r>
              <w:rPr>
                <w:rFonts w:ascii="Book Antiqua" w:hAnsi="Book Antiqua"/>
                <w:color w:val="000000"/>
              </w:rPr>
              <w:t xml:space="preserve">0.337 </w:t>
            </w:r>
          </w:p>
        </w:tc>
        <w:tc>
          <w:tcPr>
            <w:tcW w:w="490" w:type="pct"/>
          </w:tcPr>
          <w:p>
            <w:pPr>
              <w:spacing w:line="360" w:lineRule="auto"/>
              <w:jc w:val="both"/>
              <w:rPr>
                <w:rFonts w:ascii="Book Antiqua" w:hAnsi="Book Antiqua"/>
                <w:color w:val="000000"/>
              </w:rPr>
            </w:pPr>
            <w:r>
              <w:rPr>
                <w:rFonts w:ascii="Book Antiqua" w:hAnsi="Book Antiqua"/>
                <w:color w:val="000000"/>
              </w:rPr>
              <w:t xml:space="preserve">0.087 </w:t>
            </w:r>
          </w:p>
        </w:tc>
        <w:tc>
          <w:tcPr>
            <w:tcW w:w="535" w:type="pct"/>
          </w:tcPr>
          <w:p>
            <w:pPr>
              <w:spacing w:line="360" w:lineRule="auto"/>
              <w:jc w:val="both"/>
              <w:rPr>
                <w:rFonts w:ascii="Book Antiqua" w:hAnsi="Book Antiqua"/>
                <w:color w:val="000000"/>
              </w:rPr>
            </w:pPr>
            <w:r>
              <w:rPr>
                <w:rFonts w:ascii="Book Antiqua" w:hAnsi="Book Antiqua"/>
                <w:color w:val="000000"/>
              </w:rPr>
              <w:t xml:space="preserve">15.167 </w:t>
            </w:r>
          </w:p>
        </w:tc>
        <w:tc>
          <w:tcPr>
            <w:tcW w:w="500" w:type="pct"/>
          </w:tcPr>
          <w:p>
            <w:pPr>
              <w:spacing w:line="360" w:lineRule="auto"/>
              <w:jc w:val="both"/>
              <w:rPr>
                <w:rFonts w:ascii="Book Antiqua" w:hAnsi="Book Antiqua"/>
                <w:color w:val="000000"/>
              </w:rPr>
            </w:pPr>
            <w:r>
              <w:rPr>
                <w:rFonts w:ascii="Book Antiqua" w:hAnsi="Book Antiqua"/>
                <w:color w:val="000000"/>
                <w:lang w:eastAsia="zh-CN"/>
              </w:rPr>
              <w:t xml:space="preserve">&lt; </w:t>
            </w:r>
            <w:r>
              <w:rPr>
                <w:rFonts w:ascii="Book Antiqua" w:hAnsi="Book Antiqua"/>
                <w:color w:val="000000"/>
              </w:rPr>
              <w:t>0.001</w:t>
            </w:r>
          </w:p>
        </w:tc>
        <w:tc>
          <w:tcPr>
            <w:tcW w:w="1349" w:type="pct"/>
          </w:tcPr>
          <w:p>
            <w:pPr>
              <w:spacing w:line="360" w:lineRule="auto"/>
              <w:jc w:val="both"/>
              <w:rPr>
                <w:rFonts w:ascii="Book Antiqua" w:hAnsi="Book Antiqua"/>
                <w:color w:val="000000"/>
              </w:rPr>
            </w:pPr>
            <w:r>
              <w:rPr>
                <w:rFonts w:ascii="Book Antiqua" w:hAnsi="Book Antiqua"/>
                <w:color w:val="000000"/>
              </w:rPr>
              <w:t>1.401 (1.182, 1.660)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color w:val="000000"/>
              </w:rPr>
              <w:t xml:space="preserve">AST </w:t>
            </w:r>
            <w:r>
              <w:rPr>
                <w:rFonts w:ascii="Book Antiqua" w:hAnsi="Book Antiqua"/>
              </w:rPr>
              <w:t>(IU/L)</w:t>
            </w:r>
          </w:p>
        </w:tc>
        <w:tc>
          <w:tcPr>
            <w:tcW w:w="542" w:type="pct"/>
          </w:tcPr>
          <w:p>
            <w:pPr>
              <w:spacing w:line="360" w:lineRule="auto"/>
              <w:jc w:val="both"/>
              <w:rPr>
                <w:rFonts w:ascii="Book Antiqua" w:hAnsi="Book Antiqua"/>
                <w:color w:val="000000"/>
              </w:rPr>
            </w:pPr>
            <w:r>
              <w:rPr>
                <w:rFonts w:ascii="Book Antiqua" w:hAnsi="Book Antiqua"/>
                <w:color w:val="000000"/>
              </w:rPr>
              <w:t xml:space="preserve">-0.390 </w:t>
            </w:r>
          </w:p>
        </w:tc>
        <w:tc>
          <w:tcPr>
            <w:tcW w:w="490" w:type="pct"/>
          </w:tcPr>
          <w:p>
            <w:pPr>
              <w:spacing w:line="360" w:lineRule="auto"/>
              <w:jc w:val="both"/>
              <w:rPr>
                <w:rFonts w:ascii="Book Antiqua" w:hAnsi="Book Antiqua"/>
                <w:color w:val="000000"/>
              </w:rPr>
            </w:pPr>
            <w:r>
              <w:rPr>
                <w:rFonts w:ascii="Book Antiqua" w:hAnsi="Book Antiqua"/>
                <w:color w:val="000000"/>
              </w:rPr>
              <w:t xml:space="preserve">0.087 </w:t>
            </w:r>
          </w:p>
        </w:tc>
        <w:tc>
          <w:tcPr>
            <w:tcW w:w="535" w:type="pct"/>
          </w:tcPr>
          <w:p>
            <w:pPr>
              <w:spacing w:line="360" w:lineRule="auto"/>
              <w:jc w:val="both"/>
              <w:rPr>
                <w:rFonts w:ascii="Book Antiqua" w:hAnsi="Book Antiqua"/>
                <w:color w:val="000000"/>
              </w:rPr>
            </w:pPr>
            <w:r>
              <w:rPr>
                <w:rFonts w:ascii="Book Antiqua" w:hAnsi="Book Antiqua"/>
                <w:color w:val="000000"/>
              </w:rPr>
              <w:t xml:space="preserve">19.883 </w:t>
            </w:r>
          </w:p>
        </w:tc>
        <w:tc>
          <w:tcPr>
            <w:tcW w:w="500" w:type="pct"/>
          </w:tcPr>
          <w:p>
            <w:pPr>
              <w:spacing w:line="360" w:lineRule="auto"/>
              <w:jc w:val="both"/>
              <w:rPr>
                <w:rFonts w:ascii="Book Antiqua" w:hAnsi="Book Antiqua"/>
                <w:color w:val="000000"/>
              </w:rPr>
            </w:pPr>
            <w:r>
              <w:rPr>
                <w:rFonts w:ascii="Book Antiqua" w:hAnsi="Book Antiqua"/>
                <w:color w:val="000000"/>
                <w:lang w:eastAsia="zh-CN"/>
              </w:rPr>
              <w:t xml:space="preserve">&lt; </w:t>
            </w:r>
            <w:r>
              <w:rPr>
                <w:rFonts w:ascii="Book Antiqua" w:hAnsi="Book Antiqua"/>
                <w:color w:val="000000"/>
              </w:rPr>
              <w:t>0.001</w:t>
            </w:r>
          </w:p>
        </w:tc>
        <w:tc>
          <w:tcPr>
            <w:tcW w:w="1349" w:type="pct"/>
          </w:tcPr>
          <w:p>
            <w:pPr>
              <w:spacing w:line="360" w:lineRule="auto"/>
              <w:jc w:val="both"/>
              <w:rPr>
                <w:rFonts w:ascii="Book Antiqua" w:hAnsi="Book Antiqua"/>
                <w:color w:val="000000"/>
              </w:rPr>
            </w:pPr>
            <w:r>
              <w:rPr>
                <w:rFonts w:ascii="Book Antiqua" w:hAnsi="Book Antiqua"/>
                <w:color w:val="000000"/>
              </w:rPr>
              <w:t>0.677 (0.571, 0.804)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color w:val="000000"/>
              </w:rPr>
              <w:t xml:space="preserve">γ-GT </w:t>
            </w:r>
            <w:r>
              <w:rPr>
                <w:rFonts w:ascii="Book Antiqua" w:hAnsi="Book Antiqua"/>
              </w:rPr>
              <w:t>(IU/L)</w:t>
            </w:r>
          </w:p>
        </w:tc>
        <w:tc>
          <w:tcPr>
            <w:tcW w:w="542" w:type="pct"/>
          </w:tcPr>
          <w:p>
            <w:pPr>
              <w:spacing w:line="360" w:lineRule="auto"/>
              <w:jc w:val="both"/>
              <w:rPr>
                <w:rFonts w:ascii="Book Antiqua" w:hAnsi="Book Antiqua"/>
                <w:color w:val="000000"/>
              </w:rPr>
            </w:pPr>
            <w:r>
              <w:rPr>
                <w:rFonts w:ascii="Book Antiqua" w:hAnsi="Book Antiqua"/>
                <w:color w:val="000000"/>
              </w:rPr>
              <w:t xml:space="preserve">0.037 </w:t>
            </w:r>
          </w:p>
        </w:tc>
        <w:tc>
          <w:tcPr>
            <w:tcW w:w="490" w:type="pct"/>
          </w:tcPr>
          <w:p>
            <w:pPr>
              <w:spacing w:line="360" w:lineRule="auto"/>
              <w:jc w:val="both"/>
              <w:rPr>
                <w:rFonts w:ascii="Book Antiqua" w:hAnsi="Book Antiqua"/>
                <w:color w:val="000000"/>
              </w:rPr>
            </w:pPr>
            <w:r>
              <w:rPr>
                <w:rFonts w:ascii="Book Antiqua" w:hAnsi="Book Antiqua"/>
                <w:color w:val="000000"/>
              </w:rPr>
              <w:t xml:space="preserve">0.018 </w:t>
            </w:r>
          </w:p>
        </w:tc>
        <w:tc>
          <w:tcPr>
            <w:tcW w:w="535" w:type="pct"/>
          </w:tcPr>
          <w:p>
            <w:pPr>
              <w:spacing w:line="360" w:lineRule="auto"/>
              <w:jc w:val="both"/>
              <w:rPr>
                <w:rFonts w:ascii="Book Antiqua" w:hAnsi="Book Antiqua"/>
                <w:color w:val="000000"/>
              </w:rPr>
            </w:pPr>
            <w:r>
              <w:rPr>
                <w:rFonts w:ascii="Book Antiqua" w:hAnsi="Book Antiqua"/>
                <w:color w:val="000000"/>
              </w:rPr>
              <w:t xml:space="preserve">4.313 </w:t>
            </w:r>
          </w:p>
        </w:tc>
        <w:tc>
          <w:tcPr>
            <w:tcW w:w="500" w:type="pct"/>
          </w:tcPr>
          <w:p>
            <w:pPr>
              <w:spacing w:line="360" w:lineRule="auto"/>
              <w:jc w:val="both"/>
              <w:rPr>
                <w:rFonts w:ascii="Book Antiqua" w:hAnsi="Book Antiqua"/>
                <w:color w:val="000000"/>
              </w:rPr>
            </w:pPr>
            <w:r>
              <w:rPr>
                <w:rFonts w:ascii="Book Antiqua" w:hAnsi="Book Antiqua"/>
                <w:color w:val="000000"/>
              </w:rPr>
              <w:t xml:space="preserve">0.038 </w:t>
            </w:r>
          </w:p>
        </w:tc>
        <w:tc>
          <w:tcPr>
            <w:tcW w:w="1349" w:type="pct"/>
          </w:tcPr>
          <w:p>
            <w:pPr>
              <w:spacing w:line="360" w:lineRule="auto"/>
              <w:jc w:val="both"/>
              <w:rPr>
                <w:rFonts w:ascii="Book Antiqua" w:hAnsi="Book Antiqua"/>
                <w:color w:val="000000"/>
              </w:rPr>
            </w:pPr>
            <w:r>
              <w:rPr>
                <w:rFonts w:ascii="Book Antiqua" w:hAnsi="Book Antiqua"/>
                <w:color w:val="000000"/>
              </w:rPr>
              <w:t>1.037 (1.002, 1.074)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color w:val="000000"/>
              </w:rPr>
              <w:t xml:space="preserve">WBC </w:t>
            </w:r>
            <w:r>
              <w:rPr>
                <w:rFonts w:hint="eastAsia" w:ascii="Book Antiqua" w:hAnsi="Book Antiqua"/>
                <w:color w:val="000000"/>
                <w:lang w:val="en-US" w:eastAsia="zh-CN"/>
              </w:rPr>
              <w:t xml:space="preserve">count </w:t>
            </w:r>
            <w:r>
              <w:rPr>
                <w:rFonts w:ascii="Book Antiqua" w:hAnsi="Book Antiqua"/>
              </w:rPr>
              <w:t>(</w:t>
            </w:r>
            <w:r>
              <w:rPr>
                <w:rFonts w:ascii="Book Antiqua" w:hAnsi="Book Antiqua"/>
                <w:lang w:eastAsia="zh-CN"/>
              </w:rPr>
              <w:t>×</w:t>
            </w:r>
            <w:r>
              <w:rPr>
                <w:rFonts w:ascii="Book Antiqua" w:hAnsi="Book Antiqua"/>
              </w:rPr>
              <w:t xml:space="preserve"> 10</w:t>
            </w:r>
            <w:r>
              <w:rPr>
                <w:rFonts w:ascii="Book Antiqua" w:hAnsi="Book Antiqua" w:cs="MS Mincho"/>
                <w:vertAlign w:val="superscript"/>
                <w:lang w:eastAsia="zh-CN"/>
              </w:rPr>
              <w:t>9</w:t>
            </w:r>
            <w:r>
              <w:rPr>
                <w:rFonts w:ascii="Book Antiqua" w:hAnsi="Book Antiqua"/>
              </w:rPr>
              <w:t>/L)</w:t>
            </w:r>
          </w:p>
        </w:tc>
        <w:tc>
          <w:tcPr>
            <w:tcW w:w="542" w:type="pct"/>
          </w:tcPr>
          <w:p>
            <w:pPr>
              <w:spacing w:line="360" w:lineRule="auto"/>
              <w:jc w:val="both"/>
              <w:rPr>
                <w:rFonts w:ascii="Book Antiqua" w:hAnsi="Book Antiqua"/>
                <w:color w:val="000000"/>
              </w:rPr>
            </w:pPr>
            <w:r>
              <w:rPr>
                <w:rFonts w:ascii="Book Antiqua" w:hAnsi="Book Antiqua"/>
                <w:color w:val="000000"/>
              </w:rPr>
              <w:t xml:space="preserve">0.592 </w:t>
            </w:r>
          </w:p>
        </w:tc>
        <w:tc>
          <w:tcPr>
            <w:tcW w:w="490" w:type="pct"/>
          </w:tcPr>
          <w:p>
            <w:pPr>
              <w:spacing w:line="360" w:lineRule="auto"/>
              <w:jc w:val="both"/>
              <w:rPr>
                <w:rFonts w:ascii="Book Antiqua" w:hAnsi="Book Antiqua"/>
                <w:color w:val="000000"/>
              </w:rPr>
            </w:pPr>
            <w:r>
              <w:rPr>
                <w:rFonts w:ascii="Book Antiqua" w:hAnsi="Book Antiqua"/>
                <w:color w:val="000000"/>
              </w:rPr>
              <w:t xml:space="preserve">0.253 </w:t>
            </w:r>
          </w:p>
        </w:tc>
        <w:tc>
          <w:tcPr>
            <w:tcW w:w="535" w:type="pct"/>
          </w:tcPr>
          <w:p>
            <w:pPr>
              <w:spacing w:line="360" w:lineRule="auto"/>
              <w:jc w:val="both"/>
              <w:rPr>
                <w:rFonts w:ascii="Book Antiqua" w:hAnsi="Book Antiqua"/>
                <w:color w:val="000000"/>
              </w:rPr>
            </w:pPr>
            <w:r>
              <w:rPr>
                <w:rFonts w:ascii="Book Antiqua" w:hAnsi="Book Antiqua"/>
                <w:color w:val="000000"/>
              </w:rPr>
              <w:t xml:space="preserve">5.464 </w:t>
            </w:r>
          </w:p>
        </w:tc>
        <w:tc>
          <w:tcPr>
            <w:tcW w:w="500" w:type="pct"/>
          </w:tcPr>
          <w:p>
            <w:pPr>
              <w:spacing w:line="360" w:lineRule="auto"/>
              <w:jc w:val="both"/>
              <w:rPr>
                <w:rFonts w:ascii="Book Antiqua" w:hAnsi="Book Antiqua"/>
                <w:color w:val="000000"/>
              </w:rPr>
            </w:pPr>
            <w:r>
              <w:rPr>
                <w:rFonts w:ascii="Book Antiqua" w:hAnsi="Book Antiqua"/>
                <w:color w:val="000000"/>
              </w:rPr>
              <w:t xml:space="preserve">0.019 </w:t>
            </w:r>
          </w:p>
        </w:tc>
        <w:tc>
          <w:tcPr>
            <w:tcW w:w="1349" w:type="pct"/>
          </w:tcPr>
          <w:p>
            <w:pPr>
              <w:spacing w:line="360" w:lineRule="auto"/>
              <w:jc w:val="both"/>
              <w:rPr>
                <w:rFonts w:ascii="Book Antiqua" w:hAnsi="Book Antiqua"/>
                <w:color w:val="000000"/>
              </w:rPr>
            </w:pPr>
            <w:r>
              <w:rPr>
                <w:rFonts w:ascii="Book Antiqua" w:hAnsi="Book Antiqua"/>
                <w:color w:val="000000"/>
              </w:rPr>
              <w:t>1.807 (1.100, 2.969)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rPr>
              <w:t>Hemoglobin (g/L)</w:t>
            </w:r>
          </w:p>
        </w:tc>
        <w:tc>
          <w:tcPr>
            <w:tcW w:w="542" w:type="pct"/>
          </w:tcPr>
          <w:p>
            <w:pPr>
              <w:spacing w:line="360" w:lineRule="auto"/>
              <w:jc w:val="both"/>
              <w:rPr>
                <w:rFonts w:ascii="Book Antiqua" w:hAnsi="Book Antiqua"/>
                <w:color w:val="000000"/>
              </w:rPr>
            </w:pPr>
            <w:r>
              <w:rPr>
                <w:rFonts w:ascii="Book Antiqua" w:hAnsi="Book Antiqua"/>
                <w:color w:val="000000"/>
              </w:rPr>
              <w:t xml:space="preserve">-0.057 </w:t>
            </w:r>
          </w:p>
        </w:tc>
        <w:tc>
          <w:tcPr>
            <w:tcW w:w="490" w:type="pct"/>
          </w:tcPr>
          <w:p>
            <w:pPr>
              <w:spacing w:line="360" w:lineRule="auto"/>
              <w:jc w:val="both"/>
              <w:rPr>
                <w:rFonts w:ascii="Book Antiqua" w:hAnsi="Book Antiqua"/>
                <w:color w:val="000000"/>
              </w:rPr>
            </w:pPr>
            <w:r>
              <w:rPr>
                <w:rFonts w:ascii="Book Antiqua" w:hAnsi="Book Antiqua"/>
                <w:color w:val="000000"/>
              </w:rPr>
              <w:t xml:space="preserve">0.026 </w:t>
            </w:r>
          </w:p>
        </w:tc>
        <w:tc>
          <w:tcPr>
            <w:tcW w:w="535" w:type="pct"/>
          </w:tcPr>
          <w:p>
            <w:pPr>
              <w:spacing w:line="360" w:lineRule="auto"/>
              <w:jc w:val="both"/>
              <w:rPr>
                <w:rFonts w:ascii="Book Antiqua" w:hAnsi="Book Antiqua"/>
                <w:color w:val="000000"/>
              </w:rPr>
            </w:pPr>
            <w:r>
              <w:rPr>
                <w:rFonts w:ascii="Book Antiqua" w:hAnsi="Book Antiqua"/>
                <w:color w:val="000000"/>
              </w:rPr>
              <w:t xml:space="preserve">4.929 </w:t>
            </w:r>
          </w:p>
        </w:tc>
        <w:tc>
          <w:tcPr>
            <w:tcW w:w="500" w:type="pct"/>
          </w:tcPr>
          <w:p>
            <w:pPr>
              <w:spacing w:line="360" w:lineRule="auto"/>
              <w:jc w:val="both"/>
              <w:rPr>
                <w:rFonts w:ascii="Book Antiqua" w:hAnsi="Book Antiqua"/>
                <w:color w:val="000000"/>
              </w:rPr>
            </w:pPr>
            <w:r>
              <w:rPr>
                <w:rFonts w:ascii="Book Antiqua" w:hAnsi="Book Antiqua"/>
                <w:color w:val="000000"/>
              </w:rPr>
              <w:t xml:space="preserve">0.026 </w:t>
            </w:r>
          </w:p>
        </w:tc>
        <w:tc>
          <w:tcPr>
            <w:tcW w:w="1349" w:type="pct"/>
          </w:tcPr>
          <w:p>
            <w:pPr>
              <w:spacing w:line="360" w:lineRule="auto"/>
              <w:jc w:val="both"/>
              <w:rPr>
                <w:rFonts w:ascii="Book Antiqua" w:hAnsi="Book Antiqua"/>
                <w:color w:val="000000"/>
              </w:rPr>
            </w:pPr>
            <w:r>
              <w:rPr>
                <w:rFonts w:ascii="Book Antiqua" w:hAnsi="Book Antiqua"/>
                <w:color w:val="000000"/>
              </w:rPr>
              <w:t>0.944 (0.898, 0.993)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rPr>
              <w:t xml:space="preserve">Platelet </w:t>
            </w:r>
            <w:r>
              <w:rPr>
                <w:rFonts w:hint="eastAsia" w:ascii="Book Antiqua" w:hAnsi="Book Antiqua"/>
                <w:lang w:val="en-US" w:eastAsia="zh-CN"/>
              </w:rPr>
              <w:t xml:space="preserve">count </w:t>
            </w:r>
            <w:r>
              <w:rPr>
                <w:rFonts w:ascii="Book Antiqua" w:hAnsi="Book Antiqua"/>
              </w:rPr>
              <w:t>(</w:t>
            </w:r>
            <w:r>
              <w:rPr>
                <w:rFonts w:ascii="Book Antiqua" w:hAnsi="Book Antiqua"/>
                <w:lang w:eastAsia="zh-CN"/>
              </w:rPr>
              <w:t>×</w:t>
            </w:r>
            <w:r>
              <w:rPr>
                <w:rFonts w:ascii="Book Antiqua" w:hAnsi="Book Antiqua"/>
              </w:rPr>
              <w:t xml:space="preserve"> 10</w:t>
            </w:r>
            <w:r>
              <w:rPr>
                <w:rFonts w:ascii="Book Antiqua" w:hAnsi="Book Antiqua" w:cs="MS Mincho"/>
                <w:vertAlign w:val="superscript"/>
                <w:lang w:eastAsia="zh-CN"/>
              </w:rPr>
              <w:t>9</w:t>
            </w:r>
            <w:r>
              <w:rPr>
                <w:rFonts w:ascii="Book Antiqua" w:hAnsi="Book Antiqua"/>
              </w:rPr>
              <w:t>/L)</w:t>
            </w:r>
          </w:p>
        </w:tc>
        <w:tc>
          <w:tcPr>
            <w:tcW w:w="542" w:type="pct"/>
          </w:tcPr>
          <w:p>
            <w:pPr>
              <w:spacing w:line="360" w:lineRule="auto"/>
              <w:jc w:val="both"/>
              <w:rPr>
                <w:rFonts w:ascii="Book Antiqua" w:hAnsi="Book Antiqua"/>
                <w:color w:val="000000"/>
              </w:rPr>
            </w:pPr>
            <w:r>
              <w:rPr>
                <w:rFonts w:ascii="Book Antiqua" w:hAnsi="Book Antiqua"/>
                <w:color w:val="000000"/>
              </w:rPr>
              <w:t xml:space="preserve">-0.055 </w:t>
            </w:r>
          </w:p>
        </w:tc>
        <w:tc>
          <w:tcPr>
            <w:tcW w:w="490" w:type="pct"/>
          </w:tcPr>
          <w:p>
            <w:pPr>
              <w:spacing w:line="360" w:lineRule="auto"/>
              <w:jc w:val="both"/>
              <w:rPr>
                <w:rFonts w:ascii="Book Antiqua" w:hAnsi="Book Antiqua"/>
                <w:color w:val="000000"/>
              </w:rPr>
            </w:pPr>
            <w:r>
              <w:rPr>
                <w:rFonts w:ascii="Book Antiqua" w:hAnsi="Book Antiqua"/>
                <w:color w:val="000000"/>
              </w:rPr>
              <w:t xml:space="preserve">0.010 </w:t>
            </w:r>
          </w:p>
        </w:tc>
        <w:tc>
          <w:tcPr>
            <w:tcW w:w="535" w:type="pct"/>
          </w:tcPr>
          <w:p>
            <w:pPr>
              <w:spacing w:line="360" w:lineRule="auto"/>
              <w:jc w:val="both"/>
              <w:rPr>
                <w:rFonts w:ascii="Book Antiqua" w:hAnsi="Book Antiqua"/>
                <w:color w:val="000000"/>
              </w:rPr>
            </w:pPr>
            <w:r>
              <w:rPr>
                <w:rFonts w:ascii="Book Antiqua" w:hAnsi="Book Antiqua"/>
                <w:color w:val="000000"/>
              </w:rPr>
              <w:t xml:space="preserve">32.104 </w:t>
            </w:r>
          </w:p>
        </w:tc>
        <w:tc>
          <w:tcPr>
            <w:tcW w:w="500" w:type="pct"/>
          </w:tcPr>
          <w:p>
            <w:pPr>
              <w:spacing w:line="360" w:lineRule="auto"/>
              <w:jc w:val="both"/>
              <w:rPr>
                <w:rFonts w:ascii="Book Antiqua" w:hAnsi="Book Antiqua"/>
                <w:color w:val="000000"/>
              </w:rPr>
            </w:pPr>
            <w:r>
              <w:rPr>
                <w:rFonts w:ascii="Book Antiqua" w:hAnsi="Book Antiqua"/>
                <w:color w:val="000000"/>
                <w:lang w:eastAsia="zh-CN"/>
              </w:rPr>
              <w:t xml:space="preserve">&lt; </w:t>
            </w:r>
            <w:r>
              <w:rPr>
                <w:rFonts w:ascii="Book Antiqua" w:hAnsi="Book Antiqua"/>
                <w:color w:val="000000"/>
              </w:rPr>
              <w:t>0.001</w:t>
            </w:r>
          </w:p>
        </w:tc>
        <w:tc>
          <w:tcPr>
            <w:tcW w:w="1349" w:type="pct"/>
          </w:tcPr>
          <w:p>
            <w:pPr>
              <w:spacing w:line="360" w:lineRule="auto"/>
              <w:jc w:val="both"/>
              <w:rPr>
                <w:rFonts w:ascii="Book Antiqua" w:hAnsi="Book Antiqua"/>
                <w:color w:val="000000"/>
              </w:rPr>
            </w:pPr>
            <w:r>
              <w:rPr>
                <w:rFonts w:ascii="Book Antiqua" w:hAnsi="Book Antiqua"/>
                <w:color w:val="000000"/>
              </w:rPr>
              <w:t>0.947 (0.929, 0.965)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color w:val="000000"/>
              </w:rPr>
              <w:t>INR</w:t>
            </w:r>
          </w:p>
        </w:tc>
        <w:tc>
          <w:tcPr>
            <w:tcW w:w="542" w:type="pct"/>
          </w:tcPr>
          <w:p>
            <w:pPr>
              <w:spacing w:line="360" w:lineRule="auto"/>
              <w:jc w:val="both"/>
              <w:rPr>
                <w:rFonts w:ascii="Book Antiqua" w:hAnsi="Book Antiqua"/>
                <w:color w:val="000000"/>
              </w:rPr>
            </w:pPr>
            <w:r>
              <w:rPr>
                <w:rFonts w:ascii="Book Antiqua" w:hAnsi="Book Antiqua"/>
                <w:color w:val="000000"/>
              </w:rPr>
              <w:t xml:space="preserve">1.894 </w:t>
            </w:r>
          </w:p>
        </w:tc>
        <w:tc>
          <w:tcPr>
            <w:tcW w:w="490" w:type="pct"/>
          </w:tcPr>
          <w:p>
            <w:pPr>
              <w:spacing w:line="360" w:lineRule="auto"/>
              <w:jc w:val="both"/>
              <w:rPr>
                <w:rFonts w:ascii="Book Antiqua" w:hAnsi="Book Antiqua"/>
                <w:color w:val="000000"/>
              </w:rPr>
            </w:pPr>
            <w:r>
              <w:rPr>
                <w:rFonts w:ascii="Book Antiqua" w:hAnsi="Book Antiqua"/>
                <w:color w:val="000000"/>
              </w:rPr>
              <w:t xml:space="preserve">0.563 </w:t>
            </w:r>
          </w:p>
        </w:tc>
        <w:tc>
          <w:tcPr>
            <w:tcW w:w="535" w:type="pct"/>
          </w:tcPr>
          <w:p>
            <w:pPr>
              <w:spacing w:line="360" w:lineRule="auto"/>
              <w:jc w:val="both"/>
              <w:rPr>
                <w:rFonts w:ascii="Book Antiqua" w:hAnsi="Book Antiqua"/>
                <w:color w:val="000000"/>
              </w:rPr>
            </w:pPr>
            <w:r>
              <w:rPr>
                <w:rFonts w:ascii="Book Antiqua" w:hAnsi="Book Antiqua"/>
                <w:color w:val="000000"/>
              </w:rPr>
              <w:t xml:space="preserve">11.321 </w:t>
            </w:r>
          </w:p>
        </w:tc>
        <w:tc>
          <w:tcPr>
            <w:tcW w:w="500" w:type="pct"/>
          </w:tcPr>
          <w:p>
            <w:pPr>
              <w:spacing w:line="360" w:lineRule="auto"/>
              <w:jc w:val="both"/>
              <w:rPr>
                <w:rFonts w:ascii="Book Antiqua" w:hAnsi="Book Antiqua"/>
                <w:color w:val="000000"/>
              </w:rPr>
            </w:pPr>
            <w:r>
              <w:rPr>
                <w:rFonts w:ascii="Book Antiqua" w:hAnsi="Book Antiqua"/>
                <w:color w:val="000000"/>
              </w:rPr>
              <w:t xml:space="preserve">0.001 </w:t>
            </w:r>
          </w:p>
        </w:tc>
        <w:tc>
          <w:tcPr>
            <w:tcW w:w="1349" w:type="pct"/>
          </w:tcPr>
          <w:p>
            <w:pPr>
              <w:spacing w:line="360" w:lineRule="auto"/>
              <w:jc w:val="both"/>
              <w:rPr>
                <w:rFonts w:ascii="Book Antiqua" w:hAnsi="Book Antiqua"/>
                <w:color w:val="000000"/>
              </w:rPr>
            </w:pPr>
            <w:r>
              <w:rPr>
                <w:rFonts w:ascii="Book Antiqua" w:hAnsi="Book Antiqua"/>
                <w:color w:val="000000"/>
              </w:rPr>
              <w:t>6.643 (2.205, 20.018)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rPr>
              <w:t xml:space="preserve">NT-proBNP </w:t>
            </w:r>
            <w:r>
              <w:rPr>
                <w:rFonts w:ascii="Book Antiqua" w:hAnsi="Book Antiqua"/>
                <w:color w:val="000000"/>
              </w:rPr>
              <w:t>(pg/mL)</w:t>
            </w:r>
          </w:p>
        </w:tc>
        <w:tc>
          <w:tcPr>
            <w:tcW w:w="542" w:type="pct"/>
          </w:tcPr>
          <w:p>
            <w:pPr>
              <w:spacing w:line="360" w:lineRule="auto"/>
              <w:jc w:val="both"/>
              <w:rPr>
                <w:rFonts w:ascii="Book Antiqua" w:hAnsi="Book Antiqua"/>
                <w:color w:val="000000"/>
              </w:rPr>
            </w:pPr>
            <w:r>
              <w:rPr>
                <w:rFonts w:ascii="Book Antiqua" w:hAnsi="Book Antiqua"/>
                <w:color w:val="000000"/>
              </w:rPr>
              <w:t xml:space="preserve">0.008 </w:t>
            </w:r>
          </w:p>
        </w:tc>
        <w:tc>
          <w:tcPr>
            <w:tcW w:w="490" w:type="pct"/>
          </w:tcPr>
          <w:p>
            <w:pPr>
              <w:spacing w:line="360" w:lineRule="auto"/>
              <w:jc w:val="both"/>
              <w:rPr>
                <w:rFonts w:ascii="Book Antiqua" w:hAnsi="Book Antiqua"/>
                <w:color w:val="000000"/>
              </w:rPr>
            </w:pPr>
            <w:r>
              <w:rPr>
                <w:rFonts w:ascii="Book Antiqua" w:hAnsi="Book Antiqua"/>
                <w:color w:val="000000"/>
              </w:rPr>
              <w:t xml:space="preserve">0.003 </w:t>
            </w:r>
          </w:p>
        </w:tc>
        <w:tc>
          <w:tcPr>
            <w:tcW w:w="535" w:type="pct"/>
          </w:tcPr>
          <w:p>
            <w:pPr>
              <w:spacing w:line="360" w:lineRule="auto"/>
              <w:jc w:val="both"/>
              <w:rPr>
                <w:rFonts w:ascii="Book Antiqua" w:hAnsi="Book Antiqua"/>
                <w:color w:val="000000"/>
              </w:rPr>
            </w:pPr>
            <w:r>
              <w:rPr>
                <w:rFonts w:ascii="Book Antiqua" w:hAnsi="Book Antiqua"/>
                <w:color w:val="000000"/>
              </w:rPr>
              <w:t xml:space="preserve">8.203 </w:t>
            </w:r>
          </w:p>
        </w:tc>
        <w:tc>
          <w:tcPr>
            <w:tcW w:w="500" w:type="pct"/>
          </w:tcPr>
          <w:p>
            <w:pPr>
              <w:spacing w:line="360" w:lineRule="auto"/>
              <w:jc w:val="both"/>
              <w:rPr>
                <w:rFonts w:ascii="Book Antiqua" w:hAnsi="Book Antiqua"/>
                <w:color w:val="000000"/>
              </w:rPr>
            </w:pPr>
            <w:r>
              <w:rPr>
                <w:rFonts w:ascii="Book Antiqua" w:hAnsi="Book Antiqua"/>
                <w:color w:val="000000"/>
              </w:rPr>
              <w:t xml:space="preserve">0.004 </w:t>
            </w:r>
          </w:p>
        </w:tc>
        <w:tc>
          <w:tcPr>
            <w:tcW w:w="1349" w:type="pct"/>
          </w:tcPr>
          <w:p>
            <w:pPr>
              <w:spacing w:line="360" w:lineRule="auto"/>
              <w:jc w:val="both"/>
              <w:rPr>
                <w:rFonts w:ascii="Book Antiqua" w:hAnsi="Book Antiqua"/>
                <w:color w:val="000000"/>
              </w:rPr>
            </w:pPr>
            <w:r>
              <w:rPr>
                <w:rFonts w:ascii="Book Antiqua" w:hAnsi="Book Antiqua"/>
                <w:color w:val="000000"/>
              </w:rPr>
              <w:t>1.008 (1.003, 1.014)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rPr>
              <w:t>eGFR (mL/min/1.73 m</w:t>
            </w:r>
            <w:r>
              <w:rPr>
                <w:rFonts w:ascii="Book Antiqua" w:hAnsi="Book Antiqua"/>
                <w:vertAlign w:val="superscript"/>
              </w:rPr>
              <w:t>2</w:t>
            </w:r>
            <w:r>
              <w:rPr>
                <w:rFonts w:ascii="Book Antiqua" w:hAnsi="Book Antiqua"/>
              </w:rPr>
              <w:t>)</w:t>
            </w:r>
          </w:p>
        </w:tc>
        <w:tc>
          <w:tcPr>
            <w:tcW w:w="542" w:type="pct"/>
          </w:tcPr>
          <w:p>
            <w:pPr>
              <w:spacing w:line="360" w:lineRule="auto"/>
              <w:jc w:val="both"/>
              <w:rPr>
                <w:rFonts w:ascii="Book Antiqua" w:hAnsi="Book Antiqua"/>
                <w:color w:val="000000"/>
              </w:rPr>
            </w:pPr>
            <w:r>
              <w:rPr>
                <w:rFonts w:ascii="Book Antiqua" w:hAnsi="Book Antiqua"/>
                <w:color w:val="000000"/>
              </w:rPr>
              <w:t xml:space="preserve">0.062 </w:t>
            </w:r>
          </w:p>
        </w:tc>
        <w:tc>
          <w:tcPr>
            <w:tcW w:w="490" w:type="pct"/>
          </w:tcPr>
          <w:p>
            <w:pPr>
              <w:spacing w:line="360" w:lineRule="auto"/>
              <w:jc w:val="both"/>
              <w:rPr>
                <w:rFonts w:ascii="Book Antiqua" w:hAnsi="Book Antiqua"/>
                <w:color w:val="000000"/>
              </w:rPr>
            </w:pPr>
            <w:r>
              <w:rPr>
                <w:rFonts w:ascii="Book Antiqua" w:hAnsi="Book Antiqua"/>
                <w:color w:val="000000"/>
              </w:rPr>
              <w:t xml:space="preserve">0.027 </w:t>
            </w:r>
          </w:p>
        </w:tc>
        <w:tc>
          <w:tcPr>
            <w:tcW w:w="535" w:type="pct"/>
          </w:tcPr>
          <w:p>
            <w:pPr>
              <w:spacing w:line="360" w:lineRule="auto"/>
              <w:jc w:val="both"/>
              <w:rPr>
                <w:rFonts w:ascii="Book Antiqua" w:hAnsi="Book Antiqua"/>
                <w:color w:val="000000"/>
              </w:rPr>
            </w:pPr>
            <w:r>
              <w:rPr>
                <w:rFonts w:ascii="Book Antiqua" w:hAnsi="Book Antiqua"/>
                <w:color w:val="000000"/>
              </w:rPr>
              <w:t xml:space="preserve">5.365 </w:t>
            </w:r>
          </w:p>
        </w:tc>
        <w:tc>
          <w:tcPr>
            <w:tcW w:w="500" w:type="pct"/>
          </w:tcPr>
          <w:p>
            <w:pPr>
              <w:spacing w:line="360" w:lineRule="auto"/>
              <w:jc w:val="both"/>
              <w:rPr>
                <w:rFonts w:ascii="Book Antiqua" w:hAnsi="Book Antiqua"/>
                <w:color w:val="000000"/>
              </w:rPr>
            </w:pPr>
            <w:r>
              <w:rPr>
                <w:rFonts w:ascii="Book Antiqua" w:hAnsi="Book Antiqua"/>
                <w:color w:val="000000"/>
              </w:rPr>
              <w:t xml:space="preserve">0.021 </w:t>
            </w:r>
          </w:p>
        </w:tc>
        <w:tc>
          <w:tcPr>
            <w:tcW w:w="1349" w:type="pct"/>
          </w:tcPr>
          <w:p>
            <w:pPr>
              <w:spacing w:line="360" w:lineRule="auto"/>
              <w:jc w:val="both"/>
              <w:rPr>
                <w:rFonts w:ascii="Book Antiqua" w:hAnsi="Book Antiqua"/>
                <w:color w:val="000000"/>
              </w:rPr>
            </w:pPr>
            <w:r>
              <w:rPr>
                <w:rFonts w:ascii="Book Antiqua" w:hAnsi="Book Antiqua"/>
                <w:color w:val="000000"/>
              </w:rPr>
              <w:t>1.064 (1.010, 1.121)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color w:val="000000"/>
              </w:rPr>
              <w:t>Hyperlipidemia</w:t>
            </w:r>
          </w:p>
        </w:tc>
        <w:tc>
          <w:tcPr>
            <w:tcW w:w="542" w:type="pct"/>
          </w:tcPr>
          <w:p>
            <w:pPr>
              <w:spacing w:line="360" w:lineRule="auto"/>
              <w:jc w:val="both"/>
              <w:rPr>
                <w:rFonts w:ascii="Book Antiqua" w:hAnsi="Book Antiqua"/>
                <w:color w:val="000000"/>
              </w:rPr>
            </w:pPr>
            <w:r>
              <w:rPr>
                <w:rFonts w:ascii="Book Antiqua" w:hAnsi="Book Antiqua"/>
                <w:color w:val="000000"/>
              </w:rPr>
              <w:t xml:space="preserve">-1.173 </w:t>
            </w:r>
          </w:p>
        </w:tc>
        <w:tc>
          <w:tcPr>
            <w:tcW w:w="490" w:type="pct"/>
          </w:tcPr>
          <w:p>
            <w:pPr>
              <w:spacing w:line="360" w:lineRule="auto"/>
              <w:jc w:val="both"/>
              <w:rPr>
                <w:rFonts w:ascii="Book Antiqua" w:hAnsi="Book Antiqua"/>
                <w:color w:val="000000"/>
              </w:rPr>
            </w:pPr>
            <w:r>
              <w:rPr>
                <w:rFonts w:ascii="Book Antiqua" w:hAnsi="Book Antiqua"/>
                <w:color w:val="000000"/>
              </w:rPr>
              <w:t xml:space="preserve">0.658 </w:t>
            </w:r>
          </w:p>
        </w:tc>
        <w:tc>
          <w:tcPr>
            <w:tcW w:w="535" w:type="pct"/>
          </w:tcPr>
          <w:p>
            <w:pPr>
              <w:spacing w:line="360" w:lineRule="auto"/>
              <w:jc w:val="both"/>
              <w:rPr>
                <w:rFonts w:ascii="Book Antiqua" w:hAnsi="Book Antiqua"/>
                <w:color w:val="000000"/>
              </w:rPr>
            </w:pPr>
            <w:r>
              <w:rPr>
                <w:rFonts w:ascii="Book Antiqua" w:hAnsi="Book Antiqua"/>
                <w:color w:val="000000"/>
              </w:rPr>
              <w:t xml:space="preserve">3.174 </w:t>
            </w:r>
          </w:p>
        </w:tc>
        <w:tc>
          <w:tcPr>
            <w:tcW w:w="500" w:type="pct"/>
          </w:tcPr>
          <w:p>
            <w:pPr>
              <w:spacing w:line="360" w:lineRule="auto"/>
              <w:jc w:val="both"/>
              <w:rPr>
                <w:rFonts w:ascii="Book Antiqua" w:hAnsi="Book Antiqua"/>
                <w:color w:val="000000"/>
              </w:rPr>
            </w:pPr>
            <w:r>
              <w:rPr>
                <w:rFonts w:ascii="Book Antiqua" w:hAnsi="Book Antiqua"/>
                <w:color w:val="000000"/>
              </w:rPr>
              <w:t xml:space="preserve">0.075 </w:t>
            </w:r>
          </w:p>
        </w:tc>
        <w:tc>
          <w:tcPr>
            <w:tcW w:w="1349" w:type="pct"/>
          </w:tcPr>
          <w:p>
            <w:pPr>
              <w:spacing w:line="360" w:lineRule="auto"/>
              <w:jc w:val="both"/>
              <w:rPr>
                <w:rFonts w:ascii="Book Antiqua" w:hAnsi="Book Antiqua"/>
                <w:color w:val="000000"/>
              </w:rPr>
            </w:pPr>
            <w:r>
              <w:rPr>
                <w:rFonts w:ascii="Book Antiqua" w:hAnsi="Book Antiqua"/>
                <w:color w:val="000000"/>
              </w:rPr>
              <w:t>0.309 (0.085, 1.125)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color w:val="000000"/>
              </w:rPr>
              <w:t>Atrial fibrillation</w:t>
            </w:r>
          </w:p>
        </w:tc>
        <w:tc>
          <w:tcPr>
            <w:tcW w:w="542" w:type="pct"/>
          </w:tcPr>
          <w:p>
            <w:pPr>
              <w:spacing w:line="360" w:lineRule="auto"/>
              <w:jc w:val="both"/>
              <w:rPr>
                <w:rFonts w:ascii="Book Antiqua" w:hAnsi="Book Antiqua"/>
                <w:color w:val="000000"/>
              </w:rPr>
            </w:pPr>
            <w:r>
              <w:rPr>
                <w:rFonts w:ascii="Book Antiqua" w:hAnsi="Book Antiqua"/>
                <w:color w:val="000000"/>
              </w:rPr>
              <w:t xml:space="preserve">0.365 </w:t>
            </w:r>
          </w:p>
        </w:tc>
        <w:tc>
          <w:tcPr>
            <w:tcW w:w="490" w:type="pct"/>
          </w:tcPr>
          <w:p>
            <w:pPr>
              <w:spacing w:line="360" w:lineRule="auto"/>
              <w:jc w:val="both"/>
              <w:rPr>
                <w:rFonts w:ascii="Book Antiqua" w:hAnsi="Book Antiqua"/>
                <w:color w:val="000000"/>
              </w:rPr>
            </w:pPr>
            <w:r>
              <w:rPr>
                <w:rFonts w:ascii="Book Antiqua" w:hAnsi="Book Antiqua"/>
                <w:color w:val="000000"/>
              </w:rPr>
              <w:t xml:space="preserve">1.006 </w:t>
            </w:r>
          </w:p>
        </w:tc>
        <w:tc>
          <w:tcPr>
            <w:tcW w:w="535" w:type="pct"/>
          </w:tcPr>
          <w:p>
            <w:pPr>
              <w:spacing w:line="360" w:lineRule="auto"/>
              <w:jc w:val="both"/>
              <w:rPr>
                <w:rFonts w:ascii="Book Antiqua" w:hAnsi="Book Antiqua"/>
                <w:color w:val="000000"/>
              </w:rPr>
            </w:pPr>
            <w:r>
              <w:rPr>
                <w:rFonts w:ascii="Book Antiqua" w:hAnsi="Book Antiqua"/>
                <w:color w:val="000000"/>
              </w:rPr>
              <w:t xml:space="preserve">0.132 </w:t>
            </w:r>
          </w:p>
        </w:tc>
        <w:tc>
          <w:tcPr>
            <w:tcW w:w="500" w:type="pct"/>
          </w:tcPr>
          <w:p>
            <w:pPr>
              <w:spacing w:line="360" w:lineRule="auto"/>
              <w:jc w:val="both"/>
              <w:rPr>
                <w:rFonts w:ascii="Book Antiqua" w:hAnsi="Book Antiqua"/>
                <w:color w:val="000000"/>
              </w:rPr>
            </w:pPr>
            <w:r>
              <w:rPr>
                <w:rFonts w:ascii="Book Antiqua" w:hAnsi="Book Antiqua"/>
                <w:color w:val="000000"/>
              </w:rPr>
              <w:t xml:space="preserve">0.717 </w:t>
            </w:r>
          </w:p>
        </w:tc>
        <w:tc>
          <w:tcPr>
            <w:tcW w:w="1349" w:type="pct"/>
          </w:tcPr>
          <w:p>
            <w:pPr>
              <w:spacing w:line="360" w:lineRule="auto"/>
              <w:jc w:val="both"/>
              <w:rPr>
                <w:rFonts w:ascii="Book Antiqua" w:hAnsi="Book Antiqua"/>
                <w:color w:val="000000"/>
              </w:rPr>
            </w:pPr>
            <w:r>
              <w:rPr>
                <w:rFonts w:ascii="Book Antiqua" w:hAnsi="Book Antiqua"/>
                <w:color w:val="000000"/>
              </w:rPr>
              <w:t>1.441 (0.201, 10.345)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color w:val="000000"/>
              </w:rPr>
              <w:t>Haematemesis</w:t>
            </w:r>
          </w:p>
        </w:tc>
        <w:tc>
          <w:tcPr>
            <w:tcW w:w="542" w:type="pct"/>
          </w:tcPr>
          <w:p>
            <w:pPr>
              <w:spacing w:line="360" w:lineRule="auto"/>
              <w:jc w:val="both"/>
              <w:rPr>
                <w:rFonts w:ascii="Book Antiqua" w:hAnsi="Book Antiqua"/>
                <w:color w:val="000000"/>
              </w:rPr>
            </w:pPr>
            <w:r>
              <w:rPr>
                <w:rFonts w:ascii="Book Antiqua" w:hAnsi="Book Antiqua"/>
                <w:color w:val="000000"/>
              </w:rPr>
              <w:t xml:space="preserve">2.282 </w:t>
            </w:r>
          </w:p>
        </w:tc>
        <w:tc>
          <w:tcPr>
            <w:tcW w:w="490" w:type="pct"/>
          </w:tcPr>
          <w:p>
            <w:pPr>
              <w:spacing w:line="360" w:lineRule="auto"/>
              <w:jc w:val="both"/>
              <w:rPr>
                <w:rFonts w:ascii="Book Antiqua" w:hAnsi="Book Antiqua"/>
                <w:color w:val="000000"/>
              </w:rPr>
            </w:pPr>
            <w:r>
              <w:rPr>
                <w:rFonts w:ascii="Book Antiqua" w:hAnsi="Book Antiqua"/>
                <w:color w:val="000000"/>
              </w:rPr>
              <w:t xml:space="preserve">1.499 </w:t>
            </w:r>
          </w:p>
        </w:tc>
        <w:tc>
          <w:tcPr>
            <w:tcW w:w="535" w:type="pct"/>
          </w:tcPr>
          <w:p>
            <w:pPr>
              <w:spacing w:line="360" w:lineRule="auto"/>
              <w:jc w:val="both"/>
              <w:rPr>
                <w:rFonts w:ascii="Book Antiqua" w:hAnsi="Book Antiqua"/>
                <w:color w:val="000000"/>
              </w:rPr>
            </w:pPr>
            <w:r>
              <w:rPr>
                <w:rFonts w:ascii="Book Antiqua" w:hAnsi="Book Antiqua"/>
                <w:color w:val="000000"/>
              </w:rPr>
              <w:t xml:space="preserve">2.318 </w:t>
            </w:r>
          </w:p>
        </w:tc>
        <w:tc>
          <w:tcPr>
            <w:tcW w:w="500" w:type="pct"/>
          </w:tcPr>
          <w:p>
            <w:pPr>
              <w:spacing w:line="360" w:lineRule="auto"/>
              <w:jc w:val="both"/>
              <w:rPr>
                <w:rFonts w:ascii="Book Antiqua" w:hAnsi="Book Antiqua"/>
                <w:color w:val="000000"/>
              </w:rPr>
            </w:pPr>
            <w:r>
              <w:rPr>
                <w:rFonts w:ascii="Book Antiqua" w:hAnsi="Book Antiqua"/>
                <w:color w:val="000000"/>
              </w:rPr>
              <w:t xml:space="preserve">0.128 </w:t>
            </w:r>
          </w:p>
        </w:tc>
        <w:tc>
          <w:tcPr>
            <w:tcW w:w="1349" w:type="pct"/>
          </w:tcPr>
          <w:p>
            <w:pPr>
              <w:spacing w:line="360" w:lineRule="auto"/>
              <w:jc w:val="both"/>
              <w:rPr>
                <w:rFonts w:ascii="Book Antiqua" w:hAnsi="Book Antiqua"/>
                <w:color w:val="000000"/>
              </w:rPr>
            </w:pPr>
            <w:r>
              <w:rPr>
                <w:rFonts w:ascii="Book Antiqua" w:hAnsi="Book Antiqua"/>
                <w:color w:val="000000"/>
              </w:rPr>
              <w:t>9.792 (0.519, 184.678)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color w:val="000000"/>
              </w:rPr>
              <w:t>Edema</w:t>
            </w:r>
          </w:p>
        </w:tc>
        <w:tc>
          <w:tcPr>
            <w:tcW w:w="542" w:type="pct"/>
          </w:tcPr>
          <w:p>
            <w:pPr>
              <w:spacing w:line="360" w:lineRule="auto"/>
              <w:jc w:val="both"/>
              <w:rPr>
                <w:rFonts w:ascii="Book Antiqua" w:hAnsi="Book Antiqua"/>
                <w:color w:val="000000"/>
              </w:rPr>
            </w:pPr>
            <w:r>
              <w:rPr>
                <w:rFonts w:ascii="Book Antiqua" w:hAnsi="Book Antiqua"/>
                <w:color w:val="000000"/>
              </w:rPr>
              <w:t xml:space="preserve">3.004 </w:t>
            </w:r>
          </w:p>
        </w:tc>
        <w:tc>
          <w:tcPr>
            <w:tcW w:w="490" w:type="pct"/>
          </w:tcPr>
          <w:p>
            <w:pPr>
              <w:spacing w:line="360" w:lineRule="auto"/>
              <w:jc w:val="both"/>
              <w:rPr>
                <w:rFonts w:ascii="Book Antiqua" w:hAnsi="Book Antiqua"/>
                <w:color w:val="000000"/>
              </w:rPr>
            </w:pPr>
            <w:r>
              <w:rPr>
                <w:rFonts w:ascii="Book Antiqua" w:hAnsi="Book Antiqua"/>
                <w:color w:val="000000"/>
              </w:rPr>
              <w:t xml:space="preserve">1.778 </w:t>
            </w:r>
          </w:p>
        </w:tc>
        <w:tc>
          <w:tcPr>
            <w:tcW w:w="535" w:type="pct"/>
          </w:tcPr>
          <w:p>
            <w:pPr>
              <w:spacing w:line="360" w:lineRule="auto"/>
              <w:jc w:val="both"/>
              <w:rPr>
                <w:rFonts w:ascii="Book Antiqua" w:hAnsi="Book Antiqua"/>
                <w:color w:val="000000"/>
              </w:rPr>
            </w:pPr>
            <w:r>
              <w:rPr>
                <w:rFonts w:ascii="Book Antiqua" w:hAnsi="Book Antiqua"/>
                <w:color w:val="000000"/>
              </w:rPr>
              <w:t xml:space="preserve">2.855 </w:t>
            </w:r>
          </w:p>
        </w:tc>
        <w:tc>
          <w:tcPr>
            <w:tcW w:w="500" w:type="pct"/>
          </w:tcPr>
          <w:p>
            <w:pPr>
              <w:spacing w:line="360" w:lineRule="auto"/>
              <w:jc w:val="both"/>
              <w:rPr>
                <w:rFonts w:ascii="Book Antiqua" w:hAnsi="Book Antiqua"/>
                <w:color w:val="000000"/>
              </w:rPr>
            </w:pPr>
            <w:r>
              <w:rPr>
                <w:rFonts w:ascii="Book Antiqua" w:hAnsi="Book Antiqua"/>
                <w:color w:val="000000"/>
              </w:rPr>
              <w:t xml:space="preserve">0.091 </w:t>
            </w:r>
          </w:p>
        </w:tc>
        <w:tc>
          <w:tcPr>
            <w:tcW w:w="1349" w:type="pct"/>
          </w:tcPr>
          <w:p>
            <w:pPr>
              <w:spacing w:line="360" w:lineRule="auto"/>
              <w:jc w:val="both"/>
              <w:rPr>
                <w:rFonts w:ascii="Book Antiqua" w:hAnsi="Book Antiqua"/>
                <w:color w:val="000000"/>
              </w:rPr>
            </w:pPr>
            <w:r>
              <w:rPr>
                <w:rFonts w:ascii="Book Antiqua" w:hAnsi="Book Antiqua"/>
                <w:color w:val="000000"/>
              </w:rPr>
              <w:t>20.159 (0.618, 657.095)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color w:val="000000"/>
              </w:rPr>
              <w:t>SBP</w:t>
            </w:r>
          </w:p>
        </w:tc>
        <w:tc>
          <w:tcPr>
            <w:tcW w:w="542" w:type="pct"/>
          </w:tcPr>
          <w:p>
            <w:pPr>
              <w:spacing w:line="360" w:lineRule="auto"/>
              <w:jc w:val="both"/>
              <w:rPr>
                <w:rFonts w:ascii="Book Antiqua" w:hAnsi="Book Antiqua"/>
                <w:color w:val="000000"/>
              </w:rPr>
            </w:pPr>
            <w:r>
              <w:rPr>
                <w:rFonts w:ascii="Book Antiqua" w:hAnsi="Book Antiqua"/>
                <w:color w:val="000000"/>
              </w:rPr>
              <w:t xml:space="preserve">4.715 </w:t>
            </w:r>
          </w:p>
        </w:tc>
        <w:tc>
          <w:tcPr>
            <w:tcW w:w="490" w:type="pct"/>
          </w:tcPr>
          <w:p>
            <w:pPr>
              <w:spacing w:line="360" w:lineRule="auto"/>
              <w:jc w:val="both"/>
              <w:rPr>
                <w:rFonts w:ascii="Book Antiqua" w:hAnsi="Book Antiqua"/>
                <w:color w:val="000000"/>
              </w:rPr>
            </w:pPr>
            <w:r>
              <w:rPr>
                <w:rFonts w:ascii="Book Antiqua" w:hAnsi="Book Antiqua"/>
                <w:color w:val="000000"/>
              </w:rPr>
              <w:t xml:space="preserve">4.750 </w:t>
            </w:r>
          </w:p>
        </w:tc>
        <w:tc>
          <w:tcPr>
            <w:tcW w:w="535" w:type="pct"/>
          </w:tcPr>
          <w:p>
            <w:pPr>
              <w:spacing w:line="360" w:lineRule="auto"/>
              <w:jc w:val="both"/>
              <w:rPr>
                <w:rFonts w:ascii="Book Antiqua" w:hAnsi="Book Antiqua"/>
                <w:color w:val="000000"/>
              </w:rPr>
            </w:pPr>
            <w:r>
              <w:rPr>
                <w:rFonts w:ascii="Book Antiqua" w:hAnsi="Book Antiqua"/>
                <w:color w:val="000000"/>
              </w:rPr>
              <w:t xml:space="preserve">0.985 </w:t>
            </w:r>
          </w:p>
        </w:tc>
        <w:tc>
          <w:tcPr>
            <w:tcW w:w="500" w:type="pct"/>
          </w:tcPr>
          <w:p>
            <w:pPr>
              <w:spacing w:line="360" w:lineRule="auto"/>
              <w:jc w:val="both"/>
              <w:rPr>
                <w:rFonts w:ascii="Book Antiqua" w:hAnsi="Book Antiqua"/>
                <w:color w:val="000000"/>
              </w:rPr>
            </w:pPr>
            <w:r>
              <w:rPr>
                <w:rFonts w:ascii="Book Antiqua" w:hAnsi="Book Antiqua"/>
                <w:color w:val="000000"/>
              </w:rPr>
              <w:t xml:space="preserve">0.321 </w:t>
            </w:r>
          </w:p>
        </w:tc>
        <w:tc>
          <w:tcPr>
            <w:tcW w:w="1349" w:type="pct"/>
          </w:tcPr>
          <w:p>
            <w:pPr>
              <w:spacing w:line="360" w:lineRule="auto"/>
              <w:jc w:val="both"/>
              <w:rPr>
                <w:rFonts w:ascii="Book Antiqua" w:hAnsi="Book Antiqua"/>
                <w:color w:val="000000"/>
              </w:rPr>
            </w:pPr>
            <w:r>
              <w:rPr>
                <w:rFonts w:ascii="Book Antiqua" w:hAnsi="Book Antiqua"/>
                <w:color w:val="000000"/>
              </w:rPr>
              <w:t>111.572 (0.010, 1231574.165)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color w:val="000000"/>
              </w:rPr>
              <w:t>Hyponatremia</w:t>
            </w:r>
          </w:p>
        </w:tc>
        <w:tc>
          <w:tcPr>
            <w:tcW w:w="542" w:type="pct"/>
          </w:tcPr>
          <w:p>
            <w:pPr>
              <w:spacing w:line="360" w:lineRule="auto"/>
              <w:jc w:val="both"/>
              <w:rPr>
                <w:rFonts w:ascii="Book Antiqua" w:hAnsi="Book Antiqua"/>
                <w:color w:val="000000"/>
              </w:rPr>
            </w:pPr>
            <w:r>
              <w:rPr>
                <w:rFonts w:ascii="Book Antiqua" w:hAnsi="Book Antiqua"/>
                <w:color w:val="000000"/>
              </w:rPr>
              <w:t xml:space="preserve">-0.424 </w:t>
            </w:r>
          </w:p>
        </w:tc>
        <w:tc>
          <w:tcPr>
            <w:tcW w:w="490" w:type="pct"/>
          </w:tcPr>
          <w:p>
            <w:pPr>
              <w:spacing w:line="360" w:lineRule="auto"/>
              <w:jc w:val="both"/>
              <w:rPr>
                <w:rFonts w:ascii="Book Antiqua" w:hAnsi="Book Antiqua"/>
                <w:color w:val="000000"/>
              </w:rPr>
            </w:pPr>
            <w:r>
              <w:rPr>
                <w:rFonts w:ascii="Book Antiqua" w:hAnsi="Book Antiqua"/>
                <w:color w:val="000000"/>
              </w:rPr>
              <w:t xml:space="preserve">1.259 </w:t>
            </w:r>
          </w:p>
        </w:tc>
        <w:tc>
          <w:tcPr>
            <w:tcW w:w="535" w:type="pct"/>
          </w:tcPr>
          <w:p>
            <w:pPr>
              <w:spacing w:line="360" w:lineRule="auto"/>
              <w:jc w:val="both"/>
              <w:rPr>
                <w:rFonts w:ascii="Book Antiqua" w:hAnsi="Book Antiqua"/>
                <w:color w:val="000000"/>
              </w:rPr>
            </w:pPr>
            <w:r>
              <w:rPr>
                <w:rFonts w:ascii="Book Antiqua" w:hAnsi="Book Antiqua"/>
                <w:color w:val="000000"/>
              </w:rPr>
              <w:t xml:space="preserve">0.113 </w:t>
            </w:r>
          </w:p>
        </w:tc>
        <w:tc>
          <w:tcPr>
            <w:tcW w:w="500" w:type="pct"/>
          </w:tcPr>
          <w:p>
            <w:pPr>
              <w:spacing w:line="360" w:lineRule="auto"/>
              <w:jc w:val="both"/>
              <w:rPr>
                <w:rFonts w:ascii="Book Antiqua" w:hAnsi="Book Antiqua"/>
                <w:color w:val="000000"/>
              </w:rPr>
            </w:pPr>
            <w:r>
              <w:rPr>
                <w:rFonts w:ascii="Book Antiqua" w:hAnsi="Book Antiqua"/>
                <w:color w:val="000000"/>
              </w:rPr>
              <w:t xml:space="preserve">0.736 </w:t>
            </w:r>
          </w:p>
        </w:tc>
        <w:tc>
          <w:tcPr>
            <w:tcW w:w="1349" w:type="pct"/>
          </w:tcPr>
          <w:p>
            <w:pPr>
              <w:spacing w:line="360" w:lineRule="auto"/>
              <w:jc w:val="both"/>
              <w:rPr>
                <w:rFonts w:ascii="Book Antiqua" w:hAnsi="Book Antiqua"/>
                <w:color w:val="000000"/>
              </w:rPr>
            </w:pPr>
            <w:r>
              <w:rPr>
                <w:rFonts w:ascii="Book Antiqua" w:hAnsi="Book Antiqua"/>
                <w:color w:val="000000"/>
              </w:rPr>
              <w:t>0.655 (0.055, 7.724)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color w:val="000000"/>
              </w:rPr>
              <w:t>Hepatic encephalopathy</w:t>
            </w:r>
          </w:p>
        </w:tc>
        <w:tc>
          <w:tcPr>
            <w:tcW w:w="542" w:type="pct"/>
          </w:tcPr>
          <w:p>
            <w:pPr>
              <w:spacing w:line="360" w:lineRule="auto"/>
              <w:jc w:val="both"/>
              <w:rPr>
                <w:rFonts w:ascii="Book Antiqua" w:hAnsi="Book Antiqua"/>
                <w:color w:val="000000"/>
              </w:rPr>
            </w:pPr>
            <w:r>
              <w:rPr>
                <w:rFonts w:ascii="Book Antiqua" w:hAnsi="Book Antiqua"/>
                <w:color w:val="000000"/>
              </w:rPr>
              <w:t xml:space="preserve">-1.850 </w:t>
            </w:r>
          </w:p>
        </w:tc>
        <w:tc>
          <w:tcPr>
            <w:tcW w:w="490" w:type="pct"/>
          </w:tcPr>
          <w:p>
            <w:pPr>
              <w:spacing w:line="360" w:lineRule="auto"/>
              <w:jc w:val="both"/>
              <w:rPr>
                <w:rFonts w:ascii="Book Antiqua" w:hAnsi="Book Antiqua"/>
                <w:color w:val="000000"/>
              </w:rPr>
            </w:pPr>
            <w:r>
              <w:rPr>
                <w:rFonts w:ascii="Book Antiqua" w:hAnsi="Book Antiqua"/>
                <w:color w:val="000000"/>
              </w:rPr>
              <w:t xml:space="preserve">1.290 </w:t>
            </w:r>
          </w:p>
        </w:tc>
        <w:tc>
          <w:tcPr>
            <w:tcW w:w="535" w:type="pct"/>
          </w:tcPr>
          <w:p>
            <w:pPr>
              <w:spacing w:line="360" w:lineRule="auto"/>
              <w:jc w:val="both"/>
              <w:rPr>
                <w:rFonts w:ascii="Book Antiqua" w:hAnsi="Book Antiqua"/>
                <w:color w:val="000000"/>
              </w:rPr>
            </w:pPr>
            <w:r>
              <w:rPr>
                <w:rFonts w:ascii="Book Antiqua" w:hAnsi="Book Antiqua"/>
                <w:color w:val="000000"/>
              </w:rPr>
              <w:t xml:space="preserve">2.057 </w:t>
            </w:r>
          </w:p>
        </w:tc>
        <w:tc>
          <w:tcPr>
            <w:tcW w:w="500" w:type="pct"/>
          </w:tcPr>
          <w:p>
            <w:pPr>
              <w:spacing w:line="360" w:lineRule="auto"/>
              <w:jc w:val="both"/>
              <w:rPr>
                <w:rFonts w:ascii="Book Antiqua" w:hAnsi="Book Antiqua"/>
                <w:color w:val="000000"/>
              </w:rPr>
            </w:pPr>
            <w:r>
              <w:rPr>
                <w:rFonts w:ascii="Book Antiqua" w:hAnsi="Book Antiqua"/>
                <w:color w:val="000000"/>
              </w:rPr>
              <w:t xml:space="preserve">0.151 </w:t>
            </w:r>
          </w:p>
        </w:tc>
        <w:tc>
          <w:tcPr>
            <w:tcW w:w="1349" w:type="pct"/>
          </w:tcPr>
          <w:p>
            <w:pPr>
              <w:spacing w:line="360" w:lineRule="auto"/>
              <w:jc w:val="both"/>
              <w:rPr>
                <w:rFonts w:ascii="Book Antiqua" w:hAnsi="Book Antiqua"/>
                <w:color w:val="000000"/>
              </w:rPr>
            </w:pPr>
            <w:r>
              <w:rPr>
                <w:rFonts w:ascii="Book Antiqua" w:hAnsi="Book Antiqua"/>
                <w:color w:val="000000"/>
              </w:rPr>
              <w:t>0.157 (0.013, 1.970)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color w:val="000000"/>
              </w:rPr>
              <w:t>Jaundice</w:t>
            </w:r>
          </w:p>
        </w:tc>
        <w:tc>
          <w:tcPr>
            <w:tcW w:w="542" w:type="pct"/>
          </w:tcPr>
          <w:p>
            <w:pPr>
              <w:spacing w:line="360" w:lineRule="auto"/>
              <w:jc w:val="both"/>
              <w:rPr>
                <w:rFonts w:ascii="Book Antiqua" w:hAnsi="Book Antiqua"/>
                <w:color w:val="000000"/>
              </w:rPr>
            </w:pPr>
            <w:r>
              <w:rPr>
                <w:rFonts w:ascii="Book Antiqua" w:hAnsi="Book Antiqua"/>
                <w:color w:val="000000"/>
              </w:rPr>
              <w:t xml:space="preserve">1.862 </w:t>
            </w:r>
          </w:p>
        </w:tc>
        <w:tc>
          <w:tcPr>
            <w:tcW w:w="490" w:type="pct"/>
          </w:tcPr>
          <w:p>
            <w:pPr>
              <w:spacing w:line="360" w:lineRule="auto"/>
              <w:jc w:val="both"/>
              <w:rPr>
                <w:rFonts w:ascii="Book Antiqua" w:hAnsi="Book Antiqua"/>
                <w:color w:val="000000"/>
              </w:rPr>
            </w:pPr>
            <w:r>
              <w:rPr>
                <w:rFonts w:ascii="Book Antiqua" w:hAnsi="Book Antiqua"/>
                <w:color w:val="000000"/>
              </w:rPr>
              <w:t xml:space="preserve">2.392 </w:t>
            </w:r>
          </w:p>
        </w:tc>
        <w:tc>
          <w:tcPr>
            <w:tcW w:w="535" w:type="pct"/>
          </w:tcPr>
          <w:p>
            <w:pPr>
              <w:spacing w:line="360" w:lineRule="auto"/>
              <w:jc w:val="both"/>
              <w:rPr>
                <w:rFonts w:ascii="Book Antiqua" w:hAnsi="Book Antiqua"/>
                <w:color w:val="000000"/>
              </w:rPr>
            </w:pPr>
            <w:r>
              <w:rPr>
                <w:rFonts w:ascii="Book Antiqua" w:hAnsi="Book Antiqua"/>
                <w:color w:val="000000"/>
              </w:rPr>
              <w:t xml:space="preserve">0.606 </w:t>
            </w:r>
          </w:p>
        </w:tc>
        <w:tc>
          <w:tcPr>
            <w:tcW w:w="500" w:type="pct"/>
          </w:tcPr>
          <w:p>
            <w:pPr>
              <w:spacing w:line="360" w:lineRule="auto"/>
              <w:jc w:val="both"/>
              <w:rPr>
                <w:rFonts w:ascii="Book Antiqua" w:hAnsi="Book Antiqua"/>
                <w:color w:val="000000"/>
              </w:rPr>
            </w:pPr>
            <w:r>
              <w:rPr>
                <w:rFonts w:ascii="Book Antiqua" w:hAnsi="Book Antiqua"/>
                <w:color w:val="000000"/>
              </w:rPr>
              <w:t xml:space="preserve">0.436 </w:t>
            </w:r>
          </w:p>
        </w:tc>
        <w:tc>
          <w:tcPr>
            <w:tcW w:w="1349" w:type="pct"/>
          </w:tcPr>
          <w:p>
            <w:pPr>
              <w:spacing w:line="360" w:lineRule="auto"/>
              <w:jc w:val="both"/>
              <w:rPr>
                <w:rFonts w:ascii="Book Antiqua" w:hAnsi="Book Antiqua"/>
                <w:color w:val="000000"/>
              </w:rPr>
            </w:pPr>
            <w:r>
              <w:rPr>
                <w:rFonts w:ascii="Book Antiqua" w:hAnsi="Book Antiqua"/>
                <w:color w:val="000000"/>
              </w:rPr>
              <w:t>6.437 (0.059, 699.588)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color w:val="000000"/>
              </w:rPr>
              <w:t>Refractory ascites</w:t>
            </w:r>
          </w:p>
        </w:tc>
        <w:tc>
          <w:tcPr>
            <w:tcW w:w="542" w:type="pct"/>
          </w:tcPr>
          <w:p>
            <w:pPr>
              <w:spacing w:line="360" w:lineRule="auto"/>
              <w:jc w:val="both"/>
              <w:rPr>
                <w:rFonts w:ascii="Book Antiqua" w:hAnsi="Book Antiqua"/>
                <w:color w:val="000000"/>
              </w:rPr>
            </w:pPr>
            <w:r>
              <w:rPr>
                <w:rFonts w:ascii="Book Antiqua" w:hAnsi="Book Antiqua"/>
                <w:color w:val="000000"/>
              </w:rPr>
              <w:t xml:space="preserve">-1.431 </w:t>
            </w:r>
          </w:p>
        </w:tc>
        <w:tc>
          <w:tcPr>
            <w:tcW w:w="490" w:type="pct"/>
          </w:tcPr>
          <w:p>
            <w:pPr>
              <w:spacing w:line="360" w:lineRule="auto"/>
              <w:jc w:val="both"/>
              <w:rPr>
                <w:rFonts w:ascii="Book Antiqua" w:hAnsi="Book Antiqua"/>
                <w:color w:val="000000"/>
              </w:rPr>
            </w:pPr>
            <w:r>
              <w:rPr>
                <w:rFonts w:ascii="Book Antiqua" w:hAnsi="Book Antiqua"/>
                <w:color w:val="000000"/>
              </w:rPr>
              <w:t xml:space="preserve">3.819 </w:t>
            </w:r>
          </w:p>
        </w:tc>
        <w:tc>
          <w:tcPr>
            <w:tcW w:w="535" w:type="pct"/>
          </w:tcPr>
          <w:p>
            <w:pPr>
              <w:spacing w:line="360" w:lineRule="auto"/>
              <w:jc w:val="both"/>
              <w:rPr>
                <w:rFonts w:ascii="Book Antiqua" w:hAnsi="Book Antiqua"/>
                <w:color w:val="000000"/>
              </w:rPr>
            </w:pPr>
            <w:r>
              <w:rPr>
                <w:rFonts w:ascii="Book Antiqua" w:hAnsi="Book Antiqua"/>
                <w:color w:val="000000"/>
              </w:rPr>
              <w:t xml:space="preserve">0.140 </w:t>
            </w:r>
          </w:p>
        </w:tc>
        <w:tc>
          <w:tcPr>
            <w:tcW w:w="500" w:type="pct"/>
          </w:tcPr>
          <w:p>
            <w:pPr>
              <w:spacing w:line="360" w:lineRule="auto"/>
              <w:jc w:val="both"/>
              <w:rPr>
                <w:rFonts w:ascii="Book Antiqua" w:hAnsi="Book Antiqua"/>
                <w:color w:val="000000"/>
              </w:rPr>
            </w:pPr>
            <w:r>
              <w:rPr>
                <w:rFonts w:ascii="Book Antiqua" w:hAnsi="Book Antiqua"/>
                <w:color w:val="000000"/>
              </w:rPr>
              <w:t xml:space="preserve">0.708 </w:t>
            </w:r>
          </w:p>
        </w:tc>
        <w:tc>
          <w:tcPr>
            <w:tcW w:w="1349" w:type="pct"/>
          </w:tcPr>
          <w:p>
            <w:pPr>
              <w:spacing w:line="360" w:lineRule="auto"/>
              <w:jc w:val="both"/>
              <w:rPr>
                <w:rFonts w:ascii="Book Antiqua" w:hAnsi="Book Antiqua"/>
                <w:color w:val="000000"/>
              </w:rPr>
            </w:pPr>
            <w:r>
              <w:rPr>
                <w:rFonts w:ascii="Book Antiqua" w:hAnsi="Book Antiqua"/>
                <w:color w:val="000000"/>
              </w:rPr>
              <w:t>0.239 (0, 425.671)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restart"/>
            <w:tcBorders>
              <w:bottom w:val="single" w:color="auto" w:sz="4" w:space="0"/>
            </w:tcBorders>
          </w:tcPr>
          <w:p>
            <w:pPr>
              <w:spacing w:line="360" w:lineRule="auto"/>
              <w:jc w:val="both"/>
              <w:rPr>
                <w:rFonts w:ascii="Book Antiqua" w:hAnsi="Book Antiqua"/>
                <w:color w:val="000000"/>
                <w:lang w:eastAsia="zh-CN"/>
              </w:rPr>
            </w:pPr>
            <w:r>
              <w:rPr>
                <w:rFonts w:ascii="Book Antiqua" w:hAnsi="Book Antiqua"/>
                <w:color w:val="000000"/>
              </w:rPr>
              <w:t xml:space="preserve">Part </w:t>
            </w:r>
            <w:r>
              <w:rPr>
                <w:rFonts w:ascii="Book Antiqua" w:hAnsi="Book Antiqua" w:eastAsia="宋体" w:cs="宋体"/>
                <w:color w:val="000000"/>
                <w:lang w:eastAsia="zh-CN"/>
              </w:rPr>
              <w:t>III</w:t>
            </w:r>
          </w:p>
        </w:tc>
        <w:tc>
          <w:tcPr>
            <w:tcW w:w="1139" w:type="pct"/>
          </w:tcPr>
          <w:p>
            <w:pPr>
              <w:spacing w:line="360" w:lineRule="auto"/>
              <w:jc w:val="both"/>
              <w:rPr>
                <w:rFonts w:ascii="Book Antiqua" w:hAnsi="Book Antiqua"/>
                <w:color w:val="000000"/>
              </w:rPr>
            </w:pPr>
            <w:r>
              <w:rPr>
                <w:rFonts w:ascii="Book Antiqua" w:hAnsi="Book Antiqua"/>
                <w:color w:val="000000"/>
              </w:rPr>
              <w:t>RDW (%)</w:t>
            </w:r>
          </w:p>
        </w:tc>
        <w:tc>
          <w:tcPr>
            <w:tcW w:w="542" w:type="pct"/>
          </w:tcPr>
          <w:p>
            <w:pPr>
              <w:spacing w:line="360" w:lineRule="auto"/>
              <w:jc w:val="both"/>
              <w:rPr>
                <w:rFonts w:ascii="Book Antiqua" w:hAnsi="Book Antiqua"/>
                <w:color w:val="000000"/>
              </w:rPr>
            </w:pPr>
            <w:r>
              <w:rPr>
                <w:rFonts w:ascii="Book Antiqua" w:hAnsi="Book Antiqua"/>
                <w:color w:val="000000"/>
              </w:rPr>
              <w:t xml:space="preserve">1.582 </w:t>
            </w:r>
          </w:p>
        </w:tc>
        <w:tc>
          <w:tcPr>
            <w:tcW w:w="490" w:type="pct"/>
          </w:tcPr>
          <w:p>
            <w:pPr>
              <w:spacing w:line="360" w:lineRule="auto"/>
              <w:jc w:val="both"/>
              <w:rPr>
                <w:rFonts w:ascii="Book Antiqua" w:hAnsi="Book Antiqua"/>
                <w:color w:val="000000"/>
              </w:rPr>
            </w:pPr>
            <w:r>
              <w:rPr>
                <w:rFonts w:ascii="Book Antiqua" w:hAnsi="Book Antiqua"/>
                <w:color w:val="000000"/>
              </w:rPr>
              <w:t xml:space="preserve">0.341 </w:t>
            </w:r>
          </w:p>
        </w:tc>
        <w:tc>
          <w:tcPr>
            <w:tcW w:w="535" w:type="pct"/>
          </w:tcPr>
          <w:p>
            <w:pPr>
              <w:spacing w:line="360" w:lineRule="auto"/>
              <w:jc w:val="both"/>
              <w:rPr>
                <w:rFonts w:ascii="Book Antiqua" w:hAnsi="Book Antiqua"/>
                <w:color w:val="000000"/>
              </w:rPr>
            </w:pPr>
            <w:r>
              <w:rPr>
                <w:rFonts w:ascii="Book Antiqua" w:hAnsi="Book Antiqua"/>
                <w:color w:val="000000"/>
              </w:rPr>
              <w:t xml:space="preserve">21.541 </w:t>
            </w:r>
          </w:p>
        </w:tc>
        <w:tc>
          <w:tcPr>
            <w:tcW w:w="500" w:type="pct"/>
          </w:tcPr>
          <w:p>
            <w:pPr>
              <w:spacing w:line="360" w:lineRule="auto"/>
              <w:jc w:val="both"/>
              <w:rPr>
                <w:rFonts w:ascii="Book Antiqua" w:hAnsi="Book Antiqua"/>
                <w:color w:val="000000"/>
              </w:rPr>
            </w:pPr>
            <w:r>
              <w:rPr>
                <w:rFonts w:ascii="Book Antiqua" w:hAnsi="Book Antiqua"/>
                <w:color w:val="000000"/>
                <w:lang w:eastAsia="zh-CN"/>
              </w:rPr>
              <w:t xml:space="preserve">&lt; </w:t>
            </w:r>
            <w:r>
              <w:rPr>
                <w:rFonts w:ascii="Book Antiqua" w:hAnsi="Book Antiqua"/>
                <w:color w:val="000000"/>
              </w:rPr>
              <w:t>0.001</w:t>
            </w:r>
          </w:p>
        </w:tc>
        <w:tc>
          <w:tcPr>
            <w:tcW w:w="1349" w:type="pct"/>
          </w:tcPr>
          <w:p>
            <w:pPr>
              <w:spacing w:line="360" w:lineRule="auto"/>
              <w:jc w:val="both"/>
              <w:rPr>
                <w:rFonts w:ascii="Book Antiqua" w:hAnsi="Book Antiqua"/>
                <w:color w:val="000000"/>
              </w:rPr>
            </w:pPr>
            <w:r>
              <w:rPr>
                <w:rFonts w:ascii="Book Antiqua" w:hAnsi="Book Antiqua"/>
                <w:color w:val="000000"/>
              </w:rPr>
              <w:t>4.863 (2.493, 9.483)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Borders>
              <w:bottom w:val="single" w:color="auto" w:sz="4" w:space="0"/>
            </w:tcBorders>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color w:val="000000"/>
              </w:rPr>
              <w:t xml:space="preserve">TBIL </w:t>
            </w:r>
            <w:r>
              <w:rPr>
                <w:rFonts w:ascii="Book Antiqua" w:hAnsi="Book Antiqua"/>
              </w:rPr>
              <w:t>(μmol/L)</w:t>
            </w:r>
          </w:p>
        </w:tc>
        <w:tc>
          <w:tcPr>
            <w:tcW w:w="542" w:type="pct"/>
          </w:tcPr>
          <w:p>
            <w:pPr>
              <w:spacing w:line="360" w:lineRule="auto"/>
              <w:jc w:val="both"/>
              <w:rPr>
                <w:rFonts w:ascii="Book Antiqua" w:hAnsi="Book Antiqua"/>
                <w:color w:val="000000"/>
              </w:rPr>
            </w:pPr>
            <w:r>
              <w:rPr>
                <w:rFonts w:ascii="Book Antiqua" w:hAnsi="Book Antiqua"/>
                <w:color w:val="000000"/>
              </w:rPr>
              <w:t xml:space="preserve">-0.080 </w:t>
            </w:r>
          </w:p>
        </w:tc>
        <w:tc>
          <w:tcPr>
            <w:tcW w:w="490" w:type="pct"/>
          </w:tcPr>
          <w:p>
            <w:pPr>
              <w:spacing w:line="360" w:lineRule="auto"/>
              <w:jc w:val="both"/>
              <w:rPr>
                <w:rFonts w:ascii="Book Antiqua" w:hAnsi="Book Antiqua"/>
                <w:color w:val="000000"/>
              </w:rPr>
            </w:pPr>
            <w:r>
              <w:rPr>
                <w:rFonts w:ascii="Book Antiqua" w:hAnsi="Book Antiqua"/>
                <w:color w:val="000000"/>
              </w:rPr>
              <w:t xml:space="preserve">0.090 </w:t>
            </w:r>
          </w:p>
        </w:tc>
        <w:tc>
          <w:tcPr>
            <w:tcW w:w="535" w:type="pct"/>
          </w:tcPr>
          <w:p>
            <w:pPr>
              <w:spacing w:line="360" w:lineRule="auto"/>
              <w:jc w:val="both"/>
              <w:rPr>
                <w:rFonts w:ascii="Book Antiqua" w:hAnsi="Book Antiqua"/>
                <w:color w:val="000000"/>
              </w:rPr>
            </w:pPr>
            <w:r>
              <w:rPr>
                <w:rFonts w:ascii="Book Antiqua" w:hAnsi="Book Antiqua"/>
                <w:color w:val="000000"/>
              </w:rPr>
              <w:t xml:space="preserve">0.787 </w:t>
            </w:r>
          </w:p>
        </w:tc>
        <w:tc>
          <w:tcPr>
            <w:tcW w:w="500" w:type="pct"/>
          </w:tcPr>
          <w:p>
            <w:pPr>
              <w:spacing w:line="360" w:lineRule="auto"/>
              <w:jc w:val="both"/>
              <w:rPr>
                <w:rFonts w:ascii="Book Antiqua" w:hAnsi="Book Antiqua"/>
                <w:color w:val="000000"/>
              </w:rPr>
            </w:pPr>
            <w:r>
              <w:rPr>
                <w:rFonts w:ascii="Book Antiqua" w:hAnsi="Book Antiqua"/>
                <w:color w:val="000000"/>
              </w:rPr>
              <w:t xml:space="preserve">0.375 </w:t>
            </w:r>
          </w:p>
        </w:tc>
        <w:tc>
          <w:tcPr>
            <w:tcW w:w="1349" w:type="pct"/>
          </w:tcPr>
          <w:p>
            <w:pPr>
              <w:spacing w:line="360" w:lineRule="auto"/>
              <w:jc w:val="both"/>
              <w:rPr>
                <w:rFonts w:ascii="Book Antiqua" w:hAnsi="Book Antiqua"/>
                <w:color w:val="000000"/>
              </w:rPr>
            </w:pPr>
            <w:r>
              <w:rPr>
                <w:rFonts w:ascii="Book Antiqua" w:hAnsi="Book Antiqua"/>
                <w:color w:val="000000"/>
              </w:rPr>
              <w:t>0.923 (0.774, 1.101)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Borders>
              <w:bottom w:val="single" w:color="auto" w:sz="4" w:space="0"/>
            </w:tcBorders>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color w:val="000000"/>
              </w:rPr>
              <w:t xml:space="preserve">ALB </w:t>
            </w:r>
            <w:r>
              <w:rPr>
                <w:rFonts w:ascii="Book Antiqua" w:hAnsi="Book Antiqua"/>
              </w:rPr>
              <w:t>(g/L)</w:t>
            </w:r>
          </w:p>
        </w:tc>
        <w:tc>
          <w:tcPr>
            <w:tcW w:w="542" w:type="pct"/>
          </w:tcPr>
          <w:p>
            <w:pPr>
              <w:spacing w:line="360" w:lineRule="auto"/>
              <w:jc w:val="both"/>
              <w:rPr>
                <w:rFonts w:ascii="Book Antiqua" w:hAnsi="Book Antiqua"/>
                <w:color w:val="000000"/>
              </w:rPr>
            </w:pPr>
            <w:r>
              <w:rPr>
                <w:rFonts w:ascii="Book Antiqua" w:hAnsi="Book Antiqua"/>
                <w:color w:val="000000"/>
              </w:rPr>
              <w:t xml:space="preserve">-0.910 </w:t>
            </w:r>
          </w:p>
        </w:tc>
        <w:tc>
          <w:tcPr>
            <w:tcW w:w="490" w:type="pct"/>
          </w:tcPr>
          <w:p>
            <w:pPr>
              <w:spacing w:line="360" w:lineRule="auto"/>
              <w:jc w:val="both"/>
              <w:rPr>
                <w:rFonts w:ascii="Book Antiqua" w:hAnsi="Book Antiqua"/>
                <w:color w:val="000000"/>
              </w:rPr>
            </w:pPr>
            <w:r>
              <w:rPr>
                <w:rFonts w:ascii="Book Antiqua" w:hAnsi="Book Antiqua"/>
                <w:color w:val="000000"/>
              </w:rPr>
              <w:t xml:space="preserve">0.150 </w:t>
            </w:r>
          </w:p>
        </w:tc>
        <w:tc>
          <w:tcPr>
            <w:tcW w:w="535" w:type="pct"/>
          </w:tcPr>
          <w:p>
            <w:pPr>
              <w:spacing w:line="360" w:lineRule="auto"/>
              <w:jc w:val="both"/>
              <w:rPr>
                <w:rFonts w:ascii="Book Antiqua" w:hAnsi="Book Antiqua"/>
                <w:color w:val="000000"/>
              </w:rPr>
            </w:pPr>
            <w:r>
              <w:rPr>
                <w:rFonts w:ascii="Book Antiqua" w:hAnsi="Book Antiqua"/>
                <w:color w:val="000000"/>
              </w:rPr>
              <w:t xml:space="preserve">37.020 </w:t>
            </w:r>
          </w:p>
        </w:tc>
        <w:tc>
          <w:tcPr>
            <w:tcW w:w="500" w:type="pct"/>
          </w:tcPr>
          <w:p>
            <w:pPr>
              <w:spacing w:line="360" w:lineRule="auto"/>
              <w:jc w:val="both"/>
              <w:rPr>
                <w:rFonts w:ascii="Book Antiqua" w:hAnsi="Book Antiqua"/>
                <w:color w:val="000000"/>
              </w:rPr>
            </w:pPr>
            <w:r>
              <w:rPr>
                <w:rFonts w:ascii="Book Antiqua" w:hAnsi="Book Antiqua"/>
                <w:color w:val="000000"/>
                <w:lang w:eastAsia="zh-CN"/>
              </w:rPr>
              <w:t xml:space="preserve">&lt; </w:t>
            </w:r>
            <w:r>
              <w:rPr>
                <w:rFonts w:ascii="Book Antiqua" w:hAnsi="Book Antiqua"/>
                <w:color w:val="000000"/>
              </w:rPr>
              <w:t>0.001</w:t>
            </w:r>
          </w:p>
        </w:tc>
        <w:tc>
          <w:tcPr>
            <w:tcW w:w="1349" w:type="pct"/>
          </w:tcPr>
          <w:p>
            <w:pPr>
              <w:spacing w:line="360" w:lineRule="auto"/>
              <w:jc w:val="both"/>
              <w:rPr>
                <w:rFonts w:ascii="Book Antiqua" w:hAnsi="Book Antiqua"/>
                <w:color w:val="000000"/>
              </w:rPr>
            </w:pPr>
            <w:r>
              <w:rPr>
                <w:rFonts w:ascii="Book Antiqua" w:hAnsi="Book Antiqua"/>
                <w:color w:val="000000"/>
              </w:rPr>
              <w:t>0.402 (0.300, 0.539)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Borders>
              <w:bottom w:val="single" w:color="auto" w:sz="4" w:space="0"/>
            </w:tcBorders>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color w:val="000000"/>
              </w:rPr>
              <w:t xml:space="preserve">ALT </w:t>
            </w:r>
            <w:r>
              <w:rPr>
                <w:rFonts w:ascii="Book Antiqua" w:hAnsi="Book Antiqua"/>
              </w:rPr>
              <w:t>(IU/L)</w:t>
            </w:r>
          </w:p>
        </w:tc>
        <w:tc>
          <w:tcPr>
            <w:tcW w:w="542" w:type="pct"/>
          </w:tcPr>
          <w:p>
            <w:pPr>
              <w:spacing w:line="360" w:lineRule="auto"/>
              <w:jc w:val="both"/>
              <w:rPr>
                <w:rFonts w:ascii="Book Antiqua" w:hAnsi="Book Antiqua"/>
                <w:color w:val="000000"/>
              </w:rPr>
            </w:pPr>
            <w:r>
              <w:rPr>
                <w:rFonts w:ascii="Book Antiqua" w:hAnsi="Book Antiqua"/>
                <w:color w:val="000000"/>
              </w:rPr>
              <w:t xml:space="preserve">0.350 </w:t>
            </w:r>
          </w:p>
        </w:tc>
        <w:tc>
          <w:tcPr>
            <w:tcW w:w="490" w:type="pct"/>
          </w:tcPr>
          <w:p>
            <w:pPr>
              <w:spacing w:line="360" w:lineRule="auto"/>
              <w:jc w:val="both"/>
              <w:rPr>
                <w:rFonts w:ascii="Book Antiqua" w:hAnsi="Book Antiqua"/>
                <w:color w:val="000000"/>
              </w:rPr>
            </w:pPr>
            <w:r>
              <w:rPr>
                <w:rFonts w:ascii="Book Antiqua" w:hAnsi="Book Antiqua"/>
                <w:color w:val="000000"/>
              </w:rPr>
              <w:t xml:space="preserve">0.087 </w:t>
            </w:r>
          </w:p>
        </w:tc>
        <w:tc>
          <w:tcPr>
            <w:tcW w:w="535" w:type="pct"/>
          </w:tcPr>
          <w:p>
            <w:pPr>
              <w:spacing w:line="360" w:lineRule="auto"/>
              <w:jc w:val="both"/>
              <w:rPr>
                <w:rFonts w:ascii="Book Antiqua" w:hAnsi="Book Antiqua"/>
                <w:color w:val="000000"/>
              </w:rPr>
            </w:pPr>
            <w:r>
              <w:rPr>
                <w:rFonts w:ascii="Book Antiqua" w:hAnsi="Book Antiqua"/>
                <w:color w:val="000000"/>
              </w:rPr>
              <w:t xml:space="preserve">16.273 </w:t>
            </w:r>
          </w:p>
        </w:tc>
        <w:tc>
          <w:tcPr>
            <w:tcW w:w="500" w:type="pct"/>
          </w:tcPr>
          <w:p>
            <w:pPr>
              <w:spacing w:line="360" w:lineRule="auto"/>
              <w:jc w:val="both"/>
              <w:rPr>
                <w:rFonts w:ascii="Book Antiqua" w:hAnsi="Book Antiqua"/>
                <w:color w:val="000000"/>
              </w:rPr>
            </w:pPr>
            <w:r>
              <w:rPr>
                <w:rFonts w:ascii="Book Antiqua" w:hAnsi="Book Antiqua"/>
                <w:color w:val="000000"/>
                <w:lang w:eastAsia="zh-CN"/>
              </w:rPr>
              <w:t xml:space="preserve">&lt; </w:t>
            </w:r>
            <w:r>
              <w:rPr>
                <w:rFonts w:ascii="Book Antiqua" w:hAnsi="Book Antiqua"/>
                <w:color w:val="000000"/>
              </w:rPr>
              <w:t>0.001</w:t>
            </w:r>
          </w:p>
        </w:tc>
        <w:tc>
          <w:tcPr>
            <w:tcW w:w="1349" w:type="pct"/>
          </w:tcPr>
          <w:p>
            <w:pPr>
              <w:spacing w:line="360" w:lineRule="auto"/>
              <w:jc w:val="both"/>
              <w:rPr>
                <w:rFonts w:ascii="Book Antiqua" w:hAnsi="Book Antiqua"/>
                <w:color w:val="000000"/>
              </w:rPr>
            </w:pPr>
            <w:r>
              <w:rPr>
                <w:rFonts w:ascii="Book Antiqua" w:hAnsi="Book Antiqua"/>
                <w:color w:val="000000"/>
              </w:rPr>
              <w:t>1.419 (1.197, 1.682)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Borders>
              <w:bottom w:val="single" w:color="auto" w:sz="4" w:space="0"/>
            </w:tcBorders>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color w:val="000000"/>
              </w:rPr>
              <w:t xml:space="preserve">AST </w:t>
            </w:r>
            <w:r>
              <w:rPr>
                <w:rFonts w:ascii="Book Antiqua" w:hAnsi="Book Antiqua"/>
              </w:rPr>
              <w:t>(IU/L)</w:t>
            </w:r>
          </w:p>
        </w:tc>
        <w:tc>
          <w:tcPr>
            <w:tcW w:w="542" w:type="pct"/>
          </w:tcPr>
          <w:p>
            <w:pPr>
              <w:spacing w:line="360" w:lineRule="auto"/>
              <w:jc w:val="both"/>
              <w:rPr>
                <w:rFonts w:ascii="Book Antiqua" w:hAnsi="Book Antiqua"/>
                <w:color w:val="000000"/>
              </w:rPr>
            </w:pPr>
            <w:r>
              <w:rPr>
                <w:rFonts w:ascii="Book Antiqua" w:hAnsi="Book Antiqua"/>
                <w:color w:val="000000"/>
              </w:rPr>
              <w:t xml:space="preserve">-0.410 </w:t>
            </w:r>
          </w:p>
        </w:tc>
        <w:tc>
          <w:tcPr>
            <w:tcW w:w="490" w:type="pct"/>
          </w:tcPr>
          <w:p>
            <w:pPr>
              <w:spacing w:line="360" w:lineRule="auto"/>
              <w:jc w:val="both"/>
              <w:rPr>
                <w:rFonts w:ascii="Book Antiqua" w:hAnsi="Book Antiqua"/>
                <w:color w:val="000000"/>
              </w:rPr>
            </w:pPr>
            <w:r>
              <w:rPr>
                <w:rFonts w:ascii="Book Antiqua" w:hAnsi="Book Antiqua"/>
                <w:color w:val="000000"/>
              </w:rPr>
              <w:t xml:space="preserve">0.088 </w:t>
            </w:r>
          </w:p>
        </w:tc>
        <w:tc>
          <w:tcPr>
            <w:tcW w:w="535" w:type="pct"/>
          </w:tcPr>
          <w:p>
            <w:pPr>
              <w:spacing w:line="360" w:lineRule="auto"/>
              <w:jc w:val="both"/>
              <w:rPr>
                <w:rFonts w:ascii="Book Antiqua" w:hAnsi="Book Antiqua"/>
                <w:color w:val="000000"/>
              </w:rPr>
            </w:pPr>
            <w:r>
              <w:rPr>
                <w:rFonts w:ascii="Book Antiqua" w:hAnsi="Book Antiqua"/>
                <w:color w:val="000000"/>
              </w:rPr>
              <w:t xml:space="preserve">21.725 </w:t>
            </w:r>
          </w:p>
        </w:tc>
        <w:tc>
          <w:tcPr>
            <w:tcW w:w="500" w:type="pct"/>
          </w:tcPr>
          <w:p>
            <w:pPr>
              <w:spacing w:line="360" w:lineRule="auto"/>
              <w:jc w:val="both"/>
              <w:rPr>
                <w:rFonts w:ascii="Book Antiqua" w:hAnsi="Book Antiqua"/>
                <w:color w:val="000000"/>
              </w:rPr>
            </w:pPr>
            <w:r>
              <w:rPr>
                <w:rFonts w:ascii="Book Antiqua" w:hAnsi="Book Antiqua"/>
                <w:color w:val="000000"/>
                <w:lang w:eastAsia="zh-CN"/>
              </w:rPr>
              <w:t xml:space="preserve">&lt; </w:t>
            </w:r>
            <w:r>
              <w:rPr>
                <w:rFonts w:ascii="Book Antiqua" w:hAnsi="Book Antiqua"/>
                <w:color w:val="000000"/>
              </w:rPr>
              <w:t>0.001</w:t>
            </w:r>
          </w:p>
        </w:tc>
        <w:tc>
          <w:tcPr>
            <w:tcW w:w="1349" w:type="pct"/>
          </w:tcPr>
          <w:p>
            <w:pPr>
              <w:spacing w:line="360" w:lineRule="auto"/>
              <w:jc w:val="both"/>
              <w:rPr>
                <w:rFonts w:ascii="Book Antiqua" w:hAnsi="Book Antiqua"/>
                <w:color w:val="000000"/>
              </w:rPr>
            </w:pPr>
            <w:r>
              <w:rPr>
                <w:rFonts w:ascii="Book Antiqua" w:hAnsi="Book Antiqua"/>
                <w:color w:val="000000"/>
              </w:rPr>
              <w:t>0.664 (0.559, 0.789)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Borders>
              <w:bottom w:val="single" w:color="auto" w:sz="4" w:space="0"/>
            </w:tcBorders>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color w:val="000000"/>
              </w:rPr>
              <w:t xml:space="preserve">γ-GT </w:t>
            </w:r>
            <w:r>
              <w:rPr>
                <w:rFonts w:ascii="Book Antiqua" w:hAnsi="Book Antiqua"/>
              </w:rPr>
              <w:t>(IU/L)</w:t>
            </w:r>
          </w:p>
        </w:tc>
        <w:tc>
          <w:tcPr>
            <w:tcW w:w="542" w:type="pct"/>
          </w:tcPr>
          <w:p>
            <w:pPr>
              <w:spacing w:line="360" w:lineRule="auto"/>
              <w:jc w:val="both"/>
              <w:rPr>
                <w:rFonts w:ascii="Book Antiqua" w:hAnsi="Book Antiqua"/>
                <w:color w:val="000000"/>
              </w:rPr>
            </w:pPr>
            <w:r>
              <w:rPr>
                <w:rFonts w:ascii="Book Antiqua" w:hAnsi="Book Antiqua"/>
                <w:color w:val="000000"/>
              </w:rPr>
              <w:t xml:space="preserve">0.032 </w:t>
            </w:r>
          </w:p>
        </w:tc>
        <w:tc>
          <w:tcPr>
            <w:tcW w:w="490" w:type="pct"/>
          </w:tcPr>
          <w:p>
            <w:pPr>
              <w:spacing w:line="360" w:lineRule="auto"/>
              <w:jc w:val="both"/>
              <w:rPr>
                <w:rFonts w:ascii="Book Antiqua" w:hAnsi="Book Antiqua"/>
                <w:color w:val="000000"/>
              </w:rPr>
            </w:pPr>
            <w:r>
              <w:rPr>
                <w:rFonts w:ascii="Book Antiqua" w:hAnsi="Book Antiqua"/>
                <w:color w:val="000000"/>
              </w:rPr>
              <w:t xml:space="preserve">0.018 </w:t>
            </w:r>
          </w:p>
        </w:tc>
        <w:tc>
          <w:tcPr>
            <w:tcW w:w="535" w:type="pct"/>
          </w:tcPr>
          <w:p>
            <w:pPr>
              <w:spacing w:line="360" w:lineRule="auto"/>
              <w:jc w:val="both"/>
              <w:rPr>
                <w:rFonts w:ascii="Book Antiqua" w:hAnsi="Book Antiqua"/>
                <w:color w:val="000000"/>
              </w:rPr>
            </w:pPr>
            <w:r>
              <w:rPr>
                <w:rFonts w:ascii="Book Antiqua" w:hAnsi="Book Antiqua"/>
                <w:color w:val="000000"/>
              </w:rPr>
              <w:t xml:space="preserve">3.226 </w:t>
            </w:r>
          </w:p>
        </w:tc>
        <w:tc>
          <w:tcPr>
            <w:tcW w:w="500" w:type="pct"/>
          </w:tcPr>
          <w:p>
            <w:pPr>
              <w:spacing w:line="360" w:lineRule="auto"/>
              <w:jc w:val="both"/>
              <w:rPr>
                <w:rFonts w:ascii="Book Antiqua" w:hAnsi="Book Antiqua"/>
                <w:color w:val="000000"/>
              </w:rPr>
            </w:pPr>
            <w:r>
              <w:rPr>
                <w:rFonts w:ascii="Book Antiqua" w:hAnsi="Book Antiqua"/>
                <w:color w:val="000000"/>
              </w:rPr>
              <w:t xml:space="preserve">0.072 </w:t>
            </w:r>
          </w:p>
        </w:tc>
        <w:tc>
          <w:tcPr>
            <w:tcW w:w="1349" w:type="pct"/>
          </w:tcPr>
          <w:p>
            <w:pPr>
              <w:spacing w:line="360" w:lineRule="auto"/>
              <w:jc w:val="both"/>
              <w:rPr>
                <w:rFonts w:ascii="Book Antiqua" w:hAnsi="Book Antiqua"/>
                <w:color w:val="000000"/>
              </w:rPr>
            </w:pPr>
            <w:r>
              <w:rPr>
                <w:rFonts w:ascii="Book Antiqua" w:hAnsi="Book Antiqua"/>
                <w:color w:val="000000"/>
              </w:rPr>
              <w:t>1.033 (0.997, 1.070)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Borders>
              <w:bottom w:val="single" w:color="auto" w:sz="4" w:space="0"/>
            </w:tcBorders>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color w:val="000000"/>
              </w:rPr>
              <w:t xml:space="preserve">WBC </w:t>
            </w:r>
            <w:r>
              <w:rPr>
                <w:rFonts w:hint="eastAsia" w:ascii="Book Antiqua" w:hAnsi="Book Antiqua"/>
                <w:color w:val="000000"/>
                <w:lang w:val="en-US" w:eastAsia="zh-CN"/>
              </w:rPr>
              <w:t xml:space="preserve">count </w:t>
            </w:r>
            <w:r>
              <w:rPr>
                <w:rFonts w:ascii="Book Antiqua" w:hAnsi="Book Antiqua"/>
              </w:rPr>
              <w:t>(</w:t>
            </w:r>
            <w:r>
              <w:rPr>
                <w:rFonts w:ascii="Book Antiqua" w:hAnsi="Book Antiqua"/>
                <w:lang w:eastAsia="zh-CN"/>
              </w:rPr>
              <w:t>×</w:t>
            </w:r>
            <w:r>
              <w:rPr>
                <w:rFonts w:ascii="Book Antiqua" w:hAnsi="Book Antiqua"/>
              </w:rPr>
              <w:t xml:space="preserve"> 10</w:t>
            </w:r>
            <w:r>
              <w:rPr>
                <w:rFonts w:ascii="Book Antiqua" w:hAnsi="Book Antiqua" w:cs="MS Mincho"/>
                <w:vertAlign w:val="superscript"/>
                <w:lang w:eastAsia="zh-CN"/>
              </w:rPr>
              <w:t>9</w:t>
            </w:r>
            <w:r>
              <w:rPr>
                <w:rFonts w:ascii="Book Antiqua" w:hAnsi="Book Antiqua"/>
              </w:rPr>
              <w:t>/L)</w:t>
            </w:r>
          </w:p>
        </w:tc>
        <w:tc>
          <w:tcPr>
            <w:tcW w:w="542" w:type="pct"/>
          </w:tcPr>
          <w:p>
            <w:pPr>
              <w:spacing w:line="360" w:lineRule="auto"/>
              <w:jc w:val="both"/>
              <w:rPr>
                <w:rFonts w:ascii="Book Antiqua" w:hAnsi="Book Antiqua"/>
                <w:color w:val="000000"/>
              </w:rPr>
            </w:pPr>
            <w:r>
              <w:rPr>
                <w:rFonts w:ascii="Book Antiqua" w:hAnsi="Book Antiqua"/>
                <w:color w:val="000000"/>
              </w:rPr>
              <w:t xml:space="preserve">0.763 </w:t>
            </w:r>
          </w:p>
        </w:tc>
        <w:tc>
          <w:tcPr>
            <w:tcW w:w="490" w:type="pct"/>
          </w:tcPr>
          <w:p>
            <w:pPr>
              <w:spacing w:line="360" w:lineRule="auto"/>
              <w:jc w:val="both"/>
              <w:rPr>
                <w:rFonts w:ascii="Book Antiqua" w:hAnsi="Book Antiqua"/>
                <w:color w:val="000000"/>
              </w:rPr>
            </w:pPr>
            <w:r>
              <w:rPr>
                <w:rFonts w:ascii="Book Antiqua" w:hAnsi="Book Antiqua"/>
                <w:color w:val="000000"/>
              </w:rPr>
              <w:t xml:space="preserve">0.292 </w:t>
            </w:r>
          </w:p>
        </w:tc>
        <w:tc>
          <w:tcPr>
            <w:tcW w:w="535" w:type="pct"/>
          </w:tcPr>
          <w:p>
            <w:pPr>
              <w:spacing w:line="360" w:lineRule="auto"/>
              <w:jc w:val="both"/>
              <w:rPr>
                <w:rFonts w:ascii="Book Antiqua" w:hAnsi="Book Antiqua"/>
                <w:color w:val="000000"/>
              </w:rPr>
            </w:pPr>
            <w:r>
              <w:rPr>
                <w:rFonts w:ascii="Book Antiqua" w:hAnsi="Book Antiqua"/>
                <w:color w:val="000000"/>
              </w:rPr>
              <w:t xml:space="preserve">6.798 </w:t>
            </w:r>
          </w:p>
        </w:tc>
        <w:tc>
          <w:tcPr>
            <w:tcW w:w="500" w:type="pct"/>
          </w:tcPr>
          <w:p>
            <w:pPr>
              <w:spacing w:line="360" w:lineRule="auto"/>
              <w:jc w:val="both"/>
              <w:rPr>
                <w:rFonts w:ascii="Book Antiqua" w:hAnsi="Book Antiqua"/>
                <w:color w:val="000000"/>
              </w:rPr>
            </w:pPr>
            <w:r>
              <w:rPr>
                <w:rFonts w:ascii="Book Antiqua" w:hAnsi="Book Antiqua"/>
                <w:color w:val="000000"/>
              </w:rPr>
              <w:t xml:space="preserve">0.009 </w:t>
            </w:r>
          </w:p>
        </w:tc>
        <w:tc>
          <w:tcPr>
            <w:tcW w:w="1349" w:type="pct"/>
          </w:tcPr>
          <w:p>
            <w:pPr>
              <w:spacing w:line="360" w:lineRule="auto"/>
              <w:jc w:val="both"/>
              <w:rPr>
                <w:rFonts w:ascii="Book Antiqua" w:hAnsi="Book Antiqua"/>
                <w:color w:val="000000"/>
              </w:rPr>
            </w:pPr>
            <w:r>
              <w:rPr>
                <w:rFonts w:ascii="Book Antiqua" w:hAnsi="Book Antiqua"/>
                <w:color w:val="000000"/>
              </w:rPr>
              <w:t>2.144 (1.208, 3.803)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Borders>
              <w:bottom w:val="single" w:color="auto" w:sz="4" w:space="0"/>
            </w:tcBorders>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rPr>
              <w:t>Hemoglobin (g/L)</w:t>
            </w:r>
          </w:p>
        </w:tc>
        <w:tc>
          <w:tcPr>
            <w:tcW w:w="542" w:type="pct"/>
          </w:tcPr>
          <w:p>
            <w:pPr>
              <w:spacing w:line="360" w:lineRule="auto"/>
              <w:jc w:val="both"/>
              <w:rPr>
                <w:rFonts w:ascii="Book Antiqua" w:hAnsi="Book Antiqua"/>
                <w:color w:val="000000"/>
              </w:rPr>
            </w:pPr>
            <w:r>
              <w:rPr>
                <w:rFonts w:ascii="Book Antiqua" w:hAnsi="Book Antiqua"/>
                <w:color w:val="000000"/>
              </w:rPr>
              <w:t xml:space="preserve">-0.070 </w:t>
            </w:r>
          </w:p>
        </w:tc>
        <w:tc>
          <w:tcPr>
            <w:tcW w:w="490" w:type="pct"/>
          </w:tcPr>
          <w:p>
            <w:pPr>
              <w:spacing w:line="360" w:lineRule="auto"/>
              <w:jc w:val="both"/>
              <w:rPr>
                <w:rFonts w:ascii="Book Antiqua" w:hAnsi="Book Antiqua"/>
                <w:color w:val="000000"/>
              </w:rPr>
            </w:pPr>
            <w:r>
              <w:rPr>
                <w:rFonts w:ascii="Book Antiqua" w:hAnsi="Book Antiqua"/>
                <w:color w:val="000000"/>
              </w:rPr>
              <w:t xml:space="preserve">0.029 </w:t>
            </w:r>
          </w:p>
        </w:tc>
        <w:tc>
          <w:tcPr>
            <w:tcW w:w="535" w:type="pct"/>
          </w:tcPr>
          <w:p>
            <w:pPr>
              <w:spacing w:line="360" w:lineRule="auto"/>
              <w:jc w:val="both"/>
              <w:rPr>
                <w:rFonts w:ascii="Book Antiqua" w:hAnsi="Book Antiqua"/>
                <w:color w:val="000000"/>
              </w:rPr>
            </w:pPr>
            <w:r>
              <w:rPr>
                <w:rFonts w:ascii="Book Antiqua" w:hAnsi="Book Antiqua"/>
                <w:color w:val="000000"/>
              </w:rPr>
              <w:t xml:space="preserve">5.697 </w:t>
            </w:r>
          </w:p>
        </w:tc>
        <w:tc>
          <w:tcPr>
            <w:tcW w:w="500" w:type="pct"/>
          </w:tcPr>
          <w:p>
            <w:pPr>
              <w:spacing w:line="360" w:lineRule="auto"/>
              <w:jc w:val="both"/>
              <w:rPr>
                <w:rFonts w:ascii="Book Antiqua" w:hAnsi="Book Antiqua"/>
                <w:color w:val="000000"/>
              </w:rPr>
            </w:pPr>
            <w:r>
              <w:rPr>
                <w:rFonts w:ascii="Book Antiqua" w:hAnsi="Book Antiqua"/>
                <w:color w:val="000000"/>
              </w:rPr>
              <w:t xml:space="preserve">0.017 </w:t>
            </w:r>
          </w:p>
        </w:tc>
        <w:tc>
          <w:tcPr>
            <w:tcW w:w="1349" w:type="pct"/>
          </w:tcPr>
          <w:p>
            <w:pPr>
              <w:spacing w:line="360" w:lineRule="auto"/>
              <w:jc w:val="both"/>
              <w:rPr>
                <w:rFonts w:ascii="Book Antiqua" w:hAnsi="Book Antiqua"/>
                <w:color w:val="000000"/>
              </w:rPr>
            </w:pPr>
            <w:r>
              <w:rPr>
                <w:rFonts w:ascii="Book Antiqua" w:hAnsi="Book Antiqua"/>
                <w:color w:val="000000"/>
              </w:rPr>
              <w:t>0.932 (0.880, 0.988)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Borders>
              <w:bottom w:val="single" w:color="auto" w:sz="4" w:space="0"/>
            </w:tcBorders>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rPr>
              <w:t xml:space="preserve">Platelet </w:t>
            </w:r>
            <w:r>
              <w:rPr>
                <w:rFonts w:hint="eastAsia" w:ascii="Book Antiqua" w:hAnsi="Book Antiqua"/>
                <w:lang w:val="en-US" w:eastAsia="zh-CN"/>
              </w:rPr>
              <w:t xml:space="preserve">count </w:t>
            </w:r>
            <w:r>
              <w:rPr>
                <w:rFonts w:ascii="Book Antiqua" w:hAnsi="Book Antiqua"/>
              </w:rPr>
              <w:t>(</w:t>
            </w:r>
            <w:r>
              <w:rPr>
                <w:rFonts w:ascii="Book Antiqua" w:hAnsi="Book Antiqua"/>
                <w:lang w:eastAsia="zh-CN"/>
              </w:rPr>
              <w:t>×</w:t>
            </w:r>
            <w:r>
              <w:rPr>
                <w:rFonts w:ascii="Book Antiqua" w:hAnsi="Book Antiqua"/>
              </w:rPr>
              <w:t xml:space="preserve"> 10</w:t>
            </w:r>
            <w:r>
              <w:rPr>
                <w:rFonts w:ascii="Book Antiqua" w:hAnsi="Book Antiqua" w:cs="MS Mincho"/>
                <w:vertAlign w:val="superscript"/>
                <w:lang w:eastAsia="zh-CN"/>
              </w:rPr>
              <w:t>9</w:t>
            </w:r>
            <w:r>
              <w:rPr>
                <w:rFonts w:ascii="Book Antiqua" w:hAnsi="Book Antiqua"/>
              </w:rPr>
              <w:t>/L)</w:t>
            </w:r>
          </w:p>
        </w:tc>
        <w:tc>
          <w:tcPr>
            <w:tcW w:w="542" w:type="pct"/>
          </w:tcPr>
          <w:p>
            <w:pPr>
              <w:spacing w:line="360" w:lineRule="auto"/>
              <w:jc w:val="both"/>
              <w:rPr>
                <w:rFonts w:ascii="Book Antiqua" w:hAnsi="Book Antiqua"/>
                <w:color w:val="000000"/>
              </w:rPr>
            </w:pPr>
            <w:r>
              <w:rPr>
                <w:rFonts w:ascii="Book Antiqua" w:hAnsi="Book Antiqua"/>
                <w:color w:val="000000"/>
              </w:rPr>
              <w:t xml:space="preserve">-0.077 </w:t>
            </w:r>
          </w:p>
        </w:tc>
        <w:tc>
          <w:tcPr>
            <w:tcW w:w="490" w:type="pct"/>
          </w:tcPr>
          <w:p>
            <w:pPr>
              <w:spacing w:line="360" w:lineRule="auto"/>
              <w:jc w:val="both"/>
              <w:rPr>
                <w:rFonts w:ascii="Book Antiqua" w:hAnsi="Book Antiqua"/>
                <w:color w:val="000000"/>
              </w:rPr>
            </w:pPr>
            <w:r>
              <w:rPr>
                <w:rFonts w:ascii="Book Antiqua" w:hAnsi="Book Antiqua"/>
                <w:color w:val="000000"/>
              </w:rPr>
              <w:t xml:space="preserve">0.013 </w:t>
            </w:r>
          </w:p>
        </w:tc>
        <w:tc>
          <w:tcPr>
            <w:tcW w:w="535" w:type="pct"/>
          </w:tcPr>
          <w:p>
            <w:pPr>
              <w:spacing w:line="360" w:lineRule="auto"/>
              <w:jc w:val="both"/>
              <w:rPr>
                <w:rFonts w:ascii="Book Antiqua" w:hAnsi="Book Antiqua"/>
                <w:color w:val="000000"/>
              </w:rPr>
            </w:pPr>
            <w:r>
              <w:rPr>
                <w:rFonts w:ascii="Book Antiqua" w:hAnsi="Book Antiqua"/>
                <w:color w:val="000000"/>
              </w:rPr>
              <w:t xml:space="preserve">35.070 </w:t>
            </w:r>
          </w:p>
        </w:tc>
        <w:tc>
          <w:tcPr>
            <w:tcW w:w="500" w:type="pct"/>
          </w:tcPr>
          <w:p>
            <w:pPr>
              <w:spacing w:line="360" w:lineRule="auto"/>
              <w:jc w:val="both"/>
              <w:rPr>
                <w:rFonts w:ascii="Book Antiqua" w:hAnsi="Book Antiqua"/>
                <w:color w:val="000000"/>
              </w:rPr>
            </w:pPr>
            <w:r>
              <w:rPr>
                <w:rFonts w:ascii="Book Antiqua" w:hAnsi="Book Antiqua"/>
                <w:color w:val="000000"/>
                <w:lang w:eastAsia="zh-CN"/>
              </w:rPr>
              <w:t xml:space="preserve">&lt; </w:t>
            </w:r>
            <w:r>
              <w:rPr>
                <w:rFonts w:ascii="Book Antiqua" w:hAnsi="Book Antiqua"/>
                <w:color w:val="000000"/>
              </w:rPr>
              <w:t>0.001</w:t>
            </w:r>
          </w:p>
        </w:tc>
        <w:tc>
          <w:tcPr>
            <w:tcW w:w="1349" w:type="pct"/>
          </w:tcPr>
          <w:p>
            <w:pPr>
              <w:spacing w:line="360" w:lineRule="auto"/>
              <w:jc w:val="both"/>
              <w:rPr>
                <w:rFonts w:ascii="Book Antiqua" w:hAnsi="Book Antiqua"/>
                <w:color w:val="000000"/>
              </w:rPr>
            </w:pPr>
            <w:r>
              <w:rPr>
                <w:rFonts w:ascii="Book Antiqua" w:hAnsi="Book Antiqua"/>
                <w:color w:val="000000"/>
              </w:rPr>
              <w:t>0.926 (0.902, 0.950)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Borders>
              <w:bottom w:val="single" w:color="auto" w:sz="4" w:space="0"/>
            </w:tcBorders>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color w:val="000000"/>
              </w:rPr>
              <w:t>INR</w:t>
            </w:r>
          </w:p>
        </w:tc>
        <w:tc>
          <w:tcPr>
            <w:tcW w:w="542" w:type="pct"/>
          </w:tcPr>
          <w:p>
            <w:pPr>
              <w:spacing w:line="360" w:lineRule="auto"/>
              <w:jc w:val="both"/>
              <w:rPr>
                <w:rFonts w:ascii="Book Antiqua" w:hAnsi="Book Antiqua"/>
                <w:color w:val="000000"/>
              </w:rPr>
            </w:pPr>
            <w:r>
              <w:rPr>
                <w:rFonts w:ascii="Book Antiqua" w:hAnsi="Book Antiqua"/>
                <w:color w:val="000000"/>
              </w:rPr>
              <w:t xml:space="preserve">1.828 </w:t>
            </w:r>
          </w:p>
        </w:tc>
        <w:tc>
          <w:tcPr>
            <w:tcW w:w="490" w:type="pct"/>
          </w:tcPr>
          <w:p>
            <w:pPr>
              <w:spacing w:line="360" w:lineRule="auto"/>
              <w:jc w:val="both"/>
              <w:rPr>
                <w:rFonts w:ascii="Book Antiqua" w:hAnsi="Book Antiqua"/>
                <w:color w:val="000000"/>
              </w:rPr>
            </w:pPr>
            <w:r>
              <w:rPr>
                <w:rFonts w:ascii="Book Antiqua" w:hAnsi="Book Antiqua"/>
                <w:color w:val="000000"/>
              </w:rPr>
              <w:t xml:space="preserve">0.621 </w:t>
            </w:r>
          </w:p>
        </w:tc>
        <w:tc>
          <w:tcPr>
            <w:tcW w:w="535" w:type="pct"/>
          </w:tcPr>
          <w:p>
            <w:pPr>
              <w:spacing w:line="360" w:lineRule="auto"/>
              <w:jc w:val="both"/>
              <w:rPr>
                <w:rFonts w:ascii="Book Antiqua" w:hAnsi="Book Antiqua"/>
                <w:color w:val="000000"/>
              </w:rPr>
            </w:pPr>
            <w:r>
              <w:rPr>
                <w:rFonts w:ascii="Book Antiqua" w:hAnsi="Book Antiqua"/>
                <w:color w:val="000000"/>
              </w:rPr>
              <w:t xml:space="preserve">8.661 </w:t>
            </w:r>
          </w:p>
        </w:tc>
        <w:tc>
          <w:tcPr>
            <w:tcW w:w="500" w:type="pct"/>
          </w:tcPr>
          <w:p>
            <w:pPr>
              <w:spacing w:line="360" w:lineRule="auto"/>
              <w:jc w:val="both"/>
              <w:rPr>
                <w:rFonts w:ascii="Book Antiqua" w:hAnsi="Book Antiqua"/>
                <w:color w:val="000000"/>
              </w:rPr>
            </w:pPr>
            <w:r>
              <w:rPr>
                <w:rFonts w:ascii="Book Antiqua" w:hAnsi="Book Antiqua"/>
                <w:color w:val="000000"/>
              </w:rPr>
              <w:t xml:space="preserve">0.003 </w:t>
            </w:r>
          </w:p>
        </w:tc>
        <w:tc>
          <w:tcPr>
            <w:tcW w:w="1349" w:type="pct"/>
          </w:tcPr>
          <w:p>
            <w:pPr>
              <w:spacing w:line="360" w:lineRule="auto"/>
              <w:jc w:val="both"/>
              <w:rPr>
                <w:rFonts w:ascii="Book Antiqua" w:hAnsi="Book Antiqua"/>
                <w:color w:val="000000"/>
              </w:rPr>
            </w:pPr>
            <w:r>
              <w:rPr>
                <w:rFonts w:ascii="Book Antiqua" w:hAnsi="Book Antiqua"/>
                <w:color w:val="000000"/>
              </w:rPr>
              <w:t>6.224 (1.842, 21.031)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Borders>
              <w:bottom w:val="single" w:color="auto" w:sz="4" w:space="0"/>
            </w:tcBorders>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rPr>
              <w:t xml:space="preserve">NT-proBNP </w:t>
            </w:r>
            <w:r>
              <w:rPr>
                <w:rFonts w:ascii="Book Antiqua" w:hAnsi="Book Antiqua"/>
                <w:color w:val="000000"/>
              </w:rPr>
              <w:t>(pg/mL)</w:t>
            </w:r>
          </w:p>
        </w:tc>
        <w:tc>
          <w:tcPr>
            <w:tcW w:w="542" w:type="pct"/>
          </w:tcPr>
          <w:p>
            <w:pPr>
              <w:spacing w:line="360" w:lineRule="auto"/>
              <w:jc w:val="both"/>
              <w:rPr>
                <w:rFonts w:ascii="Book Antiqua" w:hAnsi="Book Antiqua"/>
                <w:color w:val="000000"/>
              </w:rPr>
            </w:pPr>
            <w:r>
              <w:rPr>
                <w:rFonts w:ascii="Book Antiqua" w:hAnsi="Book Antiqua"/>
                <w:color w:val="000000"/>
              </w:rPr>
              <w:t xml:space="preserve">0.008 </w:t>
            </w:r>
          </w:p>
        </w:tc>
        <w:tc>
          <w:tcPr>
            <w:tcW w:w="490" w:type="pct"/>
          </w:tcPr>
          <w:p>
            <w:pPr>
              <w:spacing w:line="360" w:lineRule="auto"/>
              <w:jc w:val="both"/>
              <w:rPr>
                <w:rFonts w:ascii="Book Antiqua" w:hAnsi="Book Antiqua"/>
                <w:color w:val="000000"/>
              </w:rPr>
            </w:pPr>
            <w:r>
              <w:rPr>
                <w:rFonts w:ascii="Book Antiqua" w:hAnsi="Book Antiqua"/>
                <w:color w:val="000000"/>
              </w:rPr>
              <w:t xml:space="preserve">0.003 </w:t>
            </w:r>
          </w:p>
        </w:tc>
        <w:tc>
          <w:tcPr>
            <w:tcW w:w="535" w:type="pct"/>
          </w:tcPr>
          <w:p>
            <w:pPr>
              <w:spacing w:line="360" w:lineRule="auto"/>
              <w:jc w:val="both"/>
              <w:rPr>
                <w:rFonts w:ascii="Book Antiqua" w:hAnsi="Book Antiqua"/>
                <w:color w:val="000000"/>
              </w:rPr>
            </w:pPr>
            <w:r>
              <w:rPr>
                <w:rFonts w:ascii="Book Antiqua" w:hAnsi="Book Antiqua"/>
                <w:color w:val="000000"/>
              </w:rPr>
              <w:t xml:space="preserve">7.937 </w:t>
            </w:r>
          </w:p>
        </w:tc>
        <w:tc>
          <w:tcPr>
            <w:tcW w:w="500" w:type="pct"/>
          </w:tcPr>
          <w:p>
            <w:pPr>
              <w:spacing w:line="360" w:lineRule="auto"/>
              <w:jc w:val="both"/>
              <w:rPr>
                <w:rFonts w:ascii="Book Antiqua" w:hAnsi="Book Antiqua"/>
                <w:color w:val="000000"/>
              </w:rPr>
            </w:pPr>
            <w:r>
              <w:rPr>
                <w:rFonts w:ascii="Book Antiqua" w:hAnsi="Book Antiqua"/>
                <w:color w:val="000000"/>
              </w:rPr>
              <w:t xml:space="preserve">0.005 </w:t>
            </w:r>
          </w:p>
        </w:tc>
        <w:tc>
          <w:tcPr>
            <w:tcW w:w="1349" w:type="pct"/>
          </w:tcPr>
          <w:p>
            <w:pPr>
              <w:spacing w:line="360" w:lineRule="auto"/>
              <w:jc w:val="both"/>
              <w:rPr>
                <w:rFonts w:ascii="Book Antiqua" w:hAnsi="Book Antiqua"/>
                <w:color w:val="000000"/>
              </w:rPr>
            </w:pPr>
            <w:r>
              <w:rPr>
                <w:rFonts w:ascii="Book Antiqua" w:hAnsi="Book Antiqua"/>
                <w:color w:val="000000"/>
              </w:rPr>
              <w:t>1.008 (1.002, 1.014)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Borders>
              <w:bottom w:val="single" w:color="auto" w:sz="4" w:space="0"/>
            </w:tcBorders>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rPr>
              <w:t>eGFR (mL/min/1.73 m</w:t>
            </w:r>
            <w:r>
              <w:rPr>
                <w:rFonts w:ascii="Book Antiqua" w:hAnsi="Book Antiqua"/>
                <w:vertAlign w:val="superscript"/>
              </w:rPr>
              <w:t>2</w:t>
            </w:r>
            <w:r>
              <w:rPr>
                <w:rFonts w:ascii="Book Antiqua" w:hAnsi="Book Antiqua"/>
              </w:rPr>
              <w:t>)</w:t>
            </w:r>
          </w:p>
        </w:tc>
        <w:tc>
          <w:tcPr>
            <w:tcW w:w="542" w:type="pct"/>
          </w:tcPr>
          <w:p>
            <w:pPr>
              <w:spacing w:line="360" w:lineRule="auto"/>
              <w:jc w:val="both"/>
              <w:rPr>
                <w:rFonts w:ascii="Book Antiqua" w:hAnsi="Book Antiqua"/>
                <w:color w:val="000000"/>
              </w:rPr>
            </w:pPr>
            <w:r>
              <w:rPr>
                <w:rFonts w:ascii="Book Antiqua" w:hAnsi="Book Antiqua"/>
                <w:color w:val="000000"/>
              </w:rPr>
              <w:t xml:space="preserve">-0.005 </w:t>
            </w:r>
          </w:p>
        </w:tc>
        <w:tc>
          <w:tcPr>
            <w:tcW w:w="490" w:type="pct"/>
          </w:tcPr>
          <w:p>
            <w:pPr>
              <w:spacing w:line="360" w:lineRule="auto"/>
              <w:jc w:val="both"/>
              <w:rPr>
                <w:rFonts w:ascii="Book Antiqua" w:hAnsi="Book Antiqua"/>
                <w:color w:val="000000"/>
              </w:rPr>
            </w:pPr>
            <w:r>
              <w:rPr>
                <w:rFonts w:ascii="Book Antiqua" w:hAnsi="Book Antiqua"/>
                <w:color w:val="000000"/>
              </w:rPr>
              <w:t xml:space="preserve">0.033 </w:t>
            </w:r>
          </w:p>
        </w:tc>
        <w:tc>
          <w:tcPr>
            <w:tcW w:w="535" w:type="pct"/>
          </w:tcPr>
          <w:p>
            <w:pPr>
              <w:spacing w:line="360" w:lineRule="auto"/>
              <w:jc w:val="both"/>
              <w:rPr>
                <w:rFonts w:ascii="Book Antiqua" w:hAnsi="Book Antiqua"/>
                <w:color w:val="000000"/>
              </w:rPr>
            </w:pPr>
            <w:r>
              <w:rPr>
                <w:rFonts w:ascii="Book Antiqua" w:hAnsi="Book Antiqua"/>
                <w:color w:val="000000"/>
              </w:rPr>
              <w:t xml:space="preserve">0.018 </w:t>
            </w:r>
          </w:p>
        </w:tc>
        <w:tc>
          <w:tcPr>
            <w:tcW w:w="500" w:type="pct"/>
          </w:tcPr>
          <w:p>
            <w:pPr>
              <w:spacing w:line="360" w:lineRule="auto"/>
              <w:jc w:val="both"/>
              <w:rPr>
                <w:rFonts w:ascii="Book Antiqua" w:hAnsi="Book Antiqua"/>
                <w:color w:val="000000"/>
              </w:rPr>
            </w:pPr>
            <w:r>
              <w:rPr>
                <w:rFonts w:ascii="Book Antiqua" w:hAnsi="Book Antiqua"/>
                <w:color w:val="000000"/>
              </w:rPr>
              <w:t xml:space="preserve">0.892 </w:t>
            </w:r>
          </w:p>
        </w:tc>
        <w:tc>
          <w:tcPr>
            <w:tcW w:w="1349" w:type="pct"/>
          </w:tcPr>
          <w:p>
            <w:pPr>
              <w:spacing w:line="360" w:lineRule="auto"/>
              <w:jc w:val="both"/>
              <w:rPr>
                <w:rFonts w:ascii="Book Antiqua" w:hAnsi="Book Antiqua"/>
                <w:color w:val="000000"/>
              </w:rPr>
            </w:pPr>
            <w:r>
              <w:rPr>
                <w:rFonts w:ascii="Book Antiqua" w:hAnsi="Book Antiqua"/>
                <w:color w:val="000000"/>
              </w:rPr>
              <w:t>0.995 (0.932, 1.063)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Borders>
              <w:bottom w:val="single" w:color="auto" w:sz="4" w:space="0"/>
            </w:tcBorders>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color w:val="000000"/>
              </w:rPr>
              <w:t>Hyperlipidemia</w:t>
            </w:r>
          </w:p>
        </w:tc>
        <w:tc>
          <w:tcPr>
            <w:tcW w:w="542" w:type="pct"/>
          </w:tcPr>
          <w:p>
            <w:pPr>
              <w:spacing w:line="360" w:lineRule="auto"/>
              <w:jc w:val="both"/>
              <w:rPr>
                <w:rFonts w:ascii="Book Antiqua" w:hAnsi="Book Antiqua"/>
                <w:color w:val="000000"/>
              </w:rPr>
            </w:pPr>
            <w:r>
              <w:rPr>
                <w:rFonts w:ascii="Book Antiqua" w:hAnsi="Book Antiqua"/>
                <w:color w:val="000000"/>
              </w:rPr>
              <w:t xml:space="preserve">-0.404 </w:t>
            </w:r>
          </w:p>
        </w:tc>
        <w:tc>
          <w:tcPr>
            <w:tcW w:w="490" w:type="pct"/>
          </w:tcPr>
          <w:p>
            <w:pPr>
              <w:spacing w:line="360" w:lineRule="auto"/>
              <w:jc w:val="both"/>
              <w:rPr>
                <w:rFonts w:ascii="Book Antiqua" w:hAnsi="Book Antiqua"/>
                <w:color w:val="000000"/>
              </w:rPr>
            </w:pPr>
            <w:r>
              <w:rPr>
                <w:rFonts w:ascii="Book Antiqua" w:hAnsi="Book Antiqua"/>
                <w:color w:val="000000"/>
              </w:rPr>
              <w:t xml:space="preserve">0.764 </w:t>
            </w:r>
          </w:p>
        </w:tc>
        <w:tc>
          <w:tcPr>
            <w:tcW w:w="535" w:type="pct"/>
          </w:tcPr>
          <w:p>
            <w:pPr>
              <w:spacing w:line="360" w:lineRule="auto"/>
              <w:jc w:val="both"/>
              <w:rPr>
                <w:rFonts w:ascii="Book Antiqua" w:hAnsi="Book Antiqua"/>
                <w:color w:val="000000"/>
              </w:rPr>
            </w:pPr>
            <w:r>
              <w:rPr>
                <w:rFonts w:ascii="Book Antiqua" w:hAnsi="Book Antiqua"/>
                <w:color w:val="000000"/>
              </w:rPr>
              <w:t xml:space="preserve">0.280 </w:t>
            </w:r>
          </w:p>
        </w:tc>
        <w:tc>
          <w:tcPr>
            <w:tcW w:w="500" w:type="pct"/>
          </w:tcPr>
          <w:p>
            <w:pPr>
              <w:spacing w:line="360" w:lineRule="auto"/>
              <w:jc w:val="both"/>
              <w:rPr>
                <w:rFonts w:ascii="Book Antiqua" w:hAnsi="Book Antiqua"/>
                <w:color w:val="000000"/>
              </w:rPr>
            </w:pPr>
            <w:r>
              <w:rPr>
                <w:rFonts w:ascii="Book Antiqua" w:hAnsi="Book Antiqua"/>
                <w:color w:val="000000"/>
              </w:rPr>
              <w:t>0.597</w:t>
            </w:r>
          </w:p>
        </w:tc>
        <w:tc>
          <w:tcPr>
            <w:tcW w:w="1349" w:type="pct"/>
          </w:tcPr>
          <w:p>
            <w:pPr>
              <w:spacing w:line="360" w:lineRule="auto"/>
              <w:jc w:val="both"/>
              <w:rPr>
                <w:rFonts w:ascii="Book Antiqua" w:hAnsi="Book Antiqua"/>
                <w:color w:val="000000"/>
              </w:rPr>
            </w:pPr>
            <w:r>
              <w:rPr>
                <w:rFonts w:ascii="Book Antiqua" w:hAnsi="Book Antiqua"/>
                <w:color w:val="000000"/>
              </w:rPr>
              <w:t>0.667 (0.149, 2.986)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Borders>
              <w:bottom w:val="single" w:color="auto" w:sz="4" w:space="0"/>
            </w:tcBorders>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color w:val="000000"/>
              </w:rPr>
              <w:t>Atrial fibrillation</w:t>
            </w:r>
          </w:p>
        </w:tc>
        <w:tc>
          <w:tcPr>
            <w:tcW w:w="542" w:type="pct"/>
          </w:tcPr>
          <w:p>
            <w:pPr>
              <w:spacing w:line="360" w:lineRule="auto"/>
              <w:jc w:val="both"/>
              <w:rPr>
                <w:rFonts w:ascii="Book Antiqua" w:hAnsi="Book Antiqua"/>
                <w:color w:val="000000"/>
              </w:rPr>
            </w:pPr>
            <w:r>
              <w:rPr>
                <w:rFonts w:ascii="Book Antiqua" w:hAnsi="Book Antiqua"/>
                <w:color w:val="000000"/>
              </w:rPr>
              <w:t xml:space="preserve">0.417 </w:t>
            </w:r>
          </w:p>
        </w:tc>
        <w:tc>
          <w:tcPr>
            <w:tcW w:w="490" w:type="pct"/>
          </w:tcPr>
          <w:p>
            <w:pPr>
              <w:spacing w:line="360" w:lineRule="auto"/>
              <w:jc w:val="both"/>
              <w:rPr>
                <w:rFonts w:ascii="Book Antiqua" w:hAnsi="Book Antiqua"/>
                <w:color w:val="000000"/>
              </w:rPr>
            </w:pPr>
            <w:r>
              <w:rPr>
                <w:rFonts w:ascii="Book Antiqua" w:hAnsi="Book Antiqua"/>
                <w:color w:val="000000"/>
              </w:rPr>
              <w:t xml:space="preserve">1.132 </w:t>
            </w:r>
          </w:p>
        </w:tc>
        <w:tc>
          <w:tcPr>
            <w:tcW w:w="535" w:type="pct"/>
          </w:tcPr>
          <w:p>
            <w:pPr>
              <w:spacing w:line="360" w:lineRule="auto"/>
              <w:jc w:val="both"/>
              <w:rPr>
                <w:rFonts w:ascii="Book Antiqua" w:hAnsi="Book Antiqua"/>
                <w:color w:val="000000"/>
              </w:rPr>
            </w:pPr>
            <w:r>
              <w:rPr>
                <w:rFonts w:ascii="Book Antiqua" w:hAnsi="Book Antiqua"/>
                <w:color w:val="000000"/>
              </w:rPr>
              <w:t xml:space="preserve">0.135 </w:t>
            </w:r>
          </w:p>
        </w:tc>
        <w:tc>
          <w:tcPr>
            <w:tcW w:w="500" w:type="pct"/>
          </w:tcPr>
          <w:p>
            <w:pPr>
              <w:spacing w:line="360" w:lineRule="auto"/>
              <w:jc w:val="both"/>
              <w:rPr>
                <w:rFonts w:ascii="Book Antiqua" w:hAnsi="Book Antiqua"/>
                <w:color w:val="000000"/>
              </w:rPr>
            </w:pPr>
            <w:r>
              <w:rPr>
                <w:rFonts w:ascii="Book Antiqua" w:hAnsi="Book Antiqua"/>
                <w:color w:val="000000"/>
              </w:rPr>
              <w:t>0.713</w:t>
            </w:r>
          </w:p>
        </w:tc>
        <w:tc>
          <w:tcPr>
            <w:tcW w:w="1349" w:type="pct"/>
          </w:tcPr>
          <w:p>
            <w:pPr>
              <w:spacing w:line="360" w:lineRule="auto"/>
              <w:jc w:val="both"/>
              <w:rPr>
                <w:rFonts w:ascii="Book Antiqua" w:hAnsi="Book Antiqua"/>
                <w:color w:val="000000"/>
              </w:rPr>
            </w:pPr>
            <w:r>
              <w:rPr>
                <w:rFonts w:ascii="Book Antiqua" w:hAnsi="Book Antiqua"/>
                <w:color w:val="000000"/>
              </w:rPr>
              <w:t>1.517 (0.165, 13.954)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Borders>
              <w:bottom w:val="single" w:color="auto" w:sz="4" w:space="0"/>
            </w:tcBorders>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color w:val="000000"/>
              </w:rPr>
              <w:t>Haematemesis</w:t>
            </w:r>
          </w:p>
        </w:tc>
        <w:tc>
          <w:tcPr>
            <w:tcW w:w="542" w:type="pct"/>
          </w:tcPr>
          <w:p>
            <w:pPr>
              <w:spacing w:line="360" w:lineRule="auto"/>
              <w:jc w:val="both"/>
              <w:rPr>
                <w:rFonts w:ascii="Book Antiqua" w:hAnsi="Book Antiqua"/>
                <w:color w:val="000000"/>
              </w:rPr>
            </w:pPr>
            <w:r>
              <w:rPr>
                <w:rFonts w:ascii="Book Antiqua" w:hAnsi="Book Antiqua"/>
                <w:color w:val="000000"/>
              </w:rPr>
              <w:t xml:space="preserve">3.164 </w:t>
            </w:r>
          </w:p>
        </w:tc>
        <w:tc>
          <w:tcPr>
            <w:tcW w:w="490" w:type="pct"/>
          </w:tcPr>
          <w:p>
            <w:pPr>
              <w:spacing w:line="360" w:lineRule="auto"/>
              <w:jc w:val="both"/>
              <w:rPr>
                <w:rFonts w:ascii="Book Antiqua" w:hAnsi="Book Antiqua"/>
                <w:color w:val="000000"/>
              </w:rPr>
            </w:pPr>
            <w:r>
              <w:rPr>
                <w:rFonts w:ascii="Book Antiqua" w:hAnsi="Book Antiqua"/>
                <w:color w:val="000000"/>
              </w:rPr>
              <w:t xml:space="preserve">1.693 </w:t>
            </w:r>
          </w:p>
        </w:tc>
        <w:tc>
          <w:tcPr>
            <w:tcW w:w="535" w:type="pct"/>
          </w:tcPr>
          <w:p>
            <w:pPr>
              <w:spacing w:line="360" w:lineRule="auto"/>
              <w:jc w:val="both"/>
              <w:rPr>
                <w:rFonts w:ascii="Book Antiqua" w:hAnsi="Book Antiqua"/>
                <w:color w:val="000000"/>
              </w:rPr>
            </w:pPr>
            <w:r>
              <w:rPr>
                <w:rFonts w:ascii="Book Antiqua" w:hAnsi="Book Antiqua"/>
                <w:color w:val="000000"/>
              </w:rPr>
              <w:t xml:space="preserve">3.493 </w:t>
            </w:r>
          </w:p>
        </w:tc>
        <w:tc>
          <w:tcPr>
            <w:tcW w:w="500" w:type="pct"/>
          </w:tcPr>
          <w:p>
            <w:pPr>
              <w:spacing w:line="360" w:lineRule="auto"/>
              <w:jc w:val="both"/>
              <w:rPr>
                <w:rFonts w:ascii="Book Antiqua" w:hAnsi="Book Antiqua"/>
                <w:color w:val="000000"/>
              </w:rPr>
            </w:pPr>
            <w:r>
              <w:rPr>
                <w:rFonts w:ascii="Book Antiqua" w:hAnsi="Book Antiqua"/>
                <w:color w:val="000000"/>
              </w:rPr>
              <w:t>0.062</w:t>
            </w:r>
          </w:p>
        </w:tc>
        <w:tc>
          <w:tcPr>
            <w:tcW w:w="1349" w:type="pct"/>
          </w:tcPr>
          <w:p>
            <w:pPr>
              <w:spacing w:line="360" w:lineRule="auto"/>
              <w:jc w:val="both"/>
              <w:rPr>
                <w:rFonts w:ascii="Book Antiqua" w:hAnsi="Book Antiqua"/>
                <w:color w:val="000000"/>
              </w:rPr>
            </w:pPr>
            <w:r>
              <w:rPr>
                <w:rFonts w:ascii="Book Antiqua" w:hAnsi="Book Antiqua"/>
                <w:color w:val="000000"/>
              </w:rPr>
              <w:t>23.67 (0.857, 653.530)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Borders>
              <w:bottom w:val="single" w:color="auto" w:sz="4" w:space="0"/>
            </w:tcBorders>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color w:val="000000"/>
              </w:rPr>
              <w:t>Edema</w:t>
            </w:r>
          </w:p>
        </w:tc>
        <w:tc>
          <w:tcPr>
            <w:tcW w:w="542" w:type="pct"/>
          </w:tcPr>
          <w:p>
            <w:pPr>
              <w:spacing w:line="360" w:lineRule="auto"/>
              <w:jc w:val="both"/>
              <w:rPr>
                <w:rFonts w:ascii="Book Antiqua" w:hAnsi="Book Antiqua"/>
                <w:color w:val="000000"/>
              </w:rPr>
            </w:pPr>
            <w:r>
              <w:rPr>
                <w:rFonts w:ascii="Book Antiqua" w:hAnsi="Book Antiqua"/>
                <w:color w:val="000000"/>
              </w:rPr>
              <w:t xml:space="preserve">3.826 </w:t>
            </w:r>
          </w:p>
        </w:tc>
        <w:tc>
          <w:tcPr>
            <w:tcW w:w="490" w:type="pct"/>
          </w:tcPr>
          <w:p>
            <w:pPr>
              <w:spacing w:line="360" w:lineRule="auto"/>
              <w:jc w:val="both"/>
              <w:rPr>
                <w:rFonts w:ascii="Book Antiqua" w:hAnsi="Book Antiqua"/>
                <w:color w:val="000000"/>
              </w:rPr>
            </w:pPr>
            <w:r>
              <w:rPr>
                <w:rFonts w:ascii="Book Antiqua" w:hAnsi="Book Antiqua"/>
                <w:color w:val="000000"/>
              </w:rPr>
              <w:t xml:space="preserve">1.882 </w:t>
            </w:r>
          </w:p>
        </w:tc>
        <w:tc>
          <w:tcPr>
            <w:tcW w:w="535" w:type="pct"/>
          </w:tcPr>
          <w:p>
            <w:pPr>
              <w:spacing w:line="360" w:lineRule="auto"/>
              <w:jc w:val="both"/>
              <w:rPr>
                <w:rFonts w:ascii="Book Antiqua" w:hAnsi="Book Antiqua"/>
                <w:color w:val="000000"/>
              </w:rPr>
            </w:pPr>
            <w:r>
              <w:rPr>
                <w:rFonts w:ascii="Book Antiqua" w:hAnsi="Book Antiqua"/>
                <w:color w:val="000000"/>
              </w:rPr>
              <w:t xml:space="preserve">4.132 </w:t>
            </w:r>
          </w:p>
        </w:tc>
        <w:tc>
          <w:tcPr>
            <w:tcW w:w="500" w:type="pct"/>
          </w:tcPr>
          <w:p>
            <w:pPr>
              <w:spacing w:line="360" w:lineRule="auto"/>
              <w:jc w:val="both"/>
              <w:rPr>
                <w:rFonts w:ascii="Book Antiqua" w:hAnsi="Book Antiqua"/>
                <w:color w:val="000000"/>
              </w:rPr>
            </w:pPr>
            <w:r>
              <w:rPr>
                <w:rFonts w:ascii="Book Antiqua" w:hAnsi="Book Antiqua"/>
                <w:color w:val="000000"/>
              </w:rPr>
              <w:t>0.042</w:t>
            </w:r>
          </w:p>
        </w:tc>
        <w:tc>
          <w:tcPr>
            <w:tcW w:w="1349" w:type="pct"/>
          </w:tcPr>
          <w:p>
            <w:pPr>
              <w:spacing w:line="360" w:lineRule="auto"/>
              <w:jc w:val="both"/>
              <w:rPr>
                <w:rFonts w:ascii="Book Antiqua" w:hAnsi="Book Antiqua"/>
                <w:color w:val="000000"/>
              </w:rPr>
            </w:pPr>
            <w:r>
              <w:rPr>
                <w:rFonts w:ascii="Book Antiqua" w:hAnsi="Book Antiqua"/>
                <w:color w:val="000000"/>
              </w:rPr>
              <w:t>45.891 (1.147, 1836.043)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Borders>
              <w:bottom w:val="single" w:color="auto" w:sz="4" w:space="0"/>
            </w:tcBorders>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color w:val="000000"/>
              </w:rPr>
              <w:t>SBP</w:t>
            </w:r>
          </w:p>
        </w:tc>
        <w:tc>
          <w:tcPr>
            <w:tcW w:w="542" w:type="pct"/>
          </w:tcPr>
          <w:p>
            <w:pPr>
              <w:spacing w:line="360" w:lineRule="auto"/>
              <w:jc w:val="both"/>
              <w:rPr>
                <w:rFonts w:ascii="Book Antiqua" w:hAnsi="Book Antiqua"/>
                <w:color w:val="000000"/>
              </w:rPr>
            </w:pPr>
            <w:r>
              <w:rPr>
                <w:rFonts w:ascii="Book Antiqua" w:hAnsi="Book Antiqua"/>
                <w:color w:val="000000"/>
              </w:rPr>
              <w:t xml:space="preserve">5.570 </w:t>
            </w:r>
          </w:p>
        </w:tc>
        <w:tc>
          <w:tcPr>
            <w:tcW w:w="490" w:type="pct"/>
          </w:tcPr>
          <w:p>
            <w:pPr>
              <w:spacing w:line="360" w:lineRule="auto"/>
              <w:jc w:val="both"/>
              <w:rPr>
                <w:rFonts w:ascii="Book Antiqua" w:hAnsi="Book Antiqua"/>
                <w:color w:val="000000"/>
              </w:rPr>
            </w:pPr>
            <w:r>
              <w:rPr>
                <w:rFonts w:ascii="Book Antiqua" w:hAnsi="Book Antiqua"/>
                <w:color w:val="000000"/>
              </w:rPr>
              <w:t xml:space="preserve">4.815 </w:t>
            </w:r>
          </w:p>
        </w:tc>
        <w:tc>
          <w:tcPr>
            <w:tcW w:w="535" w:type="pct"/>
          </w:tcPr>
          <w:p>
            <w:pPr>
              <w:spacing w:line="360" w:lineRule="auto"/>
              <w:jc w:val="both"/>
              <w:rPr>
                <w:rFonts w:ascii="Book Antiqua" w:hAnsi="Book Antiqua"/>
                <w:color w:val="000000"/>
              </w:rPr>
            </w:pPr>
            <w:r>
              <w:rPr>
                <w:rFonts w:ascii="Book Antiqua" w:hAnsi="Book Antiqua"/>
                <w:color w:val="000000"/>
              </w:rPr>
              <w:t xml:space="preserve">1.339 </w:t>
            </w:r>
          </w:p>
        </w:tc>
        <w:tc>
          <w:tcPr>
            <w:tcW w:w="500" w:type="pct"/>
          </w:tcPr>
          <w:p>
            <w:pPr>
              <w:spacing w:line="360" w:lineRule="auto"/>
              <w:jc w:val="both"/>
              <w:rPr>
                <w:rFonts w:ascii="Book Antiqua" w:hAnsi="Book Antiqua"/>
                <w:color w:val="000000"/>
              </w:rPr>
            </w:pPr>
            <w:r>
              <w:rPr>
                <w:rFonts w:ascii="Book Antiqua" w:hAnsi="Book Antiqua"/>
                <w:color w:val="000000"/>
              </w:rPr>
              <w:t>0.247</w:t>
            </w:r>
          </w:p>
        </w:tc>
        <w:tc>
          <w:tcPr>
            <w:tcW w:w="1349" w:type="pct"/>
          </w:tcPr>
          <w:p>
            <w:pPr>
              <w:spacing w:line="360" w:lineRule="auto"/>
              <w:jc w:val="both"/>
              <w:rPr>
                <w:rFonts w:ascii="Book Antiqua" w:hAnsi="Book Antiqua"/>
                <w:color w:val="000000"/>
              </w:rPr>
            </w:pPr>
            <w:r>
              <w:rPr>
                <w:rFonts w:ascii="Book Antiqua" w:hAnsi="Book Antiqua"/>
                <w:color w:val="000000"/>
              </w:rPr>
              <w:t>262.503 (0.021, 3291299.144)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Borders>
              <w:bottom w:val="single" w:color="auto" w:sz="4" w:space="0"/>
            </w:tcBorders>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color w:val="000000"/>
              </w:rPr>
              <w:t>Hyponatremia</w:t>
            </w:r>
          </w:p>
        </w:tc>
        <w:tc>
          <w:tcPr>
            <w:tcW w:w="542" w:type="pct"/>
          </w:tcPr>
          <w:p>
            <w:pPr>
              <w:spacing w:line="360" w:lineRule="auto"/>
              <w:jc w:val="both"/>
              <w:rPr>
                <w:rFonts w:ascii="Book Antiqua" w:hAnsi="Book Antiqua"/>
                <w:color w:val="000000"/>
              </w:rPr>
            </w:pPr>
            <w:r>
              <w:rPr>
                <w:rFonts w:ascii="Book Antiqua" w:hAnsi="Book Antiqua"/>
                <w:color w:val="000000"/>
              </w:rPr>
              <w:t xml:space="preserve">-0.376 </w:t>
            </w:r>
          </w:p>
        </w:tc>
        <w:tc>
          <w:tcPr>
            <w:tcW w:w="490" w:type="pct"/>
          </w:tcPr>
          <w:p>
            <w:pPr>
              <w:spacing w:line="360" w:lineRule="auto"/>
              <w:jc w:val="both"/>
              <w:rPr>
                <w:rFonts w:ascii="Book Antiqua" w:hAnsi="Book Antiqua"/>
                <w:color w:val="000000"/>
              </w:rPr>
            </w:pPr>
            <w:r>
              <w:rPr>
                <w:rFonts w:ascii="Book Antiqua" w:hAnsi="Book Antiqua"/>
                <w:color w:val="000000"/>
              </w:rPr>
              <w:t xml:space="preserve">1.364 </w:t>
            </w:r>
          </w:p>
        </w:tc>
        <w:tc>
          <w:tcPr>
            <w:tcW w:w="535" w:type="pct"/>
          </w:tcPr>
          <w:p>
            <w:pPr>
              <w:spacing w:line="360" w:lineRule="auto"/>
              <w:jc w:val="both"/>
              <w:rPr>
                <w:rFonts w:ascii="Book Antiqua" w:hAnsi="Book Antiqua"/>
                <w:color w:val="000000"/>
              </w:rPr>
            </w:pPr>
            <w:r>
              <w:rPr>
                <w:rFonts w:ascii="Book Antiqua" w:hAnsi="Book Antiqua"/>
                <w:color w:val="000000"/>
              </w:rPr>
              <w:t xml:space="preserve">0.076 </w:t>
            </w:r>
          </w:p>
        </w:tc>
        <w:tc>
          <w:tcPr>
            <w:tcW w:w="500" w:type="pct"/>
          </w:tcPr>
          <w:p>
            <w:pPr>
              <w:spacing w:line="360" w:lineRule="auto"/>
              <w:jc w:val="both"/>
              <w:rPr>
                <w:rFonts w:ascii="Book Antiqua" w:hAnsi="Book Antiqua"/>
                <w:color w:val="000000"/>
              </w:rPr>
            </w:pPr>
            <w:r>
              <w:rPr>
                <w:rFonts w:ascii="Book Antiqua" w:hAnsi="Book Antiqua"/>
                <w:color w:val="000000"/>
              </w:rPr>
              <w:t>0.783</w:t>
            </w:r>
          </w:p>
        </w:tc>
        <w:tc>
          <w:tcPr>
            <w:tcW w:w="1349" w:type="pct"/>
          </w:tcPr>
          <w:p>
            <w:pPr>
              <w:spacing w:line="360" w:lineRule="auto"/>
              <w:jc w:val="both"/>
              <w:rPr>
                <w:rFonts w:ascii="Book Antiqua" w:hAnsi="Book Antiqua"/>
                <w:color w:val="000000"/>
              </w:rPr>
            </w:pPr>
            <w:r>
              <w:rPr>
                <w:rFonts w:ascii="Book Antiqua" w:hAnsi="Book Antiqua"/>
                <w:color w:val="000000"/>
              </w:rPr>
              <w:t>0.687 (0.047, 9.940)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Borders>
              <w:bottom w:val="single" w:color="auto" w:sz="4" w:space="0"/>
            </w:tcBorders>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color w:val="000000"/>
              </w:rPr>
              <w:t>Hepatic encephalopathy</w:t>
            </w:r>
          </w:p>
        </w:tc>
        <w:tc>
          <w:tcPr>
            <w:tcW w:w="542" w:type="pct"/>
          </w:tcPr>
          <w:p>
            <w:pPr>
              <w:spacing w:line="360" w:lineRule="auto"/>
              <w:jc w:val="both"/>
              <w:rPr>
                <w:rFonts w:ascii="Book Antiqua" w:hAnsi="Book Antiqua"/>
                <w:color w:val="000000"/>
              </w:rPr>
            </w:pPr>
            <w:r>
              <w:rPr>
                <w:rFonts w:ascii="Book Antiqua" w:hAnsi="Book Antiqua"/>
                <w:color w:val="000000"/>
              </w:rPr>
              <w:t xml:space="preserve">-1.949 </w:t>
            </w:r>
          </w:p>
        </w:tc>
        <w:tc>
          <w:tcPr>
            <w:tcW w:w="490" w:type="pct"/>
          </w:tcPr>
          <w:p>
            <w:pPr>
              <w:spacing w:line="360" w:lineRule="auto"/>
              <w:jc w:val="both"/>
              <w:rPr>
                <w:rFonts w:ascii="Book Antiqua" w:hAnsi="Book Antiqua"/>
                <w:color w:val="000000"/>
              </w:rPr>
            </w:pPr>
            <w:r>
              <w:rPr>
                <w:rFonts w:ascii="Book Antiqua" w:hAnsi="Book Antiqua"/>
                <w:color w:val="000000"/>
              </w:rPr>
              <w:t xml:space="preserve">1.468 </w:t>
            </w:r>
          </w:p>
        </w:tc>
        <w:tc>
          <w:tcPr>
            <w:tcW w:w="535" w:type="pct"/>
          </w:tcPr>
          <w:p>
            <w:pPr>
              <w:spacing w:line="360" w:lineRule="auto"/>
              <w:jc w:val="both"/>
              <w:rPr>
                <w:rFonts w:ascii="Book Antiqua" w:hAnsi="Book Antiqua"/>
                <w:color w:val="000000"/>
              </w:rPr>
            </w:pPr>
            <w:r>
              <w:rPr>
                <w:rFonts w:ascii="Book Antiqua" w:hAnsi="Book Antiqua"/>
                <w:color w:val="000000"/>
              </w:rPr>
              <w:t xml:space="preserve">1.763 </w:t>
            </w:r>
          </w:p>
        </w:tc>
        <w:tc>
          <w:tcPr>
            <w:tcW w:w="500" w:type="pct"/>
          </w:tcPr>
          <w:p>
            <w:pPr>
              <w:spacing w:line="360" w:lineRule="auto"/>
              <w:jc w:val="both"/>
              <w:rPr>
                <w:rFonts w:ascii="Book Antiqua" w:hAnsi="Book Antiqua"/>
                <w:color w:val="000000"/>
              </w:rPr>
            </w:pPr>
            <w:r>
              <w:rPr>
                <w:rFonts w:ascii="Book Antiqua" w:hAnsi="Book Antiqua"/>
                <w:color w:val="000000"/>
              </w:rPr>
              <w:t>0.184</w:t>
            </w:r>
          </w:p>
        </w:tc>
        <w:tc>
          <w:tcPr>
            <w:tcW w:w="1349" w:type="pct"/>
          </w:tcPr>
          <w:p>
            <w:pPr>
              <w:spacing w:line="360" w:lineRule="auto"/>
              <w:jc w:val="both"/>
              <w:rPr>
                <w:rFonts w:ascii="Book Antiqua" w:hAnsi="Book Antiqua"/>
                <w:color w:val="000000"/>
              </w:rPr>
            </w:pPr>
            <w:r>
              <w:rPr>
                <w:rFonts w:ascii="Book Antiqua" w:hAnsi="Book Antiqua"/>
                <w:color w:val="000000"/>
              </w:rPr>
              <w:t>0.142 (0.008, 2.530)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Borders>
              <w:bottom w:val="single" w:color="auto" w:sz="4" w:space="0"/>
            </w:tcBorders>
          </w:tcPr>
          <w:p>
            <w:pPr>
              <w:spacing w:line="360" w:lineRule="auto"/>
              <w:jc w:val="both"/>
              <w:rPr>
                <w:rFonts w:ascii="Book Antiqua" w:hAnsi="Book Antiqua"/>
                <w:color w:val="000000"/>
              </w:rPr>
            </w:pPr>
          </w:p>
        </w:tc>
        <w:tc>
          <w:tcPr>
            <w:tcW w:w="1139" w:type="pct"/>
          </w:tcPr>
          <w:p>
            <w:pPr>
              <w:spacing w:line="360" w:lineRule="auto"/>
              <w:jc w:val="both"/>
              <w:rPr>
                <w:rFonts w:ascii="Book Antiqua" w:hAnsi="Book Antiqua"/>
                <w:color w:val="000000"/>
              </w:rPr>
            </w:pPr>
            <w:r>
              <w:rPr>
                <w:rFonts w:ascii="Book Antiqua" w:hAnsi="Book Antiqua"/>
                <w:color w:val="000000"/>
              </w:rPr>
              <w:t>Jaundice</w:t>
            </w:r>
          </w:p>
        </w:tc>
        <w:tc>
          <w:tcPr>
            <w:tcW w:w="542" w:type="pct"/>
          </w:tcPr>
          <w:p>
            <w:pPr>
              <w:spacing w:line="360" w:lineRule="auto"/>
              <w:jc w:val="both"/>
              <w:rPr>
                <w:rFonts w:ascii="Book Antiqua" w:hAnsi="Book Antiqua"/>
                <w:color w:val="000000"/>
              </w:rPr>
            </w:pPr>
            <w:r>
              <w:rPr>
                <w:rFonts w:ascii="Book Antiqua" w:hAnsi="Book Antiqua"/>
                <w:color w:val="000000"/>
              </w:rPr>
              <w:t xml:space="preserve">0.527 </w:t>
            </w:r>
          </w:p>
        </w:tc>
        <w:tc>
          <w:tcPr>
            <w:tcW w:w="490" w:type="pct"/>
          </w:tcPr>
          <w:p>
            <w:pPr>
              <w:spacing w:line="360" w:lineRule="auto"/>
              <w:jc w:val="both"/>
              <w:rPr>
                <w:rFonts w:ascii="Book Antiqua" w:hAnsi="Book Antiqua"/>
                <w:color w:val="000000"/>
              </w:rPr>
            </w:pPr>
            <w:r>
              <w:rPr>
                <w:rFonts w:ascii="Book Antiqua" w:hAnsi="Book Antiqua"/>
                <w:color w:val="000000"/>
              </w:rPr>
              <w:t xml:space="preserve">2.529 </w:t>
            </w:r>
          </w:p>
        </w:tc>
        <w:tc>
          <w:tcPr>
            <w:tcW w:w="535" w:type="pct"/>
          </w:tcPr>
          <w:p>
            <w:pPr>
              <w:spacing w:line="360" w:lineRule="auto"/>
              <w:jc w:val="both"/>
              <w:rPr>
                <w:rFonts w:ascii="Book Antiqua" w:hAnsi="Book Antiqua"/>
                <w:color w:val="000000"/>
              </w:rPr>
            </w:pPr>
            <w:r>
              <w:rPr>
                <w:rFonts w:ascii="Book Antiqua" w:hAnsi="Book Antiqua"/>
                <w:color w:val="000000"/>
              </w:rPr>
              <w:t xml:space="preserve">0.043 </w:t>
            </w:r>
          </w:p>
        </w:tc>
        <w:tc>
          <w:tcPr>
            <w:tcW w:w="500" w:type="pct"/>
          </w:tcPr>
          <w:p>
            <w:pPr>
              <w:spacing w:line="360" w:lineRule="auto"/>
              <w:jc w:val="both"/>
              <w:rPr>
                <w:rFonts w:ascii="Book Antiqua" w:hAnsi="Book Antiqua"/>
                <w:color w:val="000000"/>
              </w:rPr>
            </w:pPr>
            <w:r>
              <w:rPr>
                <w:rFonts w:ascii="Book Antiqua" w:hAnsi="Book Antiqua"/>
                <w:color w:val="000000"/>
              </w:rPr>
              <w:t>0.835</w:t>
            </w:r>
          </w:p>
        </w:tc>
        <w:tc>
          <w:tcPr>
            <w:tcW w:w="1349" w:type="pct"/>
          </w:tcPr>
          <w:p>
            <w:pPr>
              <w:spacing w:line="360" w:lineRule="auto"/>
              <w:jc w:val="both"/>
              <w:rPr>
                <w:rFonts w:ascii="Book Antiqua" w:hAnsi="Book Antiqua"/>
                <w:color w:val="000000"/>
              </w:rPr>
            </w:pPr>
            <w:r>
              <w:rPr>
                <w:rFonts w:ascii="Book Antiqua" w:hAnsi="Book Antiqua"/>
                <w:color w:val="000000"/>
              </w:rPr>
              <w:t>1.694 (0.012, 240.821)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 w:type="pct"/>
            <w:vMerge w:val="continue"/>
            <w:tcBorders>
              <w:bottom w:val="single" w:color="auto" w:sz="4" w:space="0"/>
            </w:tcBorders>
          </w:tcPr>
          <w:p>
            <w:pPr>
              <w:spacing w:line="360" w:lineRule="auto"/>
              <w:jc w:val="both"/>
              <w:rPr>
                <w:rFonts w:ascii="Book Antiqua" w:hAnsi="Book Antiqua"/>
                <w:color w:val="000000"/>
              </w:rPr>
            </w:pPr>
          </w:p>
        </w:tc>
        <w:tc>
          <w:tcPr>
            <w:tcW w:w="1139" w:type="pct"/>
            <w:tcBorders>
              <w:bottom w:val="single" w:color="auto" w:sz="4" w:space="0"/>
            </w:tcBorders>
          </w:tcPr>
          <w:p>
            <w:pPr>
              <w:spacing w:line="360" w:lineRule="auto"/>
              <w:jc w:val="both"/>
              <w:rPr>
                <w:rFonts w:ascii="Book Antiqua" w:hAnsi="Book Antiqua"/>
                <w:color w:val="000000"/>
              </w:rPr>
            </w:pPr>
            <w:r>
              <w:rPr>
                <w:rFonts w:ascii="Book Antiqua" w:hAnsi="Book Antiqua"/>
                <w:color w:val="000000"/>
              </w:rPr>
              <w:t>Refractory ascites</w:t>
            </w:r>
          </w:p>
        </w:tc>
        <w:tc>
          <w:tcPr>
            <w:tcW w:w="542" w:type="pct"/>
            <w:tcBorders>
              <w:bottom w:val="single" w:color="auto" w:sz="4" w:space="0"/>
            </w:tcBorders>
          </w:tcPr>
          <w:p>
            <w:pPr>
              <w:spacing w:line="360" w:lineRule="auto"/>
              <w:jc w:val="both"/>
              <w:rPr>
                <w:rFonts w:ascii="Book Antiqua" w:hAnsi="Book Antiqua"/>
                <w:color w:val="000000"/>
              </w:rPr>
            </w:pPr>
            <w:r>
              <w:rPr>
                <w:rFonts w:ascii="Book Antiqua" w:hAnsi="Book Antiqua"/>
                <w:color w:val="000000"/>
              </w:rPr>
              <w:t xml:space="preserve">-0.538 </w:t>
            </w:r>
          </w:p>
        </w:tc>
        <w:tc>
          <w:tcPr>
            <w:tcW w:w="490" w:type="pct"/>
            <w:tcBorders>
              <w:bottom w:val="single" w:color="auto" w:sz="4" w:space="0"/>
            </w:tcBorders>
          </w:tcPr>
          <w:p>
            <w:pPr>
              <w:spacing w:line="360" w:lineRule="auto"/>
              <w:jc w:val="both"/>
              <w:rPr>
                <w:rFonts w:ascii="Book Antiqua" w:hAnsi="Book Antiqua"/>
                <w:color w:val="000000"/>
              </w:rPr>
            </w:pPr>
            <w:r>
              <w:rPr>
                <w:rFonts w:ascii="Book Antiqua" w:hAnsi="Book Antiqua"/>
                <w:color w:val="000000"/>
              </w:rPr>
              <w:t xml:space="preserve">3.896 </w:t>
            </w:r>
          </w:p>
        </w:tc>
        <w:tc>
          <w:tcPr>
            <w:tcW w:w="535" w:type="pct"/>
            <w:tcBorders>
              <w:bottom w:val="single" w:color="auto" w:sz="4" w:space="0"/>
            </w:tcBorders>
          </w:tcPr>
          <w:p>
            <w:pPr>
              <w:spacing w:line="360" w:lineRule="auto"/>
              <w:jc w:val="both"/>
              <w:rPr>
                <w:rFonts w:ascii="Book Antiqua" w:hAnsi="Book Antiqua"/>
                <w:color w:val="000000"/>
              </w:rPr>
            </w:pPr>
            <w:r>
              <w:rPr>
                <w:rFonts w:ascii="Book Antiqua" w:hAnsi="Book Antiqua"/>
                <w:color w:val="000000"/>
              </w:rPr>
              <w:t xml:space="preserve">0.019 </w:t>
            </w:r>
          </w:p>
        </w:tc>
        <w:tc>
          <w:tcPr>
            <w:tcW w:w="500" w:type="pct"/>
            <w:tcBorders>
              <w:bottom w:val="single" w:color="auto" w:sz="4" w:space="0"/>
            </w:tcBorders>
          </w:tcPr>
          <w:p>
            <w:pPr>
              <w:spacing w:line="360" w:lineRule="auto"/>
              <w:jc w:val="both"/>
              <w:rPr>
                <w:rFonts w:ascii="Book Antiqua" w:hAnsi="Book Antiqua"/>
                <w:color w:val="000000"/>
              </w:rPr>
            </w:pPr>
            <w:r>
              <w:rPr>
                <w:rFonts w:ascii="Book Antiqua" w:hAnsi="Book Antiqua"/>
                <w:color w:val="000000"/>
              </w:rPr>
              <w:t>0.890</w:t>
            </w:r>
          </w:p>
        </w:tc>
        <w:tc>
          <w:tcPr>
            <w:tcW w:w="1349" w:type="pct"/>
            <w:tcBorders>
              <w:bottom w:val="single" w:color="auto" w:sz="4" w:space="0"/>
            </w:tcBorders>
          </w:tcPr>
          <w:p>
            <w:pPr>
              <w:spacing w:line="360" w:lineRule="auto"/>
              <w:jc w:val="both"/>
              <w:rPr>
                <w:rFonts w:ascii="Book Antiqua" w:hAnsi="Book Antiqua"/>
                <w:color w:val="000000"/>
              </w:rPr>
            </w:pPr>
            <w:r>
              <w:rPr>
                <w:rFonts w:ascii="Book Antiqua" w:hAnsi="Book Antiqua"/>
                <w:color w:val="000000"/>
              </w:rPr>
              <w:t>0.584 (0, 1210.714)</w:t>
            </w:r>
          </w:p>
        </w:tc>
      </w:tr>
    </w:tbl>
    <w:p>
      <w:pPr>
        <w:spacing w:line="360" w:lineRule="auto"/>
        <w:jc w:val="both"/>
        <w:rPr>
          <w:rFonts w:ascii="Book Antiqua" w:hAnsi="Book Antiqua"/>
          <w:color w:val="000000"/>
        </w:rPr>
      </w:pPr>
      <w:r>
        <w:rPr>
          <w:rFonts w:ascii="Book Antiqua" w:hAnsi="Book Antiqua"/>
          <w:color w:val="000000"/>
        </w:rPr>
        <w:t>The multiple logistics regression reference group was Group</w:t>
      </w:r>
      <w:r>
        <w:rPr>
          <w:rFonts w:ascii="Book Antiqua" w:hAnsi="Book Antiqua"/>
          <w:color w:val="000000"/>
          <w:lang w:eastAsia="zh-CN"/>
        </w:rPr>
        <w:t xml:space="preserve"> </w:t>
      </w:r>
      <w:r>
        <w:rPr>
          <w:rFonts w:ascii="Book Antiqua" w:hAnsi="Book Antiqua" w:eastAsia="宋体" w:cs="宋体"/>
          <w:color w:val="000000"/>
          <w:lang w:eastAsia="zh-CN"/>
        </w:rPr>
        <w:t>I</w:t>
      </w:r>
      <w:r>
        <w:rPr>
          <w:rFonts w:ascii="Book Antiqua" w:hAnsi="Book Antiqua"/>
          <w:color w:val="000000"/>
          <w:lang w:eastAsia="zh-CN"/>
        </w:rPr>
        <w:t>.</w:t>
      </w:r>
      <w:r>
        <w:rPr>
          <w:rFonts w:ascii="Book Antiqua" w:hAnsi="Book Antiqua"/>
          <w:color w:val="000000"/>
        </w:rPr>
        <w:t xml:space="preserve"> Child-Pugh group assignment: Group </w:t>
      </w:r>
      <w:r>
        <w:rPr>
          <w:rFonts w:ascii="Book Antiqua" w:hAnsi="Book Antiqua" w:eastAsia="宋体" w:cs="宋体"/>
          <w:color w:val="000000"/>
          <w:lang w:eastAsia="zh-CN"/>
        </w:rPr>
        <w:t xml:space="preserve">I </w:t>
      </w:r>
      <w:r>
        <w:rPr>
          <w:rFonts w:ascii="Book Antiqua" w:hAnsi="Book Antiqua"/>
          <w:color w:val="000000"/>
        </w:rPr>
        <w:t>= 0, Group</w:t>
      </w:r>
      <w:r>
        <w:rPr>
          <w:rFonts w:ascii="Book Antiqua" w:hAnsi="Book Antiqua"/>
          <w:color w:val="000000"/>
          <w:lang w:eastAsia="zh-CN"/>
        </w:rPr>
        <w:t xml:space="preserve"> </w:t>
      </w:r>
      <w:r>
        <w:rPr>
          <w:rFonts w:ascii="Book Antiqua" w:hAnsi="Book Antiqua" w:eastAsia="宋体" w:cs="宋体"/>
          <w:color w:val="000000"/>
          <w:lang w:eastAsia="zh-CN"/>
        </w:rPr>
        <w:t xml:space="preserve">II </w:t>
      </w:r>
      <w:r>
        <w:rPr>
          <w:rFonts w:ascii="Book Antiqua" w:hAnsi="Book Antiqua"/>
          <w:color w:val="000000"/>
        </w:rPr>
        <w:t xml:space="preserve">= 1, Group </w:t>
      </w:r>
      <w:r>
        <w:rPr>
          <w:rFonts w:ascii="Book Antiqua" w:hAnsi="Book Antiqua" w:eastAsia="宋体" w:cs="宋体"/>
          <w:color w:val="000000"/>
          <w:lang w:eastAsia="zh-CN"/>
        </w:rPr>
        <w:t xml:space="preserve">III </w:t>
      </w:r>
      <w:r>
        <w:rPr>
          <w:rFonts w:ascii="Book Antiqua" w:hAnsi="Book Antiqua"/>
          <w:color w:val="000000"/>
        </w:rPr>
        <w:t xml:space="preserve">= 2, Group </w:t>
      </w:r>
      <w:r>
        <w:rPr>
          <w:rFonts w:ascii="Book Antiqua" w:hAnsi="Book Antiqua" w:eastAsia="宋体" w:cs="宋体"/>
          <w:color w:val="000000"/>
          <w:lang w:eastAsia="zh-CN"/>
        </w:rPr>
        <w:t xml:space="preserve">IV </w:t>
      </w:r>
      <w:r>
        <w:rPr>
          <w:rFonts w:ascii="Book Antiqua" w:hAnsi="Book Antiqua"/>
          <w:color w:val="000000"/>
        </w:rPr>
        <w:t>= 3</w:t>
      </w:r>
      <w:r>
        <w:rPr>
          <w:rFonts w:ascii="Book Antiqua" w:hAnsi="Book Antiqua"/>
          <w:color w:val="000000"/>
          <w:lang w:eastAsia="zh-CN"/>
        </w:rPr>
        <w:t>.</w:t>
      </w:r>
      <w:r>
        <w:rPr>
          <w:rFonts w:ascii="Book Antiqua" w:hAnsi="Book Antiqua"/>
          <w:color w:val="000000"/>
        </w:rPr>
        <w:t xml:space="preserve"> Every count indicator was set to 0 if unavailable and 1 if available.</w:t>
      </w:r>
      <w:r>
        <w:rPr>
          <w:rFonts w:ascii="Book Antiqua" w:hAnsi="Book Antiqua"/>
          <w:color w:val="000000"/>
          <w:lang w:eastAsia="zh-CN"/>
        </w:rPr>
        <w:t xml:space="preserve"> </w:t>
      </w:r>
      <w:r>
        <w:rPr>
          <w:rFonts w:ascii="Book Antiqua" w:hAnsi="Book Antiqua"/>
        </w:rPr>
        <w:t xml:space="preserve">ALB: Albumin; ALT: Alanine transaminase; AST: Aspartic transaminase; eGFR: </w:t>
      </w:r>
      <w:r>
        <w:rPr>
          <w:rFonts w:ascii="Book Antiqua" w:hAnsi="Book Antiqua"/>
          <w:color w:val="000000"/>
        </w:rPr>
        <w:t xml:space="preserve">Estimated glomerular filtration rate; </w:t>
      </w:r>
      <w:r>
        <w:rPr>
          <w:rFonts w:ascii="Book Antiqua" w:hAnsi="Book Antiqua"/>
        </w:rPr>
        <w:t xml:space="preserve">INR: International normalized ratio; </w:t>
      </w:r>
      <w:r>
        <w:rPr>
          <w:rFonts w:ascii="Book Antiqua" w:hAnsi="Book Antiqua"/>
          <w:color w:val="000000"/>
        </w:rPr>
        <w:t xml:space="preserve">NT-proBNP: N-Terminal pro-brain natriuretic peptide; RDW: Red blood cell distribution width; SBP: Spontaneous bacterial peritonitis; </w:t>
      </w:r>
      <w:r>
        <w:rPr>
          <w:rFonts w:ascii="Book Antiqua" w:hAnsi="Book Antiqua"/>
        </w:rPr>
        <w:t>TBIL: Total bilirubin; WBC: White blood cell; γ-GT: γ-glutamyl transferase.</w:t>
      </w:r>
    </w:p>
    <w:p>
      <w:pPr>
        <w:spacing w:line="360" w:lineRule="auto"/>
        <w:jc w:val="both"/>
        <w:rPr>
          <w:rFonts w:ascii="Book Antiqua" w:hAnsi="Book Antiqua"/>
          <w:b/>
          <w:bCs/>
          <w:color w:val="000000"/>
        </w:rPr>
      </w:pPr>
    </w:p>
    <w:p>
      <w:pPr>
        <w:spacing w:line="360" w:lineRule="auto"/>
        <w:jc w:val="both"/>
        <w:rPr>
          <w:rFonts w:ascii="Book Antiqua" w:hAnsi="Book Antiqua"/>
          <w:b/>
          <w:bCs/>
          <w:color w:val="000000"/>
        </w:rPr>
      </w:pPr>
    </w:p>
    <w:p>
      <w:pPr>
        <w:spacing w:line="360" w:lineRule="auto"/>
        <w:jc w:val="both"/>
        <w:rPr>
          <w:rFonts w:ascii="Book Antiqua" w:hAnsi="Book Antiqua" w:eastAsia="宋体"/>
          <w:b/>
          <w:bCs/>
          <w:color w:val="000000"/>
          <w:lang w:eastAsia="zh-CN"/>
        </w:rPr>
      </w:pPr>
      <w:r>
        <w:rPr>
          <w:rFonts w:ascii="Book Antiqua" w:hAnsi="Book Antiqua"/>
          <w:b/>
          <w:bCs/>
          <w:color w:val="000000"/>
        </w:rPr>
        <w:t>Table 4</w:t>
      </w:r>
      <w:r>
        <w:rPr>
          <w:rFonts w:ascii="Book Antiqua" w:hAnsi="Book Antiqua"/>
          <w:b/>
          <w:bCs/>
          <w:color w:val="000000"/>
          <w:lang w:eastAsia="zh-CN"/>
        </w:rPr>
        <w:t xml:space="preserve"> Pearson correlation analysis between red blood cell distribution width and each index</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36"/>
        <w:gridCol w:w="2136"/>
        <w:gridCol w:w="2136"/>
        <w:gridCol w:w="2137"/>
        <w:gridCol w:w="21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0" w:type="pct"/>
            <w:gridSpan w:val="2"/>
            <w:tcBorders>
              <w:top w:val="single" w:color="auto" w:sz="4" w:space="0"/>
              <w:bottom w:val="single" w:color="auto" w:sz="4" w:space="0"/>
            </w:tcBorders>
          </w:tcPr>
          <w:p>
            <w:pPr>
              <w:spacing w:line="360" w:lineRule="auto"/>
              <w:jc w:val="both"/>
              <w:rPr>
                <w:rFonts w:ascii="Book Antiqua" w:hAnsi="Book Antiqua"/>
                <w:b/>
                <w:bCs/>
                <w:color w:val="000000"/>
                <w:lang w:eastAsia="zh-CN"/>
              </w:rPr>
            </w:pPr>
          </w:p>
        </w:tc>
        <w:tc>
          <w:tcPr>
            <w:tcW w:w="1000" w:type="pct"/>
            <w:tcBorders>
              <w:top w:val="single" w:color="auto" w:sz="4" w:space="0"/>
              <w:bottom w:val="single" w:color="auto" w:sz="4" w:space="0"/>
            </w:tcBorders>
          </w:tcPr>
          <w:p>
            <w:pPr>
              <w:spacing w:line="360" w:lineRule="auto"/>
              <w:jc w:val="both"/>
              <w:rPr>
                <w:rFonts w:ascii="Book Antiqua" w:hAnsi="Book Antiqua"/>
                <w:b/>
                <w:bCs/>
                <w:color w:val="000000"/>
                <w:lang w:eastAsia="zh-CN"/>
              </w:rPr>
            </w:pPr>
            <w:r>
              <w:rPr>
                <w:rFonts w:ascii="Book Antiqua" w:hAnsi="Book Antiqua"/>
                <w:b/>
                <w:bCs/>
                <w:color w:val="000000"/>
                <w:lang w:eastAsia="zh-CN"/>
              </w:rPr>
              <w:t>Child-Pugh score</w:t>
            </w:r>
          </w:p>
        </w:tc>
        <w:tc>
          <w:tcPr>
            <w:tcW w:w="1000" w:type="pct"/>
            <w:tcBorders>
              <w:top w:val="single" w:color="auto" w:sz="4" w:space="0"/>
              <w:bottom w:val="single" w:color="auto" w:sz="4" w:space="0"/>
            </w:tcBorders>
          </w:tcPr>
          <w:p>
            <w:pPr>
              <w:spacing w:line="360" w:lineRule="auto"/>
              <w:jc w:val="both"/>
              <w:rPr>
                <w:rFonts w:ascii="Book Antiqua" w:hAnsi="Book Antiqua"/>
                <w:b/>
                <w:bCs/>
                <w:color w:val="000000"/>
                <w:lang w:eastAsia="zh-CN"/>
              </w:rPr>
            </w:pPr>
            <w:bookmarkStart w:id="1" w:name="OLE_LINK33"/>
            <w:r>
              <w:rPr>
                <w:rFonts w:ascii="Book Antiqua" w:hAnsi="Book Antiqua"/>
                <w:b/>
                <w:bCs/>
                <w:color w:val="000000"/>
                <w:lang w:eastAsia="zh-CN"/>
              </w:rPr>
              <w:t>MELD score</w:t>
            </w:r>
            <w:bookmarkEnd w:id="1"/>
          </w:p>
        </w:tc>
        <w:tc>
          <w:tcPr>
            <w:tcW w:w="1000" w:type="pct"/>
            <w:tcBorders>
              <w:top w:val="single" w:color="auto" w:sz="4" w:space="0"/>
              <w:bottom w:val="single" w:color="auto" w:sz="4" w:space="0"/>
            </w:tcBorders>
          </w:tcPr>
          <w:p>
            <w:pPr>
              <w:spacing w:line="360" w:lineRule="auto"/>
              <w:jc w:val="both"/>
              <w:rPr>
                <w:rFonts w:ascii="Book Antiqua" w:hAnsi="Book Antiqua"/>
                <w:b/>
                <w:bCs/>
                <w:color w:val="000000"/>
                <w:lang w:eastAsia="zh-CN"/>
              </w:rPr>
            </w:pPr>
            <w:r>
              <w:rPr>
                <w:rFonts w:ascii="Book Antiqua" w:hAnsi="Book Antiqua"/>
                <w:b/>
                <w:bCs/>
                <w:color w:val="000000"/>
                <w:lang w:eastAsia="zh-CN"/>
              </w:rPr>
              <w:t>NT-proBNP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0" w:type="pct"/>
            <w:vMerge w:val="restart"/>
            <w:tcBorders>
              <w:top w:val="single" w:color="auto" w:sz="4" w:space="0"/>
            </w:tcBorders>
          </w:tcPr>
          <w:p>
            <w:pPr>
              <w:spacing w:line="360" w:lineRule="auto"/>
              <w:jc w:val="both"/>
              <w:rPr>
                <w:rFonts w:ascii="Book Antiqua" w:hAnsi="Book Antiqua"/>
                <w:color w:val="000000"/>
                <w:lang w:eastAsia="zh-CN"/>
              </w:rPr>
            </w:pPr>
            <w:r>
              <w:rPr>
                <w:rFonts w:ascii="Book Antiqua" w:hAnsi="Book Antiqua"/>
                <w:color w:val="000000"/>
                <w:lang w:eastAsia="zh-CN"/>
              </w:rPr>
              <w:t>RDW</w:t>
            </w:r>
          </w:p>
        </w:tc>
        <w:tc>
          <w:tcPr>
            <w:tcW w:w="1000" w:type="pct"/>
            <w:tcBorders>
              <w:top w:val="single" w:color="auto" w:sz="4" w:space="0"/>
            </w:tcBorders>
          </w:tcPr>
          <w:p>
            <w:pPr>
              <w:spacing w:line="360" w:lineRule="auto"/>
              <w:jc w:val="both"/>
              <w:rPr>
                <w:rFonts w:ascii="Book Antiqua" w:hAnsi="Book Antiqua"/>
                <w:color w:val="000000"/>
                <w:lang w:eastAsia="zh-CN"/>
              </w:rPr>
            </w:pPr>
            <w:r>
              <w:rPr>
                <w:rFonts w:ascii="Book Antiqua" w:hAnsi="Book Antiqua"/>
                <w:i/>
                <w:iCs/>
                <w:color w:val="000000"/>
                <w:lang w:eastAsia="zh-CN"/>
              </w:rPr>
              <w:t>r</w:t>
            </w:r>
            <w:r>
              <w:rPr>
                <w:rFonts w:ascii="Book Antiqua" w:hAnsi="Book Antiqua"/>
                <w:color w:val="000000"/>
                <w:lang w:eastAsia="zh-CN"/>
              </w:rPr>
              <w:t xml:space="preserve"> value</w:t>
            </w:r>
          </w:p>
        </w:tc>
        <w:tc>
          <w:tcPr>
            <w:tcW w:w="1000" w:type="pct"/>
            <w:tcBorders>
              <w:top w:val="single" w:color="auto" w:sz="4" w:space="0"/>
            </w:tcBorders>
          </w:tcPr>
          <w:p>
            <w:pPr>
              <w:spacing w:line="360" w:lineRule="auto"/>
              <w:jc w:val="both"/>
              <w:rPr>
                <w:rFonts w:ascii="Book Antiqua" w:hAnsi="Book Antiqua"/>
                <w:color w:val="000000"/>
                <w:lang w:eastAsia="zh-CN"/>
              </w:rPr>
            </w:pPr>
            <w:r>
              <w:rPr>
                <w:rFonts w:ascii="Book Antiqua" w:hAnsi="Book Antiqua"/>
                <w:color w:val="000000"/>
                <w:lang w:eastAsia="zh-CN"/>
              </w:rPr>
              <w:t>0.642</w:t>
            </w:r>
          </w:p>
        </w:tc>
        <w:tc>
          <w:tcPr>
            <w:tcW w:w="1000" w:type="pct"/>
            <w:tcBorders>
              <w:top w:val="single" w:color="auto" w:sz="4" w:space="0"/>
            </w:tcBorders>
          </w:tcPr>
          <w:p>
            <w:pPr>
              <w:spacing w:line="360" w:lineRule="auto"/>
              <w:jc w:val="both"/>
              <w:rPr>
                <w:rFonts w:ascii="Book Antiqua" w:hAnsi="Book Antiqua"/>
                <w:color w:val="000000"/>
                <w:lang w:eastAsia="zh-CN"/>
              </w:rPr>
            </w:pPr>
            <w:r>
              <w:rPr>
                <w:rFonts w:ascii="Book Antiqua" w:hAnsi="Book Antiqua"/>
                <w:color w:val="000000"/>
                <w:lang w:eastAsia="zh-CN"/>
              </w:rPr>
              <w:t>0.592</w:t>
            </w:r>
          </w:p>
        </w:tc>
        <w:tc>
          <w:tcPr>
            <w:tcW w:w="1000" w:type="pct"/>
            <w:tcBorders>
              <w:top w:val="single" w:color="auto" w:sz="4" w:space="0"/>
            </w:tcBorders>
          </w:tcPr>
          <w:p>
            <w:pPr>
              <w:spacing w:line="360" w:lineRule="auto"/>
              <w:jc w:val="both"/>
              <w:rPr>
                <w:rFonts w:ascii="Book Antiqua" w:hAnsi="Book Antiqua"/>
                <w:color w:val="000000"/>
                <w:lang w:eastAsia="zh-CN"/>
              </w:rPr>
            </w:pPr>
            <w:r>
              <w:rPr>
                <w:rFonts w:ascii="Book Antiqua" w:hAnsi="Book Antiqua"/>
                <w:color w:val="000000"/>
                <w:lang w:eastAsia="zh-CN"/>
              </w:rPr>
              <w:t>0.715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0" w:type="pct"/>
            <w:vMerge w:val="continue"/>
            <w:tcBorders>
              <w:bottom w:val="single" w:color="auto" w:sz="4" w:space="0"/>
            </w:tcBorders>
          </w:tcPr>
          <w:p>
            <w:pPr>
              <w:spacing w:line="360" w:lineRule="auto"/>
              <w:jc w:val="both"/>
              <w:rPr>
                <w:rFonts w:ascii="Book Antiqua" w:hAnsi="Book Antiqua"/>
                <w:color w:val="000000"/>
                <w:lang w:eastAsia="zh-CN"/>
              </w:rPr>
            </w:pPr>
          </w:p>
        </w:tc>
        <w:tc>
          <w:tcPr>
            <w:tcW w:w="1000" w:type="pct"/>
            <w:tcBorders>
              <w:bottom w:val="single" w:color="auto" w:sz="4" w:space="0"/>
            </w:tcBorders>
          </w:tcPr>
          <w:p>
            <w:pPr>
              <w:spacing w:line="360" w:lineRule="auto"/>
              <w:jc w:val="both"/>
              <w:rPr>
                <w:rFonts w:ascii="Book Antiqua" w:hAnsi="Book Antiqua"/>
                <w:color w:val="000000"/>
                <w:lang w:eastAsia="zh-CN"/>
              </w:rPr>
            </w:pPr>
            <w:r>
              <w:rPr>
                <w:rFonts w:ascii="Book Antiqua" w:hAnsi="Book Antiqua"/>
                <w:i/>
                <w:iCs/>
                <w:color w:val="000000"/>
                <w:lang w:eastAsia="zh-CN"/>
              </w:rPr>
              <w:t>P</w:t>
            </w:r>
            <w:r>
              <w:rPr>
                <w:rFonts w:ascii="Book Antiqua" w:hAnsi="Book Antiqua"/>
                <w:color w:val="000000"/>
                <w:lang w:eastAsia="zh-CN"/>
              </w:rPr>
              <w:t xml:space="preserve"> value</w:t>
            </w:r>
          </w:p>
        </w:tc>
        <w:tc>
          <w:tcPr>
            <w:tcW w:w="1000" w:type="pct"/>
            <w:tcBorders>
              <w:bottom w:val="single" w:color="auto" w:sz="4" w:space="0"/>
            </w:tcBorders>
          </w:tcPr>
          <w:p>
            <w:pPr>
              <w:spacing w:line="360" w:lineRule="auto"/>
              <w:jc w:val="both"/>
              <w:rPr>
                <w:rFonts w:ascii="Book Antiqua" w:hAnsi="Book Antiqua"/>
                <w:color w:val="000000"/>
                <w:lang w:eastAsia="zh-CN"/>
              </w:rPr>
            </w:pPr>
            <w:r>
              <w:rPr>
                <w:rFonts w:ascii="Book Antiqua" w:hAnsi="Book Antiqua"/>
                <w:color w:val="000000"/>
                <w:lang w:eastAsia="zh-CN"/>
              </w:rPr>
              <w:t>&lt; 0.001</w:t>
            </w:r>
          </w:p>
        </w:tc>
        <w:tc>
          <w:tcPr>
            <w:tcW w:w="1000" w:type="pct"/>
            <w:tcBorders>
              <w:bottom w:val="single" w:color="auto" w:sz="4" w:space="0"/>
            </w:tcBorders>
          </w:tcPr>
          <w:p>
            <w:pPr>
              <w:spacing w:line="360" w:lineRule="auto"/>
              <w:jc w:val="both"/>
              <w:rPr>
                <w:rFonts w:ascii="Book Antiqua" w:hAnsi="Book Antiqua"/>
                <w:color w:val="000000"/>
                <w:lang w:eastAsia="zh-CN"/>
              </w:rPr>
            </w:pPr>
            <w:r>
              <w:rPr>
                <w:rFonts w:ascii="Book Antiqua" w:hAnsi="Book Antiqua"/>
                <w:color w:val="000000"/>
                <w:lang w:eastAsia="zh-CN"/>
              </w:rPr>
              <w:t>&lt; 0.001</w:t>
            </w:r>
          </w:p>
        </w:tc>
        <w:tc>
          <w:tcPr>
            <w:tcW w:w="1000" w:type="pct"/>
            <w:tcBorders>
              <w:bottom w:val="single" w:color="auto" w:sz="4" w:space="0"/>
            </w:tcBorders>
          </w:tcPr>
          <w:p>
            <w:pPr>
              <w:spacing w:line="360" w:lineRule="auto"/>
              <w:jc w:val="both"/>
              <w:rPr>
                <w:rFonts w:ascii="Book Antiqua" w:hAnsi="Book Antiqua"/>
                <w:color w:val="000000"/>
                <w:lang w:eastAsia="zh-CN"/>
              </w:rPr>
            </w:pPr>
            <w:r>
              <w:rPr>
                <w:rFonts w:ascii="Book Antiqua" w:hAnsi="Book Antiqua"/>
                <w:color w:val="000000"/>
                <w:lang w:eastAsia="zh-CN"/>
              </w:rPr>
              <w:t>&lt; 0.001</w:t>
            </w:r>
          </w:p>
        </w:tc>
      </w:tr>
    </w:tbl>
    <w:p>
      <w:pPr>
        <w:spacing w:line="360" w:lineRule="auto"/>
        <w:jc w:val="both"/>
        <w:rPr>
          <w:rFonts w:ascii="Book Antiqua" w:hAnsi="Book Antiqua"/>
          <w:color w:val="000000"/>
          <w:lang w:eastAsia="zh-CN"/>
        </w:rPr>
      </w:pPr>
      <w:r>
        <w:rPr>
          <w:rFonts w:ascii="Book Antiqua" w:hAnsi="Book Antiqua"/>
          <w:color w:val="000000"/>
          <w:lang w:eastAsia="zh-CN"/>
        </w:rPr>
        <w:t xml:space="preserve">MELD score: Model for End-Stage Liver Disease score; </w:t>
      </w:r>
      <w:r>
        <w:rPr>
          <w:rFonts w:ascii="Book Antiqua" w:hAnsi="Book Antiqua"/>
          <w:color w:val="000000"/>
        </w:rPr>
        <w:t>NT-proBNP</w:t>
      </w:r>
      <w:r>
        <w:rPr>
          <w:rFonts w:ascii="Book Antiqua" w:hAnsi="Book Antiqua"/>
          <w:color w:val="000000"/>
          <w:lang w:eastAsia="zh-CN"/>
        </w:rPr>
        <w:t xml:space="preserve">: </w:t>
      </w:r>
      <w:r>
        <w:rPr>
          <w:rFonts w:ascii="Book Antiqua" w:hAnsi="Book Antiqua"/>
          <w:color w:val="000000"/>
        </w:rPr>
        <w:t>N-</w:t>
      </w:r>
      <w:r>
        <w:rPr>
          <w:rFonts w:hint="eastAsia" w:ascii="Book Antiqua" w:hAnsi="Book Antiqua"/>
          <w:color w:val="000000"/>
          <w:lang w:val="en-US" w:eastAsia="zh-CN"/>
        </w:rPr>
        <w:t>t</w:t>
      </w:r>
      <w:r>
        <w:rPr>
          <w:rFonts w:ascii="Book Antiqua" w:hAnsi="Book Antiqua"/>
          <w:color w:val="000000"/>
        </w:rPr>
        <w:t>erminal pro-brain natriuretic peptide</w:t>
      </w:r>
      <w:r>
        <w:rPr>
          <w:rFonts w:ascii="Book Antiqua" w:hAnsi="Book Antiqua"/>
          <w:color w:val="000000"/>
          <w:lang w:eastAsia="zh-CN"/>
        </w:rPr>
        <w:t xml:space="preserve">; </w:t>
      </w:r>
      <w:r>
        <w:rPr>
          <w:rFonts w:ascii="Book Antiqua" w:hAnsi="Book Antiqua"/>
          <w:color w:val="000000"/>
        </w:rPr>
        <w:t>RDW</w:t>
      </w:r>
      <w:r>
        <w:rPr>
          <w:rFonts w:ascii="Book Antiqua" w:hAnsi="Book Antiqua"/>
          <w:color w:val="000000"/>
          <w:lang w:eastAsia="zh-CN"/>
        </w:rPr>
        <w:t>: Red blood cell distribution width.</w:t>
      </w:r>
    </w:p>
    <w:p>
      <w:pPr>
        <w:spacing w:line="360" w:lineRule="auto"/>
        <w:jc w:val="both"/>
        <w:rPr>
          <w:rFonts w:ascii="Book Antiqua" w:hAnsi="Book Antiqua"/>
          <w:b/>
          <w:bCs/>
          <w:color w:val="000000"/>
        </w:rPr>
      </w:pPr>
      <w:r>
        <w:rPr>
          <w:rFonts w:ascii="Book Antiqua" w:hAnsi="Book Antiqua"/>
          <w:b/>
          <w:bCs/>
          <w:color w:val="000000"/>
        </w:rPr>
        <w:br w:type="page"/>
      </w:r>
      <w:r>
        <w:rPr>
          <w:rFonts w:ascii="Book Antiqua" w:hAnsi="Book Antiqua"/>
          <w:b/>
          <w:bCs/>
          <w:color w:val="000000"/>
        </w:rPr>
        <w:t xml:space="preserve">Table 5 </w:t>
      </w:r>
      <w:r>
        <w:rPr>
          <w:rFonts w:ascii="Book Antiqua" w:hAnsi="Book Antiqua"/>
          <w:b/>
          <w:bCs/>
          <w:color w:val="000000"/>
          <w:lang w:eastAsia="zh-CN"/>
        </w:rPr>
        <w:t>R</w:t>
      </w:r>
      <w:r>
        <w:rPr>
          <w:rFonts w:ascii="Book Antiqua" w:hAnsi="Book Antiqua"/>
          <w:b/>
          <w:bCs/>
          <w:color w:val="000000"/>
        </w:rPr>
        <w:t>eceiver operating characteristic curve analysis of key indexes among groups</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24"/>
        <w:gridCol w:w="2104"/>
        <w:gridCol w:w="756"/>
        <w:gridCol w:w="865"/>
        <w:gridCol w:w="1356"/>
        <w:gridCol w:w="1403"/>
        <w:gridCol w:w="1389"/>
        <w:gridCol w:w="1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30" w:type="pct"/>
            <w:tcBorders>
              <w:top w:val="single" w:color="auto" w:sz="4" w:space="0"/>
              <w:bottom w:val="single" w:color="auto" w:sz="4" w:space="0"/>
            </w:tcBorders>
          </w:tcPr>
          <w:p>
            <w:pPr>
              <w:spacing w:line="360" w:lineRule="auto"/>
              <w:jc w:val="both"/>
              <w:rPr>
                <w:rFonts w:ascii="Book Antiqua" w:hAnsi="Book Antiqua"/>
                <w:b/>
                <w:bCs/>
                <w:color w:val="000000"/>
              </w:rPr>
            </w:pPr>
            <w:r>
              <w:rPr>
                <w:rFonts w:ascii="Book Antiqua" w:hAnsi="Book Antiqua"/>
                <w:b/>
                <w:bCs/>
                <w:color w:val="000000"/>
              </w:rPr>
              <w:t>Variable</w:t>
            </w:r>
          </w:p>
        </w:tc>
        <w:tc>
          <w:tcPr>
            <w:tcW w:w="1024" w:type="pct"/>
            <w:tcBorders>
              <w:top w:val="single" w:color="auto" w:sz="4" w:space="0"/>
              <w:bottom w:val="single" w:color="auto" w:sz="4" w:space="0"/>
            </w:tcBorders>
          </w:tcPr>
          <w:p>
            <w:pPr>
              <w:spacing w:line="360" w:lineRule="auto"/>
              <w:jc w:val="both"/>
              <w:rPr>
                <w:rFonts w:ascii="Book Antiqua" w:hAnsi="Book Antiqua"/>
                <w:b/>
                <w:bCs/>
                <w:color w:val="000000"/>
              </w:rPr>
            </w:pPr>
            <w:r>
              <w:rPr>
                <w:rFonts w:ascii="Book Antiqua" w:hAnsi="Book Antiqua"/>
                <w:b/>
                <w:bCs/>
                <w:color w:val="000000"/>
              </w:rPr>
              <w:t>AUC (95%Cl)</w:t>
            </w:r>
          </w:p>
        </w:tc>
        <w:tc>
          <w:tcPr>
            <w:tcW w:w="385" w:type="pct"/>
            <w:tcBorders>
              <w:top w:val="single" w:color="auto" w:sz="4" w:space="0"/>
              <w:bottom w:val="single" w:color="auto" w:sz="4" w:space="0"/>
            </w:tcBorders>
          </w:tcPr>
          <w:p>
            <w:pPr>
              <w:spacing w:line="360" w:lineRule="auto"/>
              <w:jc w:val="both"/>
              <w:rPr>
                <w:rFonts w:ascii="Book Antiqua" w:hAnsi="Book Antiqua"/>
                <w:b/>
                <w:bCs/>
                <w:color w:val="000000"/>
              </w:rPr>
            </w:pPr>
            <w:r>
              <w:rPr>
                <w:rFonts w:ascii="Book Antiqua" w:hAnsi="Book Antiqua"/>
                <w:b/>
                <w:bCs/>
                <w:color w:val="000000"/>
              </w:rPr>
              <w:t>SE</w:t>
            </w:r>
          </w:p>
        </w:tc>
        <w:tc>
          <w:tcPr>
            <w:tcW w:w="452" w:type="pct"/>
            <w:tcBorders>
              <w:top w:val="single" w:color="auto" w:sz="4" w:space="0"/>
              <w:bottom w:val="single" w:color="auto" w:sz="4" w:space="0"/>
            </w:tcBorders>
          </w:tcPr>
          <w:p>
            <w:pPr>
              <w:spacing w:line="360" w:lineRule="auto"/>
              <w:jc w:val="both"/>
              <w:rPr>
                <w:rFonts w:ascii="Book Antiqua" w:hAnsi="Book Antiqua"/>
                <w:b/>
                <w:bCs/>
                <w:color w:val="000000"/>
              </w:rPr>
            </w:pPr>
            <w:r>
              <w:rPr>
                <w:rFonts w:ascii="Book Antiqua" w:hAnsi="Book Antiqua"/>
                <w:b/>
                <w:bCs/>
                <w:i/>
                <w:iCs/>
                <w:color w:val="000000"/>
              </w:rPr>
              <w:t>P</w:t>
            </w:r>
            <w:r>
              <w:rPr>
                <w:rFonts w:ascii="Book Antiqua" w:hAnsi="Book Antiqua"/>
                <w:b/>
                <w:bCs/>
                <w:color w:val="000000"/>
              </w:rPr>
              <w:t xml:space="preserve"> </w:t>
            </w:r>
          </w:p>
        </w:tc>
        <w:tc>
          <w:tcPr>
            <w:tcW w:w="674" w:type="pct"/>
            <w:tcBorders>
              <w:top w:val="single" w:color="auto" w:sz="4" w:space="0"/>
              <w:bottom w:val="single" w:color="auto" w:sz="4" w:space="0"/>
            </w:tcBorders>
          </w:tcPr>
          <w:p>
            <w:pPr>
              <w:spacing w:line="360" w:lineRule="auto"/>
              <w:jc w:val="both"/>
              <w:rPr>
                <w:rFonts w:ascii="Book Antiqua" w:hAnsi="Book Antiqua"/>
                <w:b/>
                <w:bCs/>
                <w:color w:val="000000"/>
              </w:rPr>
            </w:pPr>
            <w:r>
              <w:rPr>
                <w:rFonts w:ascii="Book Antiqua" w:hAnsi="Book Antiqua"/>
                <w:b/>
                <w:bCs/>
                <w:color w:val="000000"/>
              </w:rPr>
              <w:t>Critical value</w:t>
            </w:r>
          </w:p>
        </w:tc>
        <w:tc>
          <w:tcPr>
            <w:tcW w:w="572" w:type="pct"/>
            <w:tcBorders>
              <w:top w:val="single" w:color="auto" w:sz="4" w:space="0"/>
              <w:bottom w:val="single" w:color="auto" w:sz="4" w:space="0"/>
            </w:tcBorders>
          </w:tcPr>
          <w:p>
            <w:pPr>
              <w:spacing w:line="360" w:lineRule="auto"/>
              <w:jc w:val="both"/>
              <w:rPr>
                <w:rFonts w:ascii="Book Antiqua" w:hAnsi="Book Antiqua"/>
                <w:b/>
                <w:bCs/>
                <w:color w:val="000000"/>
              </w:rPr>
            </w:pPr>
            <w:r>
              <w:rPr>
                <w:rFonts w:ascii="Book Antiqua" w:hAnsi="Book Antiqua"/>
                <w:b/>
                <w:bCs/>
                <w:color w:val="000000"/>
              </w:rPr>
              <w:t>Sensitivity</w:t>
            </w:r>
          </w:p>
        </w:tc>
        <w:tc>
          <w:tcPr>
            <w:tcW w:w="575" w:type="pct"/>
            <w:tcBorders>
              <w:top w:val="single" w:color="auto" w:sz="4" w:space="0"/>
              <w:bottom w:val="single" w:color="auto" w:sz="4" w:space="0"/>
            </w:tcBorders>
          </w:tcPr>
          <w:p>
            <w:pPr>
              <w:spacing w:line="360" w:lineRule="auto"/>
              <w:jc w:val="both"/>
              <w:rPr>
                <w:rFonts w:ascii="Book Antiqua" w:hAnsi="Book Antiqua"/>
                <w:b/>
                <w:bCs/>
                <w:color w:val="000000"/>
              </w:rPr>
            </w:pPr>
            <w:r>
              <w:rPr>
                <w:rFonts w:ascii="Book Antiqua" w:hAnsi="Book Antiqua"/>
                <w:b/>
                <w:bCs/>
                <w:color w:val="000000"/>
              </w:rPr>
              <w:t>Specificity</w:t>
            </w:r>
          </w:p>
        </w:tc>
        <w:tc>
          <w:tcPr>
            <w:tcW w:w="687" w:type="pct"/>
            <w:tcBorders>
              <w:top w:val="single" w:color="auto" w:sz="4" w:space="0"/>
              <w:bottom w:val="single" w:color="auto" w:sz="4" w:space="0"/>
            </w:tcBorders>
          </w:tcPr>
          <w:p>
            <w:pPr>
              <w:spacing w:line="360" w:lineRule="auto"/>
              <w:jc w:val="both"/>
              <w:rPr>
                <w:rFonts w:ascii="Book Antiqua" w:hAnsi="Book Antiqua"/>
                <w:b/>
                <w:bCs/>
                <w:color w:val="000000"/>
              </w:rPr>
            </w:pPr>
            <w:r>
              <w:rPr>
                <w:rFonts w:ascii="Book Antiqua" w:hAnsi="Book Antiqua"/>
                <w:b/>
                <w:bCs/>
                <w:color w:val="000000"/>
              </w:rPr>
              <w:t>Youden index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630" w:type="pct"/>
            <w:tcBorders>
              <w:top w:val="single" w:color="auto" w:sz="4" w:space="0"/>
            </w:tcBorders>
          </w:tcPr>
          <w:p>
            <w:pPr>
              <w:spacing w:line="360" w:lineRule="auto"/>
              <w:jc w:val="both"/>
              <w:rPr>
                <w:rFonts w:ascii="Book Antiqua" w:hAnsi="Book Antiqua"/>
                <w:color w:val="000000"/>
              </w:rPr>
            </w:pPr>
            <w:r>
              <w:rPr>
                <w:rFonts w:ascii="Book Antiqua" w:hAnsi="Book Antiqua"/>
                <w:color w:val="000000"/>
              </w:rPr>
              <w:t>RDW</w:t>
            </w:r>
          </w:p>
        </w:tc>
        <w:tc>
          <w:tcPr>
            <w:tcW w:w="1024" w:type="pct"/>
            <w:tcBorders>
              <w:top w:val="single" w:color="auto" w:sz="4" w:space="0"/>
            </w:tcBorders>
          </w:tcPr>
          <w:p>
            <w:pPr>
              <w:spacing w:line="360" w:lineRule="auto"/>
              <w:jc w:val="both"/>
              <w:rPr>
                <w:rFonts w:ascii="Book Antiqua" w:hAnsi="Book Antiqua"/>
                <w:color w:val="000000"/>
              </w:rPr>
            </w:pPr>
            <w:r>
              <w:rPr>
                <w:rFonts w:ascii="Book Antiqua" w:hAnsi="Book Antiqua"/>
                <w:color w:val="000000"/>
              </w:rPr>
              <w:t>0.686 (0.624, 0.748)</w:t>
            </w:r>
          </w:p>
        </w:tc>
        <w:tc>
          <w:tcPr>
            <w:tcW w:w="385" w:type="pct"/>
            <w:tcBorders>
              <w:top w:val="single" w:color="auto" w:sz="4" w:space="0"/>
            </w:tcBorders>
          </w:tcPr>
          <w:p>
            <w:pPr>
              <w:spacing w:line="360" w:lineRule="auto"/>
              <w:jc w:val="both"/>
              <w:rPr>
                <w:rFonts w:ascii="Book Antiqua" w:hAnsi="Book Antiqua"/>
                <w:color w:val="000000"/>
              </w:rPr>
            </w:pPr>
            <w:r>
              <w:rPr>
                <w:rFonts w:ascii="Book Antiqua" w:hAnsi="Book Antiqua"/>
                <w:color w:val="000000"/>
              </w:rPr>
              <w:t>0.032</w:t>
            </w:r>
          </w:p>
        </w:tc>
        <w:tc>
          <w:tcPr>
            <w:tcW w:w="452" w:type="pct"/>
            <w:tcBorders>
              <w:top w:val="single" w:color="auto" w:sz="4" w:space="0"/>
            </w:tcBorders>
          </w:tcPr>
          <w:p>
            <w:pPr>
              <w:spacing w:line="360" w:lineRule="auto"/>
              <w:jc w:val="both"/>
              <w:rPr>
                <w:rFonts w:ascii="Book Antiqua" w:hAnsi="Book Antiqua"/>
                <w:color w:val="000000"/>
              </w:rPr>
            </w:pPr>
            <w:r>
              <w:rPr>
                <w:rFonts w:ascii="Book Antiqua" w:hAnsi="Book Antiqua"/>
                <w:color w:val="000000"/>
                <w:lang w:eastAsia="zh-CN"/>
              </w:rPr>
              <w:t xml:space="preserve">&lt; </w:t>
            </w:r>
            <w:r>
              <w:rPr>
                <w:rFonts w:ascii="Book Antiqua" w:hAnsi="Book Antiqua"/>
                <w:color w:val="000000"/>
              </w:rPr>
              <w:t>0.001</w:t>
            </w:r>
          </w:p>
        </w:tc>
        <w:tc>
          <w:tcPr>
            <w:tcW w:w="674" w:type="pct"/>
            <w:tcBorders>
              <w:top w:val="single" w:color="auto" w:sz="4" w:space="0"/>
            </w:tcBorders>
          </w:tcPr>
          <w:p>
            <w:pPr>
              <w:spacing w:line="360" w:lineRule="auto"/>
              <w:jc w:val="both"/>
              <w:rPr>
                <w:rFonts w:ascii="Book Antiqua" w:hAnsi="Book Antiqua"/>
                <w:color w:val="000000"/>
              </w:rPr>
            </w:pPr>
            <w:r>
              <w:rPr>
                <w:rFonts w:ascii="Book Antiqua" w:hAnsi="Book Antiqua"/>
                <w:color w:val="000000"/>
              </w:rPr>
              <w:t>13.05</w:t>
            </w:r>
          </w:p>
        </w:tc>
        <w:tc>
          <w:tcPr>
            <w:tcW w:w="572" w:type="pct"/>
            <w:tcBorders>
              <w:top w:val="single" w:color="auto" w:sz="4" w:space="0"/>
            </w:tcBorders>
          </w:tcPr>
          <w:p>
            <w:pPr>
              <w:spacing w:line="360" w:lineRule="auto"/>
              <w:jc w:val="both"/>
              <w:rPr>
                <w:rFonts w:ascii="Book Antiqua" w:hAnsi="Book Antiqua"/>
                <w:color w:val="000000"/>
              </w:rPr>
            </w:pPr>
            <w:r>
              <w:rPr>
                <w:rFonts w:ascii="Book Antiqua" w:hAnsi="Book Antiqua"/>
                <w:color w:val="000000"/>
              </w:rPr>
              <w:t>56.0%</w:t>
            </w:r>
          </w:p>
        </w:tc>
        <w:tc>
          <w:tcPr>
            <w:tcW w:w="575" w:type="pct"/>
            <w:tcBorders>
              <w:top w:val="single" w:color="auto" w:sz="4" w:space="0"/>
            </w:tcBorders>
          </w:tcPr>
          <w:p>
            <w:pPr>
              <w:spacing w:line="360" w:lineRule="auto"/>
              <w:jc w:val="both"/>
              <w:rPr>
                <w:rFonts w:ascii="Book Antiqua" w:hAnsi="Book Antiqua"/>
                <w:color w:val="000000"/>
              </w:rPr>
            </w:pPr>
            <w:r>
              <w:rPr>
                <w:rFonts w:ascii="Book Antiqua" w:hAnsi="Book Antiqua"/>
                <w:color w:val="000000"/>
              </w:rPr>
              <w:t>71.4%</w:t>
            </w:r>
          </w:p>
        </w:tc>
        <w:tc>
          <w:tcPr>
            <w:tcW w:w="687" w:type="pct"/>
            <w:tcBorders>
              <w:top w:val="single" w:color="auto" w:sz="4" w:space="0"/>
            </w:tcBorders>
          </w:tcPr>
          <w:p>
            <w:pPr>
              <w:spacing w:line="360" w:lineRule="auto"/>
              <w:jc w:val="both"/>
              <w:rPr>
                <w:rFonts w:ascii="Book Antiqua" w:hAnsi="Book Antiqua"/>
                <w:color w:val="000000"/>
              </w:rPr>
            </w:pPr>
            <w:r>
              <w:rPr>
                <w:rFonts w:ascii="Book Antiqua" w:hAnsi="Book Antiqua"/>
                <w:color w:val="000000"/>
              </w:rPr>
              <w:t>0.274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30" w:type="pct"/>
            <w:tcBorders>
              <w:bottom w:val="single" w:color="auto" w:sz="4" w:space="0"/>
            </w:tcBorders>
          </w:tcPr>
          <w:p>
            <w:pPr>
              <w:spacing w:line="360" w:lineRule="auto"/>
              <w:jc w:val="both"/>
              <w:rPr>
                <w:rFonts w:ascii="Book Antiqua" w:hAnsi="Book Antiqua"/>
                <w:color w:val="000000"/>
              </w:rPr>
            </w:pPr>
            <w:r>
              <w:rPr>
                <w:rFonts w:ascii="Book Antiqua" w:hAnsi="Book Antiqua"/>
                <w:color w:val="000000"/>
              </w:rPr>
              <w:t xml:space="preserve">NTproBNP </w:t>
            </w:r>
          </w:p>
        </w:tc>
        <w:tc>
          <w:tcPr>
            <w:tcW w:w="1024" w:type="pct"/>
            <w:tcBorders>
              <w:bottom w:val="single" w:color="auto" w:sz="4" w:space="0"/>
            </w:tcBorders>
          </w:tcPr>
          <w:p>
            <w:pPr>
              <w:spacing w:line="360" w:lineRule="auto"/>
              <w:jc w:val="both"/>
              <w:rPr>
                <w:rFonts w:ascii="Book Antiqua" w:hAnsi="Book Antiqua"/>
                <w:color w:val="000000"/>
              </w:rPr>
            </w:pPr>
            <w:r>
              <w:rPr>
                <w:rFonts w:ascii="Book Antiqua" w:hAnsi="Book Antiqua"/>
                <w:color w:val="000000"/>
              </w:rPr>
              <w:t>0.556 (0.490, 0.623)</w:t>
            </w:r>
          </w:p>
        </w:tc>
        <w:tc>
          <w:tcPr>
            <w:tcW w:w="385" w:type="pct"/>
            <w:tcBorders>
              <w:bottom w:val="single" w:color="auto" w:sz="4" w:space="0"/>
            </w:tcBorders>
          </w:tcPr>
          <w:p>
            <w:pPr>
              <w:spacing w:line="360" w:lineRule="auto"/>
              <w:jc w:val="both"/>
              <w:rPr>
                <w:rFonts w:ascii="Book Antiqua" w:hAnsi="Book Antiqua"/>
                <w:color w:val="000000"/>
              </w:rPr>
            </w:pPr>
            <w:r>
              <w:rPr>
                <w:rFonts w:ascii="Book Antiqua" w:hAnsi="Book Antiqua"/>
                <w:color w:val="000000"/>
              </w:rPr>
              <w:t>0.034</w:t>
            </w:r>
          </w:p>
        </w:tc>
        <w:tc>
          <w:tcPr>
            <w:tcW w:w="452" w:type="pct"/>
            <w:tcBorders>
              <w:bottom w:val="single" w:color="auto" w:sz="4" w:space="0"/>
            </w:tcBorders>
          </w:tcPr>
          <w:p>
            <w:pPr>
              <w:spacing w:line="360" w:lineRule="auto"/>
              <w:jc w:val="both"/>
              <w:rPr>
                <w:rFonts w:ascii="Book Antiqua" w:hAnsi="Book Antiqua"/>
                <w:color w:val="000000"/>
              </w:rPr>
            </w:pPr>
            <w:r>
              <w:rPr>
                <w:rFonts w:ascii="Book Antiqua" w:hAnsi="Book Antiqua"/>
                <w:color w:val="000000"/>
              </w:rPr>
              <w:t>0.114</w:t>
            </w:r>
          </w:p>
        </w:tc>
        <w:tc>
          <w:tcPr>
            <w:tcW w:w="674" w:type="pct"/>
            <w:tcBorders>
              <w:bottom w:val="single" w:color="auto" w:sz="4" w:space="0"/>
            </w:tcBorders>
          </w:tcPr>
          <w:p>
            <w:pPr>
              <w:spacing w:line="360" w:lineRule="auto"/>
              <w:jc w:val="both"/>
              <w:rPr>
                <w:rFonts w:ascii="Book Antiqua" w:hAnsi="Book Antiqua"/>
                <w:color w:val="000000"/>
              </w:rPr>
            </w:pPr>
            <w:r>
              <w:rPr>
                <w:rFonts w:ascii="Book Antiqua" w:hAnsi="Book Antiqua"/>
                <w:color w:val="000000"/>
              </w:rPr>
              <w:t>95.50</w:t>
            </w:r>
          </w:p>
        </w:tc>
        <w:tc>
          <w:tcPr>
            <w:tcW w:w="572" w:type="pct"/>
            <w:tcBorders>
              <w:bottom w:val="single" w:color="auto" w:sz="4" w:space="0"/>
            </w:tcBorders>
          </w:tcPr>
          <w:p>
            <w:pPr>
              <w:spacing w:line="360" w:lineRule="auto"/>
              <w:jc w:val="both"/>
              <w:rPr>
                <w:rFonts w:ascii="Book Antiqua" w:hAnsi="Book Antiqua"/>
                <w:color w:val="000000"/>
              </w:rPr>
            </w:pPr>
            <w:r>
              <w:rPr>
                <w:rFonts w:ascii="Book Antiqua" w:hAnsi="Book Antiqua"/>
                <w:color w:val="000000"/>
              </w:rPr>
              <w:t>28.0%</w:t>
            </w:r>
          </w:p>
        </w:tc>
        <w:tc>
          <w:tcPr>
            <w:tcW w:w="575" w:type="pct"/>
            <w:tcBorders>
              <w:bottom w:val="single" w:color="auto" w:sz="4" w:space="0"/>
            </w:tcBorders>
          </w:tcPr>
          <w:p>
            <w:pPr>
              <w:spacing w:line="360" w:lineRule="auto"/>
              <w:jc w:val="both"/>
              <w:rPr>
                <w:rFonts w:ascii="Book Antiqua" w:hAnsi="Book Antiqua"/>
                <w:color w:val="000000"/>
              </w:rPr>
            </w:pPr>
            <w:r>
              <w:rPr>
                <w:rFonts w:ascii="Book Antiqua" w:hAnsi="Book Antiqua"/>
                <w:color w:val="000000"/>
              </w:rPr>
              <w:t>89.5%</w:t>
            </w:r>
          </w:p>
        </w:tc>
        <w:tc>
          <w:tcPr>
            <w:tcW w:w="687" w:type="pct"/>
            <w:tcBorders>
              <w:bottom w:val="single" w:color="auto" w:sz="4" w:space="0"/>
            </w:tcBorders>
          </w:tcPr>
          <w:p>
            <w:pPr>
              <w:spacing w:line="360" w:lineRule="auto"/>
              <w:jc w:val="both"/>
              <w:rPr>
                <w:rFonts w:ascii="Book Antiqua" w:hAnsi="Book Antiqua"/>
                <w:color w:val="000000"/>
              </w:rPr>
            </w:pPr>
            <w:r>
              <w:rPr>
                <w:rFonts w:ascii="Book Antiqua" w:hAnsi="Book Antiqua"/>
                <w:color w:val="000000"/>
              </w:rPr>
              <w:t>0.175</w:t>
            </w:r>
          </w:p>
        </w:tc>
      </w:tr>
    </w:tbl>
    <w:p>
      <w:pPr>
        <w:spacing w:line="360" w:lineRule="auto"/>
        <w:jc w:val="both"/>
        <w:rPr>
          <w:rFonts w:ascii="Book Antiqua" w:hAnsi="Book Antiqua"/>
          <w:color w:val="000000"/>
        </w:rPr>
      </w:pPr>
      <w:r>
        <w:rPr>
          <w:rFonts w:ascii="Book Antiqua" w:hAnsi="Book Antiqua"/>
          <w:color w:val="000000"/>
        </w:rPr>
        <w:t>AUC</w:t>
      </w:r>
      <w:r>
        <w:rPr>
          <w:rFonts w:ascii="Book Antiqua" w:hAnsi="Book Antiqua"/>
          <w:color w:val="000000"/>
          <w:lang w:eastAsia="zh-CN"/>
        </w:rPr>
        <w:t xml:space="preserve">: Area </w:t>
      </w:r>
      <w:r>
        <w:rPr>
          <w:rFonts w:hint="eastAsia" w:ascii="Book Antiqua" w:hAnsi="Book Antiqua"/>
          <w:color w:val="000000"/>
          <w:lang w:val="en-US" w:eastAsia="zh-CN"/>
        </w:rPr>
        <w:t>u</w:t>
      </w:r>
      <w:r>
        <w:rPr>
          <w:rFonts w:ascii="Book Antiqua" w:hAnsi="Book Antiqua"/>
          <w:color w:val="000000"/>
          <w:lang w:eastAsia="zh-CN"/>
        </w:rPr>
        <w:t>nder</w:t>
      </w:r>
      <w:r>
        <w:rPr>
          <w:rFonts w:hint="eastAsia" w:ascii="Book Antiqua" w:hAnsi="Book Antiqua"/>
          <w:color w:val="000000"/>
          <w:lang w:val="en-US" w:eastAsia="zh-CN"/>
        </w:rPr>
        <w:t xml:space="preserve"> the</w:t>
      </w:r>
      <w:r>
        <w:rPr>
          <w:rFonts w:ascii="Book Antiqua" w:hAnsi="Book Antiqua"/>
          <w:color w:val="000000"/>
          <w:lang w:eastAsia="zh-CN"/>
        </w:rPr>
        <w:t xml:space="preserve"> </w:t>
      </w:r>
      <w:r>
        <w:rPr>
          <w:rFonts w:hint="eastAsia" w:ascii="Book Antiqua" w:hAnsi="Book Antiqua"/>
          <w:color w:val="000000"/>
          <w:lang w:val="en-US" w:eastAsia="zh-CN"/>
        </w:rPr>
        <w:t>c</w:t>
      </w:r>
      <w:r>
        <w:rPr>
          <w:rFonts w:ascii="Book Antiqua" w:hAnsi="Book Antiqua"/>
          <w:color w:val="000000"/>
          <w:lang w:eastAsia="zh-CN"/>
        </w:rPr>
        <w:t xml:space="preserve">urve; CI: </w:t>
      </w:r>
      <w:r>
        <w:rPr>
          <w:rFonts w:ascii="Book Antiqua" w:hAnsi="Book Antiqua"/>
          <w:color w:val="000000"/>
        </w:rPr>
        <w:t>Confidence interval</w:t>
      </w:r>
      <w:r>
        <w:rPr>
          <w:rFonts w:ascii="Book Antiqua" w:hAnsi="Book Antiqua"/>
          <w:color w:val="000000"/>
          <w:lang w:eastAsia="zh-CN"/>
        </w:rPr>
        <w:t xml:space="preserve">; </w:t>
      </w:r>
      <w:r>
        <w:rPr>
          <w:rFonts w:ascii="Book Antiqua" w:hAnsi="Book Antiqua"/>
          <w:color w:val="000000"/>
        </w:rPr>
        <w:t>NT-proBNP: N-</w:t>
      </w:r>
      <w:r>
        <w:rPr>
          <w:rFonts w:hint="eastAsia" w:ascii="Book Antiqua" w:hAnsi="Book Antiqua"/>
          <w:color w:val="000000"/>
          <w:lang w:val="en-US" w:eastAsia="zh-CN"/>
        </w:rPr>
        <w:t>t</w:t>
      </w:r>
      <w:r>
        <w:rPr>
          <w:rFonts w:ascii="Book Antiqua" w:hAnsi="Book Antiqua"/>
          <w:color w:val="000000"/>
        </w:rPr>
        <w:t>erminal pro-brain natriuretic peptide; RDW: Red blood cell distribution width.</w:t>
      </w: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S Mincho">
    <w:altName w:val="Yu Gothic UI"/>
    <w:panose1 w:val="02020609040205080304"/>
    <w:charset w:val="80"/>
    <w:family w:val="modern"/>
    <w:pitch w:val="default"/>
    <w:sig w:usb0="00000000" w:usb1="00000000" w:usb2="08000012" w:usb3="00000000" w:csb0="0002009F"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5442674"/>
      <w:docPartObj>
        <w:docPartGallery w:val="autotext"/>
      </w:docPartObj>
    </w:sdtPr>
    <w:sdtContent>
      <w:sdt>
        <w:sdtPr>
          <w:id w:val="-1769616900"/>
          <w:docPartObj>
            <w:docPartGallery w:val="autotext"/>
          </w:docPartObj>
        </w:sdtPr>
        <w:sdtContent>
          <w:p>
            <w:pPr>
              <w:pStyle w:val="3"/>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eastAsia="zh-CN"/>
              </w:rPr>
              <w:t>2</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kwNzExN2U4MjUzZDA2YjZiMzYzZDI2YTI3YzZiYzMifQ=="/>
  </w:docVars>
  <w:rsids>
    <w:rsidRoot w:val="00A77B3E"/>
    <w:rsid w:val="00020480"/>
    <w:rsid w:val="00033184"/>
    <w:rsid w:val="00090CC5"/>
    <w:rsid w:val="000B05F7"/>
    <w:rsid w:val="00110B5E"/>
    <w:rsid w:val="001472C0"/>
    <w:rsid w:val="001C2E94"/>
    <w:rsid w:val="001C546A"/>
    <w:rsid w:val="001C5757"/>
    <w:rsid w:val="001D2DAA"/>
    <w:rsid w:val="001F2766"/>
    <w:rsid w:val="00252E8E"/>
    <w:rsid w:val="00262B1A"/>
    <w:rsid w:val="00290106"/>
    <w:rsid w:val="002A56B5"/>
    <w:rsid w:val="002D55EC"/>
    <w:rsid w:val="00300A29"/>
    <w:rsid w:val="003230F6"/>
    <w:rsid w:val="003339FC"/>
    <w:rsid w:val="003472D2"/>
    <w:rsid w:val="003872C9"/>
    <w:rsid w:val="003B0AD6"/>
    <w:rsid w:val="00443B91"/>
    <w:rsid w:val="00467D54"/>
    <w:rsid w:val="00484334"/>
    <w:rsid w:val="004A4A91"/>
    <w:rsid w:val="004D7074"/>
    <w:rsid w:val="004F691F"/>
    <w:rsid w:val="00511FE8"/>
    <w:rsid w:val="00536759"/>
    <w:rsid w:val="00537B6D"/>
    <w:rsid w:val="005E6DD5"/>
    <w:rsid w:val="006057E6"/>
    <w:rsid w:val="00627759"/>
    <w:rsid w:val="00631FFC"/>
    <w:rsid w:val="0063476B"/>
    <w:rsid w:val="00655EB8"/>
    <w:rsid w:val="00670531"/>
    <w:rsid w:val="006936F9"/>
    <w:rsid w:val="006C6643"/>
    <w:rsid w:val="00700C73"/>
    <w:rsid w:val="00745D77"/>
    <w:rsid w:val="00783048"/>
    <w:rsid w:val="00796996"/>
    <w:rsid w:val="007C2DA0"/>
    <w:rsid w:val="007E051B"/>
    <w:rsid w:val="007E1572"/>
    <w:rsid w:val="00837253"/>
    <w:rsid w:val="00862FF2"/>
    <w:rsid w:val="00892AF6"/>
    <w:rsid w:val="009559ED"/>
    <w:rsid w:val="00985F09"/>
    <w:rsid w:val="0099028D"/>
    <w:rsid w:val="00992C72"/>
    <w:rsid w:val="00995A31"/>
    <w:rsid w:val="009D55B7"/>
    <w:rsid w:val="00A1378B"/>
    <w:rsid w:val="00A22A49"/>
    <w:rsid w:val="00A25FEC"/>
    <w:rsid w:val="00A77B3E"/>
    <w:rsid w:val="00AA3C7C"/>
    <w:rsid w:val="00AB0846"/>
    <w:rsid w:val="00AE4923"/>
    <w:rsid w:val="00B8188C"/>
    <w:rsid w:val="00BA0B04"/>
    <w:rsid w:val="00BC7AD5"/>
    <w:rsid w:val="00C25D4E"/>
    <w:rsid w:val="00C87860"/>
    <w:rsid w:val="00C90189"/>
    <w:rsid w:val="00C93454"/>
    <w:rsid w:val="00CA2A55"/>
    <w:rsid w:val="00CC236C"/>
    <w:rsid w:val="00CC7241"/>
    <w:rsid w:val="00D01B03"/>
    <w:rsid w:val="00D11093"/>
    <w:rsid w:val="00D73DD2"/>
    <w:rsid w:val="00D82C30"/>
    <w:rsid w:val="00D8679F"/>
    <w:rsid w:val="00DE6E3B"/>
    <w:rsid w:val="00E22D3F"/>
    <w:rsid w:val="00E24B30"/>
    <w:rsid w:val="00E33AA4"/>
    <w:rsid w:val="00E73012"/>
    <w:rsid w:val="00E85C16"/>
    <w:rsid w:val="00E940F4"/>
    <w:rsid w:val="00EB0F8E"/>
    <w:rsid w:val="00EB4ECB"/>
    <w:rsid w:val="00EE4E55"/>
    <w:rsid w:val="00F02F76"/>
    <w:rsid w:val="00F80EBF"/>
    <w:rsid w:val="16C2129E"/>
    <w:rsid w:val="19C47983"/>
    <w:rsid w:val="1A3C2DCE"/>
    <w:rsid w:val="1AF45974"/>
    <w:rsid w:val="1E805E5E"/>
    <w:rsid w:val="37714856"/>
    <w:rsid w:val="6EB20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uiPriority w:val="0"/>
  </w:style>
  <w:style w:type="paragraph" w:styleId="3">
    <w:name w:val="footer"/>
    <w:basedOn w:val="1"/>
    <w:link w:val="15"/>
    <w:unhideWhenUsed/>
    <w:qFormat/>
    <w:uiPriority w:val="99"/>
    <w:pPr>
      <w:tabs>
        <w:tab w:val="center" w:pos="4153"/>
        <w:tab w:val="right" w:pos="8306"/>
      </w:tabs>
      <w:snapToGrid w:val="0"/>
    </w:pPr>
    <w:rPr>
      <w:sz w:val="18"/>
      <w:szCs w:val="18"/>
    </w:rPr>
  </w:style>
  <w:style w:type="paragraph" w:styleId="4">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val="0"/>
      <w:spacing w:before="100" w:beforeAutospacing="1" w:after="100" w:afterAutospacing="1"/>
    </w:pPr>
    <w:rPr>
      <w:rFonts w:ascii="Calibri" w:hAnsi="Calibri" w:eastAsia="宋体"/>
      <w:lang w:eastAsia="zh-CN"/>
    </w:rPr>
  </w:style>
  <w:style w:type="paragraph" w:styleId="6">
    <w:name w:val="annotation subject"/>
    <w:basedOn w:val="2"/>
    <w:next w:val="2"/>
    <w:link w:val="17"/>
    <w:semiHidden/>
    <w:unhideWhenUsed/>
    <w:qFormat/>
    <w:uiPriority w:val="0"/>
    <w:rPr>
      <w:b/>
      <w:bCs/>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0"/>
    <w:rPr>
      <w:sz w:val="21"/>
      <w:szCs w:val="21"/>
    </w:rPr>
  </w:style>
  <w:style w:type="character" w:customStyle="1" w:styleId="11">
    <w:name w:val="15"/>
    <w:basedOn w:val="9"/>
    <w:qFormat/>
    <w:uiPriority w:val="0"/>
  </w:style>
  <w:style w:type="character" w:customStyle="1" w:styleId="12">
    <w:name w:val="src"/>
    <w:basedOn w:val="9"/>
    <w:uiPriority w:val="0"/>
  </w:style>
  <w:style w:type="character" w:customStyle="1" w:styleId="13">
    <w:name w:val="tgt color_text_0"/>
    <w:basedOn w:val="9"/>
    <w:qFormat/>
    <w:uiPriority w:val="0"/>
  </w:style>
  <w:style w:type="character" w:customStyle="1" w:styleId="14">
    <w:name w:val="Header Char"/>
    <w:basedOn w:val="9"/>
    <w:link w:val="4"/>
    <w:qFormat/>
    <w:uiPriority w:val="0"/>
    <w:rPr>
      <w:sz w:val="18"/>
      <w:szCs w:val="18"/>
    </w:rPr>
  </w:style>
  <w:style w:type="character" w:customStyle="1" w:styleId="15">
    <w:name w:val="Footer Char"/>
    <w:basedOn w:val="9"/>
    <w:link w:val="3"/>
    <w:qFormat/>
    <w:uiPriority w:val="99"/>
    <w:rPr>
      <w:sz w:val="18"/>
      <w:szCs w:val="18"/>
    </w:rPr>
  </w:style>
  <w:style w:type="character" w:customStyle="1" w:styleId="16">
    <w:name w:val="Comment Text Char"/>
    <w:basedOn w:val="9"/>
    <w:link w:val="2"/>
    <w:semiHidden/>
    <w:qFormat/>
    <w:uiPriority w:val="0"/>
    <w:rPr>
      <w:sz w:val="24"/>
      <w:szCs w:val="24"/>
    </w:rPr>
  </w:style>
  <w:style w:type="character" w:customStyle="1" w:styleId="17">
    <w:name w:val="Comment Subject Char"/>
    <w:basedOn w:val="16"/>
    <w:link w:val="6"/>
    <w:semiHidden/>
    <w:qFormat/>
    <w:uiPriority w:val="0"/>
    <w:rPr>
      <w:b/>
      <w:bCs/>
      <w:sz w:val="24"/>
      <w:szCs w:val="24"/>
    </w:rPr>
  </w:style>
  <w:style w:type="paragraph" w:customStyle="1" w:styleId="18">
    <w:name w:val="修订1"/>
    <w:hidden/>
    <w:semiHidden/>
    <w:qFormat/>
    <w:uiPriority w:val="99"/>
    <w:rPr>
      <w:rFonts w:ascii="Times New Roman" w:hAnsi="Times New Roman" w:cs="Times New Roman" w:eastAsiaTheme="minorEastAsia"/>
      <w:sz w:val="24"/>
      <w:szCs w:val="24"/>
      <w:lang w:val="en-US" w:eastAsia="en-US" w:bidi="ar-SA"/>
    </w:rPr>
  </w:style>
  <w:style w:type="paragraph" w:customStyle="1" w:styleId="19">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33</Pages>
  <Words>7747</Words>
  <Characters>44571</Characters>
  <Lines>369</Lines>
  <Paragraphs>104</Paragraphs>
  <TotalTime>27</TotalTime>
  <ScaleCrop>false</ScaleCrop>
  <LinksUpToDate>false</LinksUpToDate>
  <CharactersWithSpaces>51642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2023-03-16T16:53:00Z</dcterms:created>
  <dc:creator>DELL</dc:creator>
  <cp:lastModifiedBy>WPS_1673360041</cp:lastModifiedBy>
  <dcterms:modified xsi:type="dcterms:W3CDTF">2023-03-20T07:54:30Z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16B6B5560E824718A932D4C7A2FF27E1</vt:lpwstr>
  </property>
</Properties>
</file>