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BFF" w14:textId="592CFF1E" w:rsidR="00A77B3E" w:rsidRPr="009C24DA" w:rsidRDefault="00AF0C9B">
      <w:pPr>
        <w:spacing w:line="360" w:lineRule="auto"/>
        <w:jc w:val="both"/>
      </w:pPr>
      <w:r>
        <w:rPr>
          <w:rFonts w:ascii="Book Antiqua" w:eastAsia="Book Antiqua" w:hAnsi="Book Antiqua" w:cs="Book Antiqua"/>
          <w:b/>
        </w:rPr>
        <w:t xml:space="preserve"> </w:t>
      </w:r>
      <w:r w:rsidR="00545C98" w:rsidRPr="009C24DA">
        <w:rPr>
          <w:rFonts w:ascii="Book Antiqua" w:eastAsia="Book Antiqua" w:hAnsi="Book Antiqua" w:cs="Book Antiqua"/>
          <w:b/>
        </w:rPr>
        <w:t xml:space="preserve">Name of Journal: </w:t>
      </w:r>
      <w:r w:rsidR="00545C98" w:rsidRPr="009C24DA">
        <w:rPr>
          <w:rFonts w:ascii="Book Antiqua" w:eastAsia="Book Antiqua" w:hAnsi="Book Antiqua" w:cs="Book Antiqua"/>
          <w:i/>
        </w:rPr>
        <w:t>World Journal of Gastroenterology</w:t>
      </w:r>
    </w:p>
    <w:p w14:paraId="7EB2D099" w14:textId="77777777" w:rsidR="00A77B3E" w:rsidRPr="009C24DA" w:rsidRDefault="00545C98">
      <w:pPr>
        <w:spacing w:line="360" w:lineRule="auto"/>
        <w:jc w:val="both"/>
      </w:pPr>
      <w:r w:rsidRPr="009C24DA">
        <w:rPr>
          <w:rFonts w:ascii="Book Antiqua" w:eastAsia="Book Antiqua" w:hAnsi="Book Antiqua" w:cs="Book Antiqua"/>
          <w:b/>
        </w:rPr>
        <w:t xml:space="preserve">Manuscript NO: </w:t>
      </w:r>
      <w:r w:rsidRPr="009C24DA">
        <w:rPr>
          <w:rFonts w:ascii="Book Antiqua" w:eastAsia="Book Antiqua" w:hAnsi="Book Antiqua" w:cs="Book Antiqua"/>
        </w:rPr>
        <w:t>81650</w:t>
      </w:r>
    </w:p>
    <w:p w14:paraId="2CF96B0E" w14:textId="77777777" w:rsidR="00A77B3E" w:rsidRPr="009C24DA" w:rsidRDefault="00545C98">
      <w:pPr>
        <w:spacing w:line="360" w:lineRule="auto"/>
        <w:jc w:val="both"/>
      </w:pPr>
      <w:r w:rsidRPr="009C24DA">
        <w:rPr>
          <w:rFonts w:ascii="Book Antiqua" w:eastAsia="Book Antiqua" w:hAnsi="Book Antiqua" w:cs="Book Antiqua"/>
          <w:b/>
        </w:rPr>
        <w:t xml:space="preserve">Manuscript Type: </w:t>
      </w:r>
      <w:r w:rsidRPr="009C24DA">
        <w:rPr>
          <w:rFonts w:ascii="Book Antiqua" w:eastAsia="Book Antiqua" w:hAnsi="Book Antiqua" w:cs="Book Antiqua"/>
        </w:rPr>
        <w:t>ORIGINAL ARTICLE</w:t>
      </w:r>
    </w:p>
    <w:p w14:paraId="778CBA18" w14:textId="77777777" w:rsidR="00A77B3E" w:rsidRPr="009C24DA" w:rsidRDefault="00A77B3E">
      <w:pPr>
        <w:spacing w:line="360" w:lineRule="auto"/>
        <w:jc w:val="both"/>
      </w:pPr>
    </w:p>
    <w:p w14:paraId="6CCC2BE5" w14:textId="77777777" w:rsidR="00A77B3E" w:rsidRPr="009C24DA" w:rsidRDefault="00545C98">
      <w:pPr>
        <w:spacing w:line="360" w:lineRule="auto"/>
        <w:jc w:val="both"/>
      </w:pPr>
      <w:r w:rsidRPr="009C24DA">
        <w:rPr>
          <w:rFonts w:ascii="Book Antiqua" w:eastAsia="Book Antiqua" w:hAnsi="Book Antiqua" w:cs="Book Antiqua"/>
          <w:b/>
          <w:i/>
        </w:rPr>
        <w:t>Retrospective Study</w:t>
      </w:r>
    </w:p>
    <w:p w14:paraId="6FBCCFB9" w14:textId="77777777" w:rsidR="00A77B3E" w:rsidRPr="009C24DA" w:rsidRDefault="00545C98">
      <w:pPr>
        <w:spacing w:line="360" w:lineRule="auto"/>
        <w:jc w:val="both"/>
      </w:pPr>
      <w:r w:rsidRPr="009C24DA">
        <w:rPr>
          <w:rFonts w:ascii="Book Antiqua" w:eastAsia="Book Antiqua" w:hAnsi="Book Antiqua" w:cs="Book Antiqua"/>
          <w:b/>
          <w:bCs/>
          <w:color w:val="000000"/>
        </w:rPr>
        <w:t>Prolonged hyperthermic intraperitoneal chemotherapy duration with 90 minutes cisplatin might increase overall survival in gastric cancer patients with peritoneal metastases</w:t>
      </w:r>
    </w:p>
    <w:p w14:paraId="3979DCD3" w14:textId="77777777" w:rsidR="00A77B3E" w:rsidRPr="009C24DA" w:rsidRDefault="00A77B3E">
      <w:pPr>
        <w:spacing w:line="360" w:lineRule="auto"/>
        <w:jc w:val="both"/>
      </w:pPr>
    </w:p>
    <w:p w14:paraId="131964CB" w14:textId="77777777" w:rsidR="00A77B3E" w:rsidRPr="009C24DA" w:rsidRDefault="00AA366C">
      <w:pPr>
        <w:spacing w:line="360" w:lineRule="auto"/>
        <w:jc w:val="both"/>
      </w:pPr>
      <w:r w:rsidRPr="009C24DA">
        <w:rPr>
          <w:rFonts w:ascii="Book Antiqua" w:eastAsia="Book Antiqua" w:hAnsi="Book Antiqua" w:cs="Book Antiqua"/>
          <w:color w:val="000000"/>
        </w:rPr>
        <w:t xml:space="preserve">Steinhoff </w:t>
      </w:r>
      <w:r w:rsidRPr="009C24DA">
        <w:rPr>
          <w:rFonts w:ascii="Book Antiqua" w:hAnsi="Book Antiqua" w:cs="Book Antiqua" w:hint="eastAsia"/>
          <w:color w:val="000000"/>
          <w:lang w:eastAsia="zh-CN"/>
        </w:rPr>
        <w:t xml:space="preserve">H </w:t>
      </w:r>
      <w:r w:rsidRPr="009C24DA">
        <w:rPr>
          <w:rFonts w:ascii="Book Antiqua" w:hAnsi="Book Antiqua" w:cs="Book Antiqua" w:hint="eastAsia"/>
          <w:i/>
          <w:color w:val="000000"/>
          <w:lang w:eastAsia="zh-CN"/>
        </w:rPr>
        <w:t>et al</w:t>
      </w:r>
      <w:r w:rsidRPr="009C24DA">
        <w:rPr>
          <w:rFonts w:ascii="Book Antiqua" w:hAnsi="Book Antiqua" w:cs="Book Antiqua" w:hint="eastAsia"/>
          <w:color w:val="000000"/>
          <w:lang w:eastAsia="zh-CN"/>
        </w:rPr>
        <w:t xml:space="preserve">. </w:t>
      </w:r>
      <w:r w:rsidR="00545C98" w:rsidRPr="009C24DA">
        <w:rPr>
          <w:rFonts w:ascii="Book Antiqua" w:eastAsia="Book Antiqua" w:hAnsi="Book Antiqua" w:cs="Book Antiqua"/>
          <w:color w:val="000000"/>
        </w:rPr>
        <w:t>CRS + HIPEC in gastric cancer</w:t>
      </w:r>
    </w:p>
    <w:p w14:paraId="503C86ED" w14:textId="77777777" w:rsidR="00A77B3E" w:rsidRPr="009C24DA" w:rsidRDefault="00A77B3E">
      <w:pPr>
        <w:spacing w:line="360" w:lineRule="auto"/>
        <w:jc w:val="both"/>
      </w:pPr>
    </w:p>
    <w:p w14:paraId="3D11215E" w14:textId="77777777" w:rsidR="00A77B3E" w:rsidRPr="009C24DA" w:rsidRDefault="00545C98">
      <w:pPr>
        <w:spacing w:line="360" w:lineRule="auto"/>
        <w:jc w:val="both"/>
      </w:pPr>
      <w:r w:rsidRPr="009C24DA">
        <w:rPr>
          <w:rFonts w:ascii="Book Antiqua" w:eastAsia="Book Antiqua" w:hAnsi="Book Antiqua" w:cs="Book Antiqua"/>
          <w:color w:val="000000"/>
        </w:rPr>
        <w:t>Heinrich Steinhoff, Miklos Acs, Sebastian Blaj, Magdolna Dank, Magdolna Herold, Zoltan Herold, Jonas Herzberg, Patricia Sanchez-Velazquez, Tim Strate, Attila Marcell Szasz, Pompiliu Piso</w:t>
      </w:r>
    </w:p>
    <w:p w14:paraId="5539E2DF" w14:textId="77777777" w:rsidR="00A77B3E" w:rsidRPr="009C24DA" w:rsidRDefault="00A77B3E">
      <w:pPr>
        <w:spacing w:line="360" w:lineRule="auto"/>
        <w:jc w:val="both"/>
      </w:pPr>
    </w:p>
    <w:p w14:paraId="28C1690B" w14:textId="77777777" w:rsidR="00A77B3E" w:rsidRPr="009C24DA" w:rsidRDefault="00545C98">
      <w:pPr>
        <w:spacing w:line="360" w:lineRule="auto"/>
        <w:jc w:val="both"/>
      </w:pPr>
      <w:r w:rsidRPr="009C24DA">
        <w:rPr>
          <w:rFonts w:ascii="Book Antiqua" w:eastAsia="Book Antiqua" w:hAnsi="Book Antiqua" w:cs="Book Antiqua"/>
          <w:b/>
          <w:bCs/>
          <w:color w:val="000000"/>
        </w:rPr>
        <w:t xml:space="preserve">Heinrich Steinhoff, Miklos Acs, Sebastian Blaj, Pompiliu Piso, </w:t>
      </w:r>
      <w:r w:rsidRPr="009C24DA">
        <w:rPr>
          <w:rFonts w:ascii="Book Antiqua" w:eastAsia="Book Antiqua" w:hAnsi="Book Antiqua" w:cs="Book Antiqua"/>
          <w:color w:val="000000"/>
        </w:rPr>
        <w:t>Department of General and Visceral Surgery, Hospital Barmherzige Brüder, Regensburg 93049, Germany</w:t>
      </w:r>
    </w:p>
    <w:p w14:paraId="1EE79148" w14:textId="77777777" w:rsidR="00A77B3E" w:rsidRPr="009C24DA" w:rsidRDefault="00A77B3E">
      <w:pPr>
        <w:spacing w:line="360" w:lineRule="auto"/>
        <w:jc w:val="both"/>
      </w:pPr>
    </w:p>
    <w:p w14:paraId="34BD392B" w14:textId="77777777" w:rsidR="00A77B3E" w:rsidRPr="009C24DA" w:rsidRDefault="00545C98">
      <w:pPr>
        <w:spacing w:line="360" w:lineRule="auto"/>
        <w:jc w:val="both"/>
      </w:pPr>
      <w:r w:rsidRPr="009C24DA">
        <w:rPr>
          <w:rFonts w:ascii="Book Antiqua" w:eastAsia="Book Antiqua" w:hAnsi="Book Antiqua" w:cs="Book Antiqua"/>
          <w:b/>
          <w:bCs/>
          <w:color w:val="000000"/>
        </w:rPr>
        <w:t xml:space="preserve">Magdolna Dank, Zoltan Herold, Attila Marcell Szasz, </w:t>
      </w:r>
      <w:r w:rsidRPr="009C24DA">
        <w:rPr>
          <w:rFonts w:ascii="Book Antiqua" w:eastAsia="Book Antiqua" w:hAnsi="Book Antiqua" w:cs="Book Antiqua"/>
          <w:color w:val="000000"/>
        </w:rPr>
        <w:t>Division of Oncology, Department of Internal Medicine and Oncology, Semmelweis University, Budapest 1083, Hungary</w:t>
      </w:r>
    </w:p>
    <w:p w14:paraId="5A47016F" w14:textId="77777777" w:rsidR="00A77B3E" w:rsidRPr="009C24DA" w:rsidRDefault="00A77B3E">
      <w:pPr>
        <w:spacing w:line="360" w:lineRule="auto"/>
        <w:jc w:val="both"/>
      </w:pPr>
    </w:p>
    <w:p w14:paraId="710EDEDB" w14:textId="77777777" w:rsidR="00A77B3E" w:rsidRPr="009C24DA" w:rsidRDefault="00545C98">
      <w:pPr>
        <w:spacing w:line="360" w:lineRule="auto"/>
        <w:jc w:val="both"/>
      </w:pPr>
      <w:r w:rsidRPr="009C24DA">
        <w:rPr>
          <w:rFonts w:ascii="Book Antiqua" w:eastAsia="Book Antiqua" w:hAnsi="Book Antiqua" w:cs="Book Antiqua"/>
          <w:b/>
          <w:bCs/>
          <w:color w:val="000000"/>
        </w:rPr>
        <w:t xml:space="preserve">Magdolna Herold, </w:t>
      </w:r>
      <w:r w:rsidRPr="009C24DA">
        <w:rPr>
          <w:rFonts w:ascii="Book Antiqua" w:eastAsia="Book Antiqua" w:hAnsi="Book Antiqua" w:cs="Book Antiqua"/>
          <w:color w:val="000000"/>
        </w:rPr>
        <w:t>Department of Internal Medicine and Hematology, Semmelweis University, Budapest 1088, Hungary</w:t>
      </w:r>
    </w:p>
    <w:p w14:paraId="62886819" w14:textId="77777777" w:rsidR="00A77B3E" w:rsidRPr="009C24DA" w:rsidRDefault="00A77B3E">
      <w:pPr>
        <w:spacing w:line="360" w:lineRule="auto"/>
        <w:jc w:val="both"/>
      </w:pPr>
    </w:p>
    <w:p w14:paraId="260E80B1" w14:textId="77777777" w:rsidR="00A77B3E" w:rsidRPr="009C24DA" w:rsidRDefault="00545C98">
      <w:pPr>
        <w:spacing w:line="360" w:lineRule="auto"/>
        <w:jc w:val="both"/>
      </w:pPr>
      <w:r w:rsidRPr="009C24DA">
        <w:rPr>
          <w:rFonts w:ascii="Book Antiqua" w:eastAsia="Book Antiqua" w:hAnsi="Book Antiqua" w:cs="Book Antiqua"/>
          <w:b/>
          <w:bCs/>
          <w:color w:val="000000"/>
        </w:rPr>
        <w:t xml:space="preserve">Jonas Herzberg, Tim Strate, </w:t>
      </w:r>
      <w:r w:rsidRPr="009C24DA">
        <w:rPr>
          <w:rFonts w:ascii="Book Antiqua" w:eastAsia="Book Antiqua" w:hAnsi="Book Antiqua" w:cs="Book Antiqua"/>
          <w:color w:val="000000"/>
        </w:rPr>
        <w:t>Department of Surgery, Krankenhaus Reinbek St. Adolf-Stift, Reinbek 21465, Germany</w:t>
      </w:r>
    </w:p>
    <w:p w14:paraId="156BD893" w14:textId="77777777" w:rsidR="00A77B3E" w:rsidRPr="009C24DA" w:rsidRDefault="00A77B3E">
      <w:pPr>
        <w:spacing w:line="360" w:lineRule="auto"/>
        <w:jc w:val="both"/>
      </w:pPr>
    </w:p>
    <w:p w14:paraId="656043CF" w14:textId="77777777" w:rsidR="00A77B3E" w:rsidRPr="009C24DA" w:rsidRDefault="00545C98">
      <w:pPr>
        <w:spacing w:line="360" w:lineRule="auto"/>
        <w:jc w:val="both"/>
      </w:pPr>
      <w:r w:rsidRPr="009C24DA">
        <w:rPr>
          <w:rFonts w:ascii="Book Antiqua" w:eastAsia="Book Antiqua" w:hAnsi="Book Antiqua" w:cs="Book Antiqua"/>
          <w:b/>
          <w:bCs/>
          <w:color w:val="000000"/>
        </w:rPr>
        <w:t xml:space="preserve">Patricia Sanchez-Velazquez, </w:t>
      </w:r>
      <w:r w:rsidRPr="009C24DA">
        <w:rPr>
          <w:rFonts w:ascii="Book Antiqua" w:eastAsia="Book Antiqua" w:hAnsi="Book Antiqua" w:cs="Book Antiqua"/>
          <w:color w:val="000000"/>
        </w:rPr>
        <w:t>Department of General Surgery, Hospital del Mar, Barcelona 08003, Spain</w:t>
      </w:r>
    </w:p>
    <w:p w14:paraId="3916562F" w14:textId="77777777" w:rsidR="00AA366C" w:rsidRPr="009C24DA" w:rsidRDefault="00AA366C">
      <w:pPr>
        <w:spacing w:line="360" w:lineRule="auto"/>
        <w:jc w:val="both"/>
        <w:rPr>
          <w:rFonts w:ascii="Book Antiqua" w:hAnsi="Book Antiqua" w:cs="Book Antiqua"/>
          <w:lang w:eastAsia="zh-CN"/>
        </w:rPr>
      </w:pPr>
    </w:p>
    <w:p w14:paraId="28F517D3" w14:textId="4D650F47" w:rsidR="00A77B3E" w:rsidRPr="009C24DA" w:rsidRDefault="00545C98">
      <w:pPr>
        <w:spacing w:line="360" w:lineRule="auto"/>
        <w:jc w:val="both"/>
      </w:pPr>
      <w:r w:rsidRPr="009C24DA">
        <w:rPr>
          <w:rFonts w:ascii="Book Antiqua" w:eastAsia="Book Antiqua" w:hAnsi="Book Antiqua" w:cs="Book Antiqua"/>
          <w:b/>
          <w:bCs/>
          <w:color w:val="000000"/>
        </w:rPr>
        <w:t xml:space="preserve">Author contributions: </w:t>
      </w:r>
      <w:r w:rsidRPr="009C24DA">
        <w:rPr>
          <w:rFonts w:ascii="Book Antiqua" w:eastAsia="Book Antiqua" w:hAnsi="Book Antiqua" w:cs="Book Antiqua"/>
          <w:color w:val="000000"/>
        </w:rPr>
        <w:t xml:space="preserve">Steinhoff H, Acs M, Szasz AM and Piso P built the study design; Steinhoff H, Acs M, Blaj S and </w:t>
      </w:r>
      <w:r w:rsidR="00AA366C" w:rsidRPr="009C24DA">
        <w:rPr>
          <w:rFonts w:ascii="Book Antiqua" w:eastAsia="Book Antiqua" w:hAnsi="Book Antiqua" w:cs="Book Antiqua"/>
        </w:rPr>
        <w:t>Sanchez-Velazquez P</w:t>
      </w:r>
      <w:r w:rsidRPr="009C24DA">
        <w:rPr>
          <w:rFonts w:ascii="Book Antiqua" w:eastAsia="Book Antiqua" w:hAnsi="Book Antiqua" w:cs="Book Antiqua"/>
          <w:color w:val="000000"/>
        </w:rPr>
        <w:t xml:space="preserve"> were involved in the collection of patient data; Herold Z performed the statistical analysis of data; Steinhoff H, Acs M, Herold Z, Herold M, Herzberg J, Strate T and Szasz AM interpreted the data; Steinhoff H, Blaj S, Acs M, </w:t>
      </w:r>
      <w:r w:rsidR="00AA366C" w:rsidRPr="009C24DA">
        <w:rPr>
          <w:rFonts w:ascii="Book Antiqua" w:eastAsia="Book Antiqua" w:hAnsi="Book Antiqua" w:cs="Book Antiqua"/>
        </w:rPr>
        <w:t>Sanchez-Velazquez P</w:t>
      </w:r>
      <w:r w:rsidRPr="009C24DA">
        <w:rPr>
          <w:rFonts w:ascii="Book Antiqua" w:eastAsia="Book Antiqua" w:hAnsi="Book Antiqua" w:cs="Book Antiqua"/>
          <w:color w:val="000000"/>
        </w:rPr>
        <w:t xml:space="preserve"> and Piso P were involved in patient selection; Steinhoff H, Acs M and Herold Z prepared the draft of the manuscript; </w:t>
      </w:r>
      <w:r w:rsidR="007D4571" w:rsidRPr="009C24DA">
        <w:rPr>
          <w:rFonts w:ascii="Book Antiqua" w:eastAsia="Book Antiqua" w:hAnsi="Book Antiqua" w:cs="Book Antiqua"/>
          <w:color w:val="000000"/>
        </w:rPr>
        <w:t>A</w:t>
      </w:r>
      <w:r w:rsidRPr="009C24DA">
        <w:rPr>
          <w:rFonts w:ascii="Book Antiqua" w:eastAsia="Book Antiqua" w:hAnsi="Book Antiqua" w:cs="Book Antiqua"/>
          <w:color w:val="000000"/>
        </w:rPr>
        <w:t>ll authors were involved in the manuscript editing and reviewing; Dank M and Piso P supervised the study; all authors have read and agreed to the published version of the manuscript.</w:t>
      </w:r>
    </w:p>
    <w:p w14:paraId="5D9FCFD2" w14:textId="77777777" w:rsidR="00A77B3E" w:rsidRPr="009C24DA" w:rsidRDefault="00A77B3E">
      <w:pPr>
        <w:spacing w:line="360" w:lineRule="auto"/>
        <w:jc w:val="both"/>
      </w:pPr>
    </w:p>
    <w:p w14:paraId="56F480C8" w14:textId="06B313D9" w:rsidR="00A77B3E" w:rsidRPr="009C24DA" w:rsidRDefault="00545C98">
      <w:pPr>
        <w:spacing w:line="360" w:lineRule="auto"/>
        <w:jc w:val="both"/>
      </w:pPr>
      <w:r w:rsidRPr="009C24DA">
        <w:rPr>
          <w:rFonts w:ascii="Book Antiqua" w:eastAsia="Book Antiqua" w:hAnsi="Book Antiqua" w:cs="Book Antiqua"/>
          <w:b/>
          <w:bCs/>
          <w:color w:val="000000"/>
        </w:rPr>
        <w:t xml:space="preserve">Corresponding author: Heinrich Steinhoff, MD, Doctor, Surgeon, </w:t>
      </w:r>
      <w:r w:rsidRPr="009C24DA">
        <w:rPr>
          <w:rFonts w:ascii="Book Antiqua" w:eastAsia="Book Antiqua" w:hAnsi="Book Antiqua" w:cs="Book Antiqua"/>
          <w:color w:val="000000"/>
        </w:rPr>
        <w:t>Department of General and Visceral Surgery, Hospital Barmherzige Brüder, Prüfeninger Str. 86, Regensburg 93049, Germany. heinrich.steinhoff@</w:t>
      </w:r>
      <w:r w:rsidR="00D01C2E" w:rsidRPr="009C24DA">
        <w:rPr>
          <w:rFonts w:ascii="Book Antiqua" w:eastAsia="Book Antiqua" w:hAnsi="Book Antiqua" w:cs="Book Antiqua"/>
          <w:color w:val="000000"/>
        </w:rPr>
        <w:t>barmherzige-regensburg.de</w:t>
      </w:r>
    </w:p>
    <w:p w14:paraId="7CFD5C28" w14:textId="77777777" w:rsidR="00A77B3E" w:rsidRPr="009C24DA" w:rsidRDefault="00A77B3E">
      <w:pPr>
        <w:spacing w:line="360" w:lineRule="auto"/>
        <w:jc w:val="both"/>
      </w:pPr>
    </w:p>
    <w:p w14:paraId="1EC57321" w14:textId="77777777" w:rsidR="00A77B3E" w:rsidRPr="009C24DA" w:rsidRDefault="00545C98">
      <w:pPr>
        <w:spacing w:line="360" w:lineRule="auto"/>
        <w:jc w:val="both"/>
      </w:pPr>
      <w:r w:rsidRPr="009C24DA">
        <w:rPr>
          <w:rFonts w:ascii="Book Antiqua" w:eastAsia="Book Antiqua" w:hAnsi="Book Antiqua" w:cs="Book Antiqua"/>
          <w:b/>
          <w:bCs/>
        </w:rPr>
        <w:t xml:space="preserve">Received: </w:t>
      </w:r>
      <w:r w:rsidRPr="009C24DA">
        <w:rPr>
          <w:rFonts w:ascii="Book Antiqua" w:eastAsia="Book Antiqua" w:hAnsi="Book Antiqua" w:cs="Book Antiqua"/>
        </w:rPr>
        <w:t>November 18, 2022</w:t>
      </w:r>
    </w:p>
    <w:p w14:paraId="17DE7190" w14:textId="77777777" w:rsidR="00A77B3E" w:rsidRPr="009C24DA" w:rsidRDefault="00545C98">
      <w:pPr>
        <w:spacing w:line="360" w:lineRule="auto"/>
        <w:jc w:val="both"/>
      </w:pPr>
      <w:r w:rsidRPr="009C24DA">
        <w:rPr>
          <w:rFonts w:ascii="Book Antiqua" w:eastAsia="Book Antiqua" w:hAnsi="Book Antiqua" w:cs="Book Antiqua"/>
          <w:b/>
          <w:bCs/>
        </w:rPr>
        <w:t xml:space="preserve">Revised: </w:t>
      </w:r>
      <w:r w:rsidRPr="009C24DA">
        <w:rPr>
          <w:rFonts w:ascii="Book Antiqua" w:eastAsia="Book Antiqua" w:hAnsi="Book Antiqua" w:cs="Book Antiqua"/>
        </w:rPr>
        <w:t>February 27, 2023</w:t>
      </w:r>
    </w:p>
    <w:p w14:paraId="4BB75A1C" w14:textId="3ED25B1D" w:rsidR="00A77B3E" w:rsidRPr="009C24DA" w:rsidRDefault="00545C98">
      <w:pPr>
        <w:spacing w:line="360" w:lineRule="auto"/>
        <w:jc w:val="both"/>
      </w:pPr>
      <w:r w:rsidRPr="009C24DA">
        <w:rPr>
          <w:rFonts w:ascii="Book Antiqua" w:eastAsia="Book Antiqua" w:hAnsi="Book Antiqua" w:cs="Book Antiqua"/>
          <w:b/>
          <w:bCs/>
        </w:rPr>
        <w:t xml:space="preserve">Accepted: </w:t>
      </w:r>
      <w:r w:rsidR="00D92442" w:rsidRPr="009C24DA">
        <w:rPr>
          <w:rFonts w:ascii="Book Antiqua" w:eastAsia="Book Antiqua" w:hAnsi="Book Antiqua" w:cs="Book Antiqua"/>
        </w:rPr>
        <w:t>April 10, 2023</w:t>
      </w:r>
    </w:p>
    <w:p w14:paraId="6C9C9FB6" w14:textId="09A0B9A2" w:rsidR="00A77B3E" w:rsidRPr="009C24DA" w:rsidRDefault="00545C98">
      <w:pPr>
        <w:spacing w:line="360" w:lineRule="auto"/>
        <w:jc w:val="both"/>
        <w:sectPr w:rsidR="00A77B3E" w:rsidRPr="009C24DA">
          <w:footerReference w:type="default" r:id="rId7"/>
          <w:pgSz w:w="12240" w:h="15840"/>
          <w:pgMar w:top="1440" w:right="1440" w:bottom="1440" w:left="1440" w:header="720" w:footer="720" w:gutter="0"/>
          <w:cols w:space="720"/>
          <w:docGrid w:linePitch="360"/>
        </w:sectPr>
      </w:pPr>
      <w:r w:rsidRPr="009C24DA">
        <w:rPr>
          <w:rFonts w:ascii="Book Antiqua" w:eastAsia="Book Antiqua" w:hAnsi="Book Antiqua" w:cs="Book Antiqua"/>
          <w:b/>
          <w:bCs/>
        </w:rPr>
        <w:t xml:space="preserve">Published online: </w:t>
      </w:r>
      <w:r w:rsidR="008628A4" w:rsidRPr="009C24DA">
        <w:rPr>
          <w:rFonts w:ascii="Book Antiqua" w:hAnsi="Book Antiqua"/>
          <w:color w:val="000000"/>
          <w:shd w:val="clear" w:color="auto" w:fill="FFFFFF"/>
        </w:rPr>
        <w:t>May 14, 2023</w:t>
      </w:r>
    </w:p>
    <w:p w14:paraId="4FA7F1F1" w14:textId="77777777" w:rsidR="00A77B3E" w:rsidRPr="009C24DA" w:rsidRDefault="00545C98">
      <w:pPr>
        <w:spacing w:line="360" w:lineRule="auto"/>
        <w:jc w:val="both"/>
      </w:pPr>
      <w:r w:rsidRPr="009C24DA">
        <w:rPr>
          <w:rFonts w:ascii="Book Antiqua" w:eastAsia="Book Antiqua" w:hAnsi="Book Antiqua" w:cs="Book Antiqua"/>
          <w:b/>
          <w:color w:val="000000"/>
        </w:rPr>
        <w:lastRenderedPageBreak/>
        <w:t>Abstract</w:t>
      </w:r>
    </w:p>
    <w:p w14:paraId="78F988E2" w14:textId="77777777" w:rsidR="00A77B3E" w:rsidRPr="009C24DA" w:rsidRDefault="00545C98">
      <w:pPr>
        <w:spacing w:line="360" w:lineRule="auto"/>
        <w:jc w:val="both"/>
      </w:pPr>
      <w:r w:rsidRPr="009C24DA">
        <w:rPr>
          <w:rFonts w:ascii="Book Antiqua" w:eastAsia="Book Antiqua" w:hAnsi="Book Antiqua" w:cs="Book Antiqua"/>
          <w:color w:val="000000"/>
        </w:rPr>
        <w:t>BACKGROUND</w:t>
      </w:r>
    </w:p>
    <w:p w14:paraId="18053A3E" w14:textId="18C606E1" w:rsidR="00A77B3E" w:rsidRPr="009C24DA" w:rsidRDefault="00545C98">
      <w:pPr>
        <w:spacing w:line="360" w:lineRule="auto"/>
        <w:jc w:val="both"/>
      </w:pPr>
      <w:r w:rsidRPr="009C24DA">
        <w:rPr>
          <w:rFonts w:ascii="Book Antiqua" w:eastAsia="Book Antiqua" w:hAnsi="Book Antiqua" w:cs="Book Antiqua"/>
          <w:color w:val="000000"/>
        </w:rPr>
        <w:t>Advanced gastric cancer with synchronous peritoneal metastases (GC-PM) is</w:t>
      </w:r>
      <w:r w:rsidR="006122DD" w:rsidRPr="009C24DA">
        <w:rPr>
          <w:rFonts w:ascii="Book Antiqua" w:eastAsia="Book Antiqua" w:hAnsi="Book Antiqua" w:cs="Book Antiqua"/>
          <w:color w:val="000000"/>
        </w:rPr>
        <w:t xml:space="preserve"> associated</w:t>
      </w:r>
      <w:r w:rsidRPr="009C24DA">
        <w:rPr>
          <w:rFonts w:ascii="Book Antiqua" w:eastAsia="Book Antiqua" w:hAnsi="Book Antiqua" w:cs="Book Antiqua"/>
          <w:color w:val="000000"/>
        </w:rPr>
        <w:t xml:space="preserve"> with a poor prognosis. Although cytoreductive surgery with hyperthermic intraperitoneal chemotherapy (CRS-HIPEC) is a promising approach, only a limited number of </w:t>
      </w:r>
      <w:r w:rsidR="001C1F61" w:rsidRPr="009C24DA">
        <w:rPr>
          <w:rFonts w:ascii="Book Antiqua" w:eastAsia="Book Antiqua" w:hAnsi="Book Antiqua" w:cs="Book Antiqua"/>
          <w:color w:val="000000"/>
        </w:rPr>
        <w:t>W</w:t>
      </w:r>
      <w:r w:rsidRPr="009C24DA">
        <w:rPr>
          <w:rFonts w:ascii="Book Antiqua" w:eastAsia="Book Antiqua" w:hAnsi="Book Antiqua" w:cs="Book Antiqua"/>
          <w:color w:val="000000"/>
        </w:rPr>
        <w:t>estern studies exist.</w:t>
      </w:r>
    </w:p>
    <w:p w14:paraId="1B9824FB" w14:textId="77777777" w:rsidR="00A77B3E" w:rsidRPr="009C24DA" w:rsidRDefault="00A77B3E">
      <w:pPr>
        <w:spacing w:line="360" w:lineRule="auto"/>
        <w:jc w:val="both"/>
      </w:pPr>
    </w:p>
    <w:p w14:paraId="36CF7D76" w14:textId="77777777" w:rsidR="00A77B3E" w:rsidRPr="009C24DA" w:rsidRDefault="00545C98">
      <w:pPr>
        <w:spacing w:line="360" w:lineRule="auto"/>
        <w:jc w:val="both"/>
      </w:pPr>
      <w:r w:rsidRPr="009C24DA">
        <w:rPr>
          <w:rFonts w:ascii="Book Antiqua" w:eastAsia="Book Antiqua" w:hAnsi="Book Antiqua" w:cs="Book Antiqua"/>
          <w:color w:val="000000"/>
        </w:rPr>
        <w:t>AIM</w:t>
      </w:r>
    </w:p>
    <w:p w14:paraId="510CEE42" w14:textId="77777777" w:rsidR="00A77B3E" w:rsidRPr="009C24DA" w:rsidRDefault="00545C98">
      <w:pPr>
        <w:spacing w:line="360" w:lineRule="auto"/>
        <w:jc w:val="both"/>
      </w:pPr>
      <w:r w:rsidRPr="009C24DA">
        <w:rPr>
          <w:rFonts w:ascii="Book Antiqua" w:eastAsia="Book Antiqua" w:hAnsi="Book Antiqua" w:cs="Book Antiqua"/>
          <w:color w:val="000000"/>
        </w:rPr>
        <w:t>To investigate the clinicopathological outcomes of patients who underwent CRS-HIPEC for GC-PM.</w:t>
      </w:r>
    </w:p>
    <w:p w14:paraId="781D445F" w14:textId="77777777" w:rsidR="00A77B3E" w:rsidRPr="009C24DA" w:rsidRDefault="00A77B3E">
      <w:pPr>
        <w:spacing w:line="360" w:lineRule="auto"/>
        <w:jc w:val="both"/>
      </w:pPr>
    </w:p>
    <w:p w14:paraId="15D4EE05" w14:textId="77777777" w:rsidR="00A77B3E" w:rsidRPr="009C24DA" w:rsidRDefault="00545C98">
      <w:pPr>
        <w:spacing w:line="360" w:lineRule="auto"/>
        <w:jc w:val="both"/>
      </w:pPr>
      <w:r w:rsidRPr="009C24DA">
        <w:rPr>
          <w:rFonts w:ascii="Book Antiqua" w:eastAsia="Book Antiqua" w:hAnsi="Book Antiqua" w:cs="Book Antiqua"/>
          <w:color w:val="000000"/>
        </w:rPr>
        <w:t>METHODS</w:t>
      </w:r>
    </w:p>
    <w:p w14:paraId="24BBF2E3" w14:textId="0002A32F" w:rsidR="00A77B3E" w:rsidRPr="009C24DA" w:rsidRDefault="00545C98">
      <w:pPr>
        <w:spacing w:line="360" w:lineRule="auto"/>
        <w:jc w:val="both"/>
      </w:pPr>
      <w:r w:rsidRPr="009C24DA">
        <w:rPr>
          <w:rFonts w:ascii="Book Antiqua" w:eastAsia="Book Antiqua" w:hAnsi="Book Antiqua" w:cs="Book Antiqua"/>
          <w:color w:val="000000"/>
        </w:rPr>
        <w:t xml:space="preserve">A retrospective analysis of patients with GC-PM was conducted. All patients </w:t>
      </w:r>
      <w:r w:rsidR="0034157D" w:rsidRPr="009C24DA">
        <w:rPr>
          <w:rFonts w:ascii="Book Antiqua" w:eastAsia="Book Antiqua" w:hAnsi="Book Antiqua" w:cs="Book Antiqua"/>
          <w:color w:val="000000"/>
        </w:rPr>
        <w:t xml:space="preserve">were seen at </w:t>
      </w:r>
      <w:r w:rsidRPr="009C24DA">
        <w:rPr>
          <w:rFonts w:ascii="Book Antiqua" w:eastAsia="Book Antiqua" w:hAnsi="Book Antiqua" w:cs="Book Antiqua"/>
          <w:color w:val="000000"/>
        </w:rPr>
        <w:t>the Department of General and Visceral Surgery, Hospital Barmherzige Brüder, Regensburg, Germany between January 2011 and July 2021 and underwent CRS-HIPEC. Preoperative laboratory results, the use of neoadjuvant trastuzumab, and the details of CRS-HIPEC, including peritoneal carcinomatosis index, completeness of cytoreduction, and surgical procedures were recorded. Disease-specific (DSS), and overall survival (OS) of patients were calculated.</w:t>
      </w:r>
    </w:p>
    <w:p w14:paraId="5961A35D" w14:textId="77777777" w:rsidR="00A77B3E" w:rsidRPr="009C24DA" w:rsidRDefault="00A77B3E">
      <w:pPr>
        <w:spacing w:line="360" w:lineRule="auto"/>
        <w:jc w:val="both"/>
      </w:pPr>
    </w:p>
    <w:p w14:paraId="11C509C5" w14:textId="77777777" w:rsidR="00A77B3E" w:rsidRPr="009C24DA" w:rsidRDefault="00545C98">
      <w:pPr>
        <w:spacing w:line="360" w:lineRule="auto"/>
        <w:jc w:val="both"/>
      </w:pPr>
      <w:r w:rsidRPr="009C24DA">
        <w:rPr>
          <w:rFonts w:ascii="Book Antiqua" w:eastAsia="Book Antiqua" w:hAnsi="Book Antiqua" w:cs="Book Antiqua"/>
          <w:color w:val="000000"/>
        </w:rPr>
        <w:t>RESULTS</w:t>
      </w:r>
    </w:p>
    <w:p w14:paraId="4F147C05" w14:textId="003AF375" w:rsidR="00A77B3E" w:rsidRPr="009C24DA" w:rsidRDefault="00545C98">
      <w:pPr>
        <w:spacing w:line="360" w:lineRule="auto"/>
        <w:jc w:val="both"/>
      </w:pPr>
      <w:r w:rsidRPr="009C24DA">
        <w:rPr>
          <w:rFonts w:ascii="Book Antiqua" w:eastAsia="Book Antiqua" w:hAnsi="Book Antiqua" w:cs="Book Antiqua"/>
          <w:color w:val="000000"/>
        </w:rPr>
        <w:t>A total of 73 patients were included in the study. Patients treated with neoadjuvant trastuzumab (</w:t>
      </w:r>
      <w:r w:rsidR="009476A4" w:rsidRPr="009C24DA">
        <w:rPr>
          <w:rFonts w:ascii="Book Antiqua" w:hAnsi="Book Antiqua" w:cs="Book Antiqua" w:hint="eastAsia"/>
          <w:i/>
          <w:iCs/>
          <w:color w:val="000000"/>
          <w:lang w:eastAsia="zh-CN"/>
        </w:rPr>
        <w:t>n</w:t>
      </w:r>
      <w:r w:rsidRPr="009C24DA">
        <w:rPr>
          <w:rFonts w:ascii="Book Antiqua" w:eastAsia="Book Antiqua" w:hAnsi="Book Antiqua" w:cs="Book Antiqua"/>
          <w:color w:val="000000"/>
        </w:rPr>
        <w:t xml:space="preserve"> = 5) showed longer DSS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0.0482). Higher white blood cell counts (DSS: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0.0433) and carcinoembryonic antigen levels (OS and DSS: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&lt; 0.01), and lower hemoglobin (OS and DSS: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&lt; 0.05) and serum total protein (OS: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0.0368) levels were associated with shorter survival.</w:t>
      </w:r>
      <w:r w:rsidR="009476A4" w:rsidRPr="009C24DA">
        <w:rPr>
          <w:rFonts w:ascii="Book Antiqua" w:hAnsi="Book Antiqua" w:cs="Book Antiqua" w:hint="eastAsia"/>
          <w:color w:val="000000"/>
          <w:lang w:eastAsia="zh-CN"/>
        </w:rPr>
        <w:t xml:space="preserve"> </w:t>
      </w:r>
      <w:r w:rsidRPr="009C24DA">
        <w:rPr>
          <w:rFonts w:ascii="Book Antiqua" w:eastAsia="Book Antiqua" w:hAnsi="Book Antiqua" w:cs="Book Antiqua"/>
        </w:rPr>
        <w:t>Longer HIPEC duration was associated with more advantageous median survival times [60-</w:t>
      </w:r>
      <w:r w:rsidR="009476A4" w:rsidRPr="009C24DA">
        <w:rPr>
          <w:rFonts w:ascii="Book Antiqua" w:eastAsia="Book Antiqua" w:hAnsi="Book Antiqua" w:cs="Book Antiqua"/>
        </w:rPr>
        <w:t>min</w:t>
      </w:r>
      <w:r w:rsidRPr="009C24DA">
        <w:rPr>
          <w:rFonts w:ascii="Book Antiqua" w:eastAsia="Book Antiqua" w:hAnsi="Book Antiqua" w:cs="Book Antiqua"/>
        </w:rPr>
        <w:t xml:space="preserve"> (</w:t>
      </w:r>
      <w:r w:rsidR="009476A4" w:rsidRPr="009C24DA">
        <w:rPr>
          <w:rFonts w:ascii="Book Antiqua" w:hAnsi="Book Antiqua" w:cs="Book Antiqua" w:hint="eastAsia"/>
          <w:i/>
          <w:iCs/>
          <w:color w:val="000000"/>
          <w:lang w:eastAsia="zh-CN"/>
        </w:rPr>
        <w:t>n</w:t>
      </w:r>
      <w:r w:rsidR="009476A4" w:rsidRPr="009C24DA">
        <w:rPr>
          <w:rFonts w:ascii="Book Antiqua" w:eastAsia="Book Antiqua" w:hAnsi="Book Antiqua" w:cs="Book Antiqua"/>
          <w:color w:val="000000"/>
        </w:rPr>
        <w:t xml:space="preserve"> = 59): 12.86 mo; 90-min</w:t>
      </w:r>
      <w:r w:rsidRPr="009C24DA">
        <w:rPr>
          <w:rFonts w:ascii="Book Antiqua" w:eastAsia="Book Antiqua" w:hAnsi="Book Antiqua" w:cs="Book Antiqua"/>
          <w:color w:val="000000"/>
        </w:rPr>
        <w:t xml:space="preserve"> (</w:t>
      </w:r>
      <w:r w:rsidR="009476A4" w:rsidRPr="009C24DA">
        <w:rPr>
          <w:rFonts w:ascii="Book Antiqua" w:hAnsi="Book Antiqua" w:cs="Book Antiqua" w:hint="eastAsia"/>
          <w:i/>
          <w:iCs/>
          <w:color w:val="000000"/>
          <w:lang w:eastAsia="zh-CN"/>
        </w:rPr>
        <w:t>n</w:t>
      </w:r>
      <w:r w:rsidRPr="009C24DA">
        <w:rPr>
          <w:rFonts w:ascii="Book Antiqua" w:eastAsia="Book Antiqua" w:hAnsi="Book Antiqua" w:cs="Book Antiqua"/>
          <w:color w:val="000000"/>
        </w:rPr>
        <w:t xml:space="preserve"> = 14): 27.30 mo], but without statistical difference. To obtain additional data from this observation, further separation of the study population was performed. First, propensity score-</w:t>
      </w:r>
      <w:r w:rsidRPr="009C24DA">
        <w:rPr>
          <w:rFonts w:ascii="Book Antiqua" w:eastAsia="Book Antiqua" w:hAnsi="Book Antiqua" w:cs="Book Antiqua"/>
          <w:color w:val="000000"/>
        </w:rPr>
        <w:lastRenderedPageBreak/>
        <w:t>matched patient pairs (</w:t>
      </w:r>
      <w:r w:rsidR="009476A4" w:rsidRPr="009C24DA">
        <w:rPr>
          <w:rFonts w:ascii="Book Antiqua" w:hAnsi="Book Antiqua" w:cs="Book Antiqua" w:hint="eastAsia"/>
          <w:i/>
          <w:iCs/>
          <w:color w:val="000000"/>
          <w:lang w:eastAsia="zh-CN"/>
        </w:rPr>
        <w:t>n</w:t>
      </w:r>
      <w:r w:rsidRPr="009C24DA">
        <w:rPr>
          <w:rFonts w:ascii="Book Antiqua" w:eastAsia="Book Antiqua" w:hAnsi="Book Antiqua" w:cs="Book Antiqua"/>
          <w:color w:val="000000"/>
        </w:rPr>
        <w:t xml:space="preserve"> = 14 in each group) were created. Statistically different DSS was found between patient pairs (</w:t>
      </w:r>
      <w:bookmarkStart w:id="0" w:name="_Hlk62042000"/>
      <w:r w:rsidR="009476A4" w:rsidRPr="009C24DA">
        <w:rPr>
          <w:rFonts w:ascii="Book Antiqua" w:eastAsia="Book Antiqua" w:hAnsi="Book Antiqua" w:cs="Book Antiqua"/>
          <w:color w:val="000000"/>
        </w:rPr>
        <w:t>hazard ratio</w:t>
      </w:r>
      <w:bookmarkEnd w:id="0"/>
      <w:r w:rsidRPr="009C24DA">
        <w:rPr>
          <w:rFonts w:ascii="Book Antiqua" w:eastAsia="Book Antiqua" w:hAnsi="Book Antiqua" w:cs="Book Antiqua"/>
          <w:color w:val="000000"/>
        </w:rPr>
        <w:t xml:space="preserve"> = 0.2843; 95%</w:t>
      </w:r>
      <w:r w:rsidR="009476A4" w:rsidRPr="009C24DA">
        <w:rPr>
          <w:rFonts w:ascii="Book Antiqua" w:eastAsia="Book Antiqua" w:hAnsi="Book Antiqua" w:cs="Book Antiqua"/>
          <w:color w:val="000000"/>
        </w:rPr>
        <w:t xml:space="preserve"> confidence interval</w:t>
      </w:r>
      <w:r w:rsidRPr="009C24DA">
        <w:rPr>
          <w:rFonts w:ascii="Book Antiqua" w:eastAsia="Book Antiqua" w:hAnsi="Book Antiqua" w:cs="Book Antiqua"/>
          <w:color w:val="000000"/>
        </w:rPr>
        <w:t>: 0.1119</w:t>
      </w:r>
      <w:r w:rsidR="009476A4"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0.7222;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0.0082). Second, those patients who were treated with trastuzumab and/or had </w:t>
      </w:r>
      <w:r w:rsidR="00EA3F8F" w:rsidRPr="009C24DA">
        <w:rPr>
          <w:rFonts w:ascii="Book Antiqua" w:eastAsia="Book Antiqua" w:hAnsi="Book Antiqua" w:cs="Book Antiqua"/>
          <w:color w:val="000000"/>
        </w:rPr>
        <w:t>human epidermal growth factor receptor 2</w:t>
      </w:r>
      <w:r w:rsidRPr="009C24DA">
        <w:rPr>
          <w:rFonts w:ascii="Book Antiqua" w:eastAsia="Book Antiqua" w:hAnsi="Book Antiqua" w:cs="Book Antiqua"/>
          <w:color w:val="000000"/>
        </w:rPr>
        <w:t xml:space="preserve"> positivity (median survival: 12.68</w:t>
      </w:r>
      <w:r w:rsidR="009476A4" w:rsidRPr="009C24DA">
        <w:rPr>
          <w:rFonts w:ascii="Book Antiqua" w:eastAsia="Book Antiqua" w:hAnsi="Book Antiqua" w:cs="Book Antiqua"/>
          <w:color w:val="000000"/>
        </w:rPr>
        <w:t xml:space="preserve"> mo</w:t>
      </w:r>
      <w:r w:rsidRPr="009C24DA">
        <w:rPr>
          <w:rFonts w:ascii="Book Antiqua" w:eastAsia="Book Antiqua" w:hAnsi="Book Antiqua" w:cs="Book Antiqua"/>
          <w:color w:val="000000"/>
        </w:rPr>
        <w:t xml:space="preserve">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24.02 mo), or had to undergo the procedure before 2016 (median survival: 12.68</w:t>
      </w:r>
      <w:r w:rsidR="009476A4" w:rsidRPr="009C24DA">
        <w:rPr>
          <w:rFonts w:ascii="Book Antiqua" w:eastAsia="Book Antiqua" w:hAnsi="Book Antiqua" w:cs="Book Antiqua"/>
          <w:color w:val="000000"/>
        </w:rPr>
        <w:t xml:space="preserve"> mo</w:t>
      </w:r>
      <w:r w:rsidRPr="009C24DA">
        <w:rPr>
          <w:rFonts w:ascii="Book Antiqua" w:eastAsia="Book Antiqua" w:hAnsi="Book Antiqua" w:cs="Book Antiqua"/>
          <w:color w:val="000000"/>
        </w:rPr>
        <w:t xml:space="preserve">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27.30 mo;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0.0493) were removed from the original study population.</w:t>
      </w:r>
    </w:p>
    <w:p w14:paraId="5FE6A128" w14:textId="77777777" w:rsidR="00A77B3E" w:rsidRPr="009C24DA" w:rsidRDefault="00A77B3E">
      <w:pPr>
        <w:spacing w:line="360" w:lineRule="auto"/>
        <w:jc w:val="both"/>
      </w:pPr>
    </w:p>
    <w:p w14:paraId="2DC17777" w14:textId="77777777" w:rsidR="00A77B3E" w:rsidRPr="009C24DA" w:rsidRDefault="00545C98">
      <w:pPr>
        <w:spacing w:line="360" w:lineRule="auto"/>
        <w:jc w:val="both"/>
      </w:pPr>
      <w:r w:rsidRPr="009C24DA">
        <w:rPr>
          <w:rFonts w:ascii="Book Antiqua" w:eastAsia="Book Antiqua" w:hAnsi="Book Antiqua" w:cs="Book Antiqua"/>
          <w:color w:val="000000"/>
        </w:rPr>
        <w:t>CONCLUSION</w:t>
      </w:r>
    </w:p>
    <w:p w14:paraId="7210D456" w14:textId="77777777" w:rsidR="00A77B3E" w:rsidRPr="009C24DA" w:rsidRDefault="00545C98">
      <w:pPr>
        <w:spacing w:line="360" w:lineRule="auto"/>
        <w:jc w:val="both"/>
      </w:pPr>
      <w:r w:rsidRPr="009C24DA">
        <w:rPr>
          <w:rFonts w:ascii="Book Antiqua" w:eastAsia="Book Antiqua" w:hAnsi="Book Antiqua" w:cs="Book Antiqua"/>
          <w:color w:val="000000"/>
        </w:rPr>
        <w:t>Based on our experience, CRS-HIPEC is a safe and secure method to improve the survival of advanced GC-PM patients. Prolonged HIPEC duration may serve as a good therapy for these patients.</w:t>
      </w:r>
    </w:p>
    <w:p w14:paraId="0AAEEBB8" w14:textId="77777777" w:rsidR="00A77B3E" w:rsidRPr="009C24DA" w:rsidRDefault="00A77B3E">
      <w:pPr>
        <w:spacing w:line="360" w:lineRule="auto"/>
        <w:jc w:val="both"/>
      </w:pPr>
    </w:p>
    <w:p w14:paraId="7395AAB6" w14:textId="77777777" w:rsidR="00A77B3E" w:rsidRPr="009C24DA" w:rsidRDefault="00545C98">
      <w:pPr>
        <w:spacing w:line="360" w:lineRule="auto"/>
        <w:jc w:val="both"/>
        <w:rPr>
          <w:lang w:eastAsia="zh-CN"/>
        </w:rPr>
      </w:pPr>
      <w:r w:rsidRPr="009C24DA">
        <w:rPr>
          <w:rFonts w:ascii="Book Antiqua" w:eastAsia="Book Antiqua" w:hAnsi="Book Antiqua" w:cs="Book Antiqua"/>
          <w:b/>
          <w:bCs/>
        </w:rPr>
        <w:t xml:space="preserve">Key Words: </w:t>
      </w:r>
      <w:r w:rsidR="009476A4" w:rsidRPr="009C24DA">
        <w:rPr>
          <w:rFonts w:ascii="Book Antiqua" w:hAnsi="Book Antiqua" w:cs="Book Antiqua" w:hint="eastAsia"/>
          <w:color w:val="000000"/>
          <w:lang w:eastAsia="zh-CN"/>
        </w:rPr>
        <w:t>C</w:t>
      </w:r>
      <w:r w:rsidRPr="009C24DA">
        <w:rPr>
          <w:rFonts w:ascii="Book Antiqua" w:eastAsia="Book Antiqua" w:hAnsi="Book Antiqua" w:cs="Book Antiqua"/>
          <w:color w:val="000000"/>
        </w:rPr>
        <w:t xml:space="preserve">ytoreductive surgery; </w:t>
      </w:r>
      <w:r w:rsidR="009476A4" w:rsidRPr="009C24DA">
        <w:rPr>
          <w:rFonts w:ascii="Book Antiqua" w:hAnsi="Book Antiqua" w:cs="Book Antiqua" w:hint="eastAsia"/>
          <w:color w:val="000000"/>
          <w:lang w:eastAsia="zh-CN"/>
        </w:rPr>
        <w:t>H</w:t>
      </w:r>
      <w:r w:rsidRPr="009C24DA">
        <w:rPr>
          <w:rFonts w:ascii="Book Antiqua" w:eastAsia="Book Antiqua" w:hAnsi="Book Antiqua" w:cs="Book Antiqua"/>
          <w:color w:val="000000"/>
        </w:rPr>
        <w:t xml:space="preserve">yperthermic intraperitoneal chemotherapy; </w:t>
      </w:r>
      <w:r w:rsidR="009476A4" w:rsidRPr="009C24DA">
        <w:rPr>
          <w:rFonts w:ascii="Book Antiqua" w:hAnsi="Book Antiqua" w:cs="Book Antiqua" w:hint="eastAsia"/>
          <w:color w:val="000000"/>
          <w:lang w:eastAsia="zh-CN"/>
        </w:rPr>
        <w:t>P</w:t>
      </w:r>
      <w:r w:rsidRPr="009C24DA">
        <w:rPr>
          <w:rFonts w:ascii="Book Antiqua" w:eastAsia="Book Antiqua" w:hAnsi="Book Antiqua" w:cs="Book Antiqua"/>
          <w:color w:val="000000"/>
        </w:rPr>
        <w:t xml:space="preserve">eritoneal metastasis; </w:t>
      </w:r>
      <w:r w:rsidR="009476A4" w:rsidRPr="009C24DA">
        <w:rPr>
          <w:rFonts w:ascii="Book Antiqua" w:hAnsi="Book Antiqua" w:cs="Book Antiqua" w:hint="eastAsia"/>
          <w:color w:val="000000"/>
          <w:lang w:eastAsia="zh-CN"/>
        </w:rPr>
        <w:t>S</w:t>
      </w:r>
      <w:r w:rsidRPr="009C24DA">
        <w:rPr>
          <w:rFonts w:ascii="Book Antiqua" w:eastAsia="Book Antiqua" w:hAnsi="Book Antiqua" w:cs="Book Antiqua"/>
          <w:color w:val="000000"/>
        </w:rPr>
        <w:t>tomach neoplasms</w:t>
      </w:r>
      <w:r w:rsidR="009476A4" w:rsidRPr="009C24DA">
        <w:rPr>
          <w:rFonts w:ascii="Book Antiqua" w:hAnsi="Book Antiqua" w:cs="Book Antiqua" w:hint="eastAsia"/>
          <w:color w:val="000000"/>
          <w:lang w:eastAsia="zh-CN"/>
        </w:rPr>
        <w:t>; G</w:t>
      </w:r>
      <w:r w:rsidR="009476A4" w:rsidRPr="009C24DA">
        <w:rPr>
          <w:rFonts w:ascii="Book Antiqua" w:eastAsia="Book Antiqua" w:hAnsi="Book Antiqua" w:cs="Book Antiqua"/>
          <w:color w:val="000000"/>
        </w:rPr>
        <w:t>astric cancer</w:t>
      </w:r>
    </w:p>
    <w:p w14:paraId="4FC30326" w14:textId="77777777" w:rsidR="00A77B3E" w:rsidRPr="009C24DA" w:rsidRDefault="00A77B3E">
      <w:pPr>
        <w:spacing w:line="360" w:lineRule="auto"/>
        <w:jc w:val="both"/>
      </w:pPr>
    </w:p>
    <w:p w14:paraId="642B0DEC" w14:textId="77777777" w:rsidR="00DE006C" w:rsidRPr="009C24DA" w:rsidRDefault="00DE006C" w:rsidP="00DE006C">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C24DA">
        <w:rPr>
          <w:rFonts w:ascii="Book Antiqua" w:eastAsia="Book Antiqua" w:hAnsi="Book Antiqua" w:cs="Book Antiqua" w:hint="eastAsia"/>
          <w:b/>
          <w:color w:val="000000"/>
        </w:rPr>
        <w:t>©</w:t>
      </w:r>
      <w:r w:rsidRPr="009C24DA">
        <w:rPr>
          <w:rFonts w:ascii="Book Antiqua" w:eastAsia="Book Antiqua" w:hAnsi="Book Antiqua" w:cs="Book Antiqua"/>
          <w:b/>
          <w:color w:val="000000"/>
        </w:rPr>
        <w:t>The</w:t>
      </w:r>
      <w:r w:rsidRPr="009C24DA">
        <w:rPr>
          <w:rFonts w:ascii="Book Antiqua" w:eastAsia="Book Antiqua" w:hAnsi="Book Antiqua" w:cs="Book Antiqua"/>
          <w:color w:val="000000"/>
        </w:rPr>
        <w:t xml:space="preserve"> </w:t>
      </w:r>
      <w:r w:rsidRPr="009C24DA">
        <w:rPr>
          <w:rFonts w:ascii="Book Antiqua" w:eastAsia="Book Antiqua" w:hAnsi="Book Antiqua" w:cs="Book Antiqua"/>
          <w:b/>
          <w:color w:val="000000"/>
        </w:rPr>
        <w:t xml:space="preserve">Author(s) 2023. </w:t>
      </w:r>
      <w:r w:rsidRPr="009C24DA">
        <w:rPr>
          <w:rFonts w:ascii="Book Antiqua" w:eastAsia="Book Antiqua" w:hAnsi="Book Antiqua" w:cs="Book Antiqua"/>
          <w:color w:val="000000"/>
        </w:rPr>
        <w:t>Published by Baishideng Publishing Group Inc. All rights reserved.</w:t>
      </w:r>
      <w:bookmarkEnd w:id="1"/>
      <w:r w:rsidRPr="009C24DA">
        <w:rPr>
          <w:rFonts w:ascii="Book Antiqua" w:eastAsia="Book Antiqua" w:hAnsi="Book Antiqua" w:cs="Book Antiqua"/>
          <w:color w:val="000000"/>
        </w:rPr>
        <w:t xml:space="preserve"> </w:t>
      </w:r>
    </w:p>
    <w:bookmarkEnd w:id="2"/>
    <w:p w14:paraId="62C20B65" w14:textId="77777777" w:rsidR="00DE006C" w:rsidRPr="009C24DA" w:rsidRDefault="00DE006C" w:rsidP="00DE006C">
      <w:pPr>
        <w:spacing w:line="360" w:lineRule="auto"/>
        <w:jc w:val="both"/>
        <w:rPr>
          <w:lang w:eastAsia="zh-CN"/>
        </w:rPr>
      </w:pPr>
    </w:p>
    <w:p w14:paraId="2F661B3B" w14:textId="25BE7EC2" w:rsidR="00DE006C" w:rsidRPr="009C24DA" w:rsidRDefault="00DE006C" w:rsidP="00DE006C">
      <w:pPr>
        <w:spacing w:line="360" w:lineRule="auto"/>
        <w:jc w:val="both"/>
        <w:rPr>
          <w:rFonts w:ascii="Book Antiqua" w:eastAsia="Book Antiqua" w:hAnsi="Book Antiqua" w:cs="Book Antiqua"/>
        </w:rPr>
      </w:pPr>
      <w:bookmarkStart w:id="5" w:name="_Hlk88512899"/>
      <w:bookmarkStart w:id="6" w:name="_Hlk88512352"/>
      <w:bookmarkEnd w:id="3"/>
      <w:r w:rsidRPr="009C24DA">
        <w:rPr>
          <w:rFonts w:ascii="Book Antiqua" w:hAnsi="Book Antiqua" w:cs="Book Antiqua" w:hint="eastAsia"/>
          <w:b/>
          <w:color w:val="000000"/>
          <w:lang w:eastAsia="zh-CN"/>
        </w:rPr>
        <w:t>Citation:</w:t>
      </w:r>
      <w:bookmarkEnd w:id="4"/>
      <w:bookmarkEnd w:id="5"/>
      <w:r w:rsidRPr="009C24DA">
        <w:rPr>
          <w:rFonts w:ascii="Book Antiqua" w:hAnsi="Book Antiqua" w:cs="Book Antiqua" w:hint="eastAsia"/>
          <w:color w:val="000000"/>
          <w:lang w:eastAsia="zh-CN"/>
        </w:rPr>
        <w:t xml:space="preserve"> </w:t>
      </w:r>
      <w:bookmarkEnd w:id="6"/>
      <w:r w:rsidR="00545C98" w:rsidRPr="009C24DA">
        <w:rPr>
          <w:rFonts w:ascii="Book Antiqua" w:eastAsia="Book Antiqua" w:hAnsi="Book Antiqua" w:cs="Book Antiqua"/>
        </w:rPr>
        <w:t xml:space="preserve">Steinhoff H, Acs M, Blaj S, Dank M, Herold M, Herold Z, Herzberg J, Sanchez-Velazquez P, Strate T, Szasz AM, Piso P. Prolonged hyperthermic intraperitoneal chemotherapy duration with 90 </w:t>
      </w:r>
      <w:r w:rsidR="009476A4" w:rsidRPr="009C24DA">
        <w:rPr>
          <w:rFonts w:ascii="Book Antiqua" w:eastAsia="Book Antiqua" w:hAnsi="Book Antiqua" w:cs="Book Antiqua"/>
        </w:rPr>
        <w:t>min</w:t>
      </w:r>
      <w:r w:rsidR="00545C98" w:rsidRPr="009C24DA">
        <w:rPr>
          <w:rFonts w:ascii="Book Antiqua" w:eastAsia="Book Antiqua" w:hAnsi="Book Antiqua" w:cs="Book Antiqua"/>
        </w:rPr>
        <w:t xml:space="preserve"> cisplatin might increase overall survival in gastric cancer patients with peritoneal metastases. </w:t>
      </w:r>
      <w:r w:rsidR="00545C98" w:rsidRPr="009C24DA">
        <w:rPr>
          <w:rFonts w:ascii="Book Antiqua" w:eastAsia="Book Antiqua" w:hAnsi="Book Antiqua" w:cs="Book Antiqua"/>
          <w:i/>
          <w:iCs/>
        </w:rPr>
        <w:t>World J Gastroenterol</w:t>
      </w:r>
      <w:r w:rsidR="00545C98" w:rsidRPr="009C24DA">
        <w:rPr>
          <w:rFonts w:ascii="Book Antiqua" w:eastAsia="Book Antiqua" w:hAnsi="Book Antiqua" w:cs="Book Antiqua"/>
        </w:rPr>
        <w:t xml:space="preserve"> 2023; </w:t>
      </w:r>
      <w:r w:rsidR="008628A4" w:rsidRPr="009C24DA">
        <w:rPr>
          <w:rFonts w:ascii="Book Antiqua" w:eastAsia="Book Antiqua" w:hAnsi="Book Antiqua" w:cs="Book Antiqua"/>
        </w:rPr>
        <w:t xml:space="preserve">29(18): </w:t>
      </w:r>
      <w:r w:rsidRPr="009C24DA">
        <w:rPr>
          <w:rFonts w:ascii="Book Antiqua" w:eastAsia="Book Antiqua" w:hAnsi="Book Antiqua" w:cs="Book Antiqua"/>
        </w:rPr>
        <w:t>2850</w:t>
      </w:r>
      <w:r w:rsidR="008628A4" w:rsidRPr="009C24DA">
        <w:rPr>
          <w:rFonts w:ascii="Book Antiqua" w:eastAsia="Book Antiqua" w:hAnsi="Book Antiqua" w:cs="Book Antiqua"/>
        </w:rPr>
        <w:t>-</w:t>
      </w:r>
      <w:r w:rsidRPr="009C24DA">
        <w:rPr>
          <w:rFonts w:ascii="Book Antiqua" w:eastAsia="Book Antiqua" w:hAnsi="Book Antiqua" w:cs="Book Antiqua"/>
        </w:rPr>
        <w:t>286</w:t>
      </w:r>
      <w:r w:rsidR="009C24DA" w:rsidRPr="009C24DA">
        <w:rPr>
          <w:rFonts w:ascii="Book Antiqua" w:eastAsia="Book Antiqua" w:hAnsi="Book Antiqua" w:cs="Book Antiqua"/>
        </w:rPr>
        <w:t>3</w:t>
      </w:r>
    </w:p>
    <w:p w14:paraId="61A5253A" w14:textId="2EF6AE30" w:rsidR="00DE006C" w:rsidRPr="009C24DA" w:rsidRDefault="008628A4" w:rsidP="00DE006C">
      <w:pPr>
        <w:spacing w:line="360" w:lineRule="auto"/>
        <w:jc w:val="both"/>
        <w:rPr>
          <w:rFonts w:ascii="Book Antiqua" w:eastAsia="Book Antiqua" w:hAnsi="Book Antiqua" w:cs="Book Antiqua"/>
        </w:rPr>
      </w:pPr>
      <w:r w:rsidRPr="009C24DA">
        <w:rPr>
          <w:rFonts w:ascii="Book Antiqua" w:eastAsia="Book Antiqua" w:hAnsi="Book Antiqua" w:cs="Book Antiqua"/>
          <w:b/>
          <w:bCs/>
        </w:rPr>
        <w:t xml:space="preserve">URL: </w:t>
      </w:r>
      <w:hyperlink r:id="rId8" w:history="1">
        <w:r w:rsidR="00DE006C" w:rsidRPr="009C24DA">
          <w:rPr>
            <w:rStyle w:val="ac"/>
            <w:rFonts w:ascii="Book Antiqua" w:eastAsia="Book Antiqua" w:hAnsi="Book Antiqua" w:cs="Book Antiqua"/>
          </w:rPr>
          <w:t>https://www.wjgnet.com/1007-9327/full/v29/i18/2850.htm</w:t>
        </w:r>
      </w:hyperlink>
    </w:p>
    <w:p w14:paraId="075CAC8A" w14:textId="665EE5DC" w:rsidR="00A77B3E" w:rsidRPr="009C24DA" w:rsidRDefault="008628A4" w:rsidP="00DE006C">
      <w:pPr>
        <w:spacing w:line="360" w:lineRule="auto"/>
        <w:jc w:val="both"/>
      </w:pPr>
      <w:r w:rsidRPr="009C24DA">
        <w:rPr>
          <w:rFonts w:ascii="Book Antiqua" w:eastAsia="Book Antiqua" w:hAnsi="Book Antiqua" w:cs="Book Antiqua"/>
          <w:b/>
          <w:bCs/>
        </w:rPr>
        <w:t>DOI:</w:t>
      </w:r>
      <w:r w:rsidRPr="009C24DA">
        <w:rPr>
          <w:rFonts w:ascii="Book Antiqua" w:eastAsia="Book Antiqua" w:hAnsi="Book Antiqua" w:cs="Book Antiqua"/>
        </w:rPr>
        <w:t xml:space="preserve"> https://dx.doi.org/10.3748/wjg.v29.i18.</w:t>
      </w:r>
      <w:r w:rsidR="00DE006C" w:rsidRPr="009C24DA">
        <w:rPr>
          <w:rFonts w:ascii="Book Antiqua" w:eastAsia="Book Antiqua" w:hAnsi="Book Antiqua" w:cs="Book Antiqua"/>
        </w:rPr>
        <w:t>2850</w:t>
      </w:r>
    </w:p>
    <w:p w14:paraId="0953D48C" w14:textId="77777777" w:rsidR="00A77B3E" w:rsidRPr="009C24DA" w:rsidRDefault="00A77B3E">
      <w:pPr>
        <w:spacing w:line="360" w:lineRule="auto"/>
        <w:jc w:val="both"/>
      </w:pPr>
    </w:p>
    <w:p w14:paraId="700DAAFD" w14:textId="097D7CAE" w:rsidR="009476A4" w:rsidRPr="009C24DA" w:rsidRDefault="00545C98">
      <w:pPr>
        <w:spacing w:line="360" w:lineRule="auto"/>
        <w:jc w:val="both"/>
        <w:rPr>
          <w:rFonts w:ascii="Book Antiqua" w:eastAsia="Book Antiqua" w:hAnsi="Book Antiqua" w:cs="Book Antiqua"/>
          <w:color w:val="000000"/>
        </w:rPr>
      </w:pPr>
      <w:r w:rsidRPr="009C24DA">
        <w:rPr>
          <w:rFonts w:ascii="Book Antiqua" w:eastAsia="Book Antiqua" w:hAnsi="Book Antiqua" w:cs="Book Antiqua"/>
          <w:b/>
          <w:bCs/>
        </w:rPr>
        <w:t xml:space="preserve">Core Tip: </w:t>
      </w:r>
      <w:r w:rsidRPr="009C24DA">
        <w:rPr>
          <w:rFonts w:ascii="Book Antiqua" w:eastAsia="Book Antiqua" w:hAnsi="Book Antiqua" w:cs="Book Antiqua"/>
          <w:color w:val="000000"/>
        </w:rPr>
        <w:t>Advanced gastric cancer (GC) cases with peritoneal metastases are known for their poor survival rate</w:t>
      </w:r>
      <w:r w:rsidR="001C04C2"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It has been previously reported that these patients benefit from cytoreductive surgery (CRS) with hyperthermic intraperitoneal chemotherapy (HIPEC) but available data on this treatment </w:t>
      </w:r>
      <w:r w:rsidR="00C43179" w:rsidRPr="009C24DA">
        <w:rPr>
          <w:rFonts w:ascii="Book Antiqua" w:eastAsia="Book Antiqua" w:hAnsi="Book Antiqua" w:cs="Book Antiqua"/>
          <w:color w:val="000000"/>
        </w:rPr>
        <w:t>are</w:t>
      </w:r>
      <w:r w:rsidRPr="009C24DA">
        <w:rPr>
          <w:rFonts w:ascii="Book Antiqua" w:eastAsia="Book Antiqua" w:hAnsi="Book Antiqua" w:cs="Book Antiqua"/>
          <w:color w:val="000000"/>
        </w:rPr>
        <w:t xml:space="preserve"> scarce. In this study, we retrospectively analyzed the clinicopathological and laboratory data of 73 patients with advanced GC and </w:t>
      </w:r>
      <w:r w:rsidRPr="009C24DA">
        <w:rPr>
          <w:rFonts w:ascii="Book Antiqua" w:eastAsia="Book Antiqua" w:hAnsi="Book Antiqua" w:cs="Book Antiqua"/>
          <w:color w:val="000000"/>
        </w:rPr>
        <w:lastRenderedPageBreak/>
        <w:t xml:space="preserve">synchronous peritoneal metastases. It was found that prolonged HIPEC duration after macroscopic complete </w:t>
      </w:r>
      <w:r w:rsidR="009476A4" w:rsidRPr="009C24DA">
        <w:rPr>
          <w:rFonts w:ascii="Book Antiqua" w:eastAsia="Book Antiqua" w:hAnsi="Book Antiqua" w:cs="Book Antiqua"/>
          <w:color w:val="000000"/>
        </w:rPr>
        <w:t>CRS</w:t>
      </w:r>
      <w:r w:rsidRPr="009C24DA">
        <w:rPr>
          <w:rFonts w:ascii="Book Antiqua" w:eastAsia="Book Antiqua" w:hAnsi="Book Antiqua" w:cs="Book Antiqua"/>
          <w:color w:val="000000"/>
        </w:rPr>
        <w:t xml:space="preserve"> in the scope of multimodal treatment along with advanced perioperative chemotherapy and biologicals may serve as the best currently available therapy for these patients.</w:t>
      </w:r>
    </w:p>
    <w:p w14:paraId="5765AB96" w14:textId="77777777" w:rsidR="00A77B3E" w:rsidRPr="009C24DA" w:rsidRDefault="009476A4">
      <w:pPr>
        <w:spacing w:line="360" w:lineRule="auto"/>
        <w:jc w:val="both"/>
      </w:pPr>
      <w:r w:rsidRPr="009C24DA">
        <w:rPr>
          <w:rFonts w:ascii="Book Antiqua" w:eastAsia="Book Antiqua" w:hAnsi="Book Antiqua" w:cs="Book Antiqua"/>
          <w:color w:val="000000"/>
        </w:rPr>
        <w:br w:type="page"/>
      </w:r>
      <w:r w:rsidR="00545C98" w:rsidRPr="009C24DA">
        <w:rPr>
          <w:rFonts w:ascii="Book Antiqua" w:eastAsia="Book Antiqua" w:hAnsi="Book Antiqua" w:cs="Book Antiqua"/>
          <w:b/>
          <w:caps/>
          <w:color w:val="000000"/>
          <w:u w:val="single"/>
        </w:rPr>
        <w:lastRenderedPageBreak/>
        <w:t>INTRODUCTION</w:t>
      </w:r>
    </w:p>
    <w:p w14:paraId="7274871C" w14:textId="6FA7B0D7" w:rsidR="00A77B3E" w:rsidRPr="009C24DA" w:rsidRDefault="00545C98">
      <w:pPr>
        <w:spacing w:line="360" w:lineRule="auto"/>
        <w:jc w:val="both"/>
      </w:pPr>
      <w:r w:rsidRPr="009C24DA">
        <w:rPr>
          <w:rFonts w:ascii="Book Antiqua" w:eastAsia="Book Antiqua" w:hAnsi="Book Antiqua" w:cs="Book Antiqua"/>
          <w:color w:val="000000"/>
        </w:rPr>
        <w:t>Gastric cancer (GC) is the fifth most common cancer</w:t>
      </w:r>
      <w:r w:rsidR="00E5650A"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with a worldwide incidence of 1</w:t>
      </w:r>
      <w:r w:rsidR="00E5650A" w:rsidRPr="009C24DA">
        <w:rPr>
          <w:rFonts w:ascii="Book Antiqua" w:eastAsia="Book Antiqua" w:hAnsi="Book Antiqua" w:cs="Book Antiqua"/>
          <w:color w:val="000000"/>
        </w:rPr>
        <w:t>,</w:t>
      </w:r>
      <w:r w:rsidR="009476A4" w:rsidRPr="009C24DA">
        <w:rPr>
          <w:rFonts w:ascii="Book Antiqua" w:eastAsia="Book Antiqua" w:hAnsi="Book Antiqua" w:cs="Book Antiqua"/>
          <w:color w:val="000000"/>
        </w:rPr>
        <w:t>089</w:t>
      </w:r>
      <w:r w:rsidR="00E5650A" w:rsidRPr="009C24DA">
        <w:rPr>
          <w:rFonts w:ascii="Book Antiqua" w:eastAsia="Book Antiqua" w:hAnsi="Book Antiqua" w:cs="Book Antiqua"/>
          <w:color w:val="000000"/>
        </w:rPr>
        <w:t>,</w:t>
      </w:r>
      <w:r w:rsidR="009476A4" w:rsidRPr="009C24DA">
        <w:rPr>
          <w:rFonts w:ascii="Book Antiqua" w:eastAsia="Book Antiqua" w:hAnsi="Book Antiqua" w:cs="Book Antiqua"/>
          <w:color w:val="000000"/>
        </w:rPr>
        <w:t>103 new cases and 768</w:t>
      </w:r>
      <w:r w:rsidR="00E5650A" w:rsidRPr="009C24DA">
        <w:rPr>
          <w:rFonts w:ascii="Book Antiqua" w:eastAsia="Book Antiqua" w:hAnsi="Book Antiqua" w:cs="Book Antiqua"/>
          <w:color w:val="000000"/>
        </w:rPr>
        <w:t>,</w:t>
      </w:r>
      <w:r w:rsidRPr="009C24DA">
        <w:rPr>
          <w:rFonts w:ascii="Book Antiqua" w:eastAsia="Book Antiqua" w:hAnsi="Book Antiqua" w:cs="Book Antiqua"/>
          <w:color w:val="000000"/>
        </w:rPr>
        <w:t>793 deaths based on the 2020 GLOBOCAN results</w:t>
      </w:r>
      <w:r w:rsidRPr="009C24DA">
        <w:rPr>
          <w:rFonts w:ascii="Book Antiqua" w:eastAsia="Book Antiqua" w:hAnsi="Book Antiqua" w:cs="Book Antiqua"/>
          <w:color w:val="000000"/>
          <w:szCs w:val="30"/>
          <w:vertAlign w:val="superscript"/>
        </w:rPr>
        <w:t>[1,2]</w:t>
      </w:r>
      <w:r w:rsidRPr="009C24DA">
        <w:rPr>
          <w:rFonts w:ascii="Book Antiqua" w:eastAsia="Book Antiqua" w:hAnsi="Book Antiqua" w:cs="Book Antiqua"/>
          <w:color w:val="000000"/>
        </w:rPr>
        <w:t xml:space="preserve">. The majority of the </w:t>
      </w:r>
      <w:r w:rsidR="00ED1386" w:rsidRPr="009C24DA">
        <w:rPr>
          <w:rFonts w:ascii="Book Antiqua" w:eastAsia="Book Antiqua" w:hAnsi="Book Antiqua" w:cs="Book Antiqua"/>
          <w:color w:val="000000"/>
        </w:rPr>
        <w:t>new cases are diagnosed in</w:t>
      </w:r>
      <w:r w:rsidRPr="009C24DA">
        <w:rPr>
          <w:rFonts w:ascii="Book Antiqua" w:eastAsia="Book Antiqua" w:hAnsi="Book Antiqua" w:cs="Book Antiqua"/>
          <w:color w:val="000000"/>
        </w:rPr>
        <w:t xml:space="preserve"> Asia, </w:t>
      </w:r>
      <w:r w:rsidR="00ED1386" w:rsidRPr="009C24DA">
        <w:rPr>
          <w:rFonts w:ascii="Book Antiqua" w:eastAsia="Book Antiqua" w:hAnsi="Book Antiqua" w:cs="Book Antiqua"/>
          <w:color w:val="000000"/>
        </w:rPr>
        <w:t xml:space="preserve">where </w:t>
      </w:r>
      <w:r w:rsidRPr="009C24DA">
        <w:rPr>
          <w:rFonts w:ascii="Book Antiqua" w:eastAsia="Book Antiqua" w:hAnsi="Book Antiqua" w:cs="Book Antiqua"/>
          <w:color w:val="000000"/>
        </w:rPr>
        <w:t xml:space="preserve">occurrence is 6-fold higher than in Europe; </w:t>
      </w:r>
      <w:r w:rsidR="00ED1386" w:rsidRPr="009C24DA">
        <w:rPr>
          <w:rFonts w:ascii="Book Antiqua" w:eastAsia="Book Antiqua" w:hAnsi="Book Antiqua" w:cs="Book Antiqua"/>
          <w:color w:val="000000"/>
        </w:rPr>
        <w:t xml:space="preserve">a </w:t>
      </w:r>
      <w:r w:rsidRPr="009C24DA">
        <w:rPr>
          <w:rFonts w:ascii="Book Antiqua" w:eastAsia="Book Antiqua" w:hAnsi="Book Antiqua" w:cs="Book Antiqua"/>
          <w:color w:val="000000"/>
        </w:rPr>
        <w:t xml:space="preserve">similar distribution </w:t>
      </w:r>
      <w:r w:rsidR="00ED1386" w:rsidRPr="009C24DA">
        <w:rPr>
          <w:rFonts w:ascii="Book Antiqua" w:eastAsia="Book Antiqua" w:hAnsi="Book Antiqua" w:cs="Book Antiqua"/>
          <w:color w:val="000000"/>
        </w:rPr>
        <w:t>is</w:t>
      </w:r>
      <w:r w:rsidRPr="009C24DA">
        <w:rPr>
          <w:rFonts w:ascii="Book Antiqua" w:eastAsia="Book Antiqua" w:hAnsi="Book Antiqua" w:cs="Book Antiqua"/>
          <w:color w:val="000000"/>
        </w:rPr>
        <w:t xml:space="preserve"> observed in </w:t>
      </w:r>
      <w:r w:rsidR="00ED1386" w:rsidRPr="009C24DA">
        <w:rPr>
          <w:rFonts w:ascii="Book Antiqua" w:eastAsia="Book Antiqua" w:hAnsi="Book Antiqua" w:cs="Book Antiqua"/>
          <w:color w:val="000000"/>
        </w:rPr>
        <w:t xml:space="preserve">GC </w:t>
      </w:r>
      <w:r w:rsidRPr="009C24DA">
        <w:rPr>
          <w:rFonts w:ascii="Book Antiqua" w:eastAsia="Book Antiqua" w:hAnsi="Book Antiqua" w:cs="Book Antiqua"/>
          <w:color w:val="000000"/>
        </w:rPr>
        <w:t>mortality</w:t>
      </w:r>
      <w:r w:rsidRPr="009C24DA">
        <w:rPr>
          <w:rFonts w:ascii="Book Antiqua" w:eastAsia="Book Antiqua" w:hAnsi="Book Antiqua" w:cs="Book Antiqua"/>
          <w:color w:val="000000"/>
          <w:szCs w:val="30"/>
          <w:vertAlign w:val="superscript"/>
        </w:rPr>
        <w:t>[1]</w:t>
      </w:r>
      <w:r w:rsidRPr="009C24DA">
        <w:rPr>
          <w:rFonts w:ascii="Book Antiqua" w:eastAsia="Book Antiqua" w:hAnsi="Book Antiqua" w:cs="Book Antiqua"/>
          <w:color w:val="000000"/>
        </w:rPr>
        <w:t>. In Germany, 1</w:t>
      </w:r>
      <w:r w:rsidR="009476A4" w:rsidRPr="009C24DA">
        <w:rPr>
          <w:rFonts w:ascii="Book Antiqua" w:eastAsia="Book Antiqua" w:hAnsi="Book Antiqua" w:cs="Book Antiqua"/>
          <w:color w:val="000000"/>
        </w:rPr>
        <w:t>5</w:t>
      </w:r>
      <w:r w:rsidR="00ED1386"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322 new cases and 9,196 deaths </w:t>
      </w:r>
      <w:r w:rsidR="00ED1386" w:rsidRPr="009C24DA">
        <w:rPr>
          <w:rFonts w:ascii="Book Antiqua" w:eastAsia="Book Antiqua" w:hAnsi="Book Antiqua" w:cs="Book Antiqua"/>
          <w:color w:val="000000"/>
        </w:rPr>
        <w:t>were reported in</w:t>
      </w:r>
      <w:r w:rsidRPr="009C24DA">
        <w:rPr>
          <w:rFonts w:ascii="Book Antiqua" w:eastAsia="Book Antiqua" w:hAnsi="Book Antiqua" w:cs="Book Antiqua"/>
          <w:color w:val="000000"/>
        </w:rPr>
        <w:t xml:space="preserve"> 2020</w:t>
      </w:r>
      <w:r w:rsidRPr="009C24DA">
        <w:rPr>
          <w:rFonts w:ascii="Book Antiqua" w:eastAsia="Book Antiqua" w:hAnsi="Book Antiqua" w:cs="Book Antiqua"/>
          <w:color w:val="000000"/>
          <w:szCs w:val="30"/>
          <w:vertAlign w:val="superscript"/>
        </w:rPr>
        <w:t>[1]</w:t>
      </w:r>
      <w:r w:rsidRPr="009C24DA">
        <w:rPr>
          <w:rFonts w:ascii="Book Antiqua" w:eastAsia="Book Antiqua" w:hAnsi="Book Antiqua" w:cs="Book Antiqua"/>
          <w:color w:val="000000"/>
        </w:rPr>
        <w:t>. GC is known for its morphological diversity</w:t>
      </w:r>
      <w:r w:rsidRPr="009C24DA">
        <w:rPr>
          <w:rFonts w:ascii="Book Antiqua" w:eastAsia="Book Antiqua" w:hAnsi="Book Antiqua" w:cs="Book Antiqua"/>
          <w:color w:val="000000"/>
          <w:szCs w:val="30"/>
          <w:vertAlign w:val="superscript"/>
        </w:rPr>
        <w:t>[3]</w:t>
      </w:r>
      <w:r w:rsidR="007B12F4" w:rsidRPr="009C24DA">
        <w:rPr>
          <w:rFonts w:ascii="Book Antiqua" w:eastAsia="Book Antiqua" w:hAnsi="Book Antiqua" w:cs="Book Antiqua"/>
          <w:color w:val="000000"/>
          <w:szCs w:val="30"/>
        </w:rPr>
        <w:t>,</w:t>
      </w:r>
      <w:r w:rsidRPr="009C24DA">
        <w:rPr>
          <w:rFonts w:ascii="Book Antiqua" w:eastAsia="Book Antiqua" w:hAnsi="Book Antiqua" w:cs="Book Antiqua"/>
          <w:color w:val="000000"/>
        </w:rPr>
        <w:t xml:space="preserve"> and the most commonly used classifications are</w:t>
      </w:r>
      <w:r w:rsidR="00922098" w:rsidRPr="009C24DA">
        <w:rPr>
          <w:rFonts w:ascii="Book Antiqua" w:eastAsia="Book Antiqua" w:hAnsi="Book Antiqua" w:cs="Book Antiqua"/>
          <w:color w:val="000000"/>
        </w:rPr>
        <w:t xml:space="preserve"> those outlined by</w:t>
      </w:r>
      <w:r w:rsidRPr="009C24DA">
        <w:rPr>
          <w:rFonts w:ascii="Book Antiqua" w:eastAsia="Book Antiqua" w:hAnsi="Book Antiqua" w:cs="Book Antiqua"/>
          <w:color w:val="000000"/>
        </w:rPr>
        <w:t xml:space="preserve"> Nakamura </w:t>
      </w:r>
      <w:r w:rsidRPr="009C24DA">
        <w:rPr>
          <w:rFonts w:ascii="Book Antiqua" w:eastAsia="Book Antiqua" w:hAnsi="Book Antiqua" w:cs="Book Antiqua"/>
          <w:i/>
          <w:iCs/>
          <w:color w:val="000000"/>
        </w:rPr>
        <w:t>et al</w:t>
      </w:r>
      <w:r w:rsidRPr="009C24DA">
        <w:rPr>
          <w:rFonts w:ascii="Book Antiqua" w:eastAsia="Book Antiqua" w:hAnsi="Book Antiqua" w:cs="Book Antiqua"/>
          <w:color w:val="000000"/>
          <w:szCs w:val="30"/>
          <w:vertAlign w:val="superscript"/>
        </w:rPr>
        <w:t>[4]</w:t>
      </w:r>
      <w:r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Lauren</w:t>
      </w:r>
      <w:r w:rsidRPr="009C24DA">
        <w:rPr>
          <w:rFonts w:ascii="Book Antiqua" w:eastAsia="Book Antiqua" w:hAnsi="Book Antiqua" w:cs="Book Antiqua"/>
          <w:color w:val="000000"/>
          <w:szCs w:val="30"/>
          <w:vertAlign w:val="superscript"/>
        </w:rPr>
        <w:t>[5]</w:t>
      </w:r>
      <w:r w:rsidR="00922098" w:rsidRPr="009C24DA">
        <w:rPr>
          <w:rFonts w:ascii="Book Antiqua" w:eastAsia="Book Antiqua" w:hAnsi="Book Antiqua" w:cs="Book Antiqua"/>
          <w:color w:val="000000"/>
          <w:szCs w:val="30"/>
        </w:rPr>
        <w:t>,</w:t>
      </w:r>
      <w:r w:rsidRPr="009C24DA">
        <w:rPr>
          <w:rFonts w:ascii="Book Antiqua" w:eastAsia="Book Antiqua" w:hAnsi="Book Antiqua" w:cs="Book Antiqua"/>
          <w:color w:val="000000"/>
        </w:rPr>
        <w:t xml:space="preserve"> and the World Health Organization (WHO)</w:t>
      </w:r>
      <w:r w:rsidRPr="009C24DA">
        <w:rPr>
          <w:rFonts w:ascii="Book Antiqua" w:eastAsia="Book Antiqua" w:hAnsi="Book Antiqua" w:cs="Book Antiqua"/>
          <w:color w:val="000000"/>
          <w:szCs w:val="30"/>
          <w:vertAlign w:val="superscript"/>
        </w:rPr>
        <w:t>[6]</w:t>
      </w:r>
      <w:r w:rsidRPr="009C24DA">
        <w:rPr>
          <w:rFonts w:ascii="Book Antiqua" w:eastAsia="Book Antiqua" w:hAnsi="Book Antiqua" w:cs="Book Antiqua"/>
          <w:color w:val="000000"/>
        </w:rPr>
        <w:t>. The treatment of gastric cancer is multidisciplinary and depends on the clinical staging of the tumor. While early</w:t>
      </w:r>
      <w:r w:rsidR="002C4245"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stage GC (stage T1a) can be </w:t>
      </w:r>
      <w:r w:rsidR="002C4245" w:rsidRPr="009C24DA">
        <w:rPr>
          <w:rFonts w:ascii="Book Antiqua" w:eastAsia="Book Antiqua" w:hAnsi="Book Antiqua" w:cs="Book Antiqua"/>
          <w:color w:val="000000"/>
        </w:rPr>
        <w:t xml:space="preserve">endoscopically </w:t>
      </w:r>
      <w:r w:rsidRPr="009C24DA">
        <w:rPr>
          <w:rFonts w:ascii="Book Antiqua" w:eastAsia="Book Antiqua" w:hAnsi="Book Antiqua" w:cs="Book Antiqua"/>
          <w:color w:val="000000"/>
        </w:rPr>
        <w:t>resected</w:t>
      </w:r>
      <w:r w:rsidRPr="009C24DA">
        <w:rPr>
          <w:rFonts w:ascii="Book Antiqua" w:eastAsia="Book Antiqua" w:hAnsi="Book Antiqua" w:cs="Book Antiqua"/>
          <w:color w:val="000000"/>
          <w:szCs w:val="30"/>
          <w:vertAlign w:val="superscript"/>
        </w:rPr>
        <w:t>[7]</w:t>
      </w:r>
      <w:r w:rsidRPr="009C24DA">
        <w:rPr>
          <w:rFonts w:ascii="Book Antiqua" w:eastAsia="Book Antiqua" w:hAnsi="Book Antiqua" w:cs="Book Antiqua"/>
          <w:color w:val="000000"/>
        </w:rPr>
        <w:t xml:space="preserve">, </w:t>
      </w:r>
      <w:r w:rsidR="002C4245" w:rsidRPr="009C24DA">
        <w:rPr>
          <w:rFonts w:ascii="Book Antiqua" w:eastAsia="Book Antiqua" w:hAnsi="Book Antiqua" w:cs="Book Antiqua"/>
          <w:color w:val="000000"/>
        </w:rPr>
        <w:t xml:space="preserve">stage </w:t>
      </w:r>
      <w:r w:rsidRPr="009C24DA">
        <w:rPr>
          <w:rFonts w:ascii="Book Antiqua" w:eastAsia="Book Antiqua" w:hAnsi="Book Antiqua" w:cs="Book Antiqua"/>
          <w:color w:val="000000"/>
        </w:rPr>
        <w:t xml:space="preserve">T1 </w:t>
      </w:r>
      <w:r w:rsidR="002C4245" w:rsidRPr="009C24DA">
        <w:rPr>
          <w:rFonts w:ascii="Book Antiqua" w:eastAsia="Book Antiqua" w:hAnsi="Book Antiqua" w:cs="Book Antiqua"/>
          <w:color w:val="000000"/>
        </w:rPr>
        <w:t xml:space="preserve">with positive </w:t>
      </w:r>
      <w:r w:rsidRPr="009C24DA">
        <w:rPr>
          <w:rFonts w:ascii="Book Antiqua" w:eastAsia="Book Antiqua" w:hAnsi="Book Antiqua" w:cs="Book Antiqua"/>
          <w:color w:val="000000"/>
        </w:rPr>
        <w:t>lymph node</w:t>
      </w:r>
      <w:r w:rsidR="002C4245"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and T2-T4a tumors </w:t>
      </w:r>
      <w:r w:rsidR="00850A1C" w:rsidRPr="009C24DA">
        <w:rPr>
          <w:rFonts w:ascii="Book Antiqua" w:eastAsia="Book Antiqua" w:hAnsi="Book Antiqua" w:cs="Book Antiqua"/>
          <w:color w:val="000000"/>
        </w:rPr>
        <w:t>regardless of</w:t>
      </w:r>
      <w:r w:rsidRPr="009C24DA">
        <w:rPr>
          <w:rFonts w:ascii="Book Antiqua" w:eastAsia="Book Antiqua" w:hAnsi="Book Antiqua" w:cs="Book Antiqua"/>
          <w:color w:val="000000"/>
        </w:rPr>
        <w:t xml:space="preserve"> lymph node status are treated by surgical resection and peri- or postoperative chemotherapy</w:t>
      </w:r>
      <w:r w:rsidRPr="009C24DA">
        <w:rPr>
          <w:rFonts w:ascii="Book Antiqua" w:eastAsia="Book Antiqua" w:hAnsi="Book Antiqua" w:cs="Book Antiqua"/>
          <w:color w:val="000000"/>
          <w:szCs w:val="30"/>
          <w:vertAlign w:val="superscript"/>
        </w:rPr>
        <w:t>[8]</w:t>
      </w:r>
      <w:r w:rsidRPr="009C24DA">
        <w:rPr>
          <w:rFonts w:ascii="Book Antiqua" w:eastAsia="Book Antiqua" w:hAnsi="Book Antiqua" w:cs="Book Antiqua"/>
          <w:color w:val="000000"/>
        </w:rPr>
        <w:t>. Advanced resectable</w:t>
      </w:r>
      <w:r w:rsidR="00BA3AEA" w:rsidRPr="009C24DA">
        <w:rPr>
          <w:rFonts w:ascii="Book Antiqua" w:eastAsia="Book Antiqua" w:hAnsi="Book Antiqua" w:cs="Book Antiqua"/>
          <w:color w:val="000000"/>
        </w:rPr>
        <w:t xml:space="preserve"> GC</w:t>
      </w:r>
      <w:r w:rsidR="00A92618"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w:t>
      </w:r>
      <w:r w:rsidR="00A92618" w:rsidRPr="009C24DA">
        <w:rPr>
          <w:rFonts w:ascii="Book Antiqua" w:eastAsia="Book Antiqua" w:hAnsi="Book Antiqua" w:cs="Book Antiqua"/>
          <w:color w:val="000000"/>
        </w:rPr>
        <w:t xml:space="preserve">are typically treated with </w:t>
      </w:r>
      <w:r w:rsidRPr="009C24DA">
        <w:rPr>
          <w:rFonts w:ascii="Book Antiqua" w:eastAsia="Book Antiqua" w:hAnsi="Book Antiqua" w:cs="Book Antiqua"/>
          <w:color w:val="000000"/>
        </w:rPr>
        <w:t>neoadjuvant chemotherapy followed by gastrectomy and adjuvant chemotherapy</w:t>
      </w:r>
      <w:r w:rsidRPr="009C24DA">
        <w:rPr>
          <w:rFonts w:ascii="Book Antiqua" w:eastAsia="Book Antiqua" w:hAnsi="Book Antiqua" w:cs="Book Antiqua"/>
          <w:color w:val="000000"/>
          <w:szCs w:val="30"/>
          <w:vertAlign w:val="superscript"/>
        </w:rPr>
        <w:t>[9]</w:t>
      </w:r>
      <w:r w:rsidR="00A92618"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if not</w:t>
      </w:r>
      <w:r w:rsidR="00A92618" w:rsidRPr="009C24DA">
        <w:rPr>
          <w:rFonts w:ascii="Book Antiqua" w:eastAsia="Book Antiqua" w:hAnsi="Book Antiqua" w:cs="Book Antiqua"/>
          <w:color w:val="000000"/>
        </w:rPr>
        <w:t xml:space="preserve"> amenable to resection</w:t>
      </w:r>
      <w:r w:rsidRPr="009C24DA">
        <w:rPr>
          <w:rFonts w:ascii="Book Antiqua" w:eastAsia="Book Antiqua" w:hAnsi="Book Antiqua" w:cs="Book Antiqua"/>
          <w:color w:val="000000"/>
        </w:rPr>
        <w:t>, then the treatment of choice is chemotherapy</w:t>
      </w:r>
      <w:r w:rsidRPr="009C24DA">
        <w:rPr>
          <w:rFonts w:ascii="Book Antiqua" w:eastAsia="Book Antiqua" w:hAnsi="Book Antiqua" w:cs="Book Antiqua"/>
          <w:color w:val="000000"/>
          <w:szCs w:val="30"/>
          <w:vertAlign w:val="superscript"/>
        </w:rPr>
        <w:t>[8]</w:t>
      </w:r>
      <w:r w:rsidRPr="009C24DA">
        <w:rPr>
          <w:rFonts w:ascii="Book Antiqua" w:eastAsia="Book Antiqua" w:hAnsi="Book Antiqua" w:cs="Book Antiqua"/>
          <w:color w:val="000000"/>
        </w:rPr>
        <w:t>.</w:t>
      </w:r>
    </w:p>
    <w:p w14:paraId="7B703368" w14:textId="148FA578" w:rsidR="00A77B3E" w:rsidRPr="009C24DA" w:rsidRDefault="009476A4" w:rsidP="009476A4">
      <w:pPr>
        <w:spacing w:line="360" w:lineRule="auto"/>
        <w:ind w:firstLineChars="100" w:firstLine="240"/>
        <w:jc w:val="both"/>
      </w:pPr>
      <w:r w:rsidRPr="009C24DA">
        <w:rPr>
          <w:rFonts w:ascii="Book Antiqua" w:eastAsia="Book Antiqua" w:hAnsi="Book Antiqua" w:cs="Book Antiqua"/>
          <w:color w:val="000000"/>
        </w:rPr>
        <w:t>A recent analysis of 18</w:t>
      </w:r>
      <w:r w:rsidR="005D3C61"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000 U</w:t>
      </w:r>
      <w:r w:rsidRPr="009C24DA">
        <w:rPr>
          <w:rFonts w:ascii="Book Antiqua" w:hAnsi="Book Antiqua" w:cs="Book Antiqua" w:hint="eastAsia"/>
          <w:color w:val="000000"/>
          <w:lang w:eastAsia="zh-CN"/>
        </w:rPr>
        <w:t xml:space="preserve">nited </w:t>
      </w:r>
      <w:r w:rsidR="00545C98" w:rsidRPr="009C24DA">
        <w:rPr>
          <w:rFonts w:ascii="Book Antiqua" w:eastAsia="Book Antiqua" w:hAnsi="Book Antiqua" w:cs="Book Antiqua"/>
          <w:color w:val="000000"/>
        </w:rPr>
        <w:t>S</w:t>
      </w:r>
      <w:r w:rsidRPr="009C24DA">
        <w:rPr>
          <w:rFonts w:ascii="Book Antiqua" w:hAnsi="Book Antiqua" w:cs="Book Antiqua" w:hint="eastAsia"/>
          <w:color w:val="000000"/>
          <w:lang w:eastAsia="zh-CN"/>
        </w:rPr>
        <w:t>tates</w:t>
      </w:r>
      <w:r w:rsidR="00545C98" w:rsidRPr="009C24DA">
        <w:rPr>
          <w:rFonts w:ascii="Book Antiqua" w:eastAsia="Book Antiqua" w:hAnsi="Book Antiqua" w:cs="Book Antiqua"/>
          <w:color w:val="000000"/>
        </w:rPr>
        <w:t xml:space="preserve"> patients show</w:t>
      </w:r>
      <w:r w:rsidR="005D3C61" w:rsidRPr="009C24DA">
        <w:rPr>
          <w:rFonts w:ascii="Book Antiqua" w:eastAsia="Book Antiqua" w:hAnsi="Book Antiqua" w:cs="Book Antiqua"/>
          <w:color w:val="000000"/>
        </w:rPr>
        <w:t>ed</w:t>
      </w:r>
      <w:r w:rsidR="00545C98" w:rsidRPr="009C24DA">
        <w:rPr>
          <w:rFonts w:ascii="Book Antiqua" w:eastAsia="Book Antiqua" w:hAnsi="Book Antiqua" w:cs="Book Antiqua"/>
          <w:color w:val="000000"/>
        </w:rPr>
        <w:t xml:space="preserve"> that advanced GC with PM ha</w:t>
      </w:r>
      <w:r w:rsidR="005D3C61" w:rsidRPr="009C24DA">
        <w:rPr>
          <w:rFonts w:ascii="Book Antiqua" w:eastAsia="Book Antiqua" w:hAnsi="Book Antiqua" w:cs="Book Antiqua"/>
          <w:color w:val="000000"/>
        </w:rPr>
        <w:t>s</w:t>
      </w:r>
      <w:r w:rsidR="00545C98" w:rsidRPr="009C24DA">
        <w:rPr>
          <w:rFonts w:ascii="Book Antiqua" w:eastAsia="Book Antiqua" w:hAnsi="Book Antiqua" w:cs="Book Antiqua"/>
          <w:color w:val="000000"/>
        </w:rPr>
        <w:t xml:space="preserve"> a median survival of 8.6 mo if treated with chemotherapy only</w:t>
      </w:r>
      <w:r w:rsidR="00545C98" w:rsidRPr="009C24DA">
        <w:rPr>
          <w:rFonts w:ascii="Book Antiqua" w:eastAsia="Book Antiqua" w:hAnsi="Book Antiqua" w:cs="Book Antiqua"/>
          <w:color w:val="000000"/>
          <w:szCs w:val="30"/>
          <w:vertAlign w:val="superscript"/>
        </w:rPr>
        <w:t>[10]</w:t>
      </w:r>
      <w:r w:rsidR="00545C98" w:rsidRPr="009C24DA">
        <w:rPr>
          <w:rFonts w:ascii="Book Antiqua" w:eastAsia="Book Antiqua" w:hAnsi="Book Antiqua" w:cs="Book Antiqua"/>
          <w:color w:val="000000"/>
        </w:rPr>
        <w:t xml:space="preserve">, while studies from the </w:t>
      </w:r>
      <w:r w:rsidRPr="009C24DA">
        <w:rPr>
          <w:rFonts w:ascii="Book Antiqua" w:eastAsia="Book Antiqua" w:hAnsi="Book Antiqua" w:cs="Book Antiqua"/>
          <w:color w:val="000000"/>
        </w:rPr>
        <w:t>U</w:t>
      </w:r>
      <w:r w:rsidRPr="009C24DA">
        <w:rPr>
          <w:rFonts w:ascii="Book Antiqua" w:hAnsi="Book Antiqua" w:cs="Book Antiqua" w:hint="eastAsia"/>
          <w:color w:val="000000"/>
          <w:lang w:eastAsia="zh-CN"/>
        </w:rPr>
        <w:t xml:space="preserve">nited </w:t>
      </w:r>
      <w:r w:rsidRPr="009C24DA">
        <w:rPr>
          <w:rFonts w:ascii="Book Antiqua" w:eastAsia="Book Antiqua" w:hAnsi="Book Antiqua" w:cs="Book Antiqua"/>
          <w:color w:val="000000"/>
        </w:rPr>
        <w:t>S</w:t>
      </w:r>
      <w:r w:rsidRPr="009C24DA">
        <w:rPr>
          <w:rFonts w:ascii="Book Antiqua" w:hAnsi="Book Antiqua" w:cs="Book Antiqua" w:hint="eastAsia"/>
          <w:color w:val="000000"/>
          <w:lang w:eastAsia="zh-CN"/>
        </w:rPr>
        <w:t>tates</w:t>
      </w:r>
      <w:r w:rsidR="00545C98" w:rsidRPr="009C24DA">
        <w:rPr>
          <w:rFonts w:ascii="Book Antiqua" w:eastAsia="Book Antiqua" w:hAnsi="Book Antiqua" w:cs="Book Antiqua"/>
          <w:color w:val="000000"/>
          <w:szCs w:val="30"/>
          <w:vertAlign w:val="superscript"/>
        </w:rPr>
        <w:t>[11]</w:t>
      </w:r>
      <w:r w:rsidR="00545C98" w:rsidRPr="009C24DA">
        <w:rPr>
          <w:rFonts w:ascii="Book Antiqua" w:eastAsia="Book Antiqua" w:hAnsi="Book Antiqua" w:cs="Book Antiqua"/>
          <w:color w:val="000000"/>
        </w:rPr>
        <w:t>, China</w:t>
      </w:r>
      <w:r w:rsidR="00545C98" w:rsidRPr="009C24DA">
        <w:rPr>
          <w:rFonts w:ascii="Book Antiqua" w:eastAsia="Book Antiqua" w:hAnsi="Book Antiqua" w:cs="Book Antiqua"/>
          <w:color w:val="000000"/>
          <w:szCs w:val="30"/>
          <w:vertAlign w:val="superscript"/>
        </w:rPr>
        <w:t>[12]</w:t>
      </w:r>
      <w:r w:rsidR="00545C98" w:rsidRPr="009C24DA">
        <w:rPr>
          <w:rFonts w:ascii="Book Antiqua" w:eastAsia="Book Antiqua" w:hAnsi="Book Antiqua" w:cs="Book Antiqua"/>
          <w:color w:val="000000"/>
        </w:rPr>
        <w:t xml:space="preserve"> and Germany</w:t>
      </w:r>
      <w:r w:rsidR="00545C98" w:rsidRPr="009C24DA">
        <w:rPr>
          <w:rFonts w:ascii="Book Antiqua" w:eastAsia="Book Antiqua" w:hAnsi="Book Antiqua" w:cs="Book Antiqua"/>
          <w:color w:val="000000"/>
          <w:szCs w:val="30"/>
          <w:vertAlign w:val="superscript"/>
        </w:rPr>
        <w:t>[13]</w:t>
      </w:r>
      <w:r w:rsidR="00545C98" w:rsidRPr="009C24DA">
        <w:rPr>
          <w:rFonts w:ascii="Book Antiqua" w:eastAsia="Book Antiqua" w:hAnsi="Book Antiqua" w:cs="Book Antiqua"/>
          <w:color w:val="000000"/>
        </w:rPr>
        <w:t xml:space="preserve"> have shown that advanced GCs with peritoneal carcinomatosis benefit</w:t>
      </w:r>
      <w:r w:rsidR="00942D31" w:rsidRPr="009C24DA">
        <w:rPr>
          <w:rFonts w:ascii="Book Antiqua" w:eastAsia="Book Antiqua" w:hAnsi="Book Antiqua" w:cs="Book Antiqua"/>
          <w:color w:val="000000"/>
        </w:rPr>
        <w:t xml:space="preserve"> significantly</w:t>
      </w:r>
      <w:r w:rsidR="00545C98" w:rsidRPr="009C24DA">
        <w:rPr>
          <w:rFonts w:ascii="Book Antiqua" w:eastAsia="Book Antiqua" w:hAnsi="Book Antiqua" w:cs="Book Antiqua"/>
          <w:color w:val="000000"/>
        </w:rPr>
        <w:t xml:space="preserve"> from cytoreductive surgery (CRS) and hyperthermic intraperitoneal chemotherapy (HIPEC)</w:t>
      </w:r>
      <w:r w:rsidR="00545C98" w:rsidRPr="009C24DA">
        <w:rPr>
          <w:rFonts w:ascii="Book Antiqua" w:eastAsia="Book Antiqua" w:hAnsi="Book Antiqua" w:cs="Book Antiqua"/>
          <w:color w:val="000000"/>
          <w:szCs w:val="30"/>
          <w:vertAlign w:val="superscript"/>
        </w:rPr>
        <w:t>[11-15]</w:t>
      </w:r>
      <w:r w:rsidR="00545C98" w:rsidRPr="009C24DA">
        <w:rPr>
          <w:rFonts w:ascii="Book Antiqua" w:eastAsia="Book Antiqua" w:hAnsi="Book Antiqua" w:cs="Book Antiqua"/>
          <w:color w:val="000000"/>
        </w:rPr>
        <w:t xml:space="preserve"> when complete macroscopic resection of the tumor tissue can be achieved</w:t>
      </w:r>
      <w:r w:rsidR="00545C98" w:rsidRPr="009C24DA">
        <w:rPr>
          <w:rFonts w:ascii="Book Antiqua" w:eastAsia="Book Antiqua" w:hAnsi="Book Antiqua" w:cs="Book Antiqua"/>
          <w:color w:val="000000"/>
          <w:szCs w:val="30"/>
          <w:vertAlign w:val="superscript"/>
        </w:rPr>
        <w:t>[16]</w:t>
      </w:r>
      <w:r w:rsidR="00545C98" w:rsidRPr="009C24DA">
        <w:rPr>
          <w:rFonts w:ascii="Book Antiqua" w:eastAsia="Book Antiqua" w:hAnsi="Book Antiqua" w:cs="Book Antiqua"/>
          <w:color w:val="000000"/>
        </w:rPr>
        <w:t xml:space="preserve">. Nevertheless, the available data </w:t>
      </w:r>
      <w:r w:rsidR="003567FC" w:rsidRPr="009C24DA">
        <w:rPr>
          <w:rFonts w:ascii="Book Antiqua" w:eastAsia="Book Antiqua" w:hAnsi="Book Antiqua" w:cs="Book Antiqua"/>
          <w:color w:val="000000"/>
        </w:rPr>
        <w:t xml:space="preserve">regarding the use of </w:t>
      </w:r>
      <w:r w:rsidR="00545C98" w:rsidRPr="009C24DA">
        <w:rPr>
          <w:rFonts w:ascii="Book Antiqua" w:eastAsia="Book Antiqua" w:hAnsi="Book Antiqua" w:cs="Book Antiqua"/>
          <w:color w:val="000000"/>
        </w:rPr>
        <w:t>CRS and HIPEC in advanced GC with PM is scarce</w:t>
      </w:r>
      <w:r w:rsidR="003567FC"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and this multimodal therapy has </w:t>
      </w:r>
      <w:r w:rsidR="003567FC" w:rsidRPr="009C24DA">
        <w:rPr>
          <w:rFonts w:ascii="Book Antiqua" w:eastAsia="Book Antiqua" w:hAnsi="Book Antiqua" w:cs="Book Antiqua"/>
          <w:color w:val="000000"/>
        </w:rPr>
        <w:t xml:space="preserve">infrequently </w:t>
      </w:r>
      <w:r w:rsidR="00545C98" w:rsidRPr="009C24DA">
        <w:rPr>
          <w:rFonts w:ascii="Book Antiqua" w:eastAsia="Book Antiqua" w:hAnsi="Book Antiqua" w:cs="Book Antiqua"/>
          <w:color w:val="000000"/>
        </w:rPr>
        <w:t>been recommend</w:t>
      </w:r>
      <w:r w:rsidR="003567FC" w:rsidRPr="009C24DA">
        <w:rPr>
          <w:rFonts w:ascii="Book Antiqua" w:eastAsia="Book Antiqua" w:hAnsi="Book Antiqua" w:cs="Book Antiqua"/>
          <w:color w:val="000000"/>
        </w:rPr>
        <w:t>ed</w:t>
      </w:r>
      <w:r w:rsidR="00545C98" w:rsidRPr="009C24DA">
        <w:rPr>
          <w:rFonts w:ascii="Book Antiqua" w:eastAsia="Book Antiqua" w:hAnsi="Book Antiqua" w:cs="Book Antiqua"/>
          <w:color w:val="000000"/>
        </w:rPr>
        <w:t xml:space="preserve"> in any national or international guidelines. To date, the Japanese</w:t>
      </w:r>
      <w:r w:rsidR="00545C98" w:rsidRPr="009C24DA">
        <w:rPr>
          <w:rFonts w:ascii="Book Antiqua" w:eastAsia="Book Antiqua" w:hAnsi="Book Antiqua" w:cs="Book Antiqua"/>
          <w:color w:val="000000"/>
          <w:szCs w:val="30"/>
          <w:vertAlign w:val="superscript"/>
        </w:rPr>
        <w:t>[17]</w:t>
      </w:r>
      <w:r w:rsidR="00545C98" w:rsidRPr="009C24DA">
        <w:rPr>
          <w:rFonts w:ascii="Book Antiqua" w:eastAsia="Book Antiqua" w:hAnsi="Book Antiqua" w:cs="Book Antiqua"/>
          <w:color w:val="000000"/>
        </w:rPr>
        <w:t xml:space="preserve"> and the </w:t>
      </w:r>
      <w:r w:rsidRPr="009C24DA">
        <w:rPr>
          <w:rFonts w:ascii="Book Antiqua" w:eastAsia="Book Antiqua" w:hAnsi="Book Antiqua" w:cs="Book Antiqua"/>
          <w:color w:val="000000"/>
        </w:rPr>
        <w:t>U</w:t>
      </w:r>
      <w:r w:rsidRPr="009C24DA">
        <w:rPr>
          <w:rFonts w:ascii="Book Antiqua" w:hAnsi="Book Antiqua" w:cs="Book Antiqua" w:hint="eastAsia"/>
          <w:color w:val="000000"/>
          <w:lang w:eastAsia="zh-CN"/>
        </w:rPr>
        <w:t xml:space="preserve">nited </w:t>
      </w:r>
      <w:r w:rsidRPr="009C24DA">
        <w:rPr>
          <w:rFonts w:ascii="Book Antiqua" w:eastAsia="Book Antiqua" w:hAnsi="Book Antiqua" w:cs="Book Antiqua"/>
          <w:color w:val="000000"/>
        </w:rPr>
        <w:t>S</w:t>
      </w:r>
      <w:r w:rsidRPr="009C24DA">
        <w:rPr>
          <w:rFonts w:ascii="Book Antiqua" w:hAnsi="Book Antiqua" w:cs="Book Antiqua" w:hint="eastAsia"/>
          <w:color w:val="000000"/>
          <w:lang w:eastAsia="zh-CN"/>
        </w:rPr>
        <w:t>tates</w:t>
      </w:r>
      <w:r w:rsidR="00545C98" w:rsidRPr="009C24DA">
        <w:rPr>
          <w:rFonts w:ascii="Book Antiqua" w:eastAsia="Book Antiqua" w:hAnsi="Book Antiqua" w:cs="Book Antiqua"/>
          <w:color w:val="000000"/>
          <w:szCs w:val="30"/>
          <w:vertAlign w:val="superscript"/>
        </w:rPr>
        <w:t>[18]</w:t>
      </w:r>
      <w:r w:rsidR="00545C98" w:rsidRPr="009C24DA">
        <w:rPr>
          <w:rFonts w:ascii="Book Antiqua" w:eastAsia="Book Antiqua" w:hAnsi="Book Antiqua" w:cs="Book Antiqua"/>
          <w:color w:val="000000"/>
        </w:rPr>
        <w:t xml:space="preserve"> guidelines do not include CRS and HIPEC as therapeutic options</w:t>
      </w:r>
      <w:r w:rsidR="001E76D2"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w:t>
      </w:r>
      <w:r w:rsidR="001E76D2" w:rsidRPr="009C24DA">
        <w:rPr>
          <w:rFonts w:ascii="Book Antiqua" w:eastAsia="Book Antiqua" w:hAnsi="Book Antiqua" w:cs="Book Antiqua"/>
          <w:color w:val="000000"/>
        </w:rPr>
        <w:t xml:space="preserve">In </w:t>
      </w:r>
      <w:r w:rsidR="00545C98" w:rsidRPr="009C24DA">
        <w:rPr>
          <w:rFonts w:ascii="Book Antiqua" w:eastAsia="Book Antiqua" w:hAnsi="Book Antiqua" w:cs="Book Antiqua"/>
          <w:color w:val="000000"/>
        </w:rPr>
        <w:t>Fr</w:t>
      </w:r>
      <w:r w:rsidR="00E74EF0" w:rsidRPr="009C24DA">
        <w:rPr>
          <w:rFonts w:ascii="Book Antiqua" w:eastAsia="Book Antiqua" w:hAnsi="Book Antiqua" w:cs="Book Antiqua"/>
          <w:color w:val="000000"/>
        </w:rPr>
        <w:t>ance, the</w:t>
      </w:r>
      <w:r w:rsidR="00545C98" w:rsidRPr="009C24DA">
        <w:rPr>
          <w:rFonts w:ascii="Book Antiqua" w:eastAsia="Book Antiqua" w:hAnsi="Book Antiqua" w:cs="Book Antiqua"/>
          <w:color w:val="000000"/>
        </w:rPr>
        <w:t xml:space="preserve"> guidelines</w:t>
      </w:r>
      <w:r w:rsidR="00E74EF0" w:rsidRPr="009C24DA">
        <w:rPr>
          <w:rFonts w:ascii="Book Antiqua" w:eastAsia="Book Antiqua" w:hAnsi="Book Antiqua" w:cs="Book Antiqua"/>
          <w:color w:val="000000"/>
        </w:rPr>
        <w:t xml:space="preserve"> for treatment of advanced GC with PM</w:t>
      </w:r>
      <w:r w:rsidR="00545C98" w:rsidRPr="009C24DA">
        <w:rPr>
          <w:rFonts w:ascii="Book Antiqua" w:eastAsia="Book Antiqua" w:hAnsi="Book Antiqua" w:cs="Book Antiqua"/>
          <w:color w:val="000000"/>
          <w:szCs w:val="30"/>
          <w:vertAlign w:val="superscript"/>
        </w:rPr>
        <w:t>[19]</w:t>
      </w:r>
      <w:r w:rsidR="00545C98" w:rsidRPr="009C24DA">
        <w:rPr>
          <w:rFonts w:ascii="Book Antiqua" w:eastAsia="Book Antiqua" w:hAnsi="Book Antiqua" w:cs="Book Antiqua"/>
          <w:color w:val="000000"/>
        </w:rPr>
        <w:t xml:space="preserve"> </w:t>
      </w:r>
      <w:r w:rsidR="00E74EF0" w:rsidRPr="009C24DA">
        <w:rPr>
          <w:rFonts w:ascii="Book Antiqua" w:eastAsia="Book Antiqua" w:hAnsi="Book Antiqua" w:cs="Book Antiqua"/>
          <w:color w:val="000000"/>
        </w:rPr>
        <w:t>are yet</w:t>
      </w:r>
      <w:r w:rsidR="00545C98" w:rsidRPr="009C24DA">
        <w:rPr>
          <w:rFonts w:ascii="Book Antiqua" w:eastAsia="Book Antiqua" w:hAnsi="Book Antiqua" w:cs="Book Antiqua"/>
          <w:color w:val="000000"/>
        </w:rPr>
        <w:t xml:space="preserve"> to be defined in </w:t>
      </w:r>
      <w:r w:rsidR="00E74EF0" w:rsidRPr="009C24DA">
        <w:rPr>
          <w:rFonts w:ascii="Book Antiqua" w:eastAsia="Book Antiqua" w:hAnsi="Book Antiqua" w:cs="Book Antiqua"/>
          <w:color w:val="000000"/>
        </w:rPr>
        <w:t xml:space="preserve">future </w:t>
      </w:r>
      <w:r w:rsidR="00545C98" w:rsidRPr="009C24DA">
        <w:rPr>
          <w:rFonts w:ascii="Book Antiqua" w:eastAsia="Book Antiqua" w:hAnsi="Book Antiqua" w:cs="Book Antiqua"/>
          <w:color w:val="000000"/>
        </w:rPr>
        <w:t xml:space="preserve">randomized phase III studies. </w:t>
      </w:r>
      <w:r w:rsidR="00646FA9" w:rsidRPr="009C24DA">
        <w:rPr>
          <w:rFonts w:ascii="Book Antiqua" w:eastAsia="Book Antiqua" w:hAnsi="Book Antiqua" w:cs="Book Antiqua"/>
          <w:color w:val="000000"/>
        </w:rPr>
        <w:t>The same is true</w:t>
      </w:r>
      <w:r w:rsidR="00545C98" w:rsidRPr="009C24DA">
        <w:rPr>
          <w:rFonts w:ascii="Book Antiqua" w:eastAsia="Book Antiqua" w:hAnsi="Book Antiqua" w:cs="Book Antiqua"/>
          <w:color w:val="000000"/>
        </w:rPr>
        <w:t xml:space="preserve"> in German</w:t>
      </w:r>
      <w:r w:rsidR="00646FA9" w:rsidRPr="009C24DA">
        <w:rPr>
          <w:rFonts w:ascii="Book Antiqua" w:eastAsia="Book Antiqua" w:hAnsi="Book Antiqua" w:cs="Book Antiqua"/>
          <w:color w:val="000000"/>
        </w:rPr>
        <w:t xml:space="preserve">y, </w:t>
      </w:r>
      <w:r w:rsidR="00545C98" w:rsidRPr="009C24DA">
        <w:rPr>
          <w:rFonts w:ascii="Book Antiqua" w:eastAsia="Book Antiqua" w:hAnsi="Book Antiqua" w:cs="Book Antiqua"/>
          <w:color w:val="000000"/>
        </w:rPr>
        <w:t>where an expert consensus-based recommendation calls for the implementation of CRS and HIPEC in clinical studies</w:t>
      </w:r>
      <w:r w:rsidR="00545C98" w:rsidRPr="009C24DA">
        <w:rPr>
          <w:rFonts w:ascii="Book Antiqua" w:eastAsia="Book Antiqua" w:hAnsi="Book Antiqua" w:cs="Book Antiqua"/>
          <w:color w:val="000000"/>
          <w:szCs w:val="30"/>
          <w:vertAlign w:val="superscript"/>
        </w:rPr>
        <w:t>[8]</w:t>
      </w:r>
      <w:r w:rsidR="00545C98" w:rsidRPr="009C24DA">
        <w:rPr>
          <w:rFonts w:ascii="Book Antiqua" w:eastAsia="Book Antiqua" w:hAnsi="Book Antiqua" w:cs="Book Antiqua"/>
          <w:color w:val="000000"/>
        </w:rPr>
        <w:t xml:space="preserve">. </w:t>
      </w:r>
      <w:r w:rsidR="008A3151" w:rsidRPr="009C24DA">
        <w:rPr>
          <w:rFonts w:ascii="Book Antiqua" w:eastAsia="Book Antiqua" w:hAnsi="Book Antiqua" w:cs="Book Antiqua"/>
          <w:color w:val="000000"/>
        </w:rPr>
        <w:t>T</w:t>
      </w:r>
      <w:r w:rsidR="00545C98" w:rsidRPr="009C24DA">
        <w:rPr>
          <w:rFonts w:ascii="Book Antiqua" w:eastAsia="Book Antiqua" w:hAnsi="Book Antiqua" w:cs="Book Antiqua"/>
          <w:color w:val="000000"/>
        </w:rPr>
        <w:t>he European Society for Medical Oncology guidelines for the treatment of gastric cancer</w:t>
      </w:r>
      <w:r w:rsidR="008A3151" w:rsidRPr="009C24DA">
        <w:rPr>
          <w:rFonts w:ascii="Book Antiqua" w:eastAsia="Book Antiqua" w:hAnsi="Book Antiqua" w:cs="Book Antiqua"/>
          <w:color w:val="000000"/>
        </w:rPr>
        <w:t xml:space="preserve"> describe</w:t>
      </w:r>
      <w:r w:rsidR="00545C98" w:rsidRPr="009C24DA">
        <w:rPr>
          <w:rFonts w:ascii="Book Antiqua" w:eastAsia="Book Antiqua" w:hAnsi="Book Antiqua" w:cs="Book Antiqua"/>
          <w:color w:val="000000"/>
        </w:rPr>
        <w:t xml:space="preserve"> CRS and HIPEC </w:t>
      </w:r>
      <w:r w:rsidR="00545C98" w:rsidRPr="009C24DA">
        <w:rPr>
          <w:rFonts w:ascii="Book Antiqua" w:eastAsia="Book Antiqua" w:hAnsi="Book Antiqua" w:cs="Book Antiqua"/>
          <w:color w:val="000000"/>
        </w:rPr>
        <w:lastRenderedPageBreak/>
        <w:t>as safe procedures</w:t>
      </w:r>
      <w:r w:rsidR="008A3151"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but with </w:t>
      </w:r>
      <w:r w:rsidR="008A3151" w:rsidRPr="009C24DA">
        <w:rPr>
          <w:rFonts w:ascii="Book Antiqua" w:eastAsia="Book Antiqua" w:hAnsi="Book Antiqua" w:cs="Book Antiqua"/>
          <w:color w:val="000000"/>
        </w:rPr>
        <w:t xml:space="preserve">unclear </w:t>
      </w:r>
      <w:r w:rsidR="00545C98" w:rsidRPr="009C24DA">
        <w:rPr>
          <w:rFonts w:ascii="Book Antiqua" w:eastAsia="Book Antiqua" w:hAnsi="Book Antiqua" w:cs="Book Antiqua"/>
          <w:color w:val="000000"/>
        </w:rPr>
        <w:t>oncological outcomes</w:t>
      </w:r>
      <w:r w:rsidR="00545C98" w:rsidRPr="009C24DA">
        <w:rPr>
          <w:rFonts w:ascii="Book Antiqua" w:eastAsia="Book Antiqua" w:hAnsi="Book Antiqua" w:cs="Book Antiqua"/>
          <w:color w:val="000000"/>
          <w:szCs w:val="30"/>
          <w:vertAlign w:val="superscript"/>
        </w:rPr>
        <w:t>[20]</w:t>
      </w:r>
      <w:r w:rsidR="00545C98" w:rsidRPr="009C24DA">
        <w:rPr>
          <w:rFonts w:ascii="Book Antiqua" w:eastAsia="Book Antiqua" w:hAnsi="Book Antiqua" w:cs="Book Antiqua"/>
          <w:color w:val="000000"/>
        </w:rPr>
        <w:t>. Accordingly, the aim of this retrospective study was to investigate the clinical outcome after</w:t>
      </w:r>
      <w:r w:rsidR="00174399" w:rsidRPr="009C24DA">
        <w:rPr>
          <w:rFonts w:ascii="Book Antiqua" w:eastAsia="Book Antiqua" w:hAnsi="Book Antiqua" w:cs="Book Antiqua"/>
          <w:color w:val="000000"/>
        </w:rPr>
        <w:t xml:space="preserve"> administration of</w:t>
      </w:r>
      <w:r w:rsidR="00545C98" w:rsidRPr="009C24DA">
        <w:rPr>
          <w:rFonts w:ascii="Book Antiqua" w:eastAsia="Book Antiqua" w:hAnsi="Book Antiqua" w:cs="Book Antiqua"/>
          <w:color w:val="000000"/>
        </w:rPr>
        <w:t xml:space="preserve"> this multimodal therapy in a tertiary center </w:t>
      </w:r>
      <w:r w:rsidR="00174399" w:rsidRPr="009C24DA">
        <w:rPr>
          <w:rFonts w:ascii="Book Antiqua" w:eastAsia="Book Antiqua" w:hAnsi="Book Antiqua" w:cs="Book Antiqua"/>
          <w:color w:val="000000"/>
        </w:rPr>
        <w:t xml:space="preserve">to treat </w:t>
      </w:r>
      <w:r w:rsidR="00545C98" w:rsidRPr="009C24DA">
        <w:rPr>
          <w:rFonts w:ascii="Book Antiqua" w:eastAsia="Book Antiqua" w:hAnsi="Book Antiqua" w:cs="Book Antiqua"/>
          <w:color w:val="000000"/>
        </w:rPr>
        <w:t xml:space="preserve">patients with primary advanced GC </w:t>
      </w:r>
      <w:r w:rsidR="00174399" w:rsidRPr="009C24DA">
        <w:rPr>
          <w:rFonts w:ascii="Book Antiqua" w:eastAsia="Book Antiqua" w:hAnsi="Book Antiqua" w:cs="Book Antiqua"/>
          <w:color w:val="000000"/>
        </w:rPr>
        <w:t xml:space="preserve">with </w:t>
      </w:r>
      <w:r w:rsidR="00545C98" w:rsidRPr="009C24DA">
        <w:rPr>
          <w:rFonts w:ascii="Book Antiqua" w:eastAsia="Book Antiqua" w:hAnsi="Book Antiqua" w:cs="Book Antiqua"/>
          <w:color w:val="000000"/>
        </w:rPr>
        <w:t>PM</w:t>
      </w:r>
      <w:r w:rsidR="000F3FB6" w:rsidRPr="009C24DA">
        <w:rPr>
          <w:rFonts w:ascii="Book Antiqua" w:eastAsia="Book Antiqua" w:hAnsi="Book Antiqua" w:cs="Book Antiqua"/>
          <w:color w:val="000000"/>
        </w:rPr>
        <w:t>.</w:t>
      </w:r>
    </w:p>
    <w:p w14:paraId="1A710EE6" w14:textId="77777777" w:rsidR="00A77B3E" w:rsidRPr="009C24DA" w:rsidRDefault="00A77B3E">
      <w:pPr>
        <w:spacing w:line="360" w:lineRule="auto"/>
        <w:jc w:val="both"/>
      </w:pPr>
    </w:p>
    <w:p w14:paraId="7E55599A" w14:textId="77777777" w:rsidR="00A77B3E" w:rsidRPr="009C24DA" w:rsidRDefault="00545C98">
      <w:pPr>
        <w:spacing w:line="360" w:lineRule="auto"/>
        <w:jc w:val="both"/>
      </w:pPr>
      <w:r w:rsidRPr="009C24DA">
        <w:rPr>
          <w:rFonts w:ascii="Book Antiqua" w:eastAsia="Book Antiqua" w:hAnsi="Book Antiqua" w:cs="Book Antiqua"/>
          <w:b/>
          <w:caps/>
          <w:color w:val="000000"/>
          <w:u w:val="single"/>
        </w:rPr>
        <w:t>MATERIALS AND METHODS</w:t>
      </w:r>
    </w:p>
    <w:p w14:paraId="2B5B7729" w14:textId="77777777" w:rsidR="00A77B3E" w:rsidRPr="009C24DA" w:rsidRDefault="00545C98">
      <w:pPr>
        <w:spacing w:line="360" w:lineRule="auto"/>
        <w:jc w:val="both"/>
      </w:pPr>
      <w:r w:rsidRPr="009C24DA">
        <w:rPr>
          <w:rFonts w:ascii="Book Antiqua" w:eastAsia="Book Antiqua" w:hAnsi="Book Antiqua" w:cs="Book Antiqua"/>
          <w:b/>
          <w:bCs/>
          <w:i/>
          <w:iCs/>
          <w:color w:val="000000"/>
        </w:rPr>
        <w:t>Patients and study design</w:t>
      </w:r>
    </w:p>
    <w:p w14:paraId="6EF73071" w14:textId="67538C36" w:rsidR="00A77B3E" w:rsidRPr="009C24DA" w:rsidRDefault="00545C98">
      <w:pPr>
        <w:spacing w:line="360" w:lineRule="auto"/>
        <w:jc w:val="both"/>
      </w:pPr>
      <w:r w:rsidRPr="009C24DA">
        <w:rPr>
          <w:rFonts w:ascii="Book Antiqua" w:eastAsia="Book Antiqua" w:hAnsi="Book Antiqua" w:cs="Book Antiqua"/>
          <w:color w:val="000000"/>
        </w:rPr>
        <w:t xml:space="preserve">The HIPEC database of a single </w:t>
      </w:r>
      <w:r w:rsidR="005A72C7" w:rsidRPr="009C24DA">
        <w:rPr>
          <w:rFonts w:ascii="Book Antiqua" w:eastAsia="Book Antiqua" w:hAnsi="Book Antiqua" w:cs="Book Antiqua"/>
          <w:color w:val="000000"/>
        </w:rPr>
        <w:t xml:space="preserve">tertiary care </w:t>
      </w:r>
      <w:r w:rsidRPr="009C24DA">
        <w:rPr>
          <w:rFonts w:ascii="Book Antiqua" w:eastAsia="Book Antiqua" w:hAnsi="Book Antiqua" w:cs="Book Antiqua"/>
          <w:color w:val="000000"/>
        </w:rPr>
        <w:t xml:space="preserve">center was analyzed in a retrospective manner. A total of 73 patients </w:t>
      </w:r>
      <w:r w:rsidR="005A72C7" w:rsidRPr="009C24DA">
        <w:rPr>
          <w:rFonts w:ascii="Book Antiqua" w:eastAsia="Book Antiqua" w:hAnsi="Book Antiqua" w:cs="Book Antiqua"/>
          <w:color w:val="000000"/>
        </w:rPr>
        <w:t xml:space="preserve">seen at </w:t>
      </w:r>
      <w:r w:rsidRPr="009C24DA">
        <w:rPr>
          <w:rFonts w:ascii="Book Antiqua" w:eastAsia="Book Antiqua" w:hAnsi="Book Antiqua" w:cs="Book Antiqua"/>
          <w:color w:val="000000"/>
        </w:rPr>
        <w:t>the Department of General and Visceral Surgery, Hospital Barmherzige Brüder, Regensburg, Germany between January 2011 and July 2021 with primary GC and synchronous PM were included (</w:t>
      </w:r>
      <w:r w:rsidRPr="009C24DA">
        <w:rPr>
          <w:rFonts w:ascii="Book Antiqua" w:eastAsia="Book Antiqua" w:hAnsi="Book Antiqua" w:cs="Book Antiqua"/>
          <w:bCs/>
          <w:color w:val="000000"/>
        </w:rPr>
        <w:t>Figure 1</w:t>
      </w:r>
      <w:r w:rsidRPr="009C24DA">
        <w:rPr>
          <w:rFonts w:ascii="Book Antiqua" w:eastAsia="Book Antiqua" w:hAnsi="Book Antiqua" w:cs="Book Antiqua"/>
          <w:color w:val="000000"/>
        </w:rPr>
        <w:t xml:space="preserve">). All patients gave written and verbal informed consent </w:t>
      </w:r>
      <w:r w:rsidR="00A015B5" w:rsidRPr="009C24DA">
        <w:rPr>
          <w:rFonts w:ascii="Book Antiqua" w:eastAsia="Book Antiqua" w:hAnsi="Book Antiqua" w:cs="Book Antiqua"/>
          <w:color w:val="000000"/>
        </w:rPr>
        <w:t>to be included in</w:t>
      </w:r>
      <w:r w:rsidRPr="009C24DA">
        <w:rPr>
          <w:rFonts w:ascii="Book Antiqua" w:eastAsia="Book Antiqua" w:hAnsi="Book Antiqua" w:cs="Book Antiqua"/>
          <w:color w:val="000000"/>
        </w:rPr>
        <w:t xml:space="preserve"> the national HIPEC registry, administered by the German Society for General and Visceral Surgery (DGAV), and </w:t>
      </w:r>
      <w:r w:rsidR="00A015B5" w:rsidRPr="009C24DA">
        <w:rPr>
          <w:rFonts w:ascii="Book Antiqua" w:eastAsia="Book Antiqua" w:hAnsi="Book Antiqua" w:cs="Book Antiqua"/>
          <w:color w:val="000000"/>
        </w:rPr>
        <w:t>for</w:t>
      </w:r>
      <w:r w:rsidRPr="009C24DA">
        <w:rPr>
          <w:rFonts w:ascii="Book Antiqua" w:eastAsia="Book Antiqua" w:hAnsi="Book Antiqua" w:cs="Book Antiqua"/>
          <w:color w:val="000000"/>
        </w:rPr>
        <w:t xml:space="preserve"> the use of their anonymized data for research purposes and quality assurance prior to any study-specific procedures. All 73 patients underwent CRS + HIPEC and were treated according to </w:t>
      </w:r>
      <w:r w:rsidR="00265614" w:rsidRPr="009C24DA">
        <w:rPr>
          <w:rFonts w:ascii="Book Antiqua" w:eastAsia="Book Antiqua" w:hAnsi="Book Antiqua" w:cs="Book Antiqua"/>
          <w:color w:val="000000"/>
        </w:rPr>
        <w:t xml:space="preserve">national or </w:t>
      </w:r>
      <w:r w:rsidRPr="009C24DA">
        <w:rPr>
          <w:rFonts w:ascii="Book Antiqua" w:eastAsia="Book Antiqua" w:hAnsi="Book Antiqua" w:cs="Book Antiqua"/>
          <w:color w:val="000000"/>
        </w:rPr>
        <w:t>international multidisciplinary recommendations</w:t>
      </w:r>
      <w:r w:rsidRPr="009C24DA">
        <w:rPr>
          <w:rFonts w:ascii="Book Antiqua" w:eastAsia="Book Antiqua" w:hAnsi="Book Antiqua" w:cs="Book Antiqua"/>
          <w:color w:val="000000"/>
          <w:szCs w:val="30"/>
          <w:vertAlign w:val="superscript"/>
        </w:rPr>
        <w:t>[8,20]</w:t>
      </w:r>
      <w:r w:rsidRPr="009C24DA">
        <w:rPr>
          <w:rFonts w:ascii="Book Antiqua" w:eastAsia="Book Antiqua" w:hAnsi="Book Antiqua" w:cs="Book Antiqua"/>
          <w:color w:val="000000"/>
        </w:rPr>
        <w:t>.</w:t>
      </w:r>
    </w:p>
    <w:p w14:paraId="1C0A4302" w14:textId="77777777" w:rsidR="00A77B3E" w:rsidRPr="009C24DA" w:rsidRDefault="00A77B3E">
      <w:pPr>
        <w:spacing w:line="360" w:lineRule="auto"/>
        <w:jc w:val="both"/>
      </w:pPr>
    </w:p>
    <w:p w14:paraId="50B96331" w14:textId="77777777" w:rsidR="00A77B3E" w:rsidRPr="009C24DA" w:rsidRDefault="00545C98">
      <w:pPr>
        <w:spacing w:line="360" w:lineRule="auto"/>
        <w:jc w:val="both"/>
      </w:pPr>
      <w:r w:rsidRPr="009C24DA">
        <w:rPr>
          <w:rFonts w:ascii="Book Antiqua" w:eastAsia="Book Antiqua" w:hAnsi="Book Antiqua" w:cs="Book Antiqua"/>
          <w:b/>
          <w:bCs/>
          <w:i/>
          <w:iCs/>
          <w:color w:val="000000"/>
        </w:rPr>
        <w:t>Details of CRS + HIPEC</w:t>
      </w:r>
    </w:p>
    <w:p w14:paraId="731F22DE" w14:textId="156AF3C0" w:rsidR="00A77B3E" w:rsidRPr="009C24DA" w:rsidRDefault="00B2293C">
      <w:pPr>
        <w:spacing w:line="360" w:lineRule="auto"/>
        <w:jc w:val="both"/>
      </w:pPr>
      <w:r w:rsidRPr="009C24DA">
        <w:rPr>
          <w:rFonts w:ascii="Book Antiqua" w:eastAsia="Book Antiqua" w:hAnsi="Book Antiqua" w:cs="Book Antiqua"/>
          <w:color w:val="000000"/>
        </w:rPr>
        <w:t>Each of the 73</w:t>
      </w:r>
      <w:r w:rsidR="00545C98" w:rsidRPr="009C24DA">
        <w:rPr>
          <w:rFonts w:ascii="Book Antiqua" w:eastAsia="Book Antiqua" w:hAnsi="Book Antiqua" w:cs="Book Antiqua"/>
          <w:color w:val="000000"/>
        </w:rPr>
        <w:t xml:space="preserve"> case</w:t>
      </w:r>
      <w:r w:rsidRPr="009C24DA">
        <w:rPr>
          <w:rFonts w:ascii="Book Antiqua" w:eastAsia="Book Antiqua" w:hAnsi="Book Antiqua" w:cs="Book Antiqua"/>
          <w:color w:val="000000"/>
        </w:rPr>
        <w:t>s</w:t>
      </w:r>
      <w:r w:rsidR="00545C98" w:rsidRPr="009C24DA">
        <w:rPr>
          <w:rFonts w:ascii="Book Antiqua" w:eastAsia="Book Antiqua" w:hAnsi="Book Antiqua" w:cs="Book Antiqua"/>
          <w:color w:val="000000"/>
        </w:rPr>
        <w:t xml:space="preserve"> was discussed by a multidisciplinary board of experts (oncologists, surgeons and anesthesiologists) before any treatment decision</w:t>
      </w:r>
      <w:r w:rsidRPr="009C24DA">
        <w:rPr>
          <w:rFonts w:ascii="Book Antiqua" w:eastAsia="Book Antiqua" w:hAnsi="Book Antiqua" w:cs="Book Antiqua"/>
          <w:color w:val="000000"/>
        </w:rPr>
        <w:t xml:space="preserve"> was made</w:t>
      </w:r>
      <w:r w:rsidR="00545C98" w:rsidRPr="009C24DA">
        <w:rPr>
          <w:rFonts w:ascii="Book Antiqua" w:eastAsia="Book Antiqua" w:hAnsi="Book Antiqua" w:cs="Book Antiqua"/>
          <w:color w:val="000000"/>
        </w:rPr>
        <w:t xml:space="preserve">. Preoperatively, the extent of peritoneal dissemination was assessed using abdominal and chest </w:t>
      </w:r>
      <w:bookmarkStart w:id="7" w:name="_Hlk54004097"/>
      <w:r w:rsidR="009476A4" w:rsidRPr="009C24DA">
        <w:rPr>
          <w:rFonts w:ascii="Book Antiqua" w:eastAsia="Book Antiqua" w:hAnsi="Book Antiqua" w:cs="Book Antiqua"/>
          <w:color w:val="000000"/>
        </w:rPr>
        <w:t>computed tomography</w:t>
      </w:r>
      <w:bookmarkEnd w:id="7"/>
      <w:r w:rsidR="009476A4" w:rsidRPr="009C24DA">
        <w:rPr>
          <w:rFonts w:ascii="Book Antiqua" w:eastAsia="Book Antiqua" w:hAnsi="Book Antiqua" w:cs="Book Antiqua"/>
          <w:color w:val="000000"/>
        </w:rPr>
        <w:t xml:space="preserve"> </w:t>
      </w:r>
      <w:r w:rsidR="009476A4"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CT</w:t>
      </w:r>
      <w:r w:rsidR="009476A4"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 xml:space="preserve"> scans</w:t>
      </w:r>
      <w:r w:rsidR="00E70EB0"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w:t>
      </w:r>
      <w:r w:rsidR="00E70EB0" w:rsidRPr="009C24DA">
        <w:rPr>
          <w:rFonts w:ascii="Book Antiqua" w:eastAsia="Book Antiqua" w:hAnsi="Book Antiqua" w:cs="Book Antiqua"/>
          <w:color w:val="000000"/>
        </w:rPr>
        <w:t>Th</w:t>
      </w:r>
      <w:r w:rsidR="00545C98" w:rsidRPr="009C24DA">
        <w:rPr>
          <w:rFonts w:ascii="Book Antiqua" w:eastAsia="Book Antiqua" w:hAnsi="Book Antiqua" w:cs="Book Antiqua"/>
          <w:color w:val="000000"/>
        </w:rPr>
        <w:t>e peritoneal carcinomatosis index (PCI)</w:t>
      </w:r>
      <w:r w:rsidR="00545C98" w:rsidRPr="009C24DA">
        <w:rPr>
          <w:rFonts w:ascii="Book Antiqua" w:eastAsia="Book Antiqua" w:hAnsi="Book Antiqua" w:cs="Book Antiqua"/>
          <w:color w:val="000000"/>
          <w:szCs w:val="30"/>
          <w:vertAlign w:val="superscript"/>
        </w:rPr>
        <w:t>[21]</w:t>
      </w:r>
      <w:r w:rsidR="00545C98" w:rsidRPr="009C24DA">
        <w:rPr>
          <w:rFonts w:ascii="Book Antiqua" w:eastAsia="Book Antiqua" w:hAnsi="Book Antiqua" w:cs="Book Antiqua"/>
          <w:color w:val="000000"/>
        </w:rPr>
        <w:t xml:space="preserve"> was</w:t>
      </w:r>
      <w:r w:rsidR="00E70EB0" w:rsidRPr="009C24DA">
        <w:rPr>
          <w:rFonts w:ascii="Book Antiqua" w:eastAsia="Book Antiqua" w:hAnsi="Book Antiqua" w:cs="Book Antiqua"/>
          <w:color w:val="000000"/>
        </w:rPr>
        <w:t xml:space="preserve"> calculated</w:t>
      </w:r>
      <w:r w:rsidR="00545C98" w:rsidRPr="009C24DA">
        <w:rPr>
          <w:rFonts w:ascii="Book Antiqua" w:eastAsia="Book Antiqua" w:hAnsi="Book Antiqua" w:cs="Book Antiqua"/>
          <w:color w:val="000000"/>
        </w:rPr>
        <w:t xml:space="preserve"> based on diagnostic laparoscopy performed </w:t>
      </w:r>
      <w:r w:rsidR="003076C2" w:rsidRPr="009C24DA">
        <w:rPr>
          <w:rFonts w:ascii="Book Antiqua" w:eastAsia="Book Antiqua" w:hAnsi="Book Antiqua" w:cs="Book Antiqua"/>
          <w:color w:val="000000"/>
        </w:rPr>
        <w:t xml:space="preserve">on tumors of </w:t>
      </w:r>
      <w:r w:rsidR="00545C98" w:rsidRPr="009C24DA">
        <w:rPr>
          <w:rFonts w:ascii="Book Antiqua" w:eastAsia="Book Antiqua" w:hAnsi="Book Antiqua" w:cs="Book Antiqua"/>
          <w:color w:val="000000"/>
        </w:rPr>
        <w:t xml:space="preserve">T3 stage </w:t>
      </w:r>
      <w:r w:rsidR="003076C2" w:rsidRPr="009C24DA">
        <w:rPr>
          <w:rFonts w:ascii="Book Antiqua" w:eastAsia="Book Antiqua" w:hAnsi="Book Antiqua" w:cs="Book Antiqua"/>
          <w:color w:val="000000"/>
        </w:rPr>
        <w:t xml:space="preserve">or higher </w:t>
      </w:r>
      <w:r w:rsidR="00545C98" w:rsidRPr="009C24DA">
        <w:rPr>
          <w:rFonts w:ascii="Book Antiqua" w:eastAsia="Book Antiqua" w:hAnsi="Book Antiqua" w:cs="Book Antiqua"/>
          <w:color w:val="000000"/>
        </w:rPr>
        <w:t>or CT evidence of peritoneal carcinomatosis</w:t>
      </w:r>
      <w:r w:rsidR="00545C98" w:rsidRPr="009C24DA">
        <w:rPr>
          <w:rFonts w:ascii="Book Antiqua" w:eastAsia="Book Antiqua" w:hAnsi="Book Antiqua" w:cs="Book Antiqua"/>
          <w:color w:val="000000"/>
          <w:szCs w:val="20"/>
          <w:vertAlign w:val="superscript"/>
        </w:rPr>
        <w:t>[22]</w:t>
      </w:r>
      <w:r w:rsidR="00545C98" w:rsidRPr="009C24DA">
        <w:rPr>
          <w:rFonts w:ascii="Book Antiqua" w:eastAsia="Book Antiqua" w:hAnsi="Book Antiqua" w:cs="Book Antiqua"/>
          <w:color w:val="000000"/>
        </w:rPr>
        <w:t>. Prior</w:t>
      </w:r>
      <w:r w:rsidR="003076C2" w:rsidRPr="009C24DA">
        <w:rPr>
          <w:rFonts w:ascii="Book Antiqua" w:eastAsia="Book Antiqua" w:hAnsi="Book Antiqua" w:cs="Book Antiqua"/>
          <w:color w:val="000000"/>
        </w:rPr>
        <w:t xml:space="preserve"> to</w:t>
      </w:r>
      <w:r w:rsidR="00545C98" w:rsidRPr="009C24DA">
        <w:rPr>
          <w:rFonts w:ascii="Book Antiqua" w:eastAsia="Book Antiqua" w:hAnsi="Book Antiqua" w:cs="Book Antiqua"/>
          <w:color w:val="000000"/>
        </w:rPr>
        <w:t xml:space="preserve"> surgery, all patients </w:t>
      </w:r>
      <w:r w:rsidR="00AF6F99" w:rsidRPr="009C24DA">
        <w:rPr>
          <w:rFonts w:ascii="Book Antiqua" w:eastAsia="Book Antiqua" w:hAnsi="Book Antiqua" w:cs="Book Antiqua"/>
          <w:color w:val="000000"/>
        </w:rPr>
        <w:t xml:space="preserve">were </w:t>
      </w:r>
      <w:r w:rsidR="006C127C" w:rsidRPr="009C24DA">
        <w:rPr>
          <w:rFonts w:ascii="Book Antiqua" w:eastAsia="Book Antiqua" w:hAnsi="Book Antiqua" w:cs="Book Antiqua"/>
          <w:color w:val="000000"/>
        </w:rPr>
        <w:t xml:space="preserve">preconditioned </w:t>
      </w:r>
      <w:r w:rsidR="00545C98" w:rsidRPr="009C24DA">
        <w:rPr>
          <w:rFonts w:ascii="Book Antiqua" w:eastAsia="Book Antiqua" w:hAnsi="Book Antiqua" w:cs="Book Antiqua"/>
          <w:color w:val="000000"/>
        </w:rPr>
        <w:t xml:space="preserve">as per the </w:t>
      </w:r>
      <w:r w:rsidR="006C127C" w:rsidRPr="009C24DA">
        <w:rPr>
          <w:rFonts w:ascii="Book Antiqua" w:eastAsia="Book Antiqua" w:hAnsi="Book Antiqua" w:cs="Book Antiqua"/>
          <w:color w:val="000000"/>
        </w:rPr>
        <w:t>e</w:t>
      </w:r>
      <w:r w:rsidR="00545C98" w:rsidRPr="009C24DA">
        <w:rPr>
          <w:rFonts w:ascii="Book Antiqua" w:eastAsia="Book Antiqua" w:hAnsi="Book Antiqua" w:cs="Book Antiqua"/>
          <w:color w:val="000000"/>
        </w:rPr>
        <w:t>nhanced recovery after surgery (ERAS)</w:t>
      </w:r>
      <w:r w:rsidR="00496984" w:rsidRPr="009C24DA">
        <w:rPr>
          <w:rFonts w:ascii="Book Antiqua" w:eastAsia="Book Antiqua" w:hAnsi="Book Antiqua" w:cs="Book Antiqua"/>
          <w:color w:val="000000"/>
        </w:rPr>
        <w:t xml:space="preserve"> </w:t>
      </w:r>
      <w:r w:rsidR="00545C98" w:rsidRPr="009C24DA">
        <w:rPr>
          <w:rFonts w:ascii="Book Antiqua" w:eastAsia="Book Antiqua" w:hAnsi="Book Antiqua" w:cs="Book Antiqua"/>
          <w:color w:val="000000"/>
        </w:rPr>
        <w:t xml:space="preserve">protocol. During CRS, the completeness of cytoreduction (CC) was scored as proposed by </w:t>
      </w:r>
      <w:r w:rsidR="00EA3F8F" w:rsidRPr="009C24DA">
        <w:rPr>
          <w:rFonts w:ascii="Book Antiqua" w:eastAsia="Book Antiqua" w:hAnsi="Book Antiqua" w:cs="Book Antiqua"/>
          <w:color w:val="000000"/>
        </w:rPr>
        <w:t xml:space="preserve">Jacquet </w:t>
      </w:r>
      <w:r w:rsidR="00EA3F8F" w:rsidRPr="009C24DA">
        <w:rPr>
          <w:rFonts w:ascii="Book Antiqua" w:hAnsi="Book Antiqua" w:cs="Book Antiqua" w:hint="eastAsia"/>
          <w:color w:val="000000"/>
          <w:lang w:eastAsia="zh-CN"/>
        </w:rPr>
        <w:t xml:space="preserve">and </w:t>
      </w:r>
      <w:r w:rsidR="00545C98" w:rsidRPr="009C24DA">
        <w:rPr>
          <w:rFonts w:ascii="Book Antiqua" w:eastAsia="Book Antiqua" w:hAnsi="Book Antiqua" w:cs="Book Antiqua"/>
          <w:color w:val="000000"/>
        </w:rPr>
        <w:t>Sugarbaker</w:t>
      </w:r>
      <w:r w:rsidR="00545C98" w:rsidRPr="009C24DA">
        <w:rPr>
          <w:rFonts w:ascii="Book Antiqua" w:eastAsia="Book Antiqua" w:hAnsi="Book Antiqua" w:cs="Book Antiqua"/>
          <w:color w:val="000000"/>
          <w:szCs w:val="30"/>
          <w:vertAlign w:val="superscript"/>
        </w:rPr>
        <w:t>[21]</w:t>
      </w:r>
      <w:r w:rsidR="00545C98" w:rsidRPr="009C24DA">
        <w:rPr>
          <w:rFonts w:ascii="Book Antiqua" w:eastAsia="Book Antiqua" w:hAnsi="Book Antiqua" w:cs="Book Antiqua"/>
          <w:color w:val="000000"/>
        </w:rPr>
        <w:t>: no residual disease, residual nodules measuring less than 2.5 mm, between 2.5 mm and 2.5 cm</w:t>
      </w:r>
      <w:r w:rsidR="00496984"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w:t>
      </w:r>
      <w:r w:rsidR="00496984" w:rsidRPr="009C24DA">
        <w:rPr>
          <w:rFonts w:ascii="Book Antiqua" w:eastAsia="Book Antiqua" w:hAnsi="Book Antiqua" w:cs="Book Antiqua"/>
          <w:color w:val="000000"/>
        </w:rPr>
        <w:t xml:space="preserve">or </w:t>
      </w:r>
      <w:r w:rsidR="00545C98" w:rsidRPr="009C24DA">
        <w:rPr>
          <w:rFonts w:ascii="Book Antiqua" w:eastAsia="Book Antiqua" w:hAnsi="Book Antiqua" w:cs="Book Antiqua"/>
          <w:color w:val="000000"/>
        </w:rPr>
        <w:t>greater than 2.5 cm were defined as CC-0, CC-1, CC-2</w:t>
      </w:r>
      <w:r w:rsidR="00BB7C41"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and CC-3, respectively.</w:t>
      </w:r>
    </w:p>
    <w:p w14:paraId="0C899736" w14:textId="319AA97B" w:rsidR="00A77B3E" w:rsidRPr="009C24DA" w:rsidRDefault="00E219AD" w:rsidP="00EA3F8F">
      <w:pPr>
        <w:spacing w:line="360" w:lineRule="auto"/>
        <w:ind w:firstLineChars="100" w:firstLine="240"/>
        <w:jc w:val="both"/>
      </w:pPr>
      <w:r w:rsidRPr="009C24DA">
        <w:rPr>
          <w:rFonts w:ascii="Book Antiqua" w:eastAsia="Book Antiqua" w:hAnsi="Book Antiqua" w:cs="Book Antiqua"/>
          <w:color w:val="000000"/>
        </w:rPr>
        <w:lastRenderedPageBreak/>
        <w:t>C</w:t>
      </w:r>
      <w:r w:rsidR="00545C98" w:rsidRPr="009C24DA">
        <w:rPr>
          <w:rFonts w:ascii="Book Antiqua" w:eastAsia="Book Antiqua" w:hAnsi="Book Antiqua" w:cs="Book Antiqua"/>
          <w:color w:val="000000"/>
        </w:rPr>
        <w:t>losed HIPEC with a goal temperature of 42 °C with bidirectional HIPEC with cisplatin (75 mg/m</w:t>
      </w:r>
      <w:r w:rsidR="00545C98" w:rsidRPr="009C24DA">
        <w:rPr>
          <w:rFonts w:ascii="Book Antiqua" w:eastAsia="Book Antiqua" w:hAnsi="Book Antiqua" w:cs="Book Antiqua"/>
          <w:color w:val="000000"/>
          <w:szCs w:val="30"/>
          <w:vertAlign w:val="superscript"/>
        </w:rPr>
        <w:t>2</w:t>
      </w:r>
      <w:r w:rsidR="00545C98" w:rsidRPr="009C24DA">
        <w:rPr>
          <w:rFonts w:ascii="Book Antiqua" w:eastAsia="Book Antiqua" w:hAnsi="Book Antiqua" w:cs="Book Antiqua"/>
          <w:color w:val="000000"/>
        </w:rPr>
        <w:t>) and doxorubicin (15 mg/m</w:t>
      </w:r>
      <w:r w:rsidR="00545C98" w:rsidRPr="009C24DA">
        <w:rPr>
          <w:rFonts w:ascii="Book Antiqua" w:eastAsia="Book Antiqua" w:hAnsi="Book Antiqua" w:cs="Book Antiqua"/>
          <w:color w:val="000000"/>
          <w:szCs w:val="30"/>
          <w:vertAlign w:val="superscript"/>
        </w:rPr>
        <w:t>2</w:t>
      </w:r>
      <w:r w:rsidR="00545C98" w:rsidRPr="009C24DA">
        <w:rPr>
          <w:rFonts w:ascii="Book Antiqua" w:eastAsia="Book Antiqua" w:hAnsi="Book Antiqua" w:cs="Book Antiqua"/>
          <w:color w:val="000000"/>
        </w:rPr>
        <w:t xml:space="preserve">) was administered immediately after CRS for 60 </w:t>
      </w:r>
      <w:r w:rsidR="007A60C7" w:rsidRPr="009C24DA">
        <w:rPr>
          <w:rFonts w:ascii="Book Antiqua" w:eastAsia="Book Antiqua" w:hAnsi="Book Antiqua" w:cs="Book Antiqua"/>
          <w:color w:val="000000"/>
        </w:rPr>
        <w:t xml:space="preserve">min </w:t>
      </w:r>
      <w:r w:rsidR="00545C98" w:rsidRPr="009C24DA">
        <w:rPr>
          <w:rFonts w:ascii="Book Antiqua" w:eastAsia="Book Antiqua" w:hAnsi="Book Antiqua" w:cs="Book Antiqua"/>
          <w:color w:val="000000"/>
        </w:rPr>
        <w:t>or 90 min duration (</w:t>
      </w:r>
      <w:r w:rsidR="00545C98" w:rsidRPr="009C24DA">
        <w:rPr>
          <w:rFonts w:ascii="Book Antiqua" w:eastAsia="Book Antiqua" w:hAnsi="Book Antiqua" w:cs="Book Antiqua"/>
          <w:bCs/>
          <w:color w:val="000000"/>
        </w:rPr>
        <w:t>Figure 1</w:t>
      </w:r>
      <w:r w:rsidR="00545C98" w:rsidRPr="009C24DA">
        <w:rPr>
          <w:rFonts w:ascii="Book Antiqua" w:eastAsia="Book Antiqua" w:hAnsi="Book Antiqua" w:cs="Book Antiqua"/>
          <w:color w:val="000000"/>
        </w:rPr>
        <w:t>). The duration of HIPEC was changed from 60 min to 90 min in 2018 based on the findings of van Driel’s study</w:t>
      </w:r>
      <w:r w:rsidR="00545C98" w:rsidRPr="009C24DA">
        <w:rPr>
          <w:rFonts w:ascii="Book Antiqua" w:eastAsia="Book Antiqua" w:hAnsi="Book Antiqua" w:cs="Book Antiqua"/>
          <w:color w:val="000000"/>
          <w:szCs w:val="30"/>
          <w:vertAlign w:val="superscript"/>
        </w:rPr>
        <w:t>[23]</w:t>
      </w:r>
      <w:r w:rsidR="00545C98" w:rsidRPr="009C24DA">
        <w:rPr>
          <w:rFonts w:ascii="Book Antiqua" w:eastAsia="Book Antiqua" w:hAnsi="Book Antiqua" w:cs="Book Antiqua"/>
          <w:color w:val="000000"/>
        </w:rPr>
        <w:t>. The cytotoxic agents were added to a 3000</w:t>
      </w:r>
      <w:r w:rsidR="007A60C7" w:rsidRPr="009C24DA">
        <w:rPr>
          <w:rFonts w:ascii="Book Antiqua" w:eastAsia="Book Antiqua" w:hAnsi="Book Antiqua" w:cs="Book Antiqua"/>
          <w:color w:val="000000"/>
        </w:rPr>
        <w:t xml:space="preserve"> mL-</w:t>
      </w:r>
      <w:r w:rsidR="00545C98" w:rsidRPr="009C24DA">
        <w:rPr>
          <w:rFonts w:ascii="Book Antiqua" w:eastAsia="Book Antiqua" w:hAnsi="Book Antiqua" w:cs="Book Antiqua"/>
          <w:color w:val="000000"/>
        </w:rPr>
        <w:t>4000 mL isotonic saline solution with a mean flow rate of 1400</w:t>
      </w:r>
      <w:r w:rsidR="007A60C7" w:rsidRPr="009C24DA">
        <w:rPr>
          <w:rFonts w:ascii="Book Antiqua" w:eastAsia="Book Antiqua" w:hAnsi="Book Antiqua" w:cs="Book Antiqua"/>
          <w:color w:val="000000"/>
        </w:rPr>
        <w:t xml:space="preserve"> mL/min</w:t>
      </w:r>
      <w:r w:rsidR="00EA3F8F"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1800 mL/</w:t>
      </w:r>
      <w:r w:rsidR="009476A4" w:rsidRPr="009C24DA">
        <w:rPr>
          <w:rFonts w:ascii="Book Antiqua" w:eastAsia="Book Antiqua" w:hAnsi="Book Antiqua" w:cs="Book Antiqua"/>
          <w:color w:val="000000"/>
        </w:rPr>
        <w:t>min</w:t>
      </w:r>
      <w:r w:rsidR="00545C98" w:rsidRPr="009C24DA">
        <w:rPr>
          <w:rFonts w:ascii="Book Antiqua" w:eastAsia="Book Antiqua" w:hAnsi="Book Antiqua" w:cs="Book Antiqua"/>
          <w:color w:val="000000"/>
        </w:rPr>
        <w:t>. During the treatment, temperature probes for monitoring the 42 °C goal temperature were placed in the right subphrenic and pelvic areas.</w:t>
      </w:r>
    </w:p>
    <w:p w14:paraId="157AB023" w14:textId="77777777" w:rsidR="00A77B3E" w:rsidRPr="009C24DA" w:rsidRDefault="00A77B3E">
      <w:pPr>
        <w:spacing w:line="360" w:lineRule="auto"/>
        <w:jc w:val="both"/>
      </w:pPr>
    </w:p>
    <w:p w14:paraId="1EC3E710" w14:textId="77777777" w:rsidR="00A77B3E" w:rsidRPr="009C24DA" w:rsidRDefault="00545C98">
      <w:pPr>
        <w:spacing w:line="360" w:lineRule="auto"/>
        <w:jc w:val="both"/>
      </w:pPr>
      <w:r w:rsidRPr="009C24DA">
        <w:rPr>
          <w:rFonts w:ascii="Book Antiqua" w:eastAsia="Book Antiqua" w:hAnsi="Book Antiqua" w:cs="Book Antiqua"/>
          <w:b/>
          <w:bCs/>
          <w:i/>
          <w:iCs/>
          <w:color w:val="000000"/>
        </w:rPr>
        <w:t>Clinicopathological and laboratory data measurements</w:t>
      </w:r>
    </w:p>
    <w:p w14:paraId="5C841B11" w14:textId="4A2A6479" w:rsidR="00A77B3E" w:rsidRPr="009C24DA" w:rsidRDefault="00545C98">
      <w:pPr>
        <w:spacing w:line="360" w:lineRule="auto"/>
        <w:jc w:val="both"/>
      </w:pPr>
      <w:r w:rsidRPr="009C24DA">
        <w:rPr>
          <w:rFonts w:ascii="Book Antiqua" w:eastAsia="Book Antiqua" w:hAnsi="Book Antiqua" w:cs="Book Antiqua"/>
          <w:color w:val="000000"/>
        </w:rPr>
        <w:t>Clinicopathological and laboratory data were obtained from the DGAV HIPEC registry and the electronic medical system of Hospital Barmherzige Brüder, Regensburg, Germany. The staging of the tumors was unified using the 8</w:t>
      </w:r>
      <w:r w:rsidRPr="009C24DA">
        <w:rPr>
          <w:rFonts w:ascii="Book Antiqua" w:eastAsia="Book Antiqua" w:hAnsi="Book Antiqua" w:cs="Book Antiqua"/>
          <w:color w:val="000000"/>
          <w:szCs w:val="30"/>
          <w:vertAlign w:val="superscript"/>
        </w:rPr>
        <w:t>th</w:t>
      </w:r>
      <w:r w:rsidRPr="009C24DA">
        <w:rPr>
          <w:rFonts w:ascii="Book Antiqua" w:eastAsia="Book Antiqua" w:hAnsi="Book Antiqua" w:cs="Book Antiqua"/>
          <w:color w:val="000000"/>
        </w:rPr>
        <w:t xml:space="preserve"> American Joint Committee on Cancer (AJCC) TNM system</w:t>
      </w:r>
      <w:r w:rsidRPr="009C24DA">
        <w:rPr>
          <w:rFonts w:ascii="Book Antiqua" w:eastAsia="Book Antiqua" w:hAnsi="Book Antiqua" w:cs="Book Antiqua"/>
          <w:color w:val="000000"/>
          <w:szCs w:val="30"/>
          <w:vertAlign w:val="superscript"/>
        </w:rPr>
        <w:t>[24]</w:t>
      </w:r>
      <w:r w:rsidRPr="009C24DA">
        <w:rPr>
          <w:rFonts w:ascii="Book Antiqua" w:eastAsia="Book Antiqua" w:hAnsi="Book Antiqua" w:cs="Book Antiqua"/>
          <w:color w:val="000000"/>
        </w:rPr>
        <w:t xml:space="preserve">. Histopathology types of the tumors were categorized as diffuse type adenocarcinoma (ACD), intestinal type adenocarcinoma (ACI), </w:t>
      </w:r>
      <w:r w:rsidR="009873B6" w:rsidRPr="009C24DA">
        <w:rPr>
          <w:rFonts w:ascii="Book Antiqua" w:eastAsia="Book Antiqua" w:hAnsi="Book Antiqua" w:cs="Book Antiqua"/>
          <w:color w:val="000000"/>
        </w:rPr>
        <w:t xml:space="preserve">or </w:t>
      </w:r>
      <w:r w:rsidRPr="009C24DA">
        <w:rPr>
          <w:rFonts w:ascii="Book Antiqua" w:eastAsia="Book Antiqua" w:hAnsi="Book Antiqua" w:cs="Book Antiqua"/>
          <w:color w:val="000000"/>
        </w:rPr>
        <w:t>signet-ring cell adenocarcinoma (SRC)</w:t>
      </w:r>
      <w:r w:rsidRPr="009C24DA">
        <w:rPr>
          <w:rFonts w:ascii="Book Antiqua" w:eastAsia="Book Antiqua" w:hAnsi="Book Antiqua" w:cs="Book Antiqua"/>
          <w:color w:val="000000"/>
          <w:szCs w:val="30"/>
          <w:vertAlign w:val="superscript"/>
        </w:rPr>
        <w:t>[3]</w:t>
      </w:r>
      <w:r w:rsidRPr="009C24DA">
        <w:rPr>
          <w:rFonts w:ascii="Book Antiqua" w:eastAsia="Book Antiqua" w:hAnsi="Book Antiqua" w:cs="Book Antiqua"/>
          <w:color w:val="000000"/>
        </w:rPr>
        <w:t xml:space="preserve">. Neoadjuvant chemotherapeutic treatment of patients was recorded as the latest lineage the patient received prior to CRS + HIPEC. Except for a single patient, all study participants were treated with </w:t>
      </w:r>
      <w:r w:rsidR="00486B56" w:rsidRPr="009C24DA">
        <w:rPr>
          <w:rFonts w:ascii="Book Antiqua" w:eastAsia="Book Antiqua" w:hAnsi="Book Antiqua" w:cs="Book Antiqua"/>
          <w:color w:val="000000"/>
        </w:rPr>
        <w:t xml:space="preserve">at least </w:t>
      </w:r>
      <w:r w:rsidRPr="009C24DA">
        <w:rPr>
          <w:rFonts w:ascii="Book Antiqua" w:eastAsia="Book Antiqua" w:hAnsi="Book Antiqua" w:cs="Book Antiqua"/>
          <w:color w:val="000000"/>
        </w:rPr>
        <w:t>docetaxel-based first-line chemotherapy (FLOT protocol: 5-fluorouracil, leucovorin, oxaliplatin</w:t>
      </w:r>
      <w:r w:rsidR="002E7FC8"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and docetaxel; or DCF protocol: docetaxel, cisplatin, and 5-fluorouracil). Chemotherapy was administered in accordance with the German guidelines on GC</w:t>
      </w:r>
      <w:r w:rsidR="00486B56"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when recommendation changed from EFC/ECX (Epirubicin, Cisplatin, Fluorouracil/Epirubicin, Cisplatin, Capecitabine) to FLOT after Al-Batran’s FLOT-4 study in 2019</w:t>
      </w:r>
      <w:r w:rsidRPr="009C24DA">
        <w:rPr>
          <w:rFonts w:ascii="Book Antiqua" w:eastAsia="Book Antiqua" w:hAnsi="Book Antiqua" w:cs="Book Antiqua"/>
          <w:color w:val="000000"/>
          <w:szCs w:val="30"/>
          <w:vertAlign w:val="superscript"/>
        </w:rPr>
        <w:t>[25]</w:t>
      </w:r>
      <w:r w:rsidRPr="009C24DA">
        <w:rPr>
          <w:rFonts w:ascii="Book Antiqua" w:eastAsia="Book Antiqua" w:hAnsi="Book Antiqua" w:cs="Book Antiqua"/>
          <w:color w:val="000000"/>
        </w:rPr>
        <w:t>, chemotherapy was accordingly changed. The additional use of trastuzumab (trade name: Herceptin) was</w:t>
      </w:r>
      <w:r w:rsidR="00DA328B" w:rsidRPr="009C24DA">
        <w:rPr>
          <w:rFonts w:ascii="Book Antiqua" w:eastAsia="Book Antiqua" w:hAnsi="Book Antiqua" w:cs="Book Antiqua"/>
          <w:color w:val="000000"/>
        </w:rPr>
        <w:t xml:space="preserve"> also</w:t>
      </w:r>
      <w:r w:rsidRPr="009C24DA">
        <w:rPr>
          <w:rFonts w:ascii="Book Antiqua" w:eastAsia="Book Antiqua" w:hAnsi="Book Antiqua" w:cs="Book Antiqua"/>
          <w:color w:val="000000"/>
        </w:rPr>
        <w:t xml:space="preserve"> recorded.</w:t>
      </w:r>
    </w:p>
    <w:p w14:paraId="530F353D" w14:textId="5CFA12E9"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Complete blood count, liver enzyme, lipase, creatinine, and tumor marker</w:t>
      </w:r>
      <w:r w:rsidR="009B48C7" w:rsidRPr="009C24DA">
        <w:rPr>
          <w:rFonts w:ascii="Book Antiqua" w:eastAsia="Book Antiqua" w:hAnsi="Book Antiqua" w:cs="Book Antiqua"/>
          <w:color w:val="000000"/>
        </w:rPr>
        <w:t xml:space="preserve"> blood tests</w:t>
      </w:r>
      <w:r w:rsidRPr="009C24DA">
        <w:rPr>
          <w:rFonts w:ascii="Book Antiqua" w:eastAsia="Book Antiqua" w:hAnsi="Book Antiqua" w:cs="Book Antiqua"/>
          <w:color w:val="000000"/>
        </w:rPr>
        <w:t xml:space="preserve"> were </w:t>
      </w:r>
      <w:r w:rsidR="009B48C7" w:rsidRPr="009C24DA">
        <w:rPr>
          <w:rFonts w:ascii="Book Antiqua" w:eastAsia="Book Antiqua" w:hAnsi="Book Antiqua" w:cs="Book Antiqua"/>
          <w:color w:val="000000"/>
        </w:rPr>
        <w:t>performed</w:t>
      </w:r>
      <w:r w:rsidRPr="009C24DA">
        <w:rPr>
          <w:rFonts w:ascii="Book Antiqua" w:eastAsia="Book Antiqua" w:hAnsi="Book Antiqua" w:cs="Book Antiqua"/>
          <w:color w:val="000000"/>
        </w:rPr>
        <w:t xml:space="preserve"> at the Department of Laboratory Medicine, Microbiology</w:t>
      </w:r>
      <w:r w:rsidR="009B48C7"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and Hospital Hygiene, Hospital Barmherzige Brüder, Regensburg, Germany. The Chronic Kidney Disease Epidemiology Collaboration equations were used to calculate estimated glomerular filtration rate</w:t>
      </w:r>
      <w:r w:rsidRPr="009C24DA">
        <w:rPr>
          <w:rFonts w:ascii="Book Antiqua" w:eastAsia="Book Antiqua" w:hAnsi="Book Antiqua" w:cs="Book Antiqua"/>
          <w:color w:val="000000"/>
          <w:szCs w:val="30"/>
          <w:vertAlign w:val="superscript"/>
        </w:rPr>
        <w:t>[26]</w:t>
      </w:r>
      <w:r w:rsidRPr="009C24DA">
        <w:rPr>
          <w:rFonts w:ascii="Book Antiqua" w:eastAsia="Book Antiqua" w:hAnsi="Book Antiqua" w:cs="Book Antiqua"/>
          <w:color w:val="000000"/>
        </w:rPr>
        <w:t>. The Clavien–Dindo Classification</w:t>
      </w:r>
      <w:r w:rsidRPr="009C24DA">
        <w:rPr>
          <w:rFonts w:ascii="Book Antiqua" w:eastAsia="Book Antiqua" w:hAnsi="Book Antiqua" w:cs="Book Antiqua"/>
          <w:color w:val="000000"/>
          <w:szCs w:val="30"/>
          <w:vertAlign w:val="superscript"/>
        </w:rPr>
        <w:t>[27]</w:t>
      </w:r>
      <w:r w:rsidRPr="009C24DA">
        <w:rPr>
          <w:rFonts w:ascii="Book Antiqua" w:eastAsia="Book Antiqua" w:hAnsi="Book Antiqua" w:cs="Book Antiqua"/>
          <w:color w:val="000000"/>
        </w:rPr>
        <w:t xml:space="preserve"> was used to assess postoperative adverse events. Although some recent publications</w:t>
      </w:r>
      <w:r w:rsidR="00D179CB" w:rsidRPr="009C24DA">
        <w:rPr>
          <w:rFonts w:ascii="Book Antiqua" w:eastAsia="Book Antiqua" w:hAnsi="Book Antiqua" w:cs="Book Antiqua"/>
          <w:color w:val="000000"/>
        </w:rPr>
        <w:t xml:space="preserve"> have</w:t>
      </w:r>
      <w:r w:rsidRPr="009C24DA">
        <w:rPr>
          <w:rFonts w:ascii="Book Antiqua" w:eastAsia="Book Antiqua" w:hAnsi="Book Antiqua" w:cs="Book Antiqua"/>
          <w:color w:val="000000"/>
        </w:rPr>
        <w:t xml:space="preserve"> suggest</w:t>
      </w:r>
      <w:r w:rsidR="00D179CB" w:rsidRPr="009C24DA">
        <w:rPr>
          <w:rFonts w:ascii="Book Antiqua" w:eastAsia="Book Antiqua" w:hAnsi="Book Antiqua" w:cs="Book Antiqua"/>
          <w:color w:val="000000"/>
        </w:rPr>
        <w:t>ed</w:t>
      </w:r>
      <w:r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lastRenderedPageBreak/>
        <w:t>including all patient deaths within 90 d as post-procedure death</w:t>
      </w:r>
      <w:r w:rsidR="002F3AA7" w:rsidRPr="009C24DA">
        <w:rPr>
          <w:rFonts w:ascii="Book Antiqua" w:eastAsia="Book Antiqua" w:hAnsi="Book Antiqua" w:cs="Book Antiqua"/>
          <w:color w:val="000000"/>
        </w:rPr>
        <w:t>s</w:t>
      </w:r>
      <w:r w:rsidRPr="009C24DA">
        <w:rPr>
          <w:rFonts w:ascii="Book Antiqua" w:eastAsia="Book Antiqua" w:hAnsi="Book Antiqua" w:cs="Book Antiqua"/>
          <w:color w:val="000000"/>
          <w:szCs w:val="30"/>
          <w:vertAlign w:val="superscript"/>
        </w:rPr>
        <w:t>[28,29]</w:t>
      </w:r>
      <w:r w:rsidRPr="009C24DA">
        <w:rPr>
          <w:rFonts w:ascii="Book Antiqua" w:eastAsia="Book Antiqua" w:hAnsi="Book Antiqua" w:cs="Book Antiqua"/>
          <w:color w:val="000000"/>
        </w:rPr>
        <w:t>, HIPEC</w:t>
      </w:r>
      <w:r w:rsidR="002F3AA7"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related post-procedure deaths were defined as follows: </w:t>
      </w:r>
      <w:r w:rsidR="00EA3F8F" w:rsidRPr="009C24DA">
        <w:rPr>
          <w:rFonts w:ascii="Book Antiqua" w:hAnsi="Book Antiqua" w:cs="Book Antiqua" w:hint="eastAsia"/>
          <w:color w:val="000000"/>
          <w:lang w:eastAsia="zh-CN"/>
        </w:rPr>
        <w:t>(</w:t>
      </w:r>
      <w:r w:rsidR="00EA3F8F" w:rsidRPr="009C24DA">
        <w:rPr>
          <w:rFonts w:ascii="Book Antiqua" w:eastAsia="Book Antiqua" w:hAnsi="Book Antiqua" w:cs="Book Antiqua"/>
          <w:color w:val="000000"/>
        </w:rPr>
        <w:t>1</w:t>
      </w:r>
      <w:r w:rsidRPr="009C24DA">
        <w:rPr>
          <w:rFonts w:ascii="Book Antiqua" w:eastAsia="Book Antiqua" w:hAnsi="Book Antiqua" w:cs="Book Antiqua"/>
          <w:color w:val="000000"/>
        </w:rPr>
        <w:t xml:space="preserve">) </w:t>
      </w:r>
      <w:r w:rsidR="002F3AA7" w:rsidRPr="009C24DA">
        <w:rPr>
          <w:rFonts w:ascii="Book Antiqua" w:eastAsia="Book Antiqua" w:hAnsi="Book Antiqua" w:cs="Book Antiqua"/>
          <w:color w:val="000000"/>
        </w:rPr>
        <w:t>Those occurring during the</w:t>
      </w:r>
      <w:r w:rsidRPr="009C24DA">
        <w:rPr>
          <w:rFonts w:ascii="Book Antiqua" w:eastAsia="Book Antiqua" w:hAnsi="Book Antiqua" w:cs="Book Antiqua"/>
          <w:color w:val="000000"/>
        </w:rPr>
        <w:t xml:space="preserve"> observation period at the intensive</w:t>
      </w:r>
      <w:r w:rsidR="002F3AA7"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care unit or at the surgical inpatient unit prior t</w:t>
      </w:r>
      <w:r w:rsidR="00EE1F47" w:rsidRPr="009C24DA">
        <w:rPr>
          <w:rFonts w:ascii="Book Antiqua" w:eastAsia="Book Antiqua" w:hAnsi="Book Antiqua" w:cs="Book Antiqua"/>
          <w:color w:val="000000"/>
        </w:rPr>
        <w:t>o</w:t>
      </w:r>
      <w:r w:rsidRPr="009C24DA">
        <w:rPr>
          <w:rFonts w:ascii="Book Antiqua" w:eastAsia="Book Antiqua" w:hAnsi="Book Antiqua" w:cs="Book Antiqua"/>
          <w:color w:val="000000"/>
        </w:rPr>
        <w:t xml:space="preserve"> discharge</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 or </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2) </w:t>
      </w:r>
      <w:r w:rsidR="00EA3F8F" w:rsidRPr="009C24DA">
        <w:rPr>
          <w:rFonts w:ascii="Book Antiqua" w:hAnsi="Book Antiqua" w:cs="Book Antiqua" w:hint="eastAsia"/>
          <w:color w:val="000000"/>
          <w:lang w:eastAsia="zh-CN"/>
        </w:rPr>
        <w:t>B</w:t>
      </w:r>
      <w:r w:rsidRPr="009C24DA">
        <w:rPr>
          <w:rFonts w:ascii="Book Antiqua" w:eastAsia="Book Antiqua" w:hAnsi="Book Antiqua" w:cs="Book Antiqua"/>
          <w:color w:val="000000"/>
        </w:rPr>
        <w:t>etween discharge and adjuvant chemotherapy. If a patient</w:t>
      </w:r>
      <w:r w:rsidR="00EE1F47" w:rsidRPr="009C24DA">
        <w:rPr>
          <w:rFonts w:ascii="Book Antiqua" w:eastAsia="Book Antiqua" w:hAnsi="Book Antiqua" w:cs="Book Antiqua"/>
          <w:color w:val="000000"/>
        </w:rPr>
        <w:t xml:space="preserve"> had</w:t>
      </w:r>
      <w:r w:rsidRPr="009C24DA">
        <w:rPr>
          <w:rFonts w:ascii="Book Antiqua" w:eastAsia="Book Antiqua" w:hAnsi="Book Antiqua" w:cs="Book Antiqua"/>
          <w:color w:val="000000"/>
        </w:rPr>
        <w:t xml:space="preserve"> started adjuvant chemotherapy, their death was defined as GC-related. Recurrence-free (RFS), disease-specific (DSS), and overall survival (OS) were calculated from the date of surgery (CRS + HIPEC) to the date of tumor recurrence, cancer-related death, or death from any cause, respectively. The follow-up of patients was terminated on 30 September 2022 and the patients alive at this time point were right censored (</w:t>
      </w:r>
      <w:r w:rsidRPr="009C24DA">
        <w:rPr>
          <w:rFonts w:ascii="Book Antiqua" w:eastAsia="Book Antiqua" w:hAnsi="Book Antiqua" w:cs="Book Antiqua"/>
          <w:bCs/>
          <w:color w:val="000000"/>
        </w:rPr>
        <w:t>Figure 1</w:t>
      </w:r>
      <w:r w:rsidRPr="009C24DA">
        <w:rPr>
          <w:rFonts w:ascii="Book Antiqua" w:eastAsia="Book Antiqua" w:hAnsi="Book Antiqua" w:cs="Book Antiqua"/>
          <w:color w:val="000000"/>
        </w:rPr>
        <w:t>).</w:t>
      </w:r>
    </w:p>
    <w:p w14:paraId="097A4BBE" w14:textId="77777777" w:rsidR="00A77B3E" w:rsidRPr="009C24DA" w:rsidRDefault="00A77B3E">
      <w:pPr>
        <w:spacing w:line="360" w:lineRule="auto"/>
        <w:jc w:val="both"/>
      </w:pPr>
    </w:p>
    <w:p w14:paraId="33B85EB0" w14:textId="77777777" w:rsidR="00A77B3E" w:rsidRPr="009C24DA" w:rsidRDefault="00545C98">
      <w:pPr>
        <w:spacing w:line="360" w:lineRule="auto"/>
        <w:jc w:val="both"/>
      </w:pPr>
      <w:r w:rsidRPr="009C24DA">
        <w:rPr>
          <w:rFonts w:ascii="Book Antiqua" w:eastAsia="Book Antiqua" w:hAnsi="Book Antiqua" w:cs="Book Antiqua"/>
          <w:b/>
          <w:bCs/>
          <w:i/>
          <w:iCs/>
          <w:color w:val="000000"/>
        </w:rPr>
        <w:t>Statistical analysis</w:t>
      </w:r>
    </w:p>
    <w:p w14:paraId="43155549" w14:textId="00B45E86" w:rsidR="00A77B3E" w:rsidRPr="009C24DA" w:rsidRDefault="00545C98">
      <w:pPr>
        <w:spacing w:line="360" w:lineRule="auto"/>
        <w:jc w:val="both"/>
      </w:pPr>
      <w:r w:rsidRPr="009C24DA">
        <w:rPr>
          <w:rFonts w:ascii="Book Antiqua" w:eastAsia="Book Antiqua" w:hAnsi="Book Antiqua" w:cs="Book Antiqua"/>
          <w:color w:val="000000"/>
        </w:rPr>
        <w:t>Statistical analyses were performed within the R for Windows version 4.2.1 environment (R Foundation for Statistical Computing, 2022, Vienna, Austria). Wilcoxon rank sum test and Fisher’s exact test were used for group comparisons. Linear models were used to investigate whether there</w:t>
      </w:r>
      <w:r w:rsidR="004B172A" w:rsidRPr="009C24DA">
        <w:rPr>
          <w:rFonts w:ascii="Book Antiqua" w:eastAsia="Book Antiqua" w:hAnsi="Book Antiqua" w:cs="Book Antiqua"/>
          <w:color w:val="000000"/>
        </w:rPr>
        <w:t xml:space="preserve"> was</w:t>
      </w:r>
      <w:r w:rsidRPr="009C24DA">
        <w:rPr>
          <w:rFonts w:ascii="Book Antiqua" w:eastAsia="Book Antiqua" w:hAnsi="Book Antiqua" w:cs="Book Antiqua"/>
          <w:color w:val="000000"/>
        </w:rPr>
        <w:t xml:space="preserve"> an improvement in the duration of the procedure (learning curve). Matching of patient pairs was done </w:t>
      </w:r>
      <w:r w:rsidRPr="009C24DA">
        <w:rPr>
          <w:rFonts w:ascii="Book Antiqua" w:eastAsia="Book Antiqua" w:hAnsi="Book Antiqua" w:cs="Book Antiqua"/>
          <w:i/>
          <w:iCs/>
          <w:color w:val="000000"/>
        </w:rPr>
        <w:t>via</w:t>
      </w:r>
      <w:r w:rsidRPr="009C24DA">
        <w:rPr>
          <w:rFonts w:ascii="Book Antiqua" w:eastAsia="Book Antiqua" w:hAnsi="Book Antiqua" w:cs="Book Antiqua"/>
          <w:color w:val="000000"/>
        </w:rPr>
        <w:t xml:space="preserve"> propensity score matching (R-package “Matching” version 4.10-8). DSS, OS, and RFS were determined using the cause-specific competing risk Cox survival model (R packages “survival” version 3.4-0 and “survminer” version 0.4.9). Parameter selection for multivariate survival models was not based on univariate </w:t>
      </w:r>
      <w:r w:rsidRPr="009C24DA">
        <w:rPr>
          <w:rFonts w:ascii="Book Antiqua" w:eastAsia="Book Antiqua" w:hAnsi="Book Antiqua" w:cs="Book Antiqua"/>
          <w:i/>
          <w:iCs/>
          <w:color w:val="000000"/>
        </w:rPr>
        <w:t>P</w:t>
      </w:r>
      <w:r w:rsidR="00EA3F8F" w:rsidRPr="009C24DA">
        <w:rPr>
          <w:rFonts w:ascii="Book Antiqua" w:hAnsi="Book Antiqua" w:cs="Book Antiqua" w:hint="eastAsia"/>
          <w:color w:val="000000"/>
          <w:lang w:eastAsia="zh-CN"/>
        </w:rPr>
        <w:t xml:space="preserve"> </w:t>
      </w:r>
      <w:r w:rsidRPr="009C24DA">
        <w:rPr>
          <w:rFonts w:ascii="Book Antiqua" w:eastAsia="Book Antiqua" w:hAnsi="Book Antiqua" w:cs="Book Antiqua"/>
          <w:color w:val="000000"/>
        </w:rPr>
        <w:t xml:space="preserve">value, but on literature data and the medical/clinical importance of the given parameter.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&lt; 0.05 was considered statistically significant, and </w:t>
      </w:r>
      <w:r w:rsidRPr="009C24DA">
        <w:rPr>
          <w:rFonts w:ascii="Book Antiqua" w:eastAsia="Book Antiqua" w:hAnsi="Book Antiqua" w:cs="Book Antiqua"/>
          <w:i/>
          <w:iCs/>
          <w:color w:val="000000"/>
        </w:rPr>
        <w:t>P</w:t>
      </w:r>
      <w:r w:rsidR="00EA3F8F" w:rsidRPr="009C24DA">
        <w:rPr>
          <w:rFonts w:ascii="Book Antiqua" w:hAnsi="Book Antiqua" w:cs="Book Antiqua" w:hint="eastAsia"/>
          <w:color w:val="000000"/>
          <w:lang w:eastAsia="zh-CN"/>
        </w:rPr>
        <w:t xml:space="preserve"> </w:t>
      </w:r>
      <w:r w:rsidRPr="009C24DA">
        <w:rPr>
          <w:rFonts w:ascii="Book Antiqua" w:eastAsia="Book Antiqua" w:hAnsi="Book Antiqua" w:cs="Book Antiqua"/>
          <w:color w:val="000000"/>
        </w:rPr>
        <w:t>value</w:t>
      </w:r>
      <w:r w:rsidR="00AF6F99"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were corrected with the Holm method</w:t>
      </w:r>
      <w:r w:rsidRPr="009C24DA">
        <w:rPr>
          <w:rFonts w:ascii="Book Antiqua" w:eastAsia="Book Antiqua" w:hAnsi="Book Antiqua" w:cs="Book Antiqua"/>
          <w:color w:val="000000"/>
          <w:szCs w:val="30"/>
          <w:vertAlign w:val="superscript"/>
        </w:rPr>
        <w:t>[30]</w:t>
      </w:r>
      <w:r w:rsidRPr="009C24DA">
        <w:rPr>
          <w:rFonts w:ascii="Book Antiqua" w:eastAsia="Book Antiqua" w:hAnsi="Book Antiqua" w:cs="Book Antiqua"/>
          <w:color w:val="000000"/>
        </w:rPr>
        <w:t xml:space="preserve"> for the multiple-comparisons problem. Continuous, survival</w:t>
      </w:r>
      <w:r w:rsidR="00713E3C"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and count data were expressed as the mean ± </w:t>
      </w:r>
      <w:r w:rsidR="00713E3C" w:rsidRPr="009C24DA">
        <w:rPr>
          <w:rFonts w:ascii="Book Antiqua" w:eastAsia="Book Antiqua" w:hAnsi="Book Antiqua" w:cs="Book Antiqua"/>
          <w:color w:val="000000"/>
        </w:rPr>
        <w:t>standard deviation (</w:t>
      </w:r>
      <w:r w:rsidR="00EA3F8F" w:rsidRPr="009C24DA">
        <w:rPr>
          <w:rFonts w:ascii="Book Antiqua" w:hAnsi="Book Antiqua" w:cs="Book Antiqua" w:hint="eastAsia"/>
          <w:color w:val="000000"/>
          <w:lang w:eastAsia="zh-CN"/>
        </w:rPr>
        <w:t>SD</w:t>
      </w:r>
      <w:r w:rsidR="00713E3C" w:rsidRPr="009C24DA">
        <w:rPr>
          <w:rFonts w:ascii="Book Antiqua" w:hAnsi="Book Antiqua" w:cs="Book Antiqua"/>
          <w:color w:val="000000"/>
          <w:lang w:eastAsia="zh-CN"/>
        </w:rPr>
        <w:t>)</w:t>
      </w:r>
      <w:r w:rsidRPr="009C24DA">
        <w:rPr>
          <w:rFonts w:ascii="Book Antiqua" w:eastAsia="Book Antiqua" w:hAnsi="Book Antiqua" w:cs="Book Antiqua"/>
          <w:color w:val="000000"/>
        </w:rPr>
        <w:t>, the hazard ratio (HR) with a 95% confidence interval (95%CI), and the number of observations (percentage), respectively.</w:t>
      </w:r>
    </w:p>
    <w:p w14:paraId="2475B913" w14:textId="77777777" w:rsidR="00A77B3E" w:rsidRPr="009C24DA" w:rsidRDefault="00A77B3E">
      <w:pPr>
        <w:spacing w:line="360" w:lineRule="auto"/>
        <w:jc w:val="both"/>
      </w:pPr>
    </w:p>
    <w:p w14:paraId="5349C26D" w14:textId="77777777" w:rsidR="00A77B3E" w:rsidRPr="009C24DA" w:rsidRDefault="00545C98">
      <w:pPr>
        <w:spacing w:line="360" w:lineRule="auto"/>
        <w:jc w:val="both"/>
      </w:pPr>
      <w:r w:rsidRPr="009C24DA">
        <w:rPr>
          <w:rFonts w:ascii="Book Antiqua" w:eastAsia="Book Antiqua" w:hAnsi="Book Antiqua" w:cs="Book Antiqua"/>
          <w:b/>
          <w:caps/>
          <w:color w:val="000000"/>
          <w:u w:val="single"/>
        </w:rPr>
        <w:t>RESULTS</w:t>
      </w:r>
    </w:p>
    <w:p w14:paraId="4FB4B619" w14:textId="04EB10F9" w:rsidR="00A77B3E" w:rsidRPr="009C24DA" w:rsidRDefault="00545C98">
      <w:pPr>
        <w:spacing w:line="360" w:lineRule="auto"/>
        <w:jc w:val="both"/>
        <w:rPr>
          <w:lang w:eastAsia="zh-CN"/>
        </w:rPr>
      </w:pPr>
      <w:r w:rsidRPr="009C24DA">
        <w:rPr>
          <w:rFonts w:ascii="Book Antiqua" w:eastAsia="Book Antiqua" w:hAnsi="Book Antiqua" w:cs="Book Antiqua"/>
          <w:color w:val="000000"/>
        </w:rPr>
        <w:t xml:space="preserve">A total of 73 GC patients with PM were included in the study. </w:t>
      </w:r>
      <w:r w:rsidR="00CA711D" w:rsidRPr="009C24DA">
        <w:rPr>
          <w:rFonts w:ascii="Book Antiqua" w:eastAsia="Book Antiqua" w:hAnsi="Book Antiqua" w:cs="Book Antiqua"/>
          <w:color w:val="000000"/>
        </w:rPr>
        <w:t>Sixty-four</w:t>
      </w:r>
      <w:r w:rsidR="005B7059"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cancer-related death events, </w:t>
      </w:r>
      <w:r w:rsidR="005B7059" w:rsidRPr="009C24DA">
        <w:rPr>
          <w:rFonts w:ascii="Book Antiqua" w:eastAsia="Book Antiqua" w:hAnsi="Book Antiqua" w:cs="Book Antiqua"/>
          <w:color w:val="000000"/>
        </w:rPr>
        <w:t xml:space="preserve">13 </w:t>
      </w:r>
      <w:r w:rsidRPr="009C24DA">
        <w:rPr>
          <w:rFonts w:ascii="Book Antiqua" w:eastAsia="Book Antiqua" w:hAnsi="Book Antiqua" w:cs="Book Antiqua"/>
          <w:color w:val="000000"/>
        </w:rPr>
        <w:t>tumor recurrence</w:t>
      </w:r>
      <w:r w:rsidR="005B7059" w:rsidRPr="009C24DA">
        <w:rPr>
          <w:rFonts w:ascii="Book Antiqua" w:eastAsia="Book Antiqua" w:hAnsi="Book Antiqua" w:cs="Book Antiqua"/>
          <w:color w:val="000000"/>
        </w:rPr>
        <w:t xml:space="preserve"> events, and 1</w:t>
      </w:r>
      <w:r w:rsidRPr="009C24DA">
        <w:rPr>
          <w:rFonts w:ascii="Book Antiqua" w:eastAsia="Book Antiqua" w:hAnsi="Book Antiqua" w:cs="Book Antiqua"/>
          <w:color w:val="000000"/>
        </w:rPr>
        <w:t xml:space="preserve"> death due to postoperative complications </w:t>
      </w:r>
      <w:r w:rsidRPr="009C24DA">
        <w:rPr>
          <w:rFonts w:ascii="Book Antiqua" w:eastAsia="Book Antiqua" w:hAnsi="Book Antiqua" w:cs="Book Antiqua"/>
          <w:color w:val="000000"/>
        </w:rPr>
        <w:lastRenderedPageBreak/>
        <w:t xml:space="preserve">occurred. The complete list of pre-, peri- and postoperative clinicopathological characteristics of study participants </w:t>
      </w:r>
      <w:r w:rsidR="0096513D" w:rsidRPr="009C24DA">
        <w:rPr>
          <w:rFonts w:ascii="Book Antiqua" w:eastAsia="Book Antiqua" w:hAnsi="Book Antiqua" w:cs="Book Antiqua"/>
          <w:color w:val="000000"/>
        </w:rPr>
        <w:t>are listed in</w:t>
      </w:r>
      <w:r w:rsidRPr="009C24DA">
        <w:rPr>
          <w:rFonts w:ascii="Book Antiqua" w:eastAsia="Book Antiqua" w:hAnsi="Book Antiqua" w:cs="Book Antiqua"/>
          <w:color w:val="000000"/>
        </w:rPr>
        <w:t xml:space="preserve"> </w:t>
      </w:r>
      <w:r w:rsidRPr="009C24DA">
        <w:rPr>
          <w:rFonts w:ascii="Book Antiqua" w:eastAsia="Book Antiqua" w:hAnsi="Book Antiqua" w:cs="Book Antiqua"/>
          <w:bCs/>
          <w:color w:val="000000"/>
        </w:rPr>
        <w:t>Supplementary Table 1</w:t>
      </w:r>
      <w:r w:rsidRPr="009C24DA">
        <w:rPr>
          <w:rFonts w:ascii="Book Antiqua" w:eastAsia="Book Antiqua" w:hAnsi="Book Antiqua" w:cs="Book Antiqua"/>
          <w:color w:val="000000"/>
        </w:rPr>
        <w:t xml:space="preserve">. In general, the average operating times (excluding the time for HIPEC) improved significantly over </w:t>
      </w:r>
      <w:r w:rsidR="0096513D" w:rsidRPr="009C24DA">
        <w:rPr>
          <w:rFonts w:ascii="Book Antiqua" w:eastAsia="Book Antiqua" w:hAnsi="Book Antiqua" w:cs="Book Antiqua"/>
          <w:color w:val="000000"/>
        </w:rPr>
        <w:t xml:space="preserve">observation period </w:t>
      </w:r>
      <w:r w:rsidRPr="009C24DA">
        <w:rPr>
          <w:rFonts w:ascii="Book Antiqua" w:eastAsia="Book Antiqua" w:hAnsi="Book Antiqua" w:cs="Book Antiqua"/>
          <w:color w:val="000000"/>
        </w:rPr>
        <w:t>(</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0.0097; </w:t>
      </w:r>
      <w:r w:rsidRPr="009C24DA">
        <w:rPr>
          <w:rFonts w:ascii="Book Antiqua" w:eastAsia="Book Antiqua" w:hAnsi="Book Antiqua" w:cs="Book Antiqua"/>
          <w:bCs/>
          <w:color w:val="000000"/>
        </w:rPr>
        <w:t>Figure 2</w:t>
      </w:r>
      <w:r w:rsidRPr="009C24DA">
        <w:rPr>
          <w:rFonts w:ascii="Book Antiqua" w:eastAsia="Book Antiqua" w:hAnsi="Book Antiqua" w:cs="Book Antiqua"/>
          <w:color w:val="000000"/>
        </w:rPr>
        <w:t>)</w:t>
      </w:r>
      <w:r w:rsidR="00EA3F8F" w:rsidRPr="009C24DA">
        <w:rPr>
          <w:rFonts w:ascii="Book Antiqua" w:hAnsi="Book Antiqua" w:cs="Book Antiqua" w:hint="eastAsia"/>
          <w:color w:val="000000"/>
          <w:lang w:eastAsia="zh-CN"/>
        </w:rPr>
        <w:t>.</w:t>
      </w:r>
    </w:p>
    <w:p w14:paraId="62BAC980" w14:textId="7704110E"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First, it was investigated whether any of the CRS + HIPEC-related or clinicopathological features ha</w:t>
      </w:r>
      <w:r w:rsidR="00BC0E8F" w:rsidRPr="009C24DA">
        <w:rPr>
          <w:rFonts w:ascii="Book Antiqua" w:eastAsia="Book Antiqua" w:hAnsi="Book Antiqua" w:cs="Book Antiqua"/>
          <w:color w:val="000000"/>
        </w:rPr>
        <w:t>d</w:t>
      </w:r>
      <w:r w:rsidRPr="009C24DA">
        <w:rPr>
          <w:rFonts w:ascii="Book Antiqua" w:eastAsia="Book Antiqua" w:hAnsi="Book Antiqua" w:cs="Book Antiqua"/>
          <w:color w:val="000000"/>
        </w:rPr>
        <w:t xml:space="preserve"> a significant effect on patient survival. The need to remove any further organs, such as the removal of the bladder or the appendix during CRS (</w:t>
      </w:r>
      <w:r w:rsidR="00EA3F8F" w:rsidRPr="009C24DA">
        <w:rPr>
          <w:rFonts w:ascii="Book Antiqua" w:hAnsi="Book Antiqua" w:cs="Book Antiqua" w:hint="eastAsia"/>
          <w:i/>
          <w:iCs/>
          <w:color w:val="000000"/>
          <w:lang w:eastAsia="zh-CN"/>
        </w:rPr>
        <w:t>n</w:t>
      </w:r>
      <w:r w:rsidRPr="009C24DA">
        <w:rPr>
          <w:rFonts w:ascii="Book Antiqua" w:eastAsia="Book Antiqua" w:hAnsi="Book Antiqua" w:cs="Book Antiqua"/>
          <w:color w:val="000000"/>
        </w:rPr>
        <w:t xml:space="preserve"> = 9)</w:t>
      </w:r>
      <w:r w:rsidR="00BC0E8F"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was associated with a negative effect on DSS (HR: 2.0538; 95%CI: 1.2715</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3.3179;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0.0033). Those patients who received additional trastuzumab treatment during neoadjuvant chemotherapy (</w:t>
      </w:r>
      <w:r w:rsidR="00EA3F8F" w:rsidRPr="009C24DA">
        <w:rPr>
          <w:rFonts w:ascii="Book Antiqua" w:hAnsi="Book Antiqua" w:cs="Book Antiqua" w:hint="eastAsia"/>
          <w:i/>
          <w:iCs/>
          <w:color w:val="000000"/>
          <w:lang w:eastAsia="zh-CN"/>
        </w:rPr>
        <w:t>n</w:t>
      </w:r>
      <w:r w:rsidRPr="009C24DA">
        <w:rPr>
          <w:rFonts w:ascii="Book Antiqua" w:eastAsia="Book Antiqua" w:hAnsi="Book Antiqua" w:cs="Book Antiqua"/>
          <w:color w:val="000000"/>
        </w:rPr>
        <w:t xml:space="preserve"> = 5) before the CRS + HIPEC procedure had better DSS (HR: 0.4446; 95%CI: 0.1989</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0.9937;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0.0482). </w:t>
      </w:r>
      <w:r w:rsidR="001718CA" w:rsidRPr="009C24DA">
        <w:rPr>
          <w:rFonts w:ascii="Book Antiqua" w:eastAsia="Book Antiqua" w:hAnsi="Book Antiqua" w:cs="Book Antiqua"/>
          <w:color w:val="000000"/>
        </w:rPr>
        <w:t xml:space="preserve">A trend towards </w:t>
      </w:r>
      <w:r w:rsidRPr="009C24DA">
        <w:rPr>
          <w:rFonts w:ascii="Book Antiqua" w:eastAsia="Book Antiqua" w:hAnsi="Book Antiqua" w:cs="Book Antiqua"/>
          <w:color w:val="000000"/>
        </w:rPr>
        <w:t>longer RFS was found in patients who did</w:t>
      </w:r>
      <w:r w:rsidR="001718CA" w:rsidRPr="009C24DA">
        <w:rPr>
          <w:rFonts w:ascii="Book Antiqua" w:eastAsia="Book Antiqua" w:hAnsi="Book Antiqua" w:cs="Book Antiqua"/>
          <w:color w:val="000000"/>
        </w:rPr>
        <w:t xml:space="preserve"> not</w:t>
      </w:r>
      <w:r w:rsidRPr="009C24DA">
        <w:rPr>
          <w:rFonts w:ascii="Book Antiqua" w:eastAsia="Book Antiqua" w:hAnsi="Book Antiqua" w:cs="Book Antiqua"/>
          <w:color w:val="000000"/>
        </w:rPr>
        <w:t xml:space="preserve"> </w:t>
      </w:r>
      <w:r w:rsidR="001718CA" w:rsidRPr="009C24DA">
        <w:rPr>
          <w:rFonts w:ascii="Book Antiqua" w:eastAsia="Book Antiqua" w:hAnsi="Book Antiqua" w:cs="Book Antiqua"/>
          <w:color w:val="000000"/>
        </w:rPr>
        <w:t>require pelvic</w:t>
      </w:r>
      <w:r w:rsidRPr="009C24DA">
        <w:rPr>
          <w:rFonts w:ascii="Book Antiqua" w:eastAsia="Book Antiqua" w:hAnsi="Book Antiqua" w:cs="Book Antiqua"/>
          <w:color w:val="000000"/>
        </w:rPr>
        <w:t xml:space="preserve"> peritonectomy (HR: 0.3382; 95%CI: 0.1099</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1.0410;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0.0588). OS was significantly better in patients without</w:t>
      </w:r>
      <w:r w:rsidR="00541837" w:rsidRPr="009C24DA">
        <w:rPr>
          <w:rFonts w:ascii="Book Antiqua" w:eastAsia="Book Antiqua" w:hAnsi="Book Antiqua" w:cs="Book Antiqua"/>
          <w:color w:val="000000"/>
        </w:rPr>
        <w:t xml:space="preserve"> pelvic</w:t>
      </w:r>
      <w:r w:rsidRPr="009C24DA">
        <w:rPr>
          <w:rFonts w:ascii="Book Antiqua" w:eastAsia="Book Antiqua" w:hAnsi="Book Antiqua" w:cs="Book Antiqua"/>
          <w:color w:val="000000"/>
        </w:rPr>
        <w:t xml:space="preserve"> peritonectomy (HR: 0.5459; 95%CI: 0.3152</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0.9454;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0.0307).</w:t>
      </w:r>
    </w:p>
    <w:p w14:paraId="32D12D56" w14:textId="55E552ED" w:rsidR="00A77B3E" w:rsidRPr="009C24DA" w:rsidRDefault="00541837" w:rsidP="00EA3F8F">
      <w:pPr>
        <w:spacing w:line="360" w:lineRule="auto"/>
        <w:ind w:firstLineChars="100" w:firstLine="240"/>
        <w:jc w:val="both"/>
      </w:pPr>
      <w:r w:rsidRPr="009C24DA">
        <w:rPr>
          <w:rFonts w:ascii="Book Antiqua" w:eastAsia="Book Antiqua" w:hAnsi="Book Antiqua" w:cs="Book Antiqua"/>
          <w:color w:val="000000"/>
        </w:rPr>
        <w:t>L</w:t>
      </w:r>
      <w:r w:rsidR="00545C98" w:rsidRPr="009C24DA">
        <w:rPr>
          <w:rFonts w:ascii="Book Antiqua" w:eastAsia="Book Antiqua" w:hAnsi="Book Antiqua" w:cs="Book Antiqua"/>
          <w:color w:val="000000"/>
        </w:rPr>
        <w:t xml:space="preserve">onger HIPEC duration (60 </w:t>
      </w:r>
      <w:r w:rsidRPr="009C24DA">
        <w:rPr>
          <w:rFonts w:ascii="Book Antiqua" w:eastAsia="Book Antiqua" w:hAnsi="Book Antiqua" w:cs="Book Antiqua"/>
          <w:color w:val="000000"/>
        </w:rPr>
        <w:t xml:space="preserve">min </w:t>
      </w:r>
      <w:r w:rsidR="00545C98" w:rsidRPr="009C24DA">
        <w:rPr>
          <w:rFonts w:ascii="Book Antiqua" w:eastAsia="Book Antiqua" w:hAnsi="Book Antiqua" w:cs="Book Antiqua"/>
          <w:i/>
          <w:iCs/>
          <w:color w:val="000000"/>
        </w:rPr>
        <w:t>vs</w:t>
      </w:r>
      <w:r w:rsidR="00545C98" w:rsidRPr="009C24DA">
        <w:rPr>
          <w:rFonts w:ascii="Book Antiqua" w:eastAsia="Book Antiqua" w:hAnsi="Book Antiqua" w:cs="Book Antiqua"/>
          <w:color w:val="000000"/>
        </w:rPr>
        <w:t xml:space="preserve"> 90 min) was associated with more advantageous median survival times: 12.86 mo (95%CI: 11.01</w:t>
      </w:r>
      <w:r w:rsidR="00384480" w:rsidRPr="009C24DA">
        <w:rPr>
          <w:rFonts w:ascii="Book Antiqua" w:eastAsia="Book Antiqua" w:hAnsi="Book Antiqua" w:cs="Book Antiqua"/>
          <w:color w:val="000000"/>
        </w:rPr>
        <w:t xml:space="preserve"> mo</w:t>
      </w:r>
      <w:r w:rsidR="00EA3F8F"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17.31 mo) for the 60</w:t>
      </w:r>
      <w:r w:rsidR="00384480"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00545C98" w:rsidRPr="009C24DA">
        <w:rPr>
          <w:rFonts w:ascii="Book Antiqua" w:eastAsia="Book Antiqua" w:hAnsi="Book Antiqua" w:cs="Book Antiqua"/>
          <w:color w:val="000000"/>
        </w:rPr>
        <w:t xml:space="preserve"> and 27.30 mo (95%CI: 16.20</w:t>
      </w:r>
      <w:r w:rsidR="00384480" w:rsidRPr="009C24DA">
        <w:rPr>
          <w:rFonts w:ascii="Book Antiqua" w:eastAsia="Book Antiqua" w:hAnsi="Book Antiqua" w:cs="Book Antiqua"/>
          <w:color w:val="000000"/>
        </w:rPr>
        <w:t xml:space="preserve"> mo</w:t>
      </w:r>
      <w:r w:rsidR="00EA3F8F"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NA mo) for the 90</w:t>
      </w:r>
      <w:r w:rsidR="00384480"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00545C98" w:rsidRPr="009C24DA">
        <w:rPr>
          <w:rFonts w:ascii="Book Antiqua" w:eastAsia="Book Antiqua" w:hAnsi="Book Antiqua" w:cs="Book Antiqua"/>
          <w:color w:val="000000"/>
        </w:rPr>
        <w:t xml:space="preserve"> cohorts (</w:t>
      </w:r>
      <w:r w:rsidR="00545C98" w:rsidRPr="009C24DA">
        <w:rPr>
          <w:rFonts w:ascii="Book Antiqua" w:eastAsia="Book Antiqua" w:hAnsi="Book Antiqua" w:cs="Book Antiqua"/>
          <w:bCs/>
          <w:color w:val="000000"/>
        </w:rPr>
        <w:t>Supplementary Table 1</w:t>
      </w:r>
      <w:r w:rsidR="00545C98" w:rsidRPr="009C24DA">
        <w:rPr>
          <w:rFonts w:ascii="Book Antiqua" w:eastAsia="Book Antiqua" w:hAnsi="Book Antiqua" w:cs="Book Antiqua"/>
          <w:color w:val="000000"/>
        </w:rPr>
        <w:t>). However, despite the clinically different median survival times, the survival of the groups did not differ based on the results of the statistical models</w:t>
      </w:r>
      <w:r w:rsidR="000A4FF4" w:rsidRPr="009C24DA">
        <w:rPr>
          <w:rFonts w:ascii="Book Antiqua" w:eastAsia="Book Antiqua" w:hAnsi="Book Antiqua" w:cs="Book Antiqua"/>
          <w:color w:val="000000"/>
        </w:rPr>
        <w:t xml:space="preserve"> </w:t>
      </w:r>
      <w:r w:rsidR="00B87F56" w:rsidRPr="009C24DA">
        <w:rPr>
          <w:rFonts w:ascii="Book Antiqua" w:eastAsia="Book Antiqua" w:hAnsi="Book Antiqua" w:cs="Book Antiqua"/>
          <w:color w:val="000000"/>
        </w:rPr>
        <w:t>with respect to</w:t>
      </w:r>
      <w:r w:rsidR="00545C98" w:rsidRPr="009C24DA">
        <w:rPr>
          <w:rFonts w:ascii="Book Antiqua" w:eastAsia="Book Antiqua" w:hAnsi="Book Antiqua" w:cs="Book Antiqua"/>
          <w:color w:val="000000"/>
        </w:rPr>
        <w:t xml:space="preserve"> DSS (HR: 0.6239; 95%CI: 0.3413</w:t>
      </w:r>
      <w:r w:rsidR="00EA3F8F"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 xml:space="preserve">1.1410;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0.1250; </w:t>
      </w:r>
      <w:r w:rsidR="00545C98" w:rsidRPr="009C24DA">
        <w:rPr>
          <w:rFonts w:ascii="Book Antiqua" w:eastAsia="Book Antiqua" w:hAnsi="Book Antiqua" w:cs="Book Antiqua"/>
          <w:bCs/>
          <w:color w:val="000000"/>
        </w:rPr>
        <w:t>Figure 3</w:t>
      </w:r>
      <w:r w:rsidR="00545C98" w:rsidRPr="009C24DA">
        <w:rPr>
          <w:rFonts w:ascii="Book Antiqua" w:eastAsia="Book Antiqua" w:hAnsi="Book Antiqua" w:cs="Book Antiqua"/>
          <w:color w:val="000000"/>
        </w:rPr>
        <w:t>), OS (HR: 0.6134; 95%CI: 0.3007</w:t>
      </w:r>
      <w:r w:rsidR="00EA3F8F"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 xml:space="preserve">1.2510;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0.1790), </w:t>
      </w:r>
      <w:r w:rsidR="00B87F56" w:rsidRPr="009C24DA">
        <w:rPr>
          <w:rFonts w:ascii="Book Antiqua" w:eastAsia="Book Antiqua" w:hAnsi="Book Antiqua" w:cs="Book Antiqua"/>
          <w:color w:val="000000"/>
        </w:rPr>
        <w:t>or</w:t>
      </w:r>
      <w:r w:rsidR="00545C98" w:rsidRPr="009C24DA">
        <w:rPr>
          <w:rFonts w:ascii="Book Antiqua" w:eastAsia="Book Antiqua" w:hAnsi="Book Antiqua" w:cs="Book Antiqua"/>
          <w:color w:val="000000"/>
        </w:rPr>
        <w:t xml:space="preserve"> RFS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0.9650). Furthermore, the type of histology (ACD </w:t>
      </w:r>
      <w:r w:rsidR="00545C98" w:rsidRPr="009C24DA">
        <w:rPr>
          <w:rFonts w:ascii="Book Antiqua" w:eastAsia="Book Antiqua" w:hAnsi="Book Antiqua" w:cs="Book Antiqua"/>
          <w:i/>
          <w:iCs/>
          <w:color w:val="000000"/>
        </w:rPr>
        <w:t>vs</w:t>
      </w:r>
      <w:r w:rsidR="00545C98" w:rsidRPr="009C24DA">
        <w:rPr>
          <w:rFonts w:ascii="Book Antiqua" w:eastAsia="Book Antiqua" w:hAnsi="Book Antiqua" w:cs="Book Antiqua"/>
          <w:color w:val="000000"/>
        </w:rPr>
        <w:t xml:space="preserve"> ACI </w:t>
      </w:r>
      <w:r w:rsidR="00545C98" w:rsidRPr="009C24DA">
        <w:rPr>
          <w:rFonts w:ascii="Book Antiqua" w:eastAsia="Book Antiqua" w:hAnsi="Book Antiqua" w:cs="Book Antiqua"/>
          <w:i/>
          <w:iCs/>
          <w:color w:val="000000"/>
        </w:rPr>
        <w:t>vs</w:t>
      </w:r>
      <w:r w:rsidR="00545C98" w:rsidRPr="009C24DA">
        <w:rPr>
          <w:rFonts w:ascii="Book Antiqua" w:eastAsia="Book Antiqua" w:hAnsi="Book Antiqua" w:cs="Book Antiqua"/>
          <w:color w:val="000000"/>
        </w:rPr>
        <w:t xml:space="preserve"> SRC) did not affect DSS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0.4096; </w:t>
      </w:r>
      <w:r w:rsidR="00545C98" w:rsidRPr="009C24DA">
        <w:rPr>
          <w:rFonts w:ascii="Book Antiqua" w:eastAsia="Book Antiqua" w:hAnsi="Book Antiqua" w:cs="Book Antiqua"/>
          <w:bCs/>
          <w:color w:val="000000"/>
        </w:rPr>
        <w:t>Supplementary Figure 1</w:t>
      </w:r>
      <w:r w:rsidR="00545C98" w:rsidRPr="009C24DA">
        <w:rPr>
          <w:rFonts w:ascii="Book Antiqua" w:eastAsia="Book Antiqua" w:hAnsi="Book Antiqua" w:cs="Book Antiqua"/>
          <w:color w:val="000000"/>
        </w:rPr>
        <w:t>), OS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0.2422), or RFS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0.2799). </w:t>
      </w:r>
      <w:r w:rsidR="00297F76" w:rsidRPr="009C24DA">
        <w:rPr>
          <w:rFonts w:ascii="Book Antiqua" w:eastAsia="Book Antiqua" w:hAnsi="Book Antiqua" w:cs="Book Antiqua"/>
          <w:color w:val="000000"/>
        </w:rPr>
        <w:t>However,</w:t>
      </w:r>
      <w:r w:rsidR="00545C98" w:rsidRPr="009C24DA">
        <w:rPr>
          <w:rFonts w:ascii="Book Antiqua" w:eastAsia="Book Antiqua" w:hAnsi="Book Antiqua" w:cs="Book Antiqua"/>
          <w:color w:val="000000"/>
        </w:rPr>
        <w:t xml:space="preserve"> the RFS survival curves of the different histology types seemed to be visually different (</w:t>
      </w:r>
      <w:r w:rsidR="00545C98" w:rsidRPr="009C24DA">
        <w:rPr>
          <w:rFonts w:ascii="Book Antiqua" w:eastAsia="Book Antiqua" w:hAnsi="Book Antiqua" w:cs="Book Antiqua"/>
          <w:bCs/>
          <w:color w:val="000000"/>
        </w:rPr>
        <w:t>Figure 4</w:t>
      </w:r>
      <w:r w:rsidR="00545C98" w:rsidRPr="009C24DA">
        <w:rPr>
          <w:rFonts w:ascii="Book Antiqua" w:eastAsia="Book Antiqua" w:hAnsi="Book Antiqua" w:cs="Book Antiqua"/>
          <w:color w:val="000000"/>
        </w:rPr>
        <w:t>).</w:t>
      </w:r>
    </w:p>
    <w:p w14:paraId="1DC4FD0F" w14:textId="2ACE021F"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The effect of pre-HIPEC laboratory results on patient survival was also investigated. Higher white blood cell counts (HR: 1.1319; 95%CI: 1.0037</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1.2770;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0.0433) and carcinoembryonic antigen (CEA) levels (HR: 1.1490; 95%CI: 1.0422</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1.2667;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0.0053) were associated with an increased risk for shorter DSS. In contrast, higher hemoglobin (HR: 0.7897; 95%CI: 0.6562</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0.9505;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0.0125) and serum total protein (HR: 0.6795; 95%CI: </w:t>
      </w:r>
      <w:r w:rsidRPr="009C24DA">
        <w:rPr>
          <w:rFonts w:ascii="Book Antiqua" w:eastAsia="Book Antiqua" w:hAnsi="Book Antiqua" w:cs="Book Antiqua"/>
          <w:color w:val="000000"/>
        </w:rPr>
        <w:lastRenderedPageBreak/>
        <w:t>0.4330</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1.0660;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0.0928) levels were associated with a significant and marginally decreased risk for shorter survival, respectively. The same results were found for OS (white blood cell count: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0.0945; CEA: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0.0052; hemoglobin: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0.0087; serum total protein: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0.0368), while shorter RFS times </w:t>
      </w:r>
      <w:r w:rsidR="009B7A7E" w:rsidRPr="009C24DA">
        <w:rPr>
          <w:rFonts w:ascii="Book Antiqua" w:eastAsia="Book Antiqua" w:hAnsi="Book Antiqua" w:cs="Book Antiqua"/>
          <w:color w:val="000000"/>
        </w:rPr>
        <w:t>were</w:t>
      </w:r>
      <w:r w:rsidRPr="009C24DA">
        <w:rPr>
          <w:rFonts w:ascii="Book Antiqua" w:eastAsia="Book Antiqua" w:hAnsi="Book Antiqua" w:cs="Book Antiqua"/>
          <w:color w:val="000000"/>
        </w:rPr>
        <w:t xml:space="preserve"> observed in patients with higher RDW levels (HR: 1.2190; 95%CI: 1.0030</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1.4810;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0.0466). Moreover, similar to that observed </w:t>
      </w:r>
      <w:r w:rsidR="000D186B" w:rsidRPr="009C24DA">
        <w:rPr>
          <w:rFonts w:ascii="Book Antiqua" w:eastAsia="Book Antiqua" w:hAnsi="Book Antiqua" w:cs="Book Antiqua"/>
          <w:color w:val="000000"/>
        </w:rPr>
        <w:t>with respect to</w:t>
      </w:r>
      <w:r w:rsidRPr="009C24DA">
        <w:rPr>
          <w:rFonts w:ascii="Book Antiqua" w:eastAsia="Book Antiqua" w:hAnsi="Book Antiqua" w:cs="Book Antiqua"/>
          <w:color w:val="000000"/>
        </w:rPr>
        <w:t xml:space="preserve"> OS and DSS, marginally advantageous RFS was justified for higher serum total protein levels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0.0875).</w:t>
      </w:r>
    </w:p>
    <w:p w14:paraId="292CE07F" w14:textId="437CB039"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The effect of clinicopathological and laboratory data on survival was</w:t>
      </w:r>
      <w:r w:rsidR="000D186B" w:rsidRPr="009C24DA">
        <w:rPr>
          <w:rFonts w:ascii="Book Antiqua" w:eastAsia="Book Antiqua" w:hAnsi="Book Antiqua" w:cs="Book Antiqua"/>
          <w:color w:val="000000"/>
        </w:rPr>
        <w:t xml:space="preserve"> also</w:t>
      </w:r>
      <w:r w:rsidRPr="009C24DA">
        <w:rPr>
          <w:rFonts w:ascii="Book Antiqua" w:eastAsia="Book Antiqua" w:hAnsi="Book Antiqua" w:cs="Book Antiqua"/>
          <w:color w:val="000000"/>
        </w:rPr>
        <w:t xml:space="preserve"> further investigated in a multivariate setting (</w:t>
      </w:r>
      <w:r w:rsidRPr="009C24DA">
        <w:rPr>
          <w:rFonts w:ascii="Book Antiqua" w:eastAsia="Book Antiqua" w:hAnsi="Book Antiqua" w:cs="Book Antiqua"/>
          <w:bCs/>
          <w:color w:val="000000"/>
        </w:rPr>
        <w:t>Table 1</w:t>
      </w:r>
      <w:r w:rsidRPr="009C24DA">
        <w:rPr>
          <w:rFonts w:ascii="Book Antiqua" w:eastAsia="Book Antiqua" w:hAnsi="Book Antiqua" w:cs="Book Antiqua"/>
          <w:color w:val="000000"/>
        </w:rPr>
        <w:t xml:space="preserve">). DSS </w:t>
      </w:r>
      <w:r w:rsidR="000D186B" w:rsidRPr="009C24DA">
        <w:rPr>
          <w:rFonts w:ascii="Book Antiqua" w:eastAsia="Book Antiqua" w:hAnsi="Book Antiqua" w:cs="Book Antiqua"/>
          <w:color w:val="000000"/>
        </w:rPr>
        <w:t>was marginally</w:t>
      </w:r>
      <w:r w:rsidRPr="009C24DA">
        <w:rPr>
          <w:rFonts w:ascii="Book Antiqua" w:eastAsia="Book Antiqua" w:hAnsi="Book Antiqua" w:cs="Book Antiqua"/>
          <w:color w:val="000000"/>
        </w:rPr>
        <w:t xml:space="preserve"> affected by the duration of HIPEC [60 </w:t>
      </w:r>
      <w:r w:rsidR="00EA3F8F" w:rsidRPr="009C24DA">
        <w:rPr>
          <w:rFonts w:ascii="Book Antiqua" w:hAnsi="Book Antiqua" w:cs="Book Antiqua" w:hint="eastAsia"/>
          <w:color w:val="000000"/>
          <w:lang w:eastAsia="zh-CN"/>
        </w:rPr>
        <w:t xml:space="preserve">min </w:t>
      </w:r>
      <w:r w:rsidRPr="009C24DA">
        <w:rPr>
          <w:rFonts w:ascii="Book Antiqua" w:eastAsia="Book Antiqua" w:hAnsi="Book Antiqua" w:cs="Book Antiqua"/>
          <w:color w:val="000000"/>
        </w:rPr>
        <w:t xml:space="preserve">(ref.)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90 min: HR: 0.5252; 95%CI: 0.2565</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1.0750;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0.0781] and by PCI (HR: 1.0630; 95%CI: 0.9982</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1.1310;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0.0569), and significantly by preoperative serum CEA levels (HR: 1.2220; 95%CI: 1.0880</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1.3720;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0.0007). Similar trends were</w:t>
      </w:r>
      <w:r w:rsidR="0091684B" w:rsidRPr="009C24DA">
        <w:rPr>
          <w:rFonts w:ascii="Book Antiqua" w:eastAsia="Book Antiqua" w:hAnsi="Book Antiqua" w:cs="Book Antiqua"/>
          <w:color w:val="000000"/>
        </w:rPr>
        <w:t xml:space="preserve"> observed</w:t>
      </w:r>
      <w:r w:rsidRPr="009C24DA">
        <w:rPr>
          <w:rFonts w:ascii="Book Antiqua" w:eastAsia="Book Antiqua" w:hAnsi="Book Antiqua" w:cs="Book Antiqua"/>
          <w:color w:val="000000"/>
        </w:rPr>
        <w:t xml:space="preserve"> for OS, while worse RFS was more likely associated with lower preoperative white blood cell count (HR: 0.4616; 95%CI: 0.2270</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0.9385;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0.0327), lower T stage (HR: 13.1182; 95%CI: 1.0285</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167.3080;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0.0475)</w:t>
      </w:r>
      <w:r w:rsidR="001E1538"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and higher N stage (HR: 5.6893; 95%CI: 0.7616</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42.4972;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0.0902).</w:t>
      </w:r>
    </w:p>
    <w:p w14:paraId="39AD3CE2" w14:textId="77777777" w:rsidR="00A77B3E" w:rsidRPr="009C24DA" w:rsidRDefault="00A77B3E">
      <w:pPr>
        <w:spacing w:line="360" w:lineRule="auto"/>
        <w:jc w:val="both"/>
      </w:pPr>
    </w:p>
    <w:p w14:paraId="46056E49" w14:textId="77777777" w:rsidR="00A77B3E" w:rsidRPr="009C24DA" w:rsidRDefault="00545C98">
      <w:pPr>
        <w:spacing w:line="360" w:lineRule="auto"/>
        <w:jc w:val="both"/>
      </w:pPr>
      <w:r w:rsidRPr="009C24DA">
        <w:rPr>
          <w:rFonts w:ascii="Book Antiqua" w:eastAsia="Book Antiqua" w:hAnsi="Book Antiqua" w:cs="Book Antiqua"/>
          <w:b/>
          <w:bCs/>
          <w:i/>
          <w:iCs/>
          <w:color w:val="000000"/>
        </w:rPr>
        <w:t>Comparison of the 60 and 90-</w:t>
      </w:r>
      <w:r w:rsidR="009476A4" w:rsidRPr="009C24DA">
        <w:rPr>
          <w:rFonts w:ascii="Book Antiqua" w:eastAsia="Book Antiqua" w:hAnsi="Book Antiqua" w:cs="Book Antiqua"/>
          <w:b/>
          <w:bCs/>
          <w:i/>
          <w:iCs/>
          <w:color w:val="000000"/>
        </w:rPr>
        <w:t>min</w:t>
      </w:r>
      <w:r w:rsidRPr="009C24DA">
        <w:rPr>
          <w:rFonts w:ascii="Book Antiqua" w:eastAsia="Book Antiqua" w:hAnsi="Book Antiqua" w:cs="Book Antiqua"/>
          <w:b/>
          <w:bCs/>
          <w:i/>
          <w:iCs/>
          <w:color w:val="000000"/>
        </w:rPr>
        <w:t>-long HIPEC patient groups</w:t>
      </w:r>
    </w:p>
    <w:p w14:paraId="5964CB99" w14:textId="526CF456" w:rsidR="00A77B3E" w:rsidRPr="009C24DA" w:rsidRDefault="00545C98">
      <w:pPr>
        <w:spacing w:line="360" w:lineRule="auto"/>
        <w:jc w:val="both"/>
      </w:pPr>
      <w:r w:rsidRPr="009C24DA">
        <w:rPr>
          <w:rFonts w:ascii="Book Antiqua" w:eastAsia="Book Antiqua" w:hAnsi="Book Antiqua" w:cs="Book Antiqua"/>
          <w:color w:val="000000"/>
        </w:rPr>
        <w:t xml:space="preserve">Further comparison </w:t>
      </w:r>
      <w:r w:rsidR="00447D33" w:rsidRPr="009C24DA">
        <w:rPr>
          <w:rFonts w:ascii="Book Antiqua" w:eastAsia="Book Antiqua" w:hAnsi="Book Antiqua" w:cs="Book Antiqua"/>
          <w:color w:val="000000"/>
        </w:rPr>
        <w:t>was performed</w:t>
      </w:r>
      <w:r w:rsidRPr="009C24DA">
        <w:rPr>
          <w:rFonts w:ascii="Book Antiqua" w:eastAsia="Book Antiqua" w:hAnsi="Book Antiqua" w:cs="Book Antiqua"/>
          <w:color w:val="000000"/>
        </w:rPr>
        <w:t xml:space="preserve"> by creating </w:t>
      </w:r>
      <w:r w:rsidR="00447D33" w:rsidRPr="009C24DA">
        <w:rPr>
          <w:rFonts w:ascii="Book Antiqua" w:eastAsia="Book Antiqua" w:hAnsi="Book Antiqua" w:cs="Book Antiqua"/>
          <w:color w:val="000000"/>
        </w:rPr>
        <w:t>2</w:t>
      </w:r>
      <w:r w:rsidRPr="009C24DA">
        <w:rPr>
          <w:rFonts w:ascii="Book Antiqua" w:eastAsia="Book Antiqua" w:hAnsi="Book Antiqua" w:cs="Book Antiqua"/>
          <w:color w:val="000000"/>
        </w:rPr>
        <w:t xml:space="preserve"> groups according to the duration of HIPEC. </w:t>
      </w:r>
      <w:r w:rsidR="00447D33" w:rsidRPr="009C24DA">
        <w:rPr>
          <w:rFonts w:ascii="Book Antiqua" w:eastAsia="Book Antiqua" w:hAnsi="Book Antiqua" w:cs="Book Antiqua"/>
          <w:color w:val="000000"/>
        </w:rPr>
        <w:t>Fifty-nine</w:t>
      </w:r>
      <w:r w:rsidRPr="009C24DA">
        <w:rPr>
          <w:rFonts w:ascii="Book Antiqua" w:eastAsia="Book Antiqua" w:hAnsi="Book Antiqua" w:cs="Book Antiqua"/>
          <w:color w:val="000000"/>
        </w:rPr>
        <w:t xml:space="preserve"> and 14 study participants were enrolled in the 60</w:t>
      </w:r>
      <w:r w:rsidR="00447D33"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and 90</w:t>
      </w:r>
      <w:r w:rsidR="00447D33"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groups, respectively. Except for the above-described median survival differences (12.86 mo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27.30 mo</w:t>
      </w:r>
      <w:r w:rsidR="001A27D3"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t>
      </w:r>
      <w:r w:rsidRPr="009C24DA">
        <w:rPr>
          <w:rFonts w:ascii="Book Antiqua" w:eastAsia="Book Antiqua" w:hAnsi="Book Antiqua" w:cs="Book Antiqua"/>
          <w:bCs/>
          <w:color w:val="000000"/>
        </w:rPr>
        <w:t>Figure 3</w:t>
      </w:r>
      <w:r w:rsidRPr="009C24DA">
        <w:rPr>
          <w:rFonts w:ascii="Book Antiqua" w:eastAsia="Book Antiqua" w:hAnsi="Book Antiqua" w:cs="Book Antiqua"/>
          <w:color w:val="000000"/>
        </w:rPr>
        <w:t xml:space="preserve">), no difference </w:t>
      </w:r>
      <w:r w:rsidR="001A27D3" w:rsidRPr="009C24DA">
        <w:rPr>
          <w:rFonts w:ascii="Book Antiqua" w:eastAsia="Book Antiqua" w:hAnsi="Book Antiqua" w:cs="Book Antiqua"/>
          <w:color w:val="000000"/>
        </w:rPr>
        <w:t>was found</w:t>
      </w:r>
      <w:r w:rsidRPr="009C24DA">
        <w:rPr>
          <w:rFonts w:ascii="Book Antiqua" w:eastAsia="Book Antiqua" w:hAnsi="Book Antiqua" w:cs="Book Antiqua"/>
          <w:color w:val="000000"/>
        </w:rPr>
        <w:t xml:space="preserve"> in any clinicopathological characteristic between the two groups</w:t>
      </w:r>
      <w:r w:rsidR="001A27D3" w:rsidRPr="009C24DA">
        <w:rPr>
          <w:rFonts w:ascii="Book Antiqua" w:eastAsia="Book Antiqua" w:hAnsi="Book Antiqua" w:cs="Book Antiqua"/>
          <w:color w:val="000000"/>
        </w:rPr>
        <w:t xml:space="preserve"> after</w:t>
      </w:r>
      <w:r w:rsidRPr="009C24DA">
        <w:rPr>
          <w:rFonts w:ascii="Book Antiqua" w:eastAsia="Book Antiqua" w:hAnsi="Book Antiqua" w:cs="Book Antiqua"/>
          <w:color w:val="000000"/>
        </w:rPr>
        <w:t xml:space="preserve"> </w:t>
      </w:r>
      <w:r w:rsidRPr="009C24DA">
        <w:rPr>
          <w:rFonts w:ascii="Book Antiqua" w:eastAsia="Book Antiqua" w:hAnsi="Book Antiqua" w:cs="Book Antiqua"/>
          <w:i/>
          <w:iCs/>
          <w:color w:val="000000"/>
        </w:rPr>
        <w:t>P</w:t>
      </w:r>
      <w:r w:rsidR="00EA3F8F" w:rsidRPr="009C24DA">
        <w:rPr>
          <w:rFonts w:ascii="Book Antiqua" w:hAnsi="Book Antiqua" w:cs="Book Antiqua" w:hint="eastAsia"/>
          <w:color w:val="000000"/>
          <w:lang w:eastAsia="zh-CN"/>
        </w:rPr>
        <w:t xml:space="preserve"> </w:t>
      </w:r>
      <w:r w:rsidRPr="009C24DA">
        <w:rPr>
          <w:rFonts w:ascii="Book Antiqua" w:eastAsia="Book Antiqua" w:hAnsi="Book Antiqua" w:cs="Book Antiqua"/>
          <w:color w:val="000000"/>
        </w:rPr>
        <w:t>value adjustment (</w:t>
      </w:r>
      <w:r w:rsidRPr="009C24DA">
        <w:rPr>
          <w:rFonts w:ascii="Book Antiqua" w:eastAsia="Book Antiqua" w:hAnsi="Book Antiqua" w:cs="Book Antiqua"/>
          <w:bCs/>
          <w:color w:val="000000"/>
        </w:rPr>
        <w:t>Supplementary Table 1</w:t>
      </w:r>
      <w:r w:rsidRPr="009C24DA">
        <w:rPr>
          <w:rFonts w:ascii="Book Antiqua" w:eastAsia="Book Antiqua" w:hAnsi="Book Antiqua" w:cs="Book Antiqua"/>
          <w:color w:val="000000"/>
        </w:rPr>
        <w:t>).</w:t>
      </w:r>
    </w:p>
    <w:p w14:paraId="0AE387B3" w14:textId="240E0B59"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 xml:space="preserve">By investigating the results without </w:t>
      </w:r>
      <w:r w:rsidRPr="009C24DA">
        <w:rPr>
          <w:rFonts w:ascii="Book Antiqua" w:eastAsia="Book Antiqua" w:hAnsi="Book Antiqua" w:cs="Book Antiqua"/>
          <w:i/>
          <w:iCs/>
          <w:color w:val="000000"/>
        </w:rPr>
        <w:t>P</w:t>
      </w:r>
      <w:r w:rsidR="00EA3F8F" w:rsidRPr="009C24DA">
        <w:rPr>
          <w:rFonts w:ascii="Book Antiqua" w:hAnsi="Book Antiqua" w:cs="Book Antiqua" w:hint="eastAsia"/>
          <w:color w:val="000000"/>
          <w:lang w:eastAsia="zh-CN"/>
        </w:rPr>
        <w:t xml:space="preserve"> </w:t>
      </w:r>
      <w:r w:rsidRPr="009C24DA">
        <w:rPr>
          <w:rFonts w:ascii="Book Antiqua" w:eastAsia="Book Antiqua" w:hAnsi="Book Antiqua" w:cs="Book Antiqua"/>
          <w:color w:val="000000"/>
        </w:rPr>
        <w:t>value adjustment</w:t>
      </w:r>
      <w:r w:rsidR="00E7271E" w:rsidRPr="009C24DA">
        <w:rPr>
          <w:rFonts w:ascii="Book Antiqua" w:eastAsia="Book Antiqua" w:hAnsi="Book Antiqua" w:cs="Book Antiqua"/>
          <w:color w:val="000000"/>
        </w:rPr>
        <w:t>, several</w:t>
      </w:r>
      <w:r w:rsidRPr="009C24DA">
        <w:rPr>
          <w:rFonts w:ascii="Book Antiqua" w:eastAsia="Book Antiqua" w:hAnsi="Book Antiqua" w:cs="Book Antiqua"/>
          <w:color w:val="000000"/>
        </w:rPr>
        <w:t xml:space="preserve"> observations </w:t>
      </w:r>
      <w:r w:rsidR="00E7271E" w:rsidRPr="009C24DA">
        <w:rPr>
          <w:rFonts w:ascii="Book Antiqua" w:eastAsia="Book Antiqua" w:hAnsi="Book Antiqua" w:cs="Book Antiqua"/>
          <w:color w:val="000000"/>
        </w:rPr>
        <w:t>were made</w:t>
      </w:r>
      <w:r w:rsidRPr="009C24DA">
        <w:rPr>
          <w:rFonts w:ascii="Book Antiqua" w:eastAsia="Book Antiqua" w:hAnsi="Book Antiqua" w:cs="Book Antiqua"/>
          <w:color w:val="000000"/>
        </w:rPr>
        <w:t xml:space="preserve">. The length of CRS </w:t>
      </w:r>
      <w:r w:rsidR="00E7271E" w:rsidRPr="009C24DA">
        <w:rPr>
          <w:rFonts w:ascii="Book Antiqua" w:eastAsia="Book Antiqua" w:hAnsi="Book Antiqua" w:cs="Book Antiqua"/>
          <w:color w:val="000000"/>
        </w:rPr>
        <w:t>trended toward being</w:t>
      </w:r>
      <w:r w:rsidRPr="009C24DA">
        <w:rPr>
          <w:rFonts w:ascii="Book Antiqua" w:eastAsia="Book Antiqua" w:hAnsi="Book Antiqua" w:cs="Book Antiqua"/>
          <w:color w:val="000000"/>
        </w:rPr>
        <w:t xml:space="preserve"> shorter in the 90</w:t>
      </w:r>
      <w:r w:rsidR="00E7271E"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(299 ± 76 min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264 ± 82 min</w:t>
      </w:r>
      <w:r w:rsidR="008751DB"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0.0718). Peritonectomy of the omental bursa </w:t>
      </w:r>
      <w:r w:rsidR="00B54B62" w:rsidRPr="009C24DA">
        <w:rPr>
          <w:rFonts w:ascii="Book Antiqua" w:eastAsia="Book Antiqua" w:hAnsi="Book Antiqua" w:cs="Book Antiqua"/>
          <w:color w:val="000000"/>
        </w:rPr>
        <w:t>was more frequently</w:t>
      </w:r>
      <w:r w:rsidRPr="009C24DA">
        <w:rPr>
          <w:rFonts w:ascii="Book Antiqua" w:eastAsia="Book Antiqua" w:hAnsi="Book Antiqua" w:cs="Book Antiqua"/>
          <w:color w:val="000000"/>
        </w:rPr>
        <w:t xml:space="preserve"> performed in the 60-</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(30.5%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0%;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0.0157), while lesser omentectomy was more common in the 90-</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(33.9%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71.4%;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0.0153). Fresh frozen plasma (FFP)</w:t>
      </w:r>
      <w:r w:rsidR="00B54B62" w:rsidRPr="009C24DA">
        <w:rPr>
          <w:rFonts w:ascii="Book Antiqua" w:eastAsia="Book Antiqua" w:hAnsi="Book Antiqua" w:cs="Book Antiqua"/>
          <w:color w:val="000000"/>
        </w:rPr>
        <w:t xml:space="preserve"> transfusion</w:t>
      </w:r>
      <w:r w:rsidRPr="009C24DA">
        <w:rPr>
          <w:rFonts w:ascii="Book Antiqua" w:eastAsia="Book Antiqua" w:hAnsi="Book Antiqua" w:cs="Book Antiqua"/>
          <w:color w:val="000000"/>
        </w:rPr>
        <w:t xml:space="preserve"> was needed only once in the 90</w:t>
      </w:r>
      <w:r w:rsidR="0005034D"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while </w:t>
      </w:r>
      <w:r w:rsidRPr="009C24DA">
        <w:rPr>
          <w:rFonts w:ascii="Book Antiqua" w:eastAsia="Book Antiqua" w:hAnsi="Book Antiqua" w:cs="Book Antiqua"/>
          <w:color w:val="000000"/>
        </w:rPr>
        <w:lastRenderedPageBreak/>
        <w:t>in the 60-</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w:t>
      </w:r>
      <w:r w:rsidR="00FE4C88"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FFP was administered </w:t>
      </w:r>
      <w:r w:rsidR="0005034D" w:rsidRPr="009C24DA">
        <w:rPr>
          <w:rFonts w:ascii="Book Antiqua" w:eastAsia="Book Antiqua" w:hAnsi="Book Antiqua" w:cs="Book Antiqua"/>
          <w:color w:val="000000"/>
        </w:rPr>
        <w:t xml:space="preserve">in </w:t>
      </w:r>
      <w:r w:rsidRPr="009C24DA">
        <w:rPr>
          <w:rFonts w:ascii="Book Antiqua" w:eastAsia="Book Antiqua" w:hAnsi="Book Antiqua" w:cs="Book Antiqua"/>
          <w:color w:val="000000"/>
        </w:rPr>
        <w:t>32 patients (</w:t>
      </w:r>
      <w:r w:rsidR="004F4E2D" w:rsidRPr="009C24DA">
        <w:rPr>
          <w:rFonts w:ascii="Book Antiqua" w:eastAsia="Book Antiqua" w:hAnsi="Book Antiqua" w:cs="Book Antiqua"/>
          <w:color w:val="000000"/>
        </w:rPr>
        <w:t xml:space="preserve">7.1% </w:t>
      </w:r>
      <w:r w:rsidR="004F4E2D" w:rsidRPr="009C24DA">
        <w:rPr>
          <w:rFonts w:ascii="Book Antiqua" w:eastAsia="Book Antiqua" w:hAnsi="Book Antiqua" w:cs="Book Antiqua"/>
          <w:i/>
          <w:iCs/>
          <w:color w:val="000000"/>
        </w:rPr>
        <w:t xml:space="preserve">vs </w:t>
      </w:r>
      <w:r w:rsidR="004F4E2D" w:rsidRPr="009C24DA">
        <w:rPr>
          <w:rFonts w:ascii="Book Antiqua" w:eastAsia="Book Antiqua" w:hAnsi="Book Antiqua" w:cs="Book Antiqua"/>
          <w:color w:val="000000"/>
        </w:rPr>
        <w:t>54.2%</w:t>
      </w:r>
      <w:r w:rsidR="0005034D"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0.0009). On average, the length of hospital stay was shorter in the 90</w:t>
      </w:r>
      <w:r w:rsidR="00FE4C88"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0.0134); a more detailed examination of the data revealed that hospitalization longer than 20 d was more common in the 60</w:t>
      </w:r>
      <w:r w:rsidR="004F4E2D"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(39.0%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7.1%;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0.0276). Moreover, abnormal serum levels of gamma-glutamyl transferase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0.0407, </w:t>
      </w:r>
      <w:r w:rsidRPr="009C24DA">
        <w:rPr>
          <w:rFonts w:ascii="Book Antiqua" w:eastAsia="Book Antiqua" w:hAnsi="Book Antiqua" w:cs="Book Antiqua"/>
          <w:bCs/>
          <w:color w:val="000000"/>
        </w:rPr>
        <w:t>Figure 5A</w:t>
      </w:r>
      <w:r w:rsidRPr="009C24DA">
        <w:rPr>
          <w:rFonts w:ascii="Book Antiqua" w:eastAsia="Book Antiqua" w:hAnsi="Book Antiqua" w:cs="Book Antiqua"/>
          <w:color w:val="000000"/>
        </w:rPr>
        <w:t xml:space="preserve">) and serum total protein (crude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0.0570, </w:t>
      </w:r>
      <w:r w:rsidRPr="009C24DA">
        <w:rPr>
          <w:rFonts w:ascii="Book Antiqua" w:eastAsia="Book Antiqua" w:hAnsi="Book Antiqua" w:cs="Book Antiqua"/>
          <w:bCs/>
          <w:color w:val="000000"/>
        </w:rPr>
        <w:t>Figure 5B</w:t>
      </w:r>
      <w:r w:rsidRPr="009C24DA">
        <w:rPr>
          <w:rFonts w:ascii="Book Antiqua" w:eastAsia="Book Antiqua" w:hAnsi="Book Antiqua" w:cs="Book Antiqua"/>
          <w:color w:val="000000"/>
        </w:rPr>
        <w:t>) levels were observed more often in the 60-</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w:t>
      </w:r>
      <w:r w:rsidRPr="009C24DA">
        <w:rPr>
          <w:rFonts w:ascii="Book Antiqua" w:eastAsia="Book Antiqua" w:hAnsi="Book Antiqua" w:cs="Book Antiqua"/>
          <w:bCs/>
          <w:color w:val="000000"/>
        </w:rPr>
        <w:t>Supplementary Table 1</w:t>
      </w:r>
      <w:r w:rsidRPr="009C24DA">
        <w:rPr>
          <w:rFonts w:ascii="Book Antiqua" w:eastAsia="Book Antiqua" w:hAnsi="Book Antiqua" w:cs="Book Antiqua"/>
          <w:color w:val="000000"/>
        </w:rPr>
        <w:t>).</w:t>
      </w:r>
    </w:p>
    <w:p w14:paraId="55D98CB5" w14:textId="012EB982"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 xml:space="preserve">To further investigate </w:t>
      </w:r>
      <w:r w:rsidR="002B3C35" w:rsidRPr="009C24DA">
        <w:rPr>
          <w:rFonts w:ascii="Book Antiqua" w:eastAsia="Book Antiqua" w:hAnsi="Book Antiqua" w:cs="Book Antiqua"/>
          <w:color w:val="000000"/>
        </w:rPr>
        <w:t xml:space="preserve">the </w:t>
      </w:r>
      <w:r w:rsidR="004B5CA0" w:rsidRPr="009C24DA">
        <w:rPr>
          <w:rFonts w:ascii="Book Antiqua" w:eastAsia="Book Antiqua" w:hAnsi="Book Antiqua" w:cs="Book Antiqua"/>
          <w:color w:val="000000"/>
        </w:rPr>
        <w:t>cause of the</w:t>
      </w:r>
      <w:r w:rsidRPr="009C24DA">
        <w:rPr>
          <w:rFonts w:ascii="Book Antiqua" w:eastAsia="Book Antiqua" w:hAnsi="Book Antiqua" w:cs="Book Antiqua"/>
          <w:color w:val="000000"/>
        </w:rPr>
        <w:t xml:space="preserve"> clinically significant difference in median survival, the following adjustments to the groups were performed</w:t>
      </w:r>
      <w:r w:rsidR="004B5CA0" w:rsidRPr="009C24DA">
        <w:rPr>
          <w:rFonts w:ascii="Book Antiqua" w:eastAsia="Book Antiqua" w:hAnsi="Book Antiqua" w:cs="Book Antiqua"/>
          <w:color w:val="000000"/>
        </w:rPr>
        <w:t xml:space="preserve"> with consideration of</w:t>
      </w:r>
      <w:r w:rsidRPr="009C24DA">
        <w:rPr>
          <w:rFonts w:ascii="Book Antiqua" w:eastAsia="Book Antiqua" w:hAnsi="Book Antiqua" w:cs="Book Antiqua"/>
          <w:color w:val="000000"/>
        </w:rPr>
        <w:t xml:space="preserve"> any possible confounding effects. First, propensity score-matched patient pairs (</w:t>
      </w:r>
      <w:r w:rsidR="00EA3F8F" w:rsidRPr="009C24DA">
        <w:rPr>
          <w:rFonts w:ascii="Book Antiqua" w:hAnsi="Book Antiqua" w:cs="Book Antiqua" w:hint="eastAsia"/>
          <w:i/>
          <w:iCs/>
          <w:color w:val="000000"/>
          <w:lang w:eastAsia="zh-CN"/>
        </w:rPr>
        <w:t>n</w:t>
      </w:r>
      <w:r w:rsidRPr="009C24DA">
        <w:rPr>
          <w:rFonts w:ascii="Book Antiqua" w:eastAsia="Book Antiqua" w:hAnsi="Book Antiqua" w:cs="Book Antiqua"/>
          <w:color w:val="000000"/>
        </w:rPr>
        <w:t xml:space="preserve"> = 14) were created</w:t>
      </w:r>
      <w:r w:rsidR="00287144" w:rsidRPr="009C24DA">
        <w:rPr>
          <w:rFonts w:ascii="Book Antiqua" w:eastAsia="Book Antiqua" w:hAnsi="Book Antiqua" w:cs="Book Antiqua"/>
          <w:color w:val="000000"/>
        </w:rPr>
        <w:t xml:space="preserve"> in which</w:t>
      </w:r>
      <w:r w:rsidRPr="009C24DA">
        <w:rPr>
          <w:rFonts w:ascii="Book Antiqua" w:eastAsia="Book Antiqua" w:hAnsi="Book Antiqua" w:cs="Book Antiqua"/>
          <w:color w:val="000000"/>
        </w:rPr>
        <w:t xml:space="preserve"> patients were matched by age, sex, PCI score, CC score, time spent in the intensive care unit after CRS + HIPEC, duration of CRS, and the presence of lymph node metastasis (stage </w:t>
      </w:r>
      <w:r w:rsidR="00CF38F2" w:rsidRPr="009C24DA">
        <w:rPr>
          <w:rFonts w:ascii="Book Antiqua" w:hAnsi="Book Antiqua" w:cs="Book Antiqua" w:hint="eastAsia"/>
          <w:iCs/>
          <w:color w:val="000000"/>
          <w:lang w:eastAsia="zh-CN"/>
        </w:rPr>
        <w:t>N</w:t>
      </w:r>
      <w:r w:rsidRPr="009C24DA">
        <w:rPr>
          <w:rFonts w:ascii="Book Antiqua" w:eastAsia="Book Antiqua" w:hAnsi="Book Antiqua" w:cs="Book Antiqua"/>
          <w:color w:val="000000"/>
        </w:rPr>
        <w:t xml:space="preserve"> = 0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stage N ≥ 1). No differences in adjusted or in crude </w:t>
      </w:r>
      <w:r w:rsidRPr="009C24DA">
        <w:rPr>
          <w:rFonts w:ascii="Book Antiqua" w:eastAsia="Book Antiqua" w:hAnsi="Book Antiqua" w:cs="Book Antiqua"/>
          <w:i/>
          <w:iCs/>
          <w:color w:val="000000"/>
        </w:rPr>
        <w:t>P</w:t>
      </w:r>
      <w:r w:rsidR="00EA3F8F" w:rsidRPr="009C24DA">
        <w:rPr>
          <w:rFonts w:ascii="Book Antiqua" w:hAnsi="Book Antiqua" w:cs="Book Antiqua" w:hint="eastAsia"/>
          <w:color w:val="000000"/>
          <w:lang w:eastAsia="zh-CN"/>
        </w:rPr>
        <w:t xml:space="preserve"> </w:t>
      </w:r>
      <w:r w:rsidRPr="009C24DA">
        <w:rPr>
          <w:rFonts w:ascii="Book Antiqua" w:eastAsia="Book Antiqua" w:hAnsi="Book Antiqua" w:cs="Book Antiqua"/>
          <w:color w:val="000000"/>
        </w:rPr>
        <w:t>value</w:t>
      </w:r>
      <w:r w:rsidR="0097776D"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were found in any of the preoperative, perioperative, and postoperative parameters between propensity score-matched groups. However, the seemingly different survival between the </w:t>
      </w:r>
      <w:r w:rsidR="0097776D" w:rsidRPr="009C24DA">
        <w:rPr>
          <w:rFonts w:ascii="Book Antiqua" w:eastAsia="Book Antiqua" w:hAnsi="Book Antiqua" w:cs="Book Antiqua"/>
          <w:color w:val="000000"/>
        </w:rPr>
        <w:t xml:space="preserve">2 </w:t>
      </w:r>
      <w:r w:rsidRPr="009C24DA">
        <w:rPr>
          <w:rFonts w:ascii="Book Antiqua" w:eastAsia="Book Antiqua" w:hAnsi="Book Antiqua" w:cs="Book Antiqua"/>
          <w:color w:val="000000"/>
        </w:rPr>
        <w:t xml:space="preserve">groups became statistically significant [60 min (ref.)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90 min: HR = 0.2843; 95%CI: 0.1119</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 xml:space="preserve">0.7222; </w:t>
      </w:r>
      <w:r w:rsidRPr="009C24DA">
        <w:rPr>
          <w:rFonts w:ascii="Book Antiqua" w:eastAsia="Book Antiqua" w:hAnsi="Book Antiqua" w:cs="Book Antiqua"/>
          <w:i/>
          <w:iCs/>
          <w:color w:val="000000"/>
        </w:rPr>
        <w:t>P</w:t>
      </w:r>
      <w:r w:rsidRPr="009C24DA">
        <w:rPr>
          <w:rFonts w:ascii="Book Antiqua" w:eastAsia="Book Antiqua" w:hAnsi="Book Antiqua" w:cs="Book Antiqua"/>
          <w:color w:val="000000"/>
        </w:rPr>
        <w:t xml:space="preserve"> = 0.0082; </w:t>
      </w:r>
      <w:r w:rsidRPr="009C24DA">
        <w:rPr>
          <w:rFonts w:ascii="Book Antiqua" w:eastAsia="Book Antiqua" w:hAnsi="Book Antiqua" w:cs="Book Antiqua"/>
          <w:bCs/>
          <w:color w:val="000000"/>
        </w:rPr>
        <w:t>Figure 6</w:t>
      </w:r>
      <w:r w:rsidRPr="009C24DA">
        <w:rPr>
          <w:rFonts w:ascii="Book Antiqua" w:eastAsia="Book Antiqua" w:hAnsi="Book Antiqua" w:cs="Book Antiqua"/>
          <w:color w:val="000000"/>
        </w:rPr>
        <w:t>] with 10.91 mo (95%CI: 9.56</w:t>
      </w:r>
      <w:r w:rsidR="00F21439" w:rsidRPr="009C24DA">
        <w:rPr>
          <w:rFonts w:ascii="Book Antiqua" w:eastAsia="Book Antiqua" w:hAnsi="Book Antiqua" w:cs="Book Antiqua"/>
          <w:color w:val="000000"/>
        </w:rPr>
        <w:t xml:space="preserve"> mo</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17.77 mo) and 27.30 mo (95%CI: 16.20</w:t>
      </w:r>
      <w:r w:rsidR="00F21439" w:rsidRPr="009C24DA">
        <w:rPr>
          <w:rFonts w:ascii="Book Antiqua" w:eastAsia="Book Antiqua" w:hAnsi="Book Antiqua" w:cs="Book Antiqua"/>
          <w:color w:val="000000"/>
        </w:rPr>
        <w:t xml:space="preserve"> mo</w:t>
      </w:r>
      <w:r w:rsidR="00EA3F8F"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NA mo) median survivals for the 60</w:t>
      </w:r>
      <w:r w:rsidR="00F21439"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and 90</w:t>
      </w:r>
      <w:r w:rsidR="00F21439"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groups, respectively.</w:t>
      </w:r>
    </w:p>
    <w:p w14:paraId="15F7DBD1" w14:textId="3756B0A6" w:rsidR="00A77B3E" w:rsidRPr="009C24DA" w:rsidRDefault="009746F7" w:rsidP="00EA3F8F">
      <w:pPr>
        <w:spacing w:line="360" w:lineRule="auto"/>
        <w:ind w:firstLineChars="100" w:firstLine="240"/>
        <w:jc w:val="both"/>
      </w:pPr>
      <w:r w:rsidRPr="009C24DA">
        <w:rPr>
          <w:rFonts w:ascii="Book Antiqua" w:eastAsia="Book Antiqua" w:hAnsi="Book Antiqua" w:cs="Book Antiqua"/>
          <w:color w:val="000000"/>
        </w:rPr>
        <w:t>We</w:t>
      </w:r>
      <w:r w:rsidR="00545C98" w:rsidRPr="009C24DA">
        <w:rPr>
          <w:rFonts w:ascii="Book Antiqua" w:eastAsia="Book Antiqua" w:hAnsi="Book Antiqua" w:cs="Book Antiqua"/>
          <w:color w:val="000000"/>
        </w:rPr>
        <w:t xml:space="preserve"> also investigated whether results change</w:t>
      </w:r>
      <w:r w:rsidRPr="009C24DA">
        <w:rPr>
          <w:rFonts w:ascii="Book Antiqua" w:eastAsia="Book Antiqua" w:hAnsi="Book Antiqua" w:cs="Book Antiqua"/>
          <w:color w:val="000000"/>
        </w:rPr>
        <w:t>d</w:t>
      </w:r>
      <w:r w:rsidR="00545C98" w:rsidRPr="009C24DA">
        <w:rPr>
          <w:rFonts w:ascii="Book Antiqua" w:eastAsia="Book Antiqua" w:hAnsi="Book Antiqua" w:cs="Book Antiqua"/>
          <w:color w:val="000000"/>
        </w:rPr>
        <w:t xml:space="preserve"> if </w:t>
      </w:r>
      <w:r w:rsidRPr="009C24DA">
        <w:rPr>
          <w:rFonts w:ascii="Book Antiqua" w:eastAsia="Book Antiqua" w:hAnsi="Book Antiqua" w:cs="Book Antiqua"/>
          <w:color w:val="000000"/>
        </w:rPr>
        <w:t xml:space="preserve">patients </w:t>
      </w:r>
      <w:r w:rsidR="00545C98" w:rsidRPr="009C24DA">
        <w:rPr>
          <w:rFonts w:ascii="Book Antiqua" w:eastAsia="Book Antiqua" w:hAnsi="Book Antiqua" w:cs="Book Antiqua"/>
          <w:color w:val="000000"/>
        </w:rPr>
        <w:t>who</w:t>
      </w:r>
      <w:r w:rsidR="00EA3F8F" w:rsidRPr="009C24DA">
        <w:rPr>
          <w:rFonts w:ascii="Book Antiqua" w:hAnsi="Book Antiqua" w:cs="Book Antiqua" w:hint="eastAsia"/>
          <w:color w:val="000000"/>
          <w:lang w:eastAsia="zh-CN"/>
        </w:rPr>
        <w:t xml:space="preserve"> </w:t>
      </w:r>
      <w:r w:rsidR="00545C98" w:rsidRPr="009C24DA">
        <w:rPr>
          <w:rFonts w:ascii="Book Antiqua" w:eastAsia="Book Antiqua" w:hAnsi="Book Antiqua" w:cs="Book Antiqua"/>
          <w:color w:val="000000"/>
        </w:rPr>
        <w:t xml:space="preserve">received trastuzumab and/or had immunohistochemically positive pathological results against human epidermal growth factor receptor 2 (HER2; </w:t>
      </w:r>
      <w:r w:rsidR="00EA3F8F" w:rsidRPr="009C24DA">
        <w:rPr>
          <w:rFonts w:ascii="Book Antiqua" w:hAnsi="Book Antiqua" w:cs="Book Antiqua" w:hint="eastAsia"/>
          <w:i/>
          <w:iCs/>
          <w:color w:val="000000"/>
          <w:lang w:eastAsia="zh-CN"/>
        </w:rPr>
        <w:t>n</w:t>
      </w:r>
      <w:r w:rsidR="00545C98" w:rsidRPr="009C24DA">
        <w:rPr>
          <w:rFonts w:ascii="Book Antiqua" w:eastAsia="Book Antiqua" w:hAnsi="Book Antiqua" w:cs="Book Antiqua"/>
          <w:color w:val="000000"/>
        </w:rPr>
        <w:t xml:space="preserve"> = 7) or</w:t>
      </w:r>
      <w:r w:rsidR="00EA3F8F" w:rsidRPr="009C24DA">
        <w:rPr>
          <w:rFonts w:ascii="Book Antiqua" w:hAnsi="Book Antiqua" w:cs="Book Antiqua" w:hint="eastAsia"/>
          <w:color w:val="000000"/>
          <w:lang w:eastAsia="zh-CN"/>
        </w:rPr>
        <w:t xml:space="preserve"> </w:t>
      </w:r>
      <w:r w:rsidR="00545C98" w:rsidRPr="009C24DA">
        <w:rPr>
          <w:rFonts w:ascii="Book Antiqua" w:eastAsia="Book Antiqua" w:hAnsi="Book Antiqua" w:cs="Book Antiqua"/>
          <w:color w:val="000000"/>
        </w:rPr>
        <w:t xml:space="preserve">had </w:t>
      </w:r>
      <w:r w:rsidR="0019757D" w:rsidRPr="009C24DA">
        <w:rPr>
          <w:rFonts w:ascii="Book Antiqua" w:eastAsia="Book Antiqua" w:hAnsi="Book Antiqua" w:cs="Book Antiqua"/>
          <w:color w:val="000000"/>
        </w:rPr>
        <w:t xml:space="preserve">the </w:t>
      </w:r>
      <w:r w:rsidR="00545C98" w:rsidRPr="009C24DA">
        <w:rPr>
          <w:rFonts w:ascii="Book Antiqua" w:eastAsia="Book Antiqua" w:hAnsi="Book Antiqua" w:cs="Book Antiqua"/>
          <w:color w:val="000000"/>
        </w:rPr>
        <w:t>procedure before 2016 (</w:t>
      </w:r>
      <w:r w:rsidR="00EA3F8F" w:rsidRPr="009C24DA">
        <w:rPr>
          <w:rFonts w:ascii="Book Antiqua" w:hAnsi="Book Antiqua" w:cs="Book Antiqua" w:hint="eastAsia"/>
          <w:i/>
          <w:iCs/>
          <w:color w:val="000000"/>
          <w:lang w:eastAsia="zh-CN"/>
        </w:rPr>
        <w:t>n</w:t>
      </w:r>
      <w:r w:rsidR="00545C98" w:rsidRPr="009C24DA">
        <w:rPr>
          <w:rFonts w:ascii="Book Antiqua" w:eastAsia="Book Antiqua" w:hAnsi="Book Antiqua" w:cs="Book Antiqua"/>
          <w:color w:val="000000"/>
        </w:rPr>
        <w:t xml:space="preserve"> = 44)</w:t>
      </w:r>
      <w:r w:rsidR="00AE33CB" w:rsidRPr="009C24DA">
        <w:t xml:space="preserve"> </w:t>
      </w:r>
      <w:r w:rsidR="00AE33CB" w:rsidRPr="009C24DA">
        <w:rPr>
          <w:rFonts w:ascii="Book Antiqua" w:eastAsia="Book Antiqua" w:hAnsi="Book Antiqua" w:cs="Book Antiqua"/>
          <w:color w:val="000000"/>
        </w:rPr>
        <w:t>were removed from the original cohort</w:t>
      </w:r>
      <w:r w:rsidR="00545C98" w:rsidRPr="009C24DA">
        <w:rPr>
          <w:rFonts w:ascii="Book Antiqua" w:eastAsia="Book Antiqua" w:hAnsi="Book Antiqua" w:cs="Book Antiqua"/>
          <w:color w:val="000000"/>
        </w:rPr>
        <w:t>. For the f</w:t>
      </w:r>
      <w:r w:rsidR="0019757D" w:rsidRPr="009C24DA">
        <w:rPr>
          <w:rFonts w:ascii="Book Antiqua" w:eastAsia="Book Antiqua" w:hAnsi="Book Antiqua" w:cs="Book Antiqua"/>
          <w:color w:val="000000"/>
        </w:rPr>
        <w:t>ormer</w:t>
      </w:r>
      <w:r w:rsidR="00545C98" w:rsidRPr="009C24DA">
        <w:rPr>
          <w:rFonts w:ascii="Book Antiqua" w:eastAsia="Book Antiqua" w:hAnsi="Book Antiqua" w:cs="Book Antiqua"/>
          <w:color w:val="000000"/>
        </w:rPr>
        <w:t>, we</w:t>
      </w:r>
      <w:r w:rsidR="0019757D" w:rsidRPr="009C24DA">
        <w:rPr>
          <w:rFonts w:ascii="Book Antiqua" w:eastAsia="Book Antiqua" w:hAnsi="Book Antiqua" w:cs="Book Antiqua"/>
          <w:color w:val="000000"/>
        </w:rPr>
        <w:t xml:space="preserve"> </w:t>
      </w:r>
      <w:r w:rsidR="00545C98" w:rsidRPr="009C24DA">
        <w:rPr>
          <w:rFonts w:ascii="Book Antiqua" w:eastAsia="Book Antiqua" w:hAnsi="Book Antiqua" w:cs="Book Antiqua"/>
          <w:color w:val="000000"/>
        </w:rPr>
        <w:t>obtain</w:t>
      </w:r>
      <w:r w:rsidR="0019757D" w:rsidRPr="009C24DA">
        <w:rPr>
          <w:rFonts w:ascii="Book Antiqua" w:eastAsia="Book Antiqua" w:hAnsi="Book Antiqua" w:cs="Book Antiqua"/>
          <w:color w:val="000000"/>
        </w:rPr>
        <w:t>ed</w:t>
      </w:r>
      <w:r w:rsidR="00545C98" w:rsidRPr="009C24DA">
        <w:rPr>
          <w:rFonts w:ascii="Book Antiqua" w:eastAsia="Book Antiqua" w:hAnsi="Book Antiqua" w:cs="Book Antiqua"/>
          <w:color w:val="000000"/>
        </w:rPr>
        <w:t xml:space="preserve"> the same results as th</w:t>
      </w:r>
      <w:r w:rsidR="0019757D" w:rsidRPr="009C24DA">
        <w:rPr>
          <w:rFonts w:ascii="Book Antiqua" w:eastAsia="Book Antiqua" w:hAnsi="Book Antiqua" w:cs="Book Antiqua"/>
          <w:color w:val="000000"/>
        </w:rPr>
        <w:t xml:space="preserve">ose </w:t>
      </w:r>
      <w:r w:rsidR="00545C98" w:rsidRPr="009C24DA">
        <w:rPr>
          <w:rFonts w:ascii="Book Antiqua" w:eastAsia="Book Antiqua" w:hAnsi="Book Antiqua" w:cs="Book Antiqua"/>
          <w:color w:val="000000"/>
        </w:rPr>
        <w:t xml:space="preserve">for the full cohort. </w:t>
      </w:r>
      <w:r w:rsidR="00944BF5" w:rsidRPr="009C24DA">
        <w:rPr>
          <w:rFonts w:ascii="Book Antiqua" w:eastAsia="Book Antiqua" w:hAnsi="Book Antiqua" w:cs="Book Antiqua"/>
          <w:color w:val="000000"/>
        </w:rPr>
        <w:t xml:space="preserve">Median survivals of </w:t>
      </w:r>
      <w:r w:rsidR="00545C98" w:rsidRPr="009C24DA">
        <w:rPr>
          <w:rFonts w:ascii="Book Antiqua" w:eastAsia="Book Antiqua" w:hAnsi="Book Antiqua" w:cs="Book Antiqua"/>
          <w:color w:val="000000"/>
        </w:rPr>
        <w:t>12.68</w:t>
      </w:r>
      <w:r w:rsidR="00944BF5" w:rsidRPr="009C24DA">
        <w:rPr>
          <w:rFonts w:ascii="Book Antiqua" w:eastAsia="Book Antiqua" w:hAnsi="Book Antiqua" w:cs="Book Antiqua"/>
          <w:color w:val="000000"/>
        </w:rPr>
        <w:t xml:space="preserve"> mo</w:t>
      </w:r>
      <w:r w:rsidR="00545C98" w:rsidRPr="009C24DA">
        <w:rPr>
          <w:rFonts w:ascii="Book Antiqua" w:eastAsia="Book Antiqua" w:hAnsi="Book Antiqua" w:cs="Book Antiqua"/>
          <w:color w:val="000000"/>
        </w:rPr>
        <w:t xml:space="preserve"> and 24.02 mo </w:t>
      </w:r>
      <w:r w:rsidR="00944BF5" w:rsidRPr="009C24DA">
        <w:rPr>
          <w:rFonts w:ascii="Book Antiqua" w:eastAsia="Book Antiqua" w:hAnsi="Book Antiqua" w:cs="Book Antiqua"/>
          <w:color w:val="000000"/>
        </w:rPr>
        <w:t xml:space="preserve">were observed </w:t>
      </w:r>
      <w:r w:rsidR="00545C98" w:rsidRPr="009C24DA">
        <w:rPr>
          <w:rFonts w:ascii="Book Antiqua" w:eastAsia="Book Antiqua" w:hAnsi="Book Antiqua" w:cs="Book Antiqua"/>
          <w:color w:val="000000"/>
        </w:rPr>
        <w:t>for the 60-</w:t>
      </w:r>
      <w:r w:rsidR="009476A4" w:rsidRPr="009C24DA">
        <w:rPr>
          <w:rFonts w:ascii="Book Antiqua" w:eastAsia="Book Antiqua" w:hAnsi="Book Antiqua" w:cs="Book Antiqua"/>
          <w:color w:val="000000"/>
        </w:rPr>
        <w:t>min</w:t>
      </w:r>
      <w:r w:rsidR="00545C98" w:rsidRPr="009C24DA">
        <w:rPr>
          <w:rFonts w:ascii="Book Antiqua" w:eastAsia="Book Antiqua" w:hAnsi="Book Antiqua" w:cs="Book Antiqua"/>
          <w:color w:val="000000"/>
        </w:rPr>
        <w:t xml:space="preserve"> and 90-</w:t>
      </w:r>
      <w:r w:rsidR="009476A4" w:rsidRPr="009C24DA">
        <w:rPr>
          <w:rFonts w:ascii="Book Antiqua" w:eastAsia="Book Antiqua" w:hAnsi="Book Antiqua" w:cs="Book Antiqua"/>
          <w:color w:val="000000"/>
        </w:rPr>
        <w:t>min</w:t>
      </w:r>
      <w:r w:rsidR="00545C98" w:rsidRPr="009C24DA">
        <w:rPr>
          <w:rFonts w:ascii="Book Antiqua" w:eastAsia="Book Antiqua" w:hAnsi="Book Antiqua" w:cs="Book Antiqua"/>
          <w:color w:val="000000"/>
        </w:rPr>
        <w:t xml:space="preserve"> groups, respectively, and no statistical difference was detected in the survival models (DSS: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0.1540; OS: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0.2040; </w:t>
      </w:r>
      <w:r w:rsidR="00545C98" w:rsidRPr="009C24DA">
        <w:rPr>
          <w:rFonts w:ascii="Book Antiqua" w:eastAsia="Book Antiqua" w:hAnsi="Book Antiqua" w:cs="Book Antiqua"/>
          <w:bCs/>
          <w:color w:val="000000"/>
        </w:rPr>
        <w:t>Supplementary Figure 2A</w:t>
      </w:r>
      <w:r w:rsidR="00545C98" w:rsidRPr="009C24DA">
        <w:rPr>
          <w:rFonts w:ascii="Book Antiqua" w:eastAsia="Book Antiqua" w:hAnsi="Book Antiqua" w:cs="Book Antiqua"/>
          <w:color w:val="000000"/>
        </w:rPr>
        <w:t xml:space="preserve">). </w:t>
      </w:r>
      <w:r w:rsidR="008B6876" w:rsidRPr="009C24DA">
        <w:rPr>
          <w:rFonts w:ascii="Book Antiqua" w:eastAsia="Book Antiqua" w:hAnsi="Book Antiqua" w:cs="Book Antiqua"/>
          <w:color w:val="000000"/>
        </w:rPr>
        <w:t xml:space="preserve">However, </w:t>
      </w:r>
      <w:r w:rsidR="00545C98" w:rsidRPr="009C24DA">
        <w:rPr>
          <w:rFonts w:ascii="Book Antiqua" w:eastAsia="Book Antiqua" w:hAnsi="Book Antiqua" w:cs="Book Antiqua"/>
          <w:color w:val="000000"/>
        </w:rPr>
        <w:t xml:space="preserve">the same difference was </w:t>
      </w:r>
      <w:r w:rsidR="005B762A" w:rsidRPr="009C24DA">
        <w:rPr>
          <w:rFonts w:ascii="Book Antiqua" w:eastAsia="Book Antiqua" w:hAnsi="Book Antiqua" w:cs="Book Antiqua"/>
          <w:color w:val="000000"/>
        </w:rPr>
        <w:t xml:space="preserve">seen </w:t>
      </w:r>
      <w:r w:rsidR="00545C98" w:rsidRPr="009C24DA">
        <w:rPr>
          <w:rFonts w:ascii="Book Antiqua" w:eastAsia="Book Antiqua" w:hAnsi="Book Antiqua" w:cs="Book Antiqua"/>
          <w:color w:val="000000"/>
        </w:rPr>
        <w:t xml:space="preserve">for the modified </w:t>
      </w:r>
      <w:r w:rsidR="008B6876" w:rsidRPr="009C24DA">
        <w:rPr>
          <w:rFonts w:ascii="Book Antiqua" w:eastAsia="Book Antiqua" w:hAnsi="Book Antiqua" w:cs="Book Antiqua"/>
          <w:color w:val="000000"/>
        </w:rPr>
        <w:t xml:space="preserve">patient </w:t>
      </w:r>
      <w:r w:rsidR="00545C98" w:rsidRPr="009C24DA">
        <w:rPr>
          <w:rFonts w:ascii="Book Antiqua" w:eastAsia="Book Antiqua" w:hAnsi="Book Antiqua" w:cs="Book Antiqua"/>
          <w:color w:val="000000"/>
        </w:rPr>
        <w:t xml:space="preserve">population </w:t>
      </w:r>
      <w:r w:rsidR="008B6876" w:rsidRPr="009C24DA">
        <w:rPr>
          <w:rFonts w:ascii="Book Antiqua" w:eastAsia="Book Antiqua" w:hAnsi="Book Antiqua" w:cs="Book Antiqua"/>
          <w:color w:val="000000"/>
        </w:rPr>
        <w:t xml:space="preserve">that seen with </w:t>
      </w:r>
      <w:r w:rsidR="00545C98" w:rsidRPr="009C24DA">
        <w:rPr>
          <w:rFonts w:ascii="Book Antiqua" w:eastAsia="Book Antiqua" w:hAnsi="Book Antiqua" w:cs="Book Antiqua"/>
          <w:color w:val="000000"/>
        </w:rPr>
        <w:t xml:space="preserve">propensity-matched pairs. </w:t>
      </w:r>
      <w:r w:rsidR="008B6876" w:rsidRPr="009C24DA">
        <w:rPr>
          <w:rFonts w:ascii="Book Antiqua" w:eastAsia="Book Antiqua" w:hAnsi="Book Antiqua" w:cs="Book Antiqua"/>
          <w:color w:val="000000"/>
        </w:rPr>
        <w:t xml:space="preserve">Median survivals of </w:t>
      </w:r>
      <w:r w:rsidR="00545C98" w:rsidRPr="009C24DA">
        <w:rPr>
          <w:rFonts w:ascii="Book Antiqua" w:eastAsia="Book Antiqua" w:hAnsi="Book Antiqua" w:cs="Book Antiqua"/>
          <w:color w:val="000000"/>
        </w:rPr>
        <w:t xml:space="preserve">12.52 </w:t>
      </w:r>
      <w:r w:rsidR="008B6876" w:rsidRPr="009C24DA">
        <w:rPr>
          <w:rFonts w:ascii="Book Antiqua" w:eastAsia="Book Antiqua" w:hAnsi="Book Antiqua" w:cs="Book Antiqua"/>
          <w:color w:val="000000"/>
        </w:rPr>
        <w:t xml:space="preserve">mo </w:t>
      </w:r>
      <w:r w:rsidR="00545C98" w:rsidRPr="009C24DA">
        <w:rPr>
          <w:rFonts w:ascii="Book Antiqua" w:eastAsia="Book Antiqua" w:hAnsi="Book Antiqua" w:cs="Book Antiqua"/>
          <w:color w:val="000000"/>
        </w:rPr>
        <w:t xml:space="preserve">and 27.30 mo were found </w:t>
      </w:r>
      <w:r w:rsidR="00C4369F" w:rsidRPr="009C24DA">
        <w:rPr>
          <w:rFonts w:ascii="Book Antiqua" w:eastAsia="Book Antiqua" w:hAnsi="Book Antiqua" w:cs="Book Antiqua"/>
          <w:color w:val="000000"/>
        </w:rPr>
        <w:t xml:space="preserve">for </w:t>
      </w:r>
      <w:r w:rsidR="00C4369F" w:rsidRPr="009C24DA">
        <w:rPr>
          <w:rFonts w:ascii="Book Antiqua" w:eastAsia="Book Antiqua" w:hAnsi="Book Antiqua" w:cs="Book Antiqua"/>
          <w:color w:val="000000"/>
        </w:rPr>
        <w:lastRenderedPageBreak/>
        <w:t xml:space="preserve">the 60 min and </w:t>
      </w:r>
      <w:r w:rsidR="00545C98" w:rsidRPr="009C24DA">
        <w:rPr>
          <w:rFonts w:ascii="Book Antiqua" w:eastAsia="Book Antiqua" w:hAnsi="Book Antiqua" w:cs="Book Antiqua"/>
          <w:color w:val="000000"/>
        </w:rPr>
        <w:t>90</w:t>
      </w:r>
      <w:r w:rsidR="00C4369F"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00545C98" w:rsidRPr="009C24DA">
        <w:rPr>
          <w:rFonts w:ascii="Book Antiqua" w:eastAsia="Book Antiqua" w:hAnsi="Book Antiqua" w:cs="Book Antiqua"/>
          <w:color w:val="000000"/>
        </w:rPr>
        <w:t xml:space="preserve"> groups</w:t>
      </w:r>
      <w:r w:rsidR="00C4369F" w:rsidRPr="009C24DA">
        <w:rPr>
          <w:rFonts w:ascii="Book Antiqua" w:eastAsia="Book Antiqua" w:hAnsi="Book Antiqua" w:cs="Book Antiqua"/>
          <w:color w:val="000000"/>
        </w:rPr>
        <w:t>, respectively</w:t>
      </w:r>
      <w:r w:rsidR="00545C98" w:rsidRPr="009C24DA">
        <w:rPr>
          <w:rFonts w:ascii="Book Antiqua" w:eastAsia="Book Antiqua" w:hAnsi="Book Antiqua" w:cs="Book Antiqua"/>
          <w:color w:val="000000"/>
        </w:rPr>
        <w:t xml:space="preserve"> (HR: 0.4225; 95%CI: 0.1789</w:t>
      </w:r>
      <w:r w:rsidR="00EA3F8F" w:rsidRPr="009C24DA">
        <w:rPr>
          <w:rFonts w:ascii="Book Antiqua" w:hAnsi="Book Antiqua" w:cs="Book Antiqua" w:hint="eastAsia"/>
          <w:color w:val="000000"/>
          <w:lang w:eastAsia="zh-CN"/>
        </w:rPr>
        <w:t>-</w:t>
      </w:r>
      <w:r w:rsidR="00545C98" w:rsidRPr="009C24DA">
        <w:rPr>
          <w:rFonts w:ascii="Book Antiqua" w:eastAsia="Book Antiqua" w:hAnsi="Book Antiqua" w:cs="Book Antiqua"/>
          <w:color w:val="000000"/>
        </w:rPr>
        <w:t xml:space="preserve">0.9975; </w:t>
      </w:r>
      <w:r w:rsidR="00545C98" w:rsidRPr="009C24DA">
        <w:rPr>
          <w:rFonts w:ascii="Book Antiqua" w:eastAsia="Book Antiqua" w:hAnsi="Book Antiqua" w:cs="Book Antiqua"/>
          <w:i/>
          <w:iCs/>
          <w:color w:val="000000"/>
        </w:rPr>
        <w:t>P</w:t>
      </w:r>
      <w:r w:rsidR="00545C98" w:rsidRPr="009C24DA">
        <w:rPr>
          <w:rFonts w:ascii="Book Antiqua" w:eastAsia="Book Antiqua" w:hAnsi="Book Antiqua" w:cs="Book Antiqua"/>
          <w:color w:val="000000"/>
        </w:rPr>
        <w:t xml:space="preserve"> = 0.0493; </w:t>
      </w:r>
      <w:r w:rsidR="00545C98" w:rsidRPr="009C24DA">
        <w:rPr>
          <w:rFonts w:ascii="Book Antiqua" w:eastAsia="Book Antiqua" w:hAnsi="Book Antiqua" w:cs="Book Antiqua"/>
          <w:bCs/>
          <w:color w:val="000000"/>
        </w:rPr>
        <w:t>Supplementary Figure 2B</w:t>
      </w:r>
      <w:r w:rsidR="00545C98" w:rsidRPr="009C24DA">
        <w:rPr>
          <w:rFonts w:ascii="Book Antiqua" w:eastAsia="Book Antiqua" w:hAnsi="Book Antiqua" w:cs="Book Antiqua"/>
          <w:color w:val="000000"/>
        </w:rPr>
        <w:t>).</w:t>
      </w:r>
    </w:p>
    <w:p w14:paraId="60B88F28" w14:textId="77777777" w:rsidR="00A77B3E" w:rsidRPr="009C24DA" w:rsidRDefault="00A77B3E">
      <w:pPr>
        <w:spacing w:line="360" w:lineRule="auto"/>
        <w:jc w:val="both"/>
      </w:pPr>
    </w:p>
    <w:p w14:paraId="2358CE25" w14:textId="77777777" w:rsidR="00A77B3E" w:rsidRPr="009C24DA" w:rsidRDefault="00545C98">
      <w:pPr>
        <w:spacing w:line="360" w:lineRule="auto"/>
        <w:jc w:val="both"/>
      </w:pPr>
      <w:r w:rsidRPr="009C24DA">
        <w:rPr>
          <w:rFonts w:ascii="Book Antiqua" w:eastAsia="Book Antiqua" w:hAnsi="Book Antiqua" w:cs="Book Antiqua"/>
          <w:b/>
          <w:caps/>
          <w:color w:val="000000"/>
          <w:u w:val="single"/>
        </w:rPr>
        <w:t>DISCUSSION</w:t>
      </w:r>
    </w:p>
    <w:p w14:paraId="20E92867" w14:textId="7F7C70B6" w:rsidR="00A77B3E" w:rsidRPr="009C24DA" w:rsidRDefault="000D4BCD">
      <w:pPr>
        <w:spacing w:line="360" w:lineRule="auto"/>
        <w:jc w:val="both"/>
      </w:pPr>
      <w:r w:rsidRPr="009C24DA">
        <w:rPr>
          <w:rFonts w:ascii="Book Antiqua" w:eastAsia="Book Antiqua" w:hAnsi="Book Antiqua" w:cs="Book Antiqua"/>
          <w:color w:val="000000"/>
        </w:rPr>
        <w:t>T</w:t>
      </w:r>
      <w:r w:rsidR="00545C98" w:rsidRPr="009C24DA">
        <w:rPr>
          <w:rFonts w:ascii="Book Antiqua" w:eastAsia="Book Antiqua" w:hAnsi="Book Antiqua" w:cs="Book Antiqua"/>
          <w:color w:val="000000"/>
        </w:rPr>
        <w:t xml:space="preserve">here are only a few </w:t>
      </w:r>
      <w:r w:rsidRPr="009C24DA">
        <w:rPr>
          <w:rFonts w:ascii="Book Antiqua" w:eastAsia="Book Antiqua" w:hAnsi="Book Antiqua" w:cs="Book Antiqua"/>
          <w:color w:val="000000"/>
        </w:rPr>
        <w:t>W</w:t>
      </w:r>
      <w:r w:rsidR="00545C98" w:rsidRPr="009C24DA">
        <w:rPr>
          <w:rFonts w:ascii="Book Antiqua" w:eastAsia="Book Antiqua" w:hAnsi="Book Antiqua" w:cs="Book Antiqua"/>
          <w:color w:val="000000"/>
        </w:rPr>
        <w:t xml:space="preserve">estern </w:t>
      </w:r>
      <w:r w:rsidRPr="009C24DA">
        <w:rPr>
          <w:rFonts w:ascii="Book Antiqua" w:eastAsia="Book Antiqua" w:hAnsi="Book Antiqua" w:cs="Book Antiqua"/>
          <w:color w:val="000000"/>
        </w:rPr>
        <w:t xml:space="preserve">studies </w:t>
      </w:r>
      <w:r w:rsidR="00545C98" w:rsidRPr="009C24DA">
        <w:rPr>
          <w:rFonts w:ascii="Book Antiqua" w:eastAsia="Book Antiqua" w:hAnsi="Book Antiqua" w:cs="Book Antiqua"/>
          <w:color w:val="000000"/>
        </w:rPr>
        <w:t>concerning the treatment of advanced GC with CRS and HIPEC. Although the positive effects of cytoreduction and HIPEC on survival have been described</w:t>
      </w:r>
      <w:r w:rsidR="00545C98" w:rsidRPr="009C24DA">
        <w:rPr>
          <w:rFonts w:ascii="Book Antiqua" w:eastAsia="Book Antiqua" w:hAnsi="Book Antiqua" w:cs="Book Antiqua"/>
          <w:color w:val="000000"/>
          <w:szCs w:val="20"/>
          <w:vertAlign w:val="superscript"/>
        </w:rPr>
        <w:t>[11-13,31]</w:t>
      </w:r>
      <w:r w:rsidR="00545C98" w:rsidRPr="009C24DA">
        <w:rPr>
          <w:rFonts w:ascii="Book Antiqua" w:eastAsia="Book Antiqua" w:hAnsi="Book Antiqua" w:cs="Book Antiqua"/>
          <w:color w:val="000000"/>
        </w:rPr>
        <w:t xml:space="preserve">, the practical nonexistence of prospective clinical studies </w:t>
      </w:r>
      <w:r w:rsidR="004B264C"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except for two studies with small sample sizes</w:t>
      </w:r>
      <w:r w:rsidR="00545C98" w:rsidRPr="009C24DA">
        <w:rPr>
          <w:rFonts w:ascii="Book Antiqua" w:eastAsia="Book Antiqua" w:hAnsi="Book Antiqua" w:cs="Book Antiqua"/>
          <w:color w:val="000000"/>
          <w:szCs w:val="20"/>
          <w:vertAlign w:val="superscript"/>
        </w:rPr>
        <w:t>[12,32]</w:t>
      </w:r>
      <w:r w:rsidR="004B264C" w:rsidRPr="009C24DA">
        <w:rPr>
          <w:rFonts w:ascii="Book Antiqua" w:eastAsia="Book Antiqua" w:hAnsi="Book Antiqua" w:cs="Book Antiqua"/>
          <w:color w:val="000000"/>
        </w:rPr>
        <w:t xml:space="preserve">) </w:t>
      </w:r>
      <w:r w:rsidR="00545C98" w:rsidRPr="009C24DA">
        <w:rPr>
          <w:rFonts w:ascii="Book Antiqua" w:eastAsia="Book Antiqua" w:hAnsi="Book Antiqua" w:cs="Book Antiqua"/>
          <w:color w:val="000000"/>
        </w:rPr>
        <w:t>on CRS and HIPEC</w:t>
      </w:r>
      <w:r w:rsidR="00E15661" w:rsidRPr="009C24DA">
        <w:rPr>
          <w:rFonts w:ascii="Book Antiqua" w:eastAsia="Book Antiqua" w:hAnsi="Book Antiqua" w:cs="Book Antiqua"/>
          <w:color w:val="000000"/>
        </w:rPr>
        <w:t xml:space="preserve"> highlights the need for </w:t>
      </w:r>
      <w:r w:rsidR="00FD4BB4" w:rsidRPr="009C24DA">
        <w:rPr>
          <w:rFonts w:ascii="Book Antiqua" w:eastAsia="Book Antiqua" w:hAnsi="Book Antiqua" w:cs="Book Antiqua"/>
          <w:color w:val="000000"/>
        </w:rPr>
        <w:t>additional primary research</w:t>
      </w:r>
      <w:r w:rsidR="00545C98" w:rsidRPr="009C24DA">
        <w:rPr>
          <w:rFonts w:ascii="Book Antiqua" w:eastAsia="Book Antiqua" w:hAnsi="Book Antiqua" w:cs="Book Antiqua"/>
          <w:color w:val="000000"/>
        </w:rPr>
        <w:t xml:space="preserve">. Moreover, </w:t>
      </w:r>
      <w:r w:rsidR="00FD4BB4" w:rsidRPr="009C24DA">
        <w:rPr>
          <w:rFonts w:ascii="Book Antiqua" w:eastAsia="Book Antiqua" w:hAnsi="Book Antiqua" w:cs="Book Antiqua"/>
          <w:color w:val="000000"/>
        </w:rPr>
        <w:t xml:space="preserve">more </w:t>
      </w:r>
      <w:r w:rsidR="00545C98" w:rsidRPr="009C24DA">
        <w:rPr>
          <w:rFonts w:ascii="Book Antiqua" w:eastAsia="Book Antiqua" w:hAnsi="Book Antiqua" w:cs="Book Antiqua"/>
          <w:color w:val="000000"/>
        </w:rPr>
        <w:t>randomized trial</w:t>
      </w:r>
      <w:r w:rsidR="00FD4BB4" w:rsidRPr="009C24DA">
        <w:rPr>
          <w:rFonts w:ascii="Book Antiqua" w:eastAsia="Book Antiqua" w:hAnsi="Book Antiqua" w:cs="Book Antiqua"/>
          <w:color w:val="000000"/>
        </w:rPr>
        <w:t>s</w:t>
      </w:r>
      <w:r w:rsidR="00545C98" w:rsidRPr="009C24DA">
        <w:rPr>
          <w:rFonts w:ascii="Book Antiqua" w:eastAsia="Book Antiqua" w:hAnsi="Book Antiqua" w:cs="Book Antiqua"/>
          <w:color w:val="000000"/>
        </w:rPr>
        <w:t xml:space="preserve"> are</w:t>
      </w:r>
      <w:r w:rsidR="00FD4BB4" w:rsidRPr="009C24DA">
        <w:rPr>
          <w:rFonts w:ascii="Book Antiqua" w:eastAsia="Book Antiqua" w:hAnsi="Book Antiqua" w:cs="Book Antiqua"/>
          <w:color w:val="000000"/>
        </w:rPr>
        <w:t xml:space="preserve"> required</w:t>
      </w:r>
      <w:r w:rsidR="00545C98" w:rsidRPr="009C24DA">
        <w:rPr>
          <w:rFonts w:ascii="Book Antiqua" w:eastAsia="Book Antiqua" w:hAnsi="Book Antiqua" w:cs="Book Antiqua"/>
          <w:color w:val="000000"/>
        </w:rPr>
        <w:t xml:space="preserve"> to substantiate the effect of CRS and HIPEC. For example, the results of the German phase III PREVENT study, in which the effect of HIPEC applied for prevention </w:t>
      </w:r>
      <w:r w:rsidR="00297BDF" w:rsidRPr="009C24DA">
        <w:rPr>
          <w:rFonts w:ascii="Book Antiqua" w:eastAsia="Book Antiqua" w:hAnsi="Book Antiqua" w:cs="Book Antiqua"/>
          <w:color w:val="000000"/>
        </w:rPr>
        <w:t xml:space="preserve">in lieu of </w:t>
      </w:r>
      <w:r w:rsidR="00545C98" w:rsidRPr="009C24DA">
        <w:rPr>
          <w:rFonts w:ascii="Book Antiqua" w:eastAsia="Book Antiqua" w:hAnsi="Book Antiqua" w:cs="Book Antiqua"/>
          <w:color w:val="000000"/>
        </w:rPr>
        <w:t>FLOT-chemotherapy</w:t>
      </w:r>
      <w:r w:rsidR="00297BDF" w:rsidRPr="009C24DA">
        <w:rPr>
          <w:rFonts w:ascii="Book Antiqua" w:eastAsia="Book Antiqua" w:hAnsi="Book Antiqua" w:cs="Book Antiqua"/>
          <w:color w:val="000000"/>
        </w:rPr>
        <w:t>,</w:t>
      </w:r>
      <w:r w:rsidR="00545C98" w:rsidRPr="009C24DA">
        <w:rPr>
          <w:rFonts w:ascii="Book Antiqua" w:eastAsia="Book Antiqua" w:hAnsi="Book Antiqua" w:cs="Book Antiqua"/>
          <w:color w:val="000000"/>
        </w:rPr>
        <w:t xml:space="preserve"> is currently recruiting patients,</w:t>
      </w:r>
      <w:r w:rsidR="00297BDF" w:rsidRPr="009C24DA">
        <w:rPr>
          <w:rFonts w:ascii="Book Antiqua" w:eastAsia="Book Antiqua" w:hAnsi="Book Antiqua" w:cs="Book Antiqua"/>
          <w:color w:val="000000"/>
        </w:rPr>
        <w:t xml:space="preserve"> and results</w:t>
      </w:r>
      <w:r w:rsidR="00545C98" w:rsidRPr="009C24DA">
        <w:rPr>
          <w:rFonts w:ascii="Book Antiqua" w:eastAsia="Book Antiqua" w:hAnsi="Book Antiqua" w:cs="Book Antiqua"/>
          <w:color w:val="000000"/>
        </w:rPr>
        <w:t xml:space="preserve"> are eagerly anticipated</w:t>
      </w:r>
      <w:r w:rsidR="00545C98" w:rsidRPr="009C24DA">
        <w:rPr>
          <w:rFonts w:ascii="Book Antiqua" w:eastAsia="Book Antiqua" w:hAnsi="Book Antiqua" w:cs="Book Antiqua"/>
          <w:color w:val="000000"/>
          <w:szCs w:val="20"/>
          <w:vertAlign w:val="superscript"/>
        </w:rPr>
        <w:t>[33]</w:t>
      </w:r>
      <w:r w:rsidR="00545C98" w:rsidRPr="009C24DA">
        <w:rPr>
          <w:rFonts w:ascii="Book Antiqua" w:eastAsia="Book Antiqua" w:hAnsi="Book Antiqua" w:cs="Book Antiqua"/>
          <w:color w:val="000000"/>
        </w:rPr>
        <w:t>.</w:t>
      </w:r>
    </w:p>
    <w:p w14:paraId="2BBFAB6B" w14:textId="668318E1" w:rsidR="00A77B3E" w:rsidRPr="009C24DA" w:rsidRDefault="00545C98" w:rsidP="00EA3F8F">
      <w:pPr>
        <w:spacing w:line="360" w:lineRule="auto"/>
        <w:ind w:firstLineChars="100" w:firstLine="240"/>
        <w:jc w:val="both"/>
      </w:pPr>
      <w:r w:rsidRPr="009C24DA">
        <w:rPr>
          <w:rFonts w:ascii="Book Antiqua" w:eastAsia="Book Antiqua" w:hAnsi="Book Antiqua" w:cs="Book Antiqua"/>
          <w:color w:val="000000"/>
        </w:rPr>
        <w:t xml:space="preserve">In the current retrospective study, we </w:t>
      </w:r>
      <w:r w:rsidR="004653AE" w:rsidRPr="009C24DA">
        <w:rPr>
          <w:rFonts w:ascii="Book Antiqua" w:eastAsia="Book Antiqua" w:hAnsi="Book Antiqua" w:cs="Book Antiqua"/>
          <w:color w:val="000000"/>
        </w:rPr>
        <w:t>demonstrated</w:t>
      </w:r>
      <w:r w:rsidRPr="009C24DA">
        <w:rPr>
          <w:rFonts w:ascii="Book Antiqua" w:eastAsia="Book Antiqua" w:hAnsi="Book Antiqua" w:cs="Book Antiqua"/>
          <w:color w:val="000000"/>
        </w:rPr>
        <w:t xml:space="preserve"> prolonged survival</w:t>
      </w:r>
      <w:r w:rsidR="004653AE" w:rsidRPr="009C24DA">
        <w:rPr>
          <w:rFonts w:ascii="Book Antiqua" w:eastAsia="Book Antiqua" w:hAnsi="Book Antiqua" w:cs="Book Antiqua"/>
          <w:color w:val="000000"/>
        </w:rPr>
        <w:t xml:space="preserve"> with</w:t>
      </w:r>
      <w:r w:rsidRPr="009C24DA">
        <w:rPr>
          <w:rFonts w:ascii="Book Antiqua" w:eastAsia="Book Antiqua" w:hAnsi="Book Antiqua" w:cs="Book Antiqua"/>
          <w:color w:val="000000"/>
        </w:rPr>
        <w:t xml:space="preserve"> multimodal therapy in</w:t>
      </w:r>
      <w:r w:rsidR="004653AE" w:rsidRPr="009C24DA">
        <w:rPr>
          <w:rFonts w:ascii="Book Antiqua" w:eastAsia="Book Antiqua" w:hAnsi="Book Antiqua" w:cs="Book Antiqua"/>
          <w:color w:val="000000"/>
        </w:rPr>
        <w:t xml:space="preserve"> the treatment of</w:t>
      </w:r>
      <w:r w:rsidRPr="009C24DA">
        <w:rPr>
          <w:rFonts w:ascii="Book Antiqua" w:eastAsia="Book Antiqua" w:hAnsi="Book Antiqua" w:cs="Book Antiqua"/>
          <w:color w:val="000000"/>
        </w:rPr>
        <w:t xml:space="preserve"> primary GC patients with PM. The 27.3 mo median survival </w:t>
      </w:r>
      <w:r w:rsidR="004653AE" w:rsidRPr="009C24DA">
        <w:rPr>
          <w:rFonts w:ascii="Book Antiqua" w:eastAsia="Book Antiqua" w:hAnsi="Book Antiqua" w:cs="Book Antiqua"/>
          <w:color w:val="000000"/>
        </w:rPr>
        <w:t xml:space="preserve">that we observed </w:t>
      </w:r>
      <w:r w:rsidRPr="009C24DA">
        <w:rPr>
          <w:rFonts w:ascii="Book Antiqua" w:eastAsia="Book Antiqua" w:hAnsi="Book Antiqua" w:cs="Book Antiqua"/>
          <w:color w:val="000000"/>
        </w:rPr>
        <w:t>is in line with similar studies</w:t>
      </w:r>
      <w:r w:rsidR="004653AE" w:rsidRPr="009C24DA">
        <w:rPr>
          <w:rFonts w:ascii="Book Antiqua" w:eastAsia="Book Antiqua" w:hAnsi="Book Antiqua" w:cs="Book Antiqua"/>
          <w:color w:val="000000"/>
        </w:rPr>
        <w:t xml:space="preserve">. For example, in </w:t>
      </w:r>
      <w:r w:rsidRPr="009C24DA">
        <w:rPr>
          <w:rFonts w:ascii="Book Antiqua" w:eastAsia="Book Antiqua" w:hAnsi="Book Antiqua" w:cs="Book Antiqua"/>
          <w:color w:val="000000"/>
        </w:rPr>
        <w:t xml:space="preserve">the phase II trial </w:t>
      </w:r>
      <w:r w:rsidR="004653AE" w:rsidRPr="009C24DA">
        <w:rPr>
          <w:rFonts w:ascii="Book Antiqua" w:eastAsia="Book Antiqua" w:hAnsi="Book Antiqua" w:cs="Book Antiqua"/>
          <w:color w:val="000000"/>
        </w:rPr>
        <w:t>by</w:t>
      </w:r>
      <w:r w:rsidRPr="009C24DA">
        <w:rPr>
          <w:rFonts w:ascii="Book Antiqua" w:eastAsia="Book Antiqua" w:hAnsi="Book Antiqua" w:cs="Book Antiqua"/>
          <w:color w:val="000000"/>
        </w:rPr>
        <w:t xml:space="preserve"> Badgwell </w:t>
      </w:r>
      <w:r w:rsidRPr="009C24DA">
        <w:rPr>
          <w:rFonts w:ascii="Book Antiqua" w:eastAsia="Book Antiqua" w:hAnsi="Book Antiqua" w:cs="Book Antiqua"/>
          <w:i/>
          <w:iCs/>
          <w:color w:val="000000"/>
        </w:rPr>
        <w:t>et al</w:t>
      </w:r>
      <w:r w:rsidR="00EA3F8F" w:rsidRPr="009C24DA">
        <w:rPr>
          <w:rFonts w:ascii="Book Antiqua" w:eastAsia="Book Antiqua" w:hAnsi="Book Antiqua" w:cs="Book Antiqua"/>
          <w:color w:val="000000"/>
          <w:szCs w:val="20"/>
          <w:vertAlign w:val="superscript"/>
        </w:rPr>
        <w:t>[11]</w:t>
      </w:r>
      <w:r w:rsidR="004653AE" w:rsidRPr="009C24DA">
        <w:rPr>
          <w:rFonts w:ascii="Book Antiqua" w:eastAsia="Book Antiqua" w:hAnsi="Book Antiqua" w:cs="Book Antiqua"/>
          <w:color w:val="000000"/>
          <w:szCs w:val="20"/>
        </w:rPr>
        <w:t>,</w:t>
      </w:r>
      <w:r w:rsidRPr="009C24DA">
        <w:rPr>
          <w:rFonts w:ascii="Book Antiqua" w:eastAsia="Book Antiqua" w:hAnsi="Book Antiqua" w:cs="Book Antiqua"/>
          <w:color w:val="000000"/>
        </w:rPr>
        <w:t xml:space="preserve"> the median OS was 24.2 </w:t>
      </w:r>
      <w:r w:rsidR="004653AE" w:rsidRPr="009C24DA">
        <w:rPr>
          <w:rFonts w:ascii="Book Antiqua" w:eastAsia="Book Antiqua" w:hAnsi="Book Antiqua" w:cs="Book Antiqua"/>
          <w:color w:val="000000"/>
        </w:rPr>
        <w:t xml:space="preserve">mo </w:t>
      </w:r>
      <w:r w:rsidRPr="009C24DA">
        <w:rPr>
          <w:rFonts w:ascii="Book Antiqua" w:eastAsia="Book Antiqua" w:hAnsi="Book Antiqua" w:cs="Book Antiqua"/>
          <w:color w:val="000000"/>
        </w:rPr>
        <w:t>from the date of diagnosis and 16.1 mo from the date of CRS and HIPEC. Similarly, a recent Spanish multicenter study found a median survival of 21.2 mo</w:t>
      </w:r>
      <w:r w:rsidRPr="009C24DA">
        <w:rPr>
          <w:rFonts w:ascii="Book Antiqua" w:eastAsia="Book Antiqua" w:hAnsi="Book Antiqua" w:cs="Book Antiqua"/>
          <w:color w:val="000000"/>
          <w:szCs w:val="20"/>
          <w:vertAlign w:val="superscript"/>
        </w:rPr>
        <w:t>[34]</w:t>
      </w:r>
      <w:r w:rsidRPr="009C24DA">
        <w:rPr>
          <w:rFonts w:ascii="Book Antiqua" w:eastAsia="Book Antiqua" w:hAnsi="Book Antiqua" w:cs="Book Antiqua"/>
          <w:color w:val="000000"/>
        </w:rPr>
        <w:t xml:space="preserve">, while in the German retrospective HIPEC-register study the median survival times ranged from 7.9 </w:t>
      </w:r>
      <w:r w:rsidR="00EA3F8F" w:rsidRPr="009C24DA">
        <w:rPr>
          <w:rFonts w:ascii="Book Antiqua" w:eastAsia="Book Antiqua" w:hAnsi="Book Antiqua" w:cs="Book Antiqua"/>
          <w:color w:val="000000"/>
        </w:rPr>
        <w:t xml:space="preserve">mo </w:t>
      </w:r>
      <w:r w:rsidRPr="009C24DA">
        <w:rPr>
          <w:rFonts w:ascii="Book Antiqua" w:eastAsia="Book Antiqua" w:hAnsi="Book Antiqua" w:cs="Book Antiqua"/>
          <w:color w:val="000000"/>
        </w:rPr>
        <w:t>to 21.2 mo</w:t>
      </w:r>
      <w:r w:rsidRPr="009C24DA">
        <w:rPr>
          <w:rFonts w:ascii="Book Antiqua" w:eastAsia="Book Antiqua" w:hAnsi="Book Antiqua" w:cs="Book Antiqua"/>
          <w:color w:val="000000"/>
          <w:szCs w:val="20"/>
          <w:vertAlign w:val="superscript"/>
        </w:rPr>
        <w:t>[35]</w:t>
      </w:r>
      <w:r w:rsidRPr="009C24DA">
        <w:rPr>
          <w:rFonts w:ascii="Book Antiqua" w:eastAsia="Book Antiqua" w:hAnsi="Book Antiqua" w:cs="Book Antiqua"/>
          <w:color w:val="000000"/>
        </w:rPr>
        <w:t xml:space="preserve">. The same </w:t>
      </w:r>
      <w:r w:rsidR="00E33B55" w:rsidRPr="009C24DA">
        <w:rPr>
          <w:rFonts w:ascii="Book Antiqua" w:eastAsia="Book Antiqua" w:hAnsi="Book Antiqua" w:cs="Book Antiqua"/>
          <w:color w:val="000000"/>
        </w:rPr>
        <w:t xml:space="preserve">is true of </w:t>
      </w:r>
      <w:r w:rsidRPr="009C24DA">
        <w:rPr>
          <w:rFonts w:ascii="Book Antiqua" w:eastAsia="Book Antiqua" w:hAnsi="Book Antiqua" w:cs="Book Antiqua"/>
          <w:color w:val="000000"/>
        </w:rPr>
        <w:t>median PCI-scores</w:t>
      </w:r>
      <w:r w:rsidR="00E33B55"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median PCI was 2, 6, 6</w:t>
      </w:r>
      <w:r w:rsidR="00E33B55"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and 8 in the studies of Badgwell</w:t>
      </w:r>
      <w:r w:rsidR="00B90A63" w:rsidRPr="009C24DA">
        <w:rPr>
          <w:rFonts w:ascii="Book Antiqua" w:hAnsi="Book Antiqua" w:cs="Book Antiqua" w:hint="eastAsia"/>
          <w:color w:val="000000"/>
          <w:lang w:eastAsia="zh-CN"/>
        </w:rPr>
        <w:t xml:space="preserve"> </w:t>
      </w:r>
      <w:r w:rsidR="00B90A63" w:rsidRPr="009C24DA">
        <w:rPr>
          <w:rFonts w:ascii="Book Antiqua" w:hAnsi="Book Antiqua" w:cs="Book Antiqua" w:hint="eastAsia"/>
          <w:i/>
          <w:color w:val="000000"/>
          <w:lang w:eastAsia="zh-CN"/>
        </w:rPr>
        <w:t>et al</w:t>
      </w:r>
      <w:r w:rsidRPr="009C24DA">
        <w:rPr>
          <w:rFonts w:ascii="Book Antiqua" w:eastAsia="Book Antiqua" w:hAnsi="Book Antiqua" w:cs="Book Antiqua"/>
          <w:color w:val="000000"/>
          <w:szCs w:val="20"/>
          <w:vertAlign w:val="superscript"/>
        </w:rPr>
        <w:t>[11]</w:t>
      </w:r>
      <w:r w:rsidRPr="009C24DA">
        <w:rPr>
          <w:rFonts w:ascii="Book Antiqua" w:eastAsia="Book Antiqua" w:hAnsi="Book Antiqua" w:cs="Book Antiqua"/>
          <w:color w:val="000000"/>
        </w:rPr>
        <w:t>, Bonnot</w:t>
      </w:r>
      <w:r w:rsidR="00B90A63" w:rsidRPr="009C24DA">
        <w:rPr>
          <w:rFonts w:ascii="Book Antiqua" w:hAnsi="Book Antiqua" w:cs="Book Antiqua" w:hint="eastAsia"/>
          <w:i/>
          <w:color w:val="000000"/>
          <w:lang w:eastAsia="zh-CN"/>
        </w:rPr>
        <w:t xml:space="preserve"> et al</w:t>
      </w:r>
      <w:r w:rsidR="00B90A63" w:rsidRPr="009C24DA">
        <w:rPr>
          <w:rFonts w:ascii="Book Antiqua" w:eastAsia="Book Antiqua" w:hAnsi="Book Antiqua" w:cs="Book Antiqua"/>
          <w:color w:val="000000"/>
          <w:szCs w:val="20"/>
          <w:vertAlign w:val="superscript"/>
        </w:rPr>
        <w:t>[</w:t>
      </w:r>
      <w:r w:rsidRPr="009C24DA">
        <w:rPr>
          <w:rFonts w:ascii="Book Antiqua" w:eastAsia="Book Antiqua" w:hAnsi="Book Antiqua" w:cs="Book Antiqua"/>
          <w:color w:val="000000"/>
          <w:szCs w:val="20"/>
          <w:vertAlign w:val="superscript"/>
        </w:rPr>
        <w:t>31]</w:t>
      </w:r>
      <w:r w:rsidRPr="009C24DA">
        <w:rPr>
          <w:rFonts w:ascii="Book Antiqua" w:eastAsia="Book Antiqua" w:hAnsi="Book Antiqua" w:cs="Book Antiqua"/>
          <w:color w:val="000000"/>
        </w:rPr>
        <w:t>, Manzanedo</w:t>
      </w:r>
      <w:r w:rsidR="00B90A63" w:rsidRPr="009C24DA">
        <w:rPr>
          <w:rFonts w:ascii="Book Antiqua" w:hAnsi="Book Antiqua" w:cs="Book Antiqua" w:hint="eastAsia"/>
          <w:i/>
          <w:color w:val="000000"/>
          <w:lang w:eastAsia="zh-CN"/>
        </w:rPr>
        <w:t xml:space="preserve"> et al</w:t>
      </w:r>
      <w:r w:rsidR="00B90A63" w:rsidRPr="009C24DA">
        <w:rPr>
          <w:rFonts w:ascii="Book Antiqua" w:eastAsia="Book Antiqua" w:hAnsi="Book Antiqua" w:cs="Book Antiqua"/>
          <w:color w:val="000000"/>
          <w:szCs w:val="20"/>
          <w:vertAlign w:val="superscript"/>
        </w:rPr>
        <w:t>[</w:t>
      </w:r>
      <w:r w:rsidRPr="009C24DA">
        <w:rPr>
          <w:rFonts w:ascii="Book Antiqua" w:eastAsia="Book Antiqua" w:hAnsi="Book Antiqua" w:cs="Book Antiqua"/>
          <w:color w:val="000000"/>
          <w:szCs w:val="20"/>
          <w:vertAlign w:val="superscript"/>
        </w:rPr>
        <w:t>34]</w:t>
      </w:r>
      <w:r w:rsidRPr="009C24DA">
        <w:rPr>
          <w:rFonts w:ascii="Book Antiqua" w:eastAsia="Book Antiqua" w:hAnsi="Book Antiqua" w:cs="Book Antiqua"/>
          <w:color w:val="000000"/>
        </w:rPr>
        <w:t>, and Rau</w:t>
      </w:r>
      <w:r w:rsidR="00B90A63" w:rsidRPr="009C24DA">
        <w:rPr>
          <w:rFonts w:ascii="Book Antiqua" w:hAnsi="Book Antiqua" w:cs="Book Antiqua" w:hint="eastAsia"/>
          <w:i/>
          <w:color w:val="000000"/>
          <w:lang w:eastAsia="zh-CN"/>
        </w:rPr>
        <w:t xml:space="preserve"> et al</w:t>
      </w:r>
      <w:r w:rsidR="00B90A63" w:rsidRPr="009C24DA">
        <w:rPr>
          <w:rFonts w:ascii="Book Antiqua" w:eastAsia="Book Antiqua" w:hAnsi="Book Antiqua" w:cs="Book Antiqua"/>
          <w:color w:val="000000"/>
          <w:szCs w:val="20"/>
          <w:vertAlign w:val="superscript"/>
        </w:rPr>
        <w:t>[</w:t>
      </w:r>
      <w:r w:rsidRPr="009C24DA">
        <w:rPr>
          <w:rFonts w:ascii="Book Antiqua" w:eastAsia="Book Antiqua" w:hAnsi="Book Antiqua" w:cs="Book Antiqua"/>
          <w:color w:val="000000"/>
          <w:szCs w:val="20"/>
          <w:vertAlign w:val="superscript"/>
        </w:rPr>
        <w:t>35]</w:t>
      </w:r>
      <w:r w:rsidRPr="009C24DA">
        <w:rPr>
          <w:rFonts w:ascii="Book Antiqua" w:eastAsia="Book Antiqua" w:hAnsi="Book Antiqua" w:cs="Book Antiqua"/>
          <w:color w:val="000000"/>
        </w:rPr>
        <w:t>, respectively</w:t>
      </w:r>
      <w:r w:rsidR="00736ED7"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t>
      </w:r>
      <w:r w:rsidR="00736ED7" w:rsidRPr="009C24DA">
        <w:rPr>
          <w:rFonts w:ascii="Book Antiqua" w:eastAsia="Book Antiqua" w:hAnsi="Book Antiqua" w:cs="Book Antiqua"/>
          <w:color w:val="000000"/>
        </w:rPr>
        <w:t xml:space="preserve">a </w:t>
      </w:r>
      <w:r w:rsidRPr="009C24DA">
        <w:rPr>
          <w:rFonts w:ascii="Book Antiqua" w:eastAsia="Book Antiqua" w:hAnsi="Book Antiqua" w:cs="Book Antiqua"/>
          <w:color w:val="000000"/>
        </w:rPr>
        <w:t xml:space="preserve">median PCI of 3 </w:t>
      </w:r>
      <w:r w:rsidR="00736ED7" w:rsidRPr="009C24DA">
        <w:rPr>
          <w:rFonts w:ascii="Book Antiqua" w:eastAsia="Book Antiqua" w:hAnsi="Book Antiqua" w:cs="Book Antiqua"/>
          <w:color w:val="000000"/>
        </w:rPr>
        <w:t xml:space="preserve">was calculated </w:t>
      </w:r>
      <w:r w:rsidRPr="009C24DA">
        <w:rPr>
          <w:rFonts w:ascii="Book Antiqua" w:eastAsia="Book Antiqua" w:hAnsi="Book Antiqua" w:cs="Book Antiqua"/>
          <w:color w:val="000000"/>
        </w:rPr>
        <w:t xml:space="preserve">in the current study. In addition, Rau </w:t>
      </w:r>
      <w:r w:rsidRPr="009C24DA">
        <w:rPr>
          <w:rFonts w:ascii="Book Antiqua" w:eastAsia="Book Antiqua" w:hAnsi="Book Antiqua" w:cs="Book Antiqua"/>
          <w:i/>
          <w:iCs/>
          <w:color w:val="000000"/>
        </w:rPr>
        <w:t>et al</w:t>
      </w:r>
      <w:r w:rsidRPr="009C24DA">
        <w:rPr>
          <w:rFonts w:ascii="Book Antiqua" w:eastAsia="Book Antiqua" w:hAnsi="Book Antiqua" w:cs="Book Antiqua"/>
          <w:color w:val="000000"/>
          <w:szCs w:val="20"/>
          <w:vertAlign w:val="superscript"/>
        </w:rPr>
        <w:t>[35]</w:t>
      </w:r>
      <w:r w:rsidR="00736ED7" w:rsidRPr="009C24DA">
        <w:rPr>
          <w:rFonts w:ascii="Book Antiqua" w:eastAsia="Book Antiqua" w:hAnsi="Book Antiqua" w:cs="Book Antiqua"/>
          <w:color w:val="000000"/>
        </w:rPr>
        <w:t xml:space="preserve"> reported OS of</w:t>
      </w:r>
      <w:r w:rsidRPr="009C24DA">
        <w:rPr>
          <w:rFonts w:ascii="Book Antiqua" w:eastAsia="Book Antiqua" w:hAnsi="Book Antiqua" w:cs="Book Antiqua"/>
          <w:color w:val="000000"/>
        </w:rPr>
        <w:t xml:space="preserve"> 18</w:t>
      </w:r>
      <w:r w:rsidR="00736ED7" w:rsidRPr="009C24DA">
        <w:rPr>
          <w:rFonts w:ascii="Book Antiqua" w:eastAsia="Book Antiqua" w:hAnsi="Book Antiqua" w:cs="Book Antiqua"/>
          <w:color w:val="000000"/>
        </w:rPr>
        <w:t xml:space="preserve"> mo</w:t>
      </w:r>
      <w:r w:rsidRPr="009C24DA">
        <w:rPr>
          <w:rFonts w:ascii="Book Antiqua" w:eastAsia="Book Antiqua" w:hAnsi="Book Antiqua" w:cs="Book Antiqua"/>
          <w:color w:val="000000"/>
        </w:rPr>
        <w:t>, 12</w:t>
      </w:r>
      <w:r w:rsidR="00736ED7" w:rsidRPr="009C24DA">
        <w:rPr>
          <w:rFonts w:ascii="Book Antiqua" w:eastAsia="Book Antiqua" w:hAnsi="Book Antiqua" w:cs="Book Antiqua"/>
          <w:color w:val="000000"/>
        </w:rPr>
        <w:t xml:space="preserve"> mo</w:t>
      </w:r>
      <w:r w:rsidRPr="009C24DA">
        <w:rPr>
          <w:rFonts w:ascii="Book Antiqua" w:eastAsia="Book Antiqua" w:hAnsi="Book Antiqua" w:cs="Book Antiqua"/>
          <w:color w:val="000000"/>
        </w:rPr>
        <w:t xml:space="preserve">, and 5 mo for the </w:t>
      </w:r>
      <w:r w:rsidR="00736ED7" w:rsidRPr="009C24DA">
        <w:rPr>
          <w:rFonts w:ascii="Book Antiqua" w:eastAsia="Book Antiqua" w:hAnsi="Book Antiqua" w:cs="Book Antiqua"/>
          <w:color w:val="000000"/>
        </w:rPr>
        <w:t xml:space="preserve">3 </w:t>
      </w:r>
      <w:r w:rsidRPr="009C24DA">
        <w:rPr>
          <w:rFonts w:ascii="Book Antiqua" w:eastAsia="Book Antiqua" w:hAnsi="Book Antiqua" w:cs="Book Antiqua"/>
          <w:color w:val="000000"/>
        </w:rPr>
        <w:t>patient groups</w:t>
      </w:r>
      <w:r w:rsidR="00736ED7" w:rsidRPr="009C24DA">
        <w:rPr>
          <w:rFonts w:ascii="Book Antiqua" w:eastAsia="Book Antiqua" w:hAnsi="Book Antiqua" w:cs="Book Antiqua"/>
          <w:color w:val="000000"/>
        </w:rPr>
        <w:t xml:space="preserve">, with corresponding </w:t>
      </w:r>
      <w:r w:rsidRPr="009C24DA">
        <w:rPr>
          <w:rFonts w:ascii="Book Antiqua" w:eastAsia="Book Antiqua" w:hAnsi="Book Antiqua" w:cs="Book Antiqua"/>
          <w:color w:val="000000"/>
        </w:rPr>
        <w:t>PCI score</w:t>
      </w:r>
      <w:r w:rsidR="00736ED7"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of 0</w:t>
      </w:r>
      <w:r w:rsidR="00B90A63"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6, 7</w:t>
      </w:r>
      <w:r w:rsidR="00B90A63"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15, and 16</w:t>
      </w:r>
      <w:r w:rsidR="00B90A63" w:rsidRPr="009C24DA">
        <w:rPr>
          <w:rFonts w:ascii="Book Antiqua" w:hAnsi="Book Antiqua" w:cs="Book Antiqua" w:hint="eastAsia"/>
          <w:color w:val="000000"/>
          <w:lang w:eastAsia="zh-CN"/>
        </w:rPr>
        <w:t>-</w:t>
      </w:r>
      <w:r w:rsidRPr="009C24DA">
        <w:rPr>
          <w:rFonts w:ascii="Book Antiqua" w:eastAsia="Book Antiqua" w:hAnsi="Book Antiqua" w:cs="Book Antiqua"/>
          <w:color w:val="000000"/>
        </w:rPr>
        <w:t>39, respectively</w:t>
      </w:r>
      <w:r w:rsidR="00052ABA" w:rsidRPr="009C24DA">
        <w:rPr>
          <w:rFonts w:ascii="Book Antiqua" w:eastAsia="Book Antiqua" w:hAnsi="Book Antiqua" w:cs="Book Antiqua"/>
          <w:color w:val="000000"/>
        </w:rPr>
        <w:t>; this finding</w:t>
      </w:r>
      <w:r w:rsidRPr="009C24DA">
        <w:rPr>
          <w:rFonts w:ascii="Book Antiqua" w:eastAsia="Book Antiqua" w:hAnsi="Book Antiqua" w:cs="Book Antiqua"/>
          <w:color w:val="000000"/>
        </w:rPr>
        <w:t xml:space="preserve"> </w:t>
      </w:r>
      <w:r w:rsidR="00052ABA" w:rsidRPr="009C24DA">
        <w:rPr>
          <w:rFonts w:ascii="Book Antiqua" w:eastAsia="Book Antiqua" w:hAnsi="Book Antiqua" w:cs="Book Antiqua"/>
          <w:color w:val="000000"/>
        </w:rPr>
        <w:t xml:space="preserve">suggests </w:t>
      </w:r>
      <w:r w:rsidRPr="009C24DA">
        <w:rPr>
          <w:rFonts w:ascii="Book Antiqua" w:eastAsia="Book Antiqua" w:hAnsi="Book Antiqua" w:cs="Book Antiqua"/>
          <w:color w:val="000000"/>
        </w:rPr>
        <w:t xml:space="preserve">that significantly better outcomes are associated with higher </w:t>
      </w:r>
      <w:r w:rsidR="00EA3F8F" w:rsidRPr="009C24DA">
        <w:rPr>
          <w:rFonts w:ascii="Book Antiqua" w:eastAsia="Book Antiqua" w:hAnsi="Book Antiqua" w:cs="Book Antiqua"/>
          <w:color w:val="000000"/>
        </w:rPr>
        <w:t>CC</w:t>
      </w:r>
      <w:r w:rsidRPr="009C24DA">
        <w:rPr>
          <w:rFonts w:ascii="Book Antiqua" w:eastAsia="Book Antiqua" w:hAnsi="Book Antiqua" w:cs="Book Antiqua"/>
          <w:color w:val="000000"/>
        </w:rPr>
        <w:t>. In our study</w:t>
      </w:r>
      <w:r w:rsidR="00052ABA"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93.2% of patients underwent complete macroscopic tumor reduction. An important conclusion of the above presented studies is that patients with small tumor burden (PCI &lt; 6, but maximally 9) benefit the most from this multimodal therapy. Although in the current study we could not </w:t>
      </w:r>
      <w:r w:rsidR="00030A3A" w:rsidRPr="009C24DA">
        <w:rPr>
          <w:rFonts w:ascii="Book Antiqua" w:eastAsia="Book Antiqua" w:hAnsi="Book Antiqua" w:cs="Book Antiqua"/>
          <w:color w:val="000000"/>
        </w:rPr>
        <w:t xml:space="preserve">confirm the </w:t>
      </w:r>
      <w:r w:rsidRPr="009C24DA">
        <w:rPr>
          <w:rFonts w:ascii="Book Antiqua" w:eastAsia="Book Antiqua" w:hAnsi="Book Antiqua" w:cs="Book Antiqua"/>
          <w:color w:val="000000"/>
        </w:rPr>
        <w:t>benefit of reduced PCI scores, our results were in line with the previously described observations</w:t>
      </w:r>
      <w:r w:rsidR="00C70AF3" w:rsidRPr="009C24DA">
        <w:rPr>
          <w:rFonts w:ascii="Book Antiqua" w:eastAsia="Book Antiqua" w:hAnsi="Book Antiqua" w:cs="Book Antiqua"/>
          <w:color w:val="000000"/>
        </w:rPr>
        <w:t xml:space="preserve"> (</w:t>
      </w:r>
      <w:r w:rsidR="00C70AF3" w:rsidRPr="009C24DA">
        <w:rPr>
          <w:rFonts w:ascii="Book Antiqua" w:eastAsia="Book Antiqua" w:hAnsi="Book Antiqua" w:cs="Book Antiqua"/>
          <w:i/>
          <w:iCs/>
          <w:color w:val="000000"/>
        </w:rPr>
        <w:t>i.e.</w:t>
      </w:r>
      <w:r w:rsidRPr="009C24DA">
        <w:rPr>
          <w:rFonts w:ascii="Book Antiqua" w:eastAsia="Book Antiqua" w:hAnsi="Book Antiqua" w:cs="Book Antiqua"/>
          <w:color w:val="000000"/>
        </w:rPr>
        <w:t xml:space="preserve"> patients </w:t>
      </w:r>
      <w:r w:rsidRPr="009C24DA">
        <w:rPr>
          <w:rFonts w:ascii="Book Antiqua" w:eastAsia="Book Antiqua" w:hAnsi="Book Antiqua" w:cs="Book Antiqua"/>
          <w:color w:val="000000"/>
        </w:rPr>
        <w:lastRenderedPageBreak/>
        <w:t xml:space="preserve">with higher PCI scores </w:t>
      </w:r>
      <w:r w:rsidR="00C70AF3" w:rsidRPr="009C24DA">
        <w:rPr>
          <w:rFonts w:ascii="Book Antiqua" w:eastAsia="Book Antiqua" w:hAnsi="Book Antiqua" w:cs="Book Antiqua"/>
          <w:color w:val="000000"/>
        </w:rPr>
        <w:t xml:space="preserve">trended toward </w:t>
      </w:r>
      <w:r w:rsidRPr="009C24DA">
        <w:rPr>
          <w:rFonts w:ascii="Book Antiqua" w:eastAsia="Book Antiqua" w:hAnsi="Book Antiqua" w:cs="Book Antiqua"/>
          <w:color w:val="000000"/>
        </w:rPr>
        <w:t>shorter survival</w:t>
      </w:r>
      <w:r w:rsidR="00C70AF3"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Furthermore, an interesting observation emerged during the analysis of our data </w:t>
      </w:r>
      <w:r w:rsidR="000E4993" w:rsidRPr="009C24DA">
        <w:rPr>
          <w:rFonts w:ascii="Book Antiqua" w:eastAsia="Book Antiqua" w:hAnsi="Book Antiqua" w:cs="Book Antiqua"/>
          <w:color w:val="000000"/>
        </w:rPr>
        <w:t>over time</w:t>
      </w:r>
      <w:r w:rsidRPr="009C24DA">
        <w:rPr>
          <w:rFonts w:ascii="Book Antiqua" w:eastAsia="Book Antiqua" w:hAnsi="Book Antiqua" w:cs="Book Antiqua"/>
          <w:color w:val="000000"/>
        </w:rPr>
        <w:t xml:space="preserve"> and </w:t>
      </w:r>
      <w:r w:rsidR="000E4993" w:rsidRPr="009C24DA">
        <w:rPr>
          <w:rFonts w:ascii="Book Antiqua" w:eastAsia="Book Antiqua" w:hAnsi="Book Antiqua" w:cs="Book Antiqua"/>
          <w:color w:val="000000"/>
        </w:rPr>
        <w:t xml:space="preserve">with </w:t>
      </w:r>
      <w:r w:rsidRPr="009C24DA">
        <w:rPr>
          <w:rFonts w:ascii="Book Antiqua" w:eastAsia="Book Antiqua" w:hAnsi="Book Antiqua" w:cs="Book Antiqua"/>
          <w:color w:val="000000"/>
        </w:rPr>
        <w:t>an increasing number of cases</w:t>
      </w:r>
      <w:r w:rsidR="000E4993"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the duration of surgery to reach complete cytoreduction bec</w:t>
      </w:r>
      <w:r w:rsidR="000E4993" w:rsidRPr="009C24DA">
        <w:rPr>
          <w:rFonts w:ascii="Book Antiqua" w:eastAsia="Book Antiqua" w:hAnsi="Book Antiqua" w:cs="Book Antiqua"/>
          <w:color w:val="000000"/>
        </w:rPr>
        <w:t>a</w:t>
      </w:r>
      <w:r w:rsidRPr="009C24DA">
        <w:rPr>
          <w:rFonts w:ascii="Book Antiqua" w:eastAsia="Book Antiqua" w:hAnsi="Book Antiqua" w:cs="Book Antiqua"/>
          <w:color w:val="000000"/>
        </w:rPr>
        <w:t>me significantly shorter. These findings match with the results of a study outlining the technical aspects and learning curve of CRS/HIPEC</w:t>
      </w:r>
      <w:r w:rsidR="00BE21B2" w:rsidRPr="009C24DA">
        <w:rPr>
          <w:rFonts w:ascii="Book Antiqua" w:eastAsia="Book Antiqua" w:hAnsi="Book Antiqua" w:cs="Book Antiqua"/>
          <w:color w:val="000000"/>
        </w:rPr>
        <w:t xml:space="preserve"> by</w:t>
      </w:r>
      <w:r w:rsidRPr="009C24DA">
        <w:rPr>
          <w:rFonts w:ascii="Book Antiqua" w:eastAsia="Book Antiqua" w:hAnsi="Book Antiqua" w:cs="Book Antiqua"/>
          <w:color w:val="000000"/>
        </w:rPr>
        <w:t xml:space="preserve"> Vining </w:t>
      </w:r>
      <w:r w:rsidRPr="009C24DA">
        <w:rPr>
          <w:rFonts w:ascii="Book Antiqua" w:eastAsia="Book Antiqua" w:hAnsi="Book Antiqua" w:cs="Book Antiqua"/>
          <w:i/>
          <w:iCs/>
          <w:color w:val="000000"/>
        </w:rPr>
        <w:t>et al</w:t>
      </w:r>
      <w:r w:rsidR="00B90A63" w:rsidRPr="009C24DA">
        <w:rPr>
          <w:rFonts w:ascii="Book Antiqua" w:eastAsia="Book Antiqua" w:hAnsi="Book Antiqua" w:cs="Book Antiqua"/>
          <w:color w:val="000000"/>
          <w:szCs w:val="20"/>
          <w:vertAlign w:val="superscript"/>
        </w:rPr>
        <w:t>[36]</w:t>
      </w:r>
      <w:r w:rsidRPr="009C24DA">
        <w:rPr>
          <w:rFonts w:ascii="Book Antiqua" w:eastAsia="Book Antiqua" w:hAnsi="Book Antiqua" w:cs="Book Antiqua"/>
          <w:color w:val="000000"/>
        </w:rPr>
        <w:t xml:space="preserve">, where the authors describe a steep learning curve and a </w:t>
      </w:r>
      <w:r w:rsidR="00BE21B2" w:rsidRPr="009C24DA">
        <w:rPr>
          <w:rFonts w:ascii="Book Antiqua" w:eastAsia="Book Antiqua" w:hAnsi="Book Antiqua" w:cs="Book Antiqua"/>
          <w:color w:val="000000"/>
        </w:rPr>
        <w:t>cor</w:t>
      </w:r>
      <w:r w:rsidRPr="009C24DA">
        <w:rPr>
          <w:rFonts w:ascii="Book Antiqua" w:eastAsia="Book Antiqua" w:hAnsi="Book Antiqua" w:cs="Book Antiqua"/>
          <w:color w:val="000000"/>
        </w:rPr>
        <w:t xml:space="preserve">relation </w:t>
      </w:r>
      <w:r w:rsidR="00BE21B2" w:rsidRPr="009C24DA">
        <w:rPr>
          <w:rFonts w:ascii="Book Antiqua" w:eastAsia="Book Antiqua" w:hAnsi="Book Antiqua" w:cs="Book Antiqua"/>
          <w:color w:val="000000"/>
        </w:rPr>
        <w:t>between</w:t>
      </w:r>
      <w:r w:rsidRPr="009C24DA">
        <w:rPr>
          <w:rFonts w:ascii="Book Antiqua" w:eastAsia="Book Antiqua" w:hAnsi="Book Antiqua" w:cs="Book Antiqua"/>
          <w:color w:val="000000"/>
        </w:rPr>
        <w:t xml:space="preserve"> </w:t>
      </w:r>
      <w:r w:rsidR="00EA3F8F" w:rsidRPr="009C24DA">
        <w:rPr>
          <w:rFonts w:ascii="Book Antiqua" w:eastAsia="Book Antiqua" w:hAnsi="Book Antiqua" w:cs="Book Antiqua"/>
          <w:color w:val="000000"/>
        </w:rPr>
        <w:t>CC</w:t>
      </w:r>
      <w:r w:rsidRPr="009C24DA">
        <w:rPr>
          <w:rFonts w:ascii="Book Antiqua" w:eastAsia="Book Antiqua" w:hAnsi="Book Antiqua" w:cs="Book Antiqua"/>
          <w:color w:val="000000"/>
        </w:rPr>
        <w:t xml:space="preserve"> and surgeon expertise. This </w:t>
      </w:r>
      <w:r w:rsidR="00BE21B2" w:rsidRPr="009C24DA">
        <w:rPr>
          <w:rFonts w:ascii="Book Antiqua" w:eastAsia="Book Antiqua" w:hAnsi="Book Antiqua" w:cs="Book Antiqua"/>
          <w:color w:val="000000"/>
        </w:rPr>
        <w:t>observation</w:t>
      </w:r>
      <w:r w:rsidRPr="009C24DA">
        <w:rPr>
          <w:rFonts w:ascii="Book Antiqua" w:eastAsia="Book Antiqua" w:hAnsi="Book Antiqua" w:cs="Book Antiqua"/>
          <w:color w:val="000000"/>
        </w:rPr>
        <w:t xml:space="preserve"> under</w:t>
      </w:r>
      <w:r w:rsidR="00BE21B2" w:rsidRPr="009C24DA">
        <w:rPr>
          <w:rFonts w:ascii="Book Antiqua" w:eastAsia="Book Antiqua" w:hAnsi="Book Antiqua" w:cs="Book Antiqua"/>
          <w:color w:val="000000"/>
        </w:rPr>
        <w:t>scores</w:t>
      </w:r>
      <w:r w:rsidRPr="009C24DA">
        <w:rPr>
          <w:rFonts w:ascii="Book Antiqua" w:eastAsia="Book Antiqua" w:hAnsi="Book Antiqua" w:cs="Book Antiqua"/>
          <w:color w:val="000000"/>
        </w:rPr>
        <w:t xml:space="preserve"> the</w:t>
      </w:r>
      <w:r w:rsidR="00F85809" w:rsidRPr="009C24DA">
        <w:rPr>
          <w:rFonts w:ascii="Book Antiqua" w:eastAsia="Book Antiqua" w:hAnsi="Book Antiqua" w:cs="Book Antiqua"/>
          <w:color w:val="000000"/>
        </w:rPr>
        <w:t xml:space="preserve"> idea that</w:t>
      </w:r>
      <w:r w:rsidRPr="009C24DA">
        <w:rPr>
          <w:rFonts w:ascii="Book Antiqua" w:eastAsia="Book Antiqua" w:hAnsi="Book Antiqua" w:cs="Book Antiqua"/>
          <w:color w:val="000000"/>
        </w:rPr>
        <w:t xml:space="preserve"> treatment of advanced GC with PM should be performed in specialized centers </w:t>
      </w:r>
      <w:r w:rsidR="00F85809" w:rsidRPr="009C24DA">
        <w:rPr>
          <w:rFonts w:ascii="Book Antiqua" w:eastAsia="Book Antiqua" w:hAnsi="Book Antiqua" w:cs="Book Antiqua"/>
          <w:color w:val="000000"/>
        </w:rPr>
        <w:t xml:space="preserve">by </w:t>
      </w:r>
      <w:r w:rsidR="0025106B" w:rsidRPr="009C24DA">
        <w:rPr>
          <w:rFonts w:ascii="Book Antiqua" w:eastAsia="Book Antiqua" w:hAnsi="Book Antiqua" w:cs="Book Antiqua"/>
          <w:color w:val="000000"/>
        </w:rPr>
        <w:t xml:space="preserve">expert </w:t>
      </w:r>
      <w:r w:rsidR="00F85809" w:rsidRPr="009C24DA">
        <w:rPr>
          <w:rFonts w:ascii="Book Antiqua" w:eastAsia="Book Antiqua" w:hAnsi="Book Antiqua" w:cs="Book Antiqua"/>
          <w:color w:val="000000"/>
        </w:rPr>
        <w:t>surgeons</w:t>
      </w:r>
      <w:r w:rsidRPr="009C24DA">
        <w:rPr>
          <w:rFonts w:ascii="Book Antiqua" w:eastAsia="Book Antiqua" w:hAnsi="Book Antiqua" w:cs="Book Antiqua"/>
          <w:color w:val="000000"/>
        </w:rPr>
        <w:t xml:space="preserve">. </w:t>
      </w:r>
      <w:r w:rsidR="0025106B" w:rsidRPr="009C24DA">
        <w:rPr>
          <w:rFonts w:ascii="Book Antiqua" w:eastAsia="Book Antiqua" w:hAnsi="Book Antiqua" w:cs="Book Antiqua"/>
          <w:color w:val="000000"/>
        </w:rPr>
        <w:t xml:space="preserve">Recent </w:t>
      </w:r>
      <w:r w:rsidRPr="009C24DA">
        <w:rPr>
          <w:rFonts w:ascii="Book Antiqua" w:eastAsia="Book Antiqua" w:hAnsi="Book Antiqua" w:cs="Book Antiqua"/>
          <w:color w:val="000000"/>
        </w:rPr>
        <w:t>studies have also found that sodium thiosulfate can prevent impairment</w:t>
      </w:r>
      <w:r w:rsidR="0025106B" w:rsidRPr="009C24DA">
        <w:rPr>
          <w:rFonts w:ascii="Book Antiqua" w:eastAsia="Book Antiqua" w:hAnsi="Book Antiqua" w:cs="Book Antiqua"/>
          <w:color w:val="000000"/>
        </w:rPr>
        <w:t xml:space="preserve"> of renal function</w:t>
      </w:r>
      <w:r w:rsidRPr="009C24DA">
        <w:rPr>
          <w:rFonts w:ascii="Book Antiqua" w:eastAsia="Book Antiqua" w:hAnsi="Book Antiqua" w:cs="Book Antiqua"/>
          <w:color w:val="000000"/>
        </w:rPr>
        <w:t xml:space="preserve"> following HIPEC</w:t>
      </w:r>
      <w:r w:rsidRPr="009C24DA">
        <w:rPr>
          <w:rFonts w:ascii="Book Antiqua" w:eastAsia="Book Antiqua" w:hAnsi="Book Antiqua" w:cs="Book Antiqua"/>
          <w:color w:val="000000"/>
          <w:szCs w:val="20"/>
          <w:vertAlign w:val="superscript"/>
        </w:rPr>
        <w:t>[37,38]</w:t>
      </w:r>
      <w:r w:rsidRPr="009C24DA">
        <w:rPr>
          <w:rFonts w:ascii="Book Antiqua" w:eastAsia="Book Antiqua" w:hAnsi="Book Antiqua" w:cs="Book Antiqua"/>
          <w:color w:val="000000"/>
        </w:rPr>
        <w:t xml:space="preserve">. </w:t>
      </w:r>
      <w:r w:rsidR="0025106B" w:rsidRPr="009C24DA">
        <w:rPr>
          <w:rFonts w:ascii="Book Antiqua" w:eastAsia="Book Antiqua" w:hAnsi="Book Antiqua" w:cs="Book Antiqua"/>
          <w:color w:val="000000"/>
        </w:rPr>
        <w:t>I</w:t>
      </w:r>
      <w:r w:rsidRPr="009C24DA">
        <w:rPr>
          <w:rFonts w:ascii="Book Antiqua" w:eastAsia="Book Antiqua" w:hAnsi="Book Antiqua" w:cs="Book Antiqua"/>
          <w:color w:val="000000"/>
        </w:rPr>
        <w:t xml:space="preserve">n the </w:t>
      </w:r>
      <w:r w:rsidR="0025106B" w:rsidRPr="009C24DA">
        <w:rPr>
          <w:rFonts w:ascii="Book Antiqua" w:eastAsia="Book Antiqua" w:hAnsi="Book Antiqua" w:cs="Book Antiqua"/>
          <w:color w:val="000000"/>
        </w:rPr>
        <w:t xml:space="preserve">patient </w:t>
      </w:r>
      <w:r w:rsidRPr="009C24DA">
        <w:rPr>
          <w:rFonts w:ascii="Book Antiqua" w:eastAsia="Book Antiqua" w:hAnsi="Book Antiqua" w:cs="Book Antiqua"/>
          <w:color w:val="000000"/>
        </w:rPr>
        <w:t xml:space="preserve">population </w:t>
      </w:r>
      <w:r w:rsidR="0025106B" w:rsidRPr="009C24DA">
        <w:rPr>
          <w:rFonts w:ascii="Book Antiqua" w:eastAsia="Book Antiqua" w:hAnsi="Book Antiqua" w:cs="Book Antiqua"/>
          <w:color w:val="000000"/>
        </w:rPr>
        <w:t xml:space="preserve">analyzed in the current study, </w:t>
      </w:r>
      <w:r w:rsidRPr="009C24DA">
        <w:rPr>
          <w:rFonts w:ascii="Book Antiqua" w:eastAsia="Book Antiqua" w:hAnsi="Book Antiqua" w:cs="Book Antiqua"/>
          <w:color w:val="000000"/>
        </w:rPr>
        <w:t>sodium thiosulfate was not used</w:t>
      </w:r>
      <w:r w:rsidR="0025106B"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t>
      </w:r>
      <w:r w:rsidR="0025106B" w:rsidRPr="009C24DA">
        <w:rPr>
          <w:rFonts w:ascii="Book Antiqua" w:eastAsia="Book Antiqua" w:hAnsi="Book Antiqua" w:cs="Book Antiqua"/>
          <w:color w:val="000000"/>
        </w:rPr>
        <w:t xml:space="preserve">however, </w:t>
      </w:r>
      <w:r w:rsidRPr="009C24DA">
        <w:rPr>
          <w:rFonts w:ascii="Book Antiqua" w:eastAsia="Book Antiqua" w:hAnsi="Book Antiqua" w:cs="Book Antiqua"/>
          <w:color w:val="000000"/>
        </w:rPr>
        <w:t>since January 2022</w:t>
      </w:r>
      <w:r w:rsidR="0025106B" w:rsidRPr="009C24DA">
        <w:rPr>
          <w:rFonts w:ascii="Book Antiqua" w:eastAsia="Book Antiqua" w:hAnsi="Book Antiqua" w:cs="Book Antiqua"/>
          <w:color w:val="000000"/>
        </w:rPr>
        <w:t>, we</w:t>
      </w:r>
      <w:r w:rsidRPr="009C24DA">
        <w:rPr>
          <w:rFonts w:ascii="Book Antiqua" w:eastAsia="Book Antiqua" w:hAnsi="Book Antiqua" w:cs="Book Antiqua"/>
          <w:color w:val="000000"/>
        </w:rPr>
        <w:t xml:space="preserve"> have started to use it routinely in our center.</w:t>
      </w:r>
    </w:p>
    <w:p w14:paraId="732003F5" w14:textId="25C2EAA1" w:rsidR="00A77B3E" w:rsidRPr="009C24DA" w:rsidRDefault="00545C98" w:rsidP="00B90A63">
      <w:pPr>
        <w:spacing w:line="360" w:lineRule="auto"/>
        <w:ind w:firstLineChars="100" w:firstLine="240"/>
        <w:jc w:val="both"/>
      </w:pPr>
      <w:r w:rsidRPr="009C24DA">
        <w:rPr>
          <w:rFonts w:ascii="Book Antiqua" w:eastAsia="Book Antiqua" w:hAnsi="Book Antiqua" w:cs="Book Antiqua"/>
          <w:color w:val="000000"/>
        </w:rPr>
        <w:t xml:space="preserve">There is still no consensus </w:t>
      </w:r>
      <w:r w:rsidR="00423238" w:rsidRPr="009C24DA">
        <w:rPr>
          <w:rFonts w:ascii="Book Antiqua" w:eastAsia="Book Antiqua" w:hAnsi="Book Antiqua" w:cs="Book Antiqua"/>
          <w:color w:val="000000"/>
        </w:rPr>
        <w:t>regarding</w:t>
      </w:r>
      <w:r w:rsidRPr="009C24DA">
        <w:rPr>
          <w:rFonts w:ascii="Book Antiqua" w:eastAsia="Book Antiqua" w:hAnsi="Book Antiqua" w:cs="Book Antiqua"/>
          <w:color w:val="000000"/>
        </w:rPr>
        <w:t xml:space="preserve"> the ideal duration of HIPEC. In the current analysis, the median survival time was 27.30 mo in the 90</w:t>
      </w:r>
      <w:r w:rsidR="00423238"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which was significantly longer than that of the 60</w:t>
      </w:r>
      <w:r w:rsidR="00423238"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group (12.86 mo). </w:t>
      </w:r>
      <w:r w:rsidR="000E3183" w:rsidRPr="009C24DA">
        <w:rPr>
          <w:rFonts w:ascii="Book Antiqua" w:eastAsia="Book Antiqua" w:hAnsi="Book Antiqua" w:cs="Book Antiqua"/>
          <w:color w:val="000000"/>
        </w:rPr>
        <w:t xml:space="preserve">Near the </w:t>
      </w:r>
      <w:r w:rsidRPr="009C24DA">
        <w:rPr>
          <w:rFonts w:ascii="Book Antiqua" w:eastAsia="Book Antiqua" w:hAnsi="Book Antiqua" w:cs="Book Antiqua"/>
          <w:color w:val="000000"/>
        </w:rPr>
        <w:t>publication</w:t>
      </w:r>
      <w:r w:rsidR="000E3183" w:rsidRPr="009C24DA">
        <w:rPr>
          <w:rFonts w:ascii="Book Antiqua" w:eastAsia="Book Antiqua" w:hAnsi="Book Antiqua" w:cs="Book Antiqua"/>
          <w:color w:val="000000"/>
        </w:rPr>
        <w:t xml:space="preserve"> date</w:t>
      </w:r>
      <w:r w:rsidRPr="009C24DA">
        <w:rPr>
          <w:rFonts w:ascii="Book Antiqua" w:eastAsia="Book Antiqua" w:hAnsi="Book Antiqua" w:cs="Book Antiqua"/>
          <w:color w:val="000000"/>
        </w:rPr>
        <w:t xml:space="preserve"> of the van Driel</w:t>
      </w:r>
      <w:r w:rsidR="00CF1E16" w:rsidRPr="009C24DA">
        <w:rPr>
          <w:rFonts w:ascii="Book Antiqua" w:hAnsi="Book Antiqua" w:cs="Book Antiqua" w:hint="eastAsia"/>
          <w:i/>
          <w:color w:val="000000"/>
          <w:lang w:eastAsia="zh-CN"/>
        </w:rPr>
        <w:t xml:space="preserve"> et al</w:t>
      </w:r>
      <w:r w:rsidR="00CF1E16" w:rsidRPr="009C24DA">
        <w:rPr>
          <w:rFonts w:ascii="Book Antiqua" w:eastAsia="Book Antiqua" w:hAnsi="Book Antiqua" w:cs="Book Antiqua"/>
          <w:color w:val="000000"/>
          <w:szCs w:val="20"/>
          <w:vertAlign w:val="superscript"/>
        </w:rPr>
        <w:t>[</w:t>
      </w:r>
      <w:r w:rsidRPr="009C24DA">
        <w:rPr>
          <w:rFonts w:ascii="Book Antiqua" w:eastAsia="Book Antiqua" w:hAnsi="Book Antiqua" w:cs="Book Antiqua"/>
          <w:color w:val="000000"/>
          <w:szCs w:val="20"/>
          <w:vertAlign w:val="superscript"/>
        </w:rPr>
        <w:t>23]</w:t>
      </w:r>
      <w:r w:rsidRPr="009C24DA">
        <w:rPr>
          <w:rFonts w:ascii="Book Antiqua" w:eastAsia="Book Antiqua" w:hAnsi="Book Antiqua" w:cs="Book Antiqua"/>
          <w:color w:val="000000"/>
        </w:rPr>
        <w:t xml:space="preserve"> study for ovarian cancer and the PRODIGE-7 trial</w:t>
      </w:r>
      <w:r w:rsidRPr="009C24DA">
        <w:rPr>
          <w:rFonts w:ascii="Book Antiqua" w:eastAsia="Book Antiqua" w:hAnsi="Book Antiqua" w:cs="Book Antiqua"/>
          <w:color w:val="000000"/>
          <w:szCs w:val="20"/>
          <w:vertAlign w:val="superscript"/>
        </w:rPr>
        <w:t>[39]</w:t>
      </w:r>
      <w:r w:rsidRPr="009C24DA">
        <w:rPr>
          <w:rFonts w:ascii="Book Antiqua" w:eastAsia="Book Antiqua" w:hAnsi="Book Antiqua" w:cs="Book Antiqua"/>
          <w:color w:val="000000"/>
        </w:rPr>
        <w:t xml:space="preserve"> for HIPEC in colorectal cancer, our institutional HIPEC</w:t>
      </w:r>
      <w:r w:rsidR="000E3183"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protocol was changed in favor of the 90</w:t>
      </w:r>
      <w:r w:rsidR="00523CC6"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HIPEC perfusion. </w:t>
      </w:r>
      <w:r w:rsidR="00D74393" w:rsidRPr="009C24DA">
        <w:rPr>
          <w:rFonts w:ascii="Book Antiqua" w:eastAsia="Book Antiqua" w:hAnsi="Book Antiqua" w:cs="Book Antiqua"/>
          <w:color w:val="000000"/>
        </w:rPr>
        <w:t>Our group has recently described t</w:t>
      </w:r>
      <w:r w:rsidRPr="009C24DA">
        <w:rPr>
          <w:rFonts w:ascii="Book Antiqua" w:eastAsia="Book Antiqua" w:hAnsi="Book Antiqua" w:cs="Book Antiqua"/>
          <w:color w:val="000000"/>
        </w:rPr>
        <w:t xml:space="preserve">he advantages of prolonged </w:t>
      </w:r>
      <w:r w:rsidR="00523CC6" w:rsidRPr="009C24DA">
        <w:rPr>
          <w:rFonts w:ascii="Book Antiqua" w:eastAsia="Book Antiqua" w:hAnsi="Book Antiqua" w:cs="Book Antiqua"/>
          <w:color w:val="000000"/>
        </w:rPr>
        <w:t xml:space="preserve">HIPEC </w:t>
      </w:r>
      <w:r w:rsidRPr="009C24DA">
        <w:rPr>
          <w:rFonts w:ascii="Book Antiqua" w:eastAsia="Book Antiqua" w:hAnsi="Book Antiqua" w:cs="Book Antiqua"/>
          <w:color w:val="000000"/>
        </w:rPr>
        <w:t>duration</w:t>
      </w:r>
      <w:r w:rsidR="00523CC6"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have been recently described for primary peritoneal carcinoma, primary advanced epithelial carcinoma, and ovarian or fallopian tube </w:t>
      </w:r>
      <w:r w:rsidR="00D74393" w:rsidRPr="009C24DA">
        <w:rPr>
          <w:rFonts w:ascii="Book Antiqua" w:eastAsia="Book Antiqua" w:hAnsi="Book Antiqua" w:cs="Book Antiqua"/>
          <w:color w:val="000000"/>
        </w:rPr>
        <w:t>carcinoma</w:t>
      </w:r>
      <w:r w:rsidRPr="009C24DA">
        <w:rPr>
          <w:rFonts w:ascii="Book Antiqua" w:eastAsia="Book Antiqua" w:hAnsi="Book Antiqua" w:cs="Book Antiqua"/>
          <w:color w:val="000000"/>
          <w:szCs w:val="20"/>
          <w:vertAlign w:val="superscript"/>
        </w:rPr>
        <w:t>[40,41]</w:t>
      </w:r>
      <w:r w:rsidRPr="009C24DA">
        <w:rPr>
          <w:rFonts w:ascii="Book Antiqua" w:eastAsia="Book Antiqua" w:hAnsi="Book Antiqua" w:cs="Book Antiqua"/>
          <w:color w:val="000000"/>
        </w:rPr>
        <w:t xml:space="preserve">. </w:t>
      </w:r>
      <w:r w:rsidR="00D74393" w:rsidRPr="009C24DA">
        <w:rPr>
          <w:rFonts w:ascii="Book Antiqua" w:eastAsia="Book Antiqua" w:hAnsi="Book Antiqua" w:cs="Book Antiqua"/>
          <w:color w:val="000000"/>
        </w:rPr>
        <w:t>L</w:t>
      </w:r>
      <w:r w:rsidRPr="009C24DA">
        <w:rPr>
          <w:rFonts w:ascii="Book Antiqua" w:eastAsia="Book Antiqua" w:hAnsi="Book Antiqua" w:cs="Book Antiqua"/>
          <w:color w:val="000000"/>
        </w:rPr>
        <w:t xml:space="preserve">onger HIPEC </w:t>
      </w:r>
      <w:r w:rsidR="00D74393" w:rsidRPr="009C24DA">
        <w:rPr>
          <w:rFonts w:ascii="Book Antiqua" w:eastAsia="Book Antiqua" w:hAnsi="Book Antiqua" w:cs="Book Antiqua"/>
          <w:color w:val="000000"/>
        </w:rPr>
        <w:t xml:space="preserve">duration </w:t>
      </w:r>
      <w:r w:rsidRPr="009C24DA">
        <w:rPr>
          <w:rFonts w:ascii="Book Antiqua" w:eastAsia="Book Antiqua" w:hAnsi="Book Antiqua" w:cs="Book Antiqua"/>
          <w:color w:val="000000"/>
        </w:rPr>
        <w:t>does not adversely</w:t>
      </w:r>
      <w:r w:rsidR="00D74393" w:rsidRPr="009C24DA">
        <w:rPr>
          <w:rFonts w:ascii="Book Antiqua" w:eastAsia="Book Antiqua" w:hAnsi="Book Antiqua" w:cs="Book Antiqua"/>
          <w:color w:val="000000"/>
        </w:rPr>
        <w:t xml:space="preserve"> affect </w:t>
      </w:r>
      <w:r w:rsidRPr="009C24DA">
        <w:rPr>
          <w:rFonts w:ascii="Book Antiqua" w:eastAsia="Book Antiqua" w:hAnsi="Book Antiqua" w:cs="Book Antiqua"/>
          <w:color w:val="000000"/>
        </w:rPr>
        <w:t>perioperative morbidity and mortality</w:t>
      </w:r>
      <w:r w:rsidR="00D74393"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and a potential survival benefit could be </w:t>
      </w:r>
      <w:r w:rsidR="00D74393" w:rsidRPr="009C24DA">
        <w:rPr>
          <w:rFonts w:ascii="Book Antiqua" w:eastAsia="Book Antiqua" w:hAnsi="Book Antiqua" w:cs="Book Antiqua"/>
          <w:color w:val="000000"/>
        </w:rPr>
        <w:t xml:space="preserve">realized </w:t>
      </w:r>
      <w:r w:rsidRPr="009C24DA">
        <w:rPr>
          <w:rFonts w:ascii="Book Antiqua" w:eastAsia="Book Antiqua" w:hAnsi="Book Antiqua" w:cs="Book Antiqua"/>
          <w:color w:val="000000"/>
        </w:rPr>
        <w:t>by the</w:t>
      </w:r>
      <w:r w:rsidR="00D74393"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application of </w:t>
      </w:r>
      <w:r w:rsidR="00D74393" w:rsidRPr="009C24DA">
        <w:rPr>
          <w:rFonts w:ascii="Book Antiqua" w:eastAsia="Book Antiqua" w:hAnsi="Book Antiqua" w:cs="Book Antiqua"/>
          <w:color w:val="000000"/>
        </w:rPr>
        <w:t xml:space="preserve">prolonged </w:t>
      </w:r>
      <w:r w:rsidRPr="009C24DA">
        <w:rPr>
          <w:rFonts w:ascii="Book Antiqua" w:eastAsia="Book Antiqua" w:hAnsi="Book Antiqua" w:cs="Book Antiqua"/>
          <w:color w:val="000000"/>
        </w:rPr>
        <w:t>HIPEC</w:t>
      </w:r>
      <w:r w:rsidRPr="009C24DA">
        <w:rPr>
          <w:rFonts w:ascii="Book Antiqua" w:eastAsia="Book Antiqua" w:hAnsi="Book Antiqua" w:cs="Book Antiqua"/>
          <w:color w:val="000000"/>
          <w:szCs w:val="20"/>
          <w:vertAlign w:val="superscript"/>
        </w:rPr>
        <w:t>[40]</w:t>
      </w:r>
      <w:r w:rsidR="00D74393"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t>
      </w:r>
      <w:r w:rsidR="00D74393" w:rsidRPr="009C24DA">
        <w:rPr>
          <w:rFonts w:ascii="Book Antiqua" w:eastAsia="Book Antiqua" w:hAnsi="Book Antiqua" w:cs="Book Antiqua"/>
          <w:color w:val="000000"/>
        </w:rPr>
        <w:t>H</w:t>
      </w:r>
      <w:r w:rsidRPr="009C24DA">
        <w:rPr>
          <w:rFonts w:ascii="Book Antiqua" w:eastAsia="Book Antiqua" w:hAnsi="Book Antiqua" w:cs="Book Antiqua"/>
          <w:color w:val="000000"/>
        </w:rPr>
        <w:t>owever, a recent study found that a secondary inflammatory reaction might occur afte</w:t>
      </w:r>
      <w:r w:rsidR="00CF1E16" w:rsidRPr="009C24DA">
        <w:rPr>
          <w:rFonts w:ascii="Book Antiqua" w:eastAsia="Book Antiqua" w:hAnsi="Book Antiqua" w:cs="Book Antiqua"/>
          <w:color w:val="000000"/>
        </w:rPr>
        <w:t>r 90 min HIPEC with mitomycin C/</w:t>
      </w:r>
      <w:r w:rsidRPr="009C24DA">
        <w:rPr>
          <w:rFonts w:ascii="Book Antiqua" w:eastAsia="Book Antiqua" w:hAnsi="Book Antiqua" w:cs="Book Antiqua"/>
          <w:color w:val="000000"/>
        </w:rPr>
        <w:t>doxorubicin or cisplatin, but not with shorter duration and oxaliplatin</w:t>
      </w:r>
      <w:r w:rsidRPr="009C24DA">
        <w:rPr>
          <w:rFonts w:ascii="Book Antiqua" w:eastAsia="Book Antiqua" w:hAnsi="Book Antiqua" w:cs="Book Antiqua"/>
          <w:color w:val="000000"/>
          <w:szCs w:val="20"/>
          <w:vertAlign w:val="superscript"/>
        </w:rPr>
        <w:t>[41]</w:t>
      </w:r>
      <w:r w:rsidRPr="009C24DA">
        <w:rPr>
          <w:rFonts w:ascii="Book Antiqua" w:eastAsia="Book Antiqua" w:hAnsi="Book Antiqua" w:cs="Book Antiqua"/>
          <w:color w:val="000000"/>
        </w:rPr>
        <w:t>. These and the current findings suggest that a prolonged</w:t>
      </w:r>
      <w:r w:rsidR="00AC1ED4" w:rsidRPr="009C24DA">
        <w:rPr>
          <w:rFonts w:ascii="Book Antiqua" w:eastAsia="Book Antiqua" w:hAnsi="Book Antiqua" w:cs="Book Antiqua"/>
          <w:color w:val="000000"/>
        </w:rPr>
        <w:t xml:space="preserve"> peritoneal perfusion</w:t>
      </w:r>
      <w:r w:rsidRPr="009C24DA">
        <w:rPr>
          <w:rFonts w:ascii="Book Antiqua" w:eastAsia="Book Antiqua" w:hAnsi="Book Antiqua" w:cs="Book Antiqua"/>
          <w:color w:val="000000"/>
        </w:rPr>
        <w:t xml:space="preserve"> time may be more advantageous after complete cytoreduction</w:t>
      </w:r>
      <w:r w:rsidR="00AC1ED4"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however, as the study of Roth </w:t>
      </w:r>
      <w:r w:rsidRPr="009C24DA">
        <w:rPr>
          <w:rFonts w:ascii="Book Antiqua" w:eastAsia="Book Antiqua" w:hAnsi="Book Antiqua" w:cs="Book Antiqua"/>
          <w:i/>
          <w:iCs/>
          <w:color w:val="000000"/>
        </w:rPr>
        <w:t>et al</w:t>
      </w:r>
      <w:r w:rsidRPr="009C24DA">
        <w:rPr>
          <w:rFonts w:ascii="Book Antiqua" w:eastAsia="Book Antiqua" w:hAnsi="Book Antiqua" w:cs="Book Antiqua"/>
          <w:color w:val="000000"/>
          <w:szCs w:val="20"/>
          <w:vertAlign w:val="superscript"/>
        </w:rPr>
        <w:t>[41]</w:t>
      </w:r>
      <w:r w:rsidRPr="009C24DA">
        <w:rPr>
          <w:rFonts w:ascii="Book Antiqua" w:eastAsia="Book Antiqua" w:hAnsi="Book Antiqua" w:cs="Book Antiqua"/>
          <w:color w:val="000000"/>
        </w:rPr>
        <w:t xml:space="preserve"> ha</w:t>
      </w:r>
      <w:r w:rsidR="00AC1ED4" w:rsidRPr="009C24DA">
        <w:rPr>
          <w:rFonts w:ascii="Book Antiqua" w:eastAsia="Book Antiqua" w:hAnsi="Book Antiqua" w:cs="Book Antiqua"/>
          <w:color w:val="000000"/>
        </w:rPr>
        <w:t xml:space="preserve">s </w:t>
      </w:r>
      <w:r w:rsidRPr="009C24DA">
        <w:rPr>
          <w:rFonts w:ascii="Book Antiqua" w:eastAsia="Book Antiqua" w:hAnsi="Book Antiqua" w:cs="Book Antiqua"/>
          <w:color w:val="000000"/>
        </w:rPr>
        <w:t>shown, gathering additional</w:t>
      </w:r>
      <w:r w:rsidR="00AC1ED4" w:rsidRPr="009C24DA">
        <w:rPr>
          <w:rFonts w:ascii="Book Antiqua" w:eastAsia="Book Antiqua" w:hAnsi="Book Antiqua" w:cs="Book Antiqua"/>
          <w:color w:val="000000"/>
        </w:rPr>
        <w:t xml:space="preserve"> data</w:t>
      </w:r>
      <w:r w:rsidRPr="009C24DA">
        <w:rPr>
          <w:rFonts w:ascii="Book Antiqua" w:eastAsia="Book Antiqua" w:hAnsi="Book Antiqua" w:cs="Book Antiqua"/>
          <w:color w:val="000000"/>
        </w:rPr>
        <w:t xml:space="preserve"> is essential.</w:t>
      </w:r>
    </w:p>
    <w:p w14:paraId="2E44B0E9" w14:textId="12FBC0AC" w:rsidR="00A77B3E" w:rsidRPr="009C24DA" w:rsidRDefault="00545C98" w:rsidP="00CF1E16">
      <w:pPr>
        <w:spacing w:line="360" w:lineRule="auto"/>
        <w:ind w:firstLineChars="100" w:firstLine="240"/>
        <w:jc w:val="both"/>
      </w:pPr>
      <w:r w:rsidRPr="009C24DA">
        <w:rPr>
          <w:rFonts w:ascii="Book Antiqua" w:eastAsia="Book Antiqua" w:hAnsi="Book Antiqua" w:cs="Book Antiqua"/>
          <w:color w:val="000000"/>
        </w:rPr>
        <w:t>Another</w:t>
      </w:r>
      <w:r w:rsidR="00735616" w:rsidRPr="009C24DA">
        <w:rPr>
          <w:rFonts w:ascii="Book Antiqua" w:eastAsia="Book Antiqua" w:hAnsi="Book Antiqua" w:cs="Book Antiqua"/>
          <w:color w:val="000000"/>
        </w:rPr>
        <w:t xml:space="preserve"> possible</w:t>
      </w:r>
      <w:r w:rsidRPr="009C24DA">
        <w:rPr>
          <w:rFonts w:ascii="Book Antiqua" w:eastAsia="Book Antiqua" w:hAnsi="Book Antiqua" w:cs="Book Antiqua"/>
          <w:color w:val="000000"/>
        </w:rPr>
        <w:t xml:space="preserve"> reason </w:t>
      </w:r>
      <w:r w:rsidR="00735616" w:rsidRPr="009C24DA">
        <w:rPr>
          <w:rFonts w:ascii="Book Antiqua" w:eastAsia="Book Antiqua" w:hAnsi="Book Antiqua" w:cs="Book Antiqua"/>
          <w:color w:val="000000"/>
        </w:rPr>
        <w:t xml:space="preserve">for </w:t>
      </w:r>
      <w:r w:rsidRPr="009C24DA">
        <w:rPr>
          <w:rFonts w:ascii="Book Antiqua" w:eastAsia="Book Antiqua" w:hAnsi="Book Antiqua" w:cs="Book Antiqua"/>
          <w:color w:val="000000"/>
        </w:rPr>
        <w:t xml:space="preserve">better survival </w:t>
      </w:r>
      <w:r w:rsidR="00735616" w:rsidRPr="009C24DA">
        <w:rPr>
          <w:rFonts w:ascii="Book Antiqua" w:eastAsia="Book Antiqua" w:hAnsi="Book Antiqua" w:cs="Book Antiqua"/>
          <w:color w:val="000000"/>
        </w:rPr>
        <w:t xml:space="preserve">in </w:t>
      </w:r>
      <w:r w:rsidRPr="009C24DA">
        <w:rPr>
          <w:rFonts w:ascii="Book Antiqua" w:eastAsia="Book Antiqua" w:hAnsi="Book Antiqua" w:cs="Book Antiqua"/>
          <w:color w:val="000000"/>
        </w:rPr>
        <w:t xml:space="preserve">patients with longer HIPEC duration </w:t>
      </w:r>
      <w:r w:rsidR="00735616" w:rsidRPr="009C24DA">
        <w:rPr>
          <w:rFonts w:ascii="Book Antiqua" w:eastAsia="Book Antiqua" w:hAnsi="Book Antiqua" w:cs="Book Antiqua"/>
          <w:color w:val="000000"/>
        </w:rPr>
        <w:t>is</w:t>
      </w:r>
      <w:r w:rsidRPr="009C24DA">
        <w:rPr>
          <w:rFonts w:ascii="Book Antiqua" w:eastAsia="Book Antiqua" w:hAnsi="Book Antiqua" w:cs="Book Antiqua"/>
          <w:color w:val="000000"/>
        </w:rPr>
        <w:t xml:space="preserve"> enhanced cytotoxicity and anti-tumor effects of chemotherapeutic drugs in hyperthermia</w:t>
      </w:r>
      <w:r w:rsidR="007C6F04"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th</w:t>
      </w:r>
      <w:r w:rsidR="007C6F04" w:rsidRPr="009C24DA">
        <w:rPr>
          <w:rFonts w:ascii="Book Antiqua" w:eastAsia="Book Antiqua" w:hAnsi="Book Antiqua" w:cs="Book Antiqua"/>
          <w:color w:val="000000"/>
        </w:rPr>
        <w:t>e</w:t>
      </w:r>
      <w:r w:rsidRPr="009C24DA">
        <w:rPr>
          <w:rFonts w:ascii="Book Antiqua" w:eastAsia="Book Antiqua" w:hAnsi="Book Antiqua" w:cs="Book Antiqua"/>
          <w:color w:val="000000"/>
        </w:rPr>
        <w:t xml:space="preserve"> longer exposure</w:t>
      </w:r>
      <w:r w:rsidR="007C6F04" w:rsidRPr="009C24DA">
        <w:rPr>
          <w:rFonts w:ascii="Book Antiqua" w:eastAsia="Book Antiqua" w:hAnsi="Book Antiqua" w:cs="Book Antiqua"/>
          <w:color w:val="000000"/>
        </w:rPr>
        <w:t xml:space="preserve"> may</w:t>
      </w:r>
      <w:r w:rsidRPr="009C24DA">
        <w:rPr>
          <w:rFonts w:ascii="Book Antiqua" w:eastAsia="Book Antiqua" w:hAnsi="Book Antiqua" w:cs="Book Antiqua"/>
          <w:color w:val="000000"/>
        </w:rPr>
        <w:t xml:space="preserve"> allow </w:t>
      </w:r>
      <w:r w:rsidR="007C6F04" w:rsidRPr="009C24DA">
        <w:rPr>
          <w:rFonts w:ascii="Book Antiqua" w:eastAsia="Book Antiqua" w:hAnsi="Book Antiqua" w:cs="Book Antiqua"/>
          <w:color w:val="000000"/>
        </w:rPr>
        <w:t>for more effective drug action</w:t>
      </w:r>
      <w:r w:rsidRPr="009C24DA">
        <w:rPr>
          <w:rFonts w:ascii="Book Antiqua" w:eastAsia="Book Antiqua" w:hAnsi="Book Antiqua" w:cs="Book Antiqua"/>
          <w:color w:val="000000"/>
          <w:szCs w:val="20"/>
          <w:vertAlign w:val="superscript"/>
        </w:rPr>
        <w:t>[42]</w:t>
      </w:r>
      <w:r w:rsidRPr="009C24DA">
        <w:rPr>
          <w:rFonts w:ascii="Book Antiqua" w:eastAsia="Book Antiqua" w:hAnsi="Book Antiqua" w:cs="Book Antiqua"/>
          <w:color w:val="000000"/>
        </w:rPr>
        <w:t xml:space="preserve">. The effect of </w:t>
      </w:r>
      <w:r w:rsidRPr="009C24DA">
        <w:rPr>
          <w:rFonts w:ascii="Book Antiqua" w:eastAsia="Book Antiqua" w:hAnsi="Book Antiqua" w:cs="Book Antiqua"/>
          <w:color w:val="000000"/>
        </w:rPr>
        <w:lastRenderedPageBreak/>
        <w:t xml:space="preserve">cytoreductive surgery with macroscopic complete tumor reduction followed by HIPEC </w:t>
      </w:r>
      <w:r w:rsidR="00FA6C8F" w:rsidRPr="009C24DA">
        <w:rPr>
          <w:rFonts w:ascii="Book Antiqua" w:eastAsia="Book Antiqua" w:hAnsi="Book Antiqua" w:cs="Book Antiqua"/>
          <w:color w:val="000000"/>
        </w:rPr>
        <w:t>with</w:t>
      </w:r>
      <w:r w:rsidRPr="009C24DA">
        <w:rPr>
          <w:rFonts w:ascii="Book Antiqua" w:eastAsia="Book Antiqua" w:hAnsi="Book Antiqua" w:cs="Book Antiqua"/>
          <w:color w:val="000000"/>
        </w:rPr>
        <w:t xml:space="preserve"> effective</w:t>
      </w:r>
      <w:r w:rsidR="00FA6C8F"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neoadjuvant chemotherapy extend</w:t>
      </w:r>
      <w:r w:rsidR="00985B2A"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survival</w:t>
      </w:r>
      <w:r w:rsidR="00985B2A" w:rsidRPr="009C24DA">
        <w:rPr>
          <w:rFonts w:ascii="Book Antiqua" w:eastAsia="Book Antiqua" w:hAnsi="Book Antiqua" w:cs="Book Antiqua"/>
          <w:color w:val="000000"/>
        </w:rPr>
        <w:t xml:space="preserve"> time</w:t>
      </w:r>
      <w:r w:rsidRPr="009C24DA">
        <w:rPr>
          <w:rFonts w:ascii="Book Antiqua" w:eastAsia="Book Antiqua" w:hAnsi="Book Antiqua" w:cs="Book Antiqua"/>
          <w:color w:val="000000"/>
        </w:rPr>
        <w:t xml:space="preserve"> of patients with advanced GC with PM</w:t>
      </w:r>
      <w:r w:rsidR="00985B2A"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as recently shown in the CYTO-CHIP study</w:t>
      </w:r>
      <w:r w:rsidRPr="009C24DA">
        <w:rPr>
          <w:rFonts w:ascii="Book Antiqua" w:eastAsia="Book Antiqua" w:hAnsi="Book Antiqua" w:cs="Book Antiqua"/>
          <w:color w:val="000000"/>
          <w:szCs w:val="20"/>
          <w:vertAlign w:val="superscript"/>
        </w:rPr>
        <w:t>[31]</w:t>
      </w:r>
      <w:r w:rsidRPr="009C24DA">
        <w:rPr>
          <w:rFonts w:ascii="Book Antiqua" w:eastAsia="Book Antiqua" w:hAnsi="Book Antiqua" w:cs="Book Antiqua"/>
          <w:color w:val="000000"/>
        </w:rPr>
        <w:t xml:space="preserve">. </w:t>
      </w:r>
      <w:r w:rsidR="00960C66"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ince 2016, the most </w:t>
      </w:r>
      <w:r w:rsidR="00960C66" w:rsidRPr="009C24DA">
        <w:rPr>
          <w:rFonts w:ascii="Book Antiqua" w:eastAsia="Book Antiqua" w:hAnsi="Book Antiqua" w:cs="Book Antiqua"/>
          <w:color w:val="000000"/>
        </w:rPr>
        <w:t xml:space="preserve">frequently </w:t>
      </w:r>
      <w:r w:rsidRPr="009C24DA">
        <w:rPr>
          <w:rFonts w:ascii="Book Antiqua" w:eastAsia="Book Antiqua" w:hAnsi="Book Antiqua" w:cs="Book Antiqua"/>
          <w:color w:val="000000"/>
        </w:rPr>
        <w:t xml:space="preserve">used </w:t>
      </w:r>
      <w:r w:rsidR="00960C66" w:rsidRPr="009C24DA">
        <w:rPr>
          <w:rFonts w:ascii="Book Antiqua" w:eastAsia="Book Antiqua" w:hAnsi="Book Antiqua" w:cs="Book Antiqua"/>
          <w:color w:val="000000"/>
        </w:rPr>
        <w:t>neoadjuvant</w:t>
      </w:r>
      <w:r w:rsidRPr="009C24DA">
        <w:rPr>
          <w:rFonts w:ascii="Book Antiqua" w:eastAsia="Book Antiqua" w:hAnsi="Book Antiqua" w:cs="Book Antiqua"/>
          <w:color w:val="000000"/>
        </w:rPr>
        <w:t xml:space="preserve"> chemotherapy for advanced GC with PM is the FLOT-protocol</w:t>
      </w:r>
      <w:r w:rsidR="00960C66"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however, due to difference</w:t>
      </w:r>
      <w:r w:rsidR="00986C18"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in cytochrome P450 family 2 subfamily A member 6</w:t>
      </w:r>
      <w:r w:rsidRPr="009C24DA">
        <w:rPr>
          <w:rFonts w:ascii="Book Antiqua" w:eastAsia="Book Antiqua" w:hAnsi="Book Antiqua" w:cs="Book Antiqua"/>
          <w:color w:val="000000"/>
          <w:szCs w:val="20"/>
          <w:vertAlign w:val="superscript"/>
        </w:rPr>
        <w:t>[43]</w:t>
      </w:r>
      <w:r w:rsidRPr="009C24DA">
        <w:rPr>
          <w:rFonts w:ascii="Book Antiqua" w:eastAsia="Book Antiqua" w:hAnsi="Book Antiqua" w:cs="Book Antiqua"/>
          <w:color w:val="000000"/>
        </w:rPr>
        <w:t>, the S-1 regime (tegafur, gimeracil, and oteracil) is the standard adjuvant treatment</w:t>
      </w:r>
      <w:r w:rsidR="00E02F67" w:rsidRPr="009C24DA">
        <w:rPr>
          <w:rFonts w:ascii="Book Antiqua" w:eastAsia="Book Antiqua" w:hAnsi="Book Antiqua" w:cs="Book Antiqua"/>
          <w:color w:val="000000"/>
        </w:rPr>
        <w:t xml:space="preserve"> in Asia</w:t>
      </w:r>
      <w:r w:rsidRPr="009C24DA">
        <w:rPr>
          <w:rFonts w:ascii="Book Antiqua" w:eastAsia="Book Antiqua" w:hAnsi="Book Antiqua" w:cs="Book Antiqua"/>
          <w:color w:val="000000"/>
          <w:szCs w:val="20"/>
          <w:vertAlign w:val="superscript"/>
        </w:rPr>
        <w:t>[44,45]</w:t>
      </w:r>
      <w:r w:rsidRPr="009C24DA">
        <w:rPr>
          <w:rFonts w:ascii="Book Antiqua" w:eastAsia="Book Antiqua" w:hAnsi="Book Antiqua" w:cs="Book Antiqua"/>
          <w:color w:val="000000"/>
        </w:rPr>
        <w:t>. The latest advancements in preoperative chemotherapy with</w:t>
      </w:r>
      <w:r w:rsidRPr="009C24DA">
        <w:rPr>
          <w:rFonts w:ascii="Book Antiqua" w:eastAsia="Book Antiqua" w:hAnsi="Book Antiqua" w:cs="Book Antiqua"/>
          <w:color w:val="000000"/>
          <w:szCs w:val="20"/>
          <w:vertAlign w:val="superscript"/>
        </w:rPr>
        <w:t>[46]</w:t>
      </w:r>
      <w:r w:rsidRPr="009C24DA">
        <w:rPr>
          <w:rFonts w:ascii="Book Antiqua" w:eastAsia="Book Antiqua" w:hAnsi="Book Antiqua" w:cs="Book Antiqua"/>
          <w:color w:val="000000"/>
        </w:rPr>
        <w:t xml:space="preserve"> or without</w:t>
      </w:r>
      <w:r w:rsidRPr="009C24DA">
        <w:rPr>
          <w:rFonts w:ascii="Book Antiqua" w:eastAsia="Book Antiqua" w:hAnsi="Book Antiqua" w:cs="Book Antiqua"/>
          <w:color w:val="000000"/>
          <w:szCs w:val="20"/>
          <w:vertAlign w:val="superscript"/>
        </w:rPr>
        <w:t>[25]</w:t>
      </w:r>
      <w:r w:rsidRPr="009C24DA">
        <w:rPr>
          <w:rFonts w:ascii="Book Antiqua" w:eastAsia="Book Antiqua" w:hAnsi="Book Antiqua" w:cs="Book Antiqua"/>
          <w:color w:val="000000"/>
        </w:rPr>
        <w:t xml:space="preserve"> biological agents can significantly extend the survival of GC patients. </w:t>
      </w:r>
      <w:r w:rsidR="008327DD" w:rsidRPr="009C24DA">
        <w:rPr>
          <w:rFonts w:ascii="Book Antiqua" w:eastAsia="Book Antiqua" w:hAnsi="Book Antiqua" w:cs="Book Antiqua"/>
          <w:color w:val="000000"/>
        </w:rPr>
        <w:t>Recently</w:t>
      </w:r>
      <w:r w:rsidRPr="009C24DA">
        <w:rPr>
          <w:rFonts w:ascii="Book Antiqua" w:eastAsia="Book Antiqua" w:hAnsi="Book Antiqua" w:cs="Book Antiqua"/>
          <w:color w:val="000000"/>
        </w:rPr>
        <w:t xml:space="preserve">, it has also been </w:t>
      </w:r>
      <w:r w:rsidR="008327DD" w:rsidRPr="009C24DA">
        <w:rPr>
          <w:rFonts w:ascii="Book Antiqua" w:eastAsia="Book Antiqua" w:hAnsi="Book Antiqua" w:cs="Book Antiqua"/>
          <w:color w:val="000000"/>
        </w:rPr>
        <w:t xml:space="preserve">demonstrated </w:t>
      </w:r>
      <w:r w:rsidRPr="009C24DA">
        <w:rPr>
          <w:rFonts w:ascii="Book Antiqua" w:eastAsia="Book Antiqua" w:hAnsi="Book Antiqua" w:cs="Book Antiqua"/>
          <w:color w:val="000000"/>
        </w:rPr>
        <w:t>that the 15</w:t>
      </w:r>
      <w:r w:rsidR="008327DD" w:rsidRPr="009C24DA">
        <w:rPr>
          <w:rFonts w:ascii="Book Antiqua" w:eastAsia="Book Antiqua" w:hAnsi="Book Antiqua" w:cs="Book Antiqua"/>
          <w:color w:val="000000"/>
        </w:rPr>
        <w:t>%</w:t>
      </w:r>
      <w:r w:rsidRPr="009C24DA">
        <w:rPr>
          <w:rFonts w:ascii="Book Antiqua" w:eastAsia="Book Antiqua" w:hAnsi="Book Antiqua" w:cs="Book Antiqua"/>
          <w:color w:val="000000"/>
        </w:rPr>
        <w:t>-20% of GC cases that overexpresses HER2 should be treated with monoclonal antibodies like trastuzumab in a neoadjuvant setting due to the</w:t>
      </w:r>
      <w:r w:rsidR="008327DD"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positive influence </w:t>
      </w:r>
      <w:r w:rsidR="008327DD" w:rsidRPr="009C24DA">
        <w:rPr>
          <w:rFonts w:ascii="Book Antiqua" w:eastAsia="Book Antiqua" w:hAnsi="Book Antiqua" w:cs="Book Antiqua"/>
          <w:color w:val="000000"/>
        </w:rPr>
        <w:t xml:space="preserve">of these drugs </w:t>
      </w:r>
      <w:r w:rsidRPr="009C24DA">
        <w:rPr>
          <w:rFonts w:ascii="Book Antiqua" w:eastAsia="Book Antiqua" w:hAnsi="Book Antiqua" w:cs="Book Antiqua"/>
          <w:color w:val="000000"/>
        </w:rPr>
        <w:t>on patient survival and fewer side effects than traditional chemotherapies</w:t>
      </w:r>
      <w:r w:rsidRPr="009C24DA">
        <w:rPr>
          <w:rFonts w:ascii="Book Antiqua" w:eastAsia="Book Antiqua" w:hAnsi="Book Antiqua" w:cs="Book Antiqua"/>
          <w:color w:val="000000"/>
          <w:szCs w:val="20"/>
          <w:vertAlign w:val="superscript"/>
        </w:rPr>
        <w:t>[47]</w:t>
      </w:r>
      <w:r w:rsidRPr="009C24DA">
        <w:rPr>
          <w:rFonts w:ascii="Book Antiqua" w:eastAsia="Book Antiqua" w:hAnsi="Book Antiqua" w:cs="Book Antiqua"/>
          <w:color w:val="000000"/>
        </w:rPr>
        <w:t xml:space="preserve">. In the current study, the individual responses to pre- and/or postoperative chemotherapy were not known for most </w:t>
      </w:r>
      <w:r w:rsidR="00614F5E" w:rsidRPr="009C24DA">
        <w:rPr>
          <w:rFonts w:ascii="Book Antiqua" w:eastAsia="Book Antiqua" w:hAnsi="Book Antiqua" w:cs="Book Antiqua"/>
          <w:color w:val="000000"/>
        </w:rPr>
        <w:t>patients</w:t>
      </w:r>
      <w:r w:rsidRPr="009C24DA">
        <w:rPr>
          <w:rFonts w:ascii="Book Antiqua" w:eastAsia="Book Antiqua" w:hAnsi="Book Antiqua" w:cs="Book Antiqua"/>
          <w:color w:val="000000"/>
        </w:rPr>
        <w:t>, which was one of the biasing factors affecting patient survival in our study.</w:t>
      </w:r>
    </w:p>
    <w:p w14:paraId="1C43AB7F" w14:textId="4ED3E8F9" w:rsidR="00A77B3E" w:rsidRPr="009C24DA" w:rsidRDefault="00545C98" w:rsidP="00CF1E16">
      <w:pPr>
        <w:spacing w:line="360" w:lineRule="auto"/>
        <w:ind w:firstLineChars="100" w:firstLine="240"/>
        <w:jc w:val="both"/>
      </w:pPr>
      <w:r w:rsidRPr="009C24DA">
        <w:rPr>
          <w:rFonts w:ascii="Book Antiqua" w:eastAsia="Book Antiqua" w:hAnsi="Book Antiqua" w:cs="Book Antiqua"/>
          <w:color w:val="000000"/>
        </w:rPr>
        <w:t xml:space="preserve">SRC differentiation is described as </w:t>
      </w:r>
      <w:r w:rsidR="00614F5E" w:rsidRPr="009C24DA">
        <w:rPr>
          <w:rFonts w:ascii="Book Antiqua" w:eastAsia="Book Antiqua" w:hAnsi="Book Antiqua" w:cs="Book Antiqua"/>
          <w:color w:val="000000"/>
        </w:rPr>
        <w:t xml:space="preserve">a tumor with </w:t>
      </w:r>
      <w:r w:rsidRPr="009C24DA">
        <w:rPr>
          <w:rFonts w:ascii="Book Antiqua" w:eastAsia="Book Antiqua" w:hAnsi="Book Antiqua" w:cs="Book Antiqua"/>
          <w:color w:val="000000"/>
        </w:rPr>
        <w:t>aggressive grow</w:t>
      </w:r>
      <w:r w:rsidR="00614F5E" w:rsidRPr="009C24DA">
        <w:rPr>
          <w:rFonts w:ascii="Book Antiqua" w:eastAsia="Book Antiqua" w:hAnsi="Book Antiqua" w:cs="Book Antiqua"/>
          <w:color w:val="000000"/>
        </w:rPr>
        <w:t>th</w:t>
      </w:r>
      <w:r w:rsidRPr="009C24DA">
        <w:rPr>
          <w:rFonts w:ascii="Book Antiqua" w:eastAsia="Book Antiqua" w:hAnsi="Book Antiqua" w:cs="Book Antiqua"/>
          <w:color w:val="000000"/>
        </w:rPr>
        <w:t xml:space="preserve"> </w:t>
      </w:r>
      <w:r w:rsidR="00614F5E" w:rsidRPr="009C24DA">
        <w:rPr>
          <w:rFonts w:ascii="Book Antiqua" w:eastAsia="Book Antiqua" w:hAnsi="Book Antiqua" w:cs="Book Antiqua"/>
          <w:color w:val="000000"/>
        </w:rPr>
        <w:t xml:space="preserve">and </w:t>
      </w:r>
      <w:r w:rsidRPr="009C24DA">
        <w:rPr>
          <w:rFonts w:ascii="Book Antiqua" w:eastAsia="Book Antiqua" w:hAnsi="Book Antiqua" w:cs="Book Antiqua"/>
          <w:color w:val="000000"/>
        </w:rPr>
        <w:t>a poorer prognosis than non-SRC carcinomas of the stomach</w:t>
      </w:r>
      <w:r w:rsidRPr="009C24DA">
        <w:rPr>
          <w:rFonts w:ascii="Book Antiqua" w:eastAsia="Book Antiqua" w:hAnsi="Book Antiqua" w:cs="Book Antiqua"/>
          <w:color w:val="000000"/>
          <w:szCs w:val="20"/>
          <w:vertAlign w:val="superscript"/>
        </w:rPr>
        <w:t>[48]</w:t>
      </w:r>
      <w:r w:rsidRPr="009C24DA">
        <w:rPr>
          <w:rFonts w:ascii="Book Antiqua" w:eastAsia="Book Antiqua" w:hAnsi="Book Antiqua" w:cs="Book Antiqua"/>
          <w:color w:val="000000"/>
        </w:rPr>
        <w:t xml:space="preserve">. In contrast, we found that the type of histology did not </w:t>
      </w:r>
      <w:r w:rsidR="00C6738D" w:rsidRPr="009C24DA">
        <w:rPr>
          <w:rFonts w:ascii="Book Antiqua" w:eastAsia="Book Antiqua" w:hAnsi="Book Antiqua" w:cs="Book Antiqua"/>
          <w:color w:val="000000"/>
        </w:rPr>
        <w:t>affect</w:t>
      </w:r>
      <w:r w:rsidRPr="009C24DA">
        <w:rPr>
          <w:rFonts w:ascii="Book Antiqua" w:eastAsia="Book Antiqua" w:hAnsi="Book Antiqua" w:cs="Book Antiqua"/>
          <w:color w:val="000000"/>
        </w:rPr>
        <w:t xml:space="preserve"> DSS, OS, or RFS. A similar finding </w:t>
      </w:r>
      <w:r w:rsidR="003A30B5" w:rsidRPr="009C24DA">
        <w:rPr>
          <w:rFonts w:ascii="Book Antiqua" w:eastAsia="Book Antiqua" w:hAnsi="Book Antiqua" w:cs="Book Antiqua"/>
          <w:color w:val="000000"/>
        </w:rPr>
        <w:t>was</w:t>
      </w:r>
      <w:r w:rsidRPr="009C24DA">
        <w:rPr>
          <w:rFonts w:ascii="Book Antiqua" w:eastAsia="Book Antiqua" w:hAnsi="Book Antiqua" w:cs="Book Antiqua"/>
          <w:color w:val="000000"/>
        </w:rPr>
        <w:t xml:space="preserve"> reported in an Asian study of 136 advanced GC patients, in which the authors described no difference in median survival between the histopathologic entities after R0-</w:t>
      </w:r>
      <w:r w:rsidR="000A7A9D" w:rsidRPr="009C24DA">
        <w:rPr>
          <w:rFonts w:ascii="Book Antiqua" w:eastAsia="Book Antiqua" w:hAnsi="Book Antiqua" w:cs="Book Antiqua"/>
          <w:color w:val="000000"/>
        </w:rPr>
        <w:t>r</w:t>
      </w:r>
      <w:r w:rsidRPr="009C24DA">
        <w:rPr>
          <w:rFonts w:ascii="Book Antiqua" w:eastAsia="Book Antiqua" w:hAnsi="Book Antiqua" w:cs="Book Antiqua"/>
          <w:color w:val="000000"/>
        </w:rPr>
        <w:t>esection</w:t>
      </w:r>
      <w:r w:rsidRPr="009C24DA">
        <w:rPr>
          <w:rFonts w:ascii="Book Antiqua" w:eastAsia="Book Antiqua" w:hAnsi="Book Antiqua" w:cs="Book Antiqua"/>
          <w:color w:val="000000"/>
          <w:szCs w:val="20"/>
          <w:vertAlign w:val="superscript"/>
        </w:rPr>
        <w:t>[49]</w:t>
      </w:r>
      <w:r w:rsidRPr="009C24DA">
        <w:rPr>
          <w:rFonts w:ascii="Book Antiqua" w:eastAsia="Book Antiqua" w:hAnsi="Book Antiqua" w:cs="Book Antiqua"/>
          <w:color w:val="000000"/>
        </w:rPr>
        <w:t>. Moreover, we observ</w:t>
      </w:r>
      <w:r w:rsidR="000A7A9D" w:rsidRPr="009C24DA">
        <w:rPr>
          <w:rFonts w:ascii="Book Antiqua" w:eastAsia="Book Antiqua" w:hAnsi="Book Antiqua" w:cs="Book Antiqua"/>
          <w:color w:val="000000"/>
        </w:rPr>
        <w:t>ed</w:t>
      </w:r>
      <w:r w:rsidRPr="009C24DA">
        <w:rPr>
          <w:rFonts w:ascii="Book Antiqua" w:eastAsia="Book Antiqua" w:hAnsi="Book Antiqua" w:cs="Book Antiqua"/>
          <w:color w:val="000000"/>
        </w:rPr>
        <w:t xml:space="preserve"> that if </w:t>
      </w:r>
      <w:r w:rsidR="000A7A9D" w:rsidRPr="009C24DA">
        <w:rPr>
          <w:rFonts w:ascii="Book Antiqua" w:eastAsia="Book Antiqua" w:hAnsi="Book Antiqua" w:cs="Book Antiqua"/>
          <w:color w:val="000000"/>
        </w:rPr>
        <w:t xml:space="preserve">pelvic </w:t>
      </w:r>
      <w:r w:rsidRPr="009C24DA">
        <w:rPr>
          <w:rFonts w:ascii="Book Antiqua" w:eastAsia="Book Antiqua" w:hAnsi="Book Antiqua" w:cs="Book Antiqua"/>
          <w:color w:val="000000"/>
        </w:rPr>
        <w:t xml:space="preserve">peritonectomy during CRS is not necessary, the OS of the patient improved. We hypothesize that the extent of the tumor may have a </w:t>
      </w:r>
      <w:r w:rsidR="000977B6" w:rsidRPr="009C24DA">
        <w:rPr>
          <w:rFonts w:ascii="Book Antiqua" w:eastAsia="Book Antiqua" w:hAnsi="Book Antiqua" w:cs="Book Antiqua"/>
          <w:color w:val="000000"/>
        </w:rPr>
        <w:t xml:space="preserve">greater </w:t>
      </w:r>
      <w:r w:rsidRPr="009C24DA">
        <w:rPr>
          <w:rFonts w:ascii="Book Antiqua" w:eastAsia="Book Antiqua" w:hAnsi="Book Antiqua" w:cs="Book Antiqua"/>
          <w:color w:val="000000"/>
        </w:rPr>
        <w:t xml:space="preserve">influence on patient survival than </w:t>
      </w:r>
      <w:r w:rsidR="000977B6" w:rsidRPr="009C24DA">
        <w:rPr>
          <w:rFonts w:ascii="Book Antiqua" w:eastAsia="Book Antiqua" w:hAnsi="Book Antiqua" w:cs="Book Antiqua"/>
          <w:color w:val="000000"/>
        </w:rPr>
        <w:t>the</w:t>
      </w:r>
      <w:r w:rsidRPr="009C24DA">
        <w:rPr>
          <w:rFonts w:ascii="Book Antiqua" w:eastAsia="Book Antiqua" w:hAnsi="Book Antiqua" w:cs="Book Antiqua"/>
          <w:color w:val="000000"/>
        </w:rPr>
        <w:t xml:space="preserve"> histopathological differentiation. </w:t>
      </w:r>
      <w:r w:rsidR="000977B6" w:rsidRPr="009C24DA">
        <w:rPr>
          <w:rFonts w:ascii="Book Antiqua" w:eastAsia="Book Antiqua" w:hAnsi="Book Antiqua" w:cs="Book Antiqua"/>
          <w:color w:val="000000"/>
        </w:rPr>
        <w:t>I</w:t>
      </w:r>
      <w:r w:rsidRPr="009C24DA">
        <w:rPr>
          <w:rFonts w:ascii="Book Antiqua" w:eastAsia="Book Antiqua" w:hAnsi="Book Antiqua" w:cs="Book Antiqua"/>
          <w:color w:val="000000"/>
        </w:rPr>
        <w:t xml:space="preserve">mprovement in patient survival may also be </w:t>
      </w:r>
      <w:r w:rsidR="009B008F" w:rsidRPr="009C24DA">
        <w:rPr>
          <w:rFonts w:ascii="Book Antiqua" w:eastAsia="Book Antiqua" w:hAnsi="Book Antiqua" w:cs="Book Antiqua"/>
          <w:color w:val="000000"/>
        </w:rPr>
        <w:t>influenced by</w:t>
      </w:r>
      <w:r w:rsidRPr="009C24DA">
        <w:rPr>
          <w:rFonts w:ascii="Book Antiqua" w:eastAsia="Book Antiqua" w:hAnsi="Book Antiqua" w:cs="Book Antiqua"/>
          <w:color w:val="000000"/>
        </w:rPr>
        <w:t xml:space="preserve"> the experience of the surgical team</w:t>
      </w:r>
      <w:r w:rsidR="009B008F" w:rsidRPr="009C24DA">
        <w:rPr>
          <w:rFonts w:ascii="Book Antiqua" w:eastAsia="Book Antiqua" w:hAnsi="Book Antiqua" w:cs="Book Antiqua"/>
          <w:color w:val="000000"/>
        </w:rPr>
        <w:t>; this factor may have also</w:t>
      </w:r>
      <w:r w:rsidRPr="009C24DA">
        <w:rPr>
          <w:rFonts w:ascii="Book Antiqua" w:eastAsia="Book Antiqua" w:hAnsi="Book Antiqua" w:cs="Book Antiqua"/>
          <w:color w:val="000000"/>
        </w:rPr>
        <w:t xml:space="preserve"> introduce</w:t>
      </w:r>
      <w:r w:rsidR="009B008F" w:rsidRPr="009C24DA">
        <w:rPr>
          <w:rFonts w:ascii="Book Antiqua" w:eastAsia="Book Antiqua" w:hAnsi="Book Antiqua" w:cs="Book Antiqua"/>
          <w:color w:val="000000"/>
        </w:rPr>
        <w:t>d</w:t>
      </w:r>
      <w:r w:rsidRPr="009C24DA">
        <w:rPr>
          <w:rFonts w:ascii="Book Antiqua" w:eastAsia="Book Antiqua" w:hAnsi="Book Antiqua" w:cs="Book Antiqua"/>
          <w:color w:val="000000"/>
        </w:rPr>
        <w:t xml:space="preserve"> additional bias</w:t>
      </w:r>
      <w:r w:rsidR="009B008F" w:rsidRPr="009C24DA">
        <w:rPr>
          <w:rFonts w:ascii="Book Antiqua" w:eastAsia="Book Antiqua" w:hAnsi="Book Antiqua" w:cs="Book Antiqua"/>
          <w:color w:val="000000"/>
        </w:rPr>
        <w:t xml:space="preserve"> in the current study</w:t>
      </w:r>
      <w:r w:rsidRPr="009C24DA">
        <w:rPr>
          <w:rFonts w:ascii="Book Antiqua" w:eastAsia="Book Antiqua" w:hAnsi="Book Antiqua" w:cs="Book Antiqua"/>
          <w:color w:val="000000"/>
        </w:rPr>
        <w:t>.</w:t>
      </w:r>
    </w:p>
    <w:p w14:paraId="6B16DA3C" w14:textId="2834106B" w:rsidR="00A77B3E" w:rsidRPr="009C24DA" w:rsidRDefault="009B008F" w:rsidP="00CF1E16">
      <w:pPr>
        <w:spacing w:line="360" w:lineRule="auto"/>
        <w:ind w:firstLineChars="100" w:firstLine="240"/>
        <w:jc w:val="both"/>
      </w:pPr>
      <w:r w:rsidRPr="009C24DA">
        <w:rPr>
          <w:rFonts w:ascii="Book Antiqua" w:eastAsia="Book Antiqua" w:hAnsi="Book Antiqua" w:cs="Book Antiqua"/>
          <w:color w:val="000000"/>
        </w:rPr>
        <w:t>We</w:t>
      </w:r>
      <w:r w:rsidR="00545C98" w:rsidRPr="009C24DA">
        <w:rPr>
          <w:rFonts w:ascii="Book Antiqua" w:eastAsia="Book Antiqua" w:hAnsi="Book Antiqua" w:cs="Book Antiqua"/>
          <w:color w:val="000000"/>
        </w:rPr>
        <w:t xml:space="preserve"> also investigated whether any preoperative laboratory result </w:t>
      </w:r>
      <w:r w:rsidRPr="009C24DA">
        <w:rPr>
          <w:rFonts w:ascii="Book Antiqua" w:eastAsia="Book Antiqua" w:hAnsi="Book Antiqua" w:cs="Book Antiqua"/>
          <w:color w:val="000000"/>
        </w:rPr>
        <w:t>was predictive of</w:t>
      </w:r>
      <w:r w:rsidR="00545C98" w:rsidRPr="009C24DA">
        <w:rPr>
          <w:rFonts w:ascii="Book Antiqua" w:eastAsia="Book Antiqua" w:hAnsi="Book Antiqua" w:cs="Book Antiqua"/>
          <w:color w:val="000000"/>
        </w:rPr>
        <w:t xml:space="preserve"> patient survival. </w:t>
      </w:r>
      <w:r w:rsidR="001138C0" w:rsidRPr="009C24DA">
        <w:rPr>
          <w:rFonts w:ascii="Book Antiqua" w:eastAsia="Book Antiqua" w:hAnsi="Book Antiqua" w:cs="Book Antiqua"/>
          <w:color w:val="000000"/>
        </w:rPr>
        <w:t>S</w:t>
      </w:r>
      <w:r w:rsidR="00545C98" w:rsidRPr="009C24DA">
        <w:rPr>
          <w:rFonts w:ascii="Book Antiqua" w:eastAsia="Book Antiqua" w:hAnsi="Book Antiqua" w:cs="Book Antiqua"/>
          <w:color w:val="000000"/>
        </w:rPr>
        <w:t xml:space="preserve">trong </w:t>
      </w:r>
      <w:r w:rsidRPr="009C24DA">
        <w:rPr>
          <w:rFonts w:ascii="Book Antiqua" w:eastAsia="Book Antiqua" w:hAnsi="Book Antiqua" w:cs="Book Antiqua"/>
          <w:color w:val="000000"/>
        </w:rPr>
        <w:t>correlation</w:t>
      </w:r>
      <w:r w:rsidR="001138C0" w:rsidRPr="009C24DA">
        <w:rPr>
          <w:rFonts w:ascii="Book Antiqua" w:eastAsia="Book Antiqua" w:hAnsi="Book Antiqua" w:cs="Book Antiqua"/>
          <w:color w:val="000000"/>
        </w:rPr>
        <w:t>s</w:t>
      </w:r>
      <w:r w:rsidR="00545C98" w:rsidRPr="009C24DA">
        <w:rPr>
          <w:rFonts w:ascii="Book Antiqua" w:eastAsia="Book Antiqua" w:hAnsi="Book Antiqua" w:cs="Book Antiqua"/>
          <w:color w:val="000000"/>
        </w:rPr>
        <w:t xml:space="preserve"> w</w:t>
      </w:r>
      <w:r w:rsidR="001138C0" w:rsidRPr="009C24DA">
        <w:rPr>
          <w:rFonts w:ascii="Book Antiqua" w:eastAsia="Book Antiqua" w:hAnsi="Book Antiqua" w:cs="Book Antiqua"/>
          <w:color w:val="000000"/>
        </w:rPr>
        <w:t>ere</w:t>
      </w:r>
      <w:r w:rsidR="00545C98" w:rsidRPr="009C24DA">
        <w:rPr>
          <w:rFonts w:ascii="Book Antiqua" w:eastAsia="Book Antiqua" w:hAnsi="Book Antiqua" w:cs="Book Antiqua"/>
          <w:color w:val="000000"/>
        </w:rPr>
        <w:t xml:space="preserve"> found between</w:t>
      </w:r>
      <w:r w:rsidRPr="009C24DA">
        <w:rPr>
          <w:rFonts w:ascii="Book Antiqua" w:eastAsia="Book Antiqua" w:hAnsi="Book Antiqua" w:cs="Book Antiqua"/>
          <w:color w:val="000000"/>
        </w:rPr>
        <w:t xml:space="preserve"> patient </w:t>
      </w:r>
      <w:r w:rsidR="00545C98" w:rsidRPr="009C24DA">
        <w:rPr>
          <w:rFonts w:ascii="Book Antiqua" w:eastAsia="Book Antiqua" w:hAnsi="Book Antiqua" w:cs="Book Antiqua"/>
          <w:color w:val="000000"/>
        </w:rPr>
        <w:t xml:space="preserve">survival and white blood cell count, hemoglobin, CEA, and serum total protein. These findings match with </w:t>
      </w:r>
      <w:r w:rsidR="001138C0" w:rsidRPr="009C24DA">
        <w:rPr>
          <w:rFonts w:ascii="Book Antiqua" w:eastAsia="Book Antiqua" w:hAnsi="Book Antiqua" w:cs="Book Antiqua"/>
          <w:color w:val="000000"/>
        </w:rPr>
        <w:t xml:space="preserve">previously reported </w:t>
      </w:r>
      <w:r w:rsidR="00545C98" w:rsidRPr="009C24DA">
        <w:rPr>
          <w:rFonts w:ascii="Book Antiqua" w:eastAsia="Book Antiqua" w:hAnsi="Book Antiqua" w:cs="Book Antiqua"/>
          <w:color w:val="000000"/>
        </w:rPr>
        <w:t>data of non-HIPEC-treated GC patients</w:t>
      </w:r>
      <w:r w:rsidR="00545C98" w:rsidRPr="009C24DA">
        <w:rPr>
          <w:rFonts w:ascii="Book Antiqua" w:eastAsia="Book Antiqua" w:hAnsi="Book Antiqua" w:cs="Book Antiqua"/>
          <w:color w:val="000000"/>
          <w:szCs w:val="20"/>
          <w:vertAlign w:val="superscript"/>
        </w:rPr>
        <w:t>[50-55]</w:t>
      </w:r>
      <w:r w:rsidR="00545C98" w:rsidRPr="009C24DA">
        <w:rPr>
          <w:rFonts w:ascii="Book Antiqua" w:eastAsia="Book Antiqua" w:hAnsi="Book Antiqua" w:cs="Book Antiqua"/>
          <w:color w:val="000000"/>
        </w:rPr>
        <w:t>. Furthermore, results of a recent German multi-center study</w:t>
      </w:r>
      <w:r w:rsidR="00545C98" w:rsidRPr="009C24DA">
        <w:rPr>
          <w:rFonts w:ascii="Book Antiqua" w:eastAsia="Book Antiqua" w:hAnsi="Book Antiqua" w:cs="Book Antiqua"/>
          <w:color w:val="000000"/>
          <w:szCs w:val="20"/>
          <w:vertAlign w:val="superscript"/>
        </w:rPr>
        <w:t>[56]</w:t>
      </w:r>
      <w:r w:rsidR="00545C98" w:rsidRPr="009C24DA">
        <w:rPr>
          <w:rFonts w:ascii="Book Antiqua" w:eastAsia="Book Antiqua" w:hAnsi="Book Antiqua" w:cs="Book Antiqua"/>
          <w:color w:val="000000"/>
        </w:rPr>
        <w:t xml:space="preserve"> and </w:t>
      </w:r>
      <w:r w:rsidR="001138C0" w:rsidRPr="009C24DA">
        <w:rPr>
          <w:rFonts w:ascii="Book Antiqua" w:eastAsia="Book Antiqua" w:hAnsi="Book Antiqua" w:cs="Book Antiqua"/>
          <w:color w:val="000000"/>
        </w:rPr>
        <w:t xml:space="preserve">the </w:t>
      </w:r>
      <w:r w:rsidR="00545C98" w:rsidRPr="009C24DA">
        <w:rPr>
          <w:rFonts w:ascii="Book Antiqua" w:eastAsia="Book Antiqua" w:hAnsi="Book Antiqua" w:cs="Book Antiqua"/>
          <w:color w:val="000000"/>
        </w:rPr>
        <w:t>WHO urgent call</w:t>
      </w:r>
      <w:r w:rsidR="00545C98" w:rsidRPr="009C24DA">
        <w:rPr>
          <w:rFonts w:ascii="Book Antiqua" w:eastAsia="Book Antiqua" w:hAnsi="Book Antiqua" w:cs="Book Antiqua"/>
          <w:color w:val="000000"/>
          <w:szCs w:val="20"/>
          <w:vertAlign w:val="superscript"/>
        </w:rPr>
        <w:t>[57]</w:t>
      </w:r>
      <w:r w:rsidR="00545C98" w:rsidRPr="009C24DA">
        <w:rPr>
          <w:rFonts w:ascii="Book Antiqua" w:eastAsia="Book Antiqua" w:hAnsi="Book Antiqua" w:cs="Book Antiqua"/>
          <w:color w:val="000000"/>
        </w:rPr>
        <w:t xml:space="preserve"> to implement blood </w:t>
      </w:r>
      <w:r w:rsidR="00545C98" w:rsidRPr="009C24DA">
        <w:rPr>
          <w:rFonts w:ascii="Book Antiqua" w:eastAsia="Book Antiqua" w:hAnsi="Book Antiqua" w:cs="Book Antiqua"/>
          <w:color w:val="000000"/>
        </w:rPr>
        <w:lastRenderedPageBreak/>
        <w:t xml:space="preserve">management in surgical patients have shown that preoperative anemia is a serious threat to patient survival. Preoperative iron </w:t>
      </w:r>
      <w:r w:rsidR="000E2B46" w:rsidRPr="009C24DA">
        <w:rPr>
          <w:rFonts w:ascii="Book Antiqua" w:eastAsia="Book Antiqua" w:hAnsi="Book Antiqua" w:cs="Book Antiqua"/>
          <w:color w:val="000000"/>
        </w:rPr>
        <w:t xml:space="preserve">supplementation </w:t>
      </w:r>
      <w:r w:rsidR="00545C98" w:rsidRPr="009C24DA">
        <w:rPr>
          <w:rFonts w:ascii="Book Antiqua" w:eastAsia="Book Antiqua" w:hAnsi="Book Antiqua" w:cs="Book Antiqua"/>
          <w:color w:val="000000"/>
        </w:rPr>
        <w:t xml:space="preserve">in preoperative anemia is also an important part of the recently published </w:t>
      </w:r>
      <w:r w:rsidR="00EA3F8F" w:rsidRPr="009C24DA">
        <w:rPr>
          <w:rFonts w:ascii="Book Antiqua" w:eastAsia="Book Antiqua" w:hAnsi="Book Antiqua" w:cs="Book Antiqua"/>
          <w:color w:val="000000"/>
        </w:rPr>
        <w:t>ERAS</w:t>
      </w:r>
      <w:r w:rsidR="00545C98" w:rsidRPr="009C24DA">
        <w:rPr>
          <w:rFonts w:ascii="Book Antiqua" w:eastAsia="Book Antiqua" w:hAnsi="Book Antiqua" w:cs="Book Antiqua"/>
          <w:color w:val="000000"/>
        </w:rPr>
        <w:t xml:space="preserve"> protocol for CRS and HIPEC</w:t>
      </w:r>
      <w:r w:rsidR="00545C98" w:rsidRPr="009C24DA">
        <w:rPr>
          <w:rFonts w:ascii="Book Antiqua" w:eastAsia="Book Antiqua" w:hAnsi="Book Antiqua" w:cs="Book Antiqua"/>
          <w:color w:val="000000"/>
          <w:szCs w:val="20"/>
          <w:vertAlign w:val="superscript"/>
        </w:rPr>
        <w:t>[58]</w:t>
      </w:r>
      <w:r w:rsidR="00AF197A" w:rsidRPr="009C24DA">
        <w:rPr>
          <w:rFonts w:ascii="Book Antiqua" w:eastAsia="Book Antiqua" w:hAnsi="Book Antiqua" w:cs="Book Antiqua"/>
          <w:color w:val="000000"/>
        </w:rPr>
        <w:t>. As such,</w:t>
      </w:r>
      <w:r w:rsidR="00545C98" w:rsidRPr="009C24DA">
        <w:rPr>
          <w:rFonts w:ascii="Book Antiqua" w:eastAsia="Book Antiqua" w:hAnsi="Book Antiqua" w:cs="Book Antiqua"/>
          <w:color w:val="000000"/>
        </w:rPr>
        <w:t xml:space="preserve"> emphasis should be placed on iron </w:t>
      </w:r>
      <w:r w:rsidR="00AF197A" w:rsidRPr="009C24DA">
        <w:rPr>
          <w:rFonts w:ascii="Book Antiqua" w:eastAsia="Book Antiqua" w:hAnsi="Book Antiqua" w:cs="Book Antiqua"/>
          <w:color w:val="000000"/>
        </w:rPr>
        <w:t xml:space="preserve">supplementation </w:t>
      </w:r>
      <w:r w:rsidR="00545C98" w:rsidRPr="009C24DA">
        <w:rPr>
          <w:rFonts w:ascii="Book Antiqua" w:eastAsia="Book Antiqua" w:hAnsi="Book Antiqua" w:cs="Book Antiqua"/>
          <w:color w:val="000000"/>
        </w:rPr>
        <w:t>and normalization of hemoglobin prior to surgery</w:t>
      </w:r>
      <w:r w:rsidR="00545C98" w:rsidRPr="009C24DA">
        <w:rPr>
          <w:rFonts w:ascii="Book Antiqua" w:eastAsia="Book Antiqua" w:hAnsi="Book Antiqua" w:cs="Book Antiqua"/>
          <w:color w:val="000000"/>
          <w:szCs w:val="20"/>
          <w:vertAlign w:val="superscript"/>
        </w:rPr>
        <w:t>[58]</w:t>
      </w:r>
      <w:r w:rsidR="00545C98" w:rsidRPr="009C24DA">
        <w:rPr>
          <w:rFonts w:ascii="Book Antiqua" w:eastAsia="Book Antiqua" w:hAnsi="Book Antiqua" w:cs="Book Antiqua"/>
          <w:color w:val="000000"/>
        </w:rPr>
        <w:t>.</w:t>
      </w:r>
    </w:p>
    <w:p w14:paraId="66BF2B5A" w14:textId="77777777" w:rsidR="00A77B3E" w:rsidRPr="009C24DA" w:rsidRDefault="00A77B3E">
      <w:pPr>
        <w:spacing w:line="360" w:lineRule="auto"/>
        <w:jc w:val="both"/>
      </w:pPr>
    </w:p>
    <w:p w14:paraId="4EEF09C4" w14:textId="77777777" w:rsidR="00A77B3E" w:rsidRPr="009C24DA" w:rsidRDefault="00545C98">
      <w:pPr>
        <w:spacing w:line="360" w:lineRule="auto"/>
        <w:jc w:val="both"/>
      </w:pPr>
      <w:r w:rsidRPr="009C24DA">
        <w:rPr>
          <w:rFonts w:ascii="Book Antiqua" w:eastAsia="Book Antiqua" w:hAnsi="Book Antiqua" w:cs="Book Antiqua"/>
          <w:b/>
          <w:bCs/>
          <w:i/>
          <w:iCs/>
          <w:color w:val="000000"/>
        </w:rPr>
        <w:t>Limitations</w:t>
      </w:r>
    </w:p>
    <w:p w14:paraId="43567786" w14:textId="1168C355" w:rsidR="00A77B3E" w:rsidRPr="009C24DA" w:rsidRDefault="00545C98">
      <w:pPr>
        <w:spacing w:line="360" w:lineRule="auto"/>
        <w:jc w:val="both"/>
        <w:rPr>
          <w:rFonts w:ascii="Book Antiqua" w:eastAsia="Book Antiqua" w:hAnsi="Book Antiqua" w:cs="Book Antiqua"/>
          <w:color w:val="000000"/>
        </w:rPr>
      </w:pPr>
      <w:r w:rsidRPr="009C24DA">
        <w:rPr>
          <w:rFonts w:ascii="Book Antiqua" w:eastAsia="Book Antiqua" w:hAnsi="Book Antiqua" w:cs="Book Antiqua"/>
          <w:color w:val="000000"/>
        </w:rPr>
        <w:t xml:space="preserve">The current study had a few limitations, including the small sample size, the retrospective nature of the study, </w:t>
      </w:r>
      <w:r w:rsidR="000C7688" w:rsidRPr="009C24DA">
        <w:rPr>
          <w:rFonts w:ascii="Book Antiqua" w:eastAsia="Book Antiqua" w:hAnsi="Book Antiqua" w:cs="Book Antiqua"/>
          <w:color w:val="000000"/>
        </w:rPr>
        <w:t xml:space="preserve">the fact that </w:t>
      </w:r>
      <w:r w:rsidRPr="009C24DA">
        <w:rPr>
          <w:rFonts w:ascii="Book Antiqua" w:eastAsia="Book Antiqua" w:hAnsi="Book Antiqua" w:cs="Book Antiqua"/>
          <w:color w:val="000000"/>
        </w:rPr>
        <w:t xml:space="preserve">data were available from a single center only, and the heterogeneity of the data. </w:t>
      </w:r>
      <w:r w:rsidR="000C7688" w:rsidRPr="009C24DA">
        <w:rPr>
          <w:rFonts w:ascii="Book Antiqua" w:eastAsia="Book Antiqua" w:hAnsi="Book Antiqua" w:cs="Book Antiqua"/>
          <w:color w:val="000000"/>
        </w:rPr>
        <w:t>Also, d</w:t>
      </w:r>
      <w:r w:rsidRPr="009C24DA">
        <w:rPr>
          <w:rFonts w:ascii="Book Antiqua" w:eastAsia="Book Antiqua" w:hAnsi="Book Antiqua" w:cs="Book Antiqua"/>
          <w:color w:val="000000"/>
        </w:rPr>
        <w:t xml:space="preserve">uring the </w:t>
      </w:r>
      <w:r w:rsidR="000C7688" w:rsidRPr="009C24DA">
        <w:rPr>
          <w:rFonts w:ascii="Book Antiqua" w:eastAsia="Book Antiqua" w:hAnsi="Book Antiqua" w:cs="Book Antiqua"/>
          <w:color w:val="000000"/>
        </w:rPr>
        <w:t>study period</w:t>
      </w:r>
      <w:r w:rsidRPr="009C24DA">
        <w:rPr>
          <w:rFonts w:ascii="Book Antiqua" w:eastAsia="Book Antiqua" w:hAnsi="Book Antiqua" w:cs="Book Antiqua"/>
          <w:color w:val="000000"/>
        </w:rPr>
        <w:t xml:space="preserve">, preoperative chemotherapy </w:t>
      </w:r>
      <w:r w:rsidR="000C7688" w:rsidRPr="009C24DA">
        <w:rPr>
          <w:rFonts w:ascii="Book Antiqua" w:eastAsia="Book Antiqua" w:hAnsi="Book Antiqua" w:cs="Book Antiqua"/>
          <w:color w:val="000000"/>
        </w:rPr>
        <w:t xml:space="preserve">protocols </w:t>
      </w:r>
      <w:r w:rsidRPr="009C24DA">
        <w:rPr>
          <w:rFonts w:ascii="Book Antiqua" w:eastAsia="Book Antiqua" w:hAnsi="Book Antiqua" w:cs="Book Antiqua"/>
          <w:color w:val="000000"/>
        </w:rPr>
        <w:t>change</w:t>
      </w:r>
      <w:r w:rsidR="000C7688" w:rsidRPr="009C24DA">
        <w:rPr>
          <w:rFonts w:ascii="Book Antiqua" w:eastAsia="Book Antiqua" w:hAnsi="Book Antiqua" w:cs="Book Antiqua"/>
          <w:color w:val="000000"/>
        </w:rPr>
        <w:t>d</w:t>
      </w:r>
      <w:r w:rsidRPr="009C24DA">
        <w:rPr>
          <w:rFonts w:ascii="Book Antiqua" w:eastAsia="Book Antiqua" w:hAnsi="Book Antiqua" w:cs="Book Antiqua"/>
          <w:color w:val="000000"/>
        </w:rPr>
        <w:t xml:space="preserve"> and surgeon expertise grew. Furthermore, in this small cohort of patients with GC and PM</w:t>
      </w:r>
      <w:r w:rsidR="00B05759"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there w</w:t>
      </w:r>
      <w:r w:rsidR="00B05759" w:rsidRPr="009C24DA">
        <w:rPr>
          <w:rFonts w:ascii="Book Antiqua" w:eastAsia="Book Antiqua" w:hAnsi="Book Antiqua" w:cs="Book Antiqua"/>
          <w:color w:val="000000"/>
        </w:rPr>
        <w:t>ere</w:t>
      </w:r>
      <w:r w:rsidRPr="009C24DA">
        <w:rPr>
          <w:rFonts w:ascii="Book Antiqua" w:eastAsia="Book Antiqua" w:hAnsi="Book Antiqua" w:cs="Book Antiqua"/>
          <w:color w:val="000000"/>
        </w:rPr>
        <w:t xml:space="preserve"> limited data </w:t>
      </w:r>
      <w:r w:rsidR="00B05759" w:rsidRPr="009C24DA">
        <w:rPr>
          <w:rFonts w:ascii="Book Antiqua" w:eastAsia="Book Antiqua" w:hAnsi="Book Antiqua" w:cs="Book Antiqua"/>
          <w:color w:val="000000"/>
        </w:rPr>
        <w:t>regarding</w:t>
      </w:r>
      <w:r w:rsidRPr="009C24DA">
        <w:rPr>
          <w:rFonts w:ascii="Book Antiqua" w:eastAsia="Book Antiqua" w:hAnsi="Book Antiqua" w:cs="Book Antiqua"/>
          <w:color w:val="000000"/>
        </w:rPr>
        <w:t xml:space="preserve"> post-HIPEC treatment. Our follow-up data could only differ</w:t>
      </w:r>
      <w:r w:rsidR="00CF1AF3" w:rsidRPr="009C24DA">
        <w:rPr>
          <w:rFonts w:ascii="Book Antiqua" w:eastAsia="Book Antiqua" w:hAnsi="Book Antiqua" w:cs="Book Antiqua"/>
          <w:color w:val="000000"/>
        </w:rPr>
        <w:t>entiate</w:t>
      </w:r>
      <w:r w:rsidRPr="009C24DA">
        <w:rPr>
          <w:rFonts w:ascii="Book Antiqua" w:eastAsia="Book Antiqua" w:hAnsi="Book Antiqua" w:cs="Book Antiqua"/>
          <w:color w:val="000000"/>
        </w:rPr>
        <w:t xml:space="preserve"> between alive and dead patients and tumor</w:t>
      </w:r>
      <w:r w:rsidR="005B4E0B" w:rsidRPr="009C24DA">
        <w:rPr>
          <w:rFonts w:ascii="Book Antiqua" w:eastAsia="Book Antiqua" w:hAnsi="Book Antiqua" w:cs="Book Antiqua"/>
          <w:color w:val="000000"/>
        </w:rPr>
        <w:t xml:space="preserve"> recurrence or no recurrence</w:t>
      </w:r>
      <w:r w:rsidRPr="009C24DA">
        <w:rPr>
          <w:rFonts w:ascii="Book Antiqua" w:eastAsia="Book Antiqua" w:hAnsi="Book Antiqua" w:cs="Book Antiqua"/>
          <w:color w:val="000000"/>
        </w:rPr>
        <w:t>. Efforts were made to collect post-HIPEC</w:t>
      </w:r>
      <w:r w:rsidR="005B4E0B" w:rsidRPr="009C24DA">
        <w:rPr>
          <w:rFonts w:ascii="Book Antiqua" w:eastAsia="Book Antiqua" w:hAnsi="Book Antiqua" w:cs="Book Antiqua"/>
          <w:color w:val="000000"/>
        </w:rPr>
        <w:t xml:space="preserve"> patient</w:t>
      </w:r>
      <w:r w:rsidRPr="009C24DA">
        <w:rPr>
          <w:rFonts w:ascii="Book Antiqua" w:eastAsia="Book Antiqua" w:hAnsi="Book Antiqua" w:cs="Book Antiqua"/>
          <w:color w:val="000000"/>
        </w:rPr>
        <w:t xml:space="preserve"> data</w:t>
      </w:r>
      <w:r w:rsidR="005B4E0B"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however, we could not collect these in a timely manner, as routine oncological treatments were</w:t>
      </w:r>
      <w:r w:rsidR="005B4E0B" w:rsidRPr="009C24DA">
        <w:rPr>
          <w:rFonts w:ascii="Book Antiqua" w:eastAsia="Book Antiqua" w:hAnsi="Book Antiqua" w:cs="Book Antiqua"/>
          <w:color w:val="000000"/>
        </w:rPr>
        <w:t xml:space="preserve"> often</w:t>
      </w:r>
      <w:r w:rsidRPr="009C24DA">
        <w:rPr>
          <w:rFonts w:ascii="Book Antiqua" w:eastAsia="Book Antiqua" w:hAnsi="Book Antiqua" w:cs="Book Antiqua"/>
          <w:color w:val="000000"/>
        </w:rPr>
        <w:t xml:space="preserve"> performed in other hospitals. Moreover, the lack of chemotherapy-only </w:t>
      </w:r>
      <w:r w:rsidR="008C4C47" w:rsidRPr="009C24DA">
        <w:rPr>
          <w:rFonts w:ascii="Book Antiqua" w:eastAsia="Book Antiqua" w:hAnsi="Book Antiqua" w:cs="Book Antiqua"/>
          <w:color w:val="000000"/>
        </w:rPr>
        <w:t>control patients should</w:t>
      </w:r>
      <w:r w:rsidRPr="009C24DA">
        <w:rPr>
          <w:rFonts w:ascii="Book Antiqua" w:eastAsia="Book Antiqua" w:hAnsi="Book Antiqua" w:cs="Book Antiqua"/>
          <w:color w:val="000000"/>
        </w:rPr>
        <w:t xml:space="preserve"> also</w:t>
      </w:r>
      <w:r w:rsidR="008C4C47" w:rsidRPr="009C24DA">
        <w:rPr>
          <w:rFonts w:ascii="Book Antiqua" w:eastAsia="Book Antiqua" w:hAnsi="Book Antiqua" w:cs="Book Antiqua"/>
          <w:color w:val="000000"/>
        </w:rPr>
        <w:t xml:space="preserve"> be</w:t>
      </w:r>
      <w:r w:rsidRPr="009C24DA">
        <w:rPr>
          <w:rFonts w:ascii="Book Antiqua" w:eastAsia="Book Antiqua" w:hAnsi="Book Antiqua" w:cs="Book Antiqua"/>
          <w:color w:val="000000"/>
        </w:rPr>
        <w:t xml:space="preserve"> mentioned as a limiting factor.</w:t>
      </w:r>
    </w:p>
    <w:p w14:paraId="673428EB" w14:textId="77777777" w:rsidR="00A77B3E" w:rsidRPr="009C24DA" w:rsidRDefault="00A77B3E">
      <w:pPr>
        <w:spacing w:line="360" w:lineRule="auto"/>
        <w:jc w:val="both"/>
      </w:pPr>
    </w:p>
    <w:p w14:paraId="5712A606" w14:textId="77777777" w:rsidR="00A77B3E" w:rsidRPr="009C24DA" w:rsidRDefault="00545C98">
      <w:pPr>
        <w:spacing w:line="360" w:lineRule="auto"/>
        <w:jc w:val="both"/>
      </w:pPr>
      <w:r w:rsidRPr="009C24DA">
        <w:rPr>
          <w:rFonts w:ascii="Book Antiqua" w:eastAsia="Book Antiqua" w:hAnsi="Book Antiqua" w:cs="Book Antiqua"/>
          <w:b/>
          <w:caps/>
          <w:color w:val="000000"/>
          <w:u w:val="single"/>
        </w:rPr>
        <w:t>CONCLUSION</w:t>
      </w:r>
    </w:p>
    <w:p w14:paraId="0178082E" w14:textId="5CDDC74B" w:rsidR="00A77B3E" w:rsidRPr="009C24DA" w:rsidRDefault="00545C98">
      <w:pPr>
        <w:spacing w:line="360" w:lineRule="auto"/>
        <w:jc w:val="both"/>
      </w:pPr>
      <w:r w:rsidRPr="009C24DA">
        <w:rPr>
          <w:rFonts w:ascii="Book Antiqua" w:eastAsia="Book Antiqua" w:hAnsi="Book Antiqua" w:cs="Book Antiqua"/>
          <w:color w:val="000000"/>
        </w:rPr>
        <w:t xml:space="preserve">In summary, </w:t>
      </w:r>
      <w:r w:rsidR="008C4C47" w:rsidRPr="009C24DA">
        <w:rPr>
          <w:rFonts w:ascii="Book Antiqua" w:eastAsia="Book Antiqua" w:hAnsi="Book Antiqua" w:cs="Book Antiqua"/>
          <w:color w:val="000000"/>
        </w:rPr>
        <w:t>we conducted a</w:t>
      </w:r>
      <w:r w:rsidRPr="009C24DA">
        <w:rPr>
          <w:rFonts w:ascii="Book Antiqua" w:eastAsia="Book Antiqua" w:hAnsi="Book Antiqua" w:cs="Book Antiqua"/>
          <w:color w:val="000000"/>
        </w:rPr>
        <w:t xml:space="preserve"> single-center retrospective </w:t>
      </w:r>
      <w:r w:rsidR="003F3AAB" w:rsidRPr="009C24DA">
        <w:rPr>
          <w:rFonts w:ascii="Book Antiqua" w:eastAsia="Book Antiqua" w:hAnsi="Book Antiqua" w:cs="Book Antiqua"/>
          <w:color w:val="000000"/>
        </w:rPr>
        <w:t xml:space="preserve">observational study </w:t>
      </w:r>
      <w:r w:rsidRPr="009C24DA">
        <w:rPr>
          <w:rFonts w:ascii="Book Antiqua" w:eastAsia="Book Antiqua" w:hAnsi="Book Antiqua" w:cs="Book Antiqua"/>
          <w:color w:val="000000"/>
        </w:rPr>
        <w:t>to investigate what factors influence the survival of advanced GC patients with PM who underwent CRS and HIPEC. We confirmed that CRS followed by HIPEC applied over 90</w:t>
      </w:r>
      <w:r w:rsidR="00404D0F"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has a positive impact on </w:t>
      </w:r>
      <w:r w:rsidR="009476A4" w:rsidRPr="009C24DA">
        <w:rPr>
          <w:rFonts w:ascii="Book Antiqua" w:eastAsia="Book Antiqua" w:hAnsi="Book Antiqua" w:cs="Book Antiqua"/>
          <w:color w:val="000000"/>
        </w:rPr>
        <w:t>DSS</w:t>
      </w:r>
      <w:r w:rsidRPr="009C24DA">
        <w:rPr>
          <w:rFonts w:ascii="Book Antiqua" w:eastAsia="Book Antiqua" w:hAnsi="Book Antiqua" w:cs="Book Antiqua"/>
          <w:color w:val="000000"/>
        </w:rPr>
        <w:t xml:space="preserve"> in comparison with CRS followed by 60</w:t>
      </w:r>
      <w:r w:rsidR="00404D0F"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of HIPEC. </w:t>
      </w:r>
      <w:r w:rsidR="00404D0F" w:rsidRPr="009C24DA">
        <w:rPr>
          <w:rFonts w:ascii="Book Antiqua" w:eastAsia="Book Antiqua" w:hAnsi="Book Antiqua" w:cs="Book Antiqua"/>
          <w:color w:val="000000"/>
        </w:rPr>
        <w:t>Of note</w:t>
      </w:r>
      <w:r w:rsidRPr="009C24DA">
        <w:rPr>
          <w:rFonts w:ascii="Book Antiqua" w:eastAsia="Book Antiqua" w:hAnsi="Book Antiqua" w:cs="Book Antiqua"/>
          <w:color w:val="000000"/>
        </w:rPr>
        <w:t>, the learning curve</w:t>
      </w:r>
      <w:r w:rsidR="00404D0F" w:rsidRPr="009C24DA">
        <w:rPr>
          <w:rFonts w:ascii="Book Antiqua" w:eastAsia="Book Antiqua" w:hAnsi="Book Antiqua" w:cs="Book Antiqua"/>
          <w:color w:val="000000"/>
        </w:rPr>
        <w:t xml:space="preserve"> of surgeons</w:t>
      </w:r>
      <w:r w:rsidRPr="009C24DA">
        <w:rPr>
          <w:rFonts w:ascii="Book Antiqua" w:eastAsia="Book Antiqua" w:hAnsi="Book Antiqua" w:cs="Book Antiqua"/>
          <w:color w:val="000000"/>
        </w:rPr>
        <w:t xml:space="preserve"> </w:t>
      </w:r>
      <w:r w:rsidR="00404D0F" w:rsidRPr="009C24DA">
        <w:rPr>
          <w:rFonts w:ascii="Book Antiqua" w:eastAsia="Book Antiqua" w:hAnsi="Book Antiqua" w:cs="Book Antiqua"/>
          <w:color w:val="000000"/>
        </w:rPr>
        <w:t>may confound the interpretation of</w:t>
      </w:r>
      <w:r w:rsidRPr="009C24DA">
        <w:rPr>
          <w:rFonts w:ascii="Book Antiqua" w:eastAsia="Book Antiqua" w:hAnsi="Book Antiqua" w:cs="Book Antiqua"/>
          <w:color w:val="000000"/>
        </w:rPr>
        <w:t xml:space="preserve"> this observation. Furthermore, the </w:t>
      </w:r>
      <w:r w:rsidR="00FC3A12" w:rsidRPr="009C24DA">
        <w:rPr>
          <w:rFonts w:ascii="Book Antiqua" w:eastAsia="Book Antiqua" w:hAnsi="Book Antiqua" w:cs="Book Antiqua"/>
          <w:color w:val="000000"/>
        </w:rPr>
        <w:t xml:space="preserve">preparation </w:t>
      </w:r>
      <w:r w:rsidRPr="009C24DA">
        <w:rPr>
          <w:rFonts w:ascii="Book Antiqua" w:eastAsia="Book Antiqua" w:hAnsi="Book Antiqua" w:cs="Book Antiqua"/>
          <w:color w:val="000000"/>
        </w:rPr>
        <w:t>of patients for surgery based on preoperative laboratory</w:t>
      </w:r>
      <w:r w:rsidR="00FC3A12" w:rsidRPr="009C24DA">
        <w:rPr>
          <w:rFonts w:ascii="Book Antiqua" w:eastAsia="Book Antiqua" w:hAnsi="Book Antiqua" w:cs="Book Antiqua"/>
          <w:color w:val="000000"/>
        </w:rPr>
        <w:t xml:space="preserve"> testing</w:t>
      </w:r>
      <w:r w:rsidRPr="009C24DA">
        <w:rPr>
          <w:rFonts w:ascii="Book Antiqua" w:eastAsia="Book Antiqua" w:hAnsi="Book Antiqua" w:cs="Book Antiqua"/>
          <w:color w:val="000000"/>
        </w:rPr>
        <w:t xml:space="preserve"> </w:t>
      </w:r>
      <w:r w:rsidR="00FC3A12" w:rsidRPr="009C24DA">
        <w:rPr>
          <w:rFonts w:ascii="Book Antiqua" w:eastAsia="Book Antiqua" w:hAnsi="Book Antiqua" w:cs="Book Antiqua"/>
          <w:color w:val="000000"/>
        </w:rPr>
        <w:t>according to the</w:t>
      </w:r>
      <w:r w:rsidR="003F3AAB"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current ERAS protocol might optimize the positive effect of CRS and HIPEC. To </w:t>
      </w:r>
      <w:r w:rsidR="003169DB" w:rsidRPr="009C24DA">
        <w:rPr>
          <w:rFonts w:ascii="Book Antiqua" w:eastAsia="Book Antiqua" w:hAnsi="Book Antiqua" w:cs="Book Antiqua"/>
          <w:color w:val="000000"/>
        </w:rPr>
        <w:t>further expand upon our findings</w:t>
      </w:r>
      <w:r w:rsidRPr="009C24DA">
        <w:rPr>
          <w:rFonts w:ascii="Book Antiqua" w:eastAsia="Book Antiqua" w:hAnsi="Book Antiqua" w:cs="Book Antiqua"/>
          <w:color w:val="000000"/>
        </w:rPr>
        <w:t xml:space="preserve">, multi-institutional and cooperative </w:t>
      </w:r>
      <w:r w:rsidR="003169DB" w:rsidRPr="009C24DA">
        <w:rPr>
          <w:rFonts w:ascii="Book Antiqua" w:eastAsia="Book Antiqua" w:hAnsi="Book Antiqua" w:cs="Book Antiqua"/>
          <w:color w:val="000000"/>
        </w:rPr>
        <w:t xml:space="preserve">randomized </w:t>
      </w:r>
      <w:r w:rsidRPr="009C24DA">
        <w:rPr>
          <w:rFonts w:ascii="Book Antiqua" w:eastAsia="Book Antiqua" w:hAnsi="Book Antiqua" w:cs="Book Antiqua"/>
          <w:color w:val="000000"/>
        </w:rPr>
        <w:t>group trials should be organized to further support and confirm survival and safety outcomes.</w:t>
      </w:r>
    </w:p>
    <w:p w14:paraId="74DE7193" w14:textId="77777777" w:rsidR="00A77B3E" w:rsidRPr="009C24DA" w:rsidRDefault="00A77B3E">
      <w:pPr>
        <w:spacing w:line="360" w:lineRule="auto"/>
        <w:jc w:val="both"/>
      </w:pPr>
    </w:p>
    <w:p w14:paraId="14B7FC55" w14:textId="77777777" w:rsidR="00A77B3E" w:rsidRPr="009C24DA" w:rsidRDefault="00545C98">
      <w:pPr>
        <w:spacing w:line="360" w:lineRule="auto"/>
        <w:jc w:val="both"/>
      </w:pPr>
      <w:r w:rsidRPr="009C24DA">
        <w:rPr>
          <w:rFonts w:ascii="Book Antiqua" w:eastAsia="Book Antiqua" w:hAnsi="Book Antiqua" w:cs="Book Antiqua"/>
          <w:b/>
          <w:caps/>
          <w:color w:val="000000"/>
          <w:u w:val="single"/>
        </w:rPr>
        <w:t>ARTICLE HIGHLIGHTS</w:t>
      </w:r>
    </w:p>
    <w:p w14:paraId="7158057E" w14:textId="77777777" w:rsidR="00A77B3E" w:rsidRPr="009C24DA" w:rsidRDefault="00545C98">
      <w:pPr>
        <w:spacing w:line="360" w:lineRule="auto"/>
        <w:jc w:val="both"/>
      </w:pPr>
      <w:r w:rsidRPr="009C24DA">
        <w:rPr>
          <w:rFonts w:ascii="Book Antiqua" w:eastAsia="Book Antiqua" w:hAnsi="Book Antiqua" w:cs="Book Antiqua"/>
          <w:b/>
          <w:i/>
          <w:color w:val="000000"/>
        </w:rPr>
        <w:t>Research background</w:t>
      </w:r>
    </w:p>
    <w:p w14:paraId="58D7B0F4" w14:textId="2781F918" w:rsidR="00A77B3E" w:rsidRPr="009C24DA" w:rsidRDefault="00545C98">
      <w:pPr>
        <w:spacing w:line="360" w:lineRule="auto"/>
        <w:jc w:val="both"/>
      </w:pPr>
      <w:r w:rsidRPr="009C24DA">
        <w:rPr>
          <w:rFonts w:ascii="Book Antiqua" w:eastAsia="Book Antiqua" w:hAnsi="Book Antiqua" w:cs="Book Antiqua"/>
          <w:color w:val="000000"/>
        </w:rPr>
        <w:t>Cytoreductive surgery (CRS) with hyperthermic intraperitoneal chemotherapy (HIPEC) is one of the last options in the treatment of advanced gastric cancer (GC) with peritoneal metastasis (PM)</w:t>
      </w:r>
      <w:r w:rsidR="0091237B"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however, most </w:t>
      </w:r>
      <w:r w:rsidR="0091237B" w:rsidRPr="009C24DA">
        <w:rPr>
          <w:rFonts w:ascii="Book Antiqua" w:eastAsia="Book Antiqua" w:hAnsi="Book Antiqua" w:cs="Book Antiqua"/>
          <w:color w:val="000000"/>
        </w:rPr>
        <w:t xml:space="preserve">national and </w:t>
      </w:r>
      <w:r w:rsidRPr="009C24DA">
        <w:rPr>
          <w:rFonts w:ascii="Book Antiqua" w:eastAsia="Book Antiqua" w:hAnsi="Book Antiqua" w:cs="Book Antiqua"/>
          <w:color w:val="000000"/>
        </w:rPr>
        <w:t>international guidelines only recommend it to be performed within clinical trials</w:t>
      </w:r>
      <w:r w:rsidR="00ED220A" w:rsidRPr="009C24DA">
        <w:rPr>
          <w:rFonts w:ascii="Book Antiqua" w:eastAsia="Book Antiqua" w:hAnsi="Book Antiqua" w:cs="Book Antiqua"/>
          <w:color w:val="000000"/>
        </w:rPr>
        <w:t>. Despite this,</w:t>
      </w:r>
      <w:r w:rsidRPr="009C24DA">
        <w:rPr>
          <w:rFonts w:ascii="Book Antiqua" w:eastAsia="Book Antiqua" w:hAnsi="Book Antiqua" w:cs="Book Antiqua"/>
          <w:color w:val="000000"/>
        </w:rPr>
        <w:t xml:space="preserve"> </w:t>
      </w:r>
      <w:r w:rsidR="00ED220A" w:rsidRPr="009C24DA">
        <w:rPr>
          <w:rFonts w:ascii="Book Antiqua" w:eastAsia="Book Antiqua" w:hAnsi="Book Antiqua" w:cs="Book Antiqua"/>
          <w:color w:val="000000"/>
        </w:rPr>
        <w:t xml:space="preserve">CRS with HIPEC </w:t>
      </w:r>
      <w:r w:rsidRPr="009C24DA">
        <w:rPr>
          <w:rFonts w:ascii="Book Antiqua" w:eastAsia="Book Antiqua" w:hAnsi="Book Antiqua" w:cs="Book Antiqua"/>
          <w:color w:val="000000"/>
        </w:rPr>
        <w:t xml:space="preserve">is a </w:t>
      </w:r>
      <w:r w:rsidR="00ED220A" w:rsidRPr="009C24DA">
        <w:rPr>
          <w:rFonts w:ascii="Book Antiqua" w:eastAsia="Book Antiqua" w:hAnsi="Book Antiqua" w:cs="Book Antiqua"/>
          <w:color w:val="000000"/>
        </w:rPr>
        <w:t xml:space="preserve">safe and effective </w:t>
      </w:r>
      <w:r w:rsidRPr="009C24DA">
        <w:rPr>
          <w:rFonts w:ascii="Book Antiqua" w:eastAsia="Book Antiqua" w:hAnsi="Book Antiqua" w:cs="Book Antiqua"/>
          <w:color w:val="000000"/>
        </w:rPr>
        <w:t xml:space="preserve">method to treat advanced GC with PM, and recent </w:t>
      </w:r>
      <w:r w:rsidR="00ED220A" w:rsidRPr="009C24DA">
        <w:rPr>
          <w:rFonts w:ascii="Book Antiqua" w:eastAsia="Book Antiqua" w:hAnsi="Book Antiqua" w:cs="Book Antiqua"/>
          <w:color w:val="000000"/>
        </w:rPr>
        <w:t>studies have shown</w:t>
      </w:r>
      <w:r w:rsidRPr="009C24DA">
        <w:rPr>
          <w:rFonts w:ascii="Book Antiqua" w:eastAsia="Book Antiqua" w:hAnsi="Book Antiqua" w:cs="Book Antiqua"/>
          <w:color w:val="000000"/>
        </w:rPr>
        <w:t xml:space="preserve"> encouraging results </w:t>
      </w:r>
      <w:r w:rsidR="004C6C6E" w:rsidRPr="009C24DA">
        <w:rPr>
          <w:rFonts w:ascii="Book Antiqua" w:eastAsia="Book Antiqua" w:hAnsi="Book Antiqua" w:cs="Book Antiqua"/>
          <w:color w:val="000000"/>
        </w:rPr>
        <w:t>with respect to increased patient</w:t>
      </w:r>
      <w:r w:rsidRPr="009C24DA">
        <w:rPr>
          <w:rFonts w:ascii="Book Antiqua" w:eastAsia="Book Antiqua" w:hAnsi="Book Antiqua" w:cs="Book Antiqua"/>
          <w:color w:val="000000"/>
        </w:rPr>
        <w:t xml:space="preserve"> survival.</w:t>
      </w:r>
    </w:p>
    <w:p w14:paraId="65AC55FB" w14:textId="77777777" w:rsidR="00A77B3E" w:rsidRPr="009C24DA" w:rsidRDefault="00A77B3E">
      <w:pPr>
        <w:spacing w:line="360" w:lineRule="auto"/>
        <w:jc w:val="both"/>
      </w:pPr>
    </w:p>
    <w:p w14:paraId="1F6B7A1E" w14:textId="77777777" w:rsidR="00A77B3E" w:rsidRPr="009C24DA" w:rsidRDefault="00545C98">
      <w:pPr>
        <w:spacing w:line="360" w:lineRule="auto"/>
        <w:jc w:val="both"/>
      </w:pPr>
      <w:r w:rsidRPr="009C24DA">
        <w:rPr>
          <w:rFonts w:ascii="Book Antiqua" w:eastAsia="Book Antiqua" w:hAnsi="Book Antiqua" w:cs="Book Antiqua"/>
          <w:b/>
          <w:i/>
          <w:color w:val="000000"/>
        </w:rPr>
        <w:t>Research motivation</w:t>
      </w:r>
    </w:p>
    <w:p w14:paraId="79389501" w14:textId="3F63505A" w:rsidR="00A77B3E" w:rsidRPr="009C24DA" w:rsidRDefault="00545C98">
      <w:pPr>
        <w:spacing w:line="360" w:lineRule="auto"/>
        <w:jc w:val="both"/>
      </w:pPr>
      <w:r w:rsidRPr="009C24DA">
        <w:rPr>
          <w:rFonts w:ascii="Book Antiqua" w:eastAsia="Book Antiqua" w:hAnsi="Book Antiqua" w:cs="Book Antiqua"/>
          <w:color w:val="000000"/>
        </w:rPr>
        <w:t xml:space="preserve">CRS and HIPEC are safe </w:t>
      </w:r>
      <w:r w:rsidR="004C6C6E" w:rsidRPr="009C24DA">
        <w:rPr>
          <w:rFonts w:ascii="Book Antiqua" w:eastAsia="Book Antiqua" w:hAnsi="Book Antiqua" w:cs="Book Antiqua"/>
          <w:color w:val="000000"/>
        </w:rPr>
        <w:t>and effective</w:t>
      </w:r>
      <w:r w:rsidRPr="009C24DA">
        <w:rPr>
          <w:rFonts w:ascii="Book Antiqua" w:eastAsia="Book Antiqua" w:hAnsi="Book Antiqua" w:cs="Book Antiqua"/>
          <w:color w:val="000000"/>
        </w:rPr>
        <w:t xml:space="preserve"> therapeutic options for </w:t>
      </w:r>
      <w:r w:rsidR="004C6C6E" w:rsidRPr="009C24DA">
        <w:rPr>
          <w:rFonts w:ascii="Book Antiqua" w:eastAsia="Book Antiqua" w:hAnsi="Book Antiqua" w:cs="Book Antiqua"/>
          <w:color w:val="000000"/>
        </w:rPr>
        <w:t>the treatment of</w:t>
      </w:r>
      <w:r w:rsidRPr="009C24DA">
        <w:rPr>
          <w:rFonts w:ascii="Book Antiqua" w:eastAsia="Book Antiqua" w:hAnsi="Book Antiqua" w:cs="Book Antiqua"/>
          <w:color w:val="000000"/>
        </w:rPr>
        <w:t xml:space="preserve"> advanced GC with PM. To </w:t>
      </w:r>
      <w:r w:rsidR="00B73CEB" w:rsidRPr="009C24DA">
        <w:rPr>
          <w:rFonts w:ascii="Book Antiqua" w:eastAsia="Book Antiqua" w:hAnsi="Book Antiqua" w:cs="Book Antiqua"/>
          <w:color w:val="000000"/>
        </w:rPr>
        <w:t>investigate</w:t>
      </w:r>
      <w:r w:rsidRPr="009C24DA">
        <w:rPr>
          <w:rFonts w:ascii="Book Antiqua" w:eastAsia="Book Antiqua" w:hAnsi="Book Antiqua" w:cs="Book Antiqua"/>
          <w:color w:val="000000"/>
        </w:rPr>
        <w:t xml:space="preserve"> the optimal length of HIPEC</w:t>
      </w:r>
      <w:r w:rsidR="00B73CEB"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procedure, it is important to </w:t>
      </w:r>
      <w:r w:rsidR="00B73CEB" w:rsidRPr="009C24DA">
        <w:rPr>
          <w:rFonts w:ascii="Book Antiqua" w:eastAsia="Book Antiqua" w:hAnsi="Book Antiqua" w:cs="Book Antiqua"/>
          <w:color w:val="000000"/>
        </w:rPr>
        <w:t>provide a</w:t>
      </w:r>
      <w:r w:rsidRPr="009C24DA">
        <w:rPr>
          <w:rFonts w:ascii="Book Antiqua" w:eastAsia="Book Antiqua" w:hAnsi="Book Antiqua" w:cs="Book Antiqua"/>
          <w:color w:val="000000"/>
        </w:rPr>
        <w:t xml:space="preserve"> basis for further research. Improving the composition of HIPEC medications could further improve the outcomes of</w:t>
      </w:r>
      <w:r w:rsidR="00B73CEB" w:rsidRPr="009C24DA">
        <w:rPr>
          <w:rFonts w:ascii="Book Antiqua" w:eastAsia="Book Antiqua" w:hAnsi="Book Antiqua" w:cs="Book Antiqua"/>
          <w:color w:val="000000"/>
        </w:rPr>
        <w:t xml:space="preserve"> this</w:t>
      </w:r>
      <w:r w:rsidRPr="009C24DA">
        <w:rPr>
          <w:rFonts w:ascii="Book Antiqua" w:eastAsia="Book Antiqua" w:hAnsi="Book Antiqua" w:cs="Book Antiqua"/>
          <w:color w:val="000000"/>
        </w:rPr>
        <w:t xml:space="preserve"> modern multimodal therapy. It is expected that ongoing research </w:t>
      </w:r>
      <w:r w:rsidR="00CF7E4A" w:rsidRPr="009C24DA">
        <w:rPr>
          <w:rFonts w:ascii="Book Antiqua" w:eastAsia="Book Antiqua" w:hAnsi="Book Antiqua" w:cs="Book Antiqua"/>
          <w:color w:val="000000"/>
        </w:rPr>
        <w:t>regarding</w:t>
      </w:r>
      <w:r w:rsidRPr="009C24DA">
        <w:rPr>
          <w:rFonts w:ascii="Book Antiqua" w:eastAsia="Book Antiqua" w:hAnsi="Book Antiqua" w:cs="Book Antiqua"/>
          <w:color w:val="000000"/>
        </w:rPr>
        <w:t xml:space="preserve"> antibod</w:t>
      </w:r>
      <w:r w:rsidR="00CF7E4A" w:rsidRPr="009C24DA">
        <w:rPr>
          <w:rFonts w:ascii="Book Antiqua" w:eastAsia="Book Antiqua" w:hAnsi="Book Antiqua" w:cs="Book Antiqua"/>
          <w:color w:val="000000"/>
        </w:rPr>
        <w:t>y</w:t>
      </w:r>
      <w:r w:rsidRPr="009C24DA">
        <w:rPr>
          <w:rFonts w:ascii="Book Antiqua" w:eastAsia="Book Antiqua" w:hAnsi="Book Antiqua" w:cs="Book Antiqua"/>
          <w:color w:val="000000"/>
        </w:rPr>
        <w:t xml:space="preserve"> and checkpoint inhibitor therapies will strongly influence not only perioperative therapy but also the therapeutic agents used during HIPEC itself.</w:t>
      </w:r>
    </w:p>
    <w:p w14:paraId="0AB94BD7" w14:textId="77777777" w:rsidR="00A77B3E" w:rsidRPr="009C24DA" w:rsidRDefault="00A77B3E">
      <w:pPr>
        <w:spacing w:line="360" w:lineRule="auto"/>
        <w:jc w:val="both"/>
      </w:pPr>
    </w:p>
    <w:p w14:paraId="019F2FFB" w14:textId="77777777" w:rsidR="00A77B3E" w:rsidRPr="009C24DA" w:rsidRDefault="00545C98">
      <w:pPr>
        <w:spacing w:line="360" w:lineRule="auto"/>
        <w:jc w:val="both"/>
      </w:pPr>
      <w:r w:rsidRPr="009C24DA">
        <w:rPr>
          <w:rFonts w:ascii="Book Antiqua" w:eastAsia="Book Antiqua" w:hAnsi="Book Antiqua" w:cs="Book Antiqua"/>
          <w:b/>
          <w:i/>
          <w:color w:val="000000"/>
        </w:rPr>
        <w:t>Research objectives</w:t>
      </w:r>
    </w:p>
    <w:p w14:paraId="53005E7D" w14:textId="600E6C88" w:rsidR="00A77B3E" w:rsidRPr="009C24DA" w:rsidRDefault="00545C98">
      <w:pPr>
        <w:spacing w:line="360" w:lineRule="auto"/>
        <w:jc w:val="both"/>
      </w:pPr>
      <w:r w:rsidRPr="009C24DA">
        <w:rPr>
          <w:rFonts w:ascii="Book Antiqua" w:eastAsia="Book Antiqua" w:hAnsi="Book Antiqua" w:cs="Book Antiqua"/>
          <w:color w:val="000000"/>
        </w:rPr>
        <w:t xml:space="preserve">The aim of the study was to </w:t>
      </w:r>
      <w:r w:rsidR="006A5A82" w:rsidRPr="009C24DA">
        <w:rPr>
          <w:rFonts w:ascii="Book Antiqua" w:eastAsia="Book Antiqua" w:hAnsi="Book Antiqua" w:cs="Book Antiqua"/>
          <w:color w:val="000000"/>
        </w:rPr>
        <w:t>explore the</w:t>
      </w:r>
      <w:r w:rsidRPr="009C24DA">
        <w:rPr>
          <w:rFonts w:ascii="Book Antiqua" w:eastAsia="Book Antiqua" w:hAnsi="Book Antiqua" w:cs="Book Antiqua"/>
          <w:color w:val="000000"/>
        </w:rPr>
        <w:t xml:space="preserve"> effect of CRS and HIPEC in the treatment of advanced GC with PM and find parameters that could further improve patient survival.</w:t>
      </w:r>
    </w:p>
    <w:p w14:paraId="5035C4FE" w14:textId="77777777" w:rsidR="00A77B3E" w:rsidRPr="009C24DA" w:rsidRDefault="00A77B3E">
      <w:pPr>
        <w:spacing w:line="360" w:lineRule="auto"/>
        <w:jc w:val="both"/>
      </w:pPr>
    </w:p>
    <w:p w14:paraId="39D31293" w14:textId="77777777" w:rsidR="00A77B3E" w:rsidRPr="009C24DA" w:rsidRDefault="00545C98">
      <w:pPr>
        <w:spacing w:line="360" w:lineRule="auto"/>
        <w:jc w:val="both"/>
      </w:pPr>
      <w:r w:rsidRPr="009C24DA">
        <w:rPr>
          <w:rFonts w:ascii="Book Antiqua" w:eastAsia="Book Antiqua" w:hAnsi="Book Antiqua" w:cs="Book Antiqua"/>
          <w:b/>
          <w:i/>
          <w:color w:val="000000"/>
        </w:rPr>
        <w:t>Research methods</w:t>
      </w:r>
    </w:p>
    <w:p w14:paraId="717C641F" w14:textId="0980C2FE" w:rsidR="00A77B3E" w:rsidRPr="009C24DA" w:rsidRDefault="006A5A82">
      <w:pPr>
        <w:spacing w:line="360" w:lineRule="auto"/>
        <w:jc w:val="both"/>
      </w:pPr>
      <w:r w:rsidRPr="009C24DA">
        <w:rPr>
          <w:rFonts w:ascii="Book Antiqua" w:eastAsia="Book Antiqua" w:hAnsi="Book Antiqua" w:cs="Book Antiqua"/>
          <w:color w:val="000000"/>
        </w:rPr>
        <w:t xml:space="preserve">We conducted a </w:t>
      </w:r>
      <w:r w:rsidR="00545C98" w:rsidRPr="009C24DA">
        <w:rPr>
          <w:rFonts w:ascii="Book Antiqua" w:eastAsia="Book Antiqua" w:hAnsi="Book Antiqua" w:cs="Book Antiqua"/>
          <w:color w:val="000000"/>
        </w:rPr>
        <w:t xml:space="preserve">retrospective observational study with the inclusion of 73 GC patients with synchronous PM. Details of CRS + HIPEC, preoperative laboratory results, and pre-, peri-, and postoperative surgical details of the patients were recorded. Overall </w:t>
      </w:r>
      <w:r w:rsidR="00CF1E16" w:rsidRPr="009C24DA">
        <w:rPr>
          <w:rFonts w:ascii="Book Antiqua" w:eastAsia="Book Antiqua" w:hAnsi="Book Antiqua" w:cs="Book Antiqua"/>
          <w:color w:val="000000"/>
        </w:rPr>
        <w:t xml:space="preserve">survival </w:t>
      </w:r>
      <w:r w:rsidR="00545C98" w:rsidRPr="009C24DA">
        <w:rPr>
          <w:rFonts w:ascii="Book Antiqua" w:eastAsia="Book Antiqua" w:hAnsi="Book Antiqua" w:cs="Book Antiqua"/>
          <w:color w:val="000000"/>
        </w:rPr>
        <w:t>(OS), disease-specific</w:t>
      </w:r>
      <w:r w:rsidR="00CF1E16" w:rsidRPr="009C24DA">
        <w:rPr>
          <w:rFonts w:ascii="Book Antiqua" w:eastAsia="Book Antiqua" w:hAnsi="Book Antiqua" w:cs="Book Antiqua"/>
          <w:color w:val="000000"/>
        </w:rPr>
        <w:t xml:space="preserve"> survival</w:t>
      </w:r>
      <w:r w:rsidR="00545C98" w:rsidRPr="009C24DA">
        <w:rPr>
          <w:rFonts w:ascii="Book Antiqua" w:eastAsia="Book Antiqua" w:hAnsi="Book Antiqua" w:cs="Book Antiqua"/>
          <w:color w:val="000000"/>
        </w:rPr>
        <w:t xml:space="preserve"> (DSS), and recurrence-free survival </w:t>
      </w:r>
      <w:r w:rsidR="001D2DFB" w:rsidRPr="009C24DA">
        <w:rPr>
          <w:rFonts w:ascii="Book Antiqua" w:eastAsia="Book Antiqua" w:hAnsi="Book Antiqua" w:cs="Book Antiqua"/>
          <w:color w:val="000000"/>
        </w:rPr>
        <w:t xml:space="preserve">(RFS) </w:t>
      </w:r>
      <w:r w:rsidR="00545C98" w:rsidRPr="009C24DA">
        <w:rPr>
          <w:rFonts w:ascii="Book Antiqua" w:eastAsia="Book Antiqua" w:hAnsi="Book Antiqua" w:cs="Book Antiqua"/>
          <w:color w:val="000000"/>
        </w:rPr>
        <w:t>were calculated.</w:t>
      </w:r>
    </w:p>
    <w:p w14:paraId="4C19E77B" w14:textId="77777777" w:rsidR="00A77B3E" w:rsidRPr="009C24DA" w:rsidRDefault="00A77B3E">
      <w:pPr>
        <w:spacing w:line="360" w:lineRule="auto"/>
        <w:jc w:val="both"/>
      </w:pPr>
    </w:p>
    <w:p w14:paraId="18D23B05" w14:textId="77777777" w:rsidR="00A77B3E" w:rsidRPr="009C24DA" w:rsidRDefault="00545C98">
      <w:pPr>
        <w:spacing w:line="360" w:lineRule="auto"/>
        <w:jc w:val="both"/>
      </w:pPr>
      <w:r w:rsidRPr="009C24DA">
        <w:rPr>
          <w:rFonts w:ascii="Book Antiqua" w:eastAsia="Book Antiqua" w:hAnsi="Book Antiqua" w:cs="Book Antiqua"/>
          <w:b/>
          <w:i/>
          <w:color w:val="000000"/>
        </w:rPr>
        <w:lastRenderedPageBreak/>
        <w:t>Research results</w:t>
      </w:r>
    </w:p>
    <w:p w14:paraId="542EE06B" w14:textId="7AD5A441" w:rsidR="00A77B3E" w:rsidRPr="009C24DA" w:rsidRDefault="00545C98">
      <w:pPr>
        <w:spacing w:line="360" w:lineRule="auto"/>
        <w:jc w:val="both"/>
      </w:pPr>
      <w:r w:rsidRPr="009C24DA">
        <w:rPr>
          <w:rFonts w:ascii="Book Antiqua" w:eastAsia="Book Antiqua" w:hAnsi="Book Antiqua" w:cs="Book Antiqua"/>
          <w:color w:val="000000"/>
        </w:rPr>
        <w:t>In line with recently published data, we found that CRS + HIPEC had a measurable impact on the survival of advanced GC patients without significantly elevating the rate of postoperative complications. The effect</w:t>
      </w:r>
      <w:r w:rsidR="00D256F4"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of longer HIPEC duration, higher white blood cell count, lower hemoglobin and serum total protein, and higher carcinoembryonic antigen levels </w:t>
      </w:r>
      <w:r w:rsidR="00D256F4" w:rsidRPr="009C24DA">
        <w:rPr>
          <w:rFonts w:ascii="Book Antiqua" w:eastAsia="Book Antiqua" w:hAnsi="Book Antiqua" w:cs="Book Antiqua"/>
          <w:color w:val="000000"/>
        </w:rPr>
        <w:t>with respect to</w:t>
      </w:r>
      <w:r w:rsidRPr="009C24DA">
        <w:rPr>
          <w:rFonts w:ascii="Book Antiqua" w:eastAsia="Book Antiqua" w:hAnsi="Book Antiqua" w:cs="Book Antiqua"/>
          <w:color w:val="000000"/>
        </w:rPr>
        <w:t xml:space="preserve"> the survival of patients </w:t>
      </w:r>
      <w:r w:rsidR="00D256F4" w:rsidRPr="009C24DA">
        <w:rPr>
          <w:rFonts w:ascii="Book Antiqua" w:eastAsia="Book Antiqua" w:hAnsi="Book Antiqua" w:cs="Book Antiqua"/>
          <w:color w:val="000000"/>
        </w:rPr>
        <w:t>were</w:t>
      </w:r>
      <w:r w:rsidRPr="009C24DA">
        <w:rPr>
          <w:rFonts w:ascii="Book Antiqua" w:eastAsia="Book Antiqua" w:hAnsi="Book Antiqua" w:cs="Book Antiqua"/>
          <w:color w:val="000000"/>
        </w:rPr>
        <w:t xml:space="preserve"> found.</w:t>
      </w:r>
    </w:p>
    <w:p w14:paraId="25644C27" w14:textId="77777777" w:rsidR="00A77B3E" w:rsidRPr="009C24DA" w:rsidRDefault="00A77B3E">
      <w:pPr>
        <w:spacing w:line="360" w:lineRule="auto"/>
        <w:jc w:val="both"/>
      </w:pPr>
    </w:p>
    <w:p w14:paraId="13CA417F" w14:textId="77777777" w:rsidR="00A77B3E" w:rsidRPr="009C24DA" w:rsidRDefault="00545C98">
      <w:pPr>
        <w:spacing w:line="360" w:lineRule="auto"/>
        <w:jc w:val="both"/>
      </w:pPr>
      <w:r w:rsidRPr="009C24DA">
        <w:rPr>
          <w:rFonts w:ascii="Book Antiqua" w:eastAsia="Book Antiqua" w:hAnsi="Book Antiqua" w:cs="Book Antiqua"/>
          <w:b/>
          <w:i/>
          <w:color w:val="000000"/>
        </w:rPr>
        <w:t>Research conclusions</w:t>
      </w:r>
    </w:p>
    <w:p w14:paraId="513F69FF" w14:textId="2188BE46" w:rsidR="00A77B3E" w:rsidRPr="009C24DA" w:rsidRDefault="00545C98">
      <w:pPr>
        <w:spacing w:line="360" w:lineRule="auto"/>
        <w:jc w:val="both"/>
      </w:pPr>
      <w:r w:rsidRPr="009C24DA">
        <w:rPr>
          <w:rFonts w:ascii="Book Antiqua" w:eastAsia="Book Antiqua" w:hAnsi="Book Antiqua" w:cs="Book Antiqua"/>
          <w:color w:val="000000"/>
        </w:rPr>
        <w:t xml:space="preserve">In </w:t>
      </w:r>
      <w:r w:rsidR="00D256F4" w:rsidRPr="009C24DA">
        <w:rPr>
          <w:rFonts w:ascii="Book Antiqua" w:eastAsia="Book Antiqua" w:hAnsi="Book Antiqua" w:cs="Book Antiqua"/>
          <w:color w:val="000000"/>
        </w:rPr>
        <w:t xml:space="preserve">general agreement with </w:t>
      </w:r>
      <w:r w:rsidRPr="009C24DA">
        <w:rPr>
          <w:rFonts w:ascii="Book Antiqua" w:eastAsia="Book Antiqua" w:hAnsi="Book Antiqua" w:cs="Book Antiqua"/>
          <w:color w:val="000000"/>
        </w:rPr>
        <w:t>previous</w:t>
      </w:r>
      <w:r w:rsidR="00D256F4" w:rsidRPr="009C24DA">
        <w:rPr>
          <w:rFonts w:ascii="Book Antiqua" w:eastAsia="Book Antiqua" w:hAnsi="Book Antiqua" w:cs="Book Antiqua"/>
          <w:color w:val="000000"/>
        </w:rPr>
        <w:t>ly published</w:t>
      </w:r>
      <w:r w:rsidRPr="009C24DA">
        <w:rPr>
          <w:rFonts w:ascii="Book Antiqua" w:eastAsia="Book Antiqua" w:hAnsi="Book Antiqua" w:cs="Book Antiqua"/>
          <w:color w:val="000000"/>
        </w:rPr>
        <w:t xml:space="preserve"> findings, we concluded that 90</w:t>
      </w:r>
      <w:r w:rsidR="00D256F4"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HIPEC treatment </w:t>
      </w:r>
      <w:r w:rsidR="00D256F4" w:rsidRPr="009C24DA">
        <w:rPr>
          <w:rFonts w:ascii="Book Antiqua" w:eastAsia="Book Antiqua" w:hAnsi="Book Antiqua" w:cs="Book Antiqua"/>
          <w:color w:val="000000"/>
        </w:rPr>
        <w:t>correlates with</w:t>
      </w:r>
      <w:r w:rsidRPr="009C24DA">
        <w:rPr>
          <w:rFonts w:ascii="Book Antiqua" w:eastAsia="Book Antiqua" w:hAnsi="Book Antiqua" w:cs="Book Antiqua"/>
          <w:color w:val="000000"/>
        </w:rPr>
        <w:t xml:space="preserve"> improvement in the OS and DSS of patients compared to that of 60</w:t>
      </w:r>
      <w:r w:rsidR="00D256F4" w:rsidRPr="009C24DA">
        <w:rPr>
          <w:rFonts w:ascii="Book Antiqua" w:eastAsia="Book Antiqua" w:hAnsi="Book Antiqua" w:cs="Book Antiqua"/>
          <w:color w:val="000000"/>
        </w:rPr>
        <w:t xml:space="preserve"> </w:t>
      </w:r>
      <w:r w:rsidR="009476A4" w:rsidRPr="009C24DA">
        <w:rPr>
          <w:rFonts w:ascii="Book Antiqua" w:eastAsia="Book Antiqua" w:hAnsi="Book Antiqua" w:cs="Book Antiqua"/>
          <w:color w:val="000000"/>
        </w:rPr>
        <w:t>min</w:t>
      </w:r>
      <w:r w:rsidRPr="009C24DA">
        <w:rPr>
          <w:rFonts w:ascii="Book Antiqua" w:eastAsia="Book Antiqua" w:hAnsi="Book Antiqua" w:cs="Book Antiqua"/>
          <w:color w:val="000000"/>
        </w:rPr>
        <w:t xml:space="preserve"> HIPEC. Moreover, </w:t>
      </w:r>
      <w:r w:rsidR="00D256F4" w:rsidRPr="009C24DA">
        <w:rPr>
          <w:rFonts w:ascii="Book Antiqua" w:eastAsia="Book Antiqua" w:hAnsi="Book Antiqua" w:cs="Book Antiqua"/>
          <w:color w:val="000000"/>
        </w:rPr>
        <w:t>more complete</w:t>
      </w:r>
      <w:r w:rsidRPr="009C24DA">
        <w:rPr>
          <w:rFonts w:ascii="Book Antiqua" w:eastAsia="Book Antiqua" w:hAnsi="Book Antiqua" w:cs="Book Antiqua"/>
          <w:color w:val="000000"/>
        </w:rPr>
        <w:t xml:space="preserve"> cytoreduction also contribute</w:t>
      </w:r>
      <w:r w:rsidR="00D256F4"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to longer patient survival and better disease management.</w:t>
      </w:r>
    </w:p>
    <w:p w14:paraId="08D232B5" w14:textId="77777777" w:rsidR="00A77B3E" w:rsidRPr="009C24DA" w:rsidRDefault="00A77B3E">
      <w:pPr>
        <w:spacing w:line="360" w:lineRule="auto"/>
        <w:jc w:val="both"/>
      </w:pPr>
    </w:p>
    <w:p w14:paraId="02EFFFC8" w14:textId="77777777" w:rsidR="00A77B3E" w:rsidRPr="009C24DA" w:rsidRDefault="00545C98">
      <w:pPr>
        <w:spacing w:line="360" w:lineRule="auto"/>
        <w:jc w:val="both"/>
      </w:pPr>
      <w:r w:rsidRPr="009C24DA">
        <w:rPr>
          <w:rFonts w:ascii="Book Antiqua" w:eastAsia="Book Antiqua" w:hAnsi="Book Antiqua" w:cs="Book Antiqua"/>
          <w:b/>
          <w:i/>
          <w:color w:val="000000"/>
        </w:rPr>
        <w:t>Research perspectives</w:t>
      </w:r>
    </w:p>
    <w:p w14:paraId="4C344DB5" w14:textId="4BD17A4D" w:rsidR="00A77B3E" w:rsidRPr="009C24DA" w:rsidRDefault="00545C98">
      <w:pPr>
        <w:spacing w:line="360" w:lineRule="auto"/>
        <w:jc w:val="both"/>
      </w:pPr>
      <w:r w:rsidRPr="009C24DA">
        <w:rPr>
          <w:rFonts w:ascii="Book Antiqua" w:eastAsia="Book Antiqua" w:hAnsi="Book Antiqua" w:cs="Book Antiqua"/>
          <w:color w:val="000000"/>
        </w:rPr>
        <w:t xml:space="preserve">The improvement of CRS and HIPEC </w:t>
      </w:r>
      <w:r w:rsidR="00401DAE" w:rsidRPr="009C24DA">
        <w:rPr>
          <w:rFonts w:ascii="Book Antiqua" w:eastAsia="Book Antiqua" w:hAnsi="Book Antiqua" w:cs="Book Antiqua"/>
          <w:color w:val="000000"/>
        </w:rPr>
        <w:t>with respect to</w:t>
      </w:r>
      <w:r w:rsidRPr="009C24DA">
        <w:rPr>
          <w:rFonts w:ascii="Book Antiqua" w:eastAsia="Book Antiqua" w:hAnsi="Book Antiqua" w:cs="Book Antiqua"/>
          <w:color w:val="000000"/>
        </w:rPr>
        <w:t xml:space="preserve"> the duration and composition of HIPEC</w:t>
      </w:r>
      <w:r w:rsidR="00401DAE" w:rsidRPr="009C24DA">
        <w:rPr>
          <w:rFonts w:ascii="Book Antiqua" w:eastAsia="Book Antiqua" w:hAnsi="Book Antiqua" w:cs="Book Antiqua"/>
          <w:color w:val="000000"/>
        </w:rPr>
        <w:t xml:space="preserve"> </w:t>
      </w:r>
      <w:r w:rsidRPr="009C24DA">
        <w:rPr>
          <w:rFonts w:ascii="Book Antiqua" w:eastAsia="Book Antiqua" w:hAnsi="Book Antiqua" w:cs="Book Antiqua"/>
          <w:color w:val="000000"/>
        </w:rPr>
        <w:t xml:space="preserve">therapeutic agents is a controversial research topic. The current </w:t>
      </w:r>
      <w:r w:rsidR="00A74944" w:rsidRPr="009C24DA">
        <w:rPr>
          <w:rFonts w:ascii="Book Antiqua" w:eastAsia="Book Antiqua" w:hAnsi="Book Antiqua" w:cs="Book Antiqua"/>
          <w:color w:val="000000"/>
        </w:rPr>
        <w:t xml:space="preserve">report </w:t>
      </w:r>
      <w:r w:rsidRPr="009C24DA">
        <w:rPr>
          <w:rFonts w:ascii="Book Antiqua" w:eastAsia="Book Antiqua" w:hAnsi="Book Antiqua" w:cs="Book Antiqua"/>
          <w:color w:val="000000"/>
        </w:rPr>
        <w:t>provide</w:t>
      </w:r>
      <w:r w:rsidR="00A74944" w:rsidRPr="009C24DA">
        <w:rPr>
          <w:rFonts w:ascii="Book Antiqua" w:eastAsia="Book Antiqua" w:hAnsi="Book Antiqua" w:cs="Book Antiqua"/>
          <w:color w:val="000000"/>
        </w:rPr>
        <w:t>s</w:t>
      </w:r>
      <w:r w:rsidRPr="009C24DA">
        <w:rPr>
          <w:rFonts w:ascii="Book Antiqua" w:eastAsia="Book Antiqua" w:hAnsi="Book Antiqua" w:cs="Book Antiqua"/>
          <w:color w:val="000000"/>
        </w:rPr>
        <w:t xml:space="preserve"> evidence from a single center</w:t>
      </w:r>
      <w:r w:rsidR="00A74944" w:rsidRPr="009C24DA">
        <w:rPr>
          <w:rFonts w:ascii="Book Antiqua" w:eastAsia="Book Antiqua" w:hAnsi="Book Antiqua" w:cs="Book Antiqua"/>
          <w:color w:val="000000"/>
        </w:rPr>
        <w:t xml:space="preserve"> retrospective study</w:t>
      </w:r>
      <w:r w:rsidRPr="009C24DA">
        <w:rPr>
          <w:rFonts w:ascii="Book Antiqua" w:eastAsia="Book Antiqua" w:hAnsi="Book Antiqua" w:cs="Book Antiqua"/>
          <w:color w:val="000000"/>
        </w:rPr>
        <w:t xml:space="preserve"> </w:t>
      </w:r>
      <w:r w:rsidR="00A74944" w:rsidRPr="009C24DA">
        <w:rPr>
          <w:rFonts w:ascii="Book Antiqua" w:eastAsia="Book Antiqua" w:hAnsi="Book Antiqua" w:cs="Book Antiqua"/>
          <w:color w:val="000000"/>
        </w:rPr>
        <w:t xml:space="preserve">that </w:t>
      </w:r>
      <w:r w:rsidRPr="009C24DA">
        <w:rPr>
          <w:rFonts w:ascii="Book Antiqua" w:eastAsia="Book Antiqua" w:hAnsi="Book Antiqua" w:cs="Book Antiqua"/>
          <w:color w:val="000000"/>
        </w:rPr>
        <w:t>could be implemented in future randomized multicenter studies.</w:t>
      </w:r>
    </w:p>
    <w:p w14:paraId="0D95FF7D" w14:textId="77777777" w:rsidR="00A77B3E" w:rsidRPr="009C24DA" w:rsidRDefault="00A77B3E">
      <w:pPr>
        <w:spacing w:line="360" w:lineRule="auto"/>
        <w:jc w:val="both"/>
      </w:pPr>
    </w:p>
    <w:p w14:paraId="4E7703A6" w14:textId="77777777" w:rsidR="00A77B3E" w:rsidRPr="009C24DA" w:rsidRDefault="00545C98">
      <w:pPr>
        <w:spacing w:line="360" w:lineRule="auto"/>
        <w:jc w:val="both"/>
      </w:pPr>
      <w:r w:rsidRPr="009C24DA">
        <w:rPr>
          <w:rFonts w:ascii="Book Antiqua" w:eastAsia="Book Antiqua" w:hAnsi="Book Antiqua" w:cs="Book Antiqua"/>
          <w:b/>
          <w:caps/>
          <w:color w:val="000000"/>
          <w:u w:val="single"/>
        </w:rPr>
        <w:t>ACKNOWLEDGEMENTS</w:t>
      </w:r>
    </w:p>
    <w:p w14:paraId="46D3DBB5" w14:textId="77777777" w:rsidR="00A77B3E" w:rsidRPr="009C24DA" w:rsidRDefault="00545C98">
      <w:pPr>
        <w:spacing w:line="360" w:lineRule="auto"/>
        <w:jc w:val="both"/>
      </w:pPr>
      <w:r w:rsidRPr="009C24DA">
        <w:rPr>
          <w:rFonts w:ascii="Book Antiqua" w:eastAsia="Book Antiqua" w:hAnsi="Book Antiqua" w:cs="Book Antiqua"/>
          <w:color w:val="000000"/>
        </w:rPr>
        <w:t>We are grateful to</w:t>
      </w:r>
      <w:r w:rsidR="00CF1E16" w:rsidRPr="009C24DA">
        <w:rPr>
          <w:rFonts w:ascii="Book Antiqua" w:hAnsi="Book Antiqua" w:cs="Book Antiqua" w:hint="eastAsia"/>
          <w:color w:val="000000"/>
          <w:lang w:eastAsia="zh-CN"/>
        </w:rPr>
        <w:t xml:space="preserve"> </w:t>
      </w:r>
      <w:r w:rsidRPr="009C24DA">
        <w:rPr>
          <w:rFonts w:ascii="Book Antiqua" w:eastAsia="Book Antiqua" w:hAnsi="Book Antiqua" w:cs="Book Antiqua"/>
          <w:color w:val="000000"/>
        </w:rPr>
        <w:t>Madar-Dank</w:t>
      </w:r>
      <w:r w:rsidR="00CF1E16" w:rsidRPr="009C24DA">
        <w:rPr>
          <w:rFonts w:ascii="Book Antiqua" w:hAnsi="Book Antiqua" w:cs="Book Antiqua" w:hint="eastAsia"/>
          <w:color w:val="000000"/>
          <w:lang w:eastAsia="zh-CN"/>
        </w:rPr>
        <w:t xml:space="preserve"> V</w:t>
      </w:r>
      <w:r w:rsidRPr="009C24DA">
        <w:rPr>
          <w:rFonts w:ascii="Book Antiqua" w:eastAsia="Book Antiqua" w:hAnsi="Book Antiqua" w:cs="Book Antiqua"/>
          <w:color w:val="000000"/>
        </w:rPr>
        <w:t>, research assistant of the Department of the Institute for Dispute Resolution of New Jersey City University, for English proofreading.</w:t>
      </w:r>
    </w:p>
    <w:p w14:paraId="48A097E1" w14:textId="77777777" w:rsidR="00A77B3E" w:rsidRPr="009C24DA" w:rsidRDefault="00A77B3E">
      <w:pPr>
        <w:spacing w:line="360" w:lineRule="auto"/>
        <w:jc w:val="both"/>
      </w:pPr>
    </w:p>
    <w:p w14:paraId="53EF6682" w14:textId="77777777" w:rsidR="00A77B3E" w:rsidRPr="009C24DA" w:rsidRDefault="00545C98">
      <w:pPr>
        <w:spacing w:line="360" w:lineRule="auto"/>
        <w:jc w:val="both"/>
      </w:pPr>
      <w:r w:rsidRPr="009C24DA">
        <w:rPr>
          <w:rFonts w:ascii="Book Antiqua" w:eastAsia="Book Antiqua" w:hAnsi="Book Antiqua" w:cs="Book Antiqua"/>
          <w:b/>
          <w:color w:val="000000"/>
        </w:rPr>
        <w:t>REFERENCES</w:t>
      </w:r>
    </w:p>
    <w:p w14:paraId="223C65EA" w14:textId="77777777" w:rsidR="00A77B3E" w:rsidRPr="009C24DA" w:rsidRDefault="00545C98">
      <w:pPr>
        <w:spacing w:line="360" w:lineRule="auto"/>
        <w:jc w:val="both"/>
      </w:pPr>
      <w:r w:rsidRPr="009C24DA">
        <w:rPr>
          <w:rFonts w:ascii="Book Antiqua" w:eastAsia="Book Antiqua" w:hAnsi="Book Antiqua" w:cs="Book Antiqua"/>
        </w:rPr>
        <w:t xml:space="preserve">1 </w:t>
      </w:r>
      <w:r w:rsidRPr="009C24DA">
        <w:rPr>
          <w:rFonts w:ascii="Book Antiqua" w:eastAsia="Book Antiqua" w:hAnsi="Book Antiqua" w:cs="Book Antiqua"/>
          <w:b/>
          <w:bCs/>
        </w:rPr>
        <w:t>Ferlay J</w:t>
      </w:r>
      <w:r w:rsidRPr="009C24DA">
        <w:rPr>
          <w:rFonts w:ascii="Book Antiqua" w:eastAsia="Book Antiqua" w:hAnsi="Book Antiqua" w:cs="Book Antiqua"/>
          <w:bCs/>
        </w:rPr>
        <w:t>,</w:t>
      </w:r>
      <w:r w:rsidRPr="009C24DA">
        <w:rPr>
          <w:rFonts w:ascii="Book Antiqua" w:eastAsia="Book Antiqua" w:hAnsi="Book Antiqua" w:cs="Book Antiqua"/>
        </w:rPr>
        <w:t xml:space="preserve"> Ervik M, Lam F, Colombet M, Mery L, Piñeros M, Znaor A, Soerjomataram I, Bray F. Global Cancer Observatory: Cancer Today. </w:t>
      </w:r>
      <w:r w:rsidR="00AA366C" w:rsidRPr="009C24DA">
        <w:rPr>
          <w:rFonts w:ascii="Book Antiqua" w:hAnsi="Book Antiqua" w:cs="Book Antiqua" w:hint="eastAsia"/>
          <w:lang w:eastAsia="zh-CN"/>
        </w:rPr>
        <w:t xml:space="preserve">[cited </w:t>
      </w:r>
      <w:r w:rsidR="00AA366C" w:rsidRPr="009C24DA">
        <w:rPr>
          <w:rFonts w:ascii="Book Antiqua" w:eastAsia="Book Antiqua" w:hAnsi="Book Antiqua" w:cs="Book Antiqua"/>
        </w:rPr>
        <w:t>22</w:t>
      </w:r>
      <w:r w:rsidR="00AA366C" w:rsidRPr="009C24DA">
        <w:rPr>
          <w:rFonts w:ascii="Book Antiqua" w:hAnsi="Book Antiqua" w:cs="Book Antiqua" w:hint="eastAsia"/>
          <w:lang w:eastAsia="zh-CN"/>
        </w:rPr>
        <w:t xml:space="preserve"> Oct </w:t>
      </w:r>
      <w:r w:rsidR="00AA366C" w:rsidRPr="009C24DA">
        <w:rPr>
          <w:rFonts w:ascii="Book Antiqua" w:eastAsia="Book Antiqua" w:hAnsi="Book Antiqua" w:cs="Book Antiqua"/>
        </w:rPr>
        <w:t>2022</w:t>
      </w:r>
      <w:r w:rsidR="00AA366C" w:rsidRPr="009C24DA">
        <w:rPr>
          <w:rFonts w:ascii="Book Antiqua" w:hAnsi="Book Antiqua" w:cs="Book Antiqua" w:hint="eastAsia"/>
          <w:lang w:eastAsia="zh-CN"/>
        </w:rPr>
        <w:t xml:space="preserve">]. In: </w:t>
      </w:r>
      <w:r w:rsidRPr="009C24DA">
        <w:rPr>
          <w:rFonts w:ascii="Book Antiqua" w:eastAsia="Book Antiqua" w:hAnsi="Book Antiqua" w:cs="Book Antiqua"/>
        </w:rPr>
        <w:t>International Agency for Research on Cancer</w:t>
      </w:r>
      <w:r w:rsidR="00AA366C" w:rsidRPr="009C24DA">
        <w:rPr>
          <w:rFonts w:ascii="Book Antiqua" w:hAnsi="Book Antiqua" w:cs="Book Antiqua" w:hint="eastAsia"/>
          <w:lang w:eastAsia="zh-CN"/>
        </w:rPr>
        <w:t xml:space="preserve"> [Internet]. </w:t>
      </w:r>
      <w:r w:rsidRPr="009C24DA">
        <w:rPr>
          <w:rFonts w:ascii="Book Antiqua" w:eastAsia="Book Antiqua" w:hAnsi="Book Antiqua" w:cs="Book Antiqua"/>
        </w:rPr>
        <w:t>Available from: https://gco.iarc.fr/today</w:t>
      </w:r>
    </w:p>
    <w:p w14:paraId="021E8FF0" w14:textId="77777777" w:rsidR="00A77B3E" w:rsidRPr="009C24DA" w:rsidRDefault="00545C98">
      <w:pPr>
        <w:spacing w:line="360" w:lineRule="auto"/>
        <w:jc w:val="both"/>
      </w:pPr>
      <w:r w:rsidRPr="009C24DA">
        <w:rPr>
          <w:rFonts w:ascii="Book Antiqua" w:eastAsia="Book Antiqua" w:hAnsi="Book Antiqua" w:cs="Book Antiqua"/>
        </w:rPr>
        <w:t xml:space="preserve">2 </w:t>
      </w:r>
      <w:r w:rsidRPr="009C24DA">
        <w:rPr>
          <w:rFonts w:ascii="Book Antiqua" w:eastAsia="Book Antiqua" w:hAnsi="Book Antiqua" w:cs="Book Antiqua"/>
          <w:b/>
          <w:bCs/>
        </w:rPr>
        <w:t>Sung H</w:t>
      </w:r>
      <w:r w:rsidRPr="009C24DA">
        <w:rPr>
          <w:rFonts w:ascii="Book Antiqua" w:eastAsia="Book Antiqua" w:hAnsi="Book Antiqua" w:cs="Book Antiqua"/>
        </w:rPr>
        <w:t xml:space="preserve">, Ferlay J, Siegel RL, Laversanne M, Soerjomataram I, Jemal A, Bray F. Global Cancer Statistics 2020: GLOBOCAN Estimates of Incidence and Mortality Worldwide for </w:t>
      </w:r>
      <w:r w:rsidRPr="009C24DA">
        <w:rPr>
          <w:rFonts w:ascii="Book Antiqua" w:eastAsia="Book Antiqua" w:hAnsi="Book Antiqua" w:cs="Book Antiqua"/>
        </w:rPr>
        <w:lastRenderedPageBreak/>
        <w:t xml:space="preserve">36 Cancers in 185 Countries. </w:t>
      </w:r>
      <w:r w:rsidRPr="009C24DA">
        <w:rPr>
          <w:rFonts w:ascii="Book Antiqua" w:eastAsia="Book Antiqua" w:hAnsi="Book Antiqua" w:cs="Book Antiqua"/>
          <w:i/>
          <w:iCs/>
        </w:rPr>
        <w:t>CA Cancer J Clin</w:t>
      </w:r>
      <w:r w:rsidRPr="009C24DA">
        <w:rPr>
          <w:rFonts w:ascii="Book Antiqua" w:eastAsia="Book Antiqua" w:hAnsi="Book Antiqua" w:cs="Book Antiqua"/>
        </w:rPr>
        <w:t xml:space="preserve"> 2021; </w:t>
      </w:r>
      <w:r w:rsidRPr="009C24DA">
        <w:rPr>
          <w:rFonts w:ascii="Book Antiqua" w:eastAsia="Book Antiqua" w:hAnsi="Book Antiqua" w:cs="Book Antiqua"/>
          <w:b/>
          <w:bCs/>
        </w:rPr>
        <w:t>71</w:t>
      </w:r>
      <w:r w:rsidRPr="009C24DA">
        <w:rPr>
          <w:rFonts w:ascii="Book Antiqua" w:eastAsia="Book Antiqua" w:hAnsi="Book Antiqua" w:cs="Book Antiqua"/>
        </w:rPr>
        <w:t>: 209-249 [PMID: 33538338 DOI: 10.3322/caac.21660]</w:t>
      </w:r>
    </w:p>
    <w:p w14:paraId="69849A11" w14:textId="77777777" w:rsidR="00A77B3E" w:rsidRPr="009C24DA" w:rsidRDefault="00545C98">
      <w:pPr>
        <w:spacing w:line="360" w:lineRule="auto"/>
        <w:jc w:val="both"/>
      </w:pPr>
      <w:r w:rsidRPr="009C24DA">
        <w:rPr>
          <w:rFonts w:ascii="Book Antiqua" w:eastAsia="Book Antiqua" w:hAnsi="Book Antiqua" w:cs="Book Antiqua"/>
        </w:rPr>
        <w:t xml:space="preserve">3 </w:t>
      </w:r>
      <w:r w:rsidRPr="009C24DA">
        <w:rPr>
          <w:rFonts w:ascii="Book Antiqua" w:eastAsia="Book Antiqua" w:hAnsi="Book Antiqua" w:cs="Book Antiqua"/>
          <w:b/>
          <w:bCs/>
        </w:rPr>
        <w:t>Berlth F</w:t>
      </w:r>
      <w:r w:rsidRPr="009C24DA">
        <w:rPr>
          <w:rFonts w:ascii="Book Antiqua" w:eastAsia="Book Antiqua" w:hAnsi="Book Antiqua" w:cs="Book Antiqua"/>
        </w:rPr>
        <w:t xml:space="preserve">, Bollschweiler E, Drebber U, Hoelscher AH, Moenig S. Pathohistological classification systems in gastric cancer: diagnostic relevance and prognostic value. </w:t>
      </w:r>
      <w:r w:rsidRPr="009C24DA">
        <w:rPr>
          <w:rFonts w:ascii="Book Antiqua" w:eastAsia="Book Antiqua" w:hAnsi="Book Antiqua" w:cs="Book Antiqua"/>
          <w:i/>
          <w:iCs/>
        </w:rPr>
        <w:t>World J Gastroenterol</w:t>
      </w:r>
      <w:r w:rsidRPr="009C24DA">
        <w:rPr>
          <w:rFonts w:ascii="Book Antiqua" w:eastAsia="Book Antiqua" w:hAnsi="Book Antiqua" w:cs="Book Antiqua"/>
        </w:rPr>
        <w:t xml:space="preserve"> 2014; </w:t>
      </w:r>
      <w:r w:rsidRPr="009C24DA">
        <w:rPr>
          <w:rFonts w:ascii="Book Antiqua" w:eastAsia="Book Antiqua" w:hAnsi="Book Antiqua" w:cs="Book Antiqua"/>
          <w:b/>
          <w:bCs/>
        </w:rPr>
        <w:t>20</w:t>
      </w:r>
      <w:r w:rsidRPr="009C24DA">
        <w:rPr>
          <w:rFonts w:ascii="Book Antiqua" w:eastAsia="Book Antiqua" w:hAnsi="Book Antiqua" w:cs="Book Antiqua"/>
        </w:rPr>
        <w:t>: 5679-5684 [PMID: 24914328 DOI: 10.3748/wjg.v20.i19.5679]</w:t>
      </w:r>
    </w:p>
    <w:p w14:paraId="1F175AA4" w14:textId="77777777" w:rsidR="00A77B3E" w:rsidRPr="009C24DA" w:rsidRDefault="00545C98">
      <w:pPr>
        <w:spacing w:line="360" w:lineRule="auto"/>
        <w:jc w:val="both"/>
      </w:pPr>
      <w:r w:rsidRPr="009C24DA">
        <w:rPr>
          <w:rFonts w:ascii="Book Antiqua" w:eastAsia="Book Antiqua" w:hAnsi="Book Antiqua" w:cs="Book Antiqua"/>
        </w:rPr>
        <w:t xml:space="preserve">4 </w:t>
      </w:r>
      <w:r w:rsidRPr="009C24DA">
        <w:rPr>
          <w:rFonts w:ascii="Book Antiqua" w:eastAsia="Book Antiqua" w:hAnsi="Book Antiqua" w:cs="Book Antiqua"/>
          <w:b/>
          <w:bCs/>
        </w:rPr>
        <w:t>Nakamura K</w:t>
      </w:r>
      <w:r w:rsidRPr="009C24DA">
        <w:rPr>
          <w:rFonts w:ascii="Book Antiqua" w:eastAsia="Book Antiqua" w:hAnsi="Book Antiqua" w:cs="Book Antiqua"/>
        </w:rPr>
        <w:t xml:space="preserve">, Sugano H, Takagi K. Carcinoma of the stomach in incipient phase: its histogenesis and histological appearances. </w:t>
      </w:r>
      <w:r w:rsidRPr="009C24DA">
        <w:rPr>
          <w:rFonts w:ascii="Book Antiqua" w:eastAsia="Book Antiqua" w:hAnsi="Book Antiqua" w:cs="Book Antiqua"/>
          <w:i/>
          <w:iCs/>
        </w:rPr>
        <w:t>Gan</w:t>
      </w:r>
      <w:r w:rsidRPr="009C24DA">
        <w:rPr>
          <w:rFonts w:ascii="Book Antiqua" w:eastAsia="Book Antiqua" w:hAnsi="Book Antiqua" w:cs="Book Antiqua"/>
        </w:rPr>
        <w:t xml:space="preserve"> 1968; </w:t>
      </w:r>
      <w:r w:rsidRPr="009C24DA">
        <w:rPr>
          <w:rFonts w:ascii="Book Antiqua" w:eastAsia="Book Antiqua" w:hAnsi="Book Antiqua" w:cs="Book Antiqua"/>
          <w:b/>
          <w:bCs/>
        </w:rPr>
        <w:t>59</w:t>
      </w:r>
      <w:r w:rsidRPr="009C24DA">
        <w:rPr>
          <w:rFonts w:ascii="Book Antiqua" w:eastAsia="Book Antiqua" w:hAnsi="Book Antiqua" w:cs="Book Antiqua"/>
        </w:rPr>
        <w:t>: 251-258 [PMID: 5726267]</w:t>
      </w:r>
    </w:p>
    <w:p w14:paraId="5DFD159A" w14:textId="77777777" w:rsidR="00A77B3E" w:rsidRPr="009C24DA" w:rsidRDefault="00545C98">
      <w:pPr>
        <w:spacing w:line="360" w:lineRule="auto"/>
        <w:jc w:val="both"/>
      </w:pPr>
      <w:r w:rsidRPr="009C24DA">
        <w:rPr>
          <w:rFonts w:ascii="Book Antiqua" w:eastAsia="Book Antiqua" w:hAnsi="Book Antiqua" w:cs="Book Antiqua"/>
        </w:rPr>
        <w:t xml:space="preserve">5 </w:t>
      </w:r>
      <w:r w:rsidRPr="009C24DA">
        <w:rPr>
          <w:rFonts w:ascii="Book Antiqua" w:eastAsia="Book Antiqua" w:hAnsi="Book Antiqua" w:cs="Book Antiqua"/>
          <w:b/>
          <w:bCs/>
        </w:rPr>
        <w:t>L</w:t>
      </w:r>
      <w:r w:rsidR="00AA366C" w:rsidRPr="009C24DA">
        <w:rPr>
          <w:rFonts w:ascii="Book Antiqua" w:eastAsia="Book Antiqua" w:hAnsi="Book Antiqua" w:cs="Book Antiqua"/>
          <w:b/>
          <w:bCs/>
        </w:rPr>
        <w:t>auren</w:t>
      </w:r>
      <w:r w:rsidRPr="009C24DA">
        <w:rPr>
          <w:rFonts w:ascii="Book Antiqua" w:eastAsia="Book Antiqua" w:hAnsi="Book Antiqua" w:cs="Book Antiqua"/>
          <w:b/>
          <w:bCs/>
        </w:rPr>
        <w:t xml:space="preserve"> P</w:t>
      </w:r>
      <w:r w:rsidRPr="009C24DA">
        <w:rPr>
          <w:rFonts w:ascii="Book Antiqua" w:eastAsia="Book Antiqua" w:hAnsi="Book Antiqua" w:cs="Book Antiqua"/>
        </w:rPr>
        <w:t xml:space="preserve">. </w:t>
      </w:r>
      <w:r w:rsidR="00AA366C" w:rsidRPr="009C24DA">
        <w:rPr>
          <w:rFonts w:ascii="Book Antiqua" w:eastAsia="Book Antiqua" w:hAnsi="Book Antiqua" w:cs="Book Antiqua"/>
        </w:rPr>
        <w:t>The two histological main types of gastric carcinoma: diffuse and so-called intestinal-type carcinoma. An attempt at a histo-clinical classification.</w:t>
      </w:r>
      <w:r w:rsidRPr="009C24DA">
        <w:rPr>
          <w:rFonts w:ascii="Book Antiqua" w:eastAsia="Book Antiqua" w:hAnsi="Book Antiqua" w:cs="Book Antiqua"/>
        </w:rPr>
        <w:t xml:space="preserve"> </w:t>
      </w:r>
      <w:r w:rsidRPr="009C24DA">
        <w:rPr>
          <w:rFonts w:ascii="Book Antiqua" w:eastAsia="Book Antiqua" w:hAnsi="Book Antiqua" w:cs="Book Antiqua"/>
          <w:i/>
          <w:iCs/>
        </w:rPr>
        <w:t>Acta Pathol Microbiol Scand</w:t>
      </w:r>
      <w:r w:rsidRPr="009C24DA">
        <w:rPr>
          <w:rFonts w:ascii="Book Antiqua" w:eastAsia="Book Antiqua" w:hAnsi="Book Antiqua" w:cs="Book Antiqua"/>
        </w:rPr>
        <w:t xml:space="preserve"> 1965; </w:t>
      </w:r>
      <w:r w:rsidRPr="009C24DA">
        <w:rPr>
          <w:rFonts w:ascii="Book Antiqua" w:eastAsia="Book Antiqua" w:hAnsi="Book Antiqua" w:cs="Book Antiqua"/>
          <w:b/>
          <w:bCs/>
        </w:rPr>
        <w:t>64</w:t>
      </w:r>
      <w:r w:rsidRPr="009C24DA">
        <w:rPr>
          <w:rFonts w:ascii="Book Antiqua" w:eastAsia="Book Antiqua" w:hAnsi="Book Antiqua" w:cs="Book Antiqua"/>
        </w:rPr>
        <w:t>: 31-49 [PMID: 14320675 DOI: 10.1111/apm.1965.64.1.31]</w:t>
      </w:r>
    </w:p>
    <w:p w14:paraId="51328E7C" w14:textId="77777777" w:rsidR="00A77B3E" w:rsidRPr="009C24DA" w:rsidRDefault="00545C98">
      <w:pPr>
        <w:spacing w:line="360" w:lineRule="auto"/>
        <w:jc w:val="both"/>
      </w:pPr>
      <w:r w:rsidRPr="009C24DA">
        <w:rPr>
          <w:rFonts w:ascii="Book Antiqua" w:eastAsia="Book Antiqua" w:hAnsi="Book Antiqua" w:cs="Book Antiqua"/>
        </w:rPr>
        <w:t xml:space="preserve">6 </w:t>
      </w:r>
      <w:r w:rsidRPr="009C24DA">
        <w:rPr>
          <w:rFonts w:ascii="Book Antiqua" w:eastAsia="Book Antiqua" w:hAnsi="Book Antiqua" w:cs="Book Antiqua"/>
          <w:b/>
          <w:bCs/>
        </w:rPr>
        <w:t>Fukayama M</w:t>
      </w:r>
      <w:r w:rsidRPr="009C24DA">
        <w:rPr>
          <w:rFonts w:ascii="Book Antiqua" w:eastAsia="Book Antiqua" w:hAnsi="Book Antiqua" w:cs="Book Antiqua"/>
          <w:bCs/>
        </w:rPr>
        <w:t>,</w:t>
      </w:r>
      <w:r w:rsidRPr="009C24DA">
        <w:rPr>
          <w:rFonts w:ascii="Book Antiqua" w:eastAsia="Book Antiqua" w:hAnsi="Book Antiqua" w:cs="Book Antiqua"/>
        </w:rPr>
        <w:t xml:space="preserve"> Rugge M, Washington MK. Tumours of the stomach. In: WHO Classification of Tumours Editorial Board. Digestive System Tumours (WHO Classification of Tumours) 5th </w:t>
      </w:r>
      <w:r w:rsidR="00AA366C" w:rsidRPr="009C24DA">
        <w:rPr>
          <w:rFonts w:ascii="Book Antiqua" w:hAnsi="Book Antiqua" w:cs="Book Antiqua" w:hint="eastAsia"/>
          <w:lang w:eastAsia="zh-CN"/>
        </w:rPr>
        <w:t>e</w:t>
      </w:r>
      <w:r w:rsidRPr="009C24DA">
        <w:rPr>
          <w:rFonts w:ascii="Book Antiqua" w:eastAsia="Book Antiqua" w:hAnsi="Book Antiqua" w:cs="Book Antiqua"/>
        </w:rPr>
        <w:t>d. Lyon, France: International Agency for Research on Cancer, 2019: 59-104</w:t>
      </w:r>
    </w:p>
    <w:p w14:paraId="1B910736" w14:textId="77777777" w:rsidR="00A77B3E" w:rsidRPr="009C24DA" w:rsidRDefault="00545C98">
      <w:pPr>
        <w:spacing w:line="360" w:lineRule="auto"/>
        <w:jc w:val="both"/>
      </w:pPr>
      <w:r w:rsidRPr="009C24DA">
        <w:rPr>
          <w:rFonts w:ascii="Book Antiqua" w:eastAsia="Book Antiqua" w:hAnsi="Book Antiqua" w:cs="Book Antiqua"/>
        </w:rPr>
        <w:t xml:space="preserve">7 </w:t>
      </w:r>
      <w:r w:rsidRPr="009C24DA">
        <w:rPr>
          <w:rFonts w:ascii="Book Antiqua" w:eastAsia="Book Antiqua" w:hAnsi="Book Antiqua" w:cs="Book Antiqua"/>
          <w:b/>
          <w:bCs/>
        </w:rPr>
        <w:t>Pimentel-Nunes P</w:t>
      </w:r>
      <w:r w:rsidRPr="009C24DA">
        <w:rPr>
          <w:rFonts w:ascii="Book Antiqua" w:eastAsia="Book Antiqua" w:hAnsi="Book Antiqua" w:cs="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9C24DA">
        <w:rPr>
          <w:rFonts w:ascii="Book Antiqua" w:eastAsia="Book Antiqua" w:hAnsi="Book Antiqua" w:cs="Book Antiqua"/>
          <w:i/>
          <w:iCs/>
        </w:rPr>
        <w:t>Endoscopy</w:t>
      </w:r>
      <w:r w:rsidRPr="009C24DA">
        <w:rPr>
          <w:rFonts w:ascii="Book Antiqua" w:eastAsia="Book Antiqua" w:hAnsi="Book Antiqua" w:cs="Book Antiqua"/>
        </w:rPr>
        <w:t xml:space="preserve"> 2015; </w:t>
      </w:r>
      <w:r w:rsidRPr="009C24DA">
        <w:rPr>
          <w:rFonts w:ascii="Book Antiqua" w:eastAsia="Book Antiqua" w:hAnsi="Book Antiqua" w:cs="Book Antiqua"/>
          <w:b/>
          <w:bCs/>
        </w:rPr>
        <w:t>47</w:t>
      </w:r>
      <w:r w:rsidRPr="009C24DA">
        <w:rPr>
          <w:rFonts w:ascii="Book Antiqua" w:eastAsia="Book Antiqua" w:hAnsi="Book Antiqua" w:cs="Book Antiqua"/>
        </w:rPr>
        <w:t>: 829-854 [PMID: 26317585 DOI: 10.1055/s-0034-1392882]</w:t>
      </w:r>
    </w:p>
    <w:p w14:paraId="25CE6621" w14:textId="77777777" w:rsidR="00A77B3E" w:rsidRPr="009C24DA" w:rsidRDefault="00545C98">
      <w:pPr>
        <w:spacing w:line="360" w:lineRule="auto"/>
        <w:jc w:val="both"/>
      </w:pPr>
      <w:r w:rsidRPr="009C24DA">
        <w:rPr>
          <w:rFonts w:ascii="Book Antiqua" w:eastAsia="Book Antiqua" w:hAnsi="Book Antiqua" w:cs="Book Antiqua"/>
        </w:rPr>
        <w:t xml:space="preserve">8 </w:t>
      </w:r>
      <w:r w:rsidRPr="009C24DA">
        <w:rPr>
          <w:rFonts w:ascii="Book Antiqua" w:eastAsia="Book Antiqua" w:hAnsi="Book Antiqua" w:cs="Book Antiqua"/>
          <w:b/>
          <w:bCs/>
        </w:rPr>
        <w:t>Mönig S</w:t>
      </w:r>
      <w:r w:rsidRPr="009C24DA">
        <w:rPr>
          <w:rFonts w:ascii="Book Antiqua" w:eastAsia="Book Antiqua" w:hAnsi="Book Antiqua" w:cs="Book Antiqua"/>
        </w:rPr>
        <w:t xml:space="preserve">, Ott K, Gockel I, Lorenz D, Ludwig K, Messmann H, Moehler M, Piso P, Weimann A, Meyer HJ. [S3 guidelines on gastric cancer-diagnosis and treatment of adenocarcinoma of the stomach and esophagogastric junction : Version 2.0-August 2019. AWMF register number: 032/009OL]. </w:t>
      </w:r>
      <w:r w:rsidRPr="009C24DA">
        <w:rPr>
          <w:rFonts w:ascii="Book Antiqua" w:eastAsia="Book Antiqua" w:hAnsi="Book Antiqua" w:cs="Book Antiqua"/>
          <w:i/>
          <w:iCs/>
        </w:rPr>
        <w:t>Chirurg</w:t>
      </w:r>
      <w:r w:rsidRPr="009C24DA">
        <w:rPr>
          <w:rFonts w:ascii="Book Antiqua" w:eastAsia="Book Antiqua" w:hAnsi="Book Antiqua" w:cs="Book Antiqua"/>
        </w:rPr>
        <w:t xml:space="preserve"> 2020; </w:t>
      </w:r>
      <w:r w:rsidRPr="009C24DA">
        <w:rPr>
          <w:rFonts w:ascii="Book Antiqua" w:eastAsia="Book Antiqua" w:hAnsi="Book Antiqua" w:cs="Book Antiqua"/>
          <w:b/>
          <w:bCs/>
        </w:rPr>
        <w:t>91</w:t>
      </w:r>
      <w:r w:rsidRPr="009C24DA">
        <w:rPr>
          <w:rFonts w:ascii="Book Antiqua" w:eastAsia="Book Antiqua" w:hAnsi="Book Antiqua" w:cs="Book Antiqua"/>
        </w:rPr>
        <w:t>: 37-40 [PMID: 31950198 DOI: 10.1007/s00104-020-01112-y]</w:t>
      </w:r>
    </w:p>
    <w:p w14:paraId="7A30CCB6" w14:textId="77777777" w:rsidR="00A77B3E" w:rsidRPr="009C24DA" w:rsidRDefault="00545C98">
      <w:pPr>
        <w:spacing w:line="360" w:lineRule="auto"/>
        <w:jc w:val="both"/>
      </w:pPr>
      <w:r w:rsidRPr="009C24DA">
        <w:rPr>
          <w:rFonts w:ascii="Book Antiqua" w:eastAsia="Book Antiqua" w:hAnsi="Book Antiqua" w:cs="Book Antiqua"/>
        </w:rPr>
        <w:t xml:space="preserve">9 </w:t>
      </w:r>
      <w:r w:rsidRPr="009C24DA">
        <w:rPr>
          <w:rFonts w:ascii="Book Antiqua" w:eastAsia="Book Antiqua" w:hAnsi="Book Antiqua" w:cs="Book Antiqua"/>
          <w:b/>
          <w:bCs/>
        </w:rPr>
        <w:t>Al-Batran SE</w:t>
      </w:r>
      <w:r w:rsidRPr="009C24DA">
        <w:rPr>
          <w:rFonts w:ascii="Book Antiqua" w:eastAsia="Book Antiqua" w:hAnsi="Book Antiqua" w:cs="Book Antiqua"/>
        </w:rPr>
        <w:t xml:space="preserve">, Goetze TO, Mueller DW, Vogel A, Winkler M, Lorenzen S, Novotny A, Pauligk C, Homann N, Jungbluth T, Reissfelder C, Caca K, Retter S, Horndasch E, Gumpp J, Bolling C, Fuchs KH, Blau W, Padberg W, Pohl M, Wunsch A, Michl P, Mannes F, Schwarzbach M, Schmalenberg H, Hohaus M, Scholz C, Benckert C, Knorrenschild JR, </w:t>
      </w:r>
      <w:r w:rsidRPr="009C24DA">
        <w:rPr>
          <w:rFonts w:ascii="Book Antiqua" w:eastAsia="Book Antiqua" w:hAnsi="Book Antiqua" w:cs="Book Antiqua"/>
        </w:rPr>
        <w:lastRenderedPageBreak/>
        <w:t xml:space="preserve">Kanngießer V, Zander T, Alakus H, Hofheinz RD, Roedel C, Shah MA, Sasako M, Lorenz D, Izbicki J, Bechstein WO, Lang H, Moenig SP. The RENAISSANCE (AIO-FLOT5) trial: effect of chemotherapy alone vs. chemotherapy followed by surgical resection on survival and quality of life in patients with limited-metastatic adenocarcinoma of the stomach or esophagogastric junction - a phase III trial of the German AIO/CAO-V/CAOGI. </w:t>
      </w:r>
      <w:r w:rsidRPr="009C24DA">
        <w:rPr>
          <w:rFonts w:ascii="Book Antiqua" w:eastAsia="Book Antiqua" w:hAnsi="Book Antiqua" w:cs="Book Antiqua"/>
          <w:i/>
          <w:iCs/>
        </w:rPr>
        <w:t>BMC Cancer</w:t>
      </w:r>
      <w:r w:rsidRPr="009C24DA">
        <w:rPr>
          <w:rFonts w:ascii="Book Antiqua" w:eastAsia="Book Antiqua" w:hAnsi="Book Antiqua" w:cs="Book Antiqua"/>
        </w:rPr>
        <w:t xml:space="preserve"> 2017; </w:t>
      </w:r>
      <w:r w:rsidRPr="009C24DA">
        <w:rPr>
          <w:rFonts w:ascii="Book Antiqua" w:eastAsia="Book Antiqua" w:hAnsi="Book Antiqua" w:cs="Book Antiqua"/>
          <w:b/>
          <w:bCs/>
        </w:rPr>
        <w:t>17</w:t>
      </w:r>
      <w:r w:rsidRPr="009C24DA">
        <w:rPr>
          <w:rFonts w:ascii="Book Antiqua" w:eastAsia="Book Antiqua" w:hAnsi="Book Antiqua" w:cs="Book Antiqua"/>
        </w:rPr>
        <w:t>: 893 [PMID: 29282088 DOI: 10.1186/s12885-017-3918-9]</w:t>
      </w:r>
    </w:p>
    <w:p w14:paraId="3D2A6252" w14:textId="77777777" w:rsidR="00A77B3E" w:rsidRPr="009C24DA" w:rsidRDefault="00545C98">
      <w:pPr>
        <w:spacing w:line="360" w:lineRule="auto"/>
        <w:jc w:val="both"/>
      </w:pPr>
      <w:r w:rsidRPr="009C24DA">
        <w:rPr>
          <w:rFonts w:ascii="Book Antiqua" w:eastAsia="Book Antiqua" w:hAnsi="Book Antiqua" w:cs="Book Antiqua"/>
        </w:rPr>
        <w:t xml:space="preserve">10 </w:t>
      </w:r>
      <w:r w:rsidRPr="009C24DA">
        <w:rPr>
          <w:rFonts w:ascii="Book Antiqua" w:eastAsia="Book Antiqua" w:hAnsi="Book Antiqua" w:cs="Book Antiqua"/>
          <w:b/>
          <w:bCs/>
        </w:rPr>
        <w:t>Greco SH</w:t>
      </w:r>
      <w:r w:rsidRPr="009C24DA">
        <w:rPr>
          <w:rFonts w:ascii="Book Antiqua" w:eastAsia="Book Antiqua" w:hAnsi="Book Antiqua" w:cs="Book Antiqua"/>
        </w:rPr>
        <w:t xml:space="preserve">, Chao JC, Heath NG, Lin Y, Gall VA, Grandhi MS, Kennedy TJ, Carpizo DR, Alexander HR, Langan RC, August DA. Surgery is Associated With Improved Overall Survival in Patients With Metastatic Gastric Cancer: A National Cancer Database Analysis. </w:t>
      </w:r>
      <w:r w:rsidRPr="009C24DA">
        <w:rPr>
          <w:rFonts w:ascii="Book Antiqua" w:eastAsia="Book Antiqua" w:hAnsi="Book Antiqua" w:cs="Book Antiqua"/>
          <w:i/>
          <w:iCs/>
        </w:rPr>
        <w:t>Am Surg</w:t>
      </w:r>
      <w:r w:rsidRPr="009C24DA">
        <w:rPr>
          <w:rFonts w:ascii="Book Antiqua" w:eastAsia="Book Antiqua" w:hAnsi="Book Antiqua" w:cs="Book Antiqua"/>
        </w:rPr>
        <w:t xml:space="preserve"> 2022; </w:t>
      </w:r>
      <w:r w:rsidRPr="009C24DA">
        <w:rPr>
          <w:rFonts w:ascii="Book Antiqua" w:eastAsia="Book Antiqua" w:hAnsi="Book Antiqua" w:cs="Book Antiqua"/>
          <w:b/>
          <w:bCs/>
        </w:rPr>
        <w:t>88</w:t>
      </w:r>
      <w:r w:rsidRPr="009C24DA">
        <w:rPr>
          <w:rFonts w:ascii="Book Antiqua" w:eastAsia="Book Antiqua" w:hAnsi="Book Antiqua" w:cs="Book Antiqua"/>
        </w:rPr>
        <w:t>: 2637-2643 [PMID: 35649712 DOI: 10.1177/00031348221086800]</w:t>
      </w:r>
    </w:p>
    <w:p w14:paraId="1E0AB58A" w14:textId="77777777" w:rsidR="00A77B3E" w:rsidRPr="009C24DA" w:rsidRDefault="00545C98">
      <w:pPr>
        <w:spacing w:line="360" w:lineRule="auto"/>
        <w:jc w:val="both"/>
      </w:pPr>
      <w:r w:rsidRPr="009C24DA">
        <w:rPr>
          <w:rFonts w:ascii="Book Antiqua" w:eastAsia="Book Antiqua" w:hAnsi="Book Antiqua" w:cs="Book Antiqua"/>
        </w:rPr>
        <w:t xml:space="preserve">11 </w:t>
      </w:r>
      <w:r w:rsidRPr="009C24DA">
        <w:rPr>
          <w:rFonts w:ascii="Book Antiqua" w:eastAsia="Book Antiqua" w:hAnsi="Book Antiqua" w:cs="Book Antiqua"/>
          <w:b/>
          <w:bCs/>
        </w:rPr>
        <w:t>Badgwell B</w:t>
      </w:r>
      <w:r w:rsidRPr="009C24DA">
        <w:rPr>
          <w:rFonts w:ascii="Book Antiqua" w:eastAsia="Book Antiqua" w:hAnsi="Book Antiqua" w:cs="Book Antiqua"/>
        </w:rPr>
        <w:t xml:space="preserve">, Ikoma N, Murphy MB, Wang X, Estrella J, Roy-Chowdhuri S, Das P, Minsky BD, Lano E, Song S, Mansfield P, Ajani J. A Phase II Trial of Cytoreduction, Gastrectomy, and Hyperthermic Intraperitoneal Perfusion with Chemotherapy for Patients with Gastric Cancer and Carcinomatosis or Positive Cytology. </w:t>
      </w:r>
      <w:r w:rsidRPr="009C24DA">
        <w:rPr>
          <w:rFonts w:ascii="Book Antiqua" w:eastAsia="Book Antiqua" w:hAnsi="Book Antiqua" w:cs="Book Antiqua"/>
          <w:i/>
          <w:iCs/>
        </w:rPr>
        <w:t>Ann Surg Oncol</w:t>
      </w:r>
      <w:r w:rsidRPr="009C24DA">
        <w:rPr>
          <w:rFonts w:ascii="Book Antiqua" w:eastAsia="Book Antiqua" w:hAnsi="Book Antiqua" w:cs="Book Antiqua"/>
        </w:rPr>
        <w:t xml:space="preserve"> 2021; </w:t>
      </w:r>
      <w:r w:rsidRPr="009C24DA">
        <w:rPr>
          <w:rFonts w:ascii="Book Antiqua" w:eastAsia="Book Antiqua" w:hAnsi="Book Antiqua" w:cs="Book Antiqua"/>
          <w:b/>
          <w:bCs/>
        </w:rPr>
        <w:t>28</w:t>
      </w:r>
      <w:r w:rsidRPr="009C24DA">
        <w:rPr>
          <w:rFonts w:ascii="Book Antiqua" w:eastAsia="Book Antiqua" w:hAnsi="Book Antiqua" w:cs="Book Antiqua"/>
        </w:rPr>
        <w:t>: 258-264 [PMID: 32556731 DOI: 10.1245/s10434-020-08739-5]</w:t>
      </w:r>
    </w:p>
    <w:p w14:paraId="1BE32921" w14:textId="77777777" w:rsidR="00A77B3E" w:rsidRPr="009C24DA" w:rsidRDefault="00545C98">
      <w:pPr>
        <w:spacing w:line="360" w:lineRule="auto"/>
        <w:jc w:val="both"/>
      </w:pPr>
      <w:r w:rsidRPr="009C24DA">
        <w:rPr>
          <w:rFonts w:ascii="Book Antiqua" w:eastAsia="Book Antiqua" w:hAnsi="Book Antiqua" w:cs="Book Antiqua"/>
        </w:rPr>
        <w:t xml:space="preserve">12 </w:t>
      </w:r>
      <w:r w:rsidRPr="009C24DA">
        <w:rPr>
          <w:rFonts w:ascii="Book Antiqua" w:eastAsia="Book Antiqua" w:hAnsi="Book Antiqua" w:cs="Book Antiqua"/>
          <w:b/>
          <w:bCs/>
        </w:rPr>
        <w:t>Yang XJ</w:t>
      </w:r>
      <w:r w:rsidRPr="009C24DA">
        <w:rPr>
          <w:rFonts w:ascii="Book Antiqua" w:eastAsia="Book Antiqua" w:hAnsi="Book Antiqua" w:cs="Book Antiqua"/>
        </w:rPr>
        <w:t xml:space="preserve">, Huang CQ, Suo T, Mei LJ, Yang GL, Cheng FL, Zhou YF, Xiong B, Yonemura Y, Li Y. Cytoreductive surgery and hyperthermic intraperitoneal chemotherapy improves survival of patients with peritoneal carcinomatosis from gastric cancer: final results of a phase III randomized clinical trial. </w:t>
      </w:r>
      <w:r w:rsidRPr="009C24DA">
        <w:rPr>
          <w:rFonts w:ascii="Book Antiqua" w:eastAsia="Book Antiqua" w:hAnsi="Book Antiqua" w:cs="Book Antiqua"/>
          <w:i/>
          <w:iCs/>
        </w:rPr>
        <w:t>Ann Surg Oncol</w:t>
      </w:r>
      <w:r w:rsidRPr="009C24DA">
        <w:rPr>
          <w:rFonts w:ascii="Book Antiqua" w:eastAsia="Book Antiqua" w:hAnsi="Book Antiqua" w:cs="Book Antiqua"/>
        </w:rPr>
        <w:t xml:space="preserve"> 2011; </w:t>
      </w:r>
      <w:r w:rsidRPr="009C24DA">
        <w:rPr>
          <w:rFonts w:ascii="Book Antiqua" w:eastAsia="Book Antiqua" w:hAnsi="Book Antiqua" w:cs="Book Antiqua"/>
          <w:b/>
          <w:bCs/>
        </w:rPr>
        <w:t>18</w:t>
      </w:r>
      <w:r w:rsidRPr="009C24DA">
        <w:rPr>
          <w:rFonts w:ascii="Book Antiqua" w:eastAsia="Book Antiqua" w:hAnsi="Book Antiqua" w:cs="Book Antiqua"/>
        </w:rPr>
        <w:t>: 1575-1581 [PMID: 21431408 DOI: 10.1245/s10434-011-1631-5]</w:t>
      </w:r>
    </w:p>
    <w:p w14:paraId="74ADA117" w14:textId="77777777" w:rsidR="00A77B3E" w:rsidRPr="009C24DA" w:rsidRDefault="00545C98">
      <w:pPr>
        <w:spacing w:line="360" w:lineRule="auto"/>
        <w:jc w:val="both"/>
      </w:pPr>
      <w:r w:rsidRPr="009C24DA">
        <w:rPr>
          <w:rFonts w:ascii="Book Antiqua" w:eastAsia="Book Antiqua" w:hAnsi="Book Antiqua" w:cs="Book Antiqua"/>
        </w:rPr>
        <w:t xml:space="preserve">13 </w:t>
      </w:r>
      <w:r w:rsidRPr="009C24DA">
        <w:rPr>
          <w:rFonts w:ascii="Book Antiqua" w:eastAsia="Book Antiqua" w:hAnsi="Book Antiqua" w:cs="Book Antiqua"/>
          <w:b/>
          <w:bCs/>
        </w:rPr>
        <w:t>Gronau F</w:t>
      </w:r>
      <w:r w:rsidRPr="009C24DA">
        <w:rPr>
          <w:rFonts w:ascii="Book Antiqua" w:eastAsia="Book Antiqua" w:hAnsi="Book Antiqua" w:cs="Book Antiqua"/>
        </w:rPr>
        <w:t xml:space="preserve">, Jara M, Feldbrügge L, Wolf V, Oeff A, Rau B. [Cytoreductive surgery and hyperthermic intraperitoneal chemotherapy in gastric cancer]. </w:t>
      </w:r>
      <w:r w:rsidRPr="009C24DA">
        <w:rPr>
          <w:rFonts w:ascii="Book Antiqua" w:eastAsia="Book Antiqua" w:hAnsi="Book Antiqua" w:cs="Book Antiqua"/>
          <w:i/>
          <w:iCs/>
        </w:rPr>
        <w:t>Chirurg</w:t>
      </w:r>
      <w:r w:rsidRPr="009C24DA">
        <w:rPr>
          <w:rFonts w:ascii="Book Antiqua" w:eastAsia="Book Antiqua" w:hAnsi="Book Antiqua" w:cs="Book Antiqua"/>
        </w:rPr>
        <w:t xml:space="preserve"> 2021; </w:t>
      </w:r>
      <w:r w:rsidRPr="009C24DA">
        <w:rPr>
          <w:rFonts w:ascii="Book Antiqua" w:eastAsia="Book Antiqua" w:hAnsi="Book Antiqua" w:cs="Book Antiqua"/>
          <w:b/>
          <w:bCs/>
        </w:rPr>
        <w:t>92</w:t>
      </w:r>
      <w:r w:rsidRPr="009C24DA">
        <w:rPr>
          <w:rFonts w:ascii="Book Antiqua" w:eastAsia="Book Antiqua" w:hAnsi="Book Antiqua" w:cs="Book Antiqua"/>
        </w:rPr>
        <w:t>: 522-527 [PMID: 33620502 DOI: 10.1007/s00104-021-01371-3]</w:t>
      </w:r>
    </w:p>
    <w:p w14:paraId="4409E1D9" w14:textId="77777777" w:rsidR="00A77B3E" w:rsidRPr="009C24DA" w:rsidRDefault="00545C98">
      <w:pPr>
        <w:spacing w:line="360" w:lineRule="auto"/>
        <w:jc w:val="both"/>
      </w:pPr>
      <w:r w:rsidRPr="009C24DA">
        <w:rPr>
          <w:rFonts w:ascii="Book Antiqua" w:eastAsia="Book Antiqua" w:hAnsi="Book Antiqua" w:cs="Book Antiqua"/>
        </w:rPr>
        <w:t xml:space="preserve">14 </w:t>
      </w:r>
      <w:r w:rsidRPr="009C24DA">
        <w:rPr>
          <w:rFonts w:ascii="Book Antiqua" w:eastAsia="Book Antiqua" w:hAnsi="Book Antiqua" w:cs="Book Antiqua"/>
          <w:b/>
          <w:bCs/>
        </w:rPr>
        <w:t>Yan TD</w:t>
      </w:r>
      <w:r w:rsidRPr="009C24DA">
        <w:rPr>
          <w:rFonts w:ascii="Book Antiqua" w:eastAsia="Book Antiqua" w:hAnsi="Book Antiqua" w:cs="Book Antiqua"/>
        </w:rPr>
        <w:t xml:space="preserve">, Black D, Sugarbaker PH, Zhu J, Yonemura Y, Petrou G, Morris DL. A systematic review and meta-analysis of the randomized controlled trials on adjuvant intraperitoneal chemotherapy for resectable gastric cancer. </w:t>
      </w:r>
      <w:r w:rsidRPr="009C24DA">
        <w:rPr>
          <w:rFonts w:ascii="Book Antiqua" w:eastAsia="Book Antiqua" w:hAnsi="Book Antiqua" w:cs="Book Antiqua"/>
          <w:i/>
          <w:iCs/>
        </w:rPr>
        <w:t>Ann Surg Oncol</w:t>
      </w:r>
      <w:r w:rsidRPr="009C24DA">
        <w:rPr>
          <w:rFonts w:ascii="Book Antiqua" w:eastAsia="Book Antiqua" w:hAnsi="Book Antiqua" w:cs="Book Antiqua"/>
        </w:rPr>
        <w:t xml:space="preserve"> 2007; </w:t>
      </w:r>
      <w:r w:rsidRPr="009C24DA">
        <w:rPr>
          <w:rFonts w:ascii="Book Antiqua" w:eastAsia="Book Antiqua" w:hAnsi="Book Antiqua" w:cs="Book Antiqua"/>
          <w:b/>
          <w:bCs/>
        </w:rPr>
        <w:t>14</w:t>
      </w:r>
      <w:r w:rsidRPr="009C24DA">
        <w:rPr>
          <w:rFonts w:ascii="Book Antiqua" w:eastAsia="Book Antiqua" w:hAnsi="Book Antiqua" w:cs="Book Antiqua"/>
        </w:rPr>
        <w:t>: 2702-2713 [PMID: 17653801 DOI: 10.1245/s10434-007-9487-4]</w:t>
      </w:r>
    </w:p>
    <w:p w14:paraId="4A2A0A4A" w14:textId="77777777" w:rsidR="00A77B3E" w:rsidRPr="009C24DA" w:rsidRDefault="00545C98">
      <w:pPr>
        <w:spacing w:line="360" w:lineRule="auto"/>
        <w:jc w:val="both"/>
      </w:pPr>
      <w:r w:rsidRPr="009C24DA">
        <w:rPr>
          <w:rFonts w:ascii="Book Antiqua" w:eastAsia="Book Antiqua" w:hAnsi="Book Antiqua" w:cs="Book Antiqua"/>
        </w:rPr>
        <w:t xml:space="preserve">15 </w:t>
      </w:r>
      <w:r w:rsidRPr="009C24DA">
        <w:rPr>
          <w:rFonts w:ascii="Book Antiqua" w:eastAsia="Book Antiqua" w:hAnsi="Book Antiqua" w:cs="Book Antiqua"/>
          <w:b/>
          <w:bCs/>
        </w:rPr>
        <w:t>Granieri S</w:t>
      </w:r>
      <w:r w:rsidRPr="009C24DA">
        <w:rPr>
          <w:rFonts w:ascii="Book Antiqua" w:eastAsia="Book Antiqua" w:hAnsi="Book Antiqua" w:cs="Book Antiqua"/>
        </w:rPr>
        <w:t xml:space="preserve">, Bonomi A, Frassini S, Chierici AP, Bruno F, Paleino S, Kusamura S, Germini A, Facciorusso A, Deraco M, Cotsoglou C. Prognostic impact of cytoreductive </w:t>
      </w:r>
      <w:r w:rsidRPr="009C24DA">
        <w:rPr>
          <w:rFonts w:ascii="Book Antiqua" w:eastAsia="Book Antiqua" w:hAnsi="Book Antiqua" w:cs="Book Antiqua"/>
        </w:rPr>
        <w:lastRenderedPageBreak/>
        <w:t xml:space="preserve">surgery (CRS) with hyperthermic intraperitoneal chemotherapy (HIPEC) in gastric cancer patients: A meta-analysis of randomized controlled trials. </w:t>
      </w:r>
      <w:r w:rsidRPr="009C24DA">
        <w:rPr>
          <w:rFonts w:ascii="Book Antiqua" w:eastAsia="Book Antiqua" w:hAnsi="Book Antiqua" w:cs="Book Antiqua"/>
          <w:i/>
          <w:iCs/>
        </w:rPr>
        <w:t>Eur J Surg Oncol</w:t>
      </w:r>
      <w:r w:rsidRPr="009C24DA">
        <w:rPr>
          <w:rFonts w:ascii="Book Antiqua" w:eastAsia="Book Antiqua" w:hAnsi="Book Antiqua" w:cs="Book Antiqua"/>
        </w:rPr>
        <w:t xml:space="preserve"> 2021; </w:t>
      </w:r>
      <w:r w:rsidRPr="009C24DA">
        <w:rPr>
          <w:rFonts w:ascii="Book Antiqua" w:eastAsia="Book Antiqua" w:hAnsi="Book Antiqua" w:cs="Book Antiqua"/>
          <w:b/>
          <w:bCs/>
        </w:rPr>
        <w:t>47</w:t>
      </w:r>
      <w:r w:rsidRPr="009C24DA">
        <w:rPr>
          <w:rFonts w:ascii="Book Antiqua" w:eastAsia="Book Antiqua" w:hAnsi="Book Antiqua" w:cs="Book Antiqua"/>
        </w:rPr>
        <w:t>: 2757-2767 [PMID: 34001385 DOI: 10.1016/j.ejso.2021.05.016]</w:t>
      </w:r>
    </w:p>
    <w:p w14:paraId="49D98529" w14:textId="77777777" w:rsidR="00A77B3E" w:rsidRPr="009C24DA" w:rsidRDefault="00545C98">
      <w:pPr>
        <w:spacing w:line="360" w:lineRule="auto"/>
        <w:jc w:val="both"/>
      </w:pPr>
      <w:r w:rsidRPr="009C24DA">
        <w:rPr>
          <w:rFonts w:ascii="Book Antiqua" w:eastAsia="Book Antiqua" w:hAnsi="Book Antiqua" w:cs="Book Antiqua"/>
        </w:rPr>
        <w:t xml:space="preserve">16 </w:t>
      </w:r>
      <w:r w:rsidRPr="009C24DA">
        <w:rPr>
          <w:rFonts w:ascii="Book Antiqua" w:eastAsia="Book Antiqua" w:hAnsi="Book Antiqua" w:cs="Book Antiqua"/>
          <w:b/>
          <w:bCs/>
        </w:rPr>
        <w:t>Di Vita M</w:t>
      </w:r>
      <w:r w:rsidRPr="009C24DA">
        <w:rPr>
          <w:rFonts w:ascii="Book Antiqua" w:eastAsia="Book Antiqua" w:hAnsi="Book Antiqua" w:cs="Book Antiqua"/>
        </w:rPr>
        <w:t xml:space="preserve">, Cappellani A, Piccolo G, Zanghì A, Cavallaro A, Bertola G, Bolognese A, Facchini G, D'Aniello C, Di Francia R, Cardì F, Berretta M. The role of HIPEC in the treatment of peritoneal carcinomatosis from gastric cancer: between lights and shadows. </w:t>
      </w:r>
      <w:r w:rsidRPr="009C24DA">
        <w:rPr>
          <w:rFonts w:ascii="Book Antiqua" w:eastAsia="Book Antiqua" w:hAnsi="Book Antiqua" w:cs="Book Antiqua"/>
          <w:i/>
          <w:iCs/>
        </w:rPr>
        <w:t>Anticancer Drugs</w:t>
      </w:r>
      <w:r w:rsidRPr="009C24DA">
        <w:rPr>
          <w:rFonts w:ascii="Book Antiqua" w:eastAsia="Book Antiqua" w:hAnsi="Book Antiqua" w:cs="Book Antiqua"/>
        </w:rPr>
        <w:t xml:space="preserve"> 2015; </w:t>
      </w:r>
      <w:r w:rsidRPr="009C24DA">
        <w:rPr>
          <w:rFonts w:ascii="Book Antiqua" w:eastAsia="Book Antiqua" w:hAnsi="Book Antiqua" w:cs="Book Antiqua"/>
          <w:b/>
          <w:bCs/>
        </w:rPr>
        <w:t>26</w:t>
      </w:r>
      <w:r w:rsidRPr="009C24DA">
        <w:rPr>
          <w:rFonts w:ascii="Book Antiqua" w:eastAsia="Book Antiqua" w:hAnsi="Book Antiqua" w:cs="Book Antiqua"/>
        </w:rPr>
        <w:t>: 123-138 [PMID: 25406023 DOI: 10.1097/CAD.0000000000000179]</w:t>
      </w:r>
    </w:p>
    <w:p w14:paraId="38D64C4A" w14:textId="77777777" w:rsidR="00A77B3E" w:rsidRPr="009C24DA" w:rsidRDefault="00545C98">
      <w:pPr>
        <w:spacing w:line="360" w:lineRule="auto"/>
        <w:jc w:val="both"/>
      </w:pPr>
      <w:r w:rsidRPr="009C24DA">
        <w:rPr>
          <w:rFonts w:ascii="Book Antiqua" w:eastAsia="Book Antiqua" w:hAnsi="Book Antiqua" w:cs="Book Antiqua"/>
        </w:rPr>
        <w:t xml:space="preserve">17 </w:t>
      </w:r>
      <w:r w:rsidRPr="009C24DA">
        <w:rPr>
          <w:rFonts w:ascii="Book Antiqua" w:eastAsia="Book Antiqua" w:hAnsi="Book Antiqua" w:cs="Book Antiqua"/>
          <w:b/>
          <w:bCs/>
        </w:rPr>
        <w:t>Japanese Gastric Cancer Association</w:t>
      </w:r>
      <w:r w:rsidRPr="009C24DA">
        <w:rPr>
          <w:rFonts w:ascii="Book Antiqua" w:eastAsia="Book Antiqua" w:hAnsi="Book Antiqua" w:cs="Book Antiqua"/>
        </w:rPr>
        <w:t xml:space="preserve">. Japanese gastric cancer treatment guidelines 2018 (5th edition). </w:t>
      </w:r>
      <w:r w:rsidRPr="009C24DA">
        <w:rPr>
          <w:rFonts w:ascii="Book Antiqua" w:eastAsia="Book Antiqua" w:hAnsi="Book Antiqua" w:cs="Book Antiqua"/>
          <w:i/>
          <w:iCs/>
        </w:rPr>
        <w:t>Gastric Cancer</w:t>
      </w:r>
      <w:r w:rsidRPr="009C24DA">
        <w:rPr>
          <w:rFonts w:ascii="Book Antiqua" w:eastAsia="Book Antiqua" w:hAnsi="Book Antiqua" w:cs="Book Antiqua"/>
        </w:rPr>
        <w:t xml:space="preserve"> 2021; </w:t>
      </w:r>
      <w:r w:rsidRPr="009C24DA">
        <w:rPr>
          <w:rFonts w:ascii="Book Antiqua" w:eastAsia="Book Antiqua" w:hAnsi="Book Antiqua" w:cs="Book Antiqua"/>
          <w:b/>
          <w:bCs/>
        </w:rPr>
        <w:t>24</w:t>
      </w:r>
      <w:r w:rsidRPr="009C24DA">
        <w:rPr>
          <w:rFonts w:ascii="Book Antiqua" w:eastAsia="Book Antiqua" w:hAnsi="Book Antiqua" w:cs="Book Antiqua"/>
        </w:rPr>
        <w:t>: 1-21 [PMID: 32060757 DOI: 10.1007/s10120-020-01042-y]</w:t>
      </w:r>
    </w:p>
    <w:p w14:paraId="103976EC" w14:textId="77777777" w:rsidR="00A77B3E" w:rsidRPr="009C24DA" w:rsidRDefault="00545C98">
      <w:pPr>
        <w:spacing w:line="360" w:lineRule="auto"/>
        <w:jc w:val="both"/>
      </w:pPr>
      <w:r w:rsidRPr="009C24DA">
        <w:rPr>
          <w:rFonts w:ascii="Book Antiqua" w:eastAsia="Book Antiqua" w:hAnsi="Book Antiqua" w:cs="Book Antiqua"/>
        </w:rPr>
        <w:t xml:space="preserve">18 </w:t>
      </w:r>
      <w:r w:rsidRPr="009C24DA">
        <w:rPr>
          <w:rFonts w:ascii="Book Antiqua" w:eastAsia="Book Antiqua" w:hAnsi="Book Antiqua" w:cs="Book Antiqua"/>
          <w:b/>
          <w:bCs/>
        </w:rPr>
        <w:t>Ajani JA</w:t>
      </w:r>
      <w:r w:rsidRPr="009C24DA">
        <w:rPr>
          <w:rFonts w:ascii="Book Antiqua" w:eastAsia="Book Antiqua" w:hAnsi="Book Antiqua" w:cs="Book Antiqua"/>
        </w:rPr>
        <w:t xml:space="preserve">, D'Amico TA, Bentrem DJ, Chao J, Cooke D, Corvera C, Das P, Enzinger PC, Enzler T, Fanta P, Farjah F, Gerdes H, Gibson MK, Hochwald S, Hofstetter WL, Ilson DH, Keswani RN, Kim S, Kleinberg LR, Klempner SJ, Lacy J, Ly QP, Matkowskyj KA, McNamara M, Mulcahy MF, Outlaw D, Park H, Perry KA, Pimiento J, Poultsides GA, Reznik S, Roses RE, Strong VE, Su S, Wang HL, Wiesner G, Willett CG, Yakoub D, Yoon H, McMillian N, Pluchino LA. Gastric Cancer, Version 2.2022, NCCN Clinical Practice Guidelines in Oncology. </w:t>
      </w:r>
      <w:r w:rsidRPr="009C24DA">
        <w:rPr>
          <w:rFonts w:ascii="Book Antiqua" w:eastAsia="Book Antiqua" w:hAnsi="Book Antiqua" w:cs="Book Antiqua"/>
          <w:i/>
          <w:iCs/>
        </w:rPr>
        <w:t>J Natl Compr Canc Netw</w:t>
      </w:r>
      <w:r w:rsidRPr="009C24DA">
        <w:rPr>
          <w:rFonts w:ascii="Book Antiqua" w:eastAsia="Book Antiqua" w:hAnsi="Book Antiqua" w:cs="Book Antiqua"/>
        </w:rPr>
        <w:t xml:space="preserve"> 2022; </w:t>
      </w:r>
      <w:r w:rsidRPr="009C24DA">
        <w:rPr>
          <w:rFonts w:ascii="Book Antiqua" w:eastAsia="Book Antiqua" w:hAnsi="Book Antiqua" w:cs="Book Antiqua"/>
          <w:b/>
          <w:bCs/>
        </w:rPr>
        <w:t>20</w:t>
      </w:r>
      <w:r w:rsidRPr="009C24DA">
        <w:rPr>
          <w:rFonts w:ascii="Book Antiqua" w:eastAsia="Book Antiqua" w:hAnsi="Book Antiqua" w:cs="Book Antiqua"/>
        </w:rPr>
        <w:t>: 167-192 [PMID: 35130500 DOI: 10.6004/jnccn.2022.0008]</w:t>
      </w:r>
    </w:p>
    <w:p w14:paraId="0793EC84" w14:textId="77777777" w:rsidR="00A77B3E" w:rsidRPr="009C24DA" w:rsidRDefault="00545C98">
      <w:pPr>
        <w:spacing w:line="360" w:lineRule="auto"/>
        <w:jc w:val="both"/>
      </w:pPr>
      <w:r w:rsidRPr="009C24DA">
        <w:rPr>
          <w:rFonts w:ascii="Book Antiqua" w:eastAsia="Book Antiqua" w:hAnsi="Book Antiqua" w:cs="Book Antiqua"/>
        </w:rPr>
        <w:t xml:space="preserve">19 </w:t>
      </w:r>
      <w:r w:rsidRPr="009C24DA">
        <w:rPr>
          <w:rFonts w:ascii="Book Antiqua" w:eastAsia="Book Antiqua" w:hAnsi="Book Antiqua" w:cs="Book Antiqua"/>
          <w:b/>
          <w:bCs/>
        </w:rPr>
        <w:t>Zaanan A</w:t>
      </w:r>
      <w:r w:rsidRPr="009C24DA">
        <w:rPr>
          <w:rFonts w:ascii="Book Antiqua" w:eastAsia="Book Antiqua" w:hAnsi="Book Antiqua" w:cs="Book Antiqua"/>
        </w:rPr>
        <w:t xml:space="preserve">, Bouché O, Benhaim L, Buecher B, Chapelle N, Dubreuil O, Fares N, Granger V, Lefort C, Gagniere J, Meilleroux J, Baumann AS, Vendrely V, Ducreux M, Michel P; Thésaurus National de Cancérologie Digestive (TNCD). Gastric cancer: French intergroup clinical practice guidelines for diagnosis, treatments and follow-up (SNFGE, FFCD, GERCOR, UNICANCER, SFCD, SFED, SFRO). </w:t>
      </w:r>
      <w:r w:rsidRPr="009C24DA">
        <w:rPr>
          <w:rFonts w:ascii="Book Antiqua" w:eastAsia="Book Antiqua" w:hAnsi="Book Antiqua" w:cs="Book Antiqua"/>
          <w:i/>
          <w:iCs/>
        </w:rPr>
        <w:t>Dig Liver Dis</w:t>
      </w:r>
      <w:r w:rsidRPr="009C24DA">
        <w:rPr>
          <w:rFonts w:ascii="Book Antiqua" w:eastAsia="Book Antiqua" w:hAnsi="Book Antiqua" w:cs="Book Antiqua"/>
        </w:rPr>
        <w:t xml:space="preserve"> 2018; </w:t>
      </w:r>
      <w:r w:rsidRPr="009C24DA">
        <w:rPr>
          <w:rFonts w:ascii="Book Antiqua" w:eastAsia="Book Antiqua" w:hAnsi="Book Antiqua" w:cs="Book Antiqua"/>
          <w:b/>
          <w:bCs/>
        </w:rPr>
        <w:t>50</w:t>
      </w:r>
      <w:r w:rsidRPr="009C24DA">
        <w:rPr>
          <w:rFonts w:ascii="Book Antiqua" w:eastAsia="Book Antiqua" w:hAnsi="Book Antiqua" w:cs="Book Antiqua"/>
        </w:rPr>
        <w:t>: 768-779 [PMID: 29886081 DOI: 10.1016/j.dld.2018.04.025]</w:t>
      </w:r>
    </w:p>
    <w:p w14:paraId="50E540F2" w14:textId="77777777" w:rsidR="00A77B3E" w:rsidRPr="009C24DA" w:rsidRDefault="00545C98">
      <w:pPr>
        <w:spacing w:line="360" w:lineRule="auto"/>
        <w:jc w:val="both"/>
      </w:pPr>
      <w:r w:rsidRPr="009C24DA">
        <w:rPr>
          <w:rFonts w:ascii="Book Antiqua" w:eastAsia="Book Antiqua" w:hAnsi="Book Antiqua" w:cs="Book Antiqua"/>
        </w:rPr>
        <w:t xml:space="preserve">20 </w:t>
      </w:r>
      <w:r w:rsidRPr="009C24DA">
        <w:rPr>
          <w:rFonts w:ascii="Book Antiqua" w:eastAsia="Book Antiqua" w:hAnsi="Book Antiqua" w:cs="Book Antiqua"/>
          <w:b/>
          <w:bCs/>
        </w:rPr>
        <w:t>Lordick F</w:t>
      </w:r>
      <w:r w:rsidRPr="009C24DA">
        <w:rPr>
          <w:rFonts w:ascii="Book Antiqua" w:eastAsia="Book Antiqua" w:hAnsi="Book Antiqua" w:cs="Book Antiqua"/>
        </w:rPr>
        <w:t xml:space="preserve">, Carneiro F, Cascinu S, Fleitas T, Haustermans K, Piessen G, Vogel A, Smyth EC; ESMO Guidelines Committee. Electronic address: clinicalguidelines@esmo.org. Gastric cancer: ESMO Clinical Practice Guideline for diagnosis, treatment and follow-up. </w:t>
      </w:r>
      <w:r w:rsidRPr="009C24DA">
        <w:rPr>
          <w:rFonts w:ascii="Book Antiqua" w:eastAsia="Book Antiqua" w:hAnsi="Book Antiqua" w:cs="Book Antiqua"/>
          <w:i/>
          <w:iCs/>
        </w:rPr>
        <w:t>Ann Oncol</w:t>
      </w:r>
      <w:r w:rsidRPr="009C24DA">
        <w:rPr>
          <w:rFonts w:ascii="Book Antiqua" w:eastAsia="Book Antiqua" w:hAnsi="Book Antiqua" w:cs="Book Antiqua"/>
        </w:rPr>
        <w:t xml:space="preserve"> 2022; </w:t>
      </w:r>
      <w:r w:rsidRPr="009C24DA">
        <w:rPr>
          <w:rFonts w:ascii="Book Antiqua" w:eastAsia="Book Antiqua" w:hAnsi="Book Antiqua" w:cs="Book Antiqua"/>
          <w:b/>
          <w:bCs/>
        </w:rPr>
        <w:t>33</w:t>
      </w:r>
      <w:r w:rsidRPr="009C24DA">
        <w:rPr>
          <w:rFonts w:ascii="Book Antiqua" w:eastAsia="Book Antiqua" w:hAnsi="Book Antiqua" w:cs="Book Antiqua"/>
        </w:rPr>
        <w:t>: 1005-1020 [PMID: 35914639 DOI: 10.1016/j.annonc.2022.07.004]</w:t>
      </w:r>
    </w:p>
    <w:p w14:paraId="05F95836" w14:textId="77777777" w:rsidR="00A77B3E" w:rsidRPr="009C24DA" w:rsidRDefault="00545C98">
      <w:pPr>
        <w:spacing w:line="360" w:lineRule="auto"/>
        <w:jc w:val="both"/>
      </w:pPr>
      <w:r w:rsidRPr="009C24DA">
        <w:rPr>
          <w:rFonts w:ascii="Book Antiqua" w:eastAsia="Book Antiqua" w:hAnsi="Book Antiqua" w:cs="Book Antiqua"/>
        </w:rPr>
        <w:lastRenderedPageBreak/>
        <w:t xml:space="preserve">21 </w:t>
      </w:r>
      <w:r w:rsidRPr="009C24DA">
        <w:rPr>
          <w:rFonts w:ascii="Book Antiqua" w:eastAsia="Book Antiqua" w:hAnsi="Book Antiqua" w:cs="Book Antiqua"/>
          <w:b/>
          <w:bCs/>
        </w:rPr>
        <w:t>Jacquet P</w:t>
      </w:r>
      <w:r w:rsidRPr="009C24DA">
        <w:rPr>
          <w:rFonts w:ascii="Book Antiqua" w:eastAsia="Book Antiqua" w:hAnsi="Book Antiqua" w:cs="Book Antiqua"/>
        </w:rPr>
        <w:t xml:space="preserve">, Sugarbaker PH. Clinical research methodologies in diagnosis and staging of patients with peritoneal carcinomatosis. </w:t>
      </w:r>
      <w:r w:rsidRPr="009C24DA">
        <w:rPr>
          <w:rFonts w:ascii="Book Antiqua" w:eastAsia="Book Antiqua" w:hAnsi="Book Antiqua" w:cs="Book Antiqua"/>
          <w:i/>
          <w:iCs/>
        </w:rPr>
        <w:t>Cancer Treat Res</w:t>
      </w:r>
      <w:r w:rsidRPr="009C24DA">
        <w:rPr>
          <w:rFonts w:ascii="Book Antiqua" w:eastAsia="Book Antiqua" w:hAnsi="Book Antiqua" w:cs="Book Antiqua"/>
        </w:rPr>
        <w:t xml:space="preserve"> 1996; </w:t>
      </w:r>
      <w:r w:rsidRPr="009C24DA">
        <w:rPr>
          <w:rFonts w:ascii="Book Antiqua" w:eastAsia="Book Antiqua" w:hAnsi="Book Antiqua" w:cs="Book Antiqua"/>
          <w:b/>
          <w:bCs/>
        </w:rPr>
        <w:t>82</w:t>
      </w:r>
      <w:r w:rsidRPr="009C24DA">
        <w:rPr>
          <w:rFonts w:ascii="Book Antiqua" w:eastAsia="Book Antiqua" w:hAnsi="Book Antiqua" w:cs="Book Antiqua"/>
        </w:rPr>
        <w:t>: 359-374 [PMID: 8849962 DOI: 10.1007/978-1-4613-1247-5_23]</w:t>
      </w:r>
    </w:p>
    <w:p w14:paraId="49B9D05B" w14:textId="77777777" w:rsidR="00A77B3E" w:rsidRPr="009C24DA" w:rsidRDefault="00545C98">
      <w:pPr>
        <w:spacing w:line="360" w:lineRule="auto"/>
        <w:jc w:val="both"/>
      </w:pPr>
      <w:r w:rsidRPr="009C24DA">
        <w:rPr>
          <w:rFonts w:ascii="Book Antiqua" w:eastAsia="Book Antiqua" w:hAnsi="Book Antiqua" w:cs="Book Antiqua"/>
        </w:rPr>
        <w:t xml:space="preserve">22 </w:t>
      </w:r>
      <w:r w:rsidRPr="009C24DA">
        <w:rPr>
          <w:rFonts w:ascii="Book Antiqua" w:eastAsia="Book Antiqua" w:hAnsi="Book Antiqua" w:cs="Book Antiqua"/>
          <w:b/>
          <w:bCs/>
        </w:rPr>
        <w:t>Segura-Sampedro JJ</w:t>
      </w:r>
      <w:r w:rsidRPr="009C24DA">
        <w:rPr>
          <w:rFonts w:ascii="Book Antiqua" w:eastAsia="Book Antiqua" w:hAnsi="Book Antiqua" w:cs="Book Antiqua"/>
        </w:rPr>
        <w:t xml:space="preserve">, Morales-Soriano R, Pineño Flores C, Craus-Miguel A, Sugarbaker PH. Laparoscopy technique in the setting of peritoneal metastases to avoid port site relapse. </w:t>
      </w:r>
      <w:r w:rsidRPr="009C24DA">
        <w:rPr>
          <w:rFonts w:ascii="Book Antiqua" w:eastAsia="Book Antiqua" w:hAnsi="Book Antiqua" w:cs="Book Antiqua"/>
          <w:i/>
          <w:iCs/>
        </w:rPr>
        <w:t>Surg Oncol</w:t>
      </w:r>
      <w:r w:rsidRPr="009C24DA">
        <w:rPr>
          <w:rFonts w:ascii="Book Antiqua" w:eastAsia="Book Antiqua" w:hAnsi="Book Antiqua" w:cs="Book Antiqua"/>
        </w:rPr>
        <w:t xml:space="preserve"> 2021; </w:t>
      </w:r>
      <w:r w:rsidRPr="009C24DA">
        <w:rPr>
          <w:rFonts w:ascii="Book Antiqua" w:eastAsia="Book Antiqua" w:hAnsi="Book Antiqua" w:cs="Book Antiqua"/>
          <w:b/>
          <w:bCs/>
        </w:rPr>
        <w:t>37</w:t>
      </w:r>
      <w:r w:rsidRPr="009C24DA">
        <w:rPr>
          <w:rFonts w:ascii="Book Antiqua" w:eastAsia="Book Antiqua" w:hAnsi="Book Antiqua" w:cs="Book Antiqua"/>
        </w:rPr>
        <w:t>: 101543 [PMID: 33773282 DOI: 10.1016/j.suronc.2021.101543]</w:t>
      </w:r>
    </w:p>
    <w:p w14:paraId="787B0A7F" w14:textId="77777777" w:rsidR="00A77B3E" w:rsidRPr="009C24DA" w:rsidRDefault="00545C98">
      <w:pPr>
        <w:spacing w:line="360" w:lineRule="auto"/>
        <w:jc w:val="both"/>
      </w:pPr>
      <w:r w:rsidRPr="009C24DA">
        <w:rPr>
          <w:rFonts w:ascii="Book Antiqua" w:eastAsia="Book Antiqua" w:hAnsi="Book Antiqua" w:cs="Book Antiqua"/>
        </w:rPr>
        <w:t xml:space="preserve">23 </w:t>
      </w:r>
      <w:r w:rsidRPr="009C24DA">
        <w:rPr>
          <w:rFonts w:ascii="Book Antiqua" w:eastAsia="Book Antiqua" w:hAnsi="Book Antiqua" w:cs="Book Antiqua"/>
          <w:b/>
          <w:bCs/>
        </w:rPr>
        <w:t>van Driel WJ</w:t>
      </w:r>
      <w:r w:rsidRPr="009C24DA">
        <w:rPr>
          <w:rFonts w:ascii="Book Antiqua" w:eastAsia="Book Antiqua" w:hAnsi="Book Antiqua" w:cs="Book Antiqua"/>
        </w:rPr>
        <w:t xml:space="preserve">, Koole SN, Sikorska K, Schagen van Leeuwen JH, Schreuder HWR, Hermans RHM, de Hingh IHJT, van der Velden J, Arts HJ, Massuger LFAG, Aalbers AGJ, Verwaal VJ, Kieffer JM, Van de Vijver KK, van Tinteren H, Aaronson NK, Sonke GS. Hyperthermic Intraperitoneal Chemotherapy in Ovarian Cancer. </w:t>
      </w:r>
      <w:r w:rsidRPr="009C24DA">
        <w:rPr>
          <w:rFonts w:ascii="Book Antiqua" w:eastAsia="Book Antiqua" w:hAnsi="Book Antiqua" w:cs="Book Antiqua"/>
          <w:i/>
          <w:iCs/>
        </w:rPr>
        <w:t>N Engl J Med</w:t>
      </w:r>
      <w:r w:rsidRPr="009C24DA">
        <w:rPr>
          <w:rFonts w:ascii="Book Antiqua" w:eastAsia="Book Antiqua" w:hAnsi="Book Antiqua" w:cs="Book Antiqua"/>
        </w:rPr>
        <w:t xml:space="preserve"> 2018; </w:t>
      </w:r>
      <w:r w:rsidRPr="009C24DA">
        <w:rPr>
          <w:rFonts w:ascii="Book Antiqua" w:eastAsia="Book Antiqua" w:hAnsi="Book Antiqua" w:cs="Book Antiqua"/>
          <w:b/>
          <w:bCs/>
        </w:rPr>
        <w:t>378</w:t>
      </w:r>
      <w:r w:rsidRPr="009C24DA">
        <w:rPr>
          <w:rFonts w:ascii="Book Antiqua" w:eastAsia="Book Antiqua" w:hAnsi="Book Antiqua" w:cs="Book Antiqua"/>
        </w:rPr>
        <w:t>: 230-240 [PMID: 29342393 DOI: 10.1056/NEJMoa1708618]</w:t>
      </w:r>
    </w:p>
    <w:p w14:paraId="234EA95E" w14:textId="77777777" w:rsidR="00A77B3E" w:rsidRPr="009C24DA" w:rsidRDefault="00545C98">
      <w:pPr>
        <w:spacing w:line="360" w:lineRule="auto"/>
        <w:jc w:val="both"/>
      </w:pPr>
      <w:r w:rsidRPr="009C24DA">
        <w:rPr>
          <w:rFonts w:ascii="Book Antiqua" w:eastAsia="Book Antiqua" w:hAnsi="Book Antiqua" w:cs="Book Antiqua"/>
        </w:rPr>
        <w:t xml:space="preserve">24 </w:t>
      </w:r>
      <w:r w:rsidRPr="009C24DA">
        <w:rPr>
          <w:rFonts w:ascii="Book Antiqua" w:eastAsia="Book Antiqua" w:hAnsi="Book Antiqua" w:cs="Book Antiqua"/>
          <w:b/>
          <w:bCs/>
        </w:rPr>
        <w:t>Ajani JA</w:t>
      </w:r>
      <w:r w:rsidRPr="009C24DA">
        <w:rPr>
          <w:rFonts w:ascii="Book Antiqua" w:eastAsia="Book Antiqua" w:hAnsi="Book Antiqua" w:cs="Book Antiqua"/>
          <w:bCs/>
        </w:rPr>
        <w:t>,</w:t>
      </w:r>
      <w:r w:rsidRPr="009C24DA">
        <w:rPr>
          <w:rFonts w:ascii="Book Antiqua" w:eastAsia="Book Antiqua" w:hAnsi="Book Antiqua" w:cs="Book Antiqua"/>
        </w:rPr>
        <w:t xml:space="preserve"> In H, Sano T, Gaspar LE, Erasmus JJ, Tang LH, Washington MK, Gerdes H, Wittekind CW, Mansfield PF, Rimmer C, Hofstetter WL, Kelsen D. Stomach. In: Amin M, Edge S, Greene F, Byrd D, Brookland R, Washington M, Gershenwald J, Compton C, Hess K, Sullivan D, Jessup J, Brierley J, Gaspar L, Schilsky R, Balch C, Winchester D, Asare E, Madera M, Gress D, Meyer L. AJCC Cancer Staging Manual</w:t>
      </w:r>
      <w:r w:rsidR="00AA366C" w:rsidRPr="009C24DA">
        <w:rPr>
          <w:rFonts w:ascii="Book Antiqua" w:hAnsi="Book Antiqua" w:cs="Book Antiqua" w:hint="eastAsia"/>
          <w:lang w:eastAsia="zh-CN"/>
        </w:rPr>
        <w:t xml:space="preserve">. </w:t>
      </w:r>
      <w:r w:rsidRPr="009C24DA">
        <w:rPr>
          <w:rFonts w:ascii="Book Antiqua" w:eastAsia="Book Antiqua" w:hAnsi="Book Antiqua" w:cs="Book Antiqua"/>
        </w:rPr>
        <w:t xml:space="preserve">8th </w:t>
      </w:r>
      <w:r w:rsidR="00AA366C" w:rsidRPr="009C24DA">
        <w:rPr>
          <w:rFonts w:ascii="Book Antiqua" w:hAnsi="Book Antiqua" w:cs="Book Antiqua" w:hint="eastAsia"/>
          <w:lang w:eastAsia="zh-CN"/>
        </w:rPr>
        <w:t>e</w:t>
      </w:r>
      <w:r w:rsidRPr="009C24DA">
        <w:rPr>
          <w:rFonts w:ascii="Book Antiqua" w:eastAsia="Book Antiqua" w:hAnsi="Book Antiqua" w:cs="Book Antiqua"/>
        </w:rPr>
        <w:t>d. Chicago, IL, U</w:t>
      </w:r>
      <w:r w:rsidR="00AA366C" w:rsidRPr="009C24DA">
        <w:rPr>
          <w:rFonts w:ascii="Book Antiqua" w:hAnsi="Book Antiqua" w:cs="Book Antiqua" w:hint="eastAsia"/>
          <w:lang w:eastAsia="zh-CN"/>
        </w:rPr>
        <w:t>nited States</w:t>
      </w:r>
      <w:r w:rsidRPr="009C24DA">
        <w:rPr>
          <w:rFonts w:ascii="Book Antiqua" w:eastAsia="Book Antiqua" w:hAnsi="Book Antiqua" w:cs="Book Antiqua"/>
        </w:rPr>
        <w:t>: Springer International Publishing, 2018: 203-220</w:t>
      </w:r>
    </w:p>
    <w:p w14:paraId="1BC43F1C" w14:textId="77777777" w:rsidR="00A77B3E" w:rsidRPr="009C24DA" w:rsidRDefault="00545C98">
      <w:pPr>
        <w:spacing w:line="360" w:lineRule="auto"/>
        <w:jc w:val="both"/>
      </w:pPr>
      <w:r w:rsidRPr="009C24DA">
        <w:rPr>
          <w:rFonts w:ascii="Book Antiqua" w:eastAsia="Book Antiqua" w:hAnsi="Book Antiqua" w:cs="Book Antiqua"/>
        </w:rPr>
        <w:t xml:space="preserve">25 </w:t>
      </w:r>
      <w:r w:rsidRPr="009C24DA">
        <w:rPr>
          <w:rFonts w:ascii="Book Antiqua" w:eastAsia="Book Antiqua" w:hAnsi="Book Antiqua" w:cs="Book Antiqua"/>
          <w:b/>
          <w:bCs/>
        </w:rPr>
        <w:t>Al-Batran SE</w:t>
      </w:r>
      <w:r w:rsidRPr="009C24DA">
        <w:rPr>
          <w:rFonts w:ascii="Book Antiqua" w:eastAsia="Book Antiqua" w:hAnsi="Book Antiqua" w:cs="Book Antiqua"/>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w:t>
      </w:r>
      <w:r w:rsidRPr="009C24DA">
        <w:rPr>
          <w:rFonts w:ascii="Book Antiqua" w:eastAsia="Book Antiqua" w:hAnsi="Book Antiqua" w:cs="Book Antiqua"/>
          <w:i/>
          <w:iCs/>
        </w:rPr>
        <w:t>vs</w:t>
      </w:r>
      <w:r w:rsidRPr="009C24DA">
        <w:rPr>
          <w:rFonts w:ascii="Book Antiqua" w:eastAsia="Book Antiqua" w:hAnsi="Book Antiqua" w:cs="Book Antiqua"/>
        </w:rPr>
        <w:t xml:space="preserve"> fluorouracil or capecitabine plus cisplatin and epirubicin for locally advanced, resectable gastric or gastro-oesophageal junction adenocarcinoma </w:t>
      </w:r>
      <w:r w:rsidRPr="009C24DA">
        <w:rPr>
          <w:rFonts w:ascii="Book Antiqua" w:eastAsia="Book Antiqua" w:hAnsi="Book Antiqua" w:cs="Book Antiqua"/>
        </w:rPr>
        <w:lastRenderedPageBreak/>
        <w:t xml:space="preserve">(FLOT4): a randomised, phase 2/3 trial. </w:t>
      </w:r>
      <w:r w:rsidRPr="009C24DA">
        <w:rPr>
          <w:rFonts w:ascii="Book Antiqua" w:eastAsia="Book Antiqua" w:hAnsi="Book Antiqua" w:cs="Book Antiqua"/>
          <w:i/>
          <w:iCs/>
        </w:rPr>
        <w:t>Lancet</w:t>
      </w:r>
      <w:r w:rsidRPr="009C24DA">
        <w:rPr>
          <w:rFonts w:ascii="Book Antiqua" w:eastAsia="Book Antiqua" w:hAnsi="Book Antiqua" w:cs="Book Antiqua"/>
        </w:rPr>
        <w:t xml:space="preserve"> 2019; </w:t>
      </w:r>
      <w:r w:rsidRPr="009C24DA">
        <w:rPr>
          <w:rFonts w:ascii="Book Antiqua" w:eastAsia="Book Antiqua" w:hAnsi="Book Antiqua" w:cs="Book Antiqua"/>
          <w:b/>
          <w:bCs/>
        </w:rPr>
        <w:t>393</w:t>
      </w:r>
      <w:r w:rsidRPr="009C24DA">
        <w:rPr>
          <w:rFonts w:ascii="Book Antiqua" w:eastAsia="Book Antiqua" w:hAnsi="Book Antiqua" w:cs="Book Antiqua"/>
        </w:rPr>
        <w:t>: 1948-1957 [PMID: 30982686 DOI: 10.1016/S0140-6736(18)32557-1]</w:t>
      </w:r>
    </w:p>
    <w:p w14:paraId="52B5E558" w14:textId="77777777" w:rsidR="00A77B3E" w:rsidRPr="009C24DA" w:rsidRDefault="00545C98">
      <w:pPr>
        <w:spacing w:line="360" w:lineRule="auto"/>
        <w:jc w:val="both"/>
      </w:pPr>
      <w:r w:rsidRPr="009C24DA">
        <w:rPr>
          <w:rFonts w:ascii="Book Antiqua" w:eastAsia="Book Antiqua" w:hAnsi="Book Antiqua" w:cs="Book Antiqua"/>
        </w:rPr>
        <w:t xml:space="preserve">26 </w:t>
      </w:r>
      <w:r w:rsidRPr="009C24DA">
        <w:rPr>
          <w:rFonts w:ascii="Book Antiqua" w:eastAsia="Book Antiqua" w:hAnsi="Book Antiqua" w:cs="Book Antiqua"/>
          <w:b/>
          <w:bCs/>
        </w:rPr>
        <w:t>Schwandt A</w:t>
      </w:r>
      <w:r w:rsidRPr="009C24DA">
        <w:rPr>
          <w:rFonts w:ascii="Book Antiqua" w:eastAsia="Book Antiqua" w:hAnsi="Book Antiqua" w:cs="Book Antiqua"/>
        </w:rPr>
        <w:t xml:space="preserve">, Denkinger M, Fasching P, Pfeifer M, Wagner C, Weiland J, Zeyfang A, Holl RW. Comparison of MDRD, CKD-EPI, and Cockcroft-Gault equation in relation to measured glomerular filtration rate among a large cohort with diabetes. </w:t>
      </w:r>
      <w:r w:rsidRPr="009C24DA">
        <w:rPr>
          <w:rFonts w:ascii="Book Antiqua" w:eastAsia="Book Antiqua" w:hAnsi="Book Antiqua" w:cs="Book Antiqua"/>
          <w:i/>
          <w:iCs/>
        </w:rPr>
        <w:t>J Diabetes Complications</w:t>
      </w:r>
      <w:r w:rsidRPr="009C24DA">
        <w:rPr>
          <w:rFonts w:ascii="Book Antiqua" w:eastAsia="Book Antiqua" w:hAnsi="Book Antiqua" w:cs="Book Antiqua"/>
        </w:rPr>
        <w:t xml:space="preserve"> 2017; </w:t>
      </w:r>
      <w:r w:rsidRPr="009C24DA">
        <w:rPr>
          <w:rFonts w:ascii="Book Antiqua" w:eastAsia="Book Antiqua" w:hAnsi="Book Antiqua" w:cs="Book Antiqua"/>
          <w:b/>
          <w:bCs/>
        </w:rPr>
        <w:t>31</w:t>
      </w:r>
      <w:r w:rsidRPr="009C24DA">
        <w:rPr>
          <w:rFonts w:ascii="Book Antiqua" w:eastAsia="Book Antiqua" w:hAnsi="Book Antiqua" w:cs="Book Antiqua"/>
        </w:rPr>
        <w:t>: 1376-1383 [PMID: 28711195 DOI: 10.1016/j.jdiacomp.2017.06.016]</w:t>
      </w:r>
    </w:p>
    <w:p w14:paraId="272C4872" w14:textId="77777777" w:rsidR="00A77B3E" w:rsidRPr="009C24DA" w:rsidRDefault="00545C98">
      <w:pPr>
        <w:spacing w:line="360" w:lineRule="auto"/>
        <w:jc w:val="both"/>
      </w:pPr>
      <w:r w:rsidRPr="009C24DA">
        <w:rPr>
          <w:rFonts w:ascii="Book Antiqua" w:eastAsia="Book Antiqua" w:hAnsi="Book Antiqua" w:cs="Book Antiqua"/>
        </w:rPr>
        <w:t xml:space="preserve">27 </w:t>
      </w:r>
      <w:r w:rsidRPr="009C24DA">
        <w:rPr>
          <w:rFonts w:ascii="Book Antiqua" w:eastAsia="Book Antiqua" w:hAnsi="Book Antiqua" w:cs="Book Antiqua"/>
          <w:b/>
          <w:bCs/>
        </w:rPr>
        <w:t>Dindo D</w:t>
      </w:r>
      <w:r w:rsidRPr="009C24DA">
        <w:rPr>
          <w:rFonts w:ascii="Book Antiqua" w:eastAsia="Book Antiqua" w:hAnsi="Book Antiqua" w:cs="Book Antiqua"/>
        </w:rPr>
        <w:t xml:space="preserve">, Demartines N, Clavien PA. Classification of surgical complications: a new proposal with evaluation in a cohort of 6336 patients and results of a survey. </w:t>
      </w:r>
      <w:r w:rsidRPr="009C24DA">
        <w:rPr>
          <w:rFonts w:ascii="Book Antiqua" w:eastAsia="Book Antiqua" w:hAnsi="Book Antiqua" w:cs="Book Antiqua"/>
          <w:i/>
          <w:iCs/>
        </w:rPr>
        <w:t>Ann Surg</w:t>
      </w:r>
      <w:r w:rsidRPr="009C24DA">
        <w:rPr>
          <w:rFonts w:ascii="Book Antiqua" w:eastAsia="Book Antiqua" w:hAnsi="Book Antiqua" w:cs="Book Antiqua"/>
        </w:rPr>
        <w:t xml:space="preserve"> 2004; </w:t>
      </w:r>
      <w:r w:rsidRPr="009C24DA">
        <w:rPr>
          <w:rFonts w:ascii="Book Antiqua" w:eastAsia="Book Antiqua" w:hAnsi="Book Antiqua" w:cs="Book Antiqua"/>
          <w:b/>
          <w:bCs/>
        </w:rPr>
        <w:t>240</w:t>
      </w:r>
      <w:r w:rsidRPr="009C24DA">
        <w:rPr>
          <w:rFonts w:ascii="Book Antiqua" w:eastAsia="Book Antiqua" w:hAnsi="Book Antiqua" w:cs="Book Antiqua"/>
        </w:rPr>
        <w:t>: 205-213 [PMID: 15273542 DOI: 10.1097/01.sla.0000133083.54934.ae]</w:t>
      </w:r>
    </w:p>
    <w:p w14:paraId="68E41155" w14:textId="77777777" w:rsidR="00A77B3E" w:rsidRPr="009C24DA" w:rsidRDefault="00545C98">
      <w:pPr>
        <w:spacing w:line="360" w:lineRule="auto"/>
        <w:jc w:val="both"/>
      </w:pPr>
      <w:r w:rsidRPr="009C24DA">
        <w:rPr>
          <w:rFonts w:ascii="Book Antiqua" w:eastAsia="Book Antiqua" w:hAnsi="Book Antiqua" w:cs="Book Antiqua"/>
        </w:rPr>
        <w:t xml:space="preserve">28 </w:t>
      </w:r>
      <w:r w:rsidRPr="009C24DA">
        <w:rPr>
          <w:rFonts w:ascii="Book Antiqua" w:eastAsia="Book Antiqua" w:hAnsi="Book Antiqua" w:cs="Book Antiqua"/>
          <w:b/>
          <w:bCs/>
        </w:rPr>
        <w:t>Passot G</w:t>
      </w:r>
      <w:r w:rsidRPr="009C24DA">
        <w:rPr>
          <w:rFonts w:ascii="Book Antiqua" w:eastAsia="Book Antiqua" w:hAnsi="Book Antiqua" w:cs="Book Antiqua"/>
        </w:rPr>
        <w:t xml:space="preserve">, Vaudoyer D, Villeneuve L, Kepenekian V, Beaujard AC, Bakrin N, Cotte E, Gilly FN, Glehen O. What made hyperthermic intraperitoneal chemotherapy an effective curative treatment for peritoneal surface malignancy: A 25-year experience with 1,125 procedures. </w:t>
      </w:r>
      <w:r w:rsidRPr="009C24DA">
        <w:rPr>
          <w:rFonts w:ascii="Book Antiqua" w:eastAsia="Book Antiqua" w:hAnsi="Book Antiqua" w:cs="Book Antiqua"/>
          <w:i/>
          <w:iCs/>
        </w:rPr>
        <w:t>J Surg Oncol</w:t>
      </w:r>
      <w:r w:rsidRPr="009C24DA">
        <w:rPr>
          <w:rFonts w:ascii="Book Antiqua" w:eastAsia="Book Antiqua" w:hAnsi="Book Antiqua" w:cs="Book Antiqua"/>
        </w:rPr>
        <w:t xml:space="preserve"> 2016; </w:t>
      </w:r>
      <w:r w:rsidRPr="009C24DA">
        <w:rPr>
          <w:rFonts w:ascii="Book Antiqua" w:eastAsia="Book Antiqua" w:hAnsi="Book Antiqua" w:cs="Book Antiqua"/>
          <w:b/>
          <w:bCs/>
        </w:rPr>
        <w:t>113</w:t>
      </w:r>
      <w:r w:rsidRPr="009C24DA">
        <w:rPr>
          <w:rFonts w:ascii="Book Antiqua" w:eastAsia="Book Antiqua" w:hAnsi="Book Antiqua" w:cs="Book Antiqua"/>
        </w:rPr>
        <w:t>: 796-803 [PMID: 27110915 DOI: 10.1002/jso.24248]</w:t>
      </w:r>
    </w:p>
    <w:p w14:paraId="1079D481" w14:textId="77777777" w:rsidR="00A77B3E" w:rsidRPr="009C24DA" w:rsidRDefault="00545C98">
      <w:pPr>
        <w:spacing w:line="360" w:lineRule="auto"/>
        <w:jc w:val="both"/>
      </w:pPr>
      <w:r w:rsidRPr="009C24DA">
        <w:rPr>
          <w:rFonts w:ascii="Book Antiqua" w:eastAsia="Book Antiqua" w:hAnsi="Book Antiqua" w:cs="Book Antiqua"/>
        </w:rPr>
        <w:t xml:space="preserve">29 </w:t>
      </w:r>
      <w:r w:rsidRPr="009C24DA">
        <w:rPr>
          <w:rFonts w:ascii="Book Antiqua" w:eastAsia="Book Antiqua" w:hAnsi="Book Antiqua" w:cs="Book Antiqua"/>
          <w:b/>
          <w:bCs/>
        </w:rPr>
        <w:t>Alyami M</w:t>
      </w:r>
      <w:r w:rsidRPr="009C24DA">
        <w:rPr>
          <w:rFonts w:ascii="Book Antiqua" w:eastAsia="Book Antiqua" w:hAnsi="Book Antiqua" w:cs="Book Antiqua"/>
        </w:rPr>
        <w:t xml:space="preserve">, Kim BJ, Villeneuve L, Vaudoyer D, Képénékian V, Bakrin N, Gilly FN, Cotte E, Glehen O, Passot G. Ninety-day post-operative morbidity and mortality using the National Cancer Institute's common terminology criteria for adverse events better describe post-operative outcome after cytoreductive surgery and hyperthermic intraperitoneal chemotherapy. </w:t>
      </w:r>
      <w:r w:rsidRPr="009C24DA">
        <w:rPr>
          <w:rFonts w:ascii="Book Antiqua" w:eastAsia="Book Antiqua" w:hAnsi="Book Antiqua" w:cs="Book Antiqua"/>
          <w:i/>
          <w:iCs/>
        </w:rPr>
        <w:t>Int J Hyperthermia</w:t>
      </w:r>
      <w:r w:rsidRPr="009C24DA">
        <w:rPr>
          <w:rFonts w:ascii="Book Antiqua" w:eastAsia="Book Antiqua" w:hAnsi="Book Antiqua" w:cs="Book Antiqua"/>
        </w:rPr>
        <w:t xml:space="preserve"> 2018; </w:t>
      </w:r>
      <w:r w:rsidRPr="009C24DA">
        <w:rPr>
          <w:rFonts w:ascii="Book Antiqua" w:eastAsia="Book Antiqua" w:hAnsi="Book Antiqua" w:cs="Book Antiqua"/>
          <w:b/>
          <w:bCs/>
        </w:rPr>
        <w:t>34</w:t>
      </w:r>
      <w:r w:rsidRPr="009C24DA">
        <w:rPr>
          <w:rFonts w:ascii="Book Antiqua" w:eastAsia="Book Antiqua" w:hAnsi="Book Antiqua" w:cs="Book Antiqua"/>
        </w:rPr>
        <w:t>: 532-537 [PMID: 28838265 DOI: 10.1080/02656736.2017.1367846]</w:t>
      </w:r>
    </w:p>
    <w:p w14:paraId="2CDA1E8C" w14:textId="77777777" w:rsidR="00A77B3E" w:rsidRPr="009C24DA" w:rsidRDefault="00545C98">
      <w:pPr>
        <w:spacing w:line="360" w:lineRule="auto"/>
        <w:jc w:val="both"/>
      </w:pPr>
      <w:r w:rsidRPr="009C24DA">
        <w:rPr>
          <w:rFonts w:ascii="Book Antiqua" w:eastAsia="Book Antiqua" w:hAnsi="Book Antiqua" w:cs="Book Antiqua"/>
        </w:rPr>
        <w:t xml:space="preserve">30 </w:t>
      </w:r>
      <w:r w:rsidRPr="009C24DA">
        <w:rPr>
          <w:rFonts w:ascii="Book Antiqua" w:eastAsia="Book Antiqua" w:hAnsi="Book Antiqua" w:cs="Book Antiqua"/>
          <w:b/>
        </w:rPr>
        <w:t>Holm S</w:t>
      </w:r>
      <w:r w:rsidRPr="009C24DA">
        <w:rPr>
          <w:rFonts w:ascii="Book Antiqua" w:eastAsia="Book Antiqua" w:hAnsi="Book Antiqua" w:cs="Book Antiqua"/>
        </w:rPr>
        <w:t xml:space="preserve">. A Simple Sequentially Rejective Multiple Test Procedure. </w:t>
      </w:r>
      <w:r w:rsidRPr="009C24DA">
        <w:rPr>
          <w:rFonts w:ascii="Book Antiqua" w:eastAsia="Book Antiqua" w:hAnsi="Book Antiqua" w:cs="Book Antiqua"/>
          <w:i/>
        </w:rPr>
        <w:t>Scand J Stat</w:t>
      </w:r>
      <w:r w:rsidRPr="009C24DA">
        <w:rPr>
          <w:rFonts w:ascii="Book Antiqua" w:eastAsia="Book Antiqua" w:hAnsi="Book Antiqua" w:cs="Book Antiqua"/>
        </w:rPr>
        <w:t xml:space="preserve"> 1979; </w:t>
      </w:r>
      <w:r w:rsidRPr="009C24DA">
        <w:rPr>
          <w:rFonts w:ascii="Book Antiqua" w:eastAsia="Book Antiqua" w:hAnsi="Book Antiqua" w:cs="Book Antiqua"/>
          <w:b/>
        </w:rPr>
        <w:t>6</w:t>
      </w:r>
      <w:r w:rsidRPr="009C24DA">
        <w:rPr>
          <w:rFonts w:ascii="Book Antiqua" w:eastAsia="Book Antiqua" w:hAnsi="Book Antiqua" w:cs="Book Antiqua"/>
        </w:rPr>
        <w:t>: 65-70</w:t>
      </w:r>
    </w:p>
    <w:p w14:paraId="46D2B7DA" w14:textId="77777777" w:rsidR="00A77B3E" w:rsidRPr="009C24DA" w:rsidRDefault="00545C98">
      <w:pPr>
        <w:spacing w:line="360" w:lineRule="auto"/>
        <w:jc w:val="both"/>
      </w:pPr>
      <w:r w:rsidRPr="009C24DA">
        <w:rPr>
          <w:rFonts w:ascii="Book Antiqua" w:eastAsia="Book Antiqua" w:hAnsi="Book Antiqua" w:cs="Book Antiqua"/>
        </w:rPr>
        <w:t xml:space="preserve">31 </w:t>
      </w:r>
      <w:r w:rsidRPr="009C24DA">
        <w:rPr>
          <w:rFonts w:ascii="Book Antiqua" w:eastAsia="Book Antiqua" w:hAnsi="Book Antiqua" w:cs="Book Antiqua"/>
          <w:b/>
          <w:bCs/>
        </w:rPr>
        <w:t>Bonnot PE</w:t>
      </w:r>
      <w:r w:rsidRPr="009C24DA">
        <w:rPr>
          <w:rFonts w:ascii="Book Antiqua" w:eastAsia="Book Antiqua" w:hAnsi="Book Antiqua" w:cs="Book Antiqua"/>
        </w:rPr>
        <w:t xml:space="preserve">, Piessen G, Kepenekian V, Decullier E, Pocard M, Meunier B, Bereder JM, Abboud K, Marchal F, Quenet F, Goere D, Msika S, Arvieux C, Pirro N, Wernert R, Rat P, Gagnière J, Lefevre JH, Courvoisier T, Kianmanesh R, Vaudoyer D, Rivoire M, Meeus P, Passot G, Glehen O; FREGAT and BIG-RENAPE Networks. Cytoreductive Surgery With or Without Hyperthermic Intraperitoneal Chemotherapy for Gastric Cancer With Peritoneal Metastases (CYTO-CHIP study): A Propensity Score Analysis. </w:t>
      </w:r>
      <w:r w:rsidRPr="009C24DA">
        <w:rPr>
          <w:rFonts w:ascii="Book Antiqua" w:eastAsia="Book Antiqua" w:hAnsi="Book Antiqua" w:cs="Book Antiqua"/>
          <w:i/>
          <w:iCs/>
        </w:rPr>
        <w:t>J Clin Oncol</w:t>
      </w:r>
      <w:r w:rsidRPr="009C24DA">
        <w:rPr>
          <w:rFonts w:ascii="Book Antiqua" w:eastAsia="Book Antiqua" w:hAnsi="Book Antiqua" w:cs="Book Antiqua"/>
        </w:rPr>
        <w:t xml:space="preserve"> 2019; </w:t>
      </w:r>
      <w:r w:rsidRPr="009C24DA">
        <w:rPr>
          <w:rFonts w:ascii="Book Antiqua" w:eastAsia="Book Antiqua" w:hAnsi="Book Antiqua" w:cs="Book Antiqua"/>
          <w:b/>
          <w:bCs/>
        </w:rPr>
        <w:t>37</w:t>
      </w:r>
      <w:r w:rsidRPr="009C24DA">
        <w:rPr>
          <w:rFonts w:ascii="Book Antiqua" w:eastAsia="Book Antiqua" w:hAnsi="Book Antiqua" w:cs="Book Antiqua"/>
        </w:rPr>
        <w:t>: 2028-2040 [PMID: 31084544 DOI: 10.1200/JCO.18.01688]</w:t>
      </w:r>
    </w:p>
    <w:p w14:paraId="1CE3FB9E" w14:textId="77777777" w:rsidR="00A77B3E" w:rsidRPr="009C24DA" w:rsidRDefault="00545C98">
      <w:pPr>
        <w:spacing w:line="360" w:lineRule="auto"/>
        <w:jc w:val="both"/>
      </w:pPr>
      <w:r w:rsidRPr="009C24DA">
        <w:rPr>
          <w:rFonts w:ascii="Book Antiqua" w:eastAsia="Book Antiqua" w:hAnsi="Book Antiqua" w:cs="Book Antiqua"/>
        </w:rPr>
        <w:lastRenderedPageBreak/>
        <w:t xml:space="preserve">32 </w:t>
      </w:r>
      <w:r w:rsidRPr="009C24DA">
        <w:rPr>
          <w:rFonts w:ascii="Book Antiqua" w:eastAsia="Book Antiqua" w:hAnsi="Book Antiqua" w:cs="Book Antiqua"/>
          <w:b/>
          <w:bCs/>
        </w:rPr>
        <w:t>Rudloff U</w:t>
      </w:r>
      <w:r w:rsidRPr="009C24DA">
        <w:rPr>
          <w:rFonts w:ascii="Book Antiqua" w:eastAsia="Book Antiqua" w:hAnsi="Book Antiqua" w:cs="Book Antiqua"/>
        </w:rPr>
        <w:t xml:space="preserve">, Langan RC, Mullinax JE, Beane JD, Steinberg SM, Beresnev T, Webb CC, Walker M, Toomey MA, Schrump D, Pandalai P, Stojadinovic A, Avital I. Impact of maximal cytoreductive surgery plus regional heated intraperitoneal chemotherapy (HIPEC) on outcome of patients with peritoneal carcinomatosis of gastric origin: results of the GYMSSA trial. </w:t>
      </w:r>
      <w:r w:rsidRPr="009C24DA">
        <w:rPr>
          <w:rFonts w:ascii="Book Antiqua" w:eastAsia="Book Antiqua" w:hAnsi="Book Antiqua" w:cs="Book Antiqua"/>
          <w:i/>
          <w:iCs/>
        </w:rPr>
        <w:t>J Surg Oncol</w:t>
      </w:r>
      <w:r w:rsidRPr="009C24DA">
        <w:rPr>
          <w:rFonts w:ascii="Book Antiqua" w:eastAsia="Book Antiqua" w:hAnsi="Book Antiqua" w:cs="Book Antiqua"/>
        </w:rPr>
        <w:t xml:space="preserve"> 2014; </w:t>
      </w:r>
      <w:r w:rsidRPr="009C24DA">
        <w:rPr>
          <w:rFonts w:ascii="Book Antiqua" w:eastAsia="Book Antiqua" w:hAnsi="Book Antiqua" w:cs="Book Antiqua"/>
          <w:b/>
          <w:bCs/>
        </w:rPr>
        <w:t>110</w:t>
      </w:r>
      <w:r w:rsidRPr="009C24DA">
        <w:rPr>
          <w:rFonts w:ascii="Book Antiqua" w:eastAsia="Book Antiqua" w:hAnsi="Book Antiqua" w:cs="Book Antiqua"/>
        </w:rPr>
        <w:t>: 275-284 [PMID: 25042700 DOI: 10.1002/jso.23633]</w:t>
      </w:r>
    </w:p>
    <w:p w14:paraId="71389292" w14:textId="77777777" w:rsidR="00A77B3E" w:rsidRPr="009C24DA" w:rsidRDefault="00545C98">
      <w:pPr>
        <w:spacing w:line="360" w:lineRule="auto"/>
        <w:jc w:val="both"/>
      </w:pPr>
      <w:r w:rsidRPr="009C24DA">
        <w:rPr>
          <w:rFonts w:ascii="Book Antiqua" w:eastAsia="Book Antiqua" w:hAnsi="Book Antiqua" w:cs="Book Antiqua"/>
        </w:rPr>
        <w:t xml:space="preserve">33 </w:t>
      </w:r>
      <w:r w:rsidRPr="009C24DA">
        <w:rPr>
          <w:rFonts w:ascii="Book Antiqua" w:eastAsia="Book Antiqua" w:hAnsi="Book Antiqua" w:cs="Book Antiqua"/>
          <w:b/>
          <w:bCs/>
        </w:rPr>
        <w:t>Götze TO</w:t>
      </w:r>
      <w:r w:rsidRPr="009C24DA">
        <w:rPr>
          <w:rFonts w:ascii="Book Antiqua" w:eastAsia="Book Antiqua" w:hAnsi="Book Antiqua" w:cs="Book Antiqua"/>
        </w:rPr>
        <w:t xml:space="preserve">, Piso P, Lorenzen S, Bankstahl US, Pauligk C, Elshafei M, Amato G, Reim D, Bechstein WO, Königsrainer A, Mönig SP, Rau B, Schwarzbach M, Al-Batran SE. Preventive HIPEC in combination with perioperative FLOT </w:t>
      </w:r>
      <w:r w:rsidRPr="009C24DA">
        <w:rPr>
          <w:rFonts w:ascii="Book Antiqua" w:eastAsia="Book Antiqua" w:hAnsi="Book Antiqua" w:cs="Book Antiqua"/>
          <w:i/>
          <w:iCs/>
        </w:rPr>
        <w:t>vs</w:t>
      </w:r>
      <w:r w:rsidRPr="009C24DA">
        <w:rPr>
          <w:rFonts w:ascii="Book Antiqua" w:eastAsia="Book Antiqua" w:hAnsi="Book Antiqua" w:cs="Book Antiqua"/>
        </w:rPr>
        <w:t xml:space="preserve"> FLOT alone for resectable diffuse type gastric and gastroesophageal junction type II/III adenocarcinoma - the phase III "PREVENT"- (FLOT9) trial of the AIO /CAOGI /ACO. </w:t>
      </w:r>
      <w:r w:rsidRPr="009C24DA">
        <w:rPr>
          <w:rFonts w:ascii="Book Antiqua" w:eastAsia="Book Antiqua" w:hAnsi="Book Antiqua" w:cs="Book Antiqua"/>
          <w:i/>
          <w:iCs/>
        </w:rPr>
        <w:t>BMC Cancer</w:t>
      </w:r>
      <w:r w:rsidRPr="009C24DA">
        <w:rPr>
          <w:rFonts w:ascii="Book Antiqua" w:eastAsia="Book Antiqua" w:hAnsi="Book Antiqua" w:cs="Book Antiqua"/>
        </w:rPr>
        <w:t xml:space="preserve"> 2021; </w:t>
      </w:r>
      <w:r w:rsidRPr="009C24DA">
        <w:rPr>
          <w:rFonts w:ascii="Book Antiqua" w:eastAsia="Book Antiqua" w:hAnsi="Book Antiqua" w:cs="Book Antiqua"/>
          <w:b/>
          <w:bCs/>
        </w:rPr>
        <w:t>21</w:t>
      </w:r>
      <w:r w:rsidRPr="009C24DA">
        <w:rPr>
          <w:rFonts w:ascii="Book Antiqua" w:eastAsia="Book Antiqua" w:hAnsi="Book Antiqua" w:cs="Book Antiqua"/>
        </w:rPr>
        <w:t>: 1158 [PMID: 34715810 DOI: 10.1186/s12885-021-08872-8]</w:t>
      </w:r>
    </w:p>
    <w:p w14:paraId="225BD165" w14:textId="77777777" w:rsidR="00A77B3E" w:rsidRPr="009C24DA" w:rsidRDefault="00545C98">
      <w:pPr>
        <w:spacing w:line="360" w:lineRule="auto"/>
        <w:jc w:val="both"/>
      </w:pPr>
      <w:r w:rsidRPr="009C24DA">
        <w:rPr>
          <w:rFonts w:ascii="Book Antiqua" w:eastAsia="Book Antiqua" w:hAnsi="Book Antiqua" w:cs="Book Antiqua"/>
        </w:rPr>
        <w:t xml:space="preserve">34 </w:t>
      </w:r>
      <w:r w:rsidRPr="009C24DA">
        <w:rPr>
          <w:rFonts w:ascii="Book Antiqua" w:eastAsia="Book Antiqua" w:hAnsi="Book Antiqua" w:cs="Book Antiqua"/>
          <w:b/>
          <w:bCs/>
        </w:rPr>
        <w:t>Manzanedo I</w:t>
      </w:r>
      <w:r w:rsidRPr="009C24DA">
        <w:rPr>
          <w:rFonts w:ascii="Book Antiqua" w:eastAsia="Book Antiqua" w:hAnsi="Book Antiqua" w:cs="Book Antiqua"/>
        </w:rPr>
        <w:t xml:space="preserve">, Pereira F, Rihuete Caro C, Pérez-Viejo E, Serrano Á, Gutiérrez Calvo A, Regueira FM, Casado-Adam Á, Cascales-Campos PA, Arteaga X, García-Fadrique A, Gómez Sanz R, López García A, Zozaya G, Arjona Á, Gil Martínez J. Cytoreductive Surgery and Hyperthermic Intraperitoneal Chemotherapy (HIPEC) for Gastric Cancer with Peritoneal Carcinomatosis: Multicenter Study of Spanish Group of Peritoneal Oncologic Surgery (GECOP). </w:t>
      </w:r>
      <w:r w:rsidRPr="009C24DA">
        <w:rPr>
          <w:rFonts w:ascii="Book Antiqua" w:eastAsia="Book Antiqua" w:hAnsi="Book Antiqua" w:cs="Book Antiqua"/>
          <w:i/>
          <w:iCs/>
        </w:rPr>
        <w:t>Ann Surg Oncol</w:t>
      </w:r>
      <w:r w:rsidRPr="009C24DA">
        <w:rPr>
          <w:rFonts w:ascii="Book Antiqua" w:eastAsia="Book Antiqua" w:hAnsi="Book Antiqua" w:cs="Book Antiqua"/>
        </w:rPr>
        <w:t xml:space="preserve"> 2019; </w:t>
      </w:r>
      <w:r w:rsidRPr="009C24DA">
        <w:rPr>
          <w:rFonts w:ascii="Book Antiqua" w:eastAsia="Book Antiqua" w:hAnsi="Book Antiqua" w:cs="Book Antiqua"/>
          <w:b/>
          <w:bCs/>
        </w:rPr>
        <w:t>26</w:t>
      </w:r>
      <w:r w:rsidRPr="009C24DA">
        <w:rPr>
          <w:rFonts w:ascii="Book Antiqua" w:eastAsia="Book Antiqua" w:hAnsi="Book Antiqua" w:cs="Book Antiqua"/>
        </w:rPr>
        <w:t>: 2615-2621 [PMID: 31115852 DOI: 10.1245/s10434-019-07450-4]</w:t>
      </w:r>
    </w:p>
    <w:p w14:paraId="377CC7F7" w14:textId="77777777" w:rsidR="00A77B3E" w:rsidRPr="009C24DA" w:rsidRDefault="00545C98">
      <w:pPr>
        <w:spacing w:line="360" w:lineRule="auto"/>
        <w:jc w:val="both"/>
      </w:pPr>
      <w:r w:rsidRPr="009C24DA">
        <w:rPr>
          <w:rFonts w:ascii="Book Antiqua" w:eastAsia="Book Antiqua" w:hAnsi="Book Antiqua" w:cs="Book Antiqua"/>
        </w:rPr>
        <w:t xml:space="preserve">35 </w:t>
      </w:r>
      <w:r w:rsidRPr="009C24DA">
        <w:rPr>
          <w:rFonts w:ascii="Book Antiqua" w:eastAsia="Book Antiqua" w:hAnsi="Book Antiqua" w:cs="Book Antiqua"/>
          <w:b/>
          <w:bCs/>
        </w:rPr>
        <w:t>Rau B</w:t>
      </w:r>
      <w:r w:rsidRPr="009C24DA">
        <w:rPr>
          <w:rFonts w:ascii="Book Antiqua" w:eastAsia="Book Antiqua" w:hAnsi="Book Antiqua" w:cs="Book Antiqua"/>
        </w:rPr>
        <w:t xml:space="preserve">, Brandl A, Piso P, Pelz J, Busch P, Demtröder C, Schüle S, Schlitt HJ, Roitman M, Tepel J, Sulkowski U, Uzunoglu F, Hünerbein M, Hörbelt R, Ströhlein M, Beckert S, Königsrainer I, Königsrainer A; Peritoneum Surface Oncology Group and members of the StuDoQ|Peritoneum Registry of the German Society for General and Visceral Surgery (DGAV). Peritoneal metastasis in gastric cancer: results from the German database. </w:t>
      </w:r>
      <w:r w:rsidRPr="009C24DA">
        <w:rPr>
          <w:rFonts w:ascii="Book Antiqua" w:eastAsia="Book Antiqua" w:hAnsi="Book Antiqua" w:cs="Book Antiqua"/>
          <w:i/>
          <w:iCs/>
        </w:rPr>
        <w:t>Gastric Cancer</w:t>
      </w:r>
      <w:r w:rsidRPr="009C24DA">
        <w:rPr>
          <w:rFonts w:ascii="Book Antiqua" w:eastAsia="Book Antiqua" w:hAnsi="Book Antiqua" w:cs="Book Antiqua"/>
        </w:rPr>
        <w:t xml:space="preserve"> 2020; </w:t>
      </w:r>
      <w:r w:rsidRPr="009C24DA">
        <w:rPr>
          <w:rFonts w:ascii="Book Antiqua" w:eastAsia="Book Antiqua" w:hAnsi="Book Antiqua" w:cs="Book Antiqua"/>
          <w:b/>
          <w:bCs/>
        </w:rPr>
        <w:t>23</w:t>
      </w:r>
      <w:r w:rsidRPr="009C24DA">
        <w:rPr>
          <w:rFonts w:ascii="Book Antiqua" w:eastAsia="Book Antiqua" w:hAnsi="Book Antiqua" w:cs="Book Antiqua"/>
        </w:rPr>
        <w:t>: 11-22 [PMID: 31228044 DOI: 10.1007/s10120-019-00978-0]</w:t>
      </w:r>
    </w:p>
    <w:p w14:paraId="49101204" w14:textId="77777777" w:rsidR="00A77B3E" w:rsidRPr="009C24DA" w:rsidRDefault="00545C98">
      <w:pPr>
        <w:spacing w:line="360" w:lineRule="auto"/>
        <w:jc w:val="both"/>
      </w:pPr>
      <w:r w:rsidRPr="009C24DA">
        <w:rPr>
          <w:rFonts w:ascii="Book Antiqua" w:eastAsia="Book Antiqua" w:hAnsi="Book Antiqua" w:cs="Book Antiqua"/>
        </w:rPr>
        <w:t xml:space="preserve">36 </w:t>
      </w:r>
      <w:r w:rsidRPr="009C24DA">
        <w:rPr>
          <w:rFonts w:ascii="Book Antiqua" w:eastAsia="Book Antiqua" w:hAnsi="Book Antiqua" w:cs="Book Antiqua"/>
          <w:b/>
          <w:bCs/>
        </w:rPr>
        <w:t>Vining CC</w:t>
      </w:r>
      <w:r w:rsidRPr="009C24DA">
        <w:rPr>
          <w:rFonts w:ascii="Book Antiqua" w:eastAsia="Book Antiqua" w:hAnsi="Book Antiqua" w:cs="Book Antiqua"/>
        </w:rPr>
        <w:t xml:space="preserve">, Izquierdo F, Eng OS, Turaga KK. Cytoreductive surgery and hyperthermic intraperitoneal chemotherapy: Technical considerations and the learning curve. </w:t>
      </w:r>
      <w:r w:rsidRPr="009C24DA">
        <w:rPr>
          <w:rFonts w:ascii="Book Antiqua" w:eastAsia="Book Antiqua" w:hAnsi="Book Antiqua" w:cs="Book Antiqua"/>
          <w:i/>
          <w:iCs/>
        </w:rPr>
        <w:t>J Surg Oncol</w:t>
      </w:r>
      <w:r w:rsidRPr="009C24DA">
        <w:rPr>
          <w:rFonts w:ascii="Book Antiqua" w:eastAsia="Book Antiqua" w:hAnsi="Book Antiqua" w:cs="Book Antiqua"/>
        </w:rPr>
        <w:t xml:space="preserve"> 2020; </w:t>
      </w:r>
      <w:r w:rsidRPr="009C24DA">
        <w:rPr>
          <w:rFonts w:ascii="Book Antiqua" w:eastAsia="Book Antiqua" w:hAnsi="Book Antiqua" w:cs="Book Antiqua"/>
          <w:b/>
          <w:bCs/>
        </w:rPr>
        <w:t>122</w:t>
      </w:r>
      <w:r w:rsidRPr="009C24DA">
        <w:rPr>
          <w:rFonts w:ascii="Book Antiqua" w:eastAsia="Book Antiqua" w:hAnsi="Book Antiqua" w:cs="Book Antiqua"/>
        </w:rPr>
        <w:t>: 85-95 [PMID: 32436240 DOI: 10.1002/jso.25939]</w:t>
      </w:r>
    </w:p>
    <w:p w14:paraId="089001A4" w14:textId="77777777" w:rsidR="00A77B3E" w:rsidRPr="009C24DA" w:rsidRDefault="00545C98">
      <w:pPr>
        <w:spacing w:line="360" w:lineRule="auto"/>
        <w:jc w:val="both"/>
      </w:pPr>
      <w:r w:rsidRPr="009C24DA">
        <w:rPr>
          <w:rFonts w:ascii="Book Antiqua" w:eastAsia="Book Antiqua" w:hAnsi="Book Antiqua" w:cs="Book Antiqua"/>
        </w:rPr>
        <w:lastRenderedPageBreak/>
        <w:t xml:space="preserve">37 </w:t>
      </w:r>
      <w:r w:rsidRPr="009C24DA">
        <w:rPr>
          <w:rFonts w:ascii="Book Antiqua" w:eastAsia="Book Antiqua" w:hAnsi="Book Antiqua" w:cs="Book Antiqua"/>
          <w:b/>
          <w:bCs/>
        </w:rPr>
        <w:t>Laplace N</w:t>
      </w:r>
      <w:r w:rsidRPr="009C24DA">
        <w:rPr>
          <w:rFonts w:ascii="Book Antiqua" w:eastAsia="Book Antiqua" w:hAnsi="Book Antiqua" w:cs="Book Antiqua"/>
        </w:rPr>
        <w:t xml:space="preserve">, Kepenekian V, Friggeri A, Vassal O, Ranchon F, Rioufol C, Gertych W, Villeneuve L, Glehen O, Bakrin N. Sodium thiosulfate protects from renal impairement following hyperthermic intraperitoneal chemotherapy (HIPEC) with Cisplatin. </w:t>
      </w:r>
      <w:r w:rsidRPr="009C24DA">
        <w:rPr>
          <w:rFonts w:ascii="Book Antiqua" w:eastAsia="Book Antiqua" w:hAnsi="Book Antiqua" w:cs="Book Antiqua"/>
          <w:i/>
          <w:iCs/>
        </w:rPr>
        <w:t>Int J Hyperthermia</w:t>
      </w:r>
      <w:r w:rsidRPr="009C24DA">
        <w:rPr>
          <w:rFonts w:ascii="Book Antiqua" w:eastAsia="Book Antiqua" w:hAnsi="Book Antiqua" w:cs="Book Antiqua"/>
        </w:rPr>
        <w:t xml:space="preserve"> 2020; </w:t>
      </w:r>
      <w:r w:rsidRPr="009C24DA">
        <w:rPr>
          <w:rFonts w:ascii="Book Antiqua" w:eastAsia="Book Antiqua" w:hAnsi="Book Antiqua" w:cs="Book Antiqua"/>
          <w:b/>
          <w:bCs/>
        </w:rPr>
        <w:t>37</w:t>
      </w:r>
      <w:r w:rsidRPr="009C24DA">
        <w:rPr>
          <w:rFonts w:ascii="Book Antiqua" w:eastAsia="Book Antiqua" w:hAnsi="Book Antiqua" w:cs="Book Antiqua"/>
        </w:rPr>
        <w:t>: 897-902 [PMID: 32689832 DOI: 10.1080/02656736.2020.1795277]</w:t>
      </w:r>
    </w:p>
    <w:p w14:paraId="179BB06B" w14:textId="77777777" w:rsidR="00A77B3E" w:rsidRPr="009C24DA" w:rsidRDefault="00545C98">
      <w:pPr>
        <w:spacing w:line="360" w:lineRule="auto"/>
        <w:jc w:val="both"/>
      </w:pPr>
      <w:r w:rsidRPr="009C24DA">
        <w:rPr>
          <w:rFonts w:ascii="Book Antiqua" w:eastAsia="Book Antiqua" w:hAnsi="Book Antiqua" w:cs="Book Antiqua"/>
        </w:rPr>
        <w:t xml:space="preserve">38 </w:t>
      </w:r>
      <w:r w:rsidRPr="009C24DA">
        <w:rPr>
          <w:rFonts w:ascii="Book Antiqua" w:eastAsia="Book Antiqua" w:hAnsi="Book Antiqua" w:cs="Book Antiqua"/>
          <w:b/>
          <w:bCs/>
        </w:rPr>
        <w:t>Kurreck A</w:t>
      </w:r>
      <w:r w:rsidRPr="009C24DA">
        <w:rPr>
          <w:rFonts w:ascii="Book Antiqua" w:eastAsia="Book Antiqua" w:hAnsi="Book Antiqua" w:cs="Book Antiqua"/>
        </w:rPr>
        <w:t xml:space="preserve">, Gronau F, Alberto Vilchez ME, Abels W, Enghard P, Brandl A, Francis R, Föhre B, Lojewski C, Pratschke J, Thuss-Patience P, Modest D, Rau B, Feldbrügge L. Sodium Thiosulfate Reduces Acute Kidney Injury in Patients Undergoing Cytoreductive Surgery Plus Hyperthermic Intraperitoneal Chemotherapy with Cisplatin: A Single-Center Observational Study. </w:t>
      </w:r>
      <w:r w:rsidRPr="009C24DA">
        <w:rPr>
          <w:rFonts w:ascii="Book Antiqua" w:eastAsia="Book Antiqua" w:hAnsi="Book Antiqua" w:cs="Book Antiqua"/>
          <w:i/>
          <w:iCs/>
        </w:rPr>
        <w:t>Ann Surg Oncol</w:t>
      </w:r>
      <w:r w:rsidRPr="009C24DA">
        <w:rPr>
          <w:rFonts w:ascii="Book Antiqua" w:eastAsia="Book Antiqua" w:hAnsi="Book Antiqua" w:cs="Book Antiqua"/>
        </w:rPr>
        <w:t xml:space="preserve"> 2022; </w:t>
      </w:r>
      <w:r w:rsidRPr="009C24DA">
        <w:rPr>
          <w:rFonts w:ascii="Book Antiqua" w:eastAsia="Book Antiqua" w:hAnsi="Book Antiqua" w:cs="Book Antiqua"/>
          <w:b/>
          <w:bCs/>
        </w:rPr>
        <w:t>29</w:t>
      </w:r>
      <w:r w:rsidRPr="009C24DA">
        <w:rPr>
          <w:rFonts w:ascii="Book Antiqua" w:eastAsia="Book Antiqua" w:hAnsi="Book Antiqua" w:cs="Book Antiqua"/>
        </w:rPr>
        <w:t>: 152-162 [PMID: 34350529 DOI: 10.1245/s10434-021-10508-x]</w:t>
      </w:r>
    </w:p>
    <w:p w14:paraId="4ACBC96B" w14:textId="77777777" w:rsidR="00A77B3E" w:rsidRPr="009C24DA" w:rsidRDefault="00545C98">
      <w:pPr>
        <w:spacing w:line="360" w:lineRule="auto"/>
        <w:jc w:val="both"/>
      </w:pPr>
      <w:r w:rsidRPr="009C24DA">
        <w:rPr>
          <w:rFonts w:ascii="Book Antiqua" w:eastAsia="Book Antiqua" w:hAnsi="Book Antiqua" w:cs="Book Antiqua"/>
        </w:rPr>
        <w:t xml:space="preserve">39 </w:t>
      </w:r>
      <w:r w:rsidRPr="009C24DA">
        <w:rPr>
          <w:rFonts w:ascii="Book Antiqua" w:eastAsia="Book Antiqua" w:hAnsi="Book Antiqua" w:cs="Book Antiqua"/>
          <w:b/>
          <w:bCs/>
        </w:rPr>
        <w:t>Quénet F</w:t>
      </w:r>
      <w:r w:rsidRPr="009C24DA">
        <w:rPr>
          <w:rFonts w:ascii="Book Antiqua" w:eastAsia="Book Antiqua" w:hAnsi="Book Antiqua" w:cs="Book Antiqua"/>
        </w:rPr>
        <w:t xml:space="preserve">, Elias D, Roca L, Goéré D, Ghouti L, Pocard M, Facy O, Arvieux C, Lorimier G, Pezet D, Marchal F, Loi V, Meeus P, Juzyna B, de Forges H, Paineau J, Glehen O; UNICANCER-GI Group and BIG Renape Group. Cytoreductive surgery plus hyperthermic intraperitoneal chemotherapy </w:t>
      </w:r>
      <w:r w:rsidRPr="009C24DA">
        <w:rPr>
          <w:rFonts w:ascii="Book Antiqua" w:eastAsia="Book Antiqua" w:hAnsi="Book Antiqua" w:cs="Book Antiqua"/>
          <w:i/>
          <w:iCs/>
        </w:rPr>
        <w:t>vs</w:t>
      </w:r>
      <w:r w:rsidRPr="009C24DA">
        <w:rPr>
          <w:rFonts w:ascii="Book Antiqua" w:eastAsia="Book Antiqua" w:hAnsi="Book Antiqua" w:cs="Book Antiqua"/>
        </w:rPr>
        <w:t xml:space="preserve"> cytoreductive surgery alone for colorectal peritoneal metastases (PRODIGE 7): a multicentre, randomised, open-label, phase 3 trial. </w:t>
      </w:r>
      <w:r w:rsidRPr="009C24DA">
        <w:rPr>
          <w:rFonts w:ascii="Book Antiqua" w:eastAsia="Book Antiqua" w:hAnsi="Book Antiqua" w:cs="Book Antiqua"/>
          <w:i/>
          <w:iCs/>
        </w:rPr>
        <w:t>Lancet Oncol</w:t>
      </w:r>
      <w:r w:rsidRPr="009C24DA">
        <w:rPr>
          <w:rFonts w:ascii="Book Antiqua" w:eastAsia="Book Antiqua" w:hAnsi="Book Antiqua" w:cs="Book Antiqua"/>
        </w:rPr>
        <w:t xml:space="preserve"> 2021; </w:t>
      </w:r>
      <w:r w:rsidRPr="009C24DA">
        <w:rPr>
          <w:rFonts w:ascii="Book Antiqua" w:eastAsia="Book Antiqua" w:hAnsi="Book Antiqua" w:cs="Book Antiqua"/>
          <w:b/>
          <w:bCs/>
        </w:rPr>
        <w:t>22</w:t>
      </w:r>
      <w:r w:rsidRPr="009C24DA">
        <w:rPr>
          <w:rFonts w:ascii="Book Antiqua" w:eastAsia="Book Antiqua" w:hAnsi="Book Antiqua" w:cs="Book Antiqua"/>
        </w:rPr>
        <w:t>: 256-266 [PMID: 33476595 DOI: 10.1016/S1470-2045(20)30599-4]</w:t>
      </w:r>
    </w:p>
    <w:p w14:paraId="06FAF1D4" w14:textId="77777777" w:rsidR="00A77B3E" w:rsidRPr="009C24DA" w:rsidRDefault="00545C98">
      <w:pPr>
        <w:spacing w:line="360" w:lineRule="auto"/>
        <w:jc w:val="both"/>
      </w:pPr>
      <w:r w:rsidRPr="009C24DA">
        <w:rPr>
          <w:rFonts w:ascii="Book Antiqua" w:eastAsia="Book Antiqua" w:hAnsi="Book Antiqua" w:cs="Book Antiqua"/>
        </w:rPr>
        <w:t xml:space="preserve">40 </w:t>
      </w:r>
      <w:r w:rsidRPr="009C24DA">
        <w:rPr>
          <w:rFonts w:ascii="Book Antiqua" w:eastAsia="Book Antiqua" w:hAnsi="Book Antiqua" w:cs="Book Antiqua"/>
          <w:b/>
          <w:bCs/>
        </w:rPr>
        <w:t>Acs M</w:t>
      </w:r>
      <w:r w:rsidRPr="009C24DA">
        <w:rPr>
          <w:rFonts w:ascii="Book Antiqua" w:eastAsia="Book Antiqua" w:hAnsi="Book Antiqua" w:cs="Book Antiqua"/>
        </w:rPr>
        <w:t xml:space="preserve">, Herold Z, Szasz AM, Mayr M, Häusler S, Piso P. Prolonged Exposition with Hyperthermic Intraperitoneal Chemotherapy (HIPEC) May Provide Survival Benefit after Cytoreductive Surgery (CRS) in Advanced Primary Epithelial Ovarian, Fallopian Tube, and Primary Peritoneal Cancer. </w:t>
      </w:r>
      <w:r w:rsidRPr="009C24DA">
        <w:rPr>
          <w:rFonts w:ascii="Book Antiqua" w:eastAsia="Book Antiqua" w:hAnsi="Book Antiqua" w:cs="Book Antiqua"/>
          <w:i/>
          <w:iCs/>
        </w:rPr>
        <w:t>Cancers (Basel)</w:t>
      </w:r>
      <w:r w:rsidRPr="009C24DA">
        <w:rPr>
          <w:rFonts w:ascii="Book Antiqua" w:eastAsia="Book Antiqua" w:hAnsi="Book Antiqua" w:cs="Book Antiqua"/>
        </w:rPr>
        <w:t xml:space="preserve"> 2022; </w:t>
      </w:r>
      <w:r w:rsidRPr="009C24DA">
        <w:rPr>
          <w:rFonts w:ascii="Book Antiqua" w:eastAsia="Book Antiqua" w:hAnsi="Book Antiqua" w:cs="Book Antiqua"/>
          <w:b/>
          <w:bCs/>
        </w:rPr>
        <w:t>14</w:t>
      </w:r>
      <w:r w:rsidRPr="009C24DA">
        <w:rPr>
          <w:rFonts w:ascii="Book Antiqua" w:eastAsia="Book Antiqua" w:hAnsi="Book Antiqua" w:cs="Book Antiqua"/>
        </w:rPr>
        <w:t xml:space="preserve"> [PMID: 35884361 DOI: 10.3390/cancers14143301]</w:t>
      </w:r>
    </w:p>
    <w:p w14:paraId="641C1154" w14:textId="77777777" w:rsidR="00A77B3E" w:rsidRPr="009C24DA" w:rsidRDefault="00545C98">
      <w:pPr>
        <w:spacing w:line="360" w:lineRule="auto"/>
        <w:jc w:val="both"/>
      </w:pPr>
      <w:r w:rsidRPr="009C24DA">
        <w:rPr>
          <w:rFonts w:ascii="Book Antiqua" w:eastAsia="Book Antiqua" w:hAnsi="Book Antiqua" w:cs="Book Antiqua"/>
        </w:rPr>
        <w:t xml:space="preserve">41 </w:t>
      </w:r>
      <w:r w:rsidRPr="009C24DA">
        <w:rPr>
          <w:rFonts w:ascii="Book Antiqua" w:eastAsia="Book Antiqua" w:hAnsi="Book Antiqua" w:cs="Book Antiqua"/>
          <w:b/>
          <w:bCs/>
        </w:rPr>
        <w:t>Roth L</w:t>
      </w:r>
      <w:r w:rsidRPr="009C24DA">
        <w:rPr>
          <w:rFonts w:ascii="Book Antiqua" w:eastAsia="Book Antiqua" w:hAnsi="Book Antiqua" w:cs="Book Antiqua"/>
        </w:rPr>
        <w:t xml:space="preserve">, Eshmuminov D, Laminger F, Koppitsch C, Schneider M, Graf TR, Gupta A, Kober F, Roka S, Gertsch P, Lehmann K. Systemic inflammatory response after hyperthermic intraperitoneal chemotherapy (HIPEC): The perfusion protocol matters!. </w:t>
      </w:r>
      <w:r w:rsidRPr="009C24DA">
        <w:rPr>
          <w:rFonts w:ascii="Book Antiqua" w:eastAsia="Book Antiqua" w:hAnsi="Book Antiqua" w:cs="Book Antiqua"/>
          <w:i/>
          <w:iCs/>
        </w:rPr>
        <w:t>Eur J Surg Oncol</w:t>
      </w:r>
      <w:r w:rsidRPr="009C24DA">
        <w:rPr>
          <w:rFonts w:ascii="Book Antiqua" w:eastAsia="Book Antiqua" w:hAnsi="Book Antiqua" w:cs="Book Antiqua"/>
        </w:rPr>
        <w:t xml:space="preserve"> 2019; </w:t>
      </w:r>
      <w:r w:rsidRPr="009C24DA">
        <w:rPr>
          <w:rFonts w:ascii="Book Antiqua" w:eastAsia="Book Antiqua" w:hAnsi="Book Antiqua" w:cs="Book Antiqua"/>
          <w:b/>
          <w:bCs/>
        </w:rPr>
        <w:t>45</w:t>
      </w:r>
      <w:r w:rsidRPr="009C24DA">
        <w:rPr>
          <w:rFonts w:ascii="Book Antiqua" w:eastAsia="Book Antiqua" w:hAnsi="Book Antiqua" w:cs="Book Antiqua"/>
        </w:rPr>
        <w:t>: 1734-1739 [PMID: 30954352 DOI: 10.1016/j.ejso.2019.03.036]</w:t>
      </w:r>
    </w:p>
    <w:p w14:paraId="23D1B004" w14:textId="77777777" w:rsidR="00A77B3E" w:rsidRPr="009C24DA" w:rsidRDefault="00545C98">
      <w:pPr>
        <w:spacing w:line="360" w:lineRule="auto"/>
        <w:jc w:val="both"/>
      </w:pPr>
      <w:r w:rsidRPr="009C24DA">
        <w:rPr>
          <w:rFonts w:ascii="Book Antiqua" w:eastAsia="Book Antiqua" w:hAnsi="Book Antiqua" w:cs="Book Antiqua"/>
        </w:rPr>
        <w:t xml:space="preserve">42 </w:t>
      </w:r>
      <w:r w:rsidRPr="009C24DA">
        <w:rPr>
          <w:rFonts w:ascii="Book Antiqua" w:eastAsia="Book Antiqua" w:hAnsi="Book Antiqua" w:cs="Book Antiqua"/>
          <w:b/>
          <w:bCs/>
        </w:rPr>
        <w:t>Helderman RFCPA</w:t>
      </w:r>
      <w:r w:rsidRPr="009C24DA">
        <w:rPr>
          <w:rFonts w:ascii="Book Antiqua" w:eastAsia="Book Antiqua" w:hAnsi="Book Antiqua" w:cs="Book Antiqua"/>
        </w:rPr>
        <w:t xml:space="preserve">, Löke DR, Kok HP, Oei AL, Tanis PJ, Franken NAPK, Crezee J. Variation in Clinical Application of Hyperthermic Intraperitoneal Chemotherapy: A Review. </w:t>
      </w:r>
      <w:r w:rsidRPr="009C24DA">
        <w:rPr>
          <w:rFonts w:ascii="Book Antiqua" w:eastAsia="Book Antiqua" w:hAnsi="Book Antiqua" w:cs="Book Antiqua"/>
          <w:i/>
          <w:iCs/>
        </w:rPr>
        <w:t>Cancers (Basel)</w:t>
      </w:r>
      <w:r w:rsidRPr="009C24DA">
        <w:rPr>
          <w:rFonts w:ascii="Book Antiqua" w:eastAsia="Book Antiqua" w:hAnsi="Book Antiqua" w:cs="Book Antiqua"/>
        </w:rPr>
        <w:t xml:space="preserve"> 2019; </w:t>
      </w:r>
      <w:r w:rsidRPr="009C24DA">
        <w:rPr>
          <w:rFonts w:ascii="Book Antiqua" w:eastAsia="Book Antiqua" w:hAnsi="Book Antiqua" w:cs="Book Antiqua"/>
          <w:b/>
          <w:bCs/>
        </w:rPr>
        <w:t>11</w:t>
      </w:r>
      <w:r w:rsidRPr="009C24DA">
        <w:rPr>
          <w:rFonts w:ascii="Book Antiqua" w:eastAsia="Book Antiqua" w:hAnsi="Book Antiqua" w:cs="Book Antiqua"/>
        </w:rPr>
        <w:t xml:space="preserve"> [PMID: 30641919 DOI: 10.3390/cancers11010078]</w:t>
      </w:r>
    </w:p>
    <w:p w14:paraId="3E5A3D87" w14:textId="77777777" w:rsidR="00A77B3E" w:rsidRPr="009C24DA" w:rsidRDefault="00545C98">
      <w:pPr>
        <w:spacing w:line="360" w:lineRule="auto"/>
        <w:jc w:val="both"/>
      </w:pPr>
      <w:r w:rsidRPr="009C24DA">
        <w:rPr>
          <w:rFonts w:ascii="Book Antiqua" w:eastAsia="Book Antiqua" w:hAnsi="Book Antiqua" w:cs="Book Antiqua"/>
        </w:rPr>
        <w:lastRenderedPageBreak/>
        <w:t xml:space="preserve">43 </w:t>
      </w:r>
      <w:r w:rsidRPr="009C24DA">
        <w:rPr>
          <w:rFonts w:ascii="Book Antiqua" w:eastAsia="Book Antiqua" w:hAnsi="Book Antiqua" w:cs="Book Antiqua"/>
          <w:b/>
          <w:bCs/>
        </w:rPr>
        <w:t>Shimada T</w:t>
      </w:r>
      <w:r w:rsidRPr="009C24DA">
        <w:rPr>
          <w:rFonts w:ascii="Book Antiqua" w:eastAsia="Book Antiqua" w:hAnsi="Book Antiqua" w:cs="Book Antiqua"/>
        </w:rPr>
        <w:t xml:space="preserve">, Yamazaki H, Guengerich FP. Ethnic-related differences in coumarin 7-hydroxylation activities catalyzed by cytochrome P4502A6 in liver microsomes of Japanese and Caucasian populations. </w:t>
      </w:r>
      <w:r w:rsidRPr="009C24DA">
        <w:rPr>
          <w:rFonts w:ascii="Book Antiqua" w:eastAsia="Book Antiqua" w:hAnsi="Book Antiqua" w:cs="Book Antiqua"/>
          <w:i/>
          <w:iCs/>
        </w:rPr>
        <w:t>Xenobiotica</w:t>
      </w:r>
      <w:r w:rsidRPr="009C24DA">
        <w:rPr>
          <w:rFonts w:ascii="Book Antiqua" w:eastAsia="Book Antiqua" w:hAnsi="Book Antiqua" w:cs="Book Antiqua"/>
        </w:rPr>
        <w:t xml:space="preserve"> 1996; </w:t>
      </w:r>
      <w:r w:rsidRPr="009C24DA">
        <w:rPr>
          <w:rFonts w:ascii="Book Antiqua" w:eastAsia="Book Antiqua" w:hAnsi="Book Antiqua" w:cs="Book Antiqua"/>
          <w:b/>
          <w:bCs/>
        </w:rPr>
        <w:t>26</w:t>
      </w:r>
      <w:r w:rsidRPr="009C24DA">
        <w:rPr>
          <w:rFonts w:ascii="Book Antiqua" w:eastAsia="Book Antiqua" w:hAnsi="Book Antiqua" w:cs="Book Antiqua"/>
        </w:rPr>
        <w:t>: 395-403 [PMID: 9173680 DOI: 10.3109/00498259609046718]</w:t>
      </w:r>
    </w:p>
    <w:p w14:paraId="26F7471A" w14:textId="77777777" w:rsidR="00A77B3E" w:rsidRPr="009C24DA" w:rsidRDefault="00545C98">
      <w:pPr>
        <w:spacing w:line="360" w:lineRule="auto"/>
        <w:jc w:val="both"/>
      </w:pPr>
      <w:r w:rsidRPr="009C24DA">
        <w:rPr>
          <w:rFonts w:ascii="Book Antiqua" w:eastAsia="Book Antiqua" w:hAnsi="Book Antiqua" w:cs="Book Antiqua"/>
        </w:rPr>
        <w:t xml:space="preserve">44 </w:t>
      </w:r>
      <w:r w:rsidRPr="009C24DA">
        <w:rPr>
          <w:rFonts w:ascii="Book Antiqua" w:eastAsia="Book Antiqua" w:hAnsi="Book Antiqua" w:cs="Book Antiqua"/>
          <w:b/>
          <w:bCs/>
        </w:rPr>
        <w:t>Shirasaka T</w:t>
      </w:r>
      <w:r w:rsidRPr="009C24DA">
        <w:rPr>
          <w:rFonts w:ascii="Book Antiqua" w:eastAsia="Book Antiqua" w:hAnsi="Book Antiqua" w:cs="Book Antiqua"/>
        </w:rPr>
        <w:t xml:space="preserve">, Shimamato Y, Ohshimo H, Yamaguchi M, Kato T, Yonekura K, Fukushima M. Development of a novel form of an oral 5-fluorouracil derivative (S-1) directed to the potentiation of the tumor selective cytotoxicity of 5-fluorouracil by two biochemical modulators. </w:t>
      </w:r>
      <w:r w:rsidRPr="009C24DA">
        <w:rPr>
          <w:rFonts w:ascii="Book Antiqua" w:eastAsia="Book Antiqua" w:hAnsi="Book Antiqua" w:cs="Book Antiqua"/>
          <w:i/>
          <w:iCs/>
        </w:rPr>
        <w:t>Anticancer Drugs</w:t>
      </w:r>
      <w:r w:rsidRPr="009C24DA">
        <w:rPr>
          <w:rFonts w:ascii="Book Antiqua" w:eastAsia="Book Antiqua" w:hAnsi="Book Antiqua" w:cs="Book Antiqua"/>
        </w:rPr>
        <w:t xml:space="preserve"> 1996; </w:t>
      </w:r>
      <w:r w:rsidRPr="009C24DA">
        <w:rPr>
          <w:rFonts w:ascii="Book Antiqua" w:eastAsia="Book Antiqua" w:hAnsi="Book Antiqua" w:cs="Book Antiqua"/>
          <w:b/>
          <w:bCs/>
        </w:rPr>
        <w:t>7</w:t>
      </w:r>
      <w:r w:rsidRPr="009C24DA">
        <w:rPr>
          <w:rFonts w:ascii="Book Antiqua" w:eastAsia="Book Antiqua" w:hAnsi="Book Antiqua" w:cs="Book Antiqua"/>
        </w:rPr>
        <w:t>: 548-557 [PMID: 8862723 DOI: 10.1097/00001813-199607000-00010]</w:t>
      </w:r>
    </w:p>
    <w:p w14:paraId="776F68DD" w14:textId="77777777" w:rsidR="00A77B3E" w:rsidRPr="009C24DA" w:rsidRDefault="00545C98">
      <w:pPr>
        <w:spacing w:line="360" w:lineRule="auto"/>
        <w:jc w:val="both"/>
      </w:pPr>
      <w:r w:rsidRPr="009C24DA">
        <w:rPr>
          <w:rFonts w:ascii="Book Antiqua" w:eastAsia="Book Antiqua" w:hAnsi="Book Antiqua" w:cs="Book Antiqua"/>
        </w:rPr>
        <w:t xml:space="preserve">45 </w:t>
      </w:r>
      <w:r w:rsidRPr="009C24DA">
        <w:rPr>
          <w:rFonts w:ascii="Book Antiqua" w:eastAsia="Book Antiqua" w:hAnsi="Book Antiqua" w:cs="Book Antiqua"/>
          <w:b/>
          <w:bCs/>
        </w:rPr>
        <w:t>Yamada Y</w:t>
      </w:r>
      <w:r w:rsidRPr="009C24DA">
        <w:rPr>
          <w:rFonts w:ascii="Book Antiqua" w:eastAsia="Book Antiqua" w:hAnsi="Book Antiqua" w:cs="Book Antiqua"/>
        </w:rPr>
        <w:t xml:space="preserve">, Higuchi K, Nishikawa K, Gotoh M, Fuse N, Sugimoto N, Nishina T, Amagai K, Chin K, Niwa Y, Tsuji A, Imamura H, Tsuda M, Yasui H, Fujii H, Yamaguchi K, Yasui H, Hironaka S, Shimada K, Miwa H, Hamada C, Hyodo I. Phase III study comparing oxaliplatin plus S-1 with cisplatin plus S-1 in chemotherapy-naïve patients with advanced gastric cancer. </w:t>
      </w:r>
      <w:r w:rsidRPr="009C24DA">
        <w:rPr>
          <w:rFonts w:ascii="Book Antiqua" w:eastAsia="Book Antiqua" w:hAnsi="Book Antiqua" w:cs="Book Antiqua"/>
          <w:i/>
          <w:iCs/>
        </w:rPr>
        <w:t>Ann Oncol</w:t>
      </w:r>
      <w:r w:rsidRPr="009C24DA">
        <w:rPr>
          <w:rFonts w:ascii="Book Antiqua" w:eastAsia="Book Antiqua" w:hAnsi="Book Antiqua" w:cs="Book Antiqua"/>
        </w:rPr>
        <w:t xml:space="preserve"> 2015; </w:t>
      </w:r>
      <w:r w:rsidRPr="009C24DA">
        <w:rPr>
          <w:rFonts w:ascii="Book Antiqua" w:eastAsia="Book Antiqua" w:hAnsi="Book Antiqua" w:cs="Book Antiqua"/>
          <w:b/>
          <w:bCs/>
        </w:rPr>
        <w:t>26</w:t>
      </w:r>
      <w:r w:rsidRPr="009C24DA">
        <w:rPr>
          <w:rFonts w:ascii="Book Antiqua" w:eastAsia="Book Antiqua" w:hAnsi="Book Antiqua" w:cs="Book Antiqua"/>
        </w:rPr>
        <w:t>: 141-148 [PMID: 25316259 DOI: 10.1093/annonc/mdu472]</w:t>
      </w:r>
    </w:p>
    <w:p w14:paraId="0816DDE0" w14:textId="77777777" w:rsidR="00A77B3E" w:rsidRPr="009C24DA" w:rsidRDefault="00545C98">
      <w:pPr>
        <w:spacing w:line="360" w:lineRule="auto"/>
        <w:jc w:val="both"/>
      </w:pPr>
      <w:r w:rsidRPr="009C24DA">
        <w:rPr>
          <w:rFonts w:ascii="Book Antiqua" w:eastAsia="Book Antiqua" w:hAnsi="Book Antiqua" w:cs="Book Antiqua"/>
        </w:rPr>
        <w:t xml:space="preserve">46 </w:t>
      </w:r>
      <w:r w:rsidRPr="009C24DA">
        <w:rPr>
          <w:rFonts w:ascii="Book Antiqua" w:eastAsia="Book Antiqua" w:hAnsi="Book Antiqua" w:cs="Book Antiqua"/>
          <w:b/>
          <w:bCs/>
        </w:rPr>
        <w:t>Högner A</w:t>
      </w:r>
      <w:r w:rsidRPr="009C24DA">
        <w:rPr>
          <w:rFonts w:ascii="Book Antiqua" w:eastAsia="Book Antiqua" w:hAnsi="Book Antiqua" w:cs="Book Antiqua"/>
        </w:rPr>
        <w:t xml:space="preserve">, Moehler M. Immunotherapy in Gastric Cancer. </w:t>
      </w:r>
      <w:r w:rsidRPr="009C24DA">
        <w:rPr>
          <w:rFonts w:ascii="Book Antiqua" w:eastAsia="Book Antiqua" w:hAnsi="Book Antiqua" w:cs="Book Antiqua"/>
          <w:i/>
          <w:iCs/>
        </w:rPr>
        <w:t>Curr Oncol</w:t>
      </w:r>
      <w:r w:rsidRPr="009C24DA">
        <w:rPr>
          <w:rFonts w:ascii="Book Antiqua" w:eastAsia="Book Antiqua" w:hAnsi="Book Antiqua" w:cs="Book Antiqua"/>
        </w:rPr>
        <w:t xml:space="preserve"> 2022; </w:t>
      </w:r>
      <w:r w:rsidRPr="009C24DA">
        <w:rPr>
          <w:rFonts w:ascii="Book Antiqua" w:eastAsia="Book Antiqua" w:hAnsi="Book Antiqua" w:cs="Book Antiqua"/>
          <w:b/>
          <w:bCs/>
        </w:rPr>
        <w:t>29</w:t>
      </w:r>
      <w:r w:rsidRPr="009C24DA">
        <w:rPr>
          <w:rFonts w:ascii="Book Antiqua" w:eastAsia="Book Antiqua" w:hAnsi="Book Antiqua" w:cs="Book Antiqua"/>
        </w:rPr>
        <w:t>: 1559-1574 [PMID: 35323331 DOI: 10.3390/curroncol29030131]</w:t>
      </w:r>
    </w:p>
    <w:p w14:paraId="704A89F4" w14:textId="77777777" w:rsidR="00A77B3E" w:rsidRPr="009C24DA" w:rsidRDefault="00545C98">
      <w:pPr>
        <w:spacing w:line="360" w:lineRule="auto"/>
        <w:jc w:val="both"/>
      </w:pPr>
      <w:r w:rsidRPr="009C24DA">
        <w:rPr>
          <w:rFonts w:ascii="Book Antiqua" w:eastAsia="Book Antiqua" w:hAnsi="Book Antiqua" w:cs="Book Antiqua"/>
        </w:rPr>
        <w:t xml:space="preserve">47 </w:t>
      </w:r>
      <w:r w:rsidRPr="009C24DA">
        <w:rPr>
          <w:rFonts w:ascii="Book Antiqua" w:eastAsia="Book Antiqua" w:hAnsi="Book Antiqua" w:cs="Book Antiqua"/>
          <w:b/>
          <w:bCs/>
        </w:rPr>
        <w:t>Bang YJ</w:t>
      </w:r>
      <w:r w:rsidRPr="009C24DA">
        <w:rPr>
          <w:rFonts w:ascii="Book Antiqua" w:eastAsia="Book Antiqua" w:hAnsi="Book Antiqua" w:cs="Book Antiqua"/>
        </w:rPr>
        <w:t xml:space="preserve">, Van Cutsem E, Feyereislova A, Chung HC, Shen L, Sawaki A, Lordick F, Ohtsu A, Omuro Y, Satoh T, Aprile G, Kulikov E, Hill J, Lehle M, Rüschoff J, Kang YK; ToGA Trial Investigators. Trastuzumab in combination with chemotherapy </w:t>
      </w:r>
      <w:r w:rsidRPr="009C24DA">
        <w:rPr>
          <w:rFonts w:ascii="Book Antiqua" w:eastAsia="Book Antiqua" w:hAnsi="Book Antiqua" w:cs="Book Antiqua"/>
          <w:i/>
          <w:iCs/>
        </w:rPr>
        <w:t>vs</w:t>
      </w:r>
      <w:r w:rsidRPr="009C24DA">
        <w:rPr>
          <w:rFonts w:ascii="Book Antiqua" w:eastAsia="Book Antiqua" w:hAnsi="Book Antiqua" w:cs="Book Antiqua"/>
        </w:rPr>
        <w:t xml:space="preserve"> chemotherapy alone for treatment of HER2-positive advanced gastric or gastro-oesophageal junction cancer (ToGA): a phase 3, open-label, randomised controlled trial. </w:t>
      </w:r>
      <w:r w:rsidRPr="009C24DA">
        <w:rPr>
          <w:rFonts w:ascii="Book Antiqua" w:eastAsia="Book Antiqua" w:hAnsi="Book Antiqua" w:cs="Book Antiqua"/>
          <w:i/>
          <w:iCs/>
        </w:rPr>
        <w:t>Lancet</w:t>
      </w:r>
      <w:r w:rsidRPr="009C24DA">
        <w:rPr>
          <w:rFonts w:ascii="Book Antiqua" w:eastAsia="Book Antiqua" w:hAnsi="Book Antiqua" w:cs="Book Antiqua"/>
        </w:rPr>
        <w:t xml:space="preserve"> 2010; </w:t>
      </w:r>
      <w:r w:rsidRPr="009C24DA">
        <w:rPr>
          <w:rFonts w:ascii="Book Antiqua" w:eastAsia="Book Antiqua" w:hAnsi="Book Antiqua" w:cs="Book Antiqua"/>
          <w:b/>
          <w:bCs/>
        </w:rPr>
        <w:t>376</w:t>
      </w:r>
      <w:r w:rsidRPr="009C24DA">
        <w:rPr>
          <w:rFonts w:ascii="Book Antiqua" w:eastAsia="Book Antiqua" w:hAnsi="Book Antiqua" w:cs="Book Antiqua"/>
        </w:rPr>
        <w:t>: 687-697 [PMID: 20728210 DOI: 10.1016/S0140-6736(10)61121-X]</w:t>
      </w:r>
    </w:p>
    <w:p w14:paraId="769B3C97" w14:textId="77777777" w:rsidR="00A77B3E" w:rsidRPr="009C24DA" w:rsidRDefault="00545C98">
      <w:pPr>
        <w:spacing w:line="360" w:lineRule="auto"/>
        <w:jc w:val="both"/>
      </w:pPr>
      <w:r w:rsidRPr="009C24DA">
        <w:rPr>
          <w:rFonts w:ascii="Book Antiqua" w:eastAsia="Book Antiqua" w:hAnsi="Book Antiqua" w:cs="Book Antiqua"/>
        </w:rPr>
        <w:t xml:space="preserve">48 </w:t>
      </w:r>
      <w:r w:rsidRPr="009C24DA">
        <w:rPr>
          <w:rFonts w:ascii="Book Antiqua" w:eastAsia="Book Antiqua" w:hAnsi="Book Antiqua" w:cs="Book Antiqua"/>
          <w:b/>
          <w:bCs/>
        </w:rPr>
        <w:t>Zaafouri H</w:t>
      </w:r>
      <w:r w:rsidRPr="009C24DA">
        <w:rPr>
          <w:rFonts w:ascii="Book Antiqua" w:eastAsia="Book Antiqua" w:hAnsi="Book Antiqua" w:cs="Book Antiqua"/>
        </w:rPr>
        <w:t xml:space="preserve">, Jouini R, Khedhiri N, Khanchel F, Cherif M, Mesbahi M, Daghmouri A, Mahmoudi W, Akremi S, Sabbah M, Benzarti Y, Hadded D, Gargouri D, Bader MB, Maamer AB. Comparison between signet-ring cell carcinoma and non-signet-ring cell carcinoma of the stomach: clinicopathological parameters, epidemiological data, outcome, and prognosis-a cohort study of 123 patients from a non-endemic country. </w:t>
      </w:r>
      <w:r w:rsidRPr="009C24DA">
        <w:rPr>
          <w:rFonts w:ascii="Book Antiqua" w:eastAsia="Book Antiqua" w:hAnsi="Book Antiqua" w:cs="Book Antiqua"/>
          <w:i/>
          <w:iCs/>
        </w:rPr>
        <w:t>World J Surg Oncol</w:t>
      </w:r>
      <w:r w:rsidRPr="009C24DA">
        <w:rPr>
          <w:rFonts w:ascii="Book Antiqua" w:eastAsia="Book Antiqua" w:hAnsi="Book Antiqua" w:cs="Book Antiqua"/>
        </w:rPr>
        <w:t xml:space="preserve"> 2022; </w:t>
      </w:r>
      <w:r w:rsidRPr="009C24DA">
        <w:rPr>
          <w:rFonts w:ascii="Book Antiqua" w:eastAsia="Book Antiqua" w:hAnsi="Book Antiqua" w:cs="Book Antiqua"/>
          <w:b/>
          <w:bCs/>
        </w:rPr>
        <w:t>20</w:t>
      </w:r>
      <w:r w:rsidRPr="009C24DA">
        <w:rPr>
          <w:rFonts w:ascii="Book Antiqua" w:eastAsia="Book Antiqua" w:hAnsi="Book Antiqua" w:cs="Book Antiqua"/>
        </w:rPr>
        <w:t>: 238 [PMID: 35858903 DOI: 10.1186/s12957-022-02699-8]</w:t>
      </w:r>
    </w:p>
    <w:p w14:paraId="3C705CE0" w14:textId="77777777" w:rsidR="00A77B3E" w:rsidRPr="009C24DA" w:rsidRDefault="00545C98">
      <w:pPr>
        <w:spacing w:line="360" w:lineRule="auto"/>
        <w:jc w:val="both"/>
      </w:pPr>
      <w:r w:rsidRPr="009C24DA">
        <w:rPr>
          <w:rFonts w:ascii="Book Antiqua" w:eastAsia="Book Antiqua" w:hAnsi="Book Antiqua" w:cs="Book Antiqua"/>
        </w:rPr>
        <w:lastRenderedPageBreak/>
        <w:t xml:space="preserve">49 </w:t>
      </w:r>
      <w:r w:rsidRPr="009C24DA">
        <w:rPr>
          <w:rFonts w:ascii="Book Antiqua" w:eastAsia="Book Antiqua" w:hAnsi="Book Antiqua" w:cs="Book Antiqua"/>
          <w:b/>
          <w:bCs/>
        </w:rPr>
        <w:t>Kim KH</w:t>
      </w:r>
      <w:r w:rsidRPr="009C24DA">
        <w:rPr>
          <w:rFonts w:ascii="Book Antiqua" w:eastAsia="Book Antiqua" w:hAnsi="Book Antiqua" w:cs="Book Antiqua"/>
        </w:rPr>
        <w:t xml:space="preserve">, Kim MC, Jung GJ, Kim SJ. The differences in clinicopathological features and prognosis among the subtypes of signet ring cell, mucinous, papillary, and lymphoepithelioma-like carcinoma in advanced gastric cancer. </w:t>
      </w:r>
      <w:r w:rsidRPr="009C24DA">
        <w:rPr>
          <w:rFonts w:ascii="Book Antiqua" w:eastAsia="Book Antiqua" w:hAnsi="Book Antiqua" w:cs="Book Antiqua"/>
          <w:i/>
          <w:iCs/>
        </w:rPr>
        <w:t>Hepatogastroenterology</w:t>
      </w:r>
      <w:r w:rsidRPr="009C24DA">
        <w:rPr>
          <w:rFonts w:ascii="Book Antiqua" w:eastAsia="Book Antiqua" w:hAnsi="Book Antiqua" w:cs="Book Antiqua"/>
        </w:rPr>
        <w:t xml:space="preserve"> 2014; </w:t>
      </w:r>
      <w:r w:rsidRPr="009C24DA">
        <w:rPr>
          <w:rFonts w:ascii="Book Antiqua" w:eastAsia="Book Antiqua" w:hAnsi="Book Antiqua" w:cs="Book Antiqua"/>
          <w:b/>
          <w:bCs/>
        </w:rPr>
        <w:t>61</w:t>
      </w:r>
      <w:r w:rsidRPr="009C24DA">
        <w:rPr>
          <w:rFonts w:ascii="Book Antiqua" w:eastAsia="Book Antiqua" w:hAnsi="Book Antiqua" w:cs="Book Antiqua"/>
        </w:rPr>
        <w:t>: 2149-2155 [PMID: 25713922]</w:t>
      </w:r>
    </w:p>
    <w:p w14:paraId="3DA7C621" w14:textId="77777777" w:rsidR="00A77B3E" w:rsidRPr="009C24DA" w:rsidRDefault="00545C98">
      <w:pPr>
        <w:spacing w:line="360" w:lineRule="auto"/>
        <w:jc w:val="both"/>
      </w:pPr>
      <w:r w:rsidRPr="009C24DA">
        <w:rPr>
          <w:rFonts w:ascii="Book Antiqua" w:eastAsia="Book Antiqua" w:hAnsi="Book Antiqua" w:cs="Book Antiqua"/>
        </w:rPr>
        <w:t xml:space="preserve">50 </w:t>
      </w:r>
      <w:r w:rsidRPr="009C24DA">
        <w:rPr>
          <w:rFonts w:ascii="Book Antiqua" w:eastAsia="Book Antiqua" w:hAnsi="Book Antiqua" w:cs="Book Antiqua"/>
          <w:b/>
          <w:bCs/>
        </w:rPr>
        <w:t>Xue W</w:t>
      </w:r>
      <w:r w:rsidRPr="009C24DA">
        <w:rPr>
          <w:rFonts w:ascii="Book Antiqua" w:eastAsia="Book Antiqua" w:hAnsi="Book Antiqua" w:cs="Book Antiqua"/>
        </w:rPr>
        <w:t xml:space="preserve">, Xu X, Tan Y, Qian Y, Wang H, Wang Y, Xu Y, Zhu X, Jiang P, Ding W. Evaluating and validating the predictive ability of preoperative systemic inflammatory/immune cells in gastric cancer following R0 resection. </w:t>
      </w:r>
      <w:r w:rsidRPr="009C24DA">
        <w:rPr>
          <w:rFonts w:ascii="Book Antiqua" w:eastAsia="Book Antiqua" w:hAnsi="Book Antiqua" w:cs="Book Antiqua"/>
          <w:i/>
          <w:iCs/>
        </w:rPr>
        <w:t>Oncol Lett</w:t>
      </w:r>
      <w:r w:rsidRPr="009C24DA">
        <w:rPr>
          <w:rFonts w:ascii="Book Antiqua" w:eastAsia="Book Antiqua" w:hAnsi="Book Antiqua" w:cs="Book Antiqua"/>
        </w:rPr>
        <w:t xml:space="preserve"> 2019; </w:t>
      </w:r>
      <w:r w:rsidRPr="009C24DA">
        <w:rPr>
          <w:rFonts w:ascii="Book Antiqua" w:eastAsia="Book Antiqua" w:hAnsi="Book Antiqua" w:cs="Book Antiqua"/>
          <w:b/>
          <w:bCs/>
        </w:rPr>
        <w:t>18</w:t>
      </w:r>
      <w:r w:rsidRPr="009C24DA">
        <w:rPr>
          <w:rFonts w:ascii="Book Antiqua" w:eastAsia="Book Antiqua" w:hAnsi="Book Antiqua" w:cs="Book Antiqua"/>
        </w:rPr>
        <w:t>: 5205-5214 [PMID: 31612031 DOI: 10.3892/ol.2019.10867]</w:t>
      </w:r>
    </w:p>
    <w:p w14:paraId="6868C823" w14:textId="77777777" w:rsidR="00A77B3E" w:rsidRPr="009C24DA" w:rsidRDefault="00545C98">
      <w:pPr>
        <w:spacing w:line="360" w:lineRule="auto"/>
        <w:jc w:val="both"/>
      </w:pPr>
      <w:r w:rsidRPr="009C24DA">
        <w:rPr>
          <w:rFonts w:ascii="Book Antiqua" w:eastAsia="Book Antiqua" w:hAnsi="Book Antiqua" w:cs="Book Antiqua"/>
        </w:rPr>
        <w:t xml:space="preserve">51 </w:t>
      </w:r>
      <w:r w:rsidRPr="009C24DA">
        <w:rPr>
          <w:rFonts w:ascii="Book Antiqua" w:eastAsia="Book Antiqua" w:hAnsi="Book Antiqua" w:cs="Book Antiqua"/>
          <w:b/>
          <w:bCs/>
        </w:rPr>
        <w:t>Huang XZ</w:t>
      </w:r>
      <w:r w:rsidRPr="009C24DA">
        <w:rPr>
          <w:rFonts w:ascii="Book Antiqua" w:eastAsia="Book Antiqua" w:hAnsi="Book Antiqua" w:cs="Book Antiqua"/>
        </w:rPr>
        <w:t xml:space="preserve">, Yang YC, Chen Y, Wu CC, Lin RF, Wang ZN, Zhang X. Preoperative Anemia or Low Hemoglobin Predicts Poor Prognosis in Gastric Cancer Patients: A Meta-Analysis. </w:t>
      </w:r>
      <w:r w:rsidRPr="009C24DA">
        <w:rPr>
          <w:rFonts w:ascii="Book Antiqua" w:eastAsia="Book Antiqua" w:hAnsi="Book Antiqua" w:cs="Book Antiqua"/>
          <w:i/>
          <w:iCs/>
        </w:rPr>
        <w:t>Dis Markers</w:t>
      </w:r>
      <w:r w:rsidRPr="009C24DA">
        <w:rPr>
          <w:rFonts w:ascii="Book Antiqua" w:eastAsia="Book Antiqua" w:hAnsi="Book Antiqua" w:cs="Book Antiqua"/>
        </w:rPr>
        <w:t xml:space="preserve"> 2019; </w:t>
      </w:r>
      <w:r w:rsidRPr="009C24DA">
        <w:rPr>
          <w:rFonts w:ascii="Book Antiqua" w:eastAsia="Book Antiqua" w:hAnsi="Book Antiqua" w:cs="Book Antiqua"/>
          <w:b/>
          <w:bCs/>
        </w:rPr>
        <w:t>2019</w:t>
      </w:r>
      <w:r w:rsidRPr="009C24DA">
        <w:rPr>
          <w:rFonts w:ascii="Book Antiqua" w:eastAsia="Book Antiqua" w:hAnsi="Book Antiqua" w:cs="Book Antiqua"/>
        </w:rPr>
        <w:t>: 7606128 [PMID: 30719182 DOI: 10.1155/2019/7606128]</w:t>
      </w:r>
    </w:p>
    <w:p w14:paraId="16D2D2FD" w14:textId="77777777" w:rsidR="00A77B3E" w:rsidRPr="009C24DA" w:rsidRDefault="00545C98">
      <w:pPr>
        <w:spacing w:line="360" w:lineRule="auto"/>
        <w:jc w:val="both"/>
      </w:pPr>
      <w:r w:rsidRPr="009C24DA">
        <w:rPr>
          <w:rFonts w:ascii="Book Antiqua" w:eastAsia="Book Antiqua" w:hAnsi="Book Antiqua" w:cs="Book Antiqua"/>
        </w:rPr>
        <w:t xml:space="preserve">52 </w:t>
      </w:r>
      <w:r w:rsidRPr="009C24DA">
        <w:rPr>
          <w:rFonts w:ascii="Book Antiqua" w:eastAsia="Book Antiqua" w:hAnsi="Book Antiqua" w:cs="Book Antiqua"/>
          <w:b/>
          <w:bCs/>
        </w:rPr>
        <w:t>Mao MJ</w:t>
      </w:r>
      <w:r w:rsidRPr="009C24DA">
        <w:rPr>
          <w:rFonts w:ascii="Book Antiqua" w:eastAsia="Book Antiqua" w:hAnsi="Book Antiqua" w:cs="Book Antiqua"/>
        </w:rPr>
        <w:t xml:space="preserve">, Wei XL, Sheng H, Wang XP, Li XH, Liu YJ, Xing S, Huang Q, Dai SQ, Liu WL. Clinical Significance of Preoperative Albumin and Globulin Ratio in Patients with Gastric Cancer Undergoing Treatment. </w:t>
      </w:r>
      <w:r w:rsidRPr="009C24DA">
        <w:rPr>
          <w:rFonts w:ascii="Book Antiqua" w:eastAsia="Book Antiqua" w:hAnsi="Book Antiqua" w:cs="Book Antiqua"/>
          <w:i/>
          <w:iCs/>
        </w:rPr>
        <w:t>Biomed Res Int</w:t>
      </w:r>
      <w:r w:rsidRPr="009C24DA">
        <w:rPr>
          <w:rFonts w:ascii="Book Antiqua" w:eastAsia="Book Antiqua" w:hAnsi="Book Antiqua" w:cs="Book Antiqua"/>
        </w:rPr>
        <w:t xml:space="preserve"> 2017; </w:t>
      </w:r>
      <w:r w:rsidRPr="009C24DA">
        <w:rPr>
          <w:rFonts w:ascii="Book Antiqua" w:eastAsia="Book Antiqua" w:hAnsi="Book Antiqua" w:cs="Book Antiqua"/>
          <w:b/>
          <w:bCs/>
        </w:rPr>
        <w:t>2017</w:t>
      </w:r>
      <w:r w:rsidRPr="009C24DA">
        <w:rPr>
          <w:rFonts w:ascii="Book Antiqua" w:eastAsia="Book Antiqua" w:hAnsi="Book Antiqua" w:cs="Book Antiqua"/>
        </w:rPr>
        <w:t>: 3083267 [PMID: 28424782 DOI: 10.1155/2017/3083267]</w:t>
      </w:r>
    </w:p>
    <w:p w14:paraId="30F4F972" w14:textId="77777777" w:rsidR="00A77B3E" w:rsidRPr="009C24DA" w:rsidRDefault="00545C98">
      <w:pPr>
        <w:spacing w:line="360" w:lineRule="auto"/>
        <w:jc w:val="both"/>
      </w:pPr>
      <w:r w:rsidRPr="009C24DA">
        <w:rPr>
          <w:rFonts w:ascii="Book Antiqua" w:eastAsia="Book Antiqua" w:hAnsi="Book Antiqua" w:cs="Book Antiqua"/>
        </w:rPr>
        <w:t xml:space="preserve">53 </w:t>
      </w:r>
      <w:r w:rsidRPr="009C24DA">
        <w:rPr>
          <w:rFonts w:ascii="Book Antiqua" w:eastAsia="Book Antiqua" w:hAnsi="Book Antiqua" w:cs="Book Antiqua"/>
          <w:b/>
          <w:bCs/>
        </w:rPr>
        <w:t>Polat E</w:t>
      </w:r>
      <w:r w:rsidRPr="009C24DA">
        <w:rPr>
          <w:rFonts w:ascii="Book Antiqua" w:eastAsia="Book Antiqua" w:hAnsi="Book Antiqua" w:cs="Book Antiqua"/>
        </w:rPr>
        <w:t xml:space="preserve">, Duman U, Duman M, Derya Peker K, Akyuz C, Fatih Yasar N, Uzun O, Akbulut S, Birol Bostanci E, Yol S. Preoperative serum tumor marker levels in gastric cancer. </w:t>
      </w:r>
      <w:r w:rsidRPr="009C24DA">
        <w:rPr>
          <w:rFonts w:ascii="Book Antiqua" w:eastAsia="Book Antiqua" w:hAnsi="Book Antiqua" w:cs="Book Antiqua"/>
          <w:i/>
          <w:iCs/>
        </w:rPr>
        <w:t>Pak J Med Sci</w:t>
      </w:r>
      <w:r w:rsidRPr="009C24DA">
        <w:rPr>
          <w:rFonts w:ascii="Book Antiqua" w:eastAsia="Book Antiqua" w:hAnsi="Book Antiqua" w:cs="Book Antiqua"/>
        </w:rPr>
        <w:t xml:space="preserve"> 2014; </w:t>
      </w:r>
      <w:r w:rsidRPr="009C24DA">
        <w:rPr>
          <w:rFonts w:ascii="Book Antiqua" w:eastAsia="Book Antiqua" w:hAnsi="Book Antiqua" w:cs="Book Antiqua"/>
          <w:b/>
          <w:bCs/>
        </w:rPr>
        <w:t>30</w:t>
      </w:r>
      <w:r w:rsidRPr="009C24DA">
        <w:rPr>
          <w:rFonts w:ascii="Book Antiqua" w:eastAsia="Book Antiqua" w:hAnsi="Book Antiqua" w:cs="Book Antiqua"/>
        </w:rPr>
        <w:t>: 145-149 [PMID: 24639849 DOI: 10.12669/pjms.301.3968]</w:t>
      </w:r>
    </w:p>
    <w:p w14:paraId="41125378" w14:textId="77777777" w:rsidR="00A77B3E" w:rsidRPr="009C24DA" w:rsidRDefault="00545C98">
      <w:pPr>
        <w:spacing w:line="360" w:lineRule="auto"/>
        <w:jc w:val="both"/>
      </w:pPr>
      <w:r w:rsidRPr="009C24DA">
        <w:rPr>
          <w:rFonts w:ascii="Book Antiqua" w:eastAsia="Book Antiqua" w:hAnsi="Book Antiqua" w:cs="Book Antiqua"/>
        </w:rPr>
        <w:t xml:space="preserve">54 </w:t>
      </w:r>
      <w:r w:rsidRPr="009C24DA">
        <w:rPr>
          <w:rFonts w:ascii="Book Antiqua" w:eastAsia="Book Antiqua" w:hAnsi="Book Antiqua" w:cs="Book Antiqua"/>
          <w:b/>
          <w:bCs/>
        </w:rPr>
        <w:t>Wang K</w:t>
      </w:r>
      <w:r w:rsidRPr="009C24DA">
        <w:rPr>
          <w:rFonts w:ascii="Book Antiqua" w:eastAsia="Book Antiqua" w:hAnsi="Book Antiqua" w:cs="Book Antiqua"/>
        </w:rPr>
        <w:t xml:space="preserve">, Jiang X, Ren Y, Ma Z, Cheng X, Li F, Xiao J, Yu Z, Jiao Z. The significance of preoperative serum carcinoembryonic antigen levels in the prediction of lymph node metastasis and prognosis in locally advanced gastric cancer: a retrospective analysis. </w:t>
      </w:r>
      <w:r w:rsidRPr="009C24DA">
        <w:rPr>
          <w:rFonts w:ascii="Book Antiqua" w:eastAsia="Book Antiqua" w:hAnsi="Book Antiqua" w:cs="Book Antiqua"/>
          <w:i/>
          <w:iCs/>
        </w:rPr>
        <w:t>BMC Gastroenterol</w:t>
      </w:r>
      <w:r w:rsidRPr="009C24DA">
        <w:rPr>
          <w:rFonts w:ascii="Book Antiqua" w:eastAsia="Book Antiqua" w:hAnsi="Book Antiqua" w:cs="Book Antiqua"/>
        </w:rPr>
        <w:t xml:space="preserve"> 2020; </w:t>
      </w:r>
      <w:r w:rsidRPr="009C24DA">
        <w:rPr>
          <w:rFonts w:ascii="Book Antiqua" w:eastAsia="Book Antiqua" w:hAnsi="Book Antiqua" w:cs="Book Antiqua"/>
          <w:b/>
          <w:bCs/>
        </w:rPr>
        <w:t>20</w:t>
      </w:r>
      <w:r w:rsidRPr="009C24DA">
        <w:rPr>
          <w:rFonts w:ascii="Book Antiqua" w:eastAsia="Book Antiqua" w:hAnsi="Book Antiqua" w:cs="Book Antiqua"/>
        </w:rPr>
        <w:t>: 100 [PMID: 32276616 DOI: 10.1186/s12876-020-01255-6]</w:t>
      </w:r>
    </w:p>
    <w:p w14:paraId="77190040" w14:textId="77777777" w:rsidR="00A77B3E" w:rsidRPr="009C24DA" w:rsidRDefault="00545C98">
      <w:pPr>
        <w:spacing w:line="360" w:lineRule="auto"/>
        <w:jc w:val="both"/>
      </w:pPr>
      <w:r w:rsidRPr="009C24DA">
        <w:rPr>
          <w:rFonts w:ascii="Book Antiqua" w:eastAsia="Book Antiqua" w:hAnsi="Book Antiqua" w:cs="Book Antiqua"/>
        </w:rPr>
        <w:t xml:space="preserve">55 </w:t>
      </w:r>
      <w:r w:rsidRPr="009C24DA">
        <w:rPr>
          <w:rFonts w:ascii="Book Antiqua" w:eastAsia="Book Antiqua" w:hAnsi="Book Antiqua" w:cs="Book Antiqua"/>
          <w:b/>
          <w:bCs/>
        </w:rPr>
        <w:t>Nakane Y</w:t>
      </w:r>
      <w:r w:rsidRPr="009C24DA">
        <w:rPr>
          <w:rFonts w:ascii="Book Antiqua" w:eastAsia="Book Antiqua" w:hAnsi="Book Antiqua" w:cs="Book Antiqua"/>
        </w:rPr>
        <w:t xml:space="preserve">, Okamura S, Akehira K, Boku T, Okusa T, Tanaka K, Hioki K. Correlation of preoperative carcinoembryonic antigen levels and prognosis of gastric cancer patients. </w:t>
      </w:r>
      <w:r w:rsidRPr="009C24DA">
        <w:rPr>
          <w:rFonts w:ascii="Book Antiqua" w:eastAsia="Book Antiqua" w:hAnsi="Book Antiqua" w:cs="Book Antiqua"/>
          <w:i/>
          <w:iCs/>
        </w:rPr>
        <w:t>Cancer</w:t>
      </w:r>
      <w:r w:rsidRPr="009C24DA">
        <w:rPr>
          <w:rFonts w:ascii="Book Antiqua" w:eastAsia="Book Antiqua" w:hAnsi="Book Antiqua" w:cs="Book Antiqua"/>
        </w:rPr>
        <w:t xml:space="preserve"> 1994; </w:t>
      </w:r>
      <w:r w:rsidRPr="009C24DA">
        <w:rPr>
          <w:rFonts w:ascii="Book Antiqua" w:eastAsia="Book Antiqua" w:hAnsi="Book Antiqua" w:cs="Book Antiqua"/>
          <w:b/>
          <w:bCs/>
        </w:rPr>
        <w:t>73</w:t>
      </w:r>
      <w:r w:rsidRPr="009C24DA">
        <w:rPr>
          <w:rFonts w:ascii="Book Antiqua" w:eastAsia="Book Antiqua" w:hAnsi="Book Antiqua" w:cs="Book Antiqua"/>
        </w:rPr>
        <w:t>: 2703-2708 [PMID: 8194009 DOI: 10.1002/1097-0142(19940601)73:11&lt;2703::aid-cncr2820731109&gt;3.0.co;2-x]</w:t>
      </w:r>
    </w:p>
    <w:p w14:paraId="152B9967" w14:textId="77777777" w:rsidR="00A77B3E" w:rsidRPr="009C24DA" w:rsidRDefault="00545C98">
      <w:pPr>
        <w:spacing w:line="360" w:lineRule="auto"/>
        <w:jc w:val="both"/>
      </w:pPr>
      <w:r w:rsidRPr="009C24DA">
        <w:rPr>
          <w:rFonts w:ascii="Book Antiqua" w:eastAsia="Book Antiqua" w:hAnsi="Book Antiqua" w:cs="Book Antiqua"/>
        </w:rPr>
        <w:t xml:space="preserve">56 </w:t>
      </w:r>
      <w:r w:rsidRPr="009C24DA">
        <w:rPr>
          <w:rFonts w:ascii="Book Antiqua" w:eastAsia="Book Antiqua" w:hAnsi="Book Antiqua" w:cs="Book Antiqua"/>
          <w:b/>
          <w:bCs/>
        </w:rPr>
        <w:t>Judd L</w:t>
      </w:r>
      <w:r w:rsidRPr="009C24DA">
        <w:rPr>
          <w:rFonts w:ascii="Book Antiqua" w:eastAsia="Book Antiqua" w:hAnsi="Book Antiqua" w:cs="Book Antiqua"/>
        </w:rPr>
        <w:t xml:space="preserve">, Hof L, Beladdale L, Friederich P, Thoma J, Wittmann M, Zacharowski K, Meybohm P, Choorapoikayil S; prevalence of pre-operative anaemia in surgical patients (PANDORA) study collaborators. Prevalence of pre-operative anaemia in surgical </w:t>
      </w:r>
      <w:r w:rsidRPr="009C24DA">
        <w:rPr>
          <w:rFonts w:ascii="Book Antiqua" w:eastAsia="Book Antiqua" w:hAnsi="Book Antiqua" w:cs="Book Antiqua"/>
        </w:rPr>
        <w:lastRenderedPageBreak/>
        <w:t xml:space="preserve">patients: a retrospective, observational, multicentre study in Germany. </w:t>
      </w:r>
      <w:r w:rsidRPr="009C24DA">
        <w:rPr>
          <w:rFonts w:ascii="Book Antiqua" w:eastAsia="Book Antiqua" w:hAnsi="Book Antiqua" w:cs="Book Antiqua"/>
          <w:i/>
          <w:iCs/>
        </w:rPr>
        <w:t>Anaesthesia</w:t>
      </w:r>
      <w:r w:rsidRPr="009C24DA">
        <w:rPr>
          <w:rFonts w:ascii="Book Antiqua" w:eastAsia="Book Antiqua" w:hAnsi="Book Antiqua" w:cs="Book Antiqua"/>
        </w:rPr>
        <w:t xml:space="preserve"> 2022; </w:t>
      </w:r>
      <w:r w:rsidRPr="009C24DA">
        <w:rPr>
          <w:rFonts w:ascii="Book Antiqua" w:eastAsia="Book Antiqua" w:hAnsi="Book Antiqua" w:cs="Book Antiqua"/>
          <w:b/>
          <w:bCs/>
        </w:rPr>
        <w:t>77</w:t>
      </w:r>
      <w:r w:rsidRPr="009C24DA">
        <w:rPr>
          <w:rFonts w:ascii="Book Antiqua" w:eastAsia="Book Antiqua" w:hAnsi="Book Antiqua" w:cs="Book Antiqua"/>
        </w:rPr>
        <w:t>: 1209-1218 [PMID: 36108174 DOI: 10.1111/anae.15847]</w:t>
      </w:r>
    </w:p>
    <w:p w14:paraId="44A8CB86" w14:textId="77777777" w:rsidR="00A77B3E" w:rsidRPr="009C24DA" w:rsidRDefault="00545C98">
      <w:pPr>
        <w:spacing w:line="360" w:lineRule="auto"/>
        <w:jc w:val="both"/>
      </w:pPr>
      <w:r w:rsidRPr="009C24DA">
        <w:rPr>
          <w:rFonts w:ascii="Book Antiqua" w:eastAsia="Book Antiqua" w:hAnsi="Book Antiqua" w:cs="Book Antiqua"/>
        </w:rPr>
        <w:t xml:space="preserve">57 </w:t>
      </w:r>
      <w:r w:rsidRPr="009C24DA">
        <w:rPr>
          <w:rFonts w:ascii="Book Antiqua" w:eastAsia="Book Antiqua" w:hAnsi="Book Antiqua" w:cs="Book Antiqua"/>
          <w:b/>
        </w:rPr>
        <w:t>World Health Organization</w:t>
      </w:r>
      <w:r w:rsidRPr="009C24DA">
        <w:rPr>
          <w:rFonts w:ascii="Book Antiqua" w:eastAsia="Book Antiqua" w:hAnsi="Book Antiqua" w:cs="Book Antiqua"/>
        </w:rPr>
        <w:t xml:space="preserve">. The urgent need to implement patient blood management: policy brief. </w:t>
      </w:r>
      <w:r w:rsidR="00AA366C" w:rsidRPr="009C24DA">
        <w:rPr>
          <w:rFonts w:ascii="Book Antiqua" w:hAnsi="Book Antiqua" w:cs="Book Antiqua" w:hint="eastAsia"/>
          <w:lang w:eastAsia="zh-CN"/>
        </w:rPr>
        <w:t>[</w:t>
      </w:r>
      <w:r w:rsidR="00AA366C" w:rsidRPr="009C24DA">
        <w:rPr>
          <w:rFonts w:ascii="Book Antiqua" w:hAnsi="Book Antiqua" w:cs="Book Antiqua"/>
          <w:lang w:eastAsia="zh-CN"/>
        </w:rPr>
        <w:t>cited</w:t>
      </w:r>
      <w:r w:rsidR="00AA366C" w:rsidRPr="009C24DA">
        <w:rPr>
          <w:rFonts w:ascii="Book Antiqua" w:hAnsi="Book Antiqua" w:cs="Book Antiqua" w:hint="eastAsia"/>
          <w:lang w:eastAsia="zh-CN"/>
        </w:rPr>
        <w:t xml:space="preserve"> 10 Oct </w:t>
      </w:r>
      <w:r w:rsidR="00AA366C" w:rsidRPr="009C24DA">
        <w:rPr>
          <w:rFonts w:ascii="Book Antiqua" w:eastAsia="Book Antiqua" w:hAnsi="Book Antiqua" w:cs="Book Antiqua"/>
        </w:rPr>
        <w:t>2022</w:t>
      </w:r>
      <w:r w:rsidR="00AA366C" w:rsidRPr="009C24DA">
        <w:rPr>
          <w:rFonts w:ascii="Book Antiqua" w:hAnsi="Book Antiqua" w:cs="Book Antiqua" w:hint="eastAsia"/>
          <w:lang w:eastAsia="zh-CN"/>
        </w:rPr>
        <w:t xml:space="preserve">]. In: </w:t>
      </w:r>
      <w:r w:rsidRPr="009C24DA">
        <w:rPr>
          <w:rFonts w:ascii="Book Antiqua" w:eastAsia="Book Antiqua" w:hAnsi="Book Antiqua" w:cs="Book Antiqua"/>
        </w:rPr>
        <w:t>World Health Organization</w:t>
      </w:r>
      <w:r w:rsidR="00AA366C" w:rsidRPr="009C24DA">
        <w:rPr>
          <w:rFonts w:ascii="Book Antiqua" w:hAnsi="Book Antiqua" w:cs="Book Antiqua" w:hint="eastAsia"/>
          <w:lang w:eastAsia="zh-CN"/>
        </w:rPr>
        <w:t xml:space="preserve"> [Internet].</w:t>
      </w:r>
      <w:r w:rsidRPr="009C24DA">
        <w:rPr>
          <w:rFonts w:ascii="Book Antiqua" w:eastAsia="Book Antiqua" w:hAnsi="Book Antiqua" w:cs="Book Antiqua"/>
        </w:rPr>
        <w:t xml:space="preserve"> Available from: https://apps.who.int/iris/handle/10665/346655</w:t>
      </w:r>
    </w:p>
    <w:p w14:paraId="1A94BBFC" w14:textId="77777777" w:rsidR="00A77B3E" w:rsidRPr="009C24DA" w:rsidRDefault="00545C98">
      <w:pPr>
        <w:spacing w:line="360" w:lineRule="auto"/>
        <w:jc w:val="both"/>
      </w:pPr>
      <w:r w:rsidRPr="009C24DA">
        <w:rPr>
          <w:rFonts w:ascii="Book Antiqua" w:eastAsia="Book Antiqua" w:hAnsi="Book Antiqua" w:cs="Book Antiqua"/>
        </w:rPr>
        <w:t xml:space="preserve">58 </w:t>
      </w:r>
      <w:r w:rsidRPr="009C24DA">
        <w:rPr>
          <w:rFonts w:ascii="Book Antiqua" w:eastAsia="Book Antiqua" w:hAnsi="Book Antiqua" w:cs="Book Antiqua"/>
          <w:b/>
          <w:bCs/>
        </w:rPr>
        <w:t>Hübner M</w:t>
      </w:r>
      <w:r w:rsidRPr="009C24DA">
        <w:rPr>
          <w:rFonts w:ascii="Book Antiqua" w:eastAsia="Book Antiqua" w:hAnsi="Book Antiqua" w:cs="Book Antiqua"/>
        </w:rPr>
        <w:t xml:space="preserve">, Kusamura S, Villeneuve L, Al-Niaimi A, Alyami M, Balonov K, Bell J, Bristow R, Guiral DC, Fagotti A, Falcão LFR, Glehen O, Lambert L, Mack L, Muenster T, Piso P, Pocard M, Rau B, Sgarbura O, Somashekhar SP, Wadhwa A, Altman A, Fawcett W, Veerapong J, Nelson G. Guidelines for Perioperative Care in Cytoreductive Surgery (CRS) with or without hyperthermic IntraPEritoneal chemotherapy (HIPEC): Enhanced recovery after surgery (ERAS®) Society Recommendations - Part I: Preoperative and intraoperative management. </w:t>
      </w:r>
      <w:r w:rsidRPr="009C24DA">
        <w:rPr>
          <w:rFonts w:ascii="Book Antiqua" w:eastAsia="Book Antiqua" w:hAnsi="Book Antiqua" w:cs="Book Antiqua"/>
          <w:i/>
          <w:iCs/>
        </w:rPr>
        <w:t>Eur J Surg Oncol</w:t>
      </w:r>
      <w:r w:rsidRPr="009C24DA">
        <w:rPr>
          <w:rFonts w:ascii="Book Antiqua" w:eastAsia="Book Antiqua" w:hAnsi="Book Antiqua" w:cs="Book Antiqua"/>
        </w:rPr>
        <w:t xml:space="preserve"> 2020; </w:t>
      </w:r>
      <w:r w:rsidRPr="009C24DA">
        <w:rPr>
          <w:rFonts w:ascii="Book Antiqua" w:eastAsia="Book Antiqua" w:hAnsi="Book Antiqua" w:cs="Book Antiqua"/>
          <w:b/>
          <w:bCs/>
        </w:rPr>
        <w:t>46</w:t>
      </w:r>
      <w:r w:rsidRPr="009C24DA">
        <w:rPr>
          <w:rFonts w:ascii="Book Antiqua" w:eastAsia="Book Antiqua" w:hAnsi="Book Antiqua" w:cs="Book Antiqua"/>
        </w:rPr>
        <w:t>: 2292-2310 [PMID: 32873454 DOI: 10.1016/j.ejso.2020.07.041]</w:t>
      </w:r>
    </w:p>
    <w:p w14:paraId="56FC6007" w14:textId="77777777" w:rsidR="00A77B3E" w:rsidRPr="009C24DA" w:rsidRDefault="00A77B3E">
      <w:pPr>
        <w:spacing w:line="360" w:lineRule="auto"/>
        <w:jc w:val="both"/>
        <w:sectPr w:rsidR="00A77B3E" w:rsidRPr="009C24DA">
          <w:pgSz w:w="12240" w:h="15840"/>
          <w:pgMar w:top="1440" w:right="1440" w:bottom="1440" w:left="1440" w:header="720" w:footer="720" w:gutter="0"/>
          <w:cols w:space="720"/>
          <w:docGrid w:linePitch="360"/>
        </w:sectPr>
      </w:pPr>
    </w:p>
    <w:p w14:paraId="2AFCD033" w14:textId="77777777" w:rsidR="00A77B3E" w:rsidRPr="009C24DA" w:rsidRDefault="00545C98">
      <w:pPr>
        <w:spacing w:line="360" w:lineRule="auto"/>
        <w:jc w:val="both"/>
      </w:pPr>
      <w:r w:rsidRPr="009C24DA">
        <w:rPr>
          <w:rFonts w:ascii="Book Antiqua" w:eastAsia="Book Antiqua" w:hAnsi="Book Antiqua" w:cs="Book Antiqua"/>
          <w:b/>
          <w:color w:val="000000"/>
        </w:rPr>
        <w:lastRenderedPageBreak/>
        <w:t>Footnotes</w:t>
      </w:r>
    </w:p>
    <w:p w14:paraId="3FCBFE55" w14:textId="77777777" w:rsidR="00A77B3E" w:rsidRPr="009C24DA" w:rsidRDefault="00545C98">
      <w:pPr>
        <w:spacing w:line="360" w:lineRule="auto"/>
        <w:jc w:val="both"/>
      </w:pPr>
      <w:r w:rsidRPr="009C24DA">
        <w:rPr>
          <w:rFonts w:ascii="Book Antiqua" w:eastAsia="Book Antiqua" w:hAnsi="Book Antiqua" w:cs="Book Antiqua"/>
          <w:b/>
          <w:bCs/>
        </w:rPr>
        <w:t xml:space="preserve">Institutional review board statement: </w:t>
      </w:r>
      <w:r w:rsidRPr="009C24DA">
        <w:rPr>
          <w:rFonts w:ascii="Book Antiqua" w:eastAsia="Book Antiqua" w:hAnsi="Book Antiqua" w:cs="Book Antiqua"/>
          <w:color w:val="000000"/>
        </w:rPr>
        <w:t>The study was conducted according to the guidelines of the Declaration of Helsinki. Ethical review and approval were waived for this study due to the retrospective nature of the study. All the patients had agreed to data recording for the national HIPEC registry and to the use of their anonymized data for quality assurance and research purposes by written and verbal informed consent prior to surgery. Therefore, no institutional or further approval of a review board was necessary.</w:t>
      </w:r>
    </w:p>
    <w:p w14:paraId="0FE8D980" w14:textId="77777777" w:rsidR="00A77B3E" w:rsidRPr="009C24DA" w:rsidRDefault="00A77B3E">
      <w:pPr>
        <w:spacing w:line="360" w:lineRule="auto"/>
        <w:jc w:val="both"/>
      </w:pPr>
    </w:p>
    <w:p w14:paraId="72ECB613" w14:textId="369D7919" w:rsidR="00A77B3E" w:rsidRPr="009C24DA" w:rsidRDefault="00545C98">
      <w:pPr>
        <w:spacing w:line="360" w:lineRule="auto"/>
        <w:jc w:val="both"/>
      </w:pPr>
      <w:r w:rsidRPr="009C24DA">
        <w:rPr>
          <w:rFonts w:ascii="Book Antiqua" w:eastAsia="Book Antiqua" w:hAnsi="Book Antiqua" w:cs="Book Antiqua"/>
          <w:b/>
          <w:bCs/>
        </w:rPr>
        <w:t xml:space="preserve">Informed consent statement: </w:t>
      </w:r>
      <w:r w:rsidRPr="009C24DA">
        <w:rPr>
          <w:rFonts w:ascii="Book Antiqua" w:eastAsia="Book Antiqua" w:hAnsi="Book Antiqua" w:cs="Book Antiqua"/>
          <w:color w:val="000000"/>
        </w:rPr>
        <w:t>Informed consent was obtained from all subjects before cytoreductive surgery with hyperthermic intraperitoneal chemotherapy (CRS + HIPEC)</w:t>
      </w:r>
      <w:r w:rsidR="00600D6E"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w:t>
      </w:r>
      <w:r w:rsidR="00600D6E" w:rsidRPr="009C24DA">
        <w:rPr>
          <w:rFonts w:ascii="Book Antiqua" w:eastAsia="Book Antiqua" w:hAnsi="Book Antiqua" w:cs="Book Antiqua"/>
          <w:color w:val="000000"/>
        </w:rPr>
        <w:t>All patients</w:t>
      </w:r>
      <w:r w:rsidRPr="009C24DA">
        <w:rPr>
          <w:rFonts w:ascii="Book Antiqua" w:eastAsia="Book Antiqua" w:hAnsi="Book Antiqua" w:cs="Book Antiqua"/>
          <w:color w:val="000000"/>
        </w:rPr>
        <w:t xml:space="preserve"> agreed to </w:t>
      </w:r>
      <w:r w:rsidR="00600D6E" w:rsidRPr="009C24DA">
        <w:rPr>
          <w:rFonts w:ascii="Book Antiqua" w:eastAsia="Book Antiqua" w:hAnsi="Book Antiqua" w:cs="Book Antiqua"/>
          <w:color w:val="000000"/>
        </w:rPr>
        <w:t xml:space="preserve">their </w:t>
      </w:r>
      <w:r w:rsidRPr="009C24DA">
        <w:rPr>
          <w:rFonts w:ascii="Book Antiqua" w:eastAsia="Book Antiqua" w:hAnsi="Book Antiqua" w:cs="Book Antiqua"/>
          <w:color w:val="000000"/>
        </w:rPr>
        <w:t>data</w:t>
      </w:r>
      <w:r w:rsidR="00600D6E" w:rsidRPr="009C24DA">
        <w:rPr>
          <w:rFonts w:ascii="Book Antiqua" w:eastAsia="Book Antiqua" w:hAnsi="Book Antiqua" w:cs="Book Antiqua"/>
          <w:color w:val="000000"/>
        </w:rPr>
        <w:t xml:space="preserve"> being</w:t>
      </w:r>
      <w:r w:rsidRPr="009C24DA">
        <w:rPr>
          <w:rFonts w:ascii="Book Antiqua" w:eastAsia="Book Antiqua" w:hAnsi="Book Antiqua" w:cs="Book Antiqua"/>
          <w:color w:val="000000"/>
        </w:rPr>
        <w:t xml:space="preserve"> record</w:t>
      </w:r>
      <w:r w:rsidR="00600D6E" w:rsidRPr="009C24DA">
        <w:rPr>
          <w:rFonts w:ascii="Book Antiqua" w:eastAsia="Book Antiqua" w:hAnsi="Book Antiqua" w:cs="Book Antiqua"/>
          <w:color w:val="000000"/>
        </w:rPr>
        <w:t>ed</w:t>
      </w:r>
      <w:r w:rsidRPr="009C24DA">
        <w:rPr>
          <w:rFonts w:ascii="Book Antiqua" w:eastAsia="Book Antiqua" w:hAnsi="Book Antiqua" w:cs="Book Antiqua"/>
          <w:color w:val="000000"/>
        </w:rPr>
        <w:t xml:space="preserve"> for the national HIPEC registry</w:t>
      </w:r>
      <w:r w:rsidR="00B236FB" w:rsidRPr="009C24DA">
        <w:rPr>
          <w:rFonts w:ascii="Book Antiqua" w:eastAsia="Book Antiqua" w:hAnsi="Book Antiqua" w:cs="Book Antiqua"/>
          <w:color w:val="000000"/>
        </w:rPr>
        <w:t>,</w:t>
      </w:r>
      <w:r w:rsidRPr="009C24DA">
        <w:rPr>
          <w:rFonts w:ascii="Book Antiqua" w:eastAsia="Book Antiqua" w:hAnsi="Book Antiqua" w:cs="Book Antiqua"/>
          <w:color w:val="000000"/>
        </w:rPr>
        <w:t xml:space="preserve"> administered by the German Society for General and Visceral Surgery.</w:t>
      </w:r>
    </w:p>
    <w:p w14:paraId="7E11E80A" w14:textId="77777777" w:rsidR="00A77B3E" w:rsidRPr="009C24DA" w:rsidRDefault="00A77B3E">
      <w:pPr>
        <w:spacing w:line="360" w:lineRule="auto"/>
        <w:jc w:val="both"/>
      </w:pPr>
    </w:p>
    <w:p w14:paraId="0FFFD2A1" w14:textId="1E0BC9DB" w:rsidR="00A77B3E" w:rsidRPr="009C24DA" w:rsidRDefault="00545C98">
      <w:pPr>
        <w:spacing w:line="360" w:lineRule="auto"/>
        <w:jc w:val="both"/>
      </w:pPr>
      <w:r w:rsidRPr="009C24DA">
        <w:rPr>
          <w:rFonts w:ascii="Book Antiqua" w:eastAsia="Book Antiqua" w:hAnsi="Book Antiqua" w:cs="Book Antiqua"/>
          <w:b/>
          <w:bCs/>
          <w:szCs w:val="21"/>
        </w:rPr>
        <w:t xml:space="preserve">Conflict-of-interest statement: </w:t>
      </w:r>
      <w:r w:rsidRPr="009C24DA">
        <w:rPr>
          <w:rFonts w:ascii="Book Antiqua" w:eastAsia="Book Antiqua" w:hAnsi="Book Antiqua" w:cs="Book Antiqua"/>
        </w:rPr>
        <w:t xml:space="preserve">All the authors report </w:t>
      </w:r>
      <w:r w:rsidR="008751DB" w:rsidRPr="009C24DA">
        <w:rPr>
          <w:rFonts w:ascii="Book Antiqua" w:eastAsia="Book Antiqua" w:hAnsi="Book Antiqua" w:cs="Book Antiqua"/>
        </w:rPr>
        <w:t xml:space="preserve">having </w:t>
      </w:r>
      <w:r w:rsidRPr="009C24DA">
        <w:rPr>
          <w:rFonts w:ascii="Book Antiqua" w:eastAsia="Book Antiqua" w:hAnsi="Book Antiqua" w:cs="Book Antiqua"/>
        </w:rPr>
        <w:t>no relevant conflicts of interest for this article.</w:t>
      </w:r>
    </w:p>
    <w:p w14:paraId="64401BDD" w14:textId="77777777" w:rsidR="00A77B3E" w:rsidRPr="009C24DA" w:rsidRDefault="00A77B3E">
      <w:pPr>
        <w:spacing w:line="360" w:lineRule="auto"/>
        <w:jc w:val="both"/>
      </w:pPr>
    </w:p>
    <w:p w14:paraId="0A79E207" w14:textId="77777777" w:rsidR="00A77B3E" w:rsidRPr="009C24DA" w:rsidRDefault="00545C98">
      <w:pPr>
        <w:spacing w:line="360" w:lineRule="auto"/>
        <w:jc w:val="both"/>
      </w:pPr>
      <w:r w:rsidRPr="009C24DA">
        <w:rPr>
          <w:rFonts w:ascii="Book Antiqua" w:eastAsia="Book Antiqua" w:hAnsi="Book Antiqua" w:cs="Book Antiqua"/>
          <w:b/>
          <w:bCs/>
        </w:rPr>
        <w:t xml:space="preserve">Data sharing statement: </w:t>
      </w:r>
      <w:r w:rsidRPr="009C24DA">
        <w:rPr>
          <w:rFonts w:ascii="Book Antiqua" w:eastAsia="Book Antiqua" w:hAnsi="Book Antiqua" w:cs="Book Antiqua"/>
          <w:color w:val="000000"/>
        </w:rPr>
        <w:t>The datasets used and/or analyzed during the current study are available from the corresponding author upon reasonable request.</w:t>
      </w:r>
    </w:p>
    <w:p w14:paraId="00E0D9DF" w14:textId="77777777" w:rsidR="00A77B3E" w:rsidRPr="009C24DA" w:rsidRDefault="00A77B3E">
      <w:pPr>
        <w:spacing w:line="360" w:lineRule="auto"/>
        <w:jc w:val="both"/>
      </w:pPr>
    </w:p>
    <w:p w14:paraId="4D1303BF" w14:textId="77777777" w:rsidR="00A77B3E" w:rsidRPr="009C24DA" w:rsidRDefault="00545C98">
      <w:pPr>
        <w:spacing w:line="360" w:lineRule="auto"/>
        <w:jc w:val="both"/>
      </w:pPr>
      <w:r w:rsidRPr="009C24DA">
        <w:rPr>
          <w:rFonts w:ascii="Book Antiqua" w:eastAsia="Book Antiqua" w:hAnsi="Book Antiqua" w:cs="Book Antiqua"/>
          <w:b/>
          <w:bCs/>
        </w:rPr>
        <w:t xml:space="preserve">Open-Access: </w:t>
      </w:r>
      <w:r w:rsidRPr="009C24D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839804" w14:textId="77777777" w:rsidR="00A77B3E" w:rsidRPr="009C24DA" w:rsidRDefault="00A77B3E">
      <w:pPr>
        <w:spacing w:line="360" w:lineRule="auto"/>
        <w:jc w:val="both"/>
      </w:pPr>
    </w:p>
    <w:p w14:paraId="6C6BD0C1" w14:textId="77777777" w:rsidR="00A77B3E" w:rsidRPr="009C24DA" w:rsidRDefault="00545C98">
      <w:pPr>
        <w:spacing w:line="360" w:lineRule="auto"/>
        <w:jc w:val="both"/>
      </w:pPr>
      <w:r w:rsidRPr="009C24DA">
        <w:rPr>
          <w:rFonts w:ascii="Book Antiqua" w:eastAsia="Book Antiqua" w:hAnsi="Book Antiqua" w:cs="Book Antiqua"/>
          <w:b/>
          <w:color w:val="000000"/>
        </w:rPr>
        <w:t xml:space="preserve">Provenance and peer review: </w:t>
      </w:r>
      <w:r w:rsidRPr="009C24DA">
        <w:rPr>
          <w:rFonts w:ascii="Book Antiqua" w:eastAsia="Book Antiqua" w:hAnsi="Book Antiqua" w:cs="Book Antiqua"/>
        </w:rPr>
        <w:t>Invited article; Externally peer reviewed.</w:t>
      </w:r>
    </w:p>
    <w:p w14:paraId="7F346D54" w14:textId="77777777" w:rsidR="00A77B3E" w:rsidRPr="009C24DA" w:rsidRDefault="00545C98">
      <w:pPr>
        <w:spacing w:line="360" w:lineRule="auto"/>
        <w:jc w:val="both"/>
      </w:pPr>
      <w:r w:rsidRPr="009C24DA">
        <w:rPr>
          <w:rFonts w:ascii="Book Antiqua" w:eastAsia="Book Antiqua" w:hAnsi="Book Antiqua" w:cs="Book Antiqua"/>
          <w:b/>
          <w:color w:val="000000"/>
        </w:rPr>
        <w:t xml:space="preserve">Peer-review model: </w:t>
      </w:r>
      <w:r w:rsidRPr="009C24DA">
        <w:rPr>
          <w:rFonts w:ascii="Book Antiqua" w:eastAsia="Book Antiqua" w:hAnsi="Book Antiqua" w:cs="Book Antiqua"/>
        </w:rPr>
        <w:t>Single blind</w:t>
      </w:r>
    </w:p>
    <w:p w14:paraId="19531B0A" w14:textId="77777777" w:rsidR="00A77B3E" w:rsidRPr="009C24DA" w:rsidRDefault="00A77B3E">
      <w:pPr>
        <w:spacing w:line="360" w:lineRule="auto"/>
        <w:jc w:val="both"/>
      </w:pPr>
    </w:p>
    <w:p w14:paraId="24411B49" w14:textId="77777777" w:rsidR="00A77B3E" w:rsidRPr="009C24DA" w:rsidRDefault="00545C98">
      <w:pPr>
        <w:spacing w:line="360" w:lineRule="auto"/>
        <w:jc w:val="both"/>
      </w:pPr>
      <w:r w:rsidRPr="009C24DA">
        <w:rPr>
          <w:rFonts w:ascii="Book Antiqua" w:eastAsia="Book Antiqua" w:hAnsi="Book Antiqua" w:cs="Book Antiqua"/>
          <w:b/>
          <w:color w:val="000000"/>
        </w:rPr>
        <w:lastRenderedPageBreak/>
        <w:t xml:space="preserve">Peer-review started: </w:t>
      </w:r>
      <w:r w:rsidRPr="009C24DA">
        <w:rPr>
          <w:rFonts w:ascii="Book Antiqua" w:eastAsia="Book Antiqua" w:hAnsi="Book Antiqua" w:cs="Book Antiqua"/>
        </w:rPr>
        <w:t>November 18, 2022</w:t>
      </w:r>
    </w:p>
    <w:p w14:paraId="70C09263" w14:textId="77777777" w:rsidR="00A77B3E" w:rsidRPr="009C24DA" w:rsidRDefault="00545C98">
      <w:pPr>
        <w:spacing w:line="360" w:lineRule="auto"/>
        <w:jc w:val="both"/>
      </w:pPr>
      <w:r w:rsidRPr="009C24DA">
        <w:rPr>
          <w:rFonts w:ascii="Book Antiqua" w:eastAsia="Book Antiqua" w:hAnsi="Book Antiqua" w:cs="Book Antiqua"/>
          <w:b/>
          <w:color w:val="000000"/>
        </w:rPr>
        <w:t xml:space="preserve">First decision: </w:t>
      </w:r>
      <w:r w:rsidRPr="009C24DA">
        <w:rPr>
          <w:rFonts w:ascii="Book Antiqua" w:eastAsia="Book Antiqua" w:hAnsi="Book Antiqua" w:cs="Book Antiqua"/>
        </w:rPr>
        <w:t>February 15, 2023</w:t>
      </w:r>
    </w:p>
    <w:p w14:paraId="26BCDC1F" w14:textId="37E331AD" w:rsidR="00A77B3E" w:rsidRPr="009C24DA" w:rsidRDefault="00545C98">
      <w:pPr>
        <w:spacing w:line="360" w:lineRule="auto"/>
        <w:jc w:val="both"/>
      </w:pPr>
      <w:r w:rsidRPr="009C24DA">
        <w:rPr>
          <w:rFonts w:ascii="Book Antiqua" w:eastAsia="Book Antiqua" w:hAnsi="Book Antiqua" w:cs="Book Antiqua"/>
          <w:b/>
          <w:color w:val="000000"/>
        </w:rPr>
        <w:t xml:space="preserve">Article in press: </w:t>
      </w:r>
      <w:r w:rsidR="008628A4" w:rsidRPr="009C24DA">
        <w:rPr>
          <w:rFonts w:ascii="Book Antiqua" w:eastAsia="Book Antiqua" w:hAnsi="Book Antiqua" w:cs="Book Antiqua"/>
        </w:rPr>
        <w:t>April 10, 2023</w:t>
      </w:r>
    </w:p>
    <w:p w14:paraId="36556A5A" w14:textId="77777777" w:rsidR="00A77B3E" w:rsidRPr="009C24DA" w:rsidRDefault="00A77B3E">
      <w:pPr>
        <w:spacing w:line="360" w:lineRule="auto"/>
        <w:jc w:val="both"/>
      </w:pPr>
    </w:p>
    <w:p w14:paraId="05DDD76A" w14:textId="77777777" w:rsidR="00A77B3E" w:rsidRPr="009C24DA" w:rsidRDefault="00545C98">
      <w:pPr>
        <w:spacing w:line="360" w:lineRule="auto"/>
        <w:jc w:val="both"/>
      </w:pPr>
      <w:r w:rsidRPr="009C24DA">
        <w:rPr>
          <w:rFonts w:ascii="Book Antiqua" w:eastAsia="Book Antiqua" w:hAnsi="Book Antiqua" w:cs="Book Antiqua"/>
          <w:b/>
          <w:color w:val="000000"/>
        </w:rPr>
        <w:t xml:space="preserve">Specialty type: </w:t>
      </w:r>
      <w:r w:rsidR="00AA366C" w:rsidRPr="009C24DA">
        <w:rPr>
          <w:rFonts w:ascii="Book Antiqua" w:eastAsia="微软雅黑" w:hAnsi="Book Antiqua" w:cs="宋体"/>
        </w:rPr>
        <w:t>Gastroenterology and hepatology</w:t>
      </w:r>
    </w:p>
    <w:p w14:paraId="2A9DB362" w14:textId="77777777" w:rsidR="00A77B3E" w:rsidRPr="009C24DA" w:rsidRDefault="00545C98">
      <w:pPr>
        <w:spacing w:line="360" w:lineRule="auto"/>
        <w:jc w:val="both"/>
      </w:pPr>
      <w:r w:rsidRPr="009C24DA">
        <w:rPr>
          <w:rFonts w:ascii="Book Antiqua" w:eastAsia="Book Antiqua" w:hAnsi="Book Antiqua" w:cs="Book Antiqua"/>
          <w:b/>
          <w:color w:val="000000"/>
        </w:rPr>
        <w:t xml:space="preserve">Country/Territory of origin: </w:t>
      </w:r>
      <w:r w:rsidRPr="009C24DA">
        <w:rPr>
          <w:rFonts w:ascii="Book Antiqua" w:eastAsia="Book Antiqua" w:hAnsi="Book Antiqua" w:cs="Book Antiqua"/>
        </w:rPr>
        <w:t>Hungary</w:t>
      </w:r>
    </w:p>
    <w:p w14:paraId="7EF78114" w14:textId="77777777" w:rsidR="00A77B3E" w:rsidRPr="009C24DA" w:rsidRDefault="00545C98">
      <w:pPr>
        <w:spacing w:line="360" w:lineRule="auto"/>
        <w:jc w:val="both"/>
      </w:pPr>
      <w:r w:rsidRPr="009C24DA">
        <w:rPr>
          <w:rFonts w:ascii="Book Antiqua" w:eastAsia="Book Antiqua" w:hAnsi="Book Antiqua" w:cs="Book Antiqua"/>
          <w:b/>
          <w:color w:val="000000"/>
        </w:rPr>
        <w:t>Peer-review report’s scientific quality classification</w:t>
      </w:r>
    </w:p>
    <w:p w14:paraId="781FCB3B" w14:textId="77777777" w:rsidR="00A77B3E" w:rsidRPr="009C24DA" w:rsidRDefault="00545C98">
      <w:pPr>
        <w:spacing w:line="360" w:lineRule="auto"/>
        <w:jc w:val="both"/>
      </w:pPr>
      <w:r w:rsidRPr="009C24DA">
        <w:rPr>
          <w:rFonts w:ascii="Book Antiqua" w:eastAsia="Book Antiqua" w:hAnsi="Book Antiqua" w:cs="Book Antiqua"/>
        </w:rPr>
        <w:t>Grade A (Excellent): A</w:t>
      </w:r>
    </w:p>
    <w:p w14:paraId="76C49715" w14:textId="77777777" w:rsidR="00A77B3E" w:rsidRPr="009C24DA" w:rsidRDefault="00545C98">
      <w:pPr>
        <w:spacing w:line="360" w:lineRule="auto"/>
        <w:jc w:val="both"/>
      </w:pPr>
      <w:r w:rsidRPr="009C24DA">
        <w:rPr>
          <w:rFonts w:ascii="Book Antiqua" w:eastAsia="Book Antiqua" w:hAnsi="Book Antiqua" w:cs="Book Antiqua"/>
        </w:rPr>
        <w:t>Grade B (Very good): B, B</w:t>
      </w:r>
    </w:p>
    <w:p w14:paraId="6EE4FC2F" w14:textId="77777777" w:rsidR="00A77B3E" w:rsidRPr="009C24DA" w:rsidRDefault="00545C98">
      <w:pPr>
        <w:spacing w:line="360" w:lineRule="auto"/>
        <w:jc w:val="both"/>
      </w:pPr>
      <w:r w:rsidRPr="009C24DA">
        <w:rPr>
          <w:rFonts w:ascii="Book Antiqua" w:eastAsia="Book Antiqua" w:hAnsi="Book Antiqua" w:cs="Book Antiqua"/>
        </w:rPr>
        <w:t>Grade C (Good): C, C, C</w:t>
      </w:r>
    </w:p>
    <w:p w14:paraId="61AB8524" w14:textId="77777777" w:rsidR="00A77B3E" w:rsidRPr="009C24DA" w:rsidRDefault="00545C98">
      <w:pPr>
        <w:spacing w:line="360" w:lineRule="auto"/>
        <w:jc w:val="both"/>
      </w:pPr>
      <w:r w:rsidRPr="009C24DA">
        <w:rPr>
          <w:rFonts w:ascii="Book Antiqua" w:eastAsia="Book Antiqua" w:hAnsi="Book Antiqua" w:cs="Book Antiqua"/>
        </w:rPr>
        <w:t>Grade D (Fair): 0</w:t>
      </w:r>
    </w:p>
    <w:p w14:paraId="0C1FAFD7" w14:textId="77777777" w:rsidR="00A77B3E" w:rsidRPr="009C24DA" w:rsidRDefault="00545C98">
      <w:pPr>
        <w:spacing w:line="360" w:lineRule="auto"/>
        <w:jc w:val="both"/>
      </w:pPr>
      <w:r w:rsidRPr="009C24DA">
        <w:rPr>
          <w:rFonts w:ascii="Book Antiqua" w:eastAsia="Book Antiqua" w:hAnsi="Book Antiqua" w:cs="Book Antiqua"/>
        </w:rPr>
        <w:t>Grade E (Poor): 0</w:t>
      </w:r>
    </w:p>
    <w:p w14:paraId="36A984F3" w14:textId="77777777" w:rsidR="00A77B3E" w:rsidRPr="009C24DA" w:rsidRDefault="00A77B3E">
      <w:pPr>
        <w:spacing w:line="360" w:lineRule="auto"/>
        <w:jc w:val="both"/>
      </w:pPr>
    </w:p>
    <w:p w14:paraId="205E40CF" w14:textId="46F351A5" w:rsidR="00A77B3E" w:rsidRPr="009C24DA" w:rsidRDefault="00545C98">
      <w:pPr>
        <w:spacing w:line="360" w:lineRule="auto"/>
        <w:jc w:val="both"/>
        <w:sectPr w:rsidR="00A77B3E" w:rsidRPr="009C24DA">
          <w:pgSz w:w="12240" w:h="15840"/>
          <w:pgMar w:top="1440" w:right="1440" w:bottom="1440" w:left="1440" w:header="720" w:footer="720" w:gutter="0"/>
          <w:cols w:space="720"/>
          <w:docGrid w:linePitch="360"/>
        </w:sectPr>
      </w:pPr>
      <w:r w:rsidRPr="009C24DA">
        <w:rPr>
          <w:rFonts w:ascii="Book Antiqua" w:eastAsia="Book Antiqua" w:hAnsi="Book Antiqua" w:cs="Book Antiqua"/>
          <w:b/>
          <w:color w:val="000000"/>
        </w:rPr>
        <w:t xml:space="preserve">P-Reviewer: </w:t>
      </w:r>
      <w:r w:rsidRPr="009C24DA">
        <w:rPr>
          <w:rFonts w:ascii="Book Antiqua" w:eastAsia="Book Antiqua" w:hAnsi="Book Antiqua" w:cs="Book Antiqua"/>
        </w:rPr>
        <w:t>Karaca CA, Turkey; Li K, China; Li L, New Zealand; Luo W, China; Segura-Sampedro JJ, Spain</w:t>
      </w:r>
      <w:r w:rsidRPr="009C24DA">
        <w:rPr>
          <w:rFonts w:ascii="Book Antiqua" w:eastAsia="Book Antiqua" w:hAnsi="Book Antiqua" w:cs="Book Antiqua"/>
          <w:b/>
          <w:color w:val="000000"/>
        </w:rPr>
        <w:t xml:space="preserve"> S-Editor: </w:t>
      </w:r>
      <w:r w:rsidR="00AA366C" w:rsidRPr="009C24DA">
        <w:rPr>
          <w:rFonts w:ascii="Book Antiqua" w:hAnsi="Book Antiqua" w:cs="Book Antiqua" w:hint="eastAsia"/>
          <w:color w:val="000000"/>
          <w:lang w:eastAsia="zh-CN"/>
        </w:rPr>
        <w:t>Gao CC</w:t>
      </w:r>
      <w:r w:rsidRPr="009C24DA">
        <w:rPr>
          <w:rFonts w:ascii="Book Antiqua" w:eastAsia="Book Antiqua" w:hAnsi="Book Antiqua" w:cs="Book Antiqua"/>
          <w:b/>
          <w:color w:val="000000"/>
        </w:rPr>
        <w:t xml:space="preserve"> L-Editor: </w:t>
      </w:r>
      <w:r w:rsidR="00543242" w:rsidRPr="009C24DA">
        <w:rPr>
          <w:rFonts w:ascii="Book Antiqua" w:eastAsia="Book Antiqua" w:hAnsi="Book Antiqua" w:cs="Book Antiqua"/>
          <w:bCs/>
          <w:color w:val="000000"/>
        </w:rPr>
        <w:t>Filipodia</w:t>
      </w:r>
      <w:r w:rsidRPr="009C24DA">
        <w:rPr>
          <w:rFonts w:ascii="Book Antiqua" w:eastAsia="Book Antiqua" w:hAnsi="Book Antiqua" w:cs="Book Antiqua"/>
          <w:b/>
          <w:color w:val="000000"/>
        </w:rPr>
        <w:t xml:space="preserve"> P-Editor: </w:t>
      </w:r>
      <w:r w:rsidR="008628A4" w:rsidRPr="009C24DA">
        <w:rPr>
          <w:rFonts w:ascii="Book Antiqua" w:eastAsia="Book Antiqua" w:hAnsi="Book Antiqua" w:cs="Book Antiqua"/>
          <w:b/>
          <w:color w:val="000000"/>
        </w:rPr>
        <w:t xml:space="preserve"> </w:t>
      </w:r>
      <w:r w:rsidR="008628A4" w:rsidRPr="009C24DA">
        <w:rPr>
          <w:rFonts w:ascii="Book Antiqua" w:eastAsia="Book Antiqua" w:hAnsi="Book Antiqua" w:cs="Book Antiqua"/>
          <w:bCs/>
          <w:color w:val="000000"/>
        </w:rPr>
        <w:t>Yu HG</w:t>
      </w:r>
    </w:p>
    <w:p w14:paraId="5AE91991" w14:textId="77777777" w:rsidR="00A77B3E" w:rsidRPr="009C24DA" w:rsidRDefault="00545C98">
      <w:pPr>
        <w:spacing w:line="360" w:lineRule="auto"/>
        <w:jc w:val="both"/>
        <w:rPr>
          <w:rFonts w:ascii="Book Antiqua" w:hAnsi="Book Antiqua" w:cs="Book Antiqua"/>
          <w:b/>
          <w:color w:val="000000"/>
          <w:lang w:eastAsia="zh-CN"/>
        </w:rPr>
      </w:pPr>
      <w:r w:rsidRPr="009C24DA">
        <w:rPr>
          <w:rFonts w:ascii="Book Antiqua" w:eastAsia="Book Antiqua" w:hAnsi="Book Antiqua" w:cs="Book Antiqua"/>
          <w:b/>
          <w:color w:val="000000"/>
        </w:rPr>
        <w:lastRenderedPageBreak/>
        <w:t>Figure Legends</w:t>
      </w:r>
    </w:p>
    <w:p w14:paraId="3B86BDBF" w14:textId="2E6BABAF" w:rsidR="00CF1E16" w:rsidRPr="009C24DA" w:rsidRDefault="00477123">
      <w:pPr>
        <w:spacing w:line="360" w:lineRule="auto"/>
        <w:jc w:val="both"/>
        <w:rPr>
          <w:lang w:eastAsia="zh-CN"/>
        </w:rPr>
      </w:pPr>
      <w:r>
        <w:rPr>
          <w:noProof/>
          <w:lang w:eastAsia="zh-CN"/>
        </w:rPr>
        <w:drawing>
          <wp:inline distT="0" distB="0" distL="0" distR="0" wp14:anchorId="6565E7E8" wp14:editId="5AA95D43">
            <wp:extent cx="4008755" cy="2626360"/>
            <wp:effectExtent l="0" t="0" r="0" b="2540"/>
            <wp:docPr id="21433189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8755" cy="2626360"/>
                    </a:xfrm>
                    <a:prstGeom prst="rect">
                      <a:avLst/>
                    </a:prstGeom>
                    <a:noFill/>
                    <a:ln>
                      <a:noFill/>
                    </a:ln>
                  </pic:spPr>
                </pic:pic>
              </a:graphicData>
            </a:graphic>
          </wp:inline>
        </w:drawing>
      </w:r>
    </w:p>
    <w:p w14:paraId="3B2A1BB5" w14:textId="77777777" w:rsidR="00CF1E16" w:rsidRPr="009C24DA" w:rsidRDefault="00545C98">
      <w:pPr>
        <w:spacing w:line="360" w:lineRule="auto"/>
        <w:jc w:val="both"/>
        <w:rPr>
          <w:rFonts w:ascii="Book Antiqua" w:hAnsi="Book Antiqua" w:cs="Book Antiqua"/>
          <w:color w:val="000000"/>
          <w:lang w:eastAsia="zh-CN"/>
        </w:rPr>
      </w:pPr>
      <w:r w:rsidRPr="009C24DA">
        <w:rPr>
          <w:rFonts w:ascii="Book Antiqua" w:eastAsia="Book Antiqua" w:hAnsi="Book Antiqua" w:cs="Book Antiqua"/>
          <w:b/>
          <w:bCs/>
          <w:color w:val="000000"/>
        </w:rPr>
        <w:t xml:space="preserve">Figure 1 </w:t>
      </w:r>
      <w:r w:rsidRPr="009C24DA">
        <w:rPr>
          <w:rFonts w:ascii="Book Antiqua" w:eastAsia="Book Antiqua" w:hAnsi="Book Antiqua" w:cs="Book Antiqua"/>
          <w:b/>
          <w:color w:val="000000"/>
        </w:rPr>
        <w:t>Timeline of the study.</w:t>
      </w:r>
      <w:r w:rsidR="00CF1E16" w:rsidRPr="009C24DA">
        <w:rPr>
          <w:rFonts w:ascii="Book Antiqua" w:hAnsi="Book Antiqua" w:cs="Book Antiqua" w:hint="eastAsia"/>
          <w:b/>
          <w:color w:val="000000"/>
          <w:lang w:eastAsia="zh-CN"/>
        </w:rPr>
        <w:t xml:space="preserve"> </w:t>
      </w:r>
      <w:r w:rsidR="00CF1E16" w:rsidRPr="009C24DA">
        <w:rPr>
          <w:rFonts w:ascii="Book Antiqua" w:hAnsi="Book Antiqua" w:cs="Book Antiqua" w:hint="eastAsia"/>
          <w:color w:val="000000"/>
          <w:lang w:eastAsia="zh-CN"/>
        </w:rPr>
        <w:t>HIPEC:</w:t>
      </w:r>
      <w:r w:rsidR="00CF1E16" w:rsidRPr="009C24DA">
        <w:rPr>
          <w:rFonts w:ascii="Book Antiqua" w:eastAsia="Book Antiqua" w:hAnsi="Book Antiqua" w:cs="Book Antiqua"/>
          <w:color w:val="000000"/>
        </w:rPr>
        <w:t xml:space="preserve"> </w:t>
      </w:r>
      <w:r w:rsidR="00CF1E16" w:rsidRPr="009C24DA">
        <w:rPr>
          <w:rFonts w:ascii="Book Antiqua" w:hAnsi="Book Antiqua" w:cs="Book Antiqua" w:hint="eastAsia"/>
          <w:color w:val="000000"/>
          <w:lang w:eastAsia="zh-CN"/>
        </w:rPr>
        <w:t>H</w:t>
      </w:r>
      <w:r w:rsidR="00CF1E16" w:rsidRPr="009C24DA">
        <w:rPr>
          <w:rFonts w:ascii="Book Antiqua" w:eastAsia="Book Antiqua" w:hAnsi="Book Antiqua" w:cs="Book Antiqua"/>
          <w:color w:val="000000"/>
        </w:rPr>
        <w:t>yperthermic intraperitoneal chemotherapy</w:t>
      </w:r>
      <w:r w:rsidR="00CF1E16" w:rsidRPr="009C24DA">
        <w:rPr>
          <w:rFonts w:ascii="Book Antiqua" w:hAnsi="Book Antiqua" w:cs="Book Antiqua" w:hint="eastAsia"/>
          <w:color w:val="000000"/>
          <w:lang w:eastAsia="zh-CN"/>
        </w:rPr>
        <w:t>.</w:t>
      </w:r>
    </w:p>
    <w:p w14:paraId="5975C7FE" w14:textId="73A611F7" w:rsidR="00A77B3E" w:rsidRDefault="00CF1E16">
      <w:pPr>
        <w:spacing w:line="360" w:lineRule="auto"/>
        <w:jc w:val="both"/>
        <w:rPr>
          <w:noProof/>
          <w:lang w:eastAsia="zh-CN"/>
        </w:rPr>
      </w:pPr>
      <w:r w:rsidRPr="009C24DA">
        <w:rPr>
          <w:rFonts w:ascii="Book Antiqua" w:hAnsi="Book Antiqua" w:cs="Book Antiqua"/>
          <w:color w:val="000000"/>
          <w:lang w:eastAsia="zh-CN"/>
        </w:rPr>
        <w:br w:type="page"/>
      </w:r>
    </w:p>
    <w:p w14:paraId="00874986" w14:textId="2398CBB7" w:rsidR="00477123" w:rsidRPr="009C24DA" w:rsidRDefault="00477123">
      <w:pPr>
        <w:spacing w:line="360" w:lineRule="auto"/>
        <w:jc w:val="both"/>
      </w:pPr>
      <w:r>
        <w:rPr>
          <w:noProof/>
          <w:lang w:eastAsia="zh-CN"/>
        </w:rPr>
        <w:lastRenderedPageBreak/>
        <w:drawing>
          <wp:inline distT="0" distB="0" distL="0" distR="0" wp14:anchorId="7F83E9CD" wp14:editId="356CA23D">
            <wp:extent cx="3785235" cy="2806700"/>
            <wp:effectExtent l="0" t="0" r="5715" b="0"/>
            <wp:docPr id="128778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5235" cy="2806700"/>
                    </a:xfrm>
                    <a:prstGeom prst="rect">
                      <a:avLst/>
                    </a:prstGeom>
                    <a:noFill/>
                    <a:ln>
                      <a:noFill/>
                    </a:ln>
                  </pic:spPr>
                </pic:pic>
              </a:graphicData>
            </a:graphic>
          </wp:inline>
        </w:drawing>
      </w:r>
    </w:p>
    <w:p w14:paraId="168641EE" w14:textId="523B77AB" w:rsidR="00A77B3E" w:rsidRPr="009C24DA" w:rsidRDefault="00545C98">
      <w:pPr>
        <w:spacing w:line="360" w:lineRule="auto"/>
        <w:jc w:val="both"/>
      </w:pPr>
      <w:r w:rsidRPr="009C24DA">
        <w:rPr>
          <w:rFonts w:ascii="Book Antiqua" w:eastAsia="Book Antiqua" w:hAnsi="Book Antiqua" w:cs="Book Antiqua"/>
          <w:b/>
          <w:bCs/>
          <w:color w:val="000000"/>
        </w:rPr>
        <w:t xml:space="preserve">Figure 2 </w:t>
      </w:r>
      <w:r w:rsidRPr="009C24DA">
        <w:rPr>
          <w:rFonts w:ascii="Book Antiqua" w:eastAsia="Book Antiqua" w:hAnsi="Book Antiqua" w:cs="Book Antiqua"/>
          <w:b/>
          <w:color w:val="000000"/>
        </w:rPr>
        <w:t xml:space="preserve">Improvement of the operating times of cytoreductive surgery (excluding </w:t>
      </w:r>
      <w:r w:rsidR="00CF1E16" w:rsidRPr="009C24DA">
        <w:rPr>
          <w:rFonts w:ascii="Book Antiqua" w:eastAsia="Book Antiqua" w:hAnsi="Book Antiqua" w:cs="Book Antiqua"/>
          <w:b/>
          <w:color w:val="000000"/>
        </w:rPr>
        <w:t>hyperthermic intraperitoneal chemotherapy</w:t>
      </w:r>
      <w:r w:rsidRPr="009C24DA">
        <w:rPr>
          <w:rFonts w:ascii="Book Antiqua" w:eastAsia="Book Antiqua" w:hAnsi="Book Antiqua" w:cs="Book Antiqua"/>
          <w:b/>
          <w:color w:val="000000"/>
        </w:rPr>
        <w:t>) in our surgical center</w:t>
      </w:r>
      <w:r w:rsidR="00296582" w:rsidRPr="009C24DA">
        <w:rPr>
          <w:rFonts w:ascii="Book Antiqua" w:eastAsia="Book Antiqua" w:hAnsi="Book Antiqua" w:cs="Book Antiqua"/>
          <w:b/>
          <w:color w:val="000000"/>
        </w:rPr>
        <w:t xml:space="preserve"> during the study period</w:t>
      </w:r>
      <w:r w:rsidRPr="009C24DA">
        <w:rPr>
          <w:rFonts w:ascii="Book Antiqua" w:eastAsia="Book Antiqua" w:hAnsi="Book Antiqua" w:cs="Book Antiqua"/>
          <w:b/>
          <w:color w:val="000000"/>
        </w:rPr>
        <w:t>.</w:t>
      </w:r>
      <w:r w:rsidRPr="009C24DA">
        <w:rPr>
          <w:rFonts w:ascii="Book Antiqua" w:eastAsia="Book Antiqua" w:hAnsi="Book Antiqua" w:cs="Book Antiqua"/>
          <w:color w:val="000000"/>
        </w:rPr>
        <w:t xml:space="preserve"> HIPEC: </w:t>
      </w:r>
      <w:r w:rsidR="00CF1E16" w:rsidRPr="009C24DA">
        <w:rPr>
          <w:rFonts w:ascii="Book Antiqua" w:hAnsi="Book Antiqua" w:cs="Book Antiqua" w:hint="eastAsia"/>
          <w:color w:val="000000"/>
          <w:lang w:eastAsia="zh-CN"/>
        </w:rPr>
        <w:t>H</w:t>
      </w:r>
      <w:r w:rsidRPr="009C24DA">
        <w:rPr>
          <w:rFonts w:ascii="Book Antiqua" w:eastAsia="Book Antiqua" w:hAnsi="Book Antiqua" w:cs="Book Antiqua"/>
          <w:color w:val="000000"/>
        </w:rPr>
        <w:t>yperthermic intraperitoneal chemotherapy.</w:t>
      </w:r>
    </w:p>
    <w:p w14:paraId="379BF518" w14:textId="37CBDEE2" w:rsidR="00A77B3E" w:rsidRDefault="00CF1E16">
      <w:pPr>
        <w:spacing w:line="360" w:lineRule="auto"/>
        <w:jc w:val="both"/>
        <w:rPr>
          <w:noProof/>
          <w:lang w:eastAsia="zh-CN"/>
        </w:rPr>
      </w:pPr>
      <w:r w:rsidRPr="009C24DA">
        <w:br w:type="page"/>
      </w:r>
    </w:p>
    <w:p w14:paraId="5C061258" w14:textId="4303427F" w:rsidR="00477123" w:rsidRPr="009C24DA" w:rsidRDefault="00477123">
      <w:pPr>
        <w:spacing w:line="360" w:lineRule="auto"/>
        <w:jc w:val="both"/>
      </w:pPr>
      <w:r>
        <w:rPr>
          <w:noProof/>
          <w:lang w:eastAsia="zh-CN"/>
        </w:rPr>
        <w:lastRenderedPageBreak/>
        <w:drawing>
          <wp:inline distT="0" distB="0" distL="0" distR="0" wp14:anchorId="140FD902" wp14:editId="4ECDAA18">
            <wp:extent cx="3976370" cy="3348990"/>
            <wp:effectExtent l="0" t="0" r="5080" b="3810"/>
            <wp:docPr id="8248394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6370" cy="3348990"/>
                    </a:xfrm>
                    <a:prstGeom prst="rect">
                      <a:avLst/>
                    </a:prstGeom>
                    <a:noFill/>
                    <a:ln>
                      <a:noFill/>
                    </a:ln>
                  </pic:spPr>
                </pic:pic>
              </a:graphicData>
            </a:graphic>
          </wp:inline>
        </w:drawing>
      </w:r>
    </w:p>
    <w:p w14:paraId="751664F2" w14:textId="4E6AAED1" w:rsidR="00A77B3E" w:rsidRPr="009C24DA" w:rsidRDefault="00545C98">
      <w:pPr>
        <w:spacing w:line="360" w:lineRule="auto"/>
        <w:jc w:val="both"/>
        <w:rPr>
          <w:lang w:eastAsia="zh-CN"/>
        </w:rPr>
      </w:pPr>
      <w:r w:rsidRPr="009C24DA">
        <w:rPr>
          <w:rFonts w:ascii="Book Antiqua" w:eastAsia="Book Antiqua" w:hAnsi="Book Antiqua" w:cs="Book Antiqua"/>
          <w:b/>
          <w:bCs/>
          <w:color w:val="000000"/>
        </w:rPr>
        <w:t>Figure 3</w:t>
      </w:r>
      <w:r w:rsidRPr="009C24DA">
        <w:rPr>
          <w:rFonts w:ascii="Book Antiqua" w:eastAsia="Book Antiqua" w:hAnsi="Book Antiqua" w:cs="Book Antiqua"/>
          <w:b/>
          <w:color w:val="000000"/>
        </w:rPr>
        <w:t xml:space="preserve"> Differences in disease-specific survival between patients with gastric cancer who underwent cytoreductive surgery</w:t>
      </w:r>
      <w:r w:rsidR="00CF1E16" w:rsidRPr="009C24DA">
        <w:rPr>
          <w:rFonts w:ascii="Book Antiqua" w:hAnsi="Book Antiqua" w:cs="Book Antiqua" w:hint="eastAsia"/>
          <w:b/>
          <w:color w:val="000000"/>
          <w:lang w:eastAsia="zh-CN"/>
        </w:rPr>
        <w:t xml:space="preserve"> </w:t>
      </w:r>
      <w:r w:rsidRPr="009C24DA">
        <w:rPr>
          <w:rFonts w:ascii="Book Antiqua" w:eastAsia="Book Antiqua" w:hAnsi="Book Antiqua" w:cs="Book Antiqua"/>
          <w:b/>
          <w:color w:val="000000"/>
        </w:rPr>
        <w:t xml:space="preserve">and 60 </w:t>
      </w:r>
      <w:r w:rsidR="00296582" w:rsidRPr="009C24DA">
        <w:rPr>
          <w:rFonts w:ascii="Book Antiqua" w:eastAsia="Book Antiqua" w:hAnsi="Book Antiqua" w:cs="Book Antiqua"/>
          <w:b/>
          <w:color w:val="000000"/>
        </w:rPr>
        <w:t xml:space="preserve">min </w:t>
      </w:r>
      <w:r w:rsidRPr="009C24DA">
        <w:rPr>
          <w:rFonts w:ascii="Book Antiqua" w:eastAsia="Book Antiqua" w:hAnsi="Book Antiqua" w:cs="Book Antiqua"/>
          <w:b/>
          <w:color w:val="000000"/>
        </w:rPr>
        <w:t>or 90 min hyperthermic intraperitoneal chemotherapy.</w:t>
      </w:r>
      <w:r w:rsidRPr="009C24DA">
        <w:rPr>
          <w:rFonts w:ascii="Book Antiqua" w:eastAsia="Book Antiqua" w:hAnsi="Book Antiqua" w:cs="Book Antiqua"/>
          <w:color w:val="000000"/>
        </w:rPr>
        <w:t xml:space="preserve"> The dotted line represents median survival.</w:t>
      </w:r>
      <w:r w:rsidR="00CF1E16" w:rsidRPr="009C24DA">
        <w:t xml:space="preserve"> </w:t>
      </w:r>
      <w:r w:rsidR="00CF1E16" w:rsidRPr="009C24DA">
        <w:rPr>
          <w:rFonts w:ascii="Book Antiqua" w:eastAsia="Book Antiqua" w:hAnsi="Book Antiqua" w:cs="Book Antiqua"/>
          <w:color w:val="000000"/>
        </w:rPr>
        <w:t>CRS</w:t>
      </w:r>
      <w:r w:rsidR="00CF1E16" w:rsidRPr="009C24DA">
        <w:rPr>
          <w:rFonts w:ascii="Book Antiqua" w:hAnsi="Book Antiqua" w:cs="Book Antiqua" w:hint="eastAsia"/>
          <w:color w:val="000000"/>
          <w:lang w:eastAsia="zh-CN"/>
        </w:rPr>
        <w:t>: C</w:t>
      </w:r>
      <w:r w:rsidR="00CF1E16" w:rsidRPr="009C24DA">
        <w:rPr>
          <w:rFonts w:ascii="Book Antiqua" w:hAnsi="Book Antiqua" w:cs="Book Antiqua"/>
          <w:color w:val="000000"/>
          <w:lang w:eastAsia="zh-CN"/>
        </w:rPr>
        <w:t>ytoreductive surgery</w:t>
      </w:r>
      <w:r w:rsidR="00CF1E16" w:rsidRPr="009C24DA">
        <w:rPr>
          <w:rFonts w:ascii="Book Antiqua" w:hAnsi="Book Antiqua" w:cs="Book Antiqua" w:hint="eastAsia"/>
          <w:color w:val="000000"/>
          <w:lang w:eastAsia="zh-CN"/>
        </w:rPr>
        <w:t xml:space="preserve">; </w:t>
      </w:r>
      <w:r w:rsidR="00CF1E16" w:rsidRPr="009C24DA">
        <w:rPr>
          <w:rFonts w:ascii="Book Antiqua" w:eastAsia="Book Antiqua" w:hAnsi="Book Antiqua" w:cs="Book Antiqua"/>
          <w:color w:val="000000"/>
        </w:rPr>
        <w:t xml:space="preserve">HIPEC: </w:t>
      </w:r>
      <w:r w:rsidR="00CF1E16" w:rsidRPr="009C24DA">
        <w:rPr>
          <w:rFonts w:ascii="Book Antiqua" w:hAnsi="Book Antiqua" w:cs="Book Antiqua" w:hint="eastAsia"/>
          <w:color w:val="000000"/>
          <w:lang w:eastAsia="zh-CN"/>
        </w:rPr>
        <w:t>H</w:t>
      </w:r>
      <w:r w:rsidR="00CF1E16" w:rsidRPr="009C24DA">
        <w:rPr>
          <w:rFonts w:ascii="Book Antiqua" w:eastAsia="Book Antiqua" w:hAnsi="Book Antiqua" w:cs="Book Antiqua"/>
          <w:color w:val="000000"/>
        </w:rPr>
        <w:t>yperthermic intraperitoneal chemotherapy.</w:t>
      </w:r>
    </w:p>
    <w:p w14:paraId="772B7FD6" w14:textId="6F1ACB90" w:rsidR="00A77B3E" w:rsidRDefault="00CF1E16">
      <w:pPr>
        <w:spacing w:line="360" w:lineRule="auto"/>
        <w:jc w:val="both"/>
        <w:rPr>
          <w:noProof/>
          <w:lang w:eastAsia="zh-CN"/>
        </w:rPr>
      </w:pPr>
      <w:r w:rsidRPr="009C24DA">
        <w:br w:type="page"/>
      </w:r>
    </w:p>
    <w:p w14:paraId="119C4030" w14:textId="34E1A801" w:rsidR="00477123" w:rsidRPr="009C24DA" w:rsidRDefault="00477123">
      <w:pPr>
        <w:spacing w:line="360" w:lineRule="auto"/>
        <w:jc w:val="both"/>
      </w:pPr>
      <w:r>
        <w:rPr>
          <w:noProof/>
          <w:lang w:eastAsia="zh-CN"/>
        </w:rPr>
        <w:lastRenderedPageBreak/>
        <w:drawing>
          <wp:inline distT="0" distB="0" distL="0" distR="0" wp14:anchorId="237679FD" wp14:editId="62CEDC2D">
            <wp:extent cx="3912870" cy="3348990"/>
            <wp:effectExtent l="0" t="0" r="0" b="3810"/>
            <wp:docPr id="8665562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2870" cy="3348990"/>
                    </a:xfrm>
                    <a:prstGeom prst="rect">
                      <a:avLst/>
                    </a:prstGeom>
                    <a:noFill/>
                    <a:ln>
                      <a:noFill/>
                    </a:ln>
                  </pic:spPr>
                </pic:pic>
              </a:graphicData>
            </a:graphic>
          </wp:inline>
        </w:drawing>
      </w:r>
    </w:p>
    <w:p w14:paraId="5AD4328C" w14:textId="176A01F7" w:rsidR="00A77B3E" w:rsidRPr="009C24DA" w:rsidRDefault="00545C98">
      <w:pPr>
        <w:spacing w:line="360" w:lineRule="auto"/>
        <w:jc w:val="both"/>
        <w:rPr>
          <w:lang w:eastAsia="zh-CN"/>
        </w:rPr>
      </w:pPr>
      <w:r w:rsidRPr="009C24DA">
        <w:rPr>
          <w:rFonts w:ascii="Book Antiqua" w:eastAsia="Book Antiqua" w:hAnsi="Book Antiqua" w:cs="Book Antiqua"/>
          <w:b/>
          <w:bCs/>
          <w:color w:val="000000"/>
        </w:rPr>
        <w:t>Figure 4</w:t>
      </w:r>
      <w:r w:rsidRPr="009C24DA">
        <w:rPr>
          <w:rFonts w:ascii="Book Antiqua" w:eastAsia="Book Antiqua" w:hAnsi="Book Antiqua" w:cs="Book Antiqua"/>
          <w:b/>
          <w:color w:val="000000"/>
        </w:rPr>
        <w:t xml:space="preserve"> Differences in recurrence-free survival between patients with gastric cancer of different histological types who underwent cytoreductive surgery</w:t>
      </w:r>
      <w:r w:rsidR="00CF38F2" w:rsidRPr="009C24DA">
        <w:rPr>
          <w:rFonts w:ascii="Book Antiqua" w:hAnsi="Book Antiqua" w:cs="Book Antiqua" w:hint="eastAsia"/>
          <w:b/>
          <w:color w:val="000000"/>
          <w:lang w:eastAsia="zh-CN"/>
        </w:rPr>
        <w:t xml:space="preserve"> </w:t>
      </w:r>
      <w:r w:rsidRPr="009C24DA">
        <w:rPr>
          <w:rFonts w:ascii="Book Antiqua" w:eastAsia="Book Antiqua" w:hAnsi="Book Antiqua" w:cs="Book Antiqua"/>
          <w:b/>
          <w:color w:val="000000"/>
        </w:rPr>
        <w:t>and hyperthermic intraperitoneal chemotherapy.</w:t>
      </w:r>
      <w:r w:rsidR="00CF38F2" w:rsidRPr="009C24DA">
        <w:rPr>
          <w:rFonts w:ascii="Book Antiqua" w:eastAsia="Book Antiqua" w:hAnsi="Book Antiqua" w:cs="Book Antiqua"/>
          <w:color w:val="000000"/>
        </w:rPr>
        <w:t xml:space="preserve"> </w:t>
      </w:r>
      <w:r w:rsidR="008751DB" w:rsidRPr="009C24DA">
        <w:rPr>
          <w:rFonts w:ascii="Book Antiqua" w:hAnsi="Book Antiqua" w:cs="Book Antiqua" w:hint="eastAsia"/>
          <w:color w:val="000000"/>
          <w:lang w:eastAsia="zh-CN"/>
        </w:rPr>
        <w:t>ACD:</w:t>
      </w:r>
      <w:r w:rsidR="008751DB" w:rsidRPr="009C24DA">
        <w:rPr>
          <w:rFonts w:ascii="Book Antiqua" w:eastAsia="Book Antiqua" w:hAnsi="Book Antiqua" w:cs="Book Antiqua"/>
          <w:color w:val="000000"/>
        </w:rPr>
        <w:t xml:space="preserve"> </w:t>
      </w:r>
      <w:r w:rsidR="008751DB" w:rsidRPr="009C24DA">
        <w:rPr>
          <w:rFonts w:ascii="Book Antiqua" w:hAnsi="Book Antiqua" w:cs="Book Antiqua" w:hint="eastAsia"/>
          <w:color w:val="000000"/>
          <w:lang w:eastAsia="zh-CN"/>
        </w:rPr>
        <w:t>D</w:t>
      </w:r>
      <w:r w:rsidR="008751DB" w:rsidRPr="009C24DA">
        <w:rPr>
          <w:rFonts w:ascii="Book Antiqua" w:eastAsia="Book Antiqua" w:hAnsi="Book Antiqua" w:cs="Book Antiqua"/>
          <w:color w:val="000000"/>
        </w:rPr>
        <w:t>iffuse type adenocarcinoma</w:t>
      </w:r>
      <w:r w:rsidR="008751DB" w:rsidRPr="009C24DA">
        <w:rPr>
          <w:rFonts w:ascii="Book Antiqua" w:hAnsi="Book Antiqua" w:cs="Book Antiqua" w:hint="eastAsia"/>
          <w:color w:val="000000"/>
          <w:lang w:eastAsia="zh-CN"/>
        </w:rPr>
        <w:t>; ACI:</w:t>
      </w:r>
      <w:r w:rsidR="008751DB" w:rsidRPr="009C24DA">
        <w:rPr>
          <w:rFonts w:ascii="Book Antiqua" w:eastAsia="Book Antiqua" w:hAnsi="Book Antiqua" w:cs="Book Antiqua"/>
          <w:color w:val="000000"/>
        </w:rPr>
        <w:t xml:space="preserve"> </w:t>
      </w:r>
      <w:r w:rsidR="008751DB" w:rsidRPr="009C24DA">
        <w:rPr>
          <w:rFonts w:ascii="Book Antiqua" w:hAnsi="Book Antiqua" w:cs="Book Antiqua" w:hint="eastAsia"/>
          <w:color w:val="000000"/>
          <w:lang w:eastAsia="zh-CN"/>
        </w:rPr>
        <w:t>I</w:t>
      </w:r>
      <w:r w:rsidR="008751DB" w:rsidRPr="009C24DA">
        <w:rPr>
          <w:rFonts w:ascii="Book Antiqua" w:eastAsia="Book Antiqua" w:hAnsi="Book Antiqua" w:cs="Book Antiqua"/>
          <w:color w:val="000000"/>
        </w:rPr>
        <w:t>ntestinal type adenocarcinoma</w:t>
      </w:r>
      <w:r w:rsidR="008751DB" w:rsidRPr="009C24DA">
        <w:rPr>
          <w:rFonts w:ascii="Book Antiqua" w:hAnsi="Book Antiqua" w:cs="Book Antiqua" w:hint="eastAsia"/>
          <w:color w:val="000000"/>
          <w:lang w:eastAsia="zh-CN"/>
        </w:rPr>
        <w:t xml:space="preserve">; </w:t>
      </w:r>
      <w:r w:rsidR="00CF38F2" w:rsidRPr="009C24DA">
        <w:rPr>
          <w:rFonts w:ascii="Book Antiqua" w:eastAsia="Book Antiqua" w:hAnsi="Book Antiqua" w:cs="Book Antiqua"/>
          <w:color w:val="000000"/>
        </w:rPr>
        <w:t>CRS</w:t>
      </w:r>
      <w:r w:rsidR="00CF38F2" w:rsidRPr="009C24DA">
        <w:rPr>
          <w:rFonts w:ascii="Book Antiqua" w:hAnsi="Book Antiqua" w:cs="Book Antiqua" w:hint="eastAsia"/>
          <w:color w:val="000000"/>
          <w:lang w:eastAsia="zh-CN"/>
        </w:rPr>
        <w:t>: C</w:t>
      </w:r>
      <w:r w:rsidR="00CF38F2" w:rsidRPr="009C24DA">
        <w:rPr>
          <w:rFonts w:ascii="Book Antiqua" w:hAnsi="Book Antiqua" w:cs="Book Antiqua"/>
          <w:color w:val="000000"/>
          <w:lang w:eastAsia="zh-CN"/>
        </w:rPr>
        <w:t>ytoreductive surgery</w:t>
      </w:r>
      <w:r w:rsidR="00CF38F2" w:rsidRPr="009C24DA">
        <w:rPr>
          <w:rFonts w:ascii="Book Antiqua" w:hAnsi="Book Antiqua" w:cs="Book Antiqua" w:hint="eastAsia"/>
          <w:color w:val="000000"/>
          <w:lang w:eastAsia="zh-CN"/>
        </w:rPr>
        <w:t xml:space="preserve">; </w:t>
      </w:r>
      <w:r w:rsidR="00CF38F2" w:rsidRPr="009C24DA">
        <w:rPr>
          <w:rFonts w:ascii="Book Antiqua" w:eastAsia="Book Antiqua" w:hAnsi="Book Antiqua" w:cs="Book Antiqua"/>
          <w:color w:val="000000"/>
        </w:rPr>
        <w:t xml:space="preserve">HIPEC: </w:t>
      </w:r>
      <w:r w:rsidR="00CF38F2" w:rsidRPr="009C24DA">
        <w:rPr>
          <w:rFonts w:ascii="Book Antiqua" w:hAnsi="Book Antiqua" w:cs="Book Antiqua" w:hint="eastAsia"/>
          <w:color w:val="000000"/>
          <w:lang w:eastAsia="zh-CN"/>
        </w:rPr>
        <w:t>H</w:t>
      </w:r>
      <w:r w:rsidR="00CF38F2" w:rsidRPr="009C24DA">
        <w:rPr>
          <w:rFonts w:ascii="Book Antiqua" w:eastAsia="Book Antiqua" w:hAnsi="Book Antiqua" w:cs="Book Antiqua"/>
          <w:color w:val="000000"/>
        </w:rPr>
        <w:t>yperthermic intraperitoneal chemotherapy</w:t>
      </w:r>
      <w:r w:rsidR="00CF38F2" w:rsidRPr="009C24DA">
        <w:rPr>
          <w:rFonts w:ascii="Book Antiqua" w:hAnsi="Book Antiqua" w:cs="Book Antiqua" w:hint="eastAsia"/>
          <w:color w:val="000000"/>
          <w:lang w:eastAsia="zh-CN"/>
        </w:rPr>
        <w:t xml:space="preserve">; </w:t>
      </w:r>
      <w:r w:rsidR="00CF38F2" w:rsidRPr="009C24DA">
        <w:rPr>
          <w:rFonts w:ascii="Book Antiqua" w:eastAsia="Book Antiqua" w:hAnsi="Book Antiqua" w:cs="Book Antiqua"/>
          <w:color w:val="000000"/>
        </w:rPr>
        <w:t>SRC</w:t>
      </w:r>
      <w:r w:rsidR="00CF38F2" w:rsidRPr="009C24DA">
        <w:rPr>
          <w:rFonts w:ascii="Book Antiqua" w:hAnsi="Book Antiqua" w:cs="Book Antiqua" w:hint="eastAsia"/>
          <w:color w:val="000000"/>
          <w:lang w:eastAsia="zh-CN"/>
        </w:rPr>
        <w:t>:</w:t>
      </w:r>
      <w:r w:rsidR="00CF38F2" w:rsidRPr="009C24DA">
        <w:rPr>
          <w:rFonts w:ascii="Book Antiqua" w:eastAsia="Book Antiqua" w:hAnsi="Book Antiqua" w:cs="Book Antiqua"/>
          <w:color w:val="000000"/>
        </w:rPr>
        <w:t xml:space="preserve"> </w:t>
      </w:r>
      <w:r w:rsidR="00CF38F2" w:rsidRPr="009C24DA">
        <w:rPr>
          <w:rFonts w:ascii="Book Antiqua" w:hAnsi="Book Antiqua" w:cs="Book Antiqua" w:hint="eastAsia"/>
          <w:color w:val="000000"/>
          <w:lang w:eastAsia="zh-CN"/>
        </w:rPr>
        <w:t>S</w:t>
      </w:r>
      <w:r w:rsidR="00CF38F2" w:rsidRPr="009C24DA">
        <w:rPr>
          <w:rFonts w:ascii="Book Antiqua" w:eastAsia="Book Antiqua" w:hAnsi="Book Antiqua" w:cs="Book Antiqua"/>
          <w:color w:val="000000"/>
        </w:rPr>
        <w:t>ignet-ring cell adenocarcinoma</w:t>
      </w:r>
      <w:r w:rsidR="00CF38F2" w:rsidRPr="009C24DA">
        <w:rPr>
          <w:rFonts w:ascii="Book Antiqua" w:hAnsi="Book Antiqua" w:cs="Book Antiqua" w:hint="eastAsia"/>
          <w:color w:val="000000"/>
          <w:lang w:eastAsia="zh-CN"/>
        </w:rPr>
        <w:t>.</w:t>
      </w:r>
    </w:p>
    <w:p w14:paraId="19A3FDCD" w14:textId="4FF6F94A" w:rsidR="00A77B3E" w:rsidRDefault="00CF38F2">
      <w:pPr>
        <w:spacing w:line="360" w:lineRule="auto"/>
        <w:jc w:val="both"/>
        <w:rPr>
          <w:noProof/>
          <w:lang w:eastAsia="zh-CN"/>
        </w:rPr>
      </w:pPr>
      <w:r w:rsidRPr="009C24DA">
        <w:br w:type="page"/>
      </w:r>
    </w:p>
    <w:p w14:paraId="69E81175" w14:textId="13DCD24E" w:rsidR="00477123" w:rsidRPr="009C24DA" w:rsidRDefault="00477123">
      <w:pPr>
        <w:spacing w:line="360" w:lineRule="auto"/>
        <w:jc w:val="both"/>
      </w:pPr>
      <w:r>
        <w:rPr>
          <w:noProof/>
          <w:lang w:eastAsia="zh-CN"/>
        </w:rPr>
        <w:lastRenderedPageBreak/>
        <w:drawing>
          <wp:inline distT="0" distB="0" distL="0" distR="0" wp14:anchorId="5D302B5C" wp14:editId="6BDCE227">
            <wp:extent cx="5284470" cy="3061970"/>
            <wp:effectExtent l="0" t="0" r="0" b="5080"/>
            <wp:docPr id="23583510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4470" cy="3061970"/>
                    </a:xfrm>
                    <a:prstGeom prst="rect">
                      <a:avLst/>
                    </a:prstGeom>
                    <a:noFill/>
                    <a:ln>
                      <a:noFill/>
                    </a:ln>
                  </pic:spPr>
                </pic:pic>
              </a:graphicData>
            </a:graphic>
          </wp:inline>
        </w:drawing>
      </w:r>
    </w:p>
    <w:p w14:paraId="434C6C40" w14:textId="67653478" w:rsidR="00A77B3E" w:rsidRPr="009C24DA" w:rsidRDefault="00545C98">
      <w:pPr>
        <w:spacing w:line="360" w:lineRule="auto"/>
        <w:jc w:val="both"/>
        <w:rPr>
          <w:lang w:eastAsia="zh-CN"/>
        </w:rPr>
      </w:pPr>
      <w:r w:rsidRPr="009C24DA">
        <w:rPr>
          <w:rFonts w:ascii="Book Antiqua" w:eastAsia="Book Antiqua" w:hAnsi="Book Antiqua" w:cs="Book Antiqua"/>
          <w:b/>
          <w:bCs/>
          <w:color w:val="000000"/>
        </w:rPr>
        <w:t>Figure 5</w:t>
      </w:r>
      <w:r w:rsidRPr="009C24DA">
        <w:rPr>
          <w:rFonts w:ascii="Book Antiqua" w:eastAsia="Book Antiqua" w:hAnsi="Book Antiqua" w:cs="Book Antiqua"/>
          <w:b/>
          <w:color w:val="000000"/>
        </w:rPr>
        <w:t xml:space="preserve"> </w:t>
      </w:r>
      <w:r w:rsidR="001E3AB0" w:rsidRPr="009C24DA">
        <w:rPr>
          <w:rFonts w:ascii="Book Antiqua" w:eastAsia="Book Antiqua" w:hAnsi="Book Antiqua" w:cs="Book Antiqua"/>
          <w:b/>
          <w:color w:val="000000"/>
        </w:rPr>
        <w:t xml:space="preserve">Gamma-glutamyl transferase and total protein levels </w:t>
      </w:r>
      <w:r w:rsidR="0092582B" w:rsidRPr="009C24DA">
        <w:rPr>
          <w:rFonts w:ascii="Book Antiqua" w:eastAsia="Book Antiqua" w:hAnsi="Book Antiqua" w:cs="Book Antiqua"/>
          <w:b/>
          <w:color w:val="000000"/>
        </w:rPr>
        <w:t xml:space="preserve">in 60 min and 90 min hyperthermic intraperitoneal chemotherapy groups. </w:t>
      </w:r>
      <w:r w:rsidRPr="009C24DA">
        <w:rPr>
          <w:rFonts w:ascii="Book Antiqua" w:eastAsia="Book Antiqua" w:hAnsi="Book Antiqua" w:cs="Book Antiqua"/>
          <w:bCs/>
          <w:color w:val="000000"/>
        </w:rPr>
        <w:t>Clinically abnormal serum levels of</w:t>
      </w:r>
      <w:r w:rsidR="00CF38F2" w:rsidRPr="009C24DA">
        <w:rPr>
          <w:rFonts w:ascii="Book Antiqua" w:hAnsi="Book Antiqua" w:cs="Book Antiqua"/>
          <w:bCs/>
          <w:color w:val="000000"/>
          <w:lang w:eastAsia="zh-CN"/>
        </w:rPr>
        <w:t xml:space="preserve"> </w:t>
      </w:r>
      <w:r w:rsidRPr="009C24DA">
        <w:rPr>
          <w:rFonts w:ascii="Book Antiqua" w:eastAsia="Book Antiqua" w:hAnsi="Book Antiqua" w:cs="Book Antiqua"/>
          <w:bCs/>
          <w:color w:val="000000"/>
        </w:rPr>
        <w:t xml:space="preserve">gamma-glutamyl transferase (crude </w:t>
      </w:r>
      <w:r w:rsidRPr="009C24DA">
        <w:rPr>
          <w:rFonts w:ascii="Book Antiqua" w:eastAsia="Book Antiqua" w:hAnsi="Book Antiqua" w:cs="Book Antiqua"/>
          <w:bCs/>
          <w:i/>
          <w:iCs/>
          <w:color w:val="000000"/>
        </w:rPr>
        <w:t>P</w:t>
      </w:r>
      <w:r w:rsidRPr="009C24DA">
        <w:rPr>
          <w:rFonts w:ascii="Book Antiqua" w:eastAsia="Book Antiqua" w:hAnsi="Book Antiqua" w:cs="Book Antiqua"/>
          <w:bCs/>
          <w:color w:val="000000"/>
        </w:rPr>
        <w:t xml:space="preserve"> = 0.0407</w:t>
      </w:r>
      <w:r w:rsidR="00C11B89" w:rsidRPr="009C24DA">
        <w:rPr>
          <w:rFonts w:ascii="Book Antiqua" w:eastAsia="Book Antiqua" w:hAnsi="Book Antiqua" w:cs="Book Antiqua"/>
          <w:bCs/>
          <w:color w:val="000000"/>
        </w:rPr>
        <w:t>)</w:t>
      </w:r>
      <w:r w:rsidRPr="009C24DA">
        <w:rPr>
          <w:rFonts w:ascii="Book Antiqua" w:eastAsia="Book Antiqua" w:hAnsi="Book Antiqua" w:cs="Book Antiqua"/>
          <w:bCs/>
          <w:color w:val="000000"/>
        </w:rPr>
        <w:t xml:space="preserve"> and</w:t>
      </w:r>
      <w:r w:rsidR="00CF38F2" w:rsidRPr="009C24DA">
        <w:rPr>
          <w:rFonts w:ascii="Book Antiqua" w:hAnsi="Book Antiqua" w:cs="Book Antiqua"/>
          <w:bCs/>
          <w:color w:val="000000"/>
          <w:lang w:eastAsia="zh-CN"/>
        </w:rPr>
        <w:t xml:space="preserve"> </w:t>
      </w:r>
      <w:r w:rsidRPr="009C24DA">
        <w:rPr>
          <w:rFonts w:ascii="Book Antiqua" w:eastAsia="Book Antiqua" w:hAnsi="Book Antiqua" w:cs="Book Antiqua"/>
          <w:bCs/>
          <w:color w:val="000000"/>
        </w:rPr>
        <w:t xml:space="preserve">total protein (crude </w:t>
      </w:r>
      <w:r w:rsidRPr="009C24DA">
        <w:rPr>
          <w:rFonts w:ascii="Book Antiqua" w:eastAsia="Book Antiqua" w:hAnsi="Book Antiqua" w:cs="Book Antiqua"/>
          <w:bCs/>
          <w:i/>
          <w:iCs/>
          <w:color w:val="000000"/>
        </w:rPr>
        <w:t>P</w:t>
      </w:r>
      <w:r w:rsidRPr="009C24DA">
        <w:rPr>
          <w:rFonts w:ascii="Book Antiqua" w:eastAsia="Book Antiqua" w:hAnsi="Book Antiqua" w:cs="Book Antiqua"/>
          <w:bCs/>
          <w:color w:val="000000"/>
        </w:rPr>
        <w:t xml:space="preserve"> = 0.0570) were observed more often in those gastric cancer patients who received hyperthermic intraperitoneal chemotherapy</w:t>
      </w:r>
      <w:r w:rsidR="00CF38F2" w:rsidRPr="009C24DA">
        <w:rPr>
          <w:rFonts w:ascii="Book Antiqua" w:hAnsi="Book Antiqua" w:cs="Book Antiqua"/>
          <w:bCs/>
          <w:color w:val="000000"/>
          <w:lang w:eastAsia="zh-CN"/>
        </w:rPr>
        <w:t xml:space="preserve"> </w:t>
      </w:r>
      <w:r w:rsidR="001D3057" w:rsidRPr="009C24DA">
        <w:rPr>
          <w:rFonts w:ascii="Book Antiqua" w:hAnsi="Book Antiqua" w:cs="Book Antiqua"/>
          <w:bCs/>
          <w:color w:val="000000"/>
          <w:lang w:eastAsia="zh-CN"/>
        </w:rPr>
        <w:t xml:space="preserve">(HIPEC) </w:t>
      </w:r>
      <w:r w:rsidRPr="009C24DA">
        <w:rPr>
          <w:rFonts w:ascii="Book Antiqua" w:eastAsia="Book Antiqua" w:hAnsi="Book Antiqua" w:cs="Book Antiqua"/>
          <w:bCs/>
          <w:color w:val="000000"/>
        </w:rPr>
        <w:t>for 60 min after the cytoreductive surgery.</w:t>
      </w:r>
      <w:r w:rsidRPr="009C24DA">
        <w:rPr>
          <w:rFonts w:ascii="Book Antiqua" w:eastAsia="Book Antiqua" w:hAnsi="Book Antiqua" w:cs="Book Antiqua"/>
          <w:color w:val="000000"/>
        </w:rPr>
        <w:t xml:space="preserve"> Thick lines and hollow circles represent the median and outliers, respectively.</w:t>
      </w:r>
      <w:r w:rsidR="00CF38F2" w:rsidRPr="009C24DA">
        <w:rPr>
          <w:rFonts w:ascii="Book Antiqua" w:eastAsia="Book Antiqua" w:hAnsi="Book Antiqua" w:cs="Book Antiqua"/>
          <w:color w:val="000000"/>
        </w:rPr>
        <w:t xml:space="preserve"> </w:t>
      </w:r>
      <w:r w:rsidR="00CF38F2" w:rsidRPr="009C24DA">
        <w:rPr>
          <w:rFonts w:ascii="Book Antiqua" w:eastAsia="Book Antiqua" w:hAnsi="Book Antiqua" w:cs="Book Antiqua"/>
          <w:bCs/>
          <w:color w:val="000000"/>
        </w:rPr>
        <w:t>A</w:t>
      </w:r>
      <w:r w:rsidR="00CF38F2" w:rsidRPr="009C24DA">
        <w:rPr>
          <w:rFonts w:ascii="Book Antiqua" w:hAnsi="Book Antiqua" w:cs="Book Antiqua" w:hint="eastAsia"/>
          <w:color w:val="000000"/>
          <w:lang w:eastAsia="zh-CN"/>
        </w:rPr>
        <w:t>:</w:t>
      </w:r>
      <w:r w:rsidR="00CF38F2" w:rsidRPr="009C24DA">
        <w:rPr>
          <w:rFonts w:ascii="Book Antiqua" w:eastAsia="Book Antiqua" w:hAnsi="Book Antiqua" w:cs="Book Antiqua"/>
          <w:color w:val="000000"/>
        </w:rPr>
        <w:t xml:space="preserve"> </w:t>
      </w:r>
      <w:r w:rsidR="00CF38F2" w:rsidRPr="009C24DA">
        <w:rPr>
          <w:rFonts w:ascii="Book Antiqua" w:hAnsi="Book Antiqua" w:cs="Book Antiqua" w:hint="eastAsia"/>
          <w:color w:val="000000"/>
          <w:lang w:eastAsia="zh-CN"/>
        </w:rPr>
        <w:t>G</w:t>
      </w:r>
      <w:r w:rsidR="00CF38F2" w:rsidRPr="009C24DA">
        <w:rPr>
          <w:rFonts w:ascii="Book Antiqua" w:eastAsia="Book Antiqua" w:hAnsi="Book Antiqua" w:cs="Book Antiqua"/>
          <w:color w:val="000000"/>
        </w:rPr>
        <w:t>amma-glutamyl transferase</w:t>
      </w:r>
      <w:r w:rsidR="00CF38F2" w:rsidRPr="009C24DA">
        <w:rPr>
          <w:rFonts w:ascii="Book Antiqua" w:hAnsi="Book Antiqua" w:cs="Book Antiqua" w:hint="eastAsia"/>
          <w:color w:val="000000"/>
          <w:lang w:eastAsia="zh-CN"/>
        </w:rPr>
        <w:t>; B: T</w:t>
      </w:r>
      <w:r w:rsidR="00CF38F2" w:rsidRPr="009C24DA">
        <w:rPr>
          <w:rFonts w:ascii="Book Antiqua" w:eastAsia="Book Antiqua" w:hAnsi="Book Antiqua" w:cs="Book Antiqua"/>
          <w:color w:val="000000"/>
        </w:rPr>
        <w:t>otal protein</w:t>
      </w:r>
      <w:r w:rsidR="00CF38F2" w:rsidRPr="009C24DA">
        <w:rPr>
          <w:rFonts w:ascii="Book Antiqua" w:hAnsi="Book Antiqua" w:cs="Book Antiqua" w:hint="eastAsia"/>
          <w:color w:val="000000"/>
          <w:lang w:eastAsia="zh-CN"/>
        </w:rPr>
        <w:t xml:space="preserve">. </w:t>
      </w:r>
    </w:p>
    <w:p w14:paraId="65E1B7BA" w14:textId="197CAF9D" w:rsidR="00A77B3E" w:rsidRDefault="00CF38F2">
      <w:pPr>
        <w:spacing w:line="360" w:lineRule="auto"/>
        <w:jc w:val="both"/>
        <w:rPr>
          <w:noProof/>
          <w:lang w:eastAsia="zh-CN"/>
        </w:rPr>
      </w:pPr>
      <w:r w:rsidRPr="009C24DA">
        <w:br w:type="page"/>
      </w:r>
    </w:p>
    <w:p w14:paraId="79D5828F" w14:textId="18D61C9F" w:rsidR="00477123" w:rsidRPr="009C24DA" w:rsidRDefault="00477123">
      <w:pPr>
        <w:spacing w:line="360" w:lineRule="auto"/>
        <w:jc w:val="both"/>
      </w:pPr>
      <w:r>
        <w:rPr>
          <w:noProof/>
          <w:lang w:eastAsia="zh-CN"/>
        </w:rPr>
        <w:lastRenderedPageBreak/>
        <w:drawing>
          <wp:inline distT="0" distB="0" distL="0" distR="0" wp14:anchorId="0E211F63" wp14:editId="532DA314">
            <wp:extent cx="3891280" cy="3423920"/>
            <wp:effectExtent l="0" t="0" r="0" b="5080"/>
            <wp:docPr id="189644219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1280" cy="3423920"/>
                    </a:xfrm>
                    <a:prstGeom prst="rect">
                      <a:avLst/>
                    </a:prstGeom>
                    <a:noFill/>
                    <a:ln>
                      <a:noFill/>
                    </a:ln>
                  </pic:spPr>
                </pic:pic>
              </a:graphicData>
            </a:graphic>
          </wp:inline>
        </w:drawing>
      </w:r>
    </w:p>
    <w:p w14:paraId="1F524AAA" w14:textId="30FAFC68" w:rsidR="00545C98" w:rsidRPr="009C24DA" w:rsidRDefault="00545C98">
      <w:pPr>
        <w:spacing w:line="360" w:lineRule="auto"/>
        <w:jc w:val="both"/>
        <w:rPr>
          <w:rFonts w:ascii="Book Antiqua" w:hAnsi="Book Antiqua" w:cs="Book Antiqua"/>
          <w:color w:val="000000"/>
          <w:lang w:eastAsia="zh-CN"/>
        </w:rPr>
      </w:pPr>
      <w:r w:rsidRPr="009C24DA">
        <w:rPr>
          <w:rFonts w:ascii="Book Antiqua" w:eastAsia="Book Antiqua" w:hAnsi="Book Antiqua" w:cs="Book Antiqua"/>
          <w:b/>
          <w:bCs/>
          <w:color w:val="000000"/>
        </w:rPr>
        <w:t>Figure 6</w:t>
      </w:r>
      <w:r w:rsidRPr="009C24DA">
        <w:rPr>
          <w:rFonts w:ascii="Book Antiqua" w:eastAsia="Book Antiqua" w:hAnsi="Book Antiqua" w:cs="Book Antiqua"/>
          <w:b/>
          <w:color w:val="000000"/>
        </w:rPr>
        <w:t xml:space="preserve"> Differences in disease-specific survival between propensity score</w:t>
      </w:r>
      <w:r w:rsidR="00743B95" w:rsidRPr="009C24DA">
        <w:rPr>
          <w:rFonts w:ascii="Book Antiqua" w:eastAsia="Book Antiqua" w:hAnsi="Book Antiqua" w:cs="Book Antiqua"/>
          <w:b/>
          <w:color w:val="000000"/>
        </w:rPr>
        <w:t xml:space="preserve"> in</w:t>
      </w:r>
      <w:r w:rsidRPr="009C24DA">
        <w:rPr>
          <w:rFonts w:ascii="Book Antiqua" w:eastAsia="Book Antiqua" w:hAnsi="Book Antiqua" w:cs="Book Antiqua"/>
          <w:b/>
          <w:color w:val="000000"/>
        </w:rPr>
        <w:t xml:space="preserve"> matched gastric cancer patient-pairs</w:t>
      </w:r>
      <w:r w:rsidR="00743B95" w:rsidRPr="009C24DA">
        <w:rPr>
          <w:rFonts w:ascii="Book Antiqua" w:eastAsia="Book Antiqua" w:hAnsi="Book Antiqua" w:cs="Book Antiqua"/>
          <w:b/>
          <w:color w:val="000000"/>
        </w:rPr>
        <w:t>.</w:t>
      </w:r>
      <w:r w:rsidRPr="009C24DA">
        <w:rPr>
          <w:rFonts w:ascii="Book Antiqua" w:eastAsia="Book Antiqua" w:hAnsi="Book Antiqua" w:cs="Book Antiqua"/>
          <w:color w:val="000000"/>
        </w:rPr>
        <w:t xml:space="preserve"> Patients were matched by age, sex, peritoneal carcinomatosis index score, </w:t>
      </w:r>
      <w:r w:rsidR="00CF38F2" w:rsidRPr="009C24DA">
        <w:rPr>
          <w:rFonts w:ascii="Book Antiqua" w:eastAsia="Book Antiqua" w:hAnsi="Book Antiqua" w:cs="Book Antiqua"/>
          <w:color w:val="000000"/>
        </w:rPr>
        <w:t xml:space="preserve">Jacquet </w:t>
      </w:r>
      <w:r w:rsidR="00CF38F2" w:rsidRPr="009C24DA">
        <w:rPr>
          <w:rFonts w:ascii="Book Antiqua" w:hAnsi="Book Antiqua" w:cs="Book Antiqua" w:hint="eastAsia"/>
          <w:color w:val="000000"/>
          <w:lang w:eastAsia="zh-CN"/>
        </w:rPr>
        <w:t xml:space="preserve">and </w:t>
      </w:r>
      <w:r w:rsidRPr="009C24DA">
        <w:rPr>
          <w:rFonts w:ascii="Book Antiqua" w:eastAsia="Book Antiqua" w:hAnsi="Book Antiqua" w:cs="Book Antiqua"/>
          <w:color w:val="000000"/>
        </w:rPr>
        <w:t xml:space="preserve">Sugarbaker’s completeness of cytoreduction score, time spent in the intensive care unit after </w:t>
      </w:r>
      <w:r w:rsidR="00CF38F2" w:rsidRPr="009C24DA">
        <w:rPr>
          <w:rFonts w:ascii="Book Antiqua" w:eastAsia="Book Antiqua" w:hAnsi="Book Antiqua" w:cs="Book Antiqua"/>
          <w:color w:val="000000"/>
        </w:rPr>
        <w:t>cytoreductive surgery (CRS)</w:t>
      </w:r>
      <w:r w:rsidRPr="009C24DA">
        <w:rPr>
          <w:rFonts w:ascii="Book Antiqua" w:eastAsia="Book Antiqua" w:hAnsi="Book Antiqua" w:cs="Book Antiqua"/>
          <w:color w:val="000000"/>
        </w:rPr>
        <w:t xml:space="preserve"> + </w:t>
      </w:r>
      <w:r w:rsidR="00CF38F2" w:rsidRPr="009C24DA">
        <w:rPr>
          <w:rFonts w:ascii="Book Antiqua" w:eastAsia="Book Antiqua" w:hAnsi="Book Antiqua" w:cs="Book Antiqua"/>
          <w:color w:val="000000"/>
        </w:rPr>
        <w:t>hyperthermic intraperitoneal chemotherapy</w:t>
      </w:r>
      <w:r w:rsidR="001D3057" w:rsidRPr="009C24DA">
        <w:rPr>
          <w:rFonts w:ascii="Book Antiqua" w:eastAsia="Book Antiqua" w:hAnsi="Book Antiqua" w:cs="Book Antiqua"/>
          <w:color w:val="000000"/>
        </w:rPr>
        <w:t xml:space="preserve"> (HIPEC)</w:t>
      </w:r>
      <w:r w:rsidRPr="009C24DA">
        <w:rPr>
          <w:rFonts w:ascii="Book Antiqua" w:eastAsia="Book Antiqua" w:hAnsi="Book Antiqua" w:cs="Book Antiqua"/>
          <w:color w:val="000000"/>
        </w:rPr>
        <w:t xml:space="preserve">, duration of CRS, and presence of lymph node metastasis (stage </w:t>
      </w:r>
      <w:r w:rsidR="00CF38F2" w:rsidRPr="009C24DA">
        <w:rPr>
          <w:rFonts w:ascii="Book Antiqua" w:hAnsi="Book Antiqua" w:cs="Book Antiqua" w:hint="eastAsia"/>
          <w:iCs/>
          <w:color w:val="000000"/>
          <w:lang w:eastAsia="zh-CN"/>
        </w:rPr>
        <w:t>N</w:t>
      </w:r>
      <w:r w:rsidRPr="009C24DA">
        <w:rPr>
          <w:rFonts w:ascii="Book Antiqua" w:eastAsia="Book Antiqua" w:hAnsi="Book Antiqua" w:cs="Book Antiqua"/>
          <w:color w:val="000000"/>
        </w:rPr>
        <w:t xml:space="preserve"> = 0 </w:t>
      </w:r>
      <w:r w:rsidRPr="009C24DA">
        <w:rPr>
          <w:rFonts w:ascii="Book Antiqua" w:eastAsia="Book Antiqua" w:hAnsi="Book Antiqua" w:cs="Book Antiqua"/>
          <w:i/>
          <w:iCs/>
          <w:color w:val="000000"/>
        </w:rPr>
        <w:t>vs</w:t>
      </w:r>
      <w:r w:rsidRPr="009C24DA">
        <w:rPr>
          <w:rFonts w:ascii="Book Antiqua" w:eastAsia="Book Antiqua" w:hAnsi="Book Antiqua" w:cs="Book Antiqua"/>
          <w:color w:val="000000"/>
        </w:rPr>
        <w:t xml:space="preserve"> stage N ≥ 1). The dotted line represents median survival.</w:t>
      </w:r>
      <w:r w:rsidR="00CF38F2" w:rsidRPr="009C24DA">
        <w:rPr>
          <w:rFonts w:ascii="Book Antiqua" w:eastAsia="Book Antiqua" w:hAnsi="Book Antiqua" w:cs="Book Antiqua"/>
          <w:color w:val="000000"/>
        </w:rPr>
        <w:t xml:space="preserve"> </w:t>
      </w:r>
    </w:p>
    <w:p w14:paraId="33072B68" w14:textId="039137D5" w:rsidR="00A77B3E" w:rsidRPr="009C24DA" w:rsidRDefault="00545C98">
      <w:pPr>
        <w:spacing w:line="360" w:lineRule="auto"/>
        <w:jc w:val="both"/>
        <w:rPr>
          <w:rFonts w:ascii="Book Antiqua" w:hAnsi="Book Antiqua" w:cs="Book Antiqua"/>
          <w:b/>
          <w:color w:val="000000"/>
          <w:lang w:eastAsia="zh-CN"/>
        </w:rPr>
      </w:pPr>
      <w:r w:rsidRPr="009C24DA">
        <w:rPr>
          <w:rFonts w:ascii="Book Antiqua" w:hAnsi="Book Antiqua" w:cs="Book Antiqua"/>
          <w:color w:val="000000"/>
          <w:lang w:eastAsia="zh-CN"/>
        </w:rPr>
        <w:br w:type="page"/>
      </w:r>
      <w:r w:rsidRPr="009C24DA">
        <w:rPr>
          <w:rFonts w:ascii="Book Antiqua" w:hAnsi="Book Antiqua" w:cs="Book Antiqua"/>
          <w:b/>
          <w:color w:val="000000"/>
          <w:lang w:eastAsia="zh-CN"/>
        </w:rPr>
        <w:lastRenderedPageBreak/>
        <w:t xml:space="preserve">Table 1 </w:t>
      </w:r>
      <w:r w:rsidRPr="009C24DA">
        <w:rPr>
          <w:rFonts w:ascii="Book Antiqua" w:hAnsi="Book Antiqua" w:cs="Book Antiqua"/>
          <w:b/>
          <w:i/>
          <w:color w:val="000000"/>
          <w:lang w:eastAsia="zh-CN"/>
        </w:rPr>
        <w:t>P</w:t>
      </w:r>
      <w:r w:rsidRPr="009C24DA">
        <w:rPr>
          <w:rFonts w:ascii="Book Antiqua" w:hAnsi="Book Antiqua" w:cs="Book Antiqua" w:hint="eastAsia"/>
          <w:b/>
          <w:color w:val="000000"/>
          <w:lang w:eastAsia="zh-CN"/>
        </w:rPr>
        <w:t xml:space="preserve"> </w:t>
      </w:r>
      <w:r w:rsidRPr="009C24DA">
        <w:rPr>
          <w:rFonts w:ascii="Book Antiqua" w:hAnsi="Book Antiqua" w:cs="Book Antiqua"/>
          <w:b/>
          <w:color w:val="000000"/>
          <w:lang w:eastAsia="zh-CN"/>
        </w:rPr>
        <w:t>value</w:t>
      </w:r>
      <w:r w:rsidR="007E5383" w:rsidRPr="009C24DA">
        <w:rPr>
          <w:rFonts w:ascii="Book Antiqua" w:hAnsi="Book Antiqua" w:cs="Book Antiqua"/>
          <w:b/>
          <w:color w:val="000000"/>
          <w:lang w:eastAsia="zh-CN"/>
        </w:rPr>
        <w:t>s</w:t>
      </w:r>
      <w:r w:rsidRPr="009C24DA">
        <w:rPr>
          <w:rFonts w:ascii="Book Antiqua" w:hAnsi="Book Antiqua" w:cs="Book Antiqua" w:hint="eastAsia"/>
          <w:b/>
          <w:color w:val="000000"/>
          <w:lang w:eastAsia="zh-CN"/>
        </w:rPr>
        <w:t xml:space="preserve"> </w:t>
      </w:r>
      <w:r w:rsidRPr="009C24DA">
        <w:rPr>
          <w:rFonts w:ascii="Book Antiqua" w:hAnsi="Book Antiqua" w:cs="Book Antiqua"/>
          <w:b/>
          <w:color w:val="000000"/>
          <w:lang w:eastAsia="zh-CN"/>
        </w:rPr>
        <w:t>of the multivariate survival model</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3"/>
        <w:gridCol w:w="1149"/>
        <w:gridCol w:w="1149"/>
        <w:gridCol w:w="1149"/>
      </w:tblGrid>
      <w:tr w:rsidR="00545C98" w:rsidRPr="009C24DA" w14:paraId="370F6460" w14:textId="77777777" w:rsidTr="00BF10F4">
        <w:tc>
          <w:tcPr>
            <w:tcW w:w="0" w:type="auto"/>
            <w:tcBorders>
              <w:top w:val="single" w:sz="4" w:space="0" w:color="auto"/>
              <w:bottom w:val="single" w:sz="4" w:space="0" w:color="auto"/>
            </w:tcBorders>
            <w:shd w:val="clear" w:color="auto" w:fill="auto"/>
          </w:tcPr>
          <w:p w14:paraId="351911D8" w14:textId="77777777" w:rsidR="00545C98" w:rsidRPr="009C24DA" w:rsidRDefault="00545C98" w:rsidP="00545C98">
            <w:pPr>
              <w:spacing w:line="360" w:lineRule="auto"/>
              <w:jc w:val="both"/>
              <w:rPr>
                <w:rFonts w:ascii="Book Antiqua" w:hAnsi="Book Antiqua"/>
                <w:b/>
                <w:bCs/>
                <w:color w:val="000000" w:themeColor="text1"/>
              </w:rPr>
            </w:pPr>
            <w:r w:rsidRPr="009C24DA">
              <w:rPr>
                <w:rFonts w:ascii="Book Antiqua" w:hAnsi="Book Antiqua"/>
                <w:b/>
                <w:bCs/>
                <w:color w:val="000000" w:themeColor="text1"/>
              </w:rPr>
              <w:t>Parameter</w:t>
            </w:r>
          </w:p>
        </w:tc>
        <w:tc>
          <w:tcPr>
            <w:tcW w:w="0" w:type="auto"/>
            <w:tcBorders>
              <w:top w:val="single" w:sz="4" w:space="0" w:color="auto"/>
              <w:bottom w:val="single" w:sz="4" w:space="0" w:color="auto"/>
            </w:tcBorders>
            <w:shd w:val="clear" w:color="auto" w:fill="auto"/>
          </w:tcPr>
          <w:p w14:paraId="1DCE55E0" w14:textId="77777777" w:rsidR="00545C98" w:rsidRPr="009C24DA" w:rsidRDefault="00545C98" w:rsidP="00545C98">
            <w:pPr>
              <w:spacing w:line="360" w:lineRule="auto"/>
              <w:jc w:val="both"/>
              <w:rPr>
                <w:rFonts w:ascii="Book Antiqua" w:hAnsi="Book Antiqua"/>
                <w:b/>
                <w:bCs/>
                <w:color w:val="000000" w:themeColor="text1"/>
              </w:rPr>
            </w:pPr>
            <w:r w:rsidRPr="009C24DA">
              <w:rPr>
                <w:rFonts w:ascii="Book Antiqua" w:hAnsi="Book Antiqua"/>
                <w:b/>
                <w:bCs/>
                <w:color w:val="000000" w:themeColor="text1"/>
                <w:lang w:eastAsia="zh-CN"/>
              </w:rPr>
              <w:t>DSS</w:t>
            </w:r>
          </w:p>
        </w:tc>
        <w:tc>
          <w:tcPr>
            <w:tcW w:w="0" w:type="auto"/>
            <w:tcBorders>
              <w:top w:val="single" w:sz="4" w:space="0" w:color="auto"/>
              <w:bottom w:val="single" w:sz="4" w:space="0" w:color="auto"/>
            </w:tcBorders>
            <w:shd w:val="clear" w:color="auto" w:fill="auto"/>
          </w:tcPr>
          <w:p w14:paraId="0FC13404" w14:textId="77777777" w:rsidR="00545C98" w:rsidRPr="009C24DA" w:rsidRDefault="00545C98" w:rsidP="00545C98">
            <w:pPr>
              <w:spacing w:line="360" w:lineRule="auto"/>
              <w:jc w:val="both"/>
              <w:rPr>
                <w:rFonts w:ascii="Book Antiqua" w:hAnsi="Book Antiqua"/>
                <w:b/>
                <w:bCs/>
                <w:color w:val="000000" w:themeColor="text1"/>
              </w:rPr>
            </w:pPr>
            <w:r w:rsidRPr="009C24DA">
              <w:rPr>
                <w:rFonts w:ascii="Book Antiqua" w:hAnsi="Book Antiqua"/>
                <w:b/>
                <w:bCs/>
                <w:color w:val="000000" w:themeColor="text1"/>
              </w:rPr>
              <w:t>OS</w:t>
            </w:r>
          </w:p>
        </w:tc>
        <w:tc>
          <w:tcPr>
            <w:tcW w:w="0" w:type="auto"/>
            <w:tcBorders>
              <w:top w:val="single" w:sz="4" w:space="0" w:color="auto"/>
              <w:bottom w:val="single" w:sz="4" w:space="0" w:color="auto"/>
            </w:tcBorders>
            <w:shd w:val="clear" w:color="auto" w:fill="auto"/>
          </w:tcPr>
          <w:p w14:paraId="01F5356E" w14:textId="77777777" w:rsidR="00545C98" w:rsidRPr="009C24DA" w:rsidRDefault="00545C98" w:rsidP="00545C98">
            <w:pPr>
              <w:spacing w:line="360" w:lineRule="auto"/>
              <w:jc w:val="both"/>
              <w:rPr>
                <w:rFonts w:ascii="Book Antiqua" w:hAnsi="Book Antiqua"/>
                <w:b/>
                <w:bCs/>
                <w:color w:val="000000" w:themeColor="text1"/>
              </w:rPr>
            </w:pPr>
            <w:r w:rsidRPr="009C24DA">
              <w:rPr>
                <w:rFonts w:ascii="Book Antiqua" w:hAnsi="Book Antiqua"/>
                <w:b/>
                <w:bCs/>
                <w:color w:val="000000" w:themeColor="text1"/>
              </w:rPr>
              <w:t>RFS</w:t>
            </w:r>
          </w:p>
        </w:tc>
      </w:tr>
      <w:tr w:rsidR="00545C98" w:rsidRPr="009C24DA" w14:paraId="758D6700" w14:textId="77777777" w:rsidTr="00BF10F4">
        <w:tc>
          <w:tcPr>
            <w:tcW w:w="0" w:type="auto"/>
            <w:tcBorders>
              <w:top w:val="single" w:sz="4" w:space="0" w:color="auto"/>
            </w:tcBorders>
            <w:shd w:val="clear" w:color="auto" w:fill="auto"/>
          </w:tcPr>
          <w:p w14:paraId="648A7F2E" w14:textId="77777777" w:rsidR="00545C98" w:rsidRPr="009C24DA" w:rsidRDefault="00545C98" w:rsidP="00545C98">
            <w:pPr>
              <w:spacing w:line="360" w:lineRule="auto"/>
              <w:jc w:val="both"/>
              <w:rPr>
                <w:rFonts w:ascii="Book Antiqua" w:hAnsi="Book Antiqua"/>
                <w:color w:val="000000" w:themeColor="text1"/>
                <w:lang w:val="fr-FR"/>
              </w:rPr>
            </w:pPr>
            <w:r w:rsidRPr="009C24DA">
              <w:rPr>
                <w:rFonts w:ascii="Book Antiqua" w:hAnsi="Book Antiqua"/>
                <w:color w:val="000000" w:themeColor="text1"/>
                <w:lang w:val="fr-FR"/>
              </w:rPr>
              <w:t xml:space="preserve">HIPEC duration [60 </w:t>
            </w:r>
            <w:r w:rsidRPr="009C24DA">
              <w:rPr>
                <w:rFonts w:ascii="Book Antiqua" w:hAnsi="Book Antiqua" w:hint="eastAsia"/>
                <w:color w:val="000000" w:themeColor="text1"/>
                <w:lang w:val="fr-FR" w:eastAsia="zh-CN"/>
              </w:rPr>
              <w:t xml:space="preserve">min </w:t>
            </w:r>
            <w:r w:rsidRPr="009C24DA">
              <w:rPr>
                <w:rFonts w:ascii="Book Antiqua" w:hAnsi="Book Antiqua"/>
                <w:color w:val="000000" w:themeColor="text1"/>
                <w:lang w:val="fr-FR"/>
              </w:rPr>
              <w:t xml:space="preserve">(ref.) </w:t>
            </w:r>
            <w:r w:rsidRPr="009C24DA">
              <w:rPr>
                <w:rFonts w:ascii="Book Antiqua" w:hAnsi="Book Antiqua"/>
                <w:i/>
                <w:iCs/>
                <w:color w:val="000000" w:themeColor="text1"/>
                <w:lang w:val="fr-FR"/>
              </w:rPr>
              <w:t>vs</w:t>
            </w:r>
            <w:r w:rsidRPr="009C24DA">
              <w:rPr>
                <w:rFonts w:ascii="Book Antiqua" w:hAnsi="Book Antiqua"/>
                <w:color w:val="000000" w:themeColor="text1"/>
                <w:lang w:val="fr-FR"/>
              </w:rPr>
              <w:t xml:space="preserve"> 90 min]</w:t>
            </w:r>
          </w:p>
        </w:tc>
        <w:tc>
          <w:tcPr>
            <w:tcW w:w="0" w:type="auto"/>
            <w:tcBorders>
              <w:top w:val="single" w:sz="4" w:space="0" w:color="auto"/>
            </w:tcBorders>
            <w:shd w:val="clear" w:color="auto" w:fill="auto"/>
          </w:tcPr>
          <w:p w14:paraId="303E036B"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0.0781</w:t>
            </w:r>
          </w:p>
        </w:tc>
        <w:tc>
          <w:tcPr>
            <w:tcW w:w="0" w:type="auto"/>
            <w:tcBorders>
              <w:top w:val="single" w:sz="4" w:space="0" w:color="auto"/>
            </w:tcBorders>
            <w:shd w:val="clear" w:color="auto" w:fill="auto"/>
          </w:tcPr>
          <w:p w14:paraId="5615F57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0.1541</w:t>
            </w:r>
          </w:p>
        </w:tc>
        <w:tc>
          <w:tcPr>
            <w:tcW w:w="0" w:type="auto"/>
            <w:tcBorders>
              <w:top w:val="single" w:sz="4" w:space="0" w:color="auto"/>
            </w:tcBorders>
            <w:shd w:val="clear" w:color="auto" w:fill="auto"/>
          </w:tcPr>
          <w:p w14:paraId="2375B42A"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0.5578</w:t>
            </w:r>
          </w:p>
        </w:tc>
      </w:tr>
      <w:tr w:rsidR="00545C98" w:rsidRPr="009C24DA" w14:paraId="7F9BA2EB" w14:textId="77777777" w:rsidTr="00BF10F4">
        <w:tc>
          <w:tcPr>
            <w:tcW w:w="0" w:type="auto"/>
            <w:shd w:val="clear" w:color="auto" w:fill="auto"/>
          </w:tcPr>
          <w:p w14:paraId="4CB57099"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Age (yr)</w:t>
            </w:r>
          </w:p>
        </w:tc>
        <w:tc>
          <w:tcPr>
            <w:tcW w:w="0" w:type="auto"/>
            <w:shd w:val="clear" w:color="auto" w:fill="auto"/>
          </w:tcPr>
          <w:p w14:paraId="67AD7253"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0.1870</w:t>
            </w:r>
          </w:p>
        </w:tc>
        <w:tc>
          <w:tcPr>
            <w:tcW w:w="0" w:type="auto"/>
            <w:shd w:val="clear" w:color="auto" w:fill="auto"/>
          </w:tcPr>
          <w:p w14:paraId="0407C4B4"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0.1331</w:t>
            </w:r>
          </w:p>
        </w:tc>
        <w:tc>
          <w:tcPr>
            <w:tcW w:w="0" w:type="auto"/>
            <w:shd w:val="clear" w:color="auto" w:fill="auto"/>
          </w:tcPr>
          <w:p w14:paraId="3911EC1B"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0.3691</w:t>
            </w:r>
          </w:p>
        </w:tc>
      </w:tr>
      <w:tr w:rsidR="00545C98" w:rsidRPr="009C24DA" w14:paraId="2211454C" w14:textId="77777777" w:rsidTr="00BF10F4">
        <w:tc>
          <w:tcPr>
            <w:tcW w:w="0" w:type="auto"/>
            <w:shd w:val="clear" w:color="auto" w:fill="auto"/>
          </w:tcPr>
          <w:p w14:paraId="10C60CC8" w14:textId="77777777" w:rsidR="00545C98" w:rsidRPr="009C24DA" w:rsidRDefault="00545C98" w:rsidP="00D65106">
            <w:pPr>
              <w:spacing w:line="360" w:lineRule="auto"/>
              <w:jc w:val="both"/>
              <w:rPr>
                <w:rFonts w:ascii="Book Antiqua" w:hAnsi="Book Antiqua"/>
                <w:color w:val="000000" w:themeColor="text1"/>
              </w:rPr>
            </w:pPr>
            <w:r w:rsidRPr="009C24DA">
              <w:rPr>
                <w:rFonts w:ascii="Book Antiqua" w:hAnsi="Book Antiqua"/>
                <w:color w:val="000000" w:themeColor="text1"/>
              </w:rPr>
              <w:t xml:space="preserve">Sex [male </w:t>
            </w:r>
            <w:r w:rsidRPr="009C24DA">
              <w:rPr>
                <w:rFonts w:ascii="Book Antiqua" w:hAnsi="Book Antiqua"/>
                <w:i/>
                <w:iCs/>
                <w:color w:val="000000" w:themeColor="text1"/>
              </w:rPr>
              <w:t>vs</w:t>
            </w:r>
            <w:r w:rsidRPr="009C24DA">
              <w:rPr>
                <w:rFonts w:ascii="Book Antiqua" w:hAnsi="Book Antiqua"/>
                <w:color w:val="000000" w:themeColor="text1"/>
              </w:rPr>
              <w:t xml:space="preserve"> female (ref.)]</w:t>
            </w:r>
          </w:p>
        </w:tc>
        <w:tc>
          <w:tcPr>
            <w:tcW w:w="0" w:type="auto"/>
            <w:shd w:val="clear" w:color="auto" w:fill="auto"/>
          </w:tcPr>
          <w:p w14:paraId="18E50E6E"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0.3327</w:t>
            </w:r>
          </w:p>
        </w:tc>
        <w:tc>
          <w:tcPr>
            <w:tcW w:w="0" w:type="auto"/>
            <w:shd w:val="clear" w:color="auto" w:fill="auto"/>
          </w:tcPr>
          <w:p w14:paraId="26674729"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0.2943</w:t>
            </w:r>
          </w:p>
        </w:tc>
        <w:tc>
          <w:tcPr>
            <w:tcW w:w="0" w:type="auto"/>
            <w:shd w:val="clear" w:color="auto" w:fill="auto"/>
          </w:tcPr>
          <w:p w14:paraId="6321C862"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0.8681</w:t>
            </w:r>
          </w:p>
        </w:tc>
      </w:tr>
      <w:tr w:rsidR="00545C98" w:rsidRPr="009C24DA" w14:paraId="453EF8D3" w14:textId="77777777" w:rsidTr="00BF10F4">
        <w:tc>
          <w:tcPr>
            <w:tcW w:w="0" w:type="auto"/>
            <w:shd w:val="clear" w:color="auto" w:fill="auto"/>
          </w:tcPr>
          <w:p w14:paraId="0B9C4B74" w14:textId="77777777" w:rsidR="00545C98" w:rsidRPr="009C24DA" w:rsidRDefault="00545C98" w:rsidP="00D65106">
            <w:pPr>
              <w:spacing w:line="360" w:lineRule="auto"/>
              <w:jc w:val="both"/>
              <w:rPr>
                <w:rFonts w:ascii="Book Antiqua" w:hAnsi="Book Antiqua"/>
                <w:color w:val="000000" w:themeColor="text1"/>
              </w:rPr>
            </w:pPr>
            <w:r w:rsidRPr="009C24DA">
              <w:rPr>
                <w:rFonts w:ascii="Book Antiqua" w:hAnsi="Book Antiqua"/>
                <w:color w:val="000000" w:themeColor="text1"/>
              </w:rPr>
              <w:t xml:space="preserve">Stage T [1-2 (ref.) </w:t>
            </w:r>
            <w:r w:rsidRPr="009C24DA">
              <w:rPr>
                <w:rFonts w:ascii="Book Antiqua" w:hAnsi="Book Antiqua"/>
                <w:i/>
                <w:iCs/>
                <w:color w:val="000000" w:themeColor="text1"/>
              </w:rPr>
              <w:t>vs</w:t>
            </w:r>
            <w:r w:rsidRPr="009C24DA">
              <w:rPr>
                <w:rFonts w:ascii="Book Antiqua" w:hAnsi="Book Antiqua"/>
                <w:color w:val="000000" w:themeColor="text1"/>
              </w:rPr>
              <w:t xml:space="preserve"> 3-4]</w:t>
            </w:r>
          </w:p>
        </w:tc>
        <w:tc>
          <w:tcPr>
            <w:tcW w:w="0" w:type="auto"/>
            <w:shd w:val="clear" w:color="auto" w:fill="auto"/>
          </w:tcPr>
          <w:p w14:paraId="060768A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0.1205</w:t>
            </w:r>
          </w:p>
        </w:tc>
        <w:tc>
          <w:tcPr>
            <w:tcW w:w="0" w:type="auto"/>
            <w:shd w:val="clear" w:color="auto" w:fill="auto"/>
          </w:tcPr>
          <w:p w14:paraId="6545808A"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0.1857</w:t>
            </w:r>
          </w:p>
        </w:tc>
        <w:tc>
          <w:tcPr>
            <w:tcW w:w="0" w:type="auto"/>
            <w:shd w:val="clear" w:color="auto" w:fill="auto"/>
          </w:tcPr>
          <w:p w14:paraId="366113BD"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0.0475</w:t>
            </w:r>
          </w:p>
        </w:tc>
      </w:tr>
      <w:tr w:rsidR="00545C98" w:rsidRPr="009C24DA" w14:paraId="5DDDF7E3" w14:textId="77777777" w:rsidTr="00BF10F4">
        <w:tc>
          <w:tcPr>
            <w:tcW w:w="0" w:type="auto"/>
            <w:shd w:val="clear" w:color="auto" w:fill="auto"/>
          </w:tcPr>
          <w:p w14:paraId="1BDC9537" w14:textId="77777777" w:rsidR="00545C98" w:rsidRPr="009C24DA" w:rsidRDefault="00545C98" w:rsidP="00D65106">
            <w:pPr>
              <w:spacing w:line="360" w:lineRule="auto"/>
              <w:jc w:val="both"/>
              <w:rPr>
                <w:rFonts w:ascii="Book Antiqua" w:hAnsi="Book Antiqua"/>
                <w:color w:val="000000" w:themeColor="text1"/>
              </w:rPr>
            </w:pPr>
            <w:r w:rsidRPr="009C24DA">
              <w:rPr>
                <w:rFonts w:ascii="Book Antiqua" w:hAnsi="Book Antiqua"/>
                <w:color w:val="000000" w:themeColor="text1"/>
              </w:rPr>
              <w:t xml:space="preserve">Stage N [0 (ref.) </w:t>
            </w:r>
            <w:r w:rsidRPr="009C24DA">
              <w:rPr>
                <w:rFonts w:ascii="Book Antiqua" w:hAnsi="Book Antiqua"/>
                <w:i/>
                <w:iCs/>
                <w:color w:val="000000" w:themeColor="text1"/>
              </w:rPr>
              <w:t>vs</w:t>
            </w:r>
            <w:r w:rsidRPr="009C24DA">
              <w:rPr>
                <w:rFonts w:ascii="Book Antiqua" w:hAnsi="Book Antiqua"/>
                <w:color w:val="000000" w:themeColor="text1"/>
              </w:rPr>
              <w:t xml:space="preserve"> 1-3]</w:t>
            </w:r>
          </w:p>
        </w:tc>
        <w:tc>
          <w:tcPr>
            <w:tcW w:w="0" w:type="auto"/>
            <w:shd w:val="clear" w:color="auto" w:fill="auto"/>
          </w:tcPr>
          <w:p w14:paraId="78551B4B"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0.5071</w:t>
            </w:r>
          </w:p>
        </w:tc>
        <w:tc>
          <w:tcPr>
            <w:tcW w:w="0" w:type="auto"/>
            <w:shd w:val="clear" w:color="auto" w:fill="auto"/>
          </w:tcPr>
          <w:p w14:paraId="740514EA"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0.4511</w:t>
            </w:r>
          </w:p>
        </w:tc>
        <w:tc>
          <w:tcPr>
            <w:tcW w:w="0" w:type="auto"/>
            <w:shd w:val="clear" w:color="auto" w:fill="auto"/>
          </w:tcPr>
          <w:p w14:paraId="02003AD7"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0.0902</w:t>
            </w:r>
          </w:p>
        </w:tc>
      </w:tr>
      <w:tr w:rsidR="00545C98" w:rsidRPr="009C24DA" w14:paraId="7087754E" w14:textId="77777777" w:rsidTr="00BF10F4">
        <w:tc>
          <w:tcPr>
            <w:tcW w:w="0" w:type="auto"/>
            <w:shd w:val="clear" w:color="auto" w:fill="auto"/>
          </w:tcPr>
          <w:p w14:paraId="277B98A2"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Histology</w:t>
            </w:r>
          </w:p>
        </w:tc>
        <w:tc>
          <w:tcPr>
            <w:tcW w:w="0" w:type="auto"/>
            <w:shd w:val="clear" w:color="auto" w:fill="auto"/>
          </w:tcPr>
          <w:p w14:paraId="4B9B4F2D" w14:textId="77777777" w:rsidR="00545C98" w:rsidRPr="009C24DA" w:rsidRDefault="00545C98" w:rsidP="00545C98">
            <w:pPr>
              <w:spacing w:line="360" w:lineRule="auto"/>
              <w:jc w:val="both"/>
              <w:rPr>
                <w:rFonts w:ascii="Book Antiqua" w:hAnsi="Book Antiqua"/>
                <w:color w:val="000000" w:themeColor="text1"/>
              </w:rPr>
            </w:pPr>
          </w:p>
        </w:tc>
        <w:tc>
          <w:tcPr>
            <w:tcW w:w="0" w:type="auto"/>
            <w:shd w:val="clear" w:color="auto" w:fill="auto"/>
          </w:tcPr>
          <w:p w14:paraId="20394066" w14:textId="77777777" w:rsidR="00545C98" w:rsidRPr="009C24DA" w:rsidRDefault="00545C98" w:rsidP="00545C98">
            <w:pPr>
              <w:spacing w:line="360" w:lineRule="auto"/>
              <w:jc w:val="both"/>
              <w:rPr>
                <w:rFonts w:ascii="Book Antiqua" w:hAnsi="Book Antiqua"/>
                <w:color w:val="000000" w:themeColor="text1"/>
              </w:rPr>
            </w:pPr>
          </w:p>
        </w:tc>
        <w:tc>
          <w:tcPr>
            <w:tcW w:w="0" w:type="auto"/>
            <w:shd w:val="clear" w:color="auto" w:fill="auto"/>
          </w:tcPr>
          <w:p w14:paraId="4F6854BB" w14:textId="77777777" w:rsidR="00545C98" w:rsidRPr="009C24DA" w:rsidRDefault="00545C98" w:rsidP="00545C98">
            <w:pPr>
              <w:spacing w:line="360" w:lineRule="auto"/>
              <w:jc w:val="both"/>
              <w:rPr>
                <w:rFonts w:ascii="Book Antiqua" w:hAnsi="Book Antiqua"/>
                <w:color w:val="000000" w:themeColor="text1"/>
              </w:rPr>
            </w:pPr>
          </w:p>
        </w:tc>
      </w:tr>
      <w:tr w:rsidR="00545C98" w:rsidRPr="009C24DA" w14:paraId="3C05E36B" w14:textId="77777777" w:rsidTr="00BF10F4">
        <w:tc>
          <w:tcPr>
            <w:tcW w:w="0" w:type="auto"/>
            <w:shd w:val="clear" w:color="auto" w:fill="auto"/>
          </w:tcPr>
          <w:p w14:paraId="17AC1658" w14:textId="77777777" w:rsidR="00545C98" w:rsidRPr="009C24DA" w:rsidRDefault="00545C98" w:rsidP="00D65106">
            <w:pPr>
              <w:pStyle w:val="a5"/>
              <w:spacing w:line="360" w:lineRule="auto"/>
              <w:ind w:left="0" w:firstLineChars="100" w:firstLine="240"/>
              <w:jc w:val="both"/>
              <w:rPr>
                <w:rFonts w:ascii="Book Antiqua" w:hAnsi="Book Antiqua"/>
                <w:color w:val="000000" w:themeColor="text1"/>
              </w:rPr>
            </w:pPr>
            <w:r w:rsidRPr="009C24DA">
              <w:rPr>
                <w:rFonts w:ascii="Book Antiqua" w:hAnsi="Book Antiqua"/>
                <w:color w:val="000000" w:themeColor="text1"/>
              </w:rPr>
              <w:t xml:space="preserve">ACD </w:t>
            </w:r>
            <w:r w:rsidRPr="009C24DA">
              <w:rPr>
                <w:rFonts w:ascii="Book Antiqua" w:hAnsi="Book Antiqua"/>
                <w:color w:val="000000" w:themeColor="text1"/>
                <w:lang w:val="en-US"/>
              </w:rPr>
              <w:t xml:space="preserve">(ref.) </w:t>
            </w:r>
            <w:r w:rsidRPr="009C24DA">
              <w:rPr>
                <w:rFonts w:ascii="Book Antiqua" w:hAnsi="Book Antiqua"/>
                <w:i/>
                <w:iCs/>
                <w:color w:val="000000" w:themeColor="text1"/>
                <w:lang w:val="en-US"/>
              </w:rPr>
              <w:t>vs</w:t>
            </w:r>
            <w:r w:rsidRPr="009C24DA">
              <w:rPr>
                <w:rFonts w:ascii="Book Antiqua" w:hAnsi="Book Antiqua"/>
                <w:color w:val="000000" w:themeColor="text1"/>
              </w:rPr>
              <w:t xml:space="preserve"> ACI</w:t>
            </w:r>
          </w:p>
        </w:tc>
        <w:tc>
          <w:tcPr>
            <w:tcW w:w="0" w:type="auto"/>
            <w:shd w:val="clear" w:color="auto" w:fill="auto"/>
          </w:tcPr>
          <w:p w14:paraId="3FE1DBC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0.3092</w:t>
            </w:r>
          </w:p>
        </w:tc>
        <w:tc>
          <w:tcPr>
            <w:tcW w:w="0" w:type="auto"/>
            <w:shd w:val="clear" w:color="auto" w:fill="auto"/>
          </w:tcPr>
          <w:p w14:paraId="56B82DEA"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0.2335</w:t>
            </w:r>
          </w:p>
        </w:tc>
        <w:tc>
          <w:tcPr>
            <w:tcW w:w="0" w:type="auto"/>
            <w:shd w:val="clear" w:color="auto" w:fill="auto"/>
          </w:tcPr>
          <w:p w14:paraId="72C649B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0.2471</w:t>
            </w:r>
          </w:p>
        </w:tc>
      </w:tr>
      <w:tr w:rsidR="00545C98" w:rsidRPr="009C24DA" w14:paraId="245F847D" w14:textId="77777777" w:rsidTr="00BF10F4">
        <w:tc>
          <w:tcPr>
            <w:tcW w:w="0" w:type="auto"/>
            <w:shd w:val="clear" w:color="auto" w:fill="auto"/>
          </w:tcPr>
          <w:p w14:paraId="48F24AB9" w14:textId="77777777" w:rsidR="00545C98" w:rsidRPr="009C24DA" w:rsidRDefault="00545C98" w:rsidP="00D65106">
            <w:pPr>
              <w:pStyle w:val="a5"/>
              <w:spacing w:line="360" w:lineRule="auto"/>
              <w:ind w:left="0" w:firstLineChars="100" w:firstLine="240"/>
              <w:jc w:val="both"/>
              <w:rPr>
                <w:rFonts w:ascii="Book Antiqua" w:hAnsi="Book Antiqua"/>
                <w:color w:val="000000" w:themeColor="text1"/>
              </w:rPr>
            </w:pPr>
            <w:r w:rsidRPr="009C24DA">
              <w:rPr>
                <w:rFonts w:ascii="Book Antiqua" w:hAnsi="Book Antiqua"/>
                <w:color w:val="000000" w:themeColor="text1"/>
              </w:rPr>
              <w:t xml:space="preserve">ACD </w:t>
            </w:r>
            <w:r w:rsidRPr="009C24DA">
              <w:rPr>
                <w:rFonts w:ascii="Book Antiqua" w:hAnsi="Book Antiqua"/>
                <w:color w:val="000000" w:themeColor="text1"/>
                <w:lang w:val="en-US"/>
              </w:rPr>
              <w:t xml:space="preserve">(ref.) </w:t>
            </w:r>
            <w:r w:rsidRPr="009C24DA">
              <w:rPr>
                <w:rFonts w:ascii="Book Antiqua" w:hAnsi="Book Antiqua"/>
                <w:i/>
                <w:iCs/>
                <w:color w:val="000000" w:themeColor="text1"/>
                <w:lang w:val="en-US"/>
              </w:rPr>
              <w:t>vs</w:t>
            </w:r>
            <w:r w:rsidRPr="009C24DA">
              <w:rPr>
                <w:rFonts w:ascii="Book Antiqua" w:hAnsi="Book Antiqua"/>
                <w:color w:val="000000" w:themeColor="text1"/>
              </w:rPr>
              <w:t xml:space="preserve"> SRC</w:t>
            </w:r>
          </w:p>
        </w:tc>
        <w:tc>
          <w:tcPr>
            <w:tcW w:w="0" w:type="auto"/>
            <w:shd w:val="clear" w:color="auto" w:fill="auto"/>
          </w:tcPr>
          <w:p w14:paraId="122986A8"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0.9456</w:t>
            </w:r>
          </w:p>
        </w:tc>
        <w:tc>
          <w:tcPr>
            <w:tcW w:w="0" w:type="auto"/>
            <w:shd w:val="clear" w:color="auto" w:fill="auto"/>
          </w:tcPr>
          <w:p w14:paraId="5E1FA0A3"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0.8638</w:t>
            </w:r>
          </w:p>
        </w:tc>
        <w:tc>
          <w:tcPr>
            <w:tcW w:w="0" w:type="auto"/>
            <w:shd w:val="clear" w:color="auto" w:fill="auto"/>
          </w:tcPr>
          <w:p w14:paraId="7E628399"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0.2227</w:t>
            </w:r>
          </w:p>
        </w:tc>
      </w:tr>
      <w:tr w:rsidR="00545C98" w:rsidRPr="009C24DA" w14:paraId="3A801E9D" w14:textId="77777777" w:rsidTr="00BF10F4">
        <w:tc>
          <w:tcPr>
            <w:tcW w:w="0" w:type="auto"/>
            <w:shd w:val="clear" w:color="auto" w:fill="auto"/>
          </w:tcPr>
          <w:p w14:paraId="7F6A6548"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Body-mass index (kg/m</w:t>
            </w:r>
            <w:r w:rsidRPr="009C24DA">
              <w:rPr>
                <w:rFonts w:ascii="Book Antiqua" w:hAnsi="Book Antiqua"/>
                <w:color w:val="000000" w:themeColor="text1"/>
                <w:vertAlign w:val="superscript"/>
              </w:rPr>
              <w:t>2</w:t>
            </w:r>
            <w:r w:rsidRPr="009C24DA">
              <w:rPr>
                <w:rFonts w:ascii="Book Antiqua" w:hAnsi="Book Antiqua"/>
                <w:color w:val="000000" w:themeColor="text1"/>
              </w:rPr>
              <w:t>)</w:t>
            </w:r>
          </w:p>
        </w:tc>
        <w:tc>
          <w:tcPr>
            <w:tcW w:w="0" w:type="auto"/>
            <w:shd w:val="clear" w:color="auto" w:fill="auto"/>
          </w:tcPr>
          <w:p w14:paraId="2FBC6C0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0.6394</w:t>
            </w:r>
          </w:p>
        </w:tc>
        <w:tc>
          <w:tcPr>
            <w:tcW w:w="0" w:type="auto"/>
            <w:shd w:val="clear" w:color="auto" w:fill="auto"/>
          </w:tcPr>
          <w:p w14:paraId="6A8804C1"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0.8365</w:t>
            </w:r>
          </w:p>
        </w:tc>
        <w:tc>
          <w:tcPr>
            <w:tcW w:w="0" w:type="auto"/>
            <w:shd w:val="clear" w:color="auto" w:fill="auto"/>
          </w:tcPr>
          <w:p w14:paraId="7F2B4843"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0.3049</w:t>
            </w:r>
          </w:p>
        </w:tc>
      </w:tr>
      <w:tr w:rsidR="00545C98" w:rsidRPr="009C24DA" w14:paraId="1D0225F2" w14:textId="77777777" w:rsidTr="00BF10F4">
        <w:tc>
          <w:tcPr>
            <w:tcW w:w="0" w:type="auto"/>
            <w:shd w:val="clear" w:color="auto" w:fill="auto"/>
          </w:tcPr>
          <w:p w14:paraId="602332A4"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Peritoneal carcinomatosis index</w:t>
            </w:r>
          </w:p>
        </w:tc>
        <w:tc>
          <w:tcPr>
            <w:tcW w:w="0" w:type="auto"/>
            <w:shd w:val="clear" w:color="auto" w:fill="auto"/>
          </w:tcPr>
          <w:p w14:paraId="415AB3F7"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0.0569</w:t>
            </w:r>
          </w:p>
        </w:tc>
        <w:tc>
          <w:tcPr>
            <w:tcW w:w="0" w:type="auto"/>
            <w:shd w:val="clear" w:color="auto" w:fill="auto"/>
          </w:tcPr>
          <w:p w14:paraId="4FB6E445"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0.2530</w:t>
            </w:r>
          </w:p>
        </w:tc>
        <w:tc>
          <w:tcPr>
            <w:tcW w:w="0" w:type="auto"/>
            <w:shd w:val="clear" w:color="auto" w:fill="auto"/>
          </w:tcPr>
          <w:p w14:paraId="3660073B"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0.2752</w:t>
            </w:r>
          </w:p>
        </w:tc>
      </w:tr>
      <w:tr w:rsidR="00545C98" w:rsidRPr="009C24DA" w14:paraId="4181B195" w14:textId="77777777" w:rsidTr="00BF10F4">
        <w:tc>
          <w:tcPr>
            <w:tcW w:w="0" w:type="auto"/>
            <w:shd w:val="clear" w:color="auto" w:fill="auto"/>
          </w:tcPr>
          <w:p w14:paraId="767681A3"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White blood cell count (10</w:t>
            </w:r>
            <w:r w:rsidRPr="009C24DA">
              <w:rPr>
                <w:rFonts w:ascii="Book Antiqua" w:hAnsi="Book Antiqua"/>
                <w:color w:val="000000" w:themeColor="text1"/>
                <w:vertAlign w:val="superscript"/>
              </w:rPr>
              <w:t>9</w:t>
            </w:r>
            <w:r w:rsidRPr="009C24DA">
              <w:rPr>
                <w:rFonts w:ascii="Book Antiqua" w:hAnsi="Book Antiqua"/>
                <w:color w:val="000000" w:themeColor="text1"/>
              </w:rPr>
              <w:t>/L)</w:t>
            </w:r>
          </w:p>
        </w:tc>
        <w:tc>
          <w:tcPr>
            <w:tcW w:w="0" w:type="auto"/>
            <w:shd w:val="clear" w:color="auto" w:fill="auto"/>
          </w:tcPr>
          <w:p w14:paraId="3B584A6B"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0.1843</w:t>
            </w:r>
          </w:p>
        </w:tc>
        <w:tc>
          <w:tcPr>
            <w:tcW w:w="0" w:type="auto"/>
            <w:shd w:val="clear" w:color="auto" w:fill="auto"/>
          </w:tcPr>
          <w:p w14:paraId="452BBC9E"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0.2387</w:t>
            </w:r>
          </w:p>
        </w:tc>
        <w:tc>
          <w:tcPr>
            <w:tcW w:w="0" w:type="auto"/>
            <w:shd w:val="clear" w:color="auto" w:fill="auto"/>
          </w:tcPr>
          <w:p w14:paraId="39EFD9C2"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0.0327</w:t>
            </w:r>
          </w:p>
        </w:tc>
      </w:tr>
      <w:tr w:rsidR="00545C98" w:rsidRPr="009C24DA" w14:paraId="5EA44661" w14:textId="77777777" w:rsidTr="00BF10F4">
        <w:tc>
          <w:tcPr>
            <w:tcW w:w="0" w:type="auto"/>
            <w:shd w:val="clear" w:color="auto" w:fill="auto"/>
          </w:tcPr>
          <w:p w14:paraId="27866D42"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Hemoglobin (g/dL)</w:t>
            </w:r>
          </w:p>
        </w:tc>
        <w:tc>
          <w:tcPr>
            <w:tcW w:w="0" w:type="auto"/>
            <w:shd w:val="clear" w:color="auto" w:fill="auto"/>
          </w:tcPr>
          <w:p w14:paraId="6B1A456E"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0.2783</w:t>
            </w:r>
          </w:p>
        </w:tc>
        <w:tc>
          <w:tcPr>
            <w:tcW w:w="0" w:type="auto"/>
            <w:shd w:val="clear" w:color="auto" w:fill="auto"/>
          </w:tcPr>
          <w:p w14:paraId="69E67F99"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0.2924</w:t>
            </w:r>
          </w:p>
        </w:tc>
        <w:tc>
          <w:tcPr>
            <w:tcW w:w="0" w:type="auto"/>
            <w:shd w:val="clear" w:color="auto" w:fill="auto"/>
          </w:tcPr>
          <w:p w14:paraId="4ABA0D7D"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0.7656</w:t>
            </w:r>
          </w:p>
        </w:tc>
      </w:tr>
      <w:tr w:rsidR="00545C98" w:rsidRPr="009C24DA" w14:paraId="627DF514" w14:textId="77777777" w:rsidTr="00BF10F4">
        <w:tc>
          <w:tcPr>
            <w:tcW w:w="0" w:type="auto"/>
            <w:tcBorders>
              <w:bottom w:val="single" w:sz="4" w:space="0" w:color="auto"/>
            </w:tcBorders>
            <w:shd w:val="clear" w:color="auto" w:fill="auto"/>
          </w:tcPr>
          <w:p w14:paraId="5F2CEC8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Carcinoembryonic antigen (ng/mL)</w:t>
            </w:r>
          </w:p>
        </w:tc>
        <w:tc>
          <w:tcPr>
            <w:tcW w:w="0" w:type="auto"/>
            <w:tcBorders>
              <w:bottom w:val="single" w:sz="4" w:space="0" w:color="auto"/>
            </w:tcBorders>
            <w:shd w:val="clear" w:color="auto" w:fill="auto"/>
          </w:tcPr>
          <w:p w14:paraId="5979CE9A"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0.0007</w:t>
            </w:r>
          </w:p>
        </w:tc>
        <w:tc>
          <w:tcPr>
            <w:tcW w:w="0" w:type="auto"/>
            <w:tcBorders>
              <w:bottom w:val="single" w:sz="4" w:space="0" w:color="auto"/>
            </w:tcBorders>
            <w:shd w:val="clear" w:color="auto" w:fill="auto"/>
          </w:tcPr>
          <w:p w14:paraId="30F7DD90"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0.0005</w:t>
            </w:r>
          </w:p>
        </w:tc>
        <w:tc>
          <w:tcPr>
            <w:tcW w:w="0" w:type="auto"/>
            <w:tcBorders>
              <w:bottom w:val="single" w:sz="4" w:space="0" w:color="auto"/>
            </w:tcBorders>
            <w:shd w:val="clear" w:color="auto" w:fill="auto"/>
          </w:tcPr>
          <w:p w14:paraId="2FFB9B34" w14:textId="77777777" w:rsidR="00545C98" w:rsidRPr="009C24DA" w:rsidRDefault="00545C98" w:rsidP="00545C98">
            <w:pPr>
              <w:spacing w:line="360" w:lineRule="auto"/>
              <w:jc w:val="both"/>
              <w:rPr>
                <w:rFonts w:ascii="Book Antiqua" w:hAnsi="Book Antiqua"/>
                <w:color w:val="000000" w:themeColor="text1"/>
              </w:rPr>
            </w:pPr>
            <w:r w:rsidRPr="009C24DA">
              <w:rPr>
                <w:rFonts w:ascii="Book Antiqua" w:hAnsi="Book Antiqua"/>
                <w:color w:val="000000" w:themeColor="text1"/>
              </w:rPr>
              <w:t>0.1089</w:t>
            </w:r>
          </w:p>
        </w:tc>
      </w:tr>
    </w:tbl>
    <w:p w14:paraId="152FDC48" w14:textId="77777777" w:rsidR="00545C98" w:rsidRDefault="00D65106">
      <w:pPr>
        <w:spacing w:line="360" w:lineRule="auto"/>
        <w:jc w:val="both"/>
        <w:rPr>
          <w:rFonts w:ascii="Book Antiqua" w:hAnsi="Book Antiqua"/>
          <w:lang w:eastAsia="zh-CN"/>
        </w:rPr>
      </w:pPr>
      <w:r w:rsidRPr="009C24DA">
        <w:rPr>
          <w:rFonts w:ascii="Book Antiqua" w:hAnsi="Book Antiqua"/>
          <w:lang w:eastAsia="zh-CN"/>
        </w:rPr>
        <w:t xml:space="preserve">ACD: </w:t>
      </w:r>
      <w:r w:rsidRPr="009C24DA">
        <w:rPr>
          <w:rFonts w:ascii="Book Antiqua" w:hAnsi="Book Antiqua" w:hint="eastAsia"/>
          <w:lang w:eastAsia="zh-CN"/>
        </w:rPr>
        <w:t>D</w:t>
      </w:r>
      <w:r w:rsidRPr="009C24DA">
        <w:rPr>
          <w:rFonts w:ascii="Book Antiqua" w:hAnsi="Book Antiqua"/>
          <w:lang w:eastAsia="zh-CN"/>
        </w:rPr>
        <w:t xml:space="preserve">iffuse type adenocarcinoma; ACI: </w:t>
      </w:r>
      <w:r w:rsidRPr="009C24DA">
        <w:rPr>
          <w:rFonts w:ascii="Book Antiqua" w:hAnsi="Book Antiqua" w:hint="eastAsia"/>
          <w:lang w:eastAsia="zh-CN"/>
        </w:rPr>
        <w:t>I</w:t>
      </w:r>
      <w:r w:rsidRPr="009C24DA">
        <w:rPr>
          <w:rFonts w:ascii="Book Antiqua" w:hAnsi="Book Antiqua"/>
          <w:lang w:eastAsia="zh-CN"/>
        </w:rPr>
        <w:t xml:space="preserve">ntestinal type adenocarcinoma; DSS: </w:t>
      </w:r>
      <w:r w:rsidRPr="009C24DA">
        <w:rPr>
          <w:rFonts w:ascii="Book Antiqua" w:hAnsi="Book Antiqua" w:hint="eastAsia"/>
          <w:lang w:eastAsia="zh-CN"/>
        </w:rPr>
        <w:t>D</w:t>
      </w:r>
      <w:r w:rsidRPr="009C24DA">
        <w:rPr>
          <w:rFonts w:ascii="Book Antiqua" w:hAnsi="Book Antiqua"/>
          <w:lang w:eastAsia="zh-CN"/>
        </w:rPr>
        <w:t>isease-specific survival; ref</w:t>
      </w:r>
      <w:r w:rsidRPr="009C24DA">
        <w:rPr>
          <w:rFonts w:ascii="Book Antiqua" w:hAnsi="Book Antiqua" w:hint="eastAsia"/>
          <w:lang w:eastAsia="zh-CN"/>
        </w:rPr>
        <w:t>.</w:t>
      </w:r>
      <w:r w:rsidRPr="009C24DA">
        <w:rPr>
          <w:rFonts w:ascii="Book Antiqua" w:hAnsi="Book Antiqua"/>
          <w:lang w:eastAsia="zh-CN"/>
        </w:rPr>
        <w:t xml:space="preserve">: </w:t>
      </w:r>
      <w:r w:rsidRPr="009C24DA">
        <w:rPr>
          <w:rFonts w:ascii="Book Antiqua" w:hAnsi="Book Antiqua" w:hint="eastAsia"/>
          <w:lang w:eastAsia="zh-CN"/>
        </w:rPr>
        <w:t>R</w:t>
      </w:r>
      <w:r w:rsidRPr="009C24DA">
        <w:rPr>
          <w:rFonts w:ascii="Book Antiqua" w:hAnsi="Book Antiqua"/>
          <w:lang w:eastAsia="zh-CN"/>
        </w:rPr>
        <w:t xml:space="preserve">eference category; RFS: </w:t>
      </w:r>
      <w:r w:rsidRPr="009C24DA">
        <w:rPr>
          <w:rFonts w:ascii="Book Antiqua" w:hAnsi="Book Antiqua" w:hint="eastAsia"/>
          <w:lang w:eastAsia="zh-CN"/>
        </w:rPr>
        <w:t>R</w:t>
      </w:r>
      <w:r w:rsidRPr="009C24DA">
        <w:rPr>
          <w:rFonts w:ascii="Book Antiqua" w:hAnsi="Book Antiqua"/>
          <w:lang w:eastAsia="zh-CN"/>
        </w:rPr>
        <w:t xml:space="preserve">ecurrence-free survival; OS: </w:t>
      </w:r>
      <w:r w:rsidRPr="009C24DA">
        <w:rPr>
          <w:rFonts w:ascii="Book Antiqua" w:hAnsi="Book Antiqua" w:hint="eastAsia"/>
          <w:lang w:eastAsia="zh-CN"/>
        </w:rPr>
        <w:t>O</w:t>
      </w:r>
      <w:r w:rsidRPr="009C24DA">
        <w:rPr>
          <w:rFonts w:ascii="Book Antiqua" w:hAnsi="Book Antiqua"/>
          <w:lang w:eastAsia="zh-CN"/>
        </w:rPr>
        <w:t xml:space="preserve">verall survival; SRC: </w:t>
      </w:r>
      <w:r w:rsidRPr="009C24DA">
        <w:rPr>
          <w:rFonts w:ascii="Book Antiqua" w:hAnsi="Book Antiqua" w:hint="eastAsia"/>
          <w:lang w:eastAsia="zh-CN"/>
        </w:rPr>
        <w:t>S</w:t>
      </w:r>
      <w:r w:rsidRPr="009C24DA">
        <w:rPr>
          <w:rFonts w:ascii="Book Antiqua" w:hAnsi="Book Antiqua"/>
          <w:lang w:eastAsia="zh-CN"/>
        </w:rPr>
        <w:t>ignet-ring cell adenocarcinoma.</w:t>
      </w:r>
    </w:p>
    <w:p w14:paraId="3209F6C4" w14:textId="1B38D189" w:rsidR="00B663AC" w:rsidRDefault="00B663AC">
      <w:pPr>
        <w:rPr>
          <w:rFonts w:ascii="Book Antiqua" w:hAnsi="Book Antiqua"/>
          <w:lang w:eastAsia="zh-CN"/>
        </w:rPr>
      </w:pPr>
      <w:r>
        <w:rPr>
          <w:rFonts w:ascii="Book Antiqua" w:hAnsi="Book Antiqua"/>
          <w:lang w:eastAsia="zh-CN"/>
        </w:rPr>
        <w:br w:type="page"/>
      </w:r>
    </w:p>
    <w:p w14:paraId="6DCB368E" w14:textId="77777777" w:rsidR="00B663AC" w:rsidRPr="009C24DA" w:rsidRDefault="00B663AC">
      <w:pPr>
        <w:spacing w:line="360" w:lineRule="auto"/>
        <w:jc w:val="both"/>
        <w:rPr>
          <w:rFonts w:ascii="Book Antiqua" w:hAnsi="Book Antiqua"/>
          <w:lang w:eastAsia="zh-CN"/>
        </w:rPr>
      </w:pPr>
    </w:p>
    <w:p w14:paraId="09DB5984" w14:textId="77777777" w:rsidR="009C24DA" w:rsidRPr="009C24DA" w:rsidRDefault="009C24DA" w:rsidP="009C24DA">
      <w:pPr>
        <w:ind w:leftChars="100" w:left="240"/>
        <w:jc w:val="center"/>
        <w:rPr>
          <w:rFonts w:ascii="Book Antiqua" w:hAnsi="Book Antiqua"/>
          <w:lang w:val="pt-BR" w:eastAsia="zh-CN"/>
        </w:rPr>
      </w:pPr>
      <w:bookmarkStart w:id="8" w:name="_Hlk88512952"/>
    </w:p>
    <w:p w14:paraId="3F05E5EF" w14:textId="77777777" w:rsidR="009C24DA" w:rsidRPr="009C24DA" w:rsidRDefault="009C24DA" w:rsidP="009C24DA">
      <w:pPr>
        <w:ind w:leftChars="100" w:left="240"/>
        <w:jc w:val="center"/>
        <w:rPr>
          <w:rFonts w:ascii="Book Antiqua" w:hAnsi="Book Antiqua"/>
          <w:lang w:val="pt-BR" w:eastAsia="zh-CN"/>
        </w:rPr>
      </w:pPr>
    </w:p>
    <w:p w14:paraId="6052D884" w14:textId="77777777" w:rsidR="009C24DA" w:rsidRPr="009C24DA" w:rsidRDefault="009C24DA" w:rsidP="009C24DA">
      <w:pPr>
        <w:ind w:leftChars="100" w:left="240"/>
        <w:jc w:val="center"/>
        <w:rPr>
          <w:rFonts w:ascii="Book Antiqua" w:hAnsi="Book Antiqua"/>
          <w:lang w:val="pt-BR" w:eastAsia="zh-CN"/>
        </w:rPr>
      </w:pPr>
    </w:p>
    <w:p w14:paraId="65491FDC" w14:textId="77777777" w:rsidR="009C24DA" w:rsidRPr="009C24DA" w:rsidRDefault="009C24DA" w:rsidP="009C24DA">
      <w:pPr>
        <w:ind w:leftChars="100" w:left="240"/>
        <w:jc w:val="center"/>
        <w:rPr>
          <w:rFonts w:ascii="Book Antiqua" w:hAnsi="Book Antiqua"/>
          <w:lang w:val="pt-BR" w:eastAsia="zh-CN"/>
        </w:rPr>
      </w:pPr>
    </w:p>
    <w:p w14:paraId="415827F1" w14:textId="77777777" w:rsidR="009C24DA" w:rsidRPr="009C24DA" w:rsidRDefault="009C24DA" w:rsidP="009C24DA">
      <w:pPr>
        <w:ind w:leftChars="100" w:left="240"/>
        <w:jc w:val="center"/>
        <w:rPr>
          <w:rFonts w:ascii="Book Antiqua" w:hAnsi="Book Antiqua"/>
          <w:lang w:eastAsia="zh-CN"/>
        </w:rPr>
      </w:pPr>
      <w:r w:rsidRPr="009C24DA">
        <w:rPr>
          <w:rFonts w:ascii="Book Antiqua" w:hAnsi="Book Antiqua"/>
          <w:noProof/>
          <w:lang w:eastAsia="zh-CN"/>
        </w:rPr>
        <w:drawing>
          <wp:inline distT="0" distB="0" distL="0" distR="0" wp14:anchorId="744F42FE" wp14:editId="1FC9F98B">
            <wp:extent cx="2499360" cy="1440180"/>
            <wp:effectExtent l="0" t="0" r="0" b="7620"/>
            <wp:docPr id="699441293" name="图片 69944129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012D67" w14:textId="77777777" w:rsidR="009C24DA" w:rsidRPr="009C24DA" w:rsidRDefault="009C24DA" w:rsidP="009C24DA">
      <w:pPr>
        <w:ind w:leftChars="100" w:left="240"/>
        <w:jc w:val="center"/>
        <w:rPr>
          <w:rFonts w:ascii="Book Antiqua" w:hAnsi="Book Antiqua"/>
          <w:lang w:eastAsia="zh-CN"/>
        </w:rPr>
      </w:pPr>
    </w:p>
    <w:p w14:paraId="3E37B4FD" w14:textId="77777777" w:rsidR="009C24DA" w:rsidRPr="009C24DA" w:rsidRDefault="009C24DA" w:rsidP="009C24DA">
      <w:pPr>
        <w:autoSpaceDE w:val="0"/>
        <w:autoSpaceDN w:val="0"/>
        <w:adjustRightInd w:val="0"/>
        <w:ind w:leftChars="100" w:left="240"/>
        <w:jc w:val="center"/>
        <w:rPr>
          <w:rFonts w:ascii="Book Antiqua" w:eastAsia="Garamond-Bold" w:hAnsi="Book Antiqua" w:cs="Garamond-Bold"/>
          <w:b/>
          <w:bCs/>
          <w:color w:val="000000"/>
          <w:sz w:val="28"/>
          <w:szCs w:val="28"/>
        </w:rPr>
      </w:pPr>
      <w:r w:rsidRPr="009C24DA">
        <w:rPr>
          <w:rFonts w:ascii="Book Antiqua" w:eastAsia="TimesNewRomanPSMT" w:hAnsi="Book Antiqua" w:cs="TimesNewRomanPSMT"/>
          <w:color w:val="000000"/>
          <w:sz w:val="28"/>
          <w:szCs w:val="28"/>
        </w:rPr>
        <w:t xml:space="preserve">Published by </w:t>
      </w:r>
      <w:r w:rsidRPr="009C24DA">
        <w:rPr>
          <w:rFonts w:ascii="Book Antiqua" w:eastAsia="Garamond-Bold" w:hAnsi="Book Antiqua" w:cs="Garamond-Bold"/>
          <w:b/>
          <w:bCs/>
          <w:color w:val="000000"/>
          <w:sz w:val="28"/>
          <w:szCs w:val="28"/>
        </w:rPr>
        <w:t>Baishideng Publishing Group Inc</w:t>
      </w:r>
    </w:p>
    <w:p w14:paraId="7A272F63" w14:textId="77777777" w:rsidR="009C24DA" w:rsidRPr="009C24DA" w:rsidRDefault="009C24DA" w:rsidP="009C24DA">
      <w:pPr>
        <w:autoSpaceDE w:val="0"/>
        <w:autoSpaceDN w:val="0"/>
        <w:adjustRightInd w:val="0"/>
        <w:ind w:leftChars="100" w:left="240"/>
        <w:jc w:val="center"/>
        <w:rPr>
          <w:rFonts w:ascii="Book Antiqua" w:eastAsia="TimesNewRomanPSMT" w:hAnsi="Book Antiqua" w:cs="Garamond"/>
          <w:color w:val="000000"/>
          <w:sz w:val="28"/>
          <w:szCs w:val="28"/>
        </w:rPr>
      </w:pPr>
      <w:r w:rsidRPr="009C24DA">
        <w:rPr>
          <w:rFonts w:ascii="Book Antiqua" w:eastAsia="TimesNewRomanPSMT" w:hAnsi="Book Antiqua" w:cs="Garamond"/>
          <w:color w:val="000000"/>
          <w:sz w:val="28"/>
          <w:szCs w:val="28"/>
        </w:rPr>
        <w:t>7041 Koll Center Parkway, Suite 160, Pleasanton, CA 94566, USA</w:t>
      </w:r>
    </w:p>
    <w:p w14:paraId="4C51F53B" w14:textId="77777777" w:rsidR="009C24DA" w:rsidRPr="009C24DA" w:rsidRDefault="009C24DA" w:rsidP="009C24DA">
      <w:pPr>
        <w:autoSpaceDE w:val="0"/>
        <w:autoSpaceDN w:val="0"/>
        <w:adjustRightInd w:val="0"/>
        <w:ind w:leftChars="100" w:left="240"/>
        <w:jc w:val="center"/>
        <w:rPr>
          <w:rFonts w:ascii="Book Antiqua" w:eastAsia="TimesNewRomanPSMT" w:hAnsi="Book Antiqua" w:cs="Garamond"/>
          <w:color w:val="000000"/>
          <w:sz w:val="28"/>
          <w:szCs w:val="28"/>
        </w:rPr>
      </w:pPr>
      <w:r w:rsidRPr="009C24DA">
        <w:rPr>
          <w:rFonts w:ascii="Book Antiqua" w:eastAsia="Garamond-Bold" w:hAnsi="Book Antiqua" w:cs="Garamond-Bold"/>
          <w:b/>
          <w:bCs/>
          <w:color w:val="000000"/>
          <w:sz w:val="28"/>
          <w:szCs w:val="28"/>
        </w:rPr>
        <w:t xml:space="preserve">Telephone: </w:t>
      </w:r>
      <w:r w:rsidRPr="009C24DA">
        <w:rPr>
          <w:rFonts w:ascii="Book Antiqua" w:eastAsia="TimesNewRomanPSMT" w:hAnsi="Book Antiqua" w:cs="Garamond"/>
          <w:color w:val="000000"/>
          <w:sz w:val="28"/>
          <w:szCs w:val="28"/>
        </w:rPr>
        <w:t>+1-925-3991568</w:t>
      </w:r>
    </w:p>
    <w:p w14:paraId="7F39B378" w14:textId="77777777" w:rsidR="009C24DA" w:rsidRPr="009C24DA" w:rsidRDefault="009C24DA" w:rsidP="009C24DA">
      <w:pPr>
        <w:autoSpaceDE w:val="0"/>
        <w:autoSpaceDN w:val="0"/>
        <w:adjustRightInd w:val="0"/>
        <w:ind w:leftChars="100" w:left="240"/>
        <w:jc w:val="center"/>
        <w:rPr>
          <w:rFonts w:ascii="Book Antiqua" w:eastAsia="TimesNewRomanPSMT" w:hAnsi="Book Antiqua" w:cs="Garamond"/>
          <w:color w:val="D56400"/>
          <w:sz w:val="28"/>
          <w:szCs w:val="28"/>
        </w:rPr>
      </w:pPr>
      <w:r w:rsidRPr="009C24DA">
        <w:rPr>
          <w:rFonts w:ascii="Book Antiqua" w:eastAsia="Garamond-Bold" w:hAnsi="Book Antiqua" w:cs="Garamond-Bold"/>
          <w:b/>
          <w:bCs/>
          <w:color w:val="000000"/>
          <w:sz w:val="28"/>
          <w:szCs w:val="28"/>
        </w:rPr>
        <w:t xml:space="preserve">E-mail: </w:t>
      </w:r>
      <w:r w:rsidRPr="009C24DA">
        <w:rPr>
          <w:rFonts w:ascii="Book Antiqua" w:eastAsia="TimesNewRomanPSMT" w:hAnsi="Book Antiqua" w:cs="Garamond"/>
          <w:color w:val="D56400"/>
          <w:sz w:val="28"/>
          <w:szCs w:val="28"/>
        </w:rPr>
        <w:t>bpgoffice@wjgnet.com</w:t>
      </w:r>
    </w:p>
    <w:p w14:paraId="63A6F708" w14:textId="77777777" w:rsidR="009C24DA" w:rsidRPr="009C24DA" w:rsidRDefault="009C24DA" w:rsidP="009C24DA">
      <w:pPr>
        <w:autoSpaceDE w:val="0"/>
        <w:autoSpaceDN w:val="0"/>
        <w:adjustRightInd w:val="0"/>
        <w:ind w:leftChars="100" w:left="240"/>
        <w:jc w:val="center"/>
        <w:rPr>
          <w:rFonts w:ascii="Book Antiqua" w:eastAsia="TimesNewRomanPSMT" w:hAnsi="Book Antiqua" w:cs="Garamond"/>
          <w:color w:val="D56400"/>
          <w:sz w:val="28"/>
          <w:szCs w:val="28"/>
        </w:rPr>
      </w:pPr>
      <w:r w:rsidRPr="009C24DA">
        <w:rPr>
          <w:rFonts w:ascii="Book Antiqua" w:eastAsia="Garamond-Bold" w:hAnsi="Book Antiqua" w:cs="Garamond-Bold"/>
          <w:b/>
          <w:bCs/>
          <w:color w:val="000000"/>
          <w:sz w:val="28"/>
          <w:szCs w:val="28"/>
        </w:rPr>
        <w:t xml:space="preserve">Help Desk: </w:t>
      </w:r>
      <w:r w:rsidRPr="009C24DA">
        <w:rPr>
          <w:rFonts w:ascii="Book Antiqua" w:eastAsia="TimesNewRomanPSMT" w:hAnsi="Book Antiqua" w:cs="Garamond"/>
          <w:color w:val="D56400"/>
          <w:sz w:val="28"/>
          <w:szCs w:val="28"/>
        </w:rPr>
        <w:t>https://www.f6publishing.com/helpdesk</w:t>
      </w:r>
    </w:p>
    <w:p w14:paraId="175FD23D" w14:textId="77777777" w:rsidR="009C24DA" w:rsidRPr="009C24DA" w:rsidRDefault="009C24DA" w:rsidP="009C24DA">
      <w:pPr>
        <w:ind w:leftChars="100" w:left="240"/>
        <w:jc w:val="center"/>
        <w:rPr>
          <w:rFonts w:ascii="Book Antiqua" w:hAnsi="Book Antiqua"/>
          <w:lang w:eastAsia="zh-CN"/>
        </w:rPr>
      </w:pPr>
      <w:r w:rsidRPr="009C24DA">
        <w:rPr>
          <w:rFonts w:ascii="Book Antiqua" w:eastAsia="TimesNewRomanPSMT" w:hAnsi="Book Antiqua" w:cs="Garamond"/>
          <w:color w:val="D56400"/>
          <w:sz w:val="28"/>
          <w:szCs w:val="28"/>
        </w:rPr>
        <w:t>https://www.wjgnet.com</w:t>
      </w:r>
    </w:p>
    <w:p w14:paraId="521129F4" w14:textId="77777777" w:rsidR="009C24DA" w:rsidRPr="009C24DA" w:rsidRDefault="009C24DA" w:rsidP="009C24DA">
      <w:pPr>
        <w:ind w:leftChars="100" w:left="240"/>
        <w:jc w:val="center"/>
        <w:rPr>
          <w:rFonts w:ascii="Book Antiqua" w:hAnsi="Book Antiqua"/>
          <w:lang w:eastAsia="zh-CN"/>
        </w:rPr>
      </w:pPr>
    </w:p>
    <w:p w14:paraId="77834D87" w14:textId="77777777" w:rsidR="009C24DA" w:rsidRPr="009C24DA" w:rsidRDefault="009C24DA" w:rsidP="009C24DA">
      <w:pPr>
        <w:ind w:leftChars="100" w:left="240"/>
        <w:jc w:val="center"/>
        <w:rPr>
          <w:rFonts w:ascii="Book Antiqua" w:hAnsi="Book Antiqua"/>
          <w:lang w:eastAsia="zh-CN"/>
        </w:rPr>
      </w:pPr>
    </w:p>
    <w:p w14:paraId="034236B9" w14:textId="77777777" w:rsidR="009C24DA" w:rsidRPr="009C24DA" w:rsidRDefault="009C24DA" w:rsidP="009C24DA">
      <w:pPr>
        <w:ind w:leftChars="100" w:left="240"/>
        <w:jc w:val="center"/>
        <w:rPr>
          <w:rFonts w:ascii="Book Antiqua" w:hAnsi="Book Antiqua"/>
          <w:lang w:eastAsia="zh-CN"/>
        </w:rPr>
      </w:pPr>
    </w:p>
    <w:p w14:paraId="1E3A024B" w14:textId="77777777" w:rsidR="009C24DA" w:rsidRPr="009C24DA" w:rsidRDefault="009C24DA" w:rsidP="009C24DA">
      <w:pPr>
        <w:ind w:leftChars="100" w:left="240"/>
        <w:jc w:val="center"/>
        <w:rPr>
          <w:rFonts w:ascii="Book Antiqua" w:hAnsi="Book Antiqua"/>
          <w:lang w:eastAsia="zh-CN"/>
        </w:rPr>
      </w:pPr>
      <w:r w:rsidRPr="009C24DA">
        <w:rPr>
          <w:rFonts w:ascii="Book Antiqua" w:hAnsi="Book Antiqua"/>
          <w:noProof/>
          <w:lang w:eastAsia="zh-CN"/>
        </w:rPr>
        <w:drawing>
          <wp:inline distT="0" distB="0" distL="0" distR="0" wp14:anchorId="2277194C" wp14:editId="4E123D3E">
            <wp:extent cx="1447800" cy="1440180"/>
            <wp:effectExtent l="0" t="0" r="0" b="7620"/>
            <wp:docPr id="1736342389" name="图片 173634238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76BBBC" w14:textId="77777777" w:rsidR="009C24DA" w:rsidRPr="009C24DA" w:rsidRDefault="009C24DA" w:rsidP="009C24DA">
      <w:pPr>
        <w:ind w:leftChars="100" w:left="240"/>
        <w:jc w:val="center"/>
        <w:rPr>
          <w:rFonts w:ascii="Book Antiqua" w:hAnsi="Book Antiqua"/>
          <w:lang w:eastAsia="zh-CN"/>
        </w:rPr>
      </w:pPr>
    </w:p>
    <w:p w14:paraId="100CE687" w14:textId="77777777" w:rsidR="009C24DA" w:rsidRPr="009C24DA" w:rsidRDefault="009C24DA" w:rsidP="009C24DA">
      <w:pPr>
        <w:ind w:leftChars="100" w:left="240"/>
        <w:jc w:val="center"/>
        <w:rPr>
          <w:rFonts w:ascii="Book Antiqua" w:hAnsi="Book Antiqua"/>
          <w:lang w:eastAsia="zh-CN"/>
        </w:rPr>
      </w:pPr>
    </w:p>
    <w:p w14:paraId="59F48A9B" w14:textId="77777777" w:rsidR="009C24DA" w:rsidRPr="009C24DA" w:rsidRDefault="009C24DA" w:rsidP="009C24DA">
      <w:pPr>
        <w:ind w:leftChars="100" w:left="240"/>
        <w:jc w:val="center"/>
        <w:rPr>
          <w:rFonts w:ascii="Book Antiqua" w:hAnsi="Book Antiqua"/>
          <w:lang w:eastAsia="zh-CN"/>
        </w:rPr>
      </w:pPr>
    </w:p>
    <w:p w14:paraId="157633AE" w14:textId="77777777" w:rsidR="009C24DA" w:rsidRPr="009C24DA" w:rsidRDefault="009C24DA" w:rsidP="009C24DA">
      <w:pPr>
        <w:ind w:leftChars="100" w:left="240"/>
        <w:jc w:val="center"/>
        <w:rPr>
          <w:rFonts w:ascii="Book Antiqua" w:hAnsi="Book Antiqua"/>
          <w:lang w:eastAsia="zh-CN"/>
        </w:rPr>
      </w:pPr>
    </w:p>
    <w:p w14:paraId="72A945BE" w14:textId="77777777" w:rsidR="009C24DA" w:rsidRPr="009C24DA" w:rsidRDefault="009C24DA" w:rsidP="009C24DA">
      <w:pPr>
        <w:ind w:leftChars="100" w:left="240"/>
        <w:jc w:val="center"/>
        <w:rPr>
          <w:rFonts w:ascii="Book Antiqua" w:hAnsi="Book Antiqua"/>
          <w:lang w:eastAsia="zh-CN"/>
        </w:rPr>
      </w:pPr>
    </w:p>
    <w:p w14:paraId="62E57851" w14:textId="77777777" w:rsidR="009C24DA" w:rsidRPr="009C24DA" w:rsidRDefault="009C24DA" w:rsidP="009C24DA">
      <w:pPr>
        <w:ind w:leftChars="100" w:left="240"/>
        <w:jc w:val="center"/>
        <w:rPr>
          <w:rFonts w:ascii="Book Antiqua" w:hAnsi="Book Antiqua"/>
          <w:lang w:eastAsia="zh-CN"/>
        </w:rPr>
      </w:pPr>
    </w:p>
    <w:p w14:paraId="1845A3A7" w14:textId="77777777" w:rsidR="009C24DA" w:rsidRPr="009C24DA" w:rsidRDefault="009C24DA" w:rsidP="009C24DA">
      <w:pPr>
        <w:ind w:leftChars="100" w:left="240"/>
        <w:jc w:val="center"/>
        <w:rPr>
          <w:rFonts w:ascii="Book Antiqua" w:hAnsi="Book Antiqua"/>
          <w:lang w:eastAsia="zh-CN"/>
        </w:rPr>
      </w:pPr>
    </w:p>
    <w:p w14:paraId="42A40A8B" w14:textId="77777777" w:rsidR="009C24DA" w:rsidRPr="009C24DA" w:rsidRDefault="009C24DA" w:rsidP="009C24DA">
      <w:pPr>
        <w:ind w:leftChars="100" w:left="240"/>
        <w:jc w:val="center"/>
        <w:rPr>
          <w:rFonts w:ascii="Book Antiqua" w:hAnsi="Book Antiqua"/>
          <w:lang w:eastAsia="zh-CN"/>
        </w:rPr>
      </w:pPr>
    </w:p>
    <w:p w14:paraId="2A355E46" w14:textId="77777777" w:rsidR="009C24DA" w:rsidRPr="009C24DA" w:rsidRDefault="009C24DA" w:rsidP="009C24DA">
      <w:pPr>
        <w:ind w:leftChars="100" w:left="240"/>
        <w:jc w:val="center"/>
        <w:rPr>
          <w:rFonts w:ascii="Book Antiqua" w:hAnsi="Book Antiqua"/>
          <w:lang w:eastAsia="zh-CN"/>
        </w:rPr>
      </w:pPr>
    </w:p>
    <w:p w14:paraId="5C6E6CDC" w14:textId="77777777" w:rsidR="009C24DA" w:rsidRPr="009C24DA" w:rsidRDefault="009C24DA" w:rsidP="009C24DA">
      <w:pPr>
        <w:ind w:leftChars="100" w:left="240"/>
        <w:jc w:val="right"/>
        <w:rPr>
          <w:rFonts w:ascii="Book Antiqua" w:hAnsi="Book Antiqua"/>
          <w:color w:val="000000" w:themeColor="text1"/>
          <w:lang w:eastAsia="zh-CN"/>
        </w:rPr>
      </w:pPr>
    </w:p>
    <w:p w14:paraId="2EE45D48" w14:textId="4875F36E" w:rsidR="009C24DA" w:rsidRPr="00B663AC" w:rsidRDefault="009C24DA" w:rsidP="00B663AC">
      <w:pPr>
        <w:ind w:leftChars="100" w:left="240"/>
        <w:jc w:val="center"/>
        <w:rPr>
          <w:rFonts w:ascii="Book Antiqua" w:hAnsi="Book Antiqua"/>
          <w:color w:val="000000" w:themeColor="text1"/>
          <w:lang w:eastAsia="zh-CN"/>
        </w:rPr>
      </w:pPr>
      <w:r w:rsidRPr="009C24DA">
        <w:rPr>
          <w:rFonts w:ascii="Book Antiqua" w:eastAsia="BookAntiqua-Bold" w:hAnsi="Book Antiqua" w:cs="BookAntiqua-Bold"/>
          <w:b/>
          <w:bCs/>
          <w:color w:val="000000" w:themeColor="text1"/>
        </w:rPr>
        <w:t>© 2023 Baishideng Publishing Group Inc. All rights reserved.</w:t>
      </w:r>
      <w:r w:rsidRPr="009C24DA">
        <w:rPr>
          <w:rFonts w:ascii="Book Antiqua" w:hAnsi="Book Antiqua"/>
          <w:color w:val="000000" w:themeColor="text1"/>
          <w:lang w:eastAsia="zh-CN"/>
        </w:rPr>
        <w:fldChar w:fldCharType="begin"/>
      </w:r>
      <w:r w:rsidRPr="009C24DA">
        <w:rPr>
          <w:rFonts w:ascii="Book Antiqua" w:hAnsi="Book Antiqua"/>
          <w:color w:val="000000" w:themeColor="text1"/>
          <w:lang w:eastAsia="zh-CN"/>
        </w:rPr>
        <w:instrText xml:space="preserve"> ADDIN EN.REFLIST </w:instrText>
      </w:r>
      <w:r w:rsidRPr="009C24DA">
        <w:rPr>
          <w:rFonts w:ascii="Book Antiqua" w:hAnsi="Book Antiqua"/>
          <w:color w:val="000000" w:themeColor="text1"/>
          <w:lang w:eastAsia="zh-CN"/>
        </w:rPr>
        <w:fldChar w:fldCharType="end"/>
      </w:r>
      <w:bookmarkEnd w:id="8"/>
    </w:p>
    <w:sectPr w:rsidR="009C24DA" w:rsidRPr="00B663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E10A" w14:textId="77777777" w:rsidR="00335B84" w:rsidRDefault="00335B84" w:rsidP="0020786E">
      <w:r>
        <w:separator/>
      </w:r>
    </w:p>
  </w:endnote>
  <w:endnote w:type="continuationSeparator" w:id="0">
    <w:p w14:paraId="73FE4BC0" w14:textId="77777777" w:rsidR="00335B84" w:rsidRDefault="00335B84" w:rsidP="0020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771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23D24F" w14:textId="77777777" w:rsidR="0020786E" w:rsidRPr="0020786E" w:rsidRDefault="0020786E" w:rsidP="0020786E">
            <w:pPr>
              <w:pStyle w:val="a9"/>
              <w:jc w:val="right"/>
              <w:rPr>
                <w:rFonts w:ascii="Book Antiqua" w:hAnsi="Book Antiqua"/>
                <w:sz w:val="24"/>
                <w:szCs w:val="24"/>
              </w:rPr>
            </w:pPr>
            <w:r w:rsidRPr="0020786E">
              <w:rPr>
                <w:rFonts w:ascii="Book Antiqua" w:hAnsi="Book Antiqua"/>
                <w:sz w:val="24"/>
                <w:szCs w:val="24"/>
                <w:lang w:val="zh-CN" w:eastAsia="zh-CN"/>
              </w:rPr>
              <w:t xml:space="preserve"> </w:t>
            </w:r>
            <w:r w:rsidRPr="0020786E">
              <w:rPr>
                <w:rFonts w:ascii="Book Antiqua" w:hAnsi="Book Antiqua"/>
                <w:bCs/>
                <w:sz w:val="24"/>
                <w:szCs w:val="24"/>
              </w:rPr>
              <w:fldChar w:fldCharType="begin"/>
            </w:r>
            <w:r w:rsidRPr="0020786E">
              <w:rPr>
                <w:rFonts w:ascii="Book Antiqua" w:hAnsi="Book Antiqua"/>
                <w:bCs/>
                <w:sz w:val="24"/>
                <w:szCs w:val="24"/>
              </w:rPr>
              <w:instrText>PAGE</w:instrText>
            </w:r>
            <w:r w:rsidRPr="0020786E">
              <w:rPr>
                <w:rFonts w:ascii="Book Antiqua" w:hAnsi="Book Antiqua"/>
                <w:bCs/>
                <w:sz w:val="24"/>
                <w:szCs w:val="24"/>
              </w:rPr>
              <w:fldChar w:fldCharType="separate"/>
            </w:r>
            <w:r w:rsidR="001724B5">
              <w:rPr>
                <w:rFonts w:ascii="Book Antiqua" w:hAnsi="Book Antiqua"/>
                <w:bCs/>
                <w:noProof/>
                <w:sz w:val="24"/>
                <w:szCs w:val="24"/>
              </w:rPr>
              <w:t>27</w:t>
            </w:r>
            <w:r w:rsidRPr="0020786E">
              <w:rPr>
                <w:rFonts w:ascii="Book Antiqua" w:hAnsi="Book Antiqua"/>
                <w:bCs/>
                <w:sz w:val="24"/>
                <w:szCs w:val="24"/>
              </w:rPr>
              <w:fldChar w:fldCharType="end"/>
            </w:r>
            <w:r w:rsidRPr="0020786E">
              <w:rPr>
                <w:rFonts w:ascii="Book Antiqua" w:hAnsi="Book Antiqua"/>
                <w:sz w:val="24"/>
                <w:szCs w:val="24"/>
                <w:lang w:val="zh-CN" w:eastAsia="zh-CN"/>
              </w:rPr>
              <w:t xml:space="preserve"> / </w:t>
            </w:r>
            <w:r w:rsidRPr="0020786E">
              <w:rPr>
                <w:rFonts w:ascii="Book Antiqua" w:hAnsi="Book Antiqua"/>
                <w:bCs/>
                <w:sz w:val="24"/>
                <w:szCs w:val="24"/>
              </w:rPr>
              <w:fldChar w:fldCharType="begin"/>
            </w:r>
            <w:r w:rsidRPr="0020786E">
              <w:rPr>
                <w:rFonts w:ascii="Book Antiqua" w:hAnsi="Book Antiqua"/>
                <w:bCs/>
                <w:sz w:val="24"/>
                <w:szCs w:val="24"/>
              </w:rPr>
              <w:instrText>NUMPAGES</w:instrText>
            </w:r>
            <w:r w:rsidRPr="0020786E">
              <w:rPr>
                <w:rFonts w:ascii="Book Antiqua" w:hAnsi="Book Antiqua"/>
                <w:bCs/>
                <w:sz w:val="24"/>
                <w:szCs w:val="24"/>
              </w:rPr>
              <w:fldChar w:fldCharType="separate"/>
            </w:r>
            <w:r w:rsidR="001724B5">
              <w:rPr>
                <w:rFonts w:ascii="Book Antiqua" w:hAnsi="Book Antiqua"/>
                <w:bCs/>
                <w:noProof/>
                <w:sz w:val="24"/>
                <w:szCs w:val="24"/>
              </w:rPr>
              <w:t>38</w:t>
            </w:r>
            <w:r w:rsidRPr="0020786E">
              <w:rPr>
                <w:rFonts w:ascii="Book Antiqua" w:hAnsi="Book Antiqua"/>
                <w:bCs/>
                <w:sz w:val="24"/>
                <w:szCs w:val="24"/>
              </w:rPr>
              <w:fldChar w:fldCharType="end"/>
            </w:r>
          </w:p>
        </w:sdtContent>
      </w:sdt>
    </w:sdtContent>
  </w:sdt>
  <w:p w14:paraId="2E47F538" w14:textId="77777777" w:rsidR="0020786E" w:rsidRPr="0020786E" w:rsidRDefault="0020786E" w:rsidP="0020786E">
    <w:pPr>
      <w:pStyle w:val="a9"/>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ED75" w14:textId="77777777" w:rsidR="00335B84" w:rsidRDefault="00335B84" w:rsidP="0020786E">
      <w:r>
        <w:separator/>
      </w:r>
    </w:p>
  </w:footnote>
  <w:footnote w:type="continuationSeparator" w:id="0">
    <w:p w14:paraId="6A518724" w14:textId="77777777" w:rsidR="00335B84" w:rsidRDefault="00335B84" w:rsidP="0020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5805"/>
    <w:multiLevelType w:val="hybridMultilevel"/>
    <w:tmpl w:val="D49C0F24"/>
    <w:lvl w:ilvl="0" w:tplc="3C9EF07E">
      <w:numFmt w:val="bullet"/>
      <w:lvlText w:val="-"/>
      <w:lvlJc w:val="left"/>
      <w:pPr>
        <w:ind w:left="720" w:hanging="360"/>
      </w:pPr>
      <w:rPr>
        <w:rFonts w:ascii="Book Antiqua" w:eastAsiaTheme="minorEastAsia"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6958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90"/>
    <w:rsid w:val="000249A3"/>
    <w:rsid w:val="00030A3A"/>
    <w:rsid w:val="0005034D"/>
    <w:rsid w:val="00052ABA"/>
    <w:rsid w:val="00073A7D"/>
    <w:rsid w:val="00087171"/>
    <w:rsid w:val="000977B6"/>
    <w:rsid w:val="000A4FF4"/>
    <w:rsid w:val="000A7A9D"/>
    <w:rsid w:val="000C59AE"/>
    <w:rsid w:val="000C7688"/>
    <w:rsid w:val="000D186B"/>
    <w:rsid w:val="000D4BCD"/>
    <w:rsid w:val="000E2B46"/>
    <w:rsid w:val="000E3183"/>
    <w:rsid w:val="000E4993"/>
    <w:rsid w:val="000F3FB6"/>
    <w:rsid w:val="001138C0"/>
    <w:rsid w:val="00143C0E"/>
    <w:rsid w:val="001718CA"/>
    <w:rsid w:val="001724B5"/>
    <w:rsid w:val="00174399"/>
    <w:rsid w:val="00176AA0"/>
    <w:rsid w:val="0019757D"/>
    <w:rsid w:val="001A27D3"/>
    <w:rsid w:val="001C04C2"/>
    <w:rsid w:val="001C0A4D"/>
    <w:rsid w:val="001C1F61"/>
    <w:rsid w:val="001D2DFB"/>
    <w:rsid w:val="001D3057"/>
    <w:rsid w:val="001E1538"/>
    <w:rsid w:val="001E3AB0"/>
    <w:rsid w:val="001E76D2"/>
    <w:rsid w:val="0020786E"/>
    <w:rsid w:val="0025106B"/>
    <w:rsid w:val="00265614"/>
    <w:rsid w:val="00287144"/>
    <w:rsid w:val="00296582"/>
    <w:rsid w:val="00297BDF"/>
    <w:rsid w:val="00297F76"/>
    <w:rsid w:val="002B3C35"/>
    <w:rsid w:val="002C4245"/>
    <w:rsid w:val="002E0DBA"/>
    <w:rsid w:val="002E7FC8"/>
    <w:rsid w:val="002F04B0"/>
    <w:rsid w:val="002F3AA7"/>
    <w:rsid w:val="003076C2"/>
    <w:rsid w:val="003169DB"/>
    <w:rsid w:val="00330935"/>
    <w:rsid w:val="00335B84"/>
    <w:rsid w:val="0034157D"/>
    <w:rsid w:val="003567FC"/>
    <w:rsid w:val="00384480"/>
    <w:rsid w:val="00391C19"/>
    <w:rsid w:val="003A30B5"/>
    <w:rsid w:val="003F3AAB"/>
    <w:rsid w:val="00401DAE"/>
    <w:rsid w:val="00404D0F"/>
    <w:rsid w:val="00423238"/>
    <w:rsid w:val="00447D33"/>
    <w:rsid w:val="004653AE"/>
    <w:rsid w:val="004717B4"/>
    <w:rsid w:val="00477123"/>
    <w:rsid w:val="00486B56"/>
    <w:rsid w:val="00496984"/>
    <w:rsid w:val="004B172A"/>
    <w:rsid w:val="004B264C"/>
    <w:rsid w:val="004B5CA0"/>
    <w:rsid w:val="004C6C6E"/>
    <w:rsid w:val="004F4E2D"/>
    <w:rsid w:val="00522B8C"/>
    <w:rsid w:val="00523CC6"/>
    <w:rsid w:val="00541837"/>
    <w:rsid w:val="00543242"/>
    <w:rsid w:val="00545C98"/>
    <w:rsid w:val="005A72C7"/>
    <w:rsid w:val="005B4E0B"/>
    <w:rsid w:val="005B7059"/>
    <w:rsid w:val="005B762A"/>
    <w:rsid w:val="005D3C61"/>
    <w:rsid w:val="00600D6E"/>
    <w:rsid w:val="006122DD"/>
    <w:rsid w:val="00614C69"/>
    <w:rsid w:val="00614F5E"/>
    <w:rsid w:val="00617E61"/>
    <w:rsid w:val="00646FA9"/>
    <w:rsid w:val="006A5A82"/>
    <w:rsid w:val="006C127C"/>
    <w:rsid w:val="00713E3C"/>
    <w:rsid w:val="00715A04"/>
    <w:rsid w:val="00735616"/>
    <w:rsid w:val="00736ED7"/>
    <w:rsid w:val="00743B95"/>
    <w:rsid w:val="007A60C7"/>
    <w:rsid w:val="007A71A1"/>
    <w:rsid w:val="007B12F4"/>
    <w:rsid w:val="007C6F04"/>
    <w:rsid w:val="007D4571"/>
    <w:rsid w:val="007E5383"/>
    <w:rsid w:val="00824619"/>
    <w:rsid w:val="008327DD"/>
    <w:rsid w:val="00850A1C"/>
    <w:rsid w:val="008628A4"/>
    <w:rsid w:val="008751DB"/>
    <w:rsid w:val="008A3151"/>
    <w:rsid w:val="008B6876"/>
    <w:rsid w:val="008C4C47"/>
    <w:rsid w:val="008C72A2"/>
    <w:rsid w:val="008F67D2"/>
    <w:rsid w:val="0091237B"/>
    <w:rsid w:val="0091684B"/>
    <w:rsid w:val="00922098"/>
    <w:rsid w:val="0092582B"/>
    <w:rsid w:val="00942D31"/>
    <w:rsid w:val="00944BF5"/>
    <w:rsid w:val="009476A4"/>
    <w:rsid w:val="00960C66"/>
    <w:rsid w:val="0096513D"/>
    <w:rsid w:val="009746F7"/>
    <w:rsid w:val="0097776D"/>
    <w:rsid w:val="00985B2A"/>
    <w:rsid w:val="00986C18"/>
    <w:rsid w:val="009873B6"/>
    <w:rsid w:val="009B008F"/>
    <w:rsid w:val="009B48C7"/>
    <w:rsid w:val="009B7A7E"/>
    <w:rsid w:val="009C24DA"/>
    <w:rsid w:val="00A015B5"/>
    <w:rsid w:val="00A46A90"/>
    <w:rsid w:val="00A560AA"/>
    <w:rsid w:val="00A6022A"/>
    <w:rsid w:val="00A74944"/>
    <w:rsid w:val="00A77B3E"/>
    <w:rsid w:val="00A92618"/>
    <w:rsid w:val="00AA2A08"/>
    <w:rsid w:val="00AA366C"/>
    <w:rsid w:val="00AC1ED4"/>
    <w:rsid w:val="00AE33CB"/>
    <w:rsid w:val="00AE7276"/>
    <w:rsid w:val="00AF0C9B"/>
    <w:rsid w:val="00AF197A"/>
    <w:rsid w:val="00AF6F99"/>
    <w:rsid w:val="00B05759"/>
    <w:rsid w:val="00B2293C"/>
    <w:rsid w:val="00B236FB"/>
    <w:rsid w:val="00B54B62"/>
    <w:rsid w:val="00B663AC"/>
    <w:rsid w:val="00B73CEB"/>
    <w:rsid w:val="00B87F56"/>
    <w:rsid w:val="00B90A63"/>
    <w:rsid w:val="00BA3AEA"/>
    <w:rsid w:val="00BB7C41"/>
    <w:rsid w:val="00BC0E8F"/>
    <w:rsid w:val="00BE21B2"/>
    <w:rsid w:val="00BF10F4"/>
    <w:rsid w:val="00C0546E"/>
    <w:rsid w:val="00C11B89"/>
    <w:rsid w:val="00C43179"/>
    <w:rsid w:val="00C4369F"/>
    <w:rsid w:val="00C62968"/>
    <w:rsid w:val="00C65E83"/>
    <w:rsid w:val="00C6738D"/>
    <w:rsid w:val="00C70AF3"/>
    <w:rsid w:val="00CA2A55"/>
    <w:rsid w:val="00CA711D"/>
    <w:rsid w:val="00CF1AF3"/>
    <w:rsid w:val="00CF1E16"/>
    <w:rsid w:val="00CF38F2"/>
    <w:rsid w:val="00CF57AD"/>
    <w:rsid w:val="00CF7E4A"/>
    <w:rsid w:val="00D01C2E"/>
    <w:rsid w:val="00D179CB"/>
    <w:rsid w:val="00D256F4"/>
    <w:rsid w:val="00D5744D"/>
    <w:rsid w:val="00D65106"/>
    <w:rsid w:val="00D74393"/>
    <w:rsid w:val="00D92442"/>
    <w:rsid w:val="00DA328B"/>
    <w:rsid w:val="00DE006C"/>
    <w:rsid w:val="00E02F67"/>
    <w:rsid w:val="00E15661"/>
    <w:rsid w:val="00E219AD"/>
    <w:rsid w:val="00E33B55"/>
    <w:rsid w:val="00E5650A"/>
    <w:rsid w:val="00E70EB0"/>
    <w:rsid w:val="00E7271E"/>
    <w:rsid w:val="00E74EF0"/>
    <w:rsid w:val="00EA3F8F"/>
    <w:rsid w:val="00EA55D3"/>
    <w:rsid w:val="00ED1386"/>
    <w:rsid w:val="00ED220A"/>
    <w:rsid w:val="00EE1F47"/>
    <w:rsid w:val="00F21439"/>
    <w:rsid w:val="00F85809"/>
    <w:rsid w:val="00FA6C8F"/>
    <w:rsid w:val="00FC3A12"/>
    <w:rsid w:val="00FD4BB4"/>
    <w:rsid w:val="00FE4C88"/>
    <w:rsid w:val="00FF5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9A42B"/>
  <w15:docId w15:val="{4563558C-3672-2641-8B85-A2B632C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F1E16"/>
    <w:rPr>
      <w:sz w:val="18"/>
      <w:szCs w:val="18"/>
    </w:rPr>
  </w:style>
  <w:style w:type="character" w:customStyle="1" w:styleId="a4">
    <w:name w:val="批注框文本 字符"/>
    <w:basedOn w:val="a0"/>
    <w:link w:val="a3"/>
    <w:rsid w:val="00CF1E16"/>
    <w:rPr>
      <w:sz w:val="18"/>
      <w:szCs w:val="18"/>
    </w:rPr>
  </w:style>
  <w:style w:type="paragraph" w:styleId="a5">
    <w:name w:val="List Paragraph"/>
    <w:basedOn w:val="a"/>
    <w:uiPriority w:val="34"/>
    <w:qFormat/>
    <w:rsid w:val="00545C98"/>
    <w:pPr>
      <w:ind w:left="720"/>
      <w:contextualSpacing/>
    </w:pPr>
    <w:rPr>
      <w:lang w:val="hu-HU" w:eastAsia="hu-HU"/>
    </w:rPr>
  </w:style>
  <w:style w:type="table" w:styleId="a6">
    <w:name w:val="Table Grid"/>
    <w:basedOn w:val="a1"/>
    <w:uiPriority w:val="39"/>
    <w:rsid w:val="00545C98"/>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0786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0786E"/>
    <w:rPr>
      <w:sz w:val="18"/>
      <w:szCs w:val="18"/>
    </w:rPr>
  </w:style>
  <w:style w:type="paragraph" w:styleId="a9">
    <w:name w:val="footer"/>
    <w:basedOn w:val="a"/>
    <w:link w:val="aa"/>
    <w:uiPriority w:val="99"/>
    <w:rsid w:val="0020786E"/>
    <w:pPr>
      <w:tabs>
        <w:tab w:val="center" w:pos="4153"/>
        <w:tab w:val="right" w:pos="8306"/>
      </w:tabs>
      <w:snapToGrid w:val="0"/>
    </w:pPr>
    <w:rPr>
      <w:sz w:val="18"/>
      <w:szCs w:val="18"/>
    </w:rPr>
  </w:style>
  <w:style w:type="character" w:customStyle="1" w:styleId="aa">
    <w:name w:val="页脚 字符"/>
    <w:basedOn w:val="a0"/>
    <w:link w:val="a9"/>
    <w:uiPriority w:val="99"/>
    <w:rsid w:val="0020786E"/>
    <w:rPr>
      <w:sz w:val="18"/>
      <w:szCs w:val="18"/>
    </w:rPr>
  </w:style>
  <w:style w:type="paragraph" w:styleId="ab">
    <w:name w:val="Revision"/>
    <w:hidden/>
    <w:uiPriority w:val="99"/>
    <w:semiHidden/>
    <w:rsid w:val="00AF6F99"/>
    <w:rPr>
      <w:sz w:val="24"/>
      <w:szCs w:val="24"/>
    </w:rPr>
  </w:style>
  <w:style w:type="character" w:styleId="ac">
    <w:name w:val="Hyperlink"/>
    <w:basedOn w:val="a0"/>
    <w:unhideWhenUsed/>
    <w:rsid w:val="00DE006C"/>
    <w:rPr>
      <w:color w:val="0000FF" w:themeColor="hyperlink"/>
      <w:u w:val="single"/>
    </w:rPr>
  </w:style>
  <w:style w:type="character" w:styleId="ad">
    <w:name w:val="Unresolved Mention"/>
    <w:basedOn w:val="a0"/>
    <w:uiPriority w:val="99"/>
    <w:semiHidden/>
    <w:unhideWhenUsed/>
    <w:rsid w:val="00DE0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18/2850.ht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9032</Words>
  <Characters>51486</Characters>
  <Application>Microsoft Office Word</Application>
  <DocSecurity>0</DocSecurity>
  <Lines>429</Lines>
  <Paragraphs>120</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HP Inc.</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 Jia-Hui</cp:lastModifiedBy>
  <cp:revision>8</cp:revision>
  <dcterms:created xsi:type="dcterms:W3CDTF">2023-04-16T23:57:00Z</dcterms:created>
  <dcterms:modified xsi:type="dcterms:W3CDTF">2023-05-11T02:05:00Z</dcterms:modified>
</cp:coreProperties>
</file>