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F0D27" w14:textId="77777777" w:rsidR="00A77B3E" w:rsidRPr="00810892" w:rsidRDefault="00000000">
      <w:pPr>
        <w:spacing w:line="360" w:lineRule="auto"/>
        <w:jc w:val="both"/>
      </w:pPr>
      <w:r w:rsidRPr="00810892">
        <w:rPr>
          <w:rFonts w:ascii="Book Antiqua" w:eastAsia="Book Antiqua" w:hAnsi="Book Antiqua" w:cs="Book Antiqua"/>
          <w:b/>
          <w:color w:val="000000"/>
        </w:rPr>
        <w:t xml:space="preserve">Name of Journal: </w:t>
      </w:r>
      <w:r w:rsidRPr="00810892">
        <w:rPr>
          <w:rFonts w:ascii="Book Antiqua" w:eastAsia="Book Antiqua" w:hAnsi="Book Antiqua" w:cs="Book Antiqua"/>
          <w:i/>
          <w:color w:val="000000"/>
        </w:rPr>
        <w:t>World Journal of Orthopedics</w:t>
      </w:r>
    </w:p>
    <w:p w14:paraId="6658720C" w14:textId="77777777" w:rsidR="00A77B3E" w:rsidRPr="00810892" w:rsidRDefault="00000000">
      <w:pPr>
        <w:spacing w:line="360" w:lineRule="auto"/>
        <w:jc w:val="both"/>
      </w:pPr>
      <w:r w:rsidRPr="00810892">
        <w:rPr>
          <w:rFonts w:ascii="Book Antiqua" w:eastAsia="Book Antiqua" w:hAnsi="Book Antiqua" w:cs="Book Antiqua"/>
          <w:b/>
          <w:color w:val="000000"/>
        </w:rPr>
        <w:t xml:space="preserve">Manuscript NO: </w:t>
      </w:r>
      <w:r w:rsidRPr="00810892">
        <w:rPr>
          <w:rFonts w:ascii="Book Antiqua" w:eastAsia="Book Antiqua" w:hAnsi="Book Antiqua" w:cs="Book Antiqua"/>
          <w:color w:val="000000"/>
        </w:rPr>
        <w:t>81657</w:t>
      </w:r>
    </w:p>
    <w:p w14:paraId="6A1C313D" w14:textId="77777777" w:rsidR="00A77B3E" w:rsidRPr="00810892" w:rsidRDefault="00000000">
      <w:pPr>
        <w:spacing w:line="360" w:lineRule="auto"/>
        <w:jc w:val="both"/>
      </w:pPr>
      <w:r w:rsidRPr="00810892">
        <w:rPr>
          <w:rFonts w:ascii="Book Antiqua" w:eastAsia="Book Antiqua" w:hAnsi="Book Antiqua" w:cs="Book Antiqua"/>
          <w:b/>
          <w:color w:val="000000"/>
        </w:rPr>
        <w:t xml:space="preserve">Manuscript Type: </w:t>
      </w:r>
      <w:r w:rsidRPr="00810892">
        <w:rPr>
          <w:rFonts w:ascii="Book Antiqua" w:eastAsia="Book Antiqua" w:hAnsi="Book Antiqua" w:cs="Book Antiqua"/>
          <w:color w:val="000000"/>
        </w:rPr>
        <w:t>MINIREVIEWS</w:t>
      </w:r>
    </w:p>
    <w:p w14:paraId="5699ED2A" w14:textId="77777777" w:rsidR="00A77B3E" w:rsidRPr="00810892" w:rsidRDefault="00A77B3E">
      <w:pPr>
        <w:spacing w:line="360" w:lineRule="auto"/>
        <w:jc w:val="both"/>
      </w:pPr>
    </w:p>
    <w:p w14:paraId="6A2C55B2" w14:textId="700FC39B" w:rsidR="00A77B3E" w:rsidRPr="00810892" w:rsidRDefault="00000000">
      <w:pPr>
        <w:spacing w:line="360" w:lineRule="auto"/>
        <w:jc w:val="both"/>
      </w:pPr>
      <w:r w:rsidRPr="00810892">
        <w:rPr>
          <w:rFonts w:ascii="Book Antiqua" w:eastAsia="Book Antiqua" w:hAnsi="Book Antiqua" w:cs="Book Antiqua"/>
          <w:b/>
          <w:color w:val="000000"/>
        </w:rPr>
        <w:t xml:space="preserve">Fungal </w:t>
      </w:r>
      <w:r w:rsidR="00DC6B90" w:rsidRPr="00810892">
        <w:rPr>
          <w:rFonts w:ascii="Book Antiqua" w:eastAsia="Book Antiqua" w:hAnsi="Book Antiqua" w:cs="Book Antiqua"/>
          <w:b/>
          <w:color w:val="000000"/>
        </w:rPr>
        <w:t>a</w:t>
      </w:r>
      <w:r w:rsidRPr="00810892">
        <w:rPr>
          <w:rFonts w:ascii="Book Antiqua" w:eastAsia="Book Antiqua" w:hAnsi="Book Antiqua" w:cs="Book Antiqua"/>
          <w:b/>
          <w:color w:val="000000"/>
        </w:rPr>
        <w:t xml:space="preserve">rthritis: A </w:t>
      </w:r>
      <w:r w:rsidR="00DC6B90" w:rsidRPr="00810892">
        <w:rPr>
          <w:rFonts w:ascii="Book Antiqua" w:eastAsia="Book Antiqua" w:hAnsi="Book Antiqua" w:cs="Book Antiqua"/>
          <w:b/>
          <w:color w:val="000000"/>
        </w:rPr>
        <w:t>challenging clinical entity</w:t>
      </w:r>
    </w:p>
    <w:p w14:paraId="41E08E04" w14:textId="77777777" w:rsidR="00A77B3E" w:rsidRPr="00810892" w:rsidRDefault="00A77B3E">
      <w:pPr>
        <w:spacing w:line="360" w:lineRule="auto"/>
        <w:jc w:val="both"/>
      </w:pPr>
    </w:p>
    <w:p w14:paraId="5EB50F0F" w14:textId="6A43EE7B" w:rsidR="00A77B3E" w:rsidRPr="00810892" w:rsidRDefault="00DC6B90">
      <w:pPr>
        <w:spacing w:line="360" w:lineRule="auto"/>
        <w:jc w:val="both"/>
      </w:pPr>
      <w:r w:rsidRPr="00810892">
        <w:rPr>
          <w:rFonts w:ascii="Book Antiqua" w:eastAsia="Book Antiqua" w:hAnsi="Book Antiqua" w:cs="Book Antiqua"/>
          <w:color w:val="000000"/>
        </w:rPr>
        <w:t xml:space="preserve">Mishra A </w:t>
      </w:r>
      <w:r w:rsidRPr="00810892">
        <w:rPr>
          <w:rFonts w:ascii="Book Antiqua" w:eastAsia="Book Antiqua" w:hAnsi="Book Antiqua" w:cs="Book Antiqua"/>
          <w:i/>
          <w:iCs/>
          <w:color w:val="000000"/>
        </w:rPr>
        <w:t>et al</w:t>
      </w:r>
      <w:r w:rsidRPr="00810892">
        <w:rPr>
          <w:rFonts w:ascii="Book Antiqua" w:eastAsia="Book Antiqua" w:hAnsi="Book Antiqua" w:cs="Book Antiqua"/>
          <w:color w:val="000000"/>
        </w:rPr>
        <w:t>. Fungal arthritis: A clinical challenge</w:t>
      </w:r>
    </w:p>
    <w:p w14:paraId="630FA9F5" w14:textId="77777777" w:rsidR="00A77B3E" w:rsidRPr="00810892" w:rsidRDefault="00A77B3E">
      <w:pPr>
        <w:spacing w:line="360" w:lineRule="auto"/>
        <w:jc w:val="both"/>
      </w:pPr>
    </w:p>
    <w:p w14:paraId="6AF81157" w14:textId="77777777" w:rsidR="00A77B3E" w:rsidRPr="00810892" w:rsidRDefault="00000000">
      <w:pPr>
        <w:spacing w:line="360" w:lineRule="auto"/>
        <w:jc w:val="both"/>
      </w:pPr>
      <w:r w:rsidRPr="00810892">
        <w:rPr>
          <w:rFonts w:ascii="Book Antiqua" w:eastAsia="Book Antiqua" w:hAnsi="Book Antiqua" w:cs="Book Antiqua"/>
          <w:color w:val="000000"/>
        </w:rPr>
        <w:t>Anjali Mishra, Deven Juneja</w:t>
      </w:r>
    </w:p>
    <w:p w14:paraId="49BE21AE" w14:textId="77777777" w:rsidR="00A77B3E" w:rsidRPr="00810892" w:rsidRDefault="00A77B3E">
      <w:pPr>
        <w:spacing w:line="360" w:lineRule="auto"/>
        <w:jc w:val="both"/>
      </w:pPr>
    </w:p>
    <w:p w14:paraId="1E1ED96B" w14:textId="77777777" w:rsidR="00A77B3E" w:rsidRPr="00810892" w:rsidRDefault="00000000">
      <w:pPr>
        <w:spacing w:line="360" w:lineRule="auto"/>
        <w:jc w:val="both"/>
      </w:pPr>
      <w:r w:rsidRPr="00810892">
        <w:rPr>
          <w:rFonts w:ascii="Book Antiqua" w:eastAsia="Book Antiqua" w:hAnsi="Book Antiqua" w:cs="Book Antiqua"/>
          <w:b/>
          <w:bCs/>
          <w:color w:val="000000"/>
        </w:rPr>
        <w:t xml:space="preserve">Anjali Mishra, </w:t>
      </w:r>
      <w:r w:rsidRPr="00810892">
        <w:rPr>
          <w:rFonts w:ascii="Book Antiqua" w:eastAsia="Book Antiqua" w:hAnsi="Book Antiqua" w:cs="Book Antiqua"/>
          <w:color w:val="000000"/>
        </w:rPr>
        <w:t>Department of Critical Care Medicine, Holy Family Hospital, New Delhi 110025, India</w:t>
      </w:r>
    </w:p>
    <w:p w14:paraId="2087A31B" w14:textId="77777777" w:rsidR="00A77B3E" w:rsidRPr="00810892" w:rsidRDefault="00A77B3E">
      <w:pPr>
        <w:spacing w:line="360" w:lineRule="auto"/>
        <w:jc w:val="both"/>
      </w:pPr>
    </w:p>
    <w:p w14:paraId="0E89165B" w14:textId="3BDE53D9" w:rsidR="00A77B3E" w:rsidRPr="00810892" w:rsidRDefault="00000000">
      <w:pPr>
        <w:spacing w:line="360" w:lineRule="auto"/>
        <w:jc w:val="both"/>
      </w:pPr>
      <w:r w:rsidRPr="00810892">
        <w:rPr>
          <w:rFonts w:ascii="Book Antiqua" w:eastAsia="Book Antiqua" w:hAnsi="Book Antiqua" w:cs="Book Antiqua"/>
          <w:b/>
          <w:bCs/>
          <w:color w:val="000000"/>
        </w:rPr>
        <w:t xml:space="preserve">Deven Juneja, </w:t>
      </w:r>
      <w:r w:rsidRPr="00810892">
        <w:rPr>
          <w:rFonts w:ascii="Book Antiqua" w:eastAsia="Book Antiqua" w:hAnsi="Book Antiqua" w:cs="Book Antiqua"/>
          <w:color w:val="000000"/>
        </w:rPr>
        <w:t>Institute of Critical Care Medicine, Max Super Specialty Hospital, Saket, New Delhi 110017, India</w:t>
      </w:r>
    </w:p>
    <w:p w14:paraId="3C2B68D7" w14:textId="77777777" w:rsidR="00A77B3E" w:rsidRPr="00810892" w:rsidRDefault="00A77B3E">
      <w:pPr>
        <w:spacing w:line="360" w:lineRule="auto"/>
        <w:jc w:val="both"/>
      </w:pPr>
    </w:p>
    <w:p w14:paraId="6861DA64" w14:textId="77777777" w:rsidR="00A77B3E" w:rsidRPr="00810892" w:rsidRDefault="00000000">
      <w:pPr>
        <w:spacing w:line="360" w:lineRule="auto"/>
        <w:jc w:val="both"/>
      </w:pPr>
      <w:r w:rsidRPr="00810892">
        <w:rPr>
          <w:rFonts w:ascii="Book Antiqua" w:eastAsia="Book Antiqua" w:hAnsi="Book Antiqua" w:cs="Book Antiqua"/>
          <w:b/>
          <w:bCs/>
          <w:color w:val="000000"/>
        </w:rPr>
        <w:t xml:space="preserve">Author contributions: </w:t>
      </w:r>
      <w:r w:rsidRPr="00810892">
        <w:rPr>
          <w:rFonts w:ascii="Book Antiqua" w:eastAsia="Book Antiqua" w:hAnsi="Book Antiqua" w:cs="Book Antiqua"/>
          <w:color w:val="000000"/>
        </w:rPr>
        <w:t>Mishra A and Juneja D performed the writing, prepared the tables, performed data accusation, and reviewed the manuscript.</w:t>
      </w:r>
    </w:p>
    <w:p w14:paraId="0D0429D0" w14:textId="77777777" w:rsidR="00A77B3E" w:rsidRPr="00810892" w:rsidRDefault="00A77B3E">
      <w:pPr>
        <w:spacing w:line="360" w:lineRule="auto"/>
        <w:jc w:val="both"/>
      </w:pPr>
    </w:p>
    <w:p w14:paraId="73C4D139" w14:textId="73D15DA4" w:rsidR="00A77B3E" w:rsidRPr="00810892" w:rsidRDefault="00000000">
      <w:pPr>
        <w:spacing w:line="360" w:lineRule="auto"/>
        <w:jc w:val="both"/>
      </w:pPr>
      <w:r w:rsidRPr="00810892">
        <w:rPr>
          <w:rFonts w:ascii="Book Antiqua" w:eastAsia="Book Antiqua" w:hAnsi="Book Antiqua" w:cs="Book Antiqua"/>
          <w:b/>
          <w:bCs/>
          <w:color w:val="000000"/>
        </w:rPr>
        <w:t xml:space="preserve">Corresponding author: Deven Juneja, DNB, Director, </w:t>
      </w:r>
      <w:r w:rsidRPr="00810892">
        <w:rPr>
          <w:rFonts w:ascii="Book Antiqua" w:eastAsia="Book Antiqua" w:hAnsi="Book Antiqua" w:cs="Book Antiqua"/>
          <w:color w:val="000000"/>
        </w:rPr>
        <w:t>Institute of Critical Care Medicine, Max Super Speciality Hospital, Saket</w:t>
      </w:r>
      <w:r w:rsidR="00DC6B90"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1 Press Enclave Road, New Delhi 110017, India. devenjuneja@gmail.com</w:t>
      </w:r>
    </w:p>
    <w:p w14:paraId="609B6E8B" w14:textId="77777777" w:rsidR="00A77B3E" w:rsidRPr="00810892" w:rsidRDefault="00A77B3E">
      <w:pPr>
        <w:spacing w:line="360" w:lineRule="auto"/>
        <w:jc w:val="both"/>
      </w:pPr>
    </w:p>
    <w:p w14:paraId="45ECA7A2" w14:textId="77777777" w:rsidR="00A77B3E" w:rsidRPr="00810892" w:rsidRDefault="00000000">
      <w:pPr>
        <w:spacing w:line="360" w:lineRule="auto"/>
        <w:jc w:val="both"/>
      </w:pPr>
      <w:r w:rsidRPr="00810892">
        <w:rPr>
          <w:rFonts w:ascii="Book Antiqua" w:eastAsia="Book Antiqua" w:hAnsi="Book Antiqua" w:cs="Book Antiqua"/>
          <w:b/>
          <w:bCs/>
          <w:color w:val="000000"/>
        </w:rPr>
        <w:t xml:space="preserve">Received: </w:t>
      </w:r>
      <w:r w:rsidRPr="00810892">
        <w:rPr>
          <w:rFonts w:ascii="Book Antiqua" w:eastAsia="Book Antiqua" w:hAnsi="Book Antiqua" w:cs="Book Antiqua"/>
          <w:color w:val="000000"/>
        </w:rPr>
        <w:t>November 19, 2022</w:t>
      </w:r>
    </w:p>
    <w:p w14:paraId="22E7C33A" w14:textId="0C2BD405" w:rsidR="00A77B3E" w:rsidRPr="00810892" w:rsidRDefault="00000000">
      <w:pPr>
        <w:spacing w:line="360" w:lineRule="auto"/>
        <w:jc w:val="both"/>
      </w:pPr>
      <w:r w:rsidRPr="00810892">
        <w:rPr>
          <w:rFonts w:ascii="Book Antiqua" w:eastAsia="Book Antiqua" w:hAnsi="Book Antiqua" w:cs="Book Antiqua"/>
          <w:b/>
          <w:bCs/>
          <w:color w:val="000000"/>
        </w:rPr>
        <w:t xml:space="preserve">Revised: </w:t>
      </w:r>
      <w:r w:rsidR="00DC6B90" w:rsidRPr="00810892">
        <w:rPr>
          <w:rFonts w:ascii="Book Antiqua" w:eastAsia="Book Antiqua" w:hAnsi="Book Antiqua" w:cs="Book Antiqua"/>
          <w:color w:val="000000"/>
        </w:rPr>
        <w:t>December 22, 2022</w:t>
      </w:r>
    </w:p>
    <w:p w14:paraId="30394596" w14:textId="7BAF4BAC" w:rsidR="00A77B3E" w:rsidRPr="00810892" w:rsidRDefault="00000000">
      <w:pPr>
        <w:spacing w:line="360" w:lineRule="auto"/>
        <w:jc w:val="both"/>
      </w:pPr>
      <w:r w:rsidRPr="00810892">
        <w:rPr>
          <w:rFonts w:ascii="Book Antiqua" w:eastAsia="Book Antiqua" w:hAnsi="Book Antiqua" w:cs="Book Antiqua"/>
          <w:b/>
          <w:bCs/>
          <w:color w:val="000000"/>
        </w:rPr>
        <w:t>Accepted:</w:t>
      </w:r>
      <w:r w:rsidR="008B4882" w:rsidRPr="00810892">
        <w:rPr>
          <w:rFonts w:ascii="Book Antiqua" w:eastAsia="Book Antiqua" w:hAnsi="Book Antiqua" w:cs="Book Antiqua"/>
          <w:color w:val="000000"/>
        </w:rPr>
        <w:t xml:space="preserve"> January 19, 2023</w:t>
      </w:r>
    </w:p>
    <w:p w14:paraId="202F6A34" w14:textId="3B28FAE4" w:rsidR="00A77B3E" w:rsidRPr="00810892" w:rsidRDefault="00000000">
      <w:pPr>
        <w:spacing w:line="360" w:lineRule="auto"/>
        <w:jc w:val="both"/>
      </w:pPr>
      <w:r w:rsidRPr="00810892">
        <w:rPr>
          <w:rFonts w:ascii="Book Antiqua" w:eastAsia="Book Antiqua" w:hAnsi="Book Antiqua" w:cs="Book Antiqua"/>
          <w:b/>
          <w:bCs/>
          <w:color w:val="000000"/>
        </w:rPr>
        <w:t xml:space="preserve">Published online: </w:t>
      </w:r>
    </w:p>
    <w:p w14:paraId="42FA33D7" w14:textId="77777777" w:rsidR="00810892" w:rsidRDefault="00810892">
      <w:pPr>
        <w:spacing w:line="360" w:lineRule="auto"/>
        <w:jc w:val="both"/>
        <w:rPr>
          <w:rFonts w:ascii="Book Antiqua" w:eastAsia="Book Antiqua" w:hAnsi="Book Antiqua" w:cs="Book Antiqua"/>
          <w:b/>
          <w:color w:val="000000"/>
        </w:rPr>
      </w:pPr>
    </w:p>
    <w:p w14:paraId="5C26C081" w14:textId="2FFAC8E8" w:rsidR="00A77B3E" w:rsidRPr="00810892" w:rsidRDefault="00000000">
      <w:pPr>
        <w:spacing w:line="360" w:lineRule="auto"/>
        <w:jc w:val="both"/>
      </w:pPr>
      <w:r w:rsidRPr="00810892">
        <w:rPr>
          <w:rFonts w:ascii="Book Antiqua" w:eastAsia="Book Antiqua" w:hAnsi="Book Antiqua" w:cs="Book Antiqua"/>
          <w:b/>
          <w:color w:val="000000"/>
        </w:rPr>
        <w:t>Abstract</w:t>
      </w:r>
    </w:p>
    <w:p w14:paraId="55B3FB70" w14:textId="4BC6C0EF" w:rsidR="00A77B3E" w:rsidRPr="00810892" w:rsidRDefault="00000000">
      <w:pPr>
        <w:spacing w:line="360" w:lineRule="auto"/>
        <w:jc w:val="both"/>
      </w:pPr>
      <w:r w:rsidRPr="00810892">
        <w:rPr>
          <w:rFonts w:ascii="Book Antiqua" w:eastAsia="Book Antiqua" w:hAnsi="Book Antiqua" w:cs="Book Antiqua"/>
          <w:color w:val="000000"/>
        </w:rPr>
        <w:t xml:space="preserve">There has been an increasing incidence of fungal infections in recent years. Rarely joints are also affected by fungal infections. Mainly, these infections develop in prosthetic joints, but sometimes native joints are also involved.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infections are </w:t>
      </w:r>
      <w:r w:rsidRPr="00810892">
        <w:rPr>
          <w:rFonts w:ascii="Book Antiqua" w:eastAsia="Book Antiqua" w:hAnsi="Book Antiqua" w:cs="Book Antiqua"/>
          <w:color w:val="000000"/>
        </w:rPr>
        <w:lastRenderedPageBreak/>
        <w:t>mostly reported, but patients may also develop infections secondary to non-</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fungi, especially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Diagnosis and management of these infections </w:t>
      </w:r>
      <w:r w:rsidR="00AE46C3" w:rsidRPr="00810892">
        <w:rPr>
          <w:rFonts w:ascii="Book Antiqua" w:eastAsia="Book Antiqua" w:hAnsi="Book Antiqua" w:cs="Book Antiqua"/>
          <w:color w:val="000000"/>
        </w:rPr>
        <w:t>is</w:t>
      </w:r>
      <w:r w:rsidRPr="00810892">
        <w:rPr>
          <w:rFonts w:ascii="Book Antiqua" w:eastAsia="Book Antiqua" w:hAnsi="Book Antiqua" w:cs="Book Antiqua"/>
          <w:color w:val="000000"/>
        </w:rPr>
        <w:t xml:space="preserve"> challenging and may </w:t>
      </w:r>
      <w:r w:rsidR="00AE46C3" w:rsidRPr="00810892">
        <w:rPr>
          <w:rFonts w:ascii="Book Antiqua" w:eastAsia="Book Antiqua" w:hAnsi="Book Antiqua" w:cs="Book Antiqua"/>
          <w:color w:val="000000"/>
        </w:rPr>
        <w:t xml:space="preserve">involve </w:t>
      </w:r>
      <w:r w:rsidRPr="00810892">
        <w:rPr>
          <w:rFonts w:ascii="Book Antiqua" w:eastAsia="Book Antiqua" w:hAnsi="Book Antiqua" w:cs="Book Antiqua"/>
          <w:color w:val="000000"/>
        </w:rPr>
        <w:t>multiple surgical interventions and prolonged antifungal therapy. Despite this, these infections are associated with high morbidity and mortality. This review describe</w:t>
      </w:r>
      <w:r w:rsidR="00810892">
        <w:rPr>
          <w:rFonts w:ascii="Book Antiqua" w:eastAsia="Book Antiqua" w:hAnsi="Book Antiqua" w:cs="Book Antiqua"/>
          <w:color w:val="000000"/>
        </w:rPr>
        <w:t>d</w:t>
      </w:r>
      <w:r w:rsidRPr="00810892">
        <w:rPr>
          <w:rFonts w:ascii="Book Antiqua" w:eastAsia="Book Antiqua" w:hAnsi="Book Antiqua" w:cs="Book Antiqua"/>
          <w:color w:val="000000"/>
        </w:rPr>
        <w:t xml:space="preserve"> the clinical features, risk factors, and therapeutic interventions required to manage fungal arthritis.</w:t>
      </w:r>
    </w:p>
    <w:p w14:paraId="74C1EB13" w14:textId="77777777" w:rsidR="00A77B3E" w:rsidRPr="00810892" w:rsidRDefault="00A77B3E">
      <w:pPr>
        <w:spacing w:line="360" w:lineRule="auto"/>
        <w:jc w:val="both"/>
      </w:pPr>
    </w:p>
    <w:p w14:paraId="4E642D9D" w14:textId="5E9D4CCA" w:rsidR="00A77B3E" w:rsidRPr="00810892" w:rsidRDefault="00000000">
      <w:pPr>
        <w:spacing w:line="360" w:lineRule="auto"/>
        <w:jc w:val="both"/>
      </w:pPr>
      <w:r w:rsidRPr="00810892">
        <w:rPr>
          <w:rFonts w:ascii="Book Antiqua" w:eastAsia="Book Antiqua" w:hAnsi="Book Antiqua" w:cs="Book Antiqua"/>
          <w:b/>
          <w:bCs/>
          <w:color w:val="000000"/>
        </w:rPr>
        <w:t xml:space="preserve">Key Words: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Fungal arthritis; Invasive fungal infections; Osteomyelitis</w:t>
      </w:r>
    </w:p>
    <w:p w14:paraId="7436C7A8" w14:textId="77777777" w:rsidR="00A77B3E" w:rsidRPr="00810892" w:rsidRDefault="00A77B3E">
      <w:pPr>
        <w:spacing w:line="360" w:lineRule="auto"/>
        <w:jc w:val="both"/>
      </w:pPr>
    </w:p>
    <w:p w14:paraId="7496803F" w14:textId="28666499" w:rsidR="00A77B3E" w:rsidRPr="00810892" w:rsidRDefault="00000000">
      <w:pPr>
        <w:spacing w:line="360" w:lineRule="auto"/>
        <w:jc w:val="both"/>
      </w:pPr>
      <w:r w:rsidRPr="00810892">
        <w:rPr>
          <w:rFonts w:ascii="Book Antiqua" w:eastAsia="Book Antiqua" w:hAnsi="Book Antiqua" w:cs="Book Antiqua"/>
          <w:color w:val="000000"/>
        </w:rPr>
        <w:t xml:space="preserve">Mishra A, Juneja D. Fungal </w:t>
      </w:r>
      <w:r w:rsidR="00052A7D" w:rsidRPr="00810892">
        <w:rPr>
          <w:rFonts w:ascii="Book Antiqua" w:eastAsia="Book Antiqua" w:hAnsi="Book Antiqua" w:cs="Book Antiqua"/>
          <w:color w:val="000000"/>
        </w:rPr>
        <w:t>a</w:t>
      </w:r>
      <w:r w:rsidRPr="00810892">
        <w:rPr>
          <w:rFonts w:ascii="Book Antiqua" w:eastAsia="Book Antiqua" w:hAnsi="Book Antiqua" w:cs="Book Antiqua"/>
          <w:color w:val="000000"/>
        </w:rPr>
        <w:t xml:space="preserve">rthritis: A </w:t>
      </w:r>
      <w:r w:rsidR="00052A7D" w:rsidRPr="00810892">
        <w:rPr>
          <w:rFonts w:ascii="Book Antiqua" w:eastAsia="Book Antiqua" w:hAnsi="Book Antiqua" w:cs="Book Antiqua"/>
          <w:color w:val="000000"/>
        </w:rPr>
        <w:t>challenging clinical ent</w:t>
      </w:r>
      <w:r w:rsidRPr="00810892">
        <w:rPr>
          <w:rFonts w:ascii="Book Antiqua" w:eastAsia="Book Antiqua" w:hAnsi="Book Antiqua" w:cs="Book Antiqua"/>
          <w:color w:val="000000"/>
        </w:rPr>
        <w:t xml:space="preserve">ity. </w:t>
      </w:r>
      <w:r w:rsidRPr="00810892">
        <w:rPr>
          <w:rFonts w:ascii="Book Antiqua" w:eastAsia="Book Antiqua" w:hAnsi="Book Antiqua" w:cs="Book Antiqua"/>
          <w:i/>
          <w:iCs/>
          <w:color w:val="000000"/>
        </w:rPr>
        <w:t>World J Orthop</w:t>
      </w:r>
      <w:r w:rsidRPr="00810892">
        <w:rPr>
          <w:rFonts w:ascii="Book Antiqua" w:eastAsia="Book Antiqua" w:hAnsi="Book Antiqua" w:cs="Book Antiqua"/>
          <w:color w:val="000000"/>
        </w:rPr>
        <w:t xml:space="preserve"> 202</w:t>
      </w:r>
      <w:r w:rsidR="00052A7D" w:rsidRPr="00810892">
        <w:rPr>
          <w:rFonts w:ascii="Book Antiqua" w:eastAsia="Book Antiqua" w:hAnsi="Book Antiqua" w:cs="Book Antiqua"/>
          <w:color w:val="000000"/>
        </w:rPr>
        <w:t>3</w:t>
      </w:r>
      <w:r w:rsidRPr="00810892">
        <w:rPr>
          <w:rFonts w:ascii="Book Antiqua" w:eastAsia="Book Antiqua" w:hAnsi="Book Antiqua" w:cs="Book Antiqua"/>
          <w:color w:val="000000"/>
        </w:rPr>
        <w:t>; In press</w:t>
      </w:r>
    </w:p>
    <w:p w14:paraId="4CC2F9C8" w14:textId="77777777" w:rsidR="00A77B3E" w:rsidRPr="00810892" w:rsidRDefault="00A77B3E">
      <w:pPr>
        <w:spacing w:line="360" w:lineRule="auto"/>
        <w:jc w:val="both"/>
      </w:pPr>
    </w:p>
    <w:p w14:paraId="6EF54219" w14:textId="080784BA" w:rsidR="00A77B3E" w:rsidRPr="00810892" w:rsidRDefault="00000000">
      <w:pPr>
        <w:spacing w:line="360" w:lineRule="auto"/>
        <w:jc w:val="both"/>
      </w:pPr>
      <w:r w:rsidRPr="00810892">
        <w:rPr>
          <w:rFonts w:ascii="Book Antiqua" w:eastAsia="Book Antiqua" w:hAnsi="Book Antiqua" w:cs="Book Antiqua"/>
          <w:b/>
          <w:bCs/>
          <w:color w:val="000000"/>
        </w:rPr>
        <w:t xml:space="preserve">Core Tip: </w:t>
      </w:r>
      <w:r w:rsidRPr="00810892">
        <w:rPr>
          <w:rFonts w:ascii="Book Antiqua" w:eastAsia="Book Antiqua" w:hAnsi="Book Antiqua" w:cs="Book Antiqua"/>
          <w:color w:val="000000"/>
        </w:rPr>
        <w:t xml:space="preserve">Fungal arthritis and osteomyelitis are rare diseases, but their incidence is increasing with the rising prevalence of predisposing factors. Most infections are secondary to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w:t>
      </w:r>
      <w:r w:rsidRPr="00306527">
        <w:rPr>
          <w:rFonts w:ascii="Book Antiqua" w:eastAsia="Book Antiqua" w:hAnsi="Book Antiqua" w:cs="Book Antiqua"/>
          <w:i/>
          <w:iCs/>
          <w:color w:val="000000"/>
        </w:rPr>
        <w:t>spp</w:t>
      </w:r>
      <w:r w:rsidR="00184C07">
        <w:rPr>
          <w:rFonts w:ascii="Book Antiqua" w:eastAsia="Book Antiqua" w:hAnsi="Book Antiqua" w:cs="Book Antiqua"/>
          <w:i/>
          <w:iCs/>
          <w:color w:val="000000"/>
        </w:rPr>
        <w:t>.</w:t>
      </w:r>
      <w:r w:rsidRPr="00810892">
        <w:rPr>
          <w:rFonts w:ascii="Book Antiqua" w:eastAsia="Book Antiqua" w:hAnsi="Book Antiqua" w:cs="Book Antiqua"/>
          <w:color w:val="000000"/>
        </w:rPr>
        <w:t xml:space="preserve">, especially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i/>
          <w:iCs/>
          <w:color w:val="000000"/>
        </w:rPr>
        <w:t xml:space="preserve"> albicans</w:t>
      </w:r>
      <w:r w:rsidRPr="00810892">
        <w:rPr>
          <w:rFonts w:ascii="Book Antiqua" w:eastAsia="Book Antiqua" w:hAnsi="Book Antiqua" w:cs="Book Antiqua"/>
          <w:color w:val="000000"/>
        </w:rPr>
        <w:t xml:space="preserve">, but patients rarely develop infections secondary to other fungi, including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w:t>
      </w:r>
      <w:r w:rsidR="00052A7D" w:rsidRPr="00810892">
        <w:rPr>
          <w:rFonts w:ascii="Book Antiqua" w:eastAsia="Book Antiqua" w:hAnsi="Book Antiqua" w:cs="Book Antiqua"/>
          <w:i/>
          <w:iCs/>
          <w:color w:val="000000"/>
        </w:rPr>
        <w:t>Histoplasma</w:t>
      </w:r>
      <w:r w:rsidRPr="00810892">
        <w:rPr>
          <w:rFonts w:ascii="Book Antiqua" w:eastAsia="Book Antiqua" w:hAnsi="Book Antiqua" w:cs="Book Antiqua"/>
          <w:color w:val="000000"/>
        </w:rPr>
        <w:t>,</w:t>
      </w:r>
      <w:r w:rsidRPr="00810892">
        <w:rPr>
          <w:rFonts w:ascii="Book Antiqua" w:eastAsia="Book Antiqua" w:hAnsi="Book Antiqua" w:cs="Book Antiqua"/>
          <w:i/>
          <w:iCs/>
          <w:color w:val="000000"/>
        </w:rPr>
        <w:t xml:space="preserve"> </w:t>
      </w:r>
      <w:r w:rsidR="00184C07">
        <w:rPr>
          <w:rFonts w:ascii="Book Antiqua" w:eastAsia="Book Antiqua" w:hAnsi="Book Antiqua" w:cs="Book Antiqua"/>
          <w:i/>
          <w:iCs/>
          <w:color w:val="000000"/>
        </w:rPr>
        <w:t>C</w:t>
      </w:r>
      <w:r w:rsidR="00052A7D" w:rsidRPr="00810892">
        <w:rPr>
          <w:rFonts w:ascii="Book Antiqua" w:eastAsia="Book Antiqua" w:hAnsi="Book Antiqua" w:cs="Book Antiqua"/>
          <w:i/>
          <w:iCs/>
          <w:color w:val="000000"/>
        </w:rPr>
        <w:t>ryptococcus</w:t>
      </w:r>
      <w:r w:rsidRPr="00810892">
        <w:rPr>
          <w:rFonts w:ascii="Book Antiqua" w:eastAsia="Book Antiqua" w:hAnsi="Book Antiqua" w:cs="Book Antiqua"/>
          <w:color w:val="000000"/>
        </w:rPr>
        <w:t xml:space="preserve"> and </w:t>
      </w:r>
      <w:r w:rsidR="00E054E9">
        <w:rPr>
          <w:rFonts w:ascii="Book Antiqua" w:eastAsia="Book Antiqua" w:hAnsi="Book Antiqua" w:cs="Book Antiqua"/>
          <w:i/>
          <w:iCs/>
          <w:color w:val="000000"/>
        </w:rPr>
        <w:t>C</w:t>
      </w:r>
      <w:r w:rsidR="00052A7D" w:rsidRPr="00810892">
        <w:rPr>
          <w:rFonts w:ascii="Book Antiqua" w:eastAsia="Book Antiqua" w:hAnsi="Book Antiqua" w:cs="Book Antiqua"/>
          <w:i/>
          <w:iCs/>
          <w:color w:val="000000"/>
        </w:rPr>
        <w:t>occidioides</w:t>
      </w:r>
      <w:r w:rsidRPr="00810892">
        <w:rPr>
          <w:rFonts w:ascii="Book Antiqua" w:eastAsia="Book Antiqua" w:hAnsi="Book Antiqua" w:cs="Book Antiqua"/>
          <w:color w:val="000000"/>
        </w:rPr>
        <w:t>. Fungal biomarkers may aid in rapid diagnosis in high-risk patients, but definitive diagnosis requires bone or synovial culture or biopsy. Surgical intervention and prolonged antifungal therapy form the mainstay of therapy, with azoles and echinocandins providing a safe and effective therapeutic option.</w:t>
      </w:r>
    </w:p>
    <w:p w14:paraId="51F5AE1F" w14:textId="77777777" w:rsidR="00A77B3E" w:rsidRPr="00810892" w:rsidRDefault="00A77B3E">
      <w:pPr>
        <w:spacing w:line="360" w:lineRule="auto"/>
        <w:jc w:val="both"/>
      </w:pPr>
    </w:p>
    <w:p w14:paraId="5925AA9C" w14:textId="77777777" w:rsidR="00A77B3E" w:rsidRPr="00810892" w:rsidRDefault="00000000">
      <w:pPr>
        <w:spacing w:line="360" w:lineRule="auto"/>
        <w:jc w:val="both"/>
      </w:pPr>
      <w:r w:rsidRPr="00810892">
        <w:rPr>
          <w:rFonts w:ascii="Book Antiqua" w:eastAsia="Book Antiqua" w:hAnsi="Book Antiqua" w:cs="Book Antiqua"/>
          <w:b/>
          <w:caps/>
          <w:color w:val="000000"/>
          <w:u w:val="single"/>
        </w:rPr>
        <w:t>INTRODUCTION</w:t>
      </w:r>
    </w:p>
    <w:p w14:paraId="150F0A3A" w14:textId="6DCC509F" w:rsidR="00A77B3E" w:rsidRPr="00810892" w:rsidRDefault="00000000">
      <w:pPr>
        <w:spacing w:line="360" w:lineRule="auto"/>
        <w:jc w:val="both"/>
      </w:pPr>
      <w:r w:rsidRPr="00810892">
        <w:rPr>
          <w:rFonts w:ascii="Book Antiqua" w:eastAsia="Book Antiqua" w:hAnsi="Book Antiqua" w:cs="Book Antiqua"/>
          <w:color w:val="000000"/>
        </w:rPr>
        <w:t>Fungal septic arthritis is a rare but severe and sometimes even life-threatening infection. It requires long</w:t>
      </w:r>
      <w:r w:rsidR="00810892">
        <w:rPr>
          <w:rFonts w:ascii="Book Antiqua" w:eastAsia="Book Antiqua" w:hAnsi="Book Antiqua" w:cs="Book Antiqua"/>
          <w:color w:val="000000"/>
        </w:rPr>
        <w:t>-</w:t>
      </w:r>
      <w:r w:rsidRPr="00810892">
        <w:rPr>
          <w:rFonts w:ascii="Book Antiqua" w:eastAsia="Book Antiqua" w:hAnsi="Book Antiqua" w:cs="Book Antiqua"/>
          <w:color w:val="000000"/>
        </w:rPr>
        <w:t>term medical and, in most cases, surgical management. During the past few years, there has been a dramatic surge in invasive fungal infections (IFIs). This is majorly attributable to the rise in the number of immunocompromised patients, including those on immunosuppression or broad-spectrum antibiotics, neutropenia, indwelling prosthesis, HIV, diabetes mellitus, burns</w:t>
      </w:r>
      <w:r w:rsid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and long-term parenteral alimentation. A marked improvement in diagnostic techniques, including molecular methods, has also contributed to the early and rapid detection of these infections</w:t>
      </w:r>
      <w:r w:rsidRPr="00810892">
        <w:rPr>
          <w:rFonts w:ascii="Book Antiqua" w:eastAsia="Book Antiqua" w:hAnsi="Book Antiqua" w:cs="Book Antiqua"/>
          <w:color w:val="000000"/>
          <w:vertAlign w:val="superscript"/>
        </w:rPr>
        <w:t>[1-3]</w:t>
      </w:r>
      <w:r w:rsidRPr="00810892">
        <w:rPr>
          <w:rFonts w:ascii="Book Antiqua" w:eastAsia="Book Antiqua" w:hAnsi="Book Antiqua" w:cs="Book Antiqua"/>
          <w:color w:val="000000"/>
        </w:rPr>
        <w:t xml:space="preserve">. The course of bone and joint fungal infection can vary </w:t>
      </w:r>
      <w:r w:rsidRPr="00810892">
        <w:rPr>
          <w:rFonts w:ascii="Book Antiqua" w:eastAsia="Book Antiqua" w:hAnsi="Book Antiqua" w:cs="Book Antiqua"/>
          <w:color w:val="000000"/>
        </w:rPr>
        <w:lastRenderedPageBreak/>
        <w:t>from indolent to highly aggressive. Spread is usually hematogenous (due to the high vascularity of synovial tissue), direct extension from a nearby infective focus or direct inoculation</w:t>
      </w:r>
      <w:r w:rsidRPr="00810892">
        <w:rPr>
          <w:rFonts w:ascii="Book Antiqua" w:eastAsia="Book Antiqua" w:hAnsi="Book Antiqua" w:cs="Book Antiqua"/>
          <w:color w:val="000000"/>
          <w:vertAlign w:val="superscript"/>
        </w:rPr>
        <w:t>[4]</w:t>
      </w:r>
      <w:r w:rsidRPr="00810892">
        <w:rPr>
          <w:rFonts w:ascii="Book Antiqua" w:eastAsia="Book Antiqua" w:hAnsi="Book Antiqua" w:cs="Book Antiqua"/>
          <w:color w:val="000000"/>
        </w:rPr>
        <w:t xml:space="preserve">. An indolent infection may be challenging to diagnose due to a lack of systemic inflammatory response and the absence of typical </w:t>
      </w:r>
      <w:r w:rsidR="007022C1">
        <w:rPr>
          <w:rFonts w:ascii="Book Antiqua" w:eastAsia="Book Antiqua" w:hAnsi="Book Antiqua" w:cs="Book Antiqua"/>
          <w:color w:val="000000"/>
        </w:rPr>
        <w:t xml:space="preserve">imaging </w:t>
      </w:r>
      <w:r w:rsidRPr="00810892">
        <w:rPr>
          <w:rFonts w:ascii="Book Antiqua" w:eastAsia="Book Antiqua" w:hAnsi="Book Antiqua" w:cs="Book Antiqua"/>
          <w:color w:val="000000"/>
        </w:rPr>
        <w:t>features. However, the absence of a periosteal reaction and new bone formation at the site of osteomyelitis may indicate fungal etiology</w:t>
      </w:r>
      <w:r w:rsidRPr="00810892">
        <w:rPr>
          <w:rFonts w:ascii="Book Antiqua" w:eastAsia="Book Antiqua" w:hAnsi="Book Antiqua" w:cs="Book Antiqua"/>
          <w:color w:val="000000"/>
          <w:vertAlign w:val="superscript"/>
        </w:rPr>
        <w:t>[5]</w:t>
      </w:r>
      <w:r w:rsidRPr="00810892">
        <w:rPr>
          <w:rFonts w:ascii="Book Antiqua" w:eastAsia="Book Antiqua" w:hAnsi="Book Antiqua" w:cs="Book Antiqua"/>
          <w:color w:val="000000"/>
        </w:rPr>
        <w:t>. Therefore, diagnosing such cases may be highly dependent on a thorough history and physical examination. The clinical course and outcomes vary depending on the specific fungal species and the host factors.</w:t>
      </w:r>
    </w:p>
    <w:p w14:paraId="7D080797" w14:textId="77777777" w:rsidR="00A77B3E" w:rsidRPr="00810892" w:rsidRDefault="00A77B3E">
      <w:pPr>
        <w:spacing w:line="360" w:lineRule="auto"/>
        <w:jc w:val="both"/>
      </w:pPr>
    </w:p>
    <w:p w14:paraId="381838B9" w14:textId="77777777" w:rsidR="00A77B3E" w:rsidRPr="00306527" w:rsidRDefault="00000000">
      <w:pPr>
        <w:spacing w:line="360" w:lineRule="auto"/>
        <w:jc w:val="both"/>
        <w:rPr>
          <w:b/>
          <w:bCs/>
          <w:u w:val="single"/>
        </w:rPr>
      </w:pPr>
      <w:r w:rsidRPr="00306527">
        <w:rPr>
          <w:rFonts w:ascii="Book Antiqua" w:eastAsia="Book Antiqua" w:hAnsi="Book Antiqua" w:cs="Book Antiqua"/>
          <w:b/>
          <w:bCs/>
          <w:color w:val="000000"/>
          <w:u w:val="single"/>
        </w:rPr>
        <w:t>PATHOPHYSIOLOGY</w:t>
      </w:r>
    </w:p>
    <w:p w14:paraId="1444D745" w14:textId="2797328C" w:rsidR="00A77B3E" w:rsidRPr="00810892" w:rsidRDefault="00000000">
      <w:pPr>
        <w:spacing w:line="360" w:lineRule="auto"/>
        <w:jc w:val="both"/>
      </w:pPr>
      <w:r w:rsidRPr="00810892">
        <w:rPr>
          <w:rFonts w:ascii="Book Antiqua" w:eastAsia="Book Antiqua" w:hAnsi="Book Antiqua" w:cs="Book Antiqua"/>
          <w:color w:val="000000"/>
        </w:rPr>
        <w:t>Hematogenous dissemination is the most frequent route of spread for IFIs. The other common route is direct inoculation from an exogenous source, such as surgery, prosthetic implantation, intra-articular corticosteroid injection, arthrocentesis, trauma, and open fractures</w:t>
      </w:r>
      <w:r w:rsidRPr="00810892">
        <w:rPr>
          <w:rFonts w:ascii="Book Antiqua" w:eastAsia="Book Antiqua" w:hAnsi="Book Antiqua" w:cs="Book Antiqua"/>
          <w:color w:val="000000"/>
          <w:vertAlign w:val="superscript"/>
        </w:rPr>
        <w:t>[4,6]</w:t>
      </w:r>
      <w:r w:rsidRPr="00810892">
        <w:rPr>
          <w:rFonts w:ascii="Book Antiqua" w:eastAsia="Book Antiqua" w:hAnsi="Book Antiqua" w:cs="Book Antiqua"/>
          <w:color w:val="000000"/>
        </w:rPr>
        <w:t xml:space="preserve">. The most common presenting complaint is localized pain followed by signs of local inflammation (swelling, erythema, </w:t>
      </w:r>
      <w:r w:rsidR="00DC6B90" w:rsidRPr="00810892">
        <w:rPr>
          <w:rFonts w:ascii="Book Antiqua" w:eastAsia="Book Antiqua" w:hAnsi="Book Antiqua" w:cs="Book Antiqua"/>
          <w:color w:val="000000"/>
        </w:rPr>
        <w:t xml:space="preserve">and </w:t>
      </w:r>
      <w:r w:rsidRPr="00810892">
        <w:rPr>
          <w:rFonts w:ascii="Book Antiqua" w:eastAsia="Book Antiqua" w:hAnsi="Book Antiqua" w:cs="Book Antiqua"/>
          <w:color w:val="000000"/>
        </w:rPr>
        <w:t>effusion), fever</w:t>
      </w:r>
      <w:r w:rsidR="007022C1">
        <w:rPr>
          <w:rFonts w:ascii="Book Antiqua" w:eastAsia="Book Antiqua" w:hAnsi="Book Antiqua" w:cs="Book Antiqua"/>
          <w:color w:val="000000"/>
        </w:rPr>
        <w:t>,</w:t>
      </w:r>
      <w:r w:rsidRPr="00810892">
        <w:rPr>
          <w:rFonts w:ascii="Book Antiqua" w:eastAsia="Book Antiqua" w:hAnsi="Book Antiqua" w:cs="Book Antiqua"/>
          <w:color w:val="000000"/>
        </w:rPr>
        <w:t xml:space="preserve"> and decreased range of motion. The large weight</w:t>
      </w:r>
      <w:r w:rsidR="007022C1">
        <w:rPr>
          <w:rFonts w:ascii="Book Antiqua" w:eastAsia="Book Antiqua" w:hAnsi="Book Antiqua" w:cs="Book Antiqua"/>
          <w:color w:val="000000"/>
        </w:rPr>
        <w:t>-</w:t>
      </w:r>
      <w:r w:rsidRPr="00810892">
        <w:rPr>
          <w:rFonts w:ascii="Book Antiqua" w:eastAsia="Book Antiqua" w:hAnsi="Book Antiqua" w:cs="Book Antiqua"/>
          <w:color w:val="000000"/>
        </w:rPr>
        <w:t>bearing joints such as knees are most frequently affected</w:t>
      </w:r>
      <w:r w:rsidRPr="00810892">
        <w:rPr>
          <w:rFonts w:ascii="Book Antiqua" w:eastAsia="Book Antiqua" w:hAnsi="Book Antiqua" w:cs="Book Antiqua"/>
          <w:color w:val="000000"/>
          <w:vertAlign w:val="superscript"/>
        </w:rPr>
        <w:t>[7]</w:t>
      </w:r>
      <w:r w:rsidRPr="00810892">
        <w:rPr>
          <w:rFonts w:ascii="Book Antiqua" w:eastAsia="Book Antiqua" w:hAnsi="Book Antiqua" w:cs="Book Antiqua"/>
          <w:color w:val="000000"/>
        </w:rPr>
        <w:t>. However, there are no distinct clinical clues that may help differentiate fungal from bacterial arthritis. Hence, a detailed histopathological diagnosis is needed to elucidate a definitive pathogen in cases of high suspicion. In some cases, lytic lesions, cortical erosions, or adjacent osteoporosis and osteomyelitis may be seen on imaging scans. Findings of necrotizing granulomas on pathological examination make tubercular arthritis a close differential diagnosis (</w:t>
      </w:r>
      <w:r w:rsidR="00DC6B90" w:rsidRPr="00810892">
        <w:rPr>
          <w:rFonts w:ascii="Book Antiqua" w:eastAsia="Book Antiqua" w:hAnsi="Book Antiqua" w:cs="Book Antiqua"/>
          <w:color w:val="000000"/>
        </w:rPr>
        <w:t>T</w:t>
      </w:r>
      <w:r w:rsidRPr="00810892">
        <w:rPr>
          <w:rFonts w:ascii="Book Antiqua" w:eastAsia="Book Antiqua" w:hAnsi="Book Antiqua" w:cs="Book Antiqua"/>
          <w:color w:val="000000"/>
        </w:rPr>
        <w:t>able 1)</w:t>
      </w:r>
      <w:r w:rsidRPr="00810892">
        <w:rPr>
          <w:rFonts w:ascii="Book Antiqua" w:eastAsia="Book Antiqua" w:hAnsi="Book Antiqua" w:cs="Book Antiqua"/>
          <w:color w:val="000000"/>
          <w:vertAlign w:val="superscript"/>
        </w:rPr>
        <w:t>[5,7]</w:t>
      </w:r>
      <w:r w:rsidRPr="00810892">
        <w:rPr>
          <w:rFonts w:ascii="Book Antiqua" w:eastAsia="Book Antiqua" w:hAnsi="Book Antiqua" w:cs="Book Antiqua"/>
          <w:color w:val="000000"/>
        </w:rPr>
        <w:t>.</w:t>
      </w:r>
    </w:p>
    <w:p w14:paraId="30031F2D" w14:textId="77777777" w:rsidR="00A77B3E" w:rsidRPr="00810892" w:rsidRDefault="00A77B3E">
      <w:pPr>
        <w:spacing w:line="360" w:lineRule="auto"/>
        <w:jc w:val="both"/>
      </w:pPr>
    </w:p>
    <w:p w14:paraId="02CFC22A" w14:textId="77777777" w:rsidR="00A77B3E" w:rsidRPr="00306527" w:rsidRDefault="00000000">
      <w:pPr>
        <w:spacing w:line="360" w:lineRule="auto"/>
        <w:jc w:val="both"/>
        <w:rPr>
          <w:b/>
          <w:bCs/>
          <w:u w:val="single"/>
        </w:rPr>
      </w:pPr>
      <w:r w:rsidRPr="00306527">
        <w:rPr>
          <w:rFonts w:ascii="Book Antiqua" w:eastAsia="Book Antiqua" w:hAnsi="Book Antiqua" w:cs="Book Antiqua"/>
          <w:b/>
          <w:bCs/>
          <w:color w:val="000000"/>
          <w:u w:val="single"/>
        </w:rPr>
        <w:t xml:space="preserve">DIAGNOSIS </w:t>
      </w:r>
    </w:p>
    <w:p w14:paraId="77587D4D" w14:textId="421D4829" w:rsidR="00A77B3E" w:rsidRPr="00810892" w:rsidRDefault="00000000">
      <w:pPr>
        <w:spacing w:line="360" w:lineRule="auto"/>
        <w:jc w:val="both"/>
      </w:pPr>
      <w:r w:rsidRPr="00810892">
        <w:rPr>
          <w:rFonts w:ascii="Book Antiqua" w:eastAsia="Book Antiqua" w:hAnsi="Book Antiqua" w:cs="Book Antiqua"/>
          <w:color w:val="000000"/>
        </w:rPr>
        <w:t>Diagnosis of fungal arthritis can be quite challenging because of insidious disease onset with slow progression and lack of characteristic findings. The typical stains and smears used for fungal identification, such as potassium hydroxide or gram stain, may fail to identify the organism, and routine cultures are often non-diagnostic. The routine biochemistry and synovial fluid leukocyte count resemble a picture suggestive of non-infectious arthritis</w:t>
      </w:r>
      <w:r w:rsidRPr="00810892">
        <w:rPr>
          <w:rFonts w:ascii="Book Antiqua" w:eastAsia="Book Antiqua" w:hAnsi="Book Antiqua" w:cs="Book Antiqua"/>
          <w:color w:val="000000"/>
          <w:vertAlign w:val="superscript"/>
        </w:rPr>
        <w:t>[7]</w:t>
      </w:r>
      <w:r w:rsidRPr="00810892">
        <w:rPr>
          <w:rFonts w:ascii="Book Antiqua" w:eastAsia="Book Antiqua" w:hAnsi="Book Antiqua" w:cs="Book Antiqua"/>
          <w:color w:val="000000"/>
        </w:rPr>
        <w:t>. The demonstration of fungi on synovial, bone</w:t>
      </w:r>
      <w:r w:rsidR="00184C07">
        <w:rPr>
          <w:rFonts w:ascii="Book Antiqua" w:eastAsia="Book Antiqua" w:hAnsi="Book Antiqua" w:cs="Book Antiqua"/>
          <w:color w:val="000000"/>
        </w:rPr>
        <w:t>,</w:t>
      </w:r>
      <w:r w:rsidRPr="00810892">
        <w:rPr>
          <w:rFonts w:ascii="Book Antiqua" w:eastAsia="Book Antiqua" w:hAnsi="Book Antiqua" w:cs="Book Antiqua"/>
          <w:color w:val="000000"/>
        </w:rPr>
        <w:t xml:space="preserve"> or tissue culture and biopsy can be more indicative of an actual infection. However, the biggest </w:t>
      </w:r>
      <w:r w:rsidRPr="00810892">
        <w:rPr>
          <w:rFonts w:ascii="Book Antiqua" w:eastAsia="Book Antiqua" w:hAnsi="Book Antiqua" w:cs="Book Antiqua"/>
          <w:color w:val="000000"/>
        </w:rPr>
        <w:lastRenderedPageBreak/>
        <w:t>limitation is the time taken to grow, especially in filamentous fungi cases, which potentially delays the treatment</w:t>
      </w:r>
      <w:r w:rsidRPr="00810892">
        <w:rPr>
          <w:rFonts w:ascii="Book Antiqua" w:eastAsia="Book Antiqua" w:hAnsi="Book Antiqua" w:cs="Book Antiqua"/>
          <w:color w:val="000000"/>
          <w:vertAlign w:val="superscript"/>
        </w:rPr>
        <w:t>[3,8]</w:t>
      </w:r>
      <w:r w:rsidRPr="00810892">
        <w:rPr>
          <w:rFonts w:ascii="Book Antiqua" w:eastAsia="Book Antiqua" w:hAnsi="Book Antiqua" w:cs="Book Antiqua"/>
          <w:color w:val="000000"/>
        </w:rPr>
        <w:t>. The fungal cultures are plated on Sabouraud dextrose agar at 24</w:t>
      </w:r>
      <w:r w:rsidR="00DC6B90" w:rsidRPr="00810892">
        <w:rPr>
          <w:rFonts w:ascii="Book Antiqua" w:eastAsia="Book Antiqua" w:hAnsi="Book Antiqua" w:cs="Book Antiqua"/>
          <w:color w:val="000000"/>
        </w:rPr>
        <w:t xml:space="preserve"> </w:t>
      </w:r>
      <w:r w:rsidR="00184C07">
        <w:rPr>
          <w:rFonts w:ascii="Book Antiqua" w:eastAsia="Book Antiqua" w:hAnsi="Book Antiqua" w:cs="Book Antiqua"/>
          <w:color w:val="000000"/>
        </w:rPr>
        <w:t>°</w:t>
      </w:r>
      <w:r w:rsidR="00DC6B90" w:rsidRPr="00810892">
        <w:rPr>
          <w:rFonts w:ascii="Book Antiqua" w:eastAsia="Book Antiqua" w:hAnsi="Book Antiqua" w:cs="Book Antiqua"/>
          <w:color w:val="000000"/>
        </w:rPr>
        <w:t>C</w:t>
      </w:r>
      <w:r w:rsidRPr="00810892">
        <w:rPr>
          <w:rFonts w:ascii="Book Antiqua" w:eastAsia="Book Antiqua" w:hAnsi="Book Antiqua" w:cs="Book Antiqua"/>
          <w:color w:val="000000"/>
        </w:rPr>
        <w:t>-25</w:t>
      </w:r>
      <w:r w:rsidR="00DC6B90" w:rsidRPr="00810892">
        <w:rPr>
          <w:rFonts w:ascii="Book Antiqua" w:eastAsia="Book Antiqua" w:hAnsi="Book Antiqua" w:cs="Book Antiqua"/>
          <w:color w:val="000000"/>
        </w:rPr>
        <w:t xml:space="preserve"> </w:t>
      </w:r>
      <w:r w:rsidR="00184C07">
        <w:rPr>
          <w:rFonts w:ascii="Book Antiqua" w:eastAsia="Book Antiqua" w:hAnsi="Book Antiqua" w:cs="Book Antiqua"/>
          <w:color w:val="000000"/>
        </w:rPr>
        <w:t>°</w:t>
      </w:r>
      <w:r w:rsidRPr="00810892">
        <w:rPr>
          <w:rFonts w:ascii="Book Antiqua" w:eastAsia="Book Antiqua" w:hAnsi="Book Antiqua" w:cs="Book Antiqua"/>
          <w:color w:val="000000"/>
        </w:rPr>
        <w:t xml:space="preserve">C and should not be reported negative for growth until </w:t>
      </w:r>
      <w:r w:rsidR="00184C07">
        <w:rPr>
          <w:rFonts w:ascii="Book Antiqua" w:eastAsia="Book Antiqua" w:hAnsi="Book Antiqua" w:cs="Book Antiqua"/>
          <w:color w:val="000000"/>
        </w:rPr>
        <w:t>4</w:t>
      </w:r>
      <w:r w:rsidRPr="00810892">
        <w:rPr>
          <w:rFonts w:ascii="Book Antiqua" w:eastAsia="Book Antiqua" w:hAnsi="Book Antiqua" w:cs="Book Antiqua"/>
          <w:color w:val="000000"/>
        </w:rPr>
        <w:t xml:space="preserve"> wk after incubation</w:t>
      </w:r>
      <w:r w:rsidRPr="00810892">
        <w:rPr>
          <w:rFonts w:ascii="Book Antiqua" w:eastAsia="Book Antiqua" w:hAnsi="Book Antiqua" w:cs="Book Antiqua"/>
          <w:color w:val="000000"/>
          <w:vertAlign w:val="superscript"/>
        </w:rPr>
        <w:t>[8]</w:t>
      </w:r>
      <w:r w:rsidRPr="00810892">
        <w:rPr>
          <w:rFonts w:ascii="Book Antiqua" w:eastAsia="Book Antiqua" w:hAnsi="Book Antiqua" w:cs="Book Antiqua"/>
          <w:color w:val="000000"/>
        </w:rPr>
        <w:t>.</w:t>
      </w:r>
    </w:p>
    <w:p w14:paraId="18CBEE16" w14:textId="67CDED67" w:rsidR="00A77B3E" w:rsidRPr="00810892" w:rsidRDefault="00000000" w:rsidP="00DC6B90">
      <w:pPr>
        <w:spacing w:line="360" w:lineRule="auto"/>
        <w:ind w:firstLineChars="100" w:firstLine="240"/>
        <w:jc w:val="both"/>
      </w:pPr>
      <w:r w:rsidRPr="00810892">
        <w:rPr>
          <w:rFonts w:ascii="Book Antiqua" w:eastAsia="Book Antiqua" w:hAnsi="Book Antiqua" w:cs="Book Antiqua"/>
          <w:color w:val="000000"/>
        </w:rPr>
        <w:t>As a consequence of difficult diagnosis and rising uncertainty of the classical phenotypic methods of fungal identification, there is now an increased focus on the use of molecular methods and antigen detection methods as surrogates for histopathology and cultures. The non-culture</w:t>
      </w:r>
      <w:r w:rsidR="00184C07">
        <w:rPr>
          <w:rFonts w:ascii="Book Antiqua" w:eastAsia="Book Antiqua" w:hAnsi="Book Antiqua" w:cs="Book Antiqua"/>
          <w:color w:val="000000"/>
        </w:rPr>
        <w:t>-</w:t>
      </w:r>
      <w:r w:rsidRPr="00810892">
        <w:rPr>
          <w:rFonts w:ascii="Book Antiqua" w:eastAsia="Book Antiqua" w:hAnsi="Book Antiqua" w:cs="Book Antiqua"/>
          <w:color w:val="000000"/>
        </w:rPr>
        <w:t>based serological testing techniques that detect antibodies include enzyme immunoassay, immunodiffusion</w:t>
      </w:r>
      <w:r w:rsidR="00184C07">
        <w:rPr>
          <w:rFonts w:ascii="Book Antiqua" w:eastAsia="Book Antiqua" w:hAnsi="Book Antiqua" w:cs="Book Antiqua"/>
          <w:color w:val="000000"/>
        </w:rPr>
        <w:t>,</w:t>
      </w:r>
      <w:r w:rsidRPr="00810892">
        <w:rPr>
          <w:rFonts w:ascii="Book Antiqua" w:eastAsia="Book Antiqua" w:hAnsi="Book Antiqua" w:cs="Book Antiqua"/>
          <w:color w:val="000000"/>
        </w:rPr>
        <w:t xml:space="preserve"> and </w:t>
      </w:r>
      <w:r w:rsidRPr="00810892">
        <w:rPr>
          <w:rFonts w:ascii="Book Antiqua" w:eastAsia="Book Antiqua" w:hAnsi="Book Antiqua" w:cs="Book Antiqua"/>
        </w:rPr>
        <w:t>complement fixation.</w:t>
      </w:r>
      <w:r w:rsidRPr="00810892">
        <w:rPr>
          <w:rFonts w:ascii="Book Antiqua" w:eastAsia="Book Antiqua" w:hAnsi="Book Antiqua" w:cs="Book Antiqua"/>
          <w:color w:val="000000"/>
        </w:rPr>
        <w:t xml:space="preserve"> Among the molecular diagnostic tests, only a few tests, such as Film Array Blood Culture Identification (BioFire Diagnostics, Inc.)</w:t>
      </w:r>
      <w:r w:rsidR="00AE46C3"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which is a </w:t>
      </w:r>
      <w:r w:rsidR="00DC6B90" w:rsidRPr="00810892">
        <w:rPr>
          <w:rFonts w:ascii="Book Antiqua" w:eastAsia="Book Antiqua" w:hAnsi="Book Antiqua" w:cs="Book Antiqua"/>
          <w:color w:val="000000"/>
        </w:rPr>
        <w:t>PCR</w:t>
      </w:r>
      <w:r w:rsidR="00184C07">
        <w:rPr>
          <w:rFonts w:ascii="Book Antiqua" w:eastAsia="Book Antiqua" w:hAnsi="Book Antiqua" w:cs="Book Antiqua"/>
          <w:color w:val="000000"/>
        </w:rPr>
        <w:t>-</w:t>
      </w:r>
      <w:r w:rsidRPr="00810892">
        <w:rPr>
          <w:rFonts w:ascii="Book Antiqua" w:eastAsia="Book Antiqua" w:hAnsi="Book Antiqua" w:cs="Book Antiqua"/>
          <w:color w:val="000000"/>
        </w:rPr>
        <w:t xml:space="preserve">based test, </w:t>
      </w:r>
      <w:r w:rsidR="00AE46C3" w:rsidRPr="00810892">
        <w:rPr>
          <w:rFonts w:ascii="Book Antiqua" w:eastAsia="Book Antiqua" w:hAnsi="Book Antiqua" w:cs="Book Antiqua"/>
          <w:color w:val="000000"/>
        </w:rPr>
        <w:t xml:space="preserve">has </w:t>
      </w:r>
      <w:r w:rsidRPr="00810892">
        <w:rPr>
          <w:rFonts w:ascii="Book Antiqua" w:eastAsia="Book Antiqua" w:hAnsi="Book Antiqua" w:cs="Book Antiqua"/>
          <w:color w:val="000000"/>
        </w:rPr>
        <w:t xml:space="preserve">been approved by the </w:t>
      </w:r>
      <w:r w:rsidR="00DC6B90" w:rsidRPr="00810892">
        <w:rPr>
          <w:rFonts w:ascii="Book Antiqua" w:eastAsia="Book Antiqua" w:hAnsi="Book Antiqua" w:cs="Book Antiqua"/>
          <w:color w:val="000000"/>
        </w:rPr>
        <w:t>Food and Drug Admin</w:t>
      </w:r>
      <w:r w:rsidRPr="00810892">
        <w:rPr>
          <w:rFonts w:ascii="Book Antiqua" w:eastAsia="Book Antiqua" w:hAnsi="Book Antiqua" w:cs="Book Antiqua"/>
          <w:color w:val="000000"/>
        </w:rPr>
        <w:t>istration. The matrix-assisted laser desorption/ionization time-of-</w:t>
      </w:r>
      <w:commentRangeStart w:id="0"/>
      <w:r w:rsidRPr="00810892">
        <w:rPr>
          <w:rFonts w:ascii="Book Antiqua" w:eastAsia="Book Antiqua" w:hAnsi="Book Antiqua" w:cs="Book Antiqua"/>
          <w:color w:val="000000"/>
        </w:rPr>
        <w:t>flight</w:t>
      </w:r>
      <w:commentRangeEnd w:id="0"/>
      <w:r w:rsidR="00306527">
        <w:rPr>
          <w:rStyle w:val="CommentReference"/>
        </w:rPr>
        <w:commentReference w:id="0"/>
      </w:r>
      <w:r w:rsidR="00306527">
        <w:rPr>
          <w:rFonts w:ascii="Book Antiqua" w:eastAsia="Book Antiqua" w:hAnsi="Book Antiqua" w:cs="Book Antiqua"/>
          <w:color w:val="000000"/>
        </w:rPr>
        <w:t xml:space="preserve"> </w:t>
      </w:r>
      <w:r w:rsidRPr="00810892">
        <w:rPr>
          <w:rFonts w:ascii="Book Antiqua" w:eastAsia="Book Antiqua" w:hAnsi="Book Antiqua" w:cs="Book Antiqua"/>
          <w:color w:val="000000"/>
        </w:rPr>
        <w:t xml:space="preserve"> assay is a new test rapidly gaining popularity. It is a non-nucleic acid sequence-based molecular diagnostic assay for fungi, especially filamentous fungi such as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w:t>
      </w:r>
      <w:r w:rsidRPr="00306527">
        <w:rPr>
          <w:rFonts w:ascii="Book Antiqua" w:eastAsia="Book Antiqua" w:hAnsi="Book Antiqua" w:cs="Book Antiqua"/>
          <w:i/>
          <w:iCs/>
          <w:color w:val="000000"/>
        </w:rPr>
        <w:t>spp.</w:t>
      </w:r>
      <w:r w:rsidRPr="00810892">
        <w:rPr>
          <w:rFonts w:ascii="Book Antiqua" w:eastAsia="Book Antiqua" w:hAnsi="Book Antiqua" w:cs="Book Antiqua"/>
          <w:color w:val="000000"/>
        </w:rPr>
        <w:t>, and its strength lies in speed and accuracy</w:t>
      </w:r>
      <w:r w:rsidRPr="00810892">
        <w:rPr>
          <w:rFonts w:ascii="Book Antiqua" w:eastAsia="Book Antiqua" w:hAnsi="Book Antiqua" w:cs="Book Antiqua"/>
          <w:color w:val="000000"/>
          <w:vertAlign w:val="superscript"/>
        </w:rPr>
        <w:t>[9]</w:t>
      </w:r>
      <w:r w:rsidRPr="00810892">
        <w:rPr>
          <w:rFonts w:ascii="Book Antiqua" w:eastAsia="Book Antiqua" w:hAnsi="Book Antiqua" w:cs="Book Antiqua"/>
          <w:color w:val="000000"/>
        </w:rPr>
        <w:t>.</w:t>
      </w:r>
    </w:p>
    <w:p w14:paraId="627976D1" w14:textId="3A259027" w:rsidR="00A77B3E" w:rsidRPr="00810892" w:rsidRDefault="00000000" w:rsidP="00DC6B90">
      <w:pPr>
        <w:spacing w:line="360" w:lineRule="auto"/>
        <w:ind w:firstLineChars="100" w:firstLine="240"/>
        <w:jc w:val="both"/>
      </w:pPr>
      <w:r w:rsidRPr="00810892">
        <w:rPr>
          <w:rFonts w:ascii="Book Antiqua" w:eastAsia="Book Antiqua" w:hAnsi="Book Antiqua" w:cs="Book Antiqua"/>
          <w:color w:val="000000"/>
        </w:rPr>
        <w:t xml:space="preserve">There is an increasing interest in the use of biomarkers for diagnosing IFIs. β-D-glucan (BDG) is a non-specific fungal marker </w:t>
      </w:r>
      <w:r w:rsidR="00184C07">
        <w:rPr>
          <w:rFonts w:ascii="Book Antiqua" w:eastAsia="Book Antiqua" w:hAnsi="Book Antiqua" w:cs="Book Antiqua"/>
          <w:color w:val="000000"/>
        </w:rPr>
        <w:t>that</w:t>
      </w:r>
      <w:r w:rsidRPr="00810892">
        <w:rPr>
          <w:rFonts w:ascii="Book Antiqua" w:eastAsia="Book Antiqua" w:hAnsi="Book Antiqua" w:cs="Book Antiqua"/>
          <w:color w:val="000000"/>
        </w:rPr>
        <w:t xml:space="preserve"> may be positive in many fungal infections like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Pneumocystis jirovecii</w:t>
      </w:r>
      <w:r w:rsidRPr="00810892">
        <w:rPr>
          <w:rFonts w:ascii="Book Antiqua" w:eastAsia="Book Antiqua" w:hAnsi="Book Antiqua" w:cs="Book Antiqua"/>
          <w:color w:val="000000"/>
        </w:rPr>
        <w:t xml:space="preserve">, and </w:t>
      </w:r>
      <w:r w:rsidRPr="00810892">
        <w:rPr>
          <w:rFonts w:ascii="Book Antiqua" w:eastAsia="Book Antiqua" w:hAnsi="Book Antiqua" w:cs="Book Antiqua"/>
          <w:i/>
          <w:iCs/>
          <w:color w:val="000000"/>
        </w:rPr>
        <w:t>Fusarium</w:t>
      </w:r>
      <w:r w:rsidRPr="00810892">
        <w:rPr>
          <w:rFonts w:ascii="Book Antiqua" w:eastAsia="Book Antiqua" w:hAnsi="Book Antiqua" w:cs="Book Antiqua"/>
          <w:color w:val="000000"/>
        </w:rPr>
        <w:t xml:space="preserve">. However, BDG may be negative in patients with </w:t>
      </w:r>
      <w:r w:rsidR="00052A7D" w:rsidRPr="00810892">
        <w:rPr>
          <w:rFonts w:ascii="Book Antiqua" w:eastAsia="Book Antiqua" w:hAnsi="Book Antiqua" w:cs="Book Antiqua"/>
          <w:i/>
          <w:iCs/>
          <w:color w:val="000000"/>
        </w:rPr>
        <w:t>Cryptococcus</w:t>
      </w:r>
      <w:r w:rsidRPr="00810892">
        <w:rPr>
          <w:rFonts w:ascii="Book Antiqua" w:eastAsia="Book Antiqua" w:hAnsi="Book Antiqua" w:cs="Book Antiqua"/>
          <w:color w:val="000000"/>
        </w:rPr>
        <w:t xml:space="preserve">, </w:t>
      </w:r>
      <w:r w:rsidRPr="00306527">
        <w:rPr>
          <w:rFonts w:ascii="Book Antiqua" w:eastAsia="Book Antiqua" w:hAnsi="Book Antiqua" w:cs="Book Antiqua"/>
          <w:i/>
          <w:iCs/>
          <w:color w:val="000000"/>
        </w:rPr>
        <w:t>Blastomyces</w:t>
      </w:r>
      <w:r w:rsidRPr="00810892">
        <w:rPr>
          <w:rFonts w:ascii="Book Antiqua" w:eastAsia="Book Antiqua" w:hAnsi="Book Antiqua" w:cs="Book Antiqua"/>
          <w:color w:val="000000"/>
        </w:rPr>
        <w:t xml:space="preserve"> (yeast form), or Zygomycetes (</w:t>
      </w:r>
      <w:r w:rsidRPr="00306527">
        <w:rPr>
          <w:rFonts w:ascii="Book Antiqua" w:eastAsia="Book Antiqua" w:hAnsi="Book Antiqua" w:cs="Book Antiqua"/>
          <w:i/>
          <w:iCs/>
          <w:color w:val="000000"/>
        </w:rPr>
        <w:t>Absidia</w:t>
      </w:r>
      <w:r w:rsidRPr="00810892">
        <w:rPr>
          <w:rFonts w:ascii="Book Antiqua" w:eastAsia="Book Antiqua" w:hAnsi="Book Antiqua" w:cs="Book Antiqua"/>
          <w:color w:val="000000"/>
        </w:rPr>
        <w:t xml:space="preserve">, </w:t>
      </w:r>
      <w:r w:rsidRPr="00306527">
        <w:rPr>
          <w:rFonts w:ascii="Book Antiqua" w:eastAsia="Book Antiqua" w:hAnsi="Book Antiqua" w:cs="Book Antiqua"/>
          <w:i/>
          <w:iCs/>
          <w:color w:val="000000"/>
        </w:rPr>
        <w:t>Mucor</w:t>
      </w:r>
      <w:r w:rsidRPr="00810892">
        <w:rPr>
          <w:rFonts w:ascii="Book Antiqua" w:eastAsia="Book Antiqua" w:hAnsi="Book Antiqua" w:cs="Book Antiqua"/>
          <w:color w:val="000000"/>
        </w:rPr>
        <w:t xml:space="preserve">, or </w:t>
      </w:r>
      <w:r w:rsidRPr="00306527">
        <w:rPr>
          <w:rFonts w:ascii="Book Antiqua" w:eastAsia="Book Antiqua" w:hAnsi="Book Antiqua" w:cs="Book Antiqua"/>
          <w:i/>
          <w:iCs/>
          <w:color w:val="000000"/>
        </w:rPr>
        <w:t>Rhizopus</w:t>
      </w:r>
      <w:r w:rsidRPr="00810892">
        <w:rPr>
          <w:rFonts w:ascii="Book Antiqua" w:eastAsia="Book Antiqua" w:hAnsi="Book Antiqua" w:cs="Book Antiqua"/>
          <w:color w:val="000000"/>
        </w:rPr>
        <w:t xml:space="preserve">) infection. Galactomannan is more specific to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infections. These biomarkers have the advantage of rapid turn-around time and hence, if applied in high-risk patients with a moderate to high chance of IFI, may enable an early diagnosis. However, these biomarkers may also be falsely elevated in many patients, especially those on intravenous beta-lactam antibiotics (amoxicillin-clavulanate and piperacillin-tazobactam) and those on hemodialysis.</w:t>
      </w:r>
    </w:p>
    <w:p w14:paraId="68D00BF0" w14:textId="77777777" w:rsidR="00A77B3E" w:rsidRPr="00810892" w:rsidRDefault="00A77B3E">
      <w:pPr>
        <w:spacing w:line="360" w:lineRule="auto"/>
        <w:jc w:val="both"/>
      </w:pPr>
    </w:p>
    <w:p w14:paraId="1066D221" w14:textId="77777777" w:rsidR="00A77B3E" w:rsidRPr="00810892" w:rsidRDefault="00000000">
      <w:pPr>
        <w:spacing w:line="360" w:lineRule="auto"/>
        <w:jc w:val="both"/>
        <w:rPr>
          <w:u w:val="single"/>
        </w:rPr>
      </w:pPr>
      <w:r w:rsidRPr="00306527">
        <w:rPr>
          <w:rFonts w:ascii="Book Antiqua" w:eastAsia="Book Antiqua" w:hAnsi="Book Antiqua" w:cs="Book Antiqua"/>
          <w:b/>
          <w:bCs/>
          <w:color w:val="000000"/>
          <w:u w:val="single"/>
        </w:rPr>
        <w:t>MANAGEMENT</w:t>
      </w:r>
    </w:p>
    <w:p w14:paraId="5397EA98" w14:textId="77777777" w:rsidR="00A77B3E" w:rsidRPr="00810892" w:rsidRDefault="00000000">
      <w:pPr>
        <w:spacing w:line="360" w:lineRule="auto"/>
        <w:jc w:val="both"/>
        <w:rPr>
          <w:b/>
          <w:bCs/>
          <w:i/>
          <w:iCs/>
        </w:rPr>
      </w:pPr>
      <w:r w:rsidRPr="00810892">
        <w:rPr>
          <w:rFonts w:ascii="Book Antiqua" w:eastAsia="Book Antiqua" w:hAnsi="Book Antiqua" w:cs="Book Antiqua"/>
          <w:b/>
          <w:bCs/>
          <w:i/>
          <w:iCs/>
          <w:color w:val="000000"/>
        </w:rPr>
        <w:t>Surgical</w:t>
      </w:r>
    </w:p>
    <w:p w14:paraId="060FA250" w14:textId="208E1BF6" w:rsidR="00A77B3E" w:rsidRPr="00810892" w:rsidRDefault="00000000">
      <w:pPr>
        <w:spacing w:line="360" w:lineRule="auto"/>
        <w:jc w:val="both"/>
      </w:pPr>
      <w:r w:rsidRPr="00810892">
        <w:rPr>
          <w:rFonts w:ascii="Book Antiqua" w:eastAsia="Book Antiqua" w:hAnsi="Book Antiqua" w:cs="Book Antiqua"/>
          <w:color w:val="000000"/>
        </w:rPr>
        <w:t xml:space="preserve">In cases of fungal native joint arthritis, a combined approach using medical and surgical therapy is typically desired for optimal results. Most cases of fungal osteomyelitis and septic arthritis need irrigation and surgical debridement. At the </w:t>
      </w:r>
      <w:r w:rsidRPr="00810892">
        <w:rPr>
          <w:rFonts w:ascii="Book Antiqua" w:eastAsia="Book Antiqua" w:hAnsi="Book Antiqua" w:cs="Book Antiqua"/>
          <w:color w:val="000000"/>
        </w:rPr>
        <w:lastRenderedPageBreak/>
        <w:t>same time, tissue or fluid specimens can be collected for histopathological examination. Drainage and d</w:t>
      </w:r>
      <w:r w:rsidR="00184C07">
        <w:rPr>
          <w:rFonts w:ascii="Book Antiqua" w:eastAsia="Book Antiqua" w:hAnsi="Book Antiqua" w:cs="Book Antiqua"/>
          <w:color w:val="000000"/>
        </w:rPr>
        <w:t>e</w:t>
      </w:r>
      <w:r w:rsidRPr="00810892">
        <w:rPr>
          <w:rFonts w:ascii="Book Antiqua" w:eastAsia="Book Antiqua" w:hAnsi="Book Antiqua" w:cs="Book Antiqua"/>
          <w:color w:val="000000"/>
        </w:rPr>
        <w:t>bridement are often unnecessary in the established diagnosis of cryptococcal infections.</w:t>
      </w:r>
    </w:p>
    <w:p w14:paraId="20D2896B" w14:textId="59B94A96" w:rsidR="00A77B3E" w:rsidRPr="00810892" w:rsidRDefault="00000000" w:rsidP="00DC6B90">
      <w:pPr>
        <w:spacing w:line="360" w:lineRule="auto"/>
        <w:ind w:firstLineChars="100" w:firstLine="240"/>
        <w:jc w:val="both"/>
      </w:pPr>
      <w:r w:rsidRPr="00810892">
        <w:rPr>
          <w:rFonts w:ascii="Book Antiqua" w:eastAsia="Book Antiqua" w:hAnsi="Book Antiqua" w:cs="Book Antiqua"/>
          <w:color w:val="000000"/>
        </w:rPr>
        <w:t xml:space="preserve">The </w:t>
      </w:r>
      <w:r w:rsidR="00BE0CBE" w:rsidRPr="00810892">
        <w:rPr>
          <w:rFonts w:ascii="Book Antiqua" w:eastAsia="Book Antiqua" w:hAnsi="Book Antiqua" w:cs="Book Antiqua"/>
          <w:color w:val="000000"/>
        </w:rPr>
        <w:t xml:space="preserve">surgical </w:t>
      </w:r>
      <w:r w:rsidRPr="00810892">
        <w:rPr>
          <w:rFonts w:ascii="Book Antiqua" w:eastAsia="Book Antiqua" w:hAnsi="Book Antiqua" w:cs="Book Antiqua"/>
          <w:color w:val="000000"/>
        </w:rPr>
        <w:t>process involves debridement of bony and soft tissues, removal of sinus tracts, and insertion of antifungal beads</w:t>
      </w:r>
      <w:r w:rsidR="00BE0CBE"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if required</w:t>
      </w:r>
      <w:r w:rsidRPr="00810892">
        <w:rPr>
          <w:rFonts w:ascii="Book Antiqua" w:eastAsia="Book Antiqua" w:hAnsi="Book Antiqua" w:cs="Book Antiqua"/>
          <w:color w:val="000000"/>
          <w:vertAlign w:val="superscript"/>
        </w:rPr>
        <w:t>[4]</w:t>
      </w:r>
      <w:r w:rsidRPr="00810892">
        <w:rPr>
          <w:rFonts w:ascii="Book Antiqua" w:eastAsia="Book Antiqua" w:hAnsi="Book Antiqua" w:cs="Book Antiqua"/>
          <w:color w:val="000000"/>
        </w:rPr>
        <w:t>. Many cases of fungal vertebral osteomyelitis are associated with spinal instability and nerve root compression; hence spinal stabilization and arthrodesis are typically required. Early surgical interventions have been shown to prevent neurological injury</w:t>
      </w:r>
      <w:r w:rsidR="00BE0CBE" w:rsidRPr="00810892">
        <w:rPr>
          <w:rFonts w:ascii="Book Antiqua" w:eastAsia="Book Antiqua" w:hAnsi="Book Antiqua" w:cs="Book Antiqua"/>
          <w:color w:val="000000"/>
        </w:rPr>
        <w:t xml:space="preserve"> in such patients</w:t>
      </w:r>
      <w:r w:rsidRPr="00810892">
        <w:rPr>
          <w:rFonts w:ascii="Book Antiqua" w:eastAsia="Book Antiqua" w:hAnsi="Book Antiqua" w:cs="Book Antiqua"/>
          <w:color w:val="000000"/>
          <w:vertAlign w:val="superscript"/>
        </w:rPr>
        <w:t>[10]</w:t>
      </w:r>
      <w:r w:rsidRPr="00810892">
        <w:rPr>
          <w:rFonts w:ascii="Book Antiqua" w:eastAsia="Book Antiqua" w:hAnsi="Book Antiqua" w:cs="Book Antiqua"/>
          <w:color w:val="000000"/>
        </w:rPr>
        <w:t>.</w:t>
      </w:r>
    </w:p>
    <w:p w14:paraId="47EE83BF" w14:textId="77777777" w:rsidR="00A77B3E" w:rsidRPr="00810892" w:rsidRDefault="00A77B3E">
      <w:pPr>
        <w:spacing w:line="360" w:lineRule="auto"/>
        <w:jc w:val="both"/>
      </w:pPr>
    </w:p>
    <w:p w14:paraId="244100DE" w14:textId="77777777" w:rsidR="00A77B3E" w:rsidRPr="00810892" w:rsidRDefault="00000000">
      <w:pPr>
        <w:spacing w:line="360" w:lineRule="auto"/>
        <w:jc w:val="both"/>
        <w:rPr>
          <w:b/>
          <w:bCs/>
          <w:i/>
          <w:iCs/>
        </w:rPr>
      </w:pPr>
      <w:r w:rsidRPr="00810892">
        <w:rPr>
          <w:rFonts w:ascii="Book Antiqua" w:eastAsia="Book Antiqua" w:hAnsi="Book Antiqua" w:cs="Book Antiqua"/>
          <w:b/>
          <w:bCs/>
          <w:i/>
          <w:iCs/>
          <w:color w:val="000000"/>
        </w:rPr>
        <w:t>Pharmacological management</w:t>
      </w:r>
    </w:p>
    <w:p w14:paraId="6CCB0D40" w14:textId="75AFC38E" w:rsidR="00A77B3E" w:rsidRPr="00810892" w:rsidRDefault="00000000">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Antifungal therapy, along with surgical intervention, forms the mainstay of therapy for fungal arthritis. Historically, the primary clinical experience treating invasive fungal arthritis has been with amphotericin B</w:t>
      </w:r>
      <w:r w:rsidR="00E054E9">
        <w:rPr>
          <w:rFonts w:ascii="Book Antiqua" w:eastAsia="Book Antiqua" w:hAnsi="Book Antiqua" w:cs="Book Antiqua"/>
          <w:color w:val="000000"/>
        </w:rPr>
        <w:t xml:space="preserve"> (Amp B)</w:t>
      </w:r>
      <w:r w:rsidRPr="00810892">
        <w:rPr>
          <w:rFonts w:ascii="Book Antiqua" w:eastAsia="Book Antiqua" w:hAnsi="Book Antiqua" w:cs="Book Antiqua"/>
          <w:color w:val="000000"/>
        </w:rPr>
        <w:t>, with or without flucytosine. However, recently azoles (fluconazole and extended-spectrum triazoles such as voriconazole</w:t>
      </w:r>
      <w:r w:rsidR="00BE0CBE"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w:t>
      </w:r>
      <w:r w:rsidR="00A26AEB" w:rsidRPr="00810892">
        <w:rPr>
          <w:rFonts w:ascii="Book Antiqua" w:eastAsia="Book Antiqua" w:hAnsi="Book Antiqua" w:cs="Book Antiqua"/>
          <w:color w:val="000000"/>
        </w:rPr>
        <w:t>p</w:t>
      </w:r>
      <w:r w:rsidR="00BE0CBE" w:rsidRPr="00810892">
        <w:rPr>
          <w:rFonts w:ascii="Book Antiqua" w:eastAsia="Book Antiqua" w:hAnsi="Book Antiqua" w:cs="Book Antiqua"/>
          <w:color w:val="000000"/>
        </w:rPr>
        <w:t>osaconazole</w:t>
      </w:r>
      <w:r w:rsidR="005271BA">
        <w:rPr>
          <w:rFonts w:ascii="Book Antiqua" w:eastAsia="Book Antiqua" w:hAnsi="Book Antiqua" w:cs="Book Antiqua"/>
          <w:color w:val="000000"/>
        </w:rPr>
        <w:t>,</w:t>
      </w:r>
      <w:r w:rsidR="00BE0CBE" w:rsidRPr="00810892">
        <w:rPr>
          <w:rFonts w:ascii="Book Antiqua" w:eastAsia="Book Antiqua" w:hAnsi="Book Antiqua" w:cs="Book Antiqua"/>
          <w:color w:val="000000"/>
        </w:rPr>
        <w:t xml:space="preserve"> and isavuconazole</w:t>
      </w:r>
      <w:r w:rsidRPr="00810892">
        <w:rPr>
          <w:rFonts w:ascii="Book Antiqua" w:eastAsia="Book Antiqua" w:hAnsi="Book Antiqua" w:cs="Book Antiqua"/>
          <w:color w:val="000000"/>
        </w:rPr>
        <w:t>) and echinocandins (caspofungin, micafungin</w:t>
      </w:r>
      <w:r w:rsidR="00DC6B90" w:rsidRPr="00810892">
        <w:rPr>
          <w:rFonts w:ascii="Book Antiqua" w:eastAsia="Book Antiqua" w:hAnsi="Book Antiqua" w:cs="Book Antiqua"/>
          <w:color w:val="000000"/>
        </w:rPr>
        <w:t>,</w:t>
      </w:r>
      <w:r w:rsidRPr="00810892">
        <w:rPr>
          <w:rFonts w:ascii="Book Antiqua" w:eastAsia="Book Antiqua" w:hAnsi="Book Antiqua" w:cs="Book Antiqua"/>
          <w:color w:val="000000"/>
        </w:rPr>
        <w:t xml:space="preserve"> and anidulafungin) have been added to the list of available therapeutic options</w:t>
      </w:r>
      <w:r w:rsidRPr="00810892">
        <w:rPr>
          <w:rFonts w:ascii="Book Antiqua" w:eastAsia="Book Antiqua" w:hAnsi="Book Antiqua" w:cs="Book Antiqua"/>
          <w:color w:val="000000"/>
          <w:vertAlign w:val="superscript"/>
        </w:rPr>
        <w:t>[11]</w:t>
      </w:r>
      <w:r w:rsidRPr="00810892">
        <w:rPr>
          <w:rFonts w:ascii="Book Antiqua" w:eastAsia="Book Antiqua" w:hAnsi="Book Antiqua" w:cs="Book Antiqua"/>
          <w:color w:val="000000"/>
        </w:rPr>
        <w:t>. The recent clinical practice guideline for the management of osteoarticular candidiasis updated by the Infectious Diseases Society of America (IDSA) in 2016 recommends fluconazole and echinocandins as the first drug</w:t>
      </w:r>
      <w:r w:rsidR="00E054E9">
        <w:rPr>
          <w:rFonts w:ascii="Book Antiqua" w:eastAsia="Book Antiqua" w:hAnsi="Book Antiqua" w:cs="Book Antiqua"/>
          <w:color w:val="000000"/>
        </w:rPr>
        <w:t>s</w:t>
      </w:r>
      <w:r w:rsidRPr="00810892">
        <w:rPr>
          <w:rFonts w:ascii="Book Antiqua" w:eastAsia="Book Antiqua" w:hAnsi="Book Antiqua" w:cs="Book Antiqua"/>
          <w:color w:val="000000"/>
        </w:rPr>
        <w:t xml:space="preserve"> of choice for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infections, given good efficacy and </w:t>
      </w:r>
      <w:r w:rsidR="00E054E9">
        <w:rPr>
          <w:rFonts w:ascii="Book Antiqua" w:eastAsia="Book Antiqua" w:hAnsi="Book Antiqua" w:cs="Book Antiqua"/>
          <w:color w:val="000000"/>
        </w:rPr>
        <w:t xml:space="preserve">a </w:t>
      </w:r>
      <w:r w:rsidRPr="00810892">
        <w:rPr>
          <w:rFonts w:ascii="Book Antiqua" w:eastAsia="Book Antiqua" w:hAnsi="Book Antiqua" w:cs="Book Antiqua"/>
          <w:color w:val="000000"/>
        </w:rPr>
        <w:t xml:space="preserve">better safety profile. Liposomal </w:t>
      </w:r>
      <w:r w:rsidR="00E054E9">
        <w:rPr>
          <w:rFonts w:ascii="Book Antiqua" w:eastAsia="Book Antiqua" w:hAnsi="Book Antiqua" w:cs="Book Antiqua"/>
          <w:color w:val="000000"/>
        </w:rPr>
        <w:t xml:space="preserve">Amp </w:t>
      </w:r>
      <w:r w:rsidRPr="00810892">
        <w:rPr>
          <w:rFonts w:ascii="Book Antiqua" w:eastAsia="Book Antiqua" w:hAnsi="Book Antiqua" w:cs="Book Antiqua"/>
          <w:color w:val="000000"/>
        </w:rPr>
        <w:t>B has been recommended as an alternative</w:t>
      </w:r>
      <w:r w:rsidRPr="00810892">
        <w:rPr>
          <w:rFonts w:ascii="Book Antiqua" w:eastAsia="Book Antiqua" w:hAnsi="Book Antiqua" w:cs="Book Antiqua"/>
          <w:color w:val="000000"/>
          <w:vertAlign w:val="superscript"/>
        </w:rPr>
        <w:t>[12]</w:t>
      </w:r>
      <w:r w:rsidRPr="00810892">
        <w:rPr>
          <w:rFonts w:ascii="Book Antiqua" w:eastAsia="Book Antiqua" w:hAnsi="Book Antiqua" w:cs="Book Antiqua"/>
          <w:color w:val="000000"/>
        </w:rPr>
        <w:t>.</w:t>
      </w:r>
    </w:p>
    <w:p w14:paraId="15A435A9" w14:textId="77777777" w:rsidR="00DC6B90" w:rsidRPr="00810892" w:rsidRDefault="00DC6B90">
      <w:pPr>
        <w:spacing w:line="360" w:lineRule="auto"/>
        <w:jc w:val="both"/>
      </w:pPr>
    </w:p>
    <w:p w14:paraId="44C850D4" w14:textId="77777777" w:rsidR="00A77B3E" w:rsidRPr="00810892" w:rsidRDefault="00000000">
      <w:pPr>
        <w:spacing w:line="360" w:lineRule="auto"/>
        <w:jc w:val="both"/>
        <w:rPr>
          <w:b/>
          <w:bCs/>
          <w:i/>
          <w:iCs/>
        </w:rPr>
      </w:pPr>
      <w:r w:rsidRPr="00810892">
        <w:rPr>
          <w:rFonts w:ascii="Book Antiqua" w:eastAsia="Book Antiqua" w:hAnsi="Book Antiqua" w:cs="Book Antiqua"/>
          <w:b/>
          <w:bCs/>
          <w:i/>
          <w:iCs/>
          <w:color w:val="000000"/>
        </w:rPr>
        <w:t>Azoles</w:t>
      </w:r>
    </w:p>
    <w:p w14:paraId="53D1A32A" w14:textId="6D88878E" w:rsidR="00A77B3E" w:rsidRPr="00810892" w:rsidRDefault="00000000">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The azole group blocks ergosterol synthesis in the cell membrane by inhibiting the enzyme lanosterol 14A demethylase and alters the functions of the membrane enzymes resulting in its dysfunction</w:t>
      </w:r>
      <w:r w:rsidRPr="00810892">
        <w:rPr>
          <w:rFonts w:ascii="Book Antiqua" w:eastAsia="Book Antiqua" w:hAnsi="Book Antiqua" w:cs="Book Antiqua"/>
          <w:color w:val="000000"/>
          <w:vertAlign w:val="superscript"/>
        </w:rPr>
        <w:t>[13]</w:t>
      </w:r>
      <w:r w:rsidRPr="00810892">
        <w:rPr>
          <w:rFonts w:ascii="Book Antiqua" w:eastAsia="Book Antiqua" w:hAnsi="Book Antiqua" w:cs="Book Antiqua"/>
          <w:color w:val="000000"/>
        </w:rPr>
        <w:t xml:space="preserve">. Fluconazole has good bone and tissue penetration, as indicated by the synovial fluid levels. Except for </w:t>
      </w:r>
      <w:r w:rsidR="009F1032" w:rsidRPr="00810892">
        <w:rPr>
          <w:rFonts w:ascii="Book Antiqua" w:eastAsia="Book Antiqua" w:hAnsi="Book Antiqua" w:cs="Book Antiqua"/>
          <w:i/>
          <w:iCs/>
          <w:color w:val="000000"/>
        </w:rPr>
        <w:t>Candida</w:t>
      </w:r>
      <w:r w:rsidR="00E054E9">
        <w:rPr>
          <w:rFonts w:ascii="Book Antiqua" w:eastAsia="Book Antiqua" w:hAnsi="Book Antiqua" w:cs="Book Antiqua"/>
          <w:i/>
          <w:iCs/>
          <w:color w:val="000000"/>
        </w:rPr>
        <w:t xml:space="preserve"> (C.)</w:t>
      </w:r>
      <w:r w:rsidRPr="00810892">
        <w:rPr>
          <w:rFonts w:ascii="Book Antiqua" w:eastAsia="Book Antiqua" w:hAnsi="Book Antiqua" w:cs="Book Antiqua"/>
          <w:i/>
          <w:iCs/>
          <w:color w:val="000000"/>
        </w:rPr>
        <w:t xml:space="preserve"> krusei</w:t>
      </w:r>
      <w:r w:rsidRPr="00810892">
        <w:rPr>
          <w:rFonts w:ascii="Book Antiqua" w:eastAsia="Book Antiqua" w:hAnsi="Book Antiqua" w:cs="Book Antiqua"/>
          <w:color w:val="000000"/>
        </w:rPr>
        <w:t xml:space="preserve">, </w:t>
      </w:r>
      <w:r w:rsidR="009F1032" w:rsidRPr="00810892">
        <w:rPr>
          <w:rFonts w:ascii="Book Antiqua" w:eastAsia="Book Antiqua" w:hAnsi="Book Antiqua" w:cs="Book Antiqua"/>
          <w:i/>
          <w:iCs/>
          <w:color w:val="000000"/>
        </w:rPr>
        <w:t>C</w:t>
      </w:r>
      <w:r w:rsidR="00E054E9">
        <w:rPr>
          <w:rFonts w:ascii="Book Antiqua" w:eastAsia="Book Antiqua" w:hAnsi="Book Antiqua" w:cs="Book Antiqua"/>
          <w:i/>
          <w:iCs/>
          <w:color w:val="000000"/>
        </w:rPr>
        <w:t>.</w:t>
      </w:r>
      <w:r w:rsidR="009F1032" w:rsidRPr="00810892">
        <w:rPr>
          <w:rFonts w:ascii="Book Antiqua" w:eastAsia="Book Antiqua" w:hAnsi="Book Antiqua" w:cs="Book Antiqua"/>
          <w:i/>
          <w:iCs/>
          <w:color w:val="000000"/>
        </w:rPr>
        <w:t xml:space="preserve"> </w:t>
      </w:r>
      <w:r w:rsidRPr="00810892">
        <w:rPr>
          <w:rFonts w:ascii="Book Antiqua" w:eastAsia="Book Antiqua" w:hAnsi="Book Antiqua" w:cs="Book Antiqua"/>
          <w:i/>
          <w:iCs/>
          <w:color w:val="000000"/>
        </w:rPr>
        <w:t>glabrata</w:t>
      </w:r>
      <w:r w:rsidRPr="00810892">
        <w:rPr>
          <w:rFonts w:ascii="Book Antiqua" w:eastAsia="Book Antiqua" w:hAnsi="Book Antiqua" w:cs="Book Antiqua"/>
          <w:color w:val="000000"/>
        </w:rPr>
        <w:t xml:space="preserve">, and some strains of </w:t>
      </w:r>
      <w:r w:rsidR="009F1032" w:rsidRPr="00810892">
        <w:rPr>
          <w:rFonts w:ascii="Book Antiqua" w:eastAsia="Book Antiqua" w:hAnsi="Book Antiqua" w:cs="Book Antiqua"/>
          <w:i/>
          <w:iCs/>
          <w:color w:val="000000"/>
        </w:rPr>
        <w:t>C</w:t>
      </w:r>
      <w:r w:rsidR="00E054E9">
        <w:rPr>
          <w:rFonts w:ascii="Book Antiqua" w:eastAsia="Book Antiqua" w:hAnsi="Book Antiqua" w:cs="Book Antiqua"/>
          <w:i/>
          <w:iCs/>
          <w:color w:val="000000"/>
        </w:rPr>
        <w:t>.</w:t>
      </w:r>
      <w:r w:rsidRPr="00810892">
        <w:rPr>
          <w:rFonts w:ascii="Book Antiqua" w:eastAsia="Book Antiqua" w:hAnsi="Book Antiqua" w:cs="Book Antiqua"/>
          <w:i/>
          <w:iCs/>
          <w:color w:val="000000"/>
        </w:rPr>
        <w:t xml:space="preserve"> auris</w:t>
      </w:r>
      <w:r w:rsidR="00E054E9">
        <w:rPr>
          <w:rFonts w:ascii="Book Antiqua" w:eastAsia="Book Antiqua" w:hAnsi="Book Antiqua" w:cs="Book Antiqua"/>
          <w:color w:val="000000"/>
        </w:rPr>
        <w:t xml:space="preserve">, the </w:t>
      </w:r>
      <w:r w:rsidRPr="00810892">
        <w:rPr>
          <w:rFonts w:ascii="Book Antiqua" w:eastAsia="Book Antiqua" w:hAnsi="Book Antiqua" w:cs="Book Antiqua"/>
          <w:color w:val="000000"/>
        </w:rPr>
        <w:t xml:space="preserve">majority of the </w:t>
      </w:r>
      <w:bookmarkStart w:id="1" w:name="_Hlk124786527"/>
      <w:r w:rsidR="00052A7D" w:rsidRPr="00810892">
        <w:rPr>
          <w:rFonts w:ascii="Book Antiqua" w:eastAsia="Book Antiqua" w:hAnsi="Book Antiqua" w:cs="Book Antiqua"/>
          <w:i/>
          <w:iCs/>
          <w:color w:val="000000"/>
        </w:rPr>
        <w:t>Candida</w:t>
      </w:r>
      <w:bookmarkEnd w:id="1"/>
      <w:r w:rsidRPr="00810892">
        <w:rPr>
          <w:rFonts w:ascii="Book Antiqua" w:eastAsia="Book Antiqua" w:hAnsi="Book Antiqua" w:cs="Book Antiqua"/>
          <w:color w:val="000000"/>
        </w:rPr>
        <w:t xml:space="preserve"> species are susceptible to fluconazole</w:t>
      </w:r>
      <w:r w:rsidRPr="00810892">
        <w:rPr>
          <w:rFonts w:ascii="Book Antiqua" w:eastAsia="Book Antiqua" w:hAnsi="Book Antiqua" w:cs="Book Antiqua"/>
          <w:color w:val="000000"/>
          <w:vertAlign w:val="superscript"/>
        </w:rPr>
        <w:t>[14]</w:t>
      </w:r>
      <w:r w:rsidRPr="00810892">
        <w:rPr>
          <w:rFonts w:ascii="Book Antiqua" w:eastAsia="Book Antiqua" w:hAnsi="Book Antiqua" w:cs="Book Antiqua"/>
          <w:color w:val="000000"/>
        </w:rPr>
        <w:t xml:space="preserve">. However, it has poor activity against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Voriconazole is the drug of choice for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infections and has good bone penetration.</w:t>
      </w:r>
    </w:p>
    <w:p w14:paraId="0C6E2FC5" w14:textId="77777777" w:rsidR="00DC6B90" w:rsidRPr="00810892" w:rsidRDefault="00DC6B90">
      <w:pPr>
        <w:spacing w:line="360" w:lineRule="auto"/>
        <w:jc w:val="both"/>
      </w:pPr>
    </w:p>
    <w:p w14:paraId="2C6D6D68" w14:textId="77777777" w:rsidR="00A77B3E" w:rsidRPr="00810892" w:rsidRDefault="00000000">
      <w:pPr>
        <w:spacing w:line="360" w:lineRule="auto"/>
        <w:jc w:val="both"/>
        <w:rPr>
          <w:b/>
          <w:bCs/>
          <w:i/>
          <w:iCs/>
        </w:rPr>
      </w:pPr>
      <w:r w:rsidRPr="00810892">
        <w:rPr>
          <w:rFonts w:ascii="Book Antiqua" w:eastAsia="Book Antiqua" w:hAnsi="Book Antiqua" w:cs="Book Antiqua"/>
          <w:b/>
          <w:bCs/>
          <w:i/>
          <w:iCs/>
          <w:color w:val="000000"/>
        </w:rPr>
        <w:lastRenderedPageBreak/>
        <w:t>Polyenes</w:t>
      </w:r>
    </w:p>
    <w:p w14:paraId="7D0AFEE0" w14:textId="711B17F0" w:rsidR="00A77B3E" w:rsidRPr="00810892" w:rsidRDefault="00000000">
      <w:pPr>
        <w:spacing w:line="360" w:lineRule="auto"/>
        <w:jc w:val="both"/>
      </w:pPr>
      <w:r w:rsidRPr="00810892">
        <w:rPr>
          <w:rFonts w:ascii="Book Antiqua" w:eastAsia="Book Antiqua" w:hAnsi="Book Antiqua" w:cs="Book Antiqua"/>
          <w:color w:val="000000"/>
        </w:rPr>
        <w:t>Amp B belongs to the polyene class of antifungal drugs that binds to ergosterol and results in the formation of pores, leakage of ions</w:t>
      </w:r>
      <w:r w:rsidR="00E054E9">
        <w:rPr>
          <w:rFonts w:ascii="Book Antiqua" w:eastAsia="Book Antiqua" w:hAnsi="Book Antiqua" w:cs="Book Antiqua"/>
          <w:color w:val="000000"/>
        </w:rPr>
        <w:t>,</w:t>
      </w:r>
      <w:r w:rsidRPr="00810892">
        <w:rPr>
          <w:rFonts w:ascii="Book Antiqua" w:eastAsia="Book Antiqua" w:hAnsi="Book Antiqua" w:cs="Book Antiqua"/>
          <w:color w:val="000000"/>
        </w:rPr>
        <w:t xml:space="preserve"> and cell death. Additionally, Amp B also causes lipid peroxidation and oxidation reaction. The drug</w:t>
      </w:r>
      <w:r w:rsidR="00E054E9">
        <w:rPr>
          <w:rFonts w:ascii="Book Antiqua" w:eastAsia="Book Antiqua" w:hAnsi="Book Antiqua" w:cs="Book Antiqua"/>
          <w:color w:val="000000"/>
        </w:rPr>
        <w:t>’</w:t>
      </w:r>
      <w:r w:rsidRPr="00810892">
        <w:rPr>
          <w:rFonts w:ascii="Book Antiqua" w:eastAsia="Book Antiqua" w:hAnsi="Book Antiqua" w:cs="Book Antiqua"/>
          <w:color w:val="000000"/>
        </w:rPr>
        <w:t xml:space="preserve">s newer lipid formulations are less nephrotoxic than conventional Amp B </w:t>
      </w:r>
      <w:r w:rsidR="00E054E9">
        <w:rPr>
          <w:rFonts w:ascii="Book Antiqua" w:eastAsia="Book Antiqua" w:hAnsi="Book Antiqua" w:cs="Book Antiqua"/>
          <w:color w:val="000000"/>
        </w:rPr>
        <w:t>d</w:t>
      </w:r>
      <w:r w:rsidRPr="00810892">
        <w:rPr>
          <w:rFonts w:ascii="Book Antiqua" w:eastAsia="Book Antiqua" w:hAnsi="Book Antiqua" w:cs="Book Antiqua"/>
          <w:color w:val="000000"/>
        </w:rPr>
        <w:t xml:space="preserve">eoxycholate and have a better tolerability and toxicity profile. However, because of the better safety profile of azoles and echinocandins, it is typically reserved for invasive and resistant fungal infections. The toxicity profile of Amp B is directly related to its affinity and interaction with cholesterol. The most common adverse effects include infusion-related reactions (fever, chills, malaise, </w:t>
      </w:r>
      <w:r w:rsidR="009F1032" w:rsidRPr="00810892">
        <w:rPr>
          <w:rFonts w:ascii="Book Antiqua" w:eastAsia="Book Antiqua" w:hAnsi="Book Antiqua" w:cs="Book Antiqua"/>
          <w:color w:val="000000"/>
        </w:rPr>
        <w:t xml:space="preserve">and </w:t>
      </w:r>
      <w:r w:rsidRPr="00810892">
        <w:rPr>
          <w:rFonts w:ascii="Book Antiqua" w:eastAsia="Book Antiqua" w:hAnsi="Book Antiqua" w:cs="Book Antiqua"/>
          <w:color w:val="000000"/>
        </w:rPr>
        <w:t xml:space="preserve">hypotension), hypokalemia, hypomagnesemia, thrombocytopenia, leucopenia, normochromic, and normocytic anemia with long-term use. Renal toxicity is dose-related, and renal failure is generally reversible after discontinuation of the drug. Adequate hydration and avoiding concomitant use of other nephrotoxic drugs may decrease the incidence of nephrotoxicity. The infusion-related toxicity can be reduced by </w:t>
      </w:r>
      <w:r w:rsidR="00E054E9">
        <w:rPr>
          <w:rFonts w:ascii="Book Antiqua" w:eastAsia="Book Antiqua" w:hAnsi="Book Antiqua" w:cs="Book Antiqua"/>
          <w:color w:val="000000"/>
        </w:rPr>
        <w:t>administering a</w:t>
      </w:r>
      <w:r w:rsidRPr="00810892">
        <w:rPr>
          <w:rFonts w:ascii="Book Antiqua" w:eastAsia="Book Antiqua" w:hAnsi="Book Antiqua" w:cs="Book Antiqua"/>
          <w:color w:val="000000"/>
        </w:rPr>
        <w:t xml:space="preserve"> slow infusion over </w:t>
      </w:r>
      <w:r w:rsidR="00E054E9">
        <w:rPr>
          <w:rFonts w:ascii="Book Antiqua" w:eastAsia="Book Antiqua" w:hAnsi="Book Antiqua" w:cs="Book Antiqua"/>
          <w:color w:val="000000"/>
        </w:rPr>
        <w:t xml:space="preserve">an </w:t>
      </w:r>
      <w:r w:rsidRPr="00810892">
        <w:rPr>
          <w:rFonts w:ascii="Book Antiqua" w:eastAsia="Book Antiqua" w:hAnsi="Book Antiqua" w:cs="Book Antiqua"/>
          <w:color w:val="000000"/>
        </w:rPr>
        <w:t>extended period</w:t>
      </w:r>
      <w:r w:rsidRPr="00810892">
        <w:rPr>
          <w:rFonts w:ascii="Book Antiqua" w:eastAsia="Book Antiqua" w:hAnsi="Book Antiqua" w:cs="Book Antiqua"/>
          <w:color w:val="000000"/>
          <w:vertAlign w:val="superscript"/>
        </w:rPr>
        <w:t>[4,15]</w:t>
      </w:r>
      <w:r w:rsidRPr="00810892">
        <w:rPr>
          <w:rFonts w:ascii="Book Antiqua" w:eastAsia="Book Antiqua" w:hAnsi="Book Antiqua" w:cs="Book Antiqua"/>
          <w:color w:val="000000"/>
        </w:rPr>
        <w:t>.</w:t>
      </w:r>
    </w:p>
    <w:p w14:paraId="29E0DE3F" w14:textId="77777777" w:rsidR="00A77B3E" w:rsidRPr="00810892" w:rsidRDefault="00A77B3E">
      <w:pPr>
        <w:spacing w:line="360" w:lineRule="auto"/>
        <w:jc w:val="both"/>
      </w:pPr>
    </w:p>
    <w:p w14:paraId="32BAEEEE" w14:textId="77777777" w:rsidR="00A77B3E" w:rsidRPr="00810892" w:rsidRDefault="00000000">
      <w:pPr>
        <w:spacing w:line="360" w:lineRule="auto"/>
        <w:jc w:val="both"/>
        <w:rPr>
          <w:b/>
          <w:bCs/>
          <w:i/>
          <w:iCs/>
        </w:rPr>
      </w:pPr>
      <w:r w:rsidRPr="00810892">
        <w:rPr>
          <w:rFonts w:ascii="Book Antiqua" w:eastAsia="Book Antiqua" w:hAnsi="Book Antiqua" w:cs="Book Antiqua"/>
          <w:b/>
          <w:bCs/>
          <w:i/>
          <w:iCs/>
          <w:color w:val="000000"/>
        </w:rPr>
        <w:t>Echinocandins</w:t>
      </w:r>
    </w:p>
    <w:p w14:paraId="486CE459" w14:textId="54827235" w:rsidR="00A77B3E" w:rsidRPr="00810892" w:rsidRDefault="00000000">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Echinocandins inhibit the synthesis of 1,3 β-glucan, a major polysaccharide component of the cell wall and cause osmotic instability. This class of antifungals has a better tolerance profile with fewer adverse effects and ease of dosing in renal and liver dysfunctions. Echinocandins are active against most triazole-resistant pathogens and demonstrate fungicidal activity towards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species and fungistatic against mold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species)</w:t>
      </w:r>
      <w:r w:rsidRPr="00810892">
        <w:rPr>
          <w:rFonts w:ascii="Book Antiqua" w:eastAsia="Book Antiqua" w:hAnsi="Book Antiqua" w:cs="Book Antiqua"/>
          <w:color w:val="000000"/>
          <w:vertAlign w:val="superscript"/>
        </w:rPr>
        <w:t>[16]</w:t>
      </w:r>
      <w:r w:rsidRPr="00810892">
        <w:rPr>
          <w:rFonts w:ascii="Book Antiqua" w:eastAsia="Book Antiqua" w:hAnsi="Book Antiqua" w:cs="Book Antiqua"/>
          <w:color w:val="000000"/>
        </w:rPr>
        <w:t xml:space="preserve">. They are relatively less active against </w:t>
      </w:r>
      <w:r w:rsidR="00052A7D" w:rsidRPr="00810892">
        <w:rPr>
          <w:rFonts w:ascii="Book Antiqua" w:eastAsia="Book Antiqua" w:hAnsi="Book Antiqua" w:cs="Book Antiqua"/>
          <w:i/>
          <w:iCs/>
          <w:color w:val="000000"/>
        </w:rPr>
        <w:t>C</w:t>
      </w:r>
      <w:r w:rsidR="00E054E9">
        <w:rPr>
          <w:rFonts w:ascii="Book Antiqua" w:eastAsia="Book Antiqua" w:hAnsi="Book Antiqua" w:cs="Book Antiqua"/>
          <w:i/>
          <w:iCs/>
          <w:color w:val="000000"/>
        </w:rPr>
        <w:t>.</w:t>
      </w:r>
      <w:r w:rsidRPr="00810892">
        <w:rPr>
          <w:rFonts w:ascii="Book Antiqua" w:eastAsia="Book Antiqua" w:hAnsi="Book Antiqua" w:cs="Book Antiqua"/>
          <w:i/>
          <w:iCs/>
          <w:color w:val="000000"/>
        </w:rPr>
        <w:t xml:space="preserve"> guilliermondii</w:t>
      </w:r>
      <w:r w:rsidRPr="00810892">
        <w:rPr>
          <w:rFonts w:ascii="Book Antiqua" w:eastAsia="Book Antiqua" w:hAnsi="Book Antiqua" w:cs="Book Antiqua"/>
          <w:color w:val="000000"/>
        </w:rPr>
        <w:t xml:space="preserve"> and </w:t>
      </w:r>
      <w:r w:rsidR="00052A7D" w:rsidRPr="00810892">
        <w:rPr>
          <w:rFonts w:ascii="Book Antiqua" w:eastAsia="Book Antiqua" w:hAnsi="Book Antiqua" w:cs="Book Antiqua"/>
          <w:i/>
          <w:iCs/>
          <w:color w:val="000000"/>
        </w:rPr>
        <w:t>C</w:t>
      </w:r>
      <w:r w:rsidR="00E054E9">
        <w:rPr>
          <w:rFonts w:ascii="Book Antiqua" w:eastAsia="Book Antiqua" w:hAnsi="Book Antiqua" w:cs="Book Antiqua"/>
          <w:i/>
          <w:iCs/>
          <w:color w:val="000000"/>
        </w:rPr>
        <w:t>.</w:t>
      </w:r>
      <w:r w:rsidRPr="00810892">
        <w:rPr>
          <w:rFonts w:ascii="Book Antiqua" w:eastAsia="Book Antiqua" w:hAnsi="Book Antiqua" w:cs="Book Antiqua"/>
          <w:i/>
          <w:iCs/>
          <w:color w:val="000000"/>
        </w:rPr>
        <w:t xml:space="preserve"> parapsilosis</w:t>
      </w:r>
      <w:r w:rsidRPr="00810892">
        <w:rPr>
          <w:rFonts w:ascii="Book Antiqua" w:eastAsia="Book Antiqua" w:hAnsi="Book Antiqua" w:cs="Book Antiqua"/>
          <w:color w:val="000000"/>
        </w:rPr>
        <w:t xml:space="preserve"> and lack any activity against </w:t>
      </w:r>
      <w:r w:rsidR="00052A7D" w:rsidRPr="00810892">
        <w:rPr>
          <w:rFonts w:ascii="Book Antiqua" w:eastAsia="Book Antiqua" w:hAnsi="Book Antiqua" w:cs="Book Antiqua"/>
          <w:i/>
          <w:iCs/>
          <w:color w:val="000000"/>
        </w:rPr>
        <w:t>Cryptococcus</w:t>
      </w:r>
      <w:r w:rsidRPr="00810892">
        <w:rPr>
          <w:rFonts w:ascii="Book Antiqua" w:eastAsia="Book Antiqua" w:hAnsi="Book Antiqua" w:cs="Book Antiqua"/>
          <w:color w:val="000000"/>
        </w:rPr>
        <w:t xml:space="preserve"> </w:t>
      </w:r>
      <w:r w:rsidRPr="00306527">
        <w:rPr>
          <w:rFonts w:ascii="Book Antiqua" w:eastAsia="Book Antiqua" w:hAnsi="Book Antiqua" w:cs="Book Antiqua"/>
          <w:i/>
          <w:iCs/>
          <w:color w:val="000000"/>
        </w:rPr>
        <w:t>neoformans</w:t>
      </w:r>
      <w:r w:rsidRPr="00810892">
        <w:rPr>
          <w:rFonts w:ascii="Book Antiqua" w:eastAsia="Book Antiqua" w:hAnsi="Book Antiqua" w:cs="Book Antiqua"/>
          <w:color w:val="000000"/>
        </w:rPr>
        <w:t xml:space="preserve">, </w:t>
      </w:r>
      <w:r w:rsidR="00E054E9">
        <w:rPr>
          <w:rFonts w:ascii="Book Antiqua" w:eastAsia="Book Antiqua" w:hAnsi="Book Antiqua" w:cs="Book Antiqua"/>
          <w:color w:val="000000"/>
        </w:rPr>
        <w:t>Z</w:t>
      </w:r>
      <w:r w:rsidRPr="00810892">
        <w:rPr>
          <w:rFonts w:ascii="Book Antiqua" w:eastAsia="Book Antiqua" w:hAnsi="Book Antiqua" w:cs="Book Antiqua"/>
          <w:color w:val="000000"/>
        </w:rPr>
        <w:t xml:space="preserve">ygomycetes and </w:t>
      </w:r>
      <w:r w:rsidR="00E054E9" w:rsidRPr="00306527">
        <w:rPr>
          <w:rFonts w:ascii="Book Antiqua" w:eastAsia="Book Antiqua" w:hAnsi="Book Antiqua" w:cs="Book Antiqua"/>
          <w:i/>
          <w:iCs/>
          <w:color w:val="000000"/>
        </w:rPr>
        <w:t>T</w:t>
      </w:r>
      <w:r w:rsidRPr="00306527">
        <w:rPr>
          <w:rFonts w:ascii="Book Antiqua" w:eastAsia="Book Antiqua" w:hAnsi="Book Antiqua" w:cs="Book Antiqua"/>
          <w:i/>
          <w:iCs/>
          <w:color w:val="000000"/>
        </w:rPr>
        <w:t>richosporon</w:t>
      </w:r>
      <w:r w:rsidRPr="00810892">
        <w:rPr>
          <w:rFonts w:ascii="Book Antiqua" w:eastAsia="Book Antiqua" w:hAnsi="Book Antiqua" w:cs="Book Antiqua"/>
          <w:color w:val="000000"/>
        </w:rPr>
        <w:t xml:space="preserve"> species due to the absence of β-glucan in the cell walls of these organisms</w:t>
      </w:r>
      <w:r w:rsidRPr="00810892">
        <w:rPr>
          <w:rFonts w:ascii="Book Antiqua" w:eastAsia="Book Antiqua" w:hAnsi="Book Antiqua" w:cs="Book Antiqua"/>
          <w:color w:val="000000"/>
          <w:vertAlign w:val="superscript"/>
        </w:rPr>
        <w:t>[17]</w:t>
      </w:r>
      <w:r w:rsidRPr="00810892">
        <w:rPr>
          <w:rFonts w:ascii="Book Antiqua" w:eastAsia="Book Antiqua" w:hAnsi="Book Antiqua" w:cs="Book Antiqua"/>
          <w:color w:val="000000"/>
        </w:rPr>
        <w:t xml:space="preserve">. Echinocandins are most effective against the biofilm formed by certain fungal species like </w:t>
      </w:r>
      <w:r w:rsidR="009F1032" w:rsidRPr="00810892">
        <w:rPr>
          <w:rFonts w:ascii="Book Antiqua" w:eastAsia="Book Antiqua" w:hAnsi="Book Antiqua" w:cs="Book Antiqua"/>
          <w:i/>
          <w:iCs/>
          <w:color w:val="000000"/>
        </w:rPr>
        <w:t>C</w:t>
      </w:r>
      <w:r w:rsidR="00E054E9">
        <w:rPr>
          <w:rFonts w:ascii="Book Antiqua" w:eastAsia="Book Antiqua" w:hAnsi="Book Antiqua" w:cs="Book Antiqua"/>
          <w:i/>
          <w:iCs/>
          <w:color w:val="000000"/>
        </w:rPr>
        <w:t>.</w:t>
      </w:r>
      <w:r w:rsidR="009F1032" w:rsidRPr="00810892">
        <w:rPr>
          <w:rFonts w:ascii="Book Antiqua" w:eastAsia="Book Antiqua" w:hAnsi="Book Antiqua" w:cs="Book Antiqua"/>
          <w:i/>
          <w:iCs/>
          <w:color w:val="000000"/>
        </w:rPr>
        <w:t xml:space="preserve"> albicans</w:t>
      </w:r>
      <w:r w:rsidR="009F1032" w:rsidRPr="00810892">
        <w:rPr>
          <w:rFonts w:ascii="Book Antiqua" w:eastAsia="Book Antiqua" w:hAnsi="Book Antiqua" w:cs="Book Antiqua"/>
          <w:color w:val="000000"/>
        </w:rPr>
        <w:t xml:space="preserve"> </w:t>
      </w:r>
      <w:r w:rsidRPr="00810892">
        <w:rPr>
          <w:rFonts w:ascii="Book Antiqua" w:eastAsia="Book Antiqua" w:hAnsi="Book Antiqua" w:cs="Book Antiqua"/>
          <w:color w:val="000000"/>
        </w:rPr>
        <w:t xml:space="preserve">on retention hardware and medical devices. </w:t>
      </w:r>
      <w:r w:rsidR="00306527">
        <w:rPr>
          <w:rFonts w:ascii="Book Antiqua" w:eastAsia="Book Antiqua" w:hAnsi="Book Antiqua" w:cs="Book Antiqua"/>
          <w:color w:val="000000"/>
        </w:rPr>
        <w:t>S</w:t>
      </w:r>
      <w:r w:rsidRPr="00810892">
        <w:rPr>
          <w:rFonts w:ascii="Book Antiqua" w:eastAsia="Book Antiqua" w:hAnsi="Book Antiqua" w:cs="Book Antiqua"/>
          <w:color w:val="000000"/>
        </w:rPr>
        <w:t xml:space="preserve">tudies </w:t>
      </w:r>
      <w:r w:rsidR="00306527">
        <w:rPr>
          <w:rFonts w:ascii="Book Antiqua" w:eastAsia="Book Antiqua" w:hAnsi="Book Antiqua" w:cs="Book Antiqua"/>
          <w:color w:val="000000"/>
        </w:rPr>
        <w:t xml:space="preserve">have </w:t>
      </w:r>
      <w:r w:rsidRPr="00810892">
        <w:rPr>
          <w:rFonts w:ascii="Book Antiqua" w:eastAsia="Book Antiqua" w:hAnsi="Book Antiqua" w:cs="Book Antiqua"/>
          <w:color w:val="000000"/>
        </w:rPr>
        <w:t>demonstrate</w:t>
      </w:r>
      <w:r w:rsidR="00E054E9">
        <w:rPr>
          <w:rFonts w:ascii="Book Antiqua" w:eastAsia="Book Antiqua" w:hAnsi="Book Antiqua" w:cs="Book Antiqua"/>
          <w:color w:val="000000"/>
        </w:rPr>
        <w:t>d</w:t>
      </w:r>
      <w:r w:rsidRPr="00810892">
        <w:rPr>
          <w:rFonts w:ascii="Book Antiqua" w:eastAsia="Book Antiqua" w:hAnsi="Book Antiqua" w:cs="Book Antiqua"/>
          <w:color w:val="000000"/>
        </w:rPr>
        <w:t xml:space="preserve"> </w:t>
      </w:r>
      <w:r w:rsidR="00E054E9">
        <w:rPr>
          <w:rFonts w:ascii="Book Antiqua" w:eastAsia="Book Antiqua" w:hAnsi="Book Antiqua" w:cs="Book Antiqua"/>
          <w:color w:val="000000"/>
        </w:rPr>
        <w:t xml:space="preserve">the effectiveness of </w:t>
      </w:r>
      <w:r w:rsidRPr="00810892">
        <w:rPr>
          <w:rFonts w:ascii="Book Antiqua" w:eastAsia="Book Antiqua" w:hAnsi="Book Antiqua" w:cs="Book Antiqua"/>
          <w:color w:val="000000"/>
        </w:rPr>
        <w:t xml:space="preserve">caspofungin and micafungin in killing preformed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-related biofilms at concentrations achievable </w:t>
      </w:r>
      <w:r w:rsidRPr="00810892">
        <w:rPr>
          <w:rFonts w:ascii="Book Antiqua" w:eastAsia="Book Antiqua" w:hAnsi="Book Antiqua" w:cs="Book Antiqua"/>
          <w:i/>
          <w:iCs/>
          <w:color w:val="000000"/>
        </w:rPr>
        <w:t>in vivo</w:t>
      </w:r>
      <w:r w:rsidRPr="00810892">
        <w:rPr>
          <w:rFonts w:ascii="Book Antiqua" w:eastAsia="Book Antiqua" w:hAnsi="Book Antiqua" w:cs="Book Antiqua"/>
          <w:color w:val="000000"/>
          <w:vertAlign w:val="superscript"/>
        </w:rPr>
        <w:t>[18]</w:t>
      </w:r>
      <w:r w:rsidRPr="00810892">
        <w:rPr>
          <w:rFonts w:ascii="Book Antiqua" w:eastAsia="Book Antiqua" w:hAnsi="Book Antiqua" w:cs="Book Antiqua"/>
          <w:color w:val="000000"/>
        </w:rPr>
        <w:t>.</w:t>
      </w:r>
    </w:p>
    <w:p w14:paraId="69FB195E" w14:textId="77777777" w:rsidR="00DC6B90" w:rsidRPr="00810892" w:rsidRDefault="00DC6B90">
      <w:pPr>
        <w:spacing w:line="360" w:lineRule="auto"/>
        <w:jc w:val="both"/>
      </w:pPr>
    </w:p>
    <w:p w14:paraId="1480F38A" w14:textId="77777777" w:rsidR="00A77B3E" w:rsidRPr="00810892" w:rsidRDefault="00000000">
      <w:pPr>
        <w:spacing w:line="360" w:lineRule="auto"/>
        <w:jc w:val="both"/>
        <w:rPr>
          <w:b/>
          <w:bCs/>
          <w:i/>
          <w:iCs/>
        </w:rPr>
      </w:pPr>
      <w:r w:rsidRPr="00810892">
        <w:rPr>
          <w:rFonts w:ascii="Book Antiqua" w:eastAsia="Book Antiqua" w:hAnsi="Book Antiqua" w:cs="Book Antiqua"/>
          <w:b/>
          <w:bCs/>
          <w:i/>
          <w:iCs/>
          <w:color w:val="000000"/>
        </w:rPr>
        <w:t>Pyrimidine analogue</w:t>
      </w:r>
    </w:p>
    <w:p w14:paraId="320BBA5E" w14:textId="5A75AF64" w:rsidR="00A77B3E" w:rsidRPr="00810892" w:rsidRDefault="00000000">
      <w:pPr>
        <w:spacing w:line="360" w:lineRule="auto"/>
        <w:jc w:val="both"/>
      </w:pPr>
      <w:r w:rsidRPr="00810892">
        <w:rPr>
          <w:rFonts w:ascii="Book Antiqua" w:eastAsia="Book Antiqua" w:hAnsi="Book Antiqua" w:cs="Book Antiqua"/>
          <w:color w:val="000000"/>
        </w:rPr>
        <w:lastRenderedPageBreak/>
        <w:t xml:space="preserve">Flucytosine is an antimetabolite agent, approved by the </w:t>
      </w:r>
      <w:r w:rsidR="00184C07" w:rsidRPr="00810892">
        <w:rPr>
          <w:rFonts w:ascii="Book Antiqua" w:eastAsia="Book Antiqua" w:hAnsi="Book Antiqua" w:cs="Book Antiqua"/>
          <w:color w:val="000000"/>
        </w:rPr>
        <w:t>Food and Drug Administration</w:t>
      </w:r>
      <w:r w:rsidRPr="00810892">
        <w:rPr>
          <w:rFonts w:ascii="Book Antiqua" w:eastAsia="Book Antiqua" w:hAnsi="Book Antiqua" w:cs="Book Antiqua"/>
          <w:color w:val="000000"/>
        </w:rPr>
        <w:t xml:space="preserve"> in 1971</w:t>
      </w:r>
      <w:r w:rsidR="00E054E9">
        <w:rPr>
          <w:rFonts w:ascii="Book Antiqua" w:eastAsia="Book Antiqua" w:hAnsi="Book Antiqua" w:cs="Book Antiqua"/>
          <w:color w:val="000000"/>
        </w:rPr>
        <w:t>,</w:t>
      </w:r>
      <w:r w:rsidRPr="00810892">
        <w:rPr>
          <w:rFonts w:ascii="Book Antiqua" w:eastAsia="Book Antiqua" w:hAnsi="Book Antiqua" w:cs="Book Antiqua"/>
          <w:color w:val="000000"/>
        </w:rPr>
        <w:t xml:space="preserve"> for treating invasive cryptococcal and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infections. The drug carries a high risk of resistance to its use and is almost always used in combination with other antifungals, such as Amp B, for systemic and IFIs. It can cause acute hepatitis and severe hematological adverse effects, including pancytopenia, agranulocytosis, aplastic anemia, and bone marrow suppression</w:t>
      </w:r>
      <w:r w:rsidRPr="00810892">
        <w:rPr>
          <w:rFonts w:ascii="Book Antiqua" w:eastAsia="Book Antiqua" w:hAnsi="Book Antiqua" w:cs="Book Antiqua"/>
          <w:color w:val="000000"/>
          <w:vertAlign w:val="superscript"/>
        </w:rPr>
        <w:t>[19]</w:t>
      </w:r>
      <w:r w:rsidRPr="00810892">
        <w:rPr>
          <w:rFonts w:ascii="Book Antiqua" w:eastAsia="Book Antiqua" w:hAnsi="Book Antiqua" w:cs="Book Antiqua"/>
          <w:color w:val="000000"/>
        </w:rPr>
        <w:t>.</w:t>
      </w:r>
    </w:p>
    <w:p w14:paraId="06F97BB3" w14:textId="77777777" w:rsidR="00A77B3E" w:rsidRPr="00810892" w:rsidRDefault="00A77B3E">
      <w:pPr>
        <w:spacing w:line="360" w:lineRule="auto"/>
        <w:jc w:val="both"/>
      </w:pPr>
    </w:p>
    <w:p w14:paraId="2C0B2372" w14:textId="77777777" w:rsidR="00A77B3E" w:rsidRPr="00306527" w:rsidRDefault="00000000">
      <w:pPr>
        <w:spacing w:line="360" w:lineRule="auto"/>
        <w:jc w:val="both"/>
        <w:rPr>
          <w:b/>
          <w:bCs/>
          <w:u w:val="single"/>
        </w:rPr>
      </w:pPr>
      <w:r w:rsidRPr="00306527">
        <w:rPr>
          <w:rFonts w:ascii="Book Antiqua" w:eastAsia="Book Antiqua" w:hAnsi="Book Antiqua" w:cs="Book Antiqua"/>
          <w:b/>
          <w:bCs/>
          <w:color w:val="000000"/>
          <w:u w:val="single"/>
        </w:rPr>
        <w:t>COMMON PATHOGENS</w:t>
      </w:r>
    </w:p>
    <w:p w14:paraId="425BA6B4" w14:textId="61D2AB03" w:rsidR="00A77B3E" w:rsidRPr="00810892" w:rsidRDefault="00000000">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Several different fungi may cause arthritis with varying clinical presentations. It is pertinent to make a pathological diagnosis as therapeutic options, the duration of therapy, and patient prognosis vary. Many risk factors have been identified for infection with different fungi, which may aid in raising suspicion and enabling early diagnosis (</w:t>
      </w:r>
      <w:r w:rsidR="009F1032" w:rsidRPr="00810892">
        <w:rPr>
          <w:rFonts w:ascii="Book Antiqua" w:eastAsia="Book Antiqua" w:hAnsi="Book Antiqua" w:cs="Book Antiqua"/>
          <w:color w:val="000000"/>
        </w:rPr>
        <w:t>T</w:t>
      </w:r>
      <w:r w:rsidRPr="00810892">
        <w:rPr>
          <w:rFonts w:ascii="Book Antiqua" w:eastAsia="Book Antiqua" w:hAnsi="Book Antiqua" w:cs="Book Antiqua"/>
          <w:color w:val="000000"/>
        </w:rPr>
        <w:t>able 2)</w:t>
      </w:r>
      <w:r w:rsidRPr="00810892">
        <w:rPr>
          <w:rFonts w:ascii="Book Antiqua" w:eastAsia="Book Antiqua" w:hAnsi="Book Antiqua" w:cs="Book Antiqua"/>
          <w:color w:val="000000"/>
          <w:vertAlign w:val="superscript"/>
        </w:rPr>
        <w:t>[20,21]</w:t>
      </w:r>
      <w:r w:rsidRPr="00810892">
        <w:rPr>
          <w:rFonts w:ascii="Book Antiqua" w:eastAsia="Book Antiqua" w:hAnsi="Book Antiqua" w:cs="Book Antiqua"/>
          <w:color w:val="000000"/>
        </w:rPr>
        <w:t>.</w:t>
      </w:r>
    </w:p>
    <w:p w14:paraId="69F78A7F" w14:textId="77777777" w:rsidR="00E864B5" w:rsidRPr="00810892" w:rsidRDefault="00E864B5">
      <w:pPr>
        <w:spacing w:line="360" w:lineRule="auto"/>
        <w:jc w:val="both"/>
      </w:pPr>
    </w:p>
    <w:p w14:paraId="51171C82" w14:textId="4E4CC24E" w:rsidR="00A77B3E" w:rsidRPr="00810892" w:rsidRDefault="00052A7D">
      <w:pPr>
        <w:spacing w:line="360" w:lineRule="auto"/>
        <w:jc w:val="both"/>
        <w:rPr>
          <w:b/>
          <w:bCs/>
          <w:i/>
          <w:iCs/>
        </w:rPr>
      </w:pPr>
      <w:r w:rsidRPr="00810892">
        <w:rPr>
          <w:rFonts w:ascii="Book Antiqua" w:eastAsia="Book Antiqua" w:hAnsi="Book Antiqua" w:cs="Book Antiqua"/>
          <w:b/>
          <w:bCs/>
          <w:i/>
          <w:iCs/>
          <w:color w:val="000000"/>
        </w:rPr>
        <w:t>Candida species</w:t>
      </w:r>
    </w:p>
    <w:p w14:paraId="7EAD8E40" w14:textId="57C044D6" w:rsidR="00A77B3E" w:rsidRPr="00810892" w:rsidRDefault="00052A7D">
      <w:pPr>
        <w:spacing w:line="360" w:lineRule="auto"/>
        <w:jc w:val="both"/>
      </w:pPr>
      <w:r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species are the most common cause of fungal arthritis and osteomyelitis, especially in immunocompromised patients. An episode of candidemia, despite adequate antifungal treatment, may cause invasive joint and bone disease even after a long latent period of several months and sometimes even years</w:t>
      </w:r>
      <w:r w:rsidRPr="00810892">
        <w:rPr>
          <w:rFonts w:ascii="Book Antiqua" w:eastAsia="Book Antiqua" w:hAnsi="Book Antiqua" w:cs="Book Antiqua"/>
          <w:color w:val="000000"/>
          <w:vertAlign w:val="superscript"/>
        </w:rPr>
        <w:t>[22]</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C</w:t>
      </w:r>
      <w:r w:rsidR="009F1032" w:rsidRPr="00810892">
        <w:rPr>
          <w:rFonts w:ascii="Book Antiqua" w:eastAsia="Book Antiqua" w:hAnsi="Book Antiqua" w:cs="Book Antiqua"/>
          <w:i/>
          <w:iCs/>
          <w:color w:val="000000"/>
        </w:rPr>
        <w:t>.</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albicans</w:t>
      </w:r>
      <w:r w:rsidRPr="00810892">
        <w:rPr>
          <w:rFonts w:ascii="Book Antiqua" w:eastAsia="Book Antiqua" w:hAnsi="Book Antiqua" w:cs="Book Antiqua"/>
          <w:color w:val="000000"/>
        </w:rPr>
        <w:t xml:space="preserve"> is the most commonly isolated species. </w:t>
      </w:r>
      <w:r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osteomyelitis often involves vertebrae, sternum, femur, humerus, and tibia. It usually starts as synovitis, eventually involving the adjacent bone causing osteomyelitis</w:t>
      </w:r>
      <w:r w:rsidRPr="00810892">
        <w:rPr>
          <w:rFonts w:ascii="Book Antiqua" w:eastAsia="Book Antiqua" w:hAnsi="Book Antiqua" w:cs="Book Antiqua"/>
          <w:color w:val="000000"/>
          <w:vertAlign w:val="superscript"/>
        </w:rPr>
        <w:t>[4,5,23]</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arthritis, however, targets large-weight joints such as the knee, hip, shoulder, and ankle</w:t>
      </w:r>
      <w:r w:rsidRPr="00810892">
        <w:rPr>
          <w:rFonts w:ascii="Book Antiqua" w:eastAsia="Book Antiqua" w:hAnsi="Book Antiqua" w:cs="Book Antiqua"/>
          <w:color w:val="000000"/>
          <w:vertAlign w:val="superscript"/>
        </w:rPr>
        <w:t>[20]</w:t>
      </w:r>
      <w:r w:rsidRPr="00810892">
        <w:rPr>
          <w:rFonts w:ascii="Book Antiqua" w:eastAsia="Book Antiqua" w:hAnsi="Book Antiqua" w:cs="Book Antiqua"/>
          <w:color w:val="000000"/>
        </w:rPr>
        <w:t xml:space="preserve">. Joints affected by rheumatoid arthritis are predisposed to </w:t>
      </w:r>
      <w:r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infection. Infection can occur during aspiration, intra-articular steroid injection, or arthrotomy</w:t>
      </w:r>
      <w:r w:rsidRPr="00810892">
        <w:rPr>
          <w:rFonts w:ascii="Book Antiqua" w:eastAsia="Book Antiqua" w:hAnsi="Book Antiqua" w:cs="Book Antiqua"/>
          <w:color w:val="000000"/>
          <w:vertAlign w:val="superscript"/>
        </w:rPr>
        <w:t>[11]</w:t>
      </w:r>
      <w:r w:rsidRPr="00810892">
        <w:rPr>
          <w:rFonts w:ascii="Book Antiqua" w:eastAsia="Book Antiqua" w:hAnsi="Book Antiqua" w:cs="Book Antiqua"/>
          <w:color w:val="000000"/>
        </w:rPr>
        <w:t>.</w:t>
      </w:r>
    </w:p>
    <w:p w14:paraId="55703D21" w14:textId="79F71114" w:rsidR="00A77B3E" w:rsidRPr="00810892" w:rsidRDefault="00000000" w:rsidP="009F1032">
      <w:pPr>
        <w:spacing w:line="360" w:lineRule="auto"/>
        <w:ind w:firstLineChars="100" w:firstLine="240"/>
        <w:jc w:val="both"/>
      </w:pPr>
      <w:r w:rsidRPr="00810892">
        <w:rPr>
          <w:rFonts w:ascii="Book Antiqua" w:eastAsia="Book Antiqua" w:hAnsi="Book Antiqua" w:cs="Book Antiqua"/>
          <w:color w:val="000000"/>
        </w:rPr>
        <w:t>Surgical findings are cartilage erosion, thickening and hyperemia of the synovium with fibrosis, scarring</w:t>
      </w:r>
      <w:r w:rsidR="003311BE">
        <w:rPr>
          <w:rFonts w:ascii="Book Antiqua" w:eastAsia="Book Antiqua" w:hAnsi="Book Antiqua" w:cs="Book Antiqua"/>
          <w:color w:val="000000"/>
        </w:rPr>
        <w:t>,</w:t>
      </w:r>
      <w:r w:rsidRPr="00810892">
        <w:rPr>
          <w:rFonts w:ascii="Book Antiqua" w:eastAsia="Book Antiqua" w:hAnsi="Book Antiqua" w:cs="Book Antiqua"/>
          <w:color w:val="000000"/>
        </w:rPr>
        <w:t xml:space="preserve"> and purulence. Radiographically,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osteomyelitis of the spine shares certain findings with bacterial infections such as disc space narrowing, end plate destruction of adjacent vertebral bodies</w:t>
      </w:r>
      <w:r w:rsidR="003311BE">
        <w:rPr>
          <w:rFonts w:ascii="Book Antiqua" w:eastAsia="Book Antiqua" w:hAnsi="Book Antiqua" w:cs="Book Antiqua"/>
          <w:color w:val="000000"/>
        </w:rPr>
        <w:t>,</w:t>
      </w:r>
      <w:r w:rsidRPr="00810892">
        <w:rPr>
          <w:rFonts w:ascii="Book Antiqua" w:eastAsia="Book Antiqua" w:hAnsi="Book Antiqua" w:cs="Book Antiqua"/>
          <w:color w:val="000000"/>
        </w:rPr>
        <w:t xml:space="preserve"> and demineralization and mottled trabecular pattern in case</w:t>
      </w:r>
      <w:r w:rsidR="003311BE">
        <w:rPr>
          <w:rFonts w:ascii="Book Antiqua" w:eastAsia="Book Antiqua" w:hAnsi="Book Antiqua" w:cs="Book Antiqua"/>
          <w:color w:val="000000"/>
        </w:rPr>
        <w:t>s</w:t>
      </w:r>
      <w:r w:rsidRPr="00810892">
        <w:rPr>
          <w:rFonts w:ascii="Book Antiqua" w:eastAsia="Book Antiqua" w:hAnsi="Book Antiqua" w:cs="Book Antiqua"/>
          <w:color w:val="000000"/>
        </w:rPr>
        <w:t xml:space="preserve"> of long bone infections</w:t>
      </w:r>
      <w:r w:rsidRPr="00810892">
        <w:rPr>
          <w:rFonts w:ascii="Book Antiqua" w:eastAsia="Book Antiqua" w:hAnsi="Book Antiqua" w:cs="Book Antiqua"/>
          <w:color w:val="000000"/>
          <w:vertAlign w:val="superscript"/>
        </w:rPr>
        <w:t>[5,24]</w:t>
      </w:r>
      <w:r w:rsidRPr="00810892">
        <w:rPr>
          <w:rFonts w:ascii="Book Antiqua" w:eastAsia="Book Antiqua" w:hAnsi="Book Antiqua" w:cs="Book Antiqua"/>
          <w:color w:val="000000"/>
        </w:rPr>
        <w:t>.</w:t>
      </w:r>
    </w:p>
    <w:p w14:paraId="4DE5EC5C" w14:textId="303C4035" w:rsidR="00A77B3E" w:rsidRPr="00810892" w:rsidRDefault="00000000" w:rsidP="009F1032">
      <w:pPr>
        <w:spacing w:line="360" w:lineRule="auto"/>
        <w:ind w:firstLineChars="100" w:firstLine="240"/>
        <w:jc w:val="both"/>
      </w:pPr>
      <w:r w:rsidRPr="00810892">
        <w:rPr>
          <w:rFonts w:ascii="Book Antiqua" w:eastAsia="Book Antiqua" w:hAnsi="Book Antiqua" w:cs="Book Antiqua"/>
          <w:color w:val="000000"/>
        </w:rPr>
        <w:t xml:space="preserve">Treatment of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joint disease includes antifungal therapy and surgical debridement. Fluconazole remains the mainstay of medical management as most </w:t>
      </w:r>
      <w:r w:rsidRPr="00810892">
        <w:rPr>
          <w:rFonts w:ascii="Book Antiqua" w:eastAsia="Book Antiqua" w:hAnsi="Book Antiqua" w:cs="Book Antiqua"/>
          <w:i/>
          <w:iCs/>
          <w:color w:val="000000"/>
        </w:rPr>
        <w:t>C.</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lastRenderedPageBreak/>
        <w:t>albicans</w:t>
      </w:r>
      <w:r w:rsidRPr="00810892">
        <w:rPr>
          <w:rFonts w:ascii="Book Antiqua" w:eastAsia="Book Antiqua" w:hAnsi="Book Antiqua" w:cs="Book Antiqua"/>
          <w:color w:val="000000"/>
        </w:rPr>
        <w:t xml:space="preserve"> are still susceptible. For septic arthritis, it is a 6-wk course of treatment with fluconazole or an echinocandin for </w:t>
      </w:r>
      <w:r w:rsidR="003311BE">
        <w:rPr>
          <w:rFonts w:ascii="Book Antiqua" w:eastAsia="Book Antiqua" w:hAnsi="Book Antiqua" w:cs="Book Antiqua"/>
          <w:color w:val="000000"/>
        </w:rPr>
        <w:t>2</w:t>
      </w:r>
      <w:r w:rsidRPr="00810892">
        <w:rPr>
          <w:rFonts w:ascii="Book Antiqua" w:eastAsia="Book Antiqua" w:hAnsi="Book Antiqua" w:cs="Book Antiqua"/>
          <w:color w:val="000000"/>
        </w:rPr>
        <w:t xml:space="preserve"> wk, followed by oral fluconazole for at least </w:t>
      </w:r>
      <w:r w:rsidR="003311BE">
        <w:rPr>
          <w:rFonts w:ascii="Book Antiqua" w:eastAsia="Book Antiqua" w:hAnsi="Book Antiqua" w:cs="Book Antiqua"/>
          <w:color w:val="000000"/>
        </w:rPr>
        <w:t xml:space="preserve">4 </w:t>
      </w:r>
      <w:r w:rsidRPr="00810892">
        <w:rPr>
          <w:rFonts w:ascii="Book Antiqua" w:eastAsia="Book Antiqua" w:hAnsi="Book Antiqua" w:cs="Book Antiqua"/>
          <w:color w:val="000000"/>
        </w:rPr>
        <w:t xml:space="preserve">wk. Lipid formulation of Amp B is another alternative, with therapy for </w:t>
      </w:r>
      <w:r w:rsidR="003311BE">
        <w:rPr>
          <w:rFonts w:ascii="Book Antiqua" w:eastAsia="Book Antiqua" w:hAnsi="Book Antiqua" w:cs="Book Antiqua"/>
          <w:color w:val="000000"/>
        </w:rPr>
        <w:t>2</w:t>
      </w:r>
      <w:r w:rsidRPr="00810892">
        <w:rPr>
          <w:rFonts w:ascii="Book Antiqua" w:eastAsia="Book Antiqua" w:hAnsi="Book Antiqua" w:cs="Book Antiqua"/>
          <w:color w:val="000000"/>
        </w:rPr>
        <w:t xml:space="preserve"> wk before transitioning to fluconazole. For osteomyelitis, a longer course of 6 mo of fluconazole is generally required. Alternatively, an echinocandin or liposomal </w:t>
      </w:r>
      <w:r w:rsidR="00E054E9">
        <w:rPr>
          <w:rFonts w:ascii="Book Antiqua" w:eastAsia="Book Antiqua" w:hAnsi="Book Antiqua" w:cs="Book Antiqua"/>
          <w:color w:val="000000"/>
        </w:rPr>
        <w:t>Amp B</w:t>
      </w:r>
      <w:r w:rsidRPr="00810892">
        <w:rPr>
          <w:rFonts w:ascii="Book Antiqua" w:eastAsia="Book Antiqua" w:hAnsi="Book Antiqua" w:cs="Book Antiqua"/>
          <w:color w:val="000000"/>
        </w:rPr>
        <w:t xml:space="preserve"> may be used for </w:t>
      </w:r>
      <w:r w:rsidR="003311BE">
        <w:rPr>
          <w:rFonts w:ascii="Book Antiqua" w:eastAsia="Book Antiqua" w:hAnsi="Book Antiqua" w:cs="Book Antiqua"/>
          <w:color w:val="000000"/>
        </w:rPr>
        <w:t>2</w:t>
      </w:r>
      <w:r w:rsidRPr="00810892">
        <w:rPr>
          <w:rFonts w:ascii="Book Antiqua" w:eastAsia="Book Antiqua" w:hAnsi="Book Antiqua" w:cs="Book Antiqua"/>
          <w:color w:val="000000"/>
        </w:rPr>
        <w:t xml:space="preserve"> wk, followed by 6-12 mo of fluconazole, depending upon the clinical and radiographical improvement (</w:t>
      </w:r>
      <w:r w:rsidR="009F1032" w:rsidRPr="00810892">
        <w:rPr>
          <w:rFonts w:ascii="Book Antiqua" w:eastAsia="Book Antiqua" w:hAnsi="Book Antiqua" w:cs="Book Antiqua"/>
          <w:color w:val="000000"/>
        </w:rPr>
        <w:t>T</w:t>
      </w:r>
      <w:r w:rsidRPr="00810892">
        <w:rPr>
          <w:rFonts w:ascii="Book Antiqua" w:eastAsia="Book Antiqua" w:hAnsi="Book Antiqua" w:cs="Book Antiqua"/>
          <w:color w:val="000000"/>
        </w:rPr>
        <w:t>able 3). Surgical drainage is indicated in all cases of septic arthritis. Removal is recommended in cases of infected prosthetic joints</w:t>
      </w:r>
      <w:r w:rsidRPr="00810892">
        <w:rPr>
          <w:rFonts w:ascii="Book Antiqua" w:eastAsia="Book Antiqua" w:hAnsi="Book Antiqua" w:cs="Book Antiqua"/>
          <w:color w:val="000000"/>
          <w:vertAlign w:val="superscript"/>
        </w:rPr>
        <w:t>[12]</w:t>
      </w:r>
      <w:r w:rsidRPr="00810892">
        <w:rPr>
          <w:rFonts w:ascii="Book Antiqua" w:eastAsia="Book Antiqua" w:hAnsi="Book Antiqua" w:cs="Book Antiqua"/>
          <w:color w:val="000000"/>
        </w:rPr>
        <w:t>.</w:t>
      </w:r>
    </w:p>
    <w:p w14:paraId="08A9694E" w14:textId="77777777" w:rsidR="00A77B3E" w:rsidRPr="00810892" w:rsidRDefault="00A77B3E">
      <w:pPr>
        <w:spacing w:line="360" w:lineRule="auto"/>
        <w:jc w:val="both"/>
      </w:pPr>
    </w:p>
    <w:p w14:paraId="66398DAE" w14:textId="76FC1678" w:rsidR="00A77B3E" w:rsidRPr="00810892" w:rsidRDefault="00052A7D">
      <w:pPr>
        <w:spacing w:line="360" w:lineRule="auto"/>
        <w:jc w:val="both"/>
        <w:rPr>
          <w:b/>
          <w:bCs/>
          <w:i/>
          <w:iCs/>
        </w:rPr>
      </w:pPr>
      <w:r w:rsidRPr="00810892">
        <w:rPr>
          <w:rFonts w:ascii="Book Antiqua" w:eastAsia="Book Antiqua" w:hAnsi="Book Antiqua" w:cs="Book Antiqua"/>
          <w:b/>
          <w:bCs/>
          <w:i/>
          <w:iCs/>
          <w:color w:val="000000"/>
        </w:rPr>
        <w:t>Aspergillus species</w:t>
      </w:r>
    </w:p>
    <w:p w14:paraId="48FD3CD4" w14:textId="0A6E7163" w:rsidR="00A77B3E" w:rsidRPr="00810892" w:rsidRDefault="00052A7D">
      <w:pPr>
        <w:spacing w:line="360" w:lineRule="auto"/>
        <w:jc w:val="both"/>
      </w:pPr>
      <w:r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w:t>
      </w:r>
      <w:r w:rsidRPr="00306527">
        <w:rPr>
          <w:rFonts w:ascii="Book Antiqua" w:eastAsia="Book Antiqua" w:hAnsi="Book Antiqua" w:cs="Book Antiqua"/>
          <w:i/>
          <w:iCs/>
          <w:color w:val="000000"/>
        </w:rPr>
        <w:t>spp</w:t>
      </w:r>
      <w:r w:rsidR="00184C07">
        <w:rPr>
          <w:rFonts w:ascii="Book Antiqua" w:eastAsia="Book Antiqua" w:hAnsi="Book Antiqua" w:cs="Book Antiqua"/>
          <w:i/>
          <w:iCs/>
          <w:color w:val="000000"/>
        </w:rPr>
        <w:t>.</w:t>
      </w:r>
      <w:r w:rsidRPr="00810892">
        <w:rPr>
          <w:rFonts w:ascii="Book Antiqua" w:eastAsia="Book Antiqua" w:hAnsi="Book Antiqua" w:cs="Book Antiqua"/>
          <w:color w:val="000000"/>
        </w:rPr>
        <w:t xml:space="preserve"> are ubiquitous saprophytes, and the pathogenic species are </w:t>
      </w:r>
      <w:r w:rsidR="00B55A45">
        <w:rPr>
          <w:rFonts w:ascii="Book Antiqua" w:eastAsia="Book Antiqua" w:hAnsi="Book Antiqua" w:cs="Book Antiqua"/>
          <w:i/>
          <w:iCs/>
          <w:color w:val="000000"/>
        </w:rPr>
        <w:t>Aspergillus (</w:t>
      </w:r>
      <w:r w:rsidRPr="00810892">
        <w:rPr>
          <w:rFonts w:ascii="Book Antiqua" w:eastAsia="Book Antiqua" w:hAnsi="Book Antiqua" w:cs="Book Antiqua"/>
          <w:i/>
          <w:iCs/>
          <w:color w:val="000000"/>
        </w:rPr>
        <w:t>A.</w:t>
      </w:r>
      <w:r w:rsidR="00B55A45">
        <w:rPr>
          <w:rFonts w:ascii="Book Antiqua" w:eastAsia="Book Antiqua" w:hAnsi="Book Antiqua" w:cs="Book Antiqua"/>
          <w:color w:val="000000"/>
        </w:rPr>
        <w:t>)</w:t>
      </w:r>
      <w:r w:rsidRPr="00810892">
        <w:rPr>
          <w:rFonts w:ascii="Book Antiqua" w:eastAsia="Book Antiqua" w:hAnsi="Book Antiqua" w:cs="Book Antiqua"/>
          <w:i/>
          <w:iCs/>
          <w:color w:val="000000"/>
        </w:rPr>
        <w:t xml:space="preserve"> fumigatus</w:t>
      </w:r>
      <w:r w:rsidRPr="00810892">
        <w:rPr>
          <w:rFonts w:ascii="Book Antiqua" w:eastAsia="Book Antiqua" w:hAnsi="Book Antiqua" w:cs="Book Antiqua"/>
          <w:color w:val="000000"/>
        </w:rPr>
        <w:t>,</w:t>
      </w:r>
      <w:r w:rsidRPr="00810892">
        <w:rPr>
          <w:rFonts w:ascii="Book Antiqua" w:eastAsia="Book Antiqua" w:hAnsi="Book Antiqua" w:cs="Book Antiqua"/>
          <w:i/>
          <w:iCs/>
          <w:color w:val="000000"/>
        </w:rPr>
        <w:t xml:space="preserve"> A. niger</w:t>
      </w:r>
      <w:r w:rsidRPr="00810892">
        <w:rPr>
          <w:rFonts w:ascii="Book Antiqua" w:eastAsia="Book Antiqua" w:hAnsi="Book Antiqua" w:cs="Book Antiqua"/>
          <w:color w:val="000000"/>
        </w:rPr>
        <w:t>,</w:t>
      </w:r>
      <w:r w:rsidRPr="00810892">
        <w:rPr>
          <w:rFonts w:ascii="Book Antiqua" w:eastAsia="Book Antiqua" w:hAnsi="Book Antiqua" w:cs="Book Antiqua"/>
          <w:i/>
          <w:iCs/>
          <w:color w:val="000000"/>
        </w:rPr>
        <w:t xml:space="preserve"> A. flavus</w:t>
      </w:r>
      <w:r w:rsidRPr="00810892">
        <w:rPr>
          <w:rFonts w:ascii="Book Antiqua" w:eastAsia="Book Antiqua" w:hAnsi="Book Antiqua" w:cs="Book Antiqua"/>
          <w:color w:val="000000"/>
        </w:rPr>
        <w:t xml:space="preserve">, and </w:t>
      </w:r>
      <w:r w:rsidRPr="00810892">
        <w:rPr>
          <w:rFonts w:ascii="Book Antiqua" w:eastAsia="Book Antiqua" w:hAnsi="Book Antiqua" w:cs="Book Antiqua"/>
          <w:i/>
          <w:iCs/>
          <w:color w:val="000000"/>
        </w:rPr>
        <w:t>A. terreus.</w:t>
      </w:r>
      <w:r w:rsidRPr="00810892">
        <w:rPr>
          <w:rFonts w:ascii="Book Antiqua" w:eastAsia="Book Antiqua" w:hAnsi="Book Antiqua" w:cs="Book Antiqua"/>
          <w:color w:val="000000"/>
        </w:rPr>
        <w:t xml:space="preserve"> Infection most commonly occurs through inhalation of spores or hematogenous spread from a primary pulmonary focus. Extension of infection may involve maxillofacial structures, mastoids, sphenoid bones, or basilar skull, but most cases of </w:t>
      </w:r>
      <w:r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osteomyelitis involve the vertebrae</w:t>
      </w:r>
      <w:r w:rsidRPr="00810892">
        <w:rPr>
          <w:rFonts w:ascii="Book Antiqua" w:eastAsia="Book Antiqua" w:hAnsi="Book Antiqua" w:cs="Book Antiqua"/>
          <w:color w:val="000000"/>
          <w:vertAlign w:val="superscript"/>
        </w:rPr>
        <w:t>[25]</w:t>
      </w:r>
      <w:r w:rsidRPr="00810892">
        <w:rPr>
          <w:rFonts w:ascii="Book Antiqua" w:eastAsia="Book Antiqua" w:hAnsi="Book Antiqua" w:cs="Book Antiqua"/>
          <w:color w:val="000000"/>
        </w:rPr>
        <w:t>. The lumbar spine is the most frequently involved site in case</w:t>
      </w:r>
      <w:r w:rsidR="00B55A45">
        <w:rPr>
          <w:rFonts w:ascii="Book Antiqua" w:eastAsia="Book Antiqua" w:hAnsi="Book Antiqua" w:cs="Book Antiqua"/>
          <w:color w:val="000000"/>
        </w:rPr>
        <w:t>s</w:t>
      </w:r>
      <w:r w:rsidRPr="00810892">
        <w:rPr>
          <w:rFonts w:ascii="Book Antiqua" w:eastAsia="Book Antiqua" w:hAnsi="Book Antiqua" w:cs="Book Antiqua"/>
          <w:color w:val="000000"/>
        </w:rPr>
        <w:t xml:space="preserve"> of hematogenous spread</w:t>
      </w:r>
      <w:r w:rsidRPr="00810892">
        <w:rPr>
          <w:rFonts w:ascii="Book Antiqua" w:eastAsia="Book Antiqua" w:hAnsi="Book Antiqua" w:cs="Book Antiqua"/>
          <w:color w:val="000000"/>
          <w:vertAlign w:val="superscript"/>
        </w:rPr>
        <w:t>[5]</w:t>
      </w:r>
      <w:r w:rsidRPr="00810892">
        <w:rPr>
          <w:rFonts w:ascii="Book Antiqua" w:eastAsia="Book Antiqua" w:hAnsi="Book Antiqua" w:cs="Book Antiqua"/>
          <w:color w:val="000000"/>
        </w:rPr>
        <w:t>.</w:t>
      </w:r>
    </w:p>
    <w:p w14:paraId="36136B15" w14:textId="7EC8FFF8" w:rsidR="00A77B3E" w:rsidRPr="00810892" w:rsidRDefault="00B55A45" w:rsidP="00C62735">
      <w:pPr>
        <w:spacing w:line="360" w:lineRule="auto"/>
        <w:ind w:firstLineChars="100" w:firstLine="240"/>
        <w:jc w:val="both"/>
      </w:pPr>
      <w:r>
        <w:rPr>
          <w:rFonts w:ascii="Book Antiqua" w:eastAsia="Book Antiqua" w:hAnsi="Book Antiqua" w:cs="Book Antiqua"/>
          <w:color w:val="000000"/>
        </w:rPr>
        <w:t>The m</w:t>
      </w:r>
      <w:r w:rsidRPr="00810892">
        <w:rPr>
          <w:rFonts w:ascii="Book Antiqua" w:eastAsia="Book Antiqua" w:hAnsi="Book Antiqua" w:cs="Book Antiqua"/>
          <w:color w:val="000000"/>
        </w:rPr>
        <w:t>ost common presentation is fever, pain, tenderness</w:t>
      </w:r>
      <w:r>
        <w:rPr>
          <w:rFonts w:ascii="Book Antiqua" w:eastAsia="Book Antiqua" w:hAnsi="Book Antiqua" w:cs="Book Antiqua"/>
          <w:color w:val="000000"/>
        </w:rPr>
        <w:t>,</w:t>
      </w:r>
      <w:r w:rsidRPr="00810892">
        <w:rPr>
          <w:rFonts w:ascii="Book Antiqua" w:eastAsia="Book Antiqua" w:hAnsi="Book Antiqua" w:cs="Book Antiqua"/>
          <w:color w:val="000000"/>
        </w:rPr>
        <w:t xml:space="preserve"> and swelling of the joint. Cases of head and neck infections may present with headache, conjunctivitis, periorbital cellulitis, proptosis, and epistaxis. Radiologically, vertebral aspergillosis may be challenging to distinguish from tuberculosis. Cultures of biopsy specimens or synovial fluid growing the characteristic acutely branching hyphae are usually diagnostic of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vertAlign w:val="superscript"/>
        </w:rPr>
        <w:t>[26]</w:t>
      </w:r>
      <w:r w:rsidRPr="00810892">
        <w:rPr>
          <w:rFonts w:ascii="Book Antiqua" w:eastAsia="Book Antiqua" w:hAnsi="Book Antiqua" w:cs="Book Antiqua"/>
          <w:color w:val="000000"/>
        </w:rPr>
        <w:t xml:space="preserve">. Identification tests for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xml:space="preserve"> also include serum beta-d-glucan, galactomannan antigen test</w:t>
      </w:r>
      <w:r>
        <w:rPr>
          <w:rFonts w:ascii="Book Antiqua" w:eastAsia="Book Antiqua" w:hAnsi="Book Antiqua" w:cs="Book Antiqua"/>
          <w:color w:val="000000"/>
        </w:rPr>
        <w:t>,</w:t>
      </w:r>
      <w:r w:rsidRPr="00810892">
        <w:rPr>
          <w:rFonts w:ascii="Book Antiqua" w:eastAsia="Book Antiqua" w:hAnsi="Book Antiqua" w:cs="Book Antiqua"/>
          <w:color w:val="000000"/>
        </w:rPr>
        <w:t xml:space="preserve"> and PCR testing. Serum assays for BDG are not specific </w:t>
      </w:r>
      <w:r w:rsidR="005271BA">
        <w:rPr>
          <w:rFonts w:ascii="Book Antiqua" w:eastAsia="Book Antiqua" w:hAnsi="Book Antiqua" w:cs="Book Antiqua"/>
          <w:color w:val="000000"/>
        </w:rPr>
        <w:t>to</w:t>
      </w:r>
      <w:r w:rsidRPr="00810892">
        <w:rPr>
          <w:rFonts w:ascii="Book Antiqua" w:eastAsia="Book Antiqua" w:hAnsi="Book Antiqua" w:cs="Book Antiqua"/>
          <w:color w:val="000000"/>
        </w:rPr>
        <w:t xml:space="preserve"> </w:t>
      </w:r>
      <w:r w:rsidR="00052A7D" w:rsidRPr="00810892">
        <w:rPr>
          <w:rFonts w:ascii="Book Antiqua" w:eastAsia="Book Antiqua" w:hAnsi="Book Antiqua" w:cs="Book Antiqua"/>
          <w:i/>
          <w:iCs/>
          <w:color w:val="000000"/>
        </w:rPr>
        <w:t>Aspergillus</w:t>
      </w:r>
      <w:r w:rsidRPr="00810892">
        <w:rPr>
          <w:rFonts w:ascii="Book Antiqua" w:eastAsia="Book Antiqua" w:hAnsi="Book Antiqua" w:cs="Book Antiqua"/>
          <w:color w:val="000000"/>
        </w:rPr>
        <w:t>. Galactomannan antigen test has prognostic value with a serial decline in the serum levels indicating an effective antifungal treatment</w:t>
      </w:r>
      <w:r w:rsidRPr="00810892">
        <w:rPr>
          <w:rFonts w:ascii="Book Antiqua" w:eastAsia="Book Antiqua" w:hAnsi="Book Antiqua" w:cs="Book Antiqua"/>
          <w:color w:val="000000"/>
          <w:vertAlign w:val="superscript"/>
        </w:rPr>
        <w:t>[27]</w:t>
      </w:r>
      <w:r w:rsidRPr="00810892">
        <w:rPr>
          <w:rFonts w:ascii="Book Antiqua" w:eastAsia="Book Antiqua" w:hAnsi="Book Antiqua" w:cs="Book Antiqua"/>
          <w:color w:val="000000"/>
        </w:rPr>
        <w:t>.</w:t>
      </w:r>
    </w:p>
    <w:p w14:paraId="21FFC4D8" w14:textId="7FE6E337" w:rsidR="00A77B3E" w:rsidRPr="00810892" w:rsidRDefault="00000000" w:rsidP="009F1032">
      <w:pPr>
        <w:spacing w:line="360" w:lineRule="auto"/>
        <w:ind w:firstLineChars="100" w:firstLine="240"/>
        <w:jc w:val="both"/>
      </w:pPr>
      <w:r w:rsidRPr="00810892">
        <w:rPr>
          <w:rFonts w:ascii="Book Antiqua" w:eastAsia="Book Antiqua" w:hAnsi="Book Antiqua" w:cs="Book Antiqua"/>
          <w:color w:val="000000"/>
        </w:rPr>
        <w:t xml:space="preserve">Triazoles and </w:t>
      </w:r>
      <w:r w:rsidR="00E054E9">
        <w:rPr>
          <w:rFonts w:ascii="Book Antiqua" w:eastAsia="Book Antiqua" w:hAnsi="Book Antiqua" w:cs="Book Antiqua"/>
          <w:color w:val="000000"/>
        </w:rPr>
        <w:t>Amp B</w:t>
      </w:r>
      <w:r w:rsidRPr="00810892">
        <w:rPr>
          <w:rFonts w:ascii="Book Antiqua" w:eastAsia="Book Antiqua" w:hAnsi="Book Antiqua" w:cs="Book Antiqua"/>
          <w:color w:val="000000"/>
        </w:rPr>
        <w:t xml:space="preserve"> have long been used to treat invasive aspergillosis. Voriconazole is recommended as the drug of choice in managing invasive aspergillosis as it has a broad antifungal spectrum of activity and lesser nephrotoxicity than amphotericin</w:t>
      </w:r>
      <w:r w:rsidRPr="00810892">
        <w:rPr>
          <w:rFonts w:ascii="Book Antiqua" w:eastAsia="Book Antiqua" w:hAnsi="Book Antiqua" w:cs="Book Antiqua"/>
          <w:color w:val="000000"/>
          <w:vertAlign w:val="superscript"/>
        </w:rPr>
        <w:t>[28]</w:t>
      </w:r>
      <w:r w:rsidRPr="00810892">
        <w:rPr>
          <w:rFonts w:ascii="Book Antiqua" w:eastAsia="Book Antiqua" w:hAnsi="Book Antiqua" w:cs="Book Antiqua"/>
          <w:color w:val="000000"/>
        </w:rPr>
        <w:t xml:space="preserve">. Antifungal treatment is recommended for 6 </w:t>
      </w:r>
      <w:r w:rsidR="009F1032" w:rsidRPr="00810892">
        <w:rPr>
          <w:rFonts w:ascii="Book Antiqua" w:eastAsia="Book Antiqua" w:hAnsi="Book Antiqua" w:cs="Book Antiqua"/>
          <w:color w:val="000000"/>
        </w:rPr>
        <w:t xml:space="preserve">wk </w:t>
      </w:r>
      <w:r w:rsidRPr="00810892">
        <w:rPr>
          <w:rFonts w:ascii="Book Antiqua" w:eastAsia="Book Antiqua" w:hAnsi="Book Antiqua" w:cs="Book Antiqua"/>
          <w:color w:val="000000"/>
        </w:rPr>
        <w:t>to 8 wk, along with surgical debridement. Surgical debridement of the infected material helps with reducing the infective burden and allowing better drug penetration</w:t>
      </w:r>
      <w:r w:rsidRPr="00810892">
        <w:rPr>
          <w:rFonts w:ascii="Book Antiqua" w:eastAsia="Book Antiqua" w:hAnsi="Book Antiqua" w:cs="Book Antiqua"/>
          <w:color w:val="000000"/>
          <w:vertAlign w:val="superscript"/>
        </w:rPr>
        <w:t>[13]</w:t>
      </w:r>
      <w:r w:rsidRPr="00810892">
        <w:rPr>
          <w:rFonts w:ascii="Book Antiqua" w:eastAsia="Book Antiqua" w:hAnsi="Book Antiqua" w:cs="Book Antiqua"/>
          <w:color w:val="000000"/>
        </w:rPr>
        <w:t>.</w:t>
      </w:r>
    </w:p>
    <w:p w14:paraId="6C2F5F7E" w14:textId="77777777" w:rsidR="00A77B3E" w:rsidRPr="00810892" w:rsidRDefault="00A77B3E">
      <w:pPr>
        <w:spacing w:line="360" w:lineRule="auto"/>
        <w:jc w:val="both"/>
      </w:pPr>
    </w:p>
    <w:p w14:paraId="706F5A7C" w14:textId="5FF133C1" w:rsidR="00A77B3E" w:rsidRPr="00810892" w:rsidRDefault="00052A7D">
      <w:pPr>
        <w:spacing w:line="360" w:lineRule="auto"/>
        <w:jc w:val="both"/>
        <w:rPr>
          <w:b/>
          <w:bCs/>
          <w:i/>
          <w:iCs/>
        </w:rPr>
      </w:pPr>
      <w:r w:rsidRPr="00810892">
        <w:rPr>
          <w:rFonts w:ascii="Book Antiqua" w:eastAsia="Book Antiqua" w:hAnsi="Book Antiqua" w:cs="Book Antiqua"/>
          <w:b/>
          <w:bCs/>
          <w:i/>
          <w:iCs/>
          <w:color w:val="000000"/>
        </w:rPr>
        <w:t xml:space="preserve">Coccidioides </w:t>
      </w:r>
      <w:r w:rsidR="00C62735" w:rsidRPr="00810892">
        <w:rPr>
          <w:rFonts w:ascii="Book Antiqua" w:eastAsia="Book Antiqua" w:hAnsi="Book Antiqua" w:cs="Book Antiqua"/>
          <w:b/>
          <w:bCs/>
          <w:i/>
          <w:iCs/>
          <w:color w:val="000000"/>
        </w:rPr>
        <w:t>s</w:t>
      </w:r>
      <w:r w:rsidRPr="00810892">
        <w:rPr>
          <w:rFonts w:ascii="Book Antiqua" w:eastAsia="Book Antiqua" w:hAnsi="Book Antiqua" w:cs="Book Antiqua"/>
          <w:b/>
          <w:bCs/>
          <w:i/>
          <w:iCs/>
          <w:color w:val="000000"/>
        </w:rPr>
        <w:t>pecies</w:t>
      </w:r>
    </w:p>
    <w:p w14:paraId="7AEF2EAB" w14:textId="0A2288F3" w:rsidR="00A77B3E" w:rsidRPr="00810892" w:rsidRDefault="00052A7D">
      <w:pPr>
        <w:spacing w:line="360" w:lineRule="auto"/>
        <w:jc w:val="both"/>
      </w:pPr>
      <w:r w:rsidRPr="00810892">
        <w:rPr>
          <w:rFonts w:ascii="Book Antiqua" w:eastAsia="Book Antiqua" w:hAnsi="Book Antiqua" w:cs="Book Antiqua"/>
          <w:i/>
          <w:iCs/>
          <w:color w:val="000000"/>
        </w:rPr>
        <w:t>Coccidioides</w:t>
      </w:r>
      <w:r w:rsidRPr="00810892">
        <w:rPr>
          <w:rFonts w:ascii="Book Antiqua" w:eastAsia="Book Antiqua" w:hAnsi="Book Antiqua" w:cs="Book Antiqua"/>
          <w:color w:val="000000"/>
        </w:rPr>
        <w:t xml:space="preserve"> species are dimorphic fungi found predominantly in regions of Mexico</w:t>
      </w:r>
      <w:r w:rsidR="00B55A45">
        <w:rPr>
          <w:rFonts w:ascii="Book Antiqua" w:eastAsia="Book Antiqua" w:hAnsi="Book Antiqua" w:cs="Book Antiqua"/>
          <w:color w:val="000000"/>
        </w:rPr>
        <w:t xml:space="preserve"> and</w:t>
      </w:r>
      <w:r w:rsidRPr="00810892">
        <w:rPr>
          <w:rFonts w:ascii="Book Antiqua" w:eastAsia="Book Antiqua" w:hAnsi="Book Antiqua" w:cs="Book Antiqua"/>
          <w:color w:val="000000"/>
        </w:rPr>
        <w:t xml:space="preserve"> central, southern</w:t>
      </w:r>
      <w:r w:rsidR="00B55A45">
        <w:rPr>
          <w:rFonts w:ascii="Book Antiqua" w:eastAsia="Book Antiqua" w:hAnsi="Book Antiqua" w:cs="Book Antiqua"/>
          <w:color w:val="000000"/>
        </w:rPr>
        <w:t>,</w:t>
      </w:r>
      <w:r w:rsidRPr="00810892">
        <w:rPr>
          <w:rFonts w:ascii="Book Antiqua" w:eastAsia="Book Antiqua" w:hAnsi="Book Antiqua" w:cs="Book Antiqua"/>
          <w:color w:val="000000"/>
        </w:rPr>
        <w:t xml:space="preserve"> and southwestern </w:t>
      </w:r>
      <w:r w:rsidR="00B55A45">
        <w:rPr>
          <w:rFonts w:ascii="Book Antiqua" w:eastAsia="Book Antiqua" w:hAnsi="Book Antiqua" w:cs="Book Antiqua"/>
          <w:color w:val="000000"/>
        </w:rPr>
        <w:t xml:space="preserve">regions of the </w:t>
      </w:r>
      <w:r w:rsidRPr="00810892">
        <w:rPr>
          <w:rFonts w:ascii="Book Antiqua" w:eastAsia="Book Antiqua" w:hAnsi="Book Antiqua" w:cs="Book Antiqua"/>
          <w:color w:val="000000"/>
        </w:rPr>
        <w:t>United States. Extrapulmonary dissemination of the disease is rare, but polyarticular arthritis may occur during primary infection with rash, fever, eosinophilia, and bilateral hilar lymphadenopathy as hypersensitivity syndrome</w:t>
      </w:r>
      <w:r w:rsidRPr="00810892">
        <w:rPr>
          <w:rFonts w:ascii="Book Antiqua" w:eastAsia="Book Antiqua" w:hAnsi="Book Antiqua" w:cs="Book Antiqua"/>
          <w:color w:val="000000"/>
          <w:vertAlign w:val="superscript"/>
        </w:rPr>
        <w:t>[29]</w:t>
      </w:r>
      <w:r w:rsidRPr="00810892">
        <w:rPr>
          <w:rFonts w:ascii="Book Antiqua" w:eastAsia="Book Antiqua" w:hAnsi="Book Antiqua" w:cs="Book Antiqua"/>
          <w:color w:val="000000"/>
        </w:rPr>
        <w:t>. Although rare, hematogenous dissemination may result in septic arthritis</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and weight-bearing joints, like the knee, are at greater risk of involvement. On standard laboratory tests, raised erythrocyte sedimentation rate, C-reactive protein, peripheral eosinophilia</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and raised </w:t>
      </w:r>
      <w:r w:rsidRPr="00810892">
        <w:rPr>
          <w:rFonts w:ascii="Book Antiqua" w:eastAsia="Book Antiqua" w:hAnsi="Book Antiqua" w:cs="Book Antiqua"/>
          <w:i/>
          <w:iCs/>
          <w:color w:val="000000"/>
        </w:rPr>
        <w:t>Coccidioides</w:t>
      </w:r>
      <w:r w:rsidRPr="00810892">
        <w:rPr>
          <w:rFonts w:ascii="Book Antiqua" w:eastAsia="Book Antiqua" w:hAnsi="Book Antiqua" w:cs="Book Antiqua"/>
          <w:color w:val="000000"/>
        </w:rPr>
        <w:t xml:space="preserve"> complement fixation titer may be seen</w:t>
      </w:r>
      <w:r w:rsidRPr="00810892">
        <w:rPr>
          <w:rFonts w:ascii="Book Antiqua" w:eastAsia="Book Antiqua" w:hAnsi="Book Antiqua" w:cs="Book Antiqua"/>
          <w:color w:val="000000"/>
          <w:vertAlign w:val="superscript"/>
        </w:rPr>
        <w:t>[4]</w:t>
      </w:r>
      <w:r w:rsidRPr="00810892">
        <w:rPr>
          <w:rFonts w:ascii="Book Antiqua" w:eastAsia="Book Antiqua" w:hAnsi="Book Antiqua" w:cs="Book Antiqua"/>
          <w:color w:val="000000"/>
        </w:rPr>
        <w:t>.</w:t>
      </w:r>
    </w:p>
    <w:p w14:paraId="44DE5E6A" w14:textId="2FEFDDE2" w:rsidR="00A77B3E" w:rsidRPr="00810892" w:rsidRDefault="00000000" w:rsidP="00C62735">
      <w:pPr>
        <w:spacing w:line="360" w:lineRule="auto"/>
        <w:ind w:firstLineChars="100" w:firstLine="240"/>
        <w:jc w:val="both"/>
      </w:pPr>
      <w:r w:rsidRPr="00810892">
        <w:rPr>
          <w:rFonts w:ascii="Book Antiqua" w:eastAsia="Book Antiqua" w:hAnsi="Book Antiqua" w:cs="Book Antiqua"/>
          <w:color w:val="000000"/>
        </w:rPr>
        <w:t>Radiological findings include joint space narrowing with effusion, osteopenia, and lytic lesions with bone destruction. Histopathology may show villonodular synovitis, pannus and sinus tract formation, non-necrotizing granulomas</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and spherules containing endospores. It is a septic arthritis demonstrating synovial proliferation rather than synovial fluid accumulation</w:t>
      </w:r>
      <w:r w:rsidRPr="00810892">
        <w:rPr>
          <w:rFonts w:ascii="Book Antiqua" w:eastAsia="Book Antiqua" w:hAnsi="Book Antiqua" w:cs="Book Antiqua"/>
          <w:color w:val="000000"/>
          <w:vertAlign w:val="superscript"/>
        </w:rPr>
        <w:t>[30]</w:t>
      </w:r>
      <w:r w:rsidRPr="00810892">
        <w:rPr>
          <w:rFonts w:ascii="Book Antiqua" w:eastAsia="Book Antiqua" w:hAnsi="Book Antiqua" w:cs="Book Antiqua"/>
          <w:color w:val="000000"/>
        </w:rPr>
        <w:t>. The main antifungal drugs are oral azoles (fluconazole and itraconazole)</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which have largely replaced the role of </w:t>
      </w:r>
      <w:r w:rsidR="00E054E9">
        <w:rPr>
          <w:rFonts w:ascii="Book Antiqua" w:eastAsia="Book Antiqua" w:hAnsi="Book Antiqua" w:cs="Book Antiqua"/>
          <w:color w:val="000000"/>
        </w:rPr>
        <w:t>Amp B</w:t>
      </w:r>
      <w:r w:rsidRPr="00810892">
        <w:rPr>
          <w:rFonts w:ascii="Book Antiqua" w:eastAsia="Book Antiqua" w:hAnsi="Book Antiqua" w:cs="Book Antiqua"/>
          <w:color w:val="000000"/>
        </w:rPr>
        <w:t>, except in immunocompromised patients and disseminated coccidioidomycosis</w:t>
      </w:r>
      <w:r w:rsidRPr="00810892">
        <w:rPr>
          <w:rFonts w:ascii="Book Antiqua" w:eastAsia="Book Antiqua" w:hAnsi="Book Antiqua" w:cs="Book Antiqua"/>
          <w:color w:val="000000"/>
          <w:vertAlign w:val="superscript"/>
        </w:rPr>
        <w:t>[31]</w:t>
      </w:r>
      <w:r w:rsidRPr="00810892">
        <w:rPr>
          <w:rFonts w:ascii="Book Antiqua" w:eastAsia="Book Antiqua" w:hAnsi="Book Antiqua" w:cs="Book Antiqua"/>
          <w:color w:val="000000"/>
        </w:rPr>
        <w:t>.</w:t>
      </w:r>
    </w:p>
    <w:p w14:paraId="21D8F1EF" w14:textId="77777777" w:rsidR="00A77B3E" w:rsidRPr="00810892" w:rsidRDefault="00A77B3E">
      <w:pPr>
        <w:spacing w:line="360" w:lineRule="auto"/>
        <w:jc w:val="both"/>
      </w:pPr>
    </w:p>
    <w:p w14:paraId="1AC6271B" w14:textId="5057F86E" w:rsidR="00A77B3E" w:rsidRPr="00810892" w:rsidRDefault="00052A7D">
      <w:pPr>
        <w:spacing w:line="360" w:lineRule="auto"/>
        <w:jc w:val="both"/>
        <w:rPr>
          <w:b/>
          <w:bCs/>
          <w:i/>
          <w:iCs/>
        </w:rPr>
      </w:pPr>
      <w:r w:rsidRPr="00810892">
        <w:rPr>
          <w:rFonts w:ascii="Book Antiqua" w:eastAsia="Book Antiqua" w:hAnsi="Book Antiqua" w:cs="Book Antiqua"/>
          <w:b/>
          <w:bCs/>
          <w:i/>
          <w:iCs/>
          <w:color w:val="000000"/>
        </w:rPr>
        <w:t xml:space="preserve">Cryptococcus </w:t>
      </w:r>
      <w:r w:rsidR="00C62735" w:rsidRPr="00810892">
        <w:rPr>
          <w:rFonts w:ascii="Book Antiqua" w:eastAsia="Book Antiqua" w:hAnsi="Book Antiqua" w:cs="Book Antiqua"/>
          <w:b/>
          <w:bCs/>
          <w:i/>
          <w:iCs/>
          <w:color w:val="000000"/>
        </w:rPr>
        <w:t>s</w:t>
      </w:r>
      <w:r w:rsidRPr="00810892">
        <w:rPr>
          <w:rFonts w:ascii="Book Antiqua" w:eastAsia="Book Antiqua" w:hAnsi="Book Antiqua" w:cs="Book Antiqua"/>
          <w:b/>
          <w:bCs/>
          <w:i/>
          <w:iCs/>
          <w:color w:val="000000"/>
        </w:rPr>
        <w:t>pecies</w:t>
      </w:r>
    </w:p>
    <w:p w14:paraId="3ED70303" w14:textId="2435FE8E" w:rsidR="00A77B3E" w:rsidRPr="00810892" w:rsidRDefault="00052A7D">
      <w:pPr>
        <w:spacing w:line="360" w:lineRule="auto"/>
        <w:jc w:val="both"/>
      </w:pPr>
      <w:r w:rsidRPr="00810892">
        <w:rPr>
          <w:rFonts w:ascii="Book Antiqua" w:eastAsia="Book Antiqua" w:hAnsi="Book Antiqua" w:cs="Book Antiqua"/>
          <w:i/>
          <w:iCs/>
          <w:color w:val="000000"/>
        </w:rPr>
        <w:t>Cryptococcus</w:t>
      </w:r>
      <w:r w:rsidRPr="00810892">
        <w:rPr>
          <w:rFonts w:ascii="Book Antiqua" w:eastAsia="Book Antiqua" w:hAnsi="Book Antiqua" w:cs="Book Antiqua"/>
          <w:color w:val="000000"/>
        </w:rPr>
        <w:t xml:space="preserve"> is a basidiomycete that primarily involves the lungs and central nervous system. The route of infection could be inhalational, hematogenous from infected lungs in cases of disseminated disease</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or rarely a direct trauma causing arthritis. Septic arthritis usually results from the contiguous spread of infection from adjacent osteomyelitis</w:t>
      </w:r>
      <w:r w:rsidRPr="00810892">
        <w:rPr>
          <w:rFonts w:ascii="Book Antiqua" w:eastAsia="Book Antiqua" w:hAnsi="Book Antiqua" w:cs="Book Antiqua"/>
          <w:color w:val="000000"/>
          <w:vertAlign w:val="superscript"/>
        </w:rPr>
        <w:t>[32]</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Cryptococcus</w:t>
      </w:r>
      <w:r w:rsidRPr="00810892">
        <w:rPr>
          <w:rFonts w:ascii="Book Antiqua" w:eastAsia="Book Antiqua" w:hAnsi="Book Antiqua" w:cs="Book Antiqua"/>
          <w:color w:val="000000"/>
        </w:rPr>
        <w:t xml:space="preserve"> </w:t>
      </w:r>
      <w:r w:rsidRPr="00306527">
        <w:rPr>
          <w:rFonts w:ascii="Book Antiqua" w:eastAsia="Book Antiqua" w:hAnsi="Book Antiqua" w:cs="Book Antiqua"/>
          <w:i/>
          <w:iCs/>
          <w:color w:val="000000"/>
        </w:rPr>
        <w:t>neoformans</w:t>
      </w:r>
      <w:r w:rsidRPr="00810892">
        <w:rPr>
          <w:rFonts w:ascii="Book Antiqua" w:eastAsia="Book Antiqua" w:hAnsi="Book Antiqua" w:cs="Book Antiqua"/>
          <w:color w:val="000000"/>
        </w:rPr>
        <w:t xml:space="preserve"> has a unique polysaccharide capsule that protects it against phagocytosis and opsonization in the host</w:t>
      </w:r>
      <w:r w:rsidRPr="00810892">
        <w:rPr>
          <w:rFonts w:ascii="Book Antiqua" w:eastAsia="Book Antiqua" w:hAnsi="Book Antiqua" w:cs="Book Antiqua"/>
          <w:color w:val="000000"/>
          <w:vertAlign w:val="superscript"/>
        </w:rPr>
        <w:t>[4]</w:t>
      </w:r>
      <w:r w:rsidRPr="00810892">
        <w:rPr>
          <w:rFonts w:ascii="Book Antiqua" w:eastAsia="Book Antiqua" w:hAnsi="Book Antiqua" w:cs="Book Antiqua"/>
          <w:color w:val="000000"/>
        </w:rPr>
        <w:t>.</w:t>
      </w:r>
    </w:p>
    <w:p w14:paraId="599B5983" w14:textId="5B7D3F5A" w:rsidR="00A77B3E" w:rsidRPr="00810892" w:rsidRDefault="00000000" w:rsidP="00C62735">
      <w:pPr>
        <w:spacing w:line="360" w:lineRule="auto"/>
        <w:ind w:firstLineChars="100" w:firstLine="240"/>
        <w:jc w:val="both"/>
      </w:pPr>
      <w:r w:rsidRPr="00810892">
        <w:rPr>
          <w:rFonts w:ascii="Book Antiqua" w:eastAsia="Book Antiqua" w:hAnsi="Book Antiqua" w:cs="Book Antiqua"/>
          <w:color w:val="000000"/>
        </w:rPr>
        <w:t xml:space="preserve">The stains that aid in diagnosing </w:t>
      </w:r>
      <w:r w:rsidR="007F41D5">
        <w:rPr>
          <w:rFonts w:ascii="Book Antiqua" w:eastAsia="Book Antiqua" w:hAnsi="Book Antiqua" w:cs="Book Antiqua"/>
          <w:color w:val="000000"/>
        </w:rPr>
        <w:t>c</w:t>
      </w:r>
      <w:r w:rsidRPr="00810892">
        <w:rPr>
          <w:rFonts w:ascii="Book Antiqua" w:eastAsia="Book Antiqua" w:hAnsi="Book Antiqua" w:cs="Book Antiqua"/>
          <w:color w:val="000000"/>
        </w:rPr>
        <w:t>ryptococcosis include periodic acid Schiff stains and methenamine silver nitrate. The diagnostic and prognostic value of serum cryptococcal antigen in osteoarticular cases needs to be better defined</w:t>
      </w:r>
      <w:r w:rsidRPr="00810892">
        <w:rPr>
          <w:rFonts w:ascii="Book Antiqua" w:eastAsia="Book Antiqua" w:hAnsi="Book Antiqua" w:cs="Book Antiqua"/>
          <w:color w:val="000000"/>
          <w:vertAlign w:val="superscript"/>
        </w:rPr>
        <w:t>[33]</w:t>
      </w:r>
      <w:r w:rsidRPr="00810892">
        <w:rPr>
          <w:rFonts w:ascii="Book Antiqua" w:eastAsia="Book Antiqua" w:hAnsi="Book Antiqua" w:cs="Book Antiqua"/>
          <w:color w:val="000000"/>
        </w:rPr>
        <w:t xml:space="preserve">. Histopathologic examination of tissue or bone specimens may demonstrate granulomatous changes with extensive fibrosis and giant cells. Radiological findings elicit discrete, well-defined lytic lesions, usually without sclerotic or periosteal change. </w:t>
      </w:r>
      <w:r w:rsidRPr="00810892">
        <w:rPr>
          <w:rFonts w:ascii="Book Antiqua" w:eastAsia="Book Antiqua" w:hAnsi="Book Antiqua" w:cs="Book Antiqua"/>
          <w:color w:val="000000"/>
        </w:rPr>
        <w:lastRenderedPageBreak/>
        <w:t>In cases of vertebral osteomyelitis, the intervertebral space is spared despite contiguous vertebral body involvement</w:t>
      </w:r>
      <w:r w:rsidRPr="00810892">
        <w:rPr>
          <w:rFonts w:ascii="Book Antiqua" w:eastAsia="Book Antiqua" w:hAnsi="Book Antiqua" w:cs="Book Antiqua"/>
          <w:color w:val="000000"/>
          <w:vertAlign w:val="superscript"/>
        </w:rPr>
        <w:t>[26]</w:t>
      </w:r>
      <w:r w:rsidRPr="00810892">
        <w:rPr>
          <w:rFonts w:ascii="Book Antiqua" w:eastAsia="Book Antiqua" w:hAnsi="Book Antiqua" w:cs="Book Antiqua"/>
          <w:color w:val="000000"/>
        </w:rPr>
        <w:t xml:space="preserve">. In non-complicated single-site infections and the absence of any immunosuppressive risk factors, fluconazole 400 mg (6 mg/kg) OD for 6-12 mo is the antifungal treatment of choice. In case of disseminated disease (at least 2 non-contiguous sites involved or high levels of serum cryptococcal antigen titer </w:t>
      </w:r>
      <w:r w:rsidR="00C62735" w:rsidRPr="00810892">
        <w:rPr>
          <w:rFonts w:ascii="Book Antiqua" w:eastAsia="Microsoft YaHei" w:hAnsi="Book Antiqua"/>
          <w:color w:val="333333"/>
          <w:shd w:val="clear" w:color="auto" w:fill="FFFFFF"/>
        </w:rPr>
        <w:t xml:space="preserve">≥ </w:t>
      </w:r>
      <w:r w:rsidRPr="00810892">
        <w:rPr>
          <w:rFonts w:ascii="Book Antiqua" w:eastAsia="Book Antiqua" w:hAnsi="Book Antiqua" w:cs="Book Antiqua"/>
          <w:color w:val="000000"/>
        </w:rPr>
        <w:t>1:512), a combination of liposomal A</w:t>
      </w:r>
      <w:r w:rsidR="00E054E9">
        <w:rPr>
          <w:rFonts w:ascii="Book Antiqua" w:eastAsia="Book Antiqua" w:hAnsi="Book Antiqua" w:cs="Book Antiqua"/>
          <w:color w:val="000000"/>
        </w:rPr>
        <w:t>mp B</w:t>
      </w:r>
      <w:r w:rsidRPr="00810892">
        <w:rPr>
          <w:rFonts w:ascii="Book Antiqua" w:eastAsia="Book Antiqua" w:hAnsi="Book Antiqua" w:cs="Book Antiqua"/>
          <w:color w:val="000000"/>
        </w:rPr>
        <w:t xml:space="preserve"> and flucytosine for 2 wk followed by fluconazole as maintenance therapy for 6-12 mo is recommended by IDS</w:t>
      </w:r>
      <w:r w:rsidR="00DC6B90" w:rsidRPr="00810892">
        <w:rPr>
          <w:rFonts w:ascii="Book Antiqua" w:eastAsia="Book Antiqua" w:hAnsi="Book Antiqua" w:cs="Book Antiqua"/>
          <w:color w:val="000000"/>
        </w:rPr>
        <w:t>A</w:t>
      </w:r>
      <w:r w:rsidRPr="00810892">
        <w:rPr>
          <w:rFonts w:ascii="Book Antiqua" w:eastAsia="Book Antiqua" w:hAnsi="Book Antiqua" w:cs="Book Antiqua"/>
          <w:color w:val="000000"/>
        </w:rPr>
        <w:t xml:space="preserve"> 2010 guidelines</w:t>
      </w:r>
      <w:r w:rsidRPr="00810892">
        <w:rPr>
          <w:rFonts w:ascii="Book Antiqua" w:eastAsia="Book Antiqua" w:hAnsi="Book Antiqua" w:cs="Book Antiqua"/>
          <w:color w:val="000000"/>
          <w:vertAlign w:val="superscript"/>
        </w:rPr>
        <w:t>[34]</w:t>
      </w:r>
      <w:r w:rsidRPr="00810892">
        <w:rPr>
          <w:rFonts w:ascii="Book Antiqua" w:eastAsia="Book Antiqua" w:hAnsi="Book Antiqua" w:cs="Book Antiqua"/>
          <w:color w:val="000000"/>
        </w:rPr>
        <w:t>.</w:t>
      </w:r>
    </w:p>
    <w:p w14:paraId="37C5E51C" w14:textId="77777777" w:rsidR="00A77B3E" w:rsidRPr="00810892" w:rsidRDefault="00A77B3E">
      <w:pPr>
        <w:spacing w:line="360" w:lineRule="auto"/>
        <w:jc w:val="both"/>
      </w:pPr>
    </w:p>
    <w:p w14:paraId="3DF339F0" w14:textId="3E517DAE" w:rsidR="00A77B3E" w:rsidRPr="00810892" w:rsidRDefault="00052A7D">
      <w:pPr>
        <w:spacing w:line="360" w:lineRule="auto"/>
        <w:jc w:val="both"/>
        <w:rPr>
          <w:b/>
          <w:bCs/>
          <w:i/>
          <w:iCs/>
        </w:rPr>
      </w:pPr>
      <w:r w:rsidRPr="00810892">
        <w:rPr>
          <w:rFonts w:ascii="Book Antiqua" w:eastAsia="Book Antiqua" w:hAnsi="Book Antiqua" w:cs="Book Antiqua"/>
          <w:b/>
          <w:bCs/>
          <w:i/>
          <w:iCs/>
          <w:color w:val="000000"/>
        </w:rPr>
        <w:t xml:space="preserve">Histoplasma species </w:t>
      </w:r>
    </w:p>
    <w:p w14:paraId="37029311" w14:textId="26569C6B" w:rsidR="00A77B3E" w:rsidRPr="00810892" w:rsidRDefault="00052A7D">
      <w:pPr>
        <w:spacing w:line="360" w:lineRule="auto"/>
        <w:jc w:val="both"/>
      </w:pPr>
      <w:r w:rsidRPr="00810892">
        <w:rPr>
          <w:rFonts w:ascii="Book Antiqua" w:eastAsia="Book Antiqua" w:hAnsi="Book Antiqua" w:cs="Book Antiqua"/>
          <w:i/>
          <w:iCs/>
          <w:color w:val="000000"/>
        </w:rPr>
        <w:t>Histoplasma</w:t>
      </w:r>
      <w:r w:rsidRPr="00810892">
        <w:rPr>
          <w:rFonts w:ascii="Book Antiqua" w:eastAsia="Book Antiqua" w:hAnsi="Book Antiqua" w:cs="Book Antiqua"/>
          <w:color w:val="000000"/>
        </w:rPr>
        <w:t xml:space="preserve"> </w:t>
      </w:r>
      <w:r w:rsidR="007F41D5">
        <w:rPr>
          <w:rFonts w:ascii="Book Antiqua" w:eastAsia="Book Antiqua" w:hAnsi="Book Antiqua" w:cs="Book Antiqua"/>
          <w:color w:val="000000"/>
        </w:rPr>
        <w:t>(</w:t>
      </w:r>
      <w:r w:rsidR="007F41D5">
        <w:rPr>
          <w:rFonts w:ascii="Book Antiqua" w:eastAsia="Book Antiqua" w:hAnsi="Book Antiqua" w:cs="Book Antiqua"/>
          <w:i/>
          <w:iCs/>
          <w:color w:val="000000"/>
        </w:rPr>
        <w:t>H</w:t>
      </w:r>
      <w:r w:rsidR="007F41D5">
        <w:rPr>
          <w:rFonts w:ascii="Book Antiqua" w:eastAsia="Book Antiqua" w:hAnsi="Book Antiqua" w:cs="Book Antiqua"/>
          <w:color w:val="000000"/>
        </w:rPr>
        <w:t>.)</w:t>
      </w:r>
      <w:r w:rsidR="007F41D5">
        <w:rPr>
          <w:rFonts w:ascii="Book Antiqua" w:eastAsia="Book Antiqua" w:hAnsi="Book Antiqua" w:cs="Book Antiqua"/>
          <w:i/>
          <w:iCs/>
          <w:color w:val="000000"/>
        </w:rPr>
        <w:t xml:space="preserve"> </w:t>
      </w:r>
      <w:r w:rsidRPr="00306527">
        <w:rPr>
          <w:rFonts w:ascii="Book Antiqua" w:eastAsia="Book Antiqua" w:hAnsi="Book Antiqua" w:cs="Book Antiqua"/>
          <w:i/>
          <w:iCs/>
          <w:color w:val="000000"/>
        </w:rPr>
        <w:t>capsulatum</w:t>
      </w:r>
      <w:r w:rsidRPr="00810892">
        <w:rPr>
          <w:rFonts w:ascii="Book Antiqua" w:eastAsia="Book Antiqua" w:hAnsi="Book Antiqua" w:cs="Book Antiqua"/>
          <w:color w:val="000000"/>
        </w:rPr>
        <w:t xml:space="preserve"> usually causes a self-limited respiratory flu-like illness. The spores of this fungus have a predilection for the reticuloendothelial system and can spread to regional lymph nodes. Patients with impaired cellular immunity, such as HIV AIDS infection, are predisposed to </w:t>
      </w:r>
      <w:r w:rsidRPr="00810892">
        <w:rPr>
          <w:rFonts w:ascii="Book Antiqua" w:eastAsia="Book Antiqua" w:hAnsi="Book Antiqua" w:cs="Book Antiqua"/>
          <w:i/>
          <w:iCs/>
          <w:color w:val="000000"/>
        </w:rPr>
        <w:t>Histoplasma</w:t>
      </w:r>
      <w:r w:rsidRPr="00810892">
        <w:rPr>
          <w:rFonts w:ascii="Book Antiqua" w:eastAsia="Book Antiqua" w:hAnsi="Book Antiqua" w:cs="Book Antiqua"/>
          <w:color w:val="000000"/>
        </w:rPr>
        <w:t xml:space="preserve"> primary infection or reactivation disease. It usually causes aseptic arthritis as a spectrum of immunologically mediated diseases. Synovial fluid analysis is inflammatory and demonstrates mononuclear cell predominance. The joint involvement is symmetric but may be migratory, and the most common sites of involvement include the knee, ankle, and small joints of the hands and wrist. Other than osteoarticular disease, </w:t>
      </w:r>
      <w:r w:rsidRPr="00810892">
        <w:rPr>
          <w:rFonts w:ascii="Book Antiqua" w:eastAsia="Book Antiqua" w:hAnsi="Book Antiqua" w:cs="Book Antiqua"/>
          <w:i/>
          <w:iCs/>
          <w:color w:val="000000"/>
        </w:rPr>
        <w:t xml:space="preserve">H. capsulatum </w:t>
      </w:r>
      <w:r w:rsidRPr="00810892">
        <w:rPr>
          <w:rFonts w:ascii="Book Antiqua" w:eastAsia="Book Antiqua" w:hAnsi="Book Antiqua" w:cs="Book Antiqua"/>
          <w:color w:val="000000"/>
        </w:rPr>
        <w:t>may also cause tenosynovitis and carpal tunnel syndrome</w:t>
      </w:r>
      <w:r w:rsidRPr="00810892">
        <w:rPr>
          <w:rFonts w:ascii="Book Antiqua" w:eastAsia="Book Antiqua" w:hAnsi="Book Antiqua" w:cs="Book Antiqua"/>
          <w:color w:val="000000"/>
          <w:vertAlign w:val="superscript"/>
        </w:rPr>
        <w:t>[4,26,35]</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H</w:t>
      </w:r>
      <w:r w:rsidR="006E3F58" w:rsidRPr="00810892">
        <w:rPr>
          <w:rFonts w:ascii="Book Antiqua" w:eastAsia="Book Antiqua" w:hAnsi="Book Antiqua" w:cs="Book Antiqua"/>
          <w:i/>
          <w:iCs/>
          <w:color w:val="000000"/>
        </w:rPr>
        <w:t>.</w:t>
      </w:r>
      <w:r w:rsidRPr="00810892">
        <w:rPr>
          <w:rFonts w:ascii="Book Antiqua" w:eastAsia="Book Antiqua" w:hAnsi="Book Antiqua" w:cs="Book Antiqua"/>
          <w:i/>
          <w:iCs/>
          <w:color w:val="000000"/>
        </w:rPr>
        <w:t xml:space="preserve"> capsulatum</w:t>
      </w:r>
      <w:r w:rsidRPr="00810892">
        <w:rPr>
          <w:rFonts w:ascii="Book Antiqua" w:eastAsia="Book Antiqua" w:hAnsi="Book Antiqua" w:cs="Book Antiqua"/>
          <w:color w:val="000000"/>
        </w:rPr>
        <w:t xml:space="preserve">, along with </w:t>
      </w:r>
      <w:r w:rsidR="006E3F58" w:rsidRPr="00810892">
        <w:rPr>
          <w:rFonts w:ascii="Book Antiqua" w:eastAsia="Book Antiqua" w:hAnsi="Book Antiqua" w:cs="Book Antiqua"/>
          <w:i/>
          <w:iCs/>
          <w:color w:val="000000"/>
        </w:rPr>
        <w:t>Coccidioides</w:t>
      </w:r>
      <w:r w:rsidR="006E3F58" w:rsidRPr="00810892" w:rsidDel="006E3F58">
        <w:rPr>
          <w:rFonts w:ascii="Book Antiqua" w:eastAsia="Book Antiqua" w:hAnsi="Book Antiqua" w:cs="Book Antiqua"/>
          <w:i/>
          <w:iCs/>
          <w:color w:val="000000"/>
        </w:rPr>
        <w:t xml:space="preserve"> </w:t>
      </w:r>
      <w:r w:rsidRPr="00810892">
        <w:rPr>
          <w:rFonts w:ascii="Book Antiqua" w:eastAsia="Book Antiqua" w:hAnsi="Book Antiqua" w:cs="Book Antiqua"/>
          <w:i/>
          <w:iCs/>
          <w:color w:val="000000"/>
        </w:rPr>
        <w:t>immitis</w:t>
      </w:r>
      <w:r w:rsidRPr="00810892">
        <w:rPr>
          <w:rFonts w:ascii="Book Antiqua" w:eastAsia="Book Antiqua" w:hAnsi="Book Antiqua" w:cs="Book Antiqua"/>
          <w:color w:val="000000"/>
        </w:rPr>
        <w:t>, are the two fungi most implicated in immune complex arthritis. This leads to joint swelling secondary to synovial proliferation rather than fluid accumulation, often manifested by symmetrical joint involvement</w:t>
      </w:r>
      <w:r w:rsidRPr="00810892">
        <w:rPr>
          <w:rFonts w:ascii="Book Antiqua" w:eastAsia="Book Antiqua" w:hAnsi="Book Antiqua" w:cs="Book Antiqua"/>
          <w:color w:val="000000"/>
          <w:vertAlign w:val="superscript"/>
        </w:rPr>
        <w:t>[7]</w:t>
      </w:r>
      <w:r w:rsidRPr="00810892">
        <w:rPr>
          <w:rFonts w:ascii="Book Antiqua" w:eastAsia="Book Antiqua" w:hAnsi="Book Antiqua" w:cs="Book Antiqua"/>
          <w:color w:val="000000"/>
        </w:rPr>
        <w:t xml:space="preserve">. The treatment recommendation is liposomal </w:t>
      </w:r>
      <w:r w:rsidR="00E054E9">
        <w:rPr>
          <w:rFonts w:ascii="Book Antiqua" w:eastAsia="Book Antiqua" w:hAnsi="Book Antiqua" w:cs="Book Antiqua"/>
          <w:color w:val="000000"/>
        </w:rPr>
        <w:t>Amp B</w:t>
      </w:r>
      <w:r w:rsidRPr="00810892">
        <w:rPr>
          <w:rFonts w:ascii="Book Antiqua" w:eastAsia="Book Antiqua" w:hAnsi="Book Antiqua" w:cs="Book Antiqua"/>
          <w:color w:val="000000"/>
        </w:rPr>
        <w:t xml:space="preserve"> for 12 wk before transitioning to oral itraconazole. For mild cases, oral itraconazole is recommended</w:t>
      </w:r>
      <w:r w:rsidRPr="00810892">
        <w:rPr>
          <w:rFonts w:ascii="Book Antiqua" w:eastAsia="Book Antiqua" w:hAnsi="Book Antiqua" w:cs="Book Antiqua"/>
          <w:color w:val="000000"/>
          <w:vertAlign w:val="superscript"/>
        </w:rPr>
        <w:t>[35]</w:t>
      </w:r>
      <w:r w:rsidRPr="00810892">
        <w:rPr>
          <w:rFonts w:ascii="Book Antiqua" w:eastAsia="Book Antiqua" w:hAnsi="Book Antiqua" w:cs="Book Antiqua"/>
          <w:color w:val="000000"/>
        </w:rPr>
        <w:t>.</w:t>
      </w:r>
    </w:p>
    <w:p w14:paraId="78D0B5B5" w14:textId="77777777" w:rsidR="00A77B3E" w:rsidRPr="00810892" w:rsidRDefault="00A77B3E">
      <w:pPr>
        <w:spacing w:line="360" w:lineRule="auto"/>
        <w:jc w:val="both"/>
      </w:pPr>
    </w:p>
    <w:p w14:paraId="79D7EC58" w14:textId="77777777" w:rsidR="00A77B3E" w:rsidRPr="00306527" w:rsidRDefault="00000000">
      <w:pPr>
        <w:spacing w:line="360" w:lineRule="auto"/>
        <w:jc w:val="both"/>
        <w:rPr>
          <w:b/>
          <w:bCs/>
          <w:u w:val="single"/>
        </w:rPr>
      </w:pPr>
      <w:r w:rsidRPr="00306527">
        <w:rPr>
          <w:rFonts w:ascii="Book Antiqua" w:eastAsia="Book Antiqua" w:hAnsi="Book Antiqua" w:cs="Book Antiqua"/>
          <w:b/>
          <w:bCs/>
          <w:color w:val="000000"/>
          <w:u w:val="single"/>
        </w:rPr>
        <w:t>PROSTHETIC JOINT INFECTION</w:t>
      </w:r>
    </w:p>
    <w:p w14:paraId="6B92D517" w14:textId="3BCB9BA7" w:rsidR="00A77B3E" w:rsidRPr="00810892" w:rsidRDefault="00000000">
      <w:pPr>
        <w:spacing w:line="360" w:lineRule="auto"/>
        <w:jc w:val="both"/>
      </w:pPr>
      <w:r w:rsidRPr="00810892">
        <w:rPr>
          <w:rFonts w:ascii="Book Antiqua" w:eastAsia="Book Antiqua" w:hAnsi="Book Antiqua" w:cs="Book Antiqua"/>
          <w:color w:val="000000"/>
        </w:rPr>
        <w:t>Prosthetic joint infection (PJI) is a known complication of joint arthroplasty procedures and occurs in 1</w:t>
      </w:r>
      <w:r w:rsidR="007F41D5">
        <w:rPr>
          <w:rFonts w:ascii="Book Antiqua" w:eastAsia="Book Antiqua" w:hAnsi="Book Antiqua" w:cs="Book Antiqua"/>
          <w:color w:val="000000"/>
        </w:rPr>
        <w:t>%</w:t>
      </w:r>
      <w:r w:rsidR="00C62735" w:rsidRPr="00810892">
        <w:rPr>
          <w:rFonts w:ascii="Book Antiqua" w:eastAsia="Book Antiqua" w:hAnsi="Book Antiqua" w:cs="Book Antiqua"/>
          <w:color w:val="000000"/>
        </w:rPr>
        <w:t>-</w:t>
      </w:r>
      <w:r w:rsidRPr="00810892">
        <w:rPr>
          <w:rFonts w:ascii="Book Antiqua" w:eastAsia="Book Antiqua" w:hAnsi="Book Antiqua" w:cs="Book Antiqua"/>
          <w:color w:val="000000"/>
        </w:rPr>
        <w:t>2% of cases of prosthetic joint implantations</w:t>
      </w:r>
      <w:r w:rsidRPr="00810892">
        <w:rPr>
          <w:rFonts w:ascii="Book Antiqua" w:eastAsia="Book Antiqua" w:hAnsi="Book Antiqua" w:cs="Book Antiqua"/>
          <w:color w:val="000000"/>
          <w:vertAlign w:val="superscript"/>
        </w:rPr>
        <w:t>[36]</w:t>
      </w:r>
      <w:r w:rsidRPr="00810892">
        <w:rPr>
          <w:rFonts w:ascii="Book Antiqua" w:eastAsia="Book Antiqua" w:hAnsi="Book Antiqua" w:cs="Book Antiqua"/>
          <w:color w:val="000000"/>
        </w:rPr>
        <w:t xml:space="preserve">. Overall, </w:t>
      </w:r>
      <w:r w:rsidR="007F41D5">
        <w:rPr>
          <w:rFonts w:ascii="Book Antiqua" w:eastAsia="Book Antiqua" w:hAnsi="Book Antiqua" w:cs="Book Antiqua"/>
          <w:i/>
          <w:iCs/>
          <w:color w:val="000000"/>
        </w:rPr>
        <w:t>S</w:t>
      </w:r>
      <w:r w:rsidRPr="00810892">
        <w:rPr>
          <w:rFonts w:ascii="Book Antiqua" w:eastAsia="Book Antiqua" w:hAnsi="Book Antiqua" w:cs="Book Antiqua"/>
          <w:i/>
          <w:iCs/>
          <w:color w:val="000000"/>
        </w:rPr>
        <w:t xml:space="preserve">taphylococcus </w:t>
      </w:r>
      <w:r w:rsidRPr="00810892">
        <w:rPr>
          <w:rFonts w:ascii="Book Antiqua" w:eastAsia="Book Antiqua" w:hAnsi="Book Antiqua" w:cs="Book Antiqua"/>
          <w:color w:val="000000"/>
        </w:rPr>
        <w:t xml:space="preserve">is the most common organism isolated in 50% of cases, and </w:t>
      </w:r>
      <w:r w:rsidRPr="00810892">
        <w:rPr>
          <w:rFonts w:ascii="Book Antiqua" w:eastAsia="Book Antiqua" w:hAnsi="Book Antiqua" w:cs="Book Antiqua"/>
          <w:i/>
          <w:iCs/>
          <w:color w:val="000000"/>
        </w:rPr>
        <w:t>C.</w:t>
      </w:r>
      <w:r w:rsidRPr="00810892">
        <w:rPr>
          <w:rFonts w:ascii="Book Antiqua" w:eastAsia="Book Antiqua" w:hAnsi="Book Antiqua" w:cs="Book Antiqua"/>
          <w:color w:val="000000"/>
        </w:rPr>
        <w:t xml:space="preserve"> </w:t>
      </w:r>
      <w:r w:rsidRPr="00810892">
        <w:rPr>
          <w:rFonts w:ascii="Book Antiqua" w:eastAsia="Book Antiqua" w:hAnsi="Book Antiqua" w:cs="Book Antiqua"/>
          <w:i/>
          <w:iCs/>
          <w:color w:val="000000"/>
        </w:rPr>
        <w:t>albicans</w:t>
      </w:r>
      <w:r w:rsidRPr="00810892">
        <w:rPr>
          <w:rFonts w:ascii="Book Antiqua" w:eastAsia="Book Antiqua" w:hAnsi="Book Antiqua" w:cs="Book Antiqua"/>
          <w:color w:val="000000"/>
        </w:rPr>
        <w:t xml:space="preserve"> is the most common cause of fungal PJI. Most cases are encountered </w:t>
      </w:r>
      <w:r w:rsidR="007F41D5">
        <w:rPr>
          <w:rFonts w:ascii="Book Antiqua" w:eastAsia="Book Antiqua" w:hAnsi="Book Antiqua" w:cs="Book Antiqua"/>
          <w:color w:val="000000"/>
        </w:rPr>
        <w:t xml:space="preserve">after </w:t>
      </w:r>
      <w:r w:rsidRPr="00810892">
        <w:rPr>
          <w:rFonts w:ascii="Book Antiqua" w:eastAsia="Book Antiqua" w:hAnsi="Book Antiqua" w:cs="Book Antiqua"/>
          <w:color w:val="000000"/>
        </w:rPr>
        <w:t xml:space="preserve">revision arthroplasty. The risk factors include diabetes, immunosuppressive therapy, </w:t>
      </w:r>
      <w:r w:rsidRPr="00810892">
        <w:rPr>
          <w:rFonts w:ascii="Book Antiqua" w:eastAsia="Book Antiqua" w:hAnsi="Book Antiqua" w:cs="Book Antiqua"/>
          <w:color w:val="000000"/>
        </w:rPr>
        <w:lastRenderedPageBreak/>
        <w:t>malignancy, obesity, prior antibiotic use, multiple revision surgeries</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and preceding bacterial PJI. The clinical presentation is usually similar to septic arthritis as pain, effusion, erythema, joint tenderness with raised levels of </w:t>
      </w:r>
      <w:r w:rsidR="007F41D5" w:rsidRPr="00810892">
        <w:rPr>
          <w:rFonts w:ascii="Book Antiqua" w:eastAsia="Book Antiqua" w:hAnsi="Book Antiqua" w:cs="Book Antiqua"/>
          <w:color w:val="000000"/>
        </w:rPr>
        <w:t>erythrocyte sedimentation rate</w:t>
      </w:r>
      <w:r w:rsidRPr="00810892">
        <w:rPr>
          <w:rFonts w:ascii="Book Antiqua" w:eastAsia="Book Antiqua" w:hAnsi="Book Antiqua" w:cs="Book Antiqua"/>
          <w:color w:val="000000"/>
        </w:rPr>
        <w:t xml:space="preserve">, </w:t>
      </w:r>
      <w:r w:rsidR="007F41D5" w:rsidRPr="00810892">
        <w:rPr>
          <w:rFonts w:ascii="Book Antiqua" w:eastAsia="Book Antiqua" w:hAnsi="Book Antiqua" w:cs="Book Antiqua"/>
          <w:color w:val="000000"/>
        </w:rPr>
        <w:t>C-reactive protein</w:t>
      </w:r>
      <w:r w:rsidR="007F41D5">
        <w:rPr>
          <w:rFonts w:ascii="Book Antiqua" w:eastAsia="Book Antiqua" w:hAnsi="Book Antiqua" w:cs="Book Antiqua"/>
          <w:color w:val="000000"/>
        </w:rPr>
        <w:t>,</w:t>
      </w:r>
      <w:r w:rsidRPr="00810892">
        <w:rPr>
          <w:rFonts w:ascii="Book Antiqua" w:eastAsia="Book Antiqua" w:hAnsi="Book Antiqua" w:cs="Book Antiqua"/>
          <w:color w:val="000000"/>
        </w:rPr>
        <w:t xml:space="preserve"> and possibly a positive aspirate culture in cases of deep PJI</w:t>
      </w:r>
      <w:r w:rsidRPr="00810892">
        <w:rPr>
          <w:rFonts w:ascii="Book Antiqua" w:eastAsia="Book Antiqua" w:hAnsi="Book Antiqua" w:cs="Book Antiqua"/>
          <w:color w:val="000000"/>
          <w:vertAlign w:val="superscript"/>
        </w:rPr>
        <w:t>[4,36,37]</w:t>
      </w:r>
      <w:r w:rsidR="00C62735" w:rsidRPr="00810892">
        <w:rPr>
          <w:rFonts w:ascii="Book Antiqua" w:eastAsia="Book Antiqua" w:hAnsi="Book Antiqua" w:cs="Book Antiqua"/>
          <w:color w:val="000000"/>
        </w:rPr>
        <w:t>.</w:t>
      </w:r>
    </w:p>
    <w:p w14:paraId="7B05CD8F" w14:textId="3730A913" w:rsidR="00A77B3E" w:rsidRPr="00810892" w:rsidRDefault="00000000" w:rsidP="00C62735">
      <w:pPr>
        <w:spacing w:line="360" w:lineRule="auto"/>
        <w:ind w:firstLineChars="100" w:firstLine="240"/>
        <w:jc w:val="both"/>
        <w:rPr>
          <w:rFonts w:ascii="Book Antiqua" w:eastAsia="Book Antiqua" w:hAnsi="Book Antiqua" w:cs="Book Antiqua"/>
          <w:color w:val="000000"/>
        </w:rPr>
      </w:pPr>
      <w:r w:rsidRPr="00810892">
        <w:rPr>
          <w:rFonts w:ascii="Book Antiqua" w:eastAsia="Book Antiqua" w:hAnsi="Book Antiqua" w:cs="Book Antiqua"/>
          <w:color w:val="000000"/>
        </w:rPr>
        <w:t>The management consists of two-stage revision arthroplasty, separated by 3-6 mo with a prolonged systemic antifungal treatment</w:t>
      </w:r>
      <w:r w:rsidRPr="00810892">
        <w:rPr>
          <w:rFonts w:ascii="Book Antiqua" w:eastAsia="Book Antiqua" w:hAnsi="Book Antiqua" w:cs="Book Antiqua"/>
          <w:color w:val="000000"/>
          <w:vertAlign w:val="superscript"/>
        </w:rPr>
        <w:t>[37]</w:t>
      </w:r>
      <w:r w:rsidRPr="00810892">
        <w:rPr>
          <w:rFonts w:ascii="Book Antiqua" w:eastAsia="Book Antiqua" w:hAnsi="Book Antiqua" w:cs="Book Antiqua"/>
          <w:color w:val="000000"/>
        </w:rPr>
        <w:t xml:space="preserve">. Even after </w:t>
      </w:r>
      <w:r w:rsidR="007F41D5" w:rsidRPr="00810892">
        <w:rPr>
          <w:rFonts w:ascii="Book Antiqua" w:eastAsia="Book Antiqua" w:hAnsi="Book Antiqua" w:cs="Book Antiqua"/>
          <w:color w:val="000000"/>
        </w:rPr>
        <w:t>two-stage revision arthroplasty</w:t>
      </w:r>
      <w:r w:rsidRPr="00810892">
        <w:rPr>
          <w:rFonts w:ascii="Book Antiqua" w:eastAsia="Book Antiqua" w:hAnsi="Book Antiqua" w:cs="Book Antiqua"/>
          <w:color w:val="000000"/>
        </w:rPr>
        <w:t xml:space="preserve"> there may be a significant recurrence rate of 20%</w:t>
      </w:r>
      <w:r w:rsidRPr="00810892">
        <w:rPr>
          <w:rFonts w:ascii="Book Antiqua" w:eastAsia="Book Antiqua" w:hAnsi="Book Antiqua" w:cs="Book Antiqua"/>
          <w:color w:val="000000"/>
          <w:vertAlign w:val="superscript"/>
        </w:rPr>
        <w:t>[38]</w:t>
      </w:r>
      <w:r w:rsidRPr="00810892">
        <w:rPr>
          <w:rFonts w:ascii="Book Antiqua" w:eastAsia="Book Antiqua" w:hAnsi="Book Antiqua" w:cs="Book Antiqua"/>
          <w:color w:val="000000"/>
        </w:rPr>
        <w:t>. Fungal infections are relatively more difficult to treat and require longer time intervals for reimplantation in order to reduce the risk of infection recurrence. The reimplantation is based on the patient</w:t>
      </w:r>
      <w:r w:rsidR="007F41D5">
        <w:rPr>
          <w:rFonts w:ascii="Book Antiqua" w:eastAsia="Book Antiqua" w:hAnsi="Book Antiqua" w:cs="Book Antiqua"/>
          <w:color w:val="000000"/>
        </w:rPr>
        <w:t>’</w:t>
      </w:r>
      <w:r w:rsidRPr="00810892">
        <w:rPr>
          <w:rFonts w:ascii="Book Antiqua" w:eastAsia="Book Antiqua" w:hAnsi="Book Antiqua" w:cs="Book Antiqua"/>
          <w:color w:val="000000"/>
        </w:rPr>
        <w:t>s stability and surgical wound status. Some surgical cente</w:t>
      </w:r>
      <w:r w:rsidR="007F41D5">
        <w:rPr>
          <w:rFonts w:ascii="Book Antiqua" w:eastAsia="Book Antiqua" w:hAnsi="Book Antiqua" w:cs="Book Antiqua"/>
          <w:color w:val="000000"/>
        </w:rPr>
        <w:t>r</w:t>
      </w:r>
      <w:r w:rsidRPr="00810892">
        <w:rPr>
          <w:rFonts w:ascii="Book Antiqua" w:eastAsia="Book Antiqua" w:hAnsi="Book Antiqua" w:cs="Book Antiqua"/>
          <w:color w:val="000000"/>
        </w:rPr>
        <w:t>s also practice joint re-aspiration before proceeding with reimplantation</w:t>
      </w:r>
      <w:r w:rsidRPr="00810892">
        <w:rPr>
          <w:rFonts w:ascii="Book Antiqua" w:eastAsia="Book Antiqua" w:hAnsi="Book Antiqua" w:cs="Book Antiqua"/>
          <w:color w:val="000000"/>
          <w:vertAlign w:val="superscript"/>
        </w:rPr>
        <w:t>[3,8]</w:t>
      </w:r>
      <w:r w:rsidRPr="00810892">
        <w:rPr>
          <w:rFonts w:ascii="Book Antiqua" w:eastAsia="Book Antiqua" w:hAnsi="Book Antiqua" w:cs="Book Antiqua"/>
          <w:color w:val="000000"/>
        </w:rPr>
        <w:t xml:space="preserve">. As updated by IDSA in 2016, drug therapy for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PJI includes fluconazole, liposomal </w:t>
      </w:r>
      <w:r w:rsidR="00E054E9">
        <w:rPr>
          <w:rFonts w:ascii="Book Antiqua" w:eastAsia="Book Antiqua" w:hAnsi="Book Antiqua" w:cs="Book Antiqua"/>
          <w:color w:val="000000"/>
        </w:rPr>
        <w:t>Amp B</w:t>
      </w:r>
      <w:r w:rsidRPr="00810892">
        <w:rPr>
          <w:rFonts w:ascii="Book Antiqua" w:eastAsia="Book Antiqua" w:hAnsi="Book Antiqua" w:cs="Book Antiqua"/>
          <w:color w:val="000000"/>
        </w:rPr>
        <w:t xml:space="preserve"> and echinocandins, and prosthetic device removal</w:t>
      </w:r>
      <w:r w:rsidRPr="00810892">
        <w:rPr>
          <w:rFonts w:ascii="Book Antiqua" w:eastAsia="Book Antiqua" w:hAnsi="Book Antiqua" w:cs="Book Antiqua"/>
          <w:color w:val="000000"/>
          <w:vertAlign w:val="superscript"/>
        </w:rPr>
        <w:t>[12]</w:t>
      </w:r>
      <w:r w:rsidRPr="00810892">
        <w:rPr>
          <w:rFonts w:ascii="Book Antiqua" w:eastAsia="Book Antiqua" w:hAnsi="Book Antiqua" w:cs="Book Antiqua"/>
          <w:color w:val="000000"/>
        </w:rPr>
        <w:t>. Echinocandins are a lucrative alternative as they have the potential to penetrate the biofilm with the advantage of better tolerance</w:t>
      </w:r>
      <w:r w:rsidR="007F41D5">
        <w:rPr>
          <w:rFonts w:ascii="Book Antiqua" w:eastAsia="Book Antiqua" w:hAnsi="Book Antiqua" w:cs="Book Antiqua"/>
          <w:color w:val="000000"/>
        </w:rPr>
        <w:t xml:space="preserve"> and</w:t>
      </w:r>
      <w:r w:rsidRPr="00810892">
        <w:rPr>
          <w:rFonts w:ascii="Book Antiqua" w:eastAsia="Book Antiqua" w:hAnsi="Book Antiqua" w:cs="Book Antiqua"/>
          <w:color w:val="000000"/>
        </w:rPr>
        <w:t xml:space="preserve"> safety profile and fewer drug interactions than most antifungals</w:t>
      </w:r>
      <w:r w:rsidRPr="00810892">
        <w:rPr>
          <w:rFonts w:ascii="Book Antiqua" w:eastAsia="Book Antiqua" w:hAnsi="Book Antiqua" w:cs="Book Antiqua"/>
          <w:color w:val="000000"/>
          <w:vertAlign w:val="superscript"/>
        </w:rPr>
        <w:t>[39]</w:t>
      </w:r>
      <w:r w:rsidRPr="00810892">
        <w:rPr>
          <w:rFonts w:ascii="Book Antiqua" w:eastAsia="Book Antiqua" w:hAnsi="Book Antiqua" w:cs="Book Antiqua"/>
          <w:color w:val="000000"/>
        </w:rPr>
        <w:t>.</w:t>
      </w:r>
    </w:p>
    <w:p w14:paraId="5739D8E7" w14:textId="77777777" w:rsidR="00C62735" w:rsidRPr="00810892" w:rsidRDefault="00C62735" w:rsidP="00C62735">
      <w:pPr>
        <w:spacing w:line="360" w:lineRule="auto"/>
        <w:ind w:firstLineChars="100" w:firstLine="240"/>
        <w:jc w:val="both"/>
      </w:pPr>
    </w:p>
    <w:p w14:paraId="28ABF10B" w14:textId="77777777" w:rsidR="00A77B3E" w:rsidRPr="00306527" w:rsidRDefault="00000000">
      <w:pPr>
        <w:spacing w:line="360" w:lineRule="auto"/>
        <w:jc w:val="both"/>
        <w:rPr>
          <w:b/>
          <w:bCs/>
          <w:u w:val="single"/>
        </w:rPr>
      </w:pPr>
      <w:r w:rsidRPr="00306527">
        <w:rPr>
          <w:rFonts w:ascii="Book Antiqua" w:eastAsia="Book Antiqua" w:hAnsi="Book Antiqua" w:cs="Book Antiqua"/>
          <w:b/>
          <w:bCs/>
          <w:color w:val="000000"/>
          <w:u w:val="single"/>
        </w:rPr>
        <w:t>CURRENT CHALLENGES AND FUTURE DIRECTION</w:t>
      </w:r>
    </w:p>
    <w:p w14:paraId="674B03D7" w14:textId="4C82CE23" w:rsidR="00A77B3E" w:rsidRPr="00810892" w:rsidRDefault="00000000">
      <w:pPr>
        <w:spacing w:line="360" w:lineRule="auto"/>
        <w:jc w:val="both"/>
      </w:pPr>
      <w:r w:rsidRPr="00810892">
        <w:rPr>
          <w:rFonts w:ascii="Book Antiqua" w:eastAsia="Book Antiqua" w:hAnsi="Book Antiqua" w:cs="Book Antiqua"/>
          <w:color w:val="000000"/>
        </w:rPr>
        <w:t xml:space="preserve">In the present era of evolving anti-fungal resistance, treating invasive fungal diseases poses an immense challenge. Due to limited bone penetration for most of the anti-fungal drugs and high relapse and recurrence rates, there is a need for prolonged duration of therapy resulting in increased financial burden and high drop-out rates. Experiments are now being conducted to search for newer potential targets and generate new antifungal combinations to overcome drug resistance. An example of such a new target is heat shock protein 90, which modulates fungal virulence and drug resistance through certain downstream effectors and proteins such as calcineurin. The calcineurin inhibitor analogues have been studied to possess antifungal properties and may hold a promising role in abrogating drug resistance. Similarly, pharmacological inhibition of </w:t>
      </w:r>
      <w:r w:rsidR="007F41D5" w:rsidRPr="00810892">
        <w:rPr>
          <w:rFonts w:ascii="Book Antiqua" w:eastAsia="Book Antiqua" w:hAnsi="Book Antiqua" w:cs="Book Antiqua"/>
          <w:color w:val="000000"/>
        </w:rPr>
        <w:t>heat shock protein</w:t>
      </w:r>
      <w:r w:rsidRPr="00810892">
        <w:rPr>
          <w:rFonts w:ascii="Book Antiqua" w:eastAsia="Book Antiqua" w:hAnsi="Book Antiqua" w:cs="Book Antiqua"/>
          <w:color w:val="000000"/>
        </w:rPr>
        <w:t xml:space="preserve"> 90 expression with geldanamycin has been shown to reduce resistance to azoles and echinocandins, including resistance that has already evolved in humans treated with these antifungal drugs</w:t>
      </w:r>
      <w:r w:rsidRPr="00810892">
        <w:rPr>
          <w:rFonts w:ascii="Book Antiqua" w:eastAsia="Book Antiqua" w:hAnsi="Book Antiqua" w:cs="Book Antiqua"/>
          <w:color w:val="000000"/>
          <w:vertAlign w:val="superscript"/>
        </w:rPr>
        <w:t>[40]</w:t>
      </w:r>
      <w:r w:rsidRPr="00810892">
        <w:rPr>
          <w:rFonts w:ascii="Book Antiqua" w:eastAsia="Book Antiqua" w:hAnsi="Book Antiqua" w:cs="Book Antiqua"/>
          <w:color w:val="000000"/>
        </w:rPr>
        <w:t xml:space="preserve">. </w:t>
      </w:r>
      <w:r w:rsidRPr="00810892">
        <w:rPr>
          <w:rFonts w:ascii="Book Antiqua" w:eastAsia="Book Antiqua" w:hAnsi="Book Antiqua" w:cs="Book Antiqua"/>
          <w:color w:val="000000"/>
        </w:rPr>
        <w:lastRenderedPageBreak/>
        <w:t xml:space="preserve">Development of newer drugs like </w:t>
      </w:r>
      <w:r w:rsidR="007F41D5">
        <w:rPr>
          <w:rFonts w:ascii="Book Antiqua" w:eastAsia="Book Antiqua" w:hAnsi="Book Antiqua" w:cs="Book Antiqua"/>
          <w:color w:val="000000"/>
        </w:rPr>
        <w:t>i</w:t>
      </w:r>
      <w:r w:rsidRPr="00810892">
        <w:rPr>
          <w:rFonts w:ascii="Book Antiqua" w:eastAsia="Book Antiqua" w:hAnsi="Book Antiqua" w:cs="Book Antiqua"/>
          <w:color w:val="000000"/>
        </w:rPr>
        <w:t xml:space="preserve">brexafungerp, a triterpenoid anti-fungal agent, which has advantages of having oral formulation, broad-spectrum activity, and efficacy against newer strains of </w:t>
      </w:r>
      <w:r w:rsidR="00052A7D" w:rsidRPr="00810892">
        <w:rPr>
          <w:rFonts w:ascii="Book Antiqua" w:eastAsia="Book Antiqua" w:hAnsi="Book Antiqua" w:cs="Book Antiqua"/>
          <w:i/>
          <w:iCs/>
          <w:color w:val="000000"/>
        </w:rPr>
        <w:t>Candida</w:t>
      </w:r>
      <w:r w:rsidRPr="00810892">
        <w:rPr>
          <w:rFonts w:ascii="Book Antiqua" w:eastAsia="Book Antiqua" w:hAnsi="Book Antiqua" w:cs="Book Antiqua"/>
          <w:color w:val="000000"/>
        </w:rPr>
        <w:t xml:space="preserve"> like </w:t>
      </w:r>
      <w:r w:rsidRPr="00810892">
        <w:rPr>
          <w:rFonts w:ascii="Book Antiqua" w:eastAsia="Book Antiqua" w:hAnsi="Book Antiqua" w:cs="Book Antiqua"/>
          <w:i/>
          <w:iCs/>
          <w:color w:val="000000"/>
        </w:rPr>
        <w:t>C. auris</w:t>
      </w:r>
      <w:r w:rsidRPr="00810892">
        <w:rPr>
          <w:rFonts w:ascii="Book Antiqua" w:eastAsia="Book Antiqua" w:hAnsi="Book Antiqua" w:cs="Book Antiqua"/>
          <w:color w:val="000000"/>
        </w:rPr>
        <w:t>, may help in managing difficult and resistant infections</w:t>
      </w:r>
      <w:r w:rsidRPr="00810892">
        <w:rPr>
          <w:rFonts w:ascii="Book Antiqua" w:eastAsia="Book Antiqua" w:hAnsi="Book Antiqua" w:cs="Book Antiqua"/>
          <w:color w:val="000000"/>
          <w:vertAlign w:val="superscript"/>
        </w:rPr>
        <w:t>[41]</w:t>
      </w:r>
      <w:r w:rsidRPr="00810892">
        <w:rPr>
          <w:rFonts w:ascii="Book Antiqua" w:eastAsia="Book Antiqua" w:hAnsi="Book Antiqua" w:cs="Book Antiqua"/>
          <w:color w:val="000000"/>
        </w:rPr>
        <w:t>.</w:t>
      </w:r>
    </w:p>
    <w:p w14:paraId="43DF4EEF" w14:textId="77777777" w:rsidR="00A77B3E" w:rsidRPr="00810892" w:rsidRDefault="00A77B3E">
      <w:pPr>
        <w:spacing w:line="360" w:lineRule="auto"/>
        <w:jc w:val="both"/>
      </w:pPr>
    </w:p>
    <w:p w14:paraId="68E3FC04" w14:textId="77777777" w:rsidR="00A77B3E" w:rsidRPr="00810892" w:rsidRDefault="00000000">
      <w:pPr>
        <w:spacing w:line="360" w:lineRule="auto"/>
        <w:jc w:val="both"/>
      </w:pPr>
      <w:r w:rsidRPr="00810892">
        <w:rPr>
          <w:rFonts w:ascii="Book Antiqua" w:eastAsia="Book Antiqua" w:hAnsi="Book Antiqua" w:cs="Book Antiqua"/>
          <w:b/>
          <w:caps/>
          <w:color w:val="000000"/>
          <w:u w:val="single"/>
        </w:rPr>
        <w:t>CONCLUSION</w:t>
      </w:r>
    </w:p>
    <w:p w14:paraId="0D481374" w14:textId="106D74F0" w:rsidR="00A77B3E" w:rsidRPr="00810892" w:rsidRDefault="00000000">
      <w:pPr>
        <w:spacing w:line="360" w:lineRule="auto"/>
        <w:jc w:val="both"/>
      </w:pPr>
      <w:r w:rsidRPr="00810892">
        <w:rPr>
          <w:rFonts w:ascii="Book Antiqua" w:eastAsia="Book Antiqua" w:hAnsi="Book Antiqua" w:cs="Book Antiqua"/>
          <w:color w:val="000000"/>
        </w:rPr>
        <w:t>Fungal arthritis and osteomyelitis are rare but difficult to treat conditions. The incidence of fungal disease is increasing as predisposing factors are more prevalent in the general population. The treatment for fungal arthritis requires surgical intervention and a prolonged course of antifungal agents. The treatment targets preservation of joints, eradication of the infection</w:t>
      </w:r>
      <w:r w:rsidR="005271BA">
        <w:rPr>
          <w:rFonts w:ascii="Book Antiqua" w:eastAsia="Book Antiqua" w:hAnsi="Book Antiqua" w:cs="Book Antiqua"/>
          <w:color w:val="000000"/>
        </w:rPr>
        <w:t>,</w:t>
      </w:r>
      <w:r w:rsidRPr="00810892">
        <w:rPr>
          <w:rFonts w:ascii="Book Antiqua" w:eastAsia="Book Antiqua" w:hAnsi="Book Antiqua" w:cs="Book Antiqua"/>
          <w:color w:val="000000"/>
        </w:rPr>
        <w:t xml:space="preserve"> and protection from future recurrence.</w:t>
      </w:r>
    </w:p>
    <w:p w14:paraId="211EEF22" w14:textId="77777777" w:rsidR="00A77B3E" w:rsidRPr="00810892" w:rsidRDefault="00A77B3E">
      <w:pPr>
        <w:spacing w:line="360" w:lineRule="auto"/>
        <w:jc w:val="both"/>
      </w:pPr>
    </w:p>
    <w:p w14:paraId="3AC8A259" w14:textId="77777777" w:rsidR="00A77B3E" w:rsidRPr="00810892" w:rsidRDefault="00000000">
      <w:pPr>
        <w:spacing w:line="360" w:lineRule="auto"/>
        <w:jc w:val="both"/>
      </w:pPr>
      <w:r w:rsidRPr="00810892">
        <w:rPr>
          <w:rFonts w:ascii="Book Antiqua" w:eastAsia="Book Antiqua" w:hAnsi="Book Antiqua" w:cs="Book Antiqua"/>
          <w:b/>
          <w:color w:val="000000"/>
        </w:rPr>
        <w:t>REFERENCES</w:t>
      </w:r>
    </w:p>
    <w:p w14:paraId="079B23E8"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 </w:t>
      </w:r>
      <w:r w:rsidRPr="00810892">
        <w:rPr>
          <w:rFonts w:ascii="Book Antiqua" w:eastAsia="Book Antiqua" w:hAnsi="Book Antiqua" w:cs="Book Antiqua"/>
          <w:b/>
          <w:bCs/>
          <w:color w:val="000000"/>
        </w:rPr>
        <w:t>Gamaletsou MN</w:t>
      </w:r>
      <w:r w:rsidRPr="00810892">
        <w:rPr>
          <w:rFonts w:ascii="Book Antiqua" w:eastAsia="Book Antiqua" w:hAnsi="Book Antiqua" w:cs="Book Antiqua"/>
          <w:color w:val="000000"/>
        </w:rPr>
        <w:t xml:space="preserve">, Rammaert B, Bueno MA, Sipsas NV, Moriyama B, Kontoyiannis DP, Roilides E, Zeller V, Taj-Aldeen SJ, Henry M, Petraitis V, Denning DW, Lortholary O, Walsh TJ; International Osteoarticular Mycoses Consortium. Aspergillus arthritis: analysis of clinical manifestations, diagnosis, and treatment of 31 reported cases. </w:t>
      </w:r>
      <w:r w:rsidRPr="00810892">
        <w:rPr>
          <w:rFonts w:ascii="Book Antiqua" w:eastAsia="Book Antiqua" w:hAnsi="Book Antiqua" w:cs="Book Antiqua"/>
          <w:i/>
          <w:iCs/>
          <w:color w:val="000000"/>
        </w:rPr>
        <w:t>Med Mycol</w:t>
      </w:r>
      <w:r w:rsidRPr="00810892">
        <w:rPr>
          <w:rFonts w:ascii="Book Antiqua" w:eastAsia="Book Antiqua" w:hAnsi="Book Antiqua" w:cs="Book Antiqua"/>
          <w:color w:val="000000"/>
        </w:rPr>
        <w:t xml:space="preserve"> 2017; </w:t>
      </w:r>
      <w:r w:rsidRPr="00810892">
        <w:rPr>
          <w:rFonts w:ascii="Book Antiqua" w:eastAsia="Book Antiqua" w:hAnsi="Book Antiqua" w:cs="Book Antiqua"/>
          <w:b/>
          <w:bCs/>
          <w:color w:val="000000"/>
        </w:rPr>
        <w:t>55</w:t>
      </w:r>
      <w:r w:rsidRPr="00810892">
        <w:rPr>
          <w:rFonts w:ascii="Book Antiqua" w:eastAsia="Book Antiqua" w:hAnsi="Book Antiqua" w:cs="Book Antiqua"/>
          <w:color w:val="000000"/>
        </w:rPr>
        <w:t>: 246-254 [PMID: 27609563 DOI: 10.1093/mmy/myw077]</w:t>
      </w:r>
    </w:p>
    <w:p w14:paraId="65BD3B58" w14:textId="5514C8E9"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 </w:t>
      </w:r>
      <w:r w:rsidRPr="00810892">
        <w:rPr>
          <w:rFonts w:ascii="Book Antiqua" w:eastAsia="Book Antiqua" w:hAnsi="Book Antiqua" w:cs="Book Antiqua"/>
          <w:b/>
          <w:bCs/>
          <w:color w:val="000000"/>
        </w:rPr>
        <w:t>O'Doherty M</w:t>
      </w:r>
      <w:r w:rsidRPr="00810892">
        <w:rPr>
          <w:rFonts w:ascii="Book Antiqua" w:eastAsia="Book Antiqua" w:hAnsi="Book Antiqua" w:cs="Book Antiqua"/>
          <w:color w:val="000000"/>
        </w:rPr>
        <w:t xml:space="preserve">, Hannan M, Fulcher T. Voriconazole in the treatment of fungal osteomyelitis of the orbit in the immunocompromised host. </w:t>
      </w:r>
      <w:r w:rsidRPr="00810892">
        <w:rPr>
          <w:rFonts w:ascii="Book Antiqua" w:eastAsia="Book Antiqua" w:hAnsi="Book Antiqua" w:cs="Book Antiqua"/>
          <w:i/>
          <w:iCs/>
          <w:color w:val="000000"/>
        </w:rPr>
        <w:t>Orbit</w:t>
      </w:r>
      <w:r w:rsidRPr="00810892">
        <w:rPr>
          <w:rFonts w:ascii="Book Antiqua" w:eastAsia="Book Antiqua" w:hAnsi="Book Antiqua" w:cs="Book Antiqua"/>
          <w:color w:val="000000"/>
        </w:rPr>
        <w:t xml:space="preserve"> 2005; </w:t>
      </w:r>
      <w:r w:rsidRPr="00810892">
        <w:rPr>
          <w:rFonts w:ascii="Book Antiqua" w:eastAsia="Book Antiqua" w:hAnsi="Book Antiqua" w:cs="Book Antiqua"/>
          <w:b/>
          <w:bCs/>
          <w:color w:val="000000"/>
        </w:rPr>
        <w:t>24</w:t>
      </w:r>
      <w:r w:rsidRPr="00810892">
        <w:rPr>
          <w:rFonts w:ascii="Book Antiqua" w:eastAsia="Book Antiqua" w:hAnsi="Book Antiqua" w:cs="Book Antiqua"/>
          <w:color w:val="000000"/>
        </w:rPr>
        <w:t>: 285-289 [PMID: 16354641 DOI: 10.1080/01676830500187696]</w:t>
      </w:r>
    </w:p>
    <w:p w14:paraId="279A846C"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 </w:t>
      </w:r>
      <w:r w:rsidRPr="00810892">
        <w:rPr>
          <w:rFonts w:ascii="Book Antiqua" w:eastAsia="Book Antiqua" w:hAnsi="Book Antiqua" w:cs="Book Antiqua"/>
          <w:b/>
          <w:bCs/>
          <w:color w:val="000000"/>
        </w:rPr>
        <w:t>Azzam K</w:t>
      </w:r>
      <w:r w:rsidRPr="00810892">
        <w:rPr>
          <w:rFonts w:ascii="Book Antiqua" w:eastAsia="Book Antiqua" w:hAnsi="Book Antiqua" w:cs="Book Antiqua"/>
          <w:color w:val="000000"/>
        </w:rPr>
        <w:t xml:space="preserve">, Parvizi J, Jungkind D, Hanssen A, Fehring T, Springer B, Bozic K, Della Valle C, Pulido L, Barrack R. Microbiological, clinical, and surgical features of fungal prosthetic joint infections: a multi-institutional experience. </w:t>
      </w:r>
      <w:r w:rsidRPr="00810892">
        <w:rPr>
          <w:rFonts w:ascii="Book Antiqua" w:eastAsia="Book Antiqua" w:hAnsi="Book Antiqua" w:cs="Book Antiqua"/>
          <w:i/>
          <w:iCs/>
          <w:color w:val="000000"/>
        </w:rPr>
        <w:t>J Bone Joint Surg Am</w:t>
      </w:r>
      <w:r w:rsidRPr="00810892">
        <w:rPr>
          <w:rFonts w:ascii="Book Antiqua" w:eastAsia="Book Antiqua" w:hAnsi="Book Antiqua" w:cs="Book Antiqua"/>
          <w:color w:val="000000"/>
        </w:rPr>
        <w:t xml:space="preserve"> 2009; </w:t>
      </w:r>
      <w:r w:rsidRPr="00810892">
        <w:rPr>
          <w:rFonts w:ascii="Book Antiqua" w:eastAsia="Book Antiqua" w:hAnsi="Book Antiqua" w:cs="Book Antiqua"/>
          <w:b/>
          <w:bCs/>
          <w:color w:val="000000"/>
        </w:rPr>
        <w:t xml:space="preserve">91 </w:t>
      </w:r>
      <w:r w:rsidRPr="00810892">
        <w:rPr>
          <w:rFonts w:ascii="Book Antiqua" w:eastAsia="Book Antiqua" w:hAnsi="Book Antiqua" w:cs="Book Antiqua"/>
          <w:color w:val="000000"/>
        </w:rPr>
        <w:t>Suppl 6: 142-149 [PMID: 19884422 DOI: 10.2106/JBJS.I.00574]</w:t>
      </w:r>
    </w:p>
    <w:p w14:paraId="6DD6FAD3"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4 </w:t>
      </w:r>
      <w:r w:rsidRPr="00810892">
        <w:rPr>
          <w:rFonts w:ascii="Book Antiqua" w:eastAsia="Book Antiqua" w:hAnsi="Book Antiqua" w:cs="Book Antiqua"/>
          <w:b/>
          <w:bCs/>
          <w:color w:val="000000"/>
        </w:rPr>
        <w:t>Bariteau JT</w:t>
      </w:r>
      <w:r w:rsidRPr="00810892">
        <w:rPr>
          <w:rFonts w:ascii="Book Antiqua" w:eastAsia="Book Antiqua" w:hAnsi="Book Antiqua" w:cs="Book Antiqua"/>
          <w:color w:val="000000"/>
        </w:rPr>
        <w:t xml:space="preserve">, Waryasz GR, McDonnell M, Fischer SA, Hayda RA, Born CT. Fungal osteomyelitis and septic arthritis. </w:t>
      </w:r>
      <w:r w:rsidRPr="00810892">
        <w:rPr>
          <w:rFonts w:ascii="Book Antiqua" w:eastAsia="Book Antiqua" w:hAnsi="Book Antiqua" w:cs="Book Antiqua"/>
          <w:i/>
          <w:iCs/>
          <w:color w:val="000000"/>
        </w:rPr>
        <w:t>J Am Acad Orthop Surg</w:t>
      </w:r>
      <w:r w:rsidRPr="00810892">
        <w:rPr>
          <w:rFonts w:ascii="Book Antiqua" w:eastAsia="Book Antiqua" w:hAnsi="Book Antiqua" w:cs="Book Antiqua"/>
          <w:color w:val="000000"/>
        </w:rPr>
        <w:t xml:space="preserve"> 2014; </w:t>
      </w:r>
      <w:r w:rsidRPr="00810892">
        <w:rPr>
          <w:rFonts w:ascii="Book Antiqua" w:eastAsia="Book Antiqua" w:hAnsi="Book Antiqua" w:cs="Book Antiqua"/>
          <w:b/>
          <w:bCs/>
          <w:color w:val="000000"/>
        </w:rPr>
        <w:t>22</w:t>
      </w:r>
      <w:r w:rsidRPr="00810892">
        <w:rPr>
          <w:rFonts w:ascii="Book Antiqua" w:eastAsia="Book Antiqua" w:hAnsi="Book Antiqua" w:cs="Book Antiqua"/>
          <w:color w:val="000000"/>
        </w:rPr>
        <w:t>: 390-401 [PMID: 24860135 DOI: 10.5435/JAAOS-22-06-390]</w:t>
      </w:r>
    </w:p>
    <w:p w14:paraId="6B615774"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5 </w:t>
      </w:r>
      <w:r w:rsidRPr="00810892">
        <w:rPr>
          <w:rFonts w:ascii="Book Antiqua" w:eastAsia="Book Antiqua" w:hAnsi="Book Antiqua" w:cs="Book Antiqua"/>
          <w:b/>
          <w:bCs/>
          <w:color w:val="000000"/>
        </w:rPr>
        <w:t>Kohli R</w:t>
      </w:r>
      <w:r w:rsidRPr="00810892">
        <w:rPr>
          <w:rFonts w:ascii="Book Antiqua" w:eastAsia="Book Antiqua" w:hAnsi="Book Antiqua" w:cs="Book Antiqua"/>
          <w:color w:val="000000"/>
        </w:rPr>
        <w:t xml:space="preserve">, Hadley S. Fungal arthritis and osteomyelitis. </w:t>
      </w:r>
      <w:r w:rsidRPr="00810892">
        <w:rPr>
          <w:rFonts w:ascii="Book Antiqua" w:eastAsia="Book Antiqua" w:hAnsi="Book Antiqua" w:cs="Book Antiqua"/>
          <w:i/>
          <w:iCs/>
          <w:color w:val="000000"/>
        </w:rPr>
        <w:t>Infect Dis Clin North Am</w:t>
      </w:r>
      <w:r w:rsidRPr="00810892">
        <w:rPr>
          <w:rFonts w:ascii="Book Antiqua" w:eastAsia="Book Antiqua" w:hAnsi="Book Antiqua" w:cs="Book Antiqua"/>
          <w:color w:val="000000"/>
        </w:rPr>
        <w:t xml:space="preserve"> 2005; </w:t>
      </w:r>
      <w:r w:rsidRPr="00810892">
        <w:rPr>
          <w:rFonts w:ascii="Book Antiqua" w:eastAsia="Book Antiqua" w:hAnsi="Book Antiqua" w:cs="Book Antiqua"/>
          <w:b/>
          <w:bCs/>
          <w:color w:val="000000"/>
        </w:rPr>
        <w:t>19</w:t>
      </w:r>
      <w:r w:rsidRPr="00810892">
        <w:rPr>
          <w:rFonts w:ascii="Book Antiqua" w:eastAsia="Book Antiqua" w:hAnsi="Book Antiqua" w:cs="Book Antiqua"/>
          <w:color w:val="000000"/>
        </w:rPr>
        <w:t>: 831-851 [PMID: 16297735 DOI: 10.1016/j.idc.2005.08.004]</w:t>
      </w:r>
    </w:p>
    <w:p w14:paraId="1064DF13"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lastRenderedPageBreak/>
        <w:t xml:space="preserve">6 </w:t>
      </w:r>
      <w:r w:rsidRPr="00810892">
        <w:rPr>
          <w:rFonts w:ascii="Book Antiqua" w:eastAsia="Book Antiqua" w:hAnsi="Book Antiqua" w:cs="Book Antiqua"/>
          <w:b/>
          <w:bCs/>
          <w:color w:val="000000"/>
        </w:rPr>
        <w:t>Smith RM</w:t>
      </w:r>
      <w:r w:rsidRPr="00810892">
        <w:rPr>
          <w:rFonts w:ascii="Book Antiqua" w:eastAsia="Book Antiqua" w:hAnsi="Book Antiqua" w:cs="Book Antiqua"/>
          <w:color w:val="000000"/>
        </w:rPr>
        <w:t xml:space="preserve">, Schaefer MK, Kainer MA, Wise M, Finks J, Duwve J, Fontaine E, Chu A, Carothers B, Reilly A, Fiedler J, Wiese AD, Feaster C, Gibson L, Griese S, Purfield A, Cleveland AA, Benedict K, Harris JR, Brandt ME, Blau D, Jernigan J, Weber JT, Park BJ; Multistate Fungal Infection Outbreak Response Team. Fungal infections associated with contaminated methylprednisolone injections. </w:t>
      </w:r>
      <w:r w:rsidRPr="00810892">
        <w:rPr>
          <w:rFonts w:ascii="Book Antiqua" w:eastAsia="Book Antiqua" w:hAnsi="Book Antiqua" w:cs="Book Antiqua"/>
          <w:i/>
          <w:iCs/>
          <w:color w:val="000000"/>
        </w:rPr>
        <w:t>N Engl J Med</w:t>
      </w:r>
      <w:r w:rsidRPr="00810892">
        <w:rPr>
          <w:rFonts w:ascii="Book Antiqua" w:eastAsia="Book Antiqua" w:hAnsi="Book Antiqua" w:cs="Book Antiqua"/>
          <w:color w:val="000000"/>
        </w:rPr>
        <w:t xml:space="preserve"> 2013; </w:t>
      </w:r>
      <w:r w:rsidRPr="00810892">
        <w:rPr>
          <w:rFonts w:ascii="Book Antiqua" w:eastAsia="Book Antiqua" w:hAnsi="Book Antiqua" w:cs="Book Antiqua"/>
          <w:b/>
          <w:bCs/>
          <w:color w:val="000000"/>
        </w:rPr>
        <w:t>369</w:t>
      </w:r>
      <w:r w:rsidRPr="00810892">
        <w:rPr>
          <w:rFonts w:ascii="Book Antiqua" w:eastAsia="Book Antiqua" w:hAnsi="Book Antiqua" w:cs="Book Antiqua"/>
          <w:color w:val="000000"/>
        </w:rPr>
        <w:t>: 1598-1609 [PMID: 23252499 DOI: 10.1056/NEJMoa1213978]</w:t>
      </w:r>
    </w:p>
    <w:p w14:paraId="08CE9EF8" w14:textId="1F82FB18"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7 </w:t>
      </w:r>
      <w:r w:rsidRPr="00810892">
        <w:rPr>
          <w:rFonts w:ascii="Book Antiqua" w:eastAsia="Book Antiqua" w:hAnsi="Book Antiqua" w:cs="Book Antiqua"/>
          <w:b/>
          <w:bCs/>
          <w:color w:val="000000"/>
        </w:rPr>
        <w:t>Kemper CA</w:t>
      </w:r>
      <w:r w:rsidRPr="00810892">
        <w:rPr>
          <w:rFonts w:ascii="Book Antiqua" w:eastAsia="Book Antiqua" w:hAnsi="Book Antiqua" w:cs="Book Antiqua"/>
          <w:color w:val="000000"/>
        </w:rPr>
        <w:t>, Deresinski SC. Fungal disease of bone and joint. In: Kibbler CC, Mackenzie DWR, Odds FC. Principles and practice of clinical mycology. Chichester: John Wiley &amp; Sons; 1996: 49-68</w:t>
      </w:r>
    </w:p>
    <w:p w14:paraId="79B53302"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8 </w:t>
      </w:r>
      <w:r w:rsidRPr="00810892">
        <w:rPr>
          <w:rFonts w:ascii="Book Antiqua" w:eastAsia="Book Antiqua" w:hAnsi="Book Antiqua" w:cs="Book Antiqua"/>
          <w:b/>
          <w:bCs/>
          <w:color w:val="000000"/>
        </w:rPr>
        <w:t>Hwang BH</w:t>
      </w:r>
      <w:r w:rsidRPr="00810892">
        <w:rPr>
          <w:rFonts w:ascii="Book Antiqua" w:eastAsia="Book Antiqua" w:hAnsi="Book Antiqua" w:cs="Book Antiqua"/>
          <w:color w:val="000000"/>
        </w:rPr>
        <w:t xml:space="preserve">, Yoon JY, Nam CH, Jung KA, Lee SC, Han CD, Moon SH. Fungal peri-prosthetic joint infection after primary total knee replacement. </w:t>
      </w:r>
      <w:r w:rsidRPr="00810892">
        <w:rPr>
          <w:rFonts w:ascii="Book Antiqua" w:eastAsia="Book Antiqua" w:hAnsi="Book Antiqua" w:cs="Book Antiqua"/>
          <w:i/>
          <w:iCs/>
          <w:color w:val="000000"/>
        </w:rPr>
        <w:t>J Bone Joint Surg Br</w:t>
      </w:r>
      <w:r w:rsidRPr="00810892">
        <w:rPr>
          <w:rFonts w:ascii="Book Antiqua" w:eastAsia="Book Antiqua" w:hAnsi="Book Antiqua" w:cs="Book Antiqua"/>
          <w:color w:val="000000"/>
        </w:rPr>
        <w:t xml:space="preserve"> 2012; </w:t>
      </w:r>
      <w:r w:rsidRPr="00810892">
        <w:rPr>
          <w:rFonts w:ascii="Book Antiqua" w:eastAsia="Book Antiqua" w:hAnsi="Book Antiqua" w:cs="Book Antiqua"/>
          <w:b/>
          <w:bCs/>
          <w:color w:val="000000"/>
        </w:rPr>
        <w:t>94</w:t>
      </w:r>
      <w:r w:rsidRPr="00810892">
        <w:rPr>
          <w:rFonts w:ascii="Book Antiqua" w:eastAsia="Book Antiqua" w:hAnsi="Book Antiqua" w:cs="Book Antiqua"/>
          <w:color w:val="000000"/>
        </w:rPr>
        <w:t>: 656-659 [PMID: 22529086 DOI: 10.1302/0301-620X.94B5.28125]</w:t>
      </w:r>
    </w:p>
    <w:p w14:paraId="3772C64B"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9 </w:t>
      </w:r>
      <w:r w:rsidRPr="00810892">
        <w:rPr>
          <w:rFonts w:ascii="Book Antiqua" w:eastAsia="Book Antiqua" w:hAnsi="Book Antiqua" w:cs="Book Antiqua"/>
          <w:b/>
          <w:bCs/>
          <w:color w:val="000000"/>
        </w:rPr>
        <w:t>Kozel TR</w:t>
      </w:r>
      <w:r w:rsidRPr="00810892">
        <w:rPr>
          <w:rFonts w:ascii="Book Antiqua" w:eastAsia="Book Antiqua" w:hAnsi="Book Antiqua" w:cs="Book Antiqua"/>
          <w:color w:val="000000"/>
        </w:rPr>
        <w:t xml:space="preserve">, Wickes B. Fungal diagnostics. </w:t>
      </w:r>
      <w:r w:rsidRPr="00810892">
        <w:rPr>
          <w:rFonts w:ascii="Book Antiqua" w:eastAsia="Book Antiqua" w:hAnsi="Book Antiqua" w:cs="Book Antiqua"/>
          <w:i/>
          <w:iCs/>
          <w:color w:val="000000"/>
        </w:rPr>
        <w:t>Cold Spring Harb Perspect Med</w:t>
      </w:r>
      <w:r w:rsidRPr="00810892">
        <w:rPr>
          <w:rFonts w:ascii="Book Antiqua" w:eastAsia="Book Antiqua" w:hAnsi="Book Antiqua" w:cs="Book Antiqua"/>
          <w:color w:val="000000"/>
        </w:rPr>
        <w:t xml:space="preserve"> 2014; </w:t>
      </w:r>
      <w:r w:rsidRPr="00810892">
        <w:rPr>
          <w:rFonts w:ascii="Book Antiqua" w:eastAsia="Book Antiqua" w:hAnsi="Book Antiqua" w:cs="Book Antiqua"/>
          <w:b/>
          <w:bCs/>
          <w:color w:val="000000"/>
        </w:rPr>
        <w:t>4</w:t>
      </w:r>
      <w:r w:rsidRPr="00810892">
        <w:rPr>
          <w:rFonts w:ascii="Book Antiqua" w:eastAsia="Book Antiqua" w:hAnsi="Book Antiqua" w:cs="Book Antiqua"/>
          <w:color w:val="000000"/>
        </w:rPr>
        <w:t>: a019299 [PMID: 24692193 DOI: 10.1101/cshperspect.a019299]</w:t>
      </w:r>
    </w:p>
    <w:p w14:paraId="492DFABF" w14:textId="47CBFDAC"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10 </w:t>
      </w:r>
      <w:r w:rsidRPr="00810892">
        <w:rPr>
          <w:rFonts w:ascii="Book Antiqua" w:eastAsia="Book Antiqua" w:hAnsi="Book Antiqua" w:cs="Book Antiqua"/>
          <w:b/>
          <w:bCs/>
          <w:color w:val="000000"/>
        </w:rPr>
        <w:t>Zussman BS</w:t>
      </w:r>
      <w:r w:rsidRPr="00810892">
        <w:rPr>
          <w:rFonts w:ascii="Book Antiqua" w:eastAsia="Book Antiqua" w:hAnsi="Book Antiqua" w:cs="Book Antiqua"/>
          <w:color w:val="000000"/>
        </w:rPr>
        <w:t xml:space="preserve">, Benjamin M, Penn MS, David L, Harrop MD, James S. Surgical Management of Fungal Vertebral Osteomyelitis. </w:t>
      </w:r>
      <w:r w:rsidRPr="00810892">
        <w:rPr>
          <w:rFonts w:ascii="Book Antiqua" w:eastAsia="Book Antiqua" w:hAnsi="Book Antiqua" w:cs="Book Antiqua"/>
          <w:i/>
          <w:iCs/>
          <w:color w:val="000000"/>
        </w:rPr>
        <w:t>JHN Journal</w:t>
      </w:r>
      <w:r w:rsidRPr="00810892">
        <w:rPr>
          <w:rFonts w:ascii="Book Antiqua" w:eastAsia="Book Antiqua" w:hAnsi="Book Antiqua" w:cs="Book Antiqua"/>
          <w:color w:val="000000"/>
        </w:rPr>
        <w:t xml:space="preserve"> 2011;</w:t>
      </w:r>
      <w:r w:rsidRPr="00810892">
        <w:rPr>
          <w:rFonts w:ascii="Book Antiqua" w:eastAsia="Book Antiqua" w:hAnsi="Book Antiqua" w:cs="Book Antiqua"/>
          <w:b/>
          <w:bCs/>
          <w:color w:val="000000"/>
        </w:rPr>
        <w:t xml:space="preserve"> 6</w:t>
      </w:r>
      <w:r w:rsidRPr="00810892">
        <w:rPr>
          <w:rFonts w:ascii="Book Antiqua" w:eastAsia="Book Antiqua" w:hAnsi="Book Antiqua" w:cs="Book Antiqua"/>
          <w:color w:val="000000"/>
        </w:rPr>
        <w:t>: 2 [DOI: 10.29046/JHNJ.006.2.001]</w:t>
      </w:r>
    </w:p>
    <w:p w14:paraId="03F94084" w14:textId="67F44FD5"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11 </w:t>
      </w:r>
      <w:r w:rsidRPr="00810892">
        <w:rPr>
          <w:rFonts w:ascii="Book Antiqua" w:eastAsia="Book Antiqua" w:hAnsi="Book Antiqua" w:cs="Book Antiqua"/>
          <w:b/>
          <w:bCs/>
          <w:color w:val="000000"/>
        </w:rPr>
        <w:t>Ohl CA</w:t>
      </w:r>
      <w:r w:rsidRPr="00810892">
        <w:rPr>
          <w:rFonts w:ascii="Book Antiqua" w:eastAsia="Book Antiqua" w:hAnsi="Book Antiqua" w:cs="Book Antiqua"/>
          <w:color w:val="000000"/>
        </w:rPr>
        <w:t>, Forster D. Infectious Arthritis of Native Joints. In: Mandell, Douglas, Bennett. Principles and Practice of Infectious Diseases. 2014: 1302.e1-1317.e5</w:t>
      </w:r>
    </w:p>
    <w:p w14:paraId="0C2CB43D"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12 </w:t>
      </w:r>
      <w:r w:rsidRPr="00810892">
        <w:rPr>
          <w:rFonts w:ascii="Book Antiqua" w:eastAsia="Book Antiqua" w:hAnsi="Book Antiqua" w:cs="Book Antiqua"/>
          <w:b/>
          <w:bCs/>
          <w:color w:val="000000"/>
        </w:rPr>
        <w:t>Pappas PG</w:t>
      </w:r>
      <w:r w:rsidRPr="00810892">
        <w:rPr>
          <w:rFonts w:ascii="Book Antiqua" w:eastAsia="Book Antiqua" w:hAnsi="Book Antiqua" w:cs="Book Antiqua"/>
          <w:color w:val="000000"/>
        </w:rPr>
        <w:t xml:space="preserve">, Kauffman CA, Andes DR, Clancy CJ, Marr KA, Ostrosky-Zeichner L, Reboli AC, Schuster MG, Vazquez JA, Walsh TJ, Zaoutis TE, Sobel JD. Clinical Practice Guideline for the Management of Candidiasis: 2016 Update by the Infectious Diseases Society of America. </w:t>
      </w:r>
      <w:r w:rsidRPr="00810892">
        <w:rPr>
          <w:rFonts w:ascii="Book Antiqua" w:eastAsia="Book Antiqua" w:hAnsi="Book Antiqua" w:cs="Book Antiqua"/>
          <w:i/>
          <w:iCs/>
          <w:color w:val="000000"/>
        </w:rPr>
        <w:t>Clin Infect Dis</w:t>
      </w:r>
      <w:r w:rsidRPr="00810892">
        <w:rPr>
          <w:rFonts w:ascii="Book Antiqua" w:eastAsia="Book Antiqua" w:hAnsi="Book Antiqua" w:cs="Book Antiqua"/>
          <w:color w:val="000000"/>
        </w:rPr>
        <w:t xml:space="preserve"> 2016; </w:t>
      </w:r>
      <w:r w:rsidRPr="00810892">
        <w:rPr>
          <w:rFonts w:ascii="Book Antiqua" w:eastAsia="Book Antiqua" w:hAnsi="Book Antiqua" w:cs="Book Antiqua"/>
          <w:b/>
          <w:bCs/>
          <w:color w:val="000000"/>
        </w:rPr>
        <w:t>62</w:t>
      </w:r>
      <w:r w:rsidRPr="00810892">
        <w:rPr>
          <w:rFonts w:ascii="Book Antiqua" w:eastAsia="Book Antiqua" w:hAnsi="Book Antiqua" w:cs="Book Antiqua"/>
          <w:color w:val="000000"/>
        </w:rPr>
        <w:t>: e1-50 [PMID: 26679628 DOI: 10.1093/cid/civ933]</w:t>
      </w:r>
    </w:p>
    <w:p w14:paraId="2A0B490D"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13 </w:t>
      </w:r>
      <w:r w:rsidRPr="00810892">
        <w:rPr>
          <w:rFonts w:ascii="Book Antiqua" w:eastAsia="Book Antiqua" w:hAnsi="Book Antiqua" w:cs="Book Antiqua"/>
          <w:b/>
          <w:bCs/>
          <w:color w:val="000000"/>
        </w:rPr>
        <w:t>Walsh TJ</w:t>
      </w:r>
      <w:r w:rsidRPr="00810892">
        <w:rPr>
          <w:rFonts w:ascii="Book Antiqua" w:eastAsia="Book Antiqua" w:hAnsi="Book Antiqua" w:cs="Book Antiqua"/>
          <w:color w:val="000000"/>
        </w:rPr>
        <w:t xml:space="preserve">, Anaissie EJ, Denning DW, Herbrecht R, Kontoyiannis DP, Marr KA, Morrison VA, Segal BH, Steinbach WJ, Stevens DA, van Burik JA, Wingard JR, Patterson TF; Infectious Diseases Society of America. Treatment of aspergillosis: clinical practice guidelines of the Infectious Diseases Society of America. </w:t>
      </w:r>
      <w:r w:rsidRPr="00810892">
        <w:rPr>
          <w:rFonts w:ascii="Book Antiqua" w:eastAsia="Book Antiqua" w:hAnsi="Book Antiqua" w:cs="Book Antiqua"/>
          <w:i/>
          <w:iCs/>
          <w:color w:val="000000"/>
        </w:rPr>
        <w:t>Clin Infect Dis</w:t>
      </w:r>
      <w:r w:rsidRPr="00810892">
        <w:rPr>
          <w:rFonts w:ascii="Book Antiqua" w:eastAsia="Book Antiqua" w:hAnsi="Book Antiqua" w:cs="Book Antiqua"/>
          <w:color w:val="000000"/>
        </w:rPr>
        <w:t xml:space="preserve"> 2008; </w:t>
      </w:r>
      <w:r w:rsidRPr="00810892">
        <w:rPr>
          <w:rFonts w:ascii="Book Antiqua" w:eastAsia="Book Antiqua" w:hAnsi="Book Antiqua" w:cs="Book Antiqua"/>
          <w:b/>
          <w:bCs/>
          <w:color w:val="000000"/>
        </w:rPr>
        <w:t>46</w:t>
      </w:r>
      <w:r w:rsidRPr="00810892">
        <w:rPr>
          <w:rFonts w:ascii="Book Antiqua" w:eastAsia="Book Antiqua" w:hAnsi="Book Antiqua" w:cs="Book Antiqua"/>
          <w:color w:val="000000"/>
        </w:rPr>
        <w:t>: 327-360 [PMID: 18177225 DOI: 10.1086/525258]</w:t>
      </w:r>
    </w:p>
    <w:p w14:paraId="0DFE36BE"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14 </w:t>
      </w:r>
      <w:r w:rsidRPr="00810892">
        <w:rPr>
          <w:rFonts w:ascii="Book Antiqua" w:eastAsia="Book Antiqua" w:hAnsi="Book Antiqua" w:cs="Book Antiqua"/>
          <w:b/>
          <w:bCs/>
          <w:color w:val="000000"/>
        </w:rPr>
        <w:t>Berkow EL</w:t>
      </w:r>
      <w:r w:rsidRPr="00810892">
        <w:rPr>
          <w:rFonts w:ascii="Book Antiqua" w:eastAsia="Book Antiqua" w:hAnsi="Book Antiqua" w:cs="Book Antiqua"/>
          <w:color w:val="000000"/>
        </w:rPr>
        <w:t xml:space="preserve">, Lockhart SR. Fluconazole resistance in Candida species: a current perspective. </w:t>
      </w:r>
      <w:r w:rsidRPr="00810892">
        <w:rPr>
          <w:rFonts w:ascii="Book Antiqua" w:eastAsia="Book Antiqua" w:hAnsi="Book Antiqua" w:cs="Book Antiqua"/>
          <w:i/>
          <w:iCs/>
          <w:color w:val="000000"/>
        </w:rPr>
        <w:t>Infect Drug Resist</w:t>
      </w:r>
      <w:r w:rsidRPr="00810892">
        <w:rPr>
          <w:rFonts w:ascii="Book Antiqua" w:eastAsia="Book Antiqua" w:hAnsi="Book Antiqua" w:cs="Book Antiqua"/>
          <w:color w:val="000000"/>
        </w:rPr>
        <w:t xml:space="preserve"> 2017; </w:t>
      </w:r>
      <w:r w:rsidRPr="00810892">
        <w:rPr>
          <w:rFonts w:ascii="Book Antiqua" w:eastAsia="Book Antiqua" w:hAnsi="Book Antiqua" w:cs="Book Antiqua"/>
          <w:b/>
          <w:bCs/>
          <w:color w:val="000000"/>
        </w:rPr>
        <w:t>10</w:t>
      </w:r>
      <w:r w:rsidRPr="00810892">
        <w:rPr>
          <w:rFonts w:ascii="Book Antiqua" w:eastAsia="Book Antiqua" w:hAnsi="Book Antiqua" w:cs="Book Antiqua"/>
          <w:color w:val="000000"/>
        </w:rPr>
        <w:t>: 237-245 [PMID: 28814889 DOI: 10.2147/IDR.S118892]</w:t>
      </w:r>
    </w:p>
    <w:p w14:paraId="6C86C148"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lastRenderedPageBreak/>
        <w:t xml:space="preserve">15 </w:t>
      </w:r>
      <w:r w:rsidRPr="00810892">
        <w:rPr>
          <w:rFonts w:ascii="Book Antiqua" w:eastAsia="Book Antiqua" w:hAnsi="Book Antiqua" w:cs="Book Antiqua"/>
          <w:b/>
          <w:bCs/>
          <w:color w:val="000000"/>
        </w:rPr>
        <w:t>Noor A</w:t>
      </w:r>
      <w:r w:rsidRPr="00810892">
        <w:rPr>
          <w:rFonts w:ascii="Book Antiqua" w:eastAsia="Book Antiqua" w:hAnsi="Book Antiqua" w:cs="Book Antiqua"/>
          <w:color w:val="000000"/>
        </w:rPr>
        <w:t>, Preuss CV. Amphotericin B. 2022 Sep 21. In: StatPearls [Internet]. Treasure Island (FL): StatPearls Publishing; 2022 Jan- [PMID: 29493952]</w:t>
      </w:r>
    </w:p>
    <w:p w14:paraId="08B1D215"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16 </w:t>
      </w:r>
      <w:r w:rsidRPr="00810892">
        <w:rPr>
          <w:rFonts w:ascii="Book Antiqua" w:eastAsia="Book Antiqua" w:hAnsi="Book Antiqua" w:cs="Book Antiqua"/>
          <w:b/>
          <w:bCs/>
          <w:color w:val="000000"/>
        </w:rPr>
        <w:t>Morris MI</w:t>
      </w:r>
      <w:r w:rsidRPr="00810892">
        <w:rPr>
          <w:rFonts w:ascii="Book Antiqua" w:eastAsia="Book Antiqua" w:hAnsi="Book Antiqua" w:cs="Book Antiqua"/>
          <w:color w:val="000000"/>
        </w:rPr>
        <w:t xml:space="preserve">, Villmann M. Echinocandins in the management of invasive fungal infections, part 1. </w:t>
      </w:r>
      <w:r w:rsidRPr="00810892">
        <w:rPr>
          <w:rFonts w:ascii="Book Antiqua" w:eastAsia="Book Antiqua" w:hAnsi="Book Antiqua" w:cs="Book Antiqua"/>
          <w:i/>
          <w:iCs/>
          <w:color w:val="000000"/>
        </w:rPr>
        <w:t>Am J Health Syst Pharm</w:t>
      </w:r>
      <w:r w:rsidRPr="00810892">
        <w:rPr>
          <w:rFonts w:ascii="Book Antiqua" w:eastAsia="Book Antiqua" w:hAnsi="Book Antiqua" w:cs="Book Antiqua"/>
          <w:color w:val="000000"/>
        </w:rPr>
        <w:t xml:space="preserve"> 2006; </w:t>
      </w:r>
      <w:r w:rsidRPr="00810892">
        <w:rPr>
          <w:rFonts w:ascii="Book Antiqua" w:eastAsia="Book Antiqua" w:hAnsi="Book Antiqua" w:cs="Book Antiqua"/>
          <w:b/>
          <w:bCs/>
          <w:color w:val="000000"/>
        </w:rPr>
        <w:t>63</w:t>
      </w:r>
      <w:r w:rsidRPr="00810892">
        <w:rPr>
          <w:rFonts w:ascii="Book Antiqua" w:eastAsia="Book Antiqua" w:hAnsi="Book Antiqua" w:cs="Book Antiqua"/>
          <w:color w:val="000000"/>
        </w:rPr>
        <w:t>: 1693-1703 [PMID: 16960253 DOI: 10.2146/ajhp050464.p1]</w:t>
      </w:r>
    </w:p>
    <w:p w14:paraId="28D52AE6"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17 </w:t>
      </w:r>
      <w:r w:rsidRPr="00810892">
        <w:rPr>
          <w:rFonts w:ascii="Book Antiqua" w:eastAsia="Book Antiqua" w:hAnsi="Book Antiqua" w:cs="Book Antiqua"/>
          <w:b/>
          <w:bCs/>
          <w:color w:val="000000"/>
        </w:rPr>
        <w:t>Espinel-Ingroff A</w:t>
      </w:r>
      <w:r w:rsidRPr="00810892">
        <w:rPr>
          <w:rFonts w:ascii="Book Antiqua" w:eastAsia="Book Antiqua" w:hAnsi="Book Antiqua" w:cs="Book Antiqua"/>
          <w:color w:val="000000"/>
        </w:rPr>
        <w:t xml:space="preserve">. In vitro antifungal activities of anidulafungin and micafungin, licensed agents and the investigational triazole posaconazole as determined by NCCLS methods for 12,052 fungal isolates: review of the literature. </w:t>
      </w:r>
      <w:r w:rsidRPr="00810892">
        <w:rPr>
          <w:rFonts w:ascii="Book Antiqua" w:eastAsia="Book Antiqua" w:hAnsi="Book Antiqua" w:cs="Book Antiqua"/>
          <w:i/>
          <w:iCs/>
          <w:color w:val="000000"/>
        </w:rPr>
        <w:t>Rev Iberoam Micol</w:t>
      </w:r>
      <w:r w:rsidRPr="00810892">
        <w:rPr>
          <w:rFonts w:ascii="Book Antiqua" w:eastAsia="Book Antiqua" w:hAnsi="Book Antiqua" w:cs="Book Antiqua"/>
          <w:color w:val="000000"/>
        </w:rPr>
        <w:t xml:space="preserve"> 2003; </w:t>
      </w:r>
      <w:r w:rsidRPr="00810892">
        <w:rPr>
          <w:rFonts w:ascii="Book Antiqua" w:eastAsia="Book Antiqua" w:hAnsi="Book Antiqua" w:cs="Book Antiqua"/>
          <w:b/>
          <w:bCs/>
          <w:color w:val="000000"/>
        </w:rPr>
        <w:t>20</w:t>
      </w:r>
      <w:r w:rsidRPr="00810892">
        <w:rPr>
          <w:rFonts w:ascii="Book Antiqua" w:eastAsia="Book Antiqua" w:hAnsi="Book Antiqua" w:cs="Book Antiqua"/>
          <w:color w:val="000000"/>
        </w:rPr>
        <w:t>: 121-136 [PMID: 15456349]</w:t>
      </w:r>
    </w:p>
    <w:p w14:paraId="14DB8709"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18 </w:t>
      </w:r>
      <w:r w:rsidRPr="00810892">
        <w:rPr>
          <w:rFonts w:ascii="Book Antiqua" w:eastAsia="Book Antiqua" w:hAnsi="Book Antiqua" w:cs="Book Antiqua"/>
          <w:b/>
          <w:bCs/>
          <w:color w:val="000000"/>
        </w:rPr>
        <w:t>Hoyer AR</w:t>
      </w:r>
      <w:r w:rsidRPr="00810892">
        <w:rPr>
          <w:rFonts w:ascii="Book Antiqua" w:eastAsia="Book Antiqua" w:hAnsi="Book Antiqua" w:cs="Book Antiqua"/>
          <w:color w:val="000000"/>
        </w:rPr>
        <w:t xml:space="preserve">, Johnson CJ, Hoyer MR, Kernien JF, Nett JE. Echinocandin Treatment of Candida albicans Biofilms Enhances Neutrophil Extracellular Trap Formation. </w:t>
      </w:r>
      <w:r w:rsidRPr="00810892">
        <w:rPr>
          <w:rFonts w:ascii="Book Antiqua" w:eastAsia="Book Antiqua" w:hAnsi="Book Antiqua" w:cs="Book Antiqua"/>
          <w:i/>
          <w:iCs/>
          <w:color w:val="000000"/>
        </w:rPr>
        <w:t>Antimicrob Agents Chemother</w:t>
      </w:r>
      <w:r w:rsidRPr="00810892">
        <w:rPr>
          <w:rFonts w:ascii="Book Antiqua" w:eastAsia="Book Antiqua" w:hAnsi="Book Antiqua" w:cs="Book Antiqua"/>
          <w:color w:val="000000"/>
        </w:rPr>
        <w:t xml:space="preserve"> 2018; </w:t>
      </w:r>
      <w:r w:rsidRPr="00810892">
        <w:rPr>
          <w:rFonts w:ascii="Book Antiqua" w:eastAsia="Book Antiqua" w:hAnsi="Book Antiqua" w:cs="Book Antiqua"/>
          <w:b/>
          <w:bCs/>
          <w:color w:val="000000"/>
        </w:rPr>
        <w:t>62</w:t>
      </w:r>
      <w:r w:rsidRPr="00810892">
        <w:rPr>
          <w:rFonts w:ascii="Book Antiqua" w:eastAsia="Book Antiqua" w:hAnsi="Book Antiqua" w:cs="Book Antiqua"/>
          <w:color w:val="000000"/>
        </w:rPr>
        <w:t xml:space="preserve"> [PMID: 29987146 DOI: 10.1128/AAC.00797-18]</w:t>
      </w:r>
    </w:p>
    <w:p w14:paraId="44D810B4"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19 </w:t>
      </w:r>
      <w:r w:rsidRPr="00810892">
        <w:rPr>
          <w:rFonts w:ascii="Book Antiqua" w:eastAsia="Book Antiqua" w:hAnsi="Book Antiqua" w:cs="Book Antiqua"/>
          <w:b/>
          <w:bCs/>
          <w:color w:val="000000"/>
        </w:rPr>
        <w:t>Padda IS</w:t>
      </w:r>
      <w:r w:rsidRPr="00810892">
        <w:rPr>
          <w:rFonts w:ascii="Book Antiqua" w:eastAsia="Book Antiqua" w:hAnsi="Book Antiqua" w:cs="Book Antiqua"/>
          <w:color w:val="000000"/>
        </w:rPr>
        <w:t>, Parmar M. Flucytosine. 2022 Nov 30. In: StatPearls [Internet]. Treasure Island (FL): StatPearls Publishing; 2022 Jan- [PMID: 32491539]</w:t>
      </w:r>
    </w:p>
    <w:p w14:paraId="30059837"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20 </w:t>
      </w:r>
      <w:r w:rsidRPr="00810892">
        <w:rPr>
          <w:rFonts w:ascii="Book Antiqua" w:eastAsia="Book Antiqua" w:hAnsi="Book Antiqua" w:cs="Book Antiqua"/>
          <w:b/>
          <w:bCs/>
          <w:color w:val="000000"/>
        </w:rPr>
        <w:t>Slenker AK</w:t>
      </w:r>
      <w:r w:rsidRPr="00810892">
        <w:rPr>
          <w:rFonts w:ascii="Book Antiqua" w:eastAsia="Book Antiqua" w:hAnsi="Book Antiqua" w:cs="Book Antiqua"/>
          <w:color w:val="000000"/>
        </w:rPr>
        <w:t xml:space="preserve">, Keith SW, Horn DL. Two hundred and eleven cases of Candida osteomyelitis: 17 case reports and a review of the literature. </w:t>
      </w:r>
      <w:r w:rsidRPr="00810892">
        <w:rPr>
          <w:rFonts w:ascii="Book Antiqua" w:eastAsia="Book Antiqua" w:hAnsi="Book Antiqua" w:cs="Book Antiqua"/>
          <w:i/>
          <w:iCs/>
          <w:color w:val="000000"/>
        </w:rPr>
        <w:t>Diagn Microbiol Infect Dis</w:t>
      </w:r>
      <w:r w:rsidRPr="00810892">
        <w:rPr>
          <w:rFonts w:ascii="Book Antiqua" w:eastAsia="Book Antiqua" w:hAnsi="Book Antiqua" w:cs="Book Antiqua"/>
          <w:color w:val="000000"/>
        </w:rPr>
        <w:t xml:space="preserve"> 2012; </w:t>
      </w:r>
      <w:r w:rsidRPr="00810892">
        <w:rPr>
          <w:rFonts w:ascii="Book Antiqua" w:eastAsia="Book Antiqua" w:hAnsi="Book Antiqua" w:cs="Book Antiqua"/>
          <w:b/>
          <w:bCs/>
          <w:color w:val="000000"/>
        </w:rPr>
        <w:t>73</w:t>
      </w:r>
      <w:r w:rsidRPr="00810892">
        <w:rPr>
          <w:rFonts w:ascii="Book Antiqua" w:eastAsia="Book Antiqua" w:hAnsi="Book Antiqua" w:cs="Book Antiqua"/>
          <w:color w:val="000000"/>
        </w:rPr>
        <w:t>: 89-93 [PMID: 22578942 DOI: 10.1016/j.diagmicrobio.2012.02.004]</w:t>
      </w:r>
    </w:p>
    <w:p w14:paraId="61AD531D"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21 </w:t>
      </w:r>
      <w:r w:rsidRPr="00810892">
        <w:rPr>
          <w:rFonts w:ascii="Book Antiqua" w:eastAsia="Book Antiqua" w:hAnsi="Book Antiqua" w:cs="Book Antiqua"/>
          <w:b/>
          <w:bCs/>
          <w:color w:val="000000"/>
        </w:rPr>
        <w:t>Arias F</w:t>
      </w:r>
      <w:r w:rsidRPr="00810892">
        <w:rPr>
          <w:rFonts w:ascii="Book Antiqua" w:eastAsia="Book Antiqua" w:hAnsi="Book Antiqua" w:cs="Book Antiqua"/>
          <w:color w:val="000000"/>
        </w:rPr>
        <w:t xml:space="preserve">, Mata-Essayag S, Landaeta ME, Capriles CH, Pérez C, Núñez MJ, Carvajal A, Silva M. Candida albicans osteomyelitis: case report and literature review. </w:t>
      </w:r>
      <w:r w:rsidRPr="00810892">
        <w:rPr>
          <w:rFonts w:ascii="Book Antiqua" w:eastAsia="Book Antiqua" w:hAnsi="Book Antiqua" w:cs="Book Antiqua"/>
          <w:i/>
          <w:iCs/>
          <w:color w:val="000000"/>
        </w:rPr>
        <w:t>Int J Infect Dis</w:t>
      </w:r>
      <w:r w:rsidRPr="00810892">
        <w:rPr>
          <w:rFonts w:ascii="Book Antiqua" w:eastAsia="Book Antiqua" w:hAnsi="Book Antiqua" w:cs="Book Antiqua"/>
          <w:color w:val="000000"/>
        </w:rPr>
        <w:t xml:space="preserve"> 2004; </w:t>
      </w:r>
      <w:r w:rsidRPr="00810892">
        <w:rPr>
          <w:rFonts w:ascii="Book Antiqua" w:eastAsia="Book Antiqua" w:hAnsi="Book Antiqua" w:cs="Book Antiqua"/>
          <w:b/>
          <w:bCs/>
          <w:color w:val="000000"/>
        </w:rPr>
        <w:t>8</w:t>
      </w:r>
      <w:r w:rsidRPr="00810892">
        <w:rPr>
          <w:rFonts w:ascii="Book Antiqua" w:eastAsia="Book Antiqua" w:hAnsi="Book Antiqua" w:cs="Book Antiqua"/>
          <w:color w:val="000000"/>
        </w:rPr>
        <w:t>: 307-314 [PMID: 15325600 DOI: 10.1016/j.ijid.2003.12.006]</w:t>
      </w:r>
    </w:p>
    <w:p w14:paraId="515A7745"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22 </w:t>
      </w:r>
      <w:r w:rsidRPr="00810892">
        <w:rPr>
          <w:rFonts w:ascii="Book Antiqua" w:eastAsia="Book Antiqua" w:hAnsi="Book Antiqua" w:cs="Book Antiqua"/>
          <w:b/>
          <w:bCs/>
          <w:color w:val="000000"/>
        </w:rPr>
        <w:t>Gumbo T</w:t>
      </w:r>
      <w:r w:rsidRPr="00810892">
        <w:rPr>
          <w:rFonts w:ascii="Book Antiqua" w:eastAsia="Book Antiqua" w:hAnsi="Book Antiqua" w:cs="Book Antiqua"/>
          <w:color w:val="000000"/>
        </w:rPr>
        <w:t xml:space="preserve">, Isada CM, Muschler GF, Longworth DL. Candida (Torulopsis) glabrata septic arthritis. </w:t>
      </w:r>
      <w:r w:rsidRPr="00810892">
        <w:rPr>
          <w:rFonts w:ascii="Book Antiqua" w:eastAsia="Book Antiqua" w:hAnsi="Book Antiqua" w:cs="Book Antiqua"/>
          <w:i/>
          <w:iCs/>
          <w:color w:val="000000"/>
        </w:rPr>
        <w:t>Clin Infect Dis</w:t>
      </w:r>
      <w:r w:rsidRPr="00810892">
        <w:rPr>
          <w:rFonts w:ascii="Book Antiqua" w:eastAsia="Book Antiqua" w:hAnsi="Book Antiqua" w:cs="Book Antiqua"/>
          <w:color w:val="000000"/>
        </w:rPr>
        <w:t xml:space="preserve"> 1999; </w:t>
      </w:r>
      <w:r w:rsidRPr="00810892">
        <w:rPr>
          <w:rFonts w:ascii="Book Antiqua" w:eastAsia="Book Antiqua" w:hAnsi="Book Antiqua" w:cs="Book Antiqua"/>
          <w:b/>
          <w:bCs/>
          <w:color w:val="000000"/>
        </w:rPr>
        <w:t>29</w:t>
      </w:r>
      <w:r w:rsidRPr="00810892">
        <w:rPr>
          <w:rFonts w:ascii="Book Antiqua" w:eastAsia="Book Antiqua" w:hAnsi="Book Antiqua" w:cs="Book Antiqua"/>
          <w:color w:val="000000"/>
        </w:rPr>
        <w:t>: 208-209 [PMID: 10433591 DOI: 10.1086/520160]</w:t>
      </w:r>
    </w:p>
    <w:p w14:paraId="169E75F3"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23 </w:t>
      </w:r>
      <w:r w:rsidRPr="00810892">
        <w:rPr>
          <w:rFonts w:ascii="Book Antiqua" w:eastAsia="Book Antiqua" w:hAnsi="Book Antiqua" w:cs="Book Antiqua"/>
          <w:b/>
          <w:bCs/>
          <w:color w:val="000000"/>
        </w:rPr>
        <w:t>Gathe JC Jr</w:t>
      </w:r>
      <w:r w:rsidRPr="00810892">
        <w:rPr>
          <w:rFonts w:ascii="Book Antiqua" w:eastAsia="Book Antiqua" w:hAnsi="Book Antiqua" w:cs="Book Antiqua"/>
          <w:color w:val="000000"/>
        </w:rPr>
        <w:t xml:space="preserve">, Harris RL, Garland B, Bradshaw MW, Williams TW Jr. Candida osteomyelitis. Report of five cases and review of the literature. </w:t>
      </w:r>
      <w:r w:rsidRPr="00810892">
        <w:rPr>
          <w:rFonts w:ascii="Book Antiqua" w:eastAsia="Book Antiqua" w:hAnsi="Book Antiqua" w:cs="Book Antiqua"/>
          <w:i/>
          <w:iCs/>
          <w:color w:val="000000"/>
        </w:rPr>
        <w:t>Am J Med</w:t>
      </w:r>
      <w:r w:rsidRPr="00810892">
        <w:rPr>
          <w:rFonts w:ascii="Book Antiqua" w:eastAsia="Book Antiqua" w:hAnsi="Book Antiqua" w:cs="Book Antiqua"/>
          <w:color w:val="000000"/>
        </w:rPr>
        <w:t xml:space="preserve"> 1987; </w:t>
      </w:r>
      <w:r w:rsidRPr="00810892">
        <w:rPr>
          <w:rFonts w:ascii="Book Antiqua" w:eastAsia="Book Antiqua" w:hAnsi="Book Antiqua" w:cs="Book Antiqua"/>
          <w:b/>
          <w:bCs/>
          <w:color w:val="000000"/>
        </w:rPr>
        <w:t>82</w:t>
      </w:r>
      <w:r w:rsidRPr="00810892">
        <w:rPr>
          <w:rFonts w:ascii="Book Antiqua" w:eastAsia="Book Antiqua" w:hAnsi="Book Antiqua" w:cs="Book Antiqua"/>
          <w:color w:val="000000"/>
        </w:rPr>
        <w:t>: 927-937 [PMID: 3555067 DOI: 10.1016/0002-9343(87)90154-9]</w:t>
      </w:r>
    </w:p>
    <w:p w14:paraId="581FA39F"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24 </w:t>
      </w:r>
      <w:r w:rsidRPr="00810892">
        <w:rPr>
          <w:rFonts w:ascii="Book Antiqua" w:eastAsia="Book Antiqua" w:hAnsi="Book Antiqua" w:cs="Book Antiqua"/>
          <w:b/>
          <w:bCs/>
          <w:color w:val="000000"/>
        </w:rPr>
        <w:t>Cuéllar ML</w:t>
      </w:r>
      <w:r w:rsidRPr="00810892">
        <w:rPr>
          <w:rFonts w:ascii="Book Antiqua" w:eastAsia="Book Antiqua" w:hAnsi="Book Antiqua" w:cs="Book Antiqua"/>
          <w:color w:val="000000"/>
        </w:rPr>
        <w:t xml:space="preserve">, Silveira LH, Espinoza LR. Fungal arthritis. </w:t>
      </w:r>
      <w:r w:rsidRPr="00810892">
        <w:rPr>
          <w:rFonts w:ascii="Book Antiqua" w:eastAsia="Book Antiqua" w:hAnsi="Book Antiqua" w:cs="Book Antiqua"/>
          <w:i/>
          <w:iCs/>
          <w:color w:val="000000"/>
        </w:rPr>
        <w:t>Ann Rheum Dis</w:t>
      </w:r>
      <w:r w:rsidRPr="00810892">
        <w:rPr>
          <w:rFonts w:ascii="Book Antiqua" w:eastAsia="Book Antiqua" w:hAnsi="Book Antiqua" w:cs="Book Antiqua"/>
          <w:color w:val="000000"/>
        </w:rPr>
        <w:t xml:space="preserve"> 1992; </w:t>
      </w:r>
      <w:r w:rsidRPr="00810892">
        <w:rPr>
          <w:rFonts w:ascii="Book Antiqua" w:eastAsia="Book Antiqua" w:hAnsi="Book Antiqua" w:cs="Book Antiqua"/>
          <w:b/>
          <w:bCs/>
          <w:color w:val="000000"/>
        </w:rPr>
        <w:t>51</w:t>
      </w:r>
      <w:r w:rsidRPr="00810892">
        <w:rPr>
          <w:rFonts w:ascii="Book Antiqua" w:eastAsia="Book Antiqua" w:hAnsi="Book Antiqua" w:cs="Book Antiqua"/>
          <w:color w:val="000000"/>
        </w:rPr>
        <w:t>: 690-697 [PMID: 1616344 DOI: 10.1136/ard.51.5.690]</w:t>
      </w:r>
    </w:p>
    <w:p w14:paraId="50D4FB61"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25 </w:t>
      </w:r>
      <w:r w:rsidRPr="00810892">
        <w:rPr>
          <w:rFonts w:ascii="Book Antiqua" w:eastAsia="Book Antiqua" w:hAnsi="Book Antiqua" w:cs="Book Antiqua"/>
          <w:b/>
          <w:bCs/>
          <w:color w:val="000000"/>
        </w:rPr>
        <w:t>Menachof MR</w:t>
      </w:r>
      <w:r w:rsidRPr="00810892">
        <w:rPr>
          <w:rFonts w:ascii="Book Antiqua" w:eastAsia="Book Antiqua" w:hAnsi="Book Antiqua" w:cs="Book Antiqua"/>
          <w:color w:val="000000"/>
        </w:rPr>
        <w:t xml:space="preserve">, Jackler RK. Otogenic skull base osteomyelitis caused by invasive fungal infection. </w:t>
      </w:r>
      <w:r w:rsidRPr="00810892">
        <w:rPr>
          <w:rFonts w:ascii="Book Antiqua" w:eastAsia="Book Antiqua" w:hAnsi="Book Antiqua" w:cs="Book Antiqua"/>
          <w:i/>
          <w:iCs/>
          <w:color w:val="000000"/>
        </w:rPr>
        <w:t>Otolaryngol Head Neck Surg</w:t>
      </w:r>
      <w:r w:rsidRPr="00810892">
        <w:rPr>
          <w:rFonts w:ascii="Book Antiqua" w:eastAsia="Book Antiqua" w:hAnsi="Book Antiqua" w:cs="Book Antiqua"/>
          <w:color w:val="000000"/>
        </w:rPr>
        <w:t xml:space="preserve"> 1990; </w:t>
      </w:r>
      <w:r w:rsidRPr="00810892">
        <w:rPr>
          <w:rFonts w:ascii="Book Antiqua" w:eastAsia="Book Antiqua" w:hAnsi="Book Antiqua" w:cs="Book Antiqua"/>
          <w:b/>
          <w:bCs/>
          <w:color w:val="000000"/>
        </w:rPr>
        <w:t>102</w:t>
      </w:r>
      <w:r w:rsidRPr="00810892">
        <w:rPr>
          <w:rFonts w:ascii="Book Antiqua" w:eastAsia="Book Antiqua" w:hAnsi="Book Antiqua" w:cs="Book Antiqua"/>
          <w:color w:val="000000"/>
        </w:rPr>
        <w:t>: 285-289 [PMID: 2108420 DOI: 10.1177/019459989010200315]</w:t>
      </w:r>
    </w:p>
    <w:p w14:paraId="15BC924E" w14:textId="22A78688"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26 </w:t>
      </w:r>
      <w:r w:rsidRPr="00810892">
        <w:rPr>
          <w:rFonts w:ascii="Book Antiqua" w:eastAsia="Book Antiqua" w:hAnsi="Book Antiqua" w:cs="Book Antiqua"/>
          <w:b/>
          <w:bCs/>
          <w:color w:val="000000"/>
        </w:rPr>
        <w:t>Kemper CA</w:t>
      </w:r>
      <w:r w:rsidRPr="00810892">
        <w:rPr>
          <w:rFonts w:ascii="Book Antiqua" w:eastAsia="Book Antiqua" w:hAnsi="Book Antiqua" w:cs="Book Antiqua"/>
          <w:color w:val="000000"/>
        </w:rPr>
        <w:t>, Deresinski SC. Fungal infections of bone and joint. In: Anaissie EJ, McGinnis MR, Pfaller MA. Clinical Mycology (Second Edition). New York: Churchill Livingstone, 2009: 525-545 [DOI: 10.1016/B978-1-4160-5680-5.00025-6]</w:t>
      </w:r>
    </w:p>
    <w:p w14:paraId="7E457A8C"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27 </w:t>
      </w:r>
      <w:r w:rsidRPr="00810892">
        <w:rPr>
          <w:rFonts w:ascii="Book Antiqua" w:eastAsia="Book Antiqua" w:hAnsi="Book Antiqua" w:cs="Book Antiqua"/>
          <w:b/>
          <w:bCs/>
          <w:color w:val="000000"/>
        </w:rPr>
        <w:t>Koutserimpas C</w:t>
      </w:r>
      <w:r w:rsidRPr="00810892">
        <w:rPr>
          <w:rFonts w:ascii="Book Antiqua" w:eastAsia="Book Antiqua" w:hAnsi="Book Antiqua" w:cs="Book Antiqua"/>
          <w:color w:val="000000"/>
        </w:rPr>
        <w:t xml:space="preserve">, Chamakioti I, Raptis K, Alpantaki K, Vrioni G, Samonis G. Osseous Infections Caused by Aspergillus Species. </w:t>
      </w:r>
      <w:r w:rsidRPr="00810892">
        <w:rPr>
          <w:rFonts w:ascii="Book Antiqua" w:eastAsia="Book Antiqua" w:hAnsi="Book Antiqua" w:cs="Book Antiqua"/>
          <w:i/>
          <w:iCs/>
          <w:color w:val="000000"/>
        </w:rPr>
        <w:t>Diagnostics (Basel)</w:t>
      </w:r>
      <w:r w:rsidRPr="00810892">
        <w:rPr>
          <w:rFonts w:ascii="Book Antiqua" w:eastAsia="Book Antiqua" w:hAnsi="Book Antiqua" w:cs="Book Antiqua"/>
          <w:color w:val="000000"/>
        </w:rPr>
        <w:t xml:space="preserve"> 2022; </w:t>
      </w:r>
      <w:r w:rsidRPr="00810892">
        <w:rPr>
          <w:rFonts w:ascii="Book Antiqua" w:eastAsia="Book Antiqua" w:hAnsi="Book Antiqua" w:cs="Book Antiqua"/>
          <w:b/>
          <w:bCs/>
          <w:color w:val="000000"/>
        </w:rPr>
        <w:t>12</w:t>
      </w:r>
      <w:r w:rsidRPr="00810892">
        <w:rPr>
          <w:rFonts w:ascii="Book Antiqua" w:eastAsia="Book Antiqua" w:hAnsi="Book Antiqua" w:cs="Book Antiqua"/>
          <w:color w:val="000000"/>
        </w:rPr>
        <w:t xml:space="preserve"> [PMID: 35054368 DOI: 10.3390/diagnostics12010201]</w:t>
      </w:r>
    </w:p>
    <w:p w14:paraId="4A7B4040"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28 </w:t>
      </w:r>
      <w:r w:rsidRPr="00810892">
        <w:rPr>
          <w:rFonts w:ascii="Book Antiqua" w:eastAsia="Book Antiqua" w:hAnsi="Book Antiqua" w:cs="Book Antiqua"/>
          <w:b/>
          <w:bCs/>
          <w:color w:val="000000"/>
        </w:rPr>
        <w:t>Koutserimpas C</w:t>
      </w:r>
      <w:r w:rsidRPr="00810892">
        <w:rPr>
          <w:rFonts w:ascii="Book Antiqua" w:eastAsia="Book Antiqua" w:hAnsi="Book Antiqua" w:cs="Book Antiqua"/>
          <w:color w:val="000000"/>
        </w:rPr>
        <w:t xml:space="preserve">, Chamakioti I, Naoum S, Raptis K, Alpantaki K, Samonis G. Native Joint Infections by Aspergillus Species. </w:t>
      </w:r>
      <w:r w:rsidRPr="00810892">
        <w:rPr>
          <w:rFonts w:ascii="Book Antiqua" w:eastAsia="Book Antiqua" w:hAnsi="Book Antiqua" w:cs="Book Antiqua"/>
          <w:i/>
          <w:iCs/>
          <w:color w:val="000000"/>
        </w:rPr>
        <w:t>Diagnostics (Basel)</w:t>
      </w:r>
      <w:r w:rsidRPr="00810892">
        <w:rPr>
          <w:rFonts w:ascii="Book Antiqua" w:eastAsia="Book Antiqua" w:hAnsi="Book Antiqua" w:cs="Book Antiqua"/>
          <w:color w:val="000000"/>
        </w:rPr>
        <w:t xml:space="preserve"> 2021; </w:t>
      </w:r>
      <w:r w:rsidRPr="00810892">
        <w:rPr>
          <w:rFonts w:ascii="Book Antiqua" w:eastAsia="Book Antiqua" w:hAnsi="Book Antiqua" w:cs="Book Antiqua"/>
          <w:b/>
          <w:bCs/>
          <w:color w:val="000000"/>
        </w:rPr>
        <w:t>11</w:t>
      </w:r>
      <w:r w:rsidRPr="00810892">
        <w:rPr>
          <w:rFonts w:ascii="Book Antiqua" w:eastAsia="Book Antiqua" w:hAnsi="Book Antiqua" w:cs="Book Antiqua"/>
          <w:color w:val="000000"/>
        </w:rPr>
        <w:t xml:space="preserve"> [PMID: 34943572 DOI: 10.3390/diagnostics11122335]</w:t>
      </w:r>
    </w:p>
    <w:p w14:paraId="755CA699"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29 </w:t>
      </w:r>
      <w:r w:rsidRPr="00810892">
        <w:rPr>
          <w:rFonts w:ascii="Book Antiqua" w:eastAsia="Book Antiqua" w:hAnsi="Book Antiqua" w:cs="Book Antiqua"/>
          <w:b/>
          <w:bCs/>
          <w:color w:val="000000"/>
        </w:rPr>
        <w:t>Bayer AS</w:t>
      </w:r>
      <w:r w:rsidRPr="00810892">
        <w:rPr>
          <w:rFonts w:ascii="Book Antiqua" w:eastAsia="Book Antiqua" w:hAnsi="Book Antiqua" w:cs="Book Antiqua"/>
          <w:color w:val="000000"/>
        </w:rPr>
        <w:t xml:space="preserve">, Guze LB. Fungal arthritis. II. Coccidioidal synovitis: clinical, diagnostic, therapeutic, and prognostic considerations. </w:t>
      </w:r>
      <w:r w:rsidRPr="00810892">
        <w:rPr>
          <w:rFonts w:ascii="Book Antiqua" w:eastAsia="Book Antiqua" w:hAnsi="Book Antiqua" w:cs="Book Antiqua"/>
          <w:i/>
          <w:iCs/>
          <w:color w:val="000000"/>
        </w:rPr>
        <w:t>Semin Arthritis Rheum</w:t>
      </w:r>
      <w:r w:rsidRPr="00810892">
        <w:rPr>
          <w:rFonts w:ascii="Book Antiqua" w:eastAsia="Book Antiqua" w:hAnsi="Book Antiqua" w:cs="Book Antiqua"/>
          <w:color w:val="000000"/>
        </w:rPr>
        <w:t xml:space="preserve"> 1979; </w:t>
      </w:r>
      <w:r w:rsidRPr="00810892">
        <w:rPr>
          <w:rFonts w:ascii="Book Antiqua" w:eastAsia="Book Antiqua" w:hAnsi="Book Antiqua" w:cs="Book Antiqua"/>
          <w:b/>
          <w:bCs/>
          <w:color w:val="000000"/>
        </w:rPr>
        <w:t>8</w:t>
      </w:r>
      <w:r w:rsidRPr="00810892">
        <w:rPr>
          <w:rFonts w:ascii="Book Antiqua" w:eastAsia="Book Antiqua" w:hAnsi="Book Antiqua" w:cs="Book Antiqua"/>
          <w:color w:val="000000"/>
        </w:rPr>
        <w:t>: 200-211 [PMID: 424764 DOI: 10.1016/s0049-0172(79)80008-6]</w:t>
      </w:r>
    </w:p>
    <w:p w14:paraId="7E702321" w14:textId="096EA338"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30 </w:t>
      </w:r>
      <w:r w:rsidRPr="00810892">
        <w:rPr>
          <w:rFonts w:ascii="Book Antiqua" w:eastAsia="Book Antiqua" w:hAnsi="Book Antiqua" w:cs="Book Antiqua"/>
          <w:b/>
          <w:bCs/>
          <w:color w:val="000000"/>
        </w:rPr>
        <w:t>Demicco EG</w:t>
      </w:r>
      <w:r w:rsidRPr="00810892">
        <w:rPr>
          <w:rFonts w:ascii="Book Antiqua" w:eastAsia="Book Antiqua" w:hAnsi="Book Antiqua" w:cs="Book Antiqua"/>
          <w:color w:val="000000"/>
        </w:rPr>
        <w:t>, Kattapuram SV, Kradin RL, Rosenberg AE. Infections of Joints, Synovium-Lined Structures, and Soft Tissue. In: Kradin RL. Diagnostic Pathology of Infectious Disease. 2</w:t>
      </w:r>
      <w:r w:rsidRPr="00810892">
        <w:rPr>
          <w:rFonts w:ascii="Book Antiqua" w:eastAsia="Book Antiqua" w:hAnsi="Book Antiqua" w:cs="Book Antiqua"/>
          <w:color w:val="000000"/>
          <w:vertAlign w:val="superscript"/>
        </w:rPr>
        <w:t>nd</w:t>
      </w:r>
      <w:r w:rsidRPr="00810892">
        <w:rPr>
          <w:rFonts w:ascii="Book Antiqua" w:eastAsia="Book Antiqua" w:hAnsi="Book Antiqua" w:cs="Book Antiqua"/>
          <w:color w:val="000000"/>
        </w:rPr>
        <w:t xml:space="preserve"> Edition. New York: Elsevier, 2018: 404-428 [DOI: 10.1016/B978-0-323-44585-6.00015-1]</w:t>
      </w:r>
    </w:p>
    <w:p w14:paraId="2F00AA64"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31 </w:t>
      </w:r>
      <w:r w:rsidRPr="00810892">
        <w:rPr>
          <w:rFonts w:ascii="Book Antiqua" w:eastAsia="Book Antiqua" w:hAnsi="Book Antiqua" w:cs="Book Antiqua"/>
          <w:b/>
          <w:bCs/>
          <w:color w:val="000000"/>
        </w:rPr>
        <w:t>Galgiani JN</w:t>
      </w:r>
      <w:r w:rsidRPr="00810892">
        <w:rPr>
          <w:rFonts w:ascii="Book Antiqua" w:eastAsia="Book Antiqua" w:hAnsi="Book Antiqua" w:cs="Book Antiqua"/>
          <w:color w:val="000000"/>
        </w:rPr>
        <w:t xml:space="preserve">, Ampel NM, Blair JE, Catanzaro A, Johnson RH, Stevens DA, Williams PL; Infectious Diseases Society of America. Coccidioidomycosis. </w:t>
      </w:r>
      <w:r w:rsidRPr="00810892">
        <w:rPr>
          <w:rFonts w:ascii="Book Antiqua" w:eastAsia="Book Antiqua" w:hAnsi="Book Antiqua" w:cs="Book Antiqua"/>
          <w:i/>
          <w:iCs/>
          <w:color w:val="000000"/>
        </w:rPr>
        <w:t>Clin Infect Dis</w:t>
      </w:r>
      <w:r w:rsidRPr="00810892">
        <w:rPr>
          <w:rFonts w:ascii="Book Antiqua" w:eastAsia="Book Antiqua" w:hAnsi="Book Antiqua" w:cs="Book Antiqua"/>
          <w:color w:val="000000"/>
        </w:rPr>
        <w:t xml:space="preserve"> 2005; </w:t>
      </w:r>
      <w:r w:rsidRPr="00810892">
        <w:rPr>
          <w:rFonts w:ascii="Book Antiqua" w:eastAsia="Book Antiqua" w:hAnsi="Book Antiqua" w:cs="Book Antiqua"/>
          <w:b/>
          <w:bCs/>
          <w:color w:val="000000"/>
        </w:rPr>
        <w:t>41</w:t>
      </w:r>
      <w:r w:rsidRPr="00810892">
        <w:rPr>
          <w:rFonts w:ascii="Book Antiqua" w:eastAsia="Book Antiqua" w:hAnsi="Book Antiqua" w:cs="Book Antiqua"/>
          <w:color w:val="000000"/>
        </w:rPr>
        <w:t>: 1217-1223 [PMID: 16206093 DOI: 10.1086/496991]</w:t>
      </w:r>
    </w:p>
    <w:p w14:paraId="47958C7A"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32 </w:t>
      </w:r>
      <w:r w:rsidRPr="00810892">
        <w:rPr>
          <w:rFonts w:ascii="Book Antiqua" w:eastAsia="Book Antiqua" w:hAnsi="Book Antiqua" w:cs="Book Antiqua"/>
          <w:b/>
          <w:bCs/>
          <w:color w:val="000000"/>
        </w:rPr>
        <w:t>Bosch X</w:t>
      </w:r>
      <w:r w:rsidRPr="00810892">
        <w:rPr>
          <w:rFonts w:ascii="Book Antiqua" w:eastAsia="Book Antiqua" w:hAnsi="Book Antiqua" w:cs="Book Antiqua"/>
          <w:color w:val="000000"/>
        </w:rPr>
        <w:t xml:space="preserve">, Ramón R, Font J, Alemany X, Coca A. Bilateral cryptococcosis of the hip. A case report. </w:t>
      </w:r>
      <w:r w:rsidRPr="00810892">
        <w:rPr>
          <w:rFonts w:ascii="Book Antiqua" w:eastAsia="Book Antiqua" w:hAnsi="Book Antiqua" w:cs="Book Antiqua"/>
          <w:i/>
          <w:iCs/>
          <w:color w:val="000000"/>
        </w:rPr>
        <w:t>J Bone Joint Surg Am</w:t>
      </w:r>
      <w:r w:rsidRPr="00810892">
        <w:rPr>
          <w:rFonts w:ascii="Book Antiqua" w:eastAsia="Book Antiqua" w:hAnsi="Book Antiqua" w:cs="Book Antiqua"/>
          <w:color w:val="000000"/>
        </w:rPr>
        <w:t xml:space="preserve"> 1994; </w:t>
      </w:r>
      <w:r w:rsidRPr="00810892">
        <w:rPr>
          <w:rFonts w:ascii="Book Antiqua" w:eastAsia="Book Antiqua" w:hAnsi="Book Antiqua" w:cs="Book Antiqua"/>
          <w:b/>
          <w:bCs/>
          <w:color w:val="000000"/>
        </w:rPr>
        <w:t>76</w:t>
      </w:r>
      <w:r w:rsidRPr="00810892">
        <w:rPr>
          <w:rFonts w:ascii="Book Antiqua" w:eastAsia="Book Antiqua" w:hAnsi="Book Antiqua" w:cs="Book Antiqua"/>
          <w:color w:val="000000"/>
        </w:rPr>
        <w:t>: 1234-1238 [PMID: 8056804 DOI: 10.2106/00004623-199408000-00014]</w:t>
      </w:r>
    </w:p>
    <w:p w14:paraId="4F3B0F78"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33 </w:t>
      </w:r>
      <w:r w:rsidRPr="00810892">
        <w:rPr>
          <w:rFonts w:ascii="Book Antiqua" w:eastAsia="Book Antiqua" w:hAnsi="Book Antiqua" w:cs="Book Antiqua"/>
          <w:b/>
          <w:bCs/>
          <w:color w:val="000000"/>
        </w:rPr>
        <w:t>Zainal AI</w:t>
      </w:r>
      <w:r w:rsidRPr="00810892">
        <w:rPr>
          <w:rFonts w:ascii="Book Antiqua" w:eastAsia="Book Antiqua" w:hAnsi="Book Antiqua" w:cs="Book Antiqua"/>
          <w:color w:val="000000"/>
        </w:rPr>
        <w:t xml:space="preserve">, Wong SL, Pan KL, Wong OL, Tzar MN. Cryptococcal osteomyelitis of the femur: a case report and review of literature. </w:t>
      </w:r>
      <w:r w:rsidRPr="00810892">
        <w:rPr>
          <w:rFonts w:ascii="Book Antiqua" w:eastAsia="Book Antiqua" w:hAnsi="Book Antiqua" w:cs="Book Antiqua"/>
          <w:i/>
          <w:iCs/>
          <w:color w:val="000000"/>
        </w:rPr>
        <w:t>Trop Biomed</w:t>
      </w:r>
      <w:r w:rsidRPr="00810892">
        <w:rPr>
          <w:rFonts w:ascii="Book Antiqua" w:eastAsia="Book Antiqua" w:hAnsi="Book Antiqua" w:cs="Book Antiqua"/>
          <w:color w:val="000000"/>
        </w:rPr>
        <w:t xml:space="preserve"> 2011; </w:t>
      </w:r>
      <w:r w:rsidRPr="00810892">
        <w:rPr>
          <w:rFonts w:ascii="Book Antiqua" w:eastAsia="Book Antiqua" w:hAnsi="Book Antiqua" w:cs="Book Antiqua"/>
          <w:b/>
          <w:bCs/>
          <w:color w:val="000000"/>
        </w:rPr>
        <w:t>28</w:t>
      </w:r>
      <w:r w:rsidRPr="00810892">
        <w:rPr>
          <w:rFonts w:ascii="Book Antiqua" w:eastAsia="Book Antiqua" w:hAnsi="Book Antiqua" w:cs="Book Antiqua"/>
          <w:color w:val="000000"/>
        </w:rPr>
        <w:t>: 444-449 [PMID: 22041767]</w:t>
      </w:r>
    </w:p>
    <w:p w14:paraId="27CD3EB2"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34 </w:t>
      </w:r>
      <w:r w:rsidRPr="00810892">
        <w:rPr>
          <w:rFonts w:ascii="Book Antiqua" w:eastAsia="Book Antiqua" w:hAnsi="Book Antiqua" w:cs="Book Antiqua"/>
          <w:b/>
          <w:bCs/>
          <w:color w:val="000000"/>
        </w:rPr>
        <w:t>Perfect JR</w:t>
      </w:r>
      <w:r w:rsidRPr="00810892">
        <w:rPr>
          <w:rFonts w:ascii="Book Antiqua" w:eastAsia="Book Antiqua" w:hAnsi="Book Antiqua" w:cs="Book Antiqua"/>
          <w:color w:val="000000"/>
        </w:rPr>
        <w:t xml:space="preserve">, Dismukes WE, Dromer F, Goldman DL, Graybill JR, Hamill RJ, Harrison TS, Larsen RA, Lortholary O, Nguyen MH, Pappas PG, Powderly WG, Singh N, Sobel JD, Sorrell TC. Clinical practice guidelines for the management of cryptococcal disease: 2010 update by the infectious diseases society of america. </w:t>
      </w:r>
      <w:r w:rsidRPr="00810892">
        <w:rPr>
          <w:rFonts w:ascii="Book Antiqua" w:eastAsia="Book Antiqua" w:hAnsi="Book Antiqua" w:cs="Book Antiqua"/>
          <w:i/>
          <w:iCs/>
          <w:color w:val="000000"/>
        </w:rPr>
        <w:t>Clin Infect Dis</w:t>
      </w:r>
      <w:r w:rsidRPr="00810892">
        <w:rPr>
          <w:rFonts w:ascii="Book Antiqua" w:eastAsia="Book Antiqua" w:hAnsi="Book Antiqua" w:cs="Book Antiqua"/>
          <w:color w:val="000000"/>
        </w:rPr>
        <w:t xml:space="preserve"> 2010; </w:t>
      </w:r>
      <w:r w:rsidRPr="00810892">
        <w:rPr>
          <w:rFonts w:ascii="Book Antiqua" w:eastAsia="Book Antiqua" w:hAnsi="Book Antiqua" w:cs="Book Antiqua"/>
          <w:b/>
          <w:bCs/>
          <w:color w:val="000000"/>
        </w:rPr>
        <w:t>50</w:t>
      </w:r>
      <w:r w:rsidRPr="00810892">
        <w:rPr>
          <w:rFonts w:ascii="Book Antiqua" w:eastAsia="Book Antiqua" w:hAnsi="Book Antiqua" w:cs="Book Antiqua"/>
          <w:color w:val="000000"/>
        </w:rPr>
        <w:t>: 291-322 [PMID: 20047480 DOI: 10.1086/649858]</w:t>
      </w:r>
    </w:p>
    <w:p w14:paraId="07EAECD0"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35 </w:t>
      </w:r>
      <w:r w:rsidRPr="00810892">
        <w:rPr>
          <w:rFonts w:ascii="Book Antiqua" w:eastAsia="Book Antiqua" w:hAnsi="Book Antiqua" w:cs="Book Antiqua"/>
          <w:b/>
          <w:bCs/>
          <w:color w:val="000000"/>
        </w:rPr>
        <w:t>Wheat LJ</w:t>
      </w:r>
      <w:r w:rsidRPr="00810892">
        <w:rPr>
          <w:rFonts w:ascii="Book Antiqua" w:eastAsia="Book Antiqua" w:hAnsi="Book Antiqua" w:cs="Book Antiqua"/>
          <w:color w:val="000000"/>
        </w:rPr>
        <w:t xml:space="preserve">, Freifeld AG, Kleiman MB, Baddley JW, McKinsey DS, Loyd JE, Kauffman CA; Infectious Diseases Society of America. Clinical practice guidelines for the management of patients with histoplasmosis: 2007 update by the Infectious Diseases Society of America. </w:t>
      </w:r>
      <w:r w:rsidRPr="00810892">
        <w:rPr>
          <w:rFonts w:ascii="Book Antiqua" w:eastAsia="Book Antiqua" w:hAnsi="Book Antiqua" w:cs="Book Antiqua"/>
          <w:i/>
          <w:iCs/>
          <w:color w:val="000000"/>
        </w:rPr>
        <w:t>Clin Infect Dis</w:t>
      </w:r>
      <w:r w:rsidRPr="00810892">
        <w:rPr>
          <w:rFonts w:ascii="Book Antiqua" w:eastAsia="Book Antiqua" w:hAnsi="Book Antiqua" w:cs="Book Antiqua"/>
          <w:color w:val="000000"/>
        </w:rPr>
        <w:t xml:space="preserve"> 2007; </w:t>
      </w:r>
      <w:r w:rsidRPr="00810892">
        <w:rPr>
          <w:rFonts w:ascii="Book Antiqua" w:eastAsia="Book Antiqua" w:hAnsi="Book Antiqua" w:cs="Book Antiqua"/>
          <w:b/>
          <w:bCs/>
          <w:color w:val="000000"/>
        </w:rPr>
        <w:t>45</w:t>
      </w:r>
      <w:r w:rsidRPr="00810892">
        <w:rPr>
          <w:rFonts w:ascii="Book Antiqua" w:eastAsia="Book Antiqua" w:hAnsi="Book Antiqua" w:cs="Book Antiqua"/>
          <w:color w:val="000000"/>
        </w:rPr>
        <w:t>: 807-825 [PMID: 17806045 DOI: 10.1086/521259]</w:t>
      </w:r>
    </w:p>
    <w:p w14:paraId="5A8B993D"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36 </w:t>
      </w:r>
      <w:r w:rsidRPr="00810892">
        <w:rPr>
          <w:rFonts w:ascii="Book Antiqua" w:eastAsia="Book Antiqua" w:hAnsi="Book Antiqua" w:cs="Book Antiqua"/>
          <w:b/>
          <w:bCs/>
          <w:color w:val="000000"/>
        </w:rPr>
        <w:t>Lee YR</w:t>
      </w:r>
      <w:r w:rsidRPr="00810892">
        <w:rPr>
          <w:rFonts w:ascii="Book Antiqua" w:eastAsia="Book Antiqua" w:hAnsi="Book Antiqua" w:cs="Book Antiqua"/>
          <w:color w:val="000000"/>
        </w:rPr>
        <w:t xml:space="preserve">, Kim HJ, Lee EJ, Sohn JW, Kim MJ, Yoon YK. Prosthetic Joint Infections Caused by Candida Species: A Systematic Review and a Case Series. </w:t>
      </w:r>
      <w:r w:rsidRPr="00810892">
        <w:rPr>
          <w:rFonts w:ascii="Book Antiqua" w:eastAsia="Book Antiqua" w:hAnsi="Book Antiqua" w:cs="Book Antiqua"/>
          <w:i/>
          <w:iCs/>
          <w:color w:val="000000"/>
        </w:rPr>
        <w:t>Mycopathologia</w:t>
      </w:r>
      <w:r w:rsidRPr="00810892">
        <w:rPr>
          <w:rFonts w:ascii="Book Antiqua" w:eastAsia="Book Antiqua" w:hAnsi="Book Antiqua" w:cs="Book Antiqua"/>
          <w:color w:val="000000"/>
        </w:rPr>
        <w:t xml:space="preserve"> 2019; </w:t>
      </w:r>
      <w:r w:rsidRPr="00810892">
        <w:rPr>
          <w:rFonts w:ascii="Book Antiqua" w:eastAsia="Book Antiqua" w:hAnsi="Book Antiqua" w:cs="Book Antiqua"/>
          <w:b/>
          <w:bCs/>
          <w:color w:val="000000"/>
        </w:rPr>
        <w:t>184</w:t>
      </w:r>
      <w:r w:rsidRPr="00810892">
        <w:rPr>
          <w:rFonts w:ascii="Book Antiqua" w:eastAsia="Book Antiqua" w:hAnsi="Book Antiqua" w:cs="Book Antiqua"/>
          <w:color w:val="000000"/>
        </w:rPr>
        <w:t>: 23-33 [PMID: 30051279 DOI: 10.1007/s11046-018-0286-1]</w:t>
      </w:r>
    </w:p>
    <w:p w14:paraId="3882A369"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37 </w:t>
      </w:r>
      <w:r w:rsidRPr="00810892">
        <w:rPr>
          <w:rFonts w:ascii="Book Antiqua" w:eastAsia="Book Antiqua" w:hAnsi="Book Antiqua" w:cs="Book Antiqua"/>
          <w:b/>
          <w:bCs/>
          <w:color w:val="000000"/>
        </w:rPr>
        <w:t>Koutserimpas C</w:t>
      </w:r>
      <w:r w:rsidRPr="00810892">
        <w:rPr>
          <w:rFonts w:ascii="Book Antiqua" w:eastAsia="Book Antiqua" w:hAnsi="Book Antiqua" w:cs="Book Antiqua"/>
          <w:color w:val="000000"/>
        </w:rPr>
        <w:t xml:space="preserve">, Zervakis SG, Maraki S, Alpantaki K, Ioannidis A, Kofteridis DP, Samonis G. Non-albicans Candida prosthetic joint infections: A systematic review of treatment. </w:t>
      </w:r>
      <w:r w:rsidRPr="00810892">
        <w:rPr>
          <w:rFonts w:ascii="Book Antiqua" w:eastAsia="Book Antiqua" w:hAnsi="Book Antiqua" w:cs="Book Antiqua"/>
          <w:i/>
          <w:iCs/>
          <w:color w:val="000000"/>
        </w:rPr>
        <w:t>World J Clin Cases</w:t>
      </w:r>
      <w:r w:rsidRPr="00810892">
        <w:rPr>
          <w:rFonts w:ascii="Book Antiqua" w:eastAsia="Book Antiqua" w:hAnsi="Book Antiqua" w:cs="Book Antiqua"/>
          <w:color w:val="000000"/>
        </w:rPr>
        <w:t xml:space="preserve"> 2019; </w:t>
      </w:r>
      <w:r w:rsidRPr="00810892">
        <w:rPr>
          <w:rFonts w:ascii="Book Antiqua" w:eastAsia="Book Antiqua" w:hAnsi="Book Antiqua" w:cs="Book Antiqua"/>
          <w:b/>
          <w:bCs/>
          <w:color w:val="000000"/>
        </w:rPr>
        <w:t>7</w:t>
      </w:r>
      <w:r w:rsidRPr="00810892">
        <w:rPr>
          <w:rFonts w:ascii="Book Antiqua" w:eastAsia="Book Antiqua" w:hAnsi="Book Antiqua" w:cs="Book Antiqua"/>
          <w:color w:val="000000"/>
        </w:rPr>
        <w:t>: 1430-1443 [PMID: 31363471 DOI: 10.12998/wjcc.v7.i12.1430]</w:t>
      </w:r>
    </w:p>
    <w:p w14:paraId="06C3BC5A"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38 </w:t>
      </w:r>
      <w:r w:rsidRPr="00810892">
        <w:rPr>
          <w:rFonts w:ascii="Book Antiqua" w:eastAsia="Book Antiqua" w:hAnsi="Book Antiqua" w:cs="Book Antiqua"/>
          <w:b/>
          <w:bCs/>
          <w:color w:val="000000"/>
        </w:rPr>
        <w:t>Phelan DM</w:t>
      </w:r>
      <w:r w:rsidRPr="00810892">
        <w:rPr>
          <w:rFonts w:ascii="Book Antiqua" w:eastAsia="Book Antiqua" w:hAnsi="Book Antiqua" w:cs="Book Antiqua"/>
          <w:color w:val="000000"/>
        </w:rPr>
        <w:t xml:space="preserve">, Osmon DR, Keating MR, Hanssen AD. Delayed reimplantation arthroplasty for candidal prosthetic joint infection: a report of 4 cases and review of the literature. </w:t>
      </w:r>
      <w:r w:rsidRPr="00810892">
        <w:rPr>
          <w:rFonts w:ascii="Book Antiqua" w:eastAsia="Book Antiqua" w:hAnsi="Book Antiqua" w:cs="Book Antiqua"/>
          <w:i/>
          <w:iCs/>
          <w:color w:val="000000"/>
        </w:rPr>
        <w:t>Clin Infect Dis</w:t>
      </w:r>
      <w:r w:rsidRPr="00810892">
        <w:rPr>
          <w:rFonts w:ascii="Book Antiqua" w:eastAsia="Book Antiqua" w:hAnsi="Book Antiqua" w:cs="Book Antiqua"/>
          <w:color w:val="000000"/>
        </w:rPr>
        <w:t xml:space="preserve"> 2002; </w:t>
      </w:r>
      <w:r w:rsidRPr="00810892">
        <w:rPr>
          <w:rFonts w:ascii="Book Antiqua" w:eastAsia="Book Antiqua" w:hAnsi="Book Antiqua" w:cs="Book Antiqua"/>
          <w:b/>
          <w:bCs/>
          <w:color w:val="000000"/>
        </w:rPr>
        <w:t>34</w:t>
      </w:r>
      <w:r w:rsidRPr="00810892">
        <w:rPr>
          <w:rFonts w:ascii="Book Antiqua" w:eastAsia="Book Antiqua" w:hAnsi="Book Antiqua" w:cs="Book Antiqua"/>
          <w:color w:val="000000"/>
        </w:rPr>
        <w:t>: 930-938 [PMID: 11880958 DOI: 10.1086/339212]</w:t>
      </w:r>
    </w:p>
    <w:p w14:paraId="1E1D8DEE"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39 </w:t>
      </w:r>
      <w:r w:rsidRPr="00810892">
        <w:rPr>
          <w:rFonts w:ascii="Book Antiqua" w:eastAsia="Book Antiqua" w:hAnsi="Book Antiqua" w:cs="Book Antiqua"/>
          <w:b/>
          <w:bCs/>
          <w:color w:val="000000"/>
        </w:rPr>
        <w:t>Chen SC</w:t>
      </w:r>
      <w:r w:rsidRPr="00810892">
        <w:rPr>
          <w:rFonts w:ascii="Book Antiqua" w:eastAsia="Book Antiqua" w:hAnsi="Book Antiqua" w:cs="Book Antiqua"/>
          <w:color w:val="000000"/>
        </w:rPr>
        <w:t xml:space="preserve">, Slavin MA, Sorrell TC. Echinocandin antifungal drugs in fungal infections: a comparison. </w:t>
      </w:r>
      <w:r w:rsidRPr="00810892">
        <w:rPr>
          <w:rFonts w:ascii="Book Antiqua" w:eastAsia="Book Antiqua" w:hAnsi="Book Antiqua" w:cs="Book Antiqua"/>
          <w:i/>
          <w:iCs/>
          <w:color w:val="000000"/>
        </w:rPr>
        <w:t>Drugs</w:t>
      </w:r>
      <w:r w:rsidRPr="00810892">
        <w:rPr>
          <w:rFonts w:ascii="Book Antiqua" w:eastAsia="Book Antiqua" w:hAnsi="Book Antiqua" w:cs="Book Antiqua"/>
          <w:color w:val="000000"/>
        </w:rPr>
        <w:t xml:space="preserve"> 2011; </w:t>
      </w:r>
      <w:r w:rsidRPr="00810892">
        <w:rPr>
          <w:rFonts w:ascii="Book Antiqua" w:eastAsia="Book Antiqua" w:hAnsi="Book Antiqua" w:cs="Book Antiqua"/>
          <w:b/>
          <w:bCs/>
          <w:color w:val="000000"/>
        </w:rPr>
        <w:t>71</w:t>
      </w:r>
      <w:r w:rsidRPr="00810892">
        <w:rPr>
          <w:rFonts w:ascii="Book Antiqua" w:eastAsia="Book Antiqua" w:hAnsi="Book Antiqua" w:cs="Book Antiqua"/>
          <w:color w:val="000000"/>
        </w:rPr>
        <w:t>: 11-41 [PMID: 21175238 DOI: 10.2165/11585270-000000000-00000]</w:t>
      </w:r>
    </w:p>
    <w:p w14:paraId="6EDAB701"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40 </w:t>
      </w:r>
      <w:r w:rsidRPr="00810892">
        <w:rPr>
          <w:rFonts w:ascii="Book Antiqua" w:eastAsia="Book Antiqua" w:hAnsi="Book Antiqua" w:cs="Book Antiqua"/>
          <w:b/>
          <w:bCs/>
          <w:color w:val="000000"/>
        </w:rPr>
        <w:t>Zheng YH</w:t>
      </w:r>
      <w:r w:rsidRPr="00810892">
        <w:rPr>
          <w:rFonts w:ascii="Book Antiqua" w:eastAsia="Book Antiqua" w:hAnsi="Book Antiqua" w:cs="Book Antiqua"/>
          <w:color w:val="000000"/>
        </w:rPr>
        <w:t xml:space="preserve">, Ma YY, Ding Y, Chen XQ, Gao GX. An insight into new strategies to combat antifungal drug resistance. </w:t>
      </w:r>
      <w:r w:rsidRPr="00810892">
        <w:rPr>
          <w:rFonts w:ascii="Book Antiqua" w:eastAsia="Book Antiqua" w:hAnsi="Book Antiqua" w:cs="Book Antiqua"/>
          <w:i/>
          <w:iCs/>
          <w:color w:val="000000"/>
        </w:rPr>
        <w:t>Drug Des Devel Ther</w:t>
      </w:r>
      <w:r w:rsidRPr="00810892">
        <w:rPr>
          <w:rFonts w:ascii="Book Antiqua" w:eastAsia="Book Antiqua" w:hAnsi="Book Antiqua" w:cs="Book Antiqua"/>
          <w:color w:val="000000"/>
        </w:rPr>
        <w:t xml:space="preserve"> 2018; </w:t>
      </w:r>
      <w:r w:rsidRPr="00810892">
        <w:rPr>
          <w:rFonts w:ascii="Book Antiqua" w:eastAsia="Book Antiqua" w:hAnsi="Book Antiqua" w:cs="Book Antiqua"/>
          <w:b/>
          <w:bCs/>
          <w:color w:val="000000"/>
        </w:rPr>
        <w:t>12</w:t>
      </w:r>
      <w:r w:rsidRPr="00810892">
        <w:rPr>
          <w:rFonts w:ascii="Book Antiqua" w:eastAsia="Book Antiqua" w:hAnsi="Book Antiqua" w:cs="Book Antiqua"/>
          <w:color w:val="000000"/>
        </w:rPr>
        <w:t>: 3807-3816 [PMID: 30464412 DOI: 10.2147/DDDT.S185833]</w:t>
      </w:r>
    </w:p>
    <w:p w14:paraId="57AB8F82" w14:textId="77777777" w:rsidR="00B03A2A" w:rsidRPr="00810892" w:rsidRDefault="00B03A2A" w:rsidP="00B03A2A">
      <w:pPr>
        <w:spacing w:line="360" w:lineRule="auto"/>
        <w:jc w:val="both"/>
        <w:rPr>
          <w:rFonts w:ascii="Book Antiqua" w:eastAsia="Book Antiqua" w:hAnsi="Book Antiqua" w:cs="Book Antiqua"/>
          <w:color w:val="000000"/>
        </w:rPr>
      </w:pPr>
      <w:r w:rsidRPr="00810892">
        <w:rPr>
          <w:rFonts w:ascii="Book Antiqua" w:eastAsia="Book Antiqua" w:hAnsi="Book Antiqua" w:cs="Book Antiqua"/>
          <w:color w:val="000000"/>
        </w:rPr>
        <w:t xml:space="preserve">41 </w:t>
      </w:r>
      <w:r w:rsidRPr="00810892">
        <w:rPr>
          <w:rFonts w:ascii="Book Antiqua" w:eastAsia="Book Antiqua" w:hAnsi="Book Antiqua" w:cs="Book Antiqua"/>
          <w:b/>
          <w:bCs/>
          <w:color w:val="000000"/>
        </w:rPr>
        <w:t>Ghannoum M</w:t>
      </w:r>
      <w:r w:rsidRPr="00810892">
        <w:rPr>
          <w:rFonts w:ascii="Book Antiqua" w:eastAsia="Book Antiqua" w:hAnsi="Book Antiqua" w:cs="Book Antiqua"/>
          <w:color w:val="000000"/>
        </w:rPr>
        <w:t xml:space="preserve">, Arendrup MC, Chaturvedi VP, Lockhart SR, McCormick TS, Chaturvedi S, Berkow EL, Juneja D, Tarai B, Azie N, Angulo D, Walsh TJ. Ibrexafungerp: A Novel Oral Triterpenoid Antifungal in Development for the Treatment of Candida auris Infections. </w:t>
      </w:r>
      <w:r w:rsidRPr="00810892">
        <w:rPr>
          <w:rFonts w:ascii="Book Antiqua" w:eastAsia="Book Antiqua" w:hAnsi="Book Antiqua" w:cs="Book Antiqua"/>
          <w:i/>
          <w:iCs/>
          <w:color w:val="000000"/>
        </w:rPr>
        <w:t>Antibiotics (Basel)</w:t>
      </w:r>
      <w:r w:rsidRPr="00810892">
        <w:rPr>
          <w:rFonts w:ascii="Book Antiqua" w:eastAsia="Book Antiqua" w:hAnsi="Book Antiqua" w:cs="Book Antiqua"/>
          <w:color w:val="000000"/>
        </w:rPr>
        <w:t xml:space="preserve"> 2020; </w:t>
      </w:r>
      <w:r w:rsidRPr="00810892">
        <w:rPr>
          <w:rFonts w:ascii="Book Antiqua" w:eastAsia="Book Antiqua" w:hAnsi="Book Antiqua" w:cs="Book Antiqua"/>
          <w:b/>
          <w:bCs/>
          <w:color w:val="000000"/>
        </w:rPr>
        <w:t>9</w:t>
      </w:r>
      <w:r w:rsidRPr="00810892">
        <w:rPr>
          <w:rFonts w:ascii="Book Antiqua" w:eastAsia="Book Antiqua" w:hAnsi="Book Antiqua" w:cs="Book Antiqua"/>
          <w:color w:val="000000"/>
        </w:rPr>
        <w:t xml:space="preserve"> [PMID: 32854252 DOI: 10.3390/antibiotics9090539]</w:t>
      </w:r>
    </w:p>
    <w:p w14:paraId="112E9FF3" w14:textId="77777777" w:rsidR="00184C07" w:rsidRDefault="00184C07">
      <w:pPr>
        <w:spacing w:line="360" w:lineRule="auto"/>
        <w:jc w:val="both"/>
        <w:rPr>
          <w:rFonts w:ascii="Book Antiqua" w:eastAsia="Book Antiqua" w:hAnsi="Book Antiqua" w:cs="Book Antiqua"/>
          <w:b/>
          <w:color w:val="000000"/>
        </w:rPr>
      </w:pPr>
    </w:p>
    <w:p w14:paraId="79230C14" w14:textId="02A1B879" w:rsidR="00A77B3E" w:rsidRPr="00810892" w:rsidRDefault="00000000">
      <w:pPr>
        <w:spacing w:line="360" w:lineRule="auto"/>
        <w:jc w:val="both"/>
      </w:pPr>
      <w:r w:rsidRPr="00810892">
        <w:rPr>
          <w:rFonts w:ascii="Book Antiqua" w:eastAsia="Book Antiqua" w:hAnsi="Book Antiqua" w:cs="Book Antiqua"/>
          <w:b/>
          <w:color w:val="000000"/>
        </w:rPr>
        <w:t>Footnotes</w:t>
      </w:r>
    </w:p>
    <w:p w14:paraId="509344EA" w14:textId="0BDBDADA" w:rsidR="00A77B3E" w:rsidRPr="00810892" w:rsidRDefault="00000000">
      <w:pPr>
        <w:spacing w:line="360" w:lineRule="auto"/>
        <w:jc w:val="both"/>
      </w:pPr>
      <w:r w:rsidRPr="00810892">
        <w:rPr>
          <w:rFonts w:ascii="Book Antiqua" w:eastAsia="Book Antiqua" w:hAnsi="Book Antiqua" w:cs="Book Antiqua"/>
          <w:b/>
          <w:bCs/>
          <w:color w:val="000000"/>
        </w:rPr>
        <w:t xml:space="preserve">Conflict-of-interest statement: </w:t>
      </w:r>
      <w:bookmarkStart w:id="2" w:name="_Hlk123751178"/>
      <w:r w:rsidR="00C62735" w:rsidRPr="00810892">
        <w:rPr>
          <w:rFonts w:ascii="Book Antiqua" w:hAnsi="Book Antiqua" w:cs="TimesNewRomanPS-BoldItalicMT"/>
          <w:bCs/>
          <w:iCs/>
          <w:color w:val="000000"/>
        </w:rPr>
        <w:t>The</w:t>
      </w:r>
      <w:r w:rsidR="00155520">
        <w:rPr>
          <w:rFonts w:ascii="Book Antiqua" w:hAnsi="Book Antiqua" w:cs="TimesNewRomanPS-BoldItalicMT"/>
          <w:bCs/>
          <w:iCs/>
          <w:color w:val="000000"/>
        </w:rPr>
        <w:t xml:space="preserve"> authors declare that the</w:t>
      </w:r>
      <w:r w:rsidR="00C62735" w:rsidRPr="00810892">
        <w:rPr>
          <w:rFonts w:ascii="Book Antiqua" w:hAnsi="Book Antiqua" w:cs="TimesNewRomanPS-BoldItalicMT"/>
          <w:bCs/>
          <w:iCs/>
          <w:color w:val="000000"/>
        </w:rPr>
        <w:t>re are no conflicts of interest to report.</w:t>
      </w:r>
      <w:bookmarkEnd w:id="2"/>
    </w:p>
    <w:p w14:paraId="3CC7A358" w14:textId="77777777" w:rsidR="00A77B3E" w:rsidRPr="00810892" w:rsidRDefault="00A77B3E">
      <w:pPr>
        <w:spacing w:line="360" w:lineRule="auto"/>
        <w:jc w:val="both"/>
      </w:pPr>
    </w:p>
    <w:p w14:paraId="51D234BE" w14:textId="77777777" w:rsidR="00A77B3E" w:rsidRPr="00810892" w:rsidRDefault="00000000">
      <w:pPr>
        <w:spacing w:line="360" w:lineRule="auto"/>
        <w:jc w:val="both"/>
      </w:pPr>
      <w:r w:rsidRPr="00810892">
        <w:rPr>
          <w:rFonts w:ascii="Book Antiqua" w:eastAsia="Book Antiqua" w:hAnsi="Book Antiqua" w:cs="Book Antiqua"/>
          <w:b/>
          <w:bCs/>
          <w:color w:val="000000"/>
        </w:rPr>
        <w:t xml:space="preserve">Open-Access: </w:t>
      </w:r>
      <w:r w:rsidRPr="0081089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3E4BB2" w14:textId="77777777" w:rsidR="00A77B3E" w:rsidRPr="00810892" w:rsidRDefault="00A77B3E">
      <w:pPr>
        <w:spacing w:line="360" w:lineRule="auto"/>
        <w:jc w:val="both"/>
      </w:pPr>
    </w:p>
    <w:p w14:paraId="58EAAA01" w14:textId="77777777" w:rsidR="00A77B3E" w:rsidRPr="00810892" w:rsidRDefault="00000000">
      <w:pPr>
        <w:spacing w:line="360" w:lineRule="auto"/>
        <w:jc w:val="both"/>
      </w:pPr>
      <w:r w:rsidRPr="00810892">
        <w:rPr>
          <w:rFonts w:ascii="Book Antiqua" w:eastAsia="Book Antiqua" w:hAnsi="Book Antiqua" w:cs="Book Antiqua"/>
          <w:b/>
          <w:color w:val="000000"/>
        </w:rPr>
        <w:t xml:space="preserve">Provenance and peer review: </w:t>
      </w:r>
      <w:r w:rsidRPr="00810892">
        <w:rPr>
          <w:rFonts w:ascii="Book Antiqua" w:eastAsia="Book Antiqua" w:hAnsi="Book Antiqua" w:cs="Book Antiqua"/>
          <w:color w:val="000000"/>
        </w:rPr>
        <w:t>Invited article; Externally peer reviewed.</w:t>
      </w:r>
    </w:p>
    <w:p w14:paraId="3D88C700" w14:textId="77777777" w:rsidR="00A77B3E" w:rsidRPr="00810892" w:rsidRDefault="00000000">
      <w:pPr>
        <w:spacing w:line="360" w:lineRule="auto"/>
        <w:jc w:val="both"/>
      </w:pPr>
      <w:r w:rsidRPr="00810892">
        <w:rPr>
          <w:rFonts w:ascii="Book Antiqua" w:eastAsia="Book Antiqua" w:hAnsi="Book Antiqua" w:cs="Book Antiqua"/>
          <w:b/>
          <w:color w:val="000000"/>
        </w:rPr>
        <w:t xml:space="preserve">Peer-review model: </w:t>
      </w:r>
      <w:r w:rsidRPr="00810892">
        <w:rPr>
          <w:rFonts w:ascii="Book Antiqua" w:eastAsia="Book Antiqua" w:hAnsi="Book Antiqua" w:cs="Book Antiqua"/>
          <w:color w:val="000000"/>
        </w:rPr>
        <w:t>Single blind</w:t>
      </w:r>
    </w:p>
    <w:p w14:paraId="43470E49" w14:textId="77777777" w:rsidR="00A77B3E" w:rsidRPr="00810892" w:rsidRDefault="00A77B3E">
      <w:pPr>
        <w:spacing w:line="360" w:lineRule="auto"/>
        <w:jc w:val="both"/>
      </w:pPr>
    </w:p>
    <w:p w14:paraId="17FBE4B5" w14:textId="77777777" w:rsidR="00A77B3E" w:rsidRPr="00810892" w:rsidRDefault="00000000">
      <w:pPr>
        <w:spacing w:line="360" w:lineRule="auto"/>
        <w:jc w:val="both"/>
      </w:pPr>
      <w:r w:rsidRPr="00810892">
        <w:rPr>
          <w:rFonts w:ascii="Book Antiqua" w:eastAsia="Book Antiqua" w:hAnsi="Book Antiqua" w:cs="Book Antiqua"/>
          <w:b/>
          <w:color w:val="000000"/>
        </w:rPr>
        <w:t xml:space="preserve">Peer-review started: </w:t>
      </w:r>
      <w:r w:rsidRPr="00810892">
        <w:rPr>
          <w:rFonts w:ascii="Book Antiqua" w:eastAsia="Book Antiqua" w:hAnsi="Book Antiqua" w:cs="Book Antiqua"/>
          <w:color w:val="000000"/>
        </w:rPr>
        <w:t>November 19, 2022</w:t>
      </w:r>
    </w:p>
    <w:p w14:paraId="3581B398" w14:textId="77777777" w:rsidR="00A77B3E" w:rsidRPr="00810892" w:rsidRDefault="00000000">
      <w:pPr>
        <w:spacing w:line="360" w:lineRule="auto"/>
        <w:jc w:val="both"/>
      </w:pPr>
      <w:r w:rsidRPr="00810892">
        <w:rPr>
          <w:rFonts w:ascii="Book Antiqua" w:eastAsia="Book Antiqua" w:hAnsi="Book Antiqua" w:cs="Book Antiqua"/>
          <w:b/>
          <w:color w:val="000000"/>
        </w:rPr>
        <w:t xml:space="preserve">First decision: </w:t>
      </w:r>
      <w:r w:rsidRPr="00810892">
        <w:rPr>
          <w:rFonts w:ascii="Book Antiqua" w:eastAsia="Book Antiqua" w:hAnsi="Book Antiqua" w:cs="Book Antiqua"/>
          <w:color w:val="000000"/>
        </w:rPr>
        <w:t>December 13, 2022</w:t>
      </w:r>
    </w:p>
    <w:p w14:paraId="4BD39EC4" w14:textId="7FEA31A0" w:rsidR="00A77B3E" w:rsidRPr="00810892" w:rsidRDefault="00000000">
      <w:pPr>
        <w:spacing w:line="360" w:lineRule="auto"/>
        <w:jc w:val="both"/>
      </w:pPr>
      <w:r w:rsidRPr="00810892">
        <w:rPr>
          <w:rFonts w:ascii="Book Antiqua" w:eastAsia="Book Antiqua" w:hAnsi="Book Antiqua" w:cs="Book Antiqua"/>
          <w:b/>
          <w:color w:val="000000"/>
        </w:rPr>
        <w:t xml:space="preserve">Article in press: </w:t>
      </w:r>
    </w:p>
    <w:p w14:paraId="107EA929" w14:textId="77777777" w:rsidR="00A77B3E" w:rsidRPr="00810892" w:rsidRDefault="00A77B3E">
      <w:pPr>
        <w:spacing w:line="360" w:lineRule="auto"/>
        <w:jc w:val="both"/>
      </w:pPr>
    </w:p>
    <w:p w14:paraId="662C4935" w14:textId="49BA28C7" w:rsidR="00A77B3E" w:rsidRPr="00810892" w:rsidRDefault="00000000">
      <w:pPr>
        <w:spacing w:line="360" w:lineRule="auto"/>
        <w:jc w:val="both"/>
      </w:pPr>
      <w:r w:rsidRPr="00810892">
        <w:rPr>
          <w:rFonts w:ascii="Book Antiqua" w:eastAsia="Book Antiqua" w:hAnsi="Book Antiqua" w:cs="Book Antiqua"/>
          <w:b/>
          <w:color w:val="000000"/>
        </w:rPr>
        <w:t xml:space="preserve">Specialty type: </w:t>
      </w:r>
      <w:r w:rsidRPr="00810892">
        <w:rPr>
          <w:rFonts w:ascii="Book Antiqua" w:eastAsia="Book Antiqua" w:hAnsi="Book Antiqua" w:cs="Book Antiqua"/>
          <w:color w:val="000000"/>
        </w:rPr>
        <w:t xml:space="preserve">Critical </w:t>
      </w:r>
      <w:r w:rsidR="00C62735" w:rsidRPr="00810892">
        <w:rPr>
          <w:rFonts w:ascii="Book Antiqua" w:eastAsia="Book Antiqua" w:hAnsi="Book Antiqua" w:cs="Book Antiqua"/>
          <w:color w:val="000000"/>
        </w:rPr>
        <w:t>care med</w:t>
      </w:r>
      <w:r w:rsidRPr="00810892">
        <w:rPr>
          <w:rFonts w:ascii="Book Antiqua" w:eastAsia="Book Antiqua" w:hAnsi="Book Antiqua" w:cs="Book Antiqua"/>
          <w:color w:val="000000"/>
        </w:rPr>
        <w:t>icine</w:t>
      </w:r>
    </w:p>
    <w:p w14:paraId="4C0162C0" w14:textId="77777777" w:rsidR="00A77B3E" w:rsidRPr="00810892" w:rsidRDefault="00000000">
      <w:pPr>
        <w:spacing w:line="360" w:lineRule="auto"/>
        <w:jc w:val="both"/>
      </w:pPr>
      <w:r w:rsidRPr="00810892">
        <w:rPr>
          <w:rFonts w:ascii="Book Antiqua" w:eastAsia="Book Antiqua" w:hAnsi="Book Antiqua" w:cs="Book Antiqua"/>
          <w:b/>
          <w:color w:val="000000"/>
        </w:rPr>
        <w:t xml:space="preserve">Country/Territory of origin: </w:t>
      </w:r>
      <w:r w:rsidRPr="00810892">
        <w:rPr>
          <w:rFonts w:ascii="Book Antiqua" w:eastAsia="Book Antiqua" w:hAnsi="Book Antiqua" w:cs="Book Antiqua"/>
          <w:color w:val="000000"/>
        </w:rPr>
        <w:t>India</w:t>
      </w:r>
    </w:p>
    <w:p w14:paraId="6C363A30" w14:textId="77777777" w:rsidR="00A77B3E" w:rsidRPr="00810892" w:rsidRDefault="00000000">
      <w:pPr>
        <w:spacing w:line="360" w:lineRule="auto"/>
        <w:jc w:val="both"/>
      </w:pPr>
      <w:r w:rsidRPr="00810892">
        <w:rPr>
          <w:rFonts w:ascii="Book Antiqua" w:eastAsia="Book Antiqua" w:hAnsi="Book Antiqua" w:cs="Book Antiqua"/>
          <w:b/>
          <w:color w:val="000000"/>
        </w:rPr>
        <w:t>Peer-review report’s scientific quality classification</w:t>
      </w:r>
    </w:p>
    <w:p w14:paraId="7763267D" w14:textId="77777777" w:rsidR="00A77B3E" w:rsidRPr="00810892" w:rsidRDefault="00000000">
      <w:pPr>
        <w:spacing w:line="360" w:lineRule="auto"/>
        <w:jc w:val="both"/>
      </w:pPr>
      <w:r w:rsidRPr="00810892">
        <w:rPr>
          <w:rFonts w:ascii="Book Antiqua" w:eastAsia="Book Antiqua" w:hAnsi="Book Antiqua" w:cs="Book Antiqua"/>
          <w:color w:val="000000"/>
        </w:rPr>
        <w:t>Grade A (Excellent): 0</w:t>
      </w:r>
    </w:p>
    <w:p w14:paraId="31C88EB5" w14:textId="77777777" w:rsidR="00A77B3E" w:rsidRPr="00810892" w:rsidRDefault="00000000">
      <w:pPr>
        <w:spacing w:line="360" w:lineRule="auto"/>
        <w:jc w:val="both"/>
      </w:pPr>
      <w:r w:rsidRPr="00810892">
        <w:rPr>
          <w:rFonts w:ascii="Book Antiqua" w:eastAsia="Book Antiqua" w:hAnsi="Book Antiqua" w:cs="Book Antiqua"/>
          <w:color w:val="000000"/>
        </w:rPr>
        <w:t>Grade B (Very good): 0</w:t>
      </w:r>
    </w:p>
    <w:p w14:paraId="761794FC" w14:textId="77777777" w:rsidR="00A77B3E" w:rsidRPr="00810892" w:rsidRDefault="00000000">
      <w:pPr>
        <w:spacing w:line="360" w:lineRule="auto"/>
        <w:jc w:val="both"/>
      </w:pPr>
      <w:r w:rsidRPr="00810892">
        <w:rPr>
          <w:rFonts w:ascii="Book Antiqua" w:eastAsia="Book Antiqua" w:hAnsi="Book Antiqua" w:cs="Book Antiqua"/>
          <w:color w:val="000000"/>
        </w:rPr>
        <w:t>Grade C (Good): C, C</w:t>
      </w:r>
    </w:p>
    <w:p w14:paraId="01BB8295" w14:textId="77777777" w:rsidR="00A77B3E" w:rsidRPr="00810892" w:rsidRDefault="00000000">
      <w:pPr>
        <w:spacing w:line="360" w:lineRule="auto"/>
        <w:jc w:val="both"/>
      </w:pPr>
      <w:r w:rsidRPr="00810892">
        <w:rPr>
          <w:rFonts w:ascii="Book Antiqua" w:eastAsia="Book Antiqua" w:hAnsi="Book Antiqua" w:cs="Book Antiqua"/>
          <w:color w:val="000000"/>
        </w:rPr>
        <w:t>Grade D (Fair): 0</w:t>
      </w:r>
    </w:p>
    <w:p w14:paraId="118D4B80" w14:textId="77777777" w:rsidR="00A77B3E" w:rsidRPr="00810892" w:rsidRDefault="00000000">
      <w:pPr>
        <w:spacing w:line="360" w:lineRule="auto"/>
        <w:jc w:val="both"/>
      </w:pPr>
      <w:r w:rsidRPr="00810892">
        <w:rPr>
          <w:rFonts w:ascii="Book Antiqua" w:eastAsia="Book Antiqua" w:hAnsi="Book Antiqua" w:cs="Book Antiqua"/>
          <w:color w:val="000000"/>
        </w:rPr>
        <w:t>Grade E (Poor): 0</w:t>
      </w:r>
    </w:p>
    <w:p w14:paraId="749617E9" w14:textId="77777777" w:rsidR="00A77B3E" w:rsidRPr="00810892" w:rsidRDefault="00A77B3E">
      <w:pPr>
        <w:spacing w:line="360" w:lineRule="auto"/>
        <w:jc w:val="both"/>
      </w:pPr>
    </w:p>
    <w:p w14:paraId="088C6D4F" w14:textId="7505F8FA" w:rsidR="00184C07" w:rsidRDefault="00000000" w:rsidP="00184C07">
      <w:pPr>
        <w:spacing w:line="360" w:lineRule="auto"/>
        <w:jc w:val="both"/>
        <w:rPr>
          <w:rFonts w:ascii="Book Antiqua" w:hAnsi="Book Antiqua"/>
          <w:b/>
          <w:bCs/>
        </w:rPr>
      </w:pPr>
      <w:r w:rsidRPr="00810892">
        <w:rPr>
          <w:rFonts w:ascii="Book Antiqua" w:eastAsia="Book Antiqua" w:hAnsi="Book Antiqua" w:cs="Book Antiqua"/>
          <w:b/>
          <w:color w:val="000000"/>
        </w:rPr>
        <w:t xml:space="preserve">P-Reviewer: </w:t>
      </w:r>
      <w:r w:rsidRPr="00810892">
        <w:rPr>
          <w:rFonts w:ascii="Book Antiqua" w:eastAsia="Book Antiqua" w:hAnsi="Book Antiqua" w:cs="Book Antiqua"/>
          <w:color w:val="000000"/>
        </w:rPr>
        <w:t>Ankrah AO, Netherlands; Yang F, China</w:t>
      </w:r>
      <w:r w:rsidRPr="00810892">
        <w:rPr>
          <w:rFonts w:ascii="Book Antiqua" w:eastAsia="Book Antiqua" w:hAnsi="Book Antiqua" w:cs="Book Antiqua"/>
          <w:b/>
          <w:color w:val="000000"/>
        </w:rPr>
        <w:t xml:space="preserve"> S-Editor: </w:t>
      </w:r>
      <w:r w:rsidR="00C62735" w:rsidRPr="00810892">
        <w:rPr>
          <w:rFonts w:ascii="Book Antiqua" w:eastAsia="Book Antiqua" w:hAnsi="Book Antiqua" w:cs="Book Antiqua"/>
          <w:bCs/>
          <w:color w:val="000000"/>
        </w:rPr>
        <w:t>Chen YL</w:t>
      </w:r>
      <w:r w:rsidRPr="00810892">
        <w:rPr>
          <w:rFonts w:ascii="Book Antiqua" w:eastAsia="Book Antiqua" w:hAnsi="Book Antiqua" w:cs="Book Antiqua"/>
          <w:b/>
          <w:color w:val="000000"/>
        </w:rPr>
        <w:t xml:space="preserve"> L-Editor: </w:t>
      </w:r>
      <w:r w:rsidR="00F15CB6" w:rsidRPr="00810892">
        <w:rPr>
          <w:rFonts w:ascii="Book Antiqua" w:eastAsia="Book Antiqua" w:hAnsi="Book Antiqua" w:cs="Book Antiqua"/>
          <w:bCs/>
          <w:color w:val="000000"/>
        </w:rPr>
        <w:t xml:space="preserve">Filipodia </w:t>
      </w:r>
      <w:r w:rsidR="00C62735" w:rsidRPr="00810892">
        <w:rPr>
          <w:rFonts w:ascii="Book Antiqua" w:eastAsia="Book Antiqua" w:hAnsi="Book Antiqua" w:cs="Book Antiqua"/>
          <w:bCs/>
          <w:color w:val="000000"/>
        </w:rPr>
        <w:t>A</w:t>
      </w:r>
      <w:r w:rsidRPr="00810892">
        <w:rPr>
          <w:rFonts w:ascii="Book Antiqua" w:eastAsia="Book Antiqua" w:hAnsi="Book Antiqua" w:cs="Book Antiqua"/>
          <w:b/>
          <w:color w:val="000000"/>
        </w:rPr>
        <w:t xml:space="preserve"> P-Editor:</w:t>
      </w:r>
      <w:r w:rsidR="0008299E" w:rsidRPr="00810892">
        <w:rPr>
          <w:rFonts w:ascii="Book Antiqua" w:eastAsia="Book Antiqua" w:hAnsi="Book Antiqua" w:cs="Book Antiqua"/>
          <w:b/>
          <w:color w:val="000000"/>
        </w:rPr>
        <w:t xml:space="preserve"> </w:t>
      </w:r>
      <w:r w:rsidR="00E864B5" w:rsidRPr="00810892">
        <w:rPr>
          <w:rFonts w:ascii="Book Antiqua" w:eastAsia="Book Antiqua" w:hAnsi="Book Antiqua" w:cs="Book Antiqua"/>
          <w:bCs/>
          <w:color w:val="000000"/>
        </w:rPr>
        <w:t>Chen YL</w:t>
      </w:r>
    </w:p>
    <w:p w14:paraId="17BB7C52" w14:textId="77777777" w:rsidR="00184C07" w:rsidRDefault="00184C07" w:rsidP="00184C07">
      <w:pPr>
        <w:spacing w:line="360" w:lineRule="auto"/>
        <w:jc w:val="both"/>
        <w:rPr>
          <w:rFonts w:ascii="Book Antiqua" w:hAnsi="Book Antiqua"/>
          <w:b/>
          <w:bCs/>
        </w:rPr>
      </w:pPr>
    </w:p>
    <w:p w14:paraId="39FAB65E" w14:textId="2FCE4861" w:rsidR="00B1077C" w:rsidRPr="00810892" w:rsidRDefault="00B1077C" w:rsidP="00306527">
      <w:pPr>
        <w:spacing w:line="360" w:lineRule="auto"/>
        <w:jc w:val="both"/>
        <w:rPr>
          <w:rFonts w:ascii="Book Antiqua" w:hAnsi="Book Antiqua"/>
          <w:b/>
          <w:bCs/>
        </w:rPr>
      </w:pPr>
      <w:r w:rsidRPr="00810892">
        <w:rPr>
          <w:rFonts w:ascii="Book Antiqua" w:hAnsi="Book Antiqua"/>
          <w:b/>
          <w:bCs/>
        </w:rPr>
        <w:t>Table 1 Differential diagnosis for fungal arthritis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7253"/>
      </w:tblGrid>
      <w:tr w:rsidR="00C62735" w:rsidRPr="00810892" w14:paraId="79AA2712" w14:textId="77777777" w:rsidTr="00C62735">
        <w:tc>
          <w:tcPr>
            <w:tcW w:w="1809" w:type="dxa"/>
            <w:tcBorders>
              <w:top w:val="single" w:sz="4" w:space="0" w:color="auto"/>
              <w:bottom w:val="single" w:sz="4" w:space="0" w:color="auto"/>
            </w:tcBorders>
          </w:tcPr>
          <w:p w14:paraId="4FB66E22" w14:textId="52E88196" w:rsidR="00C62735" w:rsidRPr="00810892" w:rsidRDefault="00C62735" w:rsidP="00045551">
            <w:pPr>
              <w:spacing w:line="360" w:lineRule="auto"/>
              <w:rPr>
                <w:rFonts w:ascii="Book Antiqua" w:hAnsi="Book Antiqua"/>
                <w:b/>
                <w:bCs/>
                <w:lang w:val="en-US" w:eastAsia="zh-CN"/>
              </w:rPr>
            </w:pPr>
            <w:r w:rsidRPr="00810892">
              <w:rPr>
                <w:rFonts w:ascii="Book Antiqua" w:hAnsi="Book Antiqua"/>
                <w:b/>
                <w:bCs/>
                <w:lang w:val="en-US" w:eastAsia="zh-CN"/>
              </w:rPr>
              <w:t>No.</w:t>
            </w:r>
          </w:p>
        </w:tc>
        <w:tc>
          <w:tcPr>
            <w:tcW w:w="7433" w:type="dxa"/>
            <w:tcBorders>
              <w:top w:val="single" w:sz="4" w:space="0" w:color="auto"/>
              <w:bottom w:val="single" w:sz="4" w:space="0" w:color="auto"/>
            </w:tcBorders>
          </w:tcPr>
          <w:p w14:paraId="5E0B7C3D" w14:textId="0C19CD58" w:rsidR="00C62735" w:rsidRPr="00810892" w:rsidRDefault="00C62735" w:rsidP="00045551">
            <w:pPr>
              <w:spacing w:line="360" w:lineRule="auto"/>
              <w:rPr>
                <w:rFonts w:ascii="Book Antiqua" w:hAnsi="Book Antiqua"/>
                <w:b/>
                <w:bCs/>
                <w:lang w:val="en-US"/>
              </w:rPr>
            </w:pPr>
            <w:r w:rsidRPr="00810892">
              <w:rPr>
                <w:rFonts w:ascii="Book Antiqua" w:hAnsi="Book Antiqua"/>
                <w:b/>
                <w:bCs/>
                <w:lang w:val="en-US"/>
              </w:rPr>
              <w:t>Diagnosis</w:t>
            </w:r>
          </w:p>
        </w:tc>
      </w:tr>
      <w:tr w:rsidR="00C62735" w:rsidRPr="00810892" w14:paraId="5C394E3E" w14:textId="77777777" w:rsidTr="00C62735">
        <w:tc>
          <w:tcPr>
            <w:tcW w:w="1809" w:type="dxa"/>
            <w:tcBorders>
              <w:top w:val="single" w:sz="4" w:space="0" w:color="auto"/>
            </w:tcBorders>
          </w:tcPr>
          <w:p w14:paraId="743377BC" w14:textId="3B7F43D1"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1</w:t>
            </w:r>
          </w:p>
        </w:tc>
        <w:tc>
          <w:tcPr>
            <w:tcW w:w="7433" w:type="dxa"/>
            <w:tcBorders>
              <w:top w:val="single" w:sz="4" w:space="0" w:color="auto"/>
            </w:tcBorders>
          </w:tcPr>
          <w:p w14:paraId="623311A8" w14:textId="24ABF71A" w:rsidR="00C62735" w:rsidRPr="00810892" w:rsidRDefault="00C62735" w:rsidP="00045551">
            <w:pPr>
              <w:spacing w:line="360" w:lineRule="auto"/>
              <w:rPr>
                <w:rFonts w:ascii="Book Antiqua" w:hAnsi="Book Antiqua"/>
                <w:lang w:val="en-US"/>
              </w:rPr>
            </w:pPr>
            <w:r w:rsidRPr="00810892">
              <w:rPr>
                <w:rFonts w:ascii="Book Antiqua" w:hAnsi="Book Antiqua"/>
                <w:lang w:val="en-US"/>
              </w:rPr>
              <w:t>Bacterial arthritis</w:t>
            </w:r>
          </w:p>
        </w:tc>
      </w:tr>
      <w:tr w:rsidR="00C62735" w:rsidRPr="00810892" w14:paraId="293C837B" w14:textId="77777777" w:rsidTr="00C62735">
        <w:tc>
          <w:tcPr>
            <w:tcW w:w="1809" w:type="dxa"/>
          </w:tcPr>
          <w:p w14:paraId="17A464E9" w14:textId="1C596E89"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2</w:t>
            </w:r>
          </w:p>
        </w:tc>
        <w:tc>
          <w:tcPr>
            <w:tcW w:w="7433" w:type="dxa"/>
          </w:tcPr>
          <w:p w14:paraId="1D7B962A" w14:textId="75855896" w:rsidR="00C62735" w:rsidRPr="00810892" w:rsidRDefault="00C62735" w:rsidP="00045551">
            <w:pPr>
              <w:spacing w:line="360" w:lineRule="auto"/>
              <w:rPr>
                <w:rFonts w:ascii="Book Antiqua" w:hAnsi="Book Antiqua"/>
                <w:lang w:val="en-US"/>
              </w:rPr>
            </w:pPr>
            <w:r w:rsidRPr="00810892">
              <w:rPr>
                <w:rFonts w:ascii="Book Antiqua" w:hAnsi="Book Antiqua"/>
                <w:lang w:val="en-US"/>
              </w:rPr>
              <w:t>Tubercular arthritis</w:t>
            </w:r>
          </w:p>
        </w:tc>
      </w:tr>
      <w:tr w:rsidR="00C62735" w:rsidRPr="00810892" w14:paraId="5F6E82A4" w14:textId="77777777" w:rsidTr="00C62735">
        <w:tc>
          <w:tcPr>
            <w:tcW w:w="1809" w:type="dxa"/>
          </w:tcPr>
          <w:p w14:paraId="18D4C89F" w14:textId="2DF24DCB"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3</w:t>
            </w:r>
          </w:p>
        </w:tc>
        <w:tc>
          <w:tcPr>
            <w:tcW w:w="7433" w:type="dxa"/>
          </w:tcPr>
          <w:p w14:paraId="118CBE55" w14:textId="18C00036" w:rsidR="00C62735" w:rsidRPr="00810892" w:rsidRDefault="00C62735" w:rsidP="00045551">
            <w:pPr>
              <w:spacing w:line="360" w:lineRule="auto"/>
              <w:rPr>
                <w:rFonts w:ascii="Book Antiqua" w:hAnsi="Book Antiqua"/>
                <w:lang w:val="en-US"/>
              </w:rPr>
            </w:pPr>
            <w:r w:rsidRPr="00810892">
              <w:rPr>
                <w:rFonts w:ascii="Book Antiqua" w:hAnsi="Book Antiqua"/>
                <w:lang w:val="en-US"/>
              </w:rPr>
              <w:t>Sarcoidosis</w:t>
            </w:r>
          </w:p>
        </w:tc>
      </w:tr>
      <w:tr w:rsidR="00C62735" w:rsidRPr="00810892" w14:paraId="0AF17F65" w14:textId="77777777" w:rsidTr="00C62735">
        <w:tc>
          <w:tcPr>
            <w:tcW w:w="1809" w:type="dxa"/>
          </w:tcPr>
          <w:p w14:paraId="36AD1454" w14:textId="439F3E49"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4</w:t>
            </w:r>
          </w:p>
        </w:tc>
        <w:tc>
          <w:tcPr>
            <w:tcW w:w="7433" w:type="dxa"/>
          </w:tcPr>
          <w:p w14:paraId="2D96BD86" w14:textId="36214DA9" w:rsidR="00C62735" w:rsidRPr="00810892" w:rsidRDefault="00C62735" w:rsidP="00045551">
            <w:pPr>
              <w:spacing w:line="360" w:lineRule="auto"/>
              <w:rPr>
                <w:rFonts w:ascii="Book Antiqua" w:hAnsi="Book Antiqua"/>
                <w:lang w:val="en-US"/>
              </w:rPr>
            </w:pPr>
            <w:r w:rsidRPr="00810892">
              <w:rPr>
                <w:rFonts w:ascii="Book Antiqua" w:hAnsi="Book Antiqua"/>
                <w:lang w:val="en-US"/>
              </w:rPr>
              <w:t>Ewing’s sarcoma</w:t>
            </w:r>
          </w:p>
        </w:tc>
      </w:tr>
      <w:tr w:rsidR="00C62735" w:rsidRPr="00810892" w14:paraId="3B0B8482" w14:textId="77777777" w:rsidTr="00C62735">
        <w:tc>
          <w:tcPr>
            <w:tcW w:w="1809" w:type="dxa"/>
          </w:tcPr>
          <w:p w14:paraId="5809021D" w14:textId="4F2552AE"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5</w:t>
            </w:r>
          </w:p>
        </w:tc>
        <w:tc>
          <w:tcPr>
            <w:tcW w:w="7433" w:type="dxa"/>
          </w:tcPr>
          <w:p w14:paraId="6DB104A1" w14:textId="28F19C61" w:rsidR="00C62735" w:rsidRPr="00810892" w:rsidRDefault="00C62735" w:rsidP="00045551">
            <w:pPr>
              <w:spacing w:line="360" w:lineRule="auto"/>
              <w:rPr>
                <w:rFonts w:ascii="Book Antiqua" w:hAnsi="Book Antiqua"/>
                <w:lang w:val="en-US"/>
              </w:rPr>
            </w:pPr>
            <w:r w:rsidRPr="00810892">
              <w:rPr>
                <w:rFonts w:ascii="Book Antiqua" w:hAnsi="Book Antiqua"/>
                <w:lang w:val="en-US"/>
              </w:rPr>
              <w:t>Osteogenic sarcoma</w:t>
            </w:r>
          </w:p>
        </w:tc>
      </w:tr>
      <w:tr w:rsidR="00C62735" w:rsidRPr="00810892" w14:paraId="185B8056" w14:textId="77777777" w:rsidTr="00C62735">
        <w:tc>
          <w:tcPr>
            <w:tcW w:w="1809" w:type="dxa"/>
          </w:tcPr>
          <w:p w14:paraId="4369987E" w14:textId="65E1C715"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6</w:t>
            </w:r>
          </w:p>
        </w:tc>
        <w:tc>
          <w:tcPr>
            <w:tcW w:w="7433" w:type="dxa"/>
          </w:tcPr>
          <w:p w14:paraId="43E737FB" w14:textId="6CA2FA4F" w:rsidR="00C62735" w:rsidRPr="00810892" w:rsidRDefault="00C62735" w:rsidP="00045551">
            <w:pPr>
              <w:spacing w:line="360" w:lineRule="auto"/>
              <w:rPr>
                <w:rFonts w:ascii="Book Antiqua" w:hAnsi="Book Antiqua"/>
                <w:lang w:val="en-US"/>
              </w:rPr>
            </w:pPr>
            <w:r w:rsidRPr="00810892">
              <w:rPr>
                <w:rFonts w:ascii="Book Antiqua" w:hAnsi="Book Antiqua"/>
                <w:lang w:val="en-US"/>
              </w:rPr>
              <w:t>Langerhans cell histiocytosis</w:t>
            </w:r>
          </w:p>
        </w:tc>
      </w:tr>
      <w:tr w:rsidR="00C62735" w:rsidRPr="00810892" w14:paraId="6FD282B3" w14:textId="77777777" w:rsidTr="00C62735">
        <w:tc>
          <w:tcPr>
            <w:tcW w:w="1809" w:type="dxa"/>
            <w:tcBorders>
              <w:bottom w:val="single" w:sz="4" w:space="0" w:color="auto"/>
            </w:tcBorders>
          </w:tcPr>
          <w:p w14:paraId="76991F30" w14:textId="219F63B9" w:rsidR="00C62735" w:rsidRPr="00810892" w:rsidRDefault="00C62735" w:rsidP="00045551">
            <w:pPr>
              <w:spacing w:line="360" w:lineRule="auto"/>
              <w:rPr>
                <w:rFonts w:ascii="Book Antiqua" w:hAnsi="Book Antiqua"/>
                <w:lang w:val="en-US" w:eastAsia="zh-CN"/>
              </w:rPr>
            </w:pPr>
            <w:r w:rsidRPr="00810892">
              <w:rPr>
                <w:rFonts w:ascii="Book Antiqua" w:hAnsi="Book Antiqua"/>
                <w:lang w:val="en-US" w:eastAsia="zh-CN"/>
              </w:rPr>
              <w:t>7</w:t>
            </w:r>
          </w:p>
        </w:tc>
        <w:tc>
          <w:tcPr>
            <w:tcW w:w="7433" w:type="dxa"/>
            <w:tcBorders>
              <w:bottom w:val="single" w:sz="4" w:space="0" w:color="auto"/>
            </w:tcBorders>
          </w:tcPr>
          <w:p w14:paraId="09572927" w14:textId="450BF3EA" w:rsidR="00C62735" w:rsidRPr="00810892" w:rsidRDefault="00C62735" w:rsidP="00045551">
            <w:pPr>
              <w:spacing w:line="360" w:lineRule="auto"/>
              <w:rPr>
                <w:rFonts w:ascii="Book Antiqua" w:hAnsi="Book Antiqua"/>
                <w:lang w:val="en-US"/>
              </w:rPr>
            </w:pPr>
            <w:r w:rsidRPr="00810892">
              <w:rPr>
                <w:rFonts w:ascii="Book Antiqua" w:hAnsi="Book Antiqua"/>
                <w:lang w:val="en-US"/>
              </w:rPr>
              <w:t>Malignant metastasis</w:t>
            </w:r>
          </w:p>
        </w:tc>
      </w:tr>
    </w:tbl>
    <w:p w14:paraId="681A023E" w14:textId="77777777" w:rsidR="00C62735" w:rsidRPr="00810892" w:rsidRDefault="00C62735" w:rsidP="00B1077C">
      <w:pPr>
        <w:spacing w:line="360" w:lineRule="auto"/>
        <w:rPr>
          <w:rFonts w:ascii="Book Antiqua" w:hAnsi="Book Antiqua"/>
          <w:b/>
          <w:bCs/>
        </w:rPr>
      </w:pPr>
    </w:p>
    <w:p w14:paraId="6A313712" w14:textId="393EED5A" w:rsidR="00B1077C" w:rsidRPr="00810892" w:rsidRDefault="00B1077C" w:rsidP="00B1077C">
      <w:pPr>
        <w:spacing w:line="360" w:lineRule="auto"/>
        <w:rPr>
          <w:rFonts w:ascii="Book Antiqua" w:hAnsi="Book Antiqua"/>
          <w:b/>
          <w:bCs/>
        </w:rPr>
      </w:pPr>
      <w:r w:rsidRPr="00810892">
        <w:rPr>
          <w:rFonts w:ascii="Book Antiqua" w:hAnsi="Book Antiqua"/>
          <w:b/>
          <w:bCs/>
        </w:rPr>
        <w:t>Table 2 Risk factors for specific fungal infections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1077C" w:rsidRPr="00810892" w14:paraId="0958E255" w14:textId="77777777" w:rsidTr="003A2435">
        <w:tc>
          <w:tcPr>
            <w:tcW w:w="4508" w:type="dxa"/>
            <w:tcBorders>
              <w:top w:val="single" w:sz="4" w:space="0" w:color="auto"/>
              <w:bottom w:val="single" w:sz="4" w:space="0" w:color="auto"/>
            </w:tcBorders>
          </w:tcPr>
          <w:p w14:paraId="7D1AA1E6" w14:textId="77777777" w:rsidR="00B1077C" w:rsidRPr="00810892" w:rsidRDefault="00B1077C" w:rsidP="00045551">
            <w:pPr>
              <w:spacing w:line="360" w:lineRule="auto"/>
              <w:rPr>
                <w:rFonts w:ascii="Book Antiqua" w:hAnsi="Book Antiqua"/>
                <w:b/>
                <w:bCs/>
                <w:lang w:val="en-US"/>
              </w:rPr>
            </w:pPr>
            <w:r w:rsidRPr="00810892">
              <w:rPr>
                <w:rFonts w:ascii="Book Antiqua" w:hAnsi="Book Antiqua"/>
                <w:b/>
                <w:bCs/>
                <w:lang w:val="en-US"/>
              </w:rPr>
              <w:t>Fungal infections</w:t>
            </w:r>
          </w:p>
        </w:tc>
        <w:tc>
          <w:tcPr>
            <w:tcW w:w="4508" w:type="dxa"/>
            <w:tcBorders>
              <w:top w:val="single" w:sz="4" w:space="0" w:color="auto"/>
              <w:bottom w:val="single" w:sz="4" w:space="0" w:color="auto"/>
            </w:tcBorders>
          </w:tcPr>
          <w:p w14:paraId="01C1F822" w14:textId="77777777" w:rsidR="00B1077C" w:rsidRPr="00810892" w:rsidRDefault="00B1077C" w:rsidP="00045551">
            <w:pPr>
              <w:spacing w:line="360" w:lineRule="auto"/>
              <w:rPr>
                <w:rFonts w:ascii="Book Antiqua" w:hAnsi="Book Antiqua"/>
                <w:b/>
                <w:bCs/>
                <w:lang w:val="en-US"/>
              </w:rPr>
            </w:pPr>
            <w:r w:rsidRPr="00810892">
              <w:rPr>
                <w:rFonts w:ascii="Book Antiqua" w:hAnsi="Book Antiqua"/>
                <w:b/>
                <w:bCs/>
                <w:lang w:val="en-US"/>
              </w:rPr>
              <w:t>Risk factors</w:t>
            </w:r>
          </w:p>
        </w:tc>
      </w:tr>
      <w:tr w:rsidR="00B1077C" w:rsidRPr="00810892" w14:paraId="646DD424" w14:textId="77777777" w:rsidTr="003A2435">
        <w:tc>
          <w:tcPr>
            <w:tcW w:w="4508" w:type="dxa"/>
            <w:tcBorders>
              <w:top w:val="single" w:sz="4" w:space="0" w:color="auto"/>
            </w:tcBorders>
          </w:tcPr>
          <w:p w14:paraId="31EF9047" w14:textId="14E0A314" w:rsidR="00B1077C" w:rsidRPr="00810892" w:rsidRDefault="00052A7D" w:rsidP="00045551">
            <w:pPr>
              <w:spacing w:line="360" w:lineRule="auto"/>
              <w:rPr>
                <w:rFonts w:ascii="Book Antiqua" w:hAnsi="Book Antiqua"/>
                <w:i/>
                <w:iCs/>
                <w:lang w:val="en-US"/>
              </w:rPr>
            </w:pPr>
            <w:r w:rsidRPr="00810892">
              <w:rPr>
                <w:rFonts w:ascii="Book Antiqua" w:hAnsi="Book Antiqua"/>
                <w:i/>
                <w:iCs/>
                <w:lang w:val="en-US"/>
              </w:rPr>
              <w:t>Candida</w:t>
            </w:r>
            <w:r w:rsidR="00B1077C" w:rsidRPr="00810892">
              <w:rPr>
                <w:rFonts w:ascii="Book Antiqua" w:hAnsi="Book Antiqua"/>
                <w:i/>
                <w:iCs/>
                <w:lang w:val="en-US"/>
              </w:rPr>
              <w:t xml:space="preserve"> spp</w:t>
            </w:r>
            <w:r w:rsidR="00C62735" w:rsidRPr="00810892">
              <w:rPr>
                <w:rFonts w:ascii="Book Antiqua" w:hAnsi="Book Antiqua"/>
                <w:i/>
                <w:iCs/>
                <w:lang w:val="en-US"/>
              </w:rPr>
              <w:t>.</w:t>
            </w:r>
          </w:p>
        </w:tc>
        <w:tc>
          <w:tcPr>
            <w:tcW w:w="4508" w:type="dxa"/>
            <w:tcBorders>
              <w:top w:val="single" w:sz="4" w:space="0" w:color="auto"/>
            </w:tcBorders>
          </w:tcPr>
          <w:p w14:paraId="161CA836" w14:textId="5C7F0053" w:rsidR="00B1077C" w:rsidRPr="00810892" w:rsidRDefault="00B1077C" w:rsidP="00045551">
            <w:pPr>
              <w:spacing w:line="360" w:lineRule="auto"/>
              <w:rPr>
                <w:rFonts w:ascii="Book Antiqua" w:hAnsi="Book Antiqua"/>
                <w:lang w:val="en-US"/>
              </w:rPr>
            </w:pPr>
            <w:r w:rsidRPr="00810892">
              <w:rPr>
                <w:rFonts w:ascii="Book Antiqua" w:hAnsi="Book Antiqua"/>
                <w:lang w:val="en-US"/>
              </w:rPr>
              <w:t>Immunosuppression</w:t>
            </w:r>
          </w:p>
        </w:tc>
      </w:tr>
      <w:tr w:rsidR="003A2435" w:rsidRPr="00810892" w14:paraId="331543AA" w14:textId="77777777" w:rsidTr="003A2435">
        <w:tc>
          <w:tcPr>
            <w:tcW w:w="4508" w:type="dxa"/>
          </w:tcPr>
          <w:p w14:paraId="7ED76CA2" w14:textId="77777777" w:rsidR="003A2435" w:rsidRPr="00810892" w:rsidRDefault="003A2435" w:rsidP="003A2435">
            <w:pPr>
              <w:spacing w:line="360" w:lineRule="auto"/>
              <w:rPr>
                <w:rFonts w:ascii="Book Antiqua" w:hAnsi="Book Antiqua"/>
                <w:i/>
                <w:iCs/>
                <w:lang w:val="en-US"/>
              </w:rPr>
            </w:pPr>
          </w:p>
        </w:tc>
        <w:tc>
          <w:tcPr>
            <w:tcW w:w="4508" w:type="dxa"/>
          </w:tcPr>
          <w:p w14:paraId="296F6F80" w14:textId="66C568CA" w:rsidR="003A2435" w:rsidRPr="00810892" w:rsidRDefault="003A2435" w:rsidP="003A2435">
            <w:pPr>
              <w:spacing w:line="360" w:lineRule="auto"/>
              <w:rPr>
                <w:rFonts w:ascii="Book Antiqua" w:hAnsi="Book Antiqua"/>
                <w:lang w:val="en-US"/>
              </w:rPr>
            </w:pPr>
            <w:r w:rsidRPr="00810892">
              <w:rPr>
                <w:rFonts w:ascii="Book Antiqua" w:hAnsi="Book Antiqua"/>
                <w:lang w:val="en-US"/>
              </w:rPr>
              <w:t>Chemotherapy</w:t>
            </w:r>
          </w:p>
        </w:tc>
      </w:tr>
      <w:tr w:rsidR="003A2435" w:rsidRPr="00810892" w14:paraId="251CD21D" w14:textId="77777777" w:rsidTr="003A2435">
        <w:tc>
          <w:tcPr>
            <w:tcW w:w="4508" w:type="dxa"/>
          </w:tcPr>
          <w:p w14:paraId="4F75FC39" w14:textId="77777777" w:rsidR="003A2435" w:rsidRPr="00810892" w:rsidRDefault="003A2435" w:rsidP="003A2435">
            <w:pPr>
              <w:spacing w:line="360" w:lineRule="auto"/>
              <w:rPr>
                <w:rFonts w:ascii="Book Antiqua" w:hAnsi="Book Antiqua"/>
                <w:i/>
                <w:iCs/>
                <w:lang w:val="en-US"/>
              </w:rPr>
            </w:pPr>
          </w:p>
        </w:tc>
        <w:tc>
          <w:tcPr>
            <w:tcW w:w="4508" w:type="dxa"/>
          </w:tcPr>
          <w:p w14:paraId="7C5A091F" w14:textId="3E520B7D" w:rsidR="003A2435" w:rsidRPr="00810892" w:rsidRDefault="003A2435" w:rsidP="003A2435">
            <w:pPr>
              <w:spacing w:line="360" w:lineRule="auto"/>
              <w:rPr>
                <w:rFonts w:ascii="Book Antiqua" w:hAnsi="Book Antiqua"/>
                <w:lang w:val="en-US"/>
              </w:rPr>
            </w:pPr>
            <w:r w:rsidRPr="00810892">
              <w:rPr>
                <w:rFonts w:ascii="Book Antiqua" w:hAnsi="Book Antiqua"/>
                <w:lang w:val="en-US"/>
              </w:rPr>
              <w:t>Recent surgery</w:t>
            </w:r>
          </w:p>
        </w:tc>
      </w:tr>
      <w:tr w:rsidR="003A2435" w:rsidRPr="00810892" w14:paraId="2CA12752" w14:textId="77777777" w:rsidTr="003A2435">
        <w:tc>
          <w:tcPr>
            <w:tcW w:w="4508" w:type="dxa"/>
          </w:tcPr>
          <w:p w14:paraId="27AAC9CF" w14:textId="77777777" w:rsidR="003A2435" w:rsidRPr="00810892" w:rsidRDefault="003A2435" w:rsidP="003A2435">
            <w:pPr>
              <w:spacing w:line="360" w:lineRule="auto"/>
              <w:rPr>
                <w:rFonts w:ascii="Book Antiqua" w:hAnsi="Book Antiqua"/>
                <w:i/>
                <w:iCs/>
                <w:lang w:val="en-US"/>
              </w:rPr>
            </w:pPr>
          </w:p>
        </w:tc>
        <w:tc>
          <w:tcPr>
            <w:tcW w:w="4508" w:type="dxa"/>
          </w:tcPr>
          <w:p w14:paraId="5E0CD055" w14:textId="6C8F88C8" w:rsidR="003A2435" w:rsidRPr="00810892" w:rsidRDefault="003A2435" w:rsidP="003A2435">
            <w:pPr>
              <w:spacing w:line="360" w:lineRule="auto"/>
              <w:rPr>
                <w:rFonts w:ascii="Book Antiqua" w:hAnsi="Book Antiqua"/>
                <w:lang w:val="en-US"/>
              </w:rPr>
            </w:pPr>
            <w:r w:rsidRPr="00810892">
              <w:rPr>
                <w:rFonts w:ascii="Book Antiqua" w:hAnsi="Book Antiqua"/>
                <w:lang w:val="en-US"/>
              </w:rPr>
              <w:t>Uncontrolled diabetes</w:t>
            </w:r>
          </w:p>
        </w:tc>
      </w:tr>
      <w:tr w:rsidR="003A2435" w:rsidRPr="00810892" w14:paraId="533E0499" w14:textId="77777777" w:rsidTr="003A2435">
        <w:tc>
          <w:tcPr>
            <w:tcW w:w="4508" w:type="dxa"/>
          </w:tcPr>
          <w:p w14:paraId="3F9D3ED1" w14:textId="77777777" w:rsidR="003A2435" w:rsidRPr="00810892" w:rsidRDefault="003A2435" w:rsidP="003A2435">
            <w:pPr>
              <w:spacing w:line="360" w:lineRule="auto"/>
              <w:rPr>
                <w:rFonts w:ascii="Book Antiqua" w:hAnsi="Book Antiqua"/>
                <w:i/>
                <w:iCs/>
                <w:lang w:val="en-US"/>
              </w:rPr>
            </w:pPr>
          </w:p>
        </w:tc>
        <w:tc>
          <w:tcPr>
            <w:tcW w:w="4508" w:type="dxa"/>
          </w:tcPr>
          <w:p w14:paraId="0E7FADDF" w14:textId="597F60B5" w:rsidR="003A2435" w:rsidRPr="00810892" w:rsidRDefault="003A2435" w:rsidP="003A2435">
            <w:pPr>
              <w:spacing w:line="360" w:lineRule="auto"/>
              <w:rPr>
                <w:rFonts w:ascii="Book Antiqua" w:hAnsi="Book Antiqua"/>
                <w:lang w:val="en-US"/>
              </w:rPr>
            </w:pPr>
            <w:r w:rsidRPr="00810892">
              <w:rPr>
                <w:rFonts w:ascii="Book Antiqua" w:hAnsi="Book Antiqua"/>
                <w:lang w:val="en-US"/>
              </w:rPr>
              <w:t>Corticosteroids</w:t>
            </w:r>
          </w:p>
        </w:tc>
      </w:tr>
      <w:tr w:rsidR="003A2435" w:rsidRPr="00810892" w14:paraId="61579C81" w14:textId="77777777" w:rsidTr="003A2435">
        <w:tc>
          <w:tcPr>
            <w:tcW w:w="4508" w:type="dxa"/>
          </w:tcPr>
          <w:p w14:paraId="78EE8C86" w14:textId="77777777" w:rsidR="003A2435" w:rsidRPr="00810892" w:rsidRDefault="003A2435" w:rsidP="003A2435">
            <w:pPr>
              <w:spacing w:line="360" w:lineRule="auto"/>
              <w:rPr>
                <w:rFonts w:ascii="Book Antiqua" w:hAnsi="Book Antiqua"/>
                <w:i/>
                <w:iCs/>
                <w:lang w:val="en-US"/>
              </w:rPr>
            </w:pPr>
          </w:p>
        </w:tc>
        <w:tc>
          <w:tcPr>
            <w:tcW w:w="4508" w:type="dxa"/>
          </w:tcPr>
          <w:p w14:paraId="7291E052" w14:textId="06ADE9EE" w:rsidR="003A2435" w:rsidRPr="00810892" w:rsidRDefault="003A2435" w:rsidP="003A2435">
            <w:pPr>
              <w:spacing w:line="360" w:lineRule="auto"/>
              <w:rPr>
                <w:rFonts w:ascii="Book Antiqua" w:hAnsi="Book Antiqua"/>
                <w:lang w:val="en-US"/>
              </w:rPr>
            </w:pPr>
            <w:r w:rsidRPr="00810892">
              <w:rPr>
                <w:rFonts w:ascii="Book Antiqua" w:hAnsi="Book Antiqua"/>
                <w:lang w:val="en-US"/>
              </w:rPr>
              <w:t>Broad spectrum antibiotics</w:t>
            </w:r>
          </w:p>
        </w:tc>
      </w:tr>
      <w:tr w:rsidR="003A2435" w:rsidRPr="00810892" w14:paraId="60457D24" w14:textId="77777777" w:rsidTr="003A2435">
        <w:tc>
          <w:tcPr>
            <w:tcW w:w="4508" w:type="dxa"/>
          </w:tcPr>
          <w:p w14:paraId="5AAA031A" w14:textId="77777777" w:rsidR="003A2435" w:rsidRPr="00810892" w:rsidRDefault="003A2435" w:rsidP="003A2435">
            <w:pPr>
              <w:spacing w:line="360" w:lineRule="auto"/>
              <w:rPr>
                <w:rFonts w:ascii="Book Antiqua" w:hAnsi="Book Antiqua"/>
                <w:i/>
                <w:iCs/>
                <w:lang w:val="en-US"/>
              </w:rPr>
            </w:pPr>
          </w:p>
        </w:tc>
        <w:tc>
          <w:tcPr>
            <w:tcW w:w="4508" w:type="dxa"/>
          </w:tcPr>
          <w:p w14:paraId="4745EA97" w14:textId="58F411B2" w:rsidR="003A2435" w:rsidRPr="00810892" w:rsidRDefault="003A2435" w:rsidP="003A2435">
            <w:pPr>
              <w:spacing w:line="360" w:lineRule="auto"/>
              <w:rPr>
                <w:rFonts w:ascii="Book Antiqua" w:hAnsi="Book Antiqua"/>
                <w:lang w:val="en-US"/>
              </w:rPr>
            </w:pPr>
            <w:r w:rsidRPr="00810892">
              <w:rPr>
                <w:rFonts w:ascii="Book Antiqua" w:hAnsi="Book Antiqua"/>
                <w:lang w:val="en-US"/>
              </w:rPr>
              <w:t xml:space="preserve">Intravenous drug abuse </w:t>
            </w:r>
          </w:p>
        </w:tc>
      </w:tr>
      <w:tr w:rsidR="003A2435" w:rsidRPr="00810892" w14:paraId="2AA4AF3C" w14:textId="77777777" w:rsidTr="003A2435">
        <w:tc>
          <w:tcPr>
            <w:tcW w:w="4508" w:type="dxa"/>
          </w:tcPr>
          <w:p w14:paraId="33739C4B" w14:textId="77777777" w:rsidR="003A2435" w:rsidRPr="00810892" w:rsidRDefault="003A2435" w:rsidP="003A2435">
            <w:pPr>
              <w:spacing w:line="360" w:lineRule="auto"/>
              <w:rPr>
                <w:rFonts w:ascii="Book Antiqua" w:hAnsi="Book Antiqua"/>
                <w:i/>
                <w:iCs/>
                <w:lang w:val="en-US"/>
              </w:rPr>
            </w:pPr>
          </w:p>
        </w:tc>
        <w:tc>
          <w:tcPr>
            <w:tcW w:w="4508" w:type="dxa"/>
          </w:tcPr>
          <w:p w14:paraId="753FC63B" w14:textId="2657C962" w:rsidR="003A2435" w:rsidRPr="00810892" w:rsidRDefault="003A2435" w:rsidP="003A2435">
            <w:pPr>
              <w:spacing w:line="360" w:lineRule="auto"/>
              <w:rPr>
                <w:rFonts w:ascii="Book Antiqua" w:hAnsi="Book Antiqua"/>
                <w:lang w:val="en-US"/>
              </w:rPr>
            </w:pPr>
            <w:r w:rsidRPr="00810892">
              <w:rPr>
                <w:rFonts w:ascii="Book Antiqua" w:hAnsi="Book Antiqua"/>
                <w:lang w:val="en-US"/>
              </w:rPr>
              <w:t>Indwelling central venous catheters</w:t>
            </w:r>
          </w:p>
        </w:tc>
      </w:tr>
      <w:tr w:rsidR="003A2435" w:rsidRPr="00810892" w14:paraId="01647BE3" w14:textId="77777777" w:rsidTr="003A2435">
        <w:tc>
          <w:tcPr>
            <w:tcW w:w="4508" w:type="dxa"/>
          </w:tcPr>
          <w:p w14:paraId="1503C329" w14:textId="77777777" w:rsidR="003A2435" w:rsidRPr="00810892" w:rsidRDefault="003A2435" w:rsidP="003A2435">
            <w:pPr>
              <w:spacing w:line="360" w:lineRule="auto"/>
              <w:rPr>
                <w:rFonts w:ascii="Book Antiqua" w:hAnsi="Book Antiqua"/>
                <w:i/>
                <w:iCs/>
                <w:lang w:val="en-US"/>
              </w:rPr>
            </w:pPr>
          </w:p>
        </w:tc>
        <w:tc>
          <w:tcPr>
            <w:tcW w:w="4508" w:type="dxa"/>
          </w:tcPr>
          <w:p w14:paraId="4C62B271" w14:textId="5A1FBAAA" w:rsidR="003A2435" w:rsidRPr="00810892" w:rsidRDefault="003A2435" w:rsidP="003A2435">
            <w:pPr>
              <w:spacing w:line="360" w:lineRule="auto"/>
              <w:rPr>
                <w:rFonts w:ascii="Book Antiqua" w:hAnsi="Book Antiqua"/>
                <w:lang w:val="en-US"/>
              </w:rPr>
            </w:pPr>
            <w:r w:rsidRPr="00810892">
              <w:rPr>
                <w:rFonts w:ascii="Book Antiqua" w:hAnsi="Book Antiqua"/>
                <w:lang w:val="en-US"/>
              </w:rPr>
              <w:t>Hemodialysis</w:t>
            </w:r>
          </w:p>
        </w:tc>
      </w:tr>
      <w:tr w:rsidR="003A2435" w:rsidRPr="00810892" w14:paraId="75DB0D01" w14:textId="77777777" w:rsidTr="003A2435">
        <w:tc>
          <w:tcPr>
            <w:tcW w:w="4508" w:type="dxa"/>
          </w:tcPr>
          <w:p w14:paraId="44973DE3" w14:textId="77777777" w:rsidR="003A2435" w:rsidRPr="00810892" w:rsidRDefault="003A2435" w:rsidP="003A2435">
            <w:pPr>
              <w:spacing w:line="360" w:lineRule="auto"/>
              <w:rPr>
                <w:rFonts w:ascii="Book Antiqua" w:hAnsi="Book Antiqua"/>
                <w:i/>
                <w:iCs/>
                <w:lang w:val="en-US"/>
              </w:rPr>
            </w:pPr>
          </w:p>
        </w:tc>
        <w:tc>
          <w:tcPr>
            <w:tcW w:w="4508" w:type="dxa"/>
          </w:tcPr>
          <w:p w14:paraId="792E074D" w14:textId="0C6E0B30" w:rsidR="003A2435" w:rsidRPr="00810892" w:rsidRDefault="003A2435" w:rsidP="003A2435">
            <w:pPr>
              <w:spacing w:line="360" w:lineRule="auto"/>
              <w:rPr>
                <w:rFonts w:ascii="Book Antiqua" w:hAnsi="Book Antiqua"/>
                <w:lang w:val="en-US"/>
              </w:rPr>
            </w:pPr>
            <w:r w:rsidRPr="00810892">
              <w:rPr>
                <w:rFonts w:ascii="Book Antiqua" w:hAnsi="Book Antiqua"/>
                <w:lang w:val="en-US"/>
              </w:rPr>
              <w:t>Multiple site coloni</w:t>
            </w:r>
            <w:r w:rsidR="00E054E9">
              <w:rPr>
                <w:rFonts w:ascii="Book Antiqua" w:hAnsi="Book Antiqua"/>
                <w:lang w:val="en-US"/>
              </w:rPr>
              <w:t>z</w:t>
            </w:r>
            <w:r w:rsidRPr="00810892">
              <w:rPr>
                <w:rFonts w:ascii="Book Antiqua" w:hAnsi="Book Antiqua"/>
                <w:lang w:val="en-US"/>
              </w:rPr>
              <w:t>ation</w:t>
            </w:r>
          </w:p>
        </w:tc>
      </w:tr>
      <w:tr w:rsidR="00B1077C" w:rsidRPr="00810892" w14:paraId="05F5AAEB" w14:textId="77777777" w:rsidTr="00C62735">
        <w:tc>
          <w:tcPr>
            <w:tcW w:w="4508" w:type="dxa"/>
          </w:tcPr>
          <w:p w14:paraId="64704F94" w14:textId="6AD17056" w:rsidR="00B1077C" w:rsidRPr="00810892" w:rsidRDefault="00052A7D" w:rsidP="00045551">
            <w:pPr>
              <w:spacing w:line="360" w:lineRule="auto"/>
              <w:rPr>
                <w:rFonts w:ascii="Book Antiqua" w:hAnsi="Book Antiqua"/>
                <w:i/>
                <w:iCs/>
                <w:lang w:val="en-US"/>
              </w:rPr>
            </w:pPr>
            <w:r w:rsidRPr="00810892">
              <w:rPr>
                <w:rFonts w:ascii="Book Antiqua" w:hAnsi="Book Antiqua"/>
                <w:i/>
                <w:iCs/>
                <w:lang w:val="en-US"/>
              </w:rPr>
              <w:t>Aspergillus</w:t>
            </w:r>
            <w:r w:rsidR="00B1077C" w:rsidRPr="00810892">
              <w:rPr>
                <w:rFonts w:ascii="Book Antiqua" w:hAnsi="Book Antiqua"/>
                <w:i/>
                <w:iCs/>
                <w:lang w:val="en-US"/>
              </w:rPr>
              <w:t xml:space="preserve"> spp.</w:t>
            </w:r>
          </w:p>
        </w:tc>
        <w:tc>
          <w:tcPr>
            <w:tcW w:w="4508" w:type="dxa"/>
          </w:tcPr>
          <w:p w14:paraId="59B81475" w14:textId="205507E0" w:rsidR="00B1077C" w:rsidRPr="00810892" w:rsidRDefault="00B1077C" w:rsidP="00045551">
            <w:pPr>
              <w:spacing w:line="360" w:lineRule="auto"/>
              <w:rPr>
                <w:rFonts w:ascii="Book Antiqua" w:hAnsi="Book Antiqua"/>
                <w:lang w:val="en-US"/>
              </w:rPr>
            </w:pPr>
            <w:r w:rsidRPr="00810892">
              <w:rPr>
                <w:rFonts w:ascii="Book Antiqua" w:hAnsi="Book Antiqua"/>
                <w:lang w:val="en-US"/>
              </w:rPr>
              <w:t>Neutropenia</w:t>
            </w:r>
          </w:p>
        </w:tc>
      </w:tr>
      <w:tr w:rsidR="003A2435" w:rsidRPr="00810892" w14:paraId="5B769D85" w14:textId="77777777" w:rsidTr="00C62735">
        <w:tc>
          <w:tcPr>
            <w:tcW w:w="4508" w:type="dxa"/>
          </w:tcPr>
          <w:p w14:paraId="1DEC8CF2" w14:textId="77777777" w:rsidR="003A2435" w:rsidRPr="00810892" w:rsidRDefault="003A2435" w:rsidP="003A2435">
            <w:pPr>
              <w:spacing w:line="360" w:lineRule="auto"/>
              <w:rPr>
                <w:rFonts w:ascii="Book Antiqua" w:hAnsi="Book Antiqua"/>
                <w:i/>
                <w:iCs/>
                <w:lang w:val="en-US"/>
              </w:rPr>
            </w:pPr>
          </w:p>
        </w:tc>
        <w:tc>
          <w:tcPr>
            <w:tcW w:w="4508" w:type="dxa"/>
          </w:tcPr>
          <w:p w14:paraId="16E7F389" w14:textId="10691A30" w:rsidR="003A2435" w:rsidRPr="00810892" w:rsidRDefault="003A2435" w:rsidP="003A2435">
            <w:pPr>
              <w:spacing w:line="360" w:lineRule="auto"/>
              <w:rPr>
                <w:rFonts w:ascii="Book Antiqua" w:hAnsi="Book Antiqua"/>
                <w:lang w:val="en-US"/>
              </w:rPr>
            </w:pPr>
            <w:r w:rsidRPr="00810892">
              <w:rPr>
                <w:rFonts w:ascii="Book Antiqua" w:hAnsi="Book Antiqua"/>
                <w:lang w:val="en-US"/>
              </w:rPr>
              <w:t xml:space="preserve">Chronic granulomatous disease </w:t>
            </w:r>
          </w:p>
        </w:tc>
      </w:tr>
      <w:tr w:rsidR="003A2435" w:rsidRPr="00810892" w14:paraId="77385929" w14:textId="77777777" w:rsidTr="00C62735">
        <w:tc>
          <w:tcPr>
            <w:tcW w:w="4508" w:type="dxa"/>
          </w:tcPr>
          <w:p w14:paraId="33AE08B7" w14:textId="77777777" w:rsidR="003A2435" w:rsidRPr="00810892" w:rsidRDefault="003A2435" w:rsidP="003A2435">
            <w:pPr>
              <w:spacing w:line="360" w:lineRule="auto"/>
              <w:rPr>
                <w:rFonts w:ascii="Book Antiqua" w:hAnsi="Book Antiqua"/>
                <w:i/>
                <w:iCs/>
                <w:lang w:val="en-US"/>
              </w:rPr>
            </w:pPr>
          </w:p>
        </w:tc>
        <w:tc>
          <w:tcPr>
            <w:tcW w:w="4508" w:type="dxa"/>
          </w:tcPr>
          <w:p w14:paraId="36911751" w14:textId="2B1E4B3A" w:rsidR="003A2435" w:rsidRPr="00810892" w:rsidRDefault="003A2435" w:rsidP="003A2435">
            <w:pPr>
              <w:spacing w:line="360" w:lineRule="auto"/>
              <w:rPr>
                <w:rFonts w:ascii="Book Antiqua" w:hAnsi="Book Antiqua"/>
                <w:lang w:val="en-US"/>
              </w:rPr>
            </w:pPr>
            <w:r w:rsidRPr="00810892">
              <w:rPr>
                <w:rFonts w:ascii="Book Antiqua" w:hAnsi="Book Antiqua"/>
                <w:lang w:val="en-US"/>
              </w:rPr>
              <w:t>Post-organ transplant</w:t>
            </w:r>
          </w:p>
        </w:tc>
      </w:tr>
      <w:tr w:rsidR="00B1077C" w:rsidRPr="00810892" w14:paraId="25E7FA27" w14:textId="77777777" w:rsidTr="00C62735">
        <w:tc>
          <w:tcPr>
            <w:tcW w:w="4508" w:type="dxa"/>
          </w:tcPr>
          <w:p w14:paraId="3CAAA7C1" w14:textId="2AD18CA8" w:rsidR="00B1077C" w:rsidRPr="00810892" w:rsidRDefault="00052A7D" w:rsidP="00045551">
            <w:pPr>
              <w:spacing w:line="360" w:lineRule="auto"/>
              <w:rPr>
                <w:rFonts w:ascii="Book Antiqua" w:hAnsi="Book Antiqua"/>
                <w:lang w:val="en-US"/>
              </w:rPr>
            </w:pPr>
            <w:r w:rsidRPr="00810892">
              <w:rPr>
                <w:rFonts w:ascii="Book Antiqua" w:hAnsi="Book Antiqua"/>
                <w:i/>
                <w:iCs/>
                <w:lang w:val="en-US"/>
              </w:rPr>
              <w:t>Coccidioides</w:t>
            </w:r>
            <w:r w:rsidR="00B1077C" w:rsidRPr="00810892">
              <w:rPr>
                <w:rFonts w:ascii="Book Antiqua" w:hAnsi="Book Antiqua"/>
                <w:i/>
                <w:iCs/>
                <w:lang w:val="en-US"/>
              </w:rPr>
              <w:t xml:space="preserve"> immitis</w:t>
            </w:r>
          </w:p>
        </w:tc>
        <w:tc>
          <w:tcPr>
            <w:tcW w:w="4508" w:type="dxa"/>
          </w:tcPr>
          <w:p w14:paraId="702065A2" w14:textId="456F99E3" w:rsidR="00B1077C" w:rsidRPr="00810892" w:rsidRDefault="00B1077C" w:rsidP="00045551">
            <w:pPr>
              <w:spacing w:line="360" w:lineRule="auto"/>
              <w:rPr>
                <w:rFonts w:ascii="Book Antiqua" w:hAnsi="Book Antiqua"/>
                <w:lang w:val="en-US"/>
              </w:rPr>
            </w:pPr>
            <w:r w:rsidRPr="00810892">
              <w:rPr>
                <w:rFonts w:ascii="Book Antiqua" w:hAnsi="Book Antiqua"/>
                <w:lang w:val="en-US"/>
              </w:rPr>
              <w:t>Uncontrolled diabetes</w:t>
            </w:r>
          </w:p>
        </w:tc>
      </w:tr>
      <w:tr w:rsidR="003A2435" w:rsidRPr="00810892" w14:paraId="6F017E4E" w14:textId="77777777" w:rsidTr="00C62735">
        <w:tc>
          <w:tcPr>
            <w:tcW w:w="4508" w:type="dxa"/>
          </w:tcPr>
          <w:p w14:paraId="7A08DE89" w14:textId="77777777" w:rsidR="003A2435" w:rsidRPr="00810892" w:rsidRDefault="003A2435" w:rsidP="003A2435">
            <w:pPr>
              <w:spacing w:line="360" w:lineRule="auto"/>
              <w:rPr>
                <w:rFonts w:ascii="Book Antiqua" w:hAnsi="Book Antiqua"/>
                <w:i/>
                <w:iCs/>
                <w:lang w:val="en-US"/>
              </w:rPr>
            </w:pPr>
          </w:p>
        </w:tc>
        <w:tc>
          <w:tcPr>
            <w:tcW w:w="4508" w:type="dxa"/>
          </w:tcPr>
          <w:p w14:paraId="414E2C2C" w14:textId="2F8C57E5" w:rsidR="003A2435" w:rsidRPr="00810892" w:rsidRDefault="003A2435" w:rsidP="003A2435">
            <w:pPr>
              <w:spacing w:line="360" w:lineRule="auto"/>
              <w:rPr>
                <w:rFonts w:ascii="Book Antiqua" w:hAnsi="Book Antiqua"/>
                <w:lang w:val="en-US"/>
              </w:rPr>
            </w:pPr>
            <w:r w:rsidRPr="00810892">
              <w:rPr>
                <w:rFonts w:ascii="Book Antiqua" w:hAnsi="Book Antiqua"/>
                <w:lang w:val="en-US"/>
              </w:rPr>
              <w:t>Immunosuppression</w:t>
            </w:r>
          </w:p>
        </w:tc>
      </w:tr>
      <w:tr w:rsidR="003A2435" w:rsidRPr="00810892" w14:paraId="2539B52B" w14:textId="77777777" w:rsidTr="00C62735">
        <w:tc>
          <w:tcPr>
            <w:tcW w:w="4508" w:type="dxa"/>
          </w:tcPr>
          <w:p w14:paraId="5D84E512" w14:textId="77777777" w:rsidR="003A2435" w:rsidRPr="00810892" w:rsidRDefault="003A2435" w:rsidP="003A2435">
            <w:pPr>
              <w:spacing w:line="360" w:lineRule="auto"/>
              <w:rPr>
                <w:rFonts w:ascii="Book Antiqua" w:hAnsi="Book Antiqua"/>
                <w:i/>
                <w:iCs/>
                <w:lang w:val="en-US"/>
              </w:rPr>
            </w:pPr>
          </w:p>
        </w:tc>
        <w:tc>
          <w:tcPr>
            <w:tcW w:w="4508" w:type="dxa"/>
          </w:tcPr>
          <w:p w14:paraId="4E54C5EB" w14:textId="3614C428" w:rsidR="003A2435" w:rsidRPr="00810892" w:rsidRDefault="003A2435" w:rsidP="003A2435">
            <w:pPr>
              <w:spacing w:line="360" w:lineRule="auto"/>
              <w:rPr>
                <w:rFonts w:ascii="Book Antiqua" w:hAnsi="Book Antiqua"/>
                <w:lang w:val="en-US"/>
              </w:rPr>
            </w:pPr>
            <w:r w:rsidRPr="00810892">
              <w:rPr>
                <w:rFonts w:ascii="Book Antiqua" w:hAnsi="Book Antiqua"/>
                <w:lang w:val="en-US"/>
              </w:rPr>
              <w:t>Advanced age</w:t>
            </w:r>
          </w:p>
        </w:tc>
      </w:tr>
      <w:tr w:rsidR="003A2435" w:rsidRPr="00810892" w14:paraId="2A9AE854" w14:textId="77777777" w:rsidTr="00C62735">
        <w:tc>
          <w:tcPr>
            <w:tcW w:w="4508" w:type="dxa"/>
          </w:tcPr>
          <w:p w14:paraId="13F4D9F5" w14:textId="77777777" w:rsidR="003A2435" w:rsidRPr="00810892" w:rsidRDefault="003A2435" w:rsidP="003A2435">
            <w:pPr>
              <w:spacing w:line="360" w:lineRule="auto"/>
              <w:rPr>
                <w:rFonts w:ascii="Book Antiqua" w:hAnsi="Book Antiqua"/>
                <w:i/>
                <w:iCs/>
                <w:lang w:val="en-US"/>
              </w:rPr>
            </w:pPr>
          </w:p>
        </w:tc>
        <w:tc>
          <w:tcPr>
            <w:tcW w:w="4508" w:type="dxa"/>
          </w:tcPr>
          <w:p w14:paraId="335A4F24" w14:textId="7F888844" w:rsidR="003A2435" w:rsidRPr="00810892" w:rsidRDefault="003A2435" w:rsidP="003A2435">
            <w:pPr>
              <w:spacing w:line="360" w:lineRule="auto"/>
              <w:rPr>
                <w:rFonts w:ascii="Book Antiqua" w:hAnsi="Book Antiqua"/>
                <w:lang w:val="en-US"/>
              </w:rPr>
            </w:pPr>
            <w:r w:rsidRPr="00810892">
              <w:rPr>
                <w:rFonts w:ascii="Book Antiqua" w:hAnsi="Book Antiqua"/>
                <w:lang w:val="en-US"/>
              </w:rPr>
              <w:t>H</w:t>
            </w:r>
            <w:r w:rsidR="00E054E9">
              <w:rPr>
                <w:rFonts w:ascii="Book Antiqua" w:hAnsi="Book Antiqua"/>
                <w:lang w:val="en-US"/>
              </w:rPr>
              <w:t>IV</w:t>
            </w:r>
          </w:p>
        </w:tc>
      </w:tr>
      <w:tr w:rsidR="00B1077C" w:rsidRPr="00810892" w14:paraId="0152626E" w14:textId="77777777" w:rsidTr="00C62735">
        <w:tc>
          <w:tcPr>
            <w:tcW w:w="4508" w:type="dxa"/>
          </w:tcPr>
          <w:p w14:paraId="4F747F36" w14:textId="79FFF0C0" w:rsidR="00B1077C" w:rsidRPr="00810892" w:rsidRDefault="00052A7D" w:rsidP="00045551">
            <w:pPr>
              <w:spacing w:line="360" w:lineRule="auto"/>
              <w:rPr>
                <w:rFonts w:ascii="Book Antiqua" w:hAnsi="Book Antiqua"/>
                <w:i/>
                <w:iCs/>
                <w:lang w:val="en-US"/>
              </w:rPr>
            </w:pPr>
            <w:r w:rsidRPr="00810892">
              <w:rPr>
                <w:rFonts w:ascii="Book Antiqua" w:hAnsi="Book Antiqua" w:cs="AdvTimes-bi"/>
                <w:i/>
                <w:iCs/>
                <w:lang w:val="en-US"/>
              </w:rPr>
              <w:t>Histoplasma</w:t>
            </w:r>
            <w:r w:rsidR="00B1077C" w:rsidRPr="00810892">
              <w:rPr>
                <w:rFonts w:ascii="Book Antiqua" w:hAnsi="Book Antiqua" w:cs="AdvTimes-bi"/>
                <w:i/>
                <w:iCs/>
                <w:lang w:val="en-US"/>
              </w:rPr>
              <w:t xml:space="preserve"> capsulatum</w:t>
            </w:r>
          </w:p>
        </w:tc>
        <w:tc>
          <w:tcPr>
            <w:tcW w:w="4508" w:type="dxa"/>
          </w:tcPr>
          <w:p w14:paraId="1EF6E8EC" w14:textId="29F8E44E" w:rsidR="00B1077C" w:rsidRPr="00810892" w:rsidRDefault="00B1077C" w:rsidP="00045551">
            <w:pPr>
              <w:spacing w:line="360" w:lineRule="auto"/>
              <w:rPr>
                <w:rFonts w:ascii="Book Antiqua" w:hAnsi="Book Antiqua"/>
                <w:lang w:val="en-US"/>
              </w:rPr>
            </w:pPr>
            <w:r w:rsidRPr="00810892">
              <w:rPr>
                <w:rFonts w:ascii="Book Antiqua" w:hAnsi="Book Antiqua"/>
                <w:lang w:val="en-US"/>
              </w:rPr>
              <w:t>H</w:t>
            </w:r>
            <w:r w:rsidR="00E054E9">
              <w:rPr>
                <w:rFonts w:ascii="Book Antiqua" w:hAnsi="Book Antiqua"/>
                <w:lang w:val="en-US"/>
              </w:rPr>
              <w:t>IV</w:t>
            </w:r>
          </w:p>
        </w:tc>
      </w:tr>
      <w:tr w:rsidR="003A2435" w:rsidRPr="00810892" w14:paraId="2A3917FD" w14:textId="77777777" w:rsidTr="00C62735">
        <w:tc>
          <w:tcPr>
            <w:tcW w:w="4508" w:type="dxa"/>
          </w:tcPr>
          <w:p w14:paraId="3F78A1C0" w14:textId="77777777" w:rsidR="003A2435" w:rsidRPr="00810892" w:rsidRDefault="003A2435" w:rsidP="003A2435">
            <w:pPr>
              <w:spacing w:line="360" w:lineRule="auto"/>
              <w:rPr>
                <w:rFonts w:ascii="Book Antiqua" w:hAnsi="Book Antiqua" w:cs="AdvTimes-bi"/>
                <w:i/>
                <w:iCs/>
                <w:lang w:val="en-US"/>
              </w:rPr>
            </w:pPr>
          </w:p>
        </w:tc>
        <w:tc>
          <w:tcPr>
            <w:tcW w:w="4508" w:type="dxa"/>
          </w:tcPr>
          <w:p w14:paraId="11E21B2C" w14:textId="14F83CF3" w:rsidR="003A2435" w:rsidRPr="00810892" w:rsidRDefault="003A2435" w:rsidP="003A2435">
            <w:pPr>
              <w:spacing w:line="360" w:lineRule="auto"/>
              <w:rPr>
                <w:rFonts w:ascii="Book Antiqua" w:hAnsi="Book Antiqua"/>
                <w:lang w:val="en-US"/>
              </w:rPr>
            </w:pPr>
            <w:r w:rsidRPr="00810892">
              <w:rPr>
                <w:rFonts w:ascii="Book Antiqua" w:hAnsi="Book Antiqua"/>
                <w:lang w:val="en-US"/>
              </w:rPr>
              <w:t>Advanced age</w:t>
            </w:r>
          </w:p>
        </w:tc>
      </w:tr>
      <w:tr w:rsidR="003A2435" w:rsidRPr="00810892" w14:paraId="00B05C36" w14:textId="77777777" w:rsidTr="00C62735">
        <w:tc>
          <w:tcPr>
            <w:tcW w:w="4508" w:type="dxa"/>
          </w:tcPr>
          <w:p w14:paraId="30629937" w14:textId="77777777" w:rsidR="003A2435" w:rsidRPr="00810892" w:rsidRDefault="003A2435" w:rsidP="003A2435">
            <w:pPr>
              <w:spacing w:line="360" w:lineRule="auto"/>
              <w:rPr>
                <w:rFonts w:ascii="Book Antiqua" w:hAnsi="Book Antiqua" w:cs="AdvTimes-bi"/>
                <w:i/>
                <w:iCs/>
                <w:lang w:val="en-US"/>
              </w:rPr>
            </w:pPr>
          </w:p>
        </w:tc>
        <w:tc>
          <w:tcPr>
            <w:tcW w:w="4508" w:type="dxa"/>
          </w:tcPr>
          <w:p w14:paraId="519C9FEE" w14:textId="1246F1C6" w:rsidR="003A2435" w:rsidRPr="00810892" w:rsidRDefault="003A2435" w:rsidP="003A2435">
            <w:pPr>
              <w:spacing w:line="360" w:lineRule="auto"/>
              <w:rPr>
                <w:rFonts w:ascii="Book Antiqua" w:hAnsi="Book Antiqua"/>
                <w:lang w:val="en-US"/>
              </w:rPr>
            </w:pPr>
            <w:r w:rsidRPr="00810892">
              <w:rPr>
                <w:rFonts w:ascii="Book Antiqua" w:hAnsi="Book Antiqua"/>
                <w:lang w:val="en-US"/>
              </w:rPr>
              <w:t>Post-organ transplant</w:t>
            </w:r>
          </w:p>
        </w:tc>
      </w:tr>
      <w:tr w:rsidR="003A2435" w:rsidRPr="00810892" w14:paraId="7EED5C56" w14:textId="77777777" w:rsidTr="003A2435">
        <w:tc>
          <w:tcPr>
            <w:tcW w:w="4508" w:type="dxa"/>
          </w:tcPr>
          <w:p w14:paraId="09F53C2E" w14:textId="77777777" w:rsidR="003A2435" w:rsidRPr="00810892" w:rsidRDefault="003A2435" w:rsidP="003A2435">
            <w:pPr>
              <w:spacing w:line="360" w:lineRule="auto"/>
              <w:rPr>
                <w:rFonts w:ascii="Book Antiqua" w:hAnsi="Book Antiqua" w:cs="AdvTimes-bi"/>
                <w:i/>
                <w:iCs/>
                <w:lang w:val="en-US"/>
              </w:rPr>
            </w:pPr>
          </w:p>
        </w:tc>
        <w:tc>
          <w:tcPr>
            <w:tcW w:w="4508" w:type="dxa"/>
          </w:tcPr>
          <w:p w14:paraId="201273B3" w14:textId="46B5F4F2" w:rsidR="003A2435" w:rsidRPr="00810892" w:rsidRDefault="003A2435" w:rsidP="003A2435">
            <w:pPr>
              <w:spacing w:line="360" w:lineRule="auto"/>
              <w:rPr>
                <w:rFonts w:ascii="Book Antiqua" w:hAnsi="Book Antiqua"/>
                <w:lang w:val="en-US"/>
              </w:rPr>
            </w:pPr>
            <w:r w:rsidRPr="00810892">
              <w:rPr>
                <w:rFonts w:ascii="Book Antiqua" w:hAnsi="Book Antiqua"/>
                <w:lang w:val="en-US"/>
              </w:rPr>
              <w:t>Corticosteroids</w:t>
            </w:r>
          </w:p>
        </w:tc>
      </w:tr>
      <w:tr w:rsidR="003A2435" w:rsidRPr="00810892" w14:paraId="00039ACD" w14:textId="77777777" w:rsidTr="003A2435">
        <w:tc>
          <w:tcPr>
            <w:tcW w:w="4508" w:type="dxa"/>
            <w:tcBorders>
              <w:bottom w:val="single" w:sz="4" w:space="0" w:color="auto"/>
            </w:tcBorders>
          </w:tcPr>
          <w:p w14:paraId="2FB58F58" w14:textId="77777777" w:rsidR="003A2435" w:rsidRPr="00810892" w:rsidRDefault="003A2435" w:rsidP="003A2435">
            <w:pPr>
              <w:spacing w:line="360" w:lineRule="auto"/>
              <w:rPr>
                <w:rFonts w:ascii="Book Antiqua" w:hAnsi="Book Antiqua" w:cs="AdvTimes-bi"/>
                <w:i/>
                <w:iCs/>
                <w:lang w:val="en-US"/>
              </w:rPr>
            </w:pPr>
          </w:p>
        </w:tc>
        <w:tc>
          <w:tcPr>
            <w:tcW w:w="4508" w:type="dxa"/>
            <w:tcBorders>
              <w:bottom w:val="single" w:sz="4" w:space="0" w:color="auto"/>
            </w:tcBorders>
          </w:tcPr>
          <w:p w14:paraId="6348EEF2" w14:textId="4D82D4B6" w:rsidR="003A2435" w:rsidRPr="00810892" w:rsidRDefault="003A2435" w:rsidP="003A2435">
            <w:pPr>
              <w:spacing w:line="360" w:lineRule="auto"/>
              <w:rPr>
                <w:rFonts w:ascii="Book Antiqua" w:hAnsi="Book Antiqua"/>
                <w:lang w:val="en-US"/>
              </w:rPr>
            </w:pPr>
            <w:r w:rsidRPr="00810892">
              <w:rPr>
                <w:rFonts w:ascii="Book Antiqua" w:hAnsi="Book Antiqua"/>
                <w:lang w:val="en-US"/>
              </w:rPr>
              <w:t>Immunosuppression</w:t>
            </w:r>
          </w:p>
        </w:tc>
      </w:tr>
    </w:tbl>
    <w:p w14:paraId="1BF0C223" w14:textId="61784D99" w:rsidR="00155520" w:rsidRPr="00810892" w:rsidRDefault="00155520" w:rsidP="00B1077C">
      <w:pPr>
        <w:spacing w:line="360" w:lineRule="auto"/>
        <w:rPr>
          <w:rFonts w:ascii="Book Antiqua" w:hAnsi="Book Antiqua"/>
        </w:rPr>
      </w:pPr>
      <w:r>
        <w:rPr>
          <w:rFonts w:ascii="Book Antiqua" w:hAnsi="Book Antiqua"/>
        </w:rPr>
        <w:t>HIV: Human immunodeficiency virus.</w:t>
      </w:r>
    </w:p>
    <w:p w14:paraId="1A07A2C3" w14:textId="77777777" w:rsidR="00B1077C" w:rsidRPr="00810892" w:rsidRDefault="00B1077C" w:rsidP="00B1077C">
      <w:pPr>
        <w:spacing w:line="360" w:lineRule="auto"/>
        <w:rPr>
          <w:rFonts w:ascii="Book Antiqua" w:hAnsi="Book Antiqua"/>
          <w:b/>
          <w:bCs/>
        </w:rPr>
      </w:pPr>
    </w:p>
    <w:p w14:paraId="31FBE08B" w14:textId="00111BDA" w:rsidR="00B1077C" w:rsidRPr="00810892" w:rsidRDefault="00B1077C" w:rsidP="00B1077C">
      <w:pPr>
        <w:spacing w:line="360" w:lineRule="auto"/>
        <w:rPr>
          <w:rFonts w:ascii="Book Antiqua" w:hAnsi="Book Antiqua"/>
          <w:b/>
          <w:bCs/>
        </w:rPr>
      </w:pPr>
      <w:r w:rsidRPr="00810892">
        <w:rPr>
          <w:rFonts w:ascii="Book Antiqua" w:hAnsi="Book Antiqua"/>
          <w:b/>
          <w:bCs/>
        </w:rPr>
        <w:t>Table 3</w:t>
      </w:r>
      <w:r w:rsidR="000B728C" w:rsidRPr="00810892">
        <w:rPr>
          <w:rFonts w:ascii="Book Antiqua" w:hAnsi="Book Antiqua"/>
          <w:b/>
          <w:bCs/>
        </w:rPr>
        <w:t xml:space="preserve"> </w:t>
      </w:r>
      <w:r w:rsidRPr="00810892">
        <w:rPr>
          <w:rFonts w:ascii="Book Antiqua" w:hAnsi="Book Antiqua"/>
          <w:b/>
          <w:bCs/>
        </w:rPr>
        <w:t>Therapeutic options for fungal arthritis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7"/>
        <w:gridCol w:w="3464"/>
        <w:gridCol w:w="3255"/>
      </w:tblGrid>
      <w:tr w:rsidR="00B1077C" w:rsidRPr="00810892" w14:paraId="563240F9" w14:textId="77777777" w:rsidTr="00262C46">
        <w:tc>
          <w:tcPr>
            <w:tcW w:w="2310" w:type="dxa"/>
            <w:tcBorders>
              <w:top w:val="single" w:sz="4" w:space="0" w:color="auto"/>
              <w:bottom w:val="single" w:sz="4" w:space="0" w:color="auto"/>
            </w:tcBorders>
          </w:tcPr>
          <w:p w14:paraId="26E1F5D6" w14:textId="086922E1" w:rsidR="00B1077C" w:rsidRPr="00810892" w:rsidRDefault="00B1077C" w:rsidP="00045551">
            <w:pPr>
              <w:spacing w:line="360" w:lineRule="auto"/>
              <w:rPr>
                <w:rFonts w:ascii="Book Antiqua" w:hAnsi="Book Antiqua"/>
                <w:b/>
                <w:bCs/>
                <w:lang w:val="en-US"/>
              </w:rPr>
            </w:pPr>
            <w:r w:rsidRPr="00810892">
              <w:rPr>
                <w:rFonts w:ascii="Book Antiqua" w:hAnsi="Book Antiqua"/>
                <w:b/>
                <w:bCs/>
                <w:lang w:val="en-US"/>
              </w:rPr>
              <w:t xml:space="preserve">Antifungal </w:t>
            </w:r>
            <w:r w:rsidR="000B728C" w:rsidRPr="00810892">
              <w:rPr>
                <w:rFonts w:ascii="Book Antiqua" w:hAnsi="Book Antiqua"/>
                <w:b/>
                <w:bCs/>
                <w:lang w:val="en-US"/>
              </w:rPr>
              <w:t>d</w:t>
            </w:r>
            <w:r w:rsidRPr="00810892">
              <w:rPr>
                <w:rFonts w:ascii="Book Antiqua" w:hAnsi="Book Antiqua"/>
                <w:b/>
                <w:bCs/>
                <w:lang w:val="en-US"/>
              </w:rPr>
              <w:t>rugs</w:t>
            </w:r>
          </w:p>
        </w:tc>
        <w:tc>
          <w:tcPr>
            <w:tcW w:w="3468" w:type="dxa"/>
            <w:tcBorders>
              <w:top w:val="single" w:sz="4" w:space="0" w:color="auto"/>
              <w:bottom w:val="single" w:sz="4" w:space="0" w:color="auto"/>
            </w:tcBorders>
          </w:tcPr>
          <w:p w14:paraId="45A0D534" w14:textId="4CD52121" w:rsidR="00B1077C" w:rsidRPr="00810892" w:rsidRDefault="00B1077C" w:rsidP="00045551">
            <w:pPr>
              <w:spacing w:line="360" w:lineRule="auto"/>
              <w:rPr>
                <w:rFonts w:ascii="Book Antiqua" w:hAnsi="Book Antiqua"/>
                <w:b/>
                <w:bCs/>
                <w:lang w:val="en-US"/>
              </w:rPr>
            </w:pPr>
            <w:r w:rsidRPr="00810892">
              <w:rPr>
                <w:rFonts w:ascii="Book Antiqua" w:hAnsi="Book Antiqua"/>
                <w:b/>
                <w:bCs/>
                <w:lang w:val="en-US"/>
              </w:rPr>
              <w:t xml:space="preserve">Indication/pathogen </w:t>
            </w:r>
          </w:p>
        </w:tc>
        <w:tc>
          <w:tcPr>
            <w:tcW w:w="3261" w:type="dxa"/>
            <w:tcBorders>
              <w:top w:val="single" w:sz="4" w:space="0" w:color="auto"/>
              <w:bottom w:val="single" w:sz="4" w:space="0" w:color="auto"/>
            </w:tcBorders>
          </w:tcPr>
          <w:p w14:paraId="46200A26" w14:textId="77777777" w:rsidR="00B1077C" w:rsidRPr="00810892" w:rsidRDefault="00B1077C" w:rsidP="00045551">
            <w:pPr>
              <w:spacing w:line="360" w:lineRule="auto"/>
              <w:rPr>
                <w:rFonts w:ascii="Book Antiqua" w:hAnsi="Book Antiqua"/>
                <w:b/>
                <w:bCs/>
                <w:lang w:val="en-US"/>
              </w:rPr>
            </w:pPr>
            <w:r w:rsidRPr="00810892">
              <w:rPr>
                <w:rFonts w:ascii="Book Antiqua" w:hAnsi="Book Antiqua"/>
                <w:b/>
                <w:bCs/>
                <w:lang w:val="en-US"/>
              </w:rPr>
              <w:t xml:space="preserve">Dosage </w:t>
            </w:r>
          </w:p>
        </w:tc>
      </w:tr>
      <w:tr w:rsidR="003A2435" w:rsidRPr="00810892" w14:paraId="6E5AF7C5" w14:textId="77777777" w:rsidTr="00262C46">
        <w:tc>
          <w:tcPr>
            <w:tcW w:w="2310" w:type="dxa"/>
            <w:vMerge w:val="restart"/>
            <w:tcBorders>
              <w:top w:val="single" w:sz="4" w:space="0" w:color="auto"/>
            </w:tcBorders>
          </w:tcPr>
          <w:p w14:paraId="60F3833F" w14:textId="77777777" w:rsidR="003A2435" w:rsidRPr="00810892" w:rsidRDefault="003A2435" w:rsidP="00045551">
            <w:pPr>
              <w:spacing w:line="360" w:lineRule="auto"/>
              <w:rPr>
                <w:rFonts w:ascii="Book Antiqua" w:hAnsi="Book Antiqua"/>
                <w:b/>
                <w:bCs/>
                <w:lang w:val="en-US"/>
              </w:rPr>
            </w:pPr>
            <w:r w:rsidRPr="00810892">
              <w:rPr>
                <w:rFonts w:ascii="Book Antiqua" w:hAnsi="Book Antiqua"/>
                <w:lang w:val="en-US"/>
              </w:rPr>
              <w:t xml:space="preserve">Fluconazole </w:t>
            </w:r>
          </w:p>
        </w:tc>
        <w:tc>
          <w:tcPr>
            <w:tcW w:w="3468" w:type="dxa"/>
            <w:tcBorders>
              <w:top w:val="single" w:sz="4" w:space="0" w:color="auto"/>
            </w:tcBorders>
          </w:tcPr>
          <w:p w14:paraId="75FF08FD" w14:textId="7AD1BCEE" w:rsidR="003A2435" w:rsidRPr="00810892" w:rsidRDefault="003A2435" w:rsidP="00045551">
            <w:pPr>
              <w:spacing w:line="360" w:lineRule="auto"/>
              <w:rPr>
                <w:rFonts w:ascii="Book Antiqua" w:hAnsi="Book Antiqua"/>
                <w:lang w:val="en-US"/>
              </w:rPr>
            </w:pPr>
            <w:r w:rsidRPr="00810892">
              <w:rPr>
                <w:rFonts w:ascii="Book Antiqua" w:hAnsi="Book Antiqua"/>
                <w:lang w:val="en-US"/>
              </w:rPr>
              <w:t>Candidiasis</w:t>
            </w:r>
          </w:p>
        </w:tc>
        <w:tc>
          <w:tcPr>
            <w:tcW w:w="3261" w:type="dxa"/>
            <w:vMerge w:val="restart"/>
            <w:tcBorders>
              <w:top w:val="single" w:sz="4" w:space="0" w:color="auto"/>
            </w:tcBorders>
          </w:tcPr>
          <w:p w14:paraId="5408BD82" w14:textId="2764D2DF" w:rsidR="003A2435" w:rsidRPr="00810892" w:rsidRDefault="003A2435" w:rsidP="00045551">
            <w:pPr>
              <w:spacing w:line="360" w:lineRule="auto"/>
              <w:rPr>
                <w:rFonts w:ascii="Book Antiqua" w:hAnsi="Book Antiqua"/>
                <w:lang w:val="en-US"/>
              </w:rPr>
            </w:pPr>
            <w:r w:rsidRPr="00810892">
              <w:rPr>
                <w:rFonts w:ascii="Book Antiqua" w:hAnsi="Book Antiqua"/>
                <w:lang w:val="en-US"/>
              </w:rPr>
              <w:t>400 mg (6 mg/kg) daily (IV/PO)</w:t>
            </w:r>
          </w:p>
        </w:tc>
      </w:tr>
      <w:tr w:rsidR="003A2435" w:rsidRPr="00810892" w14:paraId="7ABB4BE5" w14:textId="77777777" w:rsidTr="00262C46">
        <w:tc>
          <w:tcPr>
            <w:tcW w:w="2310" w:type="dxa"/>
            <w:vMerge/>
          </w:tcPr>
          <w:p w14:paraId="1AD779A6" w14:textId="77777777" w:rsidR="003A2435" w:rsidRPr="00810892" w:rsidRDefault="003A2435" w:rsidP="003A2435">
            <w:pPr>
              <w:spacing w:line="360" w:lineRule="auto"/>
              <w:rPr>
                <w:rFonts w:ascii="Book Antiqua" w:hAnsi="Book Antiqua"/>
                <w:b/>
                <w:bCs/>
                <w:lang w:val="en-US"/>
              </w:rPr>
            </w:pPr>
          </w:p>
        </w:tc>
        <w:tc>
          <w:tcPr>
            <w:tcW w:w="3468" w:type="dxa"/>
          </w:tcPr>
          <w:p w14:paraId="5762967E" w14:textId="2101BE44" w:rsidR="003A2435" w:rsidRPr="00810892" w:rsidRDefault="003A2435" w:rsidP="003A2435">
            <w:pPr>
              <w:spacing w:line="360" w:lineRule="auto"/>
              <w:rPr>
                <w:rFonts w:ascii="Book Antiqua" w:hAnsi="Book Antiqua"/>
                <w:lang w:val="en-US"/>
              </w:rPr>
            </w:pPr>
            <w:r w:rsidRPr="00810892">
              <w:rPr>
                <w:rFonts w:ascii="Book Antiqua" w:hAnsi="Book Antiqua"/>
                <w:lang w:val="en-US"/>
              </w:rPr>
              <w:t>Histoplasmosis</w:t>
            </w:r>
          </w:p>
        </w:tc>
        <w:tc>
          <w:tcPr>
            <w:tcW w:w="3261" w:type="dxa"/>
            <w:vMerge/>
          </w:tcPr>
          <w:p w14:paraId="7C343AA8" w14:textId="77777777" w:rsidR="003A2435" w:rsidRPr="00810892" w:rsidRDefault="003A2435" w:rsidP="003A2435">
            <w:pPr>
              <w:spacing w:line="360" w:lineRule="auto"/>
              <w:rPr>
                <w:rFonts w:ascii="Book Antiqua" w:hAnsi="Book Antiqua"/>
                <w:lang w:val="en-US"/>
              </w:rPr>
            </w:pPr>
          </w:p>
        </w:tc>
      </w:tr>
      <w:tr w:rsidR="003A2435" w:rsidRPr="00810892" w14:paraId="4A30239B" w14:textId="77777777" w:rsidTr="00262C46">
        <w:tc>
          <w:tcPr>
            <w:tcW w:w="2310" w:type="dxa"/>
            <w:vMerge/>
          </w:tcPr>
          <w:p w14:paraId="1D9B89CE" w14:textId="77777777" w:rsidR="003A2435" w:rsidRPr="00810892" w:rsidRDefault="003A2435" w:rsidP="003A2435">
            <w:pPr>
              <w:spacing w:line="360" w:lineRule="auto"/>
              <w:rPr>
                <w:rFonts w:ascii="Book Antiqua" w:hAnsi="Book Antiqua"/>
                <w:b/>
                <w:bCs/>
                <w:lang w:val="en-US"/>
              </w:rPr>
            </w:pPr>
          </w:p>
        </w:tc>
        <w:tc>
          <w:tcPr>
            <w:tcW w:w="3468" w:type="dxa"/>
          </w:tcPr>
          <w:p w14:paraId="730274D5" w14:textId="5AED0BD2" w:rsidR="003A2435" w:rsidRPr="00810892" w:rsidRDefault="003A2435" w:rsidP="003A2435">
            <w:pPr>
              <w:spacing w:line="360" w:lineRule="auto"/>
              <w:rPr>
                <w:rFonts w:ascii="Book Antiqua" w:hAnsi="Book Antiqua"/>
                <w:lang w:val="en-US"/>
              </w:rPr>
            </w:pPr>
            <w:r w:rsidRPr="00810892">
              <w:rPr>
                <w:rFonts w:ascii="Book Antiqua" w:hAnsi="Book Antiqua"/>
                <w:lang w:val="en-US"/>
              </w:rPr>
              <w:t>Blastomycosis</w:t>
            </w:r>
          </w:p>
        </w:tc>
        <w:tc>
          <w:tcPr>
            <w:tcW w:w="3261" w:type="dxa"/>
            <w:vMerge/>
          </w:tcPr>
          <w:p w14:paraId="4048F6C8" w14:textId="77777777" w:rsidR="003A2435" w:rsidRPr="00810892" w:rsidRDefault="003A2435" w:rsidP="003A2435">
            <w:pPr>
              <w:spacing w:line="360" w:lineRule="auto"/>
              <w:rPr>
                <w:rFonts w:ascii="Book Antiqua" w:hAnsi="Book Antiqua"/>
                <w:lang w:val="en-US"/>
              </w:rPr>
            </w:pPr>
          </w:p>
        </w:tc>
      </w:tr>
      <w:tr w:rsidR="003A2435" w:rsidRPr="00810892" w14:paraId="76D32A0C" w14:textId="77777777" w:rsidTr="00262C46">
        <w:tc>
          <w:tcPr>
            <w:tcW w:w="2310" w:type="dxa"/>
            <w:vMerge/>
          </w:tcPr>
          <w:p w14:paraId="587E4BEA" w14:textId="77777777" w:rsidR="003A2435" w:rsidRPr="00810892" w:rsidRDefault="003A2435" w:rsidP="003A2435">
            <w:pPr>
              <w:spacing w:line="360" w:lineRule="auto"/>
              <w:rPr>
                <w:rFonts w:ascii="Book Antiqua" w:hAnsi="Book Antiqua"/>
                <w:b/>
                <w:bCs/>
                <w:lang w:val="en-US"/>
              </w:rPr>
            </w:pPr>
          </w:p>
        </w:tc>
        <w:tc>
          <w:tcPr>
            <w:tcW w:w="3468" w:type="dxa"/>
          </w:tcPr>
          <w:p w14:paraId="00332AAD" w14:textId="52EB5E51" w:rsidR="003A2435" w:rsidRPr="00810892" w:rsidRDefault="003A2435" w:rsidP="003A2435">
            <w:pPr>
              <w:spacing w:line="360" w:lineRule="auto"/>
              <w:rPr>
                <w:rFonts w:ascii="Book Antiqua" w:hAnsi="Book Antiqua"/>
                <w:lang w:val="en-US"/>
              </w:rPr>
            </w:pPr>
            <w:r w:rsidRPr="00810892">
              <w:rPr>
                <w:rFonts w:ascii="Book Antiqua" w:hAnsi="Book Antiqua"/>
                <w:i/>
                <w:iCs/>
                <w:lang w:val="en-US"/>
              </w:rPr>
              <w:t>Coccidioides</w:t>
            </w:r>
          </w:p>
        </w:tc>
        <w:tc>
          <w:tcPr>
            <w:tcW w:w="3261" w:type="dxa"/>
            <w:vMerge/>
          </w:tcPr>
          <w:p w14:paraId="45F8DA15" w14:textId="77777777" w:rsidR="003A2435" w:rsidRPr="00810892" w:rsidRDefault="003A2435" w:rsidP="003A2435">
            <w:pPr>
              <w:spacing w:line="360" w:lineRule="auto"/>
              <w:rPr>
                <w:rFonts w:ascii="Book Antiqua" w:hAnsi="Book Antiqua"/>
                <w:lang w:val="en-US"/>
              </w:rPr>
            </w:pPr>
          </w:p>
        </w:tc>
      </w:tr>
      <w:tr w:rsidR="003A2435" w:rsidRPr="00810892" w14:paraId="38B42F51" w14:textId="77777777" w:rsidTr="00262C46">
        <w:tc>
          <w:tcPr>
            <w:tcW w:w="2310" w:type="dxa"/>
            <w:vMerge/>
          </w:tcPr>
          <w:p w14:paraId="1DF640F6" w14:textId="77777777" w:rsidR="003A2435" w:rsidRPr="00810892" w:rsidRDefault="003A2435" w:rsidP="003A2435">
            <w:pPr>
              <w:spacing w:line="360" w:lineRule="auto"/>
              <w:rPr>
                <w:rFonts w:ascii="Book Antiqua" w:hAnsi="Book Antiqua"/>
                <w:b/>
                <w:bCs/>
                <w:lang w:val="en-US"/>
              </w:rPr>
            </w:pPr>
          </w:p>
        </w:tc>
        <w:tc>
          <w:tcPr>
            <w:tcW w:w="3468" w:type="dxa"/>
          </w:tcPr>
          <w:p w14:paraId="0B26D87D" w14:textId="2A8E19E7" w:rsidR="003A2435" w:rsidRPr="00810892" w:rsidRDefault="003A2435" w:rsidP="003A2435">
            <w:pPr>
              <w:spacing w:line="360" w:lineRule="auto"/>
              <w:rPr>
                <w:rFonts w:ascii="Book Antiqua" w:hAnsi="Book Antiqua"/>
                <w:lang w:val="en-US"/>
              </w:rPr>
            </w:pPr>
            <w:r w:rsidRPr="00810892">
              <w:rPr>
                <w:rFonts w:ascii="Book Antiqua" w:hAnsi="Book Antiqua"/>
                <w:i/>
                <w:iCs/>
                <w:lang w:val="en-US"/>
              </w:rPr>
              <w:t>Cryptococcus</w:t>
            </w:r>
          </w:p>
        </w:tc>
        <w:tc>
          <w:tcPr>
            <w:tcW w:w="3261" w:type="dxa"/>
            <w:vMerge/>
          </w:tcPr>
          <w:p w14:paraId="6C4BF2F2" w14:textId="77777777" w:rsidR="003A2435" w:rsidRPr="00810892" w:rsidRDefault="003A2435" w:rsidP="003A2435">
            <w:pPr>
              <w:spacing w:line="360" w:lineRule="auto"/>
              <w:rPr>
                <w:rFonts w:ascii="Book Antiqua" w:hAnsi="Book Antiqua"/>
                <w:lang w:val="en-US"/>
              </w:rPr>
            </w:pPr>
          </w:p>
        </w:tc>
      </w:tr>
      <w:tr w:rsidR="003A2435" w:rsidRPr="00810892" w14:paraId="541839E3" w14:textId="77777777" w:rsidTr="00262C46">
        <w:trPr>
          <w:trHeight w:val="338"/>
        </w:trPr>
        <w:tc>
          <w:tcPr>
            <w:tcW w:w="2310" w:type="dxa"/>
            <w:vMerge w:val="restart"/>
          </w:tcPr>
          <w:p w14:paraId="32E02EB6" w14:textId="77777777" w:rsidR="003A2435" w:rsidRPr="00810892" w:rsidRDefault="003A2435" w:rsidP="00045551">
            <w:pPr>
              <w:spacing w:line="360" w:lineRule="auto"/>
              <w:rPr>
                <w:rFonts w:ascii="Book Antiqua" w:hAnsi="Book Antiqua"/>
                <w:b/>
                <w:bCs/>
                <w:lang w:val="en-US"/>
              </w:rPr>
            </w:pPr>
            <w:r w:rsidRPr="00810892">
              <w:rPr>
                <w:rFonts w:ascii="Book Antiqua" w:hAnsi="Book Antiqua"/>
                <w:lang w:val="en-US"/>
              </w:rPr>
              <w:t xml:space="preserve">Voriconazole </w:t>
            </w:r>
          </w:p>
        </w:tc>
        <w:tc>
          <w:tcPr>
            <w:tcW w:w="3468" w:type="dxa"/>
          </w:tcPr>
          <w:p w14:paraId="2CF60C13" w14:textId="50A95739" w:rsidR="003A2435" w:rsidRPr="00810892" w:rsidRDefault="003A2435" w:rsidP="00045551">
            <w:pPr>
              <w:spacing w:line="360" w:lineRule="auto"/>
              <w:rPr>
                <w:rFonts w:ascii="Book Antiqua" w:hAnsi="Book Antiqua"/>
                <w:i/>
                <w:iCs/>
                <w:lang w:val="en-US"/>
              </w:rPr>
            </w:pPr>
            <w:r w:rsidRPr="00810892">
              <w:rPr>
                <w:rFonts w:ascii="Book Antiqua" w:hAnsi="Book Antiqua"/>
                <w:i/>
                <w:iCs/>
                <w:lang w:val="en-US"/>
              </w:rPr>
              <w:t>Aspergillus</w:t>
            </w:r>
          </w:p>
        </w:tc>
        <w:tc>
          <w:tcPr>
            <w:tcW w:w="3261" w:type="dxa"/>
            <w:vMerge w:val="restart"/>
          </w:tcPr>
          <w:p w14:paraId="29E1BCE4" w14:textId="5F422CAD" w:rsidR="003A2435" w:rsidRPr="00810892" w:rsidRDefault="003A2435" w:rsidP="00045551">
            <w:pPr>
              <w:spacing w:line="360" w:lineRule="auto"/>
              <w:rPr>
                <w:rFonts w:ascii="Book Antiqua" w:hAnsi="Book Antiqua"/>
                <w:lang w:val="en-US"/>
              </w:rPr>
            </w:pPr>
            <w:r w:rsidRPr="00810892">
              <w:rPr>
                <w:rFonts w:ascii="Book Antiqua" w:hAnsi="Book Antiqua"/>
                <w:lang w:val="en-US"/>
              </w:rPr>
              <w:t>4-6 mg/kg BD; 200</w:t>
            </w:r>
            <w:r w:rsidRPr="00810892">
              <w:rPr>
                <w:rFonts w:ascii="Book Antiqua" w:hAnsi="Book Antiqua"/>
                <w:lang w:val="en-US" w:eastAsia="zh-CN"/>
              </w:rPr>
              <w:t xml:space="preserve"> </w:t>
            </w:r>
            <w:r w:rsidRPr="00810892">
              <w:rPr>
                <w:rFonts w:ascii="Book Antiqua" w:hAnsi="Book Antiqua"/>
                <w:lang w:val="en-US"/>
              </w:rPr>
              <w:t>mg BD (IV/PO)</w:t>
            </w:r>
          </w:p>
        </w:tc>
      </w:tr>
      <w:tr w:rsidR="003A2435" w:rsidRPr="00810892" w14:paraId="552E4843" w14:textId="77777777" w:rsidTr="00262C46">
        <w:trPr>
          <w:trHeight w:val="333"/>
        </w:trPr>
        <w:tc>
          <w:tcPr>
            <w:tcW w:w="2310" w:type="dxa"/>
            <w:vMerge/>
          </w:tcPr>
          <w:p w14:paraId="567B3835" w14:textId="77777777" w:rsidR="003A2435" w:rsidRPr="00810892" w:rsidRDefault="003A2435" w:rsidP="003A2435">
            <w:pPr>
              <w:spacing w:line="360" w:lineRule="auto"/>
              <w:rPr>
                <w:rFonts w:ascii="Book Antiqua" w:hAnsi="Book Antiqua"/>
                <w:b/>
                <w:bCs/>
                <w:lang w:val="en-US"/>
              </w:rPr>
            </w:pPr>
          </w:p>
        </w:tc>
        <w:tc>
          <w:tcPr>
            <w:tcW w:w="3468" w:type="dxa"/>
          </w:tcPr>
          <w:p w14:paraId="50281DEC" w14:textId="37D32E2D" w:rsidR="003A2435" w:rsidRPr="00810892" w:rsidRDefault="003A2435" w:rsidP="003A2435">
            <w:pPr>
              <w:spacing w:line="360" w:lineRule="auto"/>
              <w:rPr>
                <w:rFonts w:ascii="Book Antiqua" w:hAnsi="Book Antiqua"/>
                <w:i/>
                <w:iCs/>
                <w:lang w:val="en-US"/>
              </w:rPr>
            </w:pPr>
            <w:r w:rsidRPr="00810892">
              <w:rPr>
                <w:rFonts w:ascii="Book Antiqua" w:hAnsi="Book Antiqua"/>
                <w:lang w:val="en-US"/>
              </w:rPr>
              <w:t>Candidiasis</w:t>
            </w:r>
          </w:p>
        </w:tc>
        <w:tc>
          <w:tcPr>
            <w:tcW w:w="3261" w:type="dxa"/>
            <w:vMerge/>
          </w:tcPr>
          <w:p w14:paraId="2E10CA51" w14:textId="77777777" w:rsidR="003A2435" w:rsidRPr="00810892" w:rsidRDefault="003A2435" w:rsidP="003A2435">
            <w:pPr>
              <w:spacing w:line="360" w:lineRule="auto"/>
              <w:rPr>
                <w:rFonts w:ascii="Book Antiqua" w:hAnsi="Book Antiqua"/>
                <w:lang w:val="en-US"/>
              </w:rPr>
            </w:pPr>
          </w:p>
        </w:tc>
      </w:tr>
      <w:tr w:rsidR="003A2435" w:rsidRPr="00810892" w14:paraId="4B27EAAC" w14:textId="77777777" w:rsidTr="00262C46">
        <w:trPr>
          <w:trHeight w:val="333"/>
        </w:trPr>
        <w:tc>
          <w:tcPr>
            <w:tcW w:w="2310" w:type="dxa"/>
            <w:vMerge/>
          </w:tcPr>
          <w:p w14:paraId="6B970D13" w14:textId="77777777" w:rsidR="003A2435" w:rsidRPr="00810892" w:rsidRDefault="003A2435" w:rsidP="003A2435">
            <w:pPr>
              <w:spacing w:line="360" w:lineRule="auto"/>
              <w:rPr>
                <w:rFonts w:ascii="Book Antiqua" w:hAnsi="Book Antiqua"/>
                <w:b/>
                <w:bCs/>
                <w:lang w:val="en-US"/>
              </w:rPr>
            </w:pPr>
          </w:p>
        </w:tc>
        <w:tc>
          <w:tcPr>
            <w:tcW w:w="3468" w:type="dxa"/>
          </w:tcPr>
          <w:p w14:paraId="1CDD90D5" w14:textId="3B9F49FE"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Coccidioides</w:t>
            </w:r>
          </w:p>
        </w:tc>
        <w:tc>
          <w:tcPr>
            <w:tcW w:w="3261" w:type="dxa"/>
            <w:vMerge/>
          </w:tcPr>
          <w:p w14:paraId="7B0A09D3" w14:textId="77777777" w:rsidR="003A2435" w:rsidRPr="00810892" w:rsidRDefault="003A2435" w:rsidP="003A2435">
            <w:pPr>
              <w:spacing w:line="360" w:lineRule="auto"/>
              <w:rPr>
                <w:rFonts w:ascii="Book Antiqua" w:hAnsi="Book Antiqua"/>
                <w:lang w:val="en-US"/>
              </w:rPr>
            </w:pPr>
          </w:p>
        </w:tc>
      </w:tr>
      <w:tr w:rsidR="003A2435" w:rsidRPr="00810892" w14:paraId="5B37A079" w14:textId="77777777" w:rsidTr="00262C46">
        <w:trPr>
          <w:trHeight w:val="333"/>
        </w:trPr>
        <w:tc>
          <w:tcPr>
            <w:tcW w:w="2310" w:type="dxa"/>
            <w:vMerge/>
          </w:tcPr>
          <w:p w14:paraId="5562AE9C" w14:textId="77777777" w:rsidR="003A2435" w:rsidRPr="00810892" w:rsidRDefault="003A2435" w:rsidP="003A2435">
            <w:pPr>
              <w:spacing w:line="360" w:lineRule="auto"/>
              <w:rPr>
                <w:rFonts w:ascii="Book Antiqua" w:hAnsi="Book Antiqua"/>
                <w:b/>
                <w:bCs/>
                <w:lang w:val="en-US"/>
              </w:rPr>
            </w:pPr>
          </w:p>
        </w:tc>
        <w:tc>
          <w:tcPr>
            <w:tcW w:w="3468" w:type="dxa"/>
          </w:tcPr>
          <w:p w14:paraId="45D1869D" w14:textId="68E66059" w:rsidR="003A2435" w:rsidRPr="00810892" w:rsidRDefault="003A2435" w:rsidP="003A2435">
            <w:pPr>
              <w:spacing w:line="360" w:lineRule="auto"/>
              <w:rPr>
                <w:rFonts w:ascii="Book Antiqua" w:hAnsi="Book Antiqua"/>
                <w:i/>
                <w:iCs/>
                <w:lang w:val="en-US"/>
              </w:rPr>
            </w:pPr>
            <w:r w:rsidRPr="00810892">
              <w:rPr>
                <w:rFonts w:ascii="Book Antiqua" w:hAnsi="Book Antiqua"/>
                <w:lang w:val="en-US"/>
              </w:rPr>
              <w:t>Blastomycosis</w:t>
            </w:r>
          </w:p>
        </w:tc>
        <w:tc>
          <w:tcPr>
            <w:tcW w:w="3261" w:type="dxa"/>
            <w:vMerge/>
          </w:tcPr>
          <w:p w14:paraId="12261D1D" w14:textId="77777777" w:rsidR="003A2435" w:rsidRPr="00810892" w:rsidRDefault="003A2435" w:rsidP="003A2435">
            <w:pPr>
              <w:spacing w:line="360" w:lineRule="auto"/>
              <w:rPr>
                <w:rFonts w:ascii="Book Antiqua" w:hAnsi="Book Antiqua"/>
                <w:lang w:val="en-US"/>
              </w:rPr>
            </w:pPr>
          </w:p>
        </w:tc>
      </w:tr>
      <w:tr w:rsidR="003A2435" w:rsidRPr="00810892" w14:paraId="55A9F03D" w14:textId="77777777" w:rsidTr="00262C46">
        <w:trPr>
          <w:trHeight w:val="333"/>
        </w:trPr>
        <w:tc>
          <w:tcPr>
            <w:tcW w:w="2310" w:type="dxa"/>
            <w:vMerge/>
          </w:tcPr>
          <w:p w14:paraId="001431FB" w14:textId="77777777" w:rsidR="003A2435" w:rsidRPr="00810892" w:rsidRDefault="003A2435" w:rsidP="003A2435">
            <w:pPr>
              <w:spacing w:line="360" w:lineRule="auto"/>
              <w:rPr>
                <w:rFonts w:ascii="Book Antiqua" w:hAnsi="Book Antiqua"/>
                <w:b/>
                <w:bCs/>
                <w:lang w:val="en-US"/>
              </w:rPr>
            </w:pPr>
          </w:p>
        </w:tc>
        <w:tc>
          <w:tcPr>
            <w:tcW w:w="3468" w:type="dxa"/>
          </w:tcPr>
          <w:p w14:paraId="21CE0C81" w14:textId="690B36AF"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Cryptococcus</w:t>
            </w:r>
          </w:p>
        </w:tc>
        <w:tc>
          <w:tcPr>
            <w:tcW w:w="3261" w:type="dxa"/>
            <w:vMerge/>
          </w:tcPr>
          <w:p w14:paraId="78C26BAE" w14:textId="77777777" w:rsidR="003A2435" w:rsidRPr="00810892" w:rsidRDefault="003A2435" w:rsidP="003A2435">
            <w:pPr>
              <w:spacing w:line="360" w:lineRule="auto"/>
              <w:rPr>
                <w:rFonts w:ascii="Book Antiqua" w:hAnsi="Book Antiqua"/>
                <w:lang w:val="en-US"/>
              </w:rPr>
            </w:pPr>
          </w:p>
        </w:tc>
      </w:tr>
      <w:tr w:rsidR="003A2435" w:rsidRPr="00810892" w14:paraId="2941D7B0" w14:textId="77777777" w:rsidTr="00262C46">
        <w:trPr>
          <w:trHeight w:val="333"/>
        </w:trPr>
        <w:tc>
          <w:tcPr>
            <w:tcW w:w="2310" w:type="dxa"/>
            <w:vMerge/>
          </w:tcPr>
          <w:p w14:paraId="73724214" w14:textId="77777777" w:rsidR="003A2435" w:rsidRPr="00810892" w:rsidRDefault="003A2435" w:rsidP="003A2435">
            <w:pPr>
              <w:spacing w:line="360" w:lineRule="auto"/>
              <w:rPr>
                <w:rFonts w:ascii="Book Antiqua" w:hAnsi="Book Antiqua"/>
                <w:b/>
                <w:bCs/>
                <w:lang w:val="en-US"/>
              </w:rPr>
            </w:pPr>
          </w:p>
        </w:tc>
        <w:tc>
          <w:tcPr>
            <w:tcW w:w="3468" w:type="dxa"/>
          </w:tcPr>
          <w:p w14:paraId="015DE504" w14:textId="6E3DB72E" w:rsidR="003A2435" w:rsidRPr="00810892" w:rsidRDefault="003A2435" w:rsidP="003A2435">
            <w:pPr>
              <w:spacing w:line="360" w:lineRule="auto"/>
              <w:rPr>
                <w:rFonts w:ascii="Book Antiqua" w:hAnsi="Book Antiqua"/>
                <w:i/>
                <w:iCs/>
                <w:lang w:val="en-US"/>
              </w:rPr>
            </w:pPr>
            <w:r w:rsidRPr="00810892">
              <w:rPr>
                <w:rFonts w:ascii="Book Antiqua" w:hAnsi="Book Antiqua"/>
                <w:lang w:val="en-US"/>
              </w:rPr>
              <w:t>Histoplasmosis</w:t>
            </w:r>
          </w:p>
        </w:tc>
        <w:tc>
          <w:tcPr>
            <w:tcW w:w="3261" w:type="dxa"/>
            <w:vMerge/>
          </w:tcPr>
          <w:p w14:paraId="0A2785BA" w14:textId="77777777" w:rsidR="003A2435" w:rsidRPr="00810892" w:rsidRDefault="003A2435" w:rsidP="003A2435">
            <w:pPr>
              <w:spacing w:line="360" w:lineRule="auto"/>
              <w:rPr>
                <w:rFonts w:ascii="Book Antiqua" w:hAnsi="Book Antiqua"/>
                <w:lang w:val="en-US"/>
              </w:rPr>
            </w:pPr>
          </w:p>
        </w:tc>
      </w:tr>
      <w:tr w:rsidR="003A2435" w:rsidRPr="00810892" w14:paraId="04BD001C" w14:textId="77777777" w:rsidTr="00262C46">
        <w:trPr>
          <w:trHeight w:val="344"/>
        </w:trPr>
        <w:tc>
          <w:tcPr>
            <w:tcW w:w="2310" w:type="dxa"/>
            <w:vMerge w:val="restart"/>
          </w:tcPr>
          <w:p w14:paraId="4071A91C" w14:textId="7875B667" w:rsidR="003A2435" w:rsidRPr="00810892" w:rsidRDefault="003A2435" w:rsidP="00045551">
            <w:pPr>
              <w:spacing w:line="360" w:lineRule="auto"/>
              <w:rPr>
                <w:rFonts w:ascii="Book Antiqua" w:hAnsi="Book Antiqua"/>
                <w:b/>
                <w:bCs/>
                <w:lang w:val="en-US"/>
              </w:rPr>
            </w:pPr>
            <w:r w:rsidRPr="00810892">
              <w:rPr>
                <w:rFonts w:ascii="Book Antiqua" w:hAnsi="Book Antiqua"/>
                <w:lang w:val="en-US"/>
              </w:rPr>
              <w:t>Itraconazole</w:t>
            </w:r>
          </w:p>
        </w:tc>
        <w:tc>
          <w:tcPr>
            <w:tcW w:w="3468" w:type="dxa"/>
          </w:tcPr>
          <w:p w14:paraId="2787E56E" w14:textId="28F5B51E" w:rsidR="003A2435" w:rsidRPr="00810892" w:rsidRDefault="003A2435" w:rsidP="00045551">
            <w:pPr>
              <w:spacing w:line="360" w:lineRule="auto"/>
              <w:rPr>
                <w:rFonts w:ascii="Book Antiqua" w:hAnsi="Book Antiqua"/>
                <w:i/>
                <w:iCs/>
                <w:lang w:val="en-US"/>
              </w:rPr>
            </w:pPr>
            <w:r w:rsidRPr="00810892">
              <w:rPr>
                <w:rFonts w:ascii="Book Antiqua" w:hAnsi="Book Antiqua"/>
                <w:i/>
                <w:iCs/>
                <w:lang w:val="en-US"/>
              </w:rPr>
              <w:t>Aspergillus</w:t>
            </w:r>
          </w:p>
        </w:tc>
        <w:tc>
          <w:tcPr>
            <w:tcW w:w="3261" w:type="dxa"/>
            <w:vMerge w:val="restart"/>
          </w:tcPr>
          <w:p w14:paraId="23796FA6" w14:textId="53D91761" w:rsidR="003A2435" w:rsidRPr="00810892" w:rsidRDefault="003A2435" w:rsidP="00045551">
            <w:pPr>
              <w:spacing w:line="360" w:lineRule="auto"/>
              <w:rPr>
                <w:rFonts w:ascii="Book Antiqua" w:hAnsi="Book Antiqua"/>
                <w:lang w:val="en-US"/>
              </w:rPr>
            </w:pPr>
            <w:r w:rsidRPr="00810892">
              <w:rPr>
                <w:rFonts w:ascii="Book Antiqua" w:hAnsi="Book Antiqua"/>
                <w:lang w:val="en-US"/>
              </w:rPr>
              <w:t>100-400 mg/d (PO)</w:t>
            </w:r>
          </w:p>
        </w:tc>
      </w:tr>
      <w:tr w:rsidR="003A2435" w:rsidRPr="00810892" w14:paraId="2368A6AD" w14:textId="77777777" w:rsidTr="00262C46">
        <w:trPr>
          <w:trHeight w:val="338"/>
        </w:trPr>
        <w:tc>
          <w:tcPr>
            <w:tcW w:w="2310" w:type="dxa"/>
            <w:vMerge/>
          </w:tcPr>
          <w:p w14:paraId="04DD7C24" w14:textId="77777777" w:rsidR="003A2435" w:rsidRPr="00810892" w:rsidRDefault="003A2435" w:rsidP="003A2435">
            <w:pPr>
              <w:spacing w:line="360" w:lineRule="auto"/>
              <w:rPr>
                <w:rFonts w:ascii="Book Antiqua" w:hAnsi="Book Antiqua"/>
                <w:b/>
                <w:bCs/>
                <w:lang w:val="en-US"/>
              </w:rPr>
            </w:pPr>
          </w:p>
        </w:tc>
        <w:tc>
          <w:tcPr>
            <w:tcW w:w="3468" w:type="dxa"/>
          </w:tcPr>
          <w:p w14:paraId="3FF01EDC" w14:textId="45AF44FA"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Sporothrix</w:t>
            </w:r>
          </w:p>
        </w:tc>
        <w:tc>
          <w:tcPr>
            <w:tcW w:w="3261" w:type="dxa"/>
            <w:vMerge/>
          </w:tcPr>
          <w:p w14:paraId="79DCB715" w14:textId="77777777" w:rsidR="003A2435" w:rsidRPr="00810892" w:rsidRDefault="003A2435" w:rsidP="003A2435">
            <w:pPr>
              <w:spacing w:line="360" w:lineRule="auto"/>
              <w:rPr>
                <w:rFonts w:ascii="Book Antiqua" w:hAnsi="Book Antiqua"/>
                <w:lang w:val="en-US"/>
              </w:rPr>
            </w:pPr>
          </w:p>
        </w:tc>
      </w:tr>
      <w:tr w:rsidR="003A2435" w:rsidRPr="00810892" w14:paraId="26E34A15" w14:textId="77777777" w:rsidTr="00262C46">
        <w:trPr>
          <w:trHeight w:val="338"/>
        </w:trPr>
        <w:tc>
          <w:tcPr>
            <w:tcW w:w="2310" w:type="dxa"/>
            <w:vMerge/>
          </w:tcPr>
          <w:p w14:paraId="00CF130B" w14:textId="77777777" w:rsidR="003A2435" w:rsidRPr="00810892" w:rsidRDefault="003A2435" w:rsidP="003A2435">
            <w:pPr>
              <w:spacing w:line="360" w:lineRule="auto"/>
              <w:rPr>
                <w:rFonts w:ascii="Book Antiqua" w:hAnsi="Book Antiqua"/>
                <w:b/>
                <w:bCs/>
                <w:lang w:val="en-US"/>
              </w:rPr>
            </w:pPr>
          </w:p>
        </w:tc>
        <w:tc>
          <w:tcPr>
            <w:tcW w:w="3468" w:type="dxa"/>
          </w:tcPr>
          <w:p w14:paraId="231A3875" w14:textId="6FF6119F" w:rsidR="003A2435" w:rsidRPr="00810892" w:rsidRDefault="003A2435" w:rsidP="003A2435">
            <w:pPr>
              <w:spacing w:line="360" w:lineRule="auto"/>
              <w:rPr>
                <w:rFonts w:ascii="Book Antiqua" w:hAnsi="Book Antiqua"/>
                <w:i/>
                <w:iCs/>
                <w:lang w:val="en-US"/>
              </w:rPr>
            </w:pPr>
            <w:r w:rsidRPr="00810892">
              <w:rPr>
                <w:rFonts w:ascii="Book Antiqua" w:hAnsi="Book Antiqua"/>
                <w:lang w:val="en-US"/>
              </w:rPr>
              <w:t>Candidiasis</w:t>
            </w:r>
          </w:p>
        </w:tc>
        <w:tc>
          <w:tcPr>
            <w:tcW w:w="3261" w:type="dxa"/>
            <w:vMerge/>
          </w:tcPr>
          <w:p w14:paraId="3FF4A178" w14:textId="77777777" w:rsidR="003A2435" w:rsidRPr="00810892" w:rsidRDefault="003A2435" w:rsidP="003A2435">
            <w:pPr>
              <w:spacing w:line="360" w:lineRule="auto"/>
              <w:rPr>
                <w:rFonts w:ascii="Book Antiqua" w:hAnsi="Book Antiqua"/>
                <w:lang w:val="en-US"/>
              </w:rPr>
            </w:pPr>
          </w:p>
        </w:tc>
      </w:tr>
      <w:tr w:rsidR="003A2435" w:rsidRPr="00810892" w14:paraId="1EC42E73" w14:textId="77777777" w:rsidTr="00262C46">
        <w:trPr>
          <w:trHeight w:val="338"/>
        </w:trPr>
        <w:tc>
          <w:tcPr>
            <w:tcW w:w="2310" w:type="dxa"/>
            <w:vMerge/>
          </w:tcPr>
          <w:p w14:paraId="789DBC60" w14:textId="77777777" w:rsidR="003A2435" w:rsidRPr="00810892" w:rsidRDefault="003A2435" w:rsidP="003A2435">
            <w:pPr>
              <w:spacing w:line="360" w:lineRule="auto"/>
              <w:rPr>
                <w:rFonts w:ascii="Book Antiqua" w:hAnsi="Book Antiqua"/>
                <w:b/>
                <w:bCs/>
                <w:lang w:val="en-US"/>
              </w:rPr>
            </w:pPr>
          </w:p>
        </w:tc>
        <w:tc>
          <w:tcPr>
            <w:tcW w:w="3468" w:type="dxa"/>
          </w:tcPr>
          <w:p w14:paraId="5650AA48" w14:textId="4E0EE2B1"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Coccidioides</w:t>
            </w:r>
          </w:p>
        </w:tc>
        <w:tc>
          <w:tcPr>
            <w:tcW w:w="3261" w:type="dxa"/>
            <w:vMerge/>
          </w:tcPr>
          <w:p w14:paraId="6FA16C49" w14:textId="77777777" w:rsidR="003A2435" w:rsidRPr="00810892" w:rsidRDefault="003A2435" w:rsidP="003A2435">
            <w:pPr>
              <w:spacing w:line="360" w:lineRule="auto"/>
              <w:rPr>
                <w:rFonts w:ascii="Book Antiqua" w:hAnsi="Book Antiqua"/>
                <w:lang w:val="en-US"/>
              </w:rPr>
            </w:pPr>
          </w:p>
        </w:tc>
      </w:tr>
      <w:tr w:rsidR="003A2435" w:rsidRPr="00810892" w14:paraId="17273AA1" w14:textId="77777777" w:rsidTr="00262C46">
        <w:trPr>
          <w:trHeight w:val="338"/>
        </w:trPr>
        <w:tc>
          <w:tcPr>
            <w:tcW w:w="2310" w:type="dxa"/>
            <w:vMerge/>
          </w:tcPr>
          <w:p w14:paraId="6736A40D" w14:textId="77777777" w:rsidR="003A2435" w:rsidRPr="00810892" w:rsidRDefault="003A2435" w:rsidP="003A2435">
            <w:pPr>
              <w:spacing w:line="360" w:lineRule="auto"/>
              <w:rPr>
                <w:rFonts w:ascii="Book Antiqua" w:hAnsi="Book Antiqua"/>
                <w:b/>
                <w:bCs/>
                <w:lang w:val="en-US"/>
              </w:rPr>
            </w:pPr>
          </w:p>
        </w:tc>
        <w:tc>
          <w:tcPr>
            <w:tcW w:w="3468" w:type="dxa"/>
          </w:tcPr>
          <w:p w14:paraId="3640825B" w14:textId="2C1B89BA" w:rsidR="003A2435" w:rsidRPr="00810892" w:rsidRDefault="003A2435" w:rsidP="003A2435">
            <w:pPr>
              <w:spacing w:line="360" w:lineRule="auto"/>
              <w:rPr>
                <w:rFonts w:ascii="Book Antiqua" w:hAnsi="Book Antiqua"/>
                <w:i/>
                <w:iCs/>
                <w:lang w:val="en-US"/>
              </w:rPr>
            </w:pPr>
            <w:r w:rsidRPr="00810892">
              <w:rPr>
                <w:rFonts w:ascii="Book Antiqua" w:hAnsi="Book Antiqua"/>
                <w:lang w:val="en-US"/>
              </w:rPr>
              <w:t>Histoplasmosis</w:t>
            </w:r>
          </w:p>
        </w:tc>
        <w:tc>
          <w:tcPr>
            <w:tcW w:w="3261" w:type="dxa"/>
            <w:vMerge/>
          </w:tcPr>
          <w:p w14:paraId="63D5ABA8" w14:textId="77777777" w:rsidR="003A2435" w:rsidRPr="00810892" w:rsidRDefault="003A2435" w:rsidP="003A2435">
            <w:pPr>
              <w:spacing w:line="360" w:lineRule="auto"/>
              <w:rPr>
                <w:rFonts w:ascii="Book Antiqua" w:hAnsi="Book Antiqua"/>
                <w:lang w:val="en-US"/>
              </w:rPr>
            </w:pPr>
          </w:p>
        </w:tc>
      </w:tr>
      <w:tr w:rsidR="003A2435" w:rsidRPr="00810892" w14:paraId="06EFFBF9" w14:textId="77777777" w:rsidTr="00262C46">
        <w:trPr>
          <w:trHeight w:val="338"/>
        </w:trPr>
        <w:tc>
          <w:tcPr>
            <w:tcW w:w="2310" w:type="dxa"/>
            <w:vMerge/>
          </w:tcPr>
          <w:p w14:paraId="5700E9DC" w14:textId="77777777" w:rsidR="003A2435" w:rsidRPr="00810892" w:rsidRDefault="003A2435" w:rsidP="003A2435">
            <w:pPr>
              <w:spacing w:line="360" w:lineRule="auto"/>
              <w:rPr>
                <w:rFonts w:ascii="Book Antiqua" w:hAnsi="Book Antiqua"/>
                <w:b/>
                <w:bCs/>
                <w:lang w:val="en-US"/>
              </w:rPr>
            </w:pPr>
          </w:p>
        </w:tc>
        <w:tc>
          <w:tcPr>
            <w:tcW w:w="3468" w:type="dxa"/>
          </w:tcPr>
          <w:p w14:paraId="59187FAD" w14:textId="377F6DDA"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Cryptococcus</w:t>
            </w:r>
          </w:p>
        </w:tc>
        <w:tc>
          <w:tcPr>
            <w:tcW w:w="3261" w:type="dxa"/>
            <w:vMerge/>
          </w:tcPr>
          <w:p w14:paraId="1BE6F920" w14:textId="77777777" w:rsidR="003A2435" w:rsidRPr="00810892" w:rsidRDefault="003A2435" w:rsidP="003A2435">
            <w:pPr>
              <w:spacing w:line="360" w:lineRule="auto"/>
              <w:rPr>
                <w:rFonts w:ascii="Book Antiqua" w:hAnsi="Book Antiqua"/>
                <w:lang w:val="en-US"/>
              </w:rPr>
            </w:pPr>
          </w:p>
        </w:tc>
      </w:tr>
      <w:tr w:rsidR="003A2435" w:rsidRPr="00810892" w14:paraId="0DA963AC" w14:textId="77777777" w:rsidTr="00262C46">
        <w:trPr>
          <w:trHeight w:val="338"/>
        </w:trPr>
        <w:tc>
          <w:tcPr>
            <w:tcW w:w="2310" w:type="dxa"/>
            <w:vMerge/>
          </w:tcPr>
          <w:p w14:paraId="3FA22D8A" w14:textId="77777777" w:rsidR="003A2435" w:rsidRPr="00810892" w:rsidRDefault="003A2435" w:rsidP="003A2435">
            <w:pPr>
              <w:spacing w:line="360" w:lineRule="auto"/>
              <w:rPr>
                <w:rFonts w:ascii="Book Antiqua" w:hAnsi="Book Antiqua"/>
                <w:b/>
                <w:bCs/>
                <w:lang w:val="en-US"/>
              </w:rPr>
            </w:pPr>
          </w:p>
        </w:tc>
        <w:tc>
          <w:tcPr>
            <w:tcW w:w="3468" w:type="dxa"/>
          </w:tcPr>
          <w:p w14:paraId="4BB9D5CF" w14:textId="2EA61066" w:rsidR="003A2435" w:rsidRPr="00810892" w:rsidRDefault="003A2435" w:rsidP="003A2435">
            <w:pPr>
              <w:spacing w:line="360" w:lineRule="auto"/>
              <w:rPr>
                <w:rFonts w:ascii="Book Antiqua" w:hAnsi="Book Antiqua"/>
                <w:i/>
                <w:iCs/>
                <w:lang w:val="en-US"/>
              </w:rPr>
            </w:pPr>
            <w:r w:rsidRPr="00810892">
              <w:rPr>
                <w:rFonts w:ascii="Book Antiqua" w:hAnsi="Book Antiqua"/>
                <w:lang w:val="en-US"/>
              </w:rPr>
              <w:t>Blastomycosis</w:t>
            </w:r>
          </w:p>
        </w:tc>
        <w:tc>
          <w:tcPr>
            <w:tcW w:w="3261" w:type="dxa"/>
            <w:vMerge/>
          </w:tcPr>
          <w:p w14:paraId="334C3566" w14:textId="77777777" w:rsidR="003A2435" w:rsidRPr="00810892" w:rsidRDefault="003A2435" w:rsidP="003A2435">
            <w:pPr>
              <w:spacing w:line="360" w:lineRule="auto"/>
              <w:rPr>
                <w:rFonts w:ascii="Book Antiqua" w:hAnsi="Book Antiqua"/>
                <w:lang w:val="en-US"/>
              </w:rPr>
            </w:pPr>
          </w:p>
        </w:tc>
      </w:tr>
      <w:tr w:rsidR="003A2435" w:rsidRPr="00810892" w14:paraId="7D9F8DB5" w14:textId="77777777" w:rsidTr="00262C46">
        <w:trPr>
          <w:trHeight w:val="423"/>
        </w:trPr>
        <w:tc>
          <w:tcPr>
            <w:tcW w:w="2310" w:type="dxa"/>
            <w:vMerge w:val="restart"/>
          </w:tcPr>
          <w:p w14:paraId="61B9EC9D" w14:textId="0F458115" w:rsidR="003A2435" w:rsidRPr="00810892" w:rsidRDefault="003A2435" w:rsidP="00045551">
            <w:pPr>
              <w:spacing w:line="360" w:lineRule="auto"/>
              <w:rPr>
                <w:rFonts w:ascii="Book Antiqua" w:hAnsi="Book Antiqua"/>
                <w:b/>
                <w:bCs/>
                <w:lang w:val="en-US"/>
              </w:rPr>
            </w:pPr>
            <w:r w:rsidRPr="00810892">
              <w:rPr>
                <w:rFonts w:ascii="Book Antiqua" w:hAnsi="Book Antiqua"/>
                <w:lang w:val="en-US"/>
              </w:rPr>
              <w:t>Ketoconazole</w:t>
            </w:r>
          </w:p>
        </w:tc>
        <w:tc>
          <w:tcPr>
            <w:tcW w:w="3468" w:type="dxa"/>
          </w:tcPr>
          <w:p w14:paraId="34ACD29D" w14:textId="52C9811F" w:rsidR="003A2435" w:rsidRPr="00810892" w:rsidRDefault="003A2435" w:rsidP="00045551">
            <w:pPr>
              <w:spacing w:line="360" w:lineRule="auto"/>
              <w:rPr>
                <w:rFonts w:ascii="Book Antiqua" w:hAnsi="Book Antiqua"/>
                <w:lang w:val="en-US"/>
              </w:rPr>
            </w:pPr>
            <w:r w:rsidRPr="00810892">
              <w:rPr>
                <w:rFonts w:ascii="Book Antiqua" w:hAnsi="Book Antiqua"/>
                <w:lang w:val="en-US"/>
              </w:rPr>
              <w:t>Blastomycosis (mild to moderate cases)</w:t>
            </w:r>
          </w:p>
        </w:tc>
        <w:tc>
          <w:tcPr>
            <w:tcW w:w="3261" w:type="dxa"/>
            <w:vMerge w:val="restart"/>
          </w:tcPr>
          <w:p w14:paraId="6518A5DA" w14:textId="3D45C98F" w:rsidR="003A2435" w:rsidRPr="00810892" w:rsidRDefault="003A2435" w:rsidP="00045551">
            <w:pPr>
              <w:pStyle w:val="NoSpacing"/>
              <w:spacing w:line="360" w:lineRule="auto"/>
              <w:rPr>
                <w:rFonts w:ascii="Book Antiqua" w:hAnsi="Book Antiqua"/>
                <w:sz w:val="24"/>
                <w:szCs w:val="24"/>
                <w:lang w:val="en-US"/>
              </w:rPr>
            </w:pPr>
            <w:r w:rsidRPr="00810892">
              <w:rPr>
                <w:rFonts w:ascii="Book Antiqua" w:hAnsi="Book Antiqua"/>
                <w:sz w:val="24"/>
                <w:szCs w:val="24"/>
                <w:lang w:val="en-US"/>
              </w:rPr>
              <w:t>200-400 mg OD (PO)</w:t>
            </w:r>
          </w:p>
        </w:tc>
      </w:tr>
      <w:tr w:rsidR="003A2435" w:rsidRPr="00810892" w14:paraId="09307B25" w14:textId="77777777" w:rsidTr="00262C46">
        <w:trPr>
          <w:trHeight w:val="422"/>
        </w:trPr>
        <w:tc>
          <w:tcPr>
            <w:tcW w:w="2310" w:type="dxa"/>
            <w:vMerge/>
          </w:tcPr>
          <w:p w14:paraId="734F55E3" w14:textId="77777777" w:rsidR="003A2435" w:rsidRPr="00810892" w:rsidRDefault="003A2435" w:rsidP="003A2435">
            <w:pPr>
              <w:spacing w:line="360" w:lineRule="auto"/>
              <w:rPr>
                <w:rFonts w:ascii="Book Antiqua" w:hAnsi="Book Antiqua"/>
                <w:b/>
                <w:bCs/>
                <w:lang w:val="en-US"/>
              </w:rPr>
            </w:pPr>
          </w:p>
        </w:tc>
        <w:tc>
          <w:tcPr>
            <w:tcW w:w="3468" w:type="dxa"/>
          </w:tcPr>
          <w:p w14:paraId="459ECE5D" w14:textId="66F85F55" w:rsidR="003A2435" w:rsidRPr="00810892" w:rsidRDefault="003A2435" w:rsidP="003A2435">
            <w:pPr>
              <w:spacing w:line="360" w:lineRule="auto"/>
              <w:rPr>
                <w:rFonts w:ascii="Book Antiqua" w:hAnsi="Book Antiqua"/>
                <w:lang w:val="en-US"/>
              </w:rPr>
            </w:pPr>
            <w:r w:rsidRPr="00810892">
              <w:rPr>
                <w:rFonts w:ascii="Book Antiqua" w:hAnsi="Book Antiqua"/>
                <w:i/>
                <w:iCs/>
                <w:lang w:val="en-US"/>
              </w:rPr>
              <w:t>Coccidioides</w:t>
            </w:r>
          </w:p>
        </w:tc>
        <w:tc>
          <w:tcPr>
            <w:tcW w:w="3261" w:type="dxa"/>
            <w:vMerge/>
          </w:tcPr>
          <w:p w14:paraId="785FAB03" w14:textId="77777777" w:rsidR="003A2435" w:rsidRPr="00810892" w:rsidRDefault="003A2435" w:rsidP="003A2435">
            <w:pPr>
              <w:pStyle w:val="NoSpacing"/>
              <w:spacing w:line="360" w:lineRule="auto"/>
              <w:rPr>
                <w:rFonts w:ascii="Book Antiqua" w:hAnsi="Book Antiqua"/>
                <w:sz w:val="24"/>
                <w:szCs w:val="24"/>
                <w:lang w:val="en-US"/>
              </w:rPr>
            </w:pPr>
          </w:p>
        </w:tc>
      </w:tr>
      <w:tr w:rsidR="003A2435" w:rsidRPr="00810892" w14:paraId="292C9664" w14:textId="77777777" w:rsidTr="00262C46">
        <w:trPr>
          <w:trHeight w:val="422"/>
        </w:trPr>
        <w:tc>
          <w:tcPr>
            <w:tcW w:w="2310" w:type="dxa"/>
            <w:vMerge/>
          </w:tcPr>
          <w:p w14:paraId="23F0E108" w14:textId="77777777" w:rsidR="003A2435" w:rsidRPr="00810892" w:rsidRDefault="003A2435" w:rsidP="003A2435">
            <w:pPr>
              <w:spacing w:line="360" w:lineRule="auto"/>
              <w:rPr>
                <w:rFonts w:ascii="Book Antiqua" w:hAnsi="Book Antiqua"/>
                <w:b/>
                <w:bCs/>
                <w:lang w:val="en-US"/>
              </w:rPr>
            </w:pPr>
          </w:p>
        </w:tc>
        <w:tc>
          <w:tcPr>
            <w:tcW w:w="3468" w:type="dxa"/>
          </w:tcPr>
          <w:p w14:paraId="6AF5B849" w14:textId="616E40C1" w:rsidR="003A2435" w:rsidRPr="00810892" w:rsidRDefault="003A2435" w:rsidP="003A2435">
            <w:pPr>
              <w:spacing w:line="360" w:lineRule="auto"/>
              <w:rPr>
                <w:rFonts w:ascii="Book Antiqua" w:hAnsi="Book Antiqua"/>
                <w:lang w:val="en-US"/>
              </w:rPr>
            </w:pPr>
            <w:r w:rsidRPr="00810892">
              <w:rPr>
                <w:rFonts w:ascii="Book Antiqua" w:hAnsi="Book Antiqua"/>
                <w:i/>
                <w:iCs/>
                <w:lang w:val="en-US"/>
              </w:rPr>
              <w:t>Cryptococcus</w:t>
            </w:r>
          </w:p>
        </w:tc>
        <w:tc>
          <w:tcPr>
            <w:tcW w:w="3261" w:type="dxa"/>
            <w:vMerge/>
          </w:tcPr>
          <w:p w14:paraId="6FABB430" w14:textId="77777777" w:rsidR="003A2435" w:rsidRPr="00810892" w:rsidRDefault="003A2435" w:rsidP="003A2435">
            <w:pPr>
              <w:pStyle w:val="NoSpacing"/>
              <w:spacing w:line="360" w:lineRule="auto"/>
              <w:rPr>
                <w:rFonts w:ascii="Book Antiqua" w:hAnsi="Book Antiqua"/>
                <w:sz w:val="24"/>
                <w:szCs w:val="24"/>
                <w:lang w:val="en-US"/>
              </w:rPr>
            </w:pPr>
          </w:p>
        </w:tc>
      </w:tr>
      <w:tr w:rsidR="003A2435" w:rsidRPr="00810892" w14:paraId="5A042F7B" w14:textId="77777777" w:rsidTr="00262C46">
        <w:trPr>
          <w:trHeight w:val="422"/>
        </w:trPr>
        <w:tc>
          <w:tcPr>
            <w:tcW w:w="2310" w:type="dxa"/>
            <w:vMerge/>
          </w:tcPr>
          <w:p w14:paraId="2E924508" w14:textId="77777777" w:rsidR="003A2435" w:rsidRPr="00810892" w:rsidRDefault="003A2435" w:rsidP="003A2435">
            <w:pPr>
              <w:spacing w:line="360" w:lineRule="auto"/>
              <w:rPr>
                <w:rFonts w:ascii="Book Antiqua" w:hAnsi="Book Antiqua"/>
                <w:b/>
                <w:bCs/>
                <w:lang w:val="en-US"/>
              </w:rPr>
            </w:pPr>
          </w:p>
        </w:tc>
        <w:tc>
          <w:tcPr>
            <w:tcW w:w="3468" w:type="dxa"/>
          </w:tcPr>
          <w:p w14:paraId="3C6F216B" w14:textId="5DB71623" w:rsidR="003A2435" w:rsidRPr="00810892" w:rsidRDefault="003A2435" w:rsidP="003A2435">
            <w:pPr>
              <w:spacing w:line="360" w:lineRule="auto"/>
              <w:rPr>
                <w:rFonts w:ascii="Book Antiqua" w:hAnsi="Book Antiqua"/>
                <w:lang w:val="en-US"/>
              </w:rPr>
            </w:pPr>
            <w:r w:rsidRPr="00810892">
              <w:rPr>
                <w:rFonts w:ascii="Book Antiqua" w:hAnsi="Book Antiqua"/>
                <w:i/>
                <w:iCs/>
                <w:lang w:val="en-US"/>
              </w:rPr>
              <w:t>Histoplasmosis</w:t>
            </w:r>
          </w:p>
        </w:tc>
        <w:tc>
          <w:tcPr>
            <w:tcW w:w="3261" w:type="dxa"/>
            <w:vMerge/>
          </w:tcPr>
          <w:p w14:paraId="0E61D3BA" w14:textId="77777777" w:rsidR="003A2435" w:rsidRPr="00810892" w:rsidRDefault="003A2435" w:rsidP="003A2435">
            <w:pPr>
              <w:pStyle w:val="NoSpacing"/>
              <w:spacing w:line="360" w:lineRule="auto"/>
              <w:rPr>
                <w:rFonts w:ascii="Book Antiqua" w:hAnsi="Book Antiqua"/>
                <w:sz w:val="24"/>
                <w:szCs w:val="24"/>
                <w:lang w:val="en-US"/>
              </w:rPr>
            </w:pPr>
          </w:p>
        </w:tc>
      </w:tr>
      <w:tr w:rsidR="003A2435" w:rsidRPr="00810892" w14:paraId="6E2837D7" w14:textId="77777777" w:rsidTr="00262C46">
        <w:trPr>
          <w:trHeight w:val="394"/>
        </w:trPr>
        <w:tc>
          <w:tcPr>
            <w:tcW w:w="2310" w:type="dxa"/>
            <w:vMerge w:val="restart"/>
          </w:tcPr>
          <w:p w14:paraId="0ECE948B" w14:textId="6FF11EC8" w:rsidR="003A2435" w:rsidRPr="00810892" w:rsidRDefault="003A2435" w:rsidP="00045551">
            <w:pPr>
              <w:spacing w:line="360" w:lineRule="auto"/>
              <w:rPr>
                <w:rFonts w:ascii="Book Antiqua" w:hAnsi="Book Antiqua"/>
                <w:b/>
                <w:bCs/>
                <w:lang w:val="en-US"/>
              </w:rPr>
            </w:pPr>
            <w:r w:rsidRPr="00810892">
              <w:rPr>
                <w:rFonts w:ascii="Book Antiqua" w:hAnsi="Book Antiqua"/>
                <w:lang w:val="en-US"/>
              </w:rPr>
              <w:t>Liposomal</w:t>
            </w:r>
            <w:r w:rsidRPr="00810892">
              <w:rPr>
                <w:rFonts w:ascii="Book Antiqua" w:hAnsi="Book Antiqua"/>
                <w:lang w:val="en-US" w:eastAsia="zh-CN"/>
              </w:rPr>
              <w:t xml:space="preserve"> </w:t>
            </w:r>
            <w:r w:rsidRPr="00810892">
              <w:rPr>
                <w:rFonts w:ascii="Book Antiqua" w:hAnsi="Book Antiqua"/>
                <w:lang w:val="en-US"/>
              </w:rPr>
              <w:t>amphotericin B</w:t>
            </w:r>
          </w:p>
        </w:tc>
        <w:tc>
          <w:tcPr>
            <w:tcW w:w="3468" w:type="dxa"/>
          </w:tcPr>
          <w:p w14:paraId="40F49D53" w14:textId="03BE24F6" w:rsidR="003A2435" w:rsidRPr="00810892" w:rsidRDefault="003A2435" w:rsidP="00045551">
            <w:pPr>
              <w:spacing w:line="360" w:lineRule="auto"/>
              <w:rPr>
                <w:rFonts w:ascii="Book Antiqua" w:hAnsi="Book Antiqua"/>
                <w:i/>
                <w:iCs/>
                <w:lang w:val="en-US"/>
              </w:rPr>
            </w:pPr>
            <w:r w:rsidRPr="00810892">
              <w:rPr>
                <w:rFonts w:ascii="Book Antiqua" w:hAnsi="Book Antiqua"/>
                <w:i/>
                <w:iCs/>
                <w:lang w:val="en-US"/>
              </w:rPr>
              <w:t>Candida species</w:t>
            </w:r>
            <w:r w:rsidRPr="00810892">
              <w:rPr>
                <w:rFonts w:ascii="Book Antiqua" w:hAnsi="Book Antiqua"/>
                <w:lang w:val="en-US"/>
              </w:rPr>
              <w:t xml:space="preserve"> (except </w:t>
            </w:r>
            <w:r w:rsidRPr="00810892">
              <w:rPr>
                <w:rFonts w:ascii="Book Antiqua" w:hAnsi="Book Antiqua"/>
                <w:i/>
                <w:iCs/>
                <w:lang w:val="en-US"/>
              </w:rPr>
              <w:t>C.</w:t>
            </w:r>
            <w:r w:rsidRPr="00810892">
              <w:rPr>
                <w:rFonts w:ascii="Book Antiqua" w:hAnsi="Book Antiqua"/>
                <w:i/>
                <w:iCs/>
                <w:lang w:val="en-US" w:eastAsia="zh-CN"/>
              </w:rPr>
              <w:t xml:space="preserve"> </w:t>
            </w:r>
            <w:r w:rsidRPr="00810892">
              <w:rPr>
                <w:rFonts w:ascii="Book Antiqua" w:hAnsi="Book Antiqua"/>
                <w:i/>
                <w:iCs/>
                <w:lang w:val="en-US"/>
              </w:rPr>
              <w:t>lusitaniae</w:t>
            </w:r>
            <w:r w:rsidRPr="00810892">
              <w:rPr>
                <w:rFonts w:ascii="Book Antiqua" w:hAnsi="Book Antiqua"/>
                <w:lang w:val="en-US"/>
              </w:rPr>
              <w:t>)</w:t>
            </w:r>
          </w:p>
        </w:tc>
        <w:tc>
          <w:tcPr>
            <w:tcW w:w="3261" w:type="dxa"/>
            <w:vMerge w:val="restart"/>
          </w:tcPr>
          <w:p w14:paraId="03444C1A" w14:textId="28B8F516" w:rsidR="003A2435" w:rsidRPr="00810892" w:rsidRDefault="003A2435" w:rsidP="00045551">
            <w:pPr>
              <w:pStyle w:val="NoSpacing"/>
              <w:spacing w:line="360" w:lineRule="auto"/>
              <w:rPr>
                <w:rFonts w:ascii="Book Antiqua" w:hAnsi="Book Antiqua"/>
                <w:sz w:val="24"/>
                <w:szCs w:val="24"/>
                <w:lang w:val="en-US"/>
              </w:rPr>
            </w:pPr>
            <w:r w:rsidRPr="00810892">
              <w:rPr>
                <w:rFonts w:ascii="Book Antiqua" w:hAnsi="Book Antiqua" w:cs="AdvOT82c4f4c4"/>
                <w:color w:val="231F20"/>
                <w:sz w:val="24"/>
                <w:szCs w:val="24"/>
                <w:lang w:val="en-US" w:bidi="ar-SA"/>
              </w:rPr>
              <w:t>3</w:t>
            </w:r>
            <w:r w:rsidRPr="00810892">
              <w:rPr>
                <w:rFonts w:ascii="Book Antiqua" w:hAnsi="Book Antiqua" w:cs="AdvOT82c4f4c4+20"/>
                <w:color w:val="231F20"/>
                <w:sz w:val="24"/>
                <w:szCs w:val="24"/>
                <w:lang w:val="en-US" w:bidi="ar-SA"/>
              </w:rPr>
              <w:t>-</w:t>
            </w:r>
            <w:r w:rsidRPr="00810892">
              <w:rPr>
                <w:rFonts w:ascii="Book Antiqua" w:hAnsi="Book Antiqua" w:cs="AdvOT82c4f4c4"/>
                <w:color w:val="231F20"/>
                <w:sz w:val="24"/>
                <w:szCs w:val="24"/>
                <w:lang w:val="en-US" w:bidi="ar-SA"/>
              </w:rPr>
              <w:t>5 mg/kg/d (IV)</w:t>
            </w:r>
          </w:p>
        </w:tc>
      </w:tr>
      <w:tr w:rsidR="003A2435" w:rsidRPr="00810892" w14:paraId="7767AE08" w14:textId="77777777" w:rsidTr="00262C46">
        <w:trPr>
          <w:trHeight w:val="392"/>
        </w:trPr>
        <w:tc>
          <w:tcPr>
            <w:tcW w:w="2310" w:type="dxa"/>
            <w:vMerge/>
          </w:tcPr>
          <w:p w14:paraId="53EE1AFD" w14:textId="77777777" w:rsidR="003A2435" w:rsidRPr="00810892" w:rsidRDefault="003A2435" w:rsidP="003A2435">
            <w:pPr>
              <w:spacing w:line="360" w:lineRule="auto"/>
              <w:rPr>
                <w:rFonts w:ascii="Book Antiqua" w:hAnsi="Book Antiqua"/>
                <w:b/>
                <w:bCs/>
                <w:lang w:val="en-US"/>
              </w:rPr>
            </w:pPr>
          </w:p>
        </w:tc>
        <w:tc>
          <w:tcPr>
            <w:tcW w:w="3468" w:type="dxa"/>
          </w:tcPr>
          <w:p w14:paraId="708E43E8" w14:textId="03A65BD8"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Cryptococcus</w:t>
            </w:r>
          </w:p>
        </w:tc>
        <w:tc>
          <w:tcPr>
            <w:tcW w:w="3261" w:type="dxa"/>
            <w:vMerge/>
          </w:tcPr>
          <w:p w14:paraId="1CD01FFB" w14:textId="77777777" w:rsidR="003A2435" w:rsidRPr="00810892" w:rsidRDefault="003A2435" w:rsidP="003A2435">
            <w:pPr>
              <w:pStyle w:val="NoSpacing"/>
              <w:spacing w:line="360" w:lineRule="auto"/>
              <w:rPr>
                <w:rFonts w:ascii="Book Antiqua" w:hAnsi="Book Antiqua" w:cs="AdvOT82c4f4c4"/>
                <w:color w:val="231F20"/>
                <w:sz w:val="24"/>
                <w:szCs w:val="24"/>
                <w:lang w:val="en-US" w:bidi="ar-SA"/>
              </w:rPr>
            </w:pPr>
          </w:p>
        </w:tc>
      </w:tr>
      <w:tr w:rsidR="003A2435" w:rsidRPr="00810892" w14:paraId="63A1D056" w14:textId="77777777" w:rsidTr="00262C46">
        <w:trPr>
          <w:trHeight w:val="392"/>
        </w:trPr>
        <w:tc>
          <w:tcPr>
            <w:tcW w:w="2310" w:type="dxa"/>
            <w:vMerge/>
          </w:tcPr>
          <w:p w14:paraId="5F8C5E8B" w14:textId="77777777" w:rsidR="003A2435" w:rsidRPr="00810892" w:rsidRDefault="003A2435" w:rsidP="003A2435">
            <w:pPr>
              <w:spacing w:line="360" w:lineRule="auto"/>
              <w:rPr>
                <w:rFonts w:ascii="Book Antiqua" w:hAnsi="Book Antiqua"/>
                <w:b/>
                <w:bCs/>
                <w:lang w:val="en-US"/>
              </w:rPr>
            </w:pPr>
          </w:p>
        </w:tc>
        <w:tc>
          <w:tcPr>
            <w:tcW w:w="3468" w:type="dxa"/>
          </w:tcPr>
          <w:p w14:paraId="2713DB3B" w14:textId="201E0F0A"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Aspergillus</w:t>
            </w:r>
          </w:p>
        </w:tc>
        <w:tc>
          <w:tcPr>
            <w:tcW w:w="3261" w:type="dxa"/>
            <w:vMerge/>
          </w:tcPr>
          <w:p w14:paraId="3FCE2D04" w14:textId="77777777" w:rsidR="003A2435" w:rsidRPr="00810892" w:rsidRDefault="003A2435" w:rsidP="003A2435">
            <w:pPr>
              <w:pStyle w:val="NoSpacing"/>
              <w:spacing w:line="360" w:lineRule="auto"/>
              <w:rPr>
                <w:rFonts w:ascii="Book Antiqua" w:hAnsi="Book Antiqua" w:cs="AdvOT82c4f4c4"/>
                <w:color w:val="231F20"/>
                <w:sz w:val="24"/>
                <w:szCs w:val="24"/>
                <w:lang w:val="en-US" w:bidi="ar-SA"/>
              </w:rPr>
            </w:pPr>
          </w:p>
        </w:tc>
      </w:tr>
      <w:tr w:rsidR="003A2435" w:rsidRPr="00810892" w14:paraId="2D6BB2DB" w14:textId="77777777" w:rsidTr="00262C46">
        <w:trPr>
          <w:trHeight w:val="392"/>
        </w:trPr>
        <w:tc>
          <w:tcPr>
            <w:tcW w:w="2310" w:type="dxa"/>
            <w:vMerge/>
          </w:tcPr>
          <w:p w14:paraId="51C263EF" w14:textId="77777777" w:rsidR="003A2435" w:rsidRPr="00810892" w:rsidRDefault="003A2435" w:rsidP="003A2435">
            <w:pPr>
              <w:spacing w:line="360" w:lineRule="auto"/>
              <w:rPr>
                <w:rFonts w:ascii="Book Antiqua" w:hAnsi="Book Antiqua"/>
                <w:b/>
                <w:bCs/>
                <w:lang w:val="en-US"/>
              </w:rPr>
            </w:pPr>
          </w:p>
        </w:tc>
        <w:tc>
          <w:tcPr>
            <w:tcW w:w="3468" w:type="dxa"/>
          </w:tcPr>
          <w:p w14:paraId="2980A8DC" w14:textId="3C33B47F"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Coccidioides</w:t>
            </w:r>
          </w:p>
        </w:tc>
        <w:tc>
          <w:tcPr>
            <w:tcW w:w="3261" w:type="dxa"/>
            <w:vMerge/>
          </w:tcPr>
          <w:p w14:paraId="47DABC04" w14:textId="77777777" w:rsidR="003A2435" w:rsidRPr="00810892" w:rsidRDefault="003A2435" w:rsidP="003A2435">
            <w:pPr>
              <w:pStyle w:val="NoSpacing"/>
              <w:spacing w:line="360" w:lineRule="auto"/>
              <w:rPr>
                <w:rFonts w:ascii="Book Antiqua" w:hAnsi="Book Antiqua" w:cs="AdvOT82c4f4c4"/>
                <w:color w:val="231F20"/>
                <w:sz w:val="24"/>
                <w:szCs w:val="24"/>
                <w:lang w:val="en-US" w:bidi="ar-SA"/>
              </w:rPr>
            </w:pPr>
          </w:p>
        </w:tc>
      </w:tr>
      <w:tr w:rsidR="003A2435" w:rsidRPr="00810892" w14:paraId="59D700AC" w14:textId="77777777" w:rsidTr="00262C46">
        <w:trPr>
          <w:trHeight w:val="392"/>
        </w:trPr>
        <w:tc>
          <w:tcPr>
            <w:tcW w:w="2310" w:type="dxa"/>
            <w:vMerge/>
          </w:tcPr>
          <w:p w14:paraId="17B94764" w14:textId="77777777" w:rsidR="003A2435" w:rsidRPr="00810892" w:rsidRDefault="003A2435" w:rsidP="003A2435">
            <w:pPr>
              <w:spacing w:line="360" w:lineRule="auto"/>
              <w:rPr>
                <w:rFonts w:ascii="Book Antiqua" w:hAnsi="Book Antiqua"/>
                <w:b/>
                <w:bCs/>
                <w:lang w:val="en-US"/>
              </w:rPr>
            </w:pPr>
          </w:p>
        </w:tc>
        <w:tc>
          <w:tcPr>
            <w:tcW w:w="3468" w:type="dxa"/>
          </w:tcPr>
          <w:p w14:paraId="39F473E9" w14:textId="26A03904"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Histoplasmosis</w:t>
            </w:r>
          </w:p>
        </w:tc>
        <w:tc>
          <w:tcPr>
            <w:tcW w:w="3261" w:type="dxa"/>
            <w:vMerge/>
          </w:tcPr>
          <w:p w14:paraId="720F8E67" w14:textId="77777777" w:rsidR="003A2435" w:rsidRPr="00810892" w:rsidRDefault="003A2435" w:rsidP="003A2435">
            <w:pPr>
              <w:pStyle w:val="NoSpacing"/>
              <w:spacing w:line="360" w:lineRule="auto"/>
              <w:rPr>
                <w:rFonts w:ascii="Book Antiqua" w:hAnsi="Book Antiqua" w:cs="AdvOT82c4f4c4"/>
                <w:color w:val="231F20"/>
                <w:sz w:val="24"/>
                <w:szCs w:val="24"/>
                <w:lang w:val="en-US" w:bidi="ar-SA"/>
              </w:rPr>
            </w:pPr>
          </w:p>
        </w:tc>
      </w:tr>
      <w:tr w:rsidR="003A2435" w:rsidRPr="00810892" w14:paraId="3557A86E" w14:textId="77777777" w:rsidTr="00262C46">
        <w:trPr>
          <w:trHeight w:val="392"/>
        </w:trPr>
        <w:tc>
          <w:tcPr>
            <w:tcW w:w="2310" w:type="dxa"/>
            <w:vMerge/>
          </w:tcPr>
          <w:p w14:paraId="2841BF0C" w14:textId="77777777" w:rsidR="003A2435" w:rsidRPr="00810892" w:rsidRDefault="003A2435" w:rsidP="003A2435">
            <w:pPr>
              <w:spacing w:line="360" w:lineRule="auto"/>
              <w:rPr>
                <w:rFonts w:ascii="Book Antiqua" w:hAnsi="Book Antiqua"/>
                <w:b/>
                <w:bCs/>
                <w:lang w:val="en-US"/>
              </w:rPr>
            </w:pPr>
          </w:p>
        </w:tc>
        <w:tc>
          <w:tcPr>
            <w:tcW w:w="3468" w:type="dxa"/>
          </w:tcPr>
          <w:p w14:paraId="7D4AECCC" w14:textId="6BB80FDD" w:rsidR="003A2435" w:rsidRPr="00810892" w:rsidRDefault="003A2435" w:rsidP="003A2435">
            <w:pPr>
              <w:spacing w:line="360" w:lineRule="auto"/>
              <w:rPr>
                <w:rFonts w:ascii="Book Antiqua" w:hAnsi="Book Antiqua"/>
                <w:i/>
                <w:iCs/>
                <w:lang w:val="en-US"/>
              </w:rPr>
            </w:pPr>
            <w:r w:rsidRPr="00810892">
              <w:rPr>
                <w:rFonts w:ascii="Book Antiqua" w:hAnsi="Book Antiqua"/>
                <w:i/>
                <w:iCs/>
                <w:lang w:val="en-US"/>
              </w:rPr>
              <w:t>Sporothrix</w:t>
            </w:r>
          </w:p>
        </w:tc>
        <w:tc>
          <w:tcPr>
            <w:tcW w:w="3261" w:type="dxa"/>
            <w:vMerge/>
          </w:tcPr>
          <w:p w14:paraId="3E6B4C37" w14:textId="77777777" w:rsidR="003A2435" w:rsidRPr="00810892" w:rsidRDefault="003A2435" w:rsidP="003A2435">
            <w:pPr>
              <w:pStyle w:val="NoSpacing"/>
              <w:spacing w:line="360" w:lineRule="auto"/>
              <w:rPr>
                <w:rFonts w:ascii="Book Antiqua" w:hAnsi="Book Antiqua" w:cs="AdvOT82c4f4c4"/>
                <w:color w:val="231F20"/>
                <w:sz w:val="24"/>
                <w:szCs w:val="24"/>
                <w:lang w:val="en-US" w:bidi="ar-SA"/>
              </w:rPr>
            </w:pPr>
          </w:p>
        </w:tc>
      </w:tr>
      <w:tr w:rsidR="003A2435" w:rsidRPr="00810892" w14:paraId="5E5896C8" w14:textId="77777777" w:rsidTr="00262C46">
        <w:trPr>
          <w:trHeight w:val="1205"/>
        </w:trPr>
        <w:tc>
          <w:tcPr>
            <w:tcW w:w="2310" w:type="dxa"/>
            <w:vMerge w:val="restart"/>
          </w:tcPr>
          <w:p w14:paraId="30E44332" w14:textId="3C333E2D" w:rsidR="003A2435" w:rsidRPr="003311BE" w:rsidRDefault="003A2435" w:rsidP="00045551">
            <w:pPr>
              <w:spacing w:line="360" w:lineRule="auto"/>
              <w:rPr>
                <w:rFonts w:ascii="Book Antiqua" w:hAnsi="Book Antiqua"/>
                <w:b/>
                <w:bCs/>
                <w:lang w:val="en-US"/>
              </w:rPr>
            </w:pPr>
            <w:r w:rsidRPr="003311BE">
              <w:rPr>
                <w:rFonts w:ascii="Book Antiqua" w:hAnsi="Book Antiqua"/>
                <w:lang w:val="en-US"/>
              </w:rPr>
              <w:t>Echinocandins:</w:t>
            </w:r>
            <w:r w:rsidRPr="003311BE">
              <w:rPr>
                <w:rFonts w:ascii="Book Antiqua" w:hAnsi="Book Antiqua"/>
                <w:lang w:val="en-US" w:eastAsia="zh-CN"/>
              </w:rPr>
              <w:t xml:space="preserve"> </w:t>
            </w:r>
            <w:r w:rsidRPr="003311BE">
              <w:rPr>
                <w:rFonts w:ascii="Book Antiqua" w:hAnsi="Book Antiqua"/>
                <w:lang w:val="en-US"/>
              </w:rPr>
              <w:t>Caspofungin</w:t>
            </w:r>
            <w:r w:rsidRPr="003311BE">
              <w:rPr>
                <w:rFonts w:ascii="Book Antiqua" w:hAnsi="Book Antiqua"/>
                <w:lang w:val="en-US" w:eastAsia="zh-CN"/>
              </w:rPr>
              <w:t xml:space="preserve">, </w:t>
            </w:r>
            <w:r w:rsidRPr="003311BE">
              <w:rPr>
                <w:rFonts w:ascii="Book Antiqua" w:hAnsi="Book Antiqua"/>
                <w:lang w:val="en-US"/>
              </w:rPr>
              <w:t>anidulafungin,</w:t>
            </w:r>
            <w:r w:rsidRPr="003311BE">
              <w:rPr>
                <w:rFonts w:ascii="Book Antiqua" w:hAnsi="Book Antiqua"/>
                <w:lang w:val="en-US" w:eastAsia="zh-CN"/>
              </w:rPr>
              <w:t xml:space="preserve"> </w:t>
            </w:r>
            <w:r w:rsidRPr="003311BE">
              <w:rPr>
                <w:rFonts w:ascii="Book Antiqua" w:hAnsi="Book Antiqua"/>
                <w:lang w:val="en-US"/>
              </w:rPr>
              <w:t>micafungin</w:t>
            </w:r>
          </w:p>
        </w:tc>
        <w:tc>
          <w:tcPr>
            <w:tcW w:w="3468" w:type="dxa"/>
          </w:tcPr>
          <w:p w14:paraId="4F96ED0B" w14:textId="3533A44B" w:rsidR="003A2435" w:rsidRPr="003311BE" w:rsidRDefault="003A2435" w:rsidP="00045551">
            <w:pPr>
              <w:spacing w:line="360" w:lineRule="auto"/>
              <w:rPr>
                <w:rFonts w:ascii="Book Antiqua" w:hAnsi="Book Antiqua"/>
                <w:lang w:val="en-US"/>
              </w:rPr>
            </w:pPr>
            <w:r w:rsidRPr="003311BE">
              <w:rPr>
                <w:rFonts w:ascii="Book Antiqua" w:hAnsi="Book Antiqua"/>
                <w:lang w:val="en-US"/>
              </w:rPr>
              <w:t>Candidiasis (fungicidal)</w:t>
            </w:r>
          </w:p>
        </w:tc>
        <w:tc>
          <w:tcPr>
            <w:tcW w:w="3261" w:type="dxa"/>
            <w:vMerge w:val="restart"/>
          </w:tcPr>
          <w:p w14:paraId="05B726CF" w14:textId="2FED38AA" w:rsidR="003A2435" w:rsidRPr="00810892" w:rsidRDefault="003A2435" w:rsidP="00045551">
            <w:pPr>
              <w:spacing w:line="360" w:lineRule="auto"/>
              <w:rPr>
                <w:rFonts w:ascii="Book Antiqua" w:hAnsi="Book Antiqua"/>
                <w:lang w:val="en-US"/>
              </w:rPr>
            </w:pPr>
            <w:r w:rsidRPr="00810892">
              <w:rPr>
                <w:rFonts w:ascii="Book Antiqua" w:hAnsi="Book Antiqua"/>
                <w:lang w:val="en-US"/>
              </w:rPr>
              <w:t>Caspofungin: 70 mg on day 1 followed by 50 mg OD (IV)</w:t>
            </w:r>
            <w:r w:rsidRPr="00810892">
              <w:rPr>
                <w:rFonts w:ascii="Book Antiqua" w:hAnsi="Book Antiqua"/>
                <w:lang w:val="en-US" w:eastAsia="zh-CN"/>
              </w:rPr>
              <w:t xml:space="preserve">; </w:t>
            </w:r>
            <w:r w:rsidRPr="00810892">
              <w:rPr>
                <w:rFonts w:ascii="Book Antiqua" w:hAnsi="Book Antiqua"/>
                <w:lang w:val="en-US"/>
              </w:rPr>
              <w:t>anidulafungin: 200 mg on day 1 followed by 100 mg OD (IV)</w:t>
            </w:r>
            <w:r w:rsidRPr="00810892">
              <w:rPr>
                <w:rFonts w:ascii="Book Antiqua" w:hAnsi="Book Antiqua"/>
                <w:lang w:val="en-US" w:eastAsia="zh-CN"/>
              </w:rPr>
              <w:t xml:space="preserve">; </w:t>
            </w:r>
            <w:r w:rsidRPr="00810892">
              <w:rPr>
                <w:rFonts w:ascii="Book Antiqua" w:hAnsi="Book Antiqua"/>
                <w:lang w:val="en-US"/>
              </w:rPr>
              <w:t>micafungin: 100 mg OD (IV)</w:t>
            </w:r>
          </w:p>
        </w:tc>
      </w:tr>
      <w:tr w:rsidR="003A2435" w:rsidRPr="00810892" w14:paraId="5823C5B7" w14:textId="77777777" w:rsidTr="00262C46">
        <w:trPr>
          <w:trHeight w:val="1204"/>
        </w:trPr>
        <w:tc>
          <w:tcPr>
            <w:tcW w:w="2310" w:type="dxa"/>
            <w:vMerge/>
          </w:tcPr>
          <w:p w14:paraId="4A20E9F5" w14:textId="77777777" w:rsidR="003A2435" w:rsidRPr="003311BE" w:rsidRDefault="003A2435" w:rsidP="00045551">
            <w:pPr>
              <w:spacing w:line="360" w:lineRule="auto"/>
              <w:rPr>
                <w:rFonts w:ascii="Book Antiqua" w:hAnsi="Book Antiqua"/>
                <w:b/>
                <w:bCs/>
                <w:lang w:val="en-US"/>
              </w:rPr>
            </w:pPr>
          </w:p>
        </w:tc>
        <w:tc>
          <w:tcPr>
            <w:tcW w:w="3468" w:type="dxa"/>
          </w:tcPr>
          <w:p w14:paraId="6BBC3877" w14:textId="4813A87D" w:rsidR="003A2435" w:rsidRPr="003311BE" w:rsidRDefault="003A2435" w:rsidP="00045551">
            <w:pPr>
              <w:spacing w:line="360" w:lineRule="auto"/>
              <w:rPr>
                <w:rFonts w:ascii="Book Antiqua" w:hAnsi="Book Antiqua"/>
                <w:lang w:val="en-US"/>
              </w:rPr>
            </w:pPr>
            <w:r w:rsidRPr="003311BE">
              <w:rPr>
                <w:rFonts w:ascii="Book Antiqua" w:hAnsi="Book Antiqua"/>
                <w:i/>
                <w:iCs/>
                <w:lang w:val="en-US"/>
              </w:rPr>
              <w:t>Aspergillus</w:t>
            </w:r>
            <w:r w:rsidRPr="003311BE">
              <w:rPr>
                <w:rFonts w:ascii="Book Antiqua" w:hAnsi="Book Antiqua"/>
                <w:lang w:val="en-US"/>
              </w:rPr>
              <w:t xml:space="preserve"> (fungistatic)</w:t>
            </w:r>
          </w:p>
        </w:tc>
        <w:tc>
          <w:tcPr>
            <w:tcW w:w="3261" w:type="dxa"/>
            <w:vMerge/>
          </w:tcPr>
          <w:p w14:paraId="2ECF0C9E" w14:textId="77777777" w:rsidR="003A2435" w:rsidRPr="00810892" w:rsidRDefault="003A2435" w:rsidP="00045551">
            <w:pPr>
              <w:spacing w:line="360" w:lineRule="auto"/>
              <w:rPr>
                <w:rFonts w:ascii="Book Antiqua" w:hAnsi="Book Antiqua"/>
                <w:lang w:val="en-US"/>
              </w:rPr>
            </w:pPr>
          </w:p>
        </w:tc>
      </w:tr>
      <w:tr w:rsidR="003A2435" w:rsidRPr="00810892" w14:paraId="0233205A" w14:textId="77777777" w:rsidTr="00262C46">
        <w:trPr>
          <w:trHeight w:val="346"/>
        </w:trPr>
        <w:tc>
          <w:tcPr>
            <w:tcW w:w="2310" w:type="dxa"/>
            <w:vMerge w:val="restart"/>
            <w:tcBorders>
              <w:bottom w:val="single" w:sz="4" w:space="0" w:color="auto"/>
            </w:tcBorders>
          </w:tcPr>
          <w:p w14:paraId="079D70B8" w14:textId="77777777" w:rsidR="003A2435" w:rsidRPr="003311BE" w:rsidRDefault="003A2435" w:rsidP="00045551">
            <w:pPr>
              <w:spacing w:line="360" w:lineRule="auto"/>
              <w:rPr>
                <w:rFonts w:ascii="Book Antiqua" w:hAnsi="Book Antiqua"/>
                <w:b/>
                <w:bCs/>
                <w:lang w:val="en-US"/>
              </w:rPr>
            </w:pPr>
            <w:r w:rsidRPr="003311BE">
              <w:rPr>
                <w:rFonts w:ascii="Book Antiqua" w:hAnsi="Book Antiqua"/>
                <w:lang w:val="en-US"/>
              </w:rPr>
              <w:t>5-Flucytosine</w:t>
            </w:r>
          </w:p>
        </w:tc>
        <w:tc>
          <w:tcPr>
            <w:tcW w:w="3468" w:type="dxa"/>
          </w:tcPr>
          <w:p w14:paraId="38CD6093" w14:textId="431819C5" w:rsidR="003A2435" w:rsidRPr="003311BE" w:rsidRDefault="003A2435" w:rsidP="00045551">
            <w:pPr>
              <w:spacing w:line="360" w:lineRule="auto"/>
              <w:rPr>
                <w:rFonts w:ascii="Book Antiqua" w:hAnsi="Book Antiqua"/>
                <w:i/>
                <w:iCs/>
                <w:lang w:val="en-US"/>
              </w:rPr>
            </w:pPr>
            <w:r w:rsidRPr="003311BE">
              <w:rPr>
                <w:rFonts w:ascii="Book Antiqua" w:hAnsi="Book Antiqua"/>
                <w:i/>
                <w:iCs/>
                <w:lang w:val="en-US"/>
              </w:rPr>
              <w:t>Cryptococcus</w:t>
            </w:r>
          </w:p>
        </w:tc>
        <w:tc>
          <w:tcPr>
            <w:tcW w:w="3261" w:type="dxa"/>
            <w:vMerge w:val="restart"/>
            <w:tcBorders>
              <w:bottom w:val="single" w:sz="4" w:space="0" w:color="auto"/>
            </w:tcBorders>
          </w:tcPr>
          <w:p w14:paraId="7CAFE00C" w14:textId="745130F6" w:rsidR="003A2435" w:rsidRPr="00306527" w:rsidRDefault="003A2435" w:rsidP="003A2435">
            <w:pPr>
              <w:autoSpaceDE w:val="0"/>
              <w:autoSpaceDN w:val="0"/>
              <w:adjustRightInd w:val="0"/>
              <w:spacing w:line="360" w:lineRule="auto"/>
              <w:rPr>
                <w:rFonts w:ascii="Book Antiqua" w:hAnsi="Book Antiqua" w:cs="AdvOT82c4f4c4"/>
                <w:lang w:val="en-US" w:bidi="ar-SA"/>
              </w:rPr>
            </w:pPr>
            <w:r w:rsidRPr="00306527">
              <w:rPr>
                <w:rFonts w:ascii="Book Antiqua" w:hAnsi="Book Antiqua" w:cs="AdvOT82c4f4c4"/>
              </w:rPr>
              <w:t>100 mg/kg/d divided q 6</w:t>
            </w:r>
            <w:r w:rsidRPr="00306527">
              <w:rPr>
                <w:rFonts w:ascii="Book Antiqua" w:hAnsi="Book Antiqua" w:cs="AdvOT82c4f4c4"/>
                <w:lang w:eastAsia="zh-CN"/>
              </w:rPr>
              <w:t xml:space="preserve"> </w:t>
            </w:r>
            <w:r w:rsidRPr="00306527">
              <w:rPr>
                <w:rFonts w:ascii="Book Antiqua" w:hAnsi="Book Antiqua" w:cs="AdvOT82c4f4c4"/>
              </w:rPr>
              <w:t>h (</w:t>
            </w:r>
            <w:r w:rsidR="003311BE">
              <w:rPr>
                <w:rFonts w:ascii="Book Antiqua" w:hAnsi="Book Antiqua" w:cs="AdvOT82c4f4c4"/>
                <w:lang w:val="en-US" w:bidi="ar-SA"/>
              </w:rPr>
              <w:t>PO</w:t>
            </w:r>
            <w:r w:rsidRPr="00306527">
              <w:rPr>
                <w:rFonts w:ascii="Book Antiqua" w:hAnsi="Book Antiqua" w:cs="AdvOT82c4f4c4"/>
              </w:rPr>
              <w:t>)</w:t>
            </w:r>
          </w:p>
        </w:tc>
      </w:tr>
      <w:tr w:rsidR="003A2435" w:rsidRPr="00810892" w14:paraId="1158E3AD" w14:textId="77777777" w:rsidTr="00262C46">
        <w:trPr>
          <w:trHeight w:val="346"/>
        </w:trPr>
        <w:tc>
          <w:tcPr>
            <w:tcW w:w="2310" w:type="dxa"/>
            <w:vMerge/>
            <w:tcBorders>
              <w:top w:val="single" w:sz="4" w:space="0" w:color="auto"/>
              <w:bottom w:val="single" w:sz="4" w:space="0" w:color="auto"/>
            </w:tcBorders>
          </w:tcPr>
          <w:p w14:paraId="025E55B6" w14:textId="77777777" w:rsidR="003A2435" w:rsidRPr="003311BE" w:rsidRDefault="003A2435" w:rsidP="00045551">
            <w:pPr>
              <w:spacing w:line="360" w:lineRule="auto"/>
              <w:rPr>
                <w:rFonts w:ascii="Book Antiqua" w:hAnsi="Book Antiqua"/>
                <w:b/>
                <w:bCs/>
                <w:lang w:val="en-US"/>
              </w:rPr>
            </w:pPr>
          </w:p>
        </w:tc>
        <w:tc>
          <w:tcPr>
            <w:tcW w:w="3468" w:type="dxa"/>
            <w:tcBorders>
              <w:bottom w:val="single" w:sz="4" w:space="0" w:color="auto"/>
            </w:tcBorders>
          </w:tcPr>
          <w:p w14:paraId="780AE12F" w14:textId="297686A4" w:rsidR="003A2435" w:rsidRPr="003311BE" w:rsidRDefault="003A2435" w:rsidP="00045551">
            <w:pPr>
              <w:spacing w:line="360" w:lineRule="auto"/>
              <w:rPr>
                <w:rFonts w:ascii="Book Antiqua" w:hAnsi="Book Antiqua"/>
                <w:i/>
                <w:iCs/>
                <w:lang w:val="en-US"/>
              </w:rPr>
            </w:pPr>
            <w:r w:rsidRPr="003311BE">
              <w:rPr>
                <w:rFonts w:ascii="Book Antiqua" w:hAnsi="Book Antiqua"/>
                <w:i/>
                <w:iCs/>
                <w:lang w:val="en-US"/>
              </w:rPr>
              <w:t>Candida</w:t>
            </w:r>
          </w:p>
        </w:tc>
        <w:tc>
          <w:tcPr>
            <w:tcW w:w="3261" w:type="dxa"/>
            <w:vMerge/>
            <w:tcBorders>
              <w:top w:val="single" w:sz="4" w:space="0" w:color="auto"/>
              <w:bottom w:val="single" w:sz="4" w:space="0" w:color="auto"/>
            </w:tcBorders>
          </w:tcPr>
          <w:p w14:paraId="546DBF83" w14:textId="77777777" w:rsidR="003A2435" w:rsidRPr="00810892" w:rsidRDefault="003A2435" w:rsidP="003A2435">
            <w:pPr>
              <w:autoSpaceDE w:val="0"/>
              <w:autoSpaceDN w:val="0"/>
              <w:adjustRightInd w:val="0"/>
              <w:spacing w:line="360" w:lineRule="auto"/>
              <w:rPr>
                <w:rFonts w:ascii="Book Antiqua" w:hAnsi="Book Antiqua" w:cs="AdvOT82c4f4c4"/>
                <w:color w:val="231F20"/>
                <w:lang w:val="en-US"/>
              </w:rPr>
            </w:pPr>
          </w:p>
        </w:tc>
      </w:tr>
    </w:tbl>
    <w:p w14:paraId="3D202F25" w14:textId="682A295F" w:rsidR="00A77B3E" w:rsidRPr="00E66F9B" w:rsidRDefault="003311BE">
      <w:pPr>
        <w:spacing w:line="360" w:lineRule="auto"/>
        <w:jc w:val="both"/>
        <w:rPr>
          <w:rFonts w:ascii="Book Antiqua" w:hAnsi="Book Antiqua"/>
        </w:rPr>
      </w:pPr>
      <w:r w:rsidRPr="00306527">
        <w:rPr>
          <w:rFonts w:ascii="Book Antiqua" w:hAnsi="Book Antiqua"/>
        </w:rPr>
        <w:t xml:space="preserve">IV: Intravenous; </w:t>
      </w:r>
      <w:r>
        <w:rPr>
          <w:rFonts w:ascii="Book Antiqua" w:hAnsi="Book Antiqua"/>
        </w:rPr>
        <w:t>PO: Per os (oral administration).</w:t>
      </w:r>
    </w:p>
    <w:sectPr w:rsidR="00A77B3E" w:rsidRPr="00E66F9B" w:rsidSect="00976A58">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ven Juneja" w:date="2023-01-23T15:16:00Z" w:initials="DJ">
    <w:p w14:paraId="2D6AE70B" w14:textId="6A328751" w:rsidR="00306527" w:rsidRDefault="00306527">
      <w:pPr>
        <w:pStyle w:val="CommentText"/>
      </w:pPr>
      <w:r>
        <w:rPr>
          <w:rStyle w:val="CommentReference"/>
        </w:rPr>
        <w:annotationRef/>
      </w:r>
      <w:r>
        <w:t>Would request to keep MALDI-TOF as it is a much popular name and more recognizable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6AE70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2343" w16cex:dateUtc="2023-01-23T0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6AE70B" w16cid:durableId="277923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C56A5" w14:textId="77777777" w:rsidR="002C6DFA" w:rsidRDefault="002C6DFA" w:rsidP="00B1077C">
      <w:r>
        <w:separator/>
      </w:r>
    </w:p>
  </w:endnote>
  <w:endnote w:type="continuationSeparator" w:id="0">
    <w:p w14:paraId="0C04CC06" w14:textId="77777777" w:rsidR="002C6DFA" w:rsidRDefault="002C6DFA" w:rsidP="00B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TimesNewRomanPS-BoldItalicMT">
    <w:altName w:val="Segoe Print"/>
    <w:panose1 w:val="020B0604020202020204"/>
    <w:charset w:val="00"/>
    <w:family w:val="auto"/>
    <w:pitch w:val="default"/>
    <w:sig w:usb0="00000000" w:usb1="00000000" w:usb2="00000001" w:usb3="00000000" w:csb0="000001BF" w:csb1="00000000"/>
  </w:font>
  <w:font w:name="AdvTimes-bi">
    <w:altName w:val="Calibri"/>
    <w:panose1 w:val="020B0604020202020204"/>
    <w:charset w:val="00"/>
    <w:family w:val="auto"/>
    <w:notTrueType/>
    <w:pitch w:val="default"/>
    <w:sig w:usb0="00000003" w:usb1="00000000" w:usb2="00000000" w:usb3="00000000" w:csb0="00000001" w:csb1="00000000"/>
  </w:font>
  <w:font w:name="AdvOT82c4f4c4">
    <w:altName w:val="Calibri"/>
    <w:panose1 w:val="020B0604020202020204"/>
    <w:charset w:val="00"/>
    <w:family w:val="swiss"/>
    <w:notTrueType/>
    <w:pitch w:val="default"/>
    <w:sig w:usb0="00000003" w:usb1="00000000" w:usb2="00000000" w:usb3="00000000" w:csb0="00000001" w:csb1="00000000"/>
  </w:font>
  <w:font w:name="AdvOT82c4f4c4+20">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87149232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01A7CBA2" w14:textId="7801D7E8" w:rsidR="00DC6B90" w:rsidRPr="00810892" w:rsidRDefault="00DC6B90" w:rsidP="00810892">
            <w:pPr>
              <w:pStyle w:val="Footer"/>
              <w:jc w:val="right"/>
              <w:rPr>
                <w:rFonts w:ascii="Book Antiqua" w:hAnsi="Book Antiqua"/>
                <w:sz w:val="24"/>
                <w:szCs w:val="24"/>
              </w:rPr>
            </w:pPr>
            <w:r w:rsidRPr="00810892">
              <w:rPr>
                <w:rFonts w:ascii="Book Antiqua" w:hAnsi="Book Antiqua"/>
                <w:sz w:val="24"/>
                <w:szCs w:val="24"/>
              </w:rPr>
              <w:fldChar w:fldCharType="begin"/>
            </w:r>
            <w:r w:rsidRPr="00810892">
              <w:rPr>
                <w:rFonts w:ascii="Book Antiqua" w:hAnsi="Book Antiqua"/>
                <w:sz w:val="24"/>
                <w:szCs w:val="24"/>
              </w:rPr>
              <w:instrText>PAGE</w:instrText>
            </w:r>
            <w:r w:rsidRPr="00810892">
              <w:rPr>
                <w:rFonts w:ascii="Book Antiqua" w:hAnsi="Book Antiqua"/>
                <w:sz w:val="24"/>
                <w:szCs w:val="24"/>
              </w:rPr>
              <w:fldChar w:fldCharType="separate"/>
            </w:r>
            <w:r w:rsidRPr="00810892">
              <w:rPr>
                <w:rFonts w:ascii="Book Antiqua" w:hAnsi="Book Antiqua"/>
                <w:sz w:val="24"/>
                <w:szCs w:val="24"/>
                <w:lang w:val="zh-CN" w:eastAsia="zh-CN"/>
              </w:rPr>
              <w:t>2</w:t>
            </w:r>
            <w:r w:rsidRPr="00810892">
              <w:rPr>
                <w:rFonts w:ascii="Book Antiqua" w:hAnsi="Book Antiqua"/>
                <w:sz w:val="24"/>
                <w:szCs w:val="24"/>
              </w:rPr>
              <w:fldChar w:fldCharType="end"/>
            </w:r>
            <w:r w:rsidRPr="00810892">
              <w:rPr>
                <w:rFonts w:ascii="Book Antiqua" w:hAnsi="Book Antiqua"/>
                <w:sz w:val="24"/>
                <w:szCs w:val="24"/>
                <w:lang w:val="zh-CN" w:eastAsia="zh-CN"/>
              </w:rPr>
              <w:t xml:space="preserve"> / </w:t>
            </w:r>
            <w:r w:rsidRPr="00810892">
              <w:rPr>
                <w:rFonts w:ascii="Book Antiqua" w:hAnsi="Book Antiqua"/>
                <w:sz w:val="24"/>
                <w:szCs w:val="24"/>
              </w:rPr>
              <w:fldChar w:fldCharType="begin"/>
            </w:r>
            <w:r w:rsidRPr="00810892">
              <w:rPr>
                <w:rFonts w:ascii="Book Antiqua" w:hAnsi="Book Antiqua"/>
                <w:sz w:val="24"/>
                <w:szCs w:val="24"/>
              </w:rPr>
              <w:instrText>NUMPAGES</w:instrText>
            </w:r>
            <w:r w:rsidRPr="00810892">
              <w:rPr>
                <w:rFonts w:ascii="Book Antiqua" w:hAnsi="Book Antiqua"/>
                <w:sz w:val="24"/>
                <w:szCs w:val="24"/>
              </w:rPr>
              <w:fldChar w:fldCharType="separate"/>
            </w:r>
            <w:r w:rsidRPr="00810892">
              <w:rPr>
                <w:rFonts w:ascii="Book Antiqua" w:hAnsi="Book Antiqua"/>
                <w:sz w:val="24"/>
                <w:szCs w:val="24"/>
                <w:lang w:val="zh-CN" w:eastAsia="zh-CN"/>
              </w:rPr>
              <w:t>2</w:t>
            </w:r>
            <w:r w:rsidRPr="00810892">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C0C8" w14:textId="77777777" w:rsidR="002C6DFA" w:rsidRDefault="002C6DFA" w:rsidP="00B1077C">
      <w:r>
        <w:separator/>
      </w:r>
    </w:p>
  </w:footnote>
  <w:footnote w:type="continuationSeparator" w:id="0">
    <w:p w14:paraId="4C7036CD" w14:textId="77777777" w:rsidR="002C6DFA" w:rsidRDefault="002C6DFA" w:rsidP="00B107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ven Juneja">
    <w15:presenceInfo w15:providerId="Windows Live" w15:userId="0d8226c9cfcd8d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42C"/>
    <w:rsid w:val="00015313"/>
    <w:rsid w:val="00037DC6"/>
    <w:rsid w:val="00052A7D"/>
    <w:rsid w:val="0008299E"/>
    <w:rsid w:val="000B728C"/>
    <w:rsid w:val="00155520"/>
    <w:rsid w:val="00184C07"/>
    <w:rsid w:val="001D18C6"/>
    <w:rsid w:val="00262C46"/>
    <w:rsid w:val="002C6DFA"/>
    <w:rsid w:val="00306527"/>
    <w:rsid w:val="003311BE"/>
    <w:rsid w:val="003A2435"/>
    <w:rsid w:val="003A2D4D"/>
    <w:rsid w:val="00417131"/>
    <w:rsid w:val="00513570"/>
    <w:rsid w:val="005271BA"/>
    <w:rsid w:val="00594452"/>
    <w:rsid w:val="00635F23"/>
    <w:rsid w:val="006E3F58"/>
    <w:rsid w:val="007022C1"/>
    <w:rsid w:val="00720F79"/>
    <w:rsid w:val="00756EA0"/>
    <w:rsid w:val="007F41D5"/>
    <w:rsid w:val="00810892"/>
    <w:rsid w:val="00813452"/>
    <w:rsid w:val="008B4882"/>
    <w:rsid w:val="008D2B80"/>
    <w:rsid w:val="009240CE"/>
    <w:rsid w:val="009F1032"/>
    <w:rsid w:val="00A26AEB"/>
    <w:rsid w:val="00A77B3E"/>
    <w:rsid w:val="00AE46C3"/>
    <w:rsid w:val="00B03A2A"/>
    <w:rsid w:val="00B1077C"/>
    <w:rsid w:val="00B55A45"/>
    <w:rsid w:val="00BB147B"/>
    <w:rsid w:val="00BE0CBE"/>
    <w:rsid w:val="00BF5E34"/>
    <w:rsid w:val="00C62735"/>
    <w:rsid w:val="00C80BF7"/>
    <w:rsid w:val="00CA2A55"/>
    <w:rsid w:val="00CD1F37"/>
    <w:rsid w:val="00D33389"/>
    <w:rsid w:val="00D351D9"/>
    <w:rsid w:val="00DA23A1"/>
    <w:rsid w:val="00DC6B90"/>
    <w:rsid w:val="00E054E9"/>
    <w:rsid w:val="00E06D81"/>
    <w:rsid w:val="00E22E8C"/>
    <w:rsid w:val="00E66F9B"/>
    <w:rsid w:val="00E864B5"/>
    <w:rsid w:val="00F15CB6"/>
    <w:rsid w:val="00F45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A92482"/>
  <w15:docId w15:val="{763FC473-61F2-42A4-9909-A2315AB4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1077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1077C"/>
    <w:rPr>
      <w:sz w:val="18"/>
      <w:szCs w:val="18"/>
    </w:rPr>
  </w:style>
  <w:style w:type="paragraph" w:styleId="Footer">
    <w:name w:val="footer"/>
    <w:basedOn w:val="Normal"/>
    <w:link w:val="FooterChar"/>
    <w:uiPriority w:val="99"/>
    <w:unhideWhenUsed/>
    <w:rsid w:val="00B1077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1077C"/>
    <w:rPr>
      <w:sz w:val="18"/>
      <w:szCs w:val="18"/>
    </w:rPr>
  </w:style>
  <w:style w:type="table" w:styleId="TableGrid">
    <w:name w:val="Table Grid"/>
    <w:basedOn w:val="TableNormal"/>
    <w:uiPriority w:val="39"/>
    <w:rsid w:val="00B1077C"/>
    <w:rPr>
      <w:rFonts w:asciiTheme="minorHAnsi" w:hAnsiTheme="minorHAnsi" w:cstheme="minorBidi"/>
      <w:sz w:val="22"/>
      <w:lang w:val="en-I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B1077C"/>
    <w:rPr>
      <w:rFonts w:asciiTheme="minorHAnsi" w:hAnsiTheme="minorHAnsi" w:cstheme="minorBidi"/>
      <w:sz w:val="22"/>
      <w:lang w:val="en-IN" w:bidi="hi-I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Spacing">
    <w:name w:val="No Spacing"/>
    <w:uiPriority w:val="1"/>
    <w:qFormat/>
    <w:rsid w:val="00B1077C"/>
    <w:rPr>
      <w:rFonts w:asciiTheme="minorHAnsi" w:hAnsiTheme="minorHAnsi" w:cs="Mangal"/>
      <w:sz w:val="22"/>
      <w:lang w:val="en-IN" w:bidi="hi-IN"/>
    </w:rPr>
  </w:style>
  <w:style w:type="paragraph" w:styleId="Revision">
    <w:name w:val="Revision"/>
    <w:hidden/>
    <w:uiPriority w:val="99"/>
    <w:semiHidden/>
    <w:rsid w:val="00D351D9"/>
    <w:rPr>
      <w:sz w:val="24"/>
      <w:szCs w:val="24"/>
    </w:rPr>
  </w:style>
  <w:style w:type="character" w:styleId="CommentReference">
    <w:name w:val="annotation reference"/>
    <w:basedOn w:val="DefaultParagraphFont"/>
    <w:semiHidden/>
    <w:unhideWhenUsed/>
    <w:rsid w:val="00306527"/>
    <w:rPr>
      <w:sz w:val="16"/>
      <w:szCs w:val="16"/>
    </w:rPr>
  </w:style>
  <w:style w:type="paragraph" w:styleId="CommentText">
    <w:name w:val="annotation text"/>
    <w:basedOn w:val="Normal"/>
    <w:link w:val="CommentTextChar"/>
    <w:semiHidden/>
    <w:unhideWhenUsed/>
    <w:rsid w:val="00306527"/>
    <w:rPr>
      <w:sz w:val="20"/>
      <w:szCs w:val="20"/>
    </w:rPr>
  </w:style>
  <w:style w:type="character" w:customStyle="1" w:styleId="CommentTextChar">
    <w:name w:val="Comment Text Char"/>
    <w:basedOn w:val="DefaultParagraphFont"/>
    <w:link w:val="CommentText"/>
    <w:semiHidden/>
    <w:rsid w:val="00306527"/>
  </w:style>
  <w:style w:type="paragraph" w:styleId="CommentSubject">
    <w:name w:val="annotation subject"/>
    <w:basedOn w:val="CommentText"/>
    <w:next w:val="CommentText"/>
    <w:link w:val="CommentSubjectChar"/>
    <w:semiHidden/>
    <w:unhideWhenUsed/>
    <w:rsid w:val="00306527"/>
    <w:rPr>
      <w:b/>
      <w:bCs/>
    </w:rPr>
  </w:style>
  <w:style w:type="character" w:customStyle="1" w:styleId="CommentSubjectChar">
    <w:name w:val="Comment Subject Char"/>
    <w:basedOn w:val="CommentTextChar"/>
    <w:link w:val="CommentSubject"/>
    <w:semiHidden/>
    <w:rsid w:val="00306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0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5577</Words>
  <Characters>31789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van Velkinburgh</cp:lastModifiedBy>
  <cp:revision>2</cp:revision>
  <dcterms:created xsi:type="dcterms:W3CDTF">2023-01-24T00:08:00Z</dcterms:created>
  <dcterms:modified xsi:type="dcterms:W3CDTF">2023-01-24T00:08:00Z</dcterms:modified>
</cp:coreProperties>
</file>