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50A1D" w14:textId="7777777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b/>
          <w:color w:val="000000"/>
        </w:rPr>
        <w:t xml:space="preserve">Name of Journal: </w:t>
      </w:r>
      <w:r w:rsidRPr="00721EC3">
        <w:rPr>
          <w:rFonts w:ascii="Book Antiqua" w:eastAsia="Book Antiqua" w:hAnsi="Book Antiqua" w:cs="Book Antiqua"/>
          <w:i/>
          <w:color w:val="000000"/>
        </w:rPr>
        <w:t>World Journal of Diabetes</w:t>
      </w:r>
    </w:p>
    <w:p w14:paraId="0E61E4DD" w14:textId="7777777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b/>
          <w:color w:val="000000"/>
        </w:rPr>
        <w:t xml:space="preserve">Manuscript NO: </w:t>
      </w:r>
      <w:r w:rsidRPr="00721EC3">
        <w:rPr>
          <w:rFonts w:ascii="Book Antiqua" w:eastAsia="Book Antiqua" w:hAnsi="Book Antiqua" w:cs="Book Antiqua"/>
          <w:color w:val="000000"/>
        </w:rPr>
        <w:t>82219</w:t>
      </w:r>
    </w:p>
    <w:p w14:paraId="5C959C18" w14:textId="7777777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b/>
          <w:color w:val="000000"/>
        </w:rPr>
        <w:t xml:space="preserve">Manuscript Type: </w:t>
      </w:r>
      <w:r w:rsidRPr="00721EC3">
        <w:rPr>
          <w:rFonts w:ascii="Book Antiqua" w:eastAsia="Book Antiqua" w:hAnsi="Book Antiqua" w:cs="Book Antiqua"/>
          <w:color w:val="000000"/>
        </w:rPr>
        <w:t>ORIGINAL ARTICLE</w:t>
      </w:r>
    </w:p>
    <w:p w14:paraId="72922C31" w14:textId="77777777" w:rsidR="00A77B3E" w:rsidRPr="00721EC3" w:rsidRDefault="00A77B3E" w:rsidP="00721EC3">
      <w:pPr>
        <w:spacing w:line="360" w:lineRule="auto"/>
        <w:jc w:val="both"/>
        <w:rPr>
          <w:rFonts w:ascii="Book Antiqua" w:hAnsi="Book Antiqua"/>
        </w:rPr>
      </w:pPr>
    </w:p>
    <w:p w14:paraId="6CB64E15" w14:textId="7777777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b/>
          <w:i/>
          <w:color w:val="000000"/>
        </w:rPr>
        <w:t>Basic Study</w:t>
      </w:r>
    </w:p>
    <w:p w14:paraId="28DE6641" w14:textId="329B1E15"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b/>
          <w:color w:val="000000"/>
        </w:rPr>
        <w:t>Comprehensive analysis of endoplasmic reticulum stress-related mechanisms in type 2 diabetes mellitus</w:t>
      </w:r>
    </w:p>
    <w:p w14:paraId="7705915E" w14:textId="77777777" w:rsidR="00A77B3E" w:rsidRPr="00721EC3" w:rsidRDefault="00A77B3E" w:rsidP="00721EC3">
      <w:pPr>
        <w:spacing w:line="360" w:lineRule="auto"/>
        <w:jc w:val="both"/>
        <w:rPr>
          <w:rFonts w:ascii="Book Antiqua" w:hAnsi="Book Antiqua"/>
        </w:rPr>
      </w:pPr>
    </w:p>
    <w:p w14:paraId="2BA6C779" w14:textId="0ABEED1E" w:rsidR="00A77B3E" w:rsidRPr="009130D4" w:rsidRDefault="009E10B1" w:rsidP="00721EC3">
      <w:pPr>
        <w:spacing w:line="360" w:lineRule="auto"/>
        <w:jc w:val="both"/>
        <w:rPr>
          <w:rFonts w:ascii="Book Antiqua" w:hAnsi="Book Antiqua"/>
          <w:lang w:eastAsia="zh-CN"/>
        </w:rPr>
      </w:pPr>
      <w:r w:rsidRPr="00721EC3">
        <w:rPr>
          <w:rFonts w:ascii="Book Antiqua" w:hAnsi="Book Antiqua" w:cs="Book Antiqua"/>
          <w:color w:val="000000"/>
          <w:lang w:eastAsia="zh-CN"/>
        </w:rPr>
        <w:t xml:space="preserve">Liang B </w:t>
      </w:r>
      <w:r w:rsidRPr="00721EC3">
        <w:rPr>
          <w:rFonts w:ascii="Book Antiqua" w:hAnsi="Book Antiqua" w:cs="Book Antiqua"/>
          <w:i/>
          <w:color w:val="000000"/>
          <w:lang w:eastAsia="zh-CN"/>
        </w:rPr>
        <w:t>et al</w:t>
      </w:r>
      <w:r w:rsidRPr="00721EC3">
        <w:rPr>
          <w:rFonts w:ascii="Book Antiqua" w:hAnsi="Book Antiqua" w:cs="Book Antiqua"/>
          <w:color w:val="000000"/>
          <w:lang w:eastAsia="zh-CN"/>
        </w:rPr>
        <w:t xml:space="preserve">. </w:t>
      </w:r>
      <w:r w:rsidR="00C8445E" w:rsidRPr="00721EC3">
        <w:rPr>
          <w:rFonts w:ascii="Book Antiqua" w:eastAsia="Book Antiqua" w:hAnsi="Book Antiqua" w:cs="Book Antiqua"/>
          <w:color w:val="000000"/>
        </w:rPr>
        <w:t xml:space="preserve">Comprehensive analysis of </w:t>
      </w:r>
      <w:r w:rsidR="009130D4">
        <w:rPr>
          <w:rFonts w:ascii="Book Antiqua" w:hAnsi="Book Antiqua" w:cs="Book Antiqua" w:hint="eastAsia"/>
          <w:color w:val="000000"/>
          <w:lang w:eastAsia="zh-CN"/>
        </w:rPr>
        <w:t>ERS</w:t>
      </w:r>
      <w:r w:rsidR="00C8445E" w:rsidRPr="00721EC3">
        <w:rPr>
          <w:rFonts w:ascii="Book Antiqua" w:eastAsia="Book Antiqua" w:hAnsi="Book Antiqua" w:cs="Book Antiqua"/>
          <w:color w:val="000000"/>
        </w:rPr>
        <w:t xml:space="preserve">-related mechanisms in </w:t>
      </w:r>
      <w:r w:rsidR="009130D4">
        <w:rPr>
          <w:rFonts w:ascii="Book Antiqua" w:hAnsi="Book Antiqua" w:cs="Book Antiqua" w:hint="eastAsia"/>
          <w:color w:val="000000"/>
          <w:lang w:eastAsia="zh-CN"/>
        </w:rPr>
        <w:t>T2DM</w:t>
      </w:r>
    </w:p>
    <w:p w14:paraId="383F3E68" w14:textId="77777777" w:rsidR="00A77B3E" w:rsidRPr="00721EC3" w:rsidRDefault="00A77B3E" w:rsidP="00721EC3">
      <w:pPr>
        <w:spacing w:line="360" w:lineRule="auto"/>
        <w:jc w:val="both"/>
        <w:rPr>
          <w:rFonts w:ascii="Book Antiqua" w:hAnsi="Book Antiqua"/>
        </w:rPr>
      </w:pPr>
    </w:p>
    <w:p w14:paraId="6D49E043" w14:textId="7777777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color w:val="000000"/>
        </w:rPr>
        <w:t>Bo Liang, Shu-Wen Chen, Yuan-Yuan Li, Shun-Xiao Zhang, Yan Zhang</w:t>
      </w:r>
    </w:p>
    <w:p w14:paraId="462D6B4B" w14:textId="77777777" w:rsidR="00A77B3E" w:rsidRPr="00721EC3" w:rsidRDefault="00A77B3E" w:rsidP="00721EC3">
      <w:pPr>
        <w:spacing w:line="360" w:lineRule="auto"/>
        <w:jc w:val="both"/>
        <w:rPr>
          <w:rFonts w:ascii="Book Antiqua" w:hAnsi="Book Antiqua"/>
        </w:rPr>
      </w:pPr>
    </w:p>
    <w:p w14:paraId="6FECB00E" w14:textId="6187BD94" w:rsidR="00524348" w:rsidRDefault="00C8445E" w:rsidP="00D527BA">
      <w:pPr>
        <w:spacing w:line="360" w:lineRule="auto"/>
        <w:jc w:val="both"/>
        <w:rPr>
          <w:rFonts w:ascii="Book Antiqua" w:hAnsi="Book Antiqua" w:cs="Book Antiqua"/>
          <w:color w:val="000000"/>
          <w:lang w:eastAsia="zh-CN"/>
        </w:rPr>
      </w:pPr>
      <w:r w:rsidRPr="00721EC3">
        <w:rPr>
          <w:rFonts w:ascii="Book Antiqua" w:eastAsia="Book Antiqua" w:hAnsi="Book Antiqua" w:cs="Book Antiqua"/>
          <w:b/>
          <w:bCs/>
          <w:color w:val="000000"/>
        </w:rPr>
        <w:t xml:space="preserve">Bo Liang, </w:t>
      </w:r>
      <w:r w:rsidR="00D527BA" w:rsidRPr="00D527BA">
        <w:rPr>
          <w:rFonts w:ascii="Book Antiqua" w:eastAsia="Book Antiqua" w:hAnsi="Book Antiqua" w:cs="Book Antiqua"/>
          <w:color w:val="000000"/>
        </w:rPr>
        <w:t>Department of Nephrology, The Key Laboratory</w:t>
      </w:r>
      <w:r w:rsidR="00D527BA">
        <w:rPr>
          <w:rFonts w:ascii="Book Antiqua" w:eastAsia="Book Antiqua" w:hAnsi="Book Antiqua" w:cs="Book Antiqua"/>
          <w:color w:val="000000"/>
        </w:rPr>
        <w:t xml:space="preserve"> </w:t>
      </w:r>
      <w:r w:rsidR="00D527BA" w:rsidRPr="00D527BA">
        <w:rPr>
          <w:rFonts w:ascii="Book Antiqua" w:eastAsia="Book Antiqua" w:hAnsi="Book Antiqua" w:cs="Book Antiqua"/>
          <w:color w:val="000000"/>
        </w:rPr>
        <w:t>for the Prevention and Treatment of Chronic Kidney Disease of Chongqing, Chongqing Clinical Research Center of Kidney and Urology Diseases, Xinqiao Hospital, Army Medical University (Third Military Medical University), Chongqing</w:t>
      </w:r>
      <w:r w:rsidR="00D527BA">
        <w:rPr>
          <w:rFonts w:ascii="Book Antiqua" w:eastAsia="Book Antiqua" w:hAnsi="Book Antiqua" w:cs="Book Antiqua"/>
          <w:color w:val="000000"/>
        </w:rPr>
        <w:t xml:space="preserve"> </w:t>
      </w:r>
      <w:r w:rsidR="00D527BA" w:rsidRPr="00721EC3">
        <w:rPr>
          <w:rFonts w:ascii="Book Antiqua" w:eastAsia="Book Antiqua" w:hAnsi="Book Antiqua" w:cs="Book Antiqua"/>
          <w:color w:val="000000"/>
        </w:rPr>
        <w:t>400037</w:t>
      </w:r>
      <w:r w:rsidR="00D527BA" w:rsidRPr="00D527BA">
        <w:rPr>
          <w:rFonts w:ascii="Book Antiqua" w:eastAsia="Book Antiqua" w:hAnsi="Book Antiqua" w:cs="Book Antiqua"/>
          <w:color w:val="000000"/>
        </w:rPr>
        <w:t>, China</w:t>
      </w:r>
    </w:p>
    <w:p w14:paraId="19726BB1" w14:textId="77777777" w:rsidR="00524348" w:rsidRDefault="00524348" w:rsidP="00721EC3">
      <w:pPr>
        <w:spacing w:line="360" w:lineRule="auto"/>
        <w:jc w:val="both"/>
        <w:rPr>
          <w:rFonts w:ascii="Book Antiqua" w:hAnsi="Book Antiqua" w:cs="Book Antiqua"/>
          <w:color w:val="000000"/>
          <w:lang w:eastAsia="zh-CN"/>
        </w:rPr>
      </w:pPr>
    </w:p>
    <w:p w14:paraId="141F743C" w14:textId="78B3DB96"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b/>
          <w:bCs/>
          <w:color w:val="000000"/>
        </w:rPr>
        <w:t xml:space="preserve">Shu-Wen Chen, Yuan-Yuan Li, Shun-Xiao Zhang, Yan Zhang, </w:t>
      </w:r>
      <w:r w:rsidRPr="00721EC3">
        <w:rPr>
          <w:rFonts w:ascii="Book Antiqua" w:eastAsia="Book Antiqua" w:hAnsi="Book Antiqua" w:cs="Book Antiqua"/>
          <w:color w:val="000000"/>
        </w:rPr>
        <w:t xml:space="preserve">Department of Endocrinology, Shanghai Baoshan Hospital of Integrated Traditional Chinese </w:t>
      </w:r>
      <w:r w:rsidR="00643DD1">
        <w:rPr>
          <w:rFonts w:ascii="Book Antiqua" w:hAnsi="Book Antiqua" w:cs="Book Antiqua" w:hint="eastAsia"/>
          <w:color w:val="000000"/>
          <w:lang w:eastAsia="zh-CN"/>
        </w:rPr>
        <w:t>and</w:t>
      </w:r>
      <w:r w:rsidRPr="00721EC3">
        <w:rPr>
          <w:rFonts w:ascii="Book Antiqua" w:eastAsia="Book Antiqua" w:hAnsi="Book Antiqua" w:cs="Book Antiqua"/>
          <w:color w:val="000000"/>
        </w:rPr>
        <w:t xml:space="preserve"> Western Medicine, Shanghai 200000, China</w:t>
      </w:r>
    </w:p>
    <w:p w14:paraId="15BAF126" w14:textId="77777777" w:rsidR="00A77B3E" w:rsidRPr="00721EC3" w:rsidRDefault="00A77B3E" w:rsidP="00721EC3">
      <w:pPr>
        <w:spacing w:line="360" w:lineRule="auto"/>
        <w:jc w:val="both"/>
        <w:rPr>
          <w:rFonts w:ascii="Book Antiqua" w:hAnsi="Book Antiqua"/>
        </w:rPr>
      </w:pPr>
    </w:p>
    <w:p w14:paraId="3FC1FFFE" w14:textId="4057CDD1"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b/>
          <w:bCs/>
          <w:color w:val="000000"/>
        </w:rPr>
        <w:t xml:space="preserve">Author contributions: </w:t>
      </w:r>
      <w:r w:rsidRPr="00721EC3">
        <w:rPr>
          <w:rFonts w:ascii="Book Antiqua" w:eastAsia="Book Antiqua" w:hAnsi="Book Antiqua" w:cs="Book Antiqua"/>
          <w:color w:val="000000"/>
        </w:rPr>
        <w:t>Liang</w:t>
      </w:r>
      <w:r w:rsidR="00CB3681">
        <w:rPr>
          <w:rFonts w:ascii="Book Antiqua" w:hAnsi="Book Antiqua" w:cs="Book Antiqua" w:hint="eastAsia"/>
          <w:color w:val="000000"/>
          <w:lang w:eastAsia="zh-CN"/>
        </w:rPr>
        <w:t xml:space="preserve"> B </w:t>
      </w:r>
      <w:r w:rsidRPr="00721EC3">
        <w:rPr>
          <w:rFonts w:ascii="Book Antiqua" w:eastAsia="Book Antiqua" w:hAnsi="Book Antiqua" w:cs="Book Antiqua"/>
          <w:color w:val="000000"/>
        </w:rPr>
        <w:t xml:space="preserve">and Zhang </w:t>
      </w:r>
      <w:r w:rsidR="00CB3681">
        <w:rPr>
          <w:rFonts w:ascii="Book Antiqua" w:hAnsi="Book Antiqua" w:cs="Book Antiqua" w:hint="eastAsia"/>
          <w:color w:val="000000"/>
          <w:lang w:eastAsia="zh-CN"/>
        </w:rPr>
        <w:t xml:space="preserve">Y </w:t>
      </w:r>
      <w:r w:rsidRPr="00721EC3">
        <w:rPr>
          <w:rFonts w:ascii="Book Antiqua" w:eastAsia="Book Antiqua" w:hAnsi="Book Antiqua" w:cs="Book Antiqua"/>
          <w:color w:val="000000"/>
        </w:rPr>
        <w:t xml:space="preserve">conceived, designed, </w:t>
      </w:r>
      <w:r w:rsidR="00693199" w:rsidRPr="00721EC3">
        <w:rPr>
          <w:rFonts w:ascii="Book Antiqua" w:eastAsia="Book Antiqua" w:hAnsi="Book Antiqua" w:cs="Book Antiqua"/>
          <w:color w:val="000000"/>
        </w:rPr>
        <w:t xml:space="preserve">and </w:t>
      </w:r>
      <w:r w:rsidRPr="00721EC3">
        <w:rPr>
          <w:rFonts w:ascii="Book Antiqua" w:eastAsia="Book Antiqua" w:hAnsi="Book Antiqua" w:cs="Book Antiqua"/>
          <w:color w:val="000000"/>
        </w:rPr>
        <w:t xml:space="preserve">planned the </w:t>
      </w:r>
      <w:r w:rsidR="00693199" w:rsidRPr="00721EC3">
        <w:rPr>
          <w:rFonts w:ascii="Book Antiqua" w:eastAsia="Book Antiqua" w:hAnsi="Book Antiqua" w:cs="Book Antiqua"/>
          <w:color w:val="000000"/>
        </w:rPr>
        <w:t>study</w:t>
      </w:r>
      <w:r w:rsidR="00CB3681">
        <w:rPr>
          <w:rFonts w:ascii="Book Antiqua" w:hAnsi="Book Antiqua" w:cs="Book Antiqua" w:hint="eastAsia"/>
          <w:color w:val="000000"/>
          <w:lang w:eastAsia="zh-CN"/>
        </w:rPr>
        <w:t>;</w:t>
      </w:r>
      <w:r w:rsidRPr="00721EC3">
        <w:rPr>
          <w:rFonts w:ascii="Book Antiqua" w:eastAsia="Book Antiqua" w:hAnsi="Book Antiqua" w:cs="Book Antiqua"/>
          <w:color w:val="000000"/>
        </w:rPr>
        <w:t xml:space="preserve"> </w:t>
      </w:r>
      <w:r w:rsidRPr="00721EC3">
        <w:rPr>
          <w:rFonts w:ascii="Book Antiqua" w:eastAsia="Book Antiqua" w:hAnsi="Book Antiqua" w:cs="Book Antiqua"/>
          <w:color w:val="000000"/>
          <w:shd w:val="clear" w:color="auto" w:fill="FFFFFF"/>
        </w:rPr>
        <w:t>Liang</w:t>
      </w:r>
      <w:r w:rsidR="00CB3681">
        <w:rPr>
          <w:rFonts w:ascii="Book Antiqua" w:hAnsi="Book Antiqua" w:cs="Book Antiqua" w:hint="eastAsia"/>
          <w:color w:val="000000"/>
          <w:shd w:val="clear" w:color="auto" w:fill="FFFFFF"/>
          <w:lang w:eastAsia="zh-CN"/>
        </w:rPr>
        <w:t xml:space="preserve"> B</w:t>
      </w:r>
      <w:r w:rsidRPr="00721EC3">
        <w:rPr>
          <w:rFonts w:ascii="Book Antiqua" w:eastAsia="Book Antiqua" w:hAnsi="Book Antiqua" w:cs="Book Antiqua"/>
          <w:color w:val="000000"/>
          <w:shd w:val="clear" w:color="auto" w:fill="FFFFFF"/>
        </w:rPr>
        <w:t>,</w:t>
      </w:r>
      <w:r w:rsidR="00CB3681">
        <w:rPr>
          <w:rFonts w:ascii="Book Antiqua" w:hAnsi="Book Antiqua" w:cs="Book Antiqua" w:hint="eastAsia"/>
          <w:color w:val="000000"/>
          <w:shd w:val="clear" w:color="auto" w:fill="FFFFFF"/>
          <w:lang w:eastAsia="zh-CN"/>
        </w:rPr>
        <w:t xml:space="preserve"> </w:t>
      </w:r>
      <w:r w:rsidRPr="00721EC3">
        <w:rPr>
          <w:rFonts w:ascii="Book Antiqua" w:eastAsia="Book Antiqua" w:hAnsi="Book Antiqua" w:cs="Book Antiqua"/>
          <w:color w:val="000000"/>
        </w:rPr>
        <w:t>Chen</w:t>
      </w:r>
      <w:r w:rsidR="00CB3681">
        <w:rPr>
          <w:rFonts w:ascii="Book Antiqua" w:hAnsi="Book Antiqua" w:cs="Book Antiqua" w:hint="eastAsia"/>
          <w:color w:val="000000"/>
          <w:lang w:eastAsia="zh-CN"/>
        </w:rPr>
        <w:t xml:space="preserve"> SW</w:t>
      </w:r>
      <w:r w:rsidRPr="00721EC3">
        <w:rPr>
          <w:rFonts w:ascii="Book Antiqua" w:eastAsia="Book Antiqua" w:hAnsi="Book Antiqua" w:cs="Book Antiqua"/>
          <w:color w:val="000000"/>
        </w:rPr>
        <w:t>, and Li</w:t>
      </w:r>
      <w:r w:rsidR="00CB3681">
        <w:rPr>
          <w:rFonts w:ascii="Book Antiqua" w:hAnsi="Book Antiqua" w:cs="Book Antiqua" w:hint="eastAsia"/>
          <w:color w:val="000000"/>
          <w:shd w:val="clear" w:color="auto" w:fill="FFFFFF"/>
          <w:lang w:eastAsia="zh-CN"/>
        </w:rPr>
        <w:t xml:space="preserve"> YY </w:t>
      </w:r>
      <w:r w:rsidRPr="00721EC3">
        <w:rPr>
          <w:rFonts w:ascii="Book Antiqua" w:eastAsia="Book Antiqua" w:hAnsi="Book Antiqua" w:cs="Book Antiqua"/>
          <w:color w:val="000000"/>
          <w:shd w:val="clear" w:color="auto" w:fill="FFFFFF"/>
        </w:rPr>
        <w:t>analyzed the data</w:t>
      </w:r>
      <w:r w:rsidR="00CB3681">
        <w:rPr>
          <w:rFonts w:ascii="Book Antiqua" w:hAnsi="Book Antiqua" w:cs="Book Antiqua" w:hint="eastAsia"/>
          <w:color w:val="000000"/>
          <w:shd w:val="clear" w:color="auto" w:fill="FFFFFF"/>
          <w:lang w:eastAsia="zh-CN"/>
        </w:rPr>
        <w:t>;</w:t>
      </w:r>
      <w:r w:rsidRPr="00721EC3">
        <w:rPr>
          <w:rFonts w:ascii="Book Antiqua" w:eastAsia="Book Antiqua" w:hAnsi="Book Antiqua" w:cs="Book Antiqua"/>
          <w:color w:val="000000"/>
          <w:shd w:val="clear" w:color="auto" w:fill="FFFFFF"/>
        </w:rPr>
        <w:t xml:space="preserve"> </w:t>
      </w:r>
      <w:r w:rsidR="00CB3681" w:rsidRPr="00721EC3">
        <w:rPr>
          <w:rFonts w:ascii="Book Antiqua" w:eastAsia="Book Antiqua" w:hAnsi="Book Antiqua" w:cs="Book Antiqua"/>
          <w:color w:val="000000"/>
          <w:shd w:val="clear" w:color="auto" w:fill="FFFFFF"/>
        </w:rPr>
        <w:t>Liang</w:t>
      </w:r>
      <w:r w:rsidR="00CB3681">
        <w:rPr>
          <w:rFonts w:ascii="Book Antiqua" w:hAnsi="Book Antiqua" w:cs="Book Antiqua" w:hint="eastAsia"/>
          <w:color w:val="000000"/>
          <w:shd w:val="clear" w:color="auto" w:fill="FFFFFF"/>
          <w:lang w:eastAsia="zh-CN"/>
        </w:rPr>
        <w:t xml:space="preserve"> B</w:t>
      </w:r>
      <w:r w:rsidR="00CB3681" w:rsidRPr="00721EC3">
        <w:rPr>
          <w:rFonts w:ascii="Book Antiqua" w:eastAsia="Book Antiqua" w:hAnsi="Book Antiqua" w:cs="Book Antiqua"/>
          <w:color w:val="000000"/>
          <w:shd w:val="clear" w:color="auto" w:fill="FFFFFF"/>
        </w:rPr>
        <w:t>,</w:t>
      </w:r>
      <w:r w:rsidR="00CB3681">
        <w:rPr>
          <w:rFonts w:ascii="Book Antiqua" w:hAnsi="Book Antiqua" w:cs="Book Antiqua" w:hint="eastAsia"/>
          <w:color w:val="000000"/>
          <w:shd w:val="clear" w:color="auto" w:fill="FFFFFF"/>
          <w:lang w:eastAsia="zh-CN"/>
        </w:rPr>
        <w:t xml:space="preserve"> </w:t>
      </w:r>
      <w:r w:rsidR="00CB3681" w:rsidRPr="00721EC3">
        <w:rPr>
          <w:rFonts w:ascii="Book Antiqua" w:eastAsia="Book Antiqua" w:hAnsi="Book Antiqua" w:cs="Book Antiqua"/>
          <w:color w:val="000000"/>
        </w:rPr>
        <w:t>Chen</w:t>
      </w:r>
      <w:r w:rsidR="00CB3681">
        <w:rPr>
          <w:rFonts w:ascii="Book Antiqua" w:hAnsi="Book Antiqua" w:cs="Book Antiqua" w:hint="eastAsia"/>
          <w:color w:val="000000"/>
          <w:lang w:eastAsia="zh-CN"/>
        </w:rPr>
        <w:t xml:space="preserve"> SW</w:t>
      </w:r>
      <w:r w:rsidRPr="00721EC3">
        <w:rPr>
          <w:rFonts w:ascii="Book Antiqua" w:eastAsia="Book Antiqua" w:hAnsi="Book Antiqua" w:cs="Book Antiqua"/>
          <w:color w:val="000000"/>
        </w:rPr>
        <w:t>, and Zhang</w:t>
      </w:r>
      <w:r w:rsidR="00CB3681">
        <w:rPr>
          <w:rFonts w:ascii="Book Antiqua" w:hAnsi="Book Antiqua" w:cs="Book Antiqua" w:hint="eastAsia"/>
          <w:color w:val="000000"/>
          <w:shd w:val="clear" w:color="auto" w:fill="FFFFFF"/>
          <w:lang w:eastAsia="zh-CN"/>
        </w:rPr>
        <w:t xml:space="preserve"> SX </w:t>
      </w:r>
      <w:r w:rsidRPr="00721EC3">
        <w:rPr>
          <w:rFonts w:ascii="Book Antiqua" w:eastAsia="Book Antiqua" w:hAnsi="Book Antiqua" w:cs="Book Antiqua"/>
          <w:color w:val="000000"/>
          <w:shd w:val="clear" w:color="auto" w:fill="FFFFFF"/>
        </w:rPr>
        <w:t>interpreted the data</w:t>
      </w:r>
      <w:r w:rsidR="00CB3681">
        <w:rPr>
          <w:rFonts w:ascii="Book Antiqua" w:hAnsi="Book Antiqua" w:cs="Book Antiqua" w:hint="eastAsia"/>
          <w:color w:val="000000"/>
          <w:shd w:val="clear" w:color="auto" w:fill="FFFFFF"/>
          <w:lang w:eastAsia="zh-CN"/>
        </w:rPr>
        <w:t xml:space="preserve">; </w:t>
      </w:r>
      <w:r w:rsidR="00CB3681" w:rsidRPr="00721EC3">
        <w:rPr>
          <w:rFonts w:ascii="Book Antiqua" w:eastAsia="Book Antiqua" w:hAnsi="Book Antiqua" w:cs="Book Antiqua"/>
          <w:color w:val="000000"/>
        </w:rPr>
        <w:t>Liang</w:t>
      </w:r>
      <w:r w:rsidR="00CB3681">
        <w:rPr>
          <w:rFonts w:ascii="Book Antiqua" w:hAnsi="Book Antiqua" w:cs="Book Antiqua" w:hint="eastAsia"/>
          <w:color w:val="000000"/>
          <w:lang w:eastAsia="zh-CN"/>
        </w:rPr>
        <w:t xml:space="preserve"> B</w:t>
      </w:r>
      <w:r w:rsidRPr="00721EC3">
        <w:rPr>
          <w:rFonts w:ascii="Book Antiqua" w:eastAsia="Book Antiqua" w:hAnsi="Book Antiqua" w:cs="Book Antiqua"/>
          <w:color w:val="000000"/>
        </w:rPr>
        <w:t xml:space="preserve"> drafted the manuscript</w:t>
      </w:r>
      <w:r w:rsidR="00CB3681">
        <w:rPr>
          <w:rFonts w:ascii="Book Antiqua" w:hAnsi="Book Antiqua" w:cs="Book Antiqua" w:hint="eastAsia"/>
          <w:color w:val="000000"/>
          <w:lang w:eastAsia="zh-CN"/>
        </w:rPr>
        <w:t>;</w:t>
      </w:r>
      <w:r w:rsidRPr="00721EC3">
        <w:rPr>
          <w:rFonts w:ascii="Book Antiqua" w:eastAsia="Book Antiqua" w:hAnsi="Book Antiqua" w:cs="Book Antiqua"/>
          <w:color w:val="000000"/>
        </w:rPr>
        <w:t xml:space="preserve"> Zhang </w:t>
      </w:r>
      <w:r w:rsidR="00CB3681">
        <w:rPr>
          <w:rFonts w:ascii="Book Antiqua" w:hAnsi="Book Antiqua" w:cs="Book Antiqua" w:hint="eastAsia"/>
          <w:color w:val="000000"/>
          <w:lang w:eastAsia="zh-CN"/>
        </w:rPr>
        <w:t xml:space="preserve">Y </w:t>
      </w:r>
      <w:r w:rsidRPr="00721EC3">
        <w:rPr>
          <w:rFonts w:ascii="Book Antiqua" w:eastAsia="Book Antiqua" w:hAnsi="Book Antiqua" w:cs="Book Antiqua"/>
          <w:color w:val="000000"/>
        </w:rPr>
        <w:t>revised the</w:t>
      </w:r>
      <w:r w:rsidR="00CB3681">
        <w:rPr>
          <w:rFonts w:ascii="Book Antiqua" w:hAnsi="Book Antiqua" w:cs="Book Antiqua" w:hint="eastAsia"/>
          <w:color w:val="000000"/>
          <w:lang w:eastAsia="zh-CN"/>
        </w:rPr>
        <w:t xml:space="preserve"> </w:t>
      </w:r>
      <w:r w:rsidRPr="00721EC3">
        <w:rPr>
          <w:rFonts w:ascii="Book Antiqua" w:eastAsia="Book Antiqua" w:hAnsi="Book Antiqua" w:cs="Book Antiqua"/>
          <w:color w:val="000000"/>
          <w:shd w:val="clear" w:color="auto" w:fill="FFFFFF"/>
        </w:rPr>
        <w:t>manuscript</w:t>
      </w:r>
      <w:r w:rsidR="00CB3681">
        <w:rPr>
          <w:rFonts w:ascii="Book Antiqua" w:hAnsi="Book Antiqua" w:cs="Book Antiqua" w:hint="eastAsia"/>
          <w:color w:val="000000"/>
          <w:shd w:val="clear" w:color="auto" w:fill="FFFFFF"/>
          <w:lang w:eastAsia="zh-CN"/>
        </w:rPr>
        <w:t xml:space="preserve">; </w:t>
      </w:r>
      <w:r w:rsidR="00C21D2F" w:rsidRPr="00721EC3">
        <w:rPr>
          <w:rFonts w:ascii="Book Antiqua" w:eastAsia="Book Antiqua" w:hAnsi="Book Antiqua" w:cs="Book Antiqua"/>
          <w:color w:val="000000"/>
        </w:rPr>
        <w:t>All authors</w:t>
      </w:r>
      <w:r w:rsidR="00C21D2F">
        <w:rPr>
          <w:rFonts w:ascii="Book Antiqua" w:hAnsi="Book Antiqua" w:cs="Book Antiqua" w:hint="eastAsia"/>
          <w:color w:val="000000"/>
          <w:lang w:eastAsia="zh-CN"/>
        </w:rPr>
        <w:t xml:space="preserve"> </w:t>
      </w:r>
      <w:r w:rsidR="00C21D2F" w:rsidRPr="00721EC3">
        <w:rPr>
          <w:rFonts w:ascii="Book Antiqua" w:eastAsia="Book Antiqua" w:hAnsi="Book Antiqua" w:cs="Book Antiqua"/>
          <w:color w:val="000000"/>
          <w:shd w:val="clear" w:color="auto" w:fill="FFFFFF"/>
        </w:rPr>
        <w:t>collected the data</w:t>
      </w:r>
      <w:r w:rsidR="00C21D2F">
        <w:rPr>
          <w:rFonts w:ascii="Book Antiqua" w:hAnsi="Book Antiqua" w:cs="Book Antiqua" w:hint="eastAsia"/>
          <w:color w:val="000000"/>
          <w:shd w:val="clear" w:color="auto" w:fill="FFFFFF"/>
          <w:lang w:eastAsia="zh-CN"/>
        </w:rPr>
        <w:t>, they all</w:t>
      </w:r>
      <w:r w:rsidRPr="00721EC3">
        <w:rPr>
          <w:rFonts w:ascii="Book Antiqua" w:eastAsia="Book Antiqua" w:hAnsi="Book Antiqua" w:cs="Book Antiqua"/>
          <w:color w:val="000000"/>
        </w:rPr>
        <w:t xml:space="preserve"> read and approved the final manuscript.</w:t>
      </w:r>
    </w:p>
    <w:p w14:paraId="10868E2A" w14:textId="77777777" w:rsidR="00A77B3E" w:rsidRPr="00721EC3" w:rsidRDefault="00A77B3E" w:rsidP="00721EC3">
      <w:pPr>
        <w:spacing w:line="360" w:lineRule="auto"/>
        <w:jc w:val="both"/>
        <w:rPr>
          <w:rFonts w:ascii="Book Antiqua" w:hAnsi="Book Antiqua"/>
        </w:rPr>
      </w:pPr>
    </w:p>
    <w:p w14:paraId="1508A166" w14:textId="616E2CAF"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b/>
          <w:bCs/>
          <w:color w:val="000000"/>
        </w:rPr>
        <w:t xml:space="preserve">Corresponding author: Yan Zhang, MD, PhD, Academic Editor, Professor, </w:t>
      </w:r>
      <w:r w:rsidR="008016F1" w:rsidRPr="00721EC3">
        <w:rPr>
          <w:rFonts w:ascii="Book Antiqua" w:eastAsia="Book Antiqua" w:hAnsi="Book Antiqua" w:cs="Book Antiqua"/>
          <w:color w:val="000000"/>
        </w:rPr>
        <w:t xml:space="preserve">Department of Endocrinology, Shanghai Baoshan Hospital of Integrated Traditional </w:t>
      </w:r>
      <w:r w:rsidR="008016F1" w:rsidRPr="00721EC3">
        <w:rPr>
          <w:rFonts w:ascii="Book Antiqua" w:eastAsia="Book Antiqua" w:hAnsi="Book Antiqua" w:cs="Book Antiqua"/>
          <w:color w:val="000000"/>
        </w:rPr>
        <w:lastRenderedPageBreak/>
        <w:t xml:space="preserve">Chinese </w:t>
      </w:r>
      <w:r w:rsidR="008016F1">
        <w:rPr>
          <w:rFonts w:ascii="Book Antiqua" w:hAnsi="Book Antiqua" w:cs="Book Antiqua" w:hint="eastAsia"/>
          <w:color w:val="000000"/>
          <w:lang w:eastAsia="zh-CN"/>
        </w:rPr>
        <w:t>and</w:t>
      </w:r>
      <w:r w:rsidR="008016F1" w:rsidRPr="00721EC3">
        <w:rPr>
          <w:rFonts w:ascii="Book Antiqua" w:eastAsia="Book Antiqua" w:hAnsi="Book Antiqua" w:cs="Book Antiqua"/>
          <w:color w:val="000000"/>
        </w:rPr>
        <w:t xml:space="preserve"> Western Medicine</w:t>
      </w:r>
      <w:r w:rsidRPr="00721EC3">
        <w:rPr>
          <w:rFonts w:ascii="Book Antiqua" w:eastAsia="Book Antiqua" w:hAnsi="Book Antiqua" w:cs="Book Antiqua"/>
          <w:color w:val="000000"/>
        </w:rPr>
        <w:t xml:space="preserve">, </w:t>
      </w:r>
      <w:r w:rsidR="008B1265">
        <w:rPr>
          <w:rFonts w:ascii="Book Antiqua" w:hAnsi="Book Antiqua" w:cs="Book Antiqua" w:hint="eastAsia"/>
          <w:color w:val="000000"/>
          <w:lang w:eastAsia="zh-CN"/>
        </w:rPr>
        <w:t xml:space="preserve">No. </w:t>
      </w:r>
      <w:r w:rsidR="008B1265" w:rsidRPr="008B1265">
        <w:rPr>
          <w:rFonts w:ascii="Book Antiqua" w:eastAsia="Book Antiqua" w:hAnsi="Book Antiqua" w:cs="Book Antiqua"/>
          <w:color w:val="000000"/>
        </w:rPr>
        <w:t xml:space="preserve">181 Youyi Road, Baoshan District, </w:t>
      </w:r>
      <w:r w:rsidRPr="00721EC3">
        <w:rPr>
          <w:rFonts w:ascii="Book Antiqua" w:eastAsia="Book Antiqua" w:hAnsi="Book Antiqua" w:cs="Book Antiqua"/>
          <w:color w:val="000000"/>
        </w:rPr>
        <w:t>Shanghai 200000, China. yan_2999bs@163.com</w:t>
      </w:r>
    </w:p>
    <w:p w14:paraId="07248C1E" w14:textId="77777777" w:rsidR="00A77B3E" w:rsidRPr="00721EC3" w:rsidRDefault="00A77B3E" w:rsidP="00721EC3">
      <w:pPr>
        <w:spacing w:line="360" w:lineRule="auto"/>
        <w:jc w:val="both"/>
        <w:rPr>
          <w:rFonts w:ascii="Book Antiqua" w:hAnsi="Book Antiqua"/>
        </w:rPr>
      </w:pPr>
    </w:p>
    <w:p w14:paraId="20200802" w14:textId="7777777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b/>
          <w:bCs/>
          <w:color w:val="000000"/>
        </w:rPr>
        <w:t xml:space="preserve">Received: </w:t>
      </w:r>
      <w:r w:rsidRPr="00721EC3">
        <w:rPr>
          <w:rFonts w:ascii="Book Antiqua" w:eastAsia="Book Antiqua" w:hAnsi="Book Antiqua" w:cs="Book Antiqua"/>
          <w:color w:val="000000"/>
        </w:rPr>
        <w:t>December 10, 2022</w:t>
      </w:r>
    </w:p>
    <w:p w14:paraId="07DFF58B" w14:textId="2DCCEC2E"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b/>
          <w:bCs/>
          <w:color w:val="000000"/>
        </w:rPr>
        <w:t xml:space="preserve">Revised: </w:t>
      </w:r>
      <w:r w:rsidR="00653E41">
        <w:rPr>
          <w:rFonts w:ascii="Book Antiqua" w:eastAsia="Book Antiqua" w:hAnsi="Book Antiqua" w:cs="Book Antiqua"/>
        </w:rPr>
        <w:t>December 27, 2022</w:t>
      </w:r>
    </w:p>
    <w:p w14:paraId="35DB8D8B" w14:textId="079ED4CE"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b/>
          <w:bCs/>
          <w:color w:val="000000"/>
        </w:rPr>
        <w:t xml:space="preserve">Accepted: </w:t>
      </w:r>
      <w:r w:rsidR="003B0584" w:rsidRPr="003B0584">
        <w:rPr>
          <w:rFonts w:ascii="Book Antiqua" w:eastAsia="Book Antiqua" w:hAnsi="Book Antiqua" w:cs="Book Antiqua"/>
          <w:color w:val="000000"/>
        </w:rPr>
        <w:t>April 4, 2023</w:t>
      </w:r>
    </w:p>
    <w:p w14:paraId="42D1E23D" w14:textId="073983F4"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b/>
          <w:bCs/>
          <w:color w:val="000000"/>
        </w:rPr>
        <w:t xml:space="preserve">Published online: </w:t>
      </w:r>
      <w:r w:rsidR="00361B39">
        <w:rPr>
          <w:rFonts w:ascii="Book Antiqua" w:hAnsi="Book Antiqua"/>
          <w:color w:val="000000"/>
          <w:shd w:val="clear" w:color="auto" w:fill="FFFFFF"/>
        </w:rPr>
        <w:t>June</w:t>
      </w:r>
      <w:r w:rsidR="00361B39">
        <w:rPr>
          <w:rFonts w:ascii="Book Antiqua" w:eastAsia="Microsoft YaHei UI" w:hAnsi="Book Antiqua" w:hint="eastAsia"/>
          <w:color w:val="000000"/>
        </w:rPr>
        <w:t> 15,</w:t>
      </w:r>
      <w:r w:rsidR="00361B39">
        <w:rPr>
          <w:rFonts w:ascii="Book Antiqua" w:eastAsia="Microsoft YaHei UI" w:hAnsi="Book Antiqua"/>
          <w:color w:val="000000"/>
        </w:rPr>
        <w:t xml:space="preserve"> 2023</w:t>
      </w:r>
    </w:p>
    <w:p w14:paraId="08E128B6" w14:textId="77777777" w:rsidR="00A77B3E" w:rsidRPr="00721EC3" w:rsidRDefault="00A77B3E" w:rsidP="00721EC3">
      <w:pPr>
        <w:spacing w:line="360" w:lineRule="auto"/>
        <w:jc w:val="both"/>
        <w:rPr>
          <w:rFonts w:ascii="Book Antiqua" w:hAnsi="Book Antiqua"/>
        </w:rPr>
        <w:sectPr w:rsidR="00A77B3E" w:rsidRPr="00721EC3">
          <w:footerReference w:type="default" r:id="rId7"/>
          <w:pgSz w:w="12240" w:h="15840"/>
          <w:pgMar w:top="1440" w:right="1440" w:bottom="1440" w:left="1440" w:header="720" w:footer="720" w:gutter="0"/>
          <w:cols w:space="720"/>
          <w:docGrid w:linePitch="360"/>
        </w:sectPr>
      </w:pPr>
    </w:p>
    <w:p w14:paraId="40E38CD5" w14:textId="7777777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b/>
          <w:color w:val="000000"/>
        </w:rPr>
        <w:lastRenderedPageBreak/>
        <w:t>Abstract</w:t>
      </w:r>
    </w:p>
    <w:p w14:paraId="749EA27D" w14:textId="7777777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color w:val="000000"/>
        </w:rPr>
        <w:t>BACKGROUND</w:t>
      </w:r>
    </w:p>
    <w:p w14:paraId="04CC90D2" w14:textId="4BC1AF51" w:rsidR="00A77B3E" w:rsidRPr="00604BA3" w:rsidRDefault="00C8445E" w:rsidP="00721EC3">
      <w:pPr>
        <w:spacing w:line="360" w:lineRule="auto"/>
        <w:jc w:val="both"/>
        <w:rPr>
          <w:rFonts w:ascii="Book Antiqua" w:hAnsi="Book Antiqua"/>
          <w:lang w:eastAsia="zh-CN"/>
        </w:rPr>
      </w:pPr>
      <w:r w:rsidRPr="00721EC3">
        <w:rPr>
          <w:rFonts w:ascii="Book Antiqua" w:eastAsia="Book Antiqua" w:hAnsi="Book Antiqua" w:cs="Book Antiqua"/>
          <w:color w:val="000000"/>
        </w:rPr>
        <w:t xml:space="preserve">The endoplasmic reticulum </w:t>
      </w:r>
      <w:r w:rsidR="00693199" w:rsidRPr="00721EC3">
        <w:rPr>
          <w:rFonts w:ascii="Book Antiqua" w:eastAsia="Book Antiqua" w:hAnsi="Book Antiqua" w:cs="Book Antiqua"/>
          <w:color w:val="000000"/>
        </w:rPr>
        <w:t xml:space="preserve">(ER) </w:t>
      </w:r>
      <w:r w:rsidRPr="00721EC3">
        <w:rPr>
          <w:rFonts w:ascii="Book Antiqua" w:eastAsia="Book Antiqua" w:hAnsi="Book Antiqua" w:cs="Book Antiqua"/>
          <w:color w:val="000000"/>
        </w:rPr>
        <w:t xml:space="preserve">is closely related to a wide range of cellular functions and is a key component to maintain and restore metabolic health. Type 2 diabetes mellitus </w:t>
      </w:r>
      <w:r w:rsidR="00AC6913" w:rsidRPr="00721EC3">
        <w:rPr>
          <w:rFonts w:ascii="Book Antiqua" w:eastAsia="Book Antiqua" w:hAnsi="Book Antiqua" w:cs="Book Antiqua"/>
          <w:color w:val="000000"/>
        </w:rPr>
        <w:t xml:space="preserve">(T2DM) </w:t>
      </w:r>
      <w:r w:rsidRPr="00721EC3">
        <w:rPr>
          <w:rFonts w:ascii="Book Antiqua" w:eastAsia="Book Antiqua" w:hAnsi="Book Antiqua" w:cs="Book Antiqua"/>
          <w:color w:val="000000"/>
        </w:rPr>
        <w:t xml:space="preserve">is a serious threat to human health, but the </w:t>
      </w:r>
      <w:r w:rsidR="00693199" w:rsidRPr="00721EC3">
        <w:rPr>
          <w:rFonts w:ascii="Book Antiqua" w:eastAsia="Book Antiqua" w:hAnsi="Book Antiqua" w:cs="Book Antiqua"/>
          <w:color w:val="000000"/>
        </w:rPr>
        <w:t>ER</w:t>
      </w:r>
      <w:r w:rsidR="00484018" w:rsidRPr="00721EC3">
        <w:rPr>
          <w:rFonts w:ascii="Book Antiqua" w:eastAsia="Book Antiqua" w:hAnsi="Book Antiqua" w:cs="Book Antiqua"/>
          <w:color w:val="000000"/>
        </w:rPr>
        <w:t xml:space="preserve"> </w:t>
      </w:r>
      <w:r w:rsidRPr="00721EC3">
        <w:rPr>
          <w:rFonts w:ascii="Book Antiqua" w:eastAsia="Book Antiqua" w:hAnsi="Book Antiqua" w:cs="Book Antiqua"/>
          <w:color w:val="000000"/>
        </w:rPr>
        <w:t>stress</w:t>
      </w:r>
      <w:r w:rsidR="00484018" w:rsidRPr="00721EC3">
        <w:rPr>
          <w:rFonts w:ascii="Book Antiqua" w:eastAsia="Book Antiqua" w:hAnsi="Book Antiqua" w:cs="Book Antiqua"/>
          <w:color w:val="000000"/>
        </w:rPr>
        <w:t xml:space="preserve"> (ERS)</w:t>
      </w:r>
      <w:r w:rsidRPr="00721EC3">
        <w:rPr>
          <w:rFonts w:ascii="Book Antiqua" w:eastAsia="Book Antiqua" w:hAnsi="Book Antiqua" w:cs="Book Antiqua"/>
          <w:color w:val="000000"/>
        </w:rPr>
        <w:t xml:space="preserve">-related mechanisms in </w:t>
      </w:r>
      <w:r w:rsidR="00AC6913" w:rsidRPr="00721EC3">
        <w:rPr>
          <w:rFonts w:ascii="Book Antiqua" w:eastAsia="Book Antiqua" w:hAnsi="Book Antiqua" w:cs="Book Antiqua"/>
          <w:color w:val="000000"/>
        </w:rPr>
        <w:t>T2DM</w:t>
      </w:r>
      <w:r w:rsidRPr="00721EC3">
        <w:rPr>
          <w:rFonts w:ascii="Book Antiqua" w:eastAsia="Book Antiqua" w:hAnsi="Book Antiqua" w:cs="Book Antiqua"/>
          <w:color w:val="000000"/>
        </w:rPr>
        <w:t xml:space="preserve"> </w:t>
      </w:r>
      <w:r w:rsidR="00693199" w:rsidRPr="00721EC3">
        <w:rPr>
          <w:rFonts w:ascii="Book Antiqua" w:eastAsia="Book Antiqua" w:hAnsi="Book Antiqua" w:cs="Book Antiqua"/>
          <w:color w:val="000000"/>
        </w:rPr>
        <w:t>have not been fully elucidated</w:t>
      </w:r>
      <w:r w:rsidRPr="00721EC3">
        <w:rPr>
          <w:rFonts w:ascii="Book Antiqua" w:eastAsia="Book Antiqua" w:hAnsi="Book Antiqua" w:cs="Book Antiqua"/>
          <w:color w:val="000000"/>
        </w:rPr>
        <w:t>.</w:t>
      </w:r>
    </w:p>
    <w:p w14:paraId="36DC820F" w14:textId="4DA016F1" w:rsidR="00A77B3E" w:rsidRPr="00721EC3" w:rsidRDefault="00A77B3E" w:rsidP="00721EC3">
      <w:pPr>
        <w:spacing w:line="360" w:lineRule="auto"/>
        <w:jc w:val="both"/>
        <w:rPr>
          <w:rFonts w:ascii="Book Antiqua" w:hAnsi="Book Antiqua"/>
        </w:rPr>
      </w:pPr>
    </w:p>
    <w:p w14:paraId="44765503" w14:textId="7777777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color w:val="000000"/>
        </w:rPr>
        <w:t>AIM</w:t>
      </w:r>
    </w:p>
    <w:p w14:paraId="0AA82C95" w14:textId="6747ADC2" w:rsidR="00A77B3E" w:rsidRPr="00721EC3" w:rsidRDefault="00693199" w:rsidP="00721EC3">
      <w:pPr>
        <w:spacing w:line="360" w:lineRule="auto"/>
        <w:jc w:val="both"/>
        <w:rPr>
          <w:rFonts w:ascii="Book Antiqua" w:hAnsi="Book Antiqua"/>
        </w:rPr>
      </w:pPr>
      <w:r w:rsidRPr="00721EC3">
        <w:rPr>
          <w:rFonts w:ascii="Book Antiqua" w:eastAsia="Book Antiqua" w:hAnsi="Book Antiqua" w:cs="Book Antiqua"/>
          <w:color w:val="000000"/>
        </w:rPr>
        <w:t>T</w:t>
      </w:r>
      <w:r w:rsidR="00C8445E" w:rsidRPr="00721EC3">
        <w:rPr>
          <w:rFonts w:ascii="Book Antiqua" w:eastAsia="Book Antiqua" w:hAnsi="Book Antiqua" w:cs="Book Antiqua"/>
          <w:color w:val="000000"/>
        </w:rPr>
        <w:t xml:space="preserve">o identify potential </w:t>
      </w:r>
      <w:r w:rsidRPr="00721EC3">
        <w:rPr>
          <w:rFonts w:ascii="Book Antiqua" w:eastAsia="Book Antiqua" w:hAnsi="Book Antiqua" w:cs="Book Antiqua"/>
          <w:color w:val="000000"/>
        </w:rPr>
        <w:t>ER</w:t>
      </w:r>
      <w:r w:rsidR="00484018" w:rsidRPr="00721EC3">
        <w:rPr>
          <w:rFonts w:ascii="Book Antiqua" w:eastAsia="Book Antiqua" w:hAnsi="Book Antiqua" w:cs="Book Antiqua"/>
          <w:color w:val="000000"/>
        </w:rPr>
        <w:t>S</w:t>
      </w:r>
      <w:r w:rsidR="00C8445E" w:rsidRPr="00721EC3">
        <w:rPr>
          <w:rFonts w:ascii="Book Antiqua" w:eastAsia="Book Antiqua" w:hAnsi="Book Antiqua" w:cs="Book Antiqua"/>
          <w:color w:val="000000"/>
        </w:rPr>
        <w:t xml:space="preserve">-related mechanisms and crucial biomarkers in </w:t>
      </w:r>
      <w:r w:rsidR="00AC6913" w:rsidRPr="00721EC3">
        <w:rPr>
          <w:rFonts w:ascii="Book Antiqua" w:eastAsia="Book Antiqua" w:hAnsi="Book Antiqua" w:cs="Book Antiqua"/>
          <w:color w:val="000000"/>
        </w:rPr>
        <w:t>T2DM</w:t>
      </w:r>
      <w:r w:rsidR="00C8445E" w:rsidRPr="00721EC3">
        <w:rPr>
          <w:rFonts w:ascii="Book Antiqua" w:eastAsia="Book Antiqua" w:hAnsi="Book Antiqua" w:cs="Book Antiqua"/>
          <w:color w:val="000000"/>
        </w:rPr>
        <w:t>.</w:t>
      </w:r>
    </w:p>
    <w:p w14:paraId="70C31775" w14:textId="77777777" w:rsidR="00A77B3E" w:rsidRPr="00721EC3" w:rsidRDefault="00A77B3E" w:rsidP="00721EC3">
      <w:pPr>
        <w:spacing w:line="360" w:lineRule="auto"/>
        <w:jc w:val="both"/>
        <w:rPr>
          <w:rFonts w:ascii="Book Antiqua" w:hAnsi="Book Antiqua"/>
        </w:rPr>
      </w:pPr>
    </w:p>
    <w:p w14:paraId="0767E0B6" w14:textId="7777777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color w:val="000000"/>
        </w:rPr>
        <w:t>METHODS</w:t>
      </w:r>
    </w:p>
    <w:p w14:paraId="37246DAD" w14:textId="06E33D4B"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color w:val="000000"/>
        </w:rPr>
        <w:t>We conducted</w:t>
      </w:r>
      <w:r w:rsidR="00604BA3">
        <w:rPr>
          <w:rFonts w:ascii="Book Antiqua" w:hAnsi="Book Antiqua" w:cs="Book Antiqua" w:hint="eastAsia"/>
          <w:color w:val="000000"/>
          <w:lang w:eastAsia="zh-CN"/>
        </w:rPr>
        <w:t xml:space="preserve"> </w:t>
      </w:r>
      <w:r w:rsidR="00352E26" w:rsidRPr="00721EC3">
        <w:rPr>
          <w:rFonts w:ascii="Book Antiqua" w:eastAsia="Book Antiqua" w:hAnsi="Book Antiqua" w:cs="Book Antiqua"/>
          <w:color w:val="000000"/>
        </w:rPr>
        <w:t>gene set enrichment analysis (GSEA)</w:t>
      </w:r>
      <w:r w:rsidRPr="00721EC3">
        <w:rPr>
          <w:rFonts w:ascii="Book Antiqua" w:eastAsia="Book Antiqua" w:hAnsi="Book Antiqua" w:cs="Book Antiqua"/>
          <w:color w:val="000000"/>
        </w:rPr>
        <w:t xml:space="preserve"> and </w:t>
      </w:r>
      <w:r w:rsidR="00352E26" w:rsidRPr="00721EC3">
        <w:rPr>
          <w:rFonts w:ascii="Book Antiqua" w:eastAsia="Book Antiqua" w:hAnsi="Book Antiqua" w:cs="Book Antiqua"/>
          <w:color w:val="000000"/>
        </w:rPr>
        <w:t>gene set variation analysis (GSVA)</w:t>
      </w:r>
      <w:r w:rsidR="00604BA3">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in myoblast and myotube form GSE166502, and obtain</w:t>
      </w:r>
      <w:r w:rsidR="00693199" w:rsidRPr="00721EC3">
        <w:rPr>
          <w:rFonts w:ascii="Book Antiqua" w:eastAsia="Book Antiqua" w:hAnsi="Book Antiqua" w:cs="Book Antiqua"/>
          <w:color w:val="000000"/>
        </w:rPr>
        <w:t>ed</w:t>
      </w:r>
      <w:r w:rsidRPr="00721EC3">
        <w:rPr>
          <w:rFonts w:ascii="Book Antiqua" w:eastAsia="Book Antiqua" w:hAnsi="Book Antiqua" w:cs="Book Antiqua"/>
          <w:color w:val="000000"/>
        </w:rPr>
        <w:t xml:space="preserve"> the </w:t>
      </w:r>
      <w:r w:rsidR="00352E26" w:rsidRPr="00721EC3">
        <w:rPr>
          <w:rFonts w:ascii="Book Antiqua" w:eastAsia="Book Antiqua" w:hAnsi="Book Antiqua" w:cs="Book Antiqua"/>
          <w:color w:val="000000"/>
        </w:rPr>
        <w:t>differentially expressed genes (DEGs)</w:t>
      </w:r>
      <w:r w:rsidRPr="00721EC3">
        <w:rPr>
          <w:rFonts w:ascii="Book Antiqua" w:eastAsia="Book Antiqua" w:hAnsi="Book Antiqua" w:cs="Book Antiqua"/>
          <w:color w:val="000000"/>
        </w:rPr>
        <w:t xml:space="preserve">. After intersecting with </w:t>
      </w:r>
      <w:r w:rsidR="00693199" w:rsidRPr="00721EC3">
        <w:rPr>
          <w:rFonts w:ascii="Book Antiqua" w:eastAsia="Book Antiqua" w:hAnsi="Book Antiqua" w:cs="Book Antiqua"/>
          <w:color w:val="000000"/>
        </w:rPr>
        <w:t>ER</w:t>
      </w:r>
      <w:r w:rsidR="00484018" w:rsidRPr="00721EC3">
        <w:rPr>
          <w:rFonts w:ascii="Book Antiqua" w:eastAsia="Book Antiqua" w:hAnsi="Book Antiqua" w:cs="Book Antiqua"/>
          <w:color w:val="000000"/>
        </w:rPr>
        <w:t>S</w:t>
      </w:r>
      <w:r w:rsidRPr="00721EC3">
        <w:rPr>
          <w:rFonts w:ascii="Book Antiqua" w:eastAsia="Book Antiqua" w:hAnsi="Book Antiqua" w:cs="Book Antiqua"/>
          <w:color w:val="000000"/>
        </w:rPr>
        <w:t xml:space="preserve">-related genes, we </w:t>
      </w:r>
      <w:r w:rsidR="00693199" w:rsidRPr="00721EC3">
        <w:rPr>
          <w:rFonts w:ascii="Book Antiqua" w:eastAsia="Book Antiqua" w:hAnsi="Book Antiqua" w:cs="Book Antiqua"/>
          <w:color w:val="000000"/>
        </w:rPr>
        <w:t>obtained ER</w:t>
      </w:r>
      <w:r w:rsidR="00484018" w:rsidRPr="00721EC3">
        <w:rPr>
          <w:rFonts w:ascii="Book Antiqua" w:eastAsia="Book Antiqua" w:hAnsi="Book Antiqua" w:cs="Book Antiqua"/>
          <w:color w:val="000000"/>
        </w:rPr>
        <w:t>S</w:t>
      </w:r>
      <w:r w:rsidRPr="00721EC3">
        <w:rPr>
          <w:rFonts w:ascii="Book Antiqua" w:eastAsia="Book Antiqua" w:hAnsi="Book Antiqua" w:cs="Book Antiqua"/>
          <w:color w:val="000000"/>
        </w:rPr>
        <w:t xml:space="preserve">-related </w:t>
      </w:r>
      <w:r w:rsidR="00352E26" w:rsidRPr="00721EC3">
        <w:rPr>
          <w:rFonts w:ascii="Book Antiqua" w:eastAsia="Book Antiqua" w:hAnsi="Book Antiqua" w:cs="Book Antiqua"/>
          <w:color w:val="000000"/>
        </w:rPr>
        <w:t>DEG</w:t>
      </w:r>
      <w:r w:rsidRPr="00721EC3">
        <w:rPr>
          <w:rFonts w:ascii="Book Antiqua" w:eastAsia="Book Antiqua" w:hAnsi="Book Antiqua" w:cs="Book Antiqua"/>
          <w:color w:val="000000"/>
        </w:rPr>
        <w:t>s. Finally, functional analyses, immune infiltration, and several networks were established.</w:t>
      </w:r>
    </w:p>
    <w:p w14:paraId="0B904B3C" w14:textId="77777777" w:rsidR="00A77B3E" w:rsidRPr="00721EC3" w:rsidRDefault="00A77B3E" w:rsidP="00721EC3">
      <w:pPr>
        <w:spacing w:line="360" w:lineRule="auto"/>
        <w:jc w:val="both"/>
        <w:rPr>
          <w:rFonts w:ascii="Book Antiqua" w:hAnsi="Book Antiqua"/>
        </w:rPr>
      </w:pPr>
    </w:p>
    <w:p w14:paraId="39A2F7EA" w14:textId="7777777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color w:val="000000"/>
        </w:rPr>
        <w:t>RESULTS</w:t>
      </w:r>
    </w:p>
    <w:p w14:paraId="3C0DB1E9" w14:textId="2EE62BC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color w:val="000000"/>
        </w:rPr>
        <w:t>Through</w:t>
      </w:r>
      <w:r w:rsidR="00BF265C" w:rsidRPr="00721EC3">
        <w:rPr>
          <w:rFonts w:ascii="Book Antiqua" w:eastAsia="Book Antiqua" w:hAnsi="Book Antiqua" w:cs="Book Antiqua"/>
          <w:color w:val="000000"/>
        </w:rPr>
        <w:t xml:space="preserve"> </w:t>
      </w:r>
      <w:r w:rsidR="00352E26" w:rsidRPr="00721EC3">
        <w:rPr>
          <w:rFonts w:ascii="Book Antiqua" w:eastAsia="Book Antiqua" w:hAnsi="Book Antiqua" w:cs="Book Antiqua"/>
          <w:color w:val="000000"/>
        </w:rPr>
        <w:t>GSEA</w:t>
      </w:r>
      <w:r w:rsidRPr="00721EC3">
        <w:rPr>
          <w:rFonts w:ascii="Book Antiqua" w:eastAsia="Book Antiqua" w:hAnsi="Book Antiqua" w:cs="Book Antiqua"/>
          <w:color w:val="000000"/>
        </w:rPr>
        <w:t xml:space="preserve"> and </w:t>
      </w:r>
      <w:r w:rsidR="00352E26" w:rsidRPr="00721EC3">
        <w:rPr>
          <w:rFonts w:ascii="Book Antiqua" w:eastAsia="Book Antiqua" w:hAnsi="Book Antiqua" w:cs="Book Antiqua"/>
          <w:color w:val="000000"/>
        </w:rPr>
        <w:t>GSVA</w:t>
      </w:r>
      <w:r w:rsidRPr="00721EC3">
        <w:rPr>
          <w:rFonts w:ascii="Book Antiqua" w:eastAsia="Book Antiqua" w:hAnsi="Book Antiqua" w:cs="Book Antiqua"/>
          <w:color w:val="000000"/>
        </w:rPr>
        <w:t xml:space="preserve">, we identified several metabolic and immune-related pathways. </w:t>
      </w:r>
      <w:r w:rsidR="00693199" w:rsidRPr="00721EC3">
        <w:rPr>
          <w:rFonts w:ascii="Book Antiqua" w:eastAsia="Book Antiqua" w:hAnsi="Book Antiqua" w:cs="Book Antiqua"/>
          <w:color w:val="000000"/>
        </w:rPr>
        <w:t>W</w:t>
      </w:r>
      <w:r w:rsidRPr="00721EC3">
        <w:rPr>
          <w:rFonts w:ascii="Book Antiqua" w:eastAsia="Book Antiqua" w:hAnsi="Book Antiqua" w:cs="Book Antiqua"/>
          <w:color w:val="000000"/>
        </w:rPr>
        <w:t>e obtained</w:t>
      </w:r>
      <w:r w:rsidR="00BF265C" w:rsidRPr="00721EC3">
        <w:rPr>
          <w:rFonts w:ascii="Book Antiqua" w:eastAsia="Book Antiqua" w:hAnsi="Book Antiqua" w:cs="Book Antiqua"/>
          <w:color w:val="000000"/>
        </w:rPr>
        <w:t xml:space="preserve"> </w:t>
      </w:r>
      <w:r w:rsidRPr="00721EC3">
        <w:rPr>
          <w:rFonts w:ascii="Book Antiqua" w:eastAsia="Book Antiqua" w:hAnsi="Book Antiqua" w:cs="Book Antiqua"/>
          <w:color w:val="000000"/>
        </w:rPr>
        <w:t>227</w:t>
      </w:r>
      <w:r w:rsidR="00BF265C" w:rsidRPr="00721EC3">
        <w:rPr>
          <w:rFonts w:ascii="Book Antiqua" w:eastAsia="Book Antiqua" w:hAnsi="Book Antiqua" w:cs="Book Antiqua"/>
          <w:color w:val="000000"/>
        </w:rPr>
        <w:t xml:space="preserve"> </w:t>
      </w:r>
      <w:r w:rsidR="00693199" w:rsidRPr="00721EC3">
        <w:rPr>
          <w:rFonts w:ascii="Book Antiqua" w:eastAsia="Book Antiqua" w:hAnsi="Book Antiqua" w:cs="Book Antiqua"/>
          <w:color w:val="000000"/>
        </w:rPr>
        <w:t>ER</w:t>
      </w:r>
      <w:r w:rsidR="00484018" w:rsidRPr="00721EC3">
        <w:rPr>
          <w:rFonts w:ascii="Book Antiqua" w:eastAsia="Book Antiqua" w:hAnsi="Book Antiqua" w:cs="Book Antiqua"/>
          <w:color w:val="000000"/>
        </w:rPr>
        <w:t>S</w:t>
      </w:r>
      <w:r w:rsidRPr="00721EC3">
        <w:rPr>
          <w:rFonts w:ascii="Book Antiqua" w:eastAsia="Book Antiqua" w:hAnsi="Book Antiqua" w:cs="Book Antiqua"/>
          <w:color w:val="000000"/>
        </w:rPr>
        <w:t>-related</w:t>
      </w:r>
      <w:r w:rsidR="00BF265C" w:rsidRPr="00721EC3">
        <w:rPr>
          <w:rFonts w:ascii="Book Antiqua" w:eastAsia="Book Antiqua" w:hAnsi="Book Antiqua" w:cs="Book Antiqua"/>
          <w:color w:val="000000"/>
        </w:rPr>
        <w:t xml:space="preserve"> </w:t>
      </w:r>
      <w:r w:rsidR="00352E26" w:rsidRPr="00721EC3">
        <w:rPr>
          <w:rFonts w:ascii="Book Antiqua" w:eastAsia="Book Antiqua" w:hAnsi="Book Antiqua" w:cs="Book Antiqua"/>
          <w:color w:val="000000"/>
        </w:rPr>
        <w:t>DEG</w:t>
      </w:r>
      <w:r w:rsidRPr="00721EC3">
        <w:rPr>
          <w:rFonts w:ascii="Book Antiqua" w:eastAsia="Book Antiqua" w:hAnsi="Book Antiqua" w:cs="Book Antiqua"/>
          <w:color w:val="000000"/>
        </w:rPr>
        <w:t>s</w:t>
      </w:r>
      <w:r w:rsidR="00BF265C" w:rsidRPr="00721EC3">
        <w:rPr>
          <w:rFonts w:ascii="Book Antiqua" w:eastAsia="Book Antiqua" w:hAnsi="Book Antiqua" w:cs="Book Antiqua"/>
          <w:color w:val="000000"/>
        </w:rPr>
        <w:t xml:space="preserve"> </w:t>
      </w:r>
      <w:r w:rsidRPr="00721EC3">
        <w:rPr>
          <w:rFonts w:ascii="Book Antiqua" w:eastAsia="Book Antiqua" w:hAnsi="Book Antiqua" w:cs="Book Antiqua"/>
          <w:color w:val="000000"/>
        </w:rPr>
        <w:t xml:space="preserve">and constructed several important networks that help to understand the mechanisms and treatment of </w:t>
      </w:r>
      <w:r w:rsidR="00604BA3" w:rsidRPr="00721EC3">
        <w:rPr>
          <w:rFonts w:ascii="Book Antiqua" w:eastAsia="Book Antiqua" w:hAnsi="Book Antiqua" w:cs="Book Antiqua"/>
          <w:color w:val="000000"/>
        </w:rPr>
        <w:t>T2DM</w:t>
      </w:r>
      <w:r w:rsidRPr="00721EC3">
        <w:rPr>
          <w:rFonts w:ascii="Book Antiqua" w:eastAsia="Book Antiqua" w:hAnsi="Book Antiqua" w:cs="Book Antiqua"/>
          <w:color w:val="000000"/>
        </w:rPr>
        <w:t>. Finally, memory CD4</w:t>
      </w:r>
      <w:r w:rsidRPr="00721EC3">
        <w:rPr>
          <w:rFonts w:ascii="Book Antiqua" w:eastAsia="Book Antiqua" w:hAnsi="Book Antiqua" w:cs="Book Antiqua"/>
          <w:color w:val="000000"/>
          <w:vertAlign w:val="superscript"/>
        </w:rPr>
        <w:t>+</w:t>
      </w:r>
      <w:r w:rsidR="00604BA3">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T cells accounted for the largest proportion of immune cells.</w:t>
      </w:r>
    </w:p>
    <w:p w14:paraId="746F12AE" w14:textId="77777777" w:rsidR="00A77B3E" w:rsidRPr="00721EC3" w:rsidRDefault="00A77B3E" w:rsidP="00721EC3">
      <w:pPr>
        <w:spacing w:line="360" w:lineRule="auto"/>
        <w:jc w:val="both"/>
        <w:rPr>
          <w:rFonts w:ascii="Book Antiqua" w:hAnsi="Book Antiqua"/>
        </w:rPr>
      </w:pPr>
    </w:p>
    <w:p w14:paraId="642C91A6" w14:textId="7777777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color w:val="000000"/>
        </w:rPr>
        <w:t>CONCLUSION</w:t>
      </w:r>
    </w:p>
    <w:p w14:paraId="1CDC71A3" w14:textId="30C629B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color w:val="000000"/>
        </w:rPr>
        <w:t xml:space="preserve">This study revealed </w:t>
      </w:r>
      <w:r w:rsidR="00693199" w:rsidRPr="00721EC3">
        <w:rPr>
          <w:rFonts w:ascii="Book Antiqua" w:eastAsia="Book Antiqua" w:hAnsi="Book Antiqua" w:cs="Book Antiqua"/>
          <w:color w:val="000000"/>
        </w:rPr>
        <w:t>ER</w:t>
      </w:r>
      <w:r w:rsidR="00484018" w:rsidRPr="00721EC3">
        <w:rPr>
          <w:rFonts w:ascii="Book Antiqua" w:eastAsia="Book Antiqua" w:hAnsi="Book Antiqua" w:cs="Book Antiqua"/>
          <w:color w:val="000000"/>
        </w:rPr>
        <w:t>S</w:t>
      </w:r>
      <w:r w:rsidRPr="00721EC3">
        <w:rPr>
          <w:rFonts w:ascii="Book Antiqua" w:eastAsia="Book Antiqua" w:hAnsi="Book Antiqua" w:cs="Book Antiqua"/>
          <w:color w:val="000000"/>
        </w:rPr>
        <w:t xml:space="preserve">-related mechanisms in </w:t>
      </w:r>
      <w:r w:rsidR="00AC6913" w:rsidRPr="00721EC3">
        <w:rPr>
          <w:rFonts w:ascii="Book Antiqua" w:eastAsia="Book Antiqua" w:hAnsi="Book Antiqua" w:cs="Book Antiqua"/>
          <w:color w:val="000000"/>
        </w:rPr>
        <w:t>T2DM</w:t>
      </w:r>
      <w:r w:rsidRPr="00721EC3">
        <w:rPr>
          <w:rFonts w:ascii="Book Antiqua" w:eastAsia="Book Antiqua" w:hAnsi="Book Antiqua" w:cs="Book Antiqua"/>
          <w:color w:val="000000"/>
        </w:rPr>
        <w:t xml:space="preserve">, which might contribute to new ideas and insights </w:t>
      </w:r>
      <w:r w:rsidR="00693199" w:rsidRPr="00721EC3">
        <w:rPr>
          <w:rFonts w:ascii="Book Antiqua" w:eastAsia="Book Antiqua" w:hAnsi="Book Antiqua" w:cs="Book Antiqua"/>
          <w:color w:val="000000"/>
        </w:rPr>
        <w:t xml:space="preserve">into </w:t>
      </w:r>
      <w:r w:rsidRPr="00721EC3">
        <w:rPr>
          <w:rFonts w:ascii="Book Antiqua" w:eastAsia="Book Antiqua" w:hAnsi="Book Antiqua" w:cs="Book Antiqua"/>
          <w:color w:val="000000"/>
        </w:rPr>
        <w:t xml:space="preserve">the mechanisms and treatment of </w:t>
      </w:r>
      <w:r w:rsidR="00AC6913" w:rsidRPr="00721EC3">
        <w:rPr>
          <w:rFonts w:ascii="Book Antiqua" w:eastAsia="Book Antiqua" w:hAnsi="Book Antiqua" w:cs="Book Antiqua"/>
          <w:color w:val="000000"/>
        </w:rPr>
        <w:t>T2DM</w:t>
      </w:r>
      <w:r w:rsidRPr="00721EC3">
        <w:rPr>
          <w:rFonts w:ascii="Book Antiqua" w:eastAsia="Book Antiqua" w:hAnsi="Book Antiqua" w:cs="Book Antiqua"/>
          <w:color w:val="000000"/>
        </w:rPr>
        <w:t>.</w:t>
      </w:r>
    </w:p>
    <w:p w14:paraId="50003602" w14:textId="77777777" w:rsidR="00A77B3E" w:rsidRPr="00721EC3" w:rsidRDefault="00A77B3E" w:rsidP="00721EC3">
      <w:pPr>
        <w:spacing w:line="360" w:lineRule="auto"/>
        <w:jc w:val="both"/>
        <w:rPr>
          <w:rFonts w:ascii="Book Antiqua" w:hAnsi="Book Antiqua"/>
        </w:rPr>
      </w:pPr>
    </w:p>
    <w:p w14:paraId="3324C29E" w14:textId="32F79F1E"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b/>
          <w:bCs/>
          <w:color w:val="000000"/>
        </w:rPr>
        <w:t xml:space="preserve">Key Words: </w:t>
      </w:r>
      <w:r w:rsidRPr="00721EC3">
        <w:rPr>
          <w:rFonts w:ascii="Book Antiqua" w:eastAsia="Book Antiqua" w:hAnsi="Book Antiqua" w:cs="Book Antiqua"/>
          <w:color w:val="000000"/>
        </w:rPr>
        <w:t xml:space="preserve">Endoplasmic reticulum stress; </w:t>
      </w:r>
      <w:r w:rsidR="009271B6">
        <w:rPr>
          <w:rFonts w:ascii="Book Antiqua" w:hAnsi="Book Antiqua" w:cs="Book Antiqua" w:hint="eastAsia"/>
          <w:color w:val="000000"/>
          <w:lang w:eastAsia="zh-CN"/>
        </w:rPr>
        <w:t>T</w:t>
      </w:r>
      <w:r w:rsidRPr="00721EC3">
        <w:rPr>
          <w:rFonts w:ascii="Book Antiqua" w:eastAsia="Book Antiqua" w:hAnsi="Book Antiqua" w:cs="Book Antiqua"/>
          <w:color w:val="000000"/>
        </w:rPr>
        <w:t xml:space="preserve">ype 2 diabetes mellitus; </w:t>
      </w:r>
      <w:r w:rsidR="009271B6">
        <w:rPr>
          <w:rFonts w:ascii="Book Antiqua" w:hAnsi="Book Antiqua" w:cs="Book Antiqua" w:hint="eastAsia"/>
          <w:color w:val="000000"/>
          <w:lang w:eastAsia="zh-CN"/>
        </w:rPr>
        <w:t>B</w:t>
      </w:r>
      <w:r w:rsidRPr="00721EC3">
        <w:rPr>
          <w:rFonts w:ascii="Book Antiqua" w:eastAsia="Book Antiqua" w:hAnsi="Book Antiqua" w:cs="Book Antiqua"/>
          <w:color w:val="000000"/>
        </w:rPr>
        <w:t xml:space="preserve">iomarkers; </w:t>
      </w:r>
      <w:r w:rsidR="009271B6">
        <w:rPr>
          <w:rFonts w:ascii="Book Antiqua" w:hAnsi="Book Antiqua" w:cs="Book Antiqua" w:hint="eastAsia"/>
          <w:color w:val="000000"/>
          <w:lang w:eastAsia="zh-CN"/>
        </w:rPr>
        <w:t>M</w:t>
      </w:r>
      <w:r w:rsidRPr="00721EC3">
        <w:rPr>
          <w:rFonts w:ascii="Book Antiqua" w:eastAsia="Book Antiqua" w:hAnsi="Book Antiqua" w:cs="Book Antiqua"/>
          <w:color w:val="000000"/>
        </w:rPr>
        <w:t>emory CD4</w:t>
      </w:r>
      <w:r w:rsidRPr="00721EC3">
        <w:rPr>
          <w:rFonts w:ascii="Book Antiqua" w:eastAsia="Book Antiqua" w:hAnsi="Book Antiqua" w:cs="Book Antiqua"/>
          <w:color w:val="000000"/>
          <w:vertAlign w:val="superscript"/>
        </w:rPr>
        <w:t>+</w:t>
      </w:r>
      <w:r w:rsidR="009271B6">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T cells</w:t>
      </w:r>
    </w:p>
    <w:p w14:paraId="1F7F0ECA" w14:textId="77777777" w:rsidR="006555CB" w:rsidRDefault="006555CB" w:rsidP="006555CB">
      <w:bookmarkStart w:id="0" w:name="_Hlk137061568"/>
    </w:p>
    <w:p w14:paraId="68672BC7" w14:textId="77777777" w:rsidR="006555CB" w:rsidRDefault="006555CB" w:rsidP="006555CB">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bookmarkEnd w:id="0"/>
    <w:p w14:paraId="244B03B6" w14:textId="77777777" w:rsidR="00A77B3E" w:rsidRPr="00721EC3" w:rsidRDefault="00A77B3E" w:rsidP="00721EC3">
      <w:pPr>
        <w:spacing w:line="360" w:lineRule="auto"/>
        <w:jc w:val="both"/>
        <w:rPr>
          <w:rFonts w:ascii="Book Antiqua" w:hAnsi="Book Antiqua"/>
        </w:rPr>
      </w:pPr>
    </w:p>
    <w:p w14:paraId="055414C0" w14:textId="5F13E229" w:rsidR="004F2912" w:rsidRDefault="004F2912" w:rsidP="00721EC3">
      <w:pPr>
        <w:spacing w:line="360" w:lineRule="auto"/>
        <w:jc w:val="both"/>
        <w:rPr>
          <w:rFonts w:ascii="Book Antiqua" w:eastAsia="Book Antiqua" w:hAnsi="Book Antiqua" w:cs="Book Antiqua"/>
          <w:color w:val="000000"/>
        </w:rPr>
      </w:pPr>
      <w:r w:rsidRPr="00484FF4">
        <w:rPr>
          <w:rFonts w:ascii="Book Antiqua" w:eastAsia="Book Antiqua" w:hAnsi="Book Antiqua" w:cs="Book Antiqua"/>
          <w:b/>
          <w:bCs/>
        </w:rPr>
        <w:t>Citation</w:t>
      </w:r>
      <w:r>
        <w:rPr>
          <w:rFonts w:ascii="Book Antiqua" w:eastAsia="Book Antiqua" w:hAnsi="Book Antiqua" w:cs="Book Antiqua"/>
        </w:rPr>
        <w:t xml:space="preserve">: </w:t>
      </w:r>
      <w:r w:rsidR="00C8445E" w:rsidRPr="00721EC3">
        <w:rPr>
          <w:rFonts w:ascii="Book Antiqua" w:eastAsia="Book Antiqua" w:hAnsi="Book Antiqua" w:cs="Book Antiqua"/>
          <w:color w:val="000000"/>
        </w:rPr>
        <w:t xml:space="preserve">Liang B, Chen SW, Li YY, Zhang SX, Zhang Y. Comprehensive analysis of endoplasmic reticulum stress-related mechanisms in type 2 diabetes mellitus. </w:t>
      </w:r>
      <w:r w:rsidR="00C8445E" w:rsidRPr="00721EC3">
        <w:rPr>
          <w:rFonts w:ascii="Book Antiqua" w:eastAsia="Book Antiqua" w:hAnsi="Book Antiqua" w:cs="Book Antiqua"/>
          <w:i/>
          <w:iCs/>
          <w:color w:val="000000"/>
        </w:rPr>
        <w:t>World J Diabetes</w:t>
      </w:r>
      <w:r w:rsidR="00C8445E" w:rsidRPr="00721EC3">
        <w:rPr>
          <w:rFonts w:ascii="Book Antiqua" w:eastAsia="Book Antiqua" w:hAnsi="Book Antiqua" w:cs="Book Antiqua"/>
          <w:color w:val="000000"/>
        </w:rPr>
        <w:t xml:space="preserve"> 202</w:t>
      </w:r>
      <w:r w:rsidR="00D454A6">
        <w:rPr>
          <w:rFonts w:ascii="Book Antiqua" w:hAnsi="Book Antiqua" w:cs="Book Antiqua" w:hint="eastAsia"/>
          <w:color w:val="000000"/>
          <w:lang w:eastAsia="zh-CN"/>
        </w:rPr>
        <w:t>3</w:t>
      </w:r>
      <w:r w:rsidR="00C8445E" w:rsidRPr="00721EC3">
        <w:rPr>
          <w:rFonts w:ascii="Book Antiqua" w:eastAsia="Book Antiqua" w:hAnsi="Book Antiqua" w:cs="Book Antiqua"/>
          <w:color w:val="000000"/>
        </w:rPr>
        <w:t xml:space="preserve">; </w:t>
      </w:r>
      <w:r w:rsidR="00A478D0" w:rsidRPr="00A478D0">
        <w:rPr>
          <w:rFonts w:ascii="Book Antiqua" w:eastAsia="Book Antiqua" w:hAnsi="Book Antiqua" w:cs="Book Antiqua"/>
          <w:color w:val="000000"/>
        </w:rPr>
        <w:t xml:space="preserve">14(6): </w:t>
      </w:r>
      <w:r w:rsidR="00EA0921" w:rsidRPr="00EA0921">
        <w:rPr>
          <w:rFonts w:ascii="Book Antiqua" w:eastAsia="Book Antiqua" w:hAnsi="Book Antiqua" w:cs="Book Antiqua"/>
          <w:color w:val="000000"/>
        </w:rPr>
        <w:t>820-845</w:t>
      </w:r>
    </w:p>
    <w:p w14:paraId="3241A376" w14:textId="15F8BC34" w:rsidR="004F2912" w:rsidRDefault="00A478D0" w:rsidP="00721EC3">
      <w:pPr>
        <w:spacing w:line="360" w:lineRule="auto"/>
        <w:jc w:val="both"/>
        <w:rPr>
          <w:rFonts w:ascii="Book Antiqua" w:eastAsia="Book Antiqua" w:hAnsi="Book Antiqua" w:cs="Book Antiqua"/>
          <w:color w:val="000000"/>
        </w:rPr>
      </w:pPr>
      <w:r w:rsidRPr="004F2912">
        <w:rPr>
          <w:rFonts w:ascii="Book Antiqua" w:eastAsia="Book Antiqua" w:hAnsi="Book Antiqua" w:cs="Book Antiqua"/>
          <w:b/>
          <w:bCs/>
          <w:color w:val="000000"/>
        </w:rPr>
        <w:t>URL</w:t>
      </w:r>
      <w:r w:rsidRPr="00A478D0">
        <w:rPr>
          <w:rFonts w:ascii="Book Antiqua" w:eastAsia="Book Antiqua" w:hAnsi="Book Antiqua" w:cs="Book Antiqua"/>
          <w:color w:val="000000"/>
        </w:rPr>
        <w:t>: https://www.wjgnet.com/1948-9358/full/v14/i6/</w:t>
      </w:r>
      <w:r w:rsidR="00EA0921" w:rsidRPr="00EA0921">
        <w:rPr>
          <w:rFonts w:ascii="Book Antiqua" w:eastAsia="Book Antiqua" w:hAnsi="Book Antiqua" w:cs="Book Antiqua"/>
          <w:color w:val="000000"/>
        </w:rPr>
        <w:t>820</w:t>
      </w:r>
      <w:r w:rsidRPr="00A478D0">
        <w:rPr>
          <w:rFonts w:ascii="Book Antiqua" w:eastAsia="Book Antiqua" w:hAnsi="Book Antiqua" w:cs="Book Antiqua"/>
          <w:color w:val="000000"/>
        </w:rPr>
        <w:t>.htm</w:t>
      </w:r>
    </w:p>
    <w:p w14:paraId="6CDA2E90" w14:textId="7FC4719F" w:rsidR="00A77B3E" w:rsidRPr="00721EC3" w:rsidRDefault="00A478D0" w:rsidP="00EA0921">
      <w:pPr>
        <w:spacing w:line="360" w:lineRule="auto"/>
        <w:jc w:val="both"/>
        <w:rPr>
          <w:rFonts w:ascii="Book Antiqua" w:hAnsi="Book Antiqua"/>
        </w:rPr>
      </w:pPr>
      <w:r w:rsidRPr="004F2912">
        <w:rPr>
          <w:rFonts w:ascii="Book Antiqua" w:eastAsia="Book Antiqua" w:hAnsi="Book Antiqua" w:cs="Book Antiqua"/>
          <w:b/>
          <w:bCs/>
          <w:color w:val="000000"/>
        </w:rPr>
        <w:t>DOI</w:t>
      </w:r>
      <w:r w:rsidRPr="00A478D0">
        <w:rPr>
          <w:rFonts w:ascii="Book Antiqua" w:eastAsia="Book Antiqua" w:hAnsi="Book Antiqua" w:cs="Book Antiqua"/>
          <w:color w:val="000000"/>
        </w:rPr>
        <w:t>: https://dx.doi.org/10.4239/wjd.v14.i6.</w:t>
      </w:r>
      <w:r w:rsidR="00EA0921" w:rsidRPr="00EA0921">
        <w:rPr>
          <w:rFonts w:ascii="Book Antiqua" w:eastAsia="Book Antiqua" w:hAnsi="Book Antiqua" w:cs="Book Antiqua"/>
          <w:color w:val="000000"/>
        </w:rPr>
        <w:t>820</w:t>
      </w:r>
    </w:p>
    <w:p w14:paraId="0939352A" w14:textId="77777777" w:rsidR="00A77B3E" w:rsidRPr="00721EC3" w:rsidRDefault="00A77B3E" w:rsidP="00721EC3">
      <w:pPr>
        <w:spacing w:line="360" w:lineRule="auto"/>
        <w:jc w:val="both"/>
        <w:rPr>
          <w:rFonts w:ascii="Book Antiqua" w:hAnsi="Book Antiqua"/>
        </w:rPr>
      </w:pPr>
    </w:p>
    <w:p w14:paraId="72B940A1" w14:textId="4876B53D"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b/>
          <w:bCs/>
          <w:color w:val="000000"/>
        </w:rPr>
        <w:t xml:space="preserve">Core Tip: </w:t>
      </w:r>
      <w:r w:rsidRPr="00721EC3">
        <w:rPr>
          <w:rFonts w:ascii="Book Antiqua" w:hAnsi="Book Antiqua" w:cs="Book Antiqua"/>
          <w:color w:val="000000"/>
          <w:lang w:eastAsia="zh-CN"/>
        </w:rPr>
        <w:t>T</w:t>
      </w:r>
      <w:r w:rsidRPr="00721EC3">
        <w:rPr>
          <w:rFonts w:ascii="Book Antiqua" w:eastAsia="Book Antiqua" w:hAnsi="Book Antiqua" w:cs="Book Antiqua"/>
          <w:color w:val="000000"/>
        </w:rPr>
        <w:t>his study revealed endoplasmic reticulum stress-related mechanisms in type 2 diabetes mellitus</w:t>
      </w:r>
      <w:r w:rsidR="00604BA3">
        <w:rPr>
          <w:rFonts w:ascii="Book Antiqua" w:hAnsi="Book Antiqua" w:cs="Book Antiqua" w:hint="eastAsia"/>
          <w:color w:val="000000"/>
          <w:lang w:eastAsia="zh-CN"/>
        </w:rPr>
        <w:t xml:space="preserve"> (</w:t>
      </w:r>
      <w:r w:rsidR="00604BA3" w:rsidRPr="00721EC3">
        <w:rPr>
          <w:rFonts w:ascii="Book Antiqua" w:eastAsia="Book Antiqua" w:hAnsi="Book Antiqua" w:cs="Book Antiqua"/>
          <w:color w:val="000000"/>
        </w:rPr>
        <w:t>T2DM</w:t>
      </w:r>
      <w:r w:rsidR="00604BA3">
        <w:rPr>
          <w:rFonts w:ascii="Book Antiqua" w:hAnsi="Book Antiqua" w:cs="Book Antiqua" w:hint="eastAsia"/>
          <w:color w:val="000000"/>
          <w:lang w:eastAsia="zh-CN"/>
        </w:rPr>
        <w:t>)</w:t>
      </w:r>
      <w:r w:rsidRPr="00721EC3">
        <w:rPr>
          <w:rFonts w:ascii="Book Antiqua" w:eastAsia="Book Antiqua" w:hAnsi="Book Antiqua" w:cs="Book Antiqua"/>
          <w:color w:val="000000"/>
        </w:rPr>
        <w:t>, which might contribute to</w:t>
      </w:r>
      <w:r w:rsidR="00F2755A">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 xml:space="preserve">new ideas and insights for the mechanisms and treatment of </w:t>
      </w:r>
      <w:r w:rsidR="00604BA3" w:rsidRPr="00721EC3">
        <w:rPr>
          <w:rFonts w:ascii="Book Antiqua" w:eastAsia="Book Antiqua" w:hAnsi="Book Antiqua" w:cs="Book Antiqua"/>
          <w:color w:val="000000"/>
        </w:rPr>
        <w:t>T2DM</w:t>
      </w:r>
      <w:r w:rsidRPr="00721EC3">
        <w:rPr>
          <w:rFonts w:ascii="Book Antiqua" w:eastAsia="Book Antiqua" w:hAnsi="Book Antiqua" w:cs="Book Antiqua"/>
          <w:color w:val="000000"/>
        </w:rPr>
        <w:t>.</w:t>
      </w:r>
    </w:p>
    <w:p w14:paraId="583A868B" w14:textId="77777777" w:rsidR="00C8445E" w:rsidRPr="00721EC3" w:rsidRDefault="00C8445E" w:rsidP="00721EC3">
      <w:pPr>
        <w:spacing w:line="360" w:lineRule="auto"/>
        <w:jc w:val="both"/>
        <w:rPr>
          <w:rFonts w:ascii="Book Antiqua" w:hAnsi="Book Antiqua" w:cs="Book Antiqua"/>
          <w:b/>
          <w:caps/>
          <w:color w:val="000000"/>
          <w:u w:val="single"/>
          <w:lang w:eastAsia="zh-CN"/>
        </w:rPr>
      </w:pPr>
    </w:p>
    <w:p w14:paraId="11E65A53" w14:textId="7777777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b/>
          <w:caps/>
          <w:color w:val="000000"/>
          <w:u w:val="single"/>
        </w:rPr>
        <w:t>INTRODUCTION</w:t>
      </w:r>
    </w:p>
    <w:p w14:paraId="4D23DC72" w14:textId="0AA632C4"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color w:val="000000"/>
        </w:rPr>
        <w:t>Diabetes is a chronic disease that occurs either when the pancreas does not produce enough insulin or when the body cannot effectively use the insulin it produces</w:t>
      </w:r>
      <w:r w:rsidR="0027487D">
        <w:rPr>
          <w:rFonts w:ascii="Book Antiqua" w:eastAsia="Book Antiqua" w:hAnsi="Book Antiqua" w:cs="Book Antiqua"/>
          <w:color w:val="000000"/>
          <w:vertAlign w:val="superscript"/>
        </w:rPr>
        <w:t>[1,</w:t>
      </w:r>
      <w:r w:rsidRPr="00721EC3">
        <w:rPr>
          <w:rFonts w:ascii="Book Antiqua" w:eastAsia="Book Antiqua" w:hAnsi="Book Antiqua" w:cs="Book Antiqua"/>
          <w:color w:val="000000"/>
          <w:vertAlign w:val="superscript"/>
        </w:rPr>
        <w:t>2]</w:t>
      </w:r>
      <w:r w:rsidRPr="00721EC3">
        <w:rPr>
          <w:rFonts w:ascii="Book Antiqua" w:eastAsia="Book Antiqua" w:hAnsi="Book Antiqua" w:cs="Book Antiqua"/>
          <w:color w:val="000000"/>
        </w:rPr>
        <w:t>. Hyperglycemia is a common effect of uncontrolled diabetes and over time leads to serious damage to many of the body’s systems, especially the heart, blood vessels, eyes, kidneys, and nerves</w:t>
      </w:r>
      <w:r w:rsidR="0027487D">
        <w:rPr>
          <w:rFonts w:ascii="Book Antiqua" w:eastAsia="Book Antiqua" w:hAnsi="Book Antiqua" w:cs="Book Antiqua"/>
          <w:color w:val="000000"/>
          <w:vertAlign w:val="superscript"/>
        </w:rPr>
        <w:t>[3,</w:t>
      </w:r>
      <w:r w:rsidRPr="00721EC3">
        <w:rPr>
          <w:rFonts w:ascii="Book Antiqua" w:eastAsia="Book Antiqua" w:hAnsi="Book Antiqua" w:cs="Book Antiqua"/>
          <w:color w:val="000000"/>
          <w:vertAlign w:val="superscript"/>
        </w:rPr>
        <w:t>4]</w:t>
      </w:r>
      <w:r w:rsidRPr="00721EC3">
        <w:rPr>
          <w:rFonts w:ascii="Book Antiqua" w:eastAsia="Book Antiqua" w:hAnsi="Book Antiqua" w:cs="Book Antiqua"/>
          <w:color w:val="000000"/>
        </w:rPr>
        <w:t xml:space="preserve">. Recently, the estimated prevalence of diabetes among children, adolescents, and adults </w:t>
      </w:r>
      <w:r w:rsidR="00484018" w:rsidRPr="00721EC3">
        <w:rPr>
          <w:rFonts w:ascii="Book Antiqua" w:eastAsia="Book Antiqua" w:hAnsi="Book Antiqua" w:cs="Book Antiqua"/>
          <w:color w:val="000000"/>
        </w:rPr>
        <w:t xml:space="preserve">has </w:t>
      </w:r>
      <w:r w:rsidRPr="00721EC3">
        <w:rPr>
          <w:rFonts w:ascii="Book Antiqua" w:eastAsia="Book Antiqua" w:hAnsi="Book Antiqua" w:cs="Book Antiqua"/>
          <w:color w:val="000000"/>
        </w:rPr>
        <w:t>increased</w:t>
      </w:r>
      <w:r w:rsidR="0027487D">
        <w:rPr>
          <w:rFonts w:ascii="Book Antiqua" w:eastAsia="Book Antiqua" w:hAnsi="Book Antiqua" w:cs="Book Antiqua"/>
          <w:color w:val="000000"/>
          <w:vertAlign w:val="superscript"/>
        </w:rPr>
        <w:t>[5,</w:t>
      </w:r>
      <w:r w:rsidRPr="00721EC3">
        <w:rPr>
          <w:rFonts w:ascii="Book Antiqua" w:eastAsia="Book Antiqua" w:hAnsi="Book Antiqua" w:cs="Book Antiqua"/>
          <w:color w:val="000000"/>
          <w:vertAlign w:val="superscript"/>
        </w:rPr>
        <w:t>6]</w:t>
      </w:r>
      <w:r w:rsidRPr="00721EC3">
        <w:rPr>
          <w:rFonts w:ascii="Book Antiqua" w:eastAsia="Book Antiqua" w:hAnsi="Book Antiqua" w:cs="Book Antiqua"/>
          <w:color w:val="000000"/>
        </w:rPr>
        <w:t>. The majority of people with diabetes have type 2 diabetes mellitus</w:t>
      </w:r>
      <w:r w:rsidR="00AC6913" w:rsidRPr="00721EC3">
        <w:rPr>
          <w:rFonts w:ascii="Book Antiqua" w:eastAsia="Book Antiqua" w:hAnsi="Book Antiqua" w:cs="Book Antiqua"/>
          <w:color w:val="000000"/>
        </w:rPr>
        <w:t xml:space="preserve"> (T2DM)</w:t>
      </w:r>
      <w:r w:rsidRPr="00721EC3">
        <w:rPr>
          <w:rFonts w:ascii="Book Antiqua" w:eastAsia="Book Antiqua" w:hAnsi="Book Antiqua" w:cs="Book Antiqua"/>
          <w:color w:val="000000"/>
          <w:vertAlign w:val="superscript"/>
        </w:rPr>
        <w:t>[7]</w:t>
      </w:r>
      <w:r w:rsidRPr="00721EC3">
        <w:rPr>
          <w:rFonts w:ascii="Book Antiqua" w:eastAsia="Book Antiqua" w:hAnsi="Book Antiqua" w:cs="Book Antiqua"/>
          <w:color w:val="000000"/>
        </w:rPr>
        <w:t xml:space="preserve">. Simple lifestyle measures have been shown to be effective in preventing or delaying the onset of </w:t>
      </w:r>
      <w:r w:rsidR="00AC6913" w:rsidRPr="00721EC3">
        <w:rPr>
          <w:rFonts w:ascii="Book Antiqua" w:eastAsia="Book Antiqua" w:hAnsi="Book Antiqua" w:cs="Book Antiqua"/>
          <w:color w:val="000000"/>
        </w:rPr>
        <w:t>T2DM</w:t>
      </w:r>
      <w:r w:rsidRPr="00721EC3">
        <w:rPr>
          <w:rFonts w:ascii="Book Antiqua" w:eastAsia="Book Antiqua" w:hAnsi="Book Antiqua" w:cs="Book Antiqua"/>
          <w:color w:val="000000"/>
          <w:vertAlign w:val="superscript"/>
        </w:rPr>
        <w:t>[8]</w:t>
      </w:r>
      <w:r w:rsidRPr="00721EC3">
        <w:rPr>
          <w:rFonts w:ascii="Book Antiqua" w:eastAsia="Book Antiqua" w:hAnsi="Book Antiqua" w:cs="Book Antiqua"/>
          <w:color w:val="000000"/>
        </w:rPr>
        <w:t xml:space="preserve">. Recently, with the in-depth understanding of the mechanisms of </w:t>
      </w:r>
      <w:r w:rsidR="00AC6913" w:rsidRPr="00721EC3">
        <w:rPr>
          <w:rFonts w:ascii="Book Antiqua" w:eastAsia="Book Antiqua" w:hAnsi="Book Antiqua" w:cs="Book Antiqua"/>
          <w:color w:val="000000"/>
        </w:rPr>
        <w:t>T2DM</w:t>
      </w:r>
      <w:r w:rsidRPr="00721EC3">
        <w:rPr>
          <w:rFonts w:ascii="Book Antiqua" w:eastAsia="Book Antiqua" w:hAnsi="Book Antiqua" w:cs="Book Antiqua"/>
          <w:color w:val="000000"/>
        </w:rPr>
        <w:t>, many new drugs, such as sodium</w:t>
      </w:r>
      <w:r w:rsidR="0027487D">
        <w:rPr>
          <w:rFonts w:ascii="Book Antiqua" w:hAnsi="Book Antiqua" w:cs="Book Antiqua" w:hint="eastAsia"/>
          <w:color w:val="000000"/>
          <w:lang w:eastAsia="zh-CN"/>
        </w:rPr>
        <w:t>-</w:t>
      </w:r>
      <w:r w:rsidRPr="00721EC3">
        <w:rPr>
          <w:rFonts w:ascii="Book Antiqua" w:eastAsia="Book Antiqua" w:hAnsi="Book Antiqua" w:cs="Book Antiqua"/>
          <w:color w:val="000000"/>
        </w:rPr>
        <w:t>glucose cotransporter</w:t>
      </w:r>
      <w:r w:rsidR="0027487D">
        <w:rPr>
          <w:rFonts w:ascii="Book Antiqua" w:hAnsi="Book Antiqua" w:cs="Book Antiqua" w:hint="eastAsia"/>
          <w:color w:val="000000"/>
          <w:lang w:eastAsia="zh-CN"/>
        </w:rPr>
        <w:t>-</w:t>
      </w:r>
      <w:r w:rsidRPr="00721EC3">
        <w:rPr>
          <w:rFonts w:ascii="Book Antiqua" w:eastAsia="Book Antiqua" w:hAnsi="Book Antiqua" w:cs="Book Antiqua"/>
          <w:color w:val="000000"/>
        </w:rPr>
        <w:t>2 inhibitors,</w:t>
      </w:r>
      <w:r w:rsidR="00484018" w:rsidRPr="00721EC3">
        <w:rPr>
          <w:rFonts w:ascii="Book Antiqua" w:eastAsia="Book Antiqua" w:hAnsi="Book Antiqua" w:cs="Book Antiqua"/>
          <w:color w:val="000000"/>
        </w:rPr>
        <w:t xml:space="preserve"> </w:t>
      </w:r>
      <w:r w:rsidRPr="00721EC3">
        <w:rPr>
          <w:rFonts w:ascii="Book Antiqua" w:eastAsia="Book Antiqua" w:hAnsi="Book Antiqua" w:cs="Book Antiqua"/>
          <w:color w:val="000000"/>
        </w:rPr>
        <w:t>glucagon</w:t>
      </w:r>
      <w:r w:rsidR="0027487D">
        <w:rPr>
          <w:rFonts w:ascii="Book Antiqua" w:hAnsi="Book Antiqua" w:cs="Book Antiqua" w:hint="eastAsia"/>
          <w:color w:val="000000"/>
          <w:lang w:eastAsia="zh-CN"/>
        </w:rPr>
        <w:t>-</w:t>
      </w:r>
      <w:r w:rsidRPr="00721EC3">
        <w:rPr>
          <w:rFonts w:ascii="Book Antiqua" w:eastAsia="Book Antiqua" w:hAnsi="Book Antiqua" w:cs="Book Antiqua"/>
          <w:color w:val="000000"/>
        </w:rPr>
        <w:t>like peptide</w:t>
      </w:r>
      <w:r w:rsidR="0027487D">
        <w:rPr>
          <w:rFonts w:ascii="Book Antiqua" w:hAnsi="Book Antiqua" w:cs="Book Antiqua" w:hint="eastAsia"/>
          <w:color w:val="000000"/>
          <w:lang w:eastAsia="zh-CN"/>
        </w:rPr>
        <w:t>-</w:t>
      </w:r>
      <w:r w:rsidRPr="00721EC3">
        <w:rPr>
          <w:rFonts w:ascii="Book Antiqua" w:eastAsia="Book Antiqua" w:hAnsi="Book Antiqua" w:cs="Book Antiqua"/>
          <w:color w:val="000000"/>
        </w:rPr>
        <w:t>1 analogs,</w:t>
      </w:r>
      <w:r w:rsidR="0027487D">
        <w:rPr>
          <w:rFonts w:ascii="Book Antiqua" w:hAnsi="Book Antiqua" w:cs="Book Antiqua" w:hint="eastAsia"/>
          <w:color w:val="000000"/>
          <w:lang w:eastAsia="zh-CN"/>
        </w:rPr>
        <w:t xml:space="preserve"> </w:t>
      </w:r>
      <w:r w:rsidR="00484018" w:rsidRPr="00721EC3">
        <w:rPr>
          <w:rFonts w:ascii="Book Antiqua" w:eastAsia="Book Antiqua" w:hAnsi="Book Antiqua" w:cs="Book Antiqua"/>
          <w:color w:val="000000"/>
        </w:rPr>
        <w:t xml:space="preserve">and </w:t>
      </w:r>
      <w:r w:rsidRPr="00721EC3">
        <w:rPr>
          <w:rFonts w:ascii="Book Antiqua" w:eastAsia="Book Antiqua" w:hAnsi="Book Antiqua" w:cs="Book Antiqua"/>
          <w:color w:val="000000"/>
        </w:rPr>
        <w:t>dipeptidyl peptidase-4 inhibitors, have been gradually applied to clinical practice and achieved good results</w:t>
      </w:r>
      <w:r w:rsidRPr="00721EC3">
        <w:rPr>
          <w:rFonts w:ascii="Book Antiqua" w:eastAsia="Book Antiqua" w:hAnsi="Book Antiqua" w:cs="Book Antiqua"/>
          <w:color w:val="000000"/>
          <w:vertAlign w:val="superscript"/>
        </w:rPr>
        <w:t>[9-11]</w:t>
      </w:r>
      <w:r w:rsidRPr="00721EC3">
        <w:rPr>
          <w:rFonts w:ascii="Book Antiqua" w:eastAsia="Book Antiqua" w:hAnsi="Book Antiqua" w:cs="Book Antiqua"/>
          <w:color w:val="000000"/>
        </w:rPr>
        <w:t>. However, the residual risk of these populations remains high, especially when combined with other diseases</w:t>
      </w:r>
      <w:r w:rsidRPr="00721EC3">
        <w:rPr>
          <w:rFonts w:ascii="Book Antiqua" w:eastAsia="Book Antiqua" w:hAnsi="Book Antiqua" w:cs="Book Antiqua"/>
          <w:color w:val="000000"/>
          <w:vertAlign w:val="superscript"/>
        </w:rPr>
        <w:t>[12]</w:t>
      </w:r>
      <w:r w:rsidRPr="00721EC3">
        <w:rPr>
          <w:rFonts w:ascii="Book Antiqua" w:eastAsia="Book Antiqua" w:hAnsi="Book Antiqua" w:cs="Book Antiqua"/>
          <w:color w:val="000000"/>
        </w:rPr>
        <w:t>.</w:t>
      </w:r>
    </w:p>
    <w:p w14:paraId="73CCE763" w14:textId="2B7C3F31" w:rsidR="00A77B3E" w:rsidRPr="00721EC3" w:rsidRDefault="00C8445E" w:rsidP="0027487D">
      <w:pPr>
        <w:spacing w:line="360" w:lineRule="auto"/>
        <w:ind w:firstLineChars="200" w:firstLine="480"/>
        <w:jc w:val="both"/>
        <w:rPr>
          <w:rFonts w:ascii="Book Antiqua" w:hAnsi="Book Antiqua"/>
        </w:rPr>
      </w:pPr>
      <w:r w:rsidRPr="00721EC3">
        <w:rPr>
          <w:rFonts w:ascii="Book Antiqua" w:eastAsia="Book Antiqua" w:hAnsi="Book Antiqua" w:cs="Book Antiqua"/>
          <w:color w:val="000000"/>
        </w:rPr>
        <w:lastRenderedPageBreak/>
        <w:t>The endoplasmic reticulum</w:t>
      </w:r>
      <w:r w:rsidR="00484018" w:rsidRPr="00721EC3">
        <w:rPr>
          <w:rFonts w:ascii="Book Antiqua" w:eastAsia="Book Antiqua" w:hAnsi="Book Antiqua" w:cs="Book Antiqua"/>
          <w:color w:val="000000"/>
        </w:rPr>
        <w:t xml:space="preserve"> (ER)</w:t>
      </w:r>
      <w:r w:rsidRPr="00721EC3">
        <w:rPr>
          <w:rFonts w:ascii="Book Antiqua" w:eastAsia="Book Antiqua" w:hAnsi="Book Antiqua" w:cs="Book Antiqua"/>
          <w:color w:val="000000"/>
        </w:rPr>
        <w:t xml:space="preserve"> is closely related to a wide range of cellular functions and is a key component to maintain and restore metabolic health</w:t>
      </w:r>
      <w:r w:rsidRPr="00721EC3">
        <w:rPr>
          <w:rFonts w:ascii="Book Antiqua" w:eastAsia="Book Antiqua" w:hAnsi="Book Antiqua" w:cs="Book Antiqua"/>
          <w:color w:val="000000"/>
          <w:vertAlign w:val="superscript"/>
        </w:rPr>
        <w:t>[13]</w:t>
      </w:r>
      <w:r w:rsidRPr="00721EC3">
        <w:rPr>
          <w:rFonts w:ascii="Book Antiqua" w:eastAsia="Book Antiqua" w:hAnsi="Book Antiqua" w:cs="Book Antiqua"/>
          <w:color w:val="000000"/>
        </w:rPr>
        <w:t xml:space="preserve">. Protein handling, modification, and folding in the </w:t>
      </w:r>
      <w:r w:rsidR="00484018" w:rsidRPr="00721EC3">
        <w:rPr>
          <w:rFonts w:ascii="Book Antiqua" w:eastAsia="Book Antiqua" w:hAnsi="Book Antiqua" w:cs="Book Antiqua"/>
          <w:color w:val="000000"/>
        </w:rPr>
        <w:t>ER</w:t>
      </w:r>
      <w:r w:rsidRPr="00721EC3">
        <w:rPr>
          <w:rFonts w:ascii="Book Antiqua" w:eastAsia="Book Antiqua" w:hAnsi="Book Antiqua" w:cs="Book Antiqua"/>
          <w:color w:val="000000"/>
        </w:rPr>
        <w:t xml:space="preserve"> are tightly regulated processes that determine cell function, fate, and survival</w:t>
      </w:r>
      <w:r w:rsidRPr="00721EC3">
        <w:rPr>
          <w:rFonts w:ascii="Book Antiqua" w:eastAsia="Book Antiqua" w:hAnsi="Book Antiqua" w:cs="Book Antiqua"/>
          <w:color w:val="000000"/>
          <w:vertAlign w:val="superscript"/>
        </w:rPr>
        <w:t>[14]</w:t>
      </w:r>
      <w:r w:rsidRPr="00721EC3">
        <w:rPr>
          <w:rFonts w:ascii="Book Antiqua" w:eastAsia="Book Antiqua" w:hAnsi="Book Antiqua" w:cs="Book Antiqua"/>
          <w:color w:val="000000"/>
        </w:rPr>
        <w:t xml:space="preserve">. Many genetic and environmental damages hinder the ability of cells to correctly fold and post-translationally modify secreted and transmembrane proteins in the </w:t>
      </w:r>
      <w:r w:rsidR="00484018" w:rsidRPr="00721EC3">
        <w:rPr>
          <w:rFonts w:ascii="Book Antiqua" w:eastAsia="Book Antiqua" w:hAnsi="Book Antiqua" w:cs="Book Antiqua"/>
          <w:color w:val="000000"/>
        </w:rPr>
        <w:t>ER</w:t>
      </w:r>
      <w:r w:rsidRPr="00721EC3">
        <w:rPr>
          <w:rFonts w:ascii="Book Antiqua" w:eastAsia="Book Antiqua" w:hAnsi="Book Antiqua" w:cs="Book Antiqua"/>
          <w:color w:val="000000"/>
        </w:rPr>
        <w:t xml:space="preserve">, resulting in the accumulation of misfolded proteins in this organelle, which is called </w:t>
      </w:r>
      <w:r w:rsidR="00604BA3" w:rsidRPr="00721EC3">
        <w:rPr>
          <w:rFonts w:ascii="Book Antiqua" w:eastAsia="Book Antiqua" w:hAnsi="Book Antiqua" w:cs="Book Antiqua"/>
          <w:color w:val="000000"/>
        </w:rPr>
        <w:t>ER</w:t>
      </w:r>
      <w:r w:rsidRPr="00721EC3">
        <w:rPr>
          <w:rFonts w:ascii="Book Antiqua" w:eastAsia="Book Antiqua" w:hAnsi="Book Antiqua" w:cs="Book Antiqua"/>
          <w:color w:val="000000"/>
        </w:rPr>
        <w:t xml:space="preserve"> stress (ERS)</w:t>
      </w:r>
      <w:r w:rsidRPr="00721EC3">
        <w:rPr>
          <w:rFonts w:ascii="Book Antiqua" w:eastAsia="Book Antiqua" w:hAnsi="Book Antiqua" w:cs="Book Antiqua"/>
          <w:color w:val="000000"/>
          <w:vertAlign w:val="superscript"/>
        </w:rPr>
        <w:t>[15]</w:t>
      </w:r>
      <w:r w:rsidRPr="00721EC3">
        <w:rPr>
          <w:rFonts w:ascii="Book Antiqua" w:eastAsia="Book Antiqua" w:hAnsi="Book Antiqua" w:cs="Book Antiqua"/>
          <w:color w:val="000000"/>
        </w:rPr>
        <w:t xml:space="preserve">. Chronic ERS is becoming a key factor in more human diseases, including </w:t>
      </w:r>
      <w:r w:rsidR="00AC6913" w:rsidRPr="00721EC3">
        <w:rPr>
          <w:rFonts w:ascii="Book Antiqua" w:eastAsia="Book Antiqua" w:hAnsi="Book Antiqua" w:cs="Book Antiqua"/>
          <w:color w:val="000000"/>
        </w:rPr>
        <w:t>T2DM</w:t>
      </w:r>
      <w:r w:rsidR="00352E26">
        <w:rPr>
          <w:rFonts w:ascii="Book Antiqua" w:eastAsia="Book Antiqua" w:hAnsi="Book Antiqua" w:cs="Book Antiqua"/>
          <w:color w:val="000000"/>
          <w:vertAlign w:val="superscript"/>
        </w:rPr>
        <w:t>[16,</w:t>
      </w:r>
      <w:r w:rsidRPr="00721EC3">
        <w:rPr>
          <w:rFonts w:ascii="Book Antiqua" w:eastAsia="Book Antiqua" w:hAnsi="Book Antiqua" w:cs="Book Antiqua"/>
          <w:color w:val="000000"/>
          <w:vertAlign w:val="superscript"/>
        </w:rPr>
        <w:t>17]</w:t>
      </w:r>
      <w:r w:rsidRPr="00721EC3">
        <w:rPr>
          <w:rFonts w:ascii="Book Antiqua" w:eastAsia="Book Antiqua" w:hAnsi="Book Antiqua" w:cs="Book Antiqua"/>
          <w:color w:val="000000"/>
        </w:rPr>
        <w:t xml:space="preserve">. Recently, the biological mechanisms of ERS in </w:t>
      </w:r>
      <w:r w:rsidR="00AC6913" w:rsidRPr="00721EC3">
        <w:rPr>
          <w:rFonts w:ascii="Book Antiqua" w:eastAsia="Book Antiqua" w:hAnsi="Book Antiqua" w:cs="Book Antiqua"/>
          <w:color w:val="000000"/>
        </w:rPr>
        <w:t xml:space="preserve">T2DM </w:t>
      </w:r>
      <w:r w:rsidRPr="00721EC3">
        <w:rPr>
          <w:rFonts w:ascii="Book Antiqua" w:eastAsia="Book Antiqua" w:hAnsi="Book Antiqua" w:cs="Book Antiqua"/>
          <w:color w:val="000000"/>
        </w:rPr>
        <w:t xml:space="preserve">have been gradually explored. </w:t>
      </w:r>
      <w:r w:rsidRPr="00721EC3">
        <w:rPr>
          <w:rFonts w:ascii="Book Antiqua" w:eastAsia="Book Antiqua" w:hAnsi="Book Antiqua" w:cs="Book Antiqua"/>
          <w:i/>
          <w:iCs/>
          <w:color w:val="000000"/>
        </w:rPr>
        <w:t>YIPF5</w:t>
      </w:r>
      <w:r w:rsidRPr="00721EC3">
        <w:rPr>
          <w:rFonts w:ascii="Book Antiqua" w:eastAsia="Book Antiqua" w:hAnsi="Book Antiqua" w:cs="Book Antiqua"/>
          <w:color w:val="000000"/>
        </w:rPr>
        <w:t xml:space="preserve"> mutations </w:t>
      </w:r>
      <w:r w:rsidR="00484018" w:rsidRPr="00721EC3">
        <w:rPr>
          <w:rFonts w:ascii="Book Antiqua" w:eastAsia="Book Antiqua" w:hAnsi="Book Antiqua" w:cs="Book Antiqua"/>
          <w:color w:val="000000"/>
        </w:rPr>
        <w:t xml:space="preserve">can </w:t>
      </w:r>
      <w:r w:rsidRPr="00721EC3">
        <w:rPr>
          <w:rFonts w:ascii="Book Antiqua" w:eastAsia="Book Antiqua" w:hAnsi="Book Antiqua" w:cs="Book Antiqua"/>
          <w:color w:val="000000"/>
        </w:rPr>
        <w:t xml:space="preserve">disrupt the </w:t>
      </w:r>
      <w:r w:rsidR="00484018" w:rsidRPr="00721EC3">
        <w:rPr>
          <w:rFonts w:ascii="Book Antiqua" w:eastAsia="Book Antiqua" w:hAnsi="Book Antiqua" w:cs="Book Antiqua"/>
          <w:color w:val="000000"/>
        </w:rPr>
        <w:t>ER</w:t>
      </w:r>
      <w:r w:rsidRPr="00721EC3">
        <w:rPr>
          <w:rFonts w:ascii="Book Antiqua" w:eastAsia="Book Antiqua" w:hAnsi="Book Antiqua" w:cs="Book Antiqua"/>
          <w:color w:val="000000"/>
        </w:rPr>
        <w:t xml:space="preserve">-to-Golgi trafficking, thereby resulting in </w:t>
      </w:r>
      <w:r w:rsidR="00AC6913" w:rsidRPr="00721EC3">
        <w:rPr>
          <w:rFonts w:ascii="Book Antiqua" w:eastAsia="Book Antiqua" w:hAnsi="Book Antiqua" w:cs="Book Antiqua"/>
          <w:color w:val="000000"/>
        </w:rPr>
        <w:t>T2DM</w:t>
      </w:r>
      <w:r w:rsidRPr="00721EC3">
        <w:rPr>
          <w:rFonts w:ascii="Book Antiqua" w:eastAsia="Book Antiqua" w:hAnsi="Book Antiqua" w:cs="Book Antiqua"/>
          <w:color w:val="000000"/>
          <w:vertAlign w:val="superscript"/>
        </w:rPr>
        <w:t>[16]</w:t>
      </w:r>
      <w:r w:rsidRPr="00721EC3">
        <w:rPr>
          <w:rFonts w:ascii="Book Antiqua" w:eastAsia="Book Antiqua" w:hAnsi="Book Antiqua" w:cs="Book Antiqua"/>
          <w:color w:val="000000"/>
        </w:rPr>
        <w:t xml:space="preserve">. </w:t>
      </w:r>
      <w:r w:rsidR="00352E26" w:rsidRPr="00352E26">
        <w:rPr>
          <w:rFonts w:ascii="Book Antiqua" w:eastAsia="Book Antiqua" w:hAnsi="Book Antiqua" w:cs="Book Antiqua" w:hint="eastAsia"/>
          <w:color w:val="000000"/>
        </w:rPr>
        <w:t>I</w:t>
      </w:r>
      <w:r w:rsidR="00352E26" w:rsidRPr="00352E26">
        <w:rPr>
          <w:rFonts w:ascii="Book Antiqua" w:eastAsia="Book Antiqua" w:hAnsi="Book Antiqua" w:cs="Book Antiqua"/>
          <w:color w:val="000000"/>
        </w:rPr>
        <w:t>nositol-requiring enzyme 1alpha</w:t>
      </w:r>
      <w:r w:rsidRPr="00721EC3">
        <w:rPr>
          <w:rFonts w:ascii="Book Antiqua" w:eastAsia="Book Antiqua" w:hAnsi="Book Antiqua" w:cs="Book Antiqua"/>
          <w:color w:val="000000"/>
        </w:rPr>
        <w:t xml:space="preserve"> upregulates miR-200a degradation and stimulates TXINP/NLRP3</w:t>
      </w:r>
      <w:r w:rsidR="00484018" w:rsidRPr="00721EC3">
        <w:rPr>
          <w:rFonts w:ascii="Book Antiqua" w:eastAsia="Book Antiqua" w:hAnsi="Book Antiqua" w:cs="Book Antiqua"/>
          <w:color w:val="000000"/>
        </w:rPr>
        <w:t>-</w:t>
      </w:r>
      <w:r w:rsidRPr="00721EC3">
        <w:rPr>
          <w:rFonts w:ascii="Book Antiqua" w:eastAsia="Book Antiqua" w:hAnsi="Book Antiqua" w:cs="Book Antiqua"/>
          <w:color w:val="000000"/>
        </w:rPr>
        <w:t xml:space="preserve">pathway-mediated pyroptosis and renal damage in </w:t>
      </w:r>
      <w:r w:rsidR="00AC6913" w:rsidRPr="00721EC3">
        <w:rPr>
          <w:rFonts w:ascii="Book Antiqua" w:eastAsia="Book Antiqua" w:hAnsi="Book Antiqua" w:cs="Book Antiqua"/>
          <w:color w:val="000000"/>
        </w:rPr>
        <w:t>T2DM</w:t>
      </w:r>
      <w:r w:rsidRPr="00721EC3">
        <w:rPr>
          <w:rFonts w:ascii="Book Antiqua" w:eastAsia="Book Antiqua" w:hAnsi="Book Antiqua" w:cs="Book Antiqua"/>
          <w:color w:val="000000"/>
          <w:vertAlign w:val="superscript"/>
        </w:rPr>
        <w:t>[18]</w:t>
      </w:r>
      <w:r w:rsidRPr="00721EC3">
        <w:rPr>
          <w:rFonts w:ascii="Book Antiqua" w:eastAsia="Book Antiqua" w:hAnsi="Book Antiqua" w:cs="Book Antiqua"/>
          <w:color w:val="000000"/>
        </w:rPr>
        <w:t>. Mfn2 plays an important role in ERS, and Mfn2 silencing prevents mitochondrial Ca2</w:t>
      </w:r>
      <w:r w:rsidRPr="00721EC3">
        <w:rPr>
          <w:rFonts w:ascii="Book Antiqua" w:eastAsia="Book Antiqua" w:hAnsi="Book Antiqua" w:cs="Book Antiqua"/>
          <w:color w:val="000000"/>
          <w:vertAlign w:val="superscript"/>
        </w:rPr>
        <w:t>+</w:t>
      </w:r>
      <w:r w:rsidR="00352E26">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overload-mediated mitochondrial dysfunction</w:t>
      </w:r>
      <w:r w:rsidRPr="00721EC3">
        <w:rPr>
          <w:rFonts w:ascii="Book Antiqua" w:eastAsia="Book Antiqua" w:hAnsi="Book Antiqua" w:cs="Book Antiqua"/>
          <w:color w:val="000000"/>
          <w:vertAlign w:val="superscript"/>
        </w:rPr>
        <w:t>[19]</w:t>
      </w:r>
      <w:r w:rsidRPr="00721EC3">
        <w:rPr>
          <w:rFonts w:ascii="Book Antiqua" w:eastAsia="Book Antiqua" w:hAnsi="Book Antiqua" w:cs="Book Antiqua"/>
          <w:color w:val="000000"/>
        </w:rPr>
        <w:t>. ATF5 is a regulator of ERS and β-cell apoptosis in different models of diabetes mellitus</w:t>
      </w:r>
      <w:r w:rsidRPr="00721EC3">
        <w:rPr>
          <w:rFonts w:ascii="Book Antiqua" w:eastAsia="Book Antiqua" w:hAnsi="Book Antiqua" w:cs="Book Antiqua"/>
          <w:color w:val="000000"/>
          <w:vertAlign w:val="superscript"/>
        </w:rPr>
        <w:t>[20]</w:t>
      </w:r>
      <w:r w:rsidRPr="00721EC3">
        <w:rPr>
          <w:rFonts w:ascii="Book Antiqua" w:eastAsia="Book Antiqua" w:hAnsi="Book Antiqua" w:cs="Book Antiqua"/>
          <w:color w:val="000000"/>
        </w:rPr>
        <w:t xml:space="preserve">. Lactogens modulate the ERS pathway, causing enhanced β-cell survival and reduced </w:t>
      </w:r>
      <w:r w:rsidR="00AC6913" w:rsidRPr="00721EC3">
        <w:rPr>
          <w:rFonts w:ascii="Book Antiqua" w:eastAsia="Book Antiqua" w:hAnsi="Book Antiqua" w:cs="Book Antiqua"/>
          <w:color w:val="000000"/>
        </w:rPr>
        <w:t xml:space="preserve">T2DM </w:t>
      </w:r>
      <w:r w:rsidRPr="00721EC3">
        <w:rPr>
          <w:rFonts w:ascii="Book Antiqua" w:eastAsia="Book Antiqua" w:hAnsi="Book Antiqua" w:cs="Book Antiqua"/>
          <w:color w:val="000000"/>
        </w:rPr>
        <w:t>incidence</w:t>
      </w:r>
      <w:r w:rsidRPr="00721EC3">
        <w:rPr>
          <w:rFonts w:ascii="Book Antiqua" w:eastAsia="Book Antiqua" w:hAnsi="Book Antiqua" w:cs="Book Antiqua"/>
          <w:color w:val="000000"/>
          <w:vertAlign w:val="superscript"/>
        </w:rPr>
        <w:t>[21]</w:t>
      </w:r>
      <w:r w:rsidRPr="00721EC3">
        <w:rPr>
          <w:rFonts w:ascii="Book Antiqua" w:eastAsia="Book Antiqua" w:hAnsi="Book Antiqua" w:cs="Book Antiqua"/>
          <w:color w:val="000000"/>
        </w:rPr>
        <w:t xml:space="preserve">. The development of ERS for the treatment of </w:t>
      </w:r>
      <w:r w:rsidR="00AC6913" w:rsidRPr="00721EC3">
        <w:rPr>
          <w:rFonts w:ascii="Book Antiqua" w:eastAsia="Book Antiqua" w:hAnsi="Book Antiqua" w:cs="Book Antiqua"/>
          <w:color w:val="000000"/>
        </w:rPr>
        <w:t xml:space="preserve">T2DM </w:t>
      </w:r>
      <w:r w:rsidRPr="00721EC3">
        <w:rPr>
          <w:rFonts w:ascii="Book Antiqua" w:eastAsia="Book Antiqua" w:hAnsi="Book Antiqua" w:cs="Book Antiqua"/>
          <w:color w:val="000000"/>
        </w:rPr>
        <w:t xml:space="preserve">has also </w:t>
      </w:r>
      <w:r w:rsidR="00484018" w:rsidRPr="00721EC3">
        <w:rPr>
          <w:rFonts w:ascii="Book Antiqua" w:eastAsia="Book Antiqua" w:hAnsi="Book Antiqua" w:cs="Book Antiqua"/>
          <w:color w:val="000000"/>
        </w:rPr>
        <w:t>emerged</w:t>
      </w:r>
      <w:r w:rsidRPr="00721EC3">
        <w:rPr>
          <w:rFonts w:ascii="Book Antiqua" w:eastAsia="Book Antiqua" w:hAnsi="Book Antiqua" w:cs="Book Antiqua"/>
          <w:color w:val="000000"/>
        </w:rPr>
        <w:t xml:space="preserve"> in clinical trials. A randomized placebo-controlled crossover trial indicated that decreased ERS may lead to improvement of insulin sensitivity mediated by hyperbaric oxygen</w:t>
      </w:r>
      <w:r w:rsidRPr="00721EC3">
        <w:rPr>
          <w:rFonts w:ascii="Book Antiqua" w:eastAsia="Book Antiqua" w:hAnsi="Book Antiqua" w:cs="Book Antiqua"/>
          <w:color w:val="000000"/>
          <w:vertAlign w:val="superscript"/>
        </w:rPr>
        <w:t>[22]</w:t>
      </w:r>
      <w:r w:rsidRPr="00721EC3">
        <w:rPr>
          <w:rFonts w:ascii="Book Antiqua" w:eastAsia="Book Antiqua" w:hAnsi="Book Antiqua" w:cs="Book Antiqua"/>
          <w:color w:val="000000"/>
        </w:rPr>
        <w:t xml:space="preserve">. Nevertheless, the role of ERS in </w:t>
      </w:r>
      <w:r w:rsidR="00AC6913" w:rsidRPr="00721EC3">
        <w:rPr>
          <w:rFonts w:ascii="Book Antiqua" w:eastAsia="Book Antiqua" w:hAnsi="Book Antiqua" w:cs="Book Antiqua"/>
          <w:color w:val="000000"/>
        </w:rPr>
        <w:t>T2DM</w:t>
      </w:r>
      <w:r w:rsidRPr="00721EC3">
        <w:rPr>
          <w:rFonts w:ascii="Book Antiqua" w:eastAsia="Book Antiqua" w:hAnsi="Book Antiqua" w:cs="Book Antiqua"/>
          <w:color w:val="000000"/>
        </w:rPr>
        <w:t>, especially the related markers and mechanisms, is still lacking.</w:t>
      </w:r>
    </w:p>
    <w:p w14:paraId="16D5C956" w14:textId="3F6F52A9" w:rsidR="00A77B3E" w:rsidRPr="00721EC3" w:rsidRDefault="00C8445E" w:rsidP="00352E26">
      <w:pPr>
        <w:spacing w:line="360" w:lineRule="auto"/>
        <w:ind w:firstLineChars="200" w:firstLine="480"/>
        <w:jc w:val="both"/>
        <w:rPr>
          <w:rFonts w:ascii="Book Antiqua" w:eastAsia="Book Antiqua" w:hAnsi="Book Antiqua" w:cs="Book Antiqua"/>
          <w:color w:val="000000"/>
        </w:rPr>
      </w:pPr>
      <w:r w:rsidRPr="00721EC3">
        <w:rPr>
          <w:rFonts w:ascii="Book Antiqua" w:eastAsia="Book Antiqua" w:hAnsi="Book Antiqua" w:cs="Book Antiqua"/>
          <w:color w:val="000000"/>
        </w:rPr>
        <w:t xml:space="preserve">Here, we conducted gene set enrichment analysis (GSEA) and gene set variation analysis (GSVA) in both proliferating myoblasts and differentiated myotubes, which are important in </w:t>
      </w:r>
      <w:r w:rsidR="00AC6913" w:rsidRPr="00721EC3">
        <w:rPr>
          <w:rFonts w:ascii="Book Antiqua" w:eastAsia="Book Antiqua" w:hAnsi="Book Antiqua" w:cs="Book Antiqua"/>
          <w:color w:val="000000"/>
        </w:rPr>
        <w:t>T2DM</w:t>
      </w:r>
      <w:r w:rsidRPr="00721EC3">
        <w:rPr>
          <w:rFonts w:ascii="Book Antiqua" w:eastAsia="Book Antiqua" w:hAnsi="Book Antiqua" w:cs="Book Antiqua"/>
          <w:color w:val="000000"/>
        </w:rPr>
        <w:t>. Then, the</w:t>
      </w:r>
      <w:r w:rsidR="00D60D9B" w:rsidRPr="00721EC3">
        <w:rPr>
          <w:rFonts w:ascii="Book Antiqua" w:hAnsi="Book Antiqua" w:cs="Book Antiqua"/>
          <w:color w:val="000000"/>
          <w:lang w:eastAsia="zh-CN"/>
        </w:rPr>
        <w:t xml:space="preserve"> </w:t>
      </w:r>
      <w:r w:rsidRPr="00721EC3">
        <w:rPr>
          <w:rFonts w:ascii="Book Antiqua" w:eastAsia="Book Antiqua" w:hAnsi="Book Antiqua" w:cs="Book Antiqua"/>
          <w:color w:val="000000"/>
        </w:rPr>
        <w:t>differentially expressed genes (DEGs) and ERS-related DEGs</w:t>
      </w:r>
      <w:r w:rsidR="00352E26">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 xml:space="preserve">between </w:t>
      </w:r>
      <w:r w:rsidR="00AC6913" w:rsidRPr="00721EC3">
        <w:rPr>
          <w:rFonts w:ascii="Book Antiqua" w:eastAsia="Book Antiqua" w:hAnsi="Book Antiqua" w:cs="Book Antiqua"/>
          <w:color w:val="000000"/>
        </w:rPr>
        <w:t xml:space="preserve">T2DM </w:t>
      </w:r>
      <w:r w:rsidRPr="00721EC3">
        <w:rPr>
          <w:rFonts w:ascii="Book Antiqua" w:eastAsia="Book Antiqua" w:hAnsi="Book Antiqua" w:cs="Book Antiqua"/>
          <w:color w:val="000000"/>
        </w:rPr>
        <w:t xml:space="preserve">patients and healthy populations were investigated, sequentially. Furthermore, functional enrichment analysis </w:t>
      </w:r>
      <w:r w:rsidR="00484018" w:rsidRPr="00721EC3">
        <w:rPr>
          <w:rFonts w:ascii="Book Antiqua" w:eastAsia="Book Antiqua" w:hAnsi="Book Antiqua" w:cs="Book Antiqua"/>
          <w:color w:val="000000"/>
        </w:rPr>
        <w:t>[</w:t>
      </w:r>
      <w:r w:rsidRPr="00721EC3">
        <w:rPr>
          <w:rFonts w:ascii="Book Antiqua" w:eastAsia="Book Antiqua" w:hAnsi="Book Antiqua" w:cs="Book Antiqua"/>
          <w:color w:val="000000"/>
        </w:rPr>
        <w:t>Gene Ontology</w:t>
      </w:r>
      <w:r w:rsidR="00352E26">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(GO), and</w:t>
      </w:r>
      <w:r w:rsidR="00352E26">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Kyoto Encyclopedia of Genes and Genomes</w:t>
      </w:r>
      <w:r w:rsidR="00352E26">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(KEGG</w:t>
      </w:r>
      <w:r w:rsidR="00484018" w:rsidRPr="00721EC3">
        <w:rPr>
          <w:rFonts w:ascii="Book Antiqua" w:eastAsia="Book Antiqua" w:hAnsi="Book Antiqua" w:cs="Book Antiqua"/>
          <w:color w:val="000000"/>
        </w:rPr>
        <w:t xml:space="preserve">], </w:t>
      </w:r>
      <w:r w:rsidRPr="00721EC3">
        <w:rPr>
          <w:rFonts w:ascii="Book Antiqua" w:eastAsia="Book Antiqua" w:hAnsi="Book Antiqua" w:cs="Book Antiqua"/>
          <w:color w:val="000000"/>
        </w:rPr>
        <w:t xml:space="preserve">immune infiltration analysis, and three networks </w:t>
      </w:r>
      <w:r w:rsidR="00484018" w:rsidRPr="00721EC3">
        <w:rPr>
          <w:rFonts w:ascii="Book Antiqua" w:eastAsia="Book Antiqua" w:hAnsi="Book Antiqua" w:cs="Book Antiqua"/>
          <w:color w:val="000000"/>
        </w:rPr>
        <w:t>[</w:t>
      </w:r>
      <w:r w:rsidRPr="00721EC3">
        <w:rPr>
          <w:rFonts w:ascii="Book Antiqua" w:eastAsia="Book Antiqua" w:hAnsi="Book Antiqua" w:cs="Book Antiqua"/>
          <w:color w:val="000000"/>
        </w:rPr>
        <w:t>transcription factor (TF</w:t>
      </w:r>
      <w:r w:rsidR="00484018" w:rsidRPr="00721EC3">
        <w:rPr>
          <w:rFonts w:ascii="Book Antiqua" w:eastAsia="Book Antiqua" w:hAnsi="Book Antiqua" w:cs="Book Antiqua"/>
          <w:color w:val="000000"/>
        </w:rPr>
        <w:t>)–</w:t>
      </w:r>
      <w:r w:rsidRPr="00721EC3">
        <w:rPr>
          <w:rFonts w:ascii="Book Antiqua" w:eastAsia="Book Antiqua" w:hAnsi="Book Antiqua" w:cs="Book Antiqua"/>
          <w:color w:val="000000"/>
        </w:rPr>
        <w:t>mRNA, miRNA</w:t>
      </w:r>
      <w:r w:rsidR="00484018" w:rsidRPr="00721EC3">
        <w:rPr>
          <w:rFonts w:ascii="Book Antiqua" w:eastAsia="Book Antiqua" w:hAnsi="Book Antiqua" w:cs="Book Antiqua"/>
          <w:color w:val="000000"/>
        </w:rPr>
        <w:t>–</w:t>
      </w:r>
      <w:r w:rsidRPr="00721EC3">
        <w:rPr>
          <w:rFonts w:ascii="Book Antiqua" w:eastAsia="Book Antiqua" w:hAnsi="Book Antiqua" w:cs="Book Antiqua"/>
          <w:color w:val="000000"/>
        </w:rPr>
        <w:t>mRNA, and drug</w:t>
      </w:r>
      <w:r w:rsidR="00484018" w:rsidRPr="00721EC3">
        <w:rPr>
          <w:rFonts w:ascii="Book Antiqua" w:eastAsia="Book Antiqua" w:hAnsi="Book Antiqua" w:cs="Book Antiqua"/>
          <w:color w:val="000000"/>
        </w:rPr>
        <w:t>–</w:t>
      </w:r>
      <w:r w:rsidRPr="00721EC3">
        <w:rPr>
          <w:rFonts w:ascii="Book Antiqua" w:eastAsia="Book Antiqua" w:hAnsi="Book Antiqua" w:cs="Book Antiqua"/>
          <w:color w:val="000000"/>
        </w:rPr>
        <w:t>mRNA</w:t>
      </w:r>
      <w:r w:rsidR="00484018" w:rsidRPr="00721EC3">
        <w:rPr>
          <w:rFonts w:ascii="Book Antiqua" w:eastAsia="Book Antiqua" w:hAnsi="Book Antiqua" w:cs="Book Antiqua"/>
          <w:color w:val="000000"/>
        </w:rPr>
        <w:t xml:space="preserve">] </w:t>
      </w:r>
      <w:r w:rsidRPr="00721EC3">
        <w:rPr>
          <w:rFonts w:ascii="Book Antiqua" w:eastAsia="Book Antiqua" w:hAnsi="Book Antiqua" w:cs="Book Antiqua"/>
          <w:color w:val="000000"/>
        </w:rPr>
        <w:t xml:space="preserve">were detected to explore the mechanisms and potential therapeutic agents of ERS in </w:t>
      </w:r>
      <w:r w:rsidR="00AC6913" w:rsidRPr="00721EC3">
        <w:rPr>
          <w:rFonts w:ascii="Book Antiqua" w:eastAsia="Book Antiqua" w:hAnsi="Book Antiqua" w:cs="Book Antiqua"/>
          <w:color w:val="000000"/>
        </w:rPr>
        <w:t>T2DM</w:t>
      </w:r>
      <w:r w:rsidRPr="00721EC3">
        <w:rPr>
          <w:rFonts w:ascii="Book Antiqua" w:eastAsia="Book Antiqua" w:hAnsi="Book Antiqua" w:cs="Book Antiqua"/>
          <w:color w:val="000000"/>
        </w:rPr>
        <w:t>. The flow chart is shown in Figure 1.</w:t>
      </w:r>
    </w:p>
    <w:p w14:paraId="2299B233" w14:textId="77777777" w:rsidR="00A77B3E" w:rsidRPr="00721EC3" w:rsidRDefault="00A77B3E" w:rsidP="00721EC3">
      <w:pPr>
        <w:spacing w:line="360" w:lineRule="auto"/>
        <w:jc w:val="both"/>
        <w:rPr>
          <w:rFonts w:ascii="Book Antiqua" w:hAnsi="Book Antiqua"/>
        </w:rPr>
      </w:pPr>
    </w:p>
    <w:p w14:paraId="7D560CB7" w14:textId="7777777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b/>
          <w:caps/>
          <w:color w:val="000000"/>
          <w:u w:val="single"/>
        </w:rPr>
        <w:t>MATERIALS AND METHODS</w:t>
      </w:r>
    </w:p>
    <w:p w14:paraId="6932BF8A" w14:textId="7DB71A84" w:rsidR="00A77B3E" w:rsidRPr="00721EC3" w:rsidRDefault="00C8445E" w:rsidP="00721EC3">
      <w:pPr>
        <w:spacing w:line="360" w:lineRule="auto"/>
        <w:jc w:val="both"/>
        <w:rPr>
          <w:rFonts w:ascii="Book Antiqua" w:hAnsi="Book Antiqua"/>
          <w:b/>
          <w:bCs/>
          <w:i/>
        </w:rPr>
      </w:pPr>
      <w:r w:rsidRPr="00721EC3">
        <w:rPr>
          <w:rStyle w:val="jlqj4b"/>
          <w:rFonts w:ascii="Book Antiqua" w:eastAsia="Book Antiqua" w:hAnsi="Book Antiqua" w:cs="Book Antiqua"/>
          <w:b/>
          <w:bCs/>
          <w:i/>
          <w:color w:val="000000"/>
        </w:rPr>
        <w:t>Acquisition and processing of raw data</w:t>
      </w:r>
    </w:p>
    <w:p w14:paraId="5AEB0319" w14:textId="3563B1E7" w:rsidR="00A77B3E" w:rsidRPr="00721EC3" w:rsidRDefault="00C8445E" w:rsidP="00721EC3">
      <w:pPr>
        <w:spacing w:line="360" w:lineRule="auto"/>
        <w:jc w:val="both"/>
        <w:rPr>
          <w:rFonts w:ascii="Book Antiqua" w:eastAsia="Book Antiqua" w:hAnsi="Book Antiqua" w:cs="Book Antiqua"/>
          <w:color w:val="000000"/>
        </w:rPr>
      </w:pPr>
      <w:r w:rsidRPr="00721EC3">
        <w:rPr>
          <w:rFonts w:ascii="Book Antiqua" w:eastAsia="Book Antiqua" w:hAnsi="Book Antiqua" w:cs="Book Antiqua"/>
          <w:color w:val="000000"/>
        </w:rPr>
        <w:t>The raw data of the microarray expression dataset GSE166502</w:t>
      </w:r>
      <w:r w:rsidRPr="00721EC3">
        <w:rPr>
          <w:rFonts w:ascii="Book Antiqua" w:eastAsia="Book Antiqua" w:hAnsi="Book Antiqua" w:cs="Book Antiqua"/>
          <w:color w:val="000000"/>
          <w:vertAlign w:val="superscript"/>
        </w:rPr>
        <w:t>[23]</w:t>
      </w:r>
      <w:r w:rsidR="00070672">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and its annotation file GPL10558 (Illumina HumanHT-12 V4.0 Expression BeadChip) were obtained from Gene Expression Omnibus</w:t>
      </w:r>
      <w:r w:rsidRPr="00721EC3">
        <w:rPr>
          <w:rFonts w:ascii="Book Antiqua" w:eastAsia="Book Antiqua" w:hAnsi="Book Antiqua" w:cs="Book Antiqua"/>
          <w:color w:val="000000"/>
          <w:vertAlign w:val="superscript"/>
        </w:rPr>
        <w:t>[24]</w:t>
      </w:r>
      <w:r w:rsidRPr="00721EC3">
        <w:rPr>
          <w:rFonts w:ascii="Book Antiqua" w:eastAsia="Book Antiqua" w:hAnsi="Book Antiqua" w:cs="Book Antiqua"/>
          <w:color w:val="000000"/>
        </w:rPr>
        <w:t xml:space="preserve">. GSE166502 holds the mRNA expression in proliferating myoblasts and differentiated myotubes in </w:t>
      </w:r>
      <w:r w:rsidR="00C346F1" w:rsidRPr="00721EC3">
        <w:rPr>
          <w:rFonts w:ascii="Book Antiqua" w:eastAsia="Book Antiqua" w:hAnsi="Book Antiqua" w:cs="Book Antiqua"/>
          <w:color w:val="000000"/>
        </w:rPr>
        <w:t>patients</w:t>
      </w:r>
      <w:r w:rsidRPr="00721EC3">
        <w:rPr>
          <w:rFonts w:ascii="Book Antiqua" w:eastAsia="Book Antiqua" w:hAnsi="Book Antiqua" w:cs="Book Antiqua"/>
          <w:color w:val="000000"/>
        </w:rPr>
        <w:t xml:space="preserve"> with </w:t>
      </w:r>
      <w:r w:rsidR="00AC6913" w:rsidRPr="00721EC3">
        <w:rPr>
          <w:rFonts w:ascii="Book Antiqua" w:eastAsia="Book Antiqua" w:hAnsi="Book Antiqua" w:cs="Book Antiqua"/>
          <w:color w:val="000000"/>
        </w:rPr>
        <w:t>T2DM</w:t>
      </w:r>
      <w:r w:rsidR="00AC6913" w:rsidRPr="00721EC3" w:rsidDel="00AC6913">
        <w:rPr>
          <w:rFonts w:ascii="Book Antiqua" w:eastAsia="Book Antiqua" w:hAnsi="Book Antiqua" w:cs="Book Antiqua"/>
          <w:color w:val="000000"/>
        </w:rPr>
        <w:t xml:space="preserve"> </w:t>
      </w:r>
      <w:r w:rsidRPr="00721EC3">
        <w:rPr>
          <w:rFonts w:ascii="Book Antiqua" w:eastAsia="Book Antiqua" w:hAnsi="Book Antiqua" w:cs="Book Antiqua"/>
          <w:color w:val="000000"/>
        </w:rPr>
        <w:t>(</w:t>
      </w:r>
      <w:r w:rsidRPr="00721EC3">
        <w:rPr>
          <w:rFonts w:ascii="Book Antiqua" w:eastAsia="Book Antiqua" w:hAnsi="Book Antiqua" w:cs="Book Antiqua"/>
          <w:i/>
          <w:iCs/>
          <w:color w:val="000000"/>
        </w:rPr>
        <w:t>n</w:t>
      </w:r>
      <w:r w:rsidRPr="00721EC3">
        <w:rPr>
          <w:rFonts w:ascii="Book Antiqua" w:eastAsia="Book Antiqua" w:hAnsi="Book Antiqua" w:cs="Book Antiqua"/>
          <w:color w:val="000000"/>
        </w:rPr>
        <w:t xml:space="preserve"> = 13) or controls (</w:t>
      </w:r>
      <w:r w:rsidRPr="00721EC3">
        <w:rPr>
          <w:rFonts w:ascii="Book Antiqua" w:eastAsia="Book Antiqua" w:hAnsi="Book Antiqua" w:cs="Book Antiqua"/>
          <w:i/>
          <w:iCs/>
          <w:color w:val="000000"/>
        </w:rPr>
        <w:t>n</w:t>
      </w:r>
      <w:r w:rsidRPr="00721EC3">
        <w:rPr>
          <w:rFonts w:ascii="Book Antiqua" w:eastAsia="Book Antiqua" w:hAnsi="Book Antiqua" w:cs="Book Antiqua"/>
          <w:color w:val="000000"/>
        </w:rPr>
        <w:t xml:space="preserve"> = 13).</w:t>
      </w:r>
    </w:p>
    <w:p w14:paraId="6501B4FD" w14:textId="77777777" w:rsidR="00C346F1" w:rsidRPr="00721EC3" w:rsidRDefault="00C346F1" w:rsidP="00721EC3">
      <w:pPr>
        <w:spacing w:line="360" w:lineRule="auto"/>
        <w:jc w:val="both"/>
        <w:rPr>
          <w:rFonts w:ascii="Book Antiqua" w:hAnsi="Book Antiqua"/>
        </w:rPr>
      </w:pPr>
    </w:p>
    <w:p w14:paraId="04E2BA7D" w14:textId="3E10C7CA" w:rsidR="00A77B3E" w:rsidRPr="00721EC3" w:rsidRDefault="00C8445E" w:rsidP="00721EC3">
      <w:pPr>
        <w:spacing w:line="360" w:lineRule="auto"/>
        <w:jc w:val="both"/>
        <w:rPr>
          <w:rFonts w:ascii="Book Antiqua" w:hAnsi="Book Antiqua"/>
          <w:b/>
          <w:bCs/>
          <w:i/>
        </w:rPr>
      </w:pPr>
      <w:r w:rsidRPr="00721EC3">
        <w:rPr>
          <w:rFonts w:ascii="Book Antiqua" w:eastAsia="Book Antiqua" w:hAnsi="Book Antiqua" w:cs="Book Antiqua"/>
          <w:b/>
          <w:bCs/>
          <w:i/>
          <w:color w:val="000000"/>
        </w:rPr>
        <w:t xml:space="preserve">GSEA and GSVA </w:t>
      </w:r>
    </w:p>
    <w:p w14:paraId="218E3BC2" w14:textId="1E6DC39B"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color w:val="000000"/>
        </w:rPr>
        <w:t>We selected and downloaded c2.cp.v7.2.symbols.gmt gene set data through the GSEA database</w:t>
      </w:r>
      <w:r w:rsidRPr="00721EC3">
        <w:rPr>
          <w:rFonts w:ascii="Book Antiqua" w:eastAsia="Book Antiqua" w:hAnsi="Book Antiqua" w:cs="Book Antiqua"/>
          <w:color w:val="000000"/>
          <w:vertAlign w:val="superscript"/>
        </w:rPr>
        <w:t>[25]</w:t>
      </w:r>
      <w:r w:rsidRPr="00721EC3">
        <w:rPr>
          <w:rFonts w:ascii="Book Antiqua" w:eastAsia="Book Antiqua" w:hAnsi="Book Antiqua" w:cs="Book Antiqua"/>
          <w:color w:val="000000"/>
        </w:rPr>
        <w:t>, and conducted GSEA on the</w:t>
      </w:r>
      <w:r w:rsidR="00070672">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proliferating myoblasts and differentiated myotubes</w:t>
      </w:r>
      <w:r w:rsidR="00070672">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through</w:t>
      </w:r>
      <w:r w:rsidR="00C346F1" w:rsidRPr="00721EC3">
        <w:rPr>
          <w:rFonts w:ascii="Book Antiqua" w:eastAsia="Book Antiqua" w:hAnsi="Book Antiqua" w:cs="Book Antiqua"/>
          <w:color w:val="000000"/>
        </w:rPr>
        <w:t xml:space="preserve"> the</w:t>
      </w:r>
      <w:r w:rsidR="00070672">
        <w:rPr>
          <w:rFonts w:ascii="Book Antiqua" w:hAnsi="Book Antiqua" w:cs="Book Antiqua" w:hint="eastAsia"/>
          <w:color w:val="000000"/>
          <w:lang w:eastAsia="zh-CN"/>
        </w:rPr>
        <w:t xml:space="preserve"> </w:t>
      </w:r>
      <w:r w:rsidRPr="00721EC3">
        <w:rPr>
          <w:rFonts w:ascii="Book Antiqua" w:eastAsia="Book Antiqua" w:hAnsi="Book Antiqua" w:cs="Book Antiqua"/>
          <w:i/>
          <w:iCs/>
          <w:color w:val="000000"/>
        </w:rPr>
        <w:t>clusterProfiler</w:t>
      </w:r>
      <w:r w:rsidR="00070672">
        <w:rPr>
          <w:rFonts w:ascii="Book Antiqua" w:hAnsi="Book Antiqua" w:cs="Book Antiqua" w:hint="eastAsia"/>
          <w:color w:val="000000"/>
          <w:lang w:eastAsia="zh-CN"/>
        </w:rPr>
        <w:t xml:space="preserve"> </w:t>
      </w:r>
      <w:r w:rsidRPr="00721EC3">
        <w:rPr>
          <w:rStyle w:val="jlqj4b"/>
          <w:rFonts w:ascii="Book Antiqua" w:eastAsia="Book Antiqua" w:hAnsi="Book Antiqua" w:cs="Book Antiqua"/>
          <w:color w:val="000000"/>
        </w:rPr>
        <w:t>package (version 3.14.3)</w:t>
      </w:r>
      <w:r w:rsidRPr="00721EC3">
        <w:rPr>
          <w:rStyle w:val="jlqj4b"/>
          <w:rFonts w:ascii="Book Antiqua" w:eastAsia="Book Antiqua" w:hAnsi="Book Antiqua" w:cs="Book Antiqua"/>
          <w:color w:val="000000"/>
          <w:vertAlign w:val="superscript"/>
        </w:rPr>
        <w:t>[26]</w:t>
      </w:r>
      <w:r w:rsidRPr="00721EC3">
        <w:rPr>
          <w:rFonts w:ascii="Book Antiqua" w:eastAsia="Book Antiqua" w:hAnsi="Book Antiqua" w:cs="Book Antiqua"/>
          <w:color w:val="000000"/>
        </w:rPr>
        <w:t xml:space="preserve">. The statistical process of GSEA </w:t>
      </w:r>
      <w:r w:rsidR="00C346F1" w:rsidRPr="00721EC3">
        <w:rPr>
          <w:rFonts w:ascii="Book Antiqua" w:eastAsia="Book Antiqua" w:hAnsi="Book Antiqua" w:cs="Book Antiqua"/>
          <w:color w:val="000000"/>
        </w:rPr>
        <w:t xml:space="preserve">was </w:t>
      </w:r>
      <w:r w:rsidRPr="00721EC3">
        <w:rPr>
          <w:rFonts w:ascii="Book Antiqua" w:eastAsia="Book Antiqua" w:hAnsi="Book Antiqua" w:cs="Book Antiqua"/>
          <w:color w:val="000000"/>
        </w:rPr>
        <w:t>to calculate the enrichment score, estimate the significance, and correct the multiple hypothesis tests.</w:t>
      </w:r>
      <w:r w:rsidR="00C346F1" w:rsidRPr="00721EC3">
        <w:rPr>
          <w:rFonts w:ascii="Book Antiqua" w:eastAsia="Book Antiqua" w:hAnsi="Book Antiqua" w:cs="Book Antiqua"/>
          <w:color w:val="000000"/>
        </w:rPr>
        <w:t xml:space="preserve"> </w:t>
      </w:r>
      <w:r w:rsidR="00C346F1" w:rsidRPr="00721EC3">
        <w:rPr>
          <w:rFonts w:ascii="Book Antiqua" w:hAnsi="Book Antiqua"/>
        </w:rPr>
        <w:t>We</w:t>
      </w:r>
      <w:r w:rsidRPr="00721EC3">
        <w:rPr>
          <w:rFonts w:ascii="Book Antiqua" w:eastAsia="Book Antiqua" w:hAnsi="Book Antiqua" w:cs="Book Antiqua"/>
          <w:color w:val="000000"/>
        </w:rPr>
        <w:t xml:space="preserve"> also selected the same data from GSEA and conducted GSVA. The</w:t>
      </w:r>
      <w:r w:rsidR="00070672">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different pathways were obtained through</w:t>
      </w:r>
      <w:r w:rsidR="00070672">
        <w:rPr>
          <w:rFonts w:ascii="Book Antiqua" w:hAnsi="Book Antiqua" w:cs="Book Antiqua" w:hint="eastAsia"/>
          <w:color w:val="000000"/>
          <w:lang w:eastAsia="zh-CN"/>
        </w:rPr>
        <w:t xml:space="preserve"> </w:t>
      </w:r>
      <w:r w:rsidRPr="00721EC3">
        <w:rPr>
          <w:rStyle w:val="jlqj4b"/>
          <w:rFonts w:ascii="Book Antiqua" w:eastAsia="Book Antiqua" w:hAnsi="Book Antiqua" w:cs="Book Antiqua"/>
          <w:color w:val="000000"/>
        </w:rPr>
        <w:t>the</w:t>
      </w:r>
      <w:r w:rsidR="00070672">
        <w:rPr>
          <w:rStyle w:val="jlqj4b"/>
          <w:rFonts w:ascii="Book Antiqua" w:hAnsi="Book Antiqua" w:cs="Book Antiqua" w:hint="eastAsia"/>
          <w:color w:val="000000"/>
          <w:lang w:eastAsia="zh-CN"/>
        </w:rPr>
        <w:t xml:space="preserve"> </w:t>
      </w:r>
      <w:r w:rsidRPr="00721EC3">
        <w:rPr>
          <w:rStyle w:val="jlqj4b"/>
          <w:rFonts w:ascii="Book Antiqua" w:eastAsia="Book Antiqua" w:hAnsi="Book Antiqua" w:cs="Book Antiqua"/>
          <w:i/>
          <w:iCs/>
          <w:color w:val="000000"/>
        </w:rPr>
        <w:t>limma</w:t>
      </w:r>
      <w:r w:rsidR="00070672">
        <w:rPr>
          <w:rStyle w:val="jlqj4b"/>
          <w:rFonts w:ascii="Book Antiqua" w:hAnsi="Book Antiqua" w:cs="Book Antiqua" w:hint="eastAsia"/>
          <w:color w:val="000000"/>
          <w:lang w:eastAsia="zh-CN"/>
        </w:rPr>
        <w:t xml:space="preserve"> </w:t>
      </w:r>
      <w:r w:rsidRPr="00721EC3">
        <w:rPr>
          <w:rStyle w:val="jlqj4b"/>
          <w:rFonts w:ascii="Book Antiqua" w:eastAsia="Book Antiqua" w:hAnsi="Book Antiqua" w:cs="Book Antiqua"/>
          <w:color w:val="000000"/>
        </w:rPr>
        <w:t>package (version 3.42.2)</w:t>
      </w:r>
      <w:r w:rsidRPr="00721EC3">
        <w:rPr>
          <w:rStyle w:val="jlqj4b"/>
          <w:rFonts w:ascii="Book Antiqua" w:eastAsia="Book Antiqua" w:hAnsi="Book Antiqua" w:cs="Book Antiqua"/>
          <w:color w:val="000000"/>
          <w:vertAlign w:val="superscript"/>
        </w:rPr>
        <w:t>[27]</w:t>
      </w:r>
      <w:r w:rsidRPr="00721EC3">
        <w:rPr>
          <w:rStyle w:val="jlqj4b"/>
          <w:rFonts w:ascii="Book Antiqua" w:eastAsia="Book Antiqua" w:hAnsi="Book Antiqua" w:cs="Book Antiqua"/>
          <w:color w:val="000000"/>
        </w:rPr>
        <w:t>.</w:t>
      </w:r>
    </w:p>
    <w:p w14:paraId="01683E12" w14:textId="4F1A801D" w:rsidR="00C346F1" w:rsidRPr="00721EC3" w:rsidRDefault="00C346F1" w:rsidP="00721EC3">
      <w:pPr>
        <w:spacing w:line="360" w:lineRule="auto"/>
        <w:jc w:val="both"/>
        <w:rPr>
          <w:rFonts w:ascii="Book Antiqua" w:eastAsia="Book Antiqua" w:hAnsi="Book Antiqua" w:cs="Book Antiqua"/>
          <w:color w:val="000000"/>
        </w:rPr>
      </w:pPr>
    </w:p>
    <w:p w14:paraId="689737CC" w14:textId="7AE6C032" w:rsidR="00A77B3E" w:rsidRPr="00721EC3" w:rsidRDefault="00C8445E" w:rsidP="00721EC3">
      <w:pPr>
        <w:spacing w:line="360" w:lineRule="auto"/>
        <w:jc w:val="both"/>
        <w:rPr>
          <w:rFonts w:ascii="Book Antiqua" w:hAnsi="Book Antiqua"/>
          <w:b/>
          <w:bCs/>
          <w:i/>
        </w:rPr>
      </w:pPr>
      <w:r w:rsidRPr="00721EC3">
        <w:rPr>
          <w:rFonts w:ascii="Book Antiqua" w:eastAsia="Book Antiqua" w:hAnsi="Book Antiqua" w:cs="Book Antiqua"/>
          <w:b/>
          <w:bCs/>
          <w:i/>
          <w:color w:val="000000"/>
        </w:rPr>
        <w:t>Identification of DEGs</w:t>
      </w:r>
    </w:p>
    <w:p w14:paraId="0C448167" w14:textId="457CC068" w:rsidR="00A77B3E" w:rsidRPr="00721EC3" w:rsidRDefault="00C8445E" w:rsidP="00721EC3">
      <w:pPr>
        <w:spacing w:line="360" w:lineRule="auto"/>
        <w:jc w:val="both"/>
        <w:rPr>
          <w:rFonts w:ascii="Book Antiqua" w:hAnsi="Book Antiqua"/>
        </w:rPr>
      </w:pPr>
      <w:r w:rsidRPr="00721EC3">
        <w:rPr>
          <w:rStyle w:val="jlqj4b"/>
          <w:rFonts w:ascii="Book Antiqua" w:eastAsia="Book Antiqua" w:hAnsi="Book Antiqua" w:cs="Book Antiqua"/>
          <w:color w:val="000000"/>
        </w:rPr>
        <w:t>After the processing of raw data, we analyzed the data using the</w:t>
      </w:r>
      <w:r w:rsidR="005A47D9">
        <w:rPr>
          <w:rStyle w:val="jlqj4b"/>
          <w:rFonts w:ascii="Book Antiqua" w:hAnsi="Book Antiqua" w:cs="Book Antiqua" w:hint="eastAsia"/>
          <w:color w:val="000000"/>
          <w:lang w:eastAsia="zh-CN"/>
        </w:rPr>
        <w:t xml:space="preserve"> </w:t>
      </w:r>
      <w:r w:rsidRPr="00721EC3">
        <w:rPr>
          <w:rStyle w:val="jlqj4b"/>
          <w:rFonts w:ascii="Book Antiqua" w:eastAsia="Book Antiqua" w:hAnsi="Book Antiqua" w:cs="Book Antiqua"/>
          <w:i/>
          <w:iCs/>
          <w:color w:val="000000"/>
        </w:rPr>
        <w:t>limma</w:t>
      </w:r>
      <w:r w:rsidR="005A47D9">
        <w:rPr>
          <w:rStyle w:val="jlqj4b"/>
          <w:rFonts w:ascii="Book Antiqua" w:hAnsi="Book Antiqua" w:cs="Book Antiqua" w:hint="eastAsia"/>
          <w:color w:val="000000"/>
          <w:lang w:eastAsia="zh-CN"/>
        </w:rPr>
        <w:t xml:space="preserve"> </w:t>
      </w:r>
      <w:r w:rsidRPr="00721EC3">
        <w:rPr>
          <w:rStyle w:val="jlqj4b"/>
          <w:rFonts w:ascii="Book Antiqua" w:eastAsia="Book Antiqua" w:hAnsi="Book Antiqua" w:cs="Book Antiqua"/>
          <w:color w:val="000000"/>
        </w:rPr>
        <w:t>package with a fold change and</w:t>
      </w:r>
      <w:r w:rsidR="005A47D9">
        <w:rPr>
          <w:rStyle w:val="jlqj4b"/>
          <w:rFonts w:ascii="Book Antiqua" w:hAnsi="Book Antiqua" w:cs="Book Antiqua" w:hint="eastAsia"/>
          <w:color w:val="000000"/>
          <w:lang w:eastAsia="zh-CN"/>
        </w:rPr>
        <w:t xml:space="preserve"> </w:t>
      </w:r>
      <w:r w:rsidRPr="00721EC3">
        <w:rPr>
          <w:rStyle w:val="jlqj4b"/>
          <w:rFonts w:ascii="Book Antiqua" w:eastAsia="Book Antiqua" w:hAnsi="Book Antiqua" w:cs="Book Antiqua"/>
          <w:i/>
          <w:iCs/>
          <w:color w:val="000000"/>
        </w:rPr>
        <w:t>P</w:t>
      </w:r>
      <w:r w:rsidR="005A47D9">
        <w:rPr>
          <w:rStyle w:val="jlqj4b"/>
          <w:rFonts w:ascii="Book Antiqua" w:hAnsi="Book Antiqua" w:cs="Book Antiqua" w:hint="eastAsia"/>
          <w:color w:val="000000"/>
          <w:lang w:eastAsia="zh-CN"/>
        </w:rPr>
        <w:t xml:space="preserve"> </w:t>
      </w:r>
      <w:r w:rsidRPr="00721EC3">
        <w:rPr>
          <w:rStyle w:val="jlqj4b"/>
          <w:rFonts w:ascii="Book Antiqua" w:eastAsia="Book Antiqua" w:hAnsi="Book Antiqua" w:cs="Book Antiqua"/>
          <w:color w:val="000000"/>
        </w:rPr>
        <w:t>for DEGs. The threshold of DEGs was |log</w:t>
      </w:r>
      <w:r w:rsidRPr="00721EC3">
        <w:rPr>
          <w:rStyle w:val="jlqj4b"/>
          <w:rFonts w:ascii="Book Antiqua" w:eastAsia="Book Antiqua" w:hAnsi="Book Antiqua" w:cs="Book Antiqua"/>
          <w:color w:val="000000"/>
          <w:vertAlign w:val="subscript"/>
        </w:rPr>
        <w:t>2</w:t>
      </w:r>
      <w:r w:rsidRPr="00721EC3">
        <w:rPr>
          <w:rStyle w:val="jlqj4b"/>
          <w:rFonts w:ascii="Book Antiqua" w:eastAsia="Book Antiqua" w:hAnsi="Book Antiqua" w:cs="Book Antiqua"/>
          <w:color w:val="000000"/>
        </w:rPr>
        <w:t>fold change| &gt; 0.263 and</w:t>
      </w:r>
      <w:r w:rsidR="005A47D9">
        <w:rPr>
          <w:rStyle w:val="jlqj4b"/>
          <w:rFonts w:ascii="Book Antiqua" w:hAnsi="Book Antiqua" w:cs="Book Antiqua" w:hint="eastAsia"/>
          <w:color w:val="000000"/>
          <w:lang w:eastAsia="zh-CN"/>
        </w:rPr>
        <w:t xml:space="preserve"> </w:t>
      </w:r>
      <w:r w:rsidRPr="00721EC3">
        <w:rPr>
          <w:rStyle w:val="jlqj4b"/>
          <w:rFonts w:ascii="Book Antiqua" w:eastAsia="Book Antiqua" w:hAnsi="Book Antiqua" w:cs="Book Antiqua"/>
          <w:i/>
          <w:iCs/>
          <w:color w:val="000000"/>
        </w:rPr>
        <w:t>P</w:t>
      </w:r>
      <w:r w:rsidR="005A47D9">
        <w:rPr>
          <w:rStyle w:val="jlqj4b"/>
          <w:rFonts w:ascii="Book Antiqua" w:hAnsi="Book Antiqua" w:cs="Book Antiqua" w:hint="eastAsia"/>
          <w:color w:val="000000"/>
          <w:lang w:eastAsia="zh-CN"/>
        </w:rPr>
        <w:t xml:space="preserve"> </w:t>
      </w:r>
      <w:r w:rsidRPr="00721EC3">
        <w:rPr>
          <w:rStyle w:val="jlqj4b"/>
          <w:rFonts w:ascii="Book Antiqua" w:eastAsia="Book Antiqua" w:hAnsi="Book Antiqua" w:cs="Book Antiqua"/>
          <w:color w:val="000000"/>
        </w:rPr>
        <w:t>&lt;</w:t>
      </w:r>
      <w:r w:rsidR="005A47D9">
        <w:rPr>
          <w:rStyle w:val="jlqj4b"/>
          <w:rFonts w:ascii="Book Antiqua" w:hAnsi="Book Antiqua" w:cs="Book Antiqua" w:hint="eastAsia"/>
          <w:color w:val="000000"/>
          <w:lang w:eastAsia="zh-CN"/>
        </w:rPr>
        <w:t xml:space="preserve"> </w:t>
      </w:r>
      <w:r w:rsidRPr="00721EC3">
        <w:rPr>
          <w:rStyle w:val="jlqj4b"/>
          <w:rFonts w:ascii="Book Antiqua" w:eastAsia="Book Antiqua" w:hAnsi="Book Antiqua" w:cs="Book Antiqua"/>
          <w:color w:val="000000"/>
        </w:rPr>
        <w:t>0.05 as described previously</w:t>
      </w:r>
      <w:r w:rsidR="00C346F1" w:rsidRPr="00721EC3">
        <w:rPr>
          <w:rStyle w:val="jlqj4b"/>
          <w:rFonts w:ascii="Book Antiqua" w:eastAsia="Book Antiqua" w:hAnsi="Book Antiqua" w:cs="Book Antiqua"/>
          <w:color w:val="000000"/>
        </w:rPr>
        <w:t>,</w:t>
      </w:r>
      <w:r w:rsidRPr="00721EC3">
        <w:rPr>
          <w:rStyle w:val="jlqj4b"/>
          <w:rFonts w:ascii="Book Antiqua" w:eastAsia="Book Antiqua" w:hAnsi="Book Antiqua" w:cs="Book Antiqua"/>
          <w:color w:val="000000"/>
        </w:rPr>
        <w:t xml:space="preserve"> and the results were visualized as a heat map and volcano map using the</w:t>
      </w:r>
      <w:r w:rsidR="005A47D9">
        <w:rPr>
          <w:rStyle w:val="jlqj4b"/>
          <w:rFonts w:ascii="Book Antiqua" w:hAnsi="Book Antiqua" w:cs="Book Antiqua" w:hint="eastAsia"/>
          <w:color w:val="000000"/>
          <w:lang w:eastAsia="zh-CN"/>
        </w:rPr>
        <w:t xml:space="preserve"> </w:t>
      </w:r>
      <w:r w:rsidRPr="00721EC3">
        <w:rPr>
          <w:rStyle w:val="jlqj4b"/>
          <w:rFonts w:ascii="Book Antiqua" w:eastAsia="Book Antiqua" w:hAnsi="Book Antiqua" w:cs="Book Antiqua"/>
          <w:i/>
          <w:iCs/>
          <w:color w:val="000000"/>
        </w:rPr>
        <w:t>pheatmap</w:t>
      </w:r>
      <w:r w:rsidR="005A47D9">
        <w:rPr>
          <w:rStyle w:val="jlqj4b"/>
          <w:rFonts w:ascii="Book Antiqua" w:hAnsi="Book Antiqua" w:cs="Book Antiqua" w:hint="eastAsia"/>
          <w:color w:val="000000"/>
          <w:lang w:eastAsia="zh-CN"/>
        </w:rPr>
        <w:t xml:space="preserve"> </w:t>
      </w:r>
      <w:r w:rsidRPr="00721EC3">
        <w:rPr>
          <w:rStyle w:val="jlqj4b"/>
          <w:rFonts w:ascii="Book Antiqua" w:eastAsia="Book Antiqua" w:hAnsi="Book Antiqua" w:cs="Book Antiqua"/>
          <w:color w:val="000000"/>
        </w:rPr>
        <w:t>package (version 1.0.12).</w:t>
      </w:r>
    </w:p>
    <w:p w14:paraId="36ACAF4D" w14:textId="2F63BFF9" w:rsidR="00C346F1" w:rsidRPr="00721EC3" w:rsidRDefault="00C346F1" w:rsidP="00721EC3">
      <w:pPr>
        <w:spacing w:line="360" w:lineRule="auto"/>
        <w:jc w:val="both"/>
        <w:rPr>
          <w:rFonts w:ascii="Book Antiqua" w:eastAsia="Book Antiqua" w:hAnsi="Book Antiqua" w:cs="Book Antiqua"/>
          <w:color w:val="000000"/>
        </w:rPr>
      </w:pPr>
    </w:p>
    <w:p w14:paraId="3B24FC4C" w14:textId="56CAA1C4" w:rsidR="00A77B3E" w:rsidRPr="00721EC3" w:rsidRDefault="00C8445E" w:rsidP="00721EC3">
      <w:pPr>
        <w:spacing w:line="360" w:lineRule="auto"/>
        <w:jc w:val="both"/>
        <w:rPr>
          <w:rFonts w:ascii="Book Antiqua" w:hAnsi="Book Antiqua"/>
          <w:b/>
          <w:bCs/>
          <w:i/>
        </w:rPr>
      </w:pPr>
      <w:r w:rsidRPr="00721EC3">
        <w:rPr>
          <w:rFonts w:ascii="Book Antiqua" w:eastAsia="Book Antiqua" w:hAnsi="Book Antiqua" w:cs="Book Antiqua"/>
          <w:b/>
          <w:bCs/>
          <w:i/>
          <w:color w:val="000000"/>
        </w:rPr>
        <w:t>Acquisition of ERS-related DEGs</w:t>
      </w:r>
    </w:p>
    <w:p w14:paraId="14EFCC13" w14:textId="7AC81246"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color w:val="000000"/>
        </w:rPr>
        <w:t>GeneCards provides annotated and predicted human gene information, which integrates gene data from about 150 network sources, including genomics, transcriptomics, proteomics, genetics, and clinical and functional information</w:t>
      </w:r>
      <w:r w:rsidRPr="00721EC3">
        <w:rPr>
          <w:rFonts w:ascii="Book Antiqua" w:eastAsia="Book Antiqua" w:hAnsi="Book Antiqua" w:cs="Book Antiqua"/>
          <w:color w:val="000000"/>
          <w:vertAlign w:val="superscript"/>
        </w:rPr>
        <w:t>[28]</w:t>
      </w:r>
      <w:r w:rsidRPr="00721EC3">
        <w:rPr>
          <w:rFonts w:ascii="Book Antiqua" w:eastAsia="Book Antiqua" w:hAnsi="Book Antiqua" w:cs="Book Antiqua"/>
          <w:color w:val="000000"/>
        </w:rPr>
        <w:t xml:space="preserve">. In this study, ERS-related genes were downloaded through GeneCards with “endoplasmic </w:t>
      </w:r>
      <w:r w:rsidRPr="00721EC3">
        <w:rPr>
          <w:rFonts w:ascii="Book Antiqua" w:eastAsia="Book Antiqua" w:hAnsi="Book Antiqua" w:cs="Book Antiqua"/>
          <w:color w:val="000000"/>
        </w:rPr>
        <w:lastRenderedPageBreak/>
        <w:t>reticulum stress” as the search keyword. Taking the intersection of</w:t>
      </w:r>
      <w:r w:rsidR="00BC3CCD">
        <w:rPr>
          <w:rFonts w:ascii="Book Antiqua" w:hAnsi="Book Antiqua" w:cs="Book Antiqua" w:hint="eastAsia"/>
          <w:color w:val="000000"/>
          <w:lang w:eastAsia="zh-CN"/>
        </w:rPr>
        <w:t xml:space="preserve"> </w:t>
      </w:r>
      <w:r w:rsidRPr="00721EC3">
        <w:rPr>
          <w:rStyle w:val="jlqj4b"/>
          <w:rFonts w:ascii="Book Antiqua" w:eastAsia="Book Antiqua" w:hAnsi="Book Antiqua" w:cs="Book Antiqua"/>
          <w:color w:val="000000"/>
        </w:rPr>
        <w:t>DEGs</w:t>
      </w:r>
      <w:r w:rsidR="00BC3CCD">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and ERS-elated genes, we got the ERS-related DEGs and the Venn diagram was drawn through</w:t>
      </w:r>
      <w:r w:rsidR="00BC3CCD">
        <w:rPr>
          <w:rFonts w:ascii="Book Antiqua" w:hAnsi="Book Antiqua" w:cs="Book Antiqua" w:hint="eastAsia"/>
          <w:color w:val="000000"/>
          <w:lang w:eastAsia="zh-CN"/>
        </w:rPr>
        <w:t xml:space="preserve"> </w:t>
      </w:r>
      <w:r w:rsidR="00C346F1" w:rsidRPr="00721EC3">
        <w:rPr>
          <w:rFonts w:ascii="Book Antiqua" w:eastAsia="Book Antiqua" w:hAnsi="Book Antiqua" w:cs="Book Antiqua"/>
          <w:color w:val="000000"/>
        </w:rPr>
        <w:t xml:space="preserve">the </w:t>
      </w:r>
      <w:r w:rsidRPr="00721EC3">
        <w:rPr>
          <w:rFonts w:ascii="Book Antiqua" w:eastAsia="Book Antiqua" w:hAnsi="Book Antiqua" w:cs="Book Antiqua"/>
          <w:i/>
          <w:iCs/>
          <w:color w:val="000000"/>
        </w:rPr>
        <w:t>Venndiagram</w:t>
      </w:r>
      <w:r w:rsidR="00BC3CCD">
        <w:rPr>
          <w:rFonts w:ascii="Book Antiqua" w:hAnsi="Book Antiqua" w:cs="Book Antiqua" w:hint="eastAsia"/>
          <w:color w:val="000000"/>
          <w:lang w:eastAsia="zh-CN"/>
        </w:rPr>
        <w:t xml:space="preserve"> </w:t>
      </w:r>
      <w:r w:rsidRPr="00721EC3">
        <w:rPr>
          <w:rStyle w:val="jlqj4b"/>
          <w:rFonts w:ascii="Book Antiqua" w:eastAsia="Book Antiqua" w:hAnsi="Book Antiqua" w:cs="Book Antiqua"/>
          <w:color w:val="000000"/>
        </w:rPr>
        <w:t>package</w:t>
      </w:r>
      <w:r w:rsidR="00BC3CCD">
        <w:rPr>
          <w:rStyle w:val="jlqj4b"/>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(version 1.6.20).</w:t>
      </w:r>
    </w:p>
    <w:p w14:paraId="1BDF4229" w14:textId="5A10BC73" w:rsidR="00C346F1" w:rsidRPr="00721EC3" w:rsidRDefault="00C346F1" w:rsidP="00721EC3">
      <w:pPr>
        <w:spacing w:line="360" w:lineRule="auto"/>
        <w:jc w:val="both"/>
        <w:rPr>
          <w:rFonts w:ascii="Book Antiqua" w:eastAsia="Book Antiqua" w:hAnsi="Book Antiqua" w:cs="Book Antiqua"/>
          <w:color w:val="000000"/>
        </w:rPr>
      </w:pPr>
    </w:p>
    <w:p w14:paraId="4E74ADEC" w14:textId="0D875547" w:rsidR="00A77B3E" w:rsidRPr="00721EC3" w:rsidRDefault="00C8445E" w:rsidP="00721EC3">
      <w:pPr>
        <w:spacing w:line="360" w:lineRule="auto"/>
        <w:jc w:val="both"/>
        <w:rPr>
          <w:rFonts w:ascii="Book Antiqua" w:hAnsi="Book Antiqua"/>
          <w:b/>
          <w:bCs/>
          <w:i/>
        </w:rPr>
      </w:pPr>
      <w:r w:rsidRPr="00721EC3">
        <w:rPr>
          <w:rFonts w:ascii="Book Antiqua" w:eastAsia="Book Antiqua" w:hAnsi="Book Antiqua" w:cs="Book Antiqua"/>
          <w:b/>
          <w:bCs/>
          <w:i/>
          <w:color w:val="000000"/>
        </w:rPr>
        <w:t>Functional enrichment analysis</w:t>
      </w:r>
    </w:p>
    <w:p w14:paraId="6D411956" w14:textId="02276363" w:rsidR="00A77B3E" w:rsidRPr="00721EC3" w:rsidRDefault="00C8445E" w:rsidP="00721EC3">
      <w:pPr>
        <w:spacing w:line="360" w:lineRule="auto"/>
        <w:jc w:val="both"/>
        <w:rPr>
          <w:rStyle w:val="jlqj4b"/>
          <w:rFonts w:ascii="Book Antiqua" w:eastAsia="Book Antiqua" w:hAnsi="Book Antiqua" w:cs="Book Antiqua"/>
          <w:color w:val="000000"/>
        </w:rPr>
      </w:pPr>
      <w:r w:rsidRPr="00721EC3">
        <w:rPr>
          <w:rFonts w:ascii="Book Antiqua" w:eastAsia="Book Antiqua" w:hAnsi="Book Antiqua" w:cs="Book Antiqua"/>
          <w:color w:val="000000"/>
        </w:rPr>
        <w:t>GO and KEGG pathway analysis can</w:t>
      </w:r>
      <w:r w:rsidR="00BC3CCD">
        <w:rPr>
          <w:rFonts w:ascii="Book Antiqua" w:hAnsi="Book Antiqua" w:cs="Book Antiqua" w:hint="eastAsia"/>
          <w:color w:val="000000"/>
          <w:lang w:eastAsia="zh-CN"/>
        </w:rPr>
        <w:t xml:space="preserve"> </w:t>
      </w:r>
      <w:r w:rsidRPr="00721EC3">
        <w:rPr>
          <w:rStyle w:val="tlid-translation"/>
          <w:rFonts w:ascii="Book Antiqua" w:eastAsia="Book Antiqua" w:hAnsi="Book Antiqua" w:cs="Book Antiqua"/>
          <w:color w:val="000000"/>
        </w:rPr>
        <w:t>contribute to</w:t>
      </w:r>
      <w:r w:rsidR="00BC3CCD">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the interpretation of system-level data and enable discoveries</w:t>
      </w:r>
      <w:r w:rsidR="00BC3CCD">
        <w:rPr>
          <w:rFonts w:ascii="Book Antiqua" w:eastAsia="Book Antiqua" w:hAnsi="Book Antiqua" w:cs="Book Antiqua"/>
          <w:color w:val="000000"/>
          <w:vertAlign w:val="superscript"/>
        </w:rPr>
        <w:t>[29,</w:t>
      </w:r>
      <w:r w:rsidRPr="00721EC3">
        <w:rPr>
          <w:rFonts w:ascii="Book Antiqua" w:eastAsia="Book Antiqua" w:hAnsi="Book Antiqua" w:cs="Book Antiqua"/>
          <w:color w:val="000000"/>
          <w:vertAlign w:val="superscript"/>
        </w:rPr>
        <w:t>30]</w:t>
      </w:r>
      <w:r w:rsidRPr="00721EC3">
        <w:rPr>
          <w:rFonts w:ascii="Book Antiqua" w:eastAsia="Book Antiqua" w:hAnsi="Book Antiqua" w:cs="Book Antiqua"/>
          <w:color w:val="000000"/>
        </w:rPr>
        <w:t>. In this work, GO terms and KEGG analysis of ERS-related DEGs and potential molecular complex were carried out using</w:t>
      </w:r>
      <w:r w:rsidR="00C346F1" w:rsidRPr="00721EC3">
        <w:rPr>
          <w:rFonts w:ascii="Book Antiqua" w:eastAsia="Book Antiqua" w:hAnsi="Book Antiqua" w:cs="Book Antiqua"/>
          <w:color w:val="000000"/>
        </w:rPr>
        <w:t xml:space="preserve"> the</w:t>
      </w:r>
      <w:r w:rsidR="00BC3CCD">
        <w:rPr>
          <w:rFonts w:ascii="Book Antiqua" w:hAnsi="Book Antiqua" w:cs="Book Antiqua" w:hint="eastAsia"/>
          <w:color w:val="000000"/>
          <w:lang w:eastAsia="zh-CN"/>
        </w:rPr>
        <w:t xml:space="preserve"> </w:t>
      </w:r>
      <w:r w:rsidRPr="00721EC3">
        <w:rPr>
          <w:rFonts w:ascii="Book Antiqua" w:eastAsia="Book Antiqua" w:hAnsi="Book Antiqua" w:cs="Book Antiqua"/>
          <w:i/>
          <w:iCs/>
          <w:color w:val="000000"/>
        </w:rPr>
        <w:t>clusterProfiler</w:t>
      </w:r>
      <w:r w:rsidR="00BC3CCD">
        <w:rPr>
          <w:rFonts w:ascii="Book Antiqua" w:hAnsi="Book Antiqua" w:cs="Book Antiqua" w:hint="eastAsia"/>
          <w:color w:val="000000"/>
          <w:lang w:eastAsia="zh-CN"/>
        </w:rPr>
        <w:t xml:space="preserve"> </w:t>
      </w:r>
      <w:r w:rsidRPr="00721EC3">
        <w:rPr>
          <w:rStyle w:val="jlqj4b"/>
          <w:rFonts w:ascii="Book Antiqua" w:eastAsia="Book Antiqua" w:hAnsi="Book Antiqua" w:cs="Book Antiqua"/>
          <w:color w:val="000000"/>
        </w:rPr>
        <w:t>package with</w:t>
      </w:r>
      <w:r w:rsidR="00BC3CCD">
        <w:rPr>
          <w:rFonts w:ascii="Book Antiqua" w:hAnsi="Book Antiqua" w:cs="Book Antiqua" w:hint="eastAsia"/>
          <w:i/>
          <w:iCs/>
          <w:color w:val="000000"/>
          <w:lang w:eastAsia="zh-CN"/>
        </w:rPr>
        <w:t xml:space="preserve"> </w:t>
      </w:r>
      <w:r w:rsidRPr="00721EC3">
        <w:rPr>
          <w:rFonts w:ascii="Book Antiqua" w:eastAsia="Book Antiqua" w:hAnsi="Book Antiqua" w:cs="Book Antiqua"/>
          <w:i/>
          <w:iCs/>
          <w:color w:val="000000"/>
        </w:rPr>
        <w:t>P</w:t>
      </w:r>
      <w:r w:rsidR="00BC3CCD">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&lt; 0.05</w:t>
      </w:r>
      <w:r w:rsidRPr="00721EC3">
        <w:rPr>
          <w:rStyle w:val="jlqj4b"/>
          <w:rFonts w:ascii="Book Antiqua" w:eastAsia="Book Antiqua" w:hAnsi="Book Antiqua" w:cs="Book Antiqua"/>
          <w:color w:val="000000"/>
        </w:rPr>
        <w:t>, and then visualized by</w:t>
      </w:r>
      <w:r w:rsidR="00A847E9" w:rsidRPr="00721EC3">
        <w:rPr>
          <w:rStyle w:val="jlqj4b"/>
          <w:rFonts w:ascii="Book Antiqua" w:eastAsia="Book Antiqua" w:hAnsi="Book Antiqua" w:cs="Book Antiqua"/>
          <w:color w:val="000000"/>
        </w:rPr>
        <w:t xml:space="preserve"> </w:t>
      </w:r>
      <w:r w:rsidR="00A847E9" w:rsidRPr="00721EC3">
        <w:rPr>
          <w:rStyle w:val="jlqj4b"/>
          <w:rFonts w:ascii="Book Antiqua" w:eastAsia="Book Antiqua" w:hAnsi="Book Antiqua" w:cs="Book Antiqua"/>
          <w:color w:val="000000"/>
          <w:lang w:eastAsia="zh-CN"/>
        </w:rPr>
        <w:t xml:space="preserve">the </w:t>
      </w:r>
      <w:r w:rsidRPr="00721EC3">
        <w:rPr>
          <w:rStyle w:val="jlqj4b"/>
          <w:rFonts w:ascii="Book Antiqua" w:eastAsia="Book Antiqua" w:hAnsi="Book Antiqua" w:cs="Book Antiqua"/>
          <w:i/>
          <w:iCs/>
          <w:color w:val="000000"/>
        </w:rPr>
        <w:t>ggplot2</w:t>
      </w:r>
      <w:r w:rsidR="00BC3CCD">
        <w:rPr>
          <w:rStyle w:val="jlqj4b"/>
          <w:rFonts w:ascii="Book Antiqua" w:hAnsi="Book Antiqua" w:cs="Book Antiqua" w:hint="eastAsia"/>
          <w:color w:val="000000"/>
          <w:lang w:eastAsia="zh-CN"/>
        </w:rPr>
        <w:t xml:space="preserve"> </w:t>
      </w:r>
      <w:r w:rsidRPr="00721EC3">
        <w:rPr>
          <w:rStyle w:val="jlqj4b"/>
          <w:rFonts w:ascii="Book Antiqua" w:eastAsia="Book Antiqua" w:hAnsi="Book Antiqua" w:cs="Book Antiqua"/>
          <w:color w:val="000000"/>
        </w:rPr>
        <w:t>package (version 3.3.3), as described previously</w:t>
      </w:r>
      <w:r w:rsidRPr="00721EC3">
        <w:rPr>
          <w:rStyle w:val="jlqj4b"/>
          <w:rFonts w:ascii="Book Antiqua" w:eastAsia="Book Antiqua" w:hAnsi="Book Antiqua" w:cs="Book Antiqua"/>
          <w:color w:val="000000"/>
          <w:vertAlign w:val="superscript"/>
        </w:rPr>
        <w:t>[31]</w:t>
      </w:r>
      <w:r w:rsidRPr="00721EC3">
        <w:rPr>
          <w:rStyle w:val="jlqj4b"/>
          <w:rFonts w:ascii="Book Antiqua" w:eastAsia="Book Antiqua" w:hAnsi="Book Antiqua" w:cs="Book Antiqua"/>
          <w:color w:val="000000"/>
        </w:rPr>
        <w:t>.</w:t>
      </w:r>
    </w:p>
    <w:p w14:paraId="28E2F012" w14:textId="77777777" w:rsidR="00C346F1" w:rsidRPr="00721EC3" w:rsidRDefault="00C346F1" w:rsidP="00721EC3">
      <w:pPr>
        <w:spacing w:line="360" w:lineRule="auto"/>
        <w:jc w:val="both"/>
        <w:rPr>
          <w:rFonts w:ascii="Book Antiqua" w:hAnsi="Book Antiqua"/>
        </w:rPr>
      </w:pPr>
    </w:p>
    <w:p w14:paraId="7575F9F1" w14:textId="1F4259A4" w:rsidR="00A77B3E" w:rsidRPr="00721EC3" w:rsidRDefault="00C8445E" w:rsidP="00721EC3">
      <w:pPr>
        <w:spacing w:line="360" w:lineRule="auto"/>
        <w:jc w:val="both"/>
        <w:rPr>
          <w:rFonts w:ascii="Book Antiqua" w:hAnsi="Book Antiqua"/>
          <w:b/>
          <w:bCs/>
          <w:i/>
        </w:rPr>
      </w:pPr>
      <w:r w:rsidRPr="00721EC3">
        <w:rPr>
          <w:rFonts w:ascii="Book Antiqua" w:eastAsia="Book Antiqua" w:hAnsi="Book Antiqua" w:cs="Book Antiqua"/>
          <w:b/>
          <w:bCs/>
          <w:i/>
          <w:color w:val="000000"/>
        </w:rPr>
        <w:t>Protein</w:t>
      </w:r>
      <w:r w:rsidR="00C346F1" w:rsidRPr="00721EC3">
        <w:rPr>
          <w:rFonts w:ascii="Book Antiqua" w:eastAsia="Book Antiqua" w:hAnsi="Book Antiqua" w:cs="Book Antiqua"/>
          <w:b/>
          <w:bCs/>
          <w:i/>
          <w:color w:val="000000"/>
        </w:rPr>
        <w:t>–</w:t>
      </w:r>
      <w:r w:rsidRPr="00721EC3">
        <w:rPr>
          <w:rFonts w:ascii="Book Antiqua" w:eastAsia="Book Antiqua" w:hAnsi="Book Antiqua" w:cs="Book Antiqua"/>
          <w:b/>
          <w:bCs/>
          <w:i/>
          <w:color w:val="000000"/>
        </w:rPr>
        <w:t>protein interaction analysis</w:t>
      </w:r>
    </w:p>
    <w:p w14:paraId="4A027C93" w14:textId="526FCC62" w:rsidR="00A77B3E" w:rsidRPr="00721EC3" w:rsidRDefault="00C346F1" w:rsidP="00721EC3">
      <w:pPr>
        <w:spacing w:line="360" w:lineRule="auto"/>
        <w:jc w:val="both"/>
        <w:rPr>
          <w:rFonts w:ascii="Book Antiqua" w:eastAsia="Book Antiqua" w:hAnsi="Book Antiqua" w:cs="Book Antiqua"/>
          <w:color w:val="000000"/>
        </w:rPr>
      </w:pPr>
      <w:r w:rsidRPr="00721EC3">
        <w:rPr>
          <w:rFonts w:ascii="Book Antiqua" w:eastAsia="Book Antiqua" w:hAnsi="Book Antiqua" w:cs="Book Antiqua"/>
          <w:color w:val="000000"/>
        </w:rPr>
        <w:t>Protein–protein interaction (PPI) is one of the cores of cellular processing</w:t>
      </w:r>
      <w:r w:rsidRPr="00721EC3">
        <w:rPr>
          <w:rStyle w:val="tlid-translation"/>
          <w:rFonts w:ascii="Book Antiqua" w:eastAsia="Book Antiqua" w:hAnsi="Book Antiqua" w:cs="Book Antiqua"/>
          <w:color w:val="000000"/>
        </w:rPr>
        <w:t>. The analysis of PPI makes the relationships among proteins clear and helps the function explanation of potential protein complexes or functional modules. In this work,</w:t>
      </w:r>
      <w:r w:rsidR="006C3C9F">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PPI information was surveyed using the String database (version 11.0)</w:t>
      </w:r>
      <w:r w:rsidRPr="00721EC3">
        <w:rPr>
          <w:rFonts w:ascii="Book Antiqua" w:eastAsia="Book Antiqua" w:hAnsi="Book Antiqua" w:cs="Book Antiqua"/>
          <w:color w:val="000000"/>
          <w:vertAlign w:val="superscript"/>
        </w:rPr>
        <w:t>[32]</w:t>
      </w:r>
      <w:r w:rsidRPr="00721EC3">
        <w:rPr>
          <w:rFonts w:ascii="Book Antiqua" w:eastAsia="Book Antiqua" w:hAnsi="Book Antiqua" w:cs="Book Antiqua"/>
          <w:color w:val="000000"/>
        </w:rPr>
        <w:t>. The PPI network of ERS-related DEGs was uploaded to Cytoscape (version 3.8.2)</w:t>
      </w:r>
      <w:r w:rsidRPr="00721EC3">
        <w:rPr>
          <w:rFonts w:ascii="Book Antiqua" w:eastAsia="Book Antiqua" w:hAnsi="Book Antiqua" w:cs="Book Antiqua"/>
          <w:color w:val="000000"/>
          <w:vertAlign w:val="superscript"/>
        </w:rPr>
        <w:t>[33]</w:t>
      </w:r>
      <w:r w:rsidR="006C3C9F">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and the NetworkAnalyzer</w:t>
      </w:r>
      <w:r w:rsidR="006C3C9F">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plugin was used to</w:t>
      </w:r>
      <w:r w:rsidR="006C3C9F">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further processing and analysis. The cytoHubba</w:t>
      </w:r>
      <w:r w:rsidR="006C3C9F">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plugin was used to select the top 20 key genes</w:t>
      </w:r>
      <w:r w:rsidRPr="00721EC3">
        <w:rPr>
          <w:rFonts w:ascii="Book Antiqua" w:eastAsia="Book Antiqua" w:hAnsi="Book Antiqua" w:cs="Book Antiqua"/>
          <w:color w:val="000000"/>
          <w:vertAlign w:val="superscript"/>
        </w:rPr>
        <w:t>[34]</w:t>
      </w:r>
      <w:r w:rsidRPr="00721EC3">
        <w:rPr>
          <w:rFonts w:ascii="Book Antiqua" w:eastAsia="Book Antiqua" w:hAnsi="Book Antiqua" w:cs="Book Antiqua"/>
          <w:color w:val="000000"/>
        </w:rPr>
        <w:t>.</w:t>
      </w:r>
    </w:p>
    <w:p w14:paraId="19A93378" w14:textId="77777777" w:rsidR="00C346F1" w:rsidRPr="00721EC3" w:rsidRDefault="00C346F1" w:rsidP="00721EC3">
      <w:pPr>
        <w:spacing w:line="360" w:lineRule="auto"/>
        <w:jc w:val="both"/>
        <w:rPr>
          <w:rFonts w:ascii="Book Antiqua" w:hAnsi="Book Antiqua"/>
        </w:rPr>
      </w:pPr>
    </w:p>
    <w:p w14:paraId="5C71EE24" w14:textId="153809CD" w:rsidR="00A77B3E" w:rsidRPr="00721EC3" w:rsidRDefault="00C8445E" w:rsidP="00721EC3">
      <w:pPr>
        <w:spacing w:line="360" w:lineRule="auto"/>
        <w:jc w:val="both"/>
        <w:rPr>
          <w:rFonts w:ascii="Book Antiqua" w:hAnsi="Book Antiqua"/>
          <w:b/>
          <w:bCs/>
          <w:i/>
        </w:rPr>
      </w:pPr>
      <w:r w:rsidRPr="00721EC3">
        <w:rPr>
          <w:rFonts w:ascii="Book Antiqua" w:eastAsia="Book Antiqua" w:hAnsi="Book Antiqua" w:cs="Book Antiqua"/>
          <w:b/>
          <w:bCs/>
          <w:i/>
          <w:color w:val="000000"/>
        </w:rPr>
        <w:t>Network analysis</w:t>
      </w:r>
    </w:p>
    <w:p w14:paraId="19C9B3A5" w14:textId="6EACC552"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color w:val="000000"/>
        </w:rPr>
        <w:t>Transcriptional Regulatory Relationships Unraveled by Sentence-based Text mining (TRRUST, version 2) manually curated database of human and mouse transcriptional regulatory networks</w:t>
      </w:r>
      <w:r w:rsidRPr="00721EC3">
        <w:rPr>
          <w:rFonts w:ascii="Book Antiqua" w:eastAsia="Book Antiqua" w:hAnsi="Book Antiqua" w:cs="Book Antiqua"/>
          <w:color w:val="000000"/>
          <w:vertAlign w:val="superscript"/>
        </w:rPr>
        <w:t>[35]</w:t>
      </w:r>
      <w:r w:rsidRPr="00721EC3">
        <w:rPr>
          <w:rFonts w:ascii="Book Antiqua" w:eastAsia="Book Antiqua" w:hAnsi="Book Antiqua" w:cs="Book Antiqua"/>
          <w:color w:val="000000"/>
        </w:rPr>
        <w:t>. Current TRRUST contains 8444 and 6552 TF-target regulatory relationships of 800 human and 828 mouse TFs. TRRUST database also provides information on the mode of regulation (activation or repression). miRWalk (version 3.0) stores predicted data obtained with a machine-learning algorithm including experimentally verified miRNA</w:t>
      </w:r>
      <w:r w:rsidR="00AC6913" w:rsidRPr="00721EC3">
        <w:rPr>
          <w:rFonts w:ascii="Book Antiqua" w:eastAsia="Book Antiqua" w:hAnsi="Book Antiqua" w:cs="Book Antiqua"/>
          <w:color w:val="000000"/>
        </w:rPr>
        <w:t>–</w:t>
      </w:r>
      <w:r w:rsidRPr="00721EC3">
        <w:rPr>
          <w:rFonts w:ascii="Book Antiqua" w:eastAsia="Book Antiqua" w:hAnsi="Book Antiqua" w:cs="Book Antiqua"/>
          <w:color w:val="000000"/>
        </w:rPr>
        <w:t>target interactions</w:t>
      </w:r>
      <w:r w:rsidRPr="00721EC3">
        <w:rPr>
          <w:rFonts w:ascii="Book Antiqua" w:eastAsia="Book Antiqua" w:hAnsi="Book Antiqua" w:cs="Book Antiqua"/>
          <w:color w:val="000000"/>
          <w:vertAlign w:val="superscript"/>
        </w:rPr>
        <w:t>[36]</w:t>
      </w:r>
      <w:r w:rsidRPr="00721EC3">
        <w:rPr>
          <w:rFonts w:ascii="Book Antiqua" w:eastAsia="Book Antiqua" w:hAnsi="Book Antiqua" w:cs="Book Antiqua"/>
          <w:color w:val="000000"/>
        </w:rPr>
        <w:t>. The drug</w:t>
      </w:r>
      <w:r w:rsidR="00AC6913" w:rsidRPr="00721EC3">
        <w:rPr>
          <w:rFonts w:ascii="Book Antiqua" w:eastAsia="Book Antiqua" w:hAnsi="Book Antiqua" w:cs="Book Antiqua"/>
          <w:color w:val="000000"/>
        </w:rPr>
        <w:t>–</w:t>
      </w:r>
      <w:r w:rsidRPr="00721EC3">
        <w:rPr>
          <w:rFonts w:ascii="Book Antiqua" w:eastAsia="Book Antiqua" w:hAnsi="Book Antiqua" w:cs="Book Antiqua"/>
          <w:color w:val="000000"/>
        </w:rPr>
        <w:t>gene interaction database (DGIdb, version 4.2.0) builds drug</w:t>
      </w:r>
      <w:r w:rsidR="00AC6913" w:rsidRPr="00721EC3">
        <w:rPr>
          <w:rFonts w:ascii="Book Antiqua" w:eastAsia="Book Antiqua" w:hAnsi="Book Antiqua" w:cs="Book Antiqua"/>
          <w:color w:val="000000"/>
        </w:rPr>
        <w:t>–</w:t>
      </w:r>
      <w:r w:rsidRPr="00721EC3">
        <w:rPr>
          <w:rFonts w:ascii="Book Antiqua" w:eastAsia="Book Antiqua" w:hAnsi="Book Antiqua" w:cs="Book Antiqua"/>
          <w:color w:val="000000"/>
        </w:rPr>
        <w:t xml:space="preserve">gene interactions mined from DrugBank, </w:t>
      </w:r>
      <w:r w:rsidRPr="00721EC3">
        <w:rPr>
          <w:rFonts w:ascii="Book Antiqua" w:eastAsia="Book Antiqua" w:hAnsi="Book Antiqua" w:cs="Book Antiqua"/>
          <w:color w:val="000000"/>
        </w:rPr>
        <w:lastRenderedPageBreak/>
        <w:t>PharmGKB, Chembl, Drug Target Commons, Therapeutic Target Database, and others</w:t>
      </w:r>
      <w:r w:rsidRPr="00721EC3">
        <w:rPr>
          <w:rFonts w:ascii="Book Antiqua" w:eastAsia="Book Antiqua" w:hAnsi="Book Antiqua" w:cs="Book Antiqua"/>
          <w:color w:val="000000"/>
          <w:vertAlign w:val="superscript"/>
        </w:rPr>
        <w:t>[37]</w:t>
      </w:r>
      <w:r w:rsidRPr="00721EC3">
        <w:rPr>
          <w:rFonts w:ascii="Book Antiqua" w:eastAsia="Book Antiqua" w:hAnsi="Book Antiqua" w:cs="Book Antiqua"/>
          <w:color w:val="000000"/>
        </w:rPr>
        <w:t xml:space="preserve">. DGIdb contains </w:t>
      </w:r>
      <w:r w:rsidR="00AC6913" w:rsidRPr="00721EC3">
        <w:rPr>
          <w:rFonts w:ascii="Book Antiqua" w:eastAsia="Book Antiqua" w:hAnsi="Book Antiqua" w:cs="Book Antiqua"/>
          <w:color w:val="000000"/>
        </w:rPr>
        <w:t xml:space="preserve">&gt; </w:t>
      </w:r>
      <w:r w:rsidRPr="00721EC3">
        <w:rPr>
          <w:rFonts w:ascii="Book Antiqua" w:eastAsia="Book Antiqua" w:hAnsi="Book Antiqua" w:cs="Book Antiqua"/>
          <w:color w:val="000000"/>
        </w:rPr>
        <w:t xml:space="preserve">40000 genes and </w:t>
      </w:r>
      <w:r w:rsidR="00AC6913" w:rsidRPr="00721EC3">
        <w:rPr>
          <w:rFonts w:ascii="Book Antiqua" w:eastAsia="Book Antiqua" w:hAnsi="Book Antiqua" w:cs="Book Antiqua"/>
          <w:color w:val="000000"/>
        </w:rPr>
        <w:t xml:space="preserve">&gt; </w:t>
      </w:r>
      <w:r w:rsidRPr="00721EC3">
        <w:rPr>
          <w:rFonts w:ascii="Book Antiqua" w:eastAsia="Book Antiqua" w:hAnsi="Book Antiqua" w:cs="Book Antiqua"/>
          <w:color w:val="000000"/>
        </w:rPr>
        <w:t xml:space="preserve">10000 drugs involved in </w:t>
      </w:r>
      <w:r w:rsidR="00AC6913" w:rsidRPr="00721EC3">
        <w:rPr>
          <w:rFonts w:ascii="Book Antiqua" w:eastAsia="Book Antiqua" w:hAnsi="Book Antiqua" w:cs="Book Antiqua"/>
          <w:color w:val="000000"/>
        </w:rPr>
        <w:t xml:space="preserve">&gt; </w:t>
      </w:r>
      <w:r w:rsidRPr="00721EC3">
        <w:rPr>
          <w:rFonts w:ascii="Book Antiqua" w:eastAsia="Book Antiqua" w:hAnsi="Book Antiqua" w:cs="Book Antiqua"/>
          <w:color w:val="000000"/>
        </w:rPr>
        <w:t>100000 drug</w:t>
      </w:r>
      <w:r w:rsidR="00AC6913" w:rsidRPr="00721EC3">
        <w:rPr>
          <w:rFonts w:ascii="Book Antiqua" w:eastAsia="Book Antiqua" w:hAnsi="Book Antiqua" w:cs="Book Antiqua"/>
          <w:color w:val="000000"/>
        </w:rPr>
        <w:t>–</w:t>
      </w:r>
      <w:r w:rsidRPr="00721EC3">
        <w:rPr>
          <w:rFonts w:ascii="Book Antiqua" w:eastAsia="Book Antiqua" w:hAnsi="Book Antiqua" w:cs="Book Antiqua"/>
          <w:color w:val="000000"/>
        </w:rPr>
        <w:t>gene interactions or belonging to one of 42 potentially druggable gene categories. We obtained the TFs, miRNAs, and drugs of ERS-related DGEs, respectively, and then constructed the regulation relationship networks through Cytoscape.</w:t>
      </w:r>
    </w:p>
    <w:p w14:paraId="57277131" w14:textId="77777777" w:rsidR="00AC6913" w:rsidRPr="00721EC3" w:rsidRDefault="00AC6913" w:rsidP="00721EC3">
      <w:pPr>
        <w:spacing w:line="360" w:lineRule="auto"/>
        <w:jc w:val="both"/>
        <w:rPr>
          <w:rFonts w:ascii="Book Antiqua" w:eastAsia="Book Antiqua" w:hAnsi="Book Antiqua" w:cs="Book Antiqua"/>
          <w:b/>
          <w:bCs/>
          <w:color w:val="000000"/>
        </w:rPr>
      </w:pPr>
    </w:p>
    <w:p w14:paraId="69FD8F3D" w14:textId="21DCB4C6" w:rsidR="00A77B3E" w:rsidRPr="00721EC3" w:rsidRDefault="00C8445E" w:rsidP="00721EC3">
      <w:pPr>
        <w:spacing w:line="360" w:lineRule="auto"/>
        <w:jc w:val="both"/>
        <w:rPr>
          <w:rFonts w:ascii="Book Antiqua" w:hAnsi="Book Antiqua"/>
          <w:b/>
          <w:bCs/>
          <w:i/>
        </w:rPr>
      </w:pPr>
      <w:r w:rsidRPr="00721EC3">
        <w:rPr>
          <w:rFonts w:ascii="Book Antiqua" w:eastAsia="Book Antiqua" w:hAnsi="Book Antiqua" w:cs="Book Antiqua"/>
          <w:b/>
          <w:bCs/>
          <w:i/>
          <w:color w:val="000000"/>
        </w:rPr>
        <w:t>Correlation analysis of immune infiltration</w:t>
      </w:r>
    </w:p>
    <w:p w14:paraId="3F6D103F" w14:textId="1E953471"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color w:val="000000"/>
        </w:rPr>
        <w:t>CIBERSORT</w:t>
      </w:r>
      <w:r w:rsidR="000001DA">
        <w:rPr>
          <w:rStyle w:val="jlqj4b"/>
          <w:rFonts w:ascii="Book Antiqua" w:hAnsi="Book Antiqua" w:cs="Book Antiqua" w:hint="eastAsia"/>
          <w:color w:val="000000"/>
          <w:lang w:eastAsia="zh-CN"/>
        </w:rPr>
        <w:t xml:space="preserve"> </w:t>
      </w:r>
      <w:r w:rsidRPr="00721EC3">
        <w:rPr>
          <w:rStyle w:val="jlqj4b"/>
          <w:rFonts w:ascii="Book Antiqua" w:eastAsia="Book Antiqua" w:hAnsi="Book Antiqua" w:cs="Book Antiqua"/>
          <w:color w:val="000000"/>
        </w:rPr>
        <w:t>(v</w:t>
      </w:r>
      <w:r w:rsidRPr="00721EC3">
        <w:rPr>
          <w:rFonts w:ascii="Book Antiqua" w:eastAsia="Book Antiqua" w:hAnsi="Book Antiqua" w:cs="Book Antiqua"/>
          <w:color w:val="000000"/>
        </w:rPr>
        <w:t>ersion 1.03</w:t>
      </w:r>
      <w:r w:rsidRPr="00721EC3">
        <w:rPr>
          <w:rStyle w:val="jlqj4b"/>
          <w:rFonts w:ascii="Book Antiqua" w:eastAsia="Book Antiqua" w:hAnsi="Book Antiqua" w:cs="Book Antiqua"/>
          <w:color w:val="000000"/>
        </w:rPr>
        <w:t>) calculates the proportion of different types of cells according to LM22</w:t>
      </w:r>
      <w:r w:rsidRPr="00721EC3">
        <w:rPr>
          <w:rStyle w:val="jlqj4b"/>
          <w:rFonts w:ascii="Book Antiqua" w:eastAsia="Book Antiqua" w:hAnsi="Book Antiqua" w:cs="Book Antiqua"/>
          <w:color w:val="000000"/>
          <w:vertAlign w:val="superscript"/>
        </w:rPr>
        <w:t>[38]</w:t>
      </w:r>
      <w:r w:rsidRPr="00721EC3">
        <w:rPr>
          <w:rStyle w:val="jlqj4b"/>
          <w:rFonts w:ascii="Book Antiqua" w:eastAsia="Book Antiqua" w:hAnsi="Book Antiqua" w:cs="Book Antiqua"/>
          <w:color w:val="000000"/>
        </w:rPr>
        <w:t>. The proportion of different cell types can be calculated after the nonnegative matrix decomposition of the expression matrix. In this study, the immune infiltration of GSE166502 was analyzed by</w:t>
      </w:r>
      <w:r w:rsidR="000001DA">
        <w:rPr>
          <w:rStyle w:val="jlqj4b"/>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CIBERSORT</w:t>
      </w:r>
      <w:r w:rsidRPr="00721EC3">
        <w:rPr>
          <w:rStyle w:val="jlqj4b"/>
          <w:rFonts w:ascii="Book Antiqua" w:eastAsia="Book Antiqua" w:hAnsi="Book Antiqua" w:cs="Book Antiqua"/>
          <w:color w:val="000000"/>
        </w:rPr>
        <w:t>, and the infiltration of 22 kinds of immune cells in the sample was analyzed. Finally, we analyzed the correlation between the expression of the top 20 key genes in the PPI network and the immune infiltration.</w:t>
      </w:r>
    </w:p>
    <w:p w14:paraId="561508BE" w14:textId="77777777" w:rsidR="00A77B3E" w:rsidRPr="00721EC3" w:rsidRDefault="00A77B3E" w:rsidP="00721EC3">
      <w:pPr>
        <w:spacing w:line="360" w:lineRule="auto"/>
        <w:jc w:val="both"/>
        <w:rPr>
          <w:rFonts w:ascii="Book Antiqua" w:hAnsi="Book Antiqua"/>
        </w:rPr>
      </w:pPr>
    </w:p>
    <w:p w14:paraId="7FFD4247" w14:textId="7777777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b/>
          <w:caps/>
          <w:color w:val="000000"/>
          <w:u w:val="single"/>
        </w:rPr>
        <w:t>RESULTS</w:t>
      </w:r>
    </w:p>
    <w:p w14:paraId="31E49528" w14:textId="32831966" w:rsidR="00A77B3E" w:rsidRPr="00721EC3" w:rsidRDefault="00C8445E" w:rsidP="00721EC3">
      <w:pPr>
        <w:spacing w:line="360" w:lineRule="auto"/>
        <w:jc w:val="both"/>
        <w:rPr>
          <w:rFonts w:ascii="Book Antiqua" w:hAnsi="Book Antiqua"/>
          <w:i/>
        </w:rPr>
      </w:pPr>
      <w:r w:rsidRPr="00721EC3">
        <w:rPr>
          <w:rFonts w:ascii="Book Antiqua" w:eastAsia="Book Antiqua" w:hAnsi="Book Antiqua" w:cs="Book Antiqua"/>
          <w:b/>
          <w:bCs/>
          <w:i/>
          <w:color w:val="000000"/>
        </w:rPr>
        <w:t>GSEA and GSVA</w:t>
      </w:r>
      <w:r w:rsidRPr="00721EC3">
        <w:rPr>
          <w:rFonts w:ascii="Book Antiqua" w:eastAsia="Book Antiqua" w:hAnsi="Book Antiqua" w:cs="Book Antiqua"/>
          <w:i/>
          <w:color w:val="000000"/>
        </w:rPr>
        <w:t xml:space="preserve"> </w:t>
      </w:r>
    </w:p>
    <w:p w14:paraId="293AE0A5" w14:textId="5E374B2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color w:val="000000"/>
        </w:rPr>
        <w:t>Through GSEA, we found that neuroactive ligand</w:t>
      </w:r>
      <w:r w:rsidR="00AC6913" w:rsidRPr="00721EC3">
        <w:rPr>
          <w:rFonts w:ascii="Book Antiqua" w:eastAsia="Book Antiqua" w:hAnsi="Book Antiqua" w:cs="Book Antiqua"/>
          <w:color w:val="000000"/>
        </w:rPr>
        <w:t>–</w:t>
      </w:r>
      <w:r w:rsidRPr="00721EC3">
        <w:rPr>
          <w:rFonts w:ascii="Book Antiqua" w:eastAsia="Book Antiqua" w:hAnsi="Book Antiqua" w:cs="Book Antiqua"/>
          <w:color w:val="000000"/>
        </w:rPr>
        <w:t xml:space="preserve">receptor interaction, hypertrophic cardiomyopathy, DNA replication, cell cycle, and cardiac muscle contraction were the top </w:t>
      </w:r>
      <w:r w:rsidR="00AC6913" w:rsidRPr="00721EC3">
        <w:rPr>
          <w:rFonts w:ascii="Book Antiqua" w:eastAsia="Book Antiqua" w:hAnsi="Book Antiqua" w:cs="Book Antiqua"/>
          <w:color w:val="000000"/>
        </w:rPr>
        <w:t xml:space="preserve">five </w:t>
      </w:r>
      <w:r w:rsidRPr="00721EC3">
        <w:rPr>
          <w:rFonts w:ascii="Book Antiqua" w:eastAsia="Book Antiqua" w:hAnsi="Book Antiqua" w:cs="Book Antiqua"/>
          <w:color w:val="000000"/>
        </w:rPr>
        <w:t>pathways in proliferating myoblasts (Figure 2A</w:t>
      </w:r>
      <w:r w:rsidR="000001DA">
        <w:rPr>
          <w:rFonts w:ascii="Book Antiqua" w:eastAsia="Book Antiqua" w:hAnsi="Book Antiqua" w:cs="Book Antiqua"/>
          <w:color w:val="000000"/>
        </w:rPr>
        <w:t>–</w:t>
      </w:r>
      <w:r w:rsidRPr="00721EC3">
        <w:rPr>
          <w:rFonts w:ascii="Book Antiqua" w:eastAsia="Book Antiqua" w:hAnsi="Book Antiqua" w:cs="Book Antiqua"/>
          <w:color w:val="000000"/>
        </w:rPr>
        <w:t>F). DNA replication, cell cycle, cardiac muscle contraction, neuroactive ligand</w:t>
      </w:r>
      <w:r w:rsidR="00AC6913" w:rsidRPr="00721EC3">
        <w:rPr>
          <w:rFonts w:ascii="Book Antiqua" w:eastAsia="Book Antiqua" w:hAnsi="Book Antiqua" w:cs="Book Antiqua"/>
          <w:color w:val="000000"/>
        </w:rPr>
        <w:t>–</w:t>
      </w:r>
      <w:r w:rsidRPr="00721EC3">
        <w:rPr>
          <w:rFonts w:ascii="Book Antiqua" w:eastAsia="Book Antiqua" w:hAnsi="Book Antiqua" w:cs="Book Antiqua"/>
          <w:color w:val="000000"/>
        </w:rPr>
        <w:t xml:space="preserve">receptor interaction, and hypertrophic cardiomyopathy were activated, whereas glycosaminoglycan biosynthesis heparan sulfate, glycosaminoglycan biosynthesis chondroitin sulfate, glycosaminoglycan degradation, other glycan degradation, and lysosome were suppressed (Figure 2G). </w:t>
      </w:r>
      <w:r w:rsidR="00AC6913" w:rsidRPr="00721EC3">
        <w:rPr>
          <w:rFonts w:ascii="Book Antiqua" w:eastAsia="Book Antiqua" w:hAnsi="Book Antiqua" w:cs="Book Antiqua"/>
          <w:color w:val="000000"/>
        </w:rPr>
        <w:t>Other</w:t>
      </w:r>
      <w:r w:rsidRPr="00721EC3">
        <w:rPr>
          <w:rFonts w:ascii="Book Antiqua" w:eastAsia="Book Antiqua" w:hAnsi="Book Antiqua" w:cs="Book Antiqua"/>
          <w:color w:val="000000"/>
        </w:rPr>
        <w:t xml:space="preserve"> pathways, such as arachidonic acid metabolism, mismatch repair, P53 signaling pathway, metabolism of xenobiotics by cytochrome P450, and prion diseases, were also enriched (Figure 2H). Similarly, we found that viral myocarditis, steroid hormone biosynthesis, hematopoietic cell lineage, focal adhesion, and </w:t>
      </w:r>
      <w:r w:rsidR="008D743F" w:rsidRPr="00721EC3">
        <w:rPr>
          <w:rFonts w:ascii="Book Antiqua" w:eastAsia="Book Antiqua" w:hAnsi="Book Antiqua" w:cs="Book Antiqua"/>
          <w:color w:val="000000"/>
        </w:rPr>
        <w:t>extracellular matrix (ECM)</w:t>
      </w:r>
      <w:r w:rsidRPr="00721EC3">
        <w:rPr>
          <w:rFonts w:ascii="Book Antiqua" w:eastAsia="Book Antiqua" w:hAnsi="Book Antiqua" w:cs="Book Antiqua"/>
          <w:color w:val="000000"/>
        </w:rPr>
        <w:t xml:space="preserve"> receptor interaction were the top </w:t>
      </w:r>
      <w:r w:rsidR="00AC6913" w:rsidRPr="00721EC3">
        <w:rPr>
          <w:rFonts w:ascii="Book Antiqua" w:eastAsia="Book Antiqua" w:hAnsi="Book Antiqua" w:cs="Book Antiqua"/>
          <w:color w:val="000000"/>
        </w:rPr>
        <w:t xml:space="preserve">five </w:t>
      </w:r>
      <w:r w:rsidRPr="00721EC3">
        <w:rPr>
          <w:rFonts w:ascii="Book Antiqua" w:eastAsia="Book Antiqua" w:hAnsi="Book Antiqua" w:cs="Book Antiqua"/>
          <w:color w:val="000000"/>
        </w:rPr>
        <w:t>pathways in differentiated myotubes (Figure 2I</w:t>
      </w:r>
      <w:r w:rsidR="000001DA">
        <w:rPr>
          <w:rFonts w:ascii="Book Antiqua" w:eastAsia="Book Antiqua" w:hAnsi="Book Antiqua" w:cs="Book Antiqua"/>
          <w:color w:val="000000"/>
        </w:rPr>
        <w:t>–</w:t>
      </w:r>
      <w:r w:rsidRPr="00721EC3">
        <w:rPr>
          <w:rFonts w:ascii="Book Antiqua" w:eastAsia="Book Antiqua" w:hAnsi="Book Antiqua" w:cs="Book Antiqua"/>
          <w:color w:val="000000"/>
        </w:rPr>
        <w:lastRenderedPageBreak/>
        <w:t>N). Neuroactive ligand</w:t>
      </w:r>
      <w:r w:rsidR="00AC6913" w:rsidRPr="00721EC3">
        <w:rPr>
          <w:rFonts w:ascii="Book Antiqua" w:eastAsia="Book Antiqua" w:hAnsi="Book Antiqua" w:cs="Book Antiqua"/>
          <w:color w:val="000000"/>
        </w:rPr>
        <w:t>–</w:t>
      </w:r>
      <w:r w:rsidRPr="00721EC3">
        <w:rPr>
          <w:rFonts w:ascii="Book Antiqua" w:eastAsia="Book Antiqua" w:hAnsi="Book Antiqua" w:cs="Book Antiqua"/>
          <w:color w:val="000000"/>
        </w:rPr>
        <w:t xml:space="preserve">receptor interaction, gap junction, pathways in cancer, focal adhesion, and </w:t>
      </w:r>
      <w:r w:rsidR="008D743F" w:rsidRPr="00721EC3">
        <w:rPr>
          <w:rFonts w:ascii="Book Antiqua" w:eastAsia="Book Antiqua" w:hAnsi="Book Antiqua" w:cs="Book Antiqua"/>
          <w:color w:val="000000"/>
        </w:rPr>
        <w:t>ECM</w:t>
      </w:r>
      <w:r w:rsidRPr="00721EC3">
        <w:rPr>
          <w:rFonts w:ascii="Book Antiqua" w:eastAsia="Book Antiqua" w:hAnsi="Book Antiqua" w:cs="Book Antiqua"/>
          <w:color w:val="000000"/>
        </w:rPr>
        <w:t xml:space="preserve"> receptor interaction were activated, whereas steroid hormone biosynthesis, cardiac muscle contraction, viral myocarditis, hematopoietic cell lineage, and steroid biosynthesis were suppressed (Figure 2O). </w:t>
      </w:r>
      <w:r w:rsidR="00AC6913" w:rsidRPr="00721EC3">
        <w:rPr>
          <w:rFonts w:ascii="Book Antiqua" w:eastAsia="Book Antiqua" w:hAnsi="Book Antiqua" w:cs="Book Antiqua"/>
          <w:color w:val="000000"/>
        </w:rPr>
        <w:t>Vascular endothelial growth factor (</w:t>
      </w:r>
      <w:r w:rsidRPr="00721EC3">
        <w:rPr>
          <w:rFonts w:ascii="Book Antiqua" w:eastAsia="Book Antiqua" w:hAnsi="Book Antiqua" w:cs="Book Antiqua"/>
          <w:color w:val="000000"/>
        </w:rPr>
        <w:t>VEGF</w:t>
      </w:r>
      <w:r w:rsidR="00AC6913" w:rsidRPr="00721EC3">
        <w:rPr>
          <w:rFonts w:ascii="Book Antiqua" w:eastAsia="Book Antiqua" w:hAnsi="Book Antiqua" w:cs="Book Antiqua"/>
          <w:color w:val="000000"/>
        </w:rPr>
        <w:t>)</w:t>
      </w:r>
      <w:r w:rsidRPr="00721EC3">
        <w:rPr>
          <w:rFonts w:ascii="Book Antiqua" w:eastAsia="Book Antiqua" w:hAnsi="Book Antiqua" w:cs="Book Antiqua"/>
          <w:color w:val="000000"/>
        </w:rPr>
        <w:t xml:space="preserve"> signaling pathway, cell adhesion molecules cams, </w:t>
      </w:r>
      <w:r w:rsidR="00AC6913" w:rsidRPr="00721EC3">
        <w:rPr>
          <w:rFonts w:ascii="Book Antiqua" w:eastAsia="Book Antiqua" w:hAnsi="Book Antiqua" w:cs="Book Antiqua"/>
          <w:color w:val="000000"/>
        </w:rPr>
        <w:t>mitogen-activated protein kinase (</w:t>
      </w:r>
      <w:r w:rsidRPr="00721EC3">
        <w:rPr>
          <w:rFonts w:ascii="Book Antiqua" w:eastAsia="Book Antiqua" w:hAnsi="Book Antiqua" w:cs="Book Antiqua"/>
          <w:color w:val="000000"/>
        </w:rPr>
        <w:t>MAPK</w:t>
      </w:r>
      <w:r w:rsidR="00AC6913" w:rsidRPr="00721EC3">
        <w:rPr>
          <w:rFonts w:ascii="Book Antiqua" w:eastAsia="Book Antiqua" w:hAnsi="Book Antiqua" w:cs="Book Antiqua"/>
          <w:color w:val="000000"/>
        </w:rPr>
        <w:t>)</w:t>
      </w:r>
      <w:r w:rsidRPr="00721EC3">
        <w:rPr>
          <w:rFonts w:ascii="Book Antiqua" w:eastAsia="Book Antiqua" w:hAnsi="Book Antiqua" w:cs="Book Antiqua"/>
          <w:color w:val="000000"/>
        </w:rPr>
        <w:t xml:space="preserve"> signaling pathway, and apoptosis were also enriched (Figure 2P).</w:t>
      </w:r>
    </w:p>
    <w:p w14:paraId="52C8EDDC" w14:textId="69DEF346" w:rsidR="00A77B3E" w:rsidRPr="00721EC3" w:rsidRDefault="00C8445E" w:rsidP="000001DA">
      <w:pPr>
        <w:spacing w:line="360" w:lineRule="auto"/>
        <w:ind w:firstLineChars="200" w:firstLine="480"/>
        <w:jc w:val="both"/>
        <w:rPr>
          <w:rFonts w:ascii="Book Antiqua" w:hAnsi="Book Antiqua"/>
        </w:rPr>
      </w:pPr>
      <w:r w:rsidRPr="00721EC3">
        <w:rPr>
          <w:rStyle w:val="jlqj4b"/>
          <w:rFonts w:ascii="Book Antiqua" w:eastAsia="Book Antiqua" w:hAnsi="Book Antiqua" w:cs="Book Antiqua"/>
          <w:color w:val="000000"/>
        </w:rPr>
        <w:t xml:space="preserve">Through GSVA, </w:t>
      </w:r>
      <w:r w:rsidR="00AC6913" w:rsidRPr="00721EC3">
        <w:rPr>
          <w:rStyle w:val="jlqj4b"/>
          <w:rFonts w:ascii="Book Antiqua" w:eastAsia="Book Antiqua" w:hAnsi="Book Antiqua" w:cs="Book Antiqua"/>
          <w:color w:val="000000"/>
        </w:rPr>
        <w:t>eight</w:t>
      </w:r>
      <w:r w:rsidRPr="00721EC3">
        <w:rPr>
          <w:rStyle w:val="jlqj4b"/>
          <w:rFonts w:ascii="Book Antiqua" w:eastAsia="Book Antiqua" w:hAnsi="Book Antiqua" w:cs="Book Antiqua"/>
          <w:color w:val="000000"/>
        </w:rPr>
        <w:t xml:space="preserve"> pathways were enriched in proliferating myoblasts (Figure 3A</w:t>
      </w:r>
      <w:r w:rsidR="000001DA">
        <w:rPr>
          <w:rStyle w:val="jlqj4b"/>
          <w:rFonts w:ascii="Book Antiqua" w:hAnsi="Book Antiqua" w:cs="Book Antiqua" w:hint="eastAsia"/>
          <w:color w:val="000000"/>
          <w:lang w:eastAsia="zh-CN"/>
        </w:rPr>
        <w:t xml:space="preserve"> and </w:t>
      </w:r>
      <w:r w:rsidR="00AA726E">
        <w:rPr>
          <w:rStyle w:val="jlqj4b"/>
          <w:rFonts w:ascii="Book Antiqua" w:hAnsi="Book Antiqua" w:cs="Book Antiqua" w:hint="eastAsia"/>
          <w:color w:val="000000"/>
          <w:lang w:eastAsia="zh-CN"/>
        </w:rPr>
        <w:t>B</w:t>
      </w:r>
      <w:r w:rsidRPr="00721EC3">
        <w:rPr>
          <w:rStyle w:val="jlqj4b"/>
          <w:rFonts w:ascii="Book Antiqua" w:eastAsia="Book Antiqua" w:hAnsi="Book Antiqua" w:cs="Book Antiqua"/>
          <w:color w:val="000000"/>
        </w:rPr>
        <w:t>). RNA degradation, DNA replication, and mismatch repair were upregulated, and glycosaminoglycan biosynthesis chondroitin sulfate, other glycan degradation, lysosome, glycosaminoglycan biosynthesis heparan sulfate, and steroid biosynthesis were downregulated. Two pathways (steroid hormone biosynthesis and steroid biosynthesis) were enriched in differentiated myotubes (Figure 3</w:t>
      </w:r>
      <w:r w:rsidR="00AA726E">
        <w:rPr>
          <w:rStyle w:val="jlqj4b"/>
          <w:rFonts w:ascii="Book Antiqua" w:hAnsi="Book Antiqua" w:cs="Book Antiqua" w:hint="eastAsia"/>
          <w:color w:val="000000"/>
          <w:lang w:eastAsia="zh-CN"/>
        </w:rPr>
        <w:t>C</w:t>
      </w:r>
      <w:r w:rsidR="007D3403">
        <w:rPr>
          <w:rStyle w:val="jlqj4b"/>
          <w:rFonts w:ascii="Book Antiqua" w:hAnsi="Book Antiqua" w:cs="Book Antiqua" w:hint="eastAsia"/>
          <w:color w:val="000000"/>
          <w:lang w:eastAsia="zh-CN"/>
        </w:rPr>
        <w:t xml:space="preserve"> and </w:t>
      </w:r>
      <w:r w:rsidRPr="00721EC3">
        <w:rPr>
          <w:rStyle w:val="jlqj4b"/>
          <w:rFonts w:ascii="Book Antiqua" w:eastAsia="Book Antiqua" w:hAnsi="Book Antiqua" w:cs="Book Antiqua"/>
          <w:color w:val="000000"/>
        </w:rPr>
        <w:t>D).</w:t>
      </w:r>
    </w:p>
    <w:p w14:paraId="0C109E44" w14:textId="46B1A76F" w:rsidR="00AC6913" w:rsidRPr="00721EC3" w:rsidRDefault="00AC6913" w:rsidP="00721EC3">
      <w:pPr>
        <w:spacing w:line="360" w:lineRule="auto"/>
        <w:jc w:val="both"/>
        <w:rPr>
          <w:rFonts w:ascii="Book Antiqua" w:eastAsia="Book Antiqua" w:hAnsi="Book Antiqua" w:cs="Book Antiqua"/>
          <w:color w:val="000000"/>
        </w:rPr>
      </w:pPr>
    </w:p>
    <w:p w14:paraId="0159FB8D" w14:textId="76B154D6" w:rsidR="00A77B3E" w:rsidRPr="00721EC3" w:rsidRDefault="00C8445E" w:rsidP="00721EC3">
      <w:pPr>
        <w:spacing w:line="360" w:lineRule="auto"/>
        <w:jc w:val="both"/>
        <w:rPr>
          <w:rFonts w:ascii="Book Antiqua" w:hAnsi="Book Antiqua"/>
          <w:b/>
          <w:bCs/>
          <w:i/>
        </w:rPr>
      </w:pPr>
      <w:r w:rsidRPr="00721EC3">
        <w:rPr>
          <w:rFonts w:ascii="Book Antiqua" w:eastAsia="Book Antiqua" w:hAnsi="Book Antiqua" w:cs="Book Antiqua"/>
          <w:b/>
          <w:bCs/>
          <w:i/>
          <w:color w:val="000000"/>
        </w:rPr>
        <w:t>Identification of ERS-related DEGs</w:t>
      </w:r>
    </w:p>
    <w:p w14:paraId="7413EF8A" w14:textId="00A9EE75"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color w:val="000000"/>
        </w:rPr>
        <w:t>We performed DEG analysis on proliferating myoblasts and differentiated myotubes. We obtained 426 DEGs (188 upregulated and 238 downregulated, Figure 4A</w:t>
      </w:r>
      <w:r w:rsidR="008D743F">
        <w:rPr>
          <w:rFonts w:ascii="Book Antiqua" w:hAnsi="Book Antiqua" w:cs="Book Antiqua" w:hint="eastAsia"/>
          <w:color w:val="000000"/>
          <w:lang w:eastAsia="zh-CN"/>
        </w:rPr>
        <w:t xml:space="preserve"> and </w:t>
      </w:r>
      <w:r w:rsidRPr="00721EC3">
        <w:rPr>
          <w:rFonts w:ascii="Book Antiqua" w:eastAsia="Book Antiqua" w:hAnsi="Book Antiqua" w:cs="Book Antiqua"/>
          <w:color w:val="000000"/>
        </w:rPr>
        <w:t>B) and 281 DEGs (135 upregulated and 146 downregulated, Figure 4C</w:t>
      </w:r>
      <w:r w:rsidR="008D743F">
        <w:rPr>
          <w:rFonts w:ascii="Book Antiqua" w:hAnsi="Book Antiqua" w:cs="Book Antiqua" w:hint="eastAsia"/>
          <w:color w:val="000000"/>
          <w:lang w:eastAsia="zh-CN"/>
        </w:rPr>
        <w:t xml:space="preserve"> and </w:t>
      </w:r>
      <w:r w:rsidRPr="00721EC3">
        <w:rPr>
          <w:rFonts w:ascii="Book Antiqua" w:eastAsia="Book Antiqua" w:hAnsi="Book Antiqua" w:cs="Book Antiqua"/>
          <w:color w:val="000000"/>
        </w:rPr>
        <w:t>D) from proliferating myoblasts and differentiated myotubes, respectively. Th</w:t>
      </w:r>
      <w:r w:rsidR="00AC6913" w:rsidRPr="00721EC3">
        <w:rPr>
          <w:rFonts w:ascii="Book Antiqua" w:eastAsia="Book Antiqua" w:hAnsi="Book Antiqua" w:cs="Book Antiqua"/>
          <w:color w:val="000000"/>
        </w:rPr>
        <w:t>r</w:t>
      </w:r>
      <w:r w:rsidRPr="00721EC3">
        <w:rPr>
          <w:rFonts w:ascii="Book Antiqua" w:eastAsia="Book Antiqua" w:hAnsi="Book Antiqua" w:cs="Book Antiqua"/>
          <w:color w:val="000000"/>
        </w:rPr>
        <w:t>ough</w:t>
      </w:r>
      <w:r w:rsidR="008D743F">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 xml:space="preserve">intersecting with 6893 ERS-related genes, we </w:t>
      </w:r>
      <w:r w:rsidR="00AC6913" w:rsidRPr="00721EC3">
        <w:rPr>
          <w:rFonts w:ascii="Book Antiqua" w:eastAsia="Book Antiqua" w:hAnsi="Book Antiqua" w:cs="Book Antiqua"/>
          <w:color w:val="000000"/>
        </w:rPr>
        <w:t xml:space="preserve">obtained </w:t>
      </w:r>
      <w:r w:rsidRPr="00721EC3">
        <w:rPr>
          <w:rFonts w:ascii="Book Antiqua" w:eastAsia="Book Antiqua" w:hAnsi="Book Antiqua" w:cs="Book Antiqua"/>
          <w:color w:val="000000"/>
        </w:rPr>
        <w:t>227 ERS-related DEGs (Figure 4E).</w:t>
      </w:r>
    </w:p>
    <w:p w14:paraId="69C6D776" w14:textId="2871316E" w:rsidR="00AC6913" w:rsidRPr="00721EC3" w:rsidRDefault="00AC6913" w:rsidP="00721EC3">
      <w:pPr>
        <w:spacing w:line="360" w:lineRule="auto"/>
        <w:jc w:val="both"/>
        <w:rPr>
          <w:rStyle w:val="jlqj4b"/>
          <w:rFonts w:ascii="Book Antiqua" w:eastAsia="Book Antiqua" w:hAnsi="Book Antiqua" w:cs="Book Antiqua"/>
          <w:color w:val="000000"/>
        </w:rPr>
      </w:pPr>
    </w:p>
    <w:p w14:paraId="3BD97E7D" w14:textId="727ABD8E" w:rsidR="00A77B3E" w:rsidRPr="00721EC3" w:rsidRDefault="00C8445E" w:rsidP="00721EC3">
      <w:pPr>
        <w:spacing w:line="360" w:lineRule="auto"/>
        <w:jc w:val="both"/>
        <w:rPr>
          <w:rFonts w:ascii="Book Antiqua" w:hAnsi="Book Antiqua"/>
          <w:b/>
          <w:bCs/>
          <w:i/>
        </w:rPr>
      </w:pPr>
      <w:r w:rsidRPr="00721EC3">
        <w:rPr>
          <w:rStyle w:val="jlqj4b"/>
          <w:rFonts w:ascii="Book Antiqua" w:eastAsia="Book Antiqua" w:hAnsi="Book Antiqua" w:cs="Book Antiqua"/>
          <w:b/>
          <w:bCs/>
          <w:i/>
          <w:color w:val="000000"/>
        </w:rPr>
        <w:t>Function enrichment analysis</w:t>
      </w:r>
    </w:p>
    <w:p w14:paraId="21D66272" w14:textId="335A402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color w:val="000000"/>
        </w:rPr>
        <w:t>GO terms include biological processes, molecular functions, and cellular components.</w:t>
      </w:r>
      <w:r w:rsidR="008D743F">
        <w:rPr>
          <w:rFonts w:ascii="Book Antiqua" w:hAnsi="Book Antiqua" w:cs="Book Antiqua" w:hint="eastAsia"/>
          <w:color w:val="000000"/>
          <w:lang w:eastAsia="zh-CN"/>
        </w:rPr>
        <w:t xml:space="preserve"> </w:t>
      </w:r>
      <w:r w:rsidR="00AC6913" w:rsidRPr="00721EC3">
        <w:rPr>
          <w:rFonts w:ascii="Book Antiqua" w:eastAsia="Book Antiqua" w:hAnsi="Book Antiqua" w:cs="Book Antiqua"/>
          <w:color w:val="000000"/>
        </w:rPr>
        <w:t xml:space="preserve">There were </w:t>
      </w:r>
      <w:r w:rsidRPr="00721EC3">
        <w:rPr>
          <w:rFonts w:ascii="Book Antiqua" w:eastAsia="Book Antiqua" w:hAnsi="Book Antiqua" w:cs="Book Antiqua"/>
          <w:color w:val="000000"/>
        </w:rPr>
        <w:t>227 ERS-related DEGs enriched in 875 biological process terms, 103 molecular function terms, and 81 cellular component terms.</w:t>
      </w:r>
      <w:r w:rsidR="008D743F">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The results indicated that numerous</w:t>
      </w:r>
      <w:r w:rsidR="008D743F">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biological processes</w:t>
      </w:r>
      <w:r w:rsidR="008D743F">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were involved in</w:t>
      </w:r>
      <w:r w:rsidR="008D743F">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 xml:space="preserve">extracellular structure organization, collagen fibril organization, </w:t>
      </w:r>
      <w:r w:rsidR="008D743F">
        <w:rPr>
          <w:rFonts w:ascii="Book Antiqua" w:eastAsia="Book Antiqua" w:hAnsi="Book Antiqua" w:cs="Book Antiqua"/>
          <w:color w:val="000000"/>
        </w:rPr>
        <w:t>ECM</w:t>
      </w:r>
      <w:r w:rsidR="00AC6913" w:rsidRPr="00721EC3">
        <w:rPr>
          <w:rFonts w:ascii="Book Antiqua" w:eastAsia="Book Antiqua" w:hAnsi="Book Antiqua" w:cs="Book Antiqua"/>
          <w:color w:val="000000"/>
        </w:rPr>
        <w:t xml:space="preserve"> </w:t>
      </w:r>
      <w:r w:rsidRPr="00721EC3">
        <w:rPr>
          <w:rFonts w:ascii="Book Antiqua" w:eastAsia="Book Antiqua" w:hAnsi="Book Antiqua" w:cs="Book Antiqua"/>
          <w:color w:val="000000"/>
        </w:rPr>
        <w:t xml:space="preserve">organization, cellular response to external stimulus, response to ketone, cellular response to fatty acid, cellular response to prostaglandin stimulus, response to fatty acid, response to mechanical stimulus, respiratory tube </w:t>
      </w:r>
      <w:r w:rsidRPr="00721EC3">
        <w:rPr>
          <w:rFonts w:ascii="Book Antiqua" w:eastAsia="Book Antiqua" w:hAnsi="Book Antiqua" w:cs="Book Antiqua"/>
          <w:color w:val="000000"/>
        </w:rPr>
        <w:lastRenderedPageBreak/>
        <w:t>development, cellular response to extracellular stimulus, response to alcohol, and cell</w:t>
      </w:r>
      <w:r w:rsidR="00AC6913" w:rsidRPr="00721EC3">
        <w:rPr>
          <w:rFonts w:ascii="Book Antiqua" w:eastAsia="Book Antiqua" w:hAnsi="Book Antiqua" w:cs="Book Antiqua"/>
          <w:color w:val="000000"/>
        </w:rPr>
        <w:t>–</w:t>
      </w:r>
      <w:r w:rsidRPr="00721EC3">
        <w:rPr>
          <w:rFonts w:ascii="Book Antiqua" w:eastAsia="Book Antiqua" w:hAnsi="Book Antiqua" w:cs="Book Antiqua"/>
          <w:color w:val="000000"/>
        </w:rPr>
        <w:t>substrate adhesion (Figure 5A).</w:t>
      </w:r>
      <w:r w:rsidR="008D743F">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The results indicated that numerous</w:t>
      </w:r>
      <w:r w:rsidR="008D743F">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cellular components</w:t>
      </w:r>
      <w:r w:rsidR="008D743F">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 xml:space="preserve">were involved in the collagen-containing </w:t>
      </w:r>
      <w:r w:rsidR="00AC6913" w:rsidRPr="00721EC3">
        <w:rPr>
          <w:rFonts w:ascii="Book Antiqua" w:eastAsia="Book Antiqua" w:hAnsi="Book Antiqua" w:cs="Book Antiqua"/>
          <w:color w:val="000000"/>
        </w:rPr>
        <w:t>ECM</w:t>
      </w:r>
      <w:r w:rsidRPr="00721EC3">
        <w:rPr>
          <w:rFonts w:ascii="Book Antiqua" w:eastAsia="Book Antiqua" w:hAnsi="Book Antiqua" w:cs="Book Antiqua"/>
          <w:color w:val="000000"/>
        </w:rPr>
        <w:t xml:space="preserve">, </w:t>
      </w:r>
      <w:r w:rsidR="00AC6913" w:rsidRPr="00721EC3">
        <w:rPr>
          <w:rFonts w:ascii="Book Antiqua" w:eastAsia="Book Antiqua" w:hAnsi="Book Antiqua" w:cs="Book Antiqua"/>
          <w:color w:val="000000"/>
        </w:rPr>
        <w:t>ECM</w:t>
      </w:r>
      <w:r w:rsidRPr="00721EC3">
        <w:rPr>
          <w:rFonts w:ascii="Book Antiqua" w:eastAsia="Book Antiqua" w:hAnsi="Book Antiqua" w:cs="Book Antiqua"/>
          <w:color w:val="000000"/>
        </w:rPr>
        <w:t xml:space="preserve"> component, collagen trimer, </w:t>
      </w:r>
      <w:r w:rsidR="00AC6913" w:rsidRPr="00721EC3">
        <w:rPr>
          <w:rFonts w:ascii="Book Antiqua" w:eastAsia="Book Antiqua" w:hAnsi="Book Antiqua" w:cs="Book Antiqua"/>
          <w:color w:val="000000"/>
        </w:rPr>
        <w:t>ER</w:t>
      </w:r>
      <w:r w:rsidRPr="00721EC3">
        <w:rPr>
          <w:rFonts w:ascii="Book Antiqua" w:eastAsia="Book Antiqua" w:hAnsi="Book Antiqua" w:cs="Book Antiqua"/>
          <w:color w:val="000000"/>
        </w:rPr>
        <w:t xml:space="preserve"> lumen, </w:t>
      </w:r>
      <w:r w:rsidR="00AC6913" w:rsidRPr="00721EC3">
        <w:rPr>
          <w:rFonts w:ascii="Book Antiqua" w:eastAsia="Book Antiqua" w:hAnsi="Book Antiqua" w:cs="Book Antiqua"/>
          <w:color w:val="000000"/>
        </w:rPr>
        <w:t>ER–</w:t>
      </w:r>
      <w:r w:rsidRPr="00721EC3">
        <w:rPr>
          <w:rFonts w:ascii="Book Antiqua" w:eastAsia="Book Antiqua" w:hAnsi="Book Antiqua" w:cs="Book Antiqua"/>
          <w:color w:val="000000"/>
        </w:rPr>
        <w:t>Golgi intermediate compartment, Golgi-associated vesicle membrane, the complex of collagen trimers, membrane raft, membrane microdomain, membrane region, phagocytic vesicle, neuronal cell body, Golgi-associated vesicle, focal adhesion, cell</w:t>
      </w:r>
      <w:r w:rsidR="00AC6913" w:rsidRPr="00721EC3">
        <w:rPr>
          <w:rFonts w:ascii="Book Antiqua" w:eastAsia="Book Antiqua" w:hAnsi="Book Antiqua" w:cs="Book Antiqua"/>
          <w:color w:val="000000"/>
        </w:rPr>
        <w:t>–</w:t>
      </w:r>
      <w:r w:rsidRPr="00721EC3">
        <w:rPr>
          <w:rFonts w:ascii="Book Antiqua" w:eastAsia="Book Antiqua" w:hAnsi="Book Antiqua" w:cs="Book Antiqua"/>
          <w:color w:val="000000"/>
        </w:rPr>
        <w:t>substrate adherens junction, cell</w:t>
      </w:r>
      <w:r w:rsidR="00AC6913" w:rsidRPr="00721EC3">
        <w:rPr>
          <w:rFonts w:ascii="Book Antiqua" w:eastAsia="Book Antiqua" w:hAnsi="Book Antiqua" w:cs="Book Antiqua"/>
          <w:color w:val="000000"/>
        </w:rPr>
        <w:t>–</w:t>
      </w:r>
      <w:r w:rsidRPr="00721EC3">
        <w:rPr>
          <w:rFonts w:ascii="Book Antiqua" w:eastAsia="Book Antiqua" w:hAnsi="Book Antiqua" w:cs="Book Antiqua"/>
          <w:color w:val="000000"/>
        </w:rPr>
        <w:t xml:space="preserve">substrate junction, postsynaptic endosome, transport vesicle, COPII-coated </w:t>
      </w:r>
      <w:r w:rsidR="00AC6913" w:rsidRPr="00721EC3">
        <w:rPr>
          <w:rFonts w:ascii="Book Antiqua" w:eastAsia="Book Antiqua" w:hAnsi="Book Antiqua" w:cs="Book Antiqua"/>
          <w:color w:val="000000"/>
        </w:rPr>
        <w:t>ER</w:t>
      </w:r>
      <w:r w:rsidRPr="00721EC3">
        <w:rPr>
          <w:rFonts w:ascii="Book Antiqua" w:eastAsia="Book Antiqua" w:hAnsi="Book Antiqua" w:cs="Book Antiqua"/>
          <w:color w:val="000000"/>
        </w:rPr>
        <w:t xml:space="preserve"> to Golgi transport vesicle, and</w:t>
      </w:r>
      <w:r w:rsidR="008D743F">
        <w:rPr>
          <w:rFonts w:ascii="Book Antiqua" w:hAnsi="Book Antiqua" w:cs="Book Antiqua" w:hint="eastAsia"/>
          <w:color w:val="000000"/>
          <w:lang w:eastAsia="zh-CN"/>
        </w:rPr>
        <w:t xml:space="preserve"> </w:t>
      </w:r>
      <w:r w:rsidR="00AC6913" w:rsidRPr="00721EC3">
        <w:rPr>
          <w:rFonts w:ascii="Book Antiqua" w:eastAsia="Book Antiqua" w:hAnsi="Book Antiqua" w:cs="Book Antiqua"/>
          <w:color w:val="000000"/>
        </w:rPr>
        <w:t>ER</w:t>
      </w:r>
      <w:r w:rsidR="008D743F">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to Golgi transport vesicle membrane</w:t>
      </w:r>
      <w:r w:rsidR="008D743F">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(Figure 5B).</w:t>
      </w:r>
      <w:r w:rsidR="008D743F">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The results indicated that numerous</w:t>
      </w:r>
      <w:r w:rsidR="008D743F">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molecular functions</w:t>
      </w:r>
      <w:r w:rsidR="008D743F">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 xml:space="preserve">were involved in prostaglandin receptor activity, </w:t>
      </w:r>
      <w:r w:rsidR="00AC6913" w:rsidRPr="00721EC3">
        <w:rPr>
          <w:rFonts w:ascii="Book Antiqua" w:eastAsia="Book Antiqua" w:hAnsi="Book Antiqua" w:cs="Book Antiqua"/>
          <w:color w:val="000000"/>
        </w:rPr>
        <w:t>ECM</w:t>
      </w:r>
      <w:r w:rsidRPr="00721EC3">
        <w:rPr>
          <w:rFonts w:ascii="Book Antiqua" w:eastAsia="Book Antiqua" w:hAnsi="Book Antiqua" w:cs="Book Antiqua"/>
          <w:color w:val="000000"/>
        </w:rPr>
        <w:t xml:space="preserve"> structural constituent, prostanoid receptor activity, icosanoid receptor activity, growth factor binding, </w:t>
      </w:r>
      <w:r w:rsidR="00AC6913" w:rsidRPr="00721EC3">
        <w:rPr>
          <w:rFonts w:ascii="Book Antiqua" w:eastAsia="Book Antiqua" w:hAnsi="Book Antiqua" w:cs="Book Antiqua"/>
          <w:color w:val="000000"/>
        </w:rPr>
        <w:t>ECM</w:t>
      </w:r>
      <w:r w:rsidRPr="00721EC3">
        <w:rPr>
          <w:rFonts w:ascii="Book Antiqua" w:eastAsia="Book Antiqua" w:hAnsi="Book Antiqua" w:cs="Book Antiqua"/>
          <w:color w:val="000000"/>
        </w:rPr>
        <w:t xml:space="preserve"> structural constituent conferring tensile strength, platelet-derived growth factor binding, transmembrane receptor protein kinase activity, heat shock protein binding, sulfur compound transmembrane transporter activity, transmembrane receptor protein tyrosine kinase activity, transmembrane-ephrin receptor activity, oxidoreductase activity, ephrin receptor activity, virus receptor activity, and hijacked molecular function</w:t>
      </w:r>
      <w:r w:rsidR="008D743F">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(Figure 5C).</w:t>
      </w:r>
      <w:r w:rsidR="008D743F">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Through KEGG function enrichment analysis, 26 pathways were significant, such as</w:t>
      </w:r>
      <w:r w:rsidR="008D743F">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 xml:space="preserve">axon guidance, protein digestion and absorption, focal adhesion, protein processing in the </w:t>
      </w:r>
      <w:r w:rsidR="00604BA3" w:rsidRPr="00721EC3">
        <w:rPr>
          <w:rFonts w:ascii="Book Antiqua" w:eastAsia="Book Antiqua" w:hAnsi="Book Antiqua" w:cs="Book Antiqua"/>
          <w:color w:val="000000"/>
        </w:rPr>
        <w:t>ER</w:t>
      </w:r>
      <w:r w:rsidRPr="00721EC3">
        <w:rPr>
          <w:rFonts w:ascii="Book Antiqua" w:eastAsia="Book Antiqua" w:hAnsi="Book Antiqua" w:cs="Book Antiqua"/>
          <w:color w:val="000000"/>
        </w:rPr>
        <w:t>, cortisol synthesis and secretion, Fc gamma R-mediated phagocytosis, renin secretion, glutathione metabolism, AMPK signaling pathway, ECM</w:t>
      </w:r>
      <w:r w:rsidR="00AC6913" w:rsidRPr="00721EC3">
        <w:rPr>
          <w:rFonts w:ascii="Book Antiqua" w:eastAsia="Book Antiqua" w:hAnsi="Book Antiqua" w:cs="Book Antiqua"/>
          <w:color w:val="000000"/>
        </w:rPr>
        <w:t>–</w:t>
      </w:r>
      <w:r w:rsidRPr="00721EC3">
        <w:rPr>
          <w:rFonts w:ascii="Book Antiqua" w:eastAsia="Book Antiqua" w:hAnsi="Book Antiqua" w:cs="Book Antiqua"/>
          <w:color w:val="000000"/>
        </w:rPr>
        <w:t>receptor interaction, DNA replication, calcium signaling pathway, thyroid cancer, aldosterone synthesis, and secretion, lipid and atherosclerosis, P53 signaling pathway, other glycan degradation, biosynthesis of amino acids, ABC transporters, phospholipase D signaling pathway, and steroid biosynthesis (Figure 5D).</w:t>
      </w:r>
    </w:p>
    <w:p w14:paraId="68FDFD6A" w14:textId="19821637" w:rsidR="00AC6913" w:rsidRPr="00721EC3" w:rsidRDefault="00AC6913" w:rsidP="00721EC3">
      <w:pPr>
        <w:spacing w:line="360" w:lineRule="auto"/>
        <w:jc w:val="both"/>
        <w:rPr>
          <w:rFonts w:ascii="Book Antiqua" w:eastAsia="Book Antiqua" w:hAnsi="Book Antiqua" w:cs="Book Antiqua"/>
          <w:color w:val="000000"/>
        </w:rPr>
      </w:pPr>
    </w:p>
    <w:p w14:paraId="388B6B82" w14:textId="4C40B21E" w:rsidR="00A77B3E" w:rsidRPr="00721EC3" w:rsidRDefault="00C8445E" w:rsidP="00721EC3">
      <w:pPr>
        <w:spacing w:line="360" w:lineRule="auto"/>
        <w:jc w:val="both"/>
        <w:rPr>
          <w:rFonts w:ascii="Book Antiqua" w:hAnsi="Book Antiqua"/>
          <w:b/>
          <w:bCs/>
          <w:i/>
        </w:rPr>
      </w:pPr>
      <w:r w:rsidRPr="00721EC3">
        <w:rPr>
          <w:rFonts w:ascii="Book Antiqua" w:eastAsia="Book Antiqua" w:hAnsi="Book Antiqua" w:cs="Book Antiqua"/>
          <w:b/>
          <w:bCs/>
          <w:i/>
          <w:color w:val="000000"/>
        </w:rPr>
        <w:t>PPI analysis</w:t>
      </w:r>
    </w:p>
    <w:p w14:paraId="57A827A0" w14:textId="2054B395" w:rsidR="00A77B3E" w:rsidRPr="00721EC3" w:rsidRDefault="00AC6913" w:rsidP="00721EC3">
      <w:pPr>
        <w:spacing w:line="360" w:lineRule="auto"/>
        <w:jc w:val="both"/>
        <w:rPr>
          <w:rFonts w:ascii="Book Antiqua" w:eastAsia="Book Antiqua" w:hAnsi="Book Antiqua" w:cs="Book Antiqua"/>
          <w:color w:val="000000"/>
        </w:rPr>
      </w:pPr>
      <w:r w:rsidRPr="00721EC3">
        <w:rPr>
          <w:rFonts w:ascii="Book Antiqua" w:eastAsia="Book Antiqua" w:hAnsi="Book Antiqua" w:cs="Book Antiqua"/>
          <w:color w:val="000000"/>
        </w:rPr>
        <w:t>The</w:t>
      </w:r>
      <w:r w:rsidR="00C8445E" w:rsidRPr="00721EC3">
        <w:rPr>
          <w:rFonts w:ascii="Book Antiqua" w:eastAsia="Book Antiqua" w:hAnsi="Book Antiqua" w:cs="Book Antiqua"/>
          <w:color w:val="000000"/>
        </w:rPr>
        <w:t xml:space="preserve"> network consisted of 227 nodes and 416 edges</w:t>
      </w:r>
      <w:r w:rsidRPr="00721EC3">
        <w:rPr>
          <w:rFonts w:ascii="Book Antiqua" w:eastAsia="Book Antiqua" w:hAnsi="Book Antiqua" w:cs="Book Antiqua"/>
          <w:color w:val="000000"/>
        </w:rPr>
        <w:t xml:space="preserve"> (Figure 6A)</w:t>
      </w:r>
      <w:r w:rsidR="00C8445E" w:rsidRPr="00721EC3">
        <w:rPr>
          <w:rFonts w:ascii="Book Antiqua" w:eastAsia="Book Antiqua" w:hAnsi="Book Antiqua" w:cs="Book Antiqua"/>
          <w:color w:val="000000"/>
        </w:rPr>
        <w:t xml:space="preserve">. </w:t>
      </w:r>
      <w:r w:rsidRPr="00721EC3">
        <w:rPr>
          <w:rFonts w:ascii="Book Antiqua" w:eastAsia="Book Antiqua" w:hAnsi="Book Antiqua" w:cs="Book Antiqua"/>
          <w:color w:val="000000"/>
        </w:rPr>
        <w:t>W</w:t>
      </w:r>
      <w:r w:rsidR="00C8445E" w:rsidRPr="00721EC3">
        <w:rPr>
          <w:rFonts w:ascii="Book Antiqua" w:eastAsia="Book Antiqua" w:hAnsi="Book Antiqua" w:cs="Book Antiqua"/>
          <w:color w:val="000000"/>
        </w:rPr>
        <w:t xml:space="preserve">e used the NetworkAnalyzer plugin to calculate the degree and combine the score (Figure 6B). </w:t>
      </w:r>
      <w:r w:rsidRPr="00721EC3">
        <w:rPr>
          <w:rFonts w:ascii="Book Antiqua" w:eastAsia="Book Antiqua" w:hAnsi="Book Antiqua" w:cs="Book Antiqua"/>
          <w:color w:val="000000"/>
        </w:rPr>
        <w:t>We</w:t>
      </w:r>
      <w:r w:rsidR="00C8445E" w:rsidRPr="00721EC3">
        <w:rPr>
          <w:rFonts w:ascii="Book Antiqua" w:eastAsia="Book Antiqua" w:hAnsi="Book Antiqua" w:cs="Book Antiqua"/>
          <w:color w:val="000000"/>
        </w:rPr>
        <w:t xml:space="preserve"> </w:t>
      </w:r>
      <w:r w:rsidR="00C8445E" w:rsidRPr="00721EC3">
        <w:rPr>
          <w:rFonts w:ascii="Book Antiqua" w:eastAsia="Book Antiqua" w:hAnsi="Book Antiqua" w:cs="Book Antiqua"/>
          <w:color w:val="000000"/>
        </w:rPr>
        <w:lastRenderedPageBreak/>
        <w:t xml:space="preserve">obtained 20 key genes (2 modules with 67 interactions) </w:t>
      </w:r>
      <w:r w:rsidR="00C8445E" w:rsidRPr="00721EC3">
        <w:rPr>
          <w:rFonts w:ascii="Book Antiqua" w:eastAsia="Book Antiqua" w:hAnsi="Book Antiqua" w:cs="Book Antiqua"/>
          <w:i/>
          <w:iCs/>
          <w:color w:val="000000"/>
        </w:rPr>
        <w:t>via</w:t>
      </w:r>
      <w:r w:rsidR="00C8445E" w:rsidRPr="00721EC3">
        <w:rPr>
          <w:rFonts w:ascii="Book Antiqua" w:eastAsia="Book Antiqua" w:hAnsi="Book Antiqua" w:cs="Book Antiqua"/>
          <w:color w:val="000000"/>
        </w:rPr>
        <w:t xml:space="preserve"> the cytoHubba plugin (Table 1</w:t>
      </w:r>
      <w:r w:rsidR="008D743F">
        <w:rPr>
          <w:rFonts w:ascii="Book Antiqua" w:hAnsi="Book Antiqua" w:cs="Book Antiqua" w:hint="eastAsia"/>
          <w:color w:val="000000"/>
          <w:lang w:eastAsia="zh-CN"/>
        </w:rPr>
        <w:t xml:space="preserve"> and</w:t>
      </w:r>
      <w:r w:rsidR="00C8445E" w:rsidRPr="00721EC3">
        <w:rPr>
          <w:rFonts w:ascii="Book Antiqua" w:eastAsia="Book Antiqua" w:hAnsi="Book Antiqua" w:cs="Book Antiqua"/>
          <w:color w:val="000000"/>
        </w:rPr>
        <w:t xml:space="preserve"> Figure 6C).</w:t>
      </w:r>
    </w:p>
    <w:p w14:paraId="4457AE7E" w14:textId="77777777" w:rsidR="00AC6913" w:rsidRPr="00721EC3" w:rsidRDefault="00AC6913" w:rsidP="00721EC3">
      <w:pPr>
        <w:spacing w:line="360" w:lineRule="auto"/>
        <w:jc w:val="both"/>
        <w:rPr>
          <w:rFonts w:ascii="Book Antiqua" w:hAnsi="Book Antiqua"/>
        </w:rPr>
      </w:pPr>
    </w:p>
    <w:p w14:paraId="69051750" w14:textId="0A70BB34" w:rsidR="00A77B3E" w:rsidRPr="00721EC3" w:rsidRDefault="00C8445E" w:rsidP="00721EC3">
      <w:pPr>
        <w:spacing w:line="360" w:lineRule="auto"/>
        <w:jc w:val="both"/>
        <w:rPr>
          <w:rFonts w:ascii="Book Antiqua" w:eastAsia="Book Antiqua" w:hAnsi="Book Antiqua" w:cs="Book Antiqua"/>
          <w:b/>
          <w:bCs/>
          <w:i/>
          <w:color w:val="000000"/>
        </w:rPr>
      </w:pPr>
      <w:r w:rsidRPr="00721EC3">
        <w:rPr>
          <w:rFonts w:ascii="Book Antiqua" w:eastAsia="Book Antiqua" w:hAnsi="Book Antiqua" w:cs="Book Antiqua"/>
          <w:b/>
          <w:bCs/>
          <w:i/>
          <w:color w:val="000000"/>
        </w:rPr>
        <w:t>Network analysis</w:t>
      </w:r>
    </w:p>
    <w:p w14:paraId="035C5160" w14:textId="1CCC1BCA"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color w:val="000000"/>
        </w:rPr>
        <w:t>We obtained 27 TFs and 49 target genes from TRRUST to build the TF</w:t>
      </w:r>
      <w:r w:rsidR="00AC6913" w:rsidRPr="00721EC3">
        <w:rPr>
          <w:rFonts w:ascii="Book Antiqua" w:eastAsia="Book Antiqua" w:hAnsi="Book Antiqua" w:cs="Book Antiqua"/>
          <w:color w:val="000000"/>
        </w:rPr>
        <w:t>–</w:t>
      </w:r>
      <w:r w:rsidRPr="00721EC3">
        <w:rPr>
          <w:rFonts w:ascii="Book Antiqua" w:eastAsia="Book Antiqua" w:hAnsi="Book Antiqua" w:cs="Book Antiqua"/>
          <w:color w:val="000000"/>
        </w:rPr>
        <w:t>mRNA network (Figure 7A). We obtained 51 miRNAs and 25 target genes from miRWalk to build the miRNA</w:t>
      </w:r>
      <w:r w:rsidR="00AC6913" w:rsidRPr="00721EC3">
        <w:rPr>
          <w:rFonts w:ascii="Book Antiqua" w:eastAsia="Book Antiqua" w:hAnsi="Book Antiqua" w:cs="Book Antiqua"/>
          <w:color w:val="000000"/>
        </w:rPr>
        <w:t>–</w:t>
      </w:r>
      <w:r w:rsidRPr="00721EC3">
        <w:rPr>
          <w:rFonts w:ascii="Book Antiqua" w:eastAsia="Book Antiqua" w:hAnsi="Book Antiqua" w:cs="Book Antiqua"/>
          <w:color w:val="000000"/>
        </w:rPr>
        <w:t>mRNA network (Figure 7B). We also obtained 59 drugs and 22 target genes from DGIdb to build the drug</w:t>
      </w:r>
      <w:r w:rsidR="00AC6913" w:rsidRPr="00721EC3">
        <w:rPr>
          <w:rFonts w:ascii="Book Antiqua" w:eastAsia="Book Antiqua" w:hAnsi="Book Antiqua" w:cs="Book Antiqua"/>
          <w:color w:val="000000"/>
        </w:rPr>
        <w:t>–</w:t>
      </w:r>
      <w:r w:rsidRPr="00721EC3">
        <w:rPr>
          <w:rFonts w:ascii="Book Antiqua" w:eastAsia="Book Antiqua" w:hAnsi="Book Antiqua" w:cs="Book Antiqua"/>
          <w:color w:val="000000"/>
        </w:rPr>
        <w:t>mRNA network (Figure 7C).</w:t>
      </w:r>
    </w:p>
    <w:p w14:paraId="47651886" w14:textId="2E9AF9DF" w:rsidR="00AC6913" w:rsidRPr="00721EC3" w:rsidRDefault="00AC6913" w:rsidP="00721EC3">
      <w:pPr>
        <w:spacing w:line="360" w:lineRule="auto"/>
        <w:jc w:val="both"/>
        <w:rPr>
          <w:rFonts w:ascii="Book Antiqua" w:eastAsia="Book Antiqua" w:hAnsi="Book Antiqua" w:cs="Book Antiqua"/>
          <w:i/>
          <w:color w:val="000000"/>
        </w:rPr>
      </w:pPr>
    </w:p>
    <w:p w14:paraId="07AA8647" w14:textId="6956F0E9" w:rsidR="00A77B3E" w:rsidRPr="00721EC3" w:rsidRDefault="00C8445E" w:rsidP="00721EC3">
      <w:pPr>
        <w:spacing w:line="360" w:lineRule="auto"/>
        <w:jc w:val="both"/>
        <w:rPr>
          <w:rFonts w:ascii="Book Antiqua" w:hAnsi="Book Antiqua"/>
          <w:b/>
          <w:bCs/>
          <w:i/>
        </w:rPr>
      </w:pPr>
      <w:r w:rsidRPr="00721EC3">
        <w:rPr>
          <w:rFonts w:ascii="Book Antiqua" w:eastAsia="Book Antiqua" w:hAnsi="Book Antiqua" w:cs="Book Antiqua"/>
          <w:b/>
          <w:bCs/>
          <w:i/>
          <w:color w:val="000000"/>
        </w:rPr>
        <w:t>Correlation analysis of immune infiltration</w:t>
      </w:r>
    </w:p>
    <w:p w14:paraId="33EE0053" w14:textId="089C8DA4"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color w:val="000000"/>
        </w:rPr>
        <w:t>We demonstrated that memory CD4</w:t>
      </w:r>
      <w:r w:rsidRPr="00721EC3">
        <w:rPr>
          <w:rFonts w:ascii="Book Antiqua" w:eastAsia="Book Antiqua" w:hAnsi="Book Antiqua" w:cs="Book Antiqua"/>
          <w:color w:val="000000"/>
          <w:vertAlign w:val="superscript"/>
        </w:rPr>
        <w:t>+</w:t>
      </w:r>
      <w:r w:rsidR="003857CE">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T cells accounted for the largest proportion of 22 immune cell types (Figure 8A). Figure 8B showed the distribution of different immune cells in each sample. Moreover, we evaluated the correlation between immune infiltration and each sample (Figure 8C). In</w:t>
      </w:r>
      <w:r w:rsidR="003857CE">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20 key genes, the enrichment degree of each immune cell was different (Figure 8D).</w:t>
      </w:r>
    </w:p>
    <w:p w14:paraId="4C8F4246" w14:textId="77777777" w:rsidR="00A77B3E" w:rsidRPr="00721EC3" w:rsidRDefault="00A77B3E" w:rsidP="00721EC3">
      <w:pPr>
        <w:spacing w:line="360" w:lineRule="auto"/>
        <w:jc w:val="both"/>
        <w:rPr>
          <w:rFonts w:ascii="Book Antiqua" w:hAnsi="Book Antiqua"/>
        </w:rPr>
      </w:pPr>
    </w:p>
    <w:p w14:paraId="2EEE5444" w14:textId="7777777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b/>
          <w:caps/>
          <w:color w:val="000000"/>
          <w:u w:val="single"/>
        </w:rPr>
        <w:t>DISCUSSION</w:t>
      </w:r>
    </w:p>
    <w:p w14:paraId="08239092" w14:textId="3A21BC91" w:rsidR="00A77B3E" w:rsidRPr="00721EC3" w:rsidRDefault="00AC6913" w:rsidP="00721EC3">
      <w:pPr>
        <w:spacing w:line="360" w:lineRule="auto"/>
        <w:jc w:val="both"/>
        <w:rPr>
          <w:rFonts w:ascii="Book Antiqua" w:hAnsi="Book Antiqua"/>
        </w:rPr>
      </w:pPr>
      <w:r w:rsidRPr="00721EC3">
        <w:rPr>
          <w:rFonts w:ascii="Book Antiqua" w:eastAsia="Book Antiqua" w:hAnsi="Book Antiqua" w:cs="Book Antiqua"/>
          <w:color w:val="000000"/>
        </w:rPr>
        <w:t>T2DM is a complex metabolic disease driven by interactions among diverse environmental and genetic susceptibilities</w:t>
      </w:r>
      <w:r w:rsidRPr="00721EC3">
        <w:rPr>
          <w:rFonts w:ascii="Book Antiqua" w:eastAsia="Book Antiqua" w:hAnsi="Book Antiqua" w:cs="Book Antiqua"/>
          <w:color w:val="000000"/>
          <w:vertAlign w:val="superscript"/>
        </w:rPr>
        <w:t>[39]</w:t>
      </w:r>
      <w:r w:rsidRPr="00721EC3">
        <w:rPr>
          <w:rFonts w:ascii="Book Antiqua" w:eastAsia="Book Antiqua" w:hAnsi="Book Antiqua" w:cs="Book Antiqua"/>
          <w:color w:val="000000"/>
        </w:rPr>
        <w:t>. Although environmental and epigenetic factors clearly play a contributory role in the pathogenesis of T2DM, genetic factors appear to be the primary contributors to the recent rise in T2DM prevalence</w:t>
      </w:r>
      <w:r w:rsidRPr="00721EC3">
        <w:rPr>
          <w:rFonts w:ascii="Book Antiqua" w:eastAsia="Book Antiqua" w:hAnsi="Book Antiqua" w:cs="Book Antiqua"/>
          <w:color w:val="000000"/>
          <w:vertAlign w:val="superscript"/>
        </w:rPr>
        <w:t>[40]</w:t>
      </w:r>
      <w:r w:rsidRPr="00721EC3">
        <w:rPr>
          <w:rFonts w:ascii="Book Antiqua" w:eastAsia="Book Antiqua" w:hAnsi="Book Antiqua" w:cs="Book Antiqua"/>
          <w:color w:val="000000"/>
        </w:rPr>
        <w:t>. More studies have shown that ERS is involved in T2DM</w:t>
      </w:r>
      <w:r w:rsidRPr="00721EC3">
        <w:rPr>
          <w:rFonts w:ascii="Book Antiqua" w:eastAsia="Book Antiqua" w:hAnsi="Book Antiqua" w:cs="Book Antiqua"/>
          <w:color w:val="000000"/>
          <w:vertAlign w:val="superscript"/>
        </w:rPr>
        <w:t>[41]</w:t>
      </w:r>
      <w:r w:rsidRPr="00721EC3">
        <w:rPr>
          <w:rFonts w:ascii="Book Antiqua" w:eastAsia="Book Antiqua" w:hAnsi="Book Antiqua" w:cs="Book Antiqua"/>
          <w:color w:val="000000"/>
        </w:rPr>
        <w:t>.</w:t>
      </w:r>
      <w:r w:rsidR="007C36B2">
        <w:rPr>
          <w:rFonts w:ascii="Book Antiqua" w:hAnsi="Book Antiqua" w:cs="Book Antiqua" w:hint="eastAsia"/>
          <w:color w:val="000000"/>
          <w:lang w:eastAsia="zh-CN"/>
        </w:rPr>
        <w:t xml:space="preserve"> </w:t>
      </w:r>
      <w:r w:rsidRPr="00721EC3">
        <w:rPr>
          <w:rStyle w:val="jlqj4b"/>
          <w:rFonts w:ascii="Book Antiqua" w:eastAsia="Book Antiqua" w:hAnsi="Book Antiqua" w:cs="Book Antiqua"/>
          <w:color w:val="000000"/>
        </w:rPr>
        <w:t>In the present study,</w:t>
      </w:r>
      <w:r w:rsidR="007C36B2">
        <w:rPr>
          <w:rStyle w:val="jlqj4b"/>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we first explored the potential pathways in</w:t>
      </w:r>
      <w:r w:rsidR="007C36B2">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proliferating myoblasts and differentiated myotubes, and obtained 227 ERS-related DEGs in T2DM, which may contribute to the occurrence and development of T2DM. Later enrichment analysis, immune infiltration, TF–mRNA network, and miRNA–mRNA network revealed the mechanisms of T2DM, which provided a way for clinical treatment of T2DM. In particular, the drug–mRNA network provided new insights and perspectives into the therapeutic reagents.</w:t>
      </w:r>
    </w:p>
    <w:p w14:paraId="576DD8AD" w14:textId="540A421C" w:rsidR="00A77B3E" w:rsidRPr="00721EC3" w:rsidRDefault="00C8445E" w:rsidP="007C36B2">
      <w:pPr>
        <w:spacing w:line="360" w:lineRule="auto"/>
        <w:ind w:firstLineChars="200" w:firstLine="480"/>
        <w:jc w:val="both"/>
        <w:rPr>
          <w:rFonts w:ascii="Book Antiqua" w:hAnsi="Book Antiqua"/>
        </w:rPr>
      </w:pPr>
      <w:r w:rsidRPr="00721EC3">
        <w:rPr>
          <w:rFonts w:ascii="Book Antiqua" w:eastAsia="Book Antiqua" w:hAnsi="Book Antiqua" w:cs="Book Antiqua"/>
          <w:color w:val="000000"/>
        </w:rPr>
        <w:lastRenderedPageBreak/>
        <w:t>In GSEA and GSVA, we confirmed that DNA replication, cell cycle, neuroactive ligand</w:t>
      </w:r>
      <w:r w:rsidR="00AC6913" w:rsidRPr="00721EC3">
        <w:rPr>
          <w:rFonts w:ascii="Book Antiqua" w:eastAsia="Book Antiqua" w:hAnsi="Book Antiqua" w:cs="Book Antiqua"/>
          <w:color w:val="000000"/>
        </w:rPr>
        <w:t>–</w:t>
      </w:r>
      <w:r w:rsidRPr="00721EC3">
        <w:rPr>
          <w:rFonts w:ascii="Book Antiqua" w:eastAsia="Book Antiqua" w:hAnsi="Book Antiqua" w:cs="Book Antiqua"/>
          <w:color w:val="000000"/>
        </w:rPr>
        <w:t>receptor interaction,</w:t>
      </w:r>
      <w:r w:rsidR="007C36B2">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 xml:space="preserve">glycosaminoglycan biosynthesis heparan sulfate, glycosaminoglycan biosynthesis chondroitin sulfate, glycosaminoglycan degradation, other glycan degradation, lysosome, arachidonic acid metabolism, mismatch repair, metabolism of xenobiotics by cytochrome P450, steroid hormone biosynthesis, focal adhesion, and </w:t>
      </w:r>
      <w:r w:rsidR="00AC6913" w:rsidRPr="00721EC3">
        <w:rPr>
          <w:rFonts w:ascii="Book Antiqua" w:eastAsia="Book Antiqua" w:hAnsi="Book Antiqua" w:cs="Book Antiqua"/>
          <w:color w:val="000000"/>
        </w:rPr>
        <w:t>ECM–</w:t>
      </w:r>
      <w:r w:rsidRPr="00721EC3">
        <w:rPr>
          <w:rFonts w:ascii="Book Antiqua" w:eastAsia="Book Antiqua" w:hAnsi="Book Antiqua" w:cs="Book Antiqua"/>
          <w:color w:val="000000"/>
        </w:rPr>
        <w:t>receptor interaction, neuroactive ligand</w:t>
      </w:r>
      <w:r w:rsidR="00AC6913" w:rsidRPr="00721EC3">
        <w:rPr>
          <w:rFonts w:ascii="Book Antiqua" w:eastAsia="Book Antiqua" w:hAnsi="Book Antiqua" w:cs="Book Antiqua"/>
          <w:color w:val="000000"/>
        </w:rPr>
        <w:t>–</w:t>
      </w:r>
      <w:r w:rsidRPr="00721EC3">
        <w:rPr>
          <w:rFonts w:ascii="Book Antiqua" w:eastAsia="Book Antiqua" w:hAnsi="Book Antiqua" w:cs="Book Antiqua"/>
          <w:color w:val="000000"/>
        </w:rPr>
        <w:t xml:space="preserve">receptor interaction, gap junction, steroid biosynthesis, and cell adhesion molecules were enriched. Moreover, the P53 signaling pathway, VEGF signaling pathway, MAPK signaling pathway, and apoptosis may contribute to </w:t>
      </w:r>
      <w:r w:rsidR="00AC6913" w:rsidRPr="00721EC3">
        <w:rPr>
          <w:rFonts w:ascii="Book Antiqua" w:eastAsia="Book Antiqua" w:hAnsi="Book Antiqua" w:cs="Book Antiqua"/>
          <w:color w:val="000000"/>
        </w:rPr>
        <w:t>T2DM</w:t>
      </w:r>
      <w:r w:rsidRPr="00721EC3">
        <w:rPr>
          <w:rFonts w:ascii="Book Antiqua" w:eastAsia="Book Antiqua" w:hAnsi="Book Antiqua" w:cs="Book Antiqua"/>
          <w:color w:val="000000"/>
        </w:rPr>
        <w:t xml:space="preserve">. Previous studies have indicated that these biological processes are related to </w:t>
      </w:r>
      <w:r w:rsidR="00AC6913" w:rsidRPr="00721EC3">
        <w:rPr>
          <w:rFonts w:ascii="Book Antiqua" w:eastAsia="Book Antiqua" w:hAnsi="Book Antiqua" w:cs="Book Antiqua"/>
          <w:color w:val="000000"/>
        </w:rPr>
        <w:t>T2DM</w:t>
      </w:r>
      <w:r w:rsidRPr="00721EC3">
        <w:rPr>
          <w:rFonts w:ascii="Book Antiqua" w:eastAsia="Book Antiqua" w:hAnsi="Book Antiqua" w:cs="Book Antiqua"/>
          <w:color w:val="000000"/>
          <w:vertAlign w:val="superscript"/>
        </w:rPr>
        <w:t>[42-44]</w:t>
      </w:r>
      <w:r w:rsidRPr="00721EC3">
        <w:rPr>
          <w:rFonts w:ascii="Book Antiqua" w:eastAsia="Book Antiqua" w:hAnsi="Book Antiqua" w:cs="Book Antiqua"/>
          <w:color w:val="000000"/>
        </w:rPr>
        <w:t xml:space="preserve">. SRT2104 enhanced renal SIRT1 expression and activity, deacetylated P53, and activated NRF2 antioxidant signaling, providing remarkable protection against </w:t>
      </w:r>
      <w:r w:rsidR="00AC6913" w:rsidRPr="00721EC3">
        <w:rPr>
          <w:rFonts w:ascii="Book Antiqua" w:eastAsia="Book Antiqua" w:hAnsi="Book Antiqua" w:cs="Book Antiqua"/>
          <w:color w:val="000000"/>
        </w:rPr>
        <w:t>T2DM</w:t>
      </w:r>
      <w:r w:rsidRPr="00721EC3">
        <w:rPr>
          <w:rFonts w:ascii="Book Antiqua" w:eastAsia="Book Antiqua" w:hAnsi="Book Antiqua" w:cs="Book Antiqua"/>
          <w:color w:val="000000"/>
          <w:vertAlign w:val="superscript"/>
        </w:rPr>
        <w:t>[45]</w:t>
      </w:r>
      <w:r w:rsidRPr="00721EC3">
        <w:rPr>
          <w:rFonts w:ascii="Book Antiqua" w:eastAsia="Book Antiqua" w:hAnsi="Book Antiqua" w:cs="Book Antiqua"/>
          <w:color w:val="000000"/>
        </w:rPr>
        <w:t xml:space="preserve">. The p-ERK/p-JNK/VEGF/PKC signaling pathway may play an important role in pathological </w:t>
      </w:r>
      <w:r w:rsidR="00AC6913" w:rsidRPr="00721EC3">
        <w:rPr>
          <w:rFonts w:ascii="Book Antiqua" w:eastAsia="Book Antiqua" w:hAnsi="Book Antiqua" w:cs="Book Antiqua"/>
          <w:color w:val="000000"/>
        </w:rPr>
        <w:t xml:space="preserve">T2DM </w:t>
      </w:r>
      <w:r w:rsidRPr="00721EC3">
        <w:rPr>
          <w:rFonts w:ascii="Book Antiqua" w:eastAsia="Book Antiqua" w:hAnsi="Book Antiqua" w:cs="Book Antiqua"/>
          <w:color w:val="000000"/>
        </w:rPr>
        <w:t>conditions</w:t>
      </w:r>
      <w:r w:rsidRPr="00721EC3">
        <w:rPr>
          <w:rFonts w:ascii="Book Antiqua" w:eastAsia="Book Antiqua" w:hAnsi="Book Antiqua" w:cs="Book Antiqua"/>
          <w:color w:val="000000"/>
          <w:vertAlign w:val="superscript"/>
        </w:rPr>
        <w:t>[46]</w:t>
      </w:r>
      <w:r w:rsidRPr="00721EC3">
        <w:rPr>
          <w:rFonts w:ascii="Book Antiqua" w:eastAsia="Book Antiqua" w:hAnsi="Book Antiqua" w:cs="Book Antiqua"/>
          <w:color w:val="000000"/>
        </w:rPr>
        <w:t>.</w:t>
      </w:r>
      <w:r w:rsidR="007C36B2">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 xml:space="preserve">TREM-2 negatively regulates p38 MAPK-mediated inflammatory response in </w:t>
      </w:r>
      <w:r w:rsidR="00AC6913" w:rsidRPr="00721EC3">
        <w:rPr>
          <w:rFonts w:ascii="Book Antiqua" w:eastAsia="Book Antiqua" w:hAnsi="Book Antiqua" w:cs="Book Antiqua"/>
          <w:color w:val="000000"/>
        </w:rPr>
        <w:t>T2DM</w:t>
      </w:r>
      <w:r w:rsidRPr="00721EC3">
        <w:rPr>
          <w:rFonts w:ascii="Book Antiqua" w:eastAsia="Book Antiqua" w:hAnsi="Book Antiqua" w:cs="Book Antiqua"/>
          <w:color w:val="000000"/>
          <w:vertAlign w:val="superscript"/>
        </w:rPr>
        <w:t>[47]</w:t>
      </w:r>
      <w:r w:rsidRPr="00721EC3">
        <w:rPr>
          <w:rFonts w:ascii="Book Antiqua" w:eastAsia="Book Antiqua" w:hAnsi="Book Antiqua" w:cs="Book Antiqua"/>
          <w:color w:val="000000"/>
        </w:rPr>
        <w:t>. These previous findings are consistent with our findings in this study.</w:t>
      </w:r>
    </w:p>
    <w:p w14:paraId="2C1E420F" w14:textId="68DE6AF2" w:rsidR="00A77B3E" w:rsidRPr="00721EC3" w:rsidRDefault="00AC6913" w:rsidP="007C36B2">
      <w:pPr>
        <w:spacing w:line="360" w:lineRule="auto"/>
        <w:ind w:firstLineChars="200" w:firstLine="480"/>
        <w:jc w:val="both"/>
        <w:rPr>
          <w:rFonts w:ascii="Book Antiqua" w:hAnsi="Book Antiqua"/>
        </w:rPr>
      </w:pPr>
      <w:r w:rsidRPr="00721EC3">
        <w:rPr>
          <w:rFonts w:ascii="Book Antiqua" w:eastAsia="Book Antiqua" w:hAnsi="Book Antiqua" w:cs="Book Antiqua"/>
          <w:color w:val="000000"/>
        </w:rPr>
        <w:t>We</w:t>
      </w:r>
      <w:r w:rsidR="00C8445E" w:rsidRPr="00721EC3">
        <w:rPr>
          <w:rFonts w:ascii="Book Antiqua" w:eastAsia="Book Antiqua" w:hAnsi="Book Antiqua" w:cs="Book Antiqua"/>
          <w:color w:val="000000"/>
        </w:rPr>
        <w:t xml:space="preserve"> identified</w:t>
      </w:r>
      <w:r w:rsidR="007C36B2">
        <w:rPr>
          <w:rFonts w:ascii="Book Antiqua" w:hAnsi="Book Antiqua" w:cs="Book Antiqua" w:hint="eastAsia"/>
          <w:color w:val="000000"/>
          <w:lang w:eastAsia="zh-CN"/>
        </w:rPr>
        <w:t xml:space="preserve"> </w:t>
      </w:r>
      <w:r w:rsidR="00C8445E" w:rsidRPr="00721EC3">
        <w:rPr>
          <w:rFonts w:ascii="Book Antiqua" w:eastAsia="Book Antiqua" w:hAnsi="Book Antiqua" w:cs="Book Antiqua"/>
          <w:color w:val="000000"/>
        </w:rPr>
        <w:t>227 ERS-related DEGs and later function enrichment analysis demonstrated that the enriched</w:t>
      </w:r>
      <w:r w:rsidR="007C36B2">
        <w:rPr>
          <w:rFonts w:ascii="Book Antiqua" w:hAnsi="Book Antiqua" w:cs="Book Antiqua" w:hint="eastAsia"/>
          <w:color w:val="000000"/>
          <w:lang w:eastAsia="zh-CN"/>
        </w:rPr>
        <w:t xml:space="preserve"> </w:t>
      </w:r>
      <w:r w:rsidR="00C8445E" w:rsidRPr="00721EC3">
        <w:rPr>
          <w:rFonts w:ascii="Book Antiqua" w:eastAsia="Book Antiqua" w:hAnsi="Book Antiqua" w:cs="Book Antiqua"/>
          <w:color w:val="000000"/>
        </w:rPr>
        <w:t>biological processes and pathways are highly consistent with the previous GSEA and GSVA results. The immune infiltration analysis revealed that memory CD4</w:t>
      </w:r>
      <w:r w:rsidR="00C8445E" w:rsidRPr="00721EC3">
        <w:rPr>
          <w:rFonts w:ascii="Book Antiqua" w:eastAsia="Book Antiqua" w:hAnsi="Book Antiqua" w:cs="Book Antiqua"/>
          <w:color w:val="000000"/>
          <w:vertAlign w:val="superscript"/>
        </w:rPr>
        <w:t>+</w:t>
      </w:r>
      <w:r w:rsidR="007C36B2">
        <w:rPr>
          <w:rFonts w:ascii="Book Antiqua" w:hAnsi="Book Antiqua" w:cs="Book Antiqua" w:hint="eastAsia"/>
          <w:color w:val="000000"/>
          <w:lang w:eastAsia="zh-CN"/>
        </w:rPr>
        <w:t xml:space="preserve"> </w:t>
      </w:r>
      <w:r w:rsidR="00C8445E" w:rsidRPr="00721EC3">
        <w:rPr>
          <w:rFonts w:ascii="Book Antiqua" w:eastAsia="Book Antiqua" w:hAnsi="Book Antiqua" w:cs="Book Antiqua"/>
          <w:color w:val="000000"/>
        </w:rPr>
        <w:t xml:space="preserve">T cells accounted for the largest proportion of 22 immune cell types. </w:t>
      </w:r>
      <w:r w:rsidRPr="00721EC3">
        <w:rPr>
          <w:rFonts w:ascii="Book Antiqua" w:eastAsia="Book Antiqua" w:hAnsi="Book Antiqua" w:cs="Book Antiqua"/>
          <w:color w:val="000000"/>
        </w:rPr>
        <w:t>T2DM</w:t>
      </w:r>
      <w:r w:rsidR="00C8445E" w:rsidRPr="00721EC3">
        <w:rPr>
          <w:rFonts w:ascii="Book Antiqua" w:eastAsia="Book Antiqua" w:hAnsi="Book Antiqua" w:cs="Book Antiqua"/>
          <w:color w:val="000000"/>
        </w:rPr>
        <w:t xml:space="preserve"> patients are present with self-reactive T cells with a memory phenotype</w:t>
      </w:r>
      <w:r w:rsidR="00C8445E" w:rsidRPr="00721EC3">
        <w:rPr>
          <w:rFonts w:ascii="Book Antiqua" w:eastAsia="Book Antiqua" w:hAnsi="Book Antiqua" w:cs="Book Antiqua"/>
          <w:color w:val="000000"/>
          <w:vertAlign w:val="superscript"/>
        </w:rPr>
        <w:t>[48]</w:t>
      </w:r>
      <w:r w:rsidR="00C8445E" w:rsidRPr="00721EC3">
        <w:rPr>
          <w:rFonts w:ascii="Book Antiqua" w:eastAsia="Book Antiqua" w:hAnsi="Book Antiqua" w:cs="Book Antiqua"/>
          <w:color w:val="000000"/>
        </w:rPr>
        <w:t>. The memory CD4</w:t>
      </w:r>
      <w:r w:rsidR="00C8445E" w:rsidRPr="00721EC3">
        <w:rPr>
          <w:rFonts w:ascii="Book Antiqua" w:eastAsia="Book Antiqua" w:hAnsi="Book Antiqua" w:cs="Book Antiqua"/>
          <w:color w:val="000000"/>
          <w:vertAlign w:val="superscript"/>
        </w:rPr>
        <w:t>+</w:t>
      </w:r>
      <w:r w:rsidR="007C36B2">
        <w:rPr>
          <w:rFonts w:ascii="Book Antiqua" w:hAnsi="Book Antiqua" w:cs="Book Antiqua" w:hint="eastAsia"/>
          <w:color w:val="000000"/>
          <w:lang w:eastAsia="zh-CN"/>
        </w:rPr>
        <w:t xml:space="preserve"> </w:t>
      </w:r>
      <w:r w:rsidR="00C8445E" w:rsidRPr="00721EC3">
        <w:rPr>
          <w:rFonts w:ascii="Book Antiqua" w:eastAsia="Book Antiqua" w:hAnsi="Book Antiqua" w:cs="Book Antiqua"/>
          <w:color w:val="000000"/>
        </w:rPr>
        <w:t>T cells develop directly from effector cells and thereby preserve features of their effector precursors are reserved</w:t>
      </w:r>
      <w:r w:rsidR="00C8445E" w:rsidRPr="00721EC3">
        <w:rPr>
          <w:rFonts w:ascii="Book Antiqua" w:eastAsia="Book Antiqua" w:hAnsi="Book Antiqua" w:cs="Book Antiqua"/>
          <w:color w:val="000000"/>
          <w:vertAlign w:val="superscript"/>
        </w:rPr>
        <w:t>[49]</w:t>
      </w:r>
      <w:r w:rsidR="00C8445E" w:rsidRPr="00721EC3">
        <w:rPr>
          <w:rFonts w:ascii="Book Antiqua" w:eastAsia="Book Antiqua" w:hAnsi="Book Antiqua" w:cs="Book Antiqua"/>
          <w:color w:val="000000"/>
        </w:rPr>
        <w:t>.</w:t>
      </w:r>
      <w:r w:rsidR="007C36B2">
        <w:rPr>
          <w:rFonts w:ascii="Book Antiqua" w:hAnsi="Book Antiqua" w:cs="Book Antiqua" w:hint="eastAsia"/>
          <w:color w:val="000000"/>
          <w:lang w:eastAsia="zh-CN"/>
        </w:rPr>
        <w:t xml:space="preserve"> </w:t>
      </w:r>
      <w:r w:rsidR="00C8445E" w:rsidRPr="00721EC3">
        <w:rPr>
          <w:rFonts w:ascii="Book Antiqua" w:eastAsia="Book Antiqua" w:hAnsi="Book Antiqua" w:cs="Book Antiqua"/>
          <w:color w:val="000000"/>
        </w:rPr>
        <w:t>Depending on the immune context, memory CD4</w:t>
      </w:r>
      <w:r w:rsidR="00C8445E" w:rsidRPr="00721EC3">
        <w:rPr>
          <w:rFonts w:ascii="Book Antiqua" w:eastAsia="Book Antiqua" w:hAnsi="Book Antiqua" w:cs="Book Antiqua"/>
          <w:color w:val="000000"/>
          <w:vertAlign w:val="superscript"/>
        </w:rPr>
        <w:t>+</w:t>
      </w:r>
      <w:r w:rsidR="007C36B2">
        <w:rPr>
          <w:rFonts w:ascii="Book Antiqua" w:hAnsi="Book Antiqua" w:cs="Book Antiqua" w:hint="eastAsia"/>
          <w:color w:val="000000"/>
          <w:lang w:eastAsia="zh-CN"/>
        </w:rPr>
        <w:t xml:space="preserve"> </w:t>
      </w:r>
      <w:r w:rsidR="00C8445E" w:rsidRPr="00721EC3">
        <w:rPr>
          <w:rFonts w:ascii="Book Antiqua" w:eastAsia="Book Antiqua" w:hAnsi="Book Antiqua" w:cs="Book Antiqua"/>
          <w:color w:val="000000"/>
        </w:rPr>
        <w:t>T cells can contribute to immune protection, pathology, or tissue remodeling</w:t>
      </w:r>
      <w:r w:rsidR="00C8445E" w:rsidRPr="00721EC3">
        <w:rPr>
          <w:rFonts w:ascii="Book Antiqua" w:eastAsia="Book Antiqua" w:hAnsi="Book Antiqua" w:cs="Book Antiqua"/>
          <w:color w:val="000000"/>
          <w:vertAlign w:val="superscript"/>
        </w:rPr>
        <w:t>[50]</w:t>
      </w:r>
      <w:r w:rsidR="00C8445E" w:rsidRPr="00721EC3">
        <w:rPr>
          <w:rFonts w:ascii="Book Antiqua" w:eastAsia="Book Antiqua" w:hAnsi="Book Antiqua" w:cs="Book Antiqua"/>
          <w:color w:val="000000"/>
        </w:rPr>
        <w:t xml:space="preserve">. </w:t>
      </w:r>
      <w:r w:rsidRPr="00721EC3">
        <w:rPr>
          <w:rFonts w:ascii="Book Antiqua" w:eastAsia="Book Antiqua" w:hAnsi="Book Antiqua" w:cs="Book Antiqua"/>
          <w:color w:val="000000"/>
        </w:rPr>
        <w:t>The</w:t>
      </w:r>
      <w:r w:rsidR="00C8445E" w:rsidRPr="00721EC3">
        <w:rPr>
          <w:rFonts w:ascii="Book Antiqua" w:eastAsia="Book Antiqua" w:hAnsi="Book Antiqua" w:cs="Book Antiqua"/>
          <w:color w:val="000000"/>
        </w:rPr>
        <w:t xml:space="preserve"> memory CD4</w:t>
      </w:r>
      <w:r w:rsidR="00C8445E" w:rsidRPr="00721EC3">
        <w:rPr>
          <w:rFonts w:ascii="Book Antiqua" w:eastAsia="Book Antiqua" w:hAnsi="Book Antiqua" w:cs="Book Antiqua"/>
          <w:color w:val="000000"/>
          <w:vertAlign w:val="superscript"/>
        </w:rPr>
        <w:t>+</w:t>
      </w:r>
      <w:r w:rsidR="007C36B2">
        <w:rPr>
          <w:rFonts w:ascii="Book Antiqua" w:hAnsi="Book Antiqua" w:cs="Book Antiqua" w:hint="eastAsia"/>
          <w:color w:val="000000"/>
          <w:lang w:eastAsia="zh-CN"/>
        </w:rPr>
        <w:t xml:space="preserve"> </w:t>
      </w:r>
      <w:r w:rsidR="00C8445E" w:rsidRPr="00721EC3">
        <w:rPr>
          <w:rFonts w:ascii="Book Antiqua" w:eastAsia="Book Antiqua" w:hAnsi="Book Antiqua" w:cs="Book Antiqua"/>
          <w:color w:val="000000"/>
        </w:rPr>
        <w:t xml:space="preserve">T cells could act as immunological markers for predicting change in β-cell function in </w:t>
      </w:r>
      <w:r w:rsidRPr="00721EC3">
        <w:rPr>
          <w:rFonts w:ascii="Book Antiqua" w:eastAsia="Book Antiqua" w:hAnsi="Book Antiqua" w:cs="Book Antiqua"/>
          <w:color w:val="000000"/>
        </w:rPr>
        <w:t>T2DM</w:t>
      </w:r>
      <w:r w:rsidR="00C8445E" w:rsidRPr="00721EC3">
        <w:rPr>
          <w:rFonts w:ascii="Book Antiqua" w:eastAsia="Book Antiqua" w:hAnsi="Book Antiqua" w:cs="Book Antiqua"/>
          <w:color w:val="000000"/>
          <w:vertAlign w:val="superscript"/>
        </w:rPr>
        <w:t>[51]</w:t>
      </w:r>
      <w:r w:rsidR="00C8445E" w:rsidRPr="00721EC3">
        <w:rPr>
          <w:rFonts w:ascii="Book Antiqua" w:eastAsia="Book Antiqua" w:hAnsi="Book Antiqua" w:cs="Book Antiqua"/>
          <w:color w:val="000000"/>
        </w:rPr>
        <w:t>.</w:t>
      </w:r>
      <w:r w:rsidR="007C36B2">
        <w:rPr>
          <w:rFonts w:ascii="Book Antiqua" w:hAnsi="Book Antiqua" w:cs="Book Antiqua" w:hint="eastAsia"/>
          <w:color w:val="000000"/>
          <w:lang w:eastAsia="zh-CN"/>
        </w:rPr>
        <w:t xml:space="preserve"> </w:t>
      </w:r>
      <w:r w:rsidR="00C8445E" w:rsidRPr="00721EC3">
        <w:rPr>
          <w:rFonts w:ascii="Book Antiqua" w:eastAsia="Book Antiqua" w:hAnsi="Book Antiqua" w:cs="Book Antiqua"/>
          <w:color w:val="000000"/>
        </w:rPr>
        <w:t>TFs recognize specific DNA sequences to control chromatin and transcription, forming a complex system that guides the expression of the genome</w:t>
      </w:r>
      <w:r w:rsidR="00C8445E" w:rsidRPr="00721EC3">
        <w:rPr>
          <w:rFonts w:ascii="Book Antiqua" w:eastAsia="Book Antiqua" w:hAnsi="Book Antiqua" w:cs="Book Antiqua"/>
          <w:color w:val="000000"/>
          <w:vertAlign w:val="superscript"/>
        </w:rPr>
        <w:t>[52]</w:t>
      </w:r>
      <w:r w:rsidR="00C8445E" w:rsidRPr="00721EC3">
        <w:rPr>
          <w:rFonts w:ascii="Book Antiqua" w:eastAsia="Book Antiqua" w:hAnsi="Book Antiqua" w:cs="Book Antiqua"/>
          <w:color w:val="000000"/>
        </w:rPr>
        <w:t>. Here we</w:t>
      </w:r>
      <w:r w:rsidR="007C36B2">
        <w:rPr>
          <w:rFonts w:ascii="Book Antiqua" w:hAnsi="Book Antiqua" w:cs="Book Antiqua" w:hint="eastAsia"/>
          <w:color w:val="000000"/>
          <w:lang w:eastAsia="zh-CN"/>
        </w:rPr>
        <w:t xml:space="preserve"> </w:t>
      </w:r>
      <w:r w:rsidR="00C8445E" w:rsidRPr="00721EC3">
        <w:rPr>
          <w:rFonts w:ascii="Book Antiqua" w:eastAsia="Book Antiqua" w:hAnsi="Book Antiqua" w:cs="Book Antiqua"/>
          <w:color w:val="000000"/>
        </w:rPr>
        <w:t xml:space="preserve">obtained 27 TFs, which may contribute to </w:t>
      </w:r>
      <w:r w:rsidRPr="00721EC3">
        <w:rPr>
          <w:rFonts w:ascii="Book Antiqua" w:eastAsia="Book Antiqua" w:hAnsi="Book Antiqua" w:cs="Book Antiqua"/>
          <w:color w:val="000000"/>
        </w:rPr>
        <w:t>T2DM</w:t>
      </w:r>
      <w:r w:rsidR="00C8445E" w:rsidRPr="00721EC3">
        <w:rPr>
          <w:rFonts w:ascii="Book Antiqua" w:eastAsia="Book Antiqua" w:hAnsi="Book Antiqua" w:cs="Book Antiqua"/>
          <w:color w:val="000000"/>
        </w:rPr>
        <w:t>.</w:t>
      </w:r>
      <w:r w:rsidR="007C36B2">
        <w:rPr>
          <w:rFonts w:ascii="Book Antiqua" w:hAnsi="Book Antiqua" w:cs="Book Antiqua" w:hint="eastAsia"/>
          <w:color w:val="000000"/>
          <w:lang w:eastAsia="zh-CN"/>
        </w:rPr>
        <w:t xml:space="preserve"> </w:t>
      </w:r>
      <w:r w:rsidR="00C8445E" w:rsidRPr="00721EC3">
        <w:rPr>
          <w:rFonts w:ascii="Book Antiqua" w:eastAsia="Book Antiqua" w:hAnsi="Book Antiqua" w:cs="Book Antiqua"/>
          <w:color w:val="000000"/>
        </w:rPr>
        <w:t>MiRNA is a class of endogenous noncoding RNA encoding 19</w:t>
      </w:r>
      <w:r w:rsidRPr="00721EC3">
        <w:rPr>
          <w:rFonts w:ascii="Book Antiqua" w:eastAsia="Book Antiqua" w:hAnsi="Book Antiqua" w:cs="Book Antiqua"/>
          <w:color w:val="000000"/>
        </w:rPr>
        <w:t>–</w:t>
      </w:r>
      <w:r w:rsidR="00C8445E" w:rsidRPr="00721EC3">
        <w:rPr>
          <w:rFonts w:ascii="Book Antiqua" w:eastAsia="Book Antiqua" w:hAnsi="Book Antiqua" w:cs="Book Antiqua"/>
          <w:color w:val="000000"/>
        </w:rPr>
        <w:t xml:space="preserve">25 </w:t>
      </w:r>
      <w:r w:rsidRPr="00721EC3">
        <w:rPr>
          <w:rFonts w:ascii="Book Antiqua" w:eastAsia="Book Antiqua" w:hAnsi="Book Antiqua" w:cs="Book Antiqua"/>
          <w:color w:val="000000"/>
        </w:rPr>
        <w:t>nucleotides</w:t>
      </w:r>
      <w:r w:rsidR="00C8445E" w:rsidRPr="00721EC3">
        <w:rPr>
          <w:rFonts w:ascii="Book Antiqua" w:eastAsia="Book Antiqua" w:hAnsi="Book Antiqua" w:cs="Book Antiqua"/>
          <w:color w:val="000000"/>
        </w:rPr>
        <w:t>, which is involved in the post-transcriptional regulation of genes</w:t>
      </w:r>
      <w:r w:rsidR="00C8445E" w:rsidRPr="00721EC3">
        <w:rPr>
          <w:rFonts w:ascii="Book Antiqua" w:eastAsia="Book Antiqua" w:hAnsi="Book Antiqua" w:cs="Book Antiqua"/>
          <w:color w:val="000000"/>
          <w:vertAlign w:val="superscript"/>
        </w:rPr>
        <w:t>[53]</w:t>
      </w:r>
      <w:r w:rsidR="00C8445E" w:rsidRPr="00721EC3">
        <w:rPr>
          <w:rFonts w:ascii="Book Antiqua" w:eastAsia="Book Antiqua" w:hAnsi="Book Antiqua" w:cs="Book Antiqua"/>
          <w:color w:val="000000"/>
        </w:rPr>
        <w:t xml:space="preserve">. Most of them have high sequence </w:t>
      </w:r>
      <w:r w:rsidR="00C8445E" w:rsidRPr="00721EC3">
        <w:rPr>
          <w:rFonts w:ascii="Book Antiqua" w:eastAsia="Book Antiqua" w:hAnsi="Book Antiqua" w:cs="Book Antiqua"/>
          <w:color w:val="000000"/>
        </w:rPr>
        <w:lastRenderedPageBreak/>
        <w:t>conservation, expression timing, and tissue specificity</w:t>
      </w:r>
      <w:r w:rsidR="00C8445E" w:rsidRPr="00721EC3">
        <w:rPr>
          <w:rFonts w:ascii="Book Antiqua" w:eastAsia="Book Antiqua" w:hAnsi="Book Antiqua" w:cs="Book Antiqua"/>
          <w:color w:val="000000"/>
          <w:vertAlign w:val="superscript"/>
        </w:rPr>
        <w:t>[54]</w:t>
      </w:r>
      <w:r w:rsidR="00C8445E" w:rsidRPr="00721EC3">
        <w:rPr>
          <w:rFonts w:ascii="Book Antiqua" w:eastAsia="Book Antiqua" w:hAnsi="Book Antiqua" w:cs="Book Antiqua"/>
          <w:color w:val="000000"/>
        </w:rPr>
        <w:t xml:space="preserve">. Recent studies have shown that miRNA is involved in a variety of regulatory pathways, we here identified 51 miRNAs to further explain the mechanisms of </w:t>
      </w:r>
      <w:r w:rsidRPr="00721EC3">
        <w:rPr>
          <w:rFonts w:ascii="Book Antiqua" w:eastAsia="Book Antiqua" w:hAnsi="Book Antiqua" w:cs="Book Antiqua"/>
          <w:color w:val="000000"/>
        </w:rPr>
        <w:t>T2DM</w:t>
      </w:r>
      <w:r w:rsidR="00C8445E" w:rsidRPr="00721EC3">
        <w:rPr>
          <w:rFonts w:ascii="Book Antiqua" w:eastAsia="Book Antiqua" w:hAnsi="Book Antiqua" w:cs="Book Antiqua"/>
          <w:color w:val="000000"/>
        </w:rPr>
        <w:t>. Importantly, we also established a drug</w:t>
      </w:r>
      <w:r w:rsidRPr="00721EC3">
        <w:rPr>
          <w:rFonts w:ascii="Book Antiqua" w:eastAsia="Book Antiqua" w:hAnsi="Book Antiqua" w:cs="Book Antiqua"/>
          <w:color w:val="000000"/>
        </w:rPr>
        <w:t>–</w:t>
      </w:r>
      <w:r w:rsidR="00C8445E" w:rsidRPr="00721EC3">
        <w:rPr>
          <w:rFonts w:ascii="Book Antiqua" w:eastAsia="Book Antiqua" w:hAnsi="Book Antiqua" w:cs="Book Antiqua"/>
          <w:color w:val="000000"/>
        </w:rPr>
        <w:t xml:space="preserve">mRNA network map to provide new ideas and directions for the treatment of </w:t>
      </w:r>
      <w:r w:rsidRPr="00721EC3">
        <w:rPr>
          <w:rFonts w:ascii="Book Antiqua" w:eastAsia="Book Antiqua" w:hAnsi="Book Antiqua" w:cs="Book Antiqua"/>
          <w:color w:val="000000"/>
        </w:rPr>
        <w:t>T2DM</w:t>
      </w:r>
      <w:r w:rsidR="00C8445E" w:rsidRPr="00721EC3">
        <w:rPr>
          <w:rFonts w:ascii="Book Antiqua" w:eastAsia="Book Antiqua" w:hAnsi="Book Antiqua" w:cs="Book Antiqua"/>
          <w:color w:val="000000"/>
        </w:rPr>
        <w:t>.</w:t>
      </w:r>
      <w:r w:rsidR="007C36B2">
        <w:rPr>
          <w:rFonts w:ascii="Book Antiqua" w:hAnsi="Book Antiqua" w:cs="Book Antiqua" w:hint="eastAsia"/>
          <w:color w:val="000000"/>
          <w:lang w:eastAsia="zh-CN"/>
        </w:rPr>
        <w:t xml:space="preserve"> </w:t>
      </w:r>
      <w:r w:rsidR="00C8445E" w:rsidRPr="00721EC3">
        <w:rPr>
          <w:rFonts w:ascii="Book Antiqua" w:eastAsia="Book Antiqua" w:hAnsi="Book Antiqua" w:cs="Book Antiqua"/>
          <w:color w:val="000000"/>
        </w:rPr>
        <w:t xml:space="preserve">Immune infiltration plays an important role in the occurrence and development of </w:t>
      </w:r>
      <w:r w:rsidRPr="00721EC3">
        <w:rPr>
          <w:rFonts w:ascii="Book Antiqua" w:eastAsia="Book Antiqua" w:hAnsi="Book Antiqua" w:cs="Book Antiqua"/>
          <w:color w:val="000000"/>
        </w:rPr>
        <w:t>T2DM</w:t>
      </w:r>
      <w:r w:rsidR="007C36B2">
        <w:rPr>
          <w:rFonts w:ascii="Book Antiqua" w:eastAsia="Book Antiqua" w:hAnsi="Book Antiqua" w:cs="Book Antiqua"/>
          <w:color w:val="000000"/>
          <w:vertAlign w:val="superscript"/>
        </w:rPr>
        <w:t>[55,</w:t>
      </w:r>
      <w:r w:rsidR="00C8445E" w:rsidRPr="00721EC3">
        <w:rPr>
          <w:rFonts w:ascii="Book Antiqua" w:eastAsia="Book Antiqua" w:hAnsi="Book Antiqua" w:cs="Book Antiqua"/>
          <w:color w:val="000000"/>
          <w:vertAlign w:val="superscript"/>
        </w:rPr>
        <w:t>56]</w:t>
      </w:r>
      <w:r w:rsidR="00C8445E" w:rsidRPr="00721EC3">
        <w:rPr>
          <w:rFonts w:ascii="Book Antiqua" w:eastAsia="Book Antiqua" w:hAnsi="Book Antiqua" w:cs="Book Antiqua"/>
          <w:color w:val="000000"/>
        </w:rPr>
        <w:t>.</w:t>
      </w:r>
      <w:r w:rsidR="007C36B2">
        <w:rPr>
          <w:rFonts w:ascii="Book Antiqua" w:hAnsi="Book Antiqua" w:cs="Book Antiqua" w:hint="eastAsia"/>
          <w:color w:val="000000"/>
          <w:lang w:eastAsia="zh-CN"/>
        </w:rPr>
        <w:t xml:space="preserve"> </w:t>
      </w:r>
      <w:r w:rsidR="00C8445E" w:rsidRPr="00721EC3">
        <w:rPr>
          <w:rFonts w:ascii="Book Antiqua" w:eastAsia="Book Antiqua" w:hAnsi="Book Antiqua" w:cs="Book Antiqua"/>
          <w:color w:val="000000"/>
        </w:rPr>
        <w:t>The</w:t>
      </w:r>
      <w:r w:rsidR="007C36B2">
        <w:rPr>
          <w:rFonts w:ascii="Book Antiqua" w:hAnsi="Book Antiqua" w:cs="Book Antiqua" w:hint="eastAsia"/>
          <w:color w:val="000000"/>
          <w:lang w:eastAsia="zh-CN"/>
        </w:rPr>
        <w:t xml:space="preserve"> </w:t>
      </w:r>
      <w:r w:rsidR="00C8445E" w:rsidRPr="00721EC3">
        <w:rPr>
          <w:rFonts w:ascii="Book Antiqua" w:eastAsia="Book Antiqua" w:hAnsi="Book Antiqua" w:cs="Book Antiqua"/>
          <w:color w:val="000000"/>
        </w:rPr>
        <w:t>memory CD4</w:t>
      </w:r>
      <w:r w:rsidR="00C8445E" w:rsidRPr="00721EC3">
        <w:rPr>
          <w:rFonts w:ascii="Book Antiqua" w:eastAsia="Book Antiqua" w:hAnsi="Book Antiqua" w:cs="Book Antiqua"/>
          <w:color w:val="000000"/>
          <w:vertAlign w:val="superscript"/>
        </w:rPr>
        <w:t>+</w:t>
      </w:r>
      <w:r w:rsidR="007C36B2">
        <w:rPr>
          <w:rFonts w:ascii="Book Antiqua" w:hAnsi="Book Antiqua" w:cs="Book Antiqua" w:hint="eastAsia"/>
          <w:color w:val="000000"/>
          <w:lang w:eastAsia="zh-CN"/>
        </w:rPr>
        <w:t xml:space="preserve"> </w:t>
      </w:r>
      <w:r w:rsidR="00C8445E" w:rsidRPr="00721EC3">
        <w:rPr>
          <w:rFonts w:ascii="Book Antiqua" w:eastAsia="Book Antiqua" w:hAnsi="Book Antiqua" w:cs="Book Antiqua"/>
          <w:color w:val="000000"/>
        </w:rPr>
        <w:t>T cells play central roles in immunity in health and disease</w:t>
      </w:r>
      <w:r w:rsidR="00C8445E" w:rsidRPr="00721EC3">
        <w:rPr>
          <w:rFonts w:ascii="Book Antiqua" w:eastAsia="Book Antiqua" w:hAnsi="Book Antiqua" w:cs="Book Antiqua"/>
          <w:color w:val="000000"/>
          <w:vertAlign w:val="superscript"/>
        </w:rPr>
        <w:t>[57]</w:t>
      </w:r>
      <w:r w:rsidR="00C8445E" w:rsidRPr="00721EC3">
        <w:rPr>
          <w:rFonts w:ascii="Book Antiqua" w:eastAsia="Book Antiqua" w:hAnsi="Book Antiqua" w:cs="Book Antiqua"/>
          <w:color w:val="000000"/>
        </w:rPr>
        <w:t>.</w:t>
      </w:r>
      <w:r w:rsidR="007C36B2">
        <w:rPr>
          <w:rFonts w:ascii="Book Antiqua" w:hAnsi="Book Antiqua" w:cs="Book Antiqua" w:hint="eastAsia"/>
          <w:color w:val="000000"/>
          <w:lang w:eastAsia="zh-CN"/>
        </w:rPr>
        <w:t xml:space="preserve"> </w:t>
      </w:r>
      <w:r w:rsidR="00C8445E" w:rsidRPr="00721EC3">
        <w:rPr>
          <w:rFonts w:ascii="Book Antiqua" w:eastAsia="Book Antiqua" w:hAnsi="Book Antiqua" w:cs="Book Antiqua"/>
          <w:color w:val="000000"/>
        </w:rPr>
        <w:t xml:space="preserve">We also explored the relationship between immune infiltration and </w:t>
      </w:r>
      <w:r w:rsidRPr="00721EC3">
        <w:rPr>
          <w:rFonts w:ascii="Book Antiqua" w:eastAsia="Book Antiqua" w:hAnsi="Book Antiqua" w:cs="Book Antiqua"/>
          <w:color w:val="000000"/>
        </w:rPr>
        <w:t>T2DM</w:t>
      </w:r>
      <w:r w:rsidR="00C8445E" w:rsidRPr="00721EC3">
        <w:rPr>
          <w:rFonts w:ascii="Book Antiqua" w:eastAsia="Book Antiqua" w:hAnsi="Book Antiqua" w:cs="Book Antiqua"/>
          <w:color w:val="000000"/>
        </w:rPr>
        <w:t>, and we found that memory CD4</w:t>
      </w:r>
      <w:r w:rsidR="00C8445E" w:rsidRPr="00721EC3">
        <w:rPr>
          <w:rFonts w:ascii="Book Antiqua" w:eastAsia="Book Antiqua" w:hAnsi="Book Antiqua" w:cs="Book Antiqua"/>
          <w:color w:val="000000"/>
          <w:vertAlign w:val="superscript"/>
        </w:rPr>
        <w:t>+</w:t>
      </w:r>
      <w:r w:rsidR="007C36B2">
        <w:rPr>
          <w:rFonts w:ascii="Book Antiqua" w:hAnsi="Book Antiqua" w:cs="Book Antiqua" w:hint="eastAsia"/>
          <w:color w:val="000000"/>
          <w:lang w:eastAsia="zh-CN"/>
        </w:rPr>
        <w:t xml:space="preserve"> </w:t>
      </w:r>
      <w:r w:rsidR="00C8445E" w:rsidRPr="00721EC3">
        <w:rPr>
          <w:rFonts w:ascii="Book Antiqua" w:eastAsia="Book Antiqua" w:hAnsi="Book Antiqua" w:cs="Book Antiqua"/>
          <w:color w:val="000000"/>
        </w:rPr>
        <w:t xml:space="preserve">T cells were the most numerous types of immune cells in </w:t>
      </w:r>
      <w:r w:rsidRPr="00721EC3">
        <w:rPr>
          <w:rFonts w:ascii="Book Antiqua" w:eastAsia="Book Antiqua" w:hAnsi="Book Antiqua" w:cs="Book Antiqua"/>
          <w:color w:val="000000"/>
        </w:rPr>
        <w:t>T2DM</w:t>
      </w:r>
      <w:r w:rsidR="00C8445E" w:rsidRPr="00721EC3">
        <w:rPr>
          <w:rFonts w:ascii="Book Antiqua" w:eastAsia="Book Antiqua" w:hAnsi="Book Antiqua" w:cs="Book Antiqua"/>
          <w:color w:val="000000"/>
        </w:rPr>
        <w:t>. Previous studies indicated that CD4</w:t>
      </w:r>
      <w:r w:rsidR="00C8445E" w:rsidRPr="00721EC3">
        <w:rPr>
          <w:rFonts w:ascii="Book Antiqua" w:eastAsia="Book Antiqua" w:hAnsi="Book Antiqua" w:cs="Book Antiqua"/>
          <w:color w:val="000000"/>
          <w:vertAlign w:val="superscript"/>
        </w:rPr>
        <w:t>+</w:t>
      </w:r>
      <w:r w:rsidR="007C36B2">
        <w:rPr>
          <w:rFonts w:ascii="Book Antiqua" w:hAnsi="Book Antiqua" w:cs="Book Antiqua" w:hint="eastAsia"/>
          <w:color w:val="000000"/>
          <w:lang w:eastAsia="zh-CN"/>
        </w:rPr>
        <w:t xml:space="preserve"> </w:t>
      </w:r>
      <w:r w:rsidR="00C8445E" w:rsidRPr="00721EC3">
        <w:rPr>
          <w:rFonts w:ascii="Book Antiqua" w:eastAsia="Book Antiqua" w:hAnsi="Book Antiqua" w:cs="Book Antiqua"/>
          <w:color w:val="000000"/>
        </w:rPr>
        <w:t>T cells contribute to the destruction of insulin-producing β-cells in type 1 diabetes mellitus</w:t>
      </w:r>
      <w:r w:rsidR="007C36B2">
        <w:rPr>
          <w:rFonts w:ascii="Book Antiqua" w:eastAsia="Book Antiqua" w:hAnsi="Book Antiqua" w:cs="Book Antiqua"/>
          <w:color w:val="000000"/>
          <w:vertAlign w:val="superscript"/>
        </w:rPr>
        <w:t>[58,</w:t>
      </w:r>
      <w:r w:rsidR="00C8445E" w:rsidRPr="00721EC3">
        <w:rPr>
          <w:rFonts w:ascii="Book Antiqua" w:eastAsia="Book Antiqua" w:hAnsi="Book Antiqua" w:cs="Book Antiqua"/>
          <w:color w:val="000000"/>
          <w:vertAlign w:val="superscript"/>
        </w:rPr>
        <w:t>59]</w:t>
      </w:r>
      <w:r w:rsidR="00C8445E" w:rsidRPr="00721EC3">
        <w:rPr>
          <w:rFonts w:ascii="Book Antiqua" w:eastAsia="Book Antiqua" w:hAnsi="Book Antiqua" w:cs="Book Antiqua"/>
          <w:color w:val="000000"/>
        </w:rPr>
        <w:t>, which confirmed our results.</w:t>
      </w:r>
    </w:p>
    <w:p w14:paraId="1FD911CB" w14:textId="7E9439C3" w:rsidR="00A77B3E" w:rsidRPr="00721EC3" w:rsidRDefault="00C8445E" w:rsidP="007C36B2">
      <w:pPr>
        <w:spacing w:line="360" w:lineRule="auto"/>
        <w:ind w:firstLineChars="200" w:firstLine="480"/>
        <w:jc w:val="both"/>
        <w:rPr>
          <w:rFonts w:ascii="Book Antiqua" w:hAnsi="Book Antiqua"/>
        </w:rPr>
      </w:pPr>
      <w:r w:rsidRPr="00721EC3">
        <w:rPr>
          <w:rFonts w:ascii="Book Antiqua" w:eastAsia="Book Antiqua" w:hAnsi="Book Antiqua" w:cs="Book Antiqua"/>
          <w:color w:val="000000"/>
        </w:rPr>
        <w:t>This study has some limitations. First,</w:t>
      </w:r>
      <w:r w:rsidR="007C36B2">
        <w:rPr>
          <w:rFonts w:ascii="Book Antiqua" w:hAnsi="Book Antiqua" w:cs="Book Antiqua" w:hint="eastAsia"/>
          <w:color w:val="000000"/>
          <w:lang w:eastAsia="zh-CN"/>
        </w:rPr>
        <w:t xml:space="preserve"> </w:t>
      </w:r>
      <w:r w:rsidRPr="00721EC3">
        <w:rPr>
          <w:rStyle w:val="jlqj4b"/>
          <w:rFonts w:ascii="Book Antiqua" w:eastAsia="Book Antiqua" w:hAnsi="Book Antiqua" w:cs="Book Antiqua"/>
          <w:color w:val="000000"/>
        </w:rPr>
        <w:t>all the results of the analysis were derived from previous data. Despite the efforts we have made in the present, our results still need verification experimentally and clinically. Moreover, the TF</w:t>
      </w:r>
      <w:r w:rsidR="00AC6913" w:rsidRPr="00721EC3">
        <w:rPr>
          <w:rStyle w:val="jlqj4b"/>
          <w:rFonts w:ascii="Book Antiqua" w:eastAsia="Book Antiqua" w:hAnsi="Book Antiqua" w:cs="Book Antiqua"/>
          <w:color w:val="000000"/>
        </w:rPr>
        <w:t>–</w:t>
      </w:r>
      <w:r w:rsidRPr="00721EC3">
        <w:rPr>
          <w:rStyle w:val="jlqj4b"/>
          <w:rFonts w:ascii="Book Antiqua" w:eastAsia="Book Antiqua" w:hAnsi="Book Antiqua" w:cs="Book Antiqua"/>
          <w:color w:val="000000"/>
        </w:rPr>
        <w:t>mRNA, miRNA</w:t>
      </w:r>
      <w:r w:rsidR="00AC6913" w:rsidRPr="00721EC3">
        <w:rPr>
          <w:rStyle w:val="jlqj4b"/>
          <w:rFonts w:ascii="Book Antiqua" w:eastAsia="Book Antiqua" w:hAnsi="Book Antiqua" w:cs="Book Antiqua"/>
          <w:color w:val="000000"/>
        </w:rPr>
        <w:t>–</w:t>
      </w:r>
      <w:r w:rsidRPr="00721EC3">
        <w:rPr>
          <w:rStyle w:val="jlqj4b"/>
          <w:rFonts w:ascii="Book Antiqua" w:eastAsia="Book Antiqua" w:hAnsi="Book Antiqua" w:cs="Book Antiqua"/>
          <w:color w:val="000000"/>
        </w:rPr>
        <w:t>mRNA, and drug</w:t>
      </w:r>
      <w:r w:rsidR="00AC6913" w:rsidRPr="00721EC3">
        <w:rPr>
          <w:rStyle w:val="jlqj4b"/>
          <w:rFonts w:ascii="Book Antiqua" w:eastAsia="Book Antiqua" w:hAnsi="Book Antiqua" w:cs="Book Antiqua"/>
          <w:color w:val="000000"/>
        </w:rPr>
        <w:t>–</w:t>
      </w:r>
      <w:r w:rsidRPr="00721EC3">
        <w:rPr>
          <w:rStyle w:val="jlqj4b"/>
          <w:rFonts w:ascii="Book Antiqua" w:eastAsia="Book Antiqua" w:hAnsi="Book Antiqua" w:cs="Book Antiqua"/>
          <w:color w:val="000000"/>
        </w:rPr>
        <w:t>mRNA networks we built in this study</w:t>
      </w:r>
      <w:r w:rsidR="007C36B2">
        <w:rPr>
          <w:rStyle w:val="jlqj4b"/>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 xml:space="preserve">provided some new ideas and insights for the mechanisms and treatment of </w:t>
      </w:r>
      <w:r w:rsidR="00AC6913" w:rsidRPr="00721EC3">
        <w:rPr>
          <w:rFonts w:ascii="Book Antiqua" w:eastAsia="Book Antiqua" w:hAnsi="Book Antiqua" w:cs="Book Antiqua"/>
          <w:color w:val="000000"/>
        </w:rPr>
        <w:t>T2DM</w:t>
      </w:r>
      <w:r w:rsidRPr="00721EC3">
        <w:rPr>
          <w:rFonts w:ascii="Book Antiqua" w:eastAsia="Book Antiqua" w:hAnsi="Book Antiqua" w:cs="Book Antiqua"/>
          <w:color w:val="000000"/>
        </w:rPr>
        <w:t>.</w:t>
      </w:r>
      <w:r w:rsidR="007C36B2">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However, this is only the beginning, and more work is still needed in the follow-up.</w:t>
      </w:r>
    </w:p>
    <w:p w14:paraId="658C5224" w14:textId="77777777" w:rsidR="00A77B3E" w:rsidRPr="00721EC3" w:rsidRDefault="00A77B3E" w:rsidP="00721EC3">
      <w:pPr>
        <w:spacing w:line="360" w:lineRule="auto"/>
        <w:jc w:val="both"/>
        <w:rPr>
          <w:rFonts w:ascii="Book Antiqua" w:hAnsi="Book Antiqua"/>
        </w:rPr>
      </w:pPr>
    </w:p>
    <w:p w14:paraId="53380E29" w14:textId="7777777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b/>
          <w:caps/>
          <w:color w:val="000000"/>
          <w:u w:val="single"/>
        </w:rPr>
        <w:t>CONCLUSION</w:t>
      </w:r>
    </w:p>
    <w:p w14:paraId="288427FE" w14:textId="45769493"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color w:val="000000"/>
        </w:rPr>
        <w:t xml:space="preserve">This study revealed </w:t>
      </w:r>
      <w:r w:rsidR="00AC6913" w:rsidRPr="00721EC3">
        <w:rPr>
          <w:rFonts w:ascii="Book Antiqua" w:eastAsia="Book Antiqua" w:hAnsi="Book Antiqua" w:cs="Book Antiqua"/>
          <w:color w:val="000000"/>
        </w:rPr>
        <w:t>ERS</w:t>
      </w:r>
      <w:r w:rsidRPr="00721EC3">
        <w:rPr>
          <w:rFonts w:ascii="Book Antiqua" w:eastAsia="Book Antiqua" w:hAnsi="Book Antiqua" w:cs="Book Antiqua"/>
          <w:color w:val="000000"/>
        </w:rPr>
        <w:t xml:space="preserve">-related mechanisms in </w:t>
      </w:r>
      <w:r w:rsidR="00AC6913" w:rsidRPr="00721EC3">
        <w:rPr>
          <w:rFonts w:ascii="Book Antiqua" w:eastAsia="Book Antiqua" w:hAnsi="Book Antiqua" w:cs="Book Antiqua"/>
          <w:color w:val="000000"/>
        </w:rPr>
        <w:t>T2DM</w:t>
      </w:r>
      <w:r w:rsidRPr="00721EC3">
        <w:rPr>
          <w:rFonts w:ascii="Book Antiqua" w:eastAsia="Book Antiqua" w:hAnsi="Book Antiqua" w:cs="Book Antiqua"/>
          <w:color w:val="000000"/>
        </w:rPr>
        <w:t xml:space="preserve">, which might contribute to new ideas and insights for the mechanisms and treatment of </w:t>
      </w:r>
      <w:r w:rsidR="00AC6913" w:rsidRPr="00721EC3">
        <w:rPr>
          <w:rFonts w:ascii="Book Antiqua" w:eastAsia="Book Antiqua" w:hAnsi="Book Antiqua" w:cs="Book Antiqua"/>
          <w:color w:val="000000"/>
        </w:rPr>
        <w:t>T2DM</w:t>
      </w:r>
      <w:r w:rsidRPr="00721EC3">
        <w:rPr>
          <w:rFonts w:ascii="Book Antiqua" w:eastAsia="Book Antiqua" w:hAnsi="Book Antiqua" w:cs="Book Antiqua"/>
          <w:color w:val="000000"/>
        </w:rPr>
        <w:t>.</w:t>
      </w:r>
    </w:p>
    <w:p w14:paraId="70FF00BB" w14:textId="77777777" w:rsidR="00A77B3E" w:rsidRPr="00721EC3" w:rsidRDefault="00A77B3E" w:rsidP="00721EC3">
      <w:pPr>
        <w:spacing w:line="360" w:lineRule="auto"/>
        <w:jc w:val="both"/>
        <w:rPr>
          <w:rFonts w:ascii="Book Antiqua" w:hAnsi="Book Antiqua"/>
        </w:rPr>
      </w:pPr>
    </w:p>
    <w:p w14:paraId="01CBEE63" w14:textId="7777777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b/>
          <w:caps/>
          <w:color w:val="000000"/>
          <w:u w:val="single"/>
        </w:rPr>
        <w:t>ARTICLE HIGHLIGHTS</w:t>
      </w:r>
    </w:p>
    <w:p w14:paraId="07850789" w14:textId="7777777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b/>
          <w:i/>
          <w:color w:val="000000"/>
        </w:rPr>
        <w:t>Research background</w:t>
      </w:r>
    </w:p>
    <w:p w14:paraId="157ED5C3" w14:textId="7180BC99" w:rsidR="00A77B3E" w:rsidRPr="0071175D" w:rsidRDefault="00C8445E" w:rsidP="00721EC3">
      <w:pPr>
        <w:spacing w:line="360" w:lineRule="auto"/>
        <w:jc w:val="both"/>
        <w:rPr>
          <w:rFonts w:ascii="Book Antiqua" w:hAnsi="Book Antiqua"/>
          <w:lang w:eastAsia="zh-CN"/>
        </w:rPr>
      </w:pPr>
      <w:r w:rsidRPr="00721EC3">
        <w:rPr>
          <w:rFonts w:ascii="Book Antiqua" w:eastAsia="Book Antiqua" w:hAnsi="Book Antiqua" w:cs="Book Antiqua"/>
          <w:color w:val="000000"/>
        </w:rPr>
        <w:t>The endoplasmic reticulum</w:t>
      </w:r>
      <w:r w:rsidR="00883640" w:rsidRPr="00721EC3">
        <w:rPr>
          <w:rFonts w:ascii="Book Antiqua" w:eastAsia="Book Antiqua" w:hAnsi="Book Antiqua" w:cs="Book Antiqua"/>
          <w:color w:val="000000"/>
        </w:rPr>
        <w:t xml:space="preserve"> (ER)</w:t>
      </w:r>
      <w:r w:rsidRPr="00721EC3">
        <w:rPr>
          <w:rFonts w:ascii="Book Antiqua" w:eastAsia="Book Antiqua" w:hAnsi="Book Antiqua" w:cs="Book Antiqua"/>
          <w:color w:val="000000"/>
        </w:rPr>
        <w:t xml:space="preserve"> is closely related to a wide range of cellular functions and is a key component to maintain and restore metabolic health.</w:t>
      </w:r>
    </w:p>
    <w:p w14:paraId="3DDB4CC8" w14:textId="77777777" w:rsidR="00A77B3E" w:rsidRPr="00721EC3" w:rsidRDefault="00A77B3E" w:rsidP="00721EC3">
      <w:pPr>
        <w:spacing w:line="360" w:lineRule="auto"/>
        <w:jc w:val="both"/>
        <w:rPr>
          <w:rFonts w:ascii="Book Antiqua" w:hAnsi="Book Antiqua"/>
        </w:rPr>
      </w:pPr>
    </w:p>
    <w:p w14:paraId="211D7308" w14:textId="7777777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b/>
          <w:i/>
          <w:color w:val="000000"/>
        </w:rPr>
        <w:t>Research motivation</w:t>
      </w:r>
    </w:p>
    <w:p w14:paraId="01D2B7F3" w14:textId="72D024F4" w:rsidR="00A77B3E" w:rsidRPr="0071175D" w:rsidRDefault="00C8445E" w:rsidP="00721EC3">
      <w:pPr>
        <w:spacing w:line="360" w:lineRule="auto"/>
        <w:jc w:val="both"/>
        <w:rPr>
          <w:rFonts w:ascii="Book Antiqua" w:hAnsi="Book Antiqua"/>
          <w:lang w:eastAsia="zh-CN"/>
        </w:rPr>
      </w:pPr>
      <w:r w:rsidRPr="00721EC3">
        <w:rPr>
          <w:rFonts w:ascii="Book Antiqua" w:eastAsia="Book Antiqua" w:hAnsi="Book Antiqua" w:cs="Book Antiqua"/>
          <w:color w:val="000000"/>
        </w:rPr>
        <w:lastRenderedPageBreak/>
        <w:t>Type 2 diabetes mellitus</w:t>
      </w:r>
      <w:r w:rsidR="00883640" w:rsidRPr="00721EC3">
        <w:rPr>
          <w:rFonts w:ascii="Book Antiqua" w:eastAsia="Book Antiqua" w:hAnsi="Book Antiqua" w:cs="Book Antiqua"/>
          <w:color w:val="000000"/>
        </w:rPr>
        <w:t xml:space="preserve"> (T2DM)</w:t>
      </w:r>
      <w:r w:rsidRPr="00721EC3">
        <w:rPr>
          <w:rFonts w:ascii="Book Antiqua" w:eastAsia="Book Antiqua" w:hAnsi="Book Antiqua" w:cs="Book Antiqua"/>
          <w:color w:val="000000"/>
        </w:rPr>
        <w:t xml:space="preserve"> is a serious threat to human health, but </w:t>
      </w:r>
      <w:r w:rsidR="008A6282" w:rsidRPr="00721EC3">
        <w:rPr>
          <w:rFonts w:ascii="Book Antiqua" w:eastAsia="Book Antiqua" w:hAnsi="Book Antiqua" w:cs="Book Antiqua"/>
          <w:color w:val="000000"/>
        </w:rPr>
        <w:t xml:space="preserve">knowledge of </w:t>
      </w:r>
      <w:r w:rsidRPr="00721EC3">
        <w:rPr>
          <w:rFonts w:ascii="Book Antiqua" w:eastAsia="Book Antiqua" w:hAnsi="Book Antiqua" w:cs="Book Antiqua"/>
          <w:color w:val="000000"/>
        </w:rPr>
        <w:t xml:space="preserve">the </w:t>
      </w:r>
      <w:r w:rsidR="00883640" w:rsidRPr="00721EC3">
        <w:rPr>
          <w:rFonts w:ascii="Book Antiqua" w:eastAsia="Book Antiqua" w:hAnsi="Book Antiqua" w:cs="Book Antiqua"/>
          <w:color w:val="000000"/>
        </w:rPr>
        <w:t>ER</w:t>
      </w:r>
      <w:r w:rsidRPr="00721EC3">
        <w:rPr>
          <w:rFonts w:ascii="Book Antiqua" w:eastAsia="Book Antiqua" w:hAnsi="Book Antiqua" w:cs="Book Antiqua"/>
          <w:color w:val="000000"/>
        </w:rPr>
        <w:t xml:space="preserve"> stress</w:t>
      </w:r>
      <w:r w:rsidR="00883640" w:rsidRPr="00721EC3">
        <w:rPr>
          <w:rFonts w:ascii="Book Antiqua" w:eastAsia="Book Antiqua" w:hAnsi="Book Antiqua" w:cs="Book Antiqua"/>
          <w:color w:val="000000"/>
        </w:rPr>
        <w:t xml:space="preserve"> (ERS)</w:t>
      </w:r>
      <w:r w:rsidRPr="00721EC3">
        <w:rPr>
          <w:rFonts w:ascii="Book Antiqua" w:eastAsia="Book Antiqua" w:hAnsi="Book Antiqua" w:cs="Book Antiqua"/>
          <w:color w:val="000000"/>
        </w:rPr>
        <w:t xml:space="preserve">-related mechanisms in </w:t>
      </w:r>
      <w:r w:rsidR="00883640" w:rsidRPr="00721EC3">
        <w:rPr>
          <w:rFonts w:ascii="Book Antiqua" w:eastAsia="Book Antiqua" w:hAnsi="Book Antiqua" w:cs="Book Antiqua"/>
          <w:color w:val="000000"/>
        </w:rPr>
        <w:t xml:space="preserve">T2DM </w:t>
      </w:r>
      <w:r w:rsidR="008A6282" w:rsidRPr="00721EC3">
        <w:rPr>
          <w:rFonts w:ascii="Book Antiqua" w:eastAsia="Book Antiqua" w:hAnsi="Book Antiqua" w:cs="Book Antiqua"/>
          <w:color w:val="000000"/>
        </w:rPr>
        <w:t>is</w:t>
      </w:r>
      <w:r w:rsidRPr="00721EC3">
        <w:rPr>
          <w:rFonts w:ascii="Book Antiqua" w:eastAsia="Book Antiqua" w:hAnsi="Book Antiqua" w:cs="Book Antiqua"/>
          <w:color w:val="000000"/>
        </w:rPr>
        <w:t xml:space="preserve"> lacking.</w:t>
      </w:r>
    </w:p>
    <w:p w14:paraId="0BE7A80B" w14:textId="77777777" w:rsidR="00A77B3E" w:rsidRPr="00721EC3" w:rsidRDefault="00A77B3E" w:rsidP="00721EC3">
      <w:pPr>
        <w:spacing w:line="360" w:lineRule="auto"/>
        <w:jc w:val="both"/>
        <w:rPr>
          <w:rFonts w:ascii="Book Antiqua" w:hAnsi="Book Antiqua"/>
        </w:rPr>
      </w:pPr>
    </w:p>
    <w:p w14:paraId="51265B67" w14:textId="7777777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b/>
          <w:i/>
          <w:color w:val="000000"/>
        </w:rPr>
        <w:t>Research objectives</w:t>
      </w:r>
    </w:p>
    <w:p w14:paraId="478D7219" w14:textId="362689B8" w:rsidR="00A77B3E" w:rsidRPr="0071175D" w:rsidRDefault="00C8445E" w:rsidP="00721EC3">
      <w:pPr>
        <w:spacing w:line="360" w:lineRule="auto"/>
        <w:jc w:val="both"/>
        <w:rPr>
          <w:rFonts w:ascii="Book Antiqua" w:hAnsi="Book Antiqua"/>
          <w:lang w:eastAsia="zh-CN"/>
        </w:rPr>
      </w:pPr>
      <w:r w:rsidRPr="00721EC3">
        <w:rPr>
          <w:rFonts w:ascii="Book Antiqua" w:eastAsia="Book Antiqua" w:hAnsi="Book Antiqua" w:cs="Book Antiqua"/>
          <w:color w:val="000000"/>
        </w:rPr>
        <w:t xml:space="preserve">Here, we conducted a bioinformatics analysis to identify potential </w:t>
      </w:r>
      <w:r w:rsidR="008A6282" w:rsidRPr="00721EC3">
        <w:rPr>
          <w:rFonts w:ascii="Book Antiqua" w:eastAsia="Book Antiqua" w:hAnsi="Book Antiqua" w:cs="Book Antiqua"/>
          <w:color w:val="000000"/>
        </w:rPr>
        <w:t>ERS</w:t>
      </w:r>
      <w:r w:rsidRPr="00721EC3">
        <w:rPr>
          <w:rFonts w:ascii="Book Antiqua" w:eastAsia="Book Antiqua" w:hAnsi="Book Antiqua" w:cs="Book Antiqua"/>
          <w:color w:val="000000"/>
        </w:rPr>
        <w:t xml:space="preserve">-related mechanisms and crucial biomarkers in </w:t>
      </w:r>
      <w:r w:rsidR="008A6282" w:rsidRPr="00721EC3">
        <w:rPr>
          <w:rFonts w:ascii="Book Antiqua" w:eastAsia="Book Antiqua" w:hAnsi="Book Antiqua" w:cs="Book Antiqua"/>
          <w:color w:val="000000"/>
        </w:rPr>
        <w:t>T2DM</w:t>
      </w:r>
      <w:r w:rsidRPr="00721EC3">
        <w:rPr>
          <w:rFonts w:ascii="Book Antiqua" w:eastAsia="Book Antiqua" w:hAnsi="Book Antiqua" w:cs="Book Antiqua"/>
          <w:color w:val="000000"/>
        </w:rPr>
        <w:t>.</w:t>
      </w:r>
    </w:p>
    <w:p w14:paraId="185F0506" w14:textId="77777777" w:rsidR="00A77B3E" w:rsidRPr="00721EC3" w:rsidRDefault="00A77B3E" w:rsidP="00721EC3">
      <w:pPr>
        <w:spacing w:line="360" w:lineRule="auto"/>
        <w:jc w:val="both"/>
        <w:rPr>
          <w:rFonts w:ascii="Book Antiqua" w:hAnsi="Book Antiqua"/>
        </w:rPr>
      </w:pPr>
    </w:p>
    <w:p w14:paraId="105065CA" w14:textId="7777777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b/>
          <w:i/>
          <w:color w:val="000000"/>
        </w:rPr>
        <w:t>Research methods</w:t>
      </w:r>
    </w:p>
    <w:p w14:paraId="775DA91B" w14:textId="277895EC"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color w:val="000000"/>
        </w:rPr>
        <w:t>We conducted</w:t>
      </w:r>
      <w:r w:rsidR="0071175D">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 xml:space="preserve">gene set enrichment analysis </w:t>
      </w:r>
      <w:r w:rsidR="00352E26">
        <w:rPr>
          <w:rFonts w:ascii="Book Antiqua" w:hAnsi="Book Antiqua" w:cs="Book Antiqua" w:hint="eastAsia"/>
          <w:color w:val="000000"/>
          <w:lang w:eastAsia="zh-CN"/>
        </w:rPr>
        <w:t>(</w:t>
      </w:r>
      <w:r w:rsidR="00352E26" w:rsidRPr="00721EC3">
        <w:rPr>
          <w:rFonts w:ascii="Book Antiqua" w:eastAsia="Book Antiqua" w:hAnsi="Book Antiqua" w:cs="Book Antiqua"/>
          <w:color w:val="000000"/>
        </w:rPr>
        <w:t>GSEA</w:t>
      </w:r>
      <w:r w:rsidR="00352E26">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and gene set variation analysis</w:t>
      </w:r>
      <w:r w:rsidR="00352E26">
        <w:rPr>
          <w:rFonts w:ascii="Book Antiqua" w:hAnsi="Book Antiqua" w:cs="Book Antiqua" w:hint="eastAsia"/>
          <w:color w:val="000000"/>
          <w:lang w:eastAsia="zh-CN"/>
        </w:rPr>
        <w:t xml:space="preserve"> (</w:t>
      </w:r>
      <w:r w:rsidR="00352E26" w:rsidRPr="00721EC3">
        <w:rPr>
          <w:rFonts w:ascii="Book Antiqua" w:eastAsia="Book Antiqua" w:hAnsi="Book Antiqua" w:cs="Book Antiqua"/>
          <w:color w:val="000000"/>
        </w:rPr>
        <w:t>GSVA</w:t>
      </w:r>
      <w:r w:rsidR="00352E26">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in myoblast and myotube form GSE166502, and obtain</w:t>
      </w:r>
      <w:r w:rsidR="008A6282" w:rsidRPr="00721EC3">
        <w:rPr>
          <w:rFonts w:ascii="Book Antiqua" w:eastAsia="Book Antiqua" w:hAnsi="Book Antiqua" w:cs="Book Antiqua"/>
          <w:color w:val="000000"/>
        </w:rPr>
        <w:t>ed</w:t>
      </w:r>
      <w:r w:rsidRPr="00721EC3">
        <w:rPr>
          <w:rFonts w:ascii="Book Antiqua" w:eastAsia="Book Antiqua" w:hAnsi="Book Antiqua" w:cs="Book Antiqua"/>
          <w:color w:val="000000"/>
        </w:rPr>
        <w:t xml:space="preserve"> the differentially expressed genes</w:t>
      </w:r>
      <w:r w:rsidR="008A6282" w:rsidRPr="00721EC3">
        <w:rPr>
          <w:rFonts w:ascii="Book Antiqua" w:eastAsia="Book Antiqua" w:hAnsi="Book Antiqua" w:cs="Book Antiqua"/>
          <w:color w:val="000000"/>
        </w:rPr>
        <w:t xml:space="preserve"> (DEGs)</w:t>
      </w:r>
      <w:r w:rsidRPr="00721EC3">
        <w:rPr>
          <w:rFonts w:ascii="Book Antiqua" w:eastAsia="Book Antiqua" w:hAnsi="Book Antiqua" w:cs="Book Antiqua"/>
          <w:color w:val="000000"/>
        </w:rPr>
        <w:t xml:space="preserve">. After intersecting with </w:t>
      </w:r>
      <w:r w:rsidR="008A6282" w:rsidRPr="00721EC3">
        <w:rPr>
          <w:rFonts w:ascii="Book Antiqua" w:eastAsia="Book Antiqua" w:hAnsi="Book Antiqua" w:cs="Book Antiqua"/>
          <w:color w:val="000000"/>
        </w:rPr>
        <w:t>ERS</w:t>
      </w:r>
      <w:r w:rsidRPr="00721EC3">
        <w:rPr>
          <w:rFonts w:ascii="Book Antiqua" w:eastAsia="Book Antiqua" w:hAnsi="Book Antiqua" w:cs="Book Antiqua"/>
          <w:color w:val="000000"/>
        </w:rPr>
        <w:t xml:space="preserve">-related genes, we </w:t>
      </w:r>
      <w:r w:rsidR="008A6282" w:rsidRPr="00721EC3">
        <w:rPr>
          <w:rFonts w:ascii="Book Antiqua" w:eastAsia="Book Antiqua" w:hAnsi="Book Antiqua" w:cs="Book Antiqua"/>
          <w:color w:val="000000"/>
        </w:rPr>
        <w:t>obtained ERS</w:t>
      </w:r>
      <w:r w:rsidRPr="00721EC3">
        <w:rPr>
          <w:rFonts w:ascii="Book Antiqua" w:eastAsia="Book Antiqua" w:hAnsi="Book Antiqua" w:cs="Book Antiqua"/>
          <w:color w:val="000000"/>
        </w:rPr>
        <w:t xml:space="preserve">-related </w:t>
      </w:r>
      <w:r w:rsidR="008A6282" w:rsidRPr="00721EC3">
        <w:rPr>
          <w:rFonts w:ascii="Book Antiqua" w:eastAsia="Book Antiqua" w:hAnsi="Book Antiqua" w:cs="Book Antiqua"/>
          <w:color w:val="000000"/>
        </w:rPr>
        <w:t>DEG</w:t>
      </w:r>
      <w:r w:rsidRPr="00721EC3">
        <w:rPr>
          <w:rFonts w:ascii="Book Antiqua" w:eastAsia="Book Antiqua" w:hAnsi="Book Antiqua" w:cs="Book Antiqua"/>
          <w:color w:val="000000"/>
        </w:rPr>
        <w:t>s. Finally, functional analyses, immune infiltration, and several networks were established.</w:t>
      </w:r>
    </w:p>
    <w:p w14:paraId="5F2D6FE3" w14:textId="77777777" w:rsidR="00A77B3E" w:rsidRPr="00721EC3" w:rsidRDefault="00A77B3E" w:rsidP="00721EC3">
      <w:pPr>
        <w:spacing w:line="360" w:lineRule="auto"/>
        <w:jc w:val="both"/>
        <w:rPr>
          <w:rFonts w:ascii="Book Antiqua" w:hAnsi="Book Antiqua"/>
        </w:rPr>
      </w:pPr>
    </w:p>
    <w:p w14:paraId="6D2A33B3" w14:textId="7777777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b/>
          <w:i/>
          <w:color w:val="000000"/>
        </w:rPr>
        <w:t>Research results</w:t>
      </w:r>
    </w:p>
    <w:p w14:paraId="070E4AE0" w14:textId="778AE127" w:rsidR="00A77B3E" w:rsidRPr="0071175D" w:rsidRDefault="00C8445E" w:rsidP="00721EC3">
      <w:pPr>
        <w:spacing w:line="360" w:lineRule="auto"/>
        <w:jc w:val="both"/>
        <w:rPr>
          <w:rFonts w:ascii="Book Antiqua" w:hAnsi="Book Antiqua"/>
          <w:lang w:eastAsia="zh-CN"/>
        </w:rPr>
      </w:pPr>
      <w:r w:rsidRPr="00721EC3">
        <w:rPr>
          <w:rFonts w:ascii="Book Antiqua" w:eastAsia="Book Antiqua" w:hAnsi="Book Antiqua" w:cs="Book Antiqua"/>
          <w:color w:val="000000"/>
        </w:rPr>
        <w:t>Through</w:t>
      </w:r>
      <w:r w:rsidR="00352E26">
        <w:rPr>
          <w:rFonts w:ascii="Book Antiqua" w:hAnsi="Book Antiqua" w:cs="Book Antiqua" w:hint="eastAsia"/>
          <w:color w:val="000000"/>
          <w:lang w:eastAsia="zh-CN"/>
        </w:rPr>
        <w:t xml:space="preserve"> </w:t>
      </w:r>
      <w:r w:rsidR="00352E26" w:rsidRPr="00721EC3">
        <w:rPr>
          <w:rFonts w:ascii="Book Antiqua" w:eastAsia="Book Antiqua" w:hAnsi="Book Antiqua" w:cs="Book Antiqua"/>
          <w:color w:val="000000"/>
        </w:rPr>
        <w:t>GSEA</w:t>
      </w:r>
      <w:r w:rsidRPr="00721EC3">
        <w:rPr>
          <w:rFonts w:ascii="Book Antiqua" w:eastAsia="Book Antiqua" w:hAnsi="Book Antiqua" w:cs="Book Antiqua"/>
          <w:color w:val="000000"/>
        </w:rPr>
        <w:t xml:space="preserve"> and </w:t>
      </w:r>
      <w:r w:rsidR="00352E26" w:rsidRPr="00721EC3">
        <w:rPr>
          <w:rFonts w:ascii="Book Antiqua" w:eastAsia="Book Antiqua" w:hAnsi="Book Antiqua" w:cs="Book Antiqua"/>
          <w:color w:val="000000"/>
        </w:rPr>
        <w:t>GSVA</w:t>
      </w:r>
      <w:r w:rsidRPr="00721EC3">
        <w:rPr>
          <w:rFonts w:ascii="Book Antiqua" w:eastAsia="Book Antiqua" w:hAnsi="Book Antiqua" w:cs="Book Antiqua"/>
          <w:color w:val="000000"/>
        </w:rPr>
        <w:t xml:space="preserve">, we identified several metabolic and immune-related pathways. </w:t>
      </w:r>
      <w:r w:rsidR="008A6282" w:rsidRPr="00721EC3">
        <w:rPr>
          <w:rFonts w:ascii="Book Antiqua" w:eastAsia="Book Antiqua" w:hAnsi="Book Antiqua" w:cs="Book Antiqua"/>
          <w:color w:val="000000"/>
        </w:rPr>
        <w:t>We</w:t>
      </w:r>
      <w:r w:rsidRPr="00721EC3">
        <w:rPr>
          <w:rFonts w:ascii="Book Antiqua" w:eastAsia="Book Antiqua" w:hAnsi="Book Antiqua" w:cs="Book Antiqua"/>
          <w:color w:val="000000"/>
        </w:rPr>
        <w:t xml:space="preserve"> obtained</w:t>
      </w:r>
      <w:r w:rsidR="0071175D">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227</w:t>
      </w:r>
      <w:r w:rsidR="0071175D">
        <w:rPr>
          <w:rFonts w:ascii="Book Antiqua" w:hAnsi="Book Antiqua" w:cs="Book Antiqua" w:hint="eastAsia"/>
          <w:color w:val="000000"/>
          <w:lang w:eastAsia="zh-CN"/>
        </w:rPr>
        <w:t xml:space="preserve"> </w:t>
      </w:r>
      <w:r w:rsidR="008A6282" w:rsidRPr="00721EC3">
        <w:rPr>
          <w:rFonts w:ascii="Book Antiqua" w:eastAsia="Book Antiqua" w:hAnsi="Book Antiqua" w:cs="Book Antiqua"/>
          <w:color w:val="000000"/>
        </w:rPr>
        <w:t>ERS</w:t>
      </w:r>
      <w:r w:rsidRPr="00721EC3">
        <w:rPr>
          <w:rFonts w:ascii="Book Antiqua" w:eastAsia="Book Antiqua" w:hAnsi="Book Antiqua" w:cs="Book Antiqua"/>
          <w:color w:val="000000"/>
        </w:rPr>
        <w:t>-related</w:t>
      </w:r>
      <w:r w:rsidR="0071175D">
        <w:rPr>
          <w:rFonts w:ascii="Book Antiqua" w:hAnsi="Book Antiqua" w:cs="Book Antiqua" w:hint="eastAsia"/>
          <w:color w:val="000000"/>
          <w:lang w:eastAsia="zh-CN"/>
        </w:rPr>
        <w:t xml:space="preserve"> </w:t>
      </w:r>
      <w:r w:rsidR="008A6282" w:rsidRPr="00721EC3">
        <w:rPr>
          <w:rFonts w:ascii="Book Antiqua" w:eastAsia="Book Antiqua" w:hAnsi="Book Antiqua" w:cs="Book Antiqua"/>
          <w:color w:val="000000"/>
        </w:rPr>
        <w:t>DEGs</w:t>
      </w:r>
      <w:r w:rsidR="0071175D">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 xml:space="preserve">and constructed several important networks that help to understand the mechanisms and treatment of </w:t>
      </w:r>
      <w:r w:rsidR="008A6282" w:rsidRPr="00721EC3">
        <w:rPr>
          <w:rFonts w:ascii="Book Antiqua" w:eastAsia="Book Antiqua" w:hAnsi="Book Antiqua" w:cs="Book Antiqua"/>
          <w:color w:val="000000"/>
        </w:rPr>
        <w:t>T2DM</w:t>
      </w:r>
      <w:r w:rsidRPr="00721EC3">
        <w:rPr>
          <w:rFonts w:ascii="Book Antiqua" w:eastAsia="Book Antiqua" w:hAnsi="Book Antiqua" w:cs="Book Antiqua"/>
          <w:color w:val="000000"/>
        </w:rPr>
        <w:t>. Finally, memory CD4</w:t>
      </w:r>
      <w:r w:rsidRPr="00721EC3">
        <w:rPr>
          <w:rFonts w:ascii="Book Antiqua" w:eastAsia="Book Antiqua" w:hAnsi="Book Antiqua" w:cs="Book Antiqua"/>
          <w:color w:val="000000"/>
          <w:vertAlign w:val="superscript"/>
        </w:rPr>
        <w:t>+</w:t>
      </w:r>
      <w:r w:rsidR="0071175D">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T cells accounted for the largest proportion of immune cells.</w:t>
      </w:r>
    </w:p>
    <w:p w14:paraId="4A5B15C4" w14:textId="77777777" w:rsidR="00A77B3E" w:rsidRPr="00721EC3" w:rsidRDefault="00A77B3E" w:rsidP="00721EC3">
      <w:pPr>
        <w:spacing w:line="360" w:lineRule="auto"/>
        <w:jc w:val="both"/>
        <w:rPr>
          <w:rFonts w:ascii="Book Antiqua" w:hAnsi="Book Antiqua"/>
        </w:rPr>
      </w:pPr>
    </w:p>
    <w:p w14:paraId="235EE85B" w14:textId="7777777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b/>
          <w:i/>
          <w:color w:val="000000"/>
        </w:rPr>
        <w:t>Research conclusions</w:t>
      </w:r>
    </w:p>
    <w:p w14:paraId="0B04B0F8" w14:textId="6BDC83E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color w:val="000000"/>
        </w:rPr>
        <w:t xml:space="preserve">This study revealed </w:t>
      </w:r>
      <w:r w:rsidR="008A6282" w:rsidRPr="00721EC3">
        <w:rPr>
          <w:rFonts w:ascii="Book Antiqua" w:eastAsia="Book Antiqua" w:hAnsi="Book Antiqua" w:cs="Book Antiqua"/>
          <w:color w:val="000000"/>
        </w:rPr>
        <w:t>ERS</w:t>
      </w:r>
      <w:r w:rsidRPr="00721EC3">
        <w:rPr>
          <w:rFonts w:ascii="Book Antiqua" w:eastAsia="Book Antiqua" w:hAnsi="Book Antiqua" w:cs="Book Antiqua"/>
          <w:color w:val="000000"/>
        </w:rPr>
        <w:t xml:space="preserve">-related mechanisms in </w:t>
      </w:r>
      <w:r w:rsidR="008A6282" w:rsidRPr="00721EC3">
        <w:rPr>
          <w:rFonts w:ascii="Book Antiqua" w:eastAsia="Book Antiqua" w:hAnsi="Book Antiqua" w:cs="Book Antiqua"/>
          <w:color w:val="000000"/>
        </w:rPr>
        <w:t>T2DM</w:t>
      </w:r>
      <w:r w:rsidRPr="00721EC3">
        <w:rPr>
          <w:rFonts w:ascii="Book Antiqua" w:eastAsia="Book Antiqua" w:hAnsi="Book Antiqua" w:cs="Book Antiqua"/>
          <w:color w:val="000000"/>
        </w:rPr>
        <w:t>.</w:t>
      </w:r>
    </w:p>
    <w:p w14:paraId="4E05DFA0" w14:textId="77777777" w:rsidR="00A77B3E" w:rsidRPr="00721EC3" w:rsidRDefault="00A77B3E" w:rsidP="00721EC3">
      <w:pPr>
        <w:spacing w:line="360" w:lineRule="auto"/>
        <w:jc w:val="both"/>
        <w:rPr>
          <w:rFonts w:ascii="Book Antiqua" w:hAnsi="Book Antiqua"/>
        </w:rPr>
      </w:pPr>
    </w:p>
    <w:p w14:paraId="5260EC8B" w14:textId="7777777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b/>
          <w:i/>
          <w:color w:val="000000"/>
        </w:rPr>
        <w:t>Research perspectives</w:t>
      </w:r>
    </w:p>
    <w:p w14:paraId="6B5F6E27" w14:textId="1ABCDDB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color w:val="000000"/>
        </w:rPr>
        <w:t>Our study might contribute to</w:t>
      </w:r>
      <w:r w:rsidR="002D5AD4">
        <w:rPr>
          <w:rFonts w:ascii="Book Antiqua" w:hAnsi="Book Antiqua" w:cs="Book Antiqua" w:hint="eastAsia"/>
          <w:color w:val="000000"/>
          <w:lang w:eastAsia="zh-CN"/>
        </w:rPr>
        <w:t xml:space="preserve"> </w:t>
      </w:r>
      <w:r w:rsidRPr="00721EC3">
        <w:rPr>
          <w:rFonts w:ascii="Book Antiqua" w:eastAsia="Book Antiqua" w:hAnsi="Book Antiqua" w:cs="Book Antiqua"/>
          <w:color w:val="000000"/>
        </w:rPr>
        <w:t xml:space="preserve">new ideas and insights for the mechanisms and treatment of </w:t>
      </w:r>
      <w:r w:rsidR="008A6282" w:rsidRPr="00721EC3">
        <w:rPr>
          <w:rFonts w:ascii="Book Antiqua" w:eastAsia="Book Antiqua" w:hAnsi="Book Antiqua" w:cs="Book Antiqua"/>
          <w:color w:val="000000"/>
        </w:rPr>
        <w:t>T2DM</w:t>
      </w:r>
      <w:r w:rsidRPr="00721EC3">
        <w:rPr>
          <w:rFonts w:ascii="Book Antiqua" w:eastAsia="Book Antiqua" w:hAnsi="Book Antiqua" w:cs="Book Antiqua"/>
          <w:color w:val="000000"/>
        </w:rPr>
        <w:t>.</w:t>
      </w:r>
    </w:p>
    <w:p w14:paraId="21CA6F8B" w14:textId="77777777" w:rsidR="00C848FD" w:rsidRPr="002D5AD4" w:rsidRDefault="00C848FD" w:rsidP="00721EC3">
      <w:pPr>
        <w:spacing w:line="360" w:lineRule="auto"/>
        <w:jc w:val="both"/>
        <w:rPr>
          <w:rFonts w:ascii="Book Antiqua" w:hAnsi="Book Antiqua" w:cs="Book Antiqua"/>
          <w:b/>
          <w:color w:val="000000"/>
          <w:lang w:eastAsia="zh-CN"/>
        </w:rPr>
      </w:pPr>
    </w:p>
    <w:p w14:paraId="1171A0E6" w14:textId="7777777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b/>
          <w:color w:val="000000"/>
        </w:rPr>
        <w:t>REFERENCES</w:t>
      </w:r>
    </w:p>
    <w:p w14:paraId="23546BF3" w14:textId="77777777" w:rsidR="00721EC3" w:rsidRPr="00B95C66" w:rsidRDefault="00721EC3" w:rsidP="00721EC3">
      <w:pPr>
        <w:spacing w:line="360" w:lineRule="auto"/>
        <w:jc w:val="both"/>
        <w:rPr>
          <w:rFonts w:ascii="Book Antiqua" w:hAnsi="Book Antiqua"/>
        </w:rPr>
      </w:pPr>
      <w:r w:rsidRPr="00B95C66">
        <w:rPr>
          <w:rFonts w:ascii="Book Antiqua" w:hAnsi="Book Antiqua"/>
        </w:rPr>
        <w:lastRenderedPageBreak/>
        <w:t xml:space="preserve">1 </w:t>
      </w:r>
      <w:r w:rsidRPr="00B95C66">
        <w:rPr>
          <w:rFonts w:ascii="Book Antiqua" w:hAnsi="Book Antiqua"/>
          <w:b/>
          <w:bCs/>
        </w:rPr>
        <w:t>Stumvoll M</w:t>
      </w:r>
      <w:r w:rsidRPr="00B95C66">
        <w:rPr>
          <w:rFonts w:ascii="Book Antiqua" w:hAnsi="Book Antiqua"/>
        </w:rPr>
        <w:t xml:space="preserve">, Goldstein BJ, van Haeften TW. Type 2 diabetes: principles of pathogenesis and therapy. </w:t>
      </w:r>
      <w:r w:rsidRPr="00B95C66">
        <w:rPr>
          <w:rFonts w:ascii="Book Antiqua" w:hAnsi="Book Antiqua"/>
          <w:i/>
          <w:iCs/>
        </w:rPr>
        <w:t>Lancet</w:t>
      </w:r>
      <w:r w:rsidRPr="00B95C66">
        <w:rPr>
          <w:rFonts w:ascii="Book Antiqua" w:hAnsi="Book Antiqua"/>
        </w:rPr>
        <w:t xml:space="preserve"> 2005; </w:t>
      </w:r>
      <w:r w:rsidRPr="00B95C66">
        <w:rPr>
          <w:rFonts w:ascii="Book Antiqua" w:hAnsi="Book Antiqua"/>
          <w:b/>
          <w:bCs/>
        </w:rPr>
        <w:t>365</w:t>
      </w:r>
      <w:r w:rsidRPr="00B95C66">
        <w:rPr>
          <w:rFonts w:ascii="Book Antiqua" w:hAnsi="Book Antiqua"/>
        </w:rPr>
        <w:t>: 1333-1346 [PMID: 15823385 DOI: 10.1016/S0140-6736(05)61032-X]</w:t>
      </w:r>
    </w:p>
    <w:p w14:paraId="78BE207E"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2 </w:t>
      </w:r>
      <w:r w:rsidRPr="00B95C66">
        <w:rPr>
          <w:rFonts w:ascii="Book Antiqua" w:hAnsi="Book Antiqua"/>
          <w:b/>
          <w:bCs/>
        </w:rPr>
        <w:t>O'Brien BJ</w:t>
      </w:r>
      <w:r w:rsidRPr="00B95C66">
        <w:rPr>
          <w:rFonts w:ascii="Book Antiqua" w:hAnsi="Book Antiqua"/>
        </w:rPr>
        <w:t xml:space="preserve">, Faraoni EY, Strickland LN, Ma Z, Mota V, Mota S, Chen X, Mills T, Eltzschig HK, DelGiorno KE, Bailey-Lundberg JM. CD73-generated extracellular adenosine promotes resolution of neutrophil-mediated tissue injury and restrains metaplasia in pancreatitis. </w:t>
      </w:r>
      <w:r w:rsidRPr="00B95C66">
        <w:rPr>
          <w:rFonts w:ascii="Book Antiqua" w:hAnsi="Book Antiqua"/>
          <w:i/>
          <w:iCs/>
        </w:rPr>
        <w:t>FASEB J</w:t>
      </w:r>
      <w:r w:rsidRPr="00B95C66">
        <w:rPr>
          <w:rFonts w:ascii="Book Antiqua" w:hAnsi="Book Antiqua"/>
        </w:rPr>
        <w:t xml:space="preserve"> 2023; </w:t>
      </w:r>
      <w:r w:rsidRPr="00B95C66">
        <w:rPr>
          <w:rFonts w:ascii="Book Antiqua" w:hAnsi="Book Antiqua"/>
          <w:b/>
          <w:bCs/>
        </w:rPr>
        <w:t>37</w:t>
      </w:r>
      <w:r w:rsidRPr="00B95C66">
        <w:rPr>
          <w:rFonts w:ascii="Book Antiqua" w:hAnsi="Book Antiqua"/>
        </w:rPr>
        <w:t>: e22684 [PMID: 36468677 DOI: 10.1096/fj.202201537R]</w:t>
      </w:r>
    </w:p>
    <w:p w14:paraId="30F16C19"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3 </w:t>
      </w:r>
      <w:r w:rsidRPr="00B95C66">
        <w:rPr>
          <w:rFonts w:ascii="Book Antiqua" w:hAnsi="Book Antiqua"/>
          <w:b/>
          <w:bCs/>
        </w:rPr>
        <w:t>International Hypoglycaemia Study Group</w:t>
      </w:r>
      <w:r w:rsidRPr="00B95C66">
        <w:rPr>
          <w:rFonts w:ascii="Book Antiqua" w:hAnsi="Book Antiqua"/>
        </w:rPr>
        <w:t xml:space="preserve">. Hypoglycaemia, cardiovascular disease, and mortality in diabetes: epidemiology, pathogenesis, and management. </w:t>
      </w:r>
      <w:r w:rsidRPr="00B95C66">
        <w:rPr>
          <w:rFonts w:ascii="Book Antiqua" w:hAnsi="Book Antiqua"/>
          <w:i/>
          <w:iCs/>
        </w:rPr>
        <w:t>Lancet Diabetes Endocrinol</w:t>
      </w:r>
      <w:r w:rsidRPr="00B95C66">
        <w:rPr>
          <w:rFonts w:ascii="Book Antiqua" w:hAnsi="Book Antiqua"/>
        </w:rPr>
        <w:t xml:space="preserve"> 2019; </w:t>
      </w:r>
      <w:r w:rsidRPr="00B95C66">
        <w:rPr>
          <w:rFonts w:ascii="Book Antiqua" w:hAnsi="Book Antiqua"/>
          <w:b/>
          <w:bCs/>
        </w:rPr>
        <w:t>7</w:t>
      </w:r>
      <w:r w:rsidRPr="00B95C66">
        <w:rPr>
          <w:rFonts w:ascii="Book Antiqua" w:hAnsi="Book Antiqua"/>
        </w:rPr>
        <w:t>: 385-396 [PMID: 30926258 DOI: 10.1016/S2213-8587(18)30315-2]</w:t>
      </w:r>
    </w:p>
    <w:p w14:paraId="38CCCB55"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4 </w:t>
      </w:r>
      <w:r w:rsidRPr="00B95C66">
        <w:rPr>
          <w:rFonts w:ascii="Book Antiqua" w:hAnsi="Book Antiqua"/>
          <w:b/>
          <w:bCs/>
        </w:rPr>
        <w:t>Hahr AJ</w:t>
      </w:r>
      <w:r w:rsidRPr="00B95C66">
        <w:rPr>
          <w:rFonts w:ascii="Book Antiqua" w:hAnsi="Book Antiqua"/>
        </w:rPr>
        <w:t xml:space="preserve">, Molitch ME. Management of Diabetes Mellitus in Patients With CKD: Core Curriculum 2022. </w:t>
      </w:r>
      <w:r w:rsidRPr="00B95C66">
        <w:rPr>
          <w:rFonts w:ascii="Book Antiqua" w:hAnsi="Book Antiqua"/>
          <w:i/>
          <w:iCs/>
        </w:rPr>
        <w:t>Am J Kidney Dis</w:t>
      </w:r>
      <w:r w:rsidRPr="00B95C66">
        <w:rPr>
          <w:rFonts w:ascii="Book Antiqua" w:hAnsi="Book Antiqua"/>
        </w:rPr>
        <w:t xml:space="preserve"> 2022; </w:t>
      </w:r>
      <w:r w:rsidRPr="00B95C66">
        <w:rPr>
          <w:rFonts w:ascii="Book Antiqua" w:hAnsi="Book Antiqua"/>
          <w:b/>
          <w:bCs/>
        </w:rPr>
        <w:t>79</w:t>
      </w:r>
      <w:r w:rsidRPr="00B95C66">
        <w:rPr>
          <w:rFonts w:ascii="Book Antiqua" w:hAnsi="Book Antiqua"/>
        </w:rPr>
        <w:t>: 728-736 [PMID: 34600745 DOI: 10.1053/j.ajkd.2021.05.023]</w:t>
      </w:r>
    </w:p>
    <w:p w14:paraId="23A143F6"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5 </w:t>
      </w:r>
      <w:r w:rsidRPr="00B95C66">
        <w:rPr>
          <w:rFonts w:ascii="Book Antiqua" w:hAnsi="Book Antiqua"/>
          <w:b/>
          <w:bCs/>
        </w:rPr>
        <w:t>Wang L</w:t>
      </w:r>
      <w:r w:rsidRPr="00B95C66">
        <w:rPr>
          <w:rFonts w:ascii="Book Antiqua" w:hAnsi="Book Antiqua"/>
        </w:rPr>
        <w:t xml:space="preserve">, Peng W, Zhao Z, Zhang M, Shi Z, Song Z, Zhang X, Li C, Huang Z, Sun X, Wang L, Zhou M, Wu J, Wang Y. Prevalence and Treatment of Diabetes in China, 2013-2018. </w:t>
      </w:r>
      <w:r w:rsidRPr="00B95C66">
        <w:rPr>
          <w:rFonts w:ascii="Book Antiqua" w:hAnsi="Book Antiqua"/>
          <w:i/>
          <w:iCs/>
        </w:rPr>
        <w:t>JAMA</w:t>
      </w:r>
      <w:r w:rsidRPr="00B95C66">
        <w:rPr>
          <w:rFonts w:ascii="Book Antiqua" w:hAnsi="Book Antiqua"/>
        </w:rPr>
        <w:t xml:space="preserve"> 2021; </w:t>
      </w:r>
      <w:r w:rsidRPr="00B95C66">
        <w:rPr>
          <w:rFonts w:ascii="Book Antiqua" w:hAnsi="Book Antiqua"/>
          <w:b/>
          <w:bCs/>
        </w:rPr>
        <w:t>326</w:t>
      </w:r>
      <w:r w:rsidRPr="00B95C66">
        <w:rPr>
          <w:rFonts w:ascii="Book Antiqua" w:hAnsi="Book Antiqua"/>
        </w:rPr>
        <w:t>: 2498-2506 [PMID: 34962526 DOI: 10.1001/jama.2021.22208]</w:t>
      </w:r>
    </w:p>
    <w:p w14:paraId="7CB9042A"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6 </w:t>
      </w:r>
      <w:r w:rsidRPr="00B95C66">
        <w:rPr>
          <w:rFonts w:ascii="Book Antiqua" w:hAnsi="Book Antiqua"/>
          <w:b/>
          <w:bCs/>
        </w:rPr>
        <w:t>Lawrence JM</w:t>
      </w:r>
      <w:r w:rsidRPr="00B95C66">
        <w:rPr>
          <w:rFonts w:ascii="Book Antiqua" w:hAnsi="Book Antiqua"/>
        </w:rPr>
        <w:t xml:space="preserve">, Divers J, Isom S, Saydah S, Imperatore G, Pihoker C, Marcovina SM, Mayer-Davis EJ, Hamman RF, Dolan L, Dabelea D, Pettitt DJ, Liese AD; SEARCH for Diabetes in Youth Study Group. Trends in Prevalence of Type 1 and Type 2 Diabetes in Children and Adolescents in the US, 2001-2017. </w:t>
      </w:r>
      <w:r w:rsidRPr="00B95C66">
        <w:rPr>
          <w:rFonts w:ascii="Book Antiqua" w:hAnsi="Book Antiqua"/>
          <w:i/>
          <w:iCs/>
        </w:rPr>
        <w:t>JAMA</w:t>
      </w:r>
      <w:r w:rsidRPr="00B95C66">
        <w:rPr>
          <w:rFonts w:ascii="Book Antiqua" w:hAnsi="Book Antiqua"/>
        </w:rPr>
        <w:t xml:space="preserve"> 2021; </w:t>
      </w:r>
      <w:r w:rsidRPr="00B95C66">
        <w:rPr>
          <w:rFonts w:ascii="Book Antiqua" w:hAnsi="Book Antiqua"/>
          <w:b/>
          <w:bCs/>
        </w:rPr>
        <w:t>326</w:t>
      </w:r>
      <w:r w:rsidRPr="00B95C66">
        <w:rPr>
          <w:rFonts w:ascii="Book Antiqua" w:hAnsi="Book Antiqua"/>
        </w:rPr>
        <w:t>: 717-727 [PMID: 34427600 DOI: 10.1001/jama.2021.11165]</w:t>
      </w:r>
    </w:p>
    <w:p w14:paraId="60E1AA41"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7 </w:t>
      </w:r>
      <w:r w:rsidRPr="00B95C66">
        <w:rPr>
          <w:rFonts w:ascii="Book Antiqua" w:hAnsi="Book Antiqua"/>
          <w:b/>
          <w:bCs/>
        </w:rPr>
        <w:t>Stefan N</w:t>
      </w:r>
      <w:r w:rsidRPr="00B95C66">
        <w:rPr>
          <w:rFonts w:ascii="Book Antiqua" w:hAnsi="Book Antiqua"/>
        </w:rPr>
        <w:t xml:space="preserve">, Cusi K. A global view of the interplay between non-alcoholic fatty liver disease and diabetes. </w:t>
      </w:r>
      <w:r w:rsidRPr="00B95C66">
        <w:rPr>
          <w:rFonts w:ascii="Book Antiqua" w:hAnsi="Book Antiqua"/>
          <w:i/>
          <w:iCs/>
        </w:rPr>
        <w:t>Lancet Diabetes Endocrinol</w:t>
      </w:r>
      <w:r w:rsidRPr="00B95C66">
        <w:rPr>
          <w:rFonts w:ascii="Book Antiqua" w:hAnsi="Book Antiqua"/>
        </w:rPr>
        <w:t xml:space="preserve"> 2022; </w:t>
      </w:r>
      <w:r w:rsidRPr="00B95C66">
        <w:rPr>
          <w:rFonts w:ascii="Book Antiqua" w:hAnsi="Book Antiqua"/>
          <w:b/>
          <w:bCs/>
        </w:rPr>
        <w:t>10</w:t>
      </w:r>
      <w:r w:rsidRPr="00B95C66">
        <w:rPr>
          <w:rFonts w:ascii="Book Antiqua" w:hAnsi="Book Antiqua"/>
        </w:rPr>
        <w:t>: 284-296 [PMID: 35183303 DOI: 10.1016/S2213-8587(22)00003-1]</w:t>
      </w:r>
    </w:p>
    <w:p w14:paraId="4C4D6823"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8 </w:t>
      </w:r>
      <w:r w:rsidRPr="00B95C66">
        <w:rPr>
          <w:rFonts w:ascii="Book Antiqua" w:hAnsi="Book Antiqua"/>
          <w:b/>
          <w:bCs/>
        </w:rPr>
        <w:t>Einarson TR</w:t>
      </w:r>
      <w:r w:rsidRPr="00B95C66">
        <w:rPr>
          <w:rFonts w:ascii="Book Antiqua" w:hAnsi="Book Antiqua"/>
        </w:rPr>
        <w:t xml:space="preserve">, Acs A, Ludwig C, Panton UH. Prevalence of cardiovascular disease in type 2 diabetes: a systematic literature review of scientific evidence from across the </w:t>
      </w:r>
      <w:r w:rsidRPr="00B95C66">
        <w:rPr>
          <w:rFonts w:ascii="Book Antiqua" w:hAnsi="Book Antiqua"/>
        </w:rPr>
        <w:lastRenderedPageBreak/>
        <w:t xml:space="preserve">world in 2007-2017. </w:t>
      </w:r>
      <w:r w:rsidRPr="00B95C66">
        <w:rPr>
          <w:rFonts w:ascii="Book Antiqua" w:hAnsi="Book Antiqua"/>
          <w:i/>
          <w:iCs/>
        </w:rPr>
        <w:t>Cardiovasc Diabetol</w:t>
      </w:r>
      <w:r w:rsidRPr="00B95C66">
        <w:rPr>
          <w:rFonts w:ascii="Book Antiqua" w:hAnsi="Book Antiqua"/>
        </w:rPr>
        <w:t xml:space="preserve"> 2018; </w:t>
      </w:r>
      <w:r w:rsidRPr="00B95C66">
        <w:rPr>
          <w:rFonts w:ascii="Book Antiqua" w:hAnsi="Book Antiqua"/>
          <w:b/>
          <w:bCs/>
        </w:rPr>
        <w:t>17</w:t>
      </w:r>
      <w:r w:rsidRPr="00B95C66">
        <w:rPr>
          <w:rFonts w:ascii="Book Antiqua" w:hAnsi="Book Antiqua"/>
        </w:rPr>
        <w:t>: 83 [PMID: 29884191 DOI: 10.1186/s12933-018-0728-6]</w:t>
      </w:r>
    </w:p>
    <w:p w14:paraId="50A0EF77"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9 </w:t>
      </w:r>
      <w:r w:rsidRPr="00B95C66">
        <w:rPr>
          <w:rFonts w:ascii="Book Antiqua" w:hAnsi="Book Antiqua"/>
          <w:b/>
          <w:bCs/>
        </w:rPr>
        <w:t>Liang B</w:t>
      </w:r>
      <w:r w:rsidRPr="00B95C66">
        <w:rPr>
          <w:rFonts w:ascii="Book Antiqua" w:hAnsi="Book Antiqua"/>
        </w:rPr>
        <w:t xml:space="preserve">, Zhao YX, Zhang XX, Liao HL, Gu N. Reappraisal on pharmacological and mechanical treatments of heart failure. </w:t>
      </w:r>
      <w:r w:rsidRPr="00B95C66">
        <w:rPr>
          <w:rFonts w:ascii="Book Antiqua" w:hAnsi="Book Antiqua"/>
          <w:i/>
          <w:iCs/>
        </w:rPr>
        <w:t>Cardiovasc Diabetol</w:t>
      </w:r>
      <w:r w:rsidRPr="00B95C66">
        <w:rPr>
          <w:rFonts w:ascii="Book Antiqua" w:hAnsi="Book Antiqua"/>
        </w:rPr>
        <w:t xml:space="preserve"> 2020; </w:t>
      </w:r>
      <w:r w:rsidRPr="00B95C66">
        <w:rPr>
          <w:rFonts w:ascii="Book Antiqua" w:hAnsi="Book Antiqua"/>
          <w:b/>
          <w:bCs/>
        </w:rPr>
        <w:t>19</w:t>
      </w:r>
      <w:r w:rsidRPr="00B95C66">
        <w:rPr>
          <w:rFonts w:ascii="Book Antiqua" w:hAnsi="Book Antiqua"/>
        </w:rPr>
        <w:t>: 55 [PMID: 32375806 DOI: 10.1186/s12933-020-01024-5]</w:t>
      </w:r>
    </w:p>
    <w:p w14:paraId="490F7F86"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10 </w:t>
      </w:r>
      <w:r w:rsidRPr="00B95C66">
        <w:rPr>
          <w:rFonts w:ascii="Book Antiqua" w:hAnsi="Book Antiqua"/>
          <w:b/>
          <w:bCs/>
        </w:rPr>
        <w:t>Wu CY</w:t>
      </w:r>
      <w:r w:rsidRPr="00B95C66">
        <w:rPr>
          <w:rFonts w:ascii="Book Antiqua" w:hAnsi="Book Antiqua"/>
        </w:rPr>
        <w:t xml:space="preserve">, Shapiro L, Ouk M, MacIntosh BJ, Black SE, Shah BR, Swardfager W. Glucose-lowering drugs, cognition, and dementia: The clinical evidence. </w:t>
      </w:r>
      <w:r w:rsidRPr="00B95C66">
        <w:rPr>
          <w:rFonts w:ascii="Book Antiqua" w:hAnsi="Book Antiqua"/>
          <w:i/>
          <w:iCs/>
        </w:rPr>
        <w:t>Neurosci Biobehav Rev</w:t>
      </w:r>
      <w:r w:rsidRPr="00B95C66">
        <w:rPr>
          <w:rFonts w:ascii="Book Antiqua" w:hAnsi="Book Antiqua"/>
        </w:rPr>
        <w:t xml:space="preserve"> 2022; </w:t>
      </w:r>
      <w:r w:rsidRPr="00B95C66">
        <w:rPr>
          <w:rFonts w:ascii="Book Antiqua" w:hAnsi="Book Antiqua"/>
          <w:b/>
          <w:bCs/>
        </w:rPr>
        <w:t>137</w:t>
      </w:r>
      <w:r w:rsidRPr="00B95C66">
        <w:rPr>
          <w:rFonts w:ascii="Book Antiqua" w:hAnsi="Book Antiqua"/>
        </w:rPr>
        <w:t>: 104654 [PMID: 35398114 DOI: 10.1016/j.neubiorev.2022.104654]</w:t>
      </w:r>
    </w:p>
    <w:p w14:paraId="729C029B"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11 </w:t>
      </w:r>
      <w:r w:rsidRPr="00B95C66">
        <w:rPr>
          <w:rFonts w:ascii="Book Antiqua" w:hAnsi="Book Antiqua"/>
          <w:b/>
          <w:bCs/>
        </w:rPr>
        <w:t>Søndergaard CS</w:t>
      </w:r>
      <w:r w:rsidRPr="00B95C66">
        <w:rPr>
          <w:rFonts w:ascii="Book Antiqua" w:hAnsi="Book Antiqua"/>
        </w:rPr>
        <w:t xml:space="preserve">, Esquivel PN, Dalamaga M, Magkos F. Use of Antihyperglycemic Drugs and Risk of Cancer in Patients with Diabetes. </w:t>
      </w:r>
      <w:r w:rsidRPr="00B95C66">
        <w:rPr>
          <w:rFonts w:ascii="Book Antiqua" w:hAnsi="Book Antiqua"/>
          <w:i/>
          <w:iCs/>
        </w:rPr>
        <w:t>Curr Oncol Rep</w:t>
      </w:r>
      <w:r w:rsidRPr="00B95C66">
        <w:rPr>
          <w:rFonts w:ascii="Book Antiqua" w:hAnsi="Book Antiqua"/>
        </w:rPr>
        <w:t xml:space="preserve"> 2023; </w:t>
      </w:r>
      <w:r w:rsidRPr="00B95C66">
        <w:rPr>
          <w:rFonts w:ascii="Book Antiqua" w:hAnsi="Book Antiqua"/>
          <w:b/>
          <w:bCs/>
        </w:rPr>
        <w:t>25</w:t>
      </w:r>
      <w:r w:rsidRPr="00B95C66">
        <w:rPr>
          <w:rFonts w:ascii="Book Antiqua" w:hAnsi="Book Antiqua"/>
        </w:rPr>
        <w:t>: 29-40 [PMID: 36445570 DOI: 10.1007/s11912-022-01344-7]</w:t>
      </w:r>
    </w:p>
    <w:p w14:paraId="661CE6B9"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12 </w:t>
      </w:r>
      <w:r w:rsidRPr="00B95C66">
        <w:rPr>
          <w:rFonts w:ascii="Book Antiqua" w:hAnsi="Book Antiqua"/>
          <w:b/>
          <w:bCs/>
        </w:rPr>
        <w:t>Ling J</w:t>
      </w:r>
      <w:r w:rsidRPr="00B95C66">
        <w:rPr>
          <w:rFonts w:ascii="Book Antiqua" w:hAnsi="Book Antiqua"/>
        </w:rPr>
        <w:t xml:space="preserve">, Ng JKC, Chan JCN, Chow E. Use of Continuous Glucose Monitoring in the Assessment and Management of Patients With Diabetes and Chronic Kidney Disease. </w:t>
      </w:r>
      <w:r w:rsidRPr="00B95C66">
        <w:rPr>
          <w:rFonts w:ascii="Book Antiqua" w:hAnsi="Book Antiqua"/>
          <w:i/>
          <w:iCs/>
        </w:rPr>
        <w:t>Front Endocrinol (Lausanne)</w:t>
      </w:r>
      <w:r w:rsidRPr="00B95C66">
        <w:rPr>
          <w:rFonts w:ascii="Book Antiqua" w:hAnsi="Book Antiqua"/>
        </w:rPr>
        <w:t xml:space="preserve"> 2022; </w:t>
      </w:r>
      <w:r w:rsidRPr="00B95C66">
        <w:rPr>
          <w:rFonts w:ascii="Book Antiqua" w:hAnsi="Book Antiqua"/>
          <w:b/>
          <w:bCs/>
        </w:rPr>
        <w:t>13</w:t>
      </w:r>
      <w:r w:rsidRPr="00B95C66">
        <w:rPr>
          <w:rFonts w:ascii="Book Antiqua" w:hAnsi="Book Antiqua"/>
        </w:rPr>
        <w:t>: 869899 [PMID: 35528010 DOI: 10.3389/fendo.2022.869899]</w:t>
      </w:r>
    </w:p>
    <w:p w14:paraId="7DCC2F21"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13 </w:t>
      </w:r>
      <w:r w:rsidRPr="00B95C66">
        <w:rPr>
          <w:rFonts w:ascii="Book Antiqua" w:hAnsi="Book Antiqua"/>
          <w:b/>
          <w:bCs/>
        </w:rPr>
        <w:t>Lemmer IL</w:t>
      </w:r>
      <w:r w:rsidRPr="00B95C66">
        <w:rPr>
          <w:rFonts w:ascii="Book Antiqua" w:hAnsi="Book Antiqua"/>
        </w:rPr>
        <w:t xml:space="preserve">, Willemsen N, Hilal N, Bartelt A. A guide to understanding endoplasmic reticulum stress in metabolic disorders. </w:t>
      </w:r>
      <w:r w:rsidRPr="00B95C66">
        <w:rPr>
          <w:rFonts w:ascii="Book Antiqua" w:hAnsi="Book Antiqua"/>
          <w:i/>
          <w:iCs/>
        </w:rPr>
        <w:t>Mol Metab</w:t>
      </w:r>
      <w:r w:rsidRPr="00B95C66">
        <w:rPr>
          <w:rFonts w:ascii="Book Antiqua" w:hAnsi="Book Antiqua"/>
        </w:rPr>
        <w:t xml:space="preserve"> 2021; </w:t>
      </w:r>
      <w:r w:rsidRPr="00B95C66">
        <w:rPr>
          <w:rFonts w:ascii="Book Antiqua" w:hAnsi="Book Antiqua"/>
          <w:b/>
          <w:bCs/>
        </w:rPr>
        <w:t>47</w:t>
      </w:r>
      <w:r w:rsidRPr="00B95C66">
        <w:rPr>
          <w:rFonts w:ascii="Book Antiqua" w:hAnsi="Book Antiqua"/>
        </w:rPr>
        <w:t>: 101169 [PMID: 33484951 DOI: 10.1016/j.molmet.2021.101169]</w:t>
      </w:r>
    </w:p>
    <w:p w14:paraId="1D3902B8"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14 </w:t>
      </w:r>
      <w:r w:rsidRPr="00B95C66">
        <w:rPr>
          <w:rFonts w:ascii="Book Antiqua" w:hAnsi="Book Antiqua"/>
          <w:b/>
          <w:bCs/>
        </w:rPr>
        <w:t>Chen X</w:t>
      </w:r>
      <w:r w:rsidRPr="00B95C66">
        <w:rPr>
          <w:rFonts w:ascii="Book Antiqua" w:hAnsi="Book Antiqua"/>
        </w:rPr>
        <w:t xml:space="preserve">, Cubillos-Ruiz JR. Endoplasmic reticulum stress signals in the tumour and its microenvironment. </w:t>
      </w:r>
      <w:r w:rsidRPr="00B95C66">
        <w:rPr>
          <w:rFonts w:ascii="Book Antiqua" w:hAnsi="Book Antiqua"/>
          <w:i/>
          <w:iCs/>
        </w:rPr>
        <w:t>Nat Rev Cancer</w:t>
      </w:r>
      <w:r w:rsidRPr="00B95C66">
        <w:rPr>
          <w:rFonts w:ascii="Book Antiqua" w:hAnsi="Book Antiqua"/>
        </w:rPr>
        <w:t xml:space="preserve"> 2021; </w:t>
      </w:r>
      <w:r w:rsidRPr="00B95C66">
        <w:rPr>
          <w:rFonts w:ascii="Book Antiqua" w:hAnsi="Book Antiqua"/>
          <w:b/>
          <w:bCs/>
        </w:rPr>
        <w:t>21</w:t>
      </w:r>
      <w:r w:rsidRPr="00B95C66">
        <w:rPr>
          <w:rFonts w:ascii="Book Antiqua" w:hAnsi="Book Antiqua"/>
        </w:rPr>
        <w:t>: 71-88 [PMID: 33214692 DOI: 10.1038/s41568-020-00312-2]</w:t>
      </w:r>
    </w:p>
    <w:p w14:paraId="2F2A1EBE"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15 </w:t>
      </w:r>
      <w:r w:rsidRPr="00B95C66">
        <w:rPr>
          <w:rFonts w:ascii="Book Antiqua" w:hAnsi="Book Antiqua"/>
          <w:b/>
          <w:bCs/>
        </w:rPr>
        <w:t>Oakes SA</w:t>
      </w:r>
      <w:r w:rsidRPr="00B95C66">
        <w:rPr>
          <w:rFonts w:ascii="Book Antiqua" w:hAnsi="Book Antiqua"/>
        </w:rPr>
        <w:t xml:space="preserve">, Papa FR. The role of endoplasmic reticulum stress in human pathology. </w:t>
      </w:r>
      <w:r w:rsidRPr="00B95C66">
        <w:rPr>
          <w:rFonts w:ascii="Book Antiqua" w:hAnsi="Book Antiqua"/>
          <w:i/>
          <w:iCs/>
        </w:rPr>
        <w:t>Annu Rev Pathol</w:t>
      </w:r>
      <w:r w:rsidRPr="00B95C66">
        <w:rPr>
          <w:rFonts w:ascii="Book Antiqua" w:hAnsi="Book Antiqua"/>
        </w:rPr>
        <w:t xml:space="preserve"> 2015; </w:t>
      </w:r>
      <w:r w:rsidRPr="00B95C66">
        <w:rPr>
          <w:rFonts w:ascii="Book Antiqua" w:hAnsi="Book Antiqua"/>
          <w:b/>
          <w:bCs/>
        </w:rPr>
        <w:t>10</w:t>
      </w:r>
      <w:r w:rsidRPr="00B95C66">
        <w:rPr>
          <w:rFonts w:ascii="Book Antiqua" w:hAnsi="Book Antiqua"/>
        </w:rPr>
        <w:t>: 173-194 [PMID: 25387057 DOI: 10.1146/annurev-pathol-012513-104649]</w:t>
      </w:r>
    </w:p>
    <w:p w14:paraId="7DEA26F3"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16 </w:t>
      </w:r>
      <w:r w:rsidRPr="00B95C66">
        <w:rPr>
          <w:rFonts w:ascii="Book Antiqua" w:hAnsi="Book Antiqua"/>
          <w:b/>
          <w:bCs/>
        </w:rPr>
        <w:t>De Franco E</w:t>
      </w:r>
      <w:r w:rsidRPr="00B95C66">
        <w:rPr>
          <w:rFonts w:ascii="Book Antiqua" w:hAnsi="Book Antiqua"/>
        </w:rPr>
        <w:t xml:space="preserve">, Lytrivi M, Ibrahim H, Montaser H, Wakeling MN, Fantuzzi F, Patel K, Demarez C, Cai Y, Igoillo-Esteve M, Cosentino C, Lithovius V, Vihinen H, Jokitalo E, Laver TW, Johnson MB, Sawatani T, Shakeri H, Pachera N, Haliloglu B, Ozbek MN, Unal E, Yıldırım R, Godbole T, Yildiz M, Aydin B, Bilheu A, Suzuki I, Flanagan SE, Vanderhaeghen P, Senée V, Julier C, Marchetti P, Eizirik DL, Ellard S, Saarimäki-Vire J, </w:t>
      </w:r>
      <w:r w:rsidRPr="00B95C66">
        <w:rPr>
          <w:rFonts w:ascii="Book Antiqua" w:hAnsi="Book Antiqua"/>
        </w:rPr>
        <w:lastRenderedPageBreak/>
        <w:t xml:space="preserve">Otonkoski T, Cnop M, Hattersley AT. YIPF5 mutations cause neonatal diabetes and microcephaly through endoplasmic reticulum stress. </w:t>
      </w:r>
      <w:r w:rsidRPr="00B95C66">
        <w:rPr>
          <w:rFonts w:ascii="Book Antiqua" w:hAnsi="Book Antiqua"/>
          <w:i/>
          <w:iCs/>
        </w:rPr>
        <w:t>J Clin Invest</w:t>
      </w:r>
      <w:r w:rsidRPr="00B95C66">
        <w:rPr>
          <w:rFonts w:ascii="Book Antiqua" w:hAnsi="Book Antiqua"/>
        </w:rPr>
        <w:t xml:space="preserve"> 2020; </w:t>
      </w:r>
      <w:r w:rsidRPr="00B95C66">
        <w:rPr>
          <w:rFonts w:ascii="Book Antiqua" w:hAnsi="Book Antiqua"/>
          <w:b/>
          <w:bCs/>
        </w:rPr>
        <w:t>130</w:t>
      </w:r>
      <w:r w:rsidRPr="00B95C66">
        <w:rPr>
          <w:rFonts w:ascii="Book Antiqua" w:hAnsi="Book Antiqua"/>
        </w:rPr>
        <w:t>: 6338-6353 [PMID: 33164986 DOI: 10.1172/JCI141455]</w:t>
      </w:r>
    </w:p>
    <w:p w14:paraId="1AE546DE"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17 </w:t>
      </w:r>
      <w:r w:rsidRPr="00B95C66">
        <w:rPr>
          <w:rFonts w:ascii="Book Antiqua" w:hAnsi="Book Antiqua"/>
          <w:b/>
          <w:bCs/>
        </w:rPr>
        <w:t>Sahin E</w:t>
      </w:r>
      <w:r w:rsidRPr="00B95C66">
        <w:rPr>
          <w:rFonts w:ascii="Book Antiqua" w:hAnsi="Book Antiqua"/>
        </w:rPr>
        <w:t xml:space="preserve">, Saglam N, Erdem S, Alvuroglu E, Abidin I, Yulug E, Alver A. 7,8-Dihydroxyflavone alleviates Endoplasmic Reticulum Stress in cafeteria diet-induced metabolic syndrome. </w:t>
      </w:r>
      <w:r w:rsidRPr="00B95C66">
        <w:rPr>
          <w:rFonts w:ascii="Book Antiqua" w:hAnsi="Book Antiqua"/>
          <w:i/>
          <w:iCs/>
        </w:rPr>
        <w:t>Life Sci</w:t>
      </w:r>
      <w:r w:rsidRPr="00B95C66">
        <w:rPr>
          <w:rFonts w:ascii="Book Antiqua" w:hAnsi="Book Antiqua"/>
        </w:rPr>
        <w:t xml:space="preserve"> 2022; </w:t>
      </w:r>
      <w:r w:rsidRPr="00B95C66">
        <w:rPr>
          <w:rFonts w:ascii="Book Antiqua" w:hAnsi="Book Antiqua"/>
          <w:b/>
          <w:bCs/>
        </w:rPr>
        <w:t>306</w:t>
      </w:r>
      <w:r w:rsidRPr="00B95C66">
        <w:rPr>
          <w:rFonts w:ascii="Book Antiqua" w:hAnsi="Book Antiqua"/>
        </w:rPr>
        <w:t>: 120781 [PMID: 35835252 DOI: 10.1016/j.lfs.2022.120781]</w:t>
      </w:r>
    </w:p>
    <w:p w14:paraId="68DC7F99"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18 </w:t>
      </w:r>
      <w:r w:rsidRPr="00B95C66">
        <w:rPr>
          <w:rFonts w:ascii="Book Antiqua" w:hAnsi="Book Antiqua"/>
          <w:b/>
          <w:bCs/>
        </w:rPr>
        <w:t>Ke R</w:t>
      </w:r>
      <w:r w:rsidRPr="00B95C66">
        <w:rPr>
          <w:rFonts w:ascii="Book Antiqua" w:hAnsi="Book Antiqua"/>
        </w:rPr>
        <w:t xml:space="preserve">, Wang Y, Hong S, Xiao L. Endoplasmic reticulum stress related factor IRE1α regulates TXNIP/NLRP3-mediated pyroptosis in diabetic nephropathy. </w:t>
      </w:r>
      <w:r w:rsidRPr="00B95C66">
        <w:rPr>
          <w:rFonts w:ascii="Book Antiqua" w:hAnsi="Book Antiqua"/>
          <w:i/>
          <w:iCs/>
        </w:rPr>
        <w:t>Exp Cell Res</w:t>
      </w:r>
      <w:r w:rsidRPr="00B95C66">
        <w:rPr>
          <w:rFonts w:ascii="Book Antiqua" w:hAnsi="Book Antiqua"/>
        </w:rPr>
        <w:t xml:space="preserve"> 2020; </w:t>
      </w:r>
      <w:r w:rsidRPr="00B95C66">
        <w:rPr>
          <w:rFonts w:ascii="Book Antiqua" w:hAnsi="Book Antiqua"/>
          <w:b/>
          <w:bCs/>
        </w:rPr>
        <w:t>396</w:t>
      </w:r>
      <w:r w:rsidRPr="00B95C66">
        <w:rPr>
          <w:rFonts w:ascii="Book Antiqua" w:hAnsi="Book Antiqua"/>
        </w:rPr>
        <w:t>: 112293 [PMID: 32950473 DOI: 10.1016/j.yexcr.2020.112293]</w:t>
      </w:r>
    </w:p>
    <w:p w14:paraId="6E17FF53"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19 </w:t>
      </w:r>
      <w:r w:rsidRPr="00B95C66">
        <w:rPr>
          <w:rFonts w:ascii="Book Antiqua" w:hAnsi="Book Antiqua"/>
          <w:b/>
          <w:bCs/>
        </w:rPr>
        <w:t>Yuan M</w:t>
      </w:r>
      <w:r w:rsidRPr="00B95C66">
        <w:rPr>
          <w:rFonts w:ascii="Book Antiqua" w:hAnsi="Book Antiqua"/>
        </w:rPr>
        <w:t xml:space="preserve">, Gong M, Zhang Z, Meng L, Tse G, Zhao Y, Bao Q, Zhang Y, Yuan M, Liu X, Li G, Liu T. Hyperglycemia Induces Endoplasmic Reticulum Stress in Atrial Cardiomyocytes, and Mitofusin-2 Downregulation Prevents Mitochondrial Dysfunction and Subsequent Cell Death. </w:t>
      </w:r>
      <w:r w:rsidRPr="00B95C66">
        <w:rPr>
          <w:rFonts w:ascii="Book Antiqua" w:hAnsi="Book Antiqua"/>
          <w:i/>
          <w:iCs/>
        </w:rPr>
        <w:t>Oxid Med Cell Longev</w:t>
      </w:r>
      <w:r w:rsidRPr="00B95C66">
        <w:rPr>
          <w:rFonts w:ascii="Book Antiqua" w:hAnsi="Book Antiqua"/>
        </w:rPr>
        <w:t xml:space="preserve"> 2020; </w:t>
      </w:r>
      <w:r w:rsidRPr="00B95C66">
        <w:rPr>
          <w:rFonts w:ascii="Book Antiqua" w:hAnsi="Book Antiqua"/>
          <w:b/>
          <w:bCs/>
        </w:rPr>
        <w:t>2020</w:t>
      </w:r>
      <w:r w:rsidRPr="00B95C66">
        <w:rPr>
          <w:rFonts w:ascii="Book Antiqua" w:hAnsi="Book Antiqua"/>
        </w:rPr>
        <w:t>: 6569728 [PMID: 33149811 DOI: 10.1155/2020/6569728]</w:t>
      </w:r>
    </w:p>
    <w:p w14:paraId="29AAFED3"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20 </w:t>
      </w:r>
      <w:r w:rsidRPr="00B95C66">
        <w:rPr>
          <w:rFonts w:ascii="Book Antiqua" w:hAnsi="Book Antiqua"/>
          <w:b/>
          <w:bCs/>
        </w:rPr>
        <w:t>Ma J</w:t>
      </w:r>
      <w:r w:rsidRPr="00B95C66">
        <w:rPr>
          <w:rFonts w:ascii="Book Antiqua" w:hAnsi="Book Antiqua"/>
        </w:rPr>
        <w:t xml:space="preserve">, Liu Y, Valladolid-Acebes I, Recio-López P, Peng G, Li J, Berggren PO, Juntti-Berggren L, Tong N. ATF5 is a regulator of ER stress and β-cell apoptosis in different mouse models of genetic- and diet-induced obesity and diabetes mellitus. </w:t>
      </w:r>
      <w:r w:rsidRPr="00B95C66">
        <w:rPr>
          <w:rFonts w:ascii="Book Antiqua" w:hAnsi="Book Antiqua"/>
          <w:i/>
          <w:iCs/>
        </w:rPr>
        <w:t>Cell Signal</w:t>
      </w:r>
      <w:r w:rsidRPr="00B95C66">
        <w:rPr>
          <w:rFonts w:ascii="Book Antiqua" w:hAnsi="Book Antiqua"/>
        </w:rPr>
        <w:t xml:space="preserve"> 2023; </w:t>
      </w:r>
      <w:r w:rsidRPr="00B95C66">
        <w:rPr>
          <w:rFonts w:ascii="Book Antiqua" w:hAnsi="Book Antiqua"/>
          <w:b/>
          <w:bCs/>
        </w:rPr>
        <w:t>102</w:t>
      </w:r>
      <w:r w:rsidRPr="00B95C66">
        <w:rPr>
          <w:rFonts w:ascii="Book Antiqua" w:hAnsi="Book Antiqua"/>
        </w:rPr>
        <w:t>: 110535 [PMID: 36436799 DOI: 10.1016/j.cellsig.2022.110535]</w:t>
      </w:r>
    </w:p>
    <w:p w14:paraId="1FFEBF3E"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21 </w:t>
      </w:r>
      <w:r w:rsidRPr="00B95C66">
        <w:rPr>
          <w:rFonts w:ascii="Book Antiqua" w:hAnsi="Book Antiqua"/>
          <w:b/>
          <w:bCs/>
        </w:rPr>
        <w:t>Li R</w:t>
      </w:r>
      <w:r w:rsidRPr="00B95C66">
        <w:rPr>
          <w:rFonts w:ascii="Book Antiqua" w:hAnsi="Book Antiqua"/>
        </w:rPr>
        <w:t xml:space="preserve">, Kondegowda NG, Filipowska J, Hampton RF, Leblanc S, Garcia-Ocana A, Vasavada RC. Lactogens Reduce Endoplasmic Reticulum Stress-Induced Rodent and Human β-Cell Death and Diabetes Incidence in Akita Mice. </w:t>
      </w:r>
      <w:r w:rsidRPr="00B95C66">
        <w:rPr>
          <w:rFonts w:ascii="Book Antiqua" w:hAnsi="Book Antiqua"/>
          <w:i/>
          <w:iCs/>
        </w:rPr>
        <w:t>Diabetes</w:t>
      </w:r>
      <w:r w:rsidRPr="00B95C66">
        <w:rPr>
          <w:rFonts w:ascii="Book Antiqua" w:hAnsi="Book Antiqua"/>
        </w:rPr>
        <w:t xml:space="preserve"> 2020; </w:t>
      </w:r>
      <w:r w:rsidRPr="00B95C66">
        <w:rPr>
          <w:rFonts w:ascii="Book Antiqua" w:hAnsi="Book Antiqua"/>
          <w:b/>
          <w:bCs/>
        </w:rPr>
        <w:t>69</w:t>
      </w:r>
      <w:r w:rsidRPr="00B95C66">
        <w:rPr>
          <w:rFonts w:ascii="Book Antiqua" w:hAnsi="Book Antiqua"/>
        </w:rPr>
        <w:t>: 1463-1475 [PMID: 32332156 DOI: 10.2337/db19-0909]</w:t>
      </w:r>
    </w:p>
    <w:p w14:paraId="0AFB7828"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22 </w:t>
      </w:r>
      <w:r w:rsidRPr="00B95C66">
        <w:rPr>
          <w:rFonts w:ascii="Book Antiqua" w:hAnsi="Book Antiqua"/>
          <w:b/>
          <w:bCs/>
        </w:rPr>
        <w:t>Sarabhai T</w:t>
      </w:r>
      <w:r w:rsidRPr="00B95C66">
        <w:rPr>
          <w:rFonts w:ascii="Book Antiqua" w:hAnsi="Book Antiqua"/>
        </w:rPr>
        <w:t xml:space="preserve">, Mastrototaro L, Kahl S, Bönhof GJ, Jonuscheit M, Bobrov P, Katsuyama H, Guthoff R, Wolkersdorfer M, Herder C, Meuth SG, Dreyer S, Roden M. Hyperbaric oxygen rapidly improves tissue-specific insulin sensitivity and mitochondrial capacity in humans with type 2 diabetes: a randomised placebo-controlled crossover trial. </w:t>
      </w:r>
      <w:r w:rsidRPr="00B95C66">
        <w:rPr>
          <w:rFonts w:ascii="Book Antiqua" w:hAnsi="Book Antiqua"/>
          <w:i/>
          <w:iCs/>
        </w:rPr>
        <w:t>Diabetologia</w:t>
      </w:r>
      <w:r w:rsidRPr="00B95C66">
        <w:rPr>
          <w:rFonts w:ascii="Book Antiqua" w:hAnsi="Book Antiqua"/>
        </w:rPr>
        <w:t xml:space="preserve"> 2023; </w:t>
      </w:r>
      <w:r w:rsidRPr="00B95C66">
        <w:rPr>
          <w:rFonts w:ascii="Book Antiqua" w:hAnsi="Book Antiqua"/>
          <w:b/>
          <w:bCs/>
        </w:rPr>
        <w:t>66</w:t>
      </w:r>
      <w:r w:rsidRPr="00B95C66">
        <w:rPr>
          <w:rFonts w:ascii="Book Antiqua" w:hAnsi="Book Antiqua"/>
        </w:rPr>
        <w:t>: 57-69 [PMID: 36178534 DOI: 10.1007/s00125-022-05797-0]</w:t>
      </w:r>
    </w:p>
    <w:p w14:paraId="6C3D46B5" w14:textId="77777777" w:rsidR="00721EC3" w:rsidRPr="00B95C66" w:rsidRDefault="00721EC3" w:rsidP="00721EC3">
      <w:pPr>
        <w:spacing w:line="360" w:lineRule="auto"/>
        <w:jc w:val="both"/>
        <w:rPr>
          <w:rFonts w:ascii="Book Antiqua" w:hAnsi="Book Antiqua"/>
        </w:rPr>
      </w:pPr>
      <w:r w:rsidRPr="00B95C66">
        <w:rPr>
          <w:rFonts w:ascii="Book Antiqua" w:hAnsi="Book Antiqua"/>
        </w:rPr>
        <w:lastRenderedPageBreak/>
        <w:t xml:space="preserve">23 </w:t>
      </w:r>
      <w:r w:rsidRPr="00B95C66">
        <w:rPr>
          <w:rFonts w:ascii="Book Antiqua" w:hAnsi="Book Antiqua"/>
          <w:b/>
          <w:bCs/>
        </w:rPr>
        <w:t>Davegårdh C</w:t>
      </w:r>
      <w:r w:rsidRPr="00B95C66">
        <w:rPr>
          <w:rFonts w:ascii="Book Antiqua" w:hAnsi="Book Antiqua"/>
        </w:rPr>
        <w:t xml:space="preserve">, Säll J, Benrick A, Broholm C, Volkov P, Perfilyev A, Henriksen TI, Wu Y, Hjort L, Brøns C, Hansson O, Pedersen M, Würthner JU, Pfeffer K, Nilsson E, Vaag A, Stener-Victorin E, Pircs K, Scheele C, Ling C. VPS39-deficiency observed in type 2 diabetes impairs muscle stem cell differentiation </w:t>
      </w:r>
      <w:r w:rsidRPr="00B95C66">
        <w:rPr>
          <w:rFonts w:ascii="Book Antiqua" w:hAnsi="Book Antiqua"/>
          <w:i/>
        </w:rPr>
        <w:t>via</w:t>
      </w:r>
      <w:r w:rsidRPr="00B95C66">
        <w:rPr>
          <w:rFonts w:ascii="Book Antiqua" w:hAnsi="Book Antiqua"/>
        </w:rPr>
        <w:t xml:space="preserve"> altered autophagy and epigenetics. </w:t>
      </w:r>
      <w:r w:rsidRPr="00B95C66">
        <w:rPr>
          <w:rFonts w:ascii="Book Antiqua" w:hAnsi="Book Antiqua"/>
          <w:i/>
          <w:iCs/>
        </w:rPr>
        <w:t>Nat Commun</w:t>
      </w:r>
      <w:r w:rsidRPr="00B95C66">
        <w:rPr>
          <w:rFonts w:ascii="Book Antiqua" w:hAnsi="Book Antiqua"/>
        </w:rPr>
        <w:t xml:space="preserve"> 2021; </w:t>
      </w:r>
      <w:r w:rsidRPr="00B95C66">
        <w:rPr>
          <w:rFonts w:ascii="Book Antiqua" w:hAnsi="Book Antiqua"/>
          <w:b/>
          <w:bCs/>
        </w:rPr>
        <w:t>12</w:t>
      </w:r>
      <w:r w:rsidRPr="00B95C66">
        <w:rPr>
          <w:rFonts w:ascii="Book Antiqua" w:hAnsi="Book Antiqua"/>
        </w:rPr>
        <w:t>: 2431 [PMID: 33893273 DOI: 10.1038/s41467-021-22068-5]</w:t>
      </w:r>
    </w:p>
    <w:p w14:paraId="05CE8618"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24 </w:t>
      </w:r>
      <w:r w:rsidRPr="00B95C66">
        <w:rPr>
          <w:rFonts w:ascii="Book Antiqua" w:hAnsi="Book Antiqua"/>
          <w:b/>
          <w:bCs/>
        </w:rPr>
        <w:t>Edgar R</w:t>
      </w:r>
      <w:r w:rsidRPr="00B95C66">
        <w:rPr>
          <w:rFonts w:ascii="Book Antiqua" w:hAnsi="Book Antiqua"/>
        </w:rPr>
        <w:t xml:space="preserve">, Domrachev M, Lash AE. Gene Expression Omnibus: NCBI gene expression and hybridization array data repository. </w:t>
      </w:r>
      <w:r w:rsidRPr="00B95C66">
        <w:rPr>
          <w:rFonts w:ascii="Book Antiqua" w:hAnsi="Book Antiqua"/>
          <w:i/>
          <w:iCs/>
        </w:rPr>
        <w:t>Nucleic Acids Res</w:t>
      </w:r>
      <w:r w:rsidRPr="00B95C66">
        <w:rPr>
          <w:rFonts w:ascii="Book Antiqua" w:hAnsi="Book Antiqua"/>
        </w:rPr>
        <w:t xml:space="preserve"> 2002; </w:t>
      </w:r>
      <w:r w:rsidRPr="00B95C66">
        <w:rPr>
          <w:rFonts w:ascii="Book Antiqua" w:hAnsi="Book Antiqua"/>
          <w:b/>
          <w:bCs/>
        </w:rPr>
        <w:t>30</w:t>
      </w:r>
      <w:r w:rsidRPr="00B95C66">
        <w:rPr>
          <w:rFonts w:ascii="Book Antiqua" w:hAnsi="Book Antiqua"/>
        </w:rPr>
        <w:t>: 207-210 [PMID: 11752295 DOI: 10.1093/nar/30.1.207]</w:t>
      </w:r>
    </w:p>
    <w:p w14:paraId="5EFAEF41"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25 </w:t>
      </w:r>
      <w:r w:rsidRPr="00B95C66">
        <w:rPr>
          <w:rFonts w:ascii="Book Antiqua" w:hAnsi="Book Antiqua"/>
          <w:b/>
          <w:bCs/>
        </w:rPr>
        <w:t>Subramanian A</w:t>
      </w:r>
      <w:r w:rsidRPr="00B95C66">
        <w:rPr>
          <w:rFonts w:ascii="Book Antiqua" w:hAnsi="Book Antiqua"/>
        </w:rPr>
        <w:t xml:space="preserve">, Tamayo P, Mootha VK, Mukherjee S, Ebert BL, Gillette MA, Paulovich A, Pomeroy SL, Golub TR, Lander ES, Mesirov JP. Gene set enrichment analysis: a knowledge-based approach for interpreting genome-wide expression profiles. </w:t>
      </w:r>
      <w:r w:rsidRPr="00B95C66">
        <w:rPr>
          <w:rFonts w:ascii="Book Antiqua" w:hAnsi="Book Antiqua"/>
          <w:i/>
          <w:iCs/>
        </w:rPr>
        <w:t>Proc Natl Acad Sci U S A</w:t>
      </w:r>
      <w:r w:rsidRPr="00B95C66">
        <w:rPr>
          <w:rFonts w:ascii="Book Antiqua" w:hAnsi="Book Antiqua"/>
        </w:rPr>
        <w:t xml:space="preserve"> 2005; </w:t>
      </w:r>
      <w:r w:rsidRPr="00B95C66">
        <w:rPr>
          <w:rFonts w:ascii="Book Antiqua" w:hAnsi="Book Antiqua"/>
          <w:b/>
          <w:bCs/>
        </w:rPr>
        <w:t>102</w:t>
      </w:r>
      <w:r w:rsidRPr="00B95C66">
        <w:rPr>
          <w:rFonts w:ascii="Book Antiqua" w:hAnsi="Book Antiqua"/>
        </w:rPr>
        <w:t>: 15545-15550 [PMID: 16199517 DOI: 10.1073/pnas.0506580102]</w:t>
      </w:r>
    </w:p>
    <w:p w14:paraId="5BB974B7"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26 </w:t>
      </w:r>
      <w:r w:rsidRPr="00B95C66">
        <w:rPr>
          <w:rFonts w:ascii="Book Antiqua" w:hAnsi="Book Antiqua"/>
          <w:b/>
          <w:bCs/>
        </w:rPr>
        <w:t>Yu G</w:t>
      </w:r>
      <w:r w:rsidRPr="00B95C66">
        <w:rPr>
          <w:rFonts w:ascii="Book Antiqua" w:hAnsi="Book Antiqua"/>
        </w:rPr>
        <w:t xml:space="preserve">, Wang LG, Han Y, He QY. clusterProfiler: an R package for comparing biological themes among gene clusters. </w:t>
      </w:r>
      <w:r w:rsidRPr="00B95C66">
        <w:rPr>
          <w:rFonts w:ascii="Book Antiqua" w:hAnsi="Book Antiqua"/>
          <w:i/>
          <w:iCs/>
        </w:rPr>
        <w:t>OMICS</w:t>
      </w:r>
      <w:r w:rsidRPr="00B95C66">
        <w:rPr>
          <w:rFonts w:ascii="Book Antiqua" w:hAnsi="Book Antiqua"/>
        </w:rPr>
        <w:t xml:space="preserve"> 2012; </w:t>
      </w:r>
      <w:r w:rsidRPr="00B95C66">
        <w:rPr>
          <w:rFonts w:ascii="Book Antiqua" w:hAnsi="Book Antiqua"/>
          <w:b/>
          <w:bCs/>
        </w:rPr>
        <w:t>16</w:t>
      </w:r>
      <w:r w:rsidRPr="00B95C66">
        <w:rPr>
          <w:rFonts w:ascii="Book Antiqua" w:hAnsi="Book Antiqua"/>
        </w:rPr>
        <w:t>: 284-287 [PMID: 22455463 DOI: 10.1089/omi.2011.0118]</w:t>
      </w:r>
    </w:p>
    <w:p w14:paraId="74BF8418"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27 </w:t>
      </w:r>
      <w:r w:rsidRPr="00B95C66">
        <w:rPr>
          <w:rFonts w:ascii="Book Antiqua" w:hAnsi="Book Antiqua"/>
          <w:b/>
          <w:bCs/>
        </w:rPr>
        <w:t>Ritchie ME</w:t>
      </w:r>
      <w:r w:rsidRPr="00B95C66">
        <w:rPr>
          <w:rFonts w:ascii="Book Antiqua" w:hAnsi="Book Antiqua"/>
        </w:rPr>
        <w:t xml:space="preserve">, Phipson B, Wu D, Hu Y, Law CW, Shi W, Smyth GK. limma powers differential expression analyses for RNA-sequencing and microarray studies. </w:t>
      </w:r>
      <w:r w:rsidRPr="00B95C66">
        <w:rPr>
          <w:rFonts w:ascii="Book Antiqua" w:hAnsi="Book Antiqua"/>
          <w:i/>
          <w:iCs/>
        </w:rPr>
        <w:t>Nucleic Acids Res</w:t>
      </w:r>
      <w:r w:rsidRPr="00B95C66">
        <w:rPr>
          <w:rFonts w:ascii="Book Antiqua" w:hAnsi="Book Antiqua"/>
        </w:rPr>
        <w:t xml:space="preserve"> 2015; </w:t>
      </w:r>
      <w:r w:rsidRPr="00B95C66">
        <w:rPr>
          <w:rFonts w:ascii="Book Antiqua" w:hAnsi="Book Antiqua"/>
          <w:b/>
          <w:bCs/>
        </w:rPr>
        <w:t>43</w:t>
      </w:r>
      <w:r w:rsidRPr="00B95C66">
        <w:rPr>
          <w:rFonts w:ascii="Book Antiqua" w:hAnsi="Book Antiqua"/>
        </w:rPr>
        <w:t>: e47 [PMID: 25605792 DOI: 10.1093/nar/gkv007]</w:t>
      </w:r>
    </w:p>
    <w:p w14:paraId="723B70F8"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28 </w:t>
      </w:r>
      <w:r w:rsidRPr="00B95C66">
        <w:rPr>
          <w:rFonts w:ascii="Book Antiqua" w:hAnsi="Book Antiqua"/>
          <w:b/>
          <w:bCs/>
        </w:rPr>
        <w:t>Stelzer G</w:t>
      </w:r>
      <w:r w:rsidRPr="00B95C66">
        <w:rPr>
          <w:rFonts w:ascii="Book Antiqua" w:hAnsi="Book Antiqua"/>
        </w:rPr>
        <w:t xml:space="preserve">, Rosen N, Plaschkes I, Zimmerman S, Twik M, Fishilevich S, Stein TI, Nudel R, Lieder I, Mazor Y, Kaplan S, Dahary D, Warshawsky D, Guan-Golan Y, Kohn A, Rappaport N, Safran M, Lancet D. The GeneCards Suite: From Gene Data Mining to Disease Genome Sequence Analyses. </w:t>
      </w:r>
      <w:r w:rsidRPr="00B95C66">
        <w:rPr>
          <w:rFonts w:ascii="Book Antiqua" w:hAnsi="Book Antiqua"/>
          <w:i/>
          <w:iCs/>
        </w:rPr>
        <w:t>Curr Protoc Bioinformatics</w:t>
      </w:r>
      <w:r w:rsidRPr="00B95C66">
        <w:rPr>
          <w:rFonts w:ascii="Book Antiqua" w:hAnsi="Book Antiqua"/>
        </w:rPr>
        <w:t xml:space="preserve"> 2016; </w:t>
      </w:r>
      <w:r w:rsidRPr="00B95C66">
        <w:rPr>
          <w:rFonts w:ascii="Book Antiqua" w:hAnsi="Book Antiqua"/>
          <w:b/>
          <w:bCs/>
        </w:rPr>
        <w:t>54</w:t>
      </w:r>
      <w:r w:rsidRPr="00B95C66">
        <w:rPr>
          <w:rFonts w:ascii="Book Antiqua" w:hAnsi="Book Antiqua"/>
        </w:rPr>
        <w:t>: 1.30.1-1.30.33 [PMID: 27322403 DOI: 10.1002/cpbi.5]</w:t>
      </w:r>
    </w:p>
    <w:p w14:paraId="6D69DBA4" w14:textId="49B33E0E" w:rsidR="00721EC3" w:rsidRPr="00B95C66" w:rsidRDefault="00721EC3" w:rsidP="00721EC3">
      <w:pPr>
        <w:spacing w:line="360" w:lineRule="auto"/>
        <w:jc w:val="both"/>
        <w:rPr>
          <w:rFonts w:ascii="Book Antiqua" w:hAnsi="Book Antiqua"/>
        </w:rPr>
      </w:pPr>
      <w:r w:rsidRPr="00B95C66">
        <w:rPr>
          <w:rFonts w:ascii="Book Antiqua" w:hAnsi="Book Antiqua"/>
        </w:rPr>
        <w:t xml:space="preserve">29 </w:t>
      </w:r>
      <w:r w:rsidRPr="00B95C66">
        <w:rPr>
          <w:rFonts w:ascii="Book Antiqua" w:hAnsi="Book Antiqua"/>
          <w:b/>
          <w:bCs/>
        </w:rPr>
        <w:t>The</w:t>
      </w:r>
      <w:r w:rsidR="003A3198" w:rsidRPr="00B95C66">
        <w:rPr>
          <w:rFonts w:ascii="Book Antiqua" w:hAnsi="Book Antiqua" w:hint="eastAsia"/>
          <w:b/>
          <w:bCs/>
          <w:lang w:eastAsia="zh-CN"/>
        </w:rPr>
        <w:t xml:space="preserve"> </w:t>
      </w:r>
      <w:r w:rsidRPr="00B95C66">
        <w:rPr>
          <w:rFonts w:ascii="Book Antiqua" w:hAnsi="Book Antiqua"/>
          <w:b/>
          <w:bCs/>
        </w:rPr>
        <w:t>Gene</w:t>
      </w:r>
      <w:r w:rsidR="003A3198" w:rsidRPr="00B95C66">
        <w:rPr>
          <w:rFonts w:ascii="Book Antiqua" w:hAnsi="Book Antiqua" w:hint="eastAsia"/>
          <w:b/>
          <w:bCs/>
          <w:lang w:eastAsia="zh-CN"/>
        </w:rPr>
        <w:t xml:space="preserve"> </w:t>
      </w:r>
      <w:r w:rsidRPr="00B95C66">
        <w:rPr>
          <w:rFonts w:ascii="Book Antiqua" w:hAnsi="Book Antiqua"/>
          <w:b/>
          <w:bCs/>
        </w:rPr>
        <w:t>Ontology</w:t>
      </w:r>
      <w:r w:rsidR="003A3198" w:rsidRPr="00B95C66">
        <w:rPr>
          <w:rFonts w:ascii="Book Antiqua" w:hAnsi="Book Antiqua" w:hint="eastAsia"/>
          <w:b/>
          <w:bCs/>
          <w:lang w:eastAsia="zh-CN"/>
        </w:rPr>
        <w:t xml:space="preserve"> </w:t>
      </w:r>
      <w:r w:rsidRPr="00B95C66">
        <w:rPr>
          <w:rFonts w:ascii="Book Antiqua" w:hAnsi="Book Antiqua"/>
          <w:b/>
          <w:bCs/>
        </w:rPr>
        <w:t>Consortium</w:t>
      </w:r>
      <w:r w:rsidRPr="00B95C66">
        <w:rPr>
          <w:rFonts w:ascii="Book Antiqua" w:hAnsi="Book Antiqua"/>
        </w:rPr>
        <w:t xml:space="preserve">. The Gene Ontology Resource: 20 years and still GOing strong. </w:t>
      </w:r>
      <w:r w:rsidRPr="00B95C66">
        <w:rPr>
          <w:rFonts w:ascii="Book Antiqua" w:hAnsi="Book Antiqua"/>
          <w:i/>
          <w:iCs/>
        </w:rPr>
        <w:t>Nucleic Acids Res</w:t>
      </w:r>
      <w:r w:rsidRPr="00B95C66">
        <w:rPr>
          <w:rFonts w:ascii="Book Antiqua" w:hAnsi="Book Antiqua"/>
        </w:rPr>
        <w:t xml:space="preserve"> 2019; </w:t>
      </w:r>
      <w:r w:rsidRPr="00B95C66">
        <w:rPr>
          <w:rFonts w:ascii="Book Antiqua" w:hAnsi="Book Antiqua"/>
          <w:b/>
          <w:bCs/>
        </w:rPr>
        <w:t>47</w:t>
      </w:r>
      <w:r w:rsidRPr="00B95C66">
        <w:rPr>
          <w:rFonts w:ascii="Book Antiqua" w:hAnsi="Book Antiqua"/>
        </w:rPr>
        <w:t>: D330-D338 [PMID: 30395331 DOI: 10.1093/nar/gky1055]</w:t>
      </w:r>
    </w:p>
    <w:p w14:paraId="111C2508"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30 </w:t>
      </w:r>
      <w:r w:rsidRPr="00B95C66">
        <w:rPr>
          <w:rFonts w:ascii="Book Antiqua" w:hAnsi="Book Antiqua"/>
          <w:b/>
          <w:bCs/>
        </w:rPr>
        <w:t>Kanehisa M</w:t>
      </w:r>
      <w:r w:rsidRPr="00B95C66">
        <w:rPr>
          <w:rFonts w:ascii="Book Antiqua" w:hAnsi="Book Antiqua"/>
        </w:rPr>
        <w:t xml:space="preserve">, Goto S. KEGG: kyoto encyclopedia of genes and genomes. </w:t>
      </w:r>
      <w:r w:rsidRPr="00B95C66">
        <w:rPr>
          <w:rFonts w:ascii="Book Antiqua" w:hAnsi="Book Antiqua"/>
          <w:i/>
          <w:iCs/>
        </w:rPr>
        <w:t>Nucleic Acids Res</w:t>
      </w:r>
      <w:r w:rsidRPr="00B95C66">
        <w:rPr>
          <w:rFonts w:ascii="Book Antiqua" w:hAnsi="Book Antiqua"/>
        </w:rPr>
        <w:t xml:space="preserve"> 2000; </w:t>
      </w:r>
      <w:r w:rsidRPr="00B95C66">
        <w:rPr>
          <w:rFonts w:ascii="Book Antiqua" w:hAnsi="Book Antiqua"/>
          <w:b/>
          <w:bCs/>
        </w:rPr>
        <w:t>28</w:t>
      </w:r>
      <w:r w:rsidRPr="00B95C66">
        <w:rPr>
          <w:rFonts w:ascii="Book Antiqua" w:hAnsi="Book Antiqua"/>
        </w:rPr>
        <w:t>: 27-30 [PMID: 10592173 DOI: 10.1093/nar/28.1.27]</w:t>
      </w:r>
    </w:p>
    <w:p w14:paraId="7FC56085" w14:textId="77777777" w:rsidR="00721EC3" w:rsidRPr="00B95C66" w:rsidRDefault="00721EC3" w:rsidP="00721EC3">
      <w:pPr>
        <w:spacing w:line="360" w:lineRule="auto"/>
        <w:jc w:val="both"/>
        <w:rPr>
          <w:rFonts w:ascii="Book Antiqua" w:hAnsi="Book Antiqua"/>
        </w:rPr>
      </w:pPr>
      <w:r w:rsidRPr="00B95C66">
        <w:rPr>
          <w:rFonts w:ascii="Book Antiqua" w:hAnsi="Book Antiqua"/>
        </w:rPr>
        <w:lastRenderedPageBreak/>
        <w:t xml:space="preserve">31 </w:t>
      </w:r>
      <w:r w:rsidRPr="00B95C66">
        <w:rPr>
          <w:rFonts w:ascii="Book Antiqua" w:hAnsi="Book Antiqua"/>
          <w:b/>
          <w:bCs/>
        </w:rPr>
        <w:t>Zhou JG</w:t>
      </w:r>
      <w:r w:rsidRPr="00B95C66">
        <w:rPr>
          <w:rFonts w:ascii="Book Antiqua" w:hAnsi="Book Antiqua"/>
        </w:rPr>
        <w:t xml:space="preserve">, Liang B, Jin SH, Liao HL, Du GB, Cheng L, Ma H, Gaipl US. Development and Validation of an RNA-Seq-Based Prognostic Signature in Neuroblastoma. </w:t>
      </w:r>
      <w:r w:rsidRPr="00B95C66">
        <w:rPr>
          <w:rFonts w:ascii="Book Antiqua" w:hAnsi="Book Antiqua"/>
          <w:i/>
          <w:iCs/>
        </w:rPr>
        <w:t>Front Oncol</w:t>
      </w:r>
      <w:r w:rsidRPr="00B95C66">
        <w:rPr>
          <w:rFonts w:ascii="Book Antiqua" w:hAnsi="Book Antiqua"/>
        </w:rPr>
        <w:t xml:space="preserve"> 2019; </w:t>
      </w:r>
      <w:r w:rsidRPr="00B95C66">
        <w:rPr>
          <w:rFonts w:ascii="Book Antiqua" w:hAnsi="Book Antiqua"/>
          <w:b/>
          <w:bCs/>
        </w:rPr>
        <w:t>9</w:t>
      </w:r>
      <w:r w:rsidRPr="00B95C66">
        <w:rPr>
          <w:rFonts w:ascii="Book Antiqua" w:hAnsi="Book Antiqua"/>
        </w:rPr>
        <w:t>: 1361 [PMID: 31867276 DOI: 10.3389/fonc.2019.01361]</w:t>
      </w:r>
    </w:p>
    <w:p w14:paraId="5214CC7F"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32 </w:t>
      </w:r>
      <w:r w:rsidRPr="00B95C66">
        <w:rPr>
          <w:rFonts w:ascii="Book Antiqua" w:hAnsi="Book Antiqua"/>
          <w:b/>
          <w:bCs/>
        </w:rPr>
        <w:t>Szklarczyk D</w:t>
      </w:r>
      <w:r w:rsidRPr="00B95C66">
        <w:rPr>
          <w:rFonts w:ascii="Book Antiqua" w:hAnsi="Book Antiqua"/>
        </w:rPr>
        <w:t xml:space="preserve">, Gable AL, Lyon D, Junge A, Wyder S, Huerta-Cepas J, Simonovic M, Doncheva NT, Morris JH, Bork P, Jensen LJ, Mering CV. STRING v11: protein-protein association networks with increased coverage, supporting functional discovery in genome-wide experimental datasets. </w:t>
      </w:r>
      <w:r w:rsidRPr="00B95C66">
        <w:rPr>
          <w:rFonts w:ascii="Book Antiqua" w:hAnsi="Book Antiqua"/>
          <w:i/>
          <w:iCs/>
        </w:rPr>
        <w:t>Nucleic Acids Res</w:t>
      </w:r>
      <w:r w:rsidRPr="00B95C66">
        <w:rPr>
          <w:rFonts w:ascii="Book Antiqua" w:hAnsi="Book Antiqua"/>
        </w:rPr>
        <w:t xml:space="preserve"> 2019; </w:t>
      </w:r>
      <w:r w:rsidRPr="00B95C66">
        <w:rPr>
          <w:rFonts w:ascii="Book Antiqua" w:hAnsi="Book Antiqua"/>
          <w:b/>
          <w:bCs/>
        </w:rPr>
        <w:t>47</w:t>
      </w:r>
      <w:r w:rsidRPr="00B95C66">
        <w:rPr>
          <w:rFonts w:ascii="Book Antiqua" w:hAnsi="Book Antiqua"/>
        </w:rPr>
        <w:t>: D607-D613 [PMID: 30476243 DOI: 10.1093/nar/gky1131]</w:t>
      </w:r>
    </w:p>
    <w:p w14:paraId="02F5F97C"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33 </w:t>
      </w:r>
      <w:r w:rsidRPr="00B95C66">
        <w:rPr>
          <w:rFonts w:ascii="Book Antiqua" w:hAnsi="Book Antiqua"/>
          <w:b/>
          <w:bCs/>
        </w:rPr>
        <w:t>Shannon P</w:t>
      </w:r>
      <w:r w:rsidRPr="00B95C66">
        <w:rPr>
          <w:rFonts w:ascii="Book Antiqua" w:hAnsi="Book Antiqua"/>
        </w:rPr>
        <w:t xml:space="preserve">, Markiel A, Ozier O, Baliga NS, Wang JT, Ramage D, Amin N, Schwikowski B, Ideker T. Cytoscape: a software environment for integrated models of biomolecular interaction networks. </w:t>
      </w:r>
      <w:r w:rsidRPr="00B95C66">
        <w:rPr>
          <w:rFonts w:ascii="Book Antiqua" w:hAnsi="Book Antiqua"/>
          <w:i/>
          <w:iCs/>
        </w:rPr>
        <w:t>Genome Res</w:t>
      </w:r>
      <w:r w:rsidRPr="00B95C66">
        <w:rPr>
          <w:rFonts w:ascii="Book Antiqua" w:hAnsi="Book Antiqua"/>
        </w:rPr>
        <w:t xml:space="preserve"> 2003; </w:t>
      </w:r>
      <w:r w:rsidRPr="00B95C66">
        <w:rPr>
          <w:rFonts w:ascii="Book Antiqua" w:hAnsi="Book Antiqua"/>
          <w:b/>
          <w:bCs/>
        </w:rPr>
        <w:t>13</w:t>
      </w:r>
      <w:r w:rsidRPr="00B95C66">
        <w:rPr>
          <w:rFonts w:ascii="Book Antiqua" w:hAnsi="Book Antiqua"/>
        </w:rPr>
        <w:t>: 2498-2504 [PMID: 14597658 DOI: 10.1101/gr.1239303]</w:t>
      </w:r>
    </w:p>
    <w:p w14:paraId="3170B941"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34 </w:t>
      </w:r>
      <w:r w:rsidRPr="00B95C66">
        <w:rPr>
          <w:rFonts w:ascii="Book Antiqua" w:hAnsi="Book Antiqua"/>
          <w:b/>
          <w:bCs/>
        </w:rPr>
        <w:t>Chin CH</w:t>
      </w:r>
      <w:r w:rsidRPr="00B95C66">
        <w:rPr>
          <w:rFonts w:ascii="Book Antiqua" w:hAnsi="Book Antiqua"/>
        </w:rPr>
        <w:t xml:space="preserve">, Chen SH, Wu HH, Ho CW, Ko MT, Lin CY. cytoHubba: identifying hub objects and sub-networks from complex interactome. </w:t>
      </w:r>
      <w:r w:rsidRPr="00B95C66">
        <w:rPr>
          <w:rFonts w:ascii="Book Antiqua" w:hAnsi="Book Antiqua"/>
          <w:i/>
          <w:iCs/>
        </w:rPr>
        <w:t>BMC Syst Biol</w:t>
      </w:r>
      <w:r w:rsidRPr="00B95C66">
        <w:rPr>
          <w:rFonts w:ascii="Book Antiqua" w:hAnsi="Book Antiqua"/>
        </w:rPr>
        <w:t xml:space="preserve"> 2014; </w:t>
      </w:r>
      <w:r w:rsidRPr="00B95C66">
        <w:rPr>
          <w:rFonts w:ascii="Book Antiqua" w:hAnsi="Book Antiqua"/>
          <w:b/>
          <w:bCs/>
        </w:rPr>
        <w:t>8 Suppl 4</w:t>
      </w:r>
      <w:r w:rsidRPr="00B95C66">
        <w:rPr>
          <w:rFonts w:ascii="Book Antiqua" w:hAnsi="Book Antiqua"/>
        </w:rPr>
        <w:t>: S11 [PMID: 25521941 DOI: 10.1186/1752-0509-8-S4-S11]</w:t>
      </w:r>
    </w:p>
    <w:p w14:paraId="4C7FB6BA"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35 </w:t>
      </w:r>
      <w:r w:rsidRPr="00B95C66">
        <w:rPr>
          <w:rFonts w:ascii="Book Antiqua" w:hAnsi="Book Antiqua"/>
          <w:b/>
          <w:bCs/>
        </w:rPr>
        <w:t>Han H</w:t>
      </w:r>
      <w:r w:rsidRPr="00B95C66">
        <w:rPr>
          <w:rFonts w:ascii="Book Antiqua" w:hAnsi="Book Antiqua"/>
        </w:rPr>
        <w:t xml:space="preserve">, Cho JW, Lee S, Yun A, Kim H, Bae D, Yang S, Kim CY, Lee M, Kim E, Lee S, Kang B, Jeong D, Kim Y, Jeon HN, Jung H, Nam S, Chung M, Kim JH, Lee I. TRRUST v2: an expanded reference database of human and mouse transcriptional regulatory interactions. </w:t>
      </w:r>
      <w:r w:rsidRPr="00B95C66">
        <w:rPr>
          <w:rFonts w:ascii="Book Antiqua" w:hAnsi="Book Antiqua"/>
          <w:i/>
          <w:iCs/>
        </w:rPr>
        <w:t>Nucleic Acids Res</w:t>
      </w:r>
      <w:r w:rsidRPr="00B95C66">
        <w:rPr>
          <w:rFonts w:ascii="Book Antiqua" w:hAnsi="Book Antiqua"/>
        </w:rPr>
        <w:t xml:space="preserve"> 2018; </w:t>
      </w:r>
      <w:r w:rsidRPr="00B95C66">
        <w:rPr>
          <w:rFonts w:ascii="Book Antiqua" w:hAnsi="Book Antiqua"/>
          <w:b/>
          <w:bCs/>
        </w:rPr>
        <w:t>46</w:t>
      </w:r>
      <w:r w:rsidRPr="00B95C66">
        <w:rPr>
          <w:rFonts w:ascii="Book Antiqua" w:hAnsi="Book Antiqua"/>
        </w:rPr>
        <w:t>: D380-D386 [PMID: 29087512 DOI: 10.1093/nar/gkx1013]</w:t>
      </w:r>
    </w:p>
    <w:p w14:paraId="5A91CC52"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36 </w:t>
      </w:r>
      <w:r w:rsidRPr="00B95C66">
        <w:rPr>
          <w:rFonts w:ascii="Book Antiqua" w:hAnsi="Book Antiqua"/>
          <w:b/>
          <w:bCs/>
        </w:rPr>
        <w:t>Sticht C</w:t>
      </w:r>
      <w:r w:rsidRPr="00B95C66">
        <w:rPr>
          <w:rFonts w:ascii="Book Antiqua" w:hAnsi="Book Antiqua"/>
        </w:rPr>
        <w:t xml:space="preserve">, De La Torre C, Parveen A, Gretz N. miRWalk: An online resource for prediction of microRNA binding sites. </w:t>
      </w:r>
      <w:r w:rsidRPr="00B95C66">
        <w:rPr>
          <w:rFonts w:ascii="Book Antiqua" w:hAnsi="Book Antiqua"/>
          <w:i/>
          <w:iCs/>
        </w:rPr>
        <w:t>PLoS One</w:t>
      </w:r>
      <w:r w:rsidRPr="00B95C66">
        <w:rPr>
          <w:rFonts w:ascii="Book Antiqua" w:hAnsi="Book Antiqua"/>
        </w:rPr>
        <w:t xml:space="preserve"> 2018; </w:t>
      </w:r>
      <w:r w:rsidRPr="00B95C66">
        <w:rPr>
          <w:rFonts w:ascii="Book Antiqua" w:hAnsi="Book Antiqua"/>
          <w:b/>
          <w:bCs/>
        </w:rPr>
        <w:t>13</w:t>
      </w:r>
      <w:r w:rsidRPr="00B95C66">
        <w:rPr>
          <w:rFonts w:ascii="Book Antiqua" w:hAnsi="Book Antiqua"/>
        </w:rPr>
        <w:t>: e0206239 [PMID: 30335862 DOI: 10.1371/journal.pone.0206239]</w:t>
      </w:r>
    </w:p>
    <w:p w14:paraId="26583BF5"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37 </w:t>
      </w:r>
      <w:r w:rsidRPr="00B95C66">
        <w:rPr>
          <w:rFonts w:ascii="Book Antiqua" w:hAnsi="Book Antiqua"/>
          <w:b/>
          <w:bCs/>
        </w:rPr>
        <w:t>Freshour SL</w:t>
      </w:r>
      <w:r w:rsidRPr="00B95C66">
        <w:rPr>
          <w:rFonts w:ascii="Book Antiqua" w:hAnsi="Book Antiqua"/>
        </w:rPr>
        <w:t xml:space="preserve">, Kiwala S, Cotto KC, Coffman AC, McMichael JF, Song JJ, Griffith M, Griffith OL, Wagner AH. Integration of the Drug-Gene Interaction Database (DGIdb 4.0) with open crowdsource efforts. </w:t>
      </w:r>
      <w:r w:rsidRPr="00B95C66">
        <w:rPr>
          <w:rFonts w:ascii="Book Antiqua" w:hAnsi="Book Antiqua"/>
          <w:i/>
          <w:iCs/>
        </w:rPr>
        <w:t>Nucleic Acids Res</w:t>
      </w:r>
      <w:r w:rsidRPr="00B95C66">
        <w:rPr>
          <w:rFonts w:ascii="Book Antiqua" w:hAnsi="Book Antiqua"/>
        </w:rPr>
        <w:t xml:space="preserve"> 2021; </w:t>
      </w:r>
      <w:r w:rsidRPr="00B95C66">
        <w:rPr>
          <w:rFonts w:ascii="Book Antiqua" w:hAnsi="Book Antiqua"/>
          <w:b/>
          <w:bCs/>
        </w:rPr>
        <w:t>49</w:t>
      </w:r>
      <w:r w:rsidRPr="00B95C66">
        <w:rPr>
          <w:rFonts w:ascii="Book Antiqua" w:hAnsi="Book Antiqua"/>
        </w:rPr>
        <w:t>: D1144-D1151 [PMID: 33237278 DOI: 10.1093/nar/gkaa1084]</w:t>
      </w:r>
    </w:p>
    <w:p w14:paraId="2200FB80" w14:textId="77777777" w:rsidR="00721EC3" w:rsidRPr="00B95C66" w:rsidRDefault="00721EC3" w:rsidP="00721EC3">
      <w:pPr>
        <w:spacing w:line="360" w:lineRule="auto"/>
        <w:jc w:val="both"/>
        <w:rPr>
          <w:rFonts w:ascii="Book Antiqua" w:hAnsi="Book Antiqua"/>
        </w:rPr>
      </w:pPr>
      <w:r w:rsidRPr="00B95C66">
        <w:rPr>
          <w:rFonts w:ascii="Book Antiqua" w:hAnsi="Book Antiqua"/>
        </w:rPr>
        <w:lastRenderedPageBreak/>
        <w:t xml:space="preserve">38 </w:t>
      </w:r>
      <w:r w:rsidRPr="00B95C66">
        <w:rPr>
          <w:rFonts w:ascii="Book Antiqua" w:hAnsi="Book Antiqua"/>
          <w:b/>
          <w:bCs/>
        </w:rPr>
        <w:t>Newman AM</w:t>
      </w:r>
      <w:r w:rsidRPr="00B95C66">
        <w:rPr>
          <w:rFonts w:ascii="Book Antiqua" w:hAnsi="Book Antiqua"/>
        </w:rPr>
        <w:t xml:space="preserve">, Liu CL, Green MR, Gentles AJ, Feng W, Xu Y, Hoang CD, Diehn M, Alizadeh AA. Robust enumeration of cell subsets from tissue expression profiles. </w:t>
      </w:r>
      <w:r w:rsidRPr="00B95C66">
        <w:rPr>
          <w:rFonts w:ascii="Book Antiqua" w:hAnsi="Book Antiqua"/>
          <w:i/>
          <w:iCs/>
        </w:rPr>
        <w:t>Nat Methods</w:t>
      </w:r>
      <w:r w:rsidRPr="00B95C66">
        <w:rPr>
          <w:rFonts w:ascii="Book Antiqua" w:hAnsi="Book Antiqua"/>
        </w:rPr>
        <w:t xml:space="preserve"> 2015; </w:t>
      </w:r>
      <w:r w:rsidRPr="00B95C66">
        <w:rPr>
          <w:rFonts w:ascii="Book Antiqua" w:hAnsi="Book Antiqua"/>
          <w:b/>
          <w:bCs/>
        </w:rPr>
        <w:t>12</w:t>
      </w:r>
      <w:r w:rsidRPr="00B95C66">
        <w:rPr>
          <w:rFonts w:ascii="Book Antiqua" w:hAnsi="Book Antiqua"/>
        </w:rPr>
        <w:t>: 453-457 [PMID: 25822800 DOI: 10.1038/nmeth.3337]</w:t>
      </w:r>
    </w:p>
    <w:p w14:paraId="1ABD1AA5"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39 </w:t>
      </w:r>
      <w:r w:rsidRPr="00B95C66">
        <w:rPr>
          <w:rFonts w:ascii="Book Antiqua" w:hAnsi="Book Antiqua"/>
          <w:b/>
          <w:bCs/>
        </w:rPr>
        <w:t>Smushkin G</w:t>
      </w:r>
      <w:r w:rsidRPr="00B95C66">
        <w:rPr>
          <w:rFonts w:ascii="Book Antiqua" w:hAnsi="Book Antiqua"/>
        </w:rPr>
        <w:t xml:space="preserve">, Vella A. Genetics of type 2 diabetes. </w:t>
      </w:r>
      <w:r w:rsidRPr="00B95C66">
        <w:rPr>
          <w:rFonts w:ascii="Book Antiqua" w:hAnsi="Book Antiqua"/>
          <w:i/>
          <w:iCs/>
        </w:rPr>
        <w:t>Curr Opin Clin Nutr Metab Care</w:t>
      </w:r>
      <w:r w:rsidRPr="00B95C66">
        <w:rPr>
          <w:rFonts w:ascii="Book Antiqua" w:hAnsi="Book Antiqua"/>
        </w:rPr>
        <w:t xml:space="preserve"> 2010; </w:t>
      </w:r>
      <w:r w:rsidRPr="00B95C66">
        <w:rPr>
          <w:rFonts w:ascii="Book Antiqua" w:hAnsi="Book Antiqua"/>
          <w:b/>
          <w:bCs/>
        </w:rPr>
        <w:t>13</w:t>
      </w:r>
      <w:r w:rsidRPr="00B95C66">
        <w:rPr>
          <w:rFonts w:ascii="Book Antiqua" w:hAnsi="Book Antiqua"/>
        </w:rPr>
        <w:t>: 471-477 [PMID: 20473152 DOI: 10.1097/MCO.0b013e32833a558d]</w:t>
      </w:r>
    </w:p>
    <w:p w14:paraId="63B3E7CF"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40 </w:t>
      </w:r>
      <w:r w:rsidRPr="00B95C66">
        <w:rPr>
          <w:rFonts w:ascii="Book Antiqua" w:hAnsi="Book Antiqua"/>
          <w:b/>
          <w:bCs/>
        </w:rPr>
        <w:t>Franks PW</w:t>
      </w:r>
      <w:r w:rsidRPr="00B95C66">
        <w:rPr>
          <w:rFonts w:ascii="Book Antiqua" w:hAnsi="Book Antiqua"/>
        </w:rPr>
        <w:t xml:space="preserve">, McCarthy MI. Exposing the exposures responsible for type 2 diabetes and obesity. </w:t>
      </w:r>
      <w:r w:rsidRPr="00B95C66">
        <w:rPr>
          <w:rFonts w:ascii="Book Antiqua" w:hAnsi="Book Antiqua"/>
          <w:i/>
          <w:iCs/>
        </w:rPr>
        <w:t>Science</w:t>
      </w:r>
      <w:r w:rsidRPr="00B95C66">
        <w:rPr>
          <w:rFonts w:ascii="Book Antiqua" w:hAnsi="Book Antiqua"/>
        </w:rPr>
        <w:t xml:space="preserve"> 2016; </w:t>
      </w:r>
      <w:r w:rsidRPr="00B95C66">
        <w:rPr>
          <w:rFonts w:ascii="Book Antiqua" w:hAnsi="Book Antiqua"/>
          <w:b/>
          <w:bCs/>
        </w:rPr>
        <w:t>354</w:t>
      </w:r>
      <w:r w:rsidRPr="00B95C66">
        <w:rPr>
          <w:rFonts w:ascii="Book Antiqua" w:hAnsi="Book Antiqua"/>
        </w:rPr>
        <w:t>: 69-73 [PMID: 27846494 DOI: 10.1126/science.aaf5094]</w:t>
      </w:r>
    </w:p>
    <w:p w14:paraId="07D0CF10"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41 </w:t>
      </w:r>
      <w:r w:rsidRPr="00B95C66">
        <w:rPr>
          <w:rFonts w:ascii="Book Antiqua" w:hAnsi="Book Antiqua"/>
          <w:b/>
          <w:bCs/>
        </w:rPr>
        <w:t>Li W</w:t>
      </w:r>
      <w:r w:rsidRPr="00B95C66">
        <w:rPr>
          <w:rFonts w:ascii="Book Antiqua" w:hAnsi="Book Antiqua"/>
        </w:rPr>
        <w:t xml:space="preserve">, Li W, Leng Y, Xiong Y, Xia Z. Ferroptosis Is Involved in Diabetes Myocardial Ischemia/Reperfusion Injury Through Endoplasmic Reticulum Stress. </w:t>
      </w:r>
      <w:r w:rsidRPr="00B95C66">
        <w:rPr>
          <w:rFonts w:ascii="Book Antiqua" w:hAnsi="Book Antiqua"/>
          <w:i/>
          <w:iCs/>
        </w:rPr>
        <w:t>DNA Cell Biol</w:t>
      </w:r>
      <w:r w:rsidRPr="00B95C66">
        <w:rPr>
          <w:rFonts w:ascii="Book Antiqua" w:hAnsi="Book Antiqua"/>
        </w:rPr>
        <w:t xml:space="preserve"> 2020; </w:t>
      </w:r>
      <w:r w:rsidRPr="00B95C66">
        <w:rPr>
          <w:rFonts w:ascii="Book Antiqua" w:hAnsi="Book Antiqua"/>
          <w:b/>
          <w:bCs/>
        </w:rPr>
        <w:t>39</w:t>
      </w:r>
      <w:r w:rsidRPr="00B95C66">
        <w:rPr>
          <w:rFonts w:ascii="Book Antiqua" w:hAnsi="Book Antiqua"/>
        </w:rPr>
        <w:t>: 210-225 [PMID: 31809190 DOI: 10.1089/dna.2019.5097]</w:t>
      </w:r>
    </w:p>
    <w:p w14:paraId="70A44AA3"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42 </w:t>
      </w:r>
      <w:r w:rsidRPr="00B95C66">
        <w:rPr>
          <w:rFonts w:ascii="Book Antiqua" w:hAnsi="Book Antiqua"/>
          <w:b/>
          <w:bCs/>
        </w:rPr>
        <w:t>Koh JH</w:t>
      </w:r>
      <w:r w:rsidRPr="00B95C66">
        <w:rPr>
          <w:rFonts w:ascii="Book Antiqua" w:hAnsi="Book Antiqua"/>
        </w:rPr>
        <w:t xml:space="preserve">, Johnson ML, Dasari S, LeBrasseur NK, Vuckovic I, Henderson GC, Cooper SA, Manjunatha S, Ruegsegger GN, Shulman GI, Lanza IR, Nair KS. TFAM Enhances Fat Oxidation and Attenuates High-Fat Diet-Induced Insulin Resistance in Skeletal Muscle. </w:t>
      </w:r>
      <w:r w:rsidRPr="00B95C66">
        <w:rPr>
          <w:rFonts w:ascii="Book Antiqua" w:hAnsi="Book Antiqua"/>
          <w:i/>
          <w:iCs/>
        </w:rPr>
        <w:t>Diabetes</w:t>
      </w:r>
      <w:r w:rsidRPr="00B95C66">
        <w:rPr>
          <w:rFonts w:ascii="Book Antiqua" w:hAnsi="Book Antiqua"/>
        </w:rPr>
        <w:t xml:space="preserve"> 2019; </w:t>
      </w:r>
      <w:r w:rsidRPr="00B95C66">
        <w:rPr>
          <w:rFonts w:ascii="Book Antiqua" w:hAnsi="Book Antiqua"/>
          <w:b/>
          <w:bCs/>
        </w:rPr>
        <w:t>68</w:t>
      </w:r>
      <w:r w:rsidRPr="00B95C66">
        <w:rPr>
          <w:rFonts w:ascii="Book Antiqua" w:hAnsi="Book Antiqua"/>
        </w:rPr>
        <w:t>: 1552-1564 [PMID: 31088855 DOI: 10.2337/db19-0088]</w:t>
      </w:r>
    </w:p>
    <w:p w14:paraId="69D04766"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43 </w:t>
      </w:r>
      <w:r w:rsidRPr="00B95C66">
        <w:rPr>
          <w:rFonts w:ascii="Book Antiqua" w:hAnsi="Book Antiqua"/>
          <w:b/>
          <w:bCs/>
        </w:rPr>
        <w:t>Kehm R</w:t>
      </w:r>
      <w:r w:rsidRPr="00B95C66">
        <w:rPr>
          <w:rFonts w:ascii="Book Antiqua" w:hAnsi="Book Antiqua"/>
        </w:rPr>
        <w:t xml:space="preserve">, Jähnert M, Deubel S, Flore T, König J, Jung T, Stadion M, Jonas W, Schürmann A, Grune T, Höhn A. Redox homeostasis and cell cycle activation mediate beta-cell mass expansion in aged, diabetes-prone mice under metabolic stress conditions: Role of thioredoxin-interacting protein (TXNIP). </w:t>
      </w:r>
      <w:r w:rsidRPr="00B95C66">
        <w:rPr>
          <w:rFonts w:ascii="Book Antiqua" w:hAnsi="Book Antiqua"/>
          <w:i/>
          <w:iCs/>
        </w:rPr>
        <w:t>Redox Biol</w:t>
      </w:r>
      <w:r w:rsidRPr="00B95C66">
        <w:rPr>
          <w:rFonts w:ascii="Book Antiqua" w:hAnsi="Book Antiqua"/>
        </w:rPr>
        <w:t xml:space="preserve"> 2020; </w:t>
      </w:r>
      <w:r w:rsidRPr="00B95C66">
        <w:rPr>
          <w:rFonts w:ascii="Book Antiqua" w:hAnsi="Book Antiqua"/>
          <w:b/>
          <w:bCs/>
        </w:rPr>
        <w:t>37</w:t>
      </w:r>
      <w:r w:rsidRPr="00B95C66">
        <w:rPr>
          <w:rFonts w:ascii="Book Antiqua" w:hAnsi="Book Antiqua"/>
        </w:rPr>
        <w:t>: 101748 [PMID: 33128997 DOI: 10.1016/j.redox.2020.101748]</w:t>
      </w:r>
    </w:p>
    <w:p w14:paraId="764FFB61"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44 </w:t>
      </w:r>
      <w:r w:rsidRPr="00B95C66">
        <w:rPr>
          <w:rFonts w:ascii="Book Antiqua" w:hAnsi="Book Antiqua"/>
          <w:b/>
          <w:bCs/>
        </w:rPr>
        <w:t>Liu P</w:t>
      </w:r>
      <w:r w:rsidRPr="00B95C66">
        <w:rPr>
          <w:rFonts w:ascii="Book Antiqua" w:hAnsi="Book Antiqua"/>
        </w:rPr>
        <w:t xml:space="preserve">, Pu J, Zhang J, Chen Z, Wei K, Shi L. Bioinformatic analysis of miR-4792 regulates Radix Tetrastigma hemsleyani flavone to inhibit proliferation, invasion, and induce apoptosis of A549 cells. </w:t>
      </w:r>
      <w:r w:rsidRPr="00B95C66">
        <w:rPr>
          <w:rFonts w:ascii="Book Antiqua" w:hAnsi="Book Antiqua"/>
          <w:i/>
          <w:iCs/>
        </w:rPr>
        <w:t>Onco Targets Ther</w:t>
      </w:r>
      <w:r w:rsidRPr="00B95C66">
        <w:rPr>
          <w:rFonts w:ascii="Book Antiqua" w:hAnsi="Book Antiqua"/>
        </w:rPr>
        <w:t xml:space="preserve"> 2019; </w:t>
      </w:r>
      <w:r w:rsidRPr="00B95C66">
        <w:rPr>
          <w:rFonts w:ascii="Book Antiqua" w:hAnsi="Book Antiqua"/>
          <w:b/>
          <w:bCs/>
        </w:rPr>
        <w:t>12</w:t>
      </w:r>
      <w:r w:rsidRPr="00B95C66">
        <w:rPr>
          <w:rFonts w:ascii="Book Antiqua" w:hAnsi="Book Antiqua"/>
        </w:rPr>
        <w:t>: 1401-1412 [PMID: 30863107 DOI: 10.2147/OTT.S182525]</w:t>
      </w:r>
    </w:p>
    <w:p w14:paraId="756BA495"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45 </w:t>
      </w:r>
      <w:r w:rsidRPr="00B95C66">
        <w:rPr>
          <w:rFonts w:ascii="Book Antiqua" w:hAnsi="Book Antiqua"/>
          <w:b/>
          <w:bCs/>
        </w:rPr>
        <w:t>Ma F</w:t>
      </w:r>
      <w:r w:rsidRPr="00B95C66">
        <w:rPr>
          <w:rFonts w:ascii="Book Antiqua" w:hAnsi="Book Antiqua"/>
        </w:rPr>
        <w:t xml:space="preserve">, Wu J, Jiang Z, Huang W, Jia Y, Sun W, Wu H. P53/NRF2 mediates SIRT1's protective effect on diabetic nephropathy. </w:t>
      </w:r>
      <w:r w:rsidRPr="00B95C66">
        <w:rPr>
          <w:rFonts w:ascii="Book Antiqua" w:hAnsi="Book Antiqua"/>
          <w:i/>
          <w:iCs/>
        </w:rPr>
        <w:t>Biochim Biophys Acta Mol Cell Res</w:t>
      </w:r>
      <w:r w:rsidRPr="00B95C66">
        <w:rPr>
          <w:rFonts w:ascii="Book Antiqua" w:hAnsi="Book Antiqua"/>
        </w:rPr>
        <w:t xml:space="preserve"> 2019; </w:t>
      </w:r>
      <w:r w:rsidRPr="00B95C66">
        <w:rPr>
          <w:rFonts w:ascii="Book Antiqua" w:hAnsi="Book Antiqua"/>
          <w:b/>
          <w:bCs/>
        </w:rPr>
        <w:t>1866</w:t>
      </w:r>
      <w:r w:rsidRPr="00B95C66">
        <w:rPr>
          <w:rFonts w:ascii="Book Antiqua" w:hAnsi="Book Antiqua"/>
        </w:rPr>
        <w:t>: 1272-1281 [PMID: 30959066 DOI: 10.1016/j.bbamcr.2019.04.006]</w:t>
      </w:r>
    </w:p>
    <w:p w14:paraId="3D95DAFF"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46 </w:t>
      </w:r>
      <w:r w:rsidRPr="00B95C66">
        <w:rPr>
          <w:rFonts w:ascii="Book Antiqua" w:hAnsi="Book Antiqua"/>
          <w:b/>
          <w:bCs/>
        </w:rPr>
        <w:t>Choi T</w:t>
      </w:r>
      <w:r w:rsidRPr="00B95C66">
        <w:rPr>
          <w:rFonts w:ascii="Book Antiqua" w:hAnsi="Book Antiqua"/>
        </w:rPr>
        <w:t xml:space="preserve">, Lee JW, Kim SK, Yoo KH. Diabetes Mellitus Promotes Smooth Muscle Cell Proliferation in Mouse Ureteral Tissue through the P-ERK/P-JNK/VEGF/PKC </w:t>
      </w:r>
      <w:r w:rsidRPr="00B95C66">
        <w:rPr>
          <w:rFonts w:ascii="Book Antiqua" w:hAnsi="Book Antiqua"/>
        </w:rPr>
        <w:lastRenderedPageBreak/>
        <w:t xml:space="preserve">Signaling Pathway. </w:t>
      </w:r>
      <w:r w:rsidRPr="00B95C66">
        <w:rPr>
          <w:rFonts w:ascii="Book Antiqua" w:hAnsi="Book Antiqua"/>
          <w:i/>
          <w:iCs/>
        </w:rPr>
        <w:t>Medicina (Kaunas)</w:t>
      </w:r>
      <w:r w:rsidRPr="00B95C66">
        <w:rPr>
          <w:rFonts w:ascii="Book Antiqua" w:hAnsi="Book Antiqua"/>
        </w:rPr>
        <w:t xml:space="preserve"> 2021; </w:t>
      </w:r>
      <w:r w:rsidRPr="00B95C66">
        <w:rPr>
          <w:rFonts w:ascii="Book Antiqua" w:hAnsi="Book Antiqua"/>
          <w:b/>
          <w:bCs/>
        </w:rPr>
        <w:t>57</w:t>
      </w:r>
      <w:r w:rsidRPr="00B95C66">
        <w:rPr>
          <w:rFonts w:ascii="Book Antiqua" w:hAnsi="Book Antiqua"/>
        </w:rPr>
        <w:t xml:space="preserve"> [PMID: 34206139 DOI: 10.3390/medicina57060560]</w:t>
      </w:r>
    </w:p>
    <w:p w14:paraId="38FF2DA5"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47 </w:t>
      </w:r>
      <w:r w:rsidRPr="00B95C66">
        <w:rPr>
          <w:rFonts w:ascii="Book Antiqua" w:hAnsi="Book Antiqua"/>
          <w:b/>
          <w:bCs/>
        </w:rPr>
        <w:t>Zhang J</w:t>
      </w:r>
      <w:r w:rsidRPr="00B95C66">
        <w:rPr>
          <w:rFonts w:ascii="Book Antiqua" w:hAnsi="Book Antiqua"/>
        </w:rPr>
        <w:t xml:space="preserve">, Liu Y, Zheng Y, Luo Y, Du Y, Zhao Y, Guan J, Zhang X, Fu J. TREM-2-p38 MAPK signaling regulates neuroinflammation during chronic cerebral hypoperfusion combined with diabetes mellitus. </w:t>
      </w:r>
      <w:r w:rsidRPr="00B95C66">
        <w:rPr>
          <w:rFonts w:ascii="Book Antiqua" w:hAnsi="Book Antiqua"/>
          <w:i/>
          <w:iCs/>
        </w:rPr>
        <w:t>J Neuroinflammation</w:t>
      </w:r>
      <w:r w:rsidRPr="00B95C66">
        <w:rPr>
          <w:rFonts w:ascii="Book Antiqua" w:hAnsi="Book Antiqua"/>
        </w:rPr>
        <w:t xml:space="preserve"> 2020; </w:t>
      </w:r>
      <w:r w:rsidRPr="00B95C66">
        <w:rPr>
          <w:rFonts w:ascii="Book Antiqua" w:hAnsi="Book Antiqua"/>
          <w:b/>
          <w:bCs/>
        </w:rPr>
        <w:t>17</w:t>
      </w:r>
      <w:r w:rsidRPr="00B95C66">
        <w:rPr>
          <w:rFonts w:ascii="Book Antiqua" w:hAnsi="Book Antiqua"/>
        </w:rPr>
        <w:t>: 2 [PMID: 31900229 DOI: 10.1186/s12974-019-1688-9]</w:t>
      </w:r>
    </w:p>
    <w:p w14:paraId="3086F7F2"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48 </w:t>
      </w:r>
      <w:r w:rsidRPr="00B95C66">
        <w:rPr>
          <w:rFonts w:ascii="Book Antiqua" w:hAnsi="Book Antiqua"/>
          <w:b/>
          <w:bCs/>
        </w:rPr>
        <w:t>Ehlers MR</w:t>
      </w:r>
      <w:r w:rsidRPr="00B95C66">
        <w:rPr>
          <w:rFonts w:ascii="Book Antiqua" w:hAnsi="Book Antiqua"/>
        </w:rPr>
        <w:t xml:space="preserve">, Rigby MR. Targeting memory T cells in type 1 diabetes. </w:t>
      </w:r>
      <w:r w:rsidRPr="00B95C66">
        <w:rPr>
          <w:rFonts w:ascii="Book Antiqua" w:hAnsi="Book Antiqua"/>
          <w:i/>
          <w:iCs/>
        </w:rPr>
        <w:t>Curr Diab Rep</w:t>
      </w:r>
      <w:r w:rsidRPr="00B95C66">
        <w:rPr>
          <w:rFonts w:ascii="Book Antiqua" w:hAnsi="Book Antiqua"/>
        </w:rPr>
        <w:t xml:space="preserve"> 2015; </w:t>
      </w:r>
      <w:r w:rsidRPr="00B95C66">
        <w:rPr>
          <w:rFonts w:ascii="Book Antiqua" w:hAnsi="Book Antiqua"/>
          <w:b/>
          <w:bCs/>
        </w:rPr>
        <w:t>15</w:t>
      </w:r>
      <w:r w:rsidRPr="00B95C66">
        <w:rPr>
          <w:rFonts w:ascii="Book Antiqua" w:hAnsi="Book Antiqua"/>
        </w:rPr>
        <w:t>: 84 [PMID: 26370695 DOI: 10.1007/s11892-015-0659-5]</w:t>
      </w:r>
    </w:p>
    <w:p w14:paraId="44E2D30F"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49 </w:t>
      </w:r>
      <w:r w:rsidRPr="00B95C66">
        <w:rPr>
          <w:rFonts w:ascii="Book Antiqua" w:hAnsi="Book Antiqua"/>
          <w:b/>
          <w:bCs/>
        </w:rPr>
        <w:t>Soon MS</w:t>
      </w:r>
      <w:r w:rsidRPr="00B95C66">
        <w:rPr>
          <w:rFonts w:ascii="Book Antiqua" w:hAnsi="Book Antiqua"/>
        </w:rPr>
        <w:t xml:space="preserve">, Engel JA, Lee HJ, Haque A. Development of circulating CD4(+) T-cell memory. </w:t>
      </w:r>
      <w:r w:rsidRPr="00B95C66">
        <w:rPr>
          <w:rFonts w:ascii="Book Antiqua" w:hAnsi="Book Antiqua"/>
          <w:i/>
          <w:iCs/>
        </w:rPr>
        <w:t>Immunol Cell Biol</w:t>
      </w:r>
      <w:r w:rsidRPr="00B95C66">
        <w:rPr>
          <w:rFonts w:ascii="Book Antiqua" w:hAnsi="Book Antiqua"/>
        </w:rPr>
        <w:t xml:space="preserve"> 2019; </w:t>
      </w:r>
      <w:r w:rsidRPr="00B95C66">
        <w:rPr>
          <w:rFonts w:ascii="Book Antiqua" w:hAnsi="Book Antiqua"/>
          <w:b/>
          <w:bCs/>
        </w:rPr>
        <w:t>97</w:t>
      </w:r>
      <w:r w:rsidRPr="00B95C66">
        <w:rPr>
          <w:rFonts w:ascii="Book Antiqua" w:hAnsi="Book Antiqua"/>
        </w:rPr>
        <w:t>: 617-624 [PMID: 31120158 DOI: 10.1111/imcb.12272]</w:t>
      </w:r>
    </w:p>
    <w:p w14:paraId="4CC7BF9D"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50 </w:t>
      </w:r>
      <w:r w:rsidRPr="00B95C66">
        <w:rPr>
          <w:rFonts w:ascii="Book Antiqua" w:hAnsi="Book Antiqua"/>
          <w:b/>
          <w:bCs/>
        </w:rPr>
        <w:t>Schreiner D</w:t>
      </w:r>
      <w:r w:rsidRPr="00B95C66">
        <w:rPr>
          <w:rFonts w:ascii="Book Antiqua" w:hAnsi="Book Antiqua"/>
        </w:rPr>
        <w:t xml:space="preserve">, King CG. CD4+ Memory T Cells at Home in the Tissue: Mechanisms for Health and Disease. </w:t>
      </w:r>
      <w:r w:rsidRPr="00B95C66">
        <w:rPr>
          <w:rFonts w:ascii="Book Antiqua" w:hAnsi="Book Antiqua"/>
          <w:i/>
          <w:iCs/>
        </w:rPr>
        <w:t>Front Immunol</w:t>
      </w:r>
      <w:r w:rsidRPr="00B95C66">
        <w:rPr>
          <w:rFonts w:ascii="Book Antiqua" w:hAnsi="Book Antiqua"/>
        </w:rPr>
        <w:t xml:space="preserve"> 2018; </w:t>
      </w:r>
      <w:r w:rsidRPr="00B95C66">
        <w:rPr>
          <w:rFonts w:ascii="Book Antiqua" w:hAnsi="Book Antiqua"/>
          <w:b/>
          <w:bCs/>
        </w:rPr>
        <w:t>9</w:t>
      </w:r>
      <w:r w:rsidRPr="00B95C66">
        <w:rPr>
          <w:rFonts w:ascii="Book Antiqua" w:hAnsi="Book Antiqua"/>
        </w:rPr>
        <w:t>: 2394 [PMID: 30386342 DOI: 10.3389/fimmu.2018.02394]</w:t>
      </w:r>
    </w:p>
    <w:p w14:paraId="260EC9B8"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51 </w:t>
      </w:r>
      <w:r w:rsidRPr="00B95C66">
        <w:rPr>
          <w:rFonts w:ascii="Book Antiqua" w:hAnsi="Book Antiqua"/>
          <w:b/>
          <w:bCs/>
        </w:rPr>
        <w:t>Eichmann M</w:t>
      </w:r>
      <w:r w:rsidRPr="00B95C66">
        <w:rPr>
          <w:rFonts w:ascii="Book Antiqua" w:hAnsi="Book Antiqua"/>
        </w:rPr>
        <w:t xml:space="preserve">, Baptista R, Ellis RJ, Heck S, Peakman M, Beam CA. Costimulation Blockade Disrupts CD4(+) T Cell Memory Pathways and Uncouples Their Link to Decline in β-Cell Function in Type 1 Diabetes. </w:t>
      </w:r>
      <w:r w:rsidRPr="00B95C66">
        <w:rPr>
          <w:rFonts w:ascii="Book Antiqua" w:hAnsi="Book Antiqua"/>
          <w:i/>
          <w:iCs/>
        </w:rPr>
        <w:t>J Immunol</w:t>
      </w:r>
      <w:r w:rsidRPr="00B95C66">
        <w:rPr>
          <w:rFonts w:ascii="Book Antiqua" w:hAnsi="Book Antiqua"/>
        </w:rPr>
        <w:t xml:space="preserve"> 2020; </w:t>
      </w:r>
      <w:r w:rsidRPr="00B95C66">
        <w:rPr>
          <w:rFonts w:ascii="Book Antiqua" w:hAnsi="Book Antiqua"/>
          <w:b/>
          <w:bCs/>
        </w:rPr>
        <w:t>204</w:t>
      </w:r>
      <w:r w:rsidRPr="00B95C66">
        <w:rPr>
          <w:rFonts w:ascii="Book Antiqua" w:hAnsi="Book Antiqua"/>
        </w:rPr>
        <w:t>: 3129-3138 [PMID: 32404353 DOI: 10.4049/jimmunol.1901439]</w:t>
      </w:r>
    </w:p>
    <w:p w14:paraId="205D6FF6"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52 </w:t>
      </w:r>
      <w:r w:rsidRPr="00B95C66">
        <w:rPr>
          <w:rFonts w:ascii="Book Antiqua" w:hAnsi="Book Antiqua"/>
          <w:b/>
          <w:bCs/>
        </w:rPr>
        <w:t>Lambert SA</w:t>
      </w:r>
      <w:r w:rsidRPr="00B95C66">
        <w:rPr>
          <w:rFonts w:ascii="Book Antiqua" w:hAnsi="Book Antiqua"/>
        </w:rPr>
        <w:t xml:space="preserve">, Jolma A, Campitelli LF, Das PK, Yin Y, Albu M, Chen X, Taipale J, Hughes TR, Weirauch MT. The Human Transcription Factors. </w:t>
      </w:r>
      <w:r w:rsidRPr="00B95C66">
        <w:rPr>
          <w:rFonts w:ascii="Book Antiqua" w:hAnsi="Book Antiqua"/>
          <w:i/>
          <w:iCs/>
        </w:rPr>
        <w:t>Cell</w:t>
      </w:r>
      <w:r w:rsidRPr="00B95C66">
        <w:rPr>
          <w:rFonts w:ascii="Book Antiqua" w:hAnsi="Book Antiqua"/>
        </w:rPr>
        <w:t xml:space="preserve"> 2018; </w:t>
      </w:r>
      <w:r w:rsidRPr="00B95C66">
        <w:rPr>
          <w:rFonts w:ascii="Book Antiqua" w:hAnsi="Book Antiqua"/>
          <w:b/>
          <w:bCs/>
        </w:rPr>
        <w:t>172</w:t>
      </w:r>
      <w:r w:rsidRPr="00B95C66">
        <w:rPr>
          <w:rFonts w:ascii="Book Antiqua" w:hAnsi="Book Antiqua"/>
        </w:rPr>
        <w:t>: 650-665 [PMID: 29425488 DOI: 10.1016/j.cell.2018.01.029]</w:t>
      </w:r>
    </w:p>
    <w:p w14:paraId="3B9CFB39"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53 </w:t>
      </w:r>
      <w:r w:rsidRPr="00B95C66">
        <w:rPr>
          <w:rFonts w:ascii="Book Antiqua" w:hAnsi="Book Antiqua"/>
          <w:b/>
          <w:bCs/>
        </w:rPr>
        <w:t>Liang B</w:t>
      </w:r>
      <w:r w:rsidRPr="00B95C66">
        <w:rPr>
          <w:rFonts w:ascii="Book Antiqua" w:hAnsi="Book Antiqua"/>
        </w:rPr>
        <w:t xml:space="preserve">, He X, Zhao YX, Zhang XX, Gu N. Advances in Exosomes Derived from Different Cell Sources and Cardiovascular Diseases. </w:t>
      </w:r>
      <w:r w:rsidRPr="00B95C66">
        <w:rPr>
          <w:rFonts w:ascii="Book Antiqua" w:hAnsi="Book Antiqua"/>
          <w:i/>
          <w:iCs/>
        </w:rPr>
        <w:t>Biomed Res Int</w:t>
      </w:r>
      <w:r w:rsidRPr="00B95C66">
        <w:rPr>
          <w:rFonts w:ascii="Book Antiqua" w:hAnsi="Book Antiqua"/>
        </w:rPr>
        <w:t xml:space="preserve"> 2020; </w:t>
      </w:r>
      <w:r w:rsidRPr="00B95C66">
        <w:rPr>
          <w:rFonts w:ascii="Book Antiqua" w:hAnsi="Book Antiqua"/>
          <w:b/>
          <w:bCs/>
        </w:rPr>
        <w:t>2020</w:t>
      </w:r>
      <w:r w:rsidRPr="00B95C66">
        <w:rPr>
          <w:rFonts w:ascii="Book Antiqua" w:hAnsi="Book Antiqua"/>
        </w:rPr>
        <w:t>: 7298687 [PMID: 32724810 DOI: 10.1155/2020/7298687]</w:t>
      </w:r>
    </w:p>
    <w:p w14:paraId="105E7ECB"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54 </w:t>
      </w:r>
      <w:r w:rsidRPr="00B95C66">
        <w:rPr>
          <w:rFonts w:ascii="Book Antiqua" w:hAnsi="Book Antiqua"/>
          <w:b/>
          <w:bCs/>
        </w:rPr>
        <w:t>Mead B</w:t>
      </w:r>
      <w:r w:rsidRPr="00B95C66">
        <w:rPr>
          <w:rFonts w:ascii="Book Antiqua" w:hAnsi="Book Antiqua"/>
        </w:rPr>
        <w:t xml:space="preserve">, Tomarev S. The role of miRNA in retinal ganglion cell health and disease. </w:t>
      </w:r>
      <w:r w:rsidRPr="00B95C66">
        <w:rPr>
          <w:rFonts w:ascii="Book Antiqua" w:hAnsi="Book Antiqua"/>
          <w:i/>
          <w:iCs/>
        </w:rPr>
        <w:t>Neural Regen Res</w:t>
      </w:r>
      <w:r w:rsidRPr="00B95C66">
        <w:rPr>
          <w:rFonts w:ascii="Book Antiqua" w:hAnsi="Book Antiqua"/>
        </w:rPr>
        <w:t xml:space="preserve"> 2022; </w:t>
      </w:r>
      <w:r w:rsidRPr="00B95C66">
        <w:rPr>
          <w:rFonts w:ascii="Book Antiqua" w:hAnsi="Book Antiqua"/>
          <w:b/>
          <w:bCs/>
        </w:rPr>
        <w:t>17</w:t>
      </w:r>
      <w:r w:rsidRPr="00B95C66">
        <w:rPr>
          <w:rFonts w:ascii="Book Antiqua" w:hAnsi="Book Antiqua"/>
        </w:rPr>
        <w:t>: 516-522 [PMID: 34380881 DOI: 10.4103/1673-5374.320974]</w:t>
      </w:r>
    </w:p>
    <w:p w14:paraId="1432F75C"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55 </w:t>
      </w:r>
      <w:r w:rsidRPr="00B95C66">
        <w:rPr>
          <w:rFonts w:ascii="Book Antiqua" w:hAnsi="Book Antiqua"/>
          <w:b/>
          <w:bCs/>
        </w:rPr>
        <w:t>Pearson JA</w:t>
      </w:r>
      <w:r w:rsidRPr="00B95C66">
        <w:rPr>
          <w:rFonts w:ascii="Book Antiqua" w:hAnsi="Book Antiqua"/>
        </w:rPr>
        <w:t xml:space="preserve">, Wong FS, Wen L. The importance of the Non Obese Diabetic (NOD) mouse model in autoimmune diabetes. </w:t>
      </w:r>
      <w:r w:rsidRPr="00B95C66">
        <w:rPr>
          <w:rFonts w:ascii="Book Antiqua" w:hAnsi="Book Antiqua"/>
          <w:i/>
          <w:iCs/>
        </w:rPr>
        <w:t>J Autoimmun</w:t>
      </w:r>
      <w:r w:rsidRPr="00B95C66">
        <w:rPr>
          <w:rFonts w:ascii="Book Antiqua" w:hAnsi="Book Antiqua"/>
        </w:rPr>
        <w:t xml:space="preserve"> 2016; </w:t>
      </w:r>
      <w:r w:rsidRPr="00B95C66">
        <w:rPr>
          <w:rFonts w:ascii="Book Antiqua" w:hAnsi="Book Antiqua"/>
          <w:b/>
          <w:bCs/>
        </w:rPr>
        <w:t>66</w:t>
      </w:r>
      <w:r w:rsidRPr="00B95C66">
        <w:rPr>
          <w:rFonts w:ascii="Book Antiqua" w:hAnsi="Book Antiqua"/>
        </w:rPr>
        <w:t>: 76-88 [PMID: 26403950 DOI: 10.1016/j.jaut.2015.08.019]</w:t>
      </w:r>
    </w:p>
    <w:p w14:paraId="02482E16" w14:textId="77777777" w:rsidR="00721EC3" w:rsidRPr="00B95C66" w:rsidRDefault="00721EC3" w:rsidP="00721EC3">
      <w:pPr>
        <w:spacing w:line="360" w:lineRule="auto"/>
        <w:jc w:val="both"/>
        <w:rPr>
          <w:rFonts w:ascii="Book Antiqua" w:hAnsi="Book Antiqua"/>
        </w:rPr>
      </w:pPr>
      <w:r w:rsidRPr="00B95C66">
        <w:rPr>
          <w:rFonts w:ascii="Book Antiqua" w:hAnsi="Book Antiqua"/>
        </w:rPr>
        <w:lastRenderedPageBreak/>
        <w:t xml:space="preserve">56 </w:t>
      </w:r>
      <w:r w:rsidRPr="00B95C66">
        <w:rPr>
          <w:rFonts w:ascii="Book Antiqua" w:hAnsi="Book Antiqua"/>
          <w:b/>
          <w:bCs/>
        </w:rPr>
        <w:t>Guzik TJ</w:t>
      </w:r>
      <w:r w:rsidRPr="00B95C66">
        <w:rPr>
          <w:rFonts w:ascii="Book Antiqua" w:hAnsi="Book Antiqua"/>
        </w:rPr>
        <w:t xml:space="preserve">, Cosentino F. Epigenetics and Immunometabolism in Diabetes and Aging. </w:t>
      </w:r>
      <w:r w:rsidRPr="00B95C66">
        <w:rPr>
          <w:rFonts w:ascii="Book Antiqua" w:hAnsi="Book Antiqua"/>
          <w:i/>
          <w:iCs/>
        </w:rPr>
        <w:t>Antioxid Redox Signal</w:t>
      </w:r>
      <w:r w:rsidRPr="00B95C66">
        <w:rPr>
          <w:rFonts w:ascii="Book Antiqua" w:hAnsi="Book Antiqua"/>
        </w:rPr>
        <w:t xml:space="preserve"> 2018; </w:t>
      </w:r>
      <w:r w:rsidRPr="00B95C66">
        <w:rPr>
          <w:rFonts w:ascii="Book Antiqua" w:hAnsi="Book Antiqua"/>
          <w:b/>
          <w:bCs/>
        </w:rPr>
        <w:t>29</w:t>
      </w:r>
      <w:r w:rsidRPr="00B95C66">
        <w:rPr>
          <w:rFonts w:ascii="Book Antiqua" w:hAnsi="Book Antiqua"/>
        </w:rPr>
        <w:t>: 257-274 [PMID: 28891325 DOI: 10.1089/ars.2017.7299]</w:t>
      </w:r>
    </w:p>
    <w:p w14:paraId="261CB52C"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57 </w:t>
      </w:r>
      <w:r w:rsidRPr="00B95C66">
        <w:rPr>
          <w:rFonts w:ascii="Book Antiqua" w:hAnsi="Book Antiqua"/>
          <w:b/>
          <w:bCs/>
        </w:rPr>
        <w:t>Raphael I</w:t>
      </w:r>
      <w:r w:rsidRPr="00B95C66">
        <w:rPr>
          <w:rFonts w:ascii="Book Antiqua" w:hAnsi="Book Antiqua"/>
        </w:rPr>
        <w:t xml:space="preserve">, Joern RR, Forsthuber TG. Memory CD4(+) T Cells in Immunity and Autoimmune Diseases. </w:t>
      </w:r>
      <w:r w:rsidRPr="00B95C66">
        <w:rPr>
          <w:rFonts w:ascii="Book Antiqua" w:hAnsi="Book Antiqua"/>
          <w:i/>
          <w:iCs/>
        </w:rPr>
        <w:t>Cells</w:t>
      </w:r>
      <w:r w:rsidRPr="00B95C66">
        <w:rPr>
          <w:rFonts w:ascii="Book Antiqua" w:hAnsi="Book Antiqua"/>
        </w:rPr>
        <w:t xml:space="preserve"> 2020; </w:t>
      </w:r>
      <w:r w:rsidRPr="00B95C66">
        <w:rPr>
          <w:rFonts w:ascii="Book Antiqua" w:hAnsi="Book Antiqua"/>
          <w:b/>
          <w:bCs/>
        </w:rPr>
        <w:t>9</w:t>
      </w:r>
      <w:r w:rsidRPr="00B95C66">
        <w:rPr>
          <w:rFonts w:ascii="Book Antiqua" w:hAnsi="Book Antiqua"/>
        </w:rPr>
        <w:t xml:space="preserve"> [PMID: 32106536 DOI: 10.3390/cells9030531]</w:t>
      </w:r>
    </w:p>
    <w:p w14:paraId="365F0EC9" w14:textId="77777777" w:rsidR="00721EC3" w:rsidRPr="00B95C66" w:rsidRDefault="00721EC3" w:rsidP="00721EC3">
      <w:pPr>
        <w:spacing w:line="360" w:lineRule="auto"/>
        <w:jc w:val="both"/>
        <w:rPr>
          <w:rFonts w:ascii="Book Antiqua" w:hAnsi="Book Antiqua"/>
        </w:rPr>
      </w:pPr>
      <w:r w:rsidRPr="00B95C66">
        <w:rPr>
          <w:rFonts w:ascii="Book Antiqua" w:hAnsi="Book Antiqua"/>
        </w:rPr>
        <w:t xml:space="preserve">58 </w:t>
      </w:r>
      <w:r w:rsidRPr="00B95C66">
        <w:rPr>
          <w:rFonts w:ascii="Book Antiqua" w:hAnsi="Book Antiqua"/>
          <w:b/>
          <w:bCs/>
        </w:rPr>
        <w:t>Oling V</w:t>
      </w:r>
      <w:r w:rsidRPr="00B95C66">
        <w:rPr>
          <w:rFonts w:ascii="Book Antiqua" w:hAnsi="Book Antiqua"/>
        </w:rPr>
        <w:t xml:space="preserve">, Reijonen H, Simell O, Knip M, Ilonen J. Autoantigen-specific memory CD4+ T cells are prevalent early in progression to Type 1 diabetes. </w:t>
      </w:r>
      <w:r w:rsidRPr="00B95C66">
        <w:rPr>
          <w:rFonts w:ascii="Book Antiqua" w:hAnsi="Book Antiqua"/>
          <w:i/>
          <w:iCs/>
        </w:rPr>
        <w:t>Cell Immunol</w:t>
      </w:r>
      <w:r w:rsidRPr="00B95C66">
        <w:rPr>
          <w:rFonts w:ascii="Book Antiqua" w:hAnsi="Book Antiqua"/>
        </w:rPr>
        <w:t xml:space="preserve"> 2012; </w:t>
      </w:r>
      <w:r w:rsidRPr="00B95C66">
        <w:rPr>
          <w:rFonts w:ascii="Book Antiqua" w:hAnsi="Book Antiqua"/>
          <w:b/>
          <w:bCs/>
        </w:rPr>
        <w:t>273</w:t>
      </w:r>
      <w:r w:rsidRPr="00B95C66">
        <w:rPr>
          <w:rFonts w:ascii="Book Antiqua" w:hAnsi="Book Antiqua"/>
        </w:rPr>
        <w:t>: 133-139 [PMID: 22270037 DOI: 10.1016/j.cellimm.2011.12.008]</w:t>
      </w:r>
    </w:p>
    <w:p w14:paraId="77C70F88" w14:textId="77777777" w:rsidR="00721EC3" w:rsidRPr="00721EC3" w:rsidRDefault="00721EC3" w:rsidP="00721EC3">
      <w:pPr>
        <w:spacing w:line="360" w:lineRule="auto"/>
        <w:jc w:val="both"/>
        <w:rPr>
          <w:rFonts w:ascii="Book Antiqua" w:hAnsi="Book Antiqua"/>
        </w:rPr>
      </w:pPr>
      <w:r w:rsidRPr="00B95C66">
        <w:rPr>
          <w:rFonts w:ascii="Book Antiqua" w:hAnsi="Book Antiqua"/>
        </w:rPr>
        <w:t xml:space="preserve">59 </w:t>
      </w:r>
      <w:r w:rsidRPr="00B95C66">
        <w:rPr>
          <w:rFonts w:ascii="Book Antiqua" w:hAnsi="Book Antiqua"/>
          <w:b/>
          <w:bCs/>
        </w:rPr>
        <w:t>Spanier JA</w:t>
      </w:r>
      <w:r w:rsidRPr="00B95C66">
        <w:rPr>
          <w:rFonts w:ascii="Book Antiqua" w:hAnsi="Book Antiqua"/>
        </w:rPr>
        <w:t xml:space="preserve">, Sahli NL, Wilson JC, Martinov T, Dileepan T, Burrack AL, Finger EB, Blazar BR, Michels AW, Moran A, Jenkins MK, Fife BT. Increased Effector Memory Insulin-Specific CD4(+) T Cells Correlate With Insulin Autoantibodies in Patients With Recent-Onset Type 1 Diabetes. </w:t>
      </w:r>
      <w:r w:rsidRPr="00B95C66">
        <w:rPr>
          <w:rFonts w:ascii="Book Antiqua" w:hAnsi="Book Antiqua"/>
          <w:i/>
          <w:iCs/>
        </w:rPr>
        <w:t>Diabetes</w:t>
      </w:r>
      <w:r w:rsidRPr="00B95C66">
        <w:rPr>
          <w:rFonts w:ascii="Book Antiqua" w:hAnsi="Book Antiqua"/>
        </w:rPr>
        <w:t xml:space="preserve"> 2017; </w:t>
      </w:r>
      <w:r w:rsidRPr="00B95C66">
        <w:rPr>
          <w:rFonts w:ascii="Book Antiqua" w:hAnsi="Book Antiqua"/>
          <w:b/>
          <w:bCs/>
        </w:rPr>
        <w:t>66</w:t>
      </w:r>
      <w:r w:rsidRPr="00B95C66">
        <w:rPr>
          <w:rFonts w:ascii="Book Antiqua" w:hAnsi="Book Antiqua"/>
        </w:rPr>
        <w:t>: 3051-3060 [PMID: 28842400 DOI: 10.2337/db17-0666]</w:t>
      </w:r>
    </w:p>
    <w:p w14:paraId="39131686" w14:textId="77777777" w:rsidR="00A77B3E" w:rsidRPr="00721EC3" w:rsidRDefault="00A77B3E" w:rsidP="00721EC3">
      <w:pPr>
        <w:spacing w:line="360" w:lineRule="auto"/>
        <w:jc w:val="both"/>
        <w:rPr>
          <w:rFonts w:ascii="Book Antiqua" w:hAnsi="Book Antiqua"/>
          <w:lang w:eastAsia="zh-CN"/>
        </w:rPr>
      </w:pPr>
    </w:p>
    <w:p w14:paraId="1B74F0B2" w14:textId="77777777" w:rsidR="00721EC3" w:rsidRPr="00721EC3" w:rsidRDefault="00721EC3" w:rsidP="00721EC3">
      <w:pPr>
        <w:spacing w:line="360" w:lineRule="auto"/>
        <w:jc w:val="both"/>
        <w:rPr>
          <w:rFonts w:ascii="Book Antiqua" w:hAnsi="Book Antiqua"/>
          <w:lang w:eastAsia="zh-CN"/>
        </w:rPr>
      </w:pPr>
    </w:p>
    <w:p w14:paraId="7042ABB6" w14:textId="77777777" w:rsidR="00721EC3" w:rsidRPr="00721EC3" w:rsidRDefault="00721EC3" w:rsidP="00721EC3">
      <w:pPr>
        <w:spacing w:line="360" w:lineRule="auto"/>
        <w:jc w:val="both"/>
        <w:rPr>
          <w:rFonts w:ascii="Book Antiqua" w:hAnsi="Book Antiqua"/>
          <w:lang w:eastAsia="zh-CN"/>
        </w:rPr>
        <w:sectPr w:rsidR="00721EC3" w:rsidRPr="00721EC3">
          <w:pgSz w:w="12240" w:h="15840"/>
          <w:pgMar w:top="1440" w:right="1440" w:bottom="1440" w:left="1440" w:header="720" w:footer="720" w:gutter="0"/>
          <w:cols w:space="720"/>
          <w:docGrid w:linePitch="360"/>
        </w:sectPr>
      </w:pPr>
    </w:p>
    <w:p w14:paraId="2C53D525" w14:textId="7777777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b/>
          <w:color w:val="000000"/>
        </w:rPr>
        <w:lastRenderedPageBreak/>
        <w:t>Footnotes</w:t>
      </w:r>
    </w:p>
    <w:p w14:paraId="2724A457" w14:textId="7A23BF60" w:rsidR="00A77B3E" w:rsidRPr="00721EC3" w:rsidRDefault="00C8445E" w:rsidP="00721EC3">
      <w:pPr>
        <w:spacing w:line="360" w:lineRule="auto"/>
        <w:jc w:val="both"/>
        <w:rPr>
          <w:rFonts w:ascii="Book Antiqua" w:hAnsi="Book Antiqua" w:cs="Book Antiqua"/>
          <w:color w:val="000000"/>
        </w:rPr>
      </w:pPr>
      <w:r w:rsidRPr="00721EC3">
        <w:rPr>
          <w:rFonts w:ascii="Book Antiqua" w:eastAsia="Book Antiqua" w:hAnsi="Book Antiqua" w:cs="Book Antiqua"/>
          <w:b/>
          <w:bCs/>
          <w:color w:val="000000"/>
        </w:rPr>
        <w:t xml:space="preserve">Institutional review board statement: </w:t>
      </w:r>
      <w:r w:rsidR="00322AB7" w:rsidRPr="00721EC3">
        <w:rPr>
          <w:rFonts w:ascii="Book Antiqua" w:hAnsi="Book Antiqua" w:cs="Book Antiqua"/>
          <w:bCs/>
          <w:color w:val="000000"/>
          <w:lang w:eastAsia="zh-CN"/>
        </w:rPr>
        <w:t xml:space="preserve">The </w:t>
      </w:r>
      <w:r w:rsidR="00322AB7" w:rsidRPr="00721EC3">
        <w:rPr>
          <w:rFonts w:ascii="Book Antiqua" w:hAnsi="Book Antiqua" w:cs="Book Antiqua"/>
          <w:color w:val="000000"/>
        </w:rPr>
        <w:t>research does not involve ethics</w:t>
      </w:r>
      <w:r w:rsidR="000722FE" w:rsidRPr="000722FE">
        <w:rPr>
          <w:rFonts w:ascii="Book Antiqua" w:hAnsi="Book Antiqua" w:cs="Book Antiqua"/>
          <w:color w:val="000000"/>
        </w:rPr>
        <w:t xml:space="preserve"> and animal experiments</w:t>
      </w:r>
      <w:r w:rsidRPr="00721EC3">
        <w:rPr>
          <w:rFonts w:ascii="Book Antiqua" w:hAnsi="Book Antiqua" w:cs="Book Antiqua"/>
          <w:color w:val="000000"/>
        </w:rPr>
        <w:t>.</w:t>
      </w:r>
    </w:p>
    <w:p w14:paraId="43C1646A" w14:textId="77777777" w:rsidR="00A77B3E" w:rsidRPr="00721EC3" w:rsidRDefault="00A77B3E" w:rsidP="00721EC3">
      <w:pPr>
        <w:spacing w:line="360" w:lineRule="auto"/>
        <w:jc w:val="both"/>
        <w:rPr>
          <w:rFonts w:ascii="Book Antiqua" w:hAnsi="Book Antiqua"/>
        </w:rPr>
      </w:pPr>
    </w:p>
    <w:p w14:paraId="6D3602EF" w14:textId="1075484A"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b/>
          <w:bCs/>
          <w:color w:val="000000"/>
        </w:rPr>
        <w:t xml:space="preserve">Conflict-of-interest statement: </w:t>
      </w:r>
      <w:r w:rsidR="001C37C6" w:rsidRPr="00721EC3">
        <w:rPr>
          <w:rFonts w:ascii="Book Antiqua" w:hAnsi="Book Antiqua" w:cs="Book Antiqua"/>
          <w:bCs/>
          <w:color w:val="000000"/>
        </w:rPr>
        <w:t>All the</w:t>
      </w:r>
      <w:r w:rsidR="001C37C6" w:rsidRPr="00721EC3">
        <w:rPr>
          <w:rFonts w:ascii="Book Antiqua" w:hAnsi="Book Antiqua" w:cs="Book Antiqua"/>
          <w:b/>
          <w:bCs/>
          <w:color w:val="000000"/>
        </w:rPr>
        <w:t xml:space="preserve"> </w:t>
      </w:r>
      <w:r w:rsidR="001C37C6" w:rsidRPr="00721EC3">
        <w:rPr>
          <w:rFonts w:ascii="Book Antiqua" w:hAnsi="Book Antiqua" w:cs="Book Antiqua"/>
          <w:color w:val="000000"/>
        </w:rPr>
        <w:t>a</w:t>
      </w:r>
      <w:r w:rsidR="001C37C6" w:rsidRPr="00721EC3">
        <w:rPr>
          <w:rFonts w:ascii="Book Antiqua" w:eastAsia="Book Antiqua" w:hAnsi="Book Antiqua" w:cs="Book Antiqua"/>
          <w:color w:val="000000"/>
        </w:rPr>
        <w:t xml:space="preserve">uthors </w:t>
      </w:r>
      <w:r w:rsidR="001C37C6" w:rsidRPr="00721EC3">
        <w:rPr>
          <w:rFonts w:ascii="Book Antiqua" w:hAnsi="Book Antiqua" w:cs="Book Antiqua"/>
          <w:color w:val="000000"/>
        </w:rPr>
        <w:t>report</w:t>
      </w:r>
      <w:r w:rsidR="001C37C6" w:rsidRPr="00721EC3">
        <w:rPr>
          <w:rFonts w:ascii="Book Antiqua" w:eastAsia="Book Antiqua" w:hAnsi="Book Antiqua" w:cs="Book Antiqua"/>
          <w:color w:val="000000"/>
        </w:rPr>
        <w:t xml:space="preserve"> no </w:t>
      </w:r>
      <w:r w:rsidR="001C37C6" w:rsidRPr="00721EC3">
        <w:rPr>
          <w:rFonts w:ascii="Book Antiqua" w:hAnsi="Book Antiqua" w:cs="Book Antiqua"/>
          <w:color w:val="000000"/>
        </w:rPr>
        <w:t xml:space="preserve">relevant </w:t>
      </w:r>
      <w:r w:rsidR="001C37C6" w:rsidRPr="00721EC3">
        <w:rPr>
          <w:rFonts w:ascii="Book Antiqua" w:eastAsia="Book Antiqua" w:hAnsi="Book Antiqua" w:cs="Book Antiqua"/>
          <w:color w:val="000000"/>
        </w:rPr>
        <w:t>conflict</w:t>
      </w:r>
      <w:r w:rsidR="001C37C6" w:rsidRPr="00721EC3">
        <w:rPr>
          <w:rFonts w:ascii="Book Antiqua" w:hAnsi="Book Antiqua" w:cs="Book Antiqua"/>
          <w:color w:val="000000"/>
        </w:rPr>
        <w:t>s</w:t>
      </w:r>
      <w:r w:rsidR="001C37C6" w:rsidRPr="00721EC3">
        <w:rPr>
          <w:rFonts w:ascii="Book Antiqua" w:eastAsia="Book Antiqua" w:hAnsi="Book Antiqua" w:cs="Book Antiqua"/>
          <w:color w:val="000000"/>
        </w:rPr>
        <w:t xml:space="preserve"> of interest for this article.</w:t>
      </w:r>
    </w:p>
    <w:p w14:paraId="4C1B6F27" w14:textId="77777777" w:rsidR="00A77B3E" w:rsidRPr="00721EC3" w:rsidRDefault="00A77B3E" w:rsidP="00721EC3">
      <w:pPr>
        <w:spacing w:line="360" w:lineRule="auto"/>
        <w:jc w:val="both"/>
        <w:rPr>
          <w:rFonts w:ascii="Book Antiqua" w:hAnsi="Book Antiqua"/>
        </w:rPr>
      </w:pPr>
    </w:p>
    <w:p w14:paraId="53840D66" w14:textId="6EBD63EA" w:rsidR="00A77B3E" w:rsidRPr="00721EC3" w:rsidRDefault="00C8445E" w:rsidP="00721EC3">
      <w:pPr>
        <w:spacing w:line="360" w:lineRule="auto"/>
        <w:jc w:val="both"/>
        <w:rPr>
          <w:rFonts w:ascii="Book Antiqua" w:hAnsi="Book Antiqua"/>
          <w:lang w:eastAsia="zh-CN"/>
        </w:rPr>
      </w:pPr>
      <w:r w:rsidRPr="00721EC3">
        <w:rPr>
          <w:rFonts w:ascii="Book Antiqua" w:eastAsia="Book Antiqua" w:hAnsi="Book Antiqua" w:cs="Book Antiqua"/>
          <w:b/>
          <w:bCs/>
          <w:color w:val="000000"/>
        </w:rPr>
        <w:t xml:space="preserve">Data sharing statement: </w:t>
      </w:r>
      <w:r w:rsidRPr="00721EC3">
        <w:rPr>
          <w:rFonts w:ascii="Book Antiqua" w:eastAsia="Book Antiqua" w:hAnsi="Book Antiqua" w:cs="Book Antiqua"/>
          <w:color w:val="000000"/>
          <w:shd w:val="clear" w:color="auto" w:fill="FFFFFF"/>
        </w:rPr>
        <w:t>Publicly available datasets were analyzed in this study. This data can be found here: https://www.ncbi.nlm.nih.gov/geo/query/acc.cgi?acc=GSE166502 and GPL10558</w:t>
      </w:r>
    </w:p>
    <w:p w14:paraId="0C02E0EB" w14:textId="77777777" w:rsidR="00A77B3E" w:rsidRPr="00721EC3" w:rsidRDefault="00A77B3E" w:rsidP="00721EC3">
      <w:pPr>
        <w:spacing w:line="360" w:lineRule="auto"/>
        <w:jc w:val="both"/>
        <w:rPr>
          <w:rFonts w:ascii="Book Antiqua" w:hAnsi="Book Antiqua"/>
        </w:rPr>
      </w:pPr>
    </w:p>
    <w:p w14:paraId="657B4932" w14:textId="7777777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b/>
          <w:bCs/>
          <w:color w:val="000000"/>
        </w:rPr>
        <w:t xml:space="preserve">Open-Access: </w:t>
      </w:r>
      <w:r w:rsidRPr="00721EC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5B3FB59" w14:textId="77777777" w:rsidR="00A77B3E" w:rsidRPr="00721EC3" w:rsidRDefault="00A77B3E" w:rsidP="00721EC3">
      <w:pPr>
        <w:spacing w:line="360" w:lineRule="auto"/>
        <w:jc w:val="both"/>
        <w:rPr>
          <w:rFonts w:ascii="Book Antiqua" w:hAnsi="Book Antiqua"/>
        </w:rPr>
      </w:pPr>
    </w:p>
    <w:p w14:paraId="24BE6CA9" w14:textId="77777777" w:rsidR="00A77B3E" w:rsidRPr="00721EC3" w:rsidRDefault="00C8445E" w:rsidP="00721EC3">
      <w:pPr>
        <w:spacing w:line="360" w:lineRule="auto"/>
        <w:jc w:val="both"/>
        <w:rPr>
          <w:rFonts w:ascii="Book Antiqua" w:hAnsi="Book Antiqua" w:cs="Book Antiqua"/>
          <w:color w:val="000000"/>
          <w:lang w:eastAsia="zh-CN"/>
        </w:rPr>
      </w:pPr>
      <w:r w:rsidRPr="00721EC3">
        <w:rPr>
          <w:rFonts w:ascii="Book Antiqua" w:eastAsia="Book Antiqua" w:hAnsi="Book Antiqua" w:cs="Book Antiqua"/>
          <w:b/>
          <w:color w:val="000000"/>
        </w:rPr>
        <w:t xml:space="preserve">Provenance and peer review: </w:t>
      </w:r>
      <w:r w:rsidRPr="00721EC3">
        <w:rPr>
          <w:rFonts w:ascii="Book Antiqua" w:eastAsia="Book Antiqua" w:hAnsi="Book Antiqua" w:cs="Book Antiqua"/>
          <w:color w:val="000000"/>
        </w:rPr>
        <w:t>Unsolicited article; Externally peer reviewed.</w:t>
      </w:r>
    </w:p>
    <w:p w14:paraId="4B853DB3" w14:textId="77777777" w:rsidR="00C81246" w:rsidRPr="00721EC3" w:rsidRDefault="00C81246" w:rsidP="00721EC3">
      <w:pPr>
        <w:spacing w:line="360" w:lineRule="auto"/>
        <w:jc w:val="both"/>
        <w:rPr>
          <w:rFonts w:ascii="Book Antiqua" w:hAnsi="Book Antiqua"/>
          <w:lang w:eastAsia="zh-CN"/>
        </w:rPr>
      </w:pPr>
    </w:p>
    <w:p w14:paraId="385B5561" w14:textId="7777777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b/>
          <w:color w:val="000000"/>
        </w:rPr>
        <w:t xml:space="preserve">Peer-review model: </w:t>
      </w:r>
      <w:r w:rsidRPr="00721EC3">
        <w:rPr>
          <w:rFonts w:ascii="Book Antiqua" w:eastAsia="Book Antiqua" w:hAnsi="Book Antiqua" w:cs="Book Antiqua"/>
          <w:color w:val="000000"/>
        </w:rPr>
        <w:t>Single blind</w:t>
      </w:r>
    </w:p>
    <w:p w14:paraId="22E736BE" w14:textId="77777777" w:rsidR="00A77B3E" w:rsidRPr="00721EC3" w:rsidRDefault="00A77B3E" w:rsidP="00721EC3">
      <w:pPr>
        <w:spacing w:line="360" w:lineRule="auto"/>
        <w:jc w:val="both"/>
        <w:rPr>
          <w:rFonts w:ascii="Book Antiqua" w:hAnsi="Book Antiqua"/>
        </w:rPr>
      </w:pPr>
    </w:p>
    <w:p w14:paraId="1B2BDBF6" w14:textId="7777777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b/>
          <w:color w:val="000000"/>
        </w:rPr>
        <w:t xml:space="preserve">Peer-review started: </w:t>
      </w:r>
      <w:r w:rsidRPr="00721EC3">
        <w:rPr>
          <w:rFonts w:ascii="Book Antiqua" w:eastAsia="Book Antiqua" w:hAnsi="Book Antiqua" w:cs="Book Antiqua"/>
          <w:color w:val="000000"/>
        </w:rPr>
        <w:t>December 10, 2022</w:t>
      </w:r>
    </w:p>
    <w:p w14:paraId="7CA22409" w14:textId="7777777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b/>
          <w:color w:val="000000"/>
        </w:rPr>
        <w:t xml:space="preserve">First decision: </w:t>
      </w:r>
      <w:r w:rsidRPr="00721EC3">
        <w:rPr>
          <w:rFonts w:ascii="Book Antiqua" w:eastAsia="Book Antiqua" w:hAnsi="Book Antiqua" w:cs="Book Antiqua"/>
          <w:color w:val="000000"/>
        </w:rPr>
        <w:t>December 26, 2022</w:t>
      </w:r>
    </w:p>
    <w:p w14:paraId="734D6BE5" w14:textId="284D0E9A"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b/>
          <w:color w:val="000000"/>
        </w:rPr>
        <w:t xml:space="preserve">Article in press: </w:t>
      </w:r>
      <w:r w:rsidR="00F85015" w:rsidRPr="003B0584">
        <w:rPr>
          <w:rFonts w:ascii="Book Antiqua" w:eastAsia="Book Antiqua" w:hAnsi="Book Antiqua" w:cs="Book Antiqua"/>
          <w:color w:val="000000"/>
        </w:rPr>
        <w:t>April 4, 2023</w:t>
      </w:r>
    </w:p>
    <w:p w14:paraId="7C312F7E" w14:textId="77777777" w:rsidR="00A77B3E" w:rsidRPr="00721EC3" w:rsidRDefault="00A77B3E" w:rsidP="00721EC3">
      <w:pPr>
        <w:spacing w:line="360" w:lineRule="auto"/>
        <w:jc w:val="both"/>
        <w:rPr>
          <w:rFonts w:ascii="Book Antiqua" w:hAnsi="Book Antiqua"/>
        </w:rPr>
      </w:pPr>
    </w:p>
    <w:p w14:paraId="05F7E5FE" w14:textId="527C421E"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b/>
          <w:color w:val="000000"/>
        </w:rPr>
        <w:t xml:space="preserve">Specialty type: </w:t>
      </w:r>
      <w:r w:rsidR="005E44FD" w:rsidRPr="00721EC3">
        <w:rPr>
          <w:rFonts w:ascii="Book Antiqua" w:eastAsia="微软雅黑" w:hAnsi="Book Antiqua" w:cs="宋体"/>
        </w:rPr>
        <w:t>Endocrinology and metabolism</w:t>
      </w:r>
    </w:p>
    <w:p w14:paraId="123F066F" w14:textId="7777777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b/>
          <w:color w:val="000000"/>
        </w:rPr>
        <w:t xml:space="preserve">Country/Territory of origin: </w:t>
      </w:r>
      <w:r w:rsidRPr="00721EC3">
        <w:rPr>
          <w:rFonts w:ascii="Book Antiqua" w:eastAsia="Book Antiqua" w:hAnsi="Book Antiqua" w:cs="Book Antiqua"/>
          <w:color w:val="000000"/>
        </w:rPr>
        <w:t>China</w:t>
      </w:r>
    </w:p>
    <w:p w14:paraId="16E69CE7" w14:textId="7777777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b/>
          <w:color w:val="000000"/>
        </w:rPr>
        <w:lastRenderedPageBreak/>
        <w:t>Peer-review report’s scientific quality classification</w:t>
      </w:r>
    </w:p>
    <w:p w14:paraId="281E15D2" w14:textId="7777777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color w:val="000000"/>
        </w:rPr>
        <w:t>Grade A (Excellent): 0</w:t>
      </w:r>
    </w:p>
    <w:p w14:paraId="2537F334" w14:textId="7777777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color w:val="000000"/>
        </w:rPr>
        <w:t>Grade B (Very good): B</w:t>
      </w:r>
    </w:p>
    <w:p w14:paraId="6E79EA87" w14:textId="2AB2C03E" w:rsidR="00A77B3E" w:rsidRPr="003902E0" w:rsidRDefault="00C8445E" w:rsidP="00721EC3">
      <w:pPr>
        <w:spacing w:line="360" w:lineRule="auto"/>
        <w:jc w:val="both"/>
        <w:rPr>
          <w:rFonts w:ascii="Book Antiqua" w:hAnsi="Book Antiqua"/>
          <w:lang w:eastAsia="zh-CN"/>
        </w:rPr>
      </w:pPr>
      <w:r w:rsidRPr="00721EC3">
        <w:rPr>
          <w:rFonts w:ascii="Book Antiqua" w:eastAsia="Book Antiqua" w:hAnsi="Book Antiqua" w:cs="Book Antiqua"/>
          <w:color w:val="000000"/>
        </w:rPr>
        <w:t>Grade C (Good): C</w:t>
      </w:r>
      <w:r w:rsidR="003902E0">
        <w:rPr>
          <w:rFonts w:ascii="Book Antiqua" w:hAnsi="Book Antiqua" w:cs="Book Antiqua" w:hint="eastAsia"/>
          <w:color w:val="000000"/>
          <w:lang w:eastAsia="zh-CN"/>
        </w:rPr>
        <w:t>, C</w:t>
      </w:r>
    </w:p>
    <w:p w14:paraId="562738AC" w14:textId="7777777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color w:val="000000"/>
        </w:rPr>
        <w:t>Grade D (Fair): 0</w:t>
      </w:r>
    </w:p>
    <w:p w14:paraId="39B61399" w14:textId="7777777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color w:val="000000"/>
        </w:rPr>
        <w:t>Grade E (Poor): 0</w:t>
      </w:r>
    </w:p>
    <w:p w14:paraId="191AAAC1" w14:textId="77777777" w:rsidR="00A77B3E" w:rsidRPr="00721EC3" w:rsidRDefault="00A77B3E" w:rsidP="00721EC3">
      <w:pPr>
        <w:spacing w:line="360" w:lineRule="auto"/>
        <w:jc w:val="both"/>
        <w:rPr>
          <w:rFonts w:ascii="Book Antiqua" w:hAnsi="Book Antiqua"/>
        </w:rPr>
      </w:pPr>
    </w:p>
    <w:p w14:paraId="670E42C6" w14:textId="4D0E6488" w:rsidR="00BC4C07" w:rsidRPr="00721EC3" w:rsidRDefault="00C8445E" w:rsidP="00721EC3">
      <w:pPr>
        <w:spacing w:line="360" w:lineRule="auto"/>
        <w:jc w:val="both"/>
        <w:rPr>
          <w:rFonts w:ascii="Book Antiqua" w:hAnsi="Book Antiqua" w:cs="Book Antiqua"/>
          <w:color w:val="000000"/>
          <w:lang w:eastAsia="zh-CN"/>
        </w:rPr>
      </w:pPr>
      <w:r w:rsidRPr="00721EC3">
        <w:rPr>
          <w:rFonts w:ascii="Book Antiqua" w:eastAsia="Book Antiqua" w:hAnsi="Book Antiqua" w:cs="Book Antiqua"/>
          <w:b/>
          <w:color w:val="000000"/>
        </w:rPr>
        <w:t xml:space="preserve">P-Reviewer: </w:t>
      </w:r>
      <w:r w:rsidRPr="00721EC3">
        <w:rPr>
          <w:rFonts w:ascii="Book Antiqua" w:eastAsia="Book Antiqua" w:hAnsi="Book Antiqua" w:cs="Book Antiqua"/>
          <w:color w:val="000000"/>
        </w:rPr>
        <w:t>Adela R</w:t>
      </w:r>
      <w:r w:rsidR="00C2016E" w:rsidRPr="00721EC3">
        <w:rPr>
          <w:rFonts w:ascii="Book Antiqua" w:eastAsia="Book Antiqua" w:hAnsi="Book Antiqua" w:cs="Book Antiqua"/>
          <w:color w:val="000000"/>
        </w:rPr>
        <w:t>, India</w:t>
      </w:r>
      <w:r w:rsidRPr="00721EC3">
        <w:rPr>
          <w:rFonts w:ascii="Book Antiqua" w:eastAsia="Book Antiqua" w:hAnsi="Book Antiqua" w:cs="Book Antiqua"/>
          <w:color w:val="000000"/>
        </w:rPr>
        <w:t>; Hassan FE</w:t>
      </w:r>
      <w:r w:rsidR="00C2016E" w:rsidRPr="00721EC3">
        <w:rPr>
          <w:rFonts w:ascii="Book Antiqua" w:eastAsia="Book Antiqua" w:hAnsi="Book Antiqua" w:cs="Book Antiqua"/>
          <w:color w:val="000000"/>
        </w:rPr>
        <w:t>, Egypt</w:t>
      </w:r>
      <w:r w:rsidR="00756D93">
        <w:rPr>
          <w:rFonts w:ascii="Book Antiqua" w:hAnsi="Book Antiqua" w:cs="Book Antiqua" w:hint="eastAsia"/>
          <w:color w:val="000000"/>
          <w:lang w:eastAsia="zh-CN"/>
        </w:rPr>
        <w:t>;</w:t>
      </w:r>
      <w:r w:rsidR="00915138">
        <w:rPr>
          <w:rFonts w:ascii="Book Antiqua" w:hAnsi="Book Antiqua" w:cs="Book Antiqua" w:hint="eastAsia"/>
          <w:color w:val="000000"/>
          <w:lang w:eastAsia="zh-CN"/>
        </w:rPr>
        <w:t xml:space="preserve"> </w:t>
      </w:r>
      <w:r w:rsidR="00915138">
        <w:rPr>
          <w:rFonts w:ascii="Book Antiqua" w:hAnsi="Book Antiqua"/>
          <w:color w:val="000000"/>
        </w:rPr>
        <w:t>Islam</w:t>
      </w:r>
      <w:r w:rsidR="00915138">
        <w:rPr>
          <w:rFonts w:ascii="Book Antiqua" w:hAnsi="Book Antiqua" w:hint="eastAsia"/>
          <w:color w:val="000000"/>
          <w:lang w:eastAsia="zh-CN"/>
        </w:rPr>
        <w:t xml:space="preserve"> S, </w:t>
      </w:r>
      <w:r w:rsidR="00915138">
        <w:rPr>
          <w:rFonts w:ascii="Book Antiqua" w:hAnsi="Book Antiqua"/>
          <w:color w:val="000000"/>
        </w:rPr>
        <w:t>South Africa</w:t>
      </w:r>
      <w:r w:rsidRPr="00721EC3">
        <w:rPr>
          <w:rFonts w:ascii="Book Antiqua" w:eastAsia="Book Antiqua" w:hAnsi="Book Antiqua" w:cs="Book Antiqua"/>
          <w:color w:val="000000"/>
        </w:rPr>
        <w:t xml:space="preserve"> </w:t>
      </w:r>
      <w:r w:rsidRPr="00721EC3">
        <w:rPr>
          <w:rFonts w:ascii="Book Antiqua" w:eastAsia="Book Antiqua" w:hAnsi="Book Antiqua" w:cs="Book Antiqua"/>
          <w:b/>
          <w:color w:val="000000"/>
        </w:rPr>
        <w:t xml:space="preserve">S-Editor: </w:t>
      </w:r>
      <w:r w:rsidR="00C2016E" w:rsidRPr="00721EC3">
        <w:rPr>
          <w:rFonts w:ascii="Book Antiqua" w:hAnsi="Book Antiqua" w:cs="Book Antiqua"/>
          <w:color w:val="000000"/>
          <w:lang w:eastAsia="zh-CN"/>
        </w:rPr>
        <w:t>Fan JR</w:t>
      </w:r>
      <w:r w:rsidRPr="00721EC3">
        <w:rPr>
          <w:rFonts w:ascii="Book Antiqua" w:eastAsia="Book Antiqua" w:hAnsi="Book Antiqua" w:cs="Book Antiqua"/>
          <w:b/>
          <w:color w:val="000000"/>
        </w:rPr>
        <w:t xml:space="preserve"> L-Editor: </w:t>
      </w:r>
      <w:r w:rsidR="00BC4C07" w:rsidRPr="00721EC3">
        <w:rPr>
          <w:rFonts w:ascii="Book Antiqua" w:hAnsi="Book Antiqua" w:cs="Book Antiqua"/>
          <w:color w:val="000000"/>
          <w:lang w:eastAsia="zh-CN"/>
        </w:rPr>
        <w:t>A</w:t>
      </w:r>
      <w:r w:rsidRPr="00721EC3">
        <w:rPr>
          <w:rFonts w:ascii="Book Antiqua" w:eastAsia="Book Antiqua" w:hAnsi="Book Antiqua" w:cs="Book Antiqua"/>
          <w:b/>
          <w:color w:val="000000"/>
        </w:rPr>
        <w:t xml:space="preserve"> P-Editor:</w:t>
      </w:r>
      <w:r w:rsidR="00C2016E" w:rsidRPr="00721EC3">
        <w:rPr>
          <w:rFonts w:ascii="Book Antiqua" w:hAnsi="Book Antiqua" w:cs="Book Antiqua"/>
          <w:color w:val="000000"/>
          <w:lang w:eastAsia="zh-CN"/>
        </w:rPr>
        <w:t xml:space="preserve"> </w:t>
      </w:r>
      <w:r w:rsidR="00617797">
        <w:rPr>
          <w:rFonts w:ascii="Book Antiqua" w:hAnsi="Book Antiqua"/>
          <w:color w:val="000000"/>
        </w:rPr>
        <w:t>Chen YX</w:t>
      </w:r>
    </w:p>
    <w:p w14:paraId="2F155D3F" w14:textId="29249A12" w:rsidR="00A77B3E" w:rsidRPr="00721EC3" w:rsidRDefault="00C8445E" w:rsidP="00721EC3">
      <w:pPr>
        <w:spacing w:line="360" w:lineRule="auto"/>
        <w:jc w:val="both"/>
        <w:rPr>
          <w:rFonts w:ascii="Book Antiqua" w:hAnsi="Book Antiqua"/>
        </w:rPr>
        <w:sectPr w:rsidR="00A77B3E" w:rsidRPr="00721EC3">
          <w:pgSz w:w="12240" w:h="15840"/>
          <w:pgMar w:top="1440" w:right="1440" w:bottom="1440" w:left="1440" w:header="720" w:footer="720" w:gutter="0"/>
          <w:cols w:space="720"/>
          <w:docGrid w:linePitch="360"/>
        </w:sectPr>
      </w:pPr>
      <w:r w:rsidRPr="00721EC3">
        <w:rPr>
          <w:rFonts w:ascii="Book Antiqua" w:eastAsia="Book Antiqua" w:hAnsi="Book Antiqua" w:cs="Book Antiqua"/>
          <w:b/>
          <w:color w:val="000000"/>
        </w:rPr>
        <w:t xml:space="preserve"> </w:t>
      </w:r>
    </w:p>
    <w:p w14:paraId="61A6F707" w14:textId="77777777" w:rsidR="00A77B3E" w:rsidRPr="00721EC3" w:rsidRDefault="00C8445E" w:rsidP="00721EC3">
      <w:pPr>
        <w:spacing w:line="360" w:lineRule="auto"/>
        <w:jc w:val="both"/>
        <w:rPr>
          <w:rFonts w:ascii="Book Antiqua" w:hAnsi="Book Antiqua" w:cs="Book Antiqua"/>
          <w:b/>
          <w:color w:val="000000"/>
          <w:lang w:eastAsia="zh-CN"/>
        </w:rPr>
      </w:pPr>
      <w:r w:rsidRPr="00721EC3">
        <w:rPr>
          <w:rFonts w:ascii="Book Antiqua" w:eastAsia="Book Antiqua" w:hAnsi="Book Antiqua" w:cs="Book Antiqua"/>
          <w:b/>
          <w:color w:val="000000"/>
        </w:rPr>
        <w:lastRenderedPageBreak/>
        <w:t>Figure Legends</w:t>
      </w:r>
    </w:p>
    <w:p w14:paraId="50A142D1" w14:textId="504D23CA" w:rsidR="001F506B" w:rsidRPr="00721EC3" w:rsidRDefault="00C77E4F" w:rsidP="00721EC3">
      <w:pPr>
        <w:spacing w:line="360" w:lineRule="auto"/>
        <w:jc w:val="both"/>
        <w:rPr>
          <w:rFonts w:ascii="Book Antiqua" w:hAnsi="Book Antiqua"/>
          <w:lang w:eastAsia="zh-CN"/>
        </w:rPr>
      </w:pPr>
      <w:r>
        <w:rPr>
          <w:rFonts w:ascii="Book Antiqua" w:hAnsi="Book Antiqua"/>
          <w:noProof/>
          <w:lang w:eastAsia="zh-CN"/>
        </w:rPr>
        <w:drawing>
          <wp:inline distT="0" distB="0" distL="0" distR="0" wp14:anchorId="5F8E5697" wp14:editId="5B25700D">
            <wp:extent cx="4334107" cy="2722206"/>
            <wp:effectExtent l="0" t="0" r="0"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4107" cy="2722206"/>
                    </a:xfrm>
                    <a:prstGeom prst="rect">
                      <a:avLst/>
                    </a:prstGeom>
                  </pic:spPr>
                </pic:pic>
              </a:graphicData>
            </a:graphic>
          </wp:inline>
        </w:drawing>
      </w:r>
    </w:p>
    <w:p w14:paraId="5D5FA9C6" w14:textId="1077A455" w:rsidR="00A77B3E" w:rsidRPr="00721EC3" w:rsidRDefault="00DA4DD4" w:rsidP="00721EC3">
      <w:pPr>
        <w:spacing w:line="360" w:lineRule="auto"/>
        <w:jc w:val="both"/>
        <w:rPr>
          <w:rFonts w:ascii="Book Antiqua" w:hAnsi="Book Antiqua"/>
          <w:lang w:eastAsia="zh-CN"/>
        </w:rPr>
      </w:pPr>
      <w:r w:rsidRPr="00721EC3">
        <w:rPr>
          <w:rFonts w:ascii="Book Antiqua" w:eastAsia="Book Antiqua" w:hAnsi="Book Antiqua" w:cs="Book Antiqua"/>
          <w:b/>
          <w:bCs/>
          <w:color w:val="000000"/>
        </w:rPr>
        <w:t>Figure 1</w:t>
      </w:r>
      <w:r w:rsidR="00C8445E" w:rsidRPr="00721EC3">
        <w:rPr>
          <w:rFonts w:ascii="Book Antiqua" w:eastAsia="Book Antiqua" w:hAnsi="Book Antiqua" w:cs="Book Antiqua"/>
          <w:b/>
          <w:color w:val="000000"/>
        </w:rPr>
        <w:t xml:space="preserve"> </w:t>
      </w:r>
      <w:r w:rsidR="008A6282" w:rsidRPr="00721EC3">
        <w:rPr>
          <w:rFonts w:ascii="Book Antiqua" w:eastAsia="Book Antiqua" w:hAnsi="Book Antiqua" w:cs="Book Antiqua"/>
          <w:b/>
          <w:color w:val="000000"/>
        </w:rPr>
        <w:t xml:space="preserve">Study flow </w:t>
      </w:r>
      <w:r w:rsidR="00C8445E" w:rsidRPr="00721EC3">
        <w:rPr>
          <w:rFonts w:ascii="Book Antiqua" w:eastAsia="Book Antiqua" w:hAnsi="Book Antiqua" w:cs="Book Antiqua"/>
          <w:b/>
          <w:color w:val="000000"/>
        </w:rPr>
        <w:t>chart</w:t>
      </w:r>
      <w:r w:rsidR="008A6282" w:rsidRPr="00721EC3">
        <w:rPr>
          <w:rFonts w:ascii="Book Antiqua" w:eastAsia="Book Antiqua" w:hAnsi="Book Antiqua" w:cs="Book Antiqua"/>
          <w:b/>
          <w:color w:val="000000"/>
        </w:rPr>
        <w:t>.</w:t>
      </w:r>
      <w:r w:rsidRPr="00721EC3">
        <w:rPr>
          <w:rFonts w:ascii="Book Antiqua" w:hAnsi="Book Antiqua" w:cs="Book Antiqua"/>
          <w:b/>
          <w:color w:val="000000"/>
          <w:lang w:eastAsia="zh-CN"/>
        </w:rPr>
        <w:t xml:space="preserve"> </w:t>
      </w:r>
      <w:r w:rsidR="00D60D9B" w:rsidRPr="00721EC3">
        <w:rPr>
          <w:rFonts w:ascii="Book Antiqua" w:hAnsi="Book Antiqua" w:cs="Book Antiqua"/>
          <w:color w:val="000000"/>
          <w:lang w:eastAsia="zh-CN"/>
        </w:rPr>
        <w:t>GSEA: G</w:t>
      </w:r>
      <w:r w:rsidR="00D60D9B" w:rsidRPr="00721EC3">
        <w:rPr>
          <w:rFonts w:ascii="Book Antiqua" w:eastAsia="Book Antiqua" w:hAnsi="Book Antiqua" w:cs="Book Antiqua"/>
          <w:color w:val="000000"/>
        </w:rPr>
        <w:t>ene set enrichment analysis</w:t>
      </w:r>
      <w:r w:rsidR="00D60D9B" w:rsidRPr="00721EC3">
        <w:rPr>
          <w:rFonts w:ascii="Book Antiqua" w:hAnsi="Book Antiqua" w:cs="Book Antiqua"/>
          <w:color w:val="000000"/>
          <w:lang w:eastAsia="zh-CN"/>
        </w:rPr>
        <w:t>; GSVA: G</w:t>
      </w:r>
      <w:r w:rsidR="00D60D9B" w:rsidRPr="00721EC3">
        <w:rPr>
          <w:rFonts w:ascii="Book Antiqua" w:eastAsia="Book Antiqua" w:hAnsi="Book Antiqua" w:cs="Book Antiqua"/>
          <w:color w:val="000000"/>
        </w:rPr>
        <w:t>ene set variation analysis</w:t>
      </w:r>
      <w:r w:rsidR="00D60D9B" w:rsidRPr="00721EC3">
        <w:rPr>
          <w:rFonts w:ascii="Book Antiqua" w:hAnsi="Book Antiqua" w:cs="Book Antiqua"/>
          <w:color w:val="000000"/>
          <w:lang w:eastAsia="zh-CN"/>
        </w:rPr>
        <w:t>; ER: E</w:t>
      </w:r>
      <w:r w:rsidR="00D60D9B" w:rsidRPr="00721EC3">
        <w:rPr>
          <w:rFonts w:ascii="Book Antiqua" w:eastAsia="Book Antiqua" w:hAnsi="Book Antiqua" w:cs="Book Antiqua"/>
          <w:color w:val="000000"/>
        </w:rPr>
        <w:t>ndoplasmic reticulum</w:t>
      </w:r>
      <w:r w:rsidR="00D60D9B" w:rsidRPr="00721EC3">
        <w:rPr>
          <w:rFonts w:ascii="Book Antiqua" w:hAnsi="Book Antiqua" w:cs="Book Antiqua"/>
          <w:color w:val="000000"/>
          <w:lang w:eastAsia="zh-CN"/>
        </w:rPr>
        <w:t>; DEG: D</w:t>
      </w:r>
      <w:r w:rsidR="00D60D9B" w:rsidRPr="00721EC3">
        <w:rPr>
          <w:rFonts w:ascii="Book Antiqua" w:eastAsia="Book Antiqua" w:hAnsi="Book Antiqua" w:cs="Book Antiqua"/>
          <w:color w:val="000000"/>
        </w:rPr>
        <w:t>ifferentially expressed genes</w:t>
      </w:r>
      <w:r w:rsidR="00D60D9B" w:rsidRPr="00721EC3">
        <w:rPr>
          <w:rFonts w:ascii="Book Antiqua" w:hAnsi="Book Antiqua" w:cs="Book Antiqua"/>
          <w:color w:val="000000"/>
          <w:lang w:eastAsia="zh-CN"/>
        </w:rPr>
        <w:t xml:space="preserve">; PPI: </w:t>
      </w:r>
      <w:r w:rsidR="00D60D9B" w:rsidRPr="00721EC3">
        <w:rPr>
          <w:rFonts w:ascii="Book Antiqua" w:eastAsia="Book Antiqua" w:hAnsi="Book Antiqua" w:cs="Book Antiqua"/>
          <w:color w:val="000000"/>
        </w:rPr>
        <w:t>Protein–protein interaction</w:t>
      </w:r>
      <w:r w:rsidR="00D60D9B" w:rsidRPr="00721EC3">
        <w:rPr>
          <w:rFonts w:ascii="Book Antiqua" w:hAnsi="Book Antiqua" w:cs="Book Antiqua"/>
          <w:color w:val="000000"/>
          <w:lang w:eastAsia="zh-CN"/>
        </w:rPr>
        <w:t>; TF: T</w:t>
      </w:r>
      <w:r w:rsidR="00D60D9B" w:rsidRPr="00721EC3">
        <w:rPr>
          <w:rFonts w:ascii="Book Antiqua" w:eastAsia="Book Antiqua" w:hAnsi="Book Antiqua" w:cs="Book Antiqua"/>
          <w:color w:val="000000"/>
        </w:rPr>
        <w:t>ranscription factor</w:t>
      </w:r>
      <w:r w:rsidR="00D60D9B" w:rsidRPr="00721EC3">
        <w:rPr>
          <w:rFonts w:ascii="Book Antiqua" w:hAnsi="Book Antiqua" w:cs="Book Antiqua"/>
          <w:color w:val="000000"/>
          <w:lang w:eastAsia="zh-CN"/>
        </w:rPr>
        <w:t>.</w:t>
      </w:r>
    </w:p>
    <w:p w14:paraId="3A00EFCA" w14:textId="20A810D5" w:rsidR="00E57801" w:rsidRPr="00721EC3" w:rsidRDefault="00E57801" w:rsidP="00721EC3">
      <w:pPr>
        <w:spacing w:line="360" w:lineRule="auto"/>
        <w:jc w:val="both"/>
        <w:rPr>
          <w:rFonts w:ascii="Book Antiqua" w:hAnsi="Book Antiqua"/>
        </w:rPr>
      </w:pPr>
      <w:r w:rsidRPr="00721EC3">
        <w:rPr>
          <w:rFonts w:ascii="Book Antiqua" w:hAnsi="Book Antiqua"/>
        </w:rPr>
        <w:br w:type="page"/>
      </w:r>
    </w:p>
    <w:p w14:paraId="5C75ADFC" w14:textId="126DD883" w:rsidR="000530B8" w:rsidRPr="00721EC3" w:rsidRDefault="00E57801" w:rsidP="00721EC3">
      <w:pPr>
        <w:spacing w:line="360" w:lineRule="auto"/>
        <w:jc w:val="both"/>
        <w:rPr>
          <w:rFonts w:ascii="Book Antiqua" w:hAnsi="Book Antiqua" w:hint="eastAsia"/>
          <w:noProof/>
          <w:lang w:eastAsia="zh-CN"/>
        </w:rPr>
      </w:pPr>
      <w:r w:rsidRPr="00721EC3">
        <w:rPr>
          <w:rFonts w:ascii="Book Antiqua" w:hAnsi="Book Antiqua"/>
          <w:noProof/>
          <w:lang w:eastAsia="zh-CN"/>
        </w:rPr>
        <w:lastRenderedPageBreak/>
        <w:t xml:space="preserve"> </w:t>
      </w:r>
      <w:r w:rsidR="00C77E4F">
        <w:rPr>
          <w:rFonts w:ascii="Book Antiqua" w:hAnsi="Book Antiqua"/>
          <w:noProof/>
          <w:lang w:eastAsia="zh-CN"/>
        </w:rPr>
        <w:drawing>
          <wp:inline distT="0" distB="0" distL="0" distR="0" wp14:anchorId="1B17E62B" wp14:editId="5F3E67EC">
            <wp:extent cx="1656791" cy="7391400"/>
            <wp:effectExtent l="0" t="0" r="63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9555" cy="7403732"/>
                    </a:xfrm>
                    <a:prstGeom prst="rect">
                      <a:avLst/>
                    </a:prstGeom>
                  </pic:spPr>
                </pic:pic>
              </a:graphicData>
            </a:graphic>
          </wp:inline>
        </w:drawing>
      </w:r>
    </w:p>
    <w:p w14:paraId="6C490939" w14:textId="4E5B2FC7" w:rsidR="00A77B3E" w:rsidRPr="00721EC3" w:rsidRDefault="001669B8" w:rsidP="00721EC3">
      <w:pPr>
        <w:spacing w:line="360" w:lineRule="auto"/>
        <w:jc w:val="both"/>
        <w:rPr>
          <w:rFonts w:ascii="Book Antiqua" w:hAnsi="Book Antiqua"/>
        </w:rPr>
      </w:pPr>
      <w:r w:rsidRPr="00721EC3">
        <w:rPr>
          <w:rFonts w:ascii="Book Antiqua" w:eastAsia="Book Antiqua" w:hAnsi="Book Antiqua" w:cs="Book Antiqua"/>
          <w:b/>
          <w:bCs/>
          <w:color w:val="000000"/>
        </w:rPr>
        <w:t>Figure 2</w:t>
      </w:r>
      <w:r w:rsidR="00C8445E" w:rsidRPr="00721EC3">
        <w:rPr>
          <w:rFonts w:ascii="Book Antiqua" w:eastAsia="Book Antiqua" w:hAnsi="Book Antiqua" w:cs="Book Antiqua"/>
          <w:b/>
          <w:bCs/>
          <w:color w:val="000000"/>
        </w:rPr>
        <w:t xml:space="preserve"> </w:t>
      </w:r>
      <w:r w:rsidR="00417A2E" w:rsidRPr="00721EC3">
        <w:rPr>
          <w:rFonts w:ascii="Book Antiqua" w:hAnsi="Book Antiqua" w:cs="Book Antiqua"/>
          <w:b/>
          <w:bCs/>
          <w:color w:val="000000"/>
          <w:lang w:eastAsia="zh-CN"/>
        </w:rPr>
        <w:t>G</w:t>
      </w:r>
      <w:r w:rsidR="008A6282" w:rsidRPr="00721EC3">
        <w:rPr>
          <w:rFonts w:ascii="Book Antiqua" w:eastAsia="Book Antiqua" w:hAnsi="Book Antiqua" w:cs="Book Antiqua"/>
          <w:b/>
          <w:bCs/>
          <w:color w:val="000000"/>
        </w:rPr>
        <w:t xml:space="preserve">ene set enrichment analysis. </w:t>
      </w:r>
      <w:r w:rsidR="00C8445E" w:rsidRPr="00721EC3">
        <w:rPr>
          <w:rFonts w:ascii="Book Antiqua" w:eastAsia="Book Antiqua" w:hAnsi="Book Antiqua" w:cs="Book Antiqua"/>
          <w:color w:val="000000"/>
        </w:rPr>
        <w:t>A</w:t>
      </w:r>
      <w:r w:rsidR="008A6282" w:rsidRPr="00721EC3">
        <w:rPr>
          <w:rFonts w:ascii="Book Antiqua" w:eastAsia="Book Antiqua" w:hAnsi="Book Antiqua" w:cs="Book Antiqua"/>
          <w:color w:val="000000"/>
        </w:rPr>
        <w:t xml:space="preserve">: </w:t>
      </w:r>
      <w:r w:rsidR="00C8445E" w:rsidRPr="00721EC3">
        <w:rPr>
          <w:rFonts w:ascii="Book Antiqua" w:eastAsia="Book Antiqua" w:hAnsi="Book Antiqua" w:cs="Book Antiqua"/>
          <w:color w:val="000000"/>
        </w:rPr>
        <w:t xml:space="preserve">Top </w:t>
      </w:r>
      <w:r w:rsidR="008A6282" w:rsidRPr="00721EC3">
        <w:rPr>
          <w:rFonts w:ascii="Book Antiqua" w:eastAsia="Book Antiqua" w:hAnsi="Book Antiqua" w:cs="Book Antiqua"/>
          <w:color w:val="000000"/>
        </w:rPr>
        <w:t xml:space="preserve">five </w:t>
      </w:r>
      <w:r w:rsidR="00101B71" w:rsidRPr="00721EC3">
        <w:rPr>
          <w:rFonts w:ascii="Book Antiqua" w:eastAsia="Book Antiqua" w:hAnsi="Book Antiqua" w:cs="Book Antiqua"/>
          <w:color w:val="000000"/>
        </w:rPr>
        <w:t xml:space="preserve">gene set enrichment analysis </w:t>
      </w:r>
      <w:r w:rsidR="00C8445E" w:rsidRPr="00721EC3">
        <w:rPr>
          <w:rFonts w:ascii="Book Antiqua" w:eastAsia="Book Antiqua" w:hAnsi="Book Antiqua" w:cs="Book Antiqua"/>
          <w:color w:val="000000"/>
        </w:rPr>
        <w:t>in proliferating myoblasts</w:t>
      </w:r>
      <w:r w:rsidR="008A6282" w:rsidRPr="00721EC3">
        <w:rPr>
          <w:rFonts w:ascii="Book Antiqua" w:eastAsia="Book Antiqua" w:hAnsi="Book Antiqua" w:cs="Book Antiqua"/>
          <w:color w:val="000000"/>
        </w:rPr>
        <w:t xml:space="preserve">; </w:t>
      </w:r>
      <w:r w:rsidR="00C8445E" w:rsidRPr="00721EC3">
        <w:rPr>
          <w:rFonts w:ascii="Book Antiqua" w:eastAsia="Book Antiqua" w:hAnsi="Book Antiqua" w:cs="Book Antiqua"/>
          <w:color w:val="000000"/>
        </w:rPr>
        <w:t>B</w:t>
      </w:r>
      <w:r w:rsidR="008A6282" w:rsidRPr="00721EC3">
        <w:rPr>
          <w:rFonts w:ascii="Book Antiqua" w:eastAsia="Book Antiqua" w:hAnsi="Book Antiqua" w:cs="Book Antiqua"/>
          <w:color w:val="000000"/>
        </w:rPr>
        <w:t xml:space="preserve">: </w:t>
      </w:r>
      <w:r w:rsidR="00C8445E" w:rsidRPr="00721EC3">
        <w:rPr>
          <w:rFonts w:ascii="Book Antiqua" w:eastAsia="Book Antiqua" w:hAnsi="Book Antiqua" w:cs="Book Antiqua"/>
          <w:color w:val="000000"/>
        </w:rPr>
        <w:t>Neuroactive ligand</w:t>
      </w:r>
      <w:r w:rsidR="008A6282" w:rsidRPr="00721EC3">
        <w:rPr>
          <w:rFonts w:ascii="Book Antiqua" w:eastAsia="Book Antiqua" w:hAnsi="Book Antiqua" w:cs="Book Antiqua"/>
          <w:color w:val="000000"/>
        </w:rPr>
        <w:t>–</w:t>
      </w:r>
      <w:r w:rsidR="00C8445E" w:rsidRPr="00721EC3">
        <w:rPr>
          <w:rFonts w:ascii="Book Antiqua" w:eastAsia="Book Antiqua" w:hAnsi="Book Antiqua" w:cs="Book Antiqua"/>
          <w:color w:val="000000"/>
        </w:rPr>
        <w:t>receptor interaction</w:t>
      </w:r>
      <w:r w:rsidR="008A6282" w:rsidRPr="00721EC3">
        <w:rPr>
          <w:rFonts w:ascii="Book Antiqua" w:eastAsia="Book Antiqua" w:hAnsi="Book Antiqua" w:cs="Book Antiqua"/>
          <w:color w:val="000000"/>
        </w:rPr>
        <w:t xml:space="preserve">; </w:t>
      </w:r>
      <w:r w:rsidR="00C8445E" w:rsidRPr="00721EC3">
        <w:rPr>
          <w:rFonts w:ascii="Book Antiqua" w:eastAsia="Book Antiqua" w:hAnsi="Book Antiqua" w:cs="Book Antiqua"/>
          <w:color w:val="000000"/>
        </w:rPr>
        <w:t>C</w:t>
      </w:r>
      <w:r w:rsidR="008A6282" w:rsidRPr="00721EC3">
        <w:rPr>
          <w:rFonts w:ascii="Book Antiqua" w:eastAsia="Book Antiqua" w:hAnsi="Book Antiqua" w:cs="Book Antiqua"/>
          <w:color w:val="000000"/>
        </w:rPr>
        <w:t xml:space="preserve">: </w:t>
      </w:r>
      <w:r w:rsidR="00C8445E" w:rsidRPr="00721EC3">
        <w:rPr>
          <w:rFonts w:ascii="Book Antiqua" w:eastAsia="Book Antiqua" w:hAnsi="Book Antiqua" w:cs="Book Antiqua"/>
          <w:color w:val="000000"/>
        </w:rPr>
        <w:t xml:space="preserve">Hypertrophic </w:t>
      </w:r>
      <w:r w:rsidR="00C8445E" w:rsidRPr="00721EC3">
        <w:rPr>
          <w:rFonts w:ascii="Book Antiqua" w:eastAsia="Book Antiqua" w:hAnsi="Book Antiqua" w:cs="Book Antiqua"/>
          <w:color w:val="000000"/>
        </w:rPr>
        <w:lastRenderedPageBreak/>
        <w:t>cardiomyopathy</w:t>
      </w:r>
      <w:r w:rsidR="008A6282" w:rsidRPr="00721EC3">
        <w:rPr>
          <w:rFonts w:ascii="Book Antiqua" w:eastAsia="Book Antiqua" w:hAnsi="Book Antiqua" w:cs="Book Antiqua"/>
          <w:color w:val="000000"/>
        </w:rPr>
        <w:t xml:space="preserve">; </w:t>
      </w:r>
      <w:r w:rsidR="00C8445E" w:rsidRPr="00721EC3">
        <w:rPr>
          <w:rFonts w:ascii="Book Antiqua" w:eastAsia="Book Antiqua" w:hAnsi="Book Antiqua" w:cs="Book Antiqua"/>
          <w:color w:val="000000"/>
        </w:rPr>
        <w:t>D</w:t>
      </w:r>
      <w:r w:rsidR="008A6282" w:rsidRPr="00721EC3">
        <w:rPr>
          <w:rFonts w:ascii="Book Antiqua" w:eastAsia="Book Antiqua" w:hAnsi="Book Antiqua" w:cs="Book Antiqua"/>
          <w:color w:val="000000"/>
        </w:rPr>
        <w:t xml:space="preserve">: </w:t>
      </w:r>
      <w:r w:rsidR="00C8445E" w:rsidRPr="00721EC3">
        <w:rPr>
          <w:rFonts w:ascii="Book Antiqua" w:eastAsia="Book Antiqua" w:hAnsi="Book Antiqua" w:cs="Book Antiqua"/>
          <w:color w:val="000000"/>
        </w:rPr>
        <w:t>DNA replication</w:t>
      </w:r>
      <w:r w:rsidR="008A6282" w:rsidRPr="00721EC3">
        <w:rPr>
          <w:rFonts w:ascii="Book Antiqua" w:eastAsia="Book Antiqua" w:hAnsi="Book Antiqua" w:cs="Book Antiqua"/>
          <w:color w:val="000000"/>
        </w:rPr>
        <w:t xml:space="preserve">; </w:t>
      </w:r>
      <w:r w:rsidR="00C8445E" w:rsidRPr="00721EC3">
        <w:rPr>
          <w:rFonts w:ascii="Book Antiqua" w:eastAsia="Book Antiqua" w:hAnsi="Book Antiqua" w:cs="Book Antiqua"/>
          <w:color w:val="000000"/>
        </w:rPr>
        <w:t>E</w:t>
      </w:r>
      <w:r w:rsidR="008A6282" w:rsidRPr="00721EC3">
        <w:rPr>
          <w:rFonts w:ascii="Book Antiqua" w:eastAsia="Book Antiqua" w:hAnsi="Book Antiqua" w:cs="Book Antiqua"/>
          <w:color w:val="000000"/>
        </w:rPr>
        <w:t xml:space="preserve">: </w:t>
      </w:r>
      <w:r w:rsidR="00C8445E" w:rsidRPr="00721EC3">
        <w:rPr>
          <w:rFonts w:ascii="Book Antiqua" w:eastAsia="Book Antiqua" w:hAnsi="Book Antiqua" w:cs="Book Antiqua"/>
          <w:color w:val="000000"/>
        </w:rPr>
        <w:t>Cell cycle</w:t>
      </w:r>
      <w:r w:rsidR="008A6282" w:rsidRPr="00721EC3">
        <w:rPr>
          <w:rFonts w:ascii="Book Antiqua" w:eastAsia="Book Antiqua" w:hAnsi="Book Antiqua" w:cs="Book Antiqua"/>
          <w:color w:val="000000"/>
        </w:rPr>
        <w:t xml:space="preserve">; </w:t>
      </w:r>
      <w:r w:rsidR="00C8445E" w:rsidRPr="00721EC3">
        <w:rPr>
          <w:rFonts w:ascii="Book Antiqua" w:eastAsia="Book Antiqua" w:hAnsi="Book Antiqua" w:cs="Book Antiqua"/>
          <w:color w:val="000000"/>
        </w:rPr>
        <w:t>F</w:t>
      </w:r>
      <w:r w:rsidR="008A6282" w:rsidRPr="00721EC3">
        <w:rPr>
          <w:rFonts w:ascii="Book Antiqua" w:eastAsia="Book Antiqua" w:hAnsi="Book Antiqua" w:cs="Book Antiqua"/>
          <w:color w:val="000000"/>
        </w:rPr>
        <w:t xml:space="preserve">: </w:t>
      </w:r>
      <w:r w:rsidR="00C8445E" w:rsidRPr="00721EC3">
        <w:rPr>
          <w:rFonts w:ascii="Book Antiqua" w:eastAsia="Book Antiqua" w:hAnsi="Book Antiqua" w:cs="Book Antiqua"/>
          <w:color w:val="000000"/>
        </w:rPr>
        <w:t>Cardiac muscle contraction</w:t>
      </w:r>
      <w:r w:rsidR="008A6282" w:rsidRPr="00721EC3">
        <w:rPr>
          <w:rFonts w:ascii="Book Antiqua" w:eastAsia="Book Antiqua" w:hAnsi="Book Antiqua" w:cs="Book Antiqua"/>
          <w:color w:val="000000"/>
        </w:rPr>
        <w:t xml:space="preserve">; </w:t>
      </w:r>
      <w:r w:rsidR="00C8445E" w:rsidRPr="00721EC3">
        <w:rPr>
          <w:rFonts w:ascii="Book Antiqua" w:eastAsia="Book Antiqua" w:hAnsi="Book Antiqua" w:cs="Book Antiqua"/>
          <w:color w:val="000000"/>
        </w:rPr>
        <w:t>G</w:t>
      </w:r>
      <w:r w:rsidR="008A6282" w:rsidRPr="00721EC3">
        <w:rPr>
          <w:rFonts w:ascii="Book Antiqua" w:eastAsia="Book Antiqua" w:hAnsi="Book Antiqua" w:cs="Book Antiqua"/>
          <w:color w:val="000000"/>
        </w:rPr>
        <w:t xml:space="preserve">: </w:t>
      </w:r>
      <w:r w:rsidR="00C8445E" w:rsidRPr="00721EC3">
        <w:rPr>
          <w:rFonts w:ascii="Book Antiqua" w:eastAsia="Book Antiqua" w:hAnsi="Book Antiqua" w:cs="Book Antiqua"/>
          <w:color w:val="000000"/>
        </w:rPr>
        <w:t>Bubble plot</w:t>
      </w:r>
      <w:r w:rsidRPr="00721EC3">
        <w:rPr>
          <w:rFonts w:ascii="Book Antiqua" w:hAnsi="Book Antiqua" w:cs="Book Antiqua"/>
          <w:color w:val="000000"/>
          <w:lang w:eastAsia="zh-CN"/>
        </w:rPr>
        <w:t xml:space="preserve"> </w:t>
      </w:r>
      <w:r w:rsidR="00C8445E" w:rsidRPr="00721EC3">
        <w:rPr>
          <w:rFonts w:ascii="Book Antiqua" w:eastAsia="Book Antiqua" w:hAnsi="Book Antiqua" w:cs="Book Antiqua"/>
          <w:color w:val="000000"/>
        </w:rPr>
        <w:t>in proliferating myoblasts</w:t>
      </w:r>
      <w:r w:rsidR="008A6282" w:rsidRPr="00721EC3">
        <w:rPr>
          <w:rFonts w:ascii="Book Antiqua" w:eastAsia="Book Antiqua" w:hAnsi="Book Antiqua" w:cs="Book Antiqua"/>
          <w:color w:val="000000"/>
        </w:rPr>
        <w:t xml:space="preserve">; </w:t>
      </w:r>
      <w:r w:rsidR="00C8445E" w:rsidRPr="00721EC3">
        <w:rPr>
          <w:rFonts w:ascii="Book Antiqua" w:eastAsia="Book Antiqua" w:hAnsi="Book Antiqua" w:cs="Book Antiqua"/>
          <w:color w:val="000000"/>
        </w:rPr>
        <w:t>H</w:t>
      </w:r>
      <w:r w:rsidR="008A6282" w:rsidRPr="00721EC3">
        <w:rPr>
          <w:rFonts w:ascii="Book Antiqua" w:eastAsia="Book Antiqua" w:hAnsi="Book Antiqua" w:cs="Book Antiqua"/>
          <w:color w:val="000000"/>
        </w:rPr>
        <w:t xml:space="preserve">: </w:t>
      </w:r>
      <w:r w:rsidR="00C8445E" w:rsidRPr="00721EC3">
        <w:rPr>
          <w:rFonts w:ascii="Book Antiqua" w:eastAsia="Book Antiqua" w:hAnsi="Book Antiqua" w:cs="Book Antiqua"/>
          <w:color w:val="000000"/>
        </w:rPr>
        <w:t>Ridgeline plot</w:t>
      </w:r>
      <w:r w:rsidRPr="00721EC3">
        <w:rPr>
          <w:rFonts w:ascii="Book Antiqua" w:hAnsi="Book Antiqua" w:cs="Book Antiqua"/>
          <w:color w:val="000000"/>
          <w:lang w:eastAsia="zh-CN"/>
        </w:rPr>
        <w:t xml:space="preserve"> </w:t>
      </w:r>
      <w:r w:rsidR="00C8445E" w:rsidRPr="00721EC3">
        <w:rPr>
          <w:rFonts w:ascii="Book Antiqua" w:eastAsia="Book Antiqua" w:hAnsi="Book Antiqua" w:cs="Book Antiqua"/>
          <w:color w:val="000000"/>
        </w:rPr>
        <w:t>in proliferating myoblasts</w:t>
      </w:r>
      <w:r w:rsidR="008A6282" w:rsidRPr="00721EC3">
        <w:rPr>
          <w:rFonts w:ascii="Book Antiqua" w:eastAsia="Book Antiqua" w:hAnsi="Book Antiqua" w:cs="Book Antiqua"/>
          <w:color w:val="000000"/>
        </w:rPr>
        <w:t xml:space="preserve">; </w:t>
      </w:r>
      <w:r w:rsidR="00C8445E" w:rsidRPr="00721EC3">
        <w:rPr>
          <w:rFonts w:ascii="Book Antiqua" w:eastAsia="Book Antiqua" w:hAnsi="Book Antiqua" w:cs="Book Antiqua"/>
          <w:color w:val="000000"/>
        </w:rPr>
        <w:t>I</w:t>
      </w:r>
      <w:r w:rsidR="008A6282" w:rsidRPr="00721EC3">
        <w:rPr>
          <w:rFonts w:ascii="Book Antiqua" w:eastAsia="Book Antiqua" w:hAnsi="Book Antiqua" w:cs="Book Antiqua"/>
          <w:color w:val="000000"/>
        </w:rPr>
        <w:t>:</w:t>
      </w:r>
      <w:r w:rsidRPr="00721EC3">
        <w:rPr>
          <w:rFonts w:ascii="Book Antiqua" w:hAnsi="Book Antiqua" w:cs="Book Antiqua"/>
          <w:color w:val="000000"/>
          <w:lang w:eastAsia="zh-CN"/>
        </w:rPr>
        <w:t xml:space="preserve"> </w:t>
      </w:r>
      <w:r w:rsidR="00C8445E" w:rsidRPr="00721EC3">
        <w:rPr>
          <w:rFonts w:ascii="Book Antiqua" w:eastAsia="Book Antiqua" w:hAnsi="Book Antiqua" w:cs="Book Antiqua"/>
          <w:color w:val="000000"/>
        </w:rPr>
        <w:t xml:space="preserve">Top 5 </w:t>
      </w:r>
      <w:r w:rsidR="00873ACC" w:rsidRPr="00721EC3">
        <w:rPr>
          <w:rFonts w:ascii="Book Antiqua" w:eastAsia="Book Antiqua" w:hAnsi="Book Antiqua" w:cs="Book Antiqua"/>
          <w:color w:val="000000"/>
        </w:rPr>
        <w:t xml:space="preserve">gene set enrichment analysis </w:t>
      </w:r>
      <w:r w:rsidR="00C8445E" w:rsidRPr="00721EC3">
        <w:rPr>
          <w:rFonts w:ascii="Book Antiqua" w:eastAsia="Book Antiqua" w:hAnsi="Book Antiqua" w:cs="Book Antiqua"/>
          <w:color w:val="000000"/>
        </w:rPr>
        <w:t>in differentiated myotubes</w:t>
      </w:r>
      <w:r w:rsidR="008A6282" w:rsidRPr="00721EC3">
        <w:rPr>
          <w:rFonts w:ascii="Book Antiqua" w:eastAsia="Book Antiqua" w:hAnsi="Book Antiqua" w:cs="Book Antiqua"/>
          <w:color w:val="000000"/>
        </w:rPr>
        <w:t xml:space="preserve">; </w:t>
      </w:r>
      <w:r w:rsidR="00C8445E" w:rsidRPr="00721EC3">
        <w:rPr>
          <w:rFonts w:ascii="Book Antiqua" w:eastAsia="Book Antiqua" w:hAnsi="Book Antiqua" w:cs="Book Antiqua"/>
          <w:color w:val="000000"/>
        </w:rPr>
        <w:t>J</w:t>
      </w:r>
      <w:r w:rsidR="008A6282" w:rsidRPr="00721EC3">
        <w:rPr>
          <w:rFonts w:ascii="Book Antiqua" w:eastAsia="Book Antiqua" w:hAnsi="Book Antiqua" w:cs="Book Antiqua"/>
          <w:color w:val="000000"/>
        </w:rPr>
        <w:t xml:space="preserve">: </w:t>
      </w:r>
      <w:r w:rsidR="00C8445E" w:rsidRPr="00721EC3">
        <w:rPr>
          <w:rFonts w:ascii="Book Antiqua" w:eastAsia="Book Antiqua" w:hAnsi="Book Antiqua" w:cs="Book Antiqua"/>
          <w:color w:val="000000"/>
        </w:rPr>
        <w:t>Viral myocarditis</w:t>
      </w:r>
      <w:r w:rsidR="008A6282" w:rsidRPr="00721EC3">
        <w:rPr>
          <w:rFonts w:ascii="Book Antiqua" w:eastAsia="Book Antiqua" w:hAnsi="Book Antiqua" w:cs="Book Antiqua"/>
          <w:color w:val="000000"/>
        </w:rPr>
        <w:t xml:space="preserve">; </w:t>
      </w:r>
      <w:r w:rsidR="00C8445E" w:rsidRPr="00721EC3">
        <w:rPr>
          <w:rFonts w:ascii="Book Antiqua" w:eastAsia="Book Antiqua" w:hAnsi="Book Antiqua" w:cs="Book Antiqua"/>
          <w:color w:val="000000"/>
        </w:rPr>
        <w:t>K</w:t>
      </w:r>
      <w:r w:rsidR="008A6282" w:rsidRPr="00721EC3">
        <w:rPr>
          <w:rFonts w:ascii="Book Antiqua" w:eastAsia="Book Antiqua" w:hAnsi="Book Antiqua" w:cs="Book Antiqua"/>
          <w:color w:val="000000"/>
        </w:rPr>
        <w:t xml:space="preserve">: </w:t>
      </w:r>
      <w:r w:rsidR="00C8445E" w:rsidRPr="00721EC3">
        <w:rPr>
          <w:rFonts w:ascii="Book Antiqua" w:eastAsia="Book Antiqua" w:hAnsi="Book Antiqua" w:cs="Book Antiqua"/>
          <w:color w:val="000000"/>
        </w:rPr>
        <w:t>Steroid hormone biosynthesis</w:t>
      </w:r>
      <w:r w:rsidR="008A6282" w:rsidRPr="00721EC3">
        <w:rPr>
          <w:rFonts w:ascii="Book Antiqua" w:eastAsia="Book Antiqua" w:hAnsi="Book Antiqua" w:cs="Book Antiqua"/>
          <w:color w:val="000000"/>
        </w:rPr>
        <w:t xml:space="preserve">; </w:t>
      </w:r>
      <w:r w:rsidR="00C8445E" w:rsidRPr="00721EC3">
        <w:rPr>
          <w:rFonts w:ascii="Book Antiqua" w:eastAsia="Book Antiqua" w:hAnsi="Book Antiqua" w:cs="Book Antiqua"/>
          <w:color w:val="000000"/>
        </w:rPr>
        <w:t>L</w:t>
      </w:r>
      <w:r w:rsidR="008A6282" w:rsidRPr="00721EC3">
        <w:rPr>
          <w:rFonts w:ascii="Book Antiqua" w:eastAsia="Book Antiqua" w:hAnsi="Book Antiqua" w:cs="Book Antiqua"/>
          <w:color w:val="000000"/>
        </w:rPr>
        <w:t xml:space="preserve">: </w:t>
      </w:r>
      <w:r w:rsidR="00C8445E" w:rsidRPr="00721EC3">
        <w:rPr>
          <w:rFonts w:ascii="Book Antiqua" w:eastAsia="Book Antiqua" w:hAnsi="Book Antiqua" w:cs="Book Antiqua"/>
          <w:color w:val="000000"/>
        </w:rPr>
        <w:t>Hematopoietic cell lineage</w:t>
      </w:r>
      <w:r w:rsidR="008A6282" w:rsidRPr="00721EC3">
        <w:rPr>
          <w:rFonts w:ascii="Book Antiqua" w:eastAsia="Book Antiqua" w:hAnsi="Book Antiqua" w:cs="Book Antiqua"/>
          <w:color w:val="000000"/>
        </w:rPr>
        <w:t xml:space="preserve">; </w:t>
      </w:r>
      <w:r w:rsidR="00C8445E" w:rsidRPr="00721EC3">
        <w:rPr>
          <w:rFonts w:ascii="Book Antiqua" w:eastAsia="Book Antiqua" w:hAnsi="Book Antiqua" w:cs="Book Antiqua"/>
          <w:color w:val="000000"/>
        </w:rPr>
        <w:t>M</w:t>
      </w:r>
      <w:r w:rsidR="008A6282" w:rsidRPr="00721EC3">
        <w:rPr>
          <w:rFonts w:ascii="Book Antiqua" w:eastAsia="Book Antiqua" w:hAnsi="Book Antiqua" w:cs="Book Antiqua"/>
          <w:color w:val="000000"/>
        </w:rPr>
        <w:t xml:space="preserve">: </w:t>
      </w:r>
      <w:r w:rsidR="00C8445E" w:rsidRPr="00721EC3">
        <w:rPr>
          <w:rFonts w:ascii="Book Antiqua" w:eastAsia="Book Antiqua" w:hAnsi="Book Antiqua" w:cs="Book Antiqua"/>
          <w:color w:val="000000"/>
        </w:rPr>
        <w:t>Focal adhesion</w:t>
      </w:r>
      <w:r w:rsidR="008A6282" w:rsidRPr="00721EC3">
        <w:rPr>
          <w:rFonts w:ascii="Book Antiqua" w:eastAsia="Book Antiqua" w:hAnsi="Book Antiqua" w:cs="Book Antiqua"/>
          <w:color w:val="000000"/>
        </w:rPr>
        <w:t xml:space="preserve">; </w:t>
      </w:r>
      <w:r w:rsidR="00C8445E" w:rsidRPr="00721EC3">
        <w:rPr>
          <w:rFonts w:ascii="Book Antiqua" w:eastAsia="Book Antiqua" w:hAnsi="Book Antiqua" w:cs="Book Antiqua"/>
          <w:color w:val="000000"/>
        </w:rPr>
        <w:t>N</w:t>
      </w:r>
      <w:r w:rsidR="008A6282" w:rsidRPr="00721EC3">
        <w:rPr>
          <w:rFonts w:ascii="Book Antiqua" w:eastAsia="Book Antiqua" w:hAnsi="Book Antiqua" w:cs="Book Antiqua"/>
          <w:color w:val="000000"/>
        </w:rPr>
        <w:t>: Extracellular matrix–</w:t>
      </w:r>
      <w:r w:rsidR="00C8445E" w:rsidRPr="00721EC3">
        <w:rPr>
          <w:rFonts w:ascii="Book Antiqua" w:eastAsia="Book Antiqua" w:hAnsi="Book Antiqua" w:cs="Book Antiqua"/>
          <w:color w:val="000000"/>
        </w:rPr>
        <w:t>receptor interaction</w:t>
      </w:r>
      <w:r w:rsidR="008A6282" w:rsidRPr="00721EC3">
        <w:rPr>
          <w:rFonts w:ascii="Book Antiqua" w:eastAsia="Book Antiqua" w:hAnsi="Book Antiqua" w:cs="Book Antiqua"/>
          <w:color w:val="000000"/>
        </w:rPr>
        <w:t xml:space="preserve">; </w:t>
      </w:r>
      <w:r w:rsidR="00C8445E" w:rsidRPr="00721EC3">
        <w:rPr>
          <w:rFonts w:ascii="Book Antiqua" w:eastAsia="Book Antiqua" w:hAnsi="Book Antiqua" w:cs="Book Antiqua"/>
          <w:color w:val="000000"/>
        </w:rPr>
        <w:t>O</w:t>
      </w:r>
      <w:r w:rsidR="008A6282" w:rsidRPr="00721EC3">
        <w:rPr>
          <w:rFonts w:ascii="Book Antiqua" w:eastAsia="Book Antiqua" w:hAnsi="Book Antiqua" w:cs="Book Antiqua"/>
          <w:color w:val="000000"/>
        </w:rPr>
        <w:t xml:space="preserve">: </w:t>
      </w:r>
      <w:r w:rsidR="00C8445E" w:rsidRPr="00721EC3">
        <w:rPr>
          <w:rFonts w:ascii="Book Antiqua" w:eastAsia="Book Antiqua" w:hAnsi="Book Antiqua" w:cs="Book Antiqua"/>
          <w:color w:val="000000"/>
        </w:rPr>
        <w:t>Bubble plot</w:t>
      </w:r>
      <w:r w:rsidRPr="00721EC3">
        <w:rPr>
          <w:rFonts w:ascii="Book Antiqua" w:hAnsi="Book Antiqua" w:cs="Book Antiqua"/>
          <w:color w:val="000000"/>
          <w:lang w:eastAsia="zh-CN"/>
        </w:rPr>
        <w:t xml:space="preserve"> </w:t>
      </w:r>
      <w:r w:rsidR="00C8445E" w:rsidRPr="00721EC3">
        <w:rPr>
          <w:rFonts w:ascii="Book Antiqua" w:eastAsia="Book Antiqua" w:hAnsi="Book Antiqua" w:cs="Book Antiqua"/>
          <w:color w:val="000000"/>
        </w:rPr>
        <w:t>in differentiated myotubes</w:t>
      </w:r>
      <w:r w:rsidR="008A6282" w:rsidRPr="00721EC3">
        <w:rPr>
          <w:rFonts w:ascii="Book Antiqua" w:eastAsia="Book Antiqua" w:hAnsi="Book Antiqua" w:cs="Book Antiqua"/>
          <w:color w:val="000000"/>
        </w:rPr>
        <w:t xml:space="preserve">; </w:t>
      </w:r>
      <w:r w:rsidR="00C8445E" w:rsidRPr="00721EC3">
        <w:rPr>
          <w:rFonts w:ascii="Book Antiqua" w:eastAsia="Book Antiqua" w:hAnsi="Book Antiqua" w:cs="Book Antiqua"/>
          <w:color w:val="000000"/>
        </w:rPr>
        <w:t>P</w:t>
      </w:r>
      <w:r w:rsidR="008A6282" w:rsidRPr="00721EC3">
        <w:rPr>
          <w:rFonts w:ascii="Book Antiqua" w:eastAsia="Book Antiqua" w:hAnsi="Book Antiqua" w:cs="Book Antiqua"/>
          <w:color w:val="000000"/>
        </w:rPr>
        <w:t xml:space="preserve">: </w:t>
      </w:r>
      <w:r w:rsidR="00C8445E" w:rsidRPr="00721EC3">
        <w:rPr>
          <w:rFonts w:ascii="Book Antiqua" w:eastAsia="Book Antiqua" w:hAnsi="Book Antiqua" w:cs="Book Antiqua"/>
          <w:color w:val="000000"/>
        </w:rPr>
        <w:t>Ridgeline plot</w:t>
      </w:r>
      <w:r w:rsidRPr="00721EC3">
        <w:rPr>
          <w:rFonts w:ascii="Book Antiqua" w:hAnsi="Book Antiqua" w:cs="Book Antiqua"/>
          <w:color w:val="000000"/>
          <w:lang w:eastAsia="zh-CN"/>
        </w:rPr>
        <w:t xml:space="preserve"> </w:t>
      </w:r>
      <w:r w:rsidR="00C8445E" w:rsidRPr="00721EC3">
        <w:rPr>
          <w:rFonts w:ascii="Book Antiqua" w:eastAsia="Book Antiqua" w:hAnsi="Book Antiqua" w:cs="Book Antiqua"/>
          <w:color w:val="000000"/>
        </w:rPr>
        <w:t>in differentiated myotubes.</w:t>
      </w:r>
    </w:p>
    <w:p w14:paraId="48F3B708" w14:textId="1B44B94A" w:rsidR="001669B8" w:rsidRPr="00721EC3" w:rsidRDefault="001669B8" w:rsidP="00721EC3">
      <w:pPr>
        <w:spacing w:line="360" w:lineRule="auto"/>
        <w:jc w:val="both"/>
        <w:rPr>
          <w:rFonts w:ascii="Book Antiqua" w:hAnsi="Book Antiqua"/>
        </w:rPr>
      </w:pPr>
      <w:r w:rsidRPr="00721EC3">
        <w:rPr>
          <w:rFonts w:ascii="Book Antiqua" w:hAnsi="Book Antiqua"/>
        </w:rPr>
        <w:br w:type="page"/>
      </w:r>
    </w:p>
    <w:p w14:paraId="4A465C90" w14:textId="6029A3C8" w:rsidR="00D60708" w:rsidRPr="00721EC3" w:rsidRDefault="00C77E4F" w:rsidP="00721EC3">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87D181B" wp14:editId="2B8F4396">
            <wp:extent cx="5943600" cy="4467860"/>
            <wp:effectExtent l="0" t="0" r="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67860"/>
                    </a:xfrm>
                    <a:prstGeom prst="rect">
                      <a:avLst/>
                    </a:prstGeom>
                  </pic:spPr>
                </pic:pic>
              </a:graphicData>
            </a:graphic>
          </wp:inline>
        </w:drawing>
      </w:r>
    </w:p>
    <w:p w14:paraId="464A5BFC" w14:textId="109C85F0" w:rsidR="00A77B3E" w:rsidRPr="00721EC3" w:rsidRDefault="00D60708" w:rsidP="00721EC3">
      <w:pPr>
        <w:spacing w:line="360" w:lineRule="auto"/>
        <w:jc w:val="both"/>
        <w:rPr>
          <w:rFonts w:ascii="Book Antiqua" w:hAnsi="Book Antiqua"/>
        </w:rPr>
      </w:pPr>
      <w:r w:rsidRPr="00721EC3">
        <w:rPr>
          <w:rFonts w:ascii="Book Antiqua" w:eastAsia="Book Antiqua" w:hAnsi="Book Antiqua" w:cs="Book Antiqua"/>
          <w:b/>
          <w:bCs/>
          <w:color w:val="000000"/>
        </w:rPr>
        <w:t>Figure 3</w:t>
      </w:r>
      <w:r w:rsidR="00C8445E" w:rsidRPr="00721EC3">
        <w:rPr>
          <w:rFonts w:ascii="Book Antiqua" w:eastAsia="Book Antiqua" w:hAnsi="Book Antiqua" w:cs="Book Antiqua"/>
          <w:b/>
          <w:bCs/>
          <w:color w:val="000000"/>
        </w:rPr>
        <w:t xml:space="preserve"> </w:t>
      </w:r>
      <w:r w:rsidR="008A6282" w:rsidRPr="00721EC3">
        <w:rPr>
          <w:rFonts w:ascii="Book Antiqua" w:eastAsia="Book Antiqua" w:hAnsi="Book Antiqua" w:cs="Book Antiqua"/>
          <w:b/>
          <w:bCs/>
          <w:color w:val="000000"/>
        </w:rPr>
        <w:t xml:space="preserve">Gene set variation analysis. </w:t>
      </w:r>
      <w:r w:rsidR="00C8445E" w:rsidRPr="00721EC3">
        <w:rPr>
          <w:rFonts w:ascii="Book Antiqua" w:eastAsia="Book Antiqua" w:hAnsi="Book Antiqua" w:cs="Book Antiqua"/>
          <w:color w:val="000000"/>
        </w:rPr>
        <w:t>A</w:t>
      </w:r>
      <w:r w:rsidR="008A6282" w:rsidRPr="00721EC3">
        <w:rPr>
          <w:rFonts w:ascii="Book Antiqua" w:eastAsia="Book Antiqua" w:hAnsi="Book Antiqua" w:cs="Book Antiqua"/>
          <w:color w:val="000000"/>
        </w:rPr>
        <w:t>:</w:t>
      </w:r>
      <w:r w:rsidRPr="00721EC3">
        <w:rPr>
          <w:rFonts w:ascii="Book Antiqua" w:hAnsi="Book Antiqua" w:cs="Book Antiqua"/>
          <w:color w:val="000000"/>
          <w:lang w:eastAsia="zh-CN"/>
        </w:rPr>
        <w:t xml:space="preserve"> </w:t>
      </w:r>
      <w:r w:rsidR="00C8445E" w:rsidRPr="00721EC3">
        <w:rPr>
          <w:rFonts w:ascii="Book Antiqua" w:eastAsia="Book Antiqua" w:hAnsi="Book Antiqua" w:cs="Book Antiqua"/>
          <w:color w:val="000000"/>
        </w:rPr>
        <w:t>Volcano plot of</w:t>
      </w:r>
      <w:r w:rsidRPr="00721EC3">
        <w:rPr>
          <w:rFonts w:ascii="Book Antiqua" w:hAnsi="Book Antiqua" w:cs="Book Antiqua"/>
          <w:color w:val="000000"/>
          <w:lang w:eastAsia="zh-CN"/>
        </w:rPr>
        <w:t xml:space="preserve"> </w:t>
      </w:r>
      <w:r w:rsidR="00C8445E" w:rsidRPr="00721EC3">
        <w:rPr>
          <w:rFonts w:ascii="Book Antiqua" w:eastAsia="Book Antiqua" w:hAnsi="Book Antiqua" w:cs="Book Antiqua"/>
          <w:color w:val="000000"/>
        </w:rPr>
        <w:t>proliferating myoblasts</w:t>
      </w:r>
      <w:r w:rsidR="008A6282" w:rsidRPr="00721EC3">
        <w:rPr>
          <w:rFonts w:ascii="Book Antiqua" w:eastAsia="Book Antiqua" w:hAnsi="Book Antiqua" w:cs="Book Antiqua"/>
          <w:color w:val="000000"/>
        </w:rPr>
        <w:t xml:space="preserve">; </w:t>
      </w:r>
      <w:r w:rsidR="00C8445E" w:rsidRPr="00721EC3">
        <w:rPr>
          <w:rFonts w:ascii="Book Antiqua" w:eastAsia="Book Antiqua" w:hAnsi="Book Antiqua" w:cs="Book Antiqua"/>
          <w:color w:val="000000"/>
        </w:rPr>
        <w:t>B</w:t>
      </w:r>
      <w:r w:rsidR="008A6282" w:rsidRPr="00721EC3">
        <w:rPr>
          <w:rFonts w:ascii="Book Antiqua" w:eastAsia="Book Antiqua" w:hAnsi="Book Antiqua" w:cs="Book Antiqua"/>
          <w:color w:val="000000"/>
        </w:rPr>
        <w:t>:</w:t>
      </w:r>
      <w:r w:rsidRPr="00721EC3">
        <w:rPr>
          <w:rFonts w:ascii="Book Antiqua" w:hAnsi="Book Antiqua" w:cs="Book Antiqua"/>
          <w:color w:val="000000"/>
          <w:lang w:eastAsia="zh-CN"/>
        </w:rPr>
        <w:t xml:space="preserve"> </w:t>
      </w:r>
      <w:r w:rsidR="00C8445E" w:rsidRPr="00721EC3">
        <w:rPr>
          <w:rFonts w:ascii="Book Antiqua" w:eastAsia="Book Antiqua" w:hAnsi="Book Antiqua" w:cs="Book Antiqua"/>
          <w:color w:val="000000"/>
        </w:rPr>
        <w:t>Volcano plot of</w:t>
      </w:r>
      <w:r w:rsidRPr="00721EC3">
        <w:rPr>
          <w:rFonts w:ascii="Book Antiqua" w:hAnsi="Book Antiqua" w:cs="Book Antiqua"/>
          <w:color w:val="000000"/>
          <w:lang w:eastAsia="zh-CN"/>
        </w:rPr>
        <w:t xml:space="preserve"> </w:t>
      </w:r>
      <w:r w:rsidR="00C8445E" w:rsidRPr="00721EC3">
        <w:rPr>
          <w:rFonts w:ascii="Book Antiqua" w:eastAsia="Book Antiqua" w:hAnsi="Book Antiqua" w:cs="Book Antiqua"/>
          <w:color w:val="000000"/>
        </w:rPr>
        <w:t>differentiated myotubes</w:t>
      </w:r>
      <w:r w:rsidR="008A6282" w:rsidRPr="00721EC3">
        <w:rPr>
          <w:rFonts w:ascii="Book Antiqua" w:eastAsia="Book Antiqua" w:hAnsi="Book Antiqua" w:cs="Book Antiqua"/>
          <w:color w:val="000000"/>
        </w:rPr>
        <w:t xml:space="preserve">; </w:t>
      </w:r>
      <w:r w:rsidR="00C8445E" w:rsidRPr="00721EC3">
        <w:rPr>
          <w:rFonts w:ascii="Book Antiqua" w:eastAsia="Book Antiqua" w:hAnsi="Book Antiqua" w:cs="Book Antiqua"/>
          <w:color w:val="000000"/>
        </w:rPr>
        <w:t>C</w:t>
      </w:r>
      <w:r w:rsidR="008A6282" w:rsidRPr="00721EC3">
        <w:rPr>
          <w:rFonts w:ascii="Book Antiqua" w:eastAsia="Book Antiqua" w:hAnsi="Book Antiqua" w:cs="Book Antiqua"/>
          <w:color w:val="000000"/>
        </w:rPr>
        <w:t>:</w:t>
      </w:r>
      <w:r w:rsidRPr="00721EC3">
        <w:rPr>
          <w:rFonts w:ascii="Book Antiqua" w:hAnsi="Book Antiqua" w:cs="Book Antiqua"/>
          <w:color w:val="000000"/>
          <w:lang w:eastAsia="zh-CN"/>
        </w:rPr>
        <w:t xml:space="preserve"> </w:t>
      </w:r>
      <w:r w:rsidR="00C8445E" w:rsidRPr="00721EC3">
        <w:rPr>
          <w:rFonts w:ascii="Book Antiqua" w:eastAsia="Book Antiqua" w:hAnsi="Book Antiqua" w:cs="Book Antiqua"/>
          <w:color w:val="000000"/>
        </w:rPr>
        <w:t>Heat map of</w:t>
      </w:r>
      <w:r w:rsidRPr="00721EC3">
        <w:rPr>
          <w:rFonts w:ascii="Book Antiqua" w:hAnsi="Book Antiqua" w:cs="Book Antiqua"/>
          <w:color w:val="000000"/>
          <w:lang w:eastAsia="zh-CN"/>
        </w:rPr>
        <w:t xml:space="preserve"> </w:t>
      </w:r>
      <w:r w:rsidR="00C8445E" w:rsidRPr="00721EC3">
        <w:rPr>
          <w:rFonts w:ascii="Book Antiqua" w:eastAsia="Book Antiqua" w:hAnsi="Book Antiqua" w:cs="Book Antiqua"/>
          <w:color w:val="000000"/>
        </w:rPr>
        <w:t>proliferating myoblasts</w:t>
      </w:r>
      <w:r w:rsidR="008A6282" w:rsidRPr="00721EC3">
        <w:rPr>
          <w:rFonts w:ascii="Book Antiqua" w:eastAsia="Book Antiqua" w:hAnsi="Book Antiqua" w:cs="Book Antiqua"/>
          <w:color w:val="000000"/>
        </w:rPr>
        <w:t xml:space="preserve">; </w:t>
      </w:r>
      <w:r w:rsidR="00C8445E" w:rsidRPr="00721EC3">
        <w:rPr>
          <w:rFonts w:ascii="Book Antiqua" w:eastAsia="Book Antiqua" w:hAnsi="Book Antiqua" w:cs="Book Antiqua"/>
          <w:color w:val="000000"/>
        </w:rPr>
        <w:t>D</w:t>
      </w:r>
      <w:r w:rsidR="008A6282" w:rsidRPr="00721EC3">
        <w:rPr>
          <w:rFonts w:ascii="Book Antiqua" w:eastAsia="Book Antiqua" w:hAnsi="Book Antiqua" w:cs="Book Antiqua"/>
          <w:color w:val="000000"/>
        </w:rPr>
        <w:t>:</w:t>
      </w:r>
      <w:r w:rsidRPr="00721EC3">
        <w:rPr>
          <w:rFonts w:ascii="Book Antiqua" w:hAnsi="Book Antiqua" w:cs="Book Antiqua"/>
          <w:color w:val="000000"/>
          <w:lang w:eastAsia="zh-CN"/>
        </w:rPr>
        <w:t xml:space="preserve"> </w:t>
      </w:r>
      <w:r w:rsidR="00C8445E" w:rsidRPr="00721EC3">
        <w:rPr>
          <w:rFonts w:ascii="Book Antiqua" w:eastAsia="Book Antiqua" w:hAnsi="Book Antiqua" w:cs="Book Antiqua"/>
          <w:color w:val="000000"/>
        </w:rPr>
        <w:t>Heat map of</w:t>
      </w:r>
      <w:r w:rsidRPr="00721EC3">
        <w:rPr>
          <w:rFonts w:ascii="Book Antiqua" w:hAnsi="Book Antiqua" w:cs="Book Antiqua"/>
          <w:color w:val="000000"/>
          <w:lang w:eastAsia="zh-CN"/>
        </w:rPr>
        <w:t xml:space="preserve"> </w:t>
      </w:r>
      <w:r w:rsidR="00C8445E" w:rsidRPr="00721EC3">
        <w:rPr>
          <w:rFonts w:ascii="Book Antiqua" w:eastAsia="Book Antiqua" w:hAnsi="Book Antiqua" w:cs="Book Antiqua"/>
          <w:color w:val="000000"/>
        </w:rPr>
        <w:t>differentiated myotubes.</w:t>
      </w:r>
    </w:p>
    <w:p w14:paraId="2DB7B9B9" w14:textId="4C51401D" w:rsidR="00C13CE1" w:rsidRPr="00721EC3" w:rsidRDefault="00C13CE1" w:rsidP="00721EC3">
      <w:pPr>
        <w:spacing w:line="360" w:lineRule="auto"/>
        <w:jc w:val="both"/>
        <w:rPr>
          <w:rFonts w:ascii="Book Antiqua" w:hAnsi="Book Antiqua"/>
        </w:rPr>
      </w:pPr>
      <w:r w:rsidRPr="00721EC3">
        <w:rPr>
          <w:rFonts w:ascii="Book Antiqua" w:hAnsi="Book Antiqua"/>
        </w:rPr>
        <w:br w:type="page"/>
      </w:r>
    </w:p>
    <w:p w14:paraId="35C1B139" w14:textId="58CA1590" w:rsidR="00C13CE1" w:rsidRPr="00721EC3" w:rsidRDefault="00C13CE1" w:rsidP="00721EC3">
      <w:pPr>
        <w:spacing w:line="360" w:lineRule="auto"/>
        <w:jc w:val="both"/>
        <w:rPr>
          <w:rFonts w:ascii="Book Antiqua" w:hAnsi="Book Antiqua" w:hint="eastAsia"/>
          <w:noProof/>
          <w:lang w:eastAsia="zh-CN"/>
        </w:rPr>
      </w:pPr>
      <w:r w:rsidRPr="00721EC3">
        <w:rPr>
          <w:rFonts w:ascii="Book Antiqua" w:hAnsi="Book Antiqua"/>
          <w:noProof/>
          <w:lang w:eastAsia="zh-CN"/>
        </w:rPr>
        <w:lastRenderedPageBreak/>
        <w:t xml:space="preserve">  </w:t>
      </w:r>
      <w:r w:rsidR="00C77E4F">
        <w:rPr>
          <w:rFonts w:ascii="Book Antiqua" w:hAnsi="Book Antiqua"/>
          <w:noProof/>
          <w:lang w:eastAsia="zh-CN"/>
        </w:rPr>
        <w:drawing>
          <wp:inline distT="0" distB="0" distL="0" distR="0" wp14:anchorId="5BAA1FC9" wp14:editId="2C4552AA">
            <wp:extent cx="5037236" cy="68072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8508" cy="6808919"/>
                    </a:xfrm>
                    <a:prstGeom prst="rect">
                      <a:avLst/>
                    </a:prstGeom>
                  </pic:spPr>
                </pic:pic>
              </a:graphicData>
            </a:graphic>
          </wp:inline>
        </w:drawing>
      </w:r>
    </w:p>
    <w:p w14:paraId="3E19B5B4" w14:textId="5D06FD3E" w:rsidR="00296D89" w:rsidRPr="00721EC3" w:rsidRDefault="00C8445E" w:rsidP="00721EC3">
      <w:pPr>
        <w:spacing w:line="360" w:lineRule="auto"/>
        <w:jc w:val="both"/>
        <w:rPr>
          <w:rFonts w:ascii="Book Antiqua" w:hAnsi="Book Antiqua"/>
          <w:lang w:eastAsia="zh-CN"/>
        </w:rPr>
      </w:pPr>
      <w:r w:rsidRPr="00721EC3">
        <w:rPr>
          <w:rFonts w:ascii="Book Antiqua" w:eastAsia="Book Antiqua" w:hAnsi="Book Antiqua" w:cs="Book Antiqua"/>
          <w:b/>
          <w:bCs/>
          <w:color w:val="000000"/>
        </w:rPr>
        <w:t>Figure 4</w:t>
      </w:r>
      <w:r w:rsidR="007C6F67" w:rsidRPr="00721EC3">
        <w:rPr>
          <w:rFonts w:ascii="Book Antiqua" w:hAnsi="Book Antiqua" w:cs="Book Antiqua"/>
          <w:b/>
          <w:bCs/>
          <w:color w:val="000000"/>
          <w:lang w:eastAsia="zh-CN"/>
        </w:rPr>
        <w:t xml:space="preserve"> </w:t>
      </w:r>
      <w:r w:rsidR="008A6282" w:rsidRPr="00721EC3">
        <w:rPr>
          <w:rFonts w:ascii="Book Antiqua" w:eastAsia="Book Antiqua" w:hAnsi="Book Antiqua" w:cs="Book Antiqua"/>
          <w:b/>
          <w:bCs/>
          <w:color w:val="000000"/>
        </w:rPr>
        <w:t>Endoplasmic</w:t>
      </w:r>
      <w:r w:rsidR="00873ACC" w:rsidRPr="00721EC3">
        <w:rPr>
          <w:rFonts w:ascii="Book Antiqua" w:eastAsia="Book Antiqua" w:hAnsi="Book Antiqua" w:cs="Book Antiqua"/>
          <w:b/>
          <w:bCs/>
          <w:color w:val="000000"/>
        </w:rPr>
        <w:t xml:space="preserve"> </w:t>
      </w:r>
      <w:r w:rsidR="008A6282" w:rsidRPr="00721EC3">
        <w:rPr>
          <w:rFonts w:ascii="Book Antiqua" w:eastAsia="Book Antiqua" w:hAnsi="Book Antiqua" w:cs="Book Antiqua"/>
          <w:b/>
          <w:bCs/>
          <w:color w:val="000000"/>
        </w:rPr>
        <w:t>reticulum</w:t>
      </w:r>
      <w:r w:rsidR="00873ACC" w:rsidRPr="00721EC3">
        <w:rPr>
          <w:rFonts w:ascii="Book Antiqua" w:eastAsia="Book Antiqua" w:hAnsi="Book Antiqua" w:cs="Book Antiqua"/>
          <w:b/>
          <w:bCs/>
          <w:color w:val="000000"/>
        </w:rPr>
        <w:t xml:space="preserve"> </w:t>
      </w:r>
      <w:r w:rsidR="008A6282" w:rsidRPr="00721EC3">
        <w:rPr>
          <w:rFonts w:ascii="Book Antiqua" w:eastAsia="Book Antiqua" w:hAnsi="Book Antiqua" w:cs="Book Antiqua"/>
          <w:b/>
          <w:bCs/>
          <w:color w:val="000000"/>
        </w:rPr>
        <w:t>stress</w:t>
      </w:r>
      <w:r w:rsidRPr="00721EC3">
        <w:rPr>
          <w:rFonts w:ascii="Book Antiqua" w:eastAsia="Book Antiqua" w:hAnsi="Book Antiqua" w:cs="Book Antiqua"/>
          <w:b/>
          <w:bCs/>
          <w:color w:val="000000"/>
        </w:rPr>
        <w:t xml:space="preserve">-related </w:t>
      </w:r>
      <w:r w:rsidR="008A6282" w:rsidRPr="00721EC3">
        <w:rPr>
          <w:rFonts w:ascii="Book Antiqua" w:eastAsia="Book Antiqua" w:hAnsi="Book Antiqua" w:cs="Book Antiqua"/>
          <w:b/>
          <w:bCs/>
          <w:color w:val="000000"/>
        </w:rPr>
        <w:t xml:space="preserve">differentially expressed genes. </w:t>
      </w:r>
      <w:r w:rsidRPr="00721EC3">
        <w:rPr>
          <w:rFonts w:ascii="Book Antiqua" w:eastAsia="Book Antiqua" w:hAnsi="Book Antiqua" w:cs="Book Antiqua"/>
          <w:color w:val="000000"/>
        </w:rPr>
        <w:t>A</w:t>
      </w:r>
      <w:r w:rsidR="008A6282" w:rsidRPr="00721EC3">
        <w:rPr>
          <w:rFonts w:ascii="Book Antiqua" w:eastAsia="Book Antiqua" w:hAnsi="Book Antiqua" w:cs="Book Antiqua"/>
          <w:color w:val="000000"/>
        </w:rPr>
        <w:t>:</w:t>
      </w:r>
      <w:r w:rsidR="007C6F67" w:rsidRPr="00721EC3">
        <w:rPr>
          <w:rFonts w:ascii="Book Antiqua" w:hAnsi="Book Antiqua" w:cs="Book Antiqua"/>
          <w:color w:val="000000"/>
          <w:lang w:eastAsia="zh-CN"/>
        </w:rPr>
        <w:t xml:space="preserve"> </w:t>
      </w:r>
      <w:r w:rsidRPr="00721EC3">
        <w:rPr>
          <w:rFonts w:ascii="Book Antiqua" w:eastAsia="Book Antiqua" w:hAnsi="Book Antiqua" w:cs="Book Antiqua"/>
          <w:color w:val="000000"/>
        </w:rPr>
        <w:t>Heat map of</w:t>
      </w:r>
      <w:r w:rsidR="007C6F67" w:rsidRPr="00721EC3">
        <w:rPr>
          <w:rFonts w:ascii="Book Antiqua" w:hAnsi="Book Antiqua" w:cs="Book Antiqua"/>
          <w:color w:val="000000"/>
          <w:lang w:eastAsia="zh-CN"/>
        </w:rPr>
        <w:t xml:space="preserve"> </w:t>
      </w:r>
      <w:r w:rsidRPr="00721EC3">
        <w:rPr>
          <w:rFonts w:ascii="Book Antiqua" w:eastAsia="Book Antiqua" w:hAnsi="Book Antiqua" w:cs="Book Antiqua"/>
          <w:color w:val="000000"/>
        </w:rPr>
        <w:t>proliferating myoblasts</w:t>
      </w:r>
      <w:r w:rsidR="008A6282" w:rsidRPr="00721EC3">
        <w:rPr>
          <w:rFonts w:ascii="Book Antiqua" w:eastAsia="Book Antiqua" w:hAnsi="Book Antiqua" w:cs="Book Antiqua"/>
          <w:color w:val="000000"/>
        </w:rPr>
        <w:t xml:space="preserve">; </w:t>
      </w:r>
      <w:r w:rsidRPr="00721EC3">
        <w:rPr>
          <w:rFonts w:ascii="Book Antiqua" w:eastAsia="Book Antiqua" w:hAnsi="Book Antiqua" w:cs="Book Antiqua"/>
          <w:color w:val="000000"/>
        </w:rPr>
        <w:t>B</w:t>
      </w:r>
      <w:r w:rsidR="008A6282" w:rsidRPr="00721EC3">
        <w:rPr>
          <w:rFonts w:ascii="Book Antiqua" w:eastAsia="Book Antiqua" w:hAnsi="Book Antiqua" w:cs="Book Antiqua"/>
          <w:color w:val="000000"/>
        </w:rPr>
        <w:t>:</w:t>
      </w:r>
      <w:r w:rsidR="007C6F67" w:rsidRPr="00721EC3">
        <w:rPr>
          <w:rFonts w:ascii="Book Antiqua" w:hAnsi="Book Antiqua" w:cs="Book Antiqua"/>
          <w:color w:val="000000"/>
          <w:lang w:eastAsia="zh-CN"/>
        </w:rPr>
        <w:t xml:space="preserve"> </w:t>
      </w:r>
      <w:r w:rsidRPr="00721EC3">
        <w:rPr>
          <w:rFonts w:ascii="Book Antiqua" w:eastAsia="Book Antiqua" w:hAnsi="Book Antiqua" w:cs="Book Antiqua"/>
          <w:color w:val="000000"/>
        </w:rPr>
        <w:t>Volcano plot of</w:t>
      </w:r>
      <w:r w:rsidR="007C6F67" w:rsidRPr="00721EC3">
        <w:rPr>
          <w:rFonts w:ascii="Book Antiqua" w:hAnsi="Book Antiqua" w:cs="Book Antiqua"/>
          <w:color w:val="000000"/>
          <w:lang w:eastAsia="zh-CN"/>
        </w:rPr>
        <w:t xml:space="preserve"> </w:t>
      </w:r>
      <w:r w:rsidRPr="00721EC3">
        <w:rPr>
          <w:rFonts w:ascii="Book Antiqua" w:eastAsia="Book Antiqua" w:hAnsi="Book Antiqua" w:cs="Book Antiqua"/>
          <w:color w:val="000000"/>
        </w:rPr>
        <w:t>proliferating myoblasts</w:t>
      </w:r>
      <w:r w:rsidR="008A6282" w:rsidRPr="00721EC3">
        <w:rPr>
          <w:rFonts w:ascii="Book Antiqua" w:eastAsia="Book Antiqua" w:hAnsi="Book Antiqua" w:cs="Book Antiqua"/>
          <w:color w:val="000000"/>
        </w:rPr>
        <w:t xml:space="preserve">; </w:t>
      </w:r>
      <w:r w:rsidRPr="00721EC3">
        <w:rPr>
          <w:rFonts w:ascii="Book Antiqua" w:eastAsia="Book Antiqua" w:hAnsi="Book Antiqua" w:cs="Book Antiqua"/>
          <w:color w:val="000000"/>
        </w:rPr>
        <w:t>C</w:t>
      </w:r>
      <w:r w:rsidR="008A6282" w:rsidRPr="00721EC3">
        <w:rPr>
          <w:rFonts w:ascii="Book Antiqua" w:eastAsia="Book Antiqua" w:hAnsi="Book Antiqua" w:cs="Book Antiqua"/>
          <w:color w:val="000000"/>
        </w:rPr>
        <w:t>:</w:t>
      </w:r>
      <w:r w:rsidR="007C6F67" w:rsidRPr="00721EC3">
        <w:rPr>
          <w:rFonts w:ascii="Book Antiqua" w:hAnsi="Book Antiqua" w:cs="Book Antiqua"/>
          <w:color w:val="000000"/>
          <w:lang w:eastAsia="zh-CN"/>
        </w:rPr>
        <w:t xml:space="preserve"> </w:t>
      </w:r>
      <w:r w:rsidRPr="00721EC3">
        <w:rPr>
          <w:rFonts w:ascii="Book Antiqua" w:eastAsia="Book Antiqua" w:hAnsi="Book Antiqua" w:cs="Book Antiqua"/>
          <w:color w:val="000000"/>
        </w:rPr>
        <w:t>Heat map of</w:t>
      </w:r>
      <w:r w:rsidR="00F03F28" w:rsidRPr="00721EC3">
        <w:rPr>
          <w:rFonts w:ascii="Book Antiqua" w:hAnsi="Book Antiqua" w:cs="Book Antiqua"/>
          <w:color w:val="000000"/>
          <w:lang w:eastAsia="zh-CN"/>
        </w:rPr>
        <w:t xml:space="preserve"> </w:t>
      </w:r>
      <w:r w:rsidRPr="00721EC3">
        <w:rPr>
          <w:rFonts w:ascii="Book Antiqua" w:eastAsia="Book Antiqua" w:hAnsi="Book Antiqua" w:cs="Book Antiqua"/>
          <w:color w:val="000000"/>
        </w:rPr>
        <w:t>differentiated myotubes</w:t>
      </w:r>
      <w:r w:rsidR="008A6282" w:rsidRPr="00721EC3">
        <w:rPr>
          <w:rFonts w:ascii="Book Antiqua" w:eastAsia="Book Antiqua" w:hAnsi="Book Antiqua" w:cs="Book Antiqua"/>
          <w:color w:val="000000"/>
        </w:rPr>
        <w:t xml:space="preserve">; </w:t>
      </w:r>
      <w:r w:rsidRPr="00721EC3">
        <w:rPr>
          <w:rFonts w:ascii="Book Antiqua" w:eastAsia="Book Antiqua" w:hAnsi="Book Antiqua" w:cs="Book Antiqua"/>
          <w:color w:val="000000"/>
        </w:rPr>
        <w:t>D</w:t>
      </w:r>
      <w:r w:rsidR="008A6282" w:rsidRPr="00721EC3">
        <w:rPr>
          <w:rFonts w:ascii="Book Antiqua" w:eastAsia="Book Antiqua" w:hAnsi="Book Antiqua" w:cs="Book Antiqua"/>
          <w:color w:val="000000"/>
        </w:rPr>
        <w:t>:</w:t>
      </w:r>
      <w:r w:rsidR="002B3100" w:rsidRPr="00721EC3">
        <w:rPr>
          <w:rFonts w:ascii="Book Antiqua" w:hAnsi="Book Antiqua" w:cs="Book Antiqua"/>
          <w:color w:val="000000"/>
          <w:lang w:eastAsia="zh-CN"/>
        </w:rPr>
        <w:t xml:space="preserve"> </w:t>
      </w:r>
      <w:r w:rsidRPr="00721EC3">
        <w:rPr>
          <w:rFonts w:ascii="Book Antiqua" w:eastAsia="Book Antiqua" w:hAnsi="Book Antiqua" w:cs="Book Antiqua"/>
          <w:color w:val="000000"/>
        </w:rPr>
        <w:t>Volcano plot of</w:t>
      </w:r>
      <w:r w:rsidR="002B3100" w:rsidRPr="00721EC3">
        <w:rPr>
          <w:rFonts w:ascii="Book Antiqua" w:hAnsi="Book Antiqua" w:cs="Book Antiqua"/>
          <w:color w:val="000000"/>
          <w:lang w:eastAsia="zh-CN"/>
        </w:rPr>
        <w:t xml:space="preserve"> </w:t>
      </w:r>
      <w:r w:rsidRPr="00721EC3">
        <w:rPr>
          <w:rFonts w:ascii="Book Antiqua" w:eastAsia="Book Antiqua" w:hAnsi="Book Antiqua" w:cs="Book Antiqua"/>
          <w:color w:val="000000"/>
        </w:rPr>
        <w:t>differentiated myotubes</w:t>
      </w:r>
      <w:r w:rsidR="008A6282" w:rsidRPr="00721EC3">
        <w:rPr>
          <w:rFonts w:ascii="Book Antiqua" w:eastAsia="Book Antiqua" w:hAnsi="Book Antiqua" w:cs="Book Antiqua"/>
          <w:color w:val="000000"/>
        </w:rPr>
        <w:t xml:space="preserve">; </w:t>
      </w:r>
      <w:r w:rsidRPr="00721EC3">
        <w:rPr>
          <w:rFonts w:ascii="Book Antiqua" w:eastAsia="Book Antiqua" w:hAnsi="Book Antiqua" w:cs="Book Antiqua"/>
          <w:color w:val="000000"/>
        </w:rPr>
        <w:t>E</w:t>
      </w:r>
      <w:r w:rsidR="008A6282" w:rsidRPr="00721EC3">
        <w:rPr>
          <w:rFonts w:ascii="Book Antiqua" w:eastAsia="Book Antiqua" w:hAnsi="Book Antiqua" w:cs="Book Antiqua"/>
          <w:color w:val="000000"/>
        </w:rPr>
        <w:t xml:space="preserve">: </w:t>
      </w:r>
      <w:r w:rsidR="002B3100" w:rsidRPr="00721EC3">
        <w:rPr>
          <w:rFonts w:ascii="Book Antiqua" w:hAnsi="Book Antiqua" w:cs="Book Antiqua"/>
          <w:color w:val="000000"/>
          <w:lang w:eastAsia="zh-CN"/>
        </w:rPr>
        <w:t>E</w:t>
      </w:r>
      <w:r w:rsidR="002B3100" w:rsidRPr="00721EC3">
        <w:rPr>
          <w:rFonts w:ascii="Book Antiqua" w:eastAsia="Book Antiqua" w:hAnsi="Book Antiqua" w:cs="Book Antiqua"/>
          <w:color w:val="000000"/>
        </w:rPr>
        <w:t>ndoplasmic reticulum stress</w:t>
      </w:r>
      <w:r w:rsidRPr="00721EC3">
        <w:rPr>
          <w:rFonts w:ascii="Book Antiqua" w:eastAsia="Book Antiqua" w:hAnsi="Book Antiqua" w:cs="Book Antiqua"/>
          <w:color w:val="000000"/>
        </w:rPr>
        <w:t xml:space="preserve">-related </w:t>
      </w:r>
      <w:r w:rsidR="00D60D9B" w:rsidRPr="00721EC3">
        <w:rPr>
          <w:rFonts w:ascii="Book Antiqua" w:eastAsia="Book Antiqua" w:hAnsi="Book Antiqua" w:cs="Book Antiqua"/>
          <w:color w:val="000000"/>
        </w:rPr>
        <w:t>differentially expressed gene</w:t>
      </w:r>
      <w:r w:rsidRPr="00721EC3">
        <w:rPr>
          <w:rFonts w:ascii="Book Antiqua" w:eastAsia="Book Antiqua" w:hAnsi="Book Antiqua" w:cs="Book Antiqua"/>
          <w:color w:val="000000"/>
        </w:rPr>
        <w:t>s.</w:t>
      </w:r>
      <w:r w:rsidR="00FF49D6" w:rsidRPr="00721EC3">
        <w:rPr>
          <w:rFonts w:ascii="Book Antiqua" w:hAnsi="Book Antiqua" w:cs="Book Antiqua"/>
          <w:color w:val="000000"/>
          <w:lang w:eastAsia="zh-CN"/>
        </w:rPr>
        <w:t xml:space="preserve"> ER: E</w:t>
      </w:r>
      <w:r w:rsidR="00FF49D6" w:rsidRPr="00721EC3">
        <w:rPr>
          <w:rFonts w:ascii="Book Antiqua" w:eastAsia="Book Antiqua" w:hAnsi="Book Antiqua" w:cs="Book Antiqua"/>
          <w:color w:val="000000"/>
        </w:rPr>
        <w:t>ndoplasmic reticulum</w:t>
      </w:r>
      <w:r w:rsidR="00FF49D6" w:rsidRPr="00721EC3">
        <w:rPr>
          <w:rFonts w:ascii="Book Antiqua" w:hAnsi="Book Antiqua" w:cs="Book Antiqua"/>
          <w:color w:val="000000"/>
          <w:lang w:eastAsia="zh-CN"/>
        </w:rPr>
        <w:t>.</w:t>
      </w:r>
      <w:r w:rsidR="00296D89" w:rsidRPr="00721EC3">
        <w:rPr>
          <w:rFonts w:ascii="Book Antiqua" w:hAnsi="Book Antiqua"/>
        </w:rPr>
        <w:br w:type="page"/>
      </w:r>
    </w:p>
    <w:p w14:paraId="739A013C" w14:textId="371FAFC2" w:rsidR="00830D0B" w:rsidRPr="00721EC3" w:rsidRDefault="00830D0B" w:rsidP="00721EC3">
      <w:pPr>
        <w:spacing w:line="360" w:lineRule="auto"/>
        <w:jc w:val="both"/>
        <w:rPr>
          <w:rFonts w:ascii="Book Antiqua" w:hAnsi="Book Antiqua" w:hint="eastAsia"/>
          <w:noProof/>
          <w:lang w:eastAsia="zh-CN"/>
        </w:rPr>
      </w:pPr>
      <w:r w:rsidRPr="00721EC3">
        <w:rPr>
          <w:rFonts w:ascii="Book Antiqua" w:hAnsi="Book Antiqua"/>
          <w:noProof/>
          <w:lang w:eastAsia="zh-CN"/>
        </w:rPr>
        <w:lastRenderedPageBreak/>
        <w:t xml:space="preserve"> </w:t>
      </w:r>
      <w:r w:rsidR="00C77E4F">
        <w:rPr>
          <w:rFonts w:ascii="Book Antiqua" w:hAnsi="Book Antiqua"/>
          <w:noProof/>
          <w:lang w:eastAsia="zh-CN"/>
        </w:rPr>
        <w:drawing>
          <wp:inline distT="0" distB="0" distL="0" distR="0" wp14:anchorId="55A668FC" wp14:editId="01573B4F">
            <wp:extent cx="3002702" cy="7035800"/>
            <wp:effectExtent l="0" t="0" r="7620"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9778" cy="7052380"/>
                    </a:xfrm>
                    <a:prstGeom prst="rect">
                      <a:avLst/>
                    </a:prstGeom>
                  </pic:spPr>
                </pic:pic>
              </a:graphicData>
            </a:graphic>
          </wp:inline>
        </w:drawing>
      </w:r>
    </w:p>
    <w:p w14:paraId="26AA2FE5" w14:textId="4D184E7F"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b/>
          <w:bCs/>
          <w:color w:val="000000"/>
        </w:rPr>
        <w:t>Figure 5</w:t>
      </w:r>
      <w:r w:rsidR="00296D89" w:rsidRPr="00721EC3">
        <w:rPr>
          <w:rFonts w:ascii="Book Antiqua" w:hAnsi="Book Antiqua" w:cs="Book Antiqua"/>
          <w:b/>
          <w:bCs/>
          <w:color w:val="000000"/>
          <w:lang w:eastAsia="zh-CN"/>
        </w:rPr>
        <w:t xml:space="preserve"> </w:t>
      </w:r>
      <w:r w:rsidRPr="00721EC3">
        <w:rPr>
          <w:rFonts w:ascii="Book Antiqua" w:eastAsia="Book Antiqua" w:hAnsi="Book Antiqua" w:cs="Book Antiqua"/>
          <w:b/>
          <w:bCs/>
          <w:color w:val="000000"/>
        </w:rPr>
        <w:t>Functional enrichment analysis</w:t>
      </w:r>
      <w:r w:rsidR="008A6282" w:rsidRPr="00721EC3">
        <w:rPr>
          <w:rFonts w:ascii="Book Antiqua" w:eastAsia="Book Antiqua" w:hAnsi="Book Antiqua" w:cs="Book Antiqua"/>
          <w:b/>
          <w:bCs/>
          <w:color w:val="000000"/>
        </w:rPr>
        <w:t xml:space="preserve">. </w:t>
      </w:r>
      <w:r w:rsidRPr="00721EC3">
        <w:rPr>
          <w:rFonts w:ascii="Book Antiqua" w:eastAsia="Book Antiqua" w:hAnsi="Book Antiqua" w:cs="Book Antiqua"/>
          <w:color w:val="000000"/>
        </w:rPr>
        <w:t>A</w:t>
      </w:r>
      <w:r w:rsidR="008A6282" w:rsidRPr="00721EC3">
        <w:rPr>
          <w:rFonts w:ascii="Book Antiqua" w:eastAsia="Book Antiqua" w:hAnsi="Book Antiqua" w:cs="Book Antiqua"/>
          <w:color w:val="000000"/>
        </w:rPr>
        <w:t>:</w:t>
      </w:r>
      <w:r w:rsidR="00296D89" w:rsidRPr="00721EC3">
        <w:rPr>
          <w:rFonts w:ascii="Book Antiqua" w:hAnsi="Book Antiqua" w:cs="Book Antiqua"/>
          <w:color w:val="000000"/>
          <w:lang w:eastAsia="zh-CN"/>
        </w:rPr>
        <w:t xml:space="preserve"> </w:t>
      </w:r>
      <w:r w:rsidR="00873ACC" w:rsidRPr="00721EC3">
        <w:rPr>
          <w:rFonts w:ascii="Book Antiqua" w:eastAsia="Book Antiqua" w:hAnsi="Book Antiqua" w:cs="Book Antiqua"/>
          <w:color w:val="000000"/>
        </w:rPr>
        <w:t xml:space="preserve">Gene Ontogeny </w:t>
      </w:r>
      <w:r w:rsidRPr="00721EC3">
        <w:rPr>
          <w:rFonts w:ascii="Book Antiqua" w:eastAsia="Book Antiqua" w:hAnsi="Book Antiqua" w:cs="Book Antiqua"/>
          <w:color w:val="000000"/>
        </w:rPr>
        <w:t>biological processes</w:t>
      </w:r>
      <w:r w:rsidR="008A6282" w:rsidRPr="00721EC3">
        <w:rPr>
          <w:rFonts w:ascii="Book Antiqua" w:eastAsia="Book Antiqua" w:hAnsi="Book Antiqua" w:cs="Book Antiqua"/>
          <w:color w:val="000000"/>
        </w:rPr>
        <w:t xml:space="preserve">; </w:t>
      </w:r>
      <w:r w:rsidRPr="00721EC3">
        <w:rPr>
          <w:rFonts w:ascii="Book Antiqua" w:eastAsia="Book Antiqua" w:hAnsi="Book Antiqua" w:cs="Book Antiqua"/>
          <w:color w:val="000000"/>
        </w:rPr>
        <w:t>B</w:t>
      </w:r>
      <w:r w:rsidR="008A6282" w:rsidRPr="00721EC3">
        <w:rPr>
          <w:rFonts w:ascii="Book Antiqua" w:eastAsia="Book Antiqua" w:hAnsi="Book Antiqua" w:cs="Book Antiqua"/>
          <w:color w:val="000000"/>
        </w:rPr>
        <w:t xml:space="preserve">: </w:t>
      </w:r>
      <w:r w:rsidR="00873ACC" w:rsidRPr="00721EC3">
        <w:rPr>
          <w:rFonts w:ascii="Book Antiqua" w:eastAsia="Book Antiqua" w:hAnsi="Book Antiqua" w:cs="Book Antiqua"/>
          <w:color w:val="000000"/>
        </w:rPr>
        <w:t xml:space="preserve">Gene Ontogeny </w:t>
      </w:r>
      <w:r w:rsidRPr="00721EC3">
        <w:rPr>
          <w:rFonts w:ascii="Book Antiqua" w:eastAsia="Book Antiqua" w:hAnsi="Book Antiqua" w:cs="Book Antiqua"/>
          <w:color w:val="000000"/>
        </w:rPr>
        <w:t>cellular components</w:t>
      </w:r>
      <w:r w:rsidR="008A6282" w:rsidRPr="00721EC3">
        <w:rPr>
          <w:rFonts w:ascii="Book Antiqua" w:eastAsia="Book Antiqua" w:hAnsi="Book Antiqua" w:cs="Book Antiqua"/>
          <w:color w:val="000000"/>
        </w:rPr>
        <w:t xml:space="preserve">; </w:t>
      </w:r>
      <w:r w:rsidRPr="00721EC3">
        <w:rPr>
          <w:rFonts w:ascii="Book Antiqua" w:eastAsia="Book Antiqua" w:hAnsi="Book Antiqua" w:cs="Book Antiqua"/>
          <w:color w:val="000000"/>
        </w:rPr>
        <w:t>C</w:t>
      </w:r>
      <w:r w:rsidR="008A6282" w:rsidRPr="00721EC3">
        <w:rPr>
          <w:rFonts w:ascii="Book Antiqua" w:eastAsia="Book Antiqua" w:hAnsi="Book Antiqua" w:cs="Book Antiqua"/>
          <w:color w:val="000000"/>
        </w:rPr>
        <w:t xml:space="preserve">: </w:t>
      </w:r>
      <w:r w:rsidR="00873ACC" w:rsidRPr="00721EC3">
        <w:rPr>
          <w:rFonts w:ascii="Book Antiqua" w:eastAsia="Book Antiqua" w:hAnsi="Book Antiqua" w:cs="Book Antiqua"/>
          <w:color w:val="000000"/>
        </w:rPr>
        <w:t xml:space="preserve">Gene Ontogeny </w:t>
      </w:r>
      <w:r w:rsidRPr="00721EC3">
        <w:rPr>
          <w:rFonts w:ascii="Book Antiqua" w:eastAsia="Book Antiqua" w:hAnsi="Book Antiqua" w:cs="Book Antiqua"/>
          <w:color w:val="000000"/>
        </w:rPr>
        <w:t>molecular function</w:t>
      </w:r>
      <w:r w:rsidR="008A6282" w:rsidRPr="00721EC3">
        <w:rPr>
          <w:rFonts w:ascii="Book Antiqua" w:eastAsia="Book Antiqua" w:hAnsi="Book Antiqua" w:cs="Book Antiqua"/>
          <w:color w:val="000000"/>
        </w:rPr>
        <w:t xml:space="preserve">; </w:t>
      </w:r>
      <w:r w:rsidRPr="00721EC3">
        <w:rPr>
          <w:rFonts w:ascii="Book Antiqua" w:eastAsia="Book Antiqua" w:hAnsi="Book Antiqua" w:cs="Book Antiqua"/>
          <w:color w:val="000000"/>
        </w:rPr>
        <w:t>D</w:t>
      </w:r>
      <w:r w:rsidR="008A6282" w:rsidRPr="00721EC3">
        <w:rPr>
          <w:rFonts w:ascii="Book Antiqua" w:eastAsia="Book Antiqua" w:hAnsi="Book Antiqua" w:cs="Book Antiqua"/>
          <w:color w:val="000000"/>
        </w:rPr>
        <w:t xml:space="preserve">: </w:t>
      </w:r>
      <w:r w:rsidR="00873ACC" w:rsidRPr="00721EC3">
        <w:rPr>
          <w:rFonts w:ascii="Book Antiqua" w:eastAsia="Book Antiqua" w:hAnsi="Book Antiqua" w:cs="Book Antiqua"/>
          <w:color w:val="000000"/>
        </w:rPr>
        <w:t>Kyoto Encyclopedia of Genes and Genomes</w:t>
      </w:r>
      <w:r w:rsidRPr="00721EC3">
        <w:rPr>
          <w:rFonts w:ascii="Book Antiqua" w:eastAsia="Book Antiqua" w:hAnsi="Book Antiqua" w:cs="Book Antiqua"/>
          <w:color w:val="000000"/>
        </w:rPr>
        <w:t>.</w:t>
      </w:r>
    </w:p>
    <w:p w14:paraId="69FC39AF" w14:textId="4DAFD20A" w:rsidR="00466667" w:rsidRPr="00721EC3" w:rsidRDefault="00466667" w:rsidP="00721EC3">
      <w:pPr>
        <w:spacing w:line="360" w:lineRule="auto"/>
        <w:jc w:val="both"/>
        <w:rPr>
          <w:rFonts w:ascii="Book Antiqua" w:hAnsi="Book Antiqua"/>
        </w:rPr>
      </w:pPr>
      <w:r w:rsidRPr="00721EC3">
        <w:rPr>
          <w:rFonts w:ascii="Book Antiqua" w:hAnsi="Book Antiqua"/>
        </w:rPr>
        <w:br w:type="page"/>
      </w:r>
    </w:p>
    <w:p w14:paraId="5477AECA" w14:textId="67660FF4" w:rsidR="00466667" w:rsidRPr="00721EC3" w:rsidRDefault="00C77E4F" w:rsidP="00721EC3">
      <w:pPr>
        <w:spacing w:line="360" w:lineRule="auto"/>
        <w:jc w:val="both"/>
        <w:rPr>
          <w:rFonts w:ascii="Book Antiqua" w:hAnsi="Book Antiqua" w:hint="eastAsia"/>
          <w:lang w:eastAsia="zh-CN"/>
        </w:rPr>
      </w:pPr>
      <w:r>
        <w:rPr>
          <w:rFonts w:ascii="Book Antiqua" w:hAnsi="Book Antiqua"/>
          <w:noProof/>
          <w:lang w:eastAsia="zh-CN"/>
        </w:rPr>
        <w:lastRenderedPageBreak/>
        <w:drawing>
          <wp:inline distT="0" distB="0" distL="0" distR="0" wp14:anchorId="517EF6A8" wp14:editId="43A755EA">
            <wp:extent cx="5448300" cy="7068238"/>
            <wp:effectExtent l="0" t="0" r="0" b="0"/>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49243" cy="7069461"/>
                    </a:xfrm>
                    <a:prstGeom prst="rect">
                      <a:avLst/>
                    </a:prstGeom>
                  </pic:spPr>
                </pic:pic>
              </a:graphicData>
            </a:graphic>
          </wp:inline>
        </w:drawing>
      </w:r>
    </w:p>
    <w:p w14:paraId="3AB12B7F" w14:textId="35284533"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b/>
          <w:bCs/>
          <w:color w:val="000000"/>
        </w:rPr>
        <w:t>Figure 6</w:t>
      </w:r>
      <w:r w:rsidR="00466667" w:rsidRPr="00721EC3">
        <w:rPr>
          <w:rFonts w:ascii="Book Antiqua" w:hAnsi="Book Antiqua" w:cs="Book Antiqua"/>
          <w:b/>
          <w:bCs/>
          <w:color w:val="000000"/>
          <w:lang w:eastAsia="zh-CN"/>
        </w:rPr>
        <w:t xml:space="preserve"> </w:t>
      </w:r>
      <w:r w:rsidR="008A6282" w:rsidRPr="00721EC3">
        <w:rPr>
          <w:rFonts w:ascii="Book Antiqua" w:eastAsia="Book Antiqua" w:hAnsi="Book Antiqua" w:cs="Book Antiqua"/>
          <w:b/>
          <w:bCs/>
          <w:color w:val="000000"/>
        </w:rPr>
        <w:t xml:space="preserve">Protein–protein interaction </w:t>
      </w:r>
      <w:r w:rsidRPr="00721EC3">
        <w:rPr>
          <w:rFonts w:ascii="Book Antiqua" w:eastAsia="Book Antiqua" w:hAnsi="Book Antiqua" w:cs="Book Antiqua"/>
          <w:b/>
          <w:bCs/>
          <w:color w:val="000000"/>
        </w:rPr>
        <w:t>network</w:t>
      </w:r>
      <w:r w:rsidR="008A6282" w:rsidRPr="00721EC3">
        <w:rPr>
          <w:rFonts w:ascii="Book Antiqua" w:eastAsia="Book Antiqua" w:hAnsi="Book Antiqua" w:cs="Book Antiqua"/>
          <w:b/>
          <w:bCs/>
          <w:color w:val="000000"/>
        </w:rPr>
        <w:t xml:space="preserve">. </w:t>
      </w:r>
      <w:r w:rsidRPr="00721EC3">
        <w:rPr>
          <w:rFonts w:ascii="Book Antiqua" w:eastAsia="Book Antiqua" w:hAnsi="Book Antiqua" w:cs="Book Antiqua"/>
          <w:color w:val="000000"/>
        </w:rPr>
        <w:t>A</w:t>
      </w:r>
      <w:r w:rsidR="008A6282" w:rsidRPr="00721EC3">
        <w:rPr>
          <w:rFonts w:ascii="Book Antiqua" w:eastAsia="Book Antiqua" w:hAnsi="Book Antiqua" w:cs="Book Antiqua"/>
          <w:color w:val="000000"/>
        </w:rPr>
        <w:t>:</w:t>
      </w:r>
      <w:r w:rsidR="00D60D9B" w:rsidRPr="00721EC3">
        <w:rPr>
          <w:rFonts w:ascii="Book Antiqua" w:hAnsi="Book Antiqua" w:cs="Book Antiqua"/>
          <w:color w:val="000000"/>
          <w:lang w:eastAsia="zh-CN"/>
        </w:rPr>
        <w:t xml:space="preserve"> </w:t>
      </w:r>
      <w:r w:rsidR="00D60D9B" w:rsidRPr="00721EC3">
        <w:rPr>
          <w:rFonts w:ascii="Book Antiqua" w:eastAsia="Book Antiqua" w:hAnsi="Book Antiqua" w:cs="Book Antiqua"/>
          <w:color w:val="000000"/>
        </w:rPr>
        <w:t xml:space="preserve">Protein–protein interaction </w:t>
      </w:r>
      <w:r w:rsidR="00D60D9B" w:rsidRPr="00721EC3">
        <w:rPr>
          <w:rFonts w:ascii="Book Antiqua" w:hAnsi="Book Antiqua" w:cs="Book Antiqua"/>
          <w:color w:val="000000"/>
          <w:lang w:eastAsia="zh-CN"/>
        </w:rPr>
        <w:t>(</w:t>
      </w:r>
      <w:r w:rsidRPr="00721EC3">
        <w:rPr>
          <w:rFonts w:ascii="Book Antiqua" w:eastAsia="Book Antiqua" w:hAnsi="Book Antiqua" w:cs="Book Antiqua"/>
          <w:color w:val="000000"/>
        </w:rPr>
        <w:t>PPI</w:t>
      </w:r>
      <w:r w:rsidR="00D60D9B" w:rsidRPr="00721EC3">
        <w:rPr>
          <w:rFonts w:ascii="Book Antiqua" w:hAnsi="Book Antiqua" w:cs="Book Antiqua"/>
          <w:color w:val="000000"/>
          <w:lang w:eastAsia="zh-CN"/>
        </w:rPr>
        <w:t>)</w:t>
      </w:r>
      <w:r w:rsidRPr="00721EC3">
        <w:rPr>
          <w:rFonts w:ascii="Book Antiqua" w:eastAsia="Book Antiqua" w:hAnsi="Book Antiqua" w:cs="Book Antiqua"/>
          <w:color w:val="000000"/>
        </w:rPr>
        <w:t xml:space="preserve"> network</w:t>
      </w:r>
      <w:r w:rsidR="008A6282" w:rsidRPr="00721EC3">
        <w:rPr>
          <w:rFonts w:ascii="Book Antiqua" w:eastAsia="Book Antiqua" w:hAnsi="Book Antiqua" w:cs="Book Antiqua"/>
          <w:color w:val="000000"/>
        </w:rPr>
        <w:t xml:space="preserve">; </w:t>
      </w:r>
      <w:r w:rsidRPr="00721EC3">
        <w:rPr>
          <w:rFonts w:ascii="Book Antiqua" w:eastAsia="Book Antiqua" w:hAnsi="Book Antiqua" w:cs="Book Antiqua"/>
          <w:color w:val="000000"/>
        </w:rPr>
        <w:t>B</w:t>
      </w:r>
      <w:r w:rsidR="008A6282" w:rsidRPr="00721EC3">
        <w:rPr>
          <w:rFonts w:ascii="Book Antiqua" w:eastAsia="Book Antiqua" w:hAnsi="Book Antiqua" w:cs="Book Antiqua"/>
          <w:color w:val="000000"/>
        </w:rPr>
        <w:t xml:space="preserve">: </w:t>
      </w:r>
      <w:r w:rsidRPr="00721EC3">
        <w:rPr>
          <w:rFonts w:ascii="Book Antiqua" w:eastAsia="Book Antiqua" w:hAnsi="Book Antiqua" w:cs="Book Antiqua"/>
          <w:color w:val="000000"/>
        </w:rPr>
        <w:t>PPI network by</w:t>
      </w:r>
      <w:r w:rsidR="00466667" w:rsidRPr="00721EC3">
        <w:rPr>
          <w:rFonts w:ascii="Book Antiqua" w:hAnsi="Book Antiqua" w:cs="Book Antiqua"/>
          <w:color w:val="000000"/>
          <w:lang w:eastAsia="zh-CN"/>
        </w:rPr>
        <w:t xml:space="preserve"> </w:t>
      </w:r>
      <w:r w:rsidRPr="00721EC3">
        <w:rPr>
          <w:rFonts w:ascii="Book Antiqua" w:eastAsia="Book Antiqua" w:hAnsi="Book Antiqua" w:cs="Book Antiqua"/>
          <w:color w:val="000000"/>
        </w:rPr>
        <w:t>NetworkAnalyzer</w:t>
      </w:r>
      <w:r w:rsidR="008A6282" w:rsidRPr="00721EC3">
        <w:rPr>
          <w:rFonts w:ascii="Book Antiqua" w:eastAsia="Book Antiqua" w:hAnsi="Book Antiqua" w:cs="Book Antiqua"/>
          <w:color w:val="000000"/>
        </w:rPr>
        <w:t>;</w:t>
      </w:r>
      <w:r w:rsidR="00466667" w:rsidRPr="00721EC3">
        <w:rPr>
          <w:rFonts w:ascii="Book Antiqua" w:hAnsi="Book Antiqua" w:cs="Book Antiqua"/>
          <w:color w:val="000000"/>
          <w:lang w:eastAsia="zh-CN"/>
        </w:rPr>
        <w:t xml:space="preserve"> </w:t>
      </w:r>
      <w:r w:rsidRPr="00721EC3">
        <w:rPr>
          <w:rFonts w:ascii="Book Antiqua" w:eastAsia="Book Antiqua" w:hAnsi="Book Antiqua" w:cs="Book Antiqua"/>
          <w:color w:val="000000"/>
        </w:rPr>
        <w:t>C</w:t>
      </w:r>
      <w:r w:rsidR="008A6282" w:rsidRPr="00721EC3">
        <w:rPr>
          <w:rFonts w:ascii="Book Antiqua" w:eastAsia="Book Antiqua" w:hAnsi="Book Antiqua" w:cs="Book Antiqua"/>
          <w:color w:val="000000"/>
        </w:rPr>
        <w:t xml:space="preserve">: </w:t>
      </w:r>
      <w:r w:rsidRPr="00721EC3">
        <w:rPr>
          <w:rFonts w:ascii="Book Antiqua" w:eastAsia="Book Antiqua" w:hAnsi="Book Antiqua" w:cs="Book Antiqua"/>
          <w:color w:val="000000"/>
        </w:rPr>
        <w:t>PPI network of</w:t>
      </w:r>
      <w:r w:rsidR="00CE3350" w:rsidRPr="00721EC3">
        <w:rPr>
          <w:rFonts w:ascii="Book Antiqua" w:hAnsi="Book Antiqua" w:cs="Book Antiqua"/>
          <w:color w:val="000000"/>
          <w:lang w:eastAsia="zh-CN"/>
        </w:rPr>
        <w:t xml:space="preserve"> </w:t>
      </w:r>
      <w:r w:rsidRPr="00721EC3">
        <w:rPr>
          <w:rFonts w:ascii="Book Antiqua" w:eastAsia="Book Antiqua" w:hAnsi="Book Antiqua" w:cs="Book Antiqua"/>
          <w:color w:val="000000"/>
        </w:rPr>
        <w:t>20 key genes.</w:t>
      </w:r>
    </w:p>
    <w:p w14:paraId="39DE85FF" w14:textId="64F39296" w:rsidR="00EB38AE" w:rsidRPr="00721EC3" w:rsidRDefault="00EB38AE" w:rsidP="00721EC3">
      <w:pPr>
        <w:spacing w:line="360" w:lineRule="auto"/>
        <w:jc w:val="both"/>
        <w:rPr>
          <w:rFonts w:ascii="Book Antiqua" w:hAnsi="Book Antiqua"/>
        </w:rPr>
      </w:pPr>
      <w:r w:rsidRPr="00721EC3">
        <w:rPr>
          <w:rFonts w:ascii="Book Antiqua" w:hAnsi="Book Antiqua"/>
        </w:rPr>
        <w:br w:type="page"/>
      </w:r>
    </w:p>
    <w:p w14:paraId="24FE0C68" w14:textId="09C69CB9" w:rsidR="00F43341" w:rsidRPr="00721EC3" w:rsidRDefault="00C77E4F" w:rsidP="00721EC3">
      <w:pPr>
        <w:spacing w:line="360" w:lineRule="auto"/>
        <w:jc w:val="both"/>
        <w:rPr>
          <w:rFonts w:ascii="Book Antiqua" w:hAnsi="Book Antiqua" w:hint="eastAsia"/>
          <w:lang w:eastAsia="zh-CN"/>
        </w:rPr>
      </w:pPr>
      <w:r>
        <w:rPr>
          <w:rFonts w:ascii="Book Antiqua" w:hAnsi="Book Antiqua"/>
          <w:noProof/>
          <w:lang w:eastAsia="zh-CN"/>
        </w:rPr>
        <w:lastRenderedPageBreak/>
        <w:drawing>
          <wp:inline distT="0" distB="0" distL="0" distR="0" wp14:anchorId="23772712" wp14:editId="7CFDBEFD">
            <wp:extent cx="5943600" cy="7328535"/>
            <wp:effectExtent l="0" t="0" r="0" b="5715"/>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328535"/>
                    </a:xfrm>
                    <a:prstGeom prst="rect">
                      <a:avLst/>
                    </a:prstGeom>
                  </pic:spPr>
                </pic:pic>
              </a:graphicData>
            </a:graphic>
          </wp:inline>
        </w:drawing>
      </w:r>
    </w:p>
    <w:p w14:paraId="03B419D7" w14:textId="3084FCD7" w:rsidR="00A77B3E" w:rsidRPr="00721EC3" w:rsidRDefault="00C8445E" w:rsidP="00721EC3">
      <w:pPr>
        <w:spacing w:line="360" w:lineRule="auto"/>
        <w:jc w:val="both"/>
        <w:rPr>
          <w:rFonts w:ascii="Book Antiqua" w:hAnsi="Book Antiqua"/>
        </w:rPr>
      </w:pPr>
      <w:r w:rsidRPr="00721EC3">
        <w:rPr>
          <w:rFonts w:ascii="Book Antiqua" w:eastAsia="Book Antiqua" w:hAnsi="Book Antiqua" w:cs="Book Antiqua"/>
          <w:b/>
          <w:bCs/>
          <w:color w:val="000000"/>
        </w:rPr>
        <w:t>Figure 7</w:t>
      </w:r>
      <w:r w:rsidR="00EB38AE" w:rsidRPr="00721EC3">
        <w:rPr>
          <w:rFonts w:ascii="Book Antiqua" w:hAnsi="Book Antiqua" w:cs="Book Antiqua"/>
          <w:b/>
          <w:bCs/>
          <w:color w:val="000000"/>
          <w:lang w:eastAsia="zh-CN"/>
        </w:rPr>
        <w:t xml:space="preserve"> </w:t>
      </w:r>
      <w:r w:rsidRPr="00721EC3">
        <w:rPr>
          <w:rFonts w:ascii="Book Antiqua" w:eastAsia="Book Antiqua" w:hAnsi="Book Antiqua" w:cs="Book Antiqua"/>
          <w:b/>
          <w:bCs/>
          <w:color w:val="000000"/>
        </w:rPr>
        <w:t>Networks</w:t>
      </w:r>
      <w:r w:rsidR="008A6282" w:rsidRPr="00721EC3">
        <w:rPr>
          <w:rFonts w:ascii="Book Antiqua" w:eastAsia="Book Antiqua" w:hAnsi="Book Antiqua" w:cs="Book Antiqua"/>
          <w:b/>
          <w:bCs/>
          <w:color w:val="000000"/>
        </w:rPr>
        <w:t>.</w:t>
      </w:r>
      <w:r w:rsidR="00F43341" w:rsidRPr="00721EC3">
        <w:rPr>
          <w:rFonts w:ascii="Book Antiqua" w:hAnsi="Book Antiqua" w:cs="Book Antiqua"/>
          <w:b/>
          <w:bCs/>
          <w:color w:val="000000"/>
          <w:lang w:eastAsia="zh-CN"/>
        </w:rPr>
        <w:t xml:space="preserve"> </w:t>
      </w:r>
      <w:r w:rsidRPr="00721EC3">
        <w:rPr>
          <w:rFonts w:ascii="Book Antiqua" w:eastAsia="Book Antiqua" w:hAnsi="Book Antiqua" w:cs="Book Antiqua"/>
          <w:color w:val="000000"/>
        </w:rPr>
        <w:t>A</w:t>
      </w:r>
      <w:r w:rsidR="008A6282" w:rsidRPr="00721EC3">
        <w:rPr>
          <w:rFonts w:ascii="Book Antiqua" w:eastAsia="Book Antiqua" w:hAnsi="Book Antiqua" w:cs="Book Antiqua"/>
          <w:color w:val="000000"/>
        </w:rPr>
        <w:t xml:space="preserve">: </w:t>
      </w:r>
      <w:r w:rsidR="00D60D9B" w:rsidRPr="00721EC3">
        <w:rPr>
          <w:rFonts w:ascii="Book Antiqua" w:hAnsi="Book Antiqua" w:cs="Book Antiqua"/>
          <w:color w:val="000000"/>
          <w:lang w:eastAsia="zh-CN"/>
        </w:rPr>
        <w:t>T</w:t>
      </w:r>
      <w:r w:rsidR="00D60D9B" w:rsidRPr="00721EC3">
        <w:rPr>
          <w:rFonts w:ascii="Book Antiqua" w:eastAsia="Book Antiqua" w:hAnsi="Book Antiqua" w:cs="Book Antiqua"/>
          <w:color w:val="000000"/>
        </w:rPr>
        <w:t>ranscription factor</w:t>
      </w:r>
      <w:r w:rsidR="008A6282" w:rsidRPr="00721EC3">
        <w:rPr>
          <w:rFonts w:ascii="Book Antiqua" w:eastAsia="Book Antiqua" w:hAnsi="Book Antiqua" w:cs="Book Antiqua"/>
          <w:color w:val="000000"/>
        </w:rPr>
        <w:t>–</w:t>
      </w:r>
      <w:r w:rsidRPr="00721EC3">
        <w:rPr>
          <w:rFonts w:ascii="Book Antiqua" w:eastAsia="Book Antiqua" w:hAnsi="Book Antiqua" w:cs="Book Antiqua"/>
          <w:color w:val="000000"/>
        </w:rPr>
        <w:t>mRNA network</w:t>
      </w:r>
      <w:r w:rsidR="008A6282" w:rsidRPr="00721EC3">
        <w:rPr>
          <w:rFonts w:ascii="Book Antiqua" w:eastAsia="Book Antiqua" w:hAnsi="Book Antiqua" w:cs="Book Antiqua"/>
          <w:color w:val="000000"/>
        </w:rPr>
        <w:t xml:space="preserve">; </w:t>
      </w:r>
      <w:r w:rsidRPr="00721EC3">
        <w:rPr>
          <w:rFonts w:ascii="Book Antiqua" w:eastAsia="Book Antiqua" w:hAnsi="Book Antiqua" w:cs="Book Antiqua"/>
          <w:color w:val="000000"/>
        </w:rPr>
        <w:t>B</w:t>
      </w:r>
      <w:r w:rsidR="008A6282" w:rsidRPr="00721EC3">
        <w:rPr>
          <w:rFonts w:ascii="Book Antiqua" w:eastAsia="Book Antiqua" w:hAnsi="Book Antiqua" w:cs="Book Antiqua"/>
          <w:color w:val="000000"/>
        </w:rPr>
        <w:t xml:space="preserve">: </w:t>
      </w:r>
      <w:r w:rsidRPr="00721EC3">
        <w:rPr>
          <w:rFonts w:ascii="Book Antiqua" w:eastAsia="Book Antiqua" w:hAnsi="Book Antiqua" w:cs="Book Antiqua"/>
          <w:color w:val="000000"/>
        </w:rPr>
        <w:t>miRNA</w:t>
      </w:r>
      <w:r w:rsidR="008A6282" w:rsidRPr="00721EC3">
        <w:rPr>
          <w:rFonts w:ascii="Book Antiqua" w:eastAsia="Book Antiqua" w:hAnsi="Book Antiqua" w:cs="Book Antiqua"/>
          <w:color w:val="000000"/>
        </w:rPr>
        <w:t>–</w:t>
      </w:r>
      <w:r w:rsidRPr="00721EC3">
        <w:rPr>
          <w:rFonts w:ascii="Book Antiqua" w:eastAsia="Book Antiqua" w:hAnsi="Book Antiqua" w:cs="Book Antiqua"/>
          <w:color w:val="000000"/>
        </w:rPr>
        <w:t>mRNA network</w:t>
      </w:r>
      <w:r w:rsidR="008A6282" w:rsidRPr="00721EC3">
        <w:rPr>
          <w:rFonts w:ascii="Book Antiqua" w:eastAsia="Book Antiqua" w:hAnsi="Book Antiqua" w:cs="Book Antiqua"/>
          <w:color w:val="000000"/>
        </w:rPr>
        <w:t xml:space="preserve">; </w:t>
      </w:r>
      <w:r w:rsidRPr="00721EC3">
        <w:rPr>
          <w:rFonts w:ascii="Book Antiqua" w:eastAsia="Book Antiqua" w:hAnsi="Book Antiqua" w:cs="Book Antiqua"/>
          <w:color w:val="000000"/>
        </w:rPr>
        <w:t>C</w:t>
      </w:r>
      <w:r w:rsidR="008A6282" w:rsidRPr="00721EC3">
        <w:rPr>
          <w:rFonts w:ascii="Book Antiqua" w:eastAsia="Book Antiqua" w:hAnsi="Book Antiqua" w:cs="Book Antiqua"/>
          <w:color w:val="000000"/>
        </w:rPr>
        <w:t xml:space="preserve">: </w:t>
      </w:r>
      <w:r w:rsidRPr="00721EC3">
        <w:rPr>
          <w:rFonts w:ascii="Book Antiqua" w:eastAsia="Book Antiqua" w:hAnsi="Book Antiqua" w:cs="Book Antiqua"/>
          <w:color w:val="000000"/>
        </w:rPr>
        <w:t>Drug</w:t>
      </w:r>
      <w:r w:rsidR="008A6282" w:rsidRPr="00721EC3">
        <w:rPr>
          <w:rFonts w:ascii="Book Antiqua" w:eastAsia="Book Antiqua" w:hAnsi="Book Antiqua" w:cs="Book Antiqua"/>
          <w:color w:val="000000"/>
        </w:rPr>
        <w:t>–</w:t>
      </w:r>
      <w:r w:rsidRPr="00721EC3">
        <w:rPr>
          <w:rFonts w:ascii="Book Antiqua" w:eastAsia="Book Antiqua" w:hAnsi="Book Antiqua" w:cs="Book Antiqua"/>
          <w:color w:val="000000"/>
        </w:rPr>
        <w:t>mRNA network.</w:t>
      </w:r>
    </w:p>
    <w:p w14:paraId="2F500E12" w14:textId="3839746B" w:rsidR="00D00F83" w:rsidRPr="00721EC3" w:rsidRDefault="00D00F83" w:rsidP="00721EC3">
      <w:pPr>
        <w:spacing w:line="360" w:lineRule="auto"/>
        <w:jc w:val="both"/>
        <w:rPr>
          <w:rFonts w:ascii="Book Antiqua" w:hAnsi="Book Antiqua"/>
        </w:rPr>
      </w:pPr>
      <w:r w:rsidRPr="00721EC3">
        <w:rPr>
          <w:rFonts w:ascii="Book Antiqua" w:hAnsi="Book Antiqua"/>
        </w:rPr>
        <w:br w:type="page"/>
      </w:r>
    </w:p>
    <w:p w14:paraId="69DBDAD6" w14:textId="04C32EDB" w:rsidR="00FD0020" w:rsidRPr="00721EC3" w:rsidRDefault="00FD0020" w:rsidP="00721EC3">
      <w:pPr>
        <w:spacing w:line="360" w:lineRule="auto"/>
        <w:jc w:val="both"/>
        <w:rPr>
          <w:rFonts w:ascii="Book Antiqua" w:hAnsi="Book Antiqua" w:hint="eastAsia"/>
          <w:noProof/>
          <w:lang w:eastAsia="zh-CN"/>
        </w:rPr>
      </w:pPr>
      <w:r w:rsidRPr="00721EC3">
        <w:rPr>
          <w:rFonts w:ascii="Book Antiqua" w:hAnsi="Book Antiqua"/>
          <w:noProof/>
          <w:lang w:eastAsia="zh-CN"/>
        </w:rPr>
        <w:lastRenderedPageBreak/>
        <w:t xml:space="preserve"> </w:t>
      </w:r>
      <w:r w:rsidR="00C77E4F">
        <w:rPr>
          <w:rFonts w:ascii="Book Antiqua" w:hAnsi="Book Antiqua"/>
          <w:noProof/>
          <w:lang w:eastAsia="zh-CN"/>
        </w:rPr>
        <w:drawing>
          <wp:inline distT="0" distB="0" distL="0" distR="0" wp14:anchorId="4EE9467F" wp14:editId="69E758F5">
            <wp:extent cx="1863796" cy="7315200"/>
            <wp:effectExtent l="0" t="0" r="3175" b="0"/>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1206" cy="7383531"/>
                    </a:xfrm>
                    <a:prstGeom prst="rect">
                      <a:avLst/>
                    </a:prstGeom>
                  </pic:spPr>
                </pic:pic>
              </a:graphicData>
            </a:graphic>
          </wp:inline>
        </w:drawing>
      </w:r>
    </w:p>
    <w:p w14:paraId="6DC0772E" w14:textId="3ACAD4C0" w:rsidR="00A77B3E" w:rsidRPr="00721EC3" w:rsidRDefault="00C8445E" w:rsidP="00721EC3">
      <w:pPr>
        <w:spacing w:line="360" w:lineRule="auto"/>
        <w:jc w:val="both"/>
        <w:rPr>
          <w:rFonts w:ascii="Book Antiqua" w:hAnsi="Book Antiqua" w:cs="Book Antiqua"/>
          <w:color w:val="000000"/>
          <w:lang w:eastAsia="zh-CN"/>
        </w:rPr>
      </w:pPr>
      <w:r w:rsidRPr="00721EC3">
        <w:rPr>
          <w:rFonts w:ascii="Book Antiqua" w:eastAsia="Book Antiqua" w:hAnsi="Book Antiqua" w:cs="Book Antiqua"/>
          <w:b/>
          <w:bCs/>
          <w:color w:val="000000"/>
        </w:rPr>
        <w:t>Figure 8</w:t>
      </w:r>
      <w:r w:rsidR="00D00F83" w:rsidRPr="00721EC3">
        <w:rPr>
          <w:rFonts w:ascii="Book Antiqua" w:hAnsi="Book Antiqua" w:cs="Book Antiqua"/>
          <w:b/>
          <w:bCs/>
          <w:color w:val="000000"/>
          <w:lang w:eastAsia="zh-CN"/>
        </w:rPr>
        <w:t xml:space="preserve"> </w:t>
      </w:r>
      <w:r w:rsidRPr="00721EC3">
        <w:rPr>
          <w:rFonts w:ascii="Book Antiqua" w:eastAsia="Book Antiqua" w:hAnsi="Book Antiqua" w:cs="Book Antiqua"/>
          <w:b/>
          <w:bCs/>
          <w:color w:val="000000"/>
        </w:rPr>
        <w:t>Immune infiltration</w:t>
      </w:r>
      <w:r w:rsidR="008A6282" w:rsidRPr="00721EC3">
        <w:rPr>
          <w:rFonts w:ascii="Book Antiqua" w:eastAsia="Book Antiqua" w:hAnsi="Book Antiqua" w:cs="Book Antiqua"/>
          <w:b/>
          <w:bCs/>
          <w:color w:val="000000"/>
        </w:rPr>
        <w:t>.</w:t>
      </w:r>
      <w:r w:rsidR="00CD7DF7" w:rsidRPr="00721EC3">
        <w:rPr>
          <w:rFonts w:ascii="Book Antiqua" w:hAnsi="Book Antiqua" w:cs="Book Antiqua"/>
          <w:b/>
          <w:bCs/>
          <w:color w:val="000000"/>
          <w:lang w:eastAsia="zh-CN"/>
        </w:rPr>
        <w:t xml:space="preserve"> </w:t>
      </w:r>
      <w:r w:rsidRPr="00721EC3">
        <w:rPr>
          <w:rFonts w:ascii="Book Antiqua" w:eastAsia="Book Antiqua" w:hAnsi="Book Antiqua" w:cs="Book Antiqua"/>
          <w:color w:val="000000"/>
        </w:rPr>
        <w:t>A</w:t>
      </w:r>
      <w:r w:rsidR="008A6282" w:rsidRPr="00721EC3">
        <w:rPr>
          <w:rFonts w:ascii="Book Antiqua" w:eastAsia="Book Antiqua" w:hAnsi="Book Antiqua" w:cs="Book Antiqua"/>
          <w:color w:val="000000"/>
        </w:rPr>
        <w:t xml:space="preserve">: </w:t>
      </w:r>
      <w:r w:rsidRPr="00721EC3">
        <w:rPr>
          <w:rFonts w:ascii="Book Antiqua" w:eastAsia="Book Antiqua" w:hAnsi="Book Antiqua" w:cs="Book Antiqua"/>
          <w:color w:val="000000"/>
        </w:rPr>
        <w:t>Histogram of immune infiltration distribution</w:t>
      </w:r>
      <w:r w:rsidR="008A6282" w:rsidRPr="00721EC3">
        <w:rPr>
          <w:rFonts w:ascii="Book Antiqua" w:eastAsia="Book Antiqua" w:hAnsi="Book Antiqua" w:cs="Book Antiqua"/>
          <w:color w:val="000000"/>
        </w:rPr>
        <w:t xml:space="preserve">; </w:t>
      </w:r>
      <w:r w:rsidRPr="00721EC3">
        <w:rPr>
          <w:rFonts w:ascii="Book Antiqua" w:eastAsia="Book Antiqua" w:hAnsi="Book Antiqua" w:cs="Book Antiqua"/>
          <w:color w:val="000000"/>
        </w:rPr>
        <w:t>B</w:t>
      </w:r>
      <w:r w:rsidR="008A6282" w:rsidRPr="00721EC3">
        <w:rPr>
          <w:rFonts w:ascii="Book Antiqua" w:eastAsia="Book Antiqua" w:hAnsi="Book Antiqua" w:cs="Book Antiqua"/>
          <w:color w:val="000000"/>
        </w:rPr>
        <w:t xml:space="preserve">: </w:t>
      </w:r>
      <w:r w:rsidRPr="00721EC3">
        <w:rPr>
          <w:rFonts w:ascii="Book Antiqua" w:eastAsia="Book Antiqua" w:hAnsi="Book Antiqua" w:cs="Book Antiqua"/>
          <w:color w:val="000000"/>
        </w:rPr>
        <w:t>Histogram of immune infiltration sample distribution</w:t>
      </w:r>
      <w:r w:rsidR="008A6282" w:rsidRPr="00721EC3">
        <w:rPr>
          <w:rFonts w:ascii="Book Antiqua" w:eastAsia="Book Antiqua" w:hAnsi="Book Antiqua" w:cs="Book Antiqua"/>
          <w:color w:val="000000"/>
        </w:rPr>
        <w:t xml:space="preserve">; </w:t>
      </w:r>
      <w:r w:rsidRPr="00721EC3">
        <w:rPr>
          <w:rFonts w:ascii="Book Antiqua" w:eastAsia="Book Antiqua" w:hAnsi="Book Antiqua" w:cs="Book Antiqua"/>
          <w:color w:val="000000"/>
        </w:rPr>
        <w:t>C</w:t>
      </w:r>
      <w:r w:rsidR="008A6282" w:rsidRPr="00721EC3">
        <w:rPr>
          <w:rFonts w:ascii="Book Antiqua" w:eastAsia="Book Antiqua" w:hAnsi="Book Antiqua" w:cs="Book Antiqua"/>
          <w:color w:val="000000"/>
        </w:rPr>
        <w:t xml:space="preserve">: </w:t>
      </w:r>
      <w:r w:rsidRPr="00721EC3">
        <w:rPr>
          <w:rFonts w:ascii="Book Antiqua" w:eastAsia="Book Antiqua" w:hAnsi="Book Antiqua" w:cs="Book Antiqua"/>
          <w:color w:val="000000"/>
        </w:rPr>
        <w:t>Heat map of immune infiltration correlation</w:t>
      </w:r>
      <w:r w:rsidR="008A6282" w:rsidRPr="00721EC3">
        <w:rPr>
          <w:rFonts w:ascii="Book Antiqua" w:eastAsia="Book Antiqua" w:hAnsi="Book Antiqua" w:cs="Book Antiqua"/>
          <w:color w:val="000000"/>
        </w:rPr>
        <w:t xml:space="preserve">; </w:t>
      </w:r>
      <w:r w:rsidRPr="00721EC3">
        <w:rPr>
          <w:rFonts w:ascii="Book Antiqua" w:eastAsia="Book Antiqua" w:hAnsi="Book Antiqua" w:cs="Book Antiqua"/>
          <w:color w:val="000000"/>
        </w:rPr>
        <w:t>D</w:t>
      </w:r>
      <w:r w:rsidR="008A6282" w:rsidRPr="00721EC3">
        <w:rPr>
          <w:rFonts w:ascii="Book Antiqua" w:eastAsia="Book Antiqua" w:hAnsi="Book Antiqua" w:cs="Book Antiqua"/>
          <w:color w:val="000000"/>
        </w:rPr>
        <w:t xml:space="preserve">: </w:t>
      </w:r>
      <w:r w:rsidRPr="00721EC3">
        <w:rPr>
          <w:rFonts w:ascii="Book Antiqua" w:eastAsia="Book Antiqua" w:hAnsi="Book Antiqua" w:cs="Book Antiqua"/>
          <w:color w:val="000000"/>
        </w:rPr>
        <w:t>Correlation diagram of 20 key genes.</w:t>
      </w:r>
    </w:p>
    <w:p w14:paraId="3D9E52B5" w14:textId="7DD7B1FB" w:rsidR="00441109" w:rsidRPr="00721EC3" w:rsidRDefault="00441109" w:rsidP="00721EC3">
      <w:pPr>
        <w:spacing w:line="360" w:lineRule="auto"/>
        <w:jc w:val="both"/>
        <w:rPr>
          <w:rFonts w:ascii="Book Antiqua" w:hAnsi="Book Antiqua" w:cs="Book Antiqua"/>
          <w:color w:val="000000"/>
          <w:lang w:eastAsia="zh-CN"/>
        </w:rPr>
      </w:pPr>
      <w:r w:rsidRPr="00721EC3">
        <w:rPr>
          <w:rFonts w:ascii="Book Antiqua" w:hAnsi="Book Antiqua" w:cs="Book Antiqua"/>
          <w:color w:val="000000"/>
          <w:lang w:eastAsia="zh-CN"/>
        </w:rPr>
        <w:lastRenderedPageBreak/>
        <w:br w:type="page"/>
      </w:r>
    </w:p>
    <w:p w14:paraId="56D3EE48" w14:textId="164AC7CD" w:rsidR="00441109" w:rsidRPr="00721EC3" w:rsidRDefault="00441109" w:rsidP="00721EC3">
      <w:pPr>
        <w:spacing w:line="360" w:lineRule="auto"/>
        <w:jc w:val="both"/>
        <w:rPr>
          <w:rFonts w:ascii="Book Antiqua" w:hAnsi="Book Antiqua"/>
          <w:b/>
          <w:lang w:eastAsia="zh-CN"/>
        </w:rPr>
      </w:pPr>
      <w:r w:rsidRPr="00721EC3">
        <w:rPr>
          <w:rFonts w:ascii="Book Antiqua" w:hAnsi="Book Antiqua"/>
          <w:b/>
        </w:rPr>
        <w:lastRenderedPageBreak/>
        <w:t>Table 1 20 key genes</w:t>
      </w:r>
    </w:p>
    <w:tbl>
      <w:tblPr>
        <w:tblW w:w="5000" w:type="pct"/>
        <w:jc w:val="center"/>
        <w:tblBorders>
          <w:top w:val="single" w:sz="4" w:space="0" w:color="auto"/>
          <w:bottom w:val="single" w:sz="4" w:space="0" w:color="auto"/>
        </w:tblBorders>
        <w:tblLook w:val="0600" w:firstRow="0" w:lastRow="0" w:firstColumn="0" w:lastColumn="0" w:noHBand="1" w:noVBand="1"/>
      </w:tblPr>
      <w:tblGrid>
        <w:gridCol w:w="1377"/>
        <w:gridCol w:w="3361"/>
        <w:gridCol w:w="883"/>
        <w:gridCol w:w="1003"/>
        <w:gridCol w:w="1309"/>
        <w:gridCol w:w="1643"/>
      </w:tblGrid>
      <w:tr w:rsidR="003D606C" w:rsidRPr="00721EC3" w14:paraId="630366F4" w14:textId="77777777" w:rsidTr="00D46134">
        <w:trPr>
          <w:trHeight w:val="270"/>
          <w:jc w:val="center"/>
        </w:trPr>
        <w:tc>
          <w:tcPr>
            <w:tcW w:w="728" w:type="pct"/>
            <w:tcBorders>
              <w:top w:val="single" w:sz="4" w:space="0" w:color="auto"/>
              <w:bottom w:val="single" w:sz="4" w:space="0" w:color="auto"/>
            </w:tcBorders>
            <w:shd w:val="clear" w:color="auto" w:fill="auto"/>
            <w:noWrap/>
          </w:tcPr>
          <w:p w14:paraId="7B7A2819" w14:textId="77777777" w:rsidR="00441109" w:rsidRPr="00721EC3" w:rsidRDefault="00441109" w:rsidP="00721EC3">
            <w:pPr>
              <w:spacing w:line="360" w:lineRule="auto"/>
              <w:jc w:val="both"/>
              <w:rPr>
                <w:rFonts w:ascii="Book Antiqua" w:hAnsi="Book Antiqua"/>
                <w:b/>
                <w:bCs/>
                <w:color w:val="000000"/>
              </w:rPr>
            </w:pPr>
            <w:r w:rsidRPr="00721EC3">
              <w:rPr>
                <w:rFonts w:ascii="Book Antiqua" w:hAnsi="Book Antiqua"/>
                <w:b/>
                <w:bCs/>
                <w:color w:val="000000"/>
              </w:rPr>
              <w:t>Gene</w:t>
            </w:r>
          </w:p>
        </w:tc>
        <w:tc>
          <w:tcPr>
            <w:tcW w:w="1826" w:type="pct"/>
            <w:tcBorders>
              <w:top w:val="single" w:sz="4" w:space="0" w:color="auto"/>
              <w:bottom w:val="single" w:sz="4" w:space="0" w:color="auto"/>
            </w:tcBorders>
          </w:tcPr>
          <w:p w14:paraId="18614749" w14:textId="77777777" w:rsidR="00441109" w:rsidRPr="00721EC3" w:rsidRDefault="00441109" w:rsidP="00721EC3">
            <w:pPr>
              <w:spacing w:line="360" w:lineRule="auto"/>
              <w:jc w:val="both"/>
              <w:rPr>
                <w:rFonts w:ascii="Book Antiqua" w:hAnsi="Book Antiqua"/>
                <w:b/>
                <w:bCs/>
                <w:color w:val="000000"/>
              </w:rPr>
            </w:pPr>
            <w:r w:rsidRPr="00721EC3">
              <w:rPr>
                <w:rFonts w:ascii="Book Antiqua" w:hAnsi="Book Antiqua"/>
                <w:b/>
                <w:bCs/>
                <w:color w:val="000000"/>
              </w:rPr>
              <w:t>Description</w:t>
            </w:r>
          </w:p>
        </w:tc>
        <w:tc>
          <w:tcPr>
            <w:tcW w:w="451" w:type="pct"/>
            <w:tcBorders>
              <w:top w:val="single" w:sz="4" w:space="0" w:color="auto"/>
              <w:bottom w:val="single" w:sz="4" w:space="0" w:color="auto"/>
            </w:tcBorders>
          </w:tcPr>
          <w:p w14:paraId="66F88D44" w14:textId="77777777" w:rsidR="00441109" w:rsidRPr="00721EC3" w:rsidRDefault="00441109" w:rsidP="00721EC3">
            <w:pPr>
              <w:spacing w:line="360" w:lineRule="auto"/>
              <w:jc w:val="both"/>
              <w:rPr>
                <w:rFonts w:ascii="Book Antiqua" w:hAnsi="Book Antiqua"/>
                <w:b/>
                <w:bCs/>
                <w:color w:val="000000"/>
              </w:rPr>
            </w:pPr>
            <w:r w:rsidRPr="00721EC3">
              <w:rPr>
                <w:rFonts w:ascii="Book Antiqua" w:hAnsi="Book Antiqua"/>
                <w:b/>
                <w:bCs/>
                <w:color w:val="000000"/>
              </w:rPr>
              <w:t>MCC-score</w:t>
            </w:r>
          </w:p>
        </w:tc>
        <w:tc>
          <w:tcPr>
            <w:tcW w:w="509" w:type="pct"/>
            <w:tcBorders>
              <w:top w:val="single" w:sz="4" w:space="0" w:color="auto"/>
              <w:bottom w:val="single" w:sz="4" w:space="0" w:color="auto"/>
            </w:tcBorders>
          </w:tcPr>
          <w:p w14:paraId="68504A0F" w14:textId="77777777" w:rsidR="00441109" w:rsidRPr="00721EC3" w:rsidRDefault="00441109" w:rsidP="00721EC3">
            <w:pPr>
              <w:spacing w:line="360" w:lineRule="auto"/>
              <w:jc w:val="both"/>
              <w:rPr>
                <w:rFonts w:ascii="Book Antiqua" w:hAnsi="Book Antiqua"/>
                <w:b/>
                <w:bCs/>
                <w:color w:val="000000"/>
              </w:rPr>
            </w:pPr>
            <w:r w:rsidRPr="00721EC3">
              <w:rPr>
                <w:rFonts w:ascii="Book Antiqua" w:eastAsia="等线" w:hAnsi="Book Antiqua"/>
                <w:b/>
                <w:bCs/>
                <w:color w:val="000000"/>
              </w:rPr>
              <w:t>Degree</w:t>
            </w:r>
          </w:p>
        </w:tc>
        <w:tc>
          <w:tcPr>
            <w:tcW w:w="659" w:type="pct"/>
            <w:tcBorders>
              <w:top w:val="single" w:sz="4" w:space="0" w:color="auto"/>
              <w:bottom w:val="single" w:sz="4" w:space="0" w:color="auto"/>
            </w:tcBorders>
          </w:tcPr>
          <w:p w14:paraId="6B3611EA" w14:textId="77777777" w:rsidR="00441109" w:rsidRPr="00721EC3" w:rsidRDefault="00441109" w:rsidP="00721EC3">
            <w:pPr>
              <w:spacing w:line="360" w:lineRule="auto"/>
              <w:jc w:val="both"/>
              <w:rPr>
                <w:rFonts w:ascii="Book Antiqua" w:hAnsi="Book Antiqua"/>
                <w:b/>
                <w:bCs/>
                <w:color w:val="000000"/>
              </w:rPr>
            </w:pPr>
            <w:r w:rsidRPr="00721EC3">
              <w:rPr>
                <w:rFonts w:ascii="Book Antiqua" w:eastAsia="等线" w:hAnsi="Book Antiqua"/>
                <w:b/>
                <w:bCs/>
                <w:color w:val="000000"/>
              </w:rPr>
              <w:t>Closeness</w:t>
            </w:r>
          </w:p>
        </w:tc>
        <w:tc>
          <w:tcPr>
            <w:tcW w:w="827" w:type="pct"/>
            <w:tcBorders>
              <w:top w:val="single" w:sz="4" w:space="0" w:color="auto"/>
              <w:bottom w:val="single" w:sz="4" w:space="0" w:color="auto"/>
            </w:tcBorders>
          </w:tcPr>
          <w:p w14:paraId="145A3080" w14:textId="69EF0A69" w:rsidR="00441109" w:rsidRPr="00721EC3" w:rsidRDefault="00441109" w:rsidP="00721EC3">
            <w:pPr>
              <w:spacing w:line="360" w:lineRule="auto"/>
              <w:jc w:val="both"/>
              <w:rPr>
                <w:rFonts w:ascii="Book Antiqua" w:eastAsia="等线" w:hAnsi="Book Antiqua"/>
                <w:b/>
                <w:bCs/>
                <w:color w:val="000000"/>
              </w:rPr>
            </w:pPr>
            <w:r w:rsidRPr="00721EC3">
              <w:rPr>
                <w:rFonts w:ascii="Book Antiqua" w:eastAsia="等线" w:hAnsi="Book Antiqua"/>
                <w:b/>
                <w:bCs/>
                <w:color w:val="000000"/>
              </w:rPr>
              <w:t>Betweenness</w:t>
            </w:r>
          </w:p>
        </w:tc>
      </w:tr>
      <w:tr w:rsidR="003D606C" w:rsidRPr="00721EC3" w14:paraId="1FA72F63" w14:textId="77777777" w:rsidTr="00D46134">
        <w:trPr>
          <w:trHeight w:val="270"/>
          <w:jc w:val="center"/>
        </w:trPr>
        <w:tc>
          <w:tcPr>
            <w:tcW w:w="728" w:type="pct"/>
            <w:tcBorders>
              <w:top w:val="single" w:sz="4" w:space="0" w:color="auto"/>
            </w:tcBorders>
            <w:shd w:val="clear" w:color="auto" w:fill="auto"/>
            <w:noWrap/>
            <w:hideMark/>
          </w:tcPr>
          <w:p w14:paraId="14919149" w14:textId="77777777" w:rsidR="00441109" w:rsidRPr="00721EC3" w:rsidRDefault="00441109" w:rsidP="00721EC3">
            <w:pPr>
              <w:spacing w:line="360" w:lineRule="auto"/>
              <w:jc w:val="both"/>
              <w:rPr>
                <w:rFonts w:ascii="Book Antiqua" w:hAnsi="Book Antiqua"/>
                <w:bCs/>
                <w:i/>
                <w:color w:val="000000"/>
              </w:rPr>
            </w:pPr>
            <w:bookmarkStart w:id="1" w:name="OLE_LINK3"/>
            <w:bookmarkStart w:id="2" w:name="OLE_LINK4"/>
            <w:r w:rsidRPr="00721EC3">
              <w:rPr>
                <w:rFonts w:ascii="Book Antiqua" w:eastAsia="等线" w:hAnsi="Book Antiqua"/>
                <w:bCs/>
                <w:i/>
                <w:color w:val="000000"/>
              </w:rPr>
              <w:t>COL3A1</w:t>
            </w:r>
            <w:bookmarkEnd w:id="1"/>
            <w:bookmarkEnd w:id="2"/>
          </w:p>
        </w:tc>
        <w:tc>
          <w:tcPr>
            <w:tcW w:w="1826" w:type="pct"/>
            <w:tcBorders>
              <w:top w:val="single" w:sz="4" w:space="0" w:color="auto"/>
            </w:tcBorders>
          </w:tcPr>
          <w:p w14:paraId="2F7F4D8D"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Collagen Type III Alpha 1 Chain</w:t>
            </w:r>
          </w:p>
        </w:tc>
        <w:tc>
          <w:tcPr>
            <w:tcW w:w="451" w:type="pct"/>
            <w:tcBorders>
              <w:top w:val="single" w:sz="4" w:space="0" w:color="auto"/>
            </w:tcBorders>
          </w:tcPr>
          <w:p w14:paraId="41CEDE42" w14:textId="77777777" w:rsidR="00441109" w:rsidRPr="00721EC3" w:rsidRDefault="00441109" w:rsidP="00721EC3">
            <w:pPr>
              <w:spacing w:line="360" w:lineRule="auto"/>
              <w:jc w:val="both"/>
              <w:rPr>
                <w:rFonts w:ascii="Book Antiqua" w:hAnsi="Book Antiqua"/>
                <w:bCs/>
                <w:color w:val="000000"/>
              </w:rPr>
            </w:pPr>
            <w:r w:rsidRPr="00721EC3">
              <w:rPr>
                <w:rFonts w:ascii="Book Antiqua" w:eastAsia="等线" w:hAnsi="Book Antiqua"/>
                <w:bCs/>
                <w:color w:val="000000"/>
              </w:rPr>
              <w:t>11179</w:t>
            </w:r>
          </w:p>
        </w:tc>
        <w:tc>
          <w:tcPr>
            <w:tcW w:w="509" w:type="pct"/>
            <w:tcBorders>
              <w:top w:val="single" w:sz="4" w:space="0" w:color="auto"/>
            </w:tcBorders>
          </w:tcPr>
          <w:p w14:paraId="3831611E" w14:textId="77777777" w:rsidR="00441109" w:rsidRPr="00721EC3" w:rsidRDefault="00441109" w:rsidP="00721EC3">
            <w:pPr>
              <w:spacing w:line="360" w:lineRule="auto"/>
              <w:jc w:val="both"/>
              <w:rPr>
                <w:rFonts w:ascii="Book Antiqua" w:hAnsi="Book Antiqua"/>
                <w:bCs/>
                <w:color w:val="000000"/>
              </w:rPr>
            </w:pPr>
            <w:r w:rsidRPr="00721EC3">
              <w:rPr>
                <w:rFonts w:ascii="Book Antiqua" w:eastAsia="等线" w:hAnsi="Book Antiqua"/>
                <w:bCs/>
                <w:color w:val="000000"/>
              </w:rPr>
              <w:t>16</w:t>
            </w:r>
          </w:p>
        </w:tc>
        <w:tc>
          <w:tcPr>
            <w:tcW w:w="659" w:type="pct"/>
            <w:tcBorders>
              <w:top w:val="single" w:sz="4" w:space="0" w:color="auto"/>
            </w:tcBorders>
          </w:tcPr>
          <w:p w14:paraId="59679F41" w14:textId="77777777" w:rsidR="00441109" w:rsidRPr="00721EC3" w:rsidRDefault="00441109" w:rsidP="00721EC3">
            <w:pPr>
              <w:spacing w:line="360" w:lineRule="auto"/>
              <w:jc w:val="both"/>
              <w:rPr>
                <w:rFonts w:ascii="Book Antiqua" w:hAnsi="Book Antiqua"/>
                <w:bCs/>
                <w:color w:val="000000"/>
              </w:rPr>
            </w:pPr>
            <w:r w:rsidRPr="00721EC3">
              <w:rPr>
                <w:rFonts w:ascii="Book Antiqua" w:eastAsia="等线" w:hAnsi="Book Antiqua"/>
                <w:bCs/>
                <w:color w:val="000000"/>
              </w:rPr>
              <w:t>64.5</w:t>
            </w:r>
          </w:p>
        </w:tc>
        <w:tc>
          <w:tcPr>
            <w:tcW w:w="827" w:type="pct"/>
            <w:tcBorders>
              <w:top w:val="single" w:sz="4" w:space="0" w:color="auto"/>
            </w:tcBorders>
          </w:tcPr>
          <w:p w14:paraId="775554E8"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1189.37723</w:t>
            </w:r>
          </w:p>
        </w:tc>
      </w:tr>
      <w:tr w:rsidR="003D606C" w:rsidRPr="00721EC3" w14:paraId="72841A56" w14:textId="77777777" w:rsidTr="00D46134">
        <w:trPr>
          <w:trHeight w:val="270"/>
          <w:jc w:val="center"/>
        </w:trPr>
        <w:tc>
          <w:tcPr>
            <w:tcW w:w="728" w:type="pct"/>
            <w:shd w:val="clear" w:color="auto" w:fill="auto"/>
            <w:noWrap/>
            <w:hideMark/>
          </w:tcPr>
          <w:p w14:paraId="6BD19A0A" w14:textId="77777777" w:rsidR="00441109" w:rsidRPr="00721EC3" w:rsidRDefault="00441109" w:rsidP="00721EC3">
            <w:pPr>
              <w:spacing w:line="360" w:lineRule="auto"/>
              <w:jc w:val="both"/>
              <w:rPr>
                <w:rFonts w:ascii="Book Antiqua" w:hAnsi="Book Antiqua"/>
                <w:bCs/>
                <w:i/>
                <w:color w:val="000000"/>
              </w:rPr>
            </w:pPr>
            <w:r w:rsidRPr="00721EC3">
              <w:rPr>
                <w:rFonts w:ascii="Book Antiqua" w:eastAsia="等线" w:hAnsi="Book Antiqua"/>
                <w:bCs/>
                <w:i/>
                <w:color w:val="000000"/>
              </w:rPr>
              <w:t>COL6A3</w:t>
            </w:r>
          </w:p>
        </w:tc>
        <w:tc>
          <w:tcPr>
            <w:tcW w:w="1826" w:type="pct"/>
          </w:tcPr>
          <w:p w14:paraId="630F70DC"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Collagen Type VI Alpha 3 Chain</w:t>
            </w:r>
          </w:p>
        </w:tc>
        <w:tc>
          <w:tcPr>
            <w:tcW w:w="451" w:type="pct"/>
          </w:tcPr>
          <w:p w14:paraId="62699218" w14:textId="77777777" w:rsidR="00441109" w:rsidRPr="00721EC3" w:rsidRDefault="00441109" w:rsidP="00721EC3">
            <w:pPr>
              <w:spacing w:line="360" w:lineRule="auto"/>
              <w:jc w:val="both"/>
              <w:rPr>
                <w:rFonts w:ascii="Book Antiqua" w:hAnsi="Book Antiqua"/>
                <w:bCs/>
                <w:color w:val="000000"/>
              </w:rPr>
            </w:pPr>
            <w:r w:rsidRPr="00721EC3">
              <w:rPr>
                <w:rFonts w:ascii="Book Antiqua" w:eastAsia="等线" w:hAnsi="Book Antiqua"/>
                <w:bCs/>
                <w:color w:val="000000"/>
              </w:rPr>
              <w:t>11168</w:t>
            </w:r>
          </w:p>
        </w:tc>
        <w:tc>
          <w:tcPr>
            <w:tcW w:w="509" w:type="pct"/>
          </w:tcPr>
          <w:p w14:paraId="07168B53" w14:textId="77777777" w:rsidR="00441109" w:rsidRPr="00721EC3" w:rsidRDefault="00441109" w:rsidP="00721EC3">
            <w:pPr>
              <w:spacing w:line="360" w:lineRule="auto"/>
              <w:jc w:val="both"/>
              <w:rPr>
                <w:rFonts w:ascii="Book Antiqua" w:hAnsi="Book Antiqua"/>
                <w:bCs/>
                <w:color w:val="000000"/>
              </w:rPr>
            </w:pPr>
            <w:r w:rsidRPr="00721EC3">
              <w:rPr>
                <w:rFonts w:ascii="Book Antiqua" w:eastAsia="等线" w:hAnsi="Book Antiqua"/>
                <w:bCs/>
                <w:color w:val="000000"/>
              </w:rPr>
              <w:t>12</w:t>
            </w:r>
          </w:p>
        </w:tc>
        <w:tc>
          <w:tcPr>
            <w:tcW w:w="659" w:type="pct"/>
          </w:tcPr>
          <w:p w14:paraId="06EB9226" w14:textId="77777777" w:rsidR="00441109" w:rsidRPr="00721EC3" w:rsidRDefault="00441109" w:rsidP="00721EC3">
            <w:pPr>
              <w:spacing w:line="360" w:lineRule="auto"/>
              <w:jc w:val="both"/>
              <w:rPr>
                <w:rFonts w:ascii="Book Antiqua" w:hAnsi="Book Antiqua"/>
                <w:bCs/>
                <w:color w:val="000000"/>
              </w:rPr>
            </w:pPr>
            <w:r w:rsidRPr="00721EC3">
              <w:rPr>
                <w:rFonts w:ascii="Book Antiqua" w:eastAsia="等线" w:hAnsi="Book Antiqua"/>
                <w:bCs/>
                <w:color w:val="000000"/>
              </w:rPr>
              <w:t>62.03333</w:t>
            </w:r>
          </w:p>
        </w:tc>
        <w:tc>
          <w:tcPr>
            <w:tcW w:w="827" w:type="pct"/>
          </w:tcPr>
          <w:p w14:paraId="1652689D"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567.89507</w:t>
            </w:r>
          </w:p>
        </w:tc>
      </w:tr>
      <w:tr w:rsidR="003D606C" w:rsidRPr="00721EC3" w14:paraId="75839CB2" w14:textId="77777777" w:rsidTr="00D46134">
        <w:trPr>
          <w:trHeight w:val="270"/>
          <w:jc w:val="center"/>
        </w:trPr>
        <w:tc>
          <w:tcPr>
            <w:tcW w:w="728" w:type="pct"/>
            <w:shd w:val="clear" w:color="auto" w:fill="auto"/>
            <w:noWrap/>
            <w:hideMark/>
          </w:tcPr>
          <w:p w14:paraId="50F34423" w14:textId="77777777" w:rsidR="00441109" w:rsidRPr="00721EC3" w:rsidRDefault="00441109" w:rsidP="00721EC3">
            <w:pPr>
              <w:spacing w:line="360" w:lineRule="auto"/>
              <w:jc w:val="both"/>
              <w:rPr>
                <w:rFonts w:ascii="Book Antiqua" w:hAnsi="Book Antiqua"/>
                <w:bCs/>
                <w:i/>
                <w:color w:val="000000"/>
              </w:rPr>
            </w:pPr>
            <w:r w:rsidRPr="00721EC3">
              <w:rPr>
                <w:rFonts w:ascii="Book Antiqua" w:eastAsia="等线" w:hAnsi="Book Antiqua"/>
                <w:bCs/>
                <w:i/>
                <w:color w:val="000000"/>
              </w:rPr>
              <w:t>COL4A1</w:t>
            </w:r>
          </w:p>
        </w:tc>
        <w:tc>
          <w:tcPr>
            <w:tcW w:w="1826" w:type="pct"/>
          </w:tcPr>
          <w:p w14:paraId="1F89C5F6"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Collagen Type IV Alpha 1 Chain</w:t>
            </w:r>
          </w:p>
        </w:tc>
        <w:tc>
          <w:tcPr>
            <w:tcW w:w="451" w:type="pct"/>
          </w:tcPr>
          <w:p w14:paraId="037C40A4" w14:textId="77777777" w:rsidR="00441109" w:rsidRPr="00721EC3" w:rsidRDefault="00441109" w:rsidP="00721EC3">
            <w:pPr>
              <w:spacing w:line="360" w:lineRule="auto"/>
              <w:jc w:val="both"/>
              <w:rPr>
                <w:rFonts w:ascii="Book Antiqua" w:hAnsi="Book Antiqua"/>
                <w:bCs/>
                <w:color w:val="000000"/>
              </w:rPr>
            </w:pPr>
            <w:r w:rsidRPr="00721EC3">
              <w:rPr>
                <w:rFonts w:ascii="Book Antiqua" w:eastAsia="等线" w:hAnsi="Book Antiqua"/>
                <w:bCs/>
                <w:color w:val="000000"/>
              </w:rPr>
              <w:t>11167</w:t>
            </w:r>
          </w:p>
        </w:tc>
        <w:tc>
          <w:tcPr>
            <w:tcW w:w="509" w:type="pct"/>
          </w:tcPr>
          <w:p w14:paraId="50C897FD" w14:textId="77777777" w:rsidR="00441109" w:rsidRPr="00721EC3" w:rsidRDefault="00441109" w:rsidP="00721EC3">
            <w:pPr>
              <w:spacing w:line="360" w:lineRule="auto"/>
              <w:jc w:val="both"/>
              <w:rPr>
                <w:rFonts w:ascii="Book Antiqua" w:hAnsi="Book Antiqua"/>
                <w:bCs/>
                <w:color w:val="000000"/>
              </w:rPr>
            </w:pPr>
            <w:r w:rsidRPr="00721EC3">
              <w:rPr>
                <w:rFonts w:ascii="Book Antiqua" w:eastAsia="等线" w:hAnsi="Book Antiqua"/>
                <w:bCs/>
                <w:color w:val="000000"/>
              </w:rPr>
              <w:t>12</w:t>
            </w:r>
          </w:p>
        </w:tc>
        <w:tc>
          <w:tcPr>
            <w:tcW w:w="659" w:type="pct"/>
          </w:tcPr>
          <w:p w14:paraId="3A7B9888" w14:textId="77777777" w:rsidR="00441109" w:rsidRPr="00721EC3" w:rsidRDefault="00441109" w:rsidP="00721EC3">
            <w:pPr>
              <w:spacing w:line="360" w:lineRule="auto"/>
              <w:jc w:val="both"/>
              <w:rPr>
                <w:rFonts w:ascii="Book Antiqua" w:hAnsi="Book Antiqua"/>
                <w:bCs/>
                <w:color w:val="000000"/>
              </w:rPr>
            </w:pPr>
            <w:r w:rsidRPr="00721EC3">
              <w:rPr>
                <w:rFonts w:ascii="Book Antiqua" w:eastAsia="等线" w:hAnsi="Book Antiqua"/>
                <w:bCs/>
                <w:color w:val="000000"/>
              </w:rPr>
              <w:t>59.91667</w:t>
            </w:r>
          </w:p>
        </w:tc>
        <w:tc>
          <w:tcPr>
            <w:tcW w:w="827" w:type="pct"/>
          </w:tcPr>
          <w:p w14:paraId="32976828"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480.86034</w:t>
            </w:r>
          </w:p>
        </w:tc>
      </w:tr>
      <w:tr w:rsidR="003D606C" w:rsidRPr="00721EC3" w14:paraId="5B6639C3" w14:textId="77777777" w:rsidTr="00D46134">
        <w:trPr>
          <w:jc w:val="center"/>
        </w:trPr>
        <w:tc>
          <w:tcPr>
            <w:tcW w:w="728" w:type="pct"/>
            <w:shd w:val="clear" w:color="auto" w:fill="auto"/>
            <w:noWrap/>
            <w:hideMark/>
          </w:tcPr>
          <w:p w14:paraId="551F5485" w14:textId="77777777" w:rsidR="00441109" w:rsidRPr="00721EC3" w:rsidRDefault="00441109" w:rsidP="00721EC3">
            <w:pPr>
              <w:spacing w:line="360" w:lineRule="auto"/>
              <w:jc w:val="both"/>
              <w:rPr>
                <w:rFonts w:ascii="Book Antiqua" w:hAnsi="Book Antiqua"/>
                <w:bCs/>
                <w:i/>
                <w:color w:val="000000"/>
              </w:rPr>
            </w:pPr>
            <w:r w:rsidRPr="00721EC3">
              <w:rPr>
                <w:rFonts w:ascii="Book Antiqua" w:eastAsia="等线" w:hAnsi="Book Antiqua"/>
                <w:bCs/>
                <w:i/>
                <w:color w:val="000000"/>
              </w:rPr>
              <w:t>COL4A2</w:t>
            </w:r>
          </w:p>
        </w:tc>
        <w:tc>
          <w:tcPr>
            <w:tcW w:w="1826" w:type="pct"/>
          </w:tcPr>
          <w:p w14:paraId="2DFA55E6"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Collagen Type IV Alpha 2 Chain</w:t>
            </w:r>
          </w:p>
        </w:tc>
        <w:tc>
          <w:tcPr>
            <w:tcW w:w="451" w:type="pct"/>
          </w:tcPr>
          <w:p w14:paraId="77BE1B63" w14:textId="77777777" w:rsidR="00441109" w:rsidRPr="00721EC3" w:rsidRDefault="00441109" w:rsidP="00721EC3">
            <w:pPr>
              <w:spacing w:line="360" w:lineRule="auto"/>
              <w:jc w:val="both"/>
              <w:rPr>
                <w:rFonts w:ascii="Book Antiqua" w:hAnsi="Book Antiqua"/>
                <w:bCs/>
                <w:color w:val="000000"/>
              </w:rPr>
            </w:pPr>
            <w:r w:rsidRPr="00721EC3">
              <w:rPr>
                <w:rFonts w:ascii="Book Antiqua" w:eastAsia="等线" w:hAnsi="Book Antiqua"/>
                <w:bCs/>
                <w:color w:val="000000"/>
              </w:rPr>
              <w:t>10806</w:t>
            </w:r>
          </w:p>
        </w:tc>
        <w:tc>
          <w:tcPr>
            <w:tcW w:w="509" w:type="pct"/>
          </w:tcPr>
          <w:p w14:paraId="532DA611" w14:textId="77777777" w:rsidR="00441109" w:rsidRPr="00721EC3" w:rsidRDefault="00441109" w:rsidP="00721EC3">
            <w:pPr>
              <w:spacing w:line="360" w:lineRule="auto"/>
              <w:jc w:val="both"/>
              <w:rPr>
                <w:rFonts w:ascii="Book Antiqua" w:hAnsi="Book Antiqua"/>
                <w:bCs/>
                <w:color w:val="000000"/>
              </w:rPr>
            </w:pPr>
            <w:r w:rsidRPr="00721EC3">
              <w:rPr>
                <w:rFonts w:ascii="Book Antiqua" w:eastAsia="等线" w:hAnsi="Book Antiqua"/>
                <w:bCs/>
                <w:color w:val="000000"/>
              </w:rPr>
              <w:t>10</w:t>
            </w:r>
          </w:p>
        </w:tc>
        <w:tc>
          <w:tcPr>
            <w:tcW w:w="659" w:type="pct"/>
          </w:tcPr>
          <w:p w14:paraId="1948B2D2" w14:textId="77777777" w:rsidR="00441109" w:rsidRPr="00721EC3" w:rsidRDefault="00441109" w:rsidP="00721EC3">
            <w:pPr>
              <w:spacing w:line="360" w:lineRule="auto"/>
              <w:jc w:val="both"/>
              <w:rPr>
                <w:rFonts w:ascii="Book Antiqua" w:hAnsi="Book Antiqua"/>
                <w:bCs/>
                <w:color w:val="000000"/>
              </w:rPr>
            </w:pPr>
            <w:r w:rsidRPr="00721EC3">
              <w:rPr>
                <w:rFonts w:ascii="Book Antiqua" w:eastAsia="等线" w:hAnsi="Book Antiqua"/>
                <w:bCs/>
                <w:color w:val="000000"/>
              </w:rPr>
              <w:t>56.23333</w:t>
            </w:r>
          </w:p>
        </w:tc>
        <w:tc>
          <w:tcPr>
            <w:tcW w:w="827" w:type="pct"/>
          </w:tcPr>
          <w:p w14:paraId="1500D132"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84.68666</w:t>
            </w:r>
          </w:p>
        </w:tc>
      </w:tr>
      <w:tr w:rsidR="003D606C" w:rsidRPr="00721EC3" w14:paraId="244F72E5" w14:textId="77777777" w:rsidTr="00D46134">
        <w:trPr>
          <w:trHeight w:val="270"/>
          <w:jc w:val="center"/>
        </w:trPr>
        <w:tc>
          <w:tcPr>
            <w:tcW w:w="728" w:type="pct"/>
            <w:shd w:val="clear" w:color="auto" w:fill="auto"/>
            <w:noWrap/>
            <w:hideMark/>
          </w:tcPr>
          <w:p w14:paraId="7BC2DC6E" w14:textId="77777777" w:rsidR="00441109" w:rsidRPr="00721EC3" w:rsidRDefault="00441109" w:rsidP="00721EC3">
            <w:pPr>
              <w:spacing w:line="360" w:lineRule="auto"/>
              <w:jc w:val="both"/>
              <w:rPr>
                <w:rFonts w:ascii="Book Antiqua" w:hAnsi="Book Antiqua"/>
                <w:bCs/>
                <w:i/>
                <w:color w:val="000000"/>
              </w:rPr>
            </w:pPr>
            <w:r w:rsidRPr="00721EC3">
              <w:rPr>
                <w:rFonts w:ascii="Book Antiqua" w:eastAsia="等线" w:hAnsi="Book Antiqua"/>
                <w:bCs/>
                <w:i/>
                <w:color w:val="000000"/>
              </w:rPr>
              <w:t>COL11A1</w:t>
            </w:r>
          </w:p>
        </w:tc>
        <w:tc>
          <w:tcPr>
            <w:tcW w:w="1826" w:type="pct"/>
          </w:tcPr>
          <w:p w14:paraId="7D8F6C0E"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Collagen Type XI Alpha 1 Chain</w:t>
            </w:r>
          </w:p>
        </w:tc>
        <w:tc>
          <w:tcPr>
            <w:tcW w:w="451" w:type="pct"/>
          </w:tcPr>
          <w:p w14:paraId="02315E49" w14:textId="77777777" w:rsidR="00441109" w:rsidRPr="00721EC3" w:rsidRDefault="00441109" w:rsidP="00721EC3">
            <w:pPr>
              <w:spacing w:line="360" w:lineRule="auto"/>
              <w:jc w:val="both"/>
              <w:rPr>
                <w:rFonts w:ascii="Book Antiqua" w:hAnsi="Book Antiqua"/>
                <w:bCs/>
                <w:color w:val="000000"/>
              </w:rPr>
            </w:pPr>
            <w:r w:rsidRPr="00721EC3">
              <w:rPr>
                <w:rFonts w:ascii="Book Antiqua" w:eastAsia="等线" w:hAnsi="Book Antiqua"/>
                <w:bCs/>
                <w:color w:val="000000"/>
              </w:rPr>
              <w:t>10800</w:t>
            </w:r>
          </w:p>
        </w:tc>
        <w:tc>
          <w:tcPr>
            <w:tcW w:w="509" w:type="pct"/>
          </w:tcPr>
          <w:p w14:paraId="3AFABA1C" w14:textId="77777777" w:rsidR="00441109" w:rsidRPr="00721EC3" w:rsidRDefault="00441109" w:rsidP="00721EC3">
            <w:pPr>
              <w:spacing w:line="360" w:lineRule="auto"/>
              <w:jc w:val="both"/>
              <w:rPr>
                <w:rFonts w:ascii="Book Antiqua" w:hAnsi="Book Antiqua"/>
                <w:bCs/>
                <w:color w:val="000000"/>
              </w:rPr>
            </w:pPr>
            <w:r w:rsidRPr="00721EC3">
              <w:rPr>
                <w:rFonts w:ascii="Book Antiqua" w:eastAsia="等线" w:hAnsi="Book Antiqua"/>
                <w:bCs/>
                <w:color w:val="000000"/>
              </w:rPr>
              <w:t>9</w:t>
            </w:r>
          </w:p>
        </w:tc>
        <w:tc>
          <w:tcPr>
            <w:tcW w:w="659" w:type="pct"/>
          </w:tcPr>
          <w:p w14:paraId="3FC2A8BA" w14:textId="77777777" w:rsidR="00441109" w:rsidRPr="00721EC3" w:rsidRDefault="00441109" w:rsidP="00721EC3">
            <w:pPr>
              <w:spacing w:line="360" w:lineRule="auto"/>
              <w:jc w:val="both"/>
              <w:rPr>
                <w:rFonts w:ascii="Book Antiqua" w:hAnsi="Book Antiqua"/>
                <w:bCs/>
                <w:color w:val="000000"/>
              </w:rPr>
            </w:pPr>
            <w:r w:rsidRPr="00721EC3">
              <w:rPr>
                <w:rFonts w:ascii="Book Antiqua" w:eastAsia="等线" w:hAnsi="Book Antiqua"/>
                <w:bCs/>
                <w:color w:val="000000"/>
              </w:rPr>
              <w:t>54.5</w:t>
            </w:r>
          </w:p>
        </w:tc>
        <w:tc>
          <w:tcPr>
            <w:tcW w:w="827" w:type="pct"/>
          </w:tcPr>
          <w:p w14:paraId="29CFCF46"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18.34225</w:t>
            </w:r>
          </w:p>
        </w:tc>
      </w:tr>
      <w:tr w:rsidR="003D606C" w:rsidRPr="00721EC3" w14:paraId="14871010" w14:textId="77777777" w:rsidTr="00D46134">
        <w:trPr>
          <w:trHeight w:val="270"/>
          <w:jc w:val="center"/>
        </w:trPr>
        <w:tc>
          <w:tcPr>
            <w:tcW w:w="728" w:type="pct"/>
            <w:shd w:val="clear" w:color="auto" w:fill="auto"/>
            <w:noWrap/>
          </w:tcPr>
          <w:p w14:paraId="16F77317" w14:textId="77777777" w:rsidR="00441109" w:rsidRPr="00721EC3" w:rsidRDefault="00441109" w:rsidP="00721EC3">
            <w:pPr>
              <w:spacing w:line="360" w:lineRule="auto"/>
              <w:jc w:val="both"/>
              <w:rPr>
                <w:rFonts w:ascii="Book Antiqua" w:hAnsi="Book Antiqua"/>
                <w:bCs/>
                <w:i/>
                <w:color w:val="000000"/>
              </w:rPr>
            </w:pPr>
            <w:r w:rsidRPr="00721EC3">
              <w:rPr>
                <w:rFonts w:ascii="Book Antiqua" w:eastAsia="等线" w:hAnsi="Book Antiqua"/>
                <w:bCs/>
                <w:i/>
                <w:color w:val="000000"/>
              </w:rPr>
              <w:t>PLOD2</w:t>
            </w:r>
          </w:p>
        </w:tc>
        <w:tc>
          <w:tcPr>
            <w:tcW w:w="1826" w:type="pct"/>
          </w:tcPr>
          <w:p w14:paraId="2E07002A"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Procollagen-Lysine,2-Oxoglutarate 5-Dioxygenase 2</w:t>
            </w:r>
          </w:p>
        </w:tc>
        <w:tc>
          <w:tcPr>
            <w:tcW w:w="451" w:type="pct"/>
          </w:tcPr>
          <w:p w14:paraId="5D9E17AF" w14:textId="77777777" w:rsidR="00441109" w:rsidRPr="00721EC3" w:rsidRDefault="00441109" w:rsidP="00721EC3">
            <w:pPr>
              <w:spacing w:line="360" w:lineRule="auto"/>
              <w:jc w:val="both"/>
              <w:rPr>
                <w:rFonts w:ascii="Book Antiqua" w:hAnsi="Book Antiqua"/>
                <w:bCs/>
                <w:color w:val="000000"/>
              </w:rPr>
            </w:pPr>
            <w:r w:rsidRPr="00721EC3">
              <w:rPr>
                <w:rFonts w:ascii="Book Antiqua" w:eastAsia="等线" w:hAnsi="Book Antiqua"/>
                <w:bCs/>
                <w:color w:val="000000"/>
              </w:rPr>
              <w:t>10326</w:t>
            </w:r>
          </w:p>
        </w:tc>
        <w:tc>
          <w:tcPr>
            <w:tcW w:w="509" w:type="pct"/>
          </w:tcPr>
          <w:p w14:paraId="14FF78E8" w14:textId="77777777" w:rsidR="00441109" w:rsidRPr="00721EC3" w:rsidRDefault="00441109" w:rsidP="00721EC3">
            <w:pPr>
              <w:spacing w:line="360" w:lineRule="auto"/>
              <w:jc w:val="both"/>
              <w:rPr>
                <w:rFonts w:ascii="Book Antiqua" w:hAnsi="Book Antiqua"/>
                <w:bCs/>
                <w:color w:val="000000"/>
              </w:rPr>
            </w:pPr>
            <w:r w:rsidRPr="00721EC3">
              <w:rPr>
                <w:rFonts w:ascii="Book Antiqua" w:eastAsia="等线" w:hAnsi="Book Antiqua"/>
                <w:bCs/>
                <w:color w:val="000000"/>
              </w:rPr>
              <w:t>10</w:t>
            </w:r>
          </w:p>
        </w:tc>
        <w:tc>
          <w:tcPr>
            <w:tcW w:w="659" w:type="pct"/>
          </w:tcPr>
          <w:p w14:paraId="27CE1813" w14:textId="77777777" w:rsidR="00441109" w:rsidRPr="00721EC3" w:rsidRDefault="00441109" w:rsidP="00721EC3">
            <w:pPr>
              <w:spacing w:line="360" w:lineRule="auto"/>
              <w:jc w:val="both"/>
              <w:rPr>
                <w:rFonts w:ascii="Book Antiqua" w:hAnsi="Book Antiqua"/>
                <w:bCs/>
                <w:color w:val="000000"/>
              </w:rPr>
            </w:pPr>
            <w:r w:rsidRPr="00721EC3">
              <w:rPr>
                <w:rFonts w:ascii="Book Antiqua" w:eastAsia="等线" w:hAnsi="Book Antiqua"/>
                <w:bCs/>
                <w:color w:val="000000"/>
              </w:rPr>
              <w:t>56.88333</w:t>
            </w:r>
          </w:p>
        </w:tc>
        <w:tc>
          <w:tcPr>
            <w:tcW w:w="827" w:type="pct"/>
          </w:tcPr>
          <w:p w14:paraId="287E68CC"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112.4573</w:t>
            </w:r>
          </w:p>
        </w:tc>
      </w:tr>
      <w:tr w:rsidR="003D606C" w:rsidRPr="00721EC3" w14:paraId="37872F60" w14:textId="77777777" w:rsidTr="00D46134">
        <w:trPr>
          <w:trHeight w:val="270"/>
          <w:jc w:val="center"/>
        </w:trPr>
        <w:tc>
          <w:tcPr>
            <w:tcW w:w="728" w:type="pct"/>
            <w:shd w:val="clear" w:color="auto" w:fill="auto"/>
            <w:noWrap/>
          </w:tcPr>
          <w:p w14:paraId="1C7FE0E6" w14:textId="77777777" w:rsidR="00441109" w:rsidRPr="00721EC3" w:rsidRDefault="00441109" w:rsidP="00721EC3">
            <w:pPr>
              <w:spacing w:line="360" w:lineRule="auto"/>
              <w:jc w:val="both"/>
              <w:rPr>
                <w:rFonts w:ascii="Book Antiqua" w:hAnsi="Book Antiqua"/>
                <w:bCs/>
                <w:i/>
                <w:color w:val="000000"/>
              </w:rPr>
            </w:pPr>
            <w:r w:rsidRPr="00721EC3">
              <w:rPr>
                <w:rFonts w:ascii="Book Antiqua" w:eastAsia="等线" w:hAnsi="Book Antiqua"/>
                <w:bCs/>
                <w:i/>
                <w:color w:val="000000"/>
              </w:rPr>
              <w:t>COL22A1</w:t>
            </w:r>
          </w:p>
        </w:tc>
        <w:tc>
          <w:tcPr>
            <w:tcW w:w="1826" w:type="pct"/>
          </w:tcPr>
          <w:p w14:paraId="70E39C09"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Collagen Type XXII Alpha 1 Chain</w:t>
            </w:r>
          </w:p>
        </w:tc>
        <w:tc>
          <w:tcPr>
            <w:tcW w:w="451" w:type="pct"/>
          </w:tcPr>
          <w:p w14:paraId="66E60638" w14:textId="77777777" w:rsidR="00441109" w:rsidRPr="00721EC3" w:rsidRDefault="00441109" w:rsidP="00721EC3">
            <w:pPr>
              <w:spacing w:line="360" w:lineRule="auto"/>
              <w:jc w:val="both"/>
              <w:rPr>
                <w:rFonts w:ascii="Book Antiqua" w:hAnsi="Book Antiqua"/>
                <w:bCs/>
                <w:color w:val="000000"/>
              </w:rPr>
            </w:pPr>
            <w:r w:rsidRPr="00721EC3">
              <w:rPr>
                <w:rFonts w:ascii="Book Antiqua" w:eastAsia="等线" w:hAnsi="Book Antiqua"/>
                <w:bCs/>
                <w:color w:val="000000"/>
              </w:rPr>
              <w:t>10080</w:t>
            </w:r>
          </w:p>
        </w:tc>
        <w:tc>
          <w:tcPr>
            <w:tcW w:w="509" w:type="pct"/>
          </w:tcPr>
          <w:p w14:paraId="2189836A" w14:textId="77777777" w:rsidR="00441109" w:rsidRPr="00721EC3" w:rsidRDefault="00441109" w:rsidP="00721EC3">
            <w:pPr>
              <w:spacing w:line="360" w:lineRule="auto"/>
              <w:jc w:val="both"/>
              <w:rPr>
                <w:rFonts w:ascii="Book Antiqua" w:hAnsi="Book Antiqua"/>
                <w:bCs/>
                <w:color w:val="000000"/>
              </w:rPr>
            </w:pPr>
            <w:r w:rsidRPr="00721EC3">
              <w:rPr>
                <w:rFonts w:ascii="Book Antiqua" w:eastAsia="等线" w:hAnsi="Book Antiqua"/>
                <w:bCs/>
                <w:color w:val="000000"/>
              </w:rPr>
              <w:t>8</w:t>
            </w:r>
          </w:p>
        </w:tc>
        <w:tc>
          <w:tcPr>
            <w:tcW w:w="659" w:type="pct"/>
          </w:tcPr>
          <w:p w14:paraId="338330A8" w14:textId="77777777" w:rsidR="00441109" w:rsidRPr="00721EC3" w:rsidRDefault="00441109" w:rsidP="00721EC3">
            <w:pPr>
              <w:spacing w:line="360" w:lineRule="auto"/>
              <w:jc w:val="both"/>
              <w:rPr>
                <w:rFonts w:ascii="Book Antiqua" w:hAnsi="Book Antiqua"/>
                <w:bCs/>
                <w:color w:val="000000"/>
              </w:rPr>
            </w:pPr>
            <w:r w:rsidRPr="00721EC3">
              <w:rPr>
                <w:rFonts w:ascii="Book Antiqua" w:eastAsia="等线" w:hAnsi="Book Antiqua"/>
                <w:bCs/>
                <w:color w:val="000000"/>
              </w:rPr>
              <w:t>51.80952</w:t>
            </w:r>
          </w:p>
        </w:tc>
        <w:tc>
          <w:tcPr>
            <w:tcW w:w="827" w:type="pct"/>
          </w:tcPr>
          <w:p w14:paraId="4AEE6AE2"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4.88333</w:t>
            </w:r>
          </w:p>
        </w:tc>
      </w:tr>
      <w:tr w:rsidR="003D606C" w:rsidRPr="00721EC3" w14:paraId="60135F38" w14:textId="77777777" w:rsidTr="00D46134">
        <w:trPr>
          <w:trHeight w:val="270"/>
          <w:jc w:val="center"/>
        </w:trPr>
        <w:tc>
          <w:tcPr>
            <w:tcW w:w="728" w:type="pct"/>
            <w:shd w:val="clear" w:color="auto" w:fill="auto"/>
            <w:noWrap/>
          </w:tcPr>
          <w:p w14:paraId="58315675" w14:textId="77777777" w:rsidR="00441109" w:rsidRPr="00721EC3" w:rsidRDefault="00441109" w:rsidP="00721EC3">
            <w:pPr>
              <w:spacing w:line="360" w:lineRule="auto"/>
              <w:jc w:val="both"/>
              <w:rPr>
                <w:rFonts w:ascii="Book Antiqua" w:hAnsi="Book Antiqua"/>
                <w:bCs/>
                <w:i/>
                <w:color w:val="000000"/>
              </w:rPr>
            </w:pPr>
            <w:r w:rsidRPr="00721EC3">
              <w:rPr>
                <w:rFonts w:ascii="Book Antiqua" w:eastAsia="等线" w:hAnsi="Book Antiqua"/>
                <w:bCs/>
                <w:i/>
                <w:color w:val="000000"/>
              </w:rPr>
              <w:t>SERPINH1</w:t>
            </w:r>
          </w:p>
        </w:tc>
        <w:tc>
          <w:tcPr>
            <w:tcW w:w="1826" w:type="pct"/>
          </w:tcPr>
          <w:p w14:paraId="77CEA583"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Serpin Family H Member 1</w:t>
            </w:r>
          </w:p>
        </w:tc>
        <w:tc>
          <w:tcPr>
            <w:tcW w:w="451" w:type="pct"/>
          </w:tcPr>
          <w:p w14:paraId="4DB078B7" w14:textId="77777777" w:rsidR="00441109" w:rsidRPr="00721EC3" w:rsidRDefault="00441109" w:rsidP="00721EC3">
            <w:pPr>
              <w:spacing w:line="360" w:lineRule="auto"/>
              <w:jc w:val="both"/>
              <w:rPr>
                <w:rFonts w:ascii="Book Antiqua" w:hAnsi="Book Antiqua"/>
                <w:bCs/>
                <w:color w:val="000000"/>
              </w:rPr>
            </w:pPr>
            <w:r w:rsidRPr="00721EC3">
              <w:rPr>
                <w:rFonts w:ascii="Book Antiqua" w:eastAsia="等线" w:hAnsi="Book Antiqua"/>
                <w:bCs/>
                <w:color w:val="000000"/>
              </w:rPr>
              <w:t>6001</w:t>
            </w:r>
          </w:p>
        </w:tc>
        <w:tc>
          <w:tcPr>
            <w:tcW w:w="509" w:type="pct"/>
          </w:tcPr>
          <w:p w14:paraId="0613F481" w14:textId="77777777" w:rsidR="00441109" w:rsidRPr="00721EC3" w:rsidRDefault="00441109" w:rsidP="00721EC3">
            <w:pPr>
              <w:spacing w:line="360" w:lineRule="auto"/>
              <w:jc w:val="both"/>
              <w:rPr>
                <w:rFonts w:ascii="Book Antiqua" w:hAnsi="Book Antiqua"/>
                <w:bCs/>
                <w:color w:val="000000"/>
              </w:rPr>
            </w:pPr>
            <w:r w:rsidRPr="00721EC3">
              <w:rPr>
                <w:rFonts w:ascii="Book Antiqua" w:eastAsia="等线" w:hAnsi="Book Antiqua"/>
                <w:bCs/>
                <w:color w:val="000000"/>
              </w:rPr>
              <w:t>10</w:t>
            </w:r>
          </w:p>
        </w:tc>
        <w:tc>
          <w:tcPr>
            <w:tcW w:w="659" w:type="pct"/>
          </w:tcPr>
          <w:p w14:paraId="46979B2E" w14:textId="77777777" w:rsidR="00441109" w:rsidRPr="00721EC3" w:rsidRDefault="00441109" w:rsidP="00721EC3">
            <w:pPr>
              <w:spacing w:line="360" w:lineRule="auto"/>
              <w:jc w:val="both"/>
              <w:rPr>
                <w:rFonts w:ascii="Book Antiqua" w:hAnsi="Book Antiqua"/>
                <w:bCs/>
                <w:color w:val="000000"/>
              </w:rPr>
            </w:pPr>
            <w:r w:rsidRPr="00721EC3">
              <w:rPr>
                <w:rFonts w:ascii="Book Antiqua" w:eastAsia="等线" w:hAnsi="Book Antiqua"/>
                <w:bCs/>
                <w:color w:val="000000"/>
              </w:rPr>
              <w:t>60.3</w:t>
            </w:r>
          </w:p>
        </w:tc>
        <w:tc>
          <w:tcPr>
            <w:tcW w:w="827" w:type="pct"/>
          </w:tcPr>
          <w:p w14:paraId="412914E5"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1308.02191</w:t>
            </w:r>
          </w:p>
        </w:tc>
      </w:tr>
      <w:tr w:rsidR="003D606C" w:rsidRPr="00721EC3" w14:paraId="28E03A4A" w14:textId="77777777" w:rsidTr="00D46134">
        <w:trPr>
          <w:trHeight w:val="237"/>
          <w:jc w:val="center"/>
        </w:trPr>
        <w:tc>
          <w:tcPr>
            <w:tcW w:w="728" w:type="pct"/>
            <w:shd w:val="clear" w:color="auto" w:fill="auto"/>
            <w:noWrap/>
          </w:tcPr>
          <w:p w14:paraId="6238D2DD" w14:textId="77777777" w:rsidR="00441109" w:rsidRPr="00721EC3" w:rsidRDefault="00441109" w:rsidP="00721EC3">
            <w:pPr>
              <w:spacing w:line="360" w:lineRule="auto"/>
              <w:jc w:val="both"/>
              <w:rPr>
                <w:rFonts w:ascii="Book Antiqua" w:hAnsi="Book Antiqua"/>
                <w:bCs/>
                <w:i/>
                <w:color w:val="000000"/>
              </w:rPr>
            </w:pPr>
            <w:r w:rsidRPr="00721EC3">
              <w:rPr>
                <w:rFonts w:ascii="Book Antiqua" w:eastAsia="等线" w:hAnsi="Book Antiqua"/>
                <w:bCs/>
                <w:i/>
                <w:color w:val="000000"/>
              </w:rPr>
              <w:t>P4HA1</w:t>
            </w:r>
          </w:p>
        </w:tc>
        <w:tc>
          <w:tcPr>
            <w:tcW w:w="1826" w:type="pct"/>
          </w:tcPr>
          <w:p w14:paraId="38FE5B3A"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Prolyl 4-Hydroxylase Subunit Alpha 1</w:t>
            </w:r>
          </w:p>
        </w:tc>
        <w:tc>
          <w:tcPr>
            <w:tcW w:w="451" w:type="pct"/>
          </w:tcPr>
          <w:p w14:paraId="10FE8BFA" w14:textId="77777777" w:rsidR="00441109" w:rsidRPr="00721EC3" w:rsidRDefault="00441109" w:rsidP="00721EC3">
            <w:pPr>
              <w:spacing w:line="360" w:lineRule="auto"/>
              <w:jc w:val="both"/>
              <w:rPr>
                <w:rFonts w:ascii="Book Antiqua" w:hAnsi="Book Antiqua"/>
                <w:bCs/>
                <w:color w:val="000000"/>
              </w:rPr>
            </w:pPr>
            <w:r w:rsidRPr="00721EC3">
              <w:rPr>
                <w:rFonts w:ascii="Book Antiqua" w:eastAsia="等线" w:hAnsi="Book Antiqua"/>
                <w:bCs/>
                <w:color w:val="000000"/>
              </w:rPr>
              <w:t>5166</w:t>
            </w:r>
          </w:p>
        </w:tc>
        <w:tc>
          <w:tcPr>
            <w:tcW w:w="509" w:type="pct"/>
          </w:tcPr>
          <w:p w14:paraId="104CA960" w14:textId="77777777" w:rsidR="00441109" w:rsidRPr="00721EC3" w:rsidRDefault="00441109" w:rsidP="00721EC3">
            <w:pPr>
              <w:spacing w:line="360" w:lineRule="auto"/>
              <w:jc w:val="both"/>
              <w:rPr>
                <w:rFonts w:ascii="Book Antiqua" w:hAnsi="Book Antiqua"/>
                <w:bCs/>
                <w:color w:val="000000"/>
              </w:rPr>
            </w:pPr>
            <w:r w:rsidRPr="00721EC3">
              <w:rPr>
                <w:rFonts w:ascii="Book Antiqua" w:eastAsia="等线" w:hAnsi="Book Antiqua"/>
                <w:bCs/>
                <w:color w:val="000000"/>
              </w:rPr>
              <w:t>9</w:t>
            </w:r>
          </w:p>
        </w:tc>
        <w:tc>
          <w:tcPr>
            <w:tcW w:w="659" w:type="pct"/>
          </w:tcPr>
          <w:p w14:paraId="680A7A26" w14:textId="77777777" w:rsidR="00441109" w:rsidRPr="00721EC3" w:rsidRDefault="00441109" w:rsidP="00721EC3">
            <w:pPr>
              <w:spacing w:line="360" w:lineRule="auto"/>
              <w:jc w:val="both"/>
              <w:rPr>
                <w:rFonts w:ascii="Book Antiqua" w:hAnsi="Book Antiqua"/>
                <w:bCs/>
                <w:color w:val="000000"/>
              </w:rPr>
            </w:pPr>
            <w:r w:rsidRPr="00721EC3">
              <w:rPr>
                <w:rFonts w:ascii="Book Antiqua" w:eastAsia="等线" w:hAnsi="Book Antiqua"/>
                <w:bCs/>
                <w:color w:val="000000"/>
              </w:rPr>
              <w:t>55.07857</w:t>
            </w:r>
          </w:p>
        </w:tc>
        <w:tc>
          <w:tcPr>
            <w:tcW w:w="827" w:type="pct"/>
          </w:tcPr>
          <w:p w14:paraId="74FCFF6F"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68.74063</w:t>
            </w:r>
          </w:p>
        </w:tc>
      </w:tr>
      <w:tr w:rsidR="003D606C" w:rsidRPr="00721EC3" w14:paraId="4C32D80A" w14:textId="77777777" w:rsidTr="00D46134">
        <w:trPr>
          <w:trHeight w:val="293"/>
          <w:jc w:val="center"/>
        </w:trPr>
        <w:tc>
          <w:tcPr>
            <w:tcW w:w="728" w:type="pct"/>
            <w:shd w:val="clear" w:color="auto" w:fill="auto"/>
            <w:noWrap/>
          </w:tcPr>
          <w:p w14:paraId="3D28F130" w14:textId="77777777" w:rsidR="00441109" w:rsidRPr="00721EC3" w:rsidRDefault="00441109" w:rsidP="00721EC3">
            <w:pPr>
              <w:spacing w:line="360" w:lineRule="auto"/>
              <w:jc w:val="both"/>
              <w:rPr>
                <w:rFonts w:ascii="Book Antiqua" w:hAnsi="Book Antiqua"/>
                <w:bCs/>
                <w:i/>
                <w:color w:val="000000"/>
              </w:rPr>
            </w:pPr>
            <w:r w:rsidRPr="00721EC3">
              <w:rPr>
                <w:rFonts w:ascii="Book Antiqua" w:eastAsia="等线" w:hAnsi="Book Antiqua"/>
                <w:bCs/>
                <w:i/>
                <w:color w:val="000000"/>
              </w:rPr>
              <w:t>MCM7</w:t>
            </w:r>
          </w:p>
        </w:tc>
        <w:tc>
          <w:tcPr>
            <w:tcW w:w="1826" w:type="pct"/>
          </w:tcPr>
          <w:p w14:paraId="66B9A324"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Minichromosome Maintenance Complex Component 7</w:t>
            </w:r>
          </w:p>
        </w:tc>
        <w:tc>
          <w:tcPr>
            <w:tcW w:w="451" w:type="pct"/>
          </w:tcPr>
          <w:p w14:paraId="7AB47AB6" w14:textId="77777777" w:rsidR="00441109" w:rsidRPr="00721EC3" w:rsidRDefault="00441109" w:rsidP="00721EC3">
            <w:pPr>
              <w:spacing w:line="360" w:lineRule="auto"/>
              <w:jc w:val="both"/>
              <w:rPr>
                <w:rFonts w:ascii="Book Antiqua" w:hAnsi="Book Antiqua"/>
                <w:bCs/>
                <w:color w:val="000000"/>
              </w:rPr>
            </w:pPr>
            <w:r w:rsidRPr="00721EC3">
              <w:rPr>
                <w:rFonts w:ascii="Book Antiqua" w:eastAsia="等线" w:hAnsi="Book Antiqua"/>
                <w:bCs/>
                <w:color w:val="000000"/>
              </w:rPr>
              <w:t>1804</w:t>
            </w:r>
          </w:p>
        </w:tc>
        <w:tc>
          <w:tcPr>
            <w:tcW w:w="509" w:type="pct"/>
          </w:tcPr>
          <w:p w14:paraId="78D481C3" w14:textId="77777777" w:rsidR="00441109" w:rsidRPr="00721EC3" w:rsidRDefault="00441109" w:rsidP="00721EC3">
            <w:pPr>
              <w:spacing w:line="360" w:lineRule="auto"/>
              <w:jc w:val="both"/>
              <w:rPr>
                <w:rFonts w:ascii="Book Antiqua" w:hAnsi="Book Antiqua"/>
                <w:bCs/>
                <w:color w:val="000000"/>
              </w:rPr>
            </w:pPr>
            <w:r w:rsidRPr="00721EC3">
              <w:rPr>
                <w:rFonts w:ascii="Book Antiqua" w:eastAsia="等线" w:hAnsi="Book Antiqua"/>
                <w:bCs/>
                <w:color w:val="000000"/>
              </w:rPr>
              <w:t>14</w:t>
            </w:r>
          </w:p>
        </w:tc>
        <w:tc>
          <w:tcPr>
            <w:tcW w:w="659" w:type="pct"/>
          </w:tcPr>
          <w:p w14:paraId="0B831A64" w14:textId="77777777" w:rsidR="00441109" w:rsidRPr="00721EC3" w:rsidRDefault="00441109" w:rsidP="00721EC3">
            <w:pPr>
              <w:spacing w:line="360" w:lineRule="auto"/>
              <w:jc w:val="both"/>
              <w:rPr>
                <w:rFonts w:ascii="Book Antiqua" w:hAnsi="Book Antiqua"/>
                <w:bCs/>
                <w:color w:val="000000"/>
              </w:rPr>
            </w:pPr>
            <w:r w:rsidRPr="00721EC3">
              <w:rPr>
                <w:rFonts w:ascii="Book Antiqua" w:eastAsia="等线" w:hAnsi="Book Antiqua"/>
                <w:bCs/>
                <w:color w:val="000000"/>
              </w:rPr>
              <w:t>68.24286</w:t>
            </w:r>
          </w:p>
        </w:tc>
        <w:tc>
          <w:tcPr>
            <w:tcW w:w="827" w:type="pct"/>
          </w:tcPr>
          <w:p w14:paraId="3F982E3E"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1418.45764</w:t>
            </w:r>
          </w:p>
        </w:tc>
      </w:tr>
      <w:tr w:rsidR="003D606C" w:rsidRPr="00721EC3" w14:paraId="4818D96B" w14:textId="77777777" w:rsidTr="00D46134">
        <w:trPr>
          <w:trHeight w:val="293"/>
          <w:jc w:val="center"/>
        </w:trPr>
        <w:tc>
          <w:tcPr>
            <w:tcW w:w="728" w:type="pct"/>
            <w:shd w:val="clear" w:color="auto" w:fill="auto"/>
            <w:noWrap/>
          </w:tcPr>
          <w:p w14:paraId="5596D777" w14:textId="77777777" w:rsidR="00441109" w:rsidRPr="00721EC3" w:rsidRDefault="00441109" w:rsidP="00721EC3">
            <w:pPr>
              <w:spacing w:line="360" w:lineRule="auto"/>
              <w:jc w:val="both"/>
              <w:rPr>
                <w:rFonts w:ascii="Book Antiqua" w:eastAsia="等线" w:hAnsi="Book Antiqua"/>
                <w:bCs/>
                <w:i/>
                <w:color w:val="000000"/>
              </w:rPr>
            </w:pPr>
            <w:r w:rsidRPr="00721EC3">
              <w:rPr>
                <w:rFonts w:ascii="Book Antiqua" w:eastAsia="等线" w:hAnsi="Book Antiqua"/>
                <w:bCs/>
                <w:i/>
                <w:color w:val="000000"/>
              </w:rPr>
              <w:t>MCM2</w:t>
            </w:r>
          </w:p>
        </w:tc>
        <w:tc>
          <w:tcPr>
            <w:tcW w:w="1826" w:type="pct"/>
          </w:tcPr>
          <w:p w14:paraId="16D4D649"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Minichromosome Maintenance Complex Component 2</w:t>
            </w:r>
          </w:p>
        </w:tc>
        <w:tc>
          <w:tcPr>
            <w:tcW w:w="451" w:type="pct"/>
          </w:tcPr>
          <w:p w14:paraId="7E2D7121"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1801</w:t>
            </w:r>
          </w:p>
        </w:tc>
        <w:tc>
          <w:tcPr>
            <w:tcW w:w="509" w:type="pct"/>
          </w:tcPr>
          <w:p w14:paraId="3059EB30"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13</w:t>
            </w:r>
          </w:p>
        </w:tc>
        <w:tc>
          <w:tcPr>
            <w:tcW w:w="659" w:type="pct"/>
          </w:tcPr>
          <w:p w14:paraId="04A04F02"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63.94524</w:t>
            </w:r>
          </w:p>
        </w:tc>
        <w:tc>
          <w:tcPr>
            <w:tcW w:w="827" w:type="pct"/>
          </w:tcPr>
          <w:p w14:paraId="1503A68B"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784.74991</w:t>
            </w:r>
          </w:p>
        </w:tc>
      </w:tr>
      <w:tr w:rsidR="003D606C" w:rsidRPr="00721EC3" w14:paraId="4EF37BAA" w14:textId="77777777" w:rsidTr="00D46134">
        <w:trPr>
          <w:trHeight w:val="293"/>
          <w:jc w:val="center"/>
        </w:trPr>
        <w:tc>
          <w:tcPr>
            <w:tcW w:w="728" w:type="pct"/>
            <w:shd w:val="clear" w:color="auto" w:fill="auto"/>
            <w:noWrap/>
          </w:tcPr>
          <w:p w14:paraId="7C59BD2D" w14:textId="77777777" w:rsidR="00441109" w:rsidRPr="00721EC3" w:rsidRDefault="00441109" w:rsidP="00721EC3">
            <w:pPr>
              <w:spacing w:line="360" w:lineRule="auto"/>
              <w:jc w:val="both"/>
              <w:rPr>
                <w:rFonts w:ascii="Book Antiqua" w:eastAsia="等线" w:hAnsi="Book Antiqua"/>
                <w:bCs/>
                <w:i/>
                <w:color w:val="000000"/>
              </w:rPr>
            </w:pPr>
            <w:r w:rsidRPr="00721EC3">
              <w:rPr>
                <w:rFonts w:ascii="Book Antiqua" w:eastAsia="等线" w:hAnsi="Book Antiqua"/>
                <w:bCs/>
                <w:i/>
                <w:color w:val="000000"/>
              </w:rPr>
              <w:t>MSH2</w:t>
            </w:r>
          </w:p>
        </w:tc>
        <w:tc>
          <w:tcPr>
            <w:tcW w:w="1826" w:type="pct"/>
          </w:tcPr>
          <w:p w14:paraId="19BB695A"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MutS Homolog 2</w:t>
            </w:r>
          </w:p>
        </w:tc>
        <w:tc>
          <w:tcPr>
            <w:tcW w:w="451" w:type="pct"/>
          </w:tcPr>
          <w:p w14:paraId="45C55ADE"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1645</w:t>
            </w:r>
          </w:p>
        </w:tc>
        <w:tc>
          <w:tcPr>
            <w:tcW w:w="509" w:type="pct"/>
          </w:tcPr>
          <w:p w14:paraId="3F3BC0D4"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12</w:t>
            </w:r>
          </w:p>
        </w:tc>
        <w:tc>
          <w:tcPr>
            <w:tcW w:w="659" w:type="pct"/>
          </w:tcPr>
          <w:p w14:paraId="7261581C"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62.22619</w:t>
            </w:r>
          </w:p>
        </w:tc>
        <w:tc>
          <w:tcPr>
            <w:tcW w:w="827" w:type="pct"/>
          </w:tcPr>
          <w:p w14:paraId="1B7E14DF"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646.66407</w:t>
            </w:r>
          </w:p>
        </w:tc>
      </w:tr>
      <w:tr w:rsidR="003D606C" w:rsidRPr="00721EC3" w14:paraId="3E028210" w14:textId="77777777" w:rsidTr="00D46134">
        <w:trPr>
          <w:trHeight w:val="293"/>
          <w:jc w:val="center"/>
        </w:trPr>
        <w:tc>
          <w:tcPr>
            <w:tcW w:w="728" w:type="pct"/>
            <w:shd w:val="clear" w:color="auto" w:fill="auto"/>
            <w:noWrap/>
          </w:tcPr>
          <w:p w14:paraId="6DDBFBA0" w14:textId="77777777" w:rsidR="00441109" w:rsidRPr="00721EC3" w:rsidRDefault="00441109" w:rsidP="00721EC3">
            <w:pPr>
              <w:spacing w:line="360" w:lineRule="auto"/>
              <w:jc w:val="both"/>
              <w:rPr>
                <w:rFonts w:ascii="Book Antiqua" w:eastAsia="等线" w:hAnsi="Book Antiqua"/>
                <w:bCs/>
                <w:i/>
                <w:color w:val="000000"/>
              </w:rPr>
            </w:pPr>
            <w:r w:rsidRPr="00721EC3">
              <w:rPr>
                <w:rFonts w:ascii="Book Antiqua" w:eastAsia="等线" w:hAnsi="Book Antiqua"/>
                <w:bCs/>
                <w:i/>
                <w:color w:val="000000"/>
              </w:rPr>
              <w:lastRenderedPageBreak/>
              <w:t>TIPIN</w:t>
            </w:r>
          </w:p>
        </w:tc>
        <w:tc>
          <w:tcPr>
            <w:tcW w:w="1826" w:type="pct"/>
          </w:tcPr>
          <w:p w14:paraId="2B512548"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TIMELESS Interacting Protein</w:t>
            </w:r>
          </w:p>
        </w:tc>
        <w:tc>
          <w:tcPr>
            <w:tcW w:w="451" w:type="pct"/>
          </w:tcPr>
          <w:p w14:paraId="6310143F"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1596</w:t>
            </w:r>
          </w:p>
        </w:tc>
        <w:tc>
          <w:tcPr>
            <w:tcW w:w="509" w:type="pct"/>
          </w:tcPr>
          <w:p w14:paraId="7AE58D99"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10</w:t>
            </w:r>
          </w:p>
        </w:tc>
        <w:tc>
          <w:tcPr>
            <w:tcW w:w="659" w:type="pct"/>
          </w:tcPr>
          <w:p w14:paraId="5376292E"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54.1631</w:t>
            </w:r>
          </w:p>
        </w:tc>
        <w:tc>
          <w:tcPr>
            <w:tcW w:w="827" w:type="pct"/>
          </w:tcPr>
          <w:p w14:paraId="7716BAA0"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37.22401</w:t>
            </w:r>
          </w:p>
        </w:tc>
      </w:tr>
      <w:tr w:rsidR="003D606C" w:rsidRPr="00721EC3" w14:paraId="24AC00DB" w14:textId="77777777" w:rsidTr="00D46134">
        <w:trPr>
          <w:trHeight w:val="293"/>
          <w:jc w:val="center"/>
        </w:trPr>
        <w:tc>
          <w:tcPr>
            <w:tcW w:w="728" w:type="pct"/>
            <w:shd w:val="clear" w:color="auto" w:fill="auto"/>
            <w:noWrap/>
          </w:tcPr>
          <w:p w14:paraId="014475E9" w14:textId="77777777" w:rsidR="00441109" w:rsidRPr="00721EC3" w:rsidRDefault="00441109" w:rsidP="00721EC3">
            <w:pPr>
              <w:spacing w:line="360" w:lineRule="auto"/>
              <w:jc w:val="both"/>
              <w:rPr>
                <w:rFonts w:ascii="Book Antiqua" w:eastAsia="等线" w:hAnsi="Book Antiqua"/>
                <w:bCs/>
                <w:i/>
                <w:color w:val="000000"/>
              </w:rPr>
            </w:pPr>
            <w:r w:rsidRPr="00721EC3">
              <w:rPr>
                <w:rFonts w:ascii="Book Antiqua" w:eastAsia="等线" w:hAnsi="Book Antiqua"/>
                <w:bCs/>
                <w:i/>
                <w:color w:val="000000"/>
              </w:rPr>
              <w:t>SMC2</w:t>
            </w:r>
          </w:p>
        </w:tc>
        <w:tc>
          <w:tcPr>
            <w:tcW w:w="1826" w:type="pct"/>
          </w:tcPr>
          <w:p w14:paraId="3A6C13CF"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Structural Maintenance of Chromosomes 2</w:t>
            </w:r>
          </w:p>
        </w:tc>
        <w:tc>
          <w:tcPr>
            <w:tcW w:w="451" w:type="pct"/>
          </w:tcPr>
          <w:p w14:paraId="5F40AD76"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1567</w:t>
            </w:r>
          </w:p>
        </w:tc>
        <w:tc>
          <w:tcPr>
            <w:tcW w:w="509" w:type="pct"/>
          </w:tcPr>
          <w:p w14:paraId="4F4B7530"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10</w:t>
            </w:r>
          </w:p>
        </w:tc>
        <w:tc>
          <w:tcPr>
            <w:tcW w:w="659" w:type="pct"/>
          </w:tcPr>
          <w:p w14:paraId="1CDB8CCE"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53.77976</w:t>
            </w:r>
          </w:p>
        </w:tc>
        <w:tc>
          <w:tcPr>
            <w:tcW w:w="827" w:type="pct"/>
          </w:tcPr>
          <w:p w14:paraId="2DB57090"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230.10198</w:t>
            </w:r>
          </w:p>
        </w:tc>
      </w:tr>
      <w:tr w:rsidR="003D606C" w:rsidRPr="00721EC3" w14:paraId="26EB92AC" w14:textId="77777777" w:rsidTr="00D46134">
        <w:trPr>
          <w:trHeight w:val="293"/>
          <w:jc w:val="center"/>
        </w:trPr>
        <w:tc>
          <w:tcPr>
            <w:tcW w:w="728" w:type="pct"/>
            <w:shd w:val="clear" w:color="auto" w:fill="auto"/>
            <w:noWrap/>
          </w:tcPr>
          <w:p w14:paraId="75A9A267" w14:textId="77777777" w:rsidR="00441109" w:rsidRPr="00721EC3" w:rsidRDefault="00441109" w:rsidP="00721EC3">
            <w:pPr>
              <w:spacing w:line="360" w:lineRule="auto"/>
              <w:jc w:val="both"/>
              <w:rPr>
                <w:rFonts w:ascii="Book Antiqua" w:eastAsia="等线" w:hAnsi="Book Antiqua"/>
                <w:bCs/>
                <w:i/>
                <w:color w:val="000000"/>
              </w:rPr>
            </w:pPr>
            <w:r w:rsidRPr="00721EC3">
              <w:rPr>
                <w:rFonts w:ascii="Book Antiqua" w:eastAsia="等线" w:hAnsi="Book Antiqua"/>
                <w:bCs/>
                <w:i/>
                <w:color w:val="000000"/>
              </w:rPr>
              <w:t>POLA2</w:t>
            </w:r>
          </w:p>
        </w:tc>
        <w:tc>
          <w:tcPr>
            <w:tcW w:w="1826" w:type="pct"/>
          </w:tcPr>
          <w:p w14:paraId="07C84940"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DNA Polymerase Alpha 2, Accessory Subunit</w:t>
            </w:r>
          </w:p>
        </w:tc>
        <w:tc>
          <w:tcPr>
            <w:tcW w:w="451" w:type="pct"/>
          </w:tcPr>
          <w:p w14:paraId="29AECB15"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1560</w:t>
            </w:r>
          </w:p>
        </w:tc>
        <w:tc>
          <w:tcPr>
            <w:tcW w:w="509" w:type="pct"/>
          </w:tcPr>
          <w:p w14:paraId="31B1AC43"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8</w:t>
            </w:r>
          </w:p>
        </w:tc>
        <w:tc>
          <w:tcPr>
            <w:tcW w:w="659" w:type="pct"/>
          </w:tcPr>
          <w:p w14:paraId="082A52B2"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52.6131</w:t>
            </w:r>
          </w:p>
        </w:tc>
        <w:tc>
          <w:tcPr>
            <w:tcW w:w="827" w:type="pct"/>
          </w:tcPr>
          <w:p w14:paraId="5AB32DA9"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4.22778</w:t>
            </w:r>
          </w:p>
        </w:tc>
      </w:tr>
      <w:tr w:rsidR="003D606C" w:rsidRPr="00721EC3" w14:paraId="1FD8D591" w14:textId="77777777" w:rsidTr="00D46134">
        <w:trPr>
          <w:trHeight w:val="293"/>
          <w:jc w:val="center"/>
        </w:trPr>
        <w:tc>
          <w:tcPr>
            <w:tcW w:w="728" w:type="pct"/>
            <w:shd w:val="clear" w:color="auto" w:fill="auto"/>
            <w:noWrap/>
          </w:tcPr>
          <w:p w14:paraId="3666A800" w14:textId="77777777" w:rsidR="00441109" w:rsidRPr="00721EC3" w:rsidRDefault="00441109" w:rsidP="00721EC3">
            <w:pPr>
              <w:spacing w:line="360" w:lineRule="auto"/>
              <w:jc w:val="both"/>
              <w:rPr>
                <w:rFonts w:ascii="Book Antiqua" w:eastAsia="等线" w:hAnsi="Book Antiqua"/>
                <w:bCs/>
                <w:i/>
                <w:color w:val="000000"/>
              </w:rPr>
            </w:pPr>
            <w:r w:rsidRPr="00721EC3">
              <w:rPr>
                <w:rFonts w:ascii="Book Antiqua" w:eastAsia="等线" w:hAnsi="Book Antiqua"/>
                <w:bCs/>
                <w:i/>
                <w:color w:val="000000"/>
              </w:rPr>
              <w:t>ESPL1</w:t>
            </w:r>
          </w:p>
        </w:tc>
        <w:tc>
          <w:tcPr>
            <w:tcW w:w="1826" w:type="pct"/>
          </w:tcPr>
          <w:p w14:paraId="1B47E7D6"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Extra Spindle Pole Bodies Like 1, Separase</w:t>
            </w:r>
          </w:p>
        </w:tc>
        <w:tc>
          <w:tcPr>
            <w:tcW w:w="451" w:type="pct"/>
          </w:tcPr>
          <w:p w14:paraId="3095BC6F"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962</w:t>
            </w:r>
          </w:p>
        </w:tc>
        <w:tc>
          <w:tcPr>
            <w:tcW w:w="509" w:type="pct"/>
          </w:tcPr>
          <w:p w14:paraId="7B6AB0EF"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10</w:t>
            </w:r>
          </w:p>
        </w:tc>
        <w:tc>
          <w:tcPr>
            <w:tcW w:w="659" w:type="pct"/>
          </w:tcPr>
          <w:p w14:paraId="4712AD05"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56.52976</w:t>
            </w:r>
          </w:p>
        </w:tc>
        <w:tc>
          <w:tcPr>
            <w:tcW w:w="827" w:type="pct"/>
          </w:tcPr>
          <w:p w14:paraId="32847DBF"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455.86734</w:t>
            </w:r>
          </w:p>
        </w:tc>
      </w:tr>
      <w:tr w:rsidR="003D606C" w:rsidRPr="00721EC3" w14:paraId="3E317A29" w14:textId="77777777" w:rsidTr="00D46134">
        <w:trPr>
          <w:trHeight w:val="293"/>
          <w:jc w:val="center"/>
        </w:trPr>
        <w:tc>
          <w:tcPr>
            <w:tcW w:w="728" w:type="pct"/>
            <w:shd w:val="clear" w:color="auto" w:fill="auto"/>
            <w:noWrap/>
          </w:tcPr>
          <w:p w14:paraId="5C85D299" w14:textId="77777777" w:rsidR="00441109" w:rsidRPr="00721EC3" w:rsidRDefault="00441109" w:rsidP="00721EC3">
            <w:pPr>
              <w:spacing w:line="360" w:lineRule="auto"/>
              <w:jc w:val="both"/>
              <w:rPr>
                <w:rFonts w:ascii="Book Antiqua" w:eastAsia="等线" w:hAnsi="Book Antiqua"/>
                <w:bCs/>
                <w:i/>
                <w:color w:val="000000"/>
              </w:rPr>
            </w:pPr>
            <w:r w:rsidRPr="00721EC3">
              <w:rPr>
                <w:rFonts w:ascii="Book Antiqua" w:eastAsia="等线" w:hAnsi="Book Antiqua"/>
                <w:bCs/>
                <w:i/>
                <w:color w:val="000000"/>
              </w:rPr>
              <w:t>POSTN</w:t>
            </w:r>
          </w:p>
        </w:tc>
        <w:tc>
          <w:tcPr>
            <w:tcW w:w="1826" w:type="pct"/>
          </w:tcPr>
          <w:p w14:paraId="14ED16E5"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Periostin</w:t>
            </w:r>
          </w:p>
        </w:tc>
        <w:tc>
          <w:tcPr>
            <w:tcW w:w="451" w:type="pct"/>
          </w:tcPr>
          <w:p w14:paraId="66940477"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860</w:t>
            </w:r>
          </w:p>
        </w:tc>
        <w:tc>
          <w:tcPr>
            <w:tcW w:w="509" w:type="pct"/>
          </w:tcPr>
          <w:p w14:paraId="577C28B0"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15</w:t>
            </w:r>
          </w:p>
        </w:tc>
        <w:tc>
          <w:tcPr>
            <w:tcW w:w="659" w:type="pct"/>
          </w:tcPr>
          <w:p w14:paraId="5131D183"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66.51667</w:t>
            </w:r>
          </w:p>
        </w:tc>
        <w:tc>
          <w:tcPr>
            <w:tcW w:w="827" w:type="pct"/>
          </w:tcPr>
          <w:p w14:paraId="7F3F65CE"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1995.77049</w:t>
            </w:r>
          </w:p>
        </w:tc>
      </w:tr>
      <w:tr w:rsidR="003D606C" w:rsidRPr="00721EC3" w14:paraId="3BA796D6" w14:textId="77777777" w:rsidTr="00D46134">
        <w:trPr>
          <w:trHeight w:val="293"/>
          <w:jc w:val="center"/>
        </w:trPr>
        <w:tc>
          <w:tcPr>
            <w:tcW w:w="728" w:type="pct"/>
            <w:shd w:val="clear" w:color="auto" w:fill="auto"/>
            <w:noWrap/>
          </w:tcPr>
          <w:p w14:paraId="0B284725" w14:textId="77777777" w:rsidR="00441109" w:rsidRPr="00721EC3" w:rsidRDefault="00441109" w:rsidP="00721EC3">
            <w:pPr>
              <w:spacing w:line="360" w:lineRule="auto"/>
              <w:jc w:val="both"/>
              <w:rPr>
                <w:rFonts w:ascii="Book Antiqua" w:eastAsia="等线" w:hAnsi="Book Antiqua"/>
                <w:bCs/>
                <w:i/>
                <w:color w:val="000000"/>
              </w:rPr>
            </w:pPr>
            <w:r w:rsidRPr="00721EC3">
              <w:rPr>
                <w:rFonts w:ascii="Book Antiqua" w:eastAsia="等线" w:hAnsi="Book Antiqua"/>
                <w:bCs/>
                <w:i/>
                <w:color w:val="000000"/>
              </w:rPr>
              <w:t>SKP2</w:t>
            </w:r>
          </w:p>
        </w:tc>
        <w:tc>
          <w:tcPr>
            <w:tcW w:w="1826" w:type="pct"/>
          </w:tcPr>
          <w:p w14:paraId="233E1E86"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S-Phase Kinase Associated Protein 2</w:t>
            </w:r>
          </w:p>
        </w:tc>
        <w:tc>
          <w:tcPr>
            <w:tcW w:w="451" w:type="pct"/>
          </w:tcPr>
          <w:p w14:paraId="2125CA7B"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771</w:t>
            </w:r>
          </w:p>
        </w:tc>
        <w:tc>
          <w:tcPr>
            <w:tcW w:w="509" w:type="pct"/>
          </w:tcPr>
          <w:p w14:paraId="41D59551"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13</w:t>
            </w:r>
          </w:p>
        </w:tc>
        <w:tc>
          <w:tcPr>
            <w:tcW w:w="659" w:type="pct"/>
          </w:tcPr>
          <w:p w14:paraId="39CE2CF4"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64.5619</w:t>
            </w:r>
          </w:p>
        </w:tc>
        <w:tc>
          <w:tcPr>
            <w:tcW w:w="827" w:type="pct"/>
          </w:tcPr>
          <w:p w14:paraId="359F4F07"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1861.813</w:t>
            </w:r>
          </w:p>
        </w:tc>
      </w:tr>
      <w:tr w:rsidR="003D606C" w:rsidRPr="00721EC3" w14:paraId="61F0090F" w14:textId="77777777" w:rsidTr="00D46134">
        <w:trPr>
          <w:trHeight w:val="293"/>
          <w:jc w:val="center"/>
        </w:trPr>
        <w:tc>
          <w:tcPr>
            <w:tcW w:w="728" w:type="pct"/>
            <w:shd w:val="clear" w:color="auto" w:fill="auto"/>
            <w:noWrap/>
          </w:tcPr>
          <w:p w14:paraId="27525AAC" w14:textId="77777777" w:rsidR="00441109" w:rsidRPr="00721EC3" w:rsidRDefault="00441109" w:rsidP="00721EC3">
            <w:pPr>
              <w:spacing w:line="360" w:lineRule="auto"/>
              <w:jc w:val="both"/>
              <w:rPr>
                <w:rFonts w:ascii="Book Antiqua" w:eastAsia="等线" w:hAnsi="Book Antiqua"/>
                <w:bCs/>
                <w:i/>
                <w:color w:val="000000"/>
              </w:rPr>
            </w:pPr>
            <w:r w:rsidRPr="00721EC3">
              <w:rPr>
                <w:rFonts w:ascii="Book Antiqua" w:eastAsia="等线" w:hAnsi="Book Antiqua"/>
                <w:bCs/>
                <w:i/>
                <w:color w:val="000000"/>
              </w:rPr>
              <w:t>TRIM32</w:t>
            </w:r>
          </w:p>
        </w:tc>
        <w:tc>
          <w:tcPr>
            <w:tcW w:w="1826" w:type="pct"/>
          </w:tcPr>
          <w:p w14:paraId="1D6D448A"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Tripartite Motif Containing 32</w:t>
            </w:r>
          </w:p>
        </w:tc>
        <w:tc>
          <w:tcPr>
            <w:tcW w:w="451" w:type="pct"/>
          </w:tcPr>
          <w:p w14:paraId="03EB23A0"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722</w:t>
            </w:r>
          </w:p>
        </w:tc>
        <w:tc>
          <w:tcPr>
            <w:tcW w:w="509" w:type="pct"/>
          </w:tcPr>
          <w:p w14:paraId="6EC25B28"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8</w:t>
            </w:r>
          </w:p>
        </w:tc>
        <w:tc>
          <w:tcPr>
            <w:tcW w:w="659" w:type="pct"/>
          </w:tcPr>
          <w:p w14:paraId="313009EA"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54.52976</w:t>
            </w:r>
          </w:p>
        </w:tc>
        <w:tc>
          <w:tcPr>
            <w:tcW w:w="827" w:type="pct"/>
          </w:tcPr>
          <w:p w14:paraId="1AF91D91"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282.93712</w:t>
            </w:r>
          </w:p>
        </w:tc>
      </w:tr>
      <w:tr w:rsidR="003D606C" w:rsidRPr="00721EC3" w14:paraId="3E1C3680" w14:textId="77777777" w:rsidTr="00D46134">
        <w:trPr>
          <w:trHeight w:val="293"/>
          <w:jc w:val="center"/>
        </w:trPr>
        <w:tc>
          <w:tcPr>
            <w:tcW w:w="728" w:type="pct"/>
            <w:shd w:val="clear" w:color="auto" w:fill="auto"/>
            <w:noWrap/>
          </w:tcPr>
          <w:p w14:paraId="509865EE" w14:textId="77777777" w:rsidR="00441109" w:rsidRPr="00721EC3" w:rsidRDefault="00441109" w:rsidP="00721EC3">
            <w:pPr>
              <w:spacing w:line="360" w:lineRule="auto"/>
              <w:jc w:val="both"/>
              <w:rPr>
                <w:rFonts w:ascii="Book Antiqua" w:eastAsia="等线" w:hAnsi="Book Antiqua"/>
                <w:bCs/>
                <w:i/>
                <w:color w:val="000000"/>
              </w:rPr>
            </w:pPr>
            <w:r w:rsidRPr="00721EC3">
              <w:rPr>
                <w:rFonts w:ascii="Book Antiqua" w:eastAsia="等线" w:hAnsi="Book Antiqua"/>
                <w:bCs/>
                <w:i/>
                <w:color w:val="000000"/>
              </w:rPr>
              <w:t>SIAH2</w:t>
            </w:r>
          </w:p>
        </w:tc>
        <w:tc>
          <w:tcPr>
            <w:tcW w:w="1826" w:type="pct"/>
          </w:tcPr>
          <w:p w14:paraId="018B415E"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Siah E3 Ubiquitin Protein Ligase 2</w:t>
            </w:r>
          </w:p>
        </w:tc>
        <w:tc>
          <w:tcPr>
            <w:tcW w:w="451" w:type="pct"/>
          </w:tcPr>
          <w:p w14:paraId="565767D2"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722</w:t>
            </w:r>
          </w:p>
        </w:tc>
        <w:tc>
          <w:tcPr>
            <w:tcW w:w="509" w:type="pct"/>
          </w:tcPr>
          <w:p w14:paraId="7236D7BA"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8</w:t>
            </w:r>
          </w:p>
        </w:tc>
        <w:tc>
          <w:tcPr>
            <w:tcW w:w="659" w:type="pct"/>
          </w:tcPr>
          <w:p w14:paraId="3CFEEA37"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57.06905</w:t>
            </w:r>
          </w:p>
        </w:tc>
        <w:tc>
          <w:tcPr>
            <w:tcW w:w="827" w:type="pct"/>
          </w:tcPr>
          <w:p w14:paraId="1A6C0C2F" w14:textId="77777777" w:rsidR="00441109" w:rsidRPr="00721EC3" w:rsidRDefault="00441109" w:rsidP="00721EC3">
            <w:pPr>
              <w:spacing w:line="360" w:lineRule="auto"/>
              <w:jc w:val="both"/>
              <w:rPr>
                <w:rFonts w:ascii="Book Antiqua" w:eastAsia="等线" w:hAnsi="Book Antiqua"/>
                <w:bCs/>
                <w:color w:val="000000"/>
              </w:rPr>
            </w:pPr>
            <w:r w:rsidRPr="00721EC3">
              <w:rPr>
                <w:rFonts w:ascii="Book Antiqua" w:eastAsia="等线" w:hAnsi="Book Antiqua"/>
                <w:bCs/>
                <w:color w:val="000000"/>
              </w:rPr>
              <w:t>982.96735</w:t>
            </w:r>
          </w:p>
        </w:tc>
      </w:tr>
    </w:tbl>
    <w:p w14:paraId="6F1B9B53" w14:textId="77777777" w:rsidR="00AC42BE" w:rsidRDefault="00CE146C" w:rsidP="00721EC3">
      <w:pPr>
        <w:spacing w:line="360" w:lineRule="auto"/>
        <w:jc w:val="both"/>
        <w:rPr>
          <w:rFonts w:ascii="Book Antiqua" w:eastAsia="等线" w:hAnsi="Book Antiqua"/>
          <w:bCs/>
          <w:color w:val="000000"/>
        </w:rPr>
        <w:sectPr w:rsidR="00AC42BE">
          <w:pgSz w:w="12240" w:h="15840"/>
          <w:pgMar w:top="1440" w:right="1440" w:bottom="1440" w:left="1440" w:header="720" w:footer="720" w:gutter="0"/>
          <w:cols w:space="720"/>
          <w:docGrid w:linePitch="360"/>
        </w:sectPr>
      </w:pPr>
      <w:r w:rsidRPr="00721EC3">
        <w:rPr>
          <w:rFonts w:ascii="Book Antiqua" w:eastAsia="等线" w:hAnsi="Book Antiqua"/>
          <w:bCs/>
          <w:color w:val="000000"/>
        </w:rPr>
        <w:t>MCC: McCormick.</w:t>
      </w:r>
    </w:p>
    <w:p w14:paraId="4E6BB561" w14:textId="77777777" w:rsidR="00AC42BE" w:rsidRDefault="00AC42BE" w:rsidP="00AC42BE">
      <w:pPr>
        <w:snapToGrid w:val="0"/>
        <w:ind w:leftChars="100" w:left="240"/>
        <w:jc w:val="center"/>
        <w:rPr>
          <w:rFonts w:ascii="Book Antiqua" w:hAnsi="Book Antiqua"/>
        </w:rPr>
      </w:pPr>
      <w:bookmarkStart w:id="3" w:name="_Hlk137061581"/>
    </w:p>
    <w:p w14:paraId="151A39E2" w14:textId="77777777" w:rsidR="00AC42BE" w:rsidRDefault="00AC42BE" w:rsidP="00AC42BE">
      <w:pPr>
        <w:snapToGrid w:val="0"/>
        <w:ind w:leftChars="100" w:left="240"/>
        <w:jc w:val="center"/>
        <w:rPr>
          <w:rFonts w:ascii="Book Antiqua" w:hAnsi="Book Antiqua"/>
        </w:rPr>
      </w:pPr>
    </w:p>
    <w:p w14:paraId="2A2B5F4E" w14:textId="77777777" w:rsidR="00AC42BE" w:rsidRDefault="00AC42BE" w:rsidP="00AC42BE">
      <w:pPr>
        <w:snapToGrid w:val="0"/>
        <w:ind w:leftChars="100" w:left="240"/>
        <w:jc w:val="center"/>
        <w:rPr>
          <w:rFonts w:ascii="Book Antiqua" w:hAnsi="Book Antiqua"/>
        </w:rPr>
      </w:pPr>
    </w:p>
    <w:p w14:paraId="5CF402C2" w14:textId="77777777" w:rsidR="00AC42BE" w:rsidRDefault="00AC42BE" w:rsidP="00AC42BE">
      <w:pPr>
        <w:snapToGrid w:val="0"/>
        <w:ind w:leftChars="100" w:left="240"/>
        <w:jc w:val="center"/>
        <w:rPr>
          <w:rFonts w:ascii="Book Antiqua" w:hAnsi="Book Antiqua"/>
        </w:rPr>
      </w:pPr>
    </w:p>
    <w:p w14:paraId="181ABB00" w14:textId="77777777" w:rsidR="00AC42BE" w:rsidRDefault="00AC42BE" w:rsidP="00AC42BE">
      <w:pPr>
        <w:snapToGrid w:val="0"/>
        <w:ind w:leftChars="100" w:left="240"/>
        <w:jc w:val="center"/>
        <w:rPr>
          <w:rFonts w:ascii="Book Antiqua" w:hAnsi="Book Antiqua"/>
        </w:rPr>
      </w:pPr>
      <w:r>
        <w:rPr>
          <w:rFonts w:ascii="Book Antiqua" w:hAnsi="Book Antiqua"/>
          <w:noProof/>
        </w:rPr>
        <w:drawing>
          <wp:inline distT="0" distB="0" distL="0" distR="0" wp14:anchorId="2E81B9C2" wp14:editId="41C012A1">
            <wp:extent cx="2499360" cy="1440180"/>
            <wp:effectExtent l="0" t="0" r="0" b="7620"/>
            <wp:docPr id="18" name="图片 1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4849F67" w14:textId="77777777" w:rsidR="00AC42BE" w:rsidRDefault="00AC42BE" w:rsidP="00AC42BE">
      <w:pPr>
        <w:snapToGrid w:val="0"/>
        <w:ind w:leftChars="100" w:left="240"/>
        <w:jc w:val="center"/>
        <w:rPr>
          <w:rFonts w:ascii="Book Antiqua" w:hAnsi="Book Antiqua"/>
        </w:rPr>
      </w:pPr>
    </w:p>
    <w:p w14:paraId="7EE4194A" w14:textId="77777777" w:rsidR="00AC42BE" w:rsidRDefault="00AC42BE" w:rsidP="00AC42BE">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0FAB3B26" w14:textId="77777777" w:rsidR="00AC42BE" w:rsidRDefault="00AC42BE" w:rsidP="00AC42B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708DFAC" w14:textId="77777777" w:rsidR="00AC42BE" w:rsidRDefault="00AC42BE" w:rsidP="00AC42B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A798C2B" w14:textId="77777777" w:rsidR="00AC42BE" w:rsidRDefault="00AC42BE" w:rsidP="00AC42B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40340C9" w14:textId="77777777" w:rsidR="00AC42BE" w:rsidRDefault="00AC42BE" w:rsidP="00AC42B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BD93FD4" w14:textId="77777777" w:rsidR="00AC42BE" w:rsidRDefault="00AC42BE" w:rsidP="00AC42BE">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78727590" w14:textId="77777777" w:rsidR="00AC42BE" w:rsidRDefault="00AC42BE" w:rsidP="00AC42BE">
      <w:pPr>
        <w:snapToGrid w:val="0"/>
        <w:ind w:leftChars="100" w:left="240"/>
        <w:jc w:val="center"/>
        <w:rPr>
          <w:rFonts w:ascii="Book Antiqua" w:hAnsi="Book Antiqua"/>
        </w:rPr>
      </w:pPr>
    </w:p>
    <w:p w14:paraId="5A151570" w14:textId="77777777" w:rsidR="00AC42BE" w:rsidRDefault="00AC42BE" w:rsidP="00AC42BE">
      <w:pPr>
        <w:snapToGrid w:val="0"/>
        <w:ind w:leftChars="100" w:left="240"/>
        <w:jc w:val="center"/>
        <w:rPr>
          <w:rFonts w:ascii="Book Antiqua" w:hAnsi="Book Antiqua"/>
        </w:rPr>
      </w:pPr>
    </w:p>
    <w:p w14:paraId="75E45AE7" w14:textId="77777777" w:rsidR="00AC42BE" w:rsidRDefault="00AC42BE" w:rsidP="00AC42BE">
      <w:pPr>
        <w:snapToGrid w:val="0"/>
        <w:ind w:leftChars="100" w:left="240"/>
        <w:jc w:val="center"/>
        <w:rPr>
          <w:rFonts w:ascii="Book Antiqua" w:hAnsi="Book Antiqua"/>
        </w:rPr>
      </w:pPr>
    </w:p>
    <w:p w14:paraId="54803B5D" w14:textId="77777777" w:rsidR="00AC42BE" w:rsidRDefault="00AC42BE" w:rsidP="00AC42BE">
      <w:pPr>
        <w:snapToGrid w:val="0"/>
        <w:ind w:leftChars="100" w:left="240"/>
        <w:jc w:val="center"/>
        <w:rPr>
          <w:rFonts w:ascii="Book Antiqua" w:hAnsi="Book Antiqua"/>
        </w:rPr>
      </w:pPr>
      <w:r>
        <w:rPr>
          <w:rFonts w:ascii="Book Antiqua" w:hAnsi="Book Antiqua"/>
          <w:noProof/>
        </w:rPr>
        <w:drawing>
          <wp:inline distT="0" distB="0" distL="0" distR="0" wp14:anchorId="00978B73" wp14:editId="50CD6FE7">
            <wp:extent cx="1447800" cy="1440180"/>
            <wp:effectExtent l="0" t="0" r="0" b="7620"/>
            <wp:docPr id="19" name="图片 1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6724AE8" w14:textId="77777777" w:rsidR="00AC42BE" w:rsidRDefault="00AC42BE" w:rsidP="00AC42BE">
      <w:pPr>
        <w:snapToGrid w:val="0"/>
        <w:ind w:leftChars="100" w:left="240"/>
        <w:jc w:val="center"/>
        <w:rPr>
          <w:rFonts w:ascii="Book Antiqua" w:hAnsi="Book Antiqua"/>
        </w:rPr>
      </w:pPr>
    </w:p>
    <w:p w14:paraId="79B0843D" w14:textId="77777777" w:rsidR="00AC42BE" w:rsidRDefault="00AC42BE" w:rsidP="00AC42BE">
      <w:pPr>
        <w:snapToGrid w:val="0"/>
        <w:ind w:leftChars="100" w:left="240"/>
        <w:jc w:val="center"/>
        <w:rPr>
          <w:rFonts w:ascii="Book Antiqua" w:hAnsi="Book Antiqua"/>
        </w:rPr>
      </w:pPr>
    </w:p>
    <w:p w14:paraId="03CE0FD3" w14:textId="77777777" w:rsidR="00AC42BE" w:rsidRDefault="00AC42BE" w:rsidP="00AC42BE">
      <w:pPr>
        <w:snapToGrid w:val="0"/>
        <w:ind w:leftChars="100" w:left="240"/>
        <w:jc w:val="center"/>
        <w:rPr>
          <w:rFonts w:ascii="Book Antiqua" w:hAnsi="Book Antiqua"/>
        </w:rPr>
      </w:pPr>
    </w:p>
    <w:p w14:paraId="1341C847" w14:textId="77777777" w:rsidR="00AC42BE" w:rsidRDefault="00AC42BE" w:rsidP="00AC42BE">
      <w:pPr>
        <w:snapToGrid w:val="0"/>
        <w:ind w:leftChars="100" w:left="240"/>
        <w:jc w:val="center"/>
        <w:rPr>
          <w:rFonts w:ascii="Book Antiqua" w:hAnsi="Book Antiqua"/>
        </w:rPr>
      </w:pPr>
    </w:p>
    <w:p w14:paraId="5DAD0F3A" w14:textId="77777777" w:rsidR="00AC42BE" w:rsidRDefault="00AC42BE" w:rsidP="00AC42BE">
      <w:pPr>
        <w:snapToGrid w:val="0"/>
        <w:ind w:leftChars="100" w:left="240"/>
        <w:jc w:val="center"/>
        <w:rPr>
          <w:rFonts w:ascii="Book Antiqua" w:hAnsi="Book Antiqua"/>
        </w:rPr>
      </w:pPr>
    </w:p>
    <w:p w14:paraId="532E1031" w14:textId="77777777" w:rsidR="00AC42BE" w:rsidRDefault="00AC42BE" w:rsidP="00AC42BE">
      <w:pPr>
        <w:snapToGrid w:val="0"/>
        <w:ind w:leftChars="100" w:left="240"/>
        <w:jc w:val="center"/>
        <w:rPr>
          <w:rFonts w:ascii="Book Antiqua" w:hAnsi="Book Antiqua"/>
        </w:rPr>
      </w:pPr>
    </w:p>
    <w:p w14:paraId="293005C3" w14:textId="77777777" w:rsidR="00AC42BE" w:rsidRDefault="00AC42BE" w:rsidP="00AC42BE">
      <w:pPr>
        <w:snapToGrid w:val="0"/>
        <w:ind w:leftChars="100" w:left="240"/>
        <w:jc w:val="center"/>
        <w:rPr>
          <w:rFonts w:ascii="Book Antiqua" w:hAnsi="Book Antiqua"/>
        </w:rPr>
      </w:pPr>
    </w:p>
    <w:p w14:paraId="3259DB23" w14:textId="77777777" w:rsidR="00AC42BE" w:rsidRDefault="00AC42BE" w:rsidP="00AC42BE">
      <w:pPr>
        <w:snapToGrid w:val="0"/>
        <w:ind w:leftChars="100" w:left="240"/>
        <w:jc w:val="center"/>
        <w:rPr>
          <w:rFonts w:ascii="Book Antiqua" w:hAnsi="Book Antiqua"/>
        </w:rPr>
      </w:pPr>
    </w:p>
    <w:p w14:paraId="3C38AAA0" w14:textId="77777777" w:rsidR="00AC42BE" w:rsidRDefault="00AC42BE" w:rsidP="00AC42BE">
      <w:pPr>
        <w:snapToGrid w:val="0"/>
        <w:ind w:leftChars="100" w:left="240"/>
        <w:jc w:val="center"/>
        <w:rPr>
          <w:rFonts w:ascii="Book Antiqua" w:hAnsi="Book Antiqua"/>
        </w:rPr>
      </w:pPr>
    </w:p>
    <w:p w14:paraId="64F69EF4" w14:textId="77777777" w:rsidR="00AC42BE" w:rsidRDefault="00AC42BE" w:rsidP="00AC42BE">
      <w:pPr>
        <w:snapToGrid w:val="0"/>
        <w:ind w:leftChars="100" w:left="240"/>
        <w:jc w:val="right"/>
        <w:rPr>
          <w:rFonts w:ascii="Book Antiqua" w:hAnsi="Book Antiqua"/>
          <w:color w:val="000000" w:themeColor="text1"/>
        </w:rPr>
      </w:pPr>
    </w:p>
    <w:p w14:paraId="643CE6E2" w14:textId="77777777" w:rsidR="00AC42BE" w:rsidRDefault="00AC42BE" w:rsidP="00AC42BE">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bookmarkEnd w:id="3"/>
    <w:p w14:paraId="0F7249B1" w14:textId="77777777" w:rsidR="00AC42BE" w:rsidRDefault="00AC42BE" w:rsidP="00AC42BE">
      <w:pPr>
        <w:rPr>
          <w:rFonts w:ascii="Book Antiqua" w:hAnsi="Book Antiqua" w:cs="Book Antiqua"/>
          <w:b/>
          <w:bCs/>
          <w:color w:val="000000"/>
        </w:rPr>
      </w:pPr>
    </w:p>
    <w:p w14:paraId="4BAC2074" w14:textId="4B38F27C" w:rsidR="00441109" w:rsidRPr="00721EC3" w:rsidRDefault="00441109" w:rsidP="00721EC3">
      <w:pPr>
        <w:spacing w:line="360" w:lineRule="auto"/>
        <w:jc w:val="both"/>
        <w:rPr>
          <w:rFonts w:ascii="Book Antiqua" w:eastAsia="等线" w:hAnsi="Book Antiqua"/>
          <w:bCs/>
          <w:color w:val="000000"/>
        </w:rPr>
      </w:pPr>
    </w:p>
    <w:sectPr w:rsidR="00441109" w:rsidRPr="00721EC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5E7D6" w14:textId="77777777" w:rsidR="00055E83" w:rsidRDefault="00055E83" w:rsidP="004931B6">
      <w:r>
        <w:separator/>
      </w:r>
    </w:p>
  </w:endnote>
  <w:endnote w:type="continuationSeparator" w:id="0">
    <w:p w14:paraId="5BC0E2D2" w14:textId="77777777" w:rsidR="00055E83" w:rsidRDefault="00055E83" w:rsidP="00493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730003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363A0E6" w14:textId="45BF8E7B" w:rsidR="006C3C9F" w:rsidRPr="004931B6" w:rsidRDefault="006C3C9F">
            <w:pPr>
              <w:pStyle w:val="ad"/>
              <w:jc w:val="right"/>
              <w:rPr>
                <w:rFonts w:ascii="Book Antiqua" w:hAnsi="Book Antiqua"/>
                <w:sz w:val="24"/>
                <w:szCs w:val="24"/>
              </w:rPr>
            </w:pPr>
            <w:r w:rsidRPr="004931B6">
              <w:rPr>
                <w:rFonts w:ascii="Book Antiqua" w:hAnsi="Book Antiqua"/>
                <w:sz w:val="24"/>
                <w:szCs w:val="24"/>
                <w:lang w:val="zh-CN" w:eastAsia="zh-CN"/>
              </w:rPr>
              <w:t xml:space="preserve"> </w:t>
            </w:r>
            <w:r w:rsidRPr="004931B6">
              <w:rPr>
                <w:rFonts w:ascii="Book Antiqua" w:hAnsi="Book Antiqua"/>
                <w:b/>
                <w:bCs/>
                <w:sz w:val="24"/>
                <w:szCs w:val="24"/>
              </w:rPr>
              <w:fldChar w:fldCharType="begin"/>
            </w:r>
            <w:r w:rsidRPr="004931B6">
              <w:rPr>
                <w:rFonts w:ascii="Book Antiqua" w:hAnsi="Book Antiqua"/>
                <w:b/>
                <w:bCs/>
                <w:sz w:val="24"/>
                <w:szCs w:val="24"/>
              </w:rPr>
              <w:instrText>PAGE</w:instrText>
            </w:r>
            <w:r w:rsidRPr="004931B6">
              <w:rPr>
                <w:rFonts w:ascii="Book Antiqua" w:hAnsi="Book Antiqua"/>
                <w:b/>
                <w:bCs/>
                <w:sz w:val="24"/>
                <w:szCs w:val="24"/>
              </w:rPr>
              <w:fldChar w:fldCharType="separate"/>
            </w:r>
            <w:r w:rsidR="00A471AC">
              <w:rPr>
                <w:rFonts w:ascii="Book Antiqua" w:hAnsi="Book Antiqua"/>
                <w:b/>
                <w:bCs/>
                <w:noProof/>
                <w:sz w:val="24"/>
                <w:szCs w:val="24"/>
              </w:rPr>
              <w:t>4</w:t>
            </w:r>
            <w:r w:rsidRPr="004931B6">
              <w:rPr>
                <w:rFonts w:ascii="Book Antiqua" w:hAnsi="Book Antiqua"/>
                <w:b/>
                <w:bCs/>
                <w:sz w:val="24"/>
                <w:szCs w:val="24"/>
              </w:rPr>
              <w:fldChar w:fldCharType="end"/>
            </w:r>
            <w:r w:rsidRPr="004931B6">
              <w:rPr>
                <w:rFonts w:ascii="Book Antiqua" w:hAnsi="Book Antiqua"/>
                <w:sz w:val="24"/>
                <w:szCs w:val="24"/>
                <w:lang w:val="zh-CN" w:eastAsia="zh-CN"/>
              </w:rPr>
              <w:t xml:space="preserve"> / </w:t>
            </w:r>
            <w:r w:rsidRPr="004931B6">
              <w:rPr>
                <w:rFonts w:ascii="Book Antiqua" w:hAnsi="Book Antiqua"/>
                <w:b/>
                <w:bCs/>
                <w:sz w:val="24"/>
                <w:szCs w:val="24"/>
              </w:rPr>
              <w:fldChar w:fldCharType="begin"/>
            </w:r>
            <w:r w:rsidRPr="004931B6">
              <w:rPr>
                <w:rFonts w:ascii="Book Antiqua" w:hAnsi="Book Antiqua"/>
                <w:b/>
                <w:bCs/>
                <w:sz w:val="24"/>
                <w:szCs w:val="24"/>
              </w:rPr>
              <w:instrText>NUMPAGES</w:instrText>
            </w:r>
            <w:r w:rsidRPr="004931B6">
              <w:rPr>
                <w:rFonts w:ascii="Book Antiqua" w:hAnsi="Book Antiqua"/>
                <w:b/>
                <w:bCs/>
                <w:sz w:val="24"/>
                <w:szCs w:val="24"/>
              </w:rPr>
              <w:fldChar w:fldCharType="separate"/>
            </w:r>
            <w:r w:rsidR="00A471AC">
              <w:rPr>
                <w:rFonts w:ascii="Book Antiqua" w:hAnsi="Book Antiqua"/>
                <w:b/>
                <w:bCs/>
                <w:noProof/>
                <w:sz w:val="24"/>
                <w:szCs w:val="24"/>
              </w:rPr>
              <w:t>46</w:t>
            </w:r>
            <w:r w:rsidRPr="004931B6">
              <w:rPr>
                <w:rFonts w:ascii="Book Antiqua" w:hAnsi="Book Antiqua"/>
                <w:b/>
                <w:bCs/>
                <w:sz w:val="24"/>
                <w:szCs w:val="24"/>
              </w:rPr>
              <w:fldChar w:fldCharType="end"/>
            </w:r>
          </w:p>
        </w:sdtContent>
      </w:sdt>
    </w:sdtContent>
  </w:sdt>
  <w:p w14:paraId="5A86036C" w14:textId="77777777" w:rsidR="006C3C9F" w:rsidRDefault="006C3C9F">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A3C7A" w14:textId="77777777" w:rsidR="00055E83" w:rsidRDefault="00055E83" w:rsidP="004931B6">
      <w:r>
        <w:separator/>
      </w:r>
    </w:p>
  </w:footnote>
  <w:footnote w:type="continuationSeparator" w:id="0">
    <w:p w14:paraId="43FB55A3" w14:textId="77777777" w:rsidR="00055E83" w:rsidRDefault="00055E83" w:rsidP="004931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01DA"/>
    <w:rsid w:val="000041F0"/>
    <w:rsid w:val="000530B8"/>
    <w:rsid w:val="00055E83"/>
    <w:rsid w:val="00070672"/>
    <w:rsid w:val="000722FE"/>
    <w:rsid w:val="0007320D"/>
    <w:rsid w:val="000773C3"/>
    <w:rsid w:val="00101B71"/>
    <w:rsid w:val="001375DF"/>
    <w:rsid w:val="001669B8"/>
    <w:rsid w:val="00167907"/>
    <w:rsid w:val="00192FBA"/>
    <w:rsid w:val="001C37C6"/>
    <w:rsid w:val="001F506B"/>
    <w:rsid w:val="00211157"/>
    <w:rsid w:val="0027487D"/>
    <w:rsid w:val="00296D89"/>
    <w:rsid w:val="002B3100"/>
    <w:rsid w:val="002D5AD4"/>
    <w:rsid w:val="00322AB7"/>
    <w:rsid w:val="00345305"/>
    <w:rsid w:val="00352E26"/>
    <w:rsid w:val="00361B39"/>
    <w:rsid w:val="003857CE"/>
    <w:rsid w:val="003902E0"/>
    <w:rsid w:val="0039486F"/>
    <w:rsid w:val="003A3198"/>
    <w:rsid w:val="003B0584"/>
    <w:rsid w:val="003D606C"/>
    <w:rsid w:val="003E06BD"/>
    <w:rsid w:val="003E3C61"/>
    <w:rsid w:val="00411B20"/>
    <w:rsid w:val="00416499"/>
    <w:rsid w:val="00417A2E"/>
    <w:rsid w:val="00441109"/>
    <w:rsid w:val="00466667"/>
    <w:rsid w:val="00481472"/>
    <w:rsid w:val="00484018"/>
    <w:rsid w:val="004931B6"/>
    <w:rsid w:val="004F2912"/>
    <w:rsid w:val="00524348"/>
    <w:rsid w:val="0059229D"/>
    <w:rsid w:val="005A47D9"/>
    <w:rsid w:val="005E44FD"/>
    <w:rsid w:val="00604BA3"/>
    <w:rsid w:val="00617797"/>
    <w:rsid w:val="00627255"/>
    <w:rsid w:val="00643DD1"/>
    <w:rsid w:val="00653E41"/>
    <w:rsid w:val="0065559E"/>
    <w:rsid w:val="006555CB"/>
    <w:rsid w:val="00693199"/>
    <w:rsid w:val="006C3C9F"/>
    <w:rsid w:val="0071175D"/>
    <w:rsid w:val="00721EC3"/>
    <w:rsid w:val="00731967"/>
    <w:rsid w:val="007517EA"/>
    <w:rsid w:val="00756D93"/>
    <w:rsid w:val="007628E4"/>
    <w:rsid w:val="00765A77"/>
    <w:rsid w:val="0077392B"/>
    <w:rsid w:val="007C36B2"/>
    <w:rsid w:val="007C6F67"/>
    <w:rsid w:val="007D3403"/>
    <w:rsid w:val="008016F1"/>
    <w:rsid w:val="00821180"/>
    <w:rsid w:val="00830D0B"/>
    <w:rsid w:val="00852EBD"/>
    <w:rsid w:val="00860340"/>
    <w:rsid w:val="00873ACC"/>
    <w:rsid w:val="00883640"/>
    <w:rsid w:val="008A6282"/>
    <w:rsid w:val="008B1265"/>
    <w:rsid w:val="008D743F"/>
    <w:rsid w:val="009130D4"/>
    <w:rsid w:val="00915138"/>
    <w:rsid w:val="009271B6"/>
    <w:rsid w:val="0099378D"/>
    <w:rsid w:val="009E10B1"/>
    <w:rsid w:val="009F5DDC"/>
    <w:rsid w:val="00A471AC"/>
    <w:rsid w:val="00A478D0"/>
    <w:rsid w:val="00A77B3E"/>
    <w:rsid w:val="00A847E9"/>
    <w:rsid w:val="00AA726E"/>
    <w:rsid w:val="00AC42BE"/>
    <w:rsid w:val="00AC6913"/>
    <w:rsid w:val="00AD390D"/>
    <w:rsid w:val="00B22215"/>
    <w:rsid w:val="00B4316B"/>
    <w:rsid w:val="00B95C66"/>
    <w:rsid w:val="00B97E66"/>
    <w:rsid w:val="00BB2183"/>
    <w:rsid w:val="00BB6C36"/>
    <w:rsid w:val="00BC2B36"/>
    <w:rsid w:val="00BC3CCD"/>
    <w:rsid w:val="00BC4C07"/>
    <w:rsid w:val="00BE130F"/>
    <w:rsid w:val="00BF265C"/>
    <w:rsid w:val="00C13CE1"/>
    <w:rsid w:val="00C2016E"/>
    <w:rsid w:val="00C21D2F"/>
    <w:rsid w:val="00C346F1"/>
    <w:rsid w:val="00C77E4F"/>
    <w:rsid w:val="00C81246"/>
    <w:rsid w:val="00C8445E"/>
    <w:rsid w:val="00C848FD"/>
    <w:rsid w:val="00CA2A55"/>
    <w:rsid w:val="00CB3681"/>
    <w:rsid w:val="00CC4ED2"/>
    <w:rsid w:val="00CD7DF7"/>
    <w:rsid w:val="00CE146C"/>
    <w:rsid w:val="00CE3350"/>
    <w:rsid w:val="00D00F83"/>
    <w:rsid w:val="00D454A6"/>
    <w:rsid w:val="00D46134"/>
    <w:rsid w:val="00D527BA"/>
    <w:rsid w:val="00D60708"/>
    <w:rsid w:val="00D60D9B"/>
    <w:rsid w:val="00D8285E"/>
    <w:rsid w:val="00DA4DD4"/>
    <w:rsid w:val="00DB0BE1"/>
    <w:rsid w:val="00DE63DA"/>
    <w:rsid w:val="00DF2C9A"/>
    <w:rsid w:val="00E21B13"/>
    <w:rsid w:val="00E44569"/>
    <w:rsid w:val="00E460BE"/>
    <w:rsid w:val="00E57801"/>
    <w:rsid w:val="00EA0921"/>
    <w:rsid w:val="00EB38AE"/>
    <w:rsid w:val="00EE3ED4"/>
    <w:rsid w:val="00F0017F"/>
    <w:rsid w:val="00F03F28"/>
    <w:rsid w:val="00F2755A"/>
    <w:rsid w:val="00F43341"/>
    <w:rsid w:val="00F85015"/>
    <w:rsid w:val="00FA0CBC"/>
    <w:rsid w:val="00FD0020"/>
    <w:rsid w:val="00FF49D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1C42BF"/>
  <w15:docId w15:val="{7F4D75AF-3854-40AE-83BC-37371D663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lqj4b">
    <w:name w:val="jlqj4b"/>
    <w:basedOn w:val="a0"/>
  </w:style>
  <w:style w:type="character" w:customStyle="1" w:styleId="tlid-translation">
    <w:name w:val="tlid-translation"/>
    <w:basedOn w:val="a0"/>
  </w:style>
  <w:style w:type="paragraph" w:styleId="a3">
    <w:name w:val="Revision"/>
    <w:hidden/>
    <w:uiPriority w:val="99"/>
    <w:semiHidden/>
    <w:rsid w:val="00693199"/>
    <w:rPr>
      <w:sz w:val="24"/>
      <w:szCs w:val="24"/>
    </w:rPr>
  </w:style>
  <w:style w:type="character" w:styleId="a4">
    <w:name w:val="annotation reference"/>
    <w:basedOn w:val="a0"/>
    <w:semiHidden/>
    <w:unhideWhenUsed/>
    <w:rsid w:val="00693199"/>
    <w:rPr>
      <w:sz w:val="16"/>
      <w:szCs w:val="16"/>
    </w:rPr>
  </w:style>
  <w:style w:type="paragraph" w:styleId="a5">
    <w:name w:val="annotation text"/>
    <w:basedOn w:val="a"/>
    <w:link w:val="a6"/>
    <w:semiHidden/>
    <w:unhideWhenUsed/>
    <w:rsid w:val="00693199"/>
    <w:rPr>
      <w:sz w:val="20"/>
      <w:szCs w:val="20"/>
    </w:rPr>
  </w:style>
  <w:style w:type="character" w:customStyle="1" w:styleId="a6">
    <w:name w:val="批注文字 字符"/>
    <w:basedOn w:val="a0"/>
    <w:link w:val="a5"/>
    <w:semiHidden/>
    <w:rsid w:val="00693199"/>
  </w:style>
  <w:style w:type="paragraph" w:styleId="a7">
    <w:name w:val="annotation subject"/>
    <w:basedOn w:val="a5"/>
    <w:next w:val="a5"/>
    <w:link w:val="a8"/>
    <w:semiHidden/>
    <w:unhideWhenUsed/>
    <w:rsid w:val="00693199"/>
    <w:rPr>
      <w:b/>
      <w:bCs/>
    </w:rPr>
  </w:style>
  <w:style w:type="character" w:customStyle="1" w:styleId="a8">
    <w:name w:val="批注主题 字符"/>
    <w:basedOn w:val="a6"/>
    <w:link w:val="a7"/>
    <w:semiHidden/>
    <w:rsid w:val="00693199"/>
    <w:rPr>
      <w:b/>
      <w:bCs/>
    </w:rPr>
  </w:style>
  <w:style w:type="paragraph" w:styleId="a9">
    <w:name w:val="Balloon Text"/>
    <w:basedOn w:val="a"/>
    <w:link w:val="aa"/>
    <w:rsid w:val="00C8445E"/>
    <w:rPr>
      <w:sz w:val="18"/>
      <w:szCs w:val="18"/>
    </w:rPr>
  </w:style>
  <w:style w:type="character" w:customStyle="1" w:styleId="aa">
    <w:name w:val="批注框文本 字符"/>
    <w:basedOn w:val="a0"/>
    <w:link w:val="a9"/>
    <w:rsid w:val="00C8445E"/>
    <w:rPr>
      <w:sz w:val="18"/>
      <w:szCs w:val="18"/>
    </w:rPr>
  </w:style>
  <w:style w:type="paragraph" w:styleId="ab">
    <w:name w:val="header"/>
    <w:basedOn w:val="a"/>
    <w:link w:val="ac"/>
    <w:unhideWhenUsed/>
    <w:rsid w:val="004931B6"/>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4931B6"/>
    <w:rPr>
      <w:sz w:val="18"/>
      <w:szCs w:val="18"/>
    </w:rPr>
  </w:style>
  <w:style w:type="paragraph" w:styleId="ad">
    <w:name w:val="footer"/>
    <w:basedOn w:val="a"/>
    <w:link w:val="ae"/>
    <w:uiPriority w:val="99"/>
    <w:unhideWhenUsed/>
    <w:rsid w:val="004931B6"/>
    <w:pPr>
      <w:tabs>
        <w:tab w:val="center" w:pos="4153"/>
        <w:tab w:val="right" w:pos="8306"/>
      </w:tabs>
      <w:snapToGrid w:val="0"/>
    </w:pPr>
    <w:rPr>
      <w:sz w:val="18"/>
      <w:szCs w:val="18"/>
    </w:rPr>
  </w:style>
  <w:style w:type="character" w:customStyle="1" w:styleId="ae">
    <w:name w:val="页脚 字符"/>
    <w:basedOn w:val="a0"/>
    <w:link w:val="ad"/>
    <w:uiPriority w:val="99"/>
    <w:rsid w:val="004931B6"/>
    <w:rPr>
      <w:sz w:val="18"/>
      <w:szCs w:val="18"/>
    </w:rPr>
  </w:style>
  <w:style w:type="character" w:customStyle="1" w:styleId="dxebaseoffice2010blue">
    <w:name w:val="dxebase_office2010blue"/>
    <w:basedOn w:val="a0"/>
    <w:rsid w:val="00C2016E"/>
  </w:style>
  <w:style w:type="character" w:styleId="af">
    <w:name w:val="Hyperlink"/>
    <w:basedOn w:val="a0"/>
    <w:unhideWhenUsed/>
    <w:rsid w:val="004F2912"/>
    <w:rPr>
      <w:color w:val="0000FF" w:themeColor="hyperlink"/>
      <w:u w:val="single"/>
    </w:rPr>
  </w:style>
  <w:style w:type="character" w:styleId="af0">
    <w:name w:val="Unresolved Mention"/>
    <w:basedOn w:val="a0"/>
    <w:uiPriority w:val="99"/>
    <w:semiHidden/>
    <w:unhideWhenUsed/>
    <w:rsid w:val="004F29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5CC651-8990-4C78-9748-4B52E7ADA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37</Pages>
  <Words>6531</Words>
  <Characters>37232</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Chen YX</cp:lastModifiedBy>
  <cp:revision>137</cp:revision>
  <dcterms:created xsi:type="dcterms:W3CDTF">2023-02-07T07:57:00Z</dcterms:created>
  <dcterms:modified xsi:type="dcterms:W3CDTF">2023-06-14T07:39:00Z</dcterms:modified>
</cp:coreProperties>
</file>