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AF76" w14:textId="0991E335"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Name</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of</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Journal:</w:t>
      </w:r>
      <w:r w:rsidR="00DB6B8E">
        <w:rPr>
          <w:rFonts w:ascii="Book Antiqua" w:eastAsia="Book Antiqua" w:hAnsi="Book Antiqua" w:cs="Book Antiqua"/>
          <w:b/>
          <w:color w:val="000000"/>
        </w:rPr>
        <w:t xml:space="preserve"> </w:t>
      </w:r>
      <w:r w:rsidRPr="006A4D0F">
        <w:rPr>
          <w:rFonts w:ascii="Book Antiqua" w:eastAsia="Book Antiqua" w:hAnsi="Book Antiqua" w:cs="Book Antiqua"/>
          <w:i/>
          <w:color w:val="000000"/>
        </w:rPr>
        <w:t>World</w:t>
      </w:r>
      <w:r w:rsidR="00DB6B8E">
        <w:rPr>
          <w:rFonts w:ascii="Book Antiqua" w:eastAsia="Book Antiqua" w:hAnsi="Book Antiqua" w:cs="Book Antiqua"/>
          <w:i/>
          <w:color w:val="000000"/>
        </w:rPr>
        <w:t xml:space="preserve"> </w:t>
      </w:r>
      <w:r w:rsidRPr="006A4D0F">
        <w:rPr>
          <w:rFonts w:ascii="Book Antiqua" w:eastAsia="Book Antiqua" w:hAnsi="Book Antiqua" w:cs="Book Antiqua"/>
          <w:i/>
          <w:color w:val="000000"/>
        </w:rPr>
        <w:t>Journal</w:t>
      </w:r>
      <w:r w:rsidR="00DB6B8E">
        <w:rPr>
          <w:rFonts w:ascii="Book Antiqua" w:eastAsia="Book Antiqua" w:hAnsi="Book Antiqua" w:cs="Book Antiqua"/>
          <w:i/>
          <w:color w:val="000000"/>
        </w:rPr>
        <w:t xml:space="preserve"> </w:t>
      </w:r>
      <w:r w:rsidRPr="006A4D0F">
        <w:rPr>
          <w:rFonts w:ascii="Book Antiqua" w:eastAsia="Book Antiqua" w:hAnsi="Book Antiqua" w:cs="Book Antiqua"/>
          <w:i/>
          <w:color w:val="000000"/>
        </w:rPr>
        <w:t>of</w:t>
      </w:r>
      <w:r w:rsidR="00DB6B8E">
        <w:rPr>
          <w:rFonts w:ascii="Book Antiqua" w:eastAsia="Book Antiqua" w:hAnsi="Book Antiqua" w:cs="Book Antiqua"/>
          <w:i/>
          <w:color w:val="000000"/>
        </w:rPr>
        <w:t xml:space="preserve"> </w:t>
      </w:r>
      <w:r w:rsidRPr="006A4D0F">
        <w:rPr>
          <w:rFonts w:ascii="Book Antiqua" w:eastAsia="Book Antiqua" w:hAnsi="Book Antiqua" w:cs="Book Antiqua"/>
          <w:i/>
          <w:color w:val="000000"/>
        </w:rPr>
        <w:t>Hepatology</w:t>
      </w:r>
    </w:p>
    <w:p w14:paraId="00DA3A48" w14:textId="5CDA2CDE"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Manuscript</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NO:</w:t>
      </w:r>
      <w:r w:rsidR="00DB6B8E">
        <w:rPr>
          <w:rFonts w:ascii="Book Antiqua" w:eastAsia="Book Antiqua" w:hAnsi="Book Antiqua" w:cs="Book Antiqua"/>
          <w:b/>
          <w:color w:val="000000"/>
        </w:rPr>
        <w:t xml:space="preserve"> </w:t>
      </w:r>
      <w:r w:rsidRPr="006A4D0F">
        <w:rPr>
          <w:rFonts w:ascii="Book Antiqua" w:eastAsia="Book Antiqua" w:hAnsi="Book Antiqua" w:cs="Book Antiqua"/>
          <w:color w:val="000000"/>
        </w:rPr>
        <w:t>82671</w:t>
      </w:r>
    </w:p>
    <w:p w14:paraId="4EFA8BBC" w14:textId="0F7E2823"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Manuscript</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Type:</w:t>
      </w:r>
      <w:r w:rsidR="00DB6B8E">
        <w:rPr>
          <w:rFonts w:ascii="Book Antiqua" w:eastAsia="Book Antiqua" w:hAnsi="Book Antiqua" w:cs="Book Antiqua"/>
          <w:b/>
          <w:color w:val="000000"/>
        </w:rPr>
        <w:t xml:space="preserve"> </w:t>
      </w:r>
      <w:r w:rsidRPr="006A4D0F">
        <w:rPr>
          <w:rFonts w:ascii="Book Antiqua" w:eastAsia="Book Antiqua" w:hAnsi="Book Antiqua" w:cs="Book Antiqua"/>
          <w:color w:val="000000"/>
        </w:rPr>
        <w:t>MINIREVIEWS</w:t>
      </w:r>
    </w:p>
    <w:p w14:paraId="7CCF923F" w14:textId="77777777" w:rsidR="00A77B3E" w:rsidRPr="006A4D0F" w:rsidRDefault="00A77B3E" w:rsidP="006A4D0F">
      <w:pPr>
        <w:spacing w:line="360" w:lineRule="auto"/>
        <w:jc w:val="both"/>
        <w:rPr>
          <w:rFonts w:ascii="Book Antiqua" w:hAnsi="Book Antiqua"/>
        </w:rPr>
      </w:pPr>
    </w:p>
    <w:p w14:paraId="422A7638" w14:textId="615CF27D" w:rsidR="00A77B3E" w:rsidRPr="006A4D0F" w:rsidRDefault="00D60277" w:rsidP="006A4D0F">
      <w:pPr>
        <w:spacing w:line="360" w:lineRule="auto"/>
        <w:jc w:val="both"/>
        <w:rPr>
          <w:rFonts w:ascii="Book Antiqua" w:hAnsi="Book Antiqua"/>
        </w:rPr>
      </w:pPr>
      <w:r w:rsidRPr="006A4D0F">
        <w:rPr>
          <w:rFonts w:ascii="Book Antiqua" w:eastAsia="Book Antiqua" w:hAnsi="Book Antiqua" w:cs="Book Antiqua"/>
          <w:b/>
          <w:color w:val="000000"/>
        </w:rPr>
        <w:t>Emerging</w:t>
      </w:r>
      <w:r w:rsidR="00DB6B8E">
        <w:rPr>
          <w:rFonts w:ascii="Book Antiqua" w:eastAsia="Book Antiqua" w:hAnsi="Book Antiqua" w:cs="Book Antiqua"/>
          <w:b/>
          <w:color w:val="000000"/>
        </w:rPr>
        <w:t xml:space="preserve"> </w:t>
      </w:r>
      <w:r w:rsidR="006E4E49" w:rsidRPr="006A4D0F">
        <w:rPr>
          <w:rFonts w:ascii="Book Antiqua" w:eastAsia="Book Antiqua" w:hAnsi="Book Antiqua" w:cs="Book Antiqua"/>
          <w:b/>
          <w:color w:val="000000"/>
        </w:rPr>
        <w:t>role</w:t>
      </w:r>
      <w:r w:rsidR="00DB6B8E">
        <w:rPr>
          <w:rFonts w:ascii="Book Antiqua" w:eastAsia="Book Antiqua" w:hAnsi="Book Antiqua" w:cs="Book Antiqua"/>
          <w:b/>
          <w:color w:val="000000"/>
        </w:rPr>
        <w:t xml:space="preserve"> </w:t>
      </w:r>
      <w:r w:rsidR="006E4E49" w:rsidRPr="006A4D0F">
        <w:rPr>
          <w:rFonts w:ascii="Book Antiqua" w:eastAsia="Book Antiqua" w:hAnsi="Book Antiqua" w:cs="Book Antiqua"/>
          <w:b/>
          <w:color w:val="000000"/>
        </w:rPr>
        <w:t>of</w:t>
      </w:r>
      <w:r w:rsidR="00DB6B8E">
        <w:rPr>
          <w:rFonts w:ascii="Book Antiqua" w:eastAsia="Book Antiqua" w:hAnsi="Book Antiqua" w:cs="Book Antiqua"/>
          <w:b/>
          <w:color w:val="000000"/>
        </w:rPr>
        <w:t xml:space="preserve"> </w:t>
      </w:r>
      <w:r w:rsidR="006E4E49" w:rsidRPr="006A4D0F">
        <w:rPr>
          <w:rFonts w:ascii="Book Antiqua" w:eastAsia="Book Antiqua" w:hAnsi="Book Antiqua" w:cs="Book Antiqua"/>
          <w:b/>
          <w:color w:val="000000"/>
        </w:rPr>
        <w:t>engineered</w:t>
      </w:r>
      <w:r w:rsidR="00DB6B8E">
        <w:rPr>
          <w:rFonts w:ascii="Book Antiqua" w:eastAsia="Book Antiqua" w:hAnsi="Book Antiqua" w:cs="Book Antiqua"/>
          <w:b/>
          <w:color w:val="000000"/>
        </w:rPr>
        <w:t xml:space="preserve"> </w:t>
      </w:r>
      <w:r w:rsidR="006E4E49" w:rsidRPr="006A4D0F">
        <w:rPr>
          <w:rFonts w:ascii="Book Antiqua" w:eastAsia="Book Antiqua" w:hAnsi="Book Antiqua" w:cs="Book Antiqua"/>
          <w:b/>
          <w:color w:val="000000"/>
        </w:rPr>
        <w:t>exosomes</w:t>
      </w:r>
      <w:r w:rsidR="00DB6B8E">
        <w:rPr>
          <w:rFonts w:ascii="Book Antiqua" w:eastAsia="Book Antiqua" w:hAnsi="Book Antiqua" w:cs="Book Antiqua"/>
          <w:b/>
          <w:color w:val="000000"/>
        </w:rPr>
        <w:t xml:space="preserve"> </w:t>
      </w:r>
      <w:r w:rsidR="006E4E49" w:rsidRPr="006A4D0F">
        <w:rPr>
          <w:rFonts w:ascii="Book Antiqua" w:eastAsia="Book Antiqua" w:hAnsi="Book Antiqua" w:cs="Book Antiqua"/>
          <w:b/>
          <w:color w:val="000000"/>
        </w:rPr>
        <w:t>in</w:t>
      </w:r>
      <w:r w:rsidR="00DB6B8E">
        <w:rPr>
          <w:rFonts w:ascii="Book Antiqua" w:eastAsia="Book Antiqua" w:hAnsi="Book Antiqua" w:cs="Book Antiqua"/>
          <w:b/>
          <w:color w:val="000000"/>
        </w:rPr>
        <w:t xml:space="preserve"> </w:t>
      </w:r>
      <w:r w:rsidR="006E4E49" w:rsidRPr="006A4D0F">
        <w:rPr>
          <w:rFonts w:ascii="Book Antiqua" w:eastAsia="Book Antiqua" w:hAnsi="Book Antiqua" w:cs="Book Antiqua"/>
          <w:b/>
          <w:color w:val="000000"/>
        </w:rPr>
        <w:t>nonalcoholic</w:t>
      </w:r>
      <w:r w:rsidR="00DB6B8E">
        <w:rPr>
          <w:rFonts w:ascii="Book Antiqua" w:eastAsia="Book Antiqua" w:hAnsi="Book Antiqua" w:cs="Book Antiqua"/>
          <w:b/>
          <w:color w:val="000000"/>
        </w:rPr>
        <w:t xml:space="preserve"> </w:t>
      </w:r>
      <w:r w:rsidR="006E4E49" w:rsidRPr="006A4D0F">
        <w:rPr>
          <w:rFonts w:ascii="Book Antiqua" w:eastAsia="Book Antiqua" w:hAnsi="Book Antiqua" w:cs="Book Antiqua"/>
          <w:b/>
          <w:color w:val="000000"/>
        </w:rPr>
        <w:t>fatty</w:t>
      </w:r>
      <w:r w:rsidR="00DB6B8E">
        <w:rPr>
          <w:rFonts w:ascii="Book Antiqua" w:eastAsia="Book Antiqua" w:hAnsi="Book Antiqua" w:cs="Book Antiqua"/>
          <w:b/>
          <w:color w:val="000000"/>
        </w:rPr>
        <w:t xml:space="preserve"> </w:t>
      </w:r>
      <w:r w:rsidR="006E4E49" w:rsidRPr="006A4D0F">
        <w:rPr>
          <w:rFonts w:ascii="Book Antiqua" w:eastAsia="Book Antiqua" w:hAnsi="Book Antiqua" w:cs="Book Antiqua"/>
          <w:b/>
          <w:color w:val="000000"/>
        </w:rPr>
        <w:t>liver</w:t>
      </w:r>
      <w:r w:rsidR="00DB6B8E">
        <w:rPr>
          <w:rFonts w:ascii="Book Antiqua" w:eastAsia="Book Antiqua" w:hAnsi="Book Antiqua" w:cs="Book Antiqua"/>
          <w:b/>
          <w:color w:val="000000"/>
        </w:rPr>
        <w:t xml:space="preserve"> </w:t>
      </w:r>
      <w:r w:rsidR="006E4E49" w:rsidRPr="006A4D0F">
        <w:rPr>
          <w:rFonts w:ascii="Book Antiqua" w:eastAsia="Book Antiqua" w:hAnsi="Book Antiqua" w:cs="Book Antiqua"/>
          <w:b/>
          <w:color w:val="000000"/>
        </w:rPr>
        <w:t>disease</w:t>
      </w:r>
    </w:p>
    <w:p w14:paraId="72061B95" w14:textId="77777777" w:rsidR="00A77B3E" w:rsidRPr="006A4D0F" w:rsidRDefault="00A77B3E" w:rsidP="006A4D0F">
      <w:pPr>
        <w:spacing w:line="360" w:lineRule="auto"/>
        <w:jc w:val="both"/>
        <w:rPr>
          <w:rFonts w:ascii="Book Antiqua" w:hAnsi="Book Antiqua"/>
        </w:rPr>
      </w:pPr>
    </w:p>
    <w:p w14:paraId="6F5D09C7" w14:textId="44CD2C52" w:rsidR="00A77B3E" w:rsidRPr="006A4D0F" w:rsidRDefault="0027671D" w:rsidP="006A4D0F">
      <w:pPr>
        <w:spacing w:line="360" w:lineRule="auto"/>
        <w:jc w:val="both"/>
        <w:rPr>
          <w:rFonts w:ascii="Book Antiqua" w:hAnsi="Book Antiqua"/>
        </w:rPr>
      </w:pPr>
      <w:r w:rsidRPr="006A4D0F">
        <w:rPr>
          <w:rFonts w:ascii="Book Antiqua" w:eastAsia="Book Antiqua" w:hAnsi="Book Antiqua" w:cs="Book Antiqua"/>
          <w:color w:val="000000"/>
        </w:rPr>
        <w:t>Ding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J</w:t>
      </w:r>
      <w:r w:rsidR="00DB6B8E">
        <w:rPr>
          <w:rFonts w:ascii="Book Antiqua" w:eastAsia="Book Antiqua" w:hAnsi="Book Antiqua" w:cs="Book Antiqua"/>
          <w:color w:val="000000"/>
        </w:rPr>
        <w:t xml:space="preserve"> </w:t>
      </w:r>
      <w:r w:rsidRPr="006A4D0F">
        <w:rPr>
          <w:rFonts w:ascii="Book Antiqua" w:eastAsia="Book Antiqua" w:hAnsi="Book Antiqua" w:cs="Book Antiqua"/>
          <w:i/>
          <w:color w:val="000000"/>
        </w:rPr>
        <w:t>et</w:t>
      </w:r>
      <w:r w:rsidR="00DB6B8E">
        <w:rPr>
          <w:rFonts w:ascii="Book Antiqua" w:eastAsia="Book Antiqua" w:hAnsi="Book Antiqua" w:cs="Book Antiqua"/>
          <w:i/>
          <w:color w:val="000000"/>
        </w:rPr>
        <w:t xml:space="preserve"> </w:t>
      </w:r>
      <w:r w:rsidRPr="006A4D0F">
        <w:rPr>
          <w:rFonts w:ascii="Book Antiqua" w:eastAsia="Book Antiqua" w:hAnsi="Book Antiqua" w:cs="Book Antiqua"/>
          <w:i/>
          <w:color w:val="000000"/>
        </w:rPr>
        <w:t>al</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NAFLD</w:t>
      </w:r>
    </w:p>
    <w:p w14:paraId="5F4D11CD" w14:textId="77777777" w:rsidR="00A77B3E" w:rsidRPr="006A4D0F" w:rsidRDefault="00A77B3E" w:rsidP="006A4D0F">
      <w:pPr>
        <w:spacing w:line="360" w:lineRule="auto"/>
        <w:jc w:val="both"/>
        <w:rPr>
          <w:rFonts w:ascii="Book Antiqua" w:hAnsi="Book Antiqua"/>
        </w:rPr>
      </w:pPr>
    </w:p>
    <w:p w14:paraId="2AB0BEB7" w14:textId="7DA01AE3"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Jian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Chen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Xu,</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Xu,</w:t>
      </w:r>
      <w:r w:rsidR="00DF4C1F">
        <w:rPr>
          <w:rFonts w:ascii="Book Antiqua" w:eastAsia="Book Antiqua" w:hAnsi="Book Antiqua" w:cs="Book Antiqua"/>
          <w:color w:val="000000"/>
        </w:rPr>
        <w:t xml:space="preserve"> </w:t>
      </w:r>
      <w:r w:rsidR="00DF4C1F" w:rsidRPr="006A4D0F">
        <w:rPr>
          <w:rFonts w:ascii="Book Antiqua" w:eastAsia="Book Antiqua" w:hAnsi="Book Antiqua" w:cs="Book Antiqua"/>
          <w:color w:val="000000"/>
        </w:rPr>
        <w:t>Xiao</w:t>
      </w:r>
      <w:r w:rsidR="00DF4C1F">
        <w:rPr>
          <w:rFonts w:ascii="Book Antiqua" w:eastAsia="Book Antiqua" w:hAnsi="Book Antiqua" w:cs="Book Antiqua"/>
          <w:color w:val="000000"/>
        </w:rPr>
        <w:t>-</w:t>
      </w:r>
      <w:r w:rsidR="00DF4C1F" w:rsidRPr="006A4D0F">
        <w:rPr>
          <w:rFonts w:ascii="Book Antiqua" w:eastAsia="Book Antiqua" w:hAnsi="Book Antiqua" w:cs="Book Antiqua"/>
          <w:color w:val="000000"/>
        </w:rPr>
        <w:t>Yue</w:t>
      </w:r>
      <w:r w:rsidR="00DF4C1F">
        <w:rPr>
          <w:rFonts w:ascii="Book Antiqua" w:eastAsia="Book Antiqua" w:hAnsi="Book Antiqua" w:cs="Book Antiqua"/>
          <w:color w:val="000000"/>
        </w:rPr>
        <w:t xml:space="preserve"> </w:t>
      </w:r>
      <w:r w:rsidR="00DF4C1F" w:rsidRPr="006A4D0F">
        <w:rPr>
          <w:rFonts w:ascii="Book Antiqua" w:eastAsia="Book Antiqua" w:hAnsi="Book Antiqua" w:cs="Book Antiqua"/>
          <w:color w:val="000000"/>
        </w:rPr>
        <w:t>He,</w:t>
      </w:r>
      <w:r w:rsidR="00DF4C1F">
        <w:rPr>
          <w:rFonts w:ascii="Book Antiqua" w:eastAsia="Book Antiqua" w:hAnsi="Book Antiqua" w:cs="Book Antiqua"/>
          <w:color w:val="000000"/>
        </w:rPr>
        <w:t xml:space="preserve"> </w:t>
      </w:r>
      <w:r w:rsidR="00DF4C1F" w:rsidRPr="006A4D0F">
        <w:rPr>
          <w:rFonts w:ascii="Book Antiqua" w:eastAsia="Book Antiqua" w:hAnsi="Book Antiqua" w:cs="Book Antiqua"/>
          <w:color w:val="000000"/>
        </w:rPr>
        <w:t>Wei</w:t>
      </w:r>
      <w:r w:rsidR="00DF4C1F">
        <w:rPr>
          <w:rFonts w:ascii="Book Antiqua" w:eastAsia="Book Antiqua" w:hAnsi="Book Antiqua" w:cs="Book Antiqua"/>
          <w:color w:val="000000"/>
        </w:rPr>
        <w:t>-</w:t>
      </w:r>
      <w:r w:rsidR="00DF4C1F" w:rsidRPr="006A4D0F">
        <w:rPr>
          <w:rFonts w:ascii="Book Antiqua" w:eastAsia="Book Antiqua" w:hAnsi="Book Antiqua" w:cs="Book Antiqua"/>
          <w:color w:val="000000"/>
        </w:rPr>
        <w:t>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Fei</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w:t>
      </w:r>
    </w:p>
    <w:p w14:paraId="599132C5" w14:textId="77777777" w:rsidR="00A77B3E" w:rsidRPr="006A4D0F" w:rsidRDefault="00A77B3E" w:rsidP="006A4D0F">
      <w:pPr>
        <w:spacing w:line="360" w:lineRule="auto"/>
        <w:jc w:val="both"/>
        <w:rPr>
          <w:rFonts w:ascii="Book Antiqua" w:hAnsi="Book Antiqua"/>
        </w:rPr>
      </w:pPr>
    </w:p>
    <w:p w14:paraId="32558390" w14:textId="09E5EAA3"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Jian</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Ding,</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Chen</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Xu,</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Ming</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Xu,</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color w:val="000000"/>
        </w:rPr>
        <w:t>Department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Hepatobiliary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Surgery,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Xi-Jing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Hospital,</w:t>
      </w:r>
      <w:r w:rsidR="00DB6B8E">
        <w:rPr>
          <w:rFonts w:ascii="Book Antiqua" w:eastAsia="Book Antiqua" w:hAnsi="Book Antiqua" w:cs="Book Antiqua"/>
          <w:color w:val="000000"/>
        </w:rPr>
        <w:t xml:space="preserve"> </w:t>
      </w:r>
      <w:r w:rsidR="009F249A"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Fourth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Military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Medical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University,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Xi'an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710032,</w:t>
      </w:r>
      <w:r w:rsidR="00DB6B8E">
        <w:rPr>
          <w:rFonts w:ascii="Book Antiqua" w:eastAsia="Book Antiqua" w:hAnsi="Book Antiqua" w:cs="Book Antiqua"/>
          <w:color w:val="000000"/>
        </w:rPr>
        <w:t xml:space="preserve"> </w:t>
      </w:r>
      <w:r w:rsidR="00642083" w:rsidRPr="006A4D0F">
        <w:rPr>
          <w:rFonts w:ascii="Book Antiqua" w:eastAsia="Book Antiqua" w:hAnsi="Book Antiqua" w:cs="Book Antiqua"/>
          <w:color w:val="000000"/>
        </w:rPr>
        <w:t>Shaanxi</w:t>
      </w:r>
      <w:r w:rsidR="00DB6B8E">
        <w:rPr>
          <w:rFonts w:ascii="Book Antiqua" w:eastAsia="Book Antiqua" w:hAnsi="Book Antiqua" w:cs="Book Antiqua"/>
          <w:color w:val="000000"/>
        </w:rPr>
        <w:t xml:space="preserve"> </w:t>
      </w:r>
      <w:r w:rsidR="00642083" w:rsidRPr="006A4D0F">
        <w:rPr>
          <w:rFonts w:ascii="Book Antiqua" w:eastAsia="Book Antiqua" w:hAnsi="Book Antiqua" w:cs="Book Antiqua"/>
          <w:color w:val="000000"/>
        </w:rPr>
        <w:t>Province,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China</w:t>
      </w:r>
    </w:p>
    <w:p w14:paraId="15A4F68B" w14:textId="77777777" w:rsidR="00A77B3E" w:rsidRPr="006A4D0F" w:rsidRDefault="00A77B3E" w:rsidP="006A4D0F">
      <w:pPr>
        <w:spacing w:line="360" w:lineRule="auto"/>
        <w:jc w:val="both"/>
        <w:rPr>
          <w:rFonts w:ascii="Book Antiqua" w:hAnsi="Book Antiqua"/>
        </w:rPr>
      </w:pPr>
    </w:p>
    <w:p w14:paraId="7492F40E" w14:textId="198C9EA9"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Xiao</w:t>
      </w:r>
      <w:r w:rsidR="00BD6055" w:rsidRPr="006A4D0F">
        <w:rPr>
          <w:rFonts w:ascii="Book Antiqua" w:eastAsia="Book Antiqua" w:hAnsi="Book Antiqua" w:cs="Book Antiqua"/>
          <w:b/>
          <w:bCs/>
          <w:color w:val="000000"/>
        </w:rPr>
        <w:t>-Yue</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He,</w:t>
      </w:r>
      <w:r w:rsidR="00DB6B8E">
        <w:rPr>
          <w:rFonts w:ascii="Book Antiqua" w:eastAsia="Book Antiqua" w:hAnsi="Book Antiqua" w:cs="Book Antiqua"/>
          <w:b/>
          <w:bCs/>
          <w:color w:val="000000"/>
        </w:rPr>
        <w:t xml:space="preserve"> </w:t>
      </w:r>
      <w:r w:rsidR="006A1AB6"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Affiliated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Hospital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Jining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Medical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University,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Jining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Medical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University,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Jining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272067,</w:t>
      </w:r>
      <w:r w:rsidR="00DB6B8E">
        <w:rPr>
          <w:rFonts w:ascii="Book Antiqua" w:eastAsia="Book Antiqua" w:hAnsi="Book Antiqua" w:cs="Book Antiqua"/>
          <w:color w:val="000000"/>
        </w:rPr>
        <w:t xml:space="preserve"> </w:t>
      </w:r>
      <w:r w:rsidR="000E75BE" w:rsidRPr="006A4D0F">
        <w:rPr>
          <w:rFonts w:ascii="Book Antiqua" w:eastAsia="Book Antiqua" w:hAnsi="Book Antiqua" w:cs="Book Antiqua"/>
          <w:color w:val="000000"/>
        </w:rPr>
        <w:t>Shandong</w:t>
      </w:r>
      <w:r w:rsidR="00DB6B8E">
        <w:rPr>
          <w:rFonts w:ascii="Book Antiqua" w:eastAsia="Book Antiqua" w:hAnsi="Book Antiqua" w:cs="Book Antiqua"/>
          <w:color w:val="000000"/>
        </w:rPr>
        <w:t xml:space="preserve"> </w:t>
      </w:r>
      <w:r w:rsidR="000E75BE" w:rsidRPr="006A4D0F">
        <w:rPr>
          <w:rFonts w:ascii="Book Antiqua" w:eastAsia="Book Antiqua" w:hAnsi="Book Antiqua" w:cs="Book Antiqua"/>
          <w:color w:val="000000"/>
        </w:rPr>
        <w:t>Province,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China</w:t>
      </w:r>
    </w:p>
    <w:p w14:paraId="44A9BAD1" w14:textId="77777777" w:rsidR="00A77B3E" w:rsidRPr="006A4D0F" w:rsidRDefault="00A77B3E" w:rsidP="006A4D0F">
      <w:pPr>
        <w:spacing w:line="360" w:lineRule="auto"/>
        <w:jc w:val="both"/>
        <w:rPr>
          <w:rFonts w:ascii="Book Antiqua" w:hAnsi="Book Antiqua"/>
        </w:rPr>
      </w:pPr>
    </w:p>
    <w:p w14:paraId="3E70B5F9" w14:textId="6834493A"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Wei</w:t>
      </w:r>
      <w:r w:rsidR="00BD6055" w:rsidRPr="006A4D0F">
        <w:rPr>
          <w:rFonts w:ascii="Book Antiqua" w:eastAsia="Book Antiqua" w:hAnsi="Book Antiqua" w:cs="Book Antiqua"/>
          <w:b/>
          <w:bCs/>
          <w:color w:val="000000"/>
        </w:rPr>
        <w:t>-Na</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Li,</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color w:val="000000"/>
        </w:rPr>
        <w:t>School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Basic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Medicine,</w:t>
      </w:r>
      <w:r w:rsidR="00DB6B8E">
        <w:rPr>
          <w:rFonts w:ascii="Book Antiqua" w:eastAsia="Book Antiqua" w:hAnsi="Book Antiqua" w:cs="Book Antiqua"/>
          <w:color w:val="000000"/>
        </w:rPr>
        <w:t xml:space="preserve"> </w:t>
      </w:r>
      <w:r w:rsidR="00E9779A"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Fourth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Military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Medical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University,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Xi'an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710032</w:t>
      </w:r>
      <w:r w:rsidR="003E37DD"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003E37DD" w:rsidRPr="006A4D0F">
        <w:rPr>
          <w:rFonts w:ascii="Book Antiqua" w:eastAsia="Book Antiqua" w:hAnsi="Book Antiqua" w:cs="Book Antiqua"/>
          <w:color w:val="000000"/>
        </w:rPr>
        <w:t>Shaanxi</w:t>
      </w:r>
      <w:r w:rsidR="00DB6B8E">
        <w:rPr>
          <w:rFonts w:ascii="Book Antiqua" w:eastAsia="Book Antiqua" w:hAnsi="Book Antiqua" w:cs="Book Antiqua"/>
          <w:color w:val="000000"/>
        </w:rPr>
        <w:t xml:space="preserve"> </w:t>
      </w:r>
      <w:r w:rsidR="003E37DD" w:rsidRPr="006A4D0F">
        <w:rPr>
          <w:rFonts w:ascii="Book Antiqua" w:eastAsia="Book Antiqua" w:hAnsi="Book Antiqua" w:cs="Book Antiqua"/>
          <w:color w:val="000000"/>
        </w:rPr>
        <w:t>Province</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China</w:t>
      </w:r>
    </w:p>
    <w:p w14:paraId="0501E754" w14:textId="77777777" w:rsidR="00A77B3E" w:rsidRPr="006A4D0F" w:rsidRDefault="00A77B3E" w:rsidP="006A4D0F">
      <w:pPr>
        <w:spacing w:line="360" w:lineRule="auto"/>
        <w:jc w:val="both"/>
        <w:rPr>
          <w:rFonts w:ascii="Book Antiqua" w:hAnsi="Book Antiqua"/>
        </w:rPr>
      </w:pPr>
    </w:p>
    <w:p w14:paraId="35143B23" w14:textId="253F808D"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Fei</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He,</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color w:val="000000"/>
        </w:rPr>
        <w:t>Department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Hepatobiliary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Surgery,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Xi-Jing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Hospital,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Xi'an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710032</w:t>
      </w:r>
      <w:r w:rsidR="003E37DD"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003E37DD" w:rsidRPr="006A4D0F">
        <w:rPr>
          <w:rFonts w:ascii="Book Antiqua" w:eastAsia="Book Antiqua" w:hAnsi="Book Antiqua" w:cs="Book Antiqua"/>
          <w:color w:val="000000"/>
        </w:rPr>
        <w:t>Shaanxi</w:t>
      </w:r>
      <w:r w:rsidR="00DB6B8E">
        <w:rPr>
          <w:rFonts w:ascii="Book Antiqua" w:eastAsia="Book Antiqua" w:hAnsi="Book Antiqua" w:cs="Book Antiqua"/>
          <w:color w:val="000000"/>
        </w:rPr>
        <w:t xml:space="preserve"> </w:t>
      </w:r>
      <w:r w:rsidR="003E37DD" w:rsidRPr="006A4D0F">
        <w:rPr>
          <w:rFonts w:ascii="Book Antiqua" w:eastAsia="Book Antiqua" w:hAnsi="Book Antiqua" w:cs="Book Antiqua"/>
          <w:color w:val="000000"/>
        </w:rPr>
        <w:t>Province</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China</w:t>
      </w:r>
    </w:p>
    <w:p w14:paraId="642D7B57" w14:textId="77777777" w:rsidR="00A77B3E" w:rsidRPr="006A4D0F" w:rsidRDefault="00A77B3E" w:rsidP="006A4D0F">
      <w:pPr>
        <w:spacing w:line="360" w:lineRule="auto"/>
        <w:jc w:val="both"/>
        <w:rPr>
          <w:rFonts w:ascii="Book Antiqua" w:hAnsi="Book Antiqua"/>
        </w:rPr>
      </w:pPr>
    </w:p>
    <w:p w14:paraId="3FE19957" w14:textId="6CF4DA09"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Author</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contributions: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Ding</w:t>
      </w:r>
      <w:r w:rsidR="00DB6B8E">
        <w:rPr>
          <w:rFonts w:ascii="Book Antiqua" w:hAnsi="Book Antiqua" w:cs="Book Antiqua"/>
          <w:color w:val="000000"/>
          <w:lang w:eastAsia="zh-CN"/>
        </w:rPr>
        <w:t xml:space="preserve"> </w:t>
      </w:r>
      <w:r w:rsidR="00E040B2" w:rsidRPr="006A4D0F">
        <w:rPr>
          <w:rFonts w:ascii="Book Antiqua" w:eastAsia="Book Antiqua" w:hAnsi="Book Antiqua" w:cs="Book Antiqua"/>
          <w:color w:val="000000"/>
        </w:rPr>
        <w:t>J</w:t>
      </w:r>
      <w:r w:rsidR="00DB6B8E">
        <w:rPr>
          <w:rFonts w:ascii="Book Antiqua" w:hAnsi="Book Antiqua" w:cs="Book Antiqua"/>
          <w:color w:val="000000"/>
          <w:lang w:eastAsia="zh-CN"/>
        </w:rPr>
        <w:t xml:space="preserve"> </w:t>
      </w:r>
      <w:r w:rsidR="000E4488" w:rsidRPr="006A4D0F">
        <w:rPr>
          <w:rFonts w:ascii="Book Antiqua" w:hAnsi="Book Antiqua" w:cs="Book Antiqua"/>
          <w:color w:val="000000"/>
          <w:lang w:eastAsia="zh-CN"/>
        </w:rPr>
        <w:t>contributed</w:t>
      </w:r>
      <w:r w:rsidR="00DB6B8E">
        <w:rPr>
          <w:rFonts w:ascii="Book Antiqua" w:hAnsi="Book Antiqua" w:cs="Book Antiqua"/>
          <w:color w:val="000000"/>
          <w:lang w:eastAsia="zh-CN"/>
        </w:rPr>
        <w:t xml:space="preserve"> </w:t>
      </w:r>
      <w:r w:rsidR="000E4488" w:rsidRPr="006A4D0F">
        <w:rPr>
          <w:rFonts w:ascii="Book Antiqua" w:hAnsi="Book Antiqua" w:cs="Book Antiqua"/>
          <w:color w:val="000000"/>
          <w:lang w:eastAsia="zh-CN"/>
        </w:rPr>
        <w:t>to</w:t>
      </w:r>
      <w:r w:rsidR="00DB6B8E">
        <w:rPr>
          <w:rFonts w:ascii="Book Antiqua" w:hAnsi="Book Antiqua" w:cs="Book Antiqua"/>
          <w:color w:val="000000"/>
          <w:lang w:eastAsia="zh-CN"/>
        </w:rPr>
        <w:t xml:space="preserve"> </w:t>
      </w:r>
      <w:r w:rsidRPr="006A4D0F">
        <w:rPr>
          <w:rFonts w:ascii="Book Antiqua" w:eastAsia="Book Antiqua" w:hAnsi="Book Antiqua" w:cs="Book Antiqua"/>
          <w:color w:val="000000"/>
        </w:rPr>
        <w:t>writing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original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draft</w:t>
      </w:r>
      <w:r w:rsidR="00E040B2" w:rsidRPr="006A4D0F">
        <w:rPr>
          <w:rFonts w:ascii="Book Antiqua" w:eastAsia="Book Antiqua" w:hAnsi="Book Antiqua" w:cs="Book Antiqua"/>
          <w:color w:val="000000"/>
        </w:rPr>
        <w:t>;</w:t>
      </w:r>
      <w:r w:rsidR="00DB6B8E">
        <w:rPr>
          <w:rFonts w:ascii="Book Antiqua" w:hAnsi="Book Antiqua"/>
          <w:lang w:eastAsia="zh-CN"/>
        </w:rPr>
        <w:t xml:space="preserve"> </w:t>
      </w:r>
      <w:r w:rsidRPr="006A4D0F">
        <w:rPr>
          <w:rFonts w:ascii="Book Antiqua" w:eastAsia="Book Antiqua" w:hAnsi="Book Antiqua" w:cs="Book Antiqua"/>
          <w:color w:val="000000"/>
        </w:rPr>
        <w:t>Xu</w:t>
      </w:r>
      <w:r w:rsidR="00DB6B8E">
        <w:rPr>
          <w:rFonts w:ascii="Book Antiqua" w:eastAsia="Book Antiqua" w:hAnsi="Book Antiqua" w:cs="Book Antiqua"/>
          <w:color w:val="000000"/>
        </w:rPr>
        <w:t xml:space="preserve"> </w:t>
      </w:r>
      <w:r w:rsidR="00E040B2" w:rsidRPr="006A4D0F">
        <w:rPr>
          <w:rFonts w:ascii="Book Antiqua" w:eastAsia="Book Antiqua" w:hAnsi="Book Antiqua" w:cs="Book Antiqua"/>
          <w:color w:val="000000"/>
        </w:rPr>
        <w:t>C</w:t>
      </w:r>
      <w:r w:rsidR="00DB6B8E">
        <w:rPr>
          <w:rFonts w:ascii="Book Antiqua" w:eastAsia="Book Antiqua" w:hAnsi="Book Antiqua" w:cs="Book Antiqua"/>
          <w:color w:val="000000"/>
        </w:rPr>
        <w:t xml:space="preserve"> </w:t>
      </w:r>
      <w:r w:rsidR="000E4488" w:rsidRPr="006A4D0F">
        <w:rPr>
          <w:rFonts w:ascii="Book Antiqua" w:eastAsia="Book Antiqua" w:hAnsi="Book Antiqua" w:cs="Book Antiqua"/>
          <w:color w:val="000000"/>
        </w:rPr>
        <w:t>contributed</w:t>
      </w:r>
      <w:r w:rsidR="00DB6B8E">
        <w:rPr>
          <w:rFonts w:ascii="Book Antiqua" w:eastAsia="Book Antiqua" w:hAnsi="Book Antiqua" w:cs="Book Antiqua"/>
          <w:color w:val="000000"/>
        </w:rPr>
        <w:t xml:space="preserve"> </w:t>
      </w:r>
      <w:r w:rsidR="000E4488"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picture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making</w:t>
      </w:r>
      <w:r w:rsidR="00E040B2"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Xu</w:t>
      </w:r>
      <w:r w:rsidR="00DB6B8E">
        <w:rPr>
          <w:rFonts w:ascii="Book Antiqua" w:hAnsi="Book Antiqua"/>
          <w:lang w:eastAsia="zh-CN"/>
        </w:rPr>
        <w:t xml:space="preserve"> </w:t>
      </w:r>
      <w:r w:rsidR="00E040B2" w:rsidRPr="006A4D0F">
        <w:rPr>
          <w:rFonts w:ascii="Book Antiqua" w:eastAsia="Book Antiqua" w:hAnsi="Book Antiqua" w:cs="Book Antiqua"/>
          <w:color w:val="000000"/>
        </w:rPr>
        <w:t>M</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w:t>
      </w:r>
      <w:r w:rsidR="00DB6B8E">
        <w:rPr>
          <w:rFonts w:ascii="Book Antiqua" w:eastAsia="Book Antiqua" w:hAnsi="Book Antiqua" w:cs="Book Antiqua"/>
          <w:color w:val="000000"/>
        </w:rPr>
        <w:t xml:space="preserve"> </w:t>
      </w:r>
      <w:r w:rsidR="00E040B2" w:rsidRPr="006A4D0F">
        <w:rPr>
          <w:rFonts w:ascii="Book Antiqua" w:eastAsia="Book Antiqua" w:hAnsi="Book Antiqua" w:cs="Book Antiqua"/>
          <w:color w:val="000000"/>
        </w:rPr>
        <w:t>XY,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w:t>
      </w:r>
      <w:r w:rsidR="00DB6B8E">
        <w:rPr>
          <w:rFonts w:ascii="Book Antiqua" w:eastAsia="Book Antiqua" w:hAnsi="Book Antiqua" w:cs="Book Antiqua"/>
          <w:color w:val="000000"/>
        </w:rPr>
        <w:t xml:space="preserve"> </w:t>
      </w:r>
      <w:r w:rsidR="00E040B2" w:rsidRPr="006A4D0F">
        <w:rPr>
          <w:rFonts w:ascii="Book Antiqua" w:eastAsia="Book Antiqua" w:hAnsi="Book Antiqua" w:cs="Book Antiqua"/>
          <w:color w:val="000000"/>
        </w:rPr>
        <w:t>WN</w:t>
      </w:r>
      <w:r w:rsidR="00DB6B8E">
        <w:rPr>
          <w:rFonts w:ascii="Book Antiqua" w:eastAsia="Book Antiqua" w:hAnsi="Book Antiqua" w:cs="Book Antiqua"/>
          <w:color w:val="000000"/>
        </w:rPr>
        <w:t xml:space="preserve"> </w:t>
      </w:r>
      <w:r w:rsidR="000E4488" w:rsidRPr="006A4D0F">
        <w:rPr>
          <w:rFonts w:ascii="Book Antiqua" w:eastAsia="Book Antiqua" w:hAnsi="Book Antiqua" w:cs="Book Antiqua"/>
          <w:color w:val="000000"/>
        </w:rPr>
        <w:t>contributed</w:t>
      </w:r>
      <w:r w:rsidR="00DB6B8E">
        <w:rPr>
          <w:rFonts w:ascii="Book Antiqua" w:eastAsia="Book Antiqua" w:hAnsi="Book Antiqua" w:cs="Book Antiqua"/>
          <w:color w:val="000000"/>
        </w:rPr>
        <w:t xml:space="preserve"> </w:t>
      </w:r>
      <w:r w:rsidR="000E4488"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data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collection</w:t>
      </w:r>
      <w:r w:rsidR="00E040B2"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w:t>
      </w:r>
      <w:r w:rsidR="00DB6B8E">
        <w:rPr>
          <w:rFonts w:ascii="Book Antiqua" w:eastAsia="Book Antiqua" w:hAnsi="Book Antiqua" w:cs="Book Antiqua"/>
          <w:color w:val="000000"/>
        </w:rPr>
        <w:t xml:space="preserve"> </w:t>
      </w:r>
      <w:r w:rsidR="00E040B2" w:rsidRPr="006A4D0F">
        <w:rPr>
          <w:rFonts w:ascii="Book Antiqua" w:eastAsia="Book Antiqua" w:hAnsi="Book Antiqua" w:cs="Book Antiqua"/>
          <w:color w:val="000000"/>
        </w:rPr>
        <w:t>F</w:t>
      </w:r>
      <w:r w:rsidR="00DB6B8E">
        <w:rPr>
          <w:rFonts w:ascii="Book Antiqua" w:eastAsia="Book Antiqua" w:hAnsi="Book Antiqua" w:cs="Book Antiqua"/>
          <w:color w:val="000000"/>
        </w:rPr>
        <w:t xml:space="preserve"> </w:t>
      </w:r>
      <w:r w:rsidR="000E4488" w:rsidRPr="006A4D0F">
        <w:rPr>
          <w:rFonts w:ascii="Book Antiqua" w:eastAsia="Book Antiqua" w:hAnsi="Book Antiqua" w:cs="Book Antiqua"/>
          <w:color w:val="000000"/>
        </w:rPr>
        <w:t>contributed</w:t>
      </w:r>
      <w:r w:rsidR="00DB6B8E">
        <w:rPr>
          <w:rFonts w:ascii="Book Antiqua" w:eastAsia="Book Antiqua" w:hAnsi="Book Antiqua" w:cs="Book Antiqua"/>
          <w:color w:val="000000"/>
        </w:rPr>
        <w:t xml:space="preserve"> </w:t>
      </w:r>
      <w:r w:rsidR="000E4488"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designed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review</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revised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final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version</w:t>
      </w:r>
      <w:r w:rsidR="00E33458" w:rsidRPr="006A4D0F">
        <w:rPr>
          <w:rFonts w:ascii="Book Antiqua" w:eastAsia="Book Antiqua" w:hAnsi="Book Antiqua" w:cs="Book Antiqua"/>
          <w:color w:val="000000"/>
        </w:rPr>
        <w:t>.</w:t>
      </w:r>
    </w:p>
    <w:p w14:paraId="4CC46530" w14:textId="77777777" w:rsidR="00A77B3E" w:rsidRPr="006A4D0F" w:rsidRDefault="00A77B3E" w:rsidP="006A4D0F">
      <w:pPr>
        <w:spacing w:line="360" w:lineRule="auto"/>
        <w:jc w:val="both"/>
        <w:rPr>
          <w:rFonts w:ascii="Book Antiqua" w:hAnsi="Book Antiqua"/>
        </w:rPr>
      </w:pPr>
    </w:p>
    <w:p w14:paraId="256AC053" w14:textId="23A56EE6"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Supported</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by</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color w:val="000000"/>
        </w:rPr>
        <w:t>National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Natural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Science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Foundati</w:t>
      </w:r>
      <w:r w:rsidR="00E33458" w:rsidRPr="006A4D0F">
        <w:rPr>
          <w:rFonts w:ascii="Book Antiqua" w:eastAsia="Book Antiqua" w:hAnsi="Book Antiqua" w:cs="Book Antiqua"/>
          <w:color w:val="000000"/>
        </w:rPr>
        <w:t>on</w:t>
      </w:r>
      <w:r w:rsidR="00DB6B8E">
        <w:rPr>
          <w:rFonts w:ascii="Book Antiqua" w:eastAsia="Book Antiqua" w:hAnsi="Book Antiqua" w:cs="Book Antiqua"/>
          <w:color w:val="000000"/>
        </w:rPr>
        <w:t xml:space="preserve"> </w:t>
      </w:r>
      <w:r w:rsidR="00E33458"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00E33458" w:rsidRPr="006A4D0F">
        <w:rPr>
          <w:rFonts w:ascii="Book Antiqua" w:eastAsia="Book Antiqua" w:hAnsi="Book Antiqua" w:cs="Book Antiqua"/>
          <w:color w:val="000000"/>
        </w:rPr>
        <w:t>China,</w:t>
      </w:r>
      <w:r w:rsidR="00DB6B8E">
        <w:rPr>
          <w:rFonts w:ascii="Book Antiqua" w:eastAsia="Book Antiqua" w:hAnsi="Book Antiqua" w:cs="Book Antiqua"/>
          <w:color w:val="000000"/>
        </w:rPr>
        <w:t xml:space="preserve"> </w:t>
      </w:r>
      <w:r w:rsidR="00E33458" w:rsidRPr="006A4D0F">
        <w:rPr>
          <w:rFonts w:ascii="Book Antiqua" w:eastAsia="Book Antiqua" w:hAnsi="Book Antiqua" w:cs="Book Antiqua"/>
          <w:color w:val="000000"/>
        </w:rPr>
        <w:t>No.</w:t>
      </w:r>
      <w:r w:rsidR="00DB6B8E">
        <w:rPr>
          <w:rFonts w:ascii="Book Antiqua" w:eastAsia="Book Antiqua" w:hAnsi="Book Antiqua" w:cs="Book Antiqua"/>
          <w:color w:val="000000"/>
        </w:rPr>
        <w:t xml:space="preserve"> </w:t>
      </w:r>
      <w:r w:rsidR="00E33458" w:rsidRPr="006A4D0F">
        <w:rPr>
          <w:rFonts w:ascii="Book Antiqua" w:eastAsia="Book Antiqua" w:hAnsi="Book Antiqua" w:cs="Book Antiqua"/>
          <w:color w:val="000000"/>
        </w:rPr>
        <w:t>81970535.</w:t>
      </w:r>
    </w:p>
    <w:p w14:paraId="0B60FA7C" w14:textId="77777777" w:rsidR="00A77B3E" w:rsidRPr="006A4D0F" w:rsidRDefault="00A77B3E" w:rsidP="006A4D0F">
      <w:pPr>
        <w:spacing w:line="360" w:lineRule="auto"/>
        <w:jc w:val="both"/>
        <w:rPr>
          <w:rFonts w:ascii="Book Antiqua" w:hAnsi="Book Antiqua"/>
        </w:rPr>
      </w:pPr>
    </w:p>
    <w:p w14:paraId="227621B8" w14:textId="0FEA3D4D"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lastRenderedPageBreak/>
        <w:t>Corresponding</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author:</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Fei</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He,</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PhD,</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Research</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Associate,</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color w:val="000000"/>
        </w:rPr>
        <w:t>Department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Hepatobiliary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Surgery,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Xi-Jing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Hospital,</w:t>
      </w:r>
      <w:r w:rsidR="00DB6B8E">
        <w:rPr>
          <w:rFonts w:ascii="Book Antiqua" w:eastAsia="Book Antiqua" w:hAnsi="Book Antiqua" w:cs="Book Antiqua"/>
          <w:color w:val="000000"/>
        </w:rPr>
        <w:t xml:space="preserve"> </w:t>
      </w:r>
      <w:r w:rsidR="005E69AB" w:rsidRPr="006A4D0F">
        <w:rPr>
          <w:rFonts w:ascii="Book Antiqua" w:eastAsia="Book Antiqua" w:hAnsi="Book Antiqua" w:cs="Book Antiqua"/>
          <w:color w:val="000000"/>
        </w:rPr>
        <w:t>No.</w:t>
      </w:r>
      <w:r w:rsidR="00DB6B8E">
        <w:rPr>
          <w:rFonts w:ascii="Book Antiqua" w:eastAsia="Book Antiqua" w:hAnsi="Book Antiqua" w:cs="Book Antiqua"/>
          <w:color w:val="000000"/>
        </w:rPr>
        <w:t xml:space="preserve"> </w:t>
      </w:r>
      <w:r w:rsidR="005E69AB" w:rsidRPr="006A4D0F">
        <w:rPr>
          <w:rFonts w:ascii="Book Antiqua" w:eastAsia="Book Antiqua" w:hAnsi="Book Antiqua" w:cs="Book Antiqua"/>
          <w:color w:val="000000"/>
        </w:rPr>
        <w:t>127</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Changle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West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w:t>
      </w:r>
      <w:r w:rsidR="008572C5" w:rsidRPr="006A4D0F">
        <w:rPr>
          <w:rFonts w:ascii="Book Antiqua" w:eastAsia="Book Antiqua" w:hAnsi="Book Antiqua" w:cs="Book Antiqua"/>
          <w:color w:val="000000"/>
        </w:rPr>
        <w:t>oa</w:t>
      </w:r>
      <w:r w:rsidR="005E69AB" w:rsidRPr="006A4D0F">
        <w:rPr>
          <w:rFonts w:ascii="Book Antiqua" w:eastAsia="Book Antiqua" w:hAnsi="Book Antiqua" w:cs="Book Antiqua"/>
          <w:color w:val="000000"/>
        </w:rPr>
        <w:t>d</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Xi'an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710032,</w:t>
      </w:r>
      <w:r w:rsidR="00DB6B8E">
        <w:rPr>
          <w:rFonts w:ascii="Book Antiqua" w:eastAsia="Book Antiqua" w:hAnsi="Book Antiqua" w:cs="Book Antiqua"/>
          <w:color w:val="000000"/>
        </w:rPr>
        <w:t xml:space="preserve"> </w:t>
      </w:r>
      <w:r w:rsidR="00E562E4" w:rsidRPr="006A4D0F">
        <w:rPr>
          <w:rFonts w:ascii="Book Antiqua" w:eastAsia="Book Antiqua" w:hAnsi="Book Antiqua" w:cs="Book Antiqua"/>
          <w:color w:val="000000"/>
        </w:rPr>
        <w:t>Shaanxi</w:t>
      </w:r>
      <w:r w:rsidR="00DB6B8E">
        <w:rPr>
          <w:rFonts w:ascii="Book Antiqua" w:eastAsia="Book Antiqua" w:hAnsi="Book Antiqua" w:cs="Book Antiqua"/>
          <w:color w:val="000000"/>
        </w:rPr>
        <w:t xml:space="preserve"> </w:t>
      </w:r>
      <w:r w:rsidR="00E562E4" w:rsidRPr="006A4D0F">
        <w:rPr>
          <w:rFonts w:ascii="Book Antiqua" w:eastAsia="Book Antiqua" w:hAnsi="Book Antiqua" w:cs="Book Antiqua"/>
          <w:color w:val="000000"/>
        </w:rPr>
        <w:t>Province,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China.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hefei_hefei@163.com</w:t>
      </w:r>
    </w:p>
    <w:p w14:paraId="28F84BF0" w14:textId="77777777" w:rsidR="00A77B3E" w:rsidRPr="006A4D0F" w:rsidRDefault="00A77B3E" w:rsidP="006A4D0F">
      <w:pPr>
        <w:spacing w:line="360" w:lineRule="auto"/>
        <w:jc w:val="both"/>
        <w:rPr>
          <w:rFonts w:ascii="Book Antiqua" w:hAnsi="Book Antiqua"/>
        </w:rPr>
      </w:pPr>
    </w:p>
    <w:p w14:paraId="58860396" w14:textId="695E6FDF"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Received:</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color w:val="000000"/>
        </w:rPr>
        <w:t>December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26,</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2022</w:t>
      </w:r>
    </w:p>
    <w:p w14:paraId="284483AF" w14:textId="35D8FA96"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Revised:</w:t>
      </w:r>
      <w:r w:rsidR="00DB6B8E">
        <w:rPr>
          <w:rFonts w:ascii="Book Antiqua" w:eastAsia="Book Antiqua" w:hAnsi="Book Antiqua" w:cs="Book Antiqua"/>
          <w:bCs/>
          <w:color w:val="000000"/>
        </w:rPr>
        <w:t xml:space="preserve"> </w:t>
      </w:r>
      <w:r w:rsidR="001A3F5E" w:rsidRPr="006A4D0F">
        <w:rPr>
          <w:rFonts w:ascii="Book Antiqua" w:eastAsia="Book Antiqua" w:hAnsi="Book Antiqua" w:cs="Book Antiqua"/>
          <w:bCs/>
          <w:color w:val="000000"/>
        </w:rPr>
        <w:t>February</w:t>
      </w:r>
      <w:r w:rsidR="00DB6B8E">
        <w:rPr>
          <w:rFonts w:ascii="Book Antiqua" w:eastAsia="Book Antiqua" w:hAnsi="Book Antiqua" w:cs="Book Antiqua"/>
          <w:bCs/>
          <w:color w:val="000000"/>
        </w:rPr>
        <w:t xml:space="preserve"> </w:t>
      </w:r>
      <w:r w:rsidR="001A3F5E" w:rsidRPr="006A4D0F">
        <w:rPr>
          <w:rFonts w:ascii="Book Antiqua" w:eastAsia="Book Antiqua" w:hAnsi="Book Antiqua" w:cs="Book Antiqua"/>
          <w:bCs/>
          <w:color w:val="000000"/>
        </w:rPr>
        <w:t>20,</w:t>
      </w:r>
      <w:r w:rsidR="00DB6B8E">
        <w:rPr>
          <w:rFonts w:ascii="Book Antiqua" w:eastAsia="Book Antiqua" w:hAnsi="Book Antiqua" w:cs="Book Antiqua"/>
          <w:bCs/>
          <w:color w:val="000000"/>
        </w:rPr>
        <w:t xml:space="preserve"> </w:t>
      </w:r>
      <w:r w:rsidR="001A3F5E" w:rsidRPr="006A4D0F">
        <w:rPr>
          <w:rFonts w:ascii="Book Antiqua" w:eastAsia="Book Antiqua" w:hAnsi="Book Antiqua" w:cs="Book Antiqua"/>
          <w:bCs/>
          <w:color w:val="000000"/>
        </w:rPr>
        <w:t>2023</w:t>
      </w:r>
    </w:p>
    <w:p w14:paraId="677CA385" w14:textId="4BD58BF2"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Accepted:</w:t>
      </w:r>
      <w:r w:rsidR="00DB6B8E">
        <w:rPr>
          <w:rFonts w:ascii="Book Antiqua" w:eastAsia="Book Antiqua" w:hAnsi="Book Antiqua" w:cs="Book Antiqua"/>
          <w:b/>
          <w:bCs/>
          <w:color w:val="000000"/>
        </w:rPr>
        <w:t xml:space="preserve"> </w:t>
      </w:r>
      <w:r w:rsidR="00203E68" w:rsidRPr="00203E68">
        <w:rPr>
          <w:rFonts w:ascii="Book Antiqua" w:eastAsia="Book Antiqua" w:hAnsi="Book Antiqua" w:cs="Book Antiqua"/>
          <w:color w:val="000000"/>
        </w:rPr>
        <w:t>March 15, 2023</w:t>
      </w:r>
    </w:p>
    <w:p w14:paraId="6A0940D4" w14:textId="0F92C55A" w:rsidR="006A4D0F"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Published</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online:</w:t>
      </w:r>
      <w:r w:rsidR="00DB6B8E">
        <w:rPr>
          <w:rFonts w:ascii="Book Antiqua" w:eastAsia="Book Antiqua" w:hAnsi="Book Antiqua" w:cs="Book Antiqua"/>
          <w:b/>
          <w:bCs/>
          <w:color w:val="000000"/>
        </w:rPr>
        <w:t xml:space="preserve"> </w:t>
      </w:r>
      <w:r w:rsidR="000C21D4">
        <w:rPr>
          <w:rFonts w:ascii="Book Antiqua" w:hAnsi="Book Antiqua"/>
          <w:color w:val="000000"/>
          <w:shd w:val="clear" w:color="auto" w:fill="FFFFFF"/>
        </w:rPr>
        <w:t>March 27, 2023</w:t>
      </w:r>
    </w:p>
    <w:p w14:paraId="71BBADD0" w14:textId="77777777" w:rsidR="006A4D0F" w:rsidRPr="006A4D0F" w:rsidRDefault="006A4D0F" w:rsidP="006A4D0F">
      <w:pPr>
        <w:spacing w:line="360" w:lineRule="auto"/>
        <w:jc w:val="both"/>
        <w:rPr>
          <w:rFonts w:ascii="Book Antiqua" w:hAnsi="Book Antiqua"/>
        </w:rPr>
      </w:pPr>
    </w:p>
    <w:p w14:paraId="7EB08D03" w14:textId="0008EEBE"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Abstract</w:t>
      </w:r>
    </w:p>
    <w:p w14:paraId="561EAF4A" w14:textId="564EAB79"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Nonalcoholic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fatty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most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common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chronic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worldwide.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comprises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continuum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abnormalities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nonalcoholic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fatty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nonalcoholic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steatohepatitis,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even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lead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cirrhosis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However,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well-established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yet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identified.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become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ideal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drug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delivery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tool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because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their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high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transmissibility,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low</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immunogenicity,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easy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accessibility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targeting.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specific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modifications,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known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potential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variety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review</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potential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biomarkers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therapeutic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targets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p>
    <w:p w14:paraId="723785D1" w14:textId="77777777" w:rsidR="00A77B3E" w:rsidRPr="006A4D0F" w:rsidRDefault="00A77B3E" w:rsidP="006A4D0F">
      <w:pPr>
        <w:spacing w:line="360" w:lineRule="auto"/>
        <w:jc w:val="both"/>
        <w:rPr>
          <w:rFonts w:ascii="Book Antiqua" w:hAnsi="Book Antiqua"/>
        </w:rPr>
      </w:pPr>
    </w:p>
    <w:p w14:paraId="57159E42" w14:textId="484EA05A"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Key</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Words:</w:t>
      </w:r>
      <w:r w:rsidR="00DB6B8E">
        <w:rPr>
          <w:rFonts w:ascii="Book Antiqua" w:eastAsia="Book Antiqua" w:hAnsi="Book Antiqua" w:cs="Book Antiqua"/>
          <w:b/>
          <w:bCs/>
          <w:color w:val="000000"/>
        </w:rPr>
        <w:t xml:space="preserve"> </w:t>
      </w:r>
      <w:r w:rsidR="00AC7A47" w:rsidRPr="006A4D0F">
        <w:rPr>
          <w:rFonts w:ascii="Book Antiqua" w:eastAsia="Book Antiqua" w:hAnsi="Book Antiqua" w:cs="Book Antiqua"/>
          <w:color w:val="000000"/>
        </w:rPr>
        <w:t>Nonalcoholic</w:t>
      </w:r>
      <w:r w:rsidR="00AC7A47">
        <w:rPr>
          <w:rFonts w:ascii="Book Antiqua" w:eastAsia="Book Antiqua" w:hAnsi="Book Antiqua" w:cs="Book Antiqua"/>
          <w:color w:val="000000"/>
        </w:rPr>
        <w:t xml:space="preserve"> </w:t>
      </w:r>
      <w:r w:rsidRPr="006A4D0F">
        <w:rPr>
          <w:rFonts w:ascii="Book Antiqua" w:eastAsia="Book Antiqua" w:hAnsi="Book Antiqua" w:cs="Book Antiqua"/>
          <w:color w:val="000000"/>
        </w:rPr>
        <w:t>fatty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r w:rsidR="00AC7A47" w:rsidRPr="006A4D0F">
        <w:rPr>
          <w:rFonts w:ascii="Book Antiqua" w:eastAsia="Book Antiqua" w:hAnsi="Book Antiqua" w:cs="Book Antiqua"/>
          <w:color w:val="000000"/>
        </w:rPr>
        <w:t>Nonalcoholic</w:t>
      </w:r>
      <w:r w:rsidR="00AC7A47">
        <w:rPr>
          <w:rFonts w:ascii="Book Antiqua" w:eastAsia="Book Antiqua" w:hAnsi="Book Antiqua" w:cs="Book Antiqua"/>
          <w:color w:val="000000"/>
        </w:rPr>
        <w:t xml:space="preserve"> </w:t>
      </w:r>
      <w:r w:rsidRPr="006A4D0F">
        <w:rPr>
          <w:rFonts w:ascii="Book Antiqua" w:eastAsia="Book Antiqua" w:hAnsi="Book Antiqua" w:cs="Book Antiqua"/>
          <w:color w:val="000000"/>
        </w:rPr>
        <w:t>steatohepatitis;</w:t>
      </w:r>
      <w:r w:rsidR="00DB6B8E">
        <w:rPr>
          <w:rFonts w:ascii="Book Antiqua" w:eastAsia="Book Antiqua" w:hAnsi="Book Antiqua" w:cs="Book Antiqua"/>
          <w:color w:val="000000"/>
        </w:rPr>
        <w:t xml:space="preserve"> </w:t>
      </w:r>
      <w:r w:rsidR="00AC7A47" w:rsidRPr="006A4D0F">
        <w:rPr>
          <w:rFonts w:ascii="Book Antiqua" w:eastAsia="Book Antiqua" w:hAnsi="Book Antiqua" w:cs="Book Antiqua"/>
          <w:color w:val="000000"/>
        </w:rPr>
        <w:t>Exosome;</w:t>
      </w:r>
      <w:r w:rsidR="00AC7A47">
        <w:rPr>
          <w:rFonts w:ascii="Book Antiqua" w:eastAsia="Book Antiqua" w:hAnsi="Book Antiqua" w:cs="Book Antiqua"/>
          <w:color w:val="000000"/>
        </w:rPr>
        <w:t xml:space="preserve"> </w:t>
      </w:r>
      <w:r w:rsidR="00AC7A47" w:rsidRPr="006A4D0F">
        <w:rPr>
          <w:rFonts w:ascii="Book Antiqua" w:eastAsia="Book Antiqua" w:hAnsi="Book Antiqua" w:cs="Book Antiqua"/>
          <w:color w:val="000000"/>
        </w:rPr>
        <w:t>Engineered</w:t>
      </w:r>
      <w:r w:rsidR="00AC7A47">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w:t>
      </w:r>
      <w:r w:rsidR="00DB6B8E">
        <w:rPr>
          <w:rFonts w:ascii="Book Antiqua" w:eastAsia="Book Antiqua" w:hAnsi="Book Antiqua" w:cs="Book Antiqua"/>
          <w:color w:val="000000"/>
        </w:rPr>
        <w:t xml:space="preserve"> </w:t>
      </w:r>
      <w:r w:rsidR="00AC7A47" w:rsidRPr="006A4D0F">
        <w:rPr>
          <w:rFonts w:ascii="Book Antiqua" w:eastAsia="Book Antiqua" w:hAnsi="Book Antiqua" w:cs="Book Antiqua"/>
          <w:color w:val="000000"/>
        </w:rPr>
        <w:t>Targeted</w:t>
      </w:r>
      <w:r w:rsidR="00AC7A47">
        <w:rPr>
          <w:rFonts w:ascii="Book Antiqua" w:eastAsia="Book Antiqua" w:hAnsi="Book Antiqua" w:cs="Book Antiqua"/>
          <w:color w:val="000000"/>
        </w:rPr>
        <w:t xml:space="preserve"> </w:t>
      </w:r>
      <w:r w:rsidRPr="006A4D0F">
        <w:rPr>
          <w:rFonts w:ascii="Book Antiqua" w:eastAsia="Book Antiqua" w:hAnsi="Book Antiqua" w:cs="Book Antiqua"/>
          <w:color w:val="000000"/>
        </w:rPr>
        <w:t>therapy</w:t>
      </w:r>
    </w:p>
    <w:p w14:paraId="73652337" w14:textId="64A7DC8A" w:rsidR="00A77B3E" w:rsidRDefault="00A77B3E" w:rsidP="006A4D0F">
      <w:pPr>
        <w:spacing w:line="360" w:lineRule="auto"/>
        <w:jc w:val="both"/>
        <w:rPr>
          <w:rFonts w:ascii="Book Antiqua" w:hAnsi="Book Antiqua"/>
        </w:rPr>
      </w:pPr>
    </w:p>
    <w:p w14:paraId="0CC9A4CB" w14:textId="77777777" w:rsidR="007D2E58" w:rsidRDefault="007D2E58" w:rsidP="007D2E58">
      <w:pPr>
        <w:spacing w:line="360" w:lineRule="auto"/>
        <w:rPr>
          <w:rFonts w:ascii="Book Antiqua" w:eastAsia="Book Antiqua" w:hAnsi="Book Antiqua" w:cs="Book Antiqua"/>
          <w:color w:val="000000"/>
        </w:rPr>
      </w:pPr>
      <w:bookmarkStart w:id="0" w:name="_Hlk13028853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16C48908" w14:textId="77777777" w:rsidR="007D2E58" w:rsidRPr="006A4D0F" w:rsidRDefault="007D2E58" w:rsidP="006A4D0F">
      <w:pPr>
        <w:spacing w:line="360" w:lineRule="auto"/>
        <w:jc w:val="both"/>
        <w:rPr>
          <w:rFonts w:ascii="Book Antiqua" w:hAnsi="Book Antiqua"/>
        </w:rPr>
      </w:pPr>
    </w:p>
    <w:p w14:paraId="2D8AF0A0" w14:textId="54D0308A" w:rsidR="007D2E58" w:rsidRDefault="007D2E58" w:rsidP="006A4D0F">
      <w:pPr>
        <w:spacing w:line="360" w:lineRule="auto"/>
        <w:jc w:val="both"/>
        <w:rPr>
          <w:rFonts w:ascii="Book Antiqua" w:eastAsia="Book Antiqua" w:hAnsi="Book Antiqua" w:cs="Book Antiqua"/>
          <w:color w:val="000000"/>
        </w:rPr>
      </w:pPr>
      <w:r w:rsidRPr="00CE57D1">
        <w:rPr>
          <w:rFonts w:ascii="Book Antiqua" w:eastAsia="Book Antiqua" w:hAnsi="Book Antiqua" w:cs="Book Antiqua"/>
          <w:b/>
          <w:color w:val="000000"/>
        </w:rPr>
        <w:t>Citation:</w:t>
      </w:r>
      <w:r>
        <w:rPr>
          <w:rFonts w:ascii="Book Antiqua" w:eastAsia="Book Antiqua" w:hAnsi="Book Antiqua" w:cs="Book Antiqua"/>
          <w:b/>
          <w:color w:val="000000"/>
        </w:rPr>
        <w:t xml:space="preserve"> </w:t>
      </w:r>
      <w:r w:rsidR="006E4E49" w:rsidRPr="006A4D0F">
        <w:rPr>
          <w:rFonts w:ascii="Book Antiqua" w:eastAsia="Book Antiqua" w:hAnsi="Book Antiqua" w:cs="Book Antiqua"/>
          <w:color w:val="000000"/>
        </w:rPr>
        <w:t>Ding</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J,</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Xu</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C,</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Xu</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M,</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He</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X</w:t>
      </w:r>
      <w:r w:rsidR="00717D39">
        <w:rPr>
          <w:rFonts w:ascii="Book Antiqua" w:eastAsia="Book Antiqua" w:hAnsi="Book Antiqua" w:cs="Book Antiqua"/>
          <w:color w:val="000000"/>
        </w:rPr>
        <w:t>Y</w:t>
      </w:r>
      <w:r w:rsidR="006E4E49"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Li</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W</w:t>
      </w:r>
      <w:r w:rsidR="00717D39">
        <w:rPr>
          <w:rFonts w:ascii="Book Antiqua" w:eastAsia="Book Antiqua" w:hAnsi="Book Antiqua" w:cs="Book Antiqua"/>
          <w:color w:val="000000"/>
        </w:rPr>
        <w:t>N</w:t>
      </w:r>
      <w:r w:rsidR="006E4E49"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He</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F.</w:t>
      </w:r>
      <w:r w:rsidR="00DB6B8E">
        <w:rPr>
          <w:rFonts w:ascii="Book Antiqua" w:eastAsia="Book Antiqua" w:hAnsi="Book Antiqua" w:cs="Book Antiqua"/>
          <w:color w:val="000000"/>
        </w:rPr>
        <w:t xml:space="preserve"> </w:t>
      </w:r>
      <w:r w:rsidR="007144B3" w:rsidRPr="006A4D0F">
        <w:rPr>
          <w:rFonts w:ascii="Book Antiqua" w:eastAsia="Book Antiqua" w:hAnsi="Book Antiqua" w:cs="Book Antiqua"/>
          <w:color w:val="000000"/>
        </w:rPr>
        <w:t>Emerging</w:t>
      </w:r>
      <w:r w:rsidR="007144B3">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role</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nonalcoholic</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fatty</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i/>
          <w:iCs/>
          <w:color w:val="000000"/>
        </w:rPr>
        <w:t>World</w:t>
      </w:r>
      <w:r w:rsidR="00DB6B8E">
        <w:rPr>
          <w:rFonts w:ascii="Book Antiqua" w:eastAsia="Book Antiqua" w:hAnsi="Book Antiqua" w:cs="Book Antiqua"/>
          <w:i/>
          <w:iCs/>
          <w:color w:val="000000"/>
        </w:rPr>
        <w:t xml:space="preserve"> </w:t>
      </w:r>
      <w:r w:rsidR="006E4E49" w:rsidRPr="006A4D0F">
        <w:rPr>
          <w:rFonts w:ascii="Book Antiqua" w:eastAsia="Book Antiqua" w:hAnsi="Book Antiqua" w:cs="Book Antiqua"/>
          <w:i/>
          <w:iCs/>
          <w:color w:val="000000"/>
        </w:rPr>
        <w:t>J</w:t>
      </w:r>
      <w:r w:rsidR="00DB6B8E">
        <w:rPr>
          <w:rFonts w:ascii="Book Antiqua" w:eastAsia="Book Antiqua" w:hAnsi="Book Antiqua" w:cs="Book Antiqua"/>
          <w:i/>
          <w:iCs/>
          <w:color w:val="000000"/>
        </w:rPr>
        <w:t xml:space="preserve"> </w:t>
      </w:r>
      <w:r w:rsidR="006E4E49" w:rsidRPr="006A4D0F">
        <w:rPr>
          <w:rFonts w:ascii="Book Antiqua" w:eastAsia="Book Antiqua" w:hAnsi="Book Antiqua" w:cs="Book Antiqua"/>
          <w:i/>
          <w:iCs/>
          <w:color w:val="000000"/>
        </w:rPr>
        <w:t>Hepatol</w:t>
      </w:r>
      <w:r w:rsidR="00DB6B8E">
        <w:rPr>
          <w:rFonts w:ascii="Book Antiqua" w:eastAsia="Book Antiqua" w:hAnsi="Book Antiqua" w:cs="Book Antiqua"/>
          <w:color w:val="000000"/>
        </w:rPr>
        <w:t xml:space="preserve"> </w:t>
      </w:r>
      <w:r w:rsidR="006E4E49" w:rsidRPr="006A4D0F">
        <w:rPr>
          <w:rFonts w:ascii="Book Antiqua" w:eastAsia="Book Antiqua" w:hAnsi="Book Antiqua" w:cs="Book Antiqua"/>
          <w:color w:val="000000"/>
        </w:rPr>
        <w:t>2023;</w:t>
      </w:r>
      <w:r w:rsidR="00DB6B8E">
        <w:rPr>
          <w:rFonts w:ascii="Book Antiqua" w:eastAsia="Book Antiqua" w:hAnsi="Book Antiqua" w:cs="Book Antiqua"/>
          <w:color w:val="000000"/>
        </w:rPr>
        <w:t xml:space="preserve"> </w:t>
      </w:r>
      <w:r w:rsidR="00A87BE0" w:rsidRPr="00A87BE0">
        <w:rPr>
          <w:rFonts w:ascii="Book Antiqua" w:eastAsia="Book Antiqua" w:hAnsi="Book Antiqua" w:cs="Book Antiqua"/>
          <w:color w:val="000000"/>
        </w:rPr>
        <w:t xml:space="preserve">15(3): </w:t>
      </w:r>
      <w:r>
        <w:rPr>
          <w:rFonts w:ascii="Book Antiqua" w:eastAsia="Book Antiqua" w:hAnsi="Book Antiqua" w:cs="Book Antiqua"/>
          <w:color w:val="000000"/>
        </w:rPr>
        <w:t>386</w:t>
      </w:r>
      <w:r w:rsidR="00A87BE0" w:rsidRPr="00A87BE0">
        <w:rPr>
          <w:rFonts w:ascii="Book Antiqua" w:eastAsia="Book Antiqua" w:hAnsi="Book Antiqua" w:cs="Book Antiqua"/>
          <w:color w:val="000000"/>
        </w:rPr>
        <w:t>-</w:t>
      </w:r>
      <w:r>
        <w:rPr>
          <w:rFonts w:ascii="Book Antiqua" w:eastAsia="Book Antiqua" w:hAnsi="Book Antiqua" w:cs="Book Antiqua"/>
          <w:color w:val="000000"/>
        </w:rPr>
        <w:t>392</w:t>
      </w:r>
      <w:r w:rsidR="00A87BE0" w:rsidRPr="00A87BE0">
        <w:rPr>
          <w:rFonts w:ascii="Book Antiqua" w:eastAsia="Book Antiqua" w:hAnsi="Book Antiqua" w:cs="Book Antiqua"/>
          <w:color w:val="000000"/>
        </w:rPr>
        <w:t xml:space="preserve"> </w:t>
      </w:r>
    </w:p>
    <w:p w14:paraId="51ACC91D" w14:textId="03D487D1" w:rsidR="007D2E58" w:rsidRDefault="00A87BE0" w:rsidP="006A4D0F">
      <w:pPr>
        <w:spacing w:line="360" w:lineRule="auto"/>
        <w:jc w:val="both"/>
        <w:rPr>
          <w:rFonts w:ascii="Book Antiqua" w:eastAsia="Book Antiqua" w:hAnsi="Book Antiqua" w:cs="Book Antiqua"/>
          <w:color w:val="000000"/>
        </w:rPr>
      </w:pPr>
      <w:r w:rsidRPr="007D2E58">
        <w:rPr>
          <w:rFonts w:ascii="Book Antiqua" w:eastAsia="Book Antiqua" w:hAnsi="Book Antiqua" w:cs="Book Antiqua"/>
          <w:b/>
          <w:bCs/>
          <w:color w:val="000000"/>
        </w:rPr>
        <w:t>URL:</w:t>
      </w:r>
      <w:r w:rsidRPr="00A87BE0">
        <w:rPr>
          <w:rFonts w:ascii="Book Antiqua" w:eastAsia="Book Antiqua" w:hAnsi="Book Antiqua" w:cs="Book Antiqua"/>
          <w:color w:val="000000"/>
        </w:rPr>
        <w:t xml:space="preserve"> </w:t>
      </w:r>
      <w:hyperlink r:id="rId6" w:history="1">
        <w:r w:rsidR="007D2E58" w:rsidRPr="007D2E58">
          <w:rPr>
            <w:rStyle w:val="af"/>
            <w:rFonts w:ascii="Book Antiqua" w:eastAsia="Book Antiqua" w:hAnsi="Book Antiqua" w:cs="Book Antiqua"/>
            <w:color w:val="000000" w:themeColor="text1"/>
            <w:u w:val="none"/>
          </w:rPr>
          <w:t>https://www.wjgnet.com/1948-5182/full/v15/i3/386.htm</w:t>
        </w:r>
      </w:hyperlink>
      <w:r w:rsidRPr="007D2E58">
        <w:rPr>
          <w:rFonts w:ascii="Book Antiqua" w:eastAsia="Book Antiqua" w:hAnsi="Book Antiqua" w:cs="Book Antiqua"/>
          <w:color w:val="000000" w:themeColor="text1"/>
        </w:rPr>
        <w:t xml:space="preserve"> </w:t>
      </w:r>
    </w:p>
    <w:p w14:paraId="0A04DBA3" w14:textId="525436E9" w:rsidR="00A77B3E" w:rsidRPr="006A4D0F" w:rsidRDefault="00A87BE0" w:rsidP="006A4D0F">
      <w:pPr>
        <w:spacing w:line="360" w:lineRule="auto"/>
        <w:jc w:val="both"/>
        <w:rPr>
          <w:rFonts w:ascii="Book Antiqua" w:hAnsi="Book Antiqua"/>
        </w:rPr>
      </w:pPr>
      <w:r w:rsidRPr="007D2E58">
        <w:rPr>
          <w:rFonts w:ascii="Book Antiqua" w:eastAsia="Book Antiqua" w:hAnsi="Book Antiqua" w:cs="Book Antiqua"/>
          <w:b/>
          <w:bCs/>
          <w:color w:val="000000"/>
        </w:rPr>
        <w:lastRenderedPageBreak/>
        <w:t>DOI:</w:t>
      </w:r>
      <w:r w:rsidRPr="00A87BE0">
        <w:rPr>
          <w:rFonts w:ascii="Book Antiqua" w:eastAsia="Book Antiqua" w:hAnsi="Book Antiqua" w:cs="Book Antiqua"/>
          <w:color w:val="000000"/>
        </w:rPr>
        <w:t xml:space="preserve"> https://dx.doi.org/10.4254/wjh.v15.i3.</w:t>
      </w:r>
      <w:r w:rsidR="007D2E58">
        <w:rPr>
          <w:rFonts w:ascii="Book Antiqua" w:eastAsia="Book Antiqua" w:hAnsi="Book Antiqua" w:cs="Book Antiqua"/>
          <w:color w:val="000000"/>
        </w:rPr>
        <w:t>386</w:t>
      </w:r>
    </w:p>
    <w:p w14:paraId="776AA9FE" w14:textId="77777777" w:rsidR="00A77B3E" w:rsidRPr="006A4D0F" w:rsidRDefault="00A77B3E" w:rsidP="006A4D0F">
      <w:pPr>
        <w:spacing w:line="360" w:lineRule="auto"/>
        <w:jc w:val="both"/>
        <w:rPr>
          <w:rFonts w:ascii="Book Antiqua" w:hAnsi="Book Antiqua"/>
        </w:rPr>
      </w:pPr>
    </w:p>
    <w:p w14:paraId="520874CD" w14:textId="40F48306"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Core</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Tip:</w:t>
      </w:r>
      <w:r w:rsidR="00DB6B8E">
        <w:rPr>
          <w:rFonts w:ascii="Book Antiqua" w:eastAsia="Book Antiqua" w:hAnsi="Book Antiqua" w:cs="Book Antiqua"/>
          <w:b/>
          <w:bCs/>
          <w:color w:val="000000"/>
        </w:rPr>
        <w:t xml:space="preserve"> </w:t>
      </w:r>
      <w:r w:rsidR="00717D39" w:rsidRPr="006A4D0F">
        <w:rPr>
          <w:rFonts w:ascii="Book Antiqua" w:eastAsia="Book Antiqua" w:hAnsi="Book Antiqua" w:cs="Book Antiqua"/>
          <w:color w:val="000000"/>
        </w:rPr>
        <w:t>Nonalcoholic</w:t>
      </w:r>
      <w:r w:rsidR="00717D39">
        <w:rPr>
          <w:rFonts w:ascii="Book Antiqua" w:eastAsia="Book Antiqua" w:hAnsi="Book Antiqua" w:cs="Book Antiqua"/>
          <w:color w:val="000000"/>
        </w:rPr>
        <w:t xml:space="preserve"> </w:t>
      </w:r>
      <w:r w:rsidR="00717D39" w:rsidRPr="006A4D0F">
        <w:rPr>
          <w:rFonts w:ascii="Book Antiqua" w:eastAsia="Book Antiqua" w:hAnsi="Book Antiqua" w:cs="Book Antiqua"/>
          <w:color w:val="000000"/>
        </w:rPr>
        <w:t>fatty</w:t>
      </w:r>
      <w:r w:rsidR="00717D39">
        <w:rPr>
          <w:rFonts w:ascii="Book Antiqua" w:eastAsia="Book Antiqua" w:hAnsi="Book Antiqua" w:cs="Book Antiqua"/>
          <w:color w:val="000000"/>
        </w:rPr>
        <w:t xml:space="preserve"> </w:t>
      </w:r>
      <w:r w:rsidR="00717D39" w:rsidRPr="006A4D0F">
        <w:rPr>
          <w:rFonts w:ascii="Book Antiqua" w:eastAsia="Book Antiqua" w:hAnsi="Book Antiqua" w:cs="Book Antiqua"/>
          <w:color w:val="000000"/>
        </w:rPr>
        <w:t>liver</w:t>
      </w:r>
      <w:r w:rsidR="00717D39">
        <w:rPr>
          <w:rFonts w:ascii="Book Antiqua" w:eastAsia="Book Antiqua" w:hAnsi="Book Antiqua" w:cs="Book Antiqua"/>
          <w:color w:val="000000"/>
        </w:rPr>
        <w:t xml:space="preserve"> </w:t>
      </w:r>
      <w:r w:rsidR="00717D39" w:rsidRPr="006A4D0F">
        <w:rPr>
          <w:rFonts w:ascii="Book Antiqua" w:eastAsia="Book Antiqua" w:hAnsi="Book Antiqua" w:cs="Book Antiqua"/>
          <w:color w:val="000000"/>
        </w:rPr>
        <w:t>disease</w:t>
      </w:r>
      <w:r w:rsidR="00717D39">
        <w:rPr>
          <w:rFonts w:ascii="Book Antiqua" w:eastAsia="Book Antiqua" w:hAnsi="Book Antiqua" w:cs="Book Antiqua"/>
          <w:color w:val="000000"/>
        </w:rPr>
        <w:t xml:space="preserve"> </w:t>
      </w:r>
      <w:r w:rsidR="00717D39"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fastest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growing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chronic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world.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progresses,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lead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cirrhosis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even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However,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well-established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yet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identified.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small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extracellular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vesicles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secreted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Owing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their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high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delivery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efficiency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biocompatibility,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expected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become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new</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means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drug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delivery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precise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variety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including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p>
    <w:p w14:paraId="2975BC4F" w14:textId="77777777" w:rsidR="00A77B3E" w:rsidRPr="006A4D0F" w:rsidRDefault="00A77B3E" w:rsidP="006A4D0F">
      <w:pPr>
        <w:spacing w:line="360" w:lineRule="auto"/>
        <w:jc w:val="both"/>
        <w:rPr>
          <w:rFonts w:ascii="Book Antiqua" w:hAnsi="Book Antiqua"/>
        </w:rPr>
      </w:pPr>
    </w:p>
    <w:p w14:paraId="24C5E264" w14:textId="77777777"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aps/>
          <w:color w:val="000000"/>
          <w:u w:val="single"/>
        </w:rPr>
        <w:t>INTRODUCTION</w:t>
      </w:r>
    </w:p>
    <w:p w14:paraId="568AD8F0" w14:textId="1057F373" w:rsidR="00A77B3E" w:rsidRPr="006A4D0F" w:rsidRDefault="006E4E49" w:rsidP="00ED2DE3">
      <w:pPr>
        <w:spacing w:line="360" w:lineRule="auto"/>
        <w:jc w:val="both"/>
        <w:rPr>
          <w:rFonts w:ascii="Book Antiqua" w:hAnsi="Book Antiqua"/>
        </w:rPr>
      </w:pPr>
      <w:r w:rsidRPr="006A4D0F">
        <w:rPr>
          <w:rFonts w:ascii="Book Antiqua" w:eastAsia="Book Antiqua" w:hAnsi="Book Antiqua" w:cs="Book Antiqua"/>
          <w:color w:val="000000"/>
        </w:rPr>
        <w:t>Nonalcoholic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fatty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prevalent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worldwide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affecting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least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quarter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population</w:t>
      </w:r>
      <w:r w:rsidRPr="006A4D0F">
        <w:rPr>
          <w:rFonts w:ascii="Book Antiqua" w:eastAsia="Book Antiqua" w:hAnsi="Book Antiqua" w:cs="Book Antiqua"/>
          <w:color w:val="000000"/>
          <w:vertAlign w:val="superscript"/>
        </w:rPr>
        <w:t>[1]</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continuum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abnormalities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nonalcoholic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fatty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nonalcoholic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steatohepatitis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(NASH)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even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lead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cirrhosis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reversible,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whereas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NASH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cirrhosis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difficult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reverse</w:t>
      </w:r>
      <w:r w:rsidRPr="006A4D0F">
        <w:rPr>
          <w:rFonts w:ascii="Book Antiqua" w:eastAsia="Book Antiqua" w:hAnsi="Book Antiqua" w:cs="Book Antiqua"/>
          <w:color w:val="000000"/>
          <w:vertAlign w:val="superscript"/>
        </w:rPr>
        <w:t>[2]</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Therefore,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critical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explore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pathogenesis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identify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therapeutic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targets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prevent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development.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extracellular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vesicles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particle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size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30-150</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play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crucial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role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communication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between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Pr="006A4D0F">
        <w:rPr>
          <w:rFonts w:ascii="Book Antiqua" w:eastAsia="Book Antiqua" w:hAnsi="Book Antiqua" w:cs="Book Antiqua"/>
          <w:color w:val="000000"/>
          <w:vertAlign w:val="superscript"/>
        </w:rPr>
        <w:t>[3]</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macromolecules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such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proteins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associated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occurrence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development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liver-related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potential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molecular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markers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diagnosis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Pr="006A4D0F">
        <w:rPr>
          <w:rFonts w:ascii="Book Antiqua" w:eastAsia="Book Antiqua" w:hAnsi="Book Antiqua" w:cs="Book Antiqua"/>
          <w:color w:val="000000"/>
          <w:vertAlign w:val="superscript"/>
        </w:rPr>
        <w:t>[4]</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Processed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modified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(known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also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facilitate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study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development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new</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therapeutic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strategies</w:t>
      </w:r>
      <w:r w:rsidRPr="006A4D0F">
        <w:rPr>
          <w:rFonts w:ascii="Book Antiqua" w:eastAsia="Book Antiqua" w:hAnsi="Book Antiqua" w:cs="Book Antiqua"/>
          <w:color w:val="000000"/>
          <w:vertAlign w:val="superscript"/>
        </w:rPr>
        <w:t>[5]</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review,</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mechanism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function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development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reviewed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(Figure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1).</w:t>
      </w:r>
    </w:p>
    <w:p w14:paraId="27B15B63" w14:textId="77777777" w:rsidR="00A77B3E" w:rsidRPr="006A4D0F" w:rsidRDefault="00A77B3E" w:rsidP="006A4D0F">
      <w:pPr>
        <w:spacing w:line="360" w:lineRule="auto"/>
        <w:ind w:firstLine="240"/>
        <w:jc w:val="both"/>
        <w:rPr>
          <w:rFonts w:ascii="Book Antiqua" w:hAnsi="Book Antiqua"/>
        </w:rPr>
      </w:pPr>
    </w:p>
    <w:p w14:paraId="5A0BA387" w14:textId="613F4FB8"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aps/>
          <w:color w:val="000000"/>
          <w:u w:val="single"/>
        </w:rPr>
        <w:t>Engineered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exosomes</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and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lipid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metabolism</w:t>
      </w:r>
    </w:p>
    <w:p w14:paraId="0B8D6596" w14:textId="37AC2BDA" w:rsidR="00A77B3E" w:rsidRPr="006A4D0F" w:rsidRDefault="006E4E49" w:rsidP="004A6FD4">
      <w:pPr>
        <w:spacing w:line="360" w:lineRule="auto"/>
        <w:jc w:val="both"/>
        <w:rPr>
          <w:rFonts w:ascii="Book Antiqua" w:hAnsi="Book Antiqua"/>
        </w:rPr>
      </w:pP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largest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organ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hub</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metabolism.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Abnormal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changes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metabolism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lead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development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diseases</w:t>
      </w:r>
      <w:r w:rsidRPr="006A4D0F">
        <w:rPr>
          <w:rFonts w:ascii="Book Antiqua" w:eastAsia="Book Antiqua" w:hAnsi="Book Antiqua" w:cs="Book Antiqua"/>
          <w:color w:val="000000"/>
          <w:vertAlign w:val="superscript"/>
        </w:rPr>
        <w:t>[6]</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lastRenderedPageBreak/>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research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team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release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cultured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astrocytes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apolipoprotein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knockout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significantly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compared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wild-type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controls,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PI3K</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inhibitor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(LY294002)</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rescued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release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confirmed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release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regulated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cellular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cholesterol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through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stimulation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PI3K/Akt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signalling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pathway</w:t>
      </w:r>
      <w:r w:rsidRPr="006A4D0F">
        <w:rPr>
          <w:rFonts w:ascii="Book Antiqua" w:eastAsia="Book Antiqua" w:hAnsi="Book Antiqua" w:cs="Book Antiqua"/>
          <w:color w:val="000000"/>
          <w:vertAlign w:val="superscript"/>
        </w:rPr>
        <w:t>[7]</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p>
    <w:p w14:paraId="4A7EE26A" w14:textId="2447F8A0" w:rsidR="00A77B3E" w:rsidRPr="006A4D0F" w:rsidRDefault="006E4E49" w:rsidP="006A4D0F">
      <w:pPr>
        <w:spacing w:line="360" w:lineRule="auto"/>
        <w:ind w:firstLine="240"/>
        <w:jc w:val="both"/>
        <w:rPr>
          <w:rFonts w:ascii="Book Antiqua" w:hAnsi="Book Antiqua"/>
        </w:rPr>
      </w:pPr>
      <w:r w:rsidRPr="006A4D0F">
        <w:rPr>
          <w:rFonts w:ascii="Book Antiqua" w:eastAsia="Book Antiqua" w:hAnsi="Book Antiqua" w:cs="Book Antiqua"/>
          <w:color w:val="000000"/>
        </w:rPr>
        <w:t>Li</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[8]</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systematically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screened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microRNA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expression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high-throughput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small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sequencing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miR-199a-5p</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significantly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upregulated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adipose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tissue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model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high-fat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diet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(HFD).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Further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studies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confirmed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miR-199a-5p</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promoted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accumulation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through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induction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stimulating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(MST1)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expression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fatty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metabolism.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Cheng</w:t>
      </w:r>
      <w:r w:rsidR="00DB6B8E">
        <w:rPr>
          <w:rFonts w:ascii="Book Antiqua" w:eastAsia="Book Antiqua" w:hAnsi="Book Antiqua" w:cs="Book Antiqua"/>
          <w:color w:val="000000"/>
        </w:rPr>
        <w:t xml:space="preserve"> </w:t>
      </w:r>
      <w:r w:rsidRPr="00BB6C8E">
        <w:rPr>
          <w:rFonts w:ascii="Book Antiqua" w:eastAsia="Book Antiqua" w:hAnsi="Book Antiqua" w:cs="Book Antiqua"/>
          <w:i/>
          <w:color w:val="000000"/>
        </w:rPr>
        <w:t>et</w:t>
      </w:r>
      <w:r w:rsidR="00DB6B8E" w:rsidRPr="00BB6C8E">
        <w:rPr>
          <w:rFonts w:ascii="Book Antiqua" w:eastAsia="Book Antiqua" w:hAnsi="Book Antiqua" w:cs="Book Antiqua"/>
          <w:i/>
          <w:color w:val="000000"/>
        </w:rPr>
        <w:t xml:space="preserve"> </w:t>
      </w:r>
      <w:r w:rsidRPr="00BB6C8E">
        <w:rPr>
          <w:rFonts w:ascii="Book Antiqua" w:eastAsia="Book Antiqua" w:hAnsi="Book Antiqua" w:cs="Book Antiqua"/>
          <w:i/>
          <w:color w:val="000000"/>
        </w:rPr>
        <w:t>al</w:t>
      </w:r>
      <w:r w:rsidRPr="006A4D0F">
        <w:rPr>
          <w:rFonts w:ascii="Book Antiqua" w:eastAsia="Book Antiqua" w:hAnsi="Book Antiqua" w:cs="Book Antiqua"/>
          <w:color w:val="000000"/>
          <w:vertAlign w:val="superscript"/>
        </w:rPr>
        <w:t>[9]</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miR-627-5p</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reversed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insulin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resistance,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prevented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injury,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normalized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glucose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metabolism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deposition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model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p>
    <w:p w14:paraId="00C0DBD2" w14:textId="608473D3" w:rsidR="00A77B3E" w:rsidRPr="006A4D0F" w:rsidRDefault="006E4E49" w:rsidP="006A4D0F">
      <w:pPr>
        <w:spacing w:line="360" w:lineRule="auto"/>
        <w:ind w:firstLine="240"/>
        <w:jc w:val="both"/>
        <w:rPr>
          <w:rFonts w:ascii="Book Antiqua" w:hAnsi="Book Antiqua"/>
        </w:rPr>
      </w:pPr>
      <w:r w:rsidRPr="006A4D0F">
        <w:rPr>
          <w:rFonts w:ascii="Book Antiqua" w:eastAsia="Book Antiqua" w:hAnsi="Book Antiqua" w:cs="Book Antiqua"/>
          <w:color w:val="000000"/>
        </w:rPr>
        <w:t>Brown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adipose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tissue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strongly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promotes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energy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expenditure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shows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good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potential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obesity.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Zhou</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[10]</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HFD-fed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serum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young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healthy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significantly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promoted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oxygen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consumption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recipient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thus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alleviating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syndrome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HFD-fed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00DB6B8E">
        <w:rPr>
          <w:rFonts w:ascii="Book Antiqua" w:eastAsia="Book Antiqua" w:hAnsi="Book Antiqua" w:cs="Book Antiqua"/>
          <w:color w:val="000000"/>
        </w:rPr>
        <w:t xml:space="preserve"> </w:t>
      </w:r>
    </w:p>
    <w:p w14:paraId="01BDBC91" w14:textId="3DDD7F36" w:rsidR="00A77B3E" w:rsidRPr="006A4D0F" w:rsidRDefault="006E4E49" w:rsidP="006A4D0F">
      <w:pPr>
        <w:spacing w:line="360" w:lineRule="auto"/>
        <w:ind w:firstLine="240"/>
        <w:jc w:val="both"/>
        <w:rPr>
          <w:rFonts w:ascii="Book Antiqua" w:hAnsi="Book Antiqua"/>
        </w:rPr>
      </w:pPr>
      <w:r w:rsidRPr="006A4D0F">
        <w:rPr>
          <w:rFonts w:ascii="Book Antiqua" w:eastAsia="Book Antiqua" w:hAnsi="Book Antiqua" w:cs="Book Antiqua"/>
          <w:color w:val="000000"/>
        </w:rPr>
        <w:t>Li</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[11]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low-density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lipoprotein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receptor-deficient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(Ldlr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model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hypercholesterolemia.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Ldlr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mRNA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encapsulated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overexpression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Ldlr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donor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AML12</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authors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loaded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Ldlr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mRNA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could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restore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expression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Ldlr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Ldlr-deficient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rescue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hypercholesterolemia.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study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suggests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effective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therapy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patients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hypercholesterolemia.</w:t>
      </w:r>
    </w:p>
    <w:p w14:paraId="66F7BFC5" w14:textId="77777777" w:rsidR="00A77B3E" w:rsidRPr="006A4D0F" w:rsidRDefault="00A77B3E" w:rsidP="006A4D0F">
      <w:pPr>
        <w:spacing w:line="360" w:lineRule="auto"/>
        <w:ind w:firstLine="240"/>
        <w:jc w:val="both"/>
        <w:rPr>
          <w:rFonts w:ascii="Book Antiqua" w:hAnsi="Book Antiqua"/>
        </w:rPr>
      </w:pPr>
    </w:p>
    <w:p w14:paraId="4984DDA4" w14:textId="70FC0F81"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aps/>
          <w:color w:val="000000"/>
          <w:u w:val="single"/>
        </w:rPr>
        <w:t>Engineered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exosomes</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and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insulin</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resistance</w:t>
      </w:r>
    </w:p>
    <w:p w14:paraId="0937AB7B" w14:textId="2CD33E01" w:rsidR="00A77B3E" w:rsidRPr="006A4D0F" w:rsidRDefault="006E4E49" w:rsidP="00A4509B">
      <w:pPr>
        <w:spacing w:line="360" w:lineRule="auto"/>
        <w:jc w:val="both"/>
        <w:rPr>
          <w:rFonts w:ascii="Book Antiqua" w:hAnsi="Book Antiqua"/>
        </w:rPr>
      </w:pPr>
      <w:r w:rsidRPr="006A4D0F">
        <w:rPr>
          <w:rFonts w:ascii="Book Antiqua" w:eastAsia="Book Antiqua" w:hAnsi="Book Antiqua" w:cs="Book Antiqua"/>
          <w:color w:val="000000"/>
        </w:rPr>
        <w:t>Insulin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resistance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now</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believed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play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key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role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onset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Pr="006A4D0F">
        <w:rPr>
          <w:rFonts w:ascii="Book Antiqua" w:eastAsia="Book Antiqua" w:hAnsi="Book Antiqua" w:cs="Book Antiqua"/>
          <w:color w:val="000000"/>
          <w:vertAlign w:val="superscript"/>
        </w:rPr>
        <w:t>[12]</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00A13BDE">
        <w:rPr>
          <w:rFonts w:ascii="Book Antiqua" w:eastAsia="Book Antiqua" w:hAnsi="Book Antiqua" w:cs="Book Antiqua"/>
          <w:color w:val="000000"/>
        </w:rPr>
        <w:t>HFD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reduces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insulin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sensitivity.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Kumar</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[13]</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feeding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HFD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lastRenderedPageBreak/>
        <w:t>changed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composition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intestinal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were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absorbed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resulting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inhibition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insulin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signalling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pathway.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Castaño</w:t>
      </w:r>
      <w:r w:rsidR="00DB6B8E">
        <w:rPr>
          <w:rFonts w:ascii="Book Antiqua" w:eastAsia="Book Antiqua" w:hAnsi="Book Antiqua" w:cs="Book Antiqua"/>
          <w:color w:val="000000"/>
        </w:rPr>
        <w:t xml:space="preserve"> </w:t>
      </w:r>
      <w:r w:rsidRPr="00CE06B2">
        <w:rPr>
          <w:rFonts w:ascii="Book Antiqua" w:eastAsia="Book Antiqua" w:hAnsi="Book Antiqua" w:cs="Book Antiqua"/>
          <w:i/>
          <w:color w:val="000000"/>
        </w:rPr>
        <w:t>et</w:t>
      </w:r>
      <w:r w:rsidR="00DB6B8E" w:rsidRPr="00CE06B2">
        <w:rPr>
          <w:rFonts w:ascii="Book Antiqua" w:eastAsia="Book Antiqua" w:hAnsi="Book Antiqua" w:cs="Book Antiqua"/>
          <w:i/>
          <w:color w:val="000000"/>
        </w:rPr>
        <w:t xml:space="preserve"> </w:t>
      </w:r>
      <w:r w:rsidRPr="00CE06B2">
        <w:rPr>
          <w:rFonts w:ascii="Book Antiqua" w:eastAsia="Book Antiqua" w:hAnsi="Book Antiqua" w:cs="Book Antiqua"/>
          <w:i/>
          <w:color w:val="000000"/>
        </w:rPr>
        <w:t>al</w:t>
      </w:r>
      <w:r w:rsidRPr="006A4D0F">
        <w:rPr>
          <w:rFonts w:ascii="Book Antiqua" w:eastAsia="Book Antiqua" w:hAnsi="Book Antiqua" w:cs="Book Antiqua"/>
          <w:color w:val="000000"/>
          <w:vertAlign w:val="superscript"/>
        </w:rPr>
        <w:t>[14]</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obesity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alter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expression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composition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miRNAs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plasma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Ying</w:t>
      </w:r>
      <w:r w:rsidR="00DB6B8E">
        <w:rPr>
          <w:rFonts w:ascii="Book Antiqua" w:eastAsia="Book Antiqua" w:hAnsi="Book Antiqua" w:cs="Book Antiqua"/>
          <w:color w:val="000000"/>
        </w:rPr>
        <w:t xml:space="preserve"> </w:t>
      </w:r>
      <w:r w:rsidRPr="007442C6">
        <w:rPr>
          <w:rFonts w:ascii="Book Antiqua" w:eastAsia="Book Antiqua" w:hAnsi="Book Antiqua" w:cs="Book Antiqua"/>
          <w:i/>
          <w:color w:val="000000"/>
        </w:rPr>
        <w:t>et</w:t>
      </w:r>
      <w:r w:rsidR="00DB6B8E" w:rsidRPr="007442C6">
        <w:rPr>
          <w:rFonts w:ascii="Book Antiqua" w:eastAsia="Book Antiqua" w:hAnsi="Book Antiqua" w:cs="Book Antiqua"/>
          <w:i/>
          <w:color w:val="000000"/>
        </w:rPr>
        <w:t xml:space="preserve"> </w:t>
      </w:r>
      <w:r w:rsidRPr="007442C6">
        <w:rPr>
          <w:rFonts w:ascii="Book Antiqua" w:eastAsia="Book Antiqua" w:hAnsi="Book Antiqua" w:cs="Book Antiqua"/>
          <w:i/>
          <w:color w:val="000000"/>
        </w:rPr>
        <w:t>al</w:t>
      </w:r>
      <w:r w:rsidRPr="006A4D0F">
        <w:rPr>
          <w:rFonts w:ascii="Book Antiqua" w:eastAsia="Book Antiqua" w:hAnsi="Book Antiqua" w:cs="Book Antiqua"/>
          <w:color w:val="000000"/>
          <w:vertAlign w:val="superscript"/>
        </w:rPr>
        <w:t>[15]</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miR-690,</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M2-polarized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improved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insulin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sensitivity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obese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Su</w:t>
      </w:r>
      <w:r w:rsidR="00DB6B8E">
        <w:rPr>
          <w:rFonts w:ascii="Book Antiqua" w:eastAsia="Book Antiqua" w:hAnsi="Book Antiqua" w:cs="Book Antiqua"/>
          <w:color w:val="000000"/>
        </w:rPr>
        <w:t xml:space="preserve"> </w:t>
      </w:r>
      <w:r w:rsidRPr="004A6D7C">
        <w:rPr>
          <w:rFonts w:ascii="Book Antiqua" w:eastAsia="Book Antiqua" w:hAnsi="Book Antiqua" w:cs="Book Antiqua"/>
          <w:i/>
          <w:color w:val="000000"/>
        </w:rPr>
        <w:t>et</w:t>
      </w:r>
      <w:r w:rsidR="00DB6B8E" w:rsidRPr="004A6D7C">
        <w:rPr>
          <w:rFonts w:ascii="Book Antiqua" w:eastAsia="Book Antiqua" w:hAnsi="Book Antiqua" w:cs="Book Antiqua"/>
          <w:i/>
          <w:color w:val="000000"/>
        </w:rPr>
        <w:t xml:space="preserve"> </w:t>
      </w:r>
      <w:r w:rsidRPr="004A6D7C">
        <w:rPr>
          <w:rFonts w:ascii="Book Antiqua" w:eastAsia="Book Antiqua" w:hAnsi="Book Antiqua" w:cs="Book Antiqua"/>
          <w:i/>
          <w:color w:val="000000"/>
        </w:rPr>
        <w:t>al</w:t>
      </w:r>
      <w:r w:rsidRPr="006A4D0F">
        <w:rPr>
          <w:rFonts w:ascii="Book Antiqua" w:eastAsia="Book Antiqua" w:hAnsi="Book Antiqua" w:cs="Book Antiqua"/>
          <w:color w:val="000000"/>
          <w:vertAlign w:val="superscript"/>
        </w:rPr>
        <w:t>[16]</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bone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marrow</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mesenchymal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stem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(BM-MSCs)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aged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could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ingested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muscle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leading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insulin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resistance</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in</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vivo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in</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vitro</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authors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amount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miR-29b-3p</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released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BM-MSCs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significantly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increased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aged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Furthermore,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inhibition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miR-29b-3p</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aptamer-mediated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nanocomposite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delivery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system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improved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insulin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resistance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aged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00DB6B8E">
        <w:rPr>
          <w:rFonts w:ascii="Book Antiqua" w:eastAsia="Book Antiqua" w:hAnsi="Book Antiqua" w:cs="Book Antiqua"/>
          <w:color w:val="000000"/>
        </w:rPr>
        <w:t xml:space="preserve"> </w:t>
      </w:r>
    </w:p>
    <w:p w14:paraId="37BA4B6D" w14:textId="77777777" w:rsidR="00A77B3E" w:rsidRPr="006A4D0F" w:rsidRDefault="00A77B3E" w:rsidP="006A4D0F">
      <w:pPr>
        <w:spacing w:line="360" w:lineRule="auto"/>
        <w:ind w:firstLine="480"/>
        <w:jc w:val="both"/>
        <w:rPr>
          <w:rFonts w:ascii="Book Antiqua" w:hAnsi="Book Antiqua"/>
        </w:rPr>
      </w:pPr>
    </w:p>
    <w:p w14:paraId="00EC61DA" w14:textId="4C14BF9F"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aps/>
          <w:color w:val="000000"/>
          <w:u w:val="single"/>
        </w:rPr>
        <w:t>Engineered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exosomes</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and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lipotoxicity</w:t>
      </w:r>
    </w:p>
    <w:p w14:paraId="0772A617" w14:textId="1FC3E20D" w:rsidR="00A77B3E" w:rsidRPr="006A4D0F" w:rsidRDefault="006E4E49" w:rsidP="001C504F">
      <w:pPr>
        <w:spacing w:line="360" w:lineRule="auto"/>
        <w:jc w:val="both"/>
        <w:rPr>
          <w:rFonts w:ascii="Book Antiqua" w:hAnsi="Book Antiqua"/>
        </w:rPr>
      </w:pPr>
      <w:r w:rsidRPr="006A4D0F">
        <w:rPr>
          <w:rFonts w:ascii="Book Antiqua" w:eastAsia="Book Antiqua" w:hAnsi="Book Antiqua" w:cs="Book Antiqua"/>
          <w:color w:val="000000"/>
        </w:rPr>
        <w:t>Lipotoxicity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promotes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proinflammatory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polarization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during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development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Pr="006A4D0F">
        <w:rPr>
          <w:rFonts w:ascii="Book Antiqua" w:eastAsia="Book Antiqua" w:hAnsi="Book Antiqua" w:cs="Book Antiqua"/>
          <w:color w:val="000000"/>
          <w:vertAlign w:val="superscript"/>
        </w:rPr>
        <w:t>[17,18]</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Liu</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[19]</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miR-192-5p-rich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lipotoxic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injury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promoted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polarization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inflammation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through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Rictor/Akt/forkhead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box</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transcription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factor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signalling.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Zhao</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[20]</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cholesterol-induced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lysosomal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dysfunction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increased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release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leading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polarization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macrophage-induced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inflammation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miR-122-5p-dependent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manner.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Human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umbilical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cord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mesenchymal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stem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(HUC-MSCs)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increasingly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studied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clinical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trials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end-stage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due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their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excellent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tissue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repair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anti-inflammatory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effects.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Shi</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[21]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HUC-MSC-derived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could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protect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against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methionine-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choline-deficient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L-amino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diet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(MCD)-induced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NASH.</w:t>
      </w:r>
      <w:r w:rsidR="00DB6B8E">
        <w:rPr>
          <w:rFonts w:ascii="Book Antiqua" w:eastAsia="Book Antiqua" w:hAnsi="Book Antiqua" w:cs="Book Antiqua"/>
          <w:color w:val="000000"/>
        </w:rPr>
        <w:t xml:space="preserve"> </w:t>
      </w:r>
    </w:p>
    <w:p w14:paraId="545A752E" w14:textId="5B7663BB" w:rsidR="00A77B3E" w:rsidRPr="006A4D0F" w:rsidRDefault="006E4E49" w:rsidP="001935BF">
      <w:pPr>
        <w:spacing w:line="360" w:lineRule="auto"/>
        <w:ind w:firstLineChars="200" w:firstLine="480"/>
        <w:jc w:val="both"/>
        <w:rPr>
          <w:rFonts w:ascii="Book Antiqua" w:hAnsi="Book Antiqua"/>
        </w:rPr>
      </w:pPr>
      <w:r w:rsidRPr="006A4D0F">
        <w:rPr>
          <w:rFonts w:ascii="Book Antiqua" w:eastAsia="Book Antiqua" w:hAnsi="Book Antiqua" w:cs="Book Antiqua"/>
          <w:color w:val="000000"/>
        </w:rPr>
        <w:t>Lipotoxicity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damage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mitochondria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induce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oxidative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stress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during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Pr="006A4D0F">
        <w:rPr>
          <w:rFonts w:ascii="Book Antiqua" w:eastAsia="Book Antiqua" w:hAnsi="Book Antiqua" w:cs="Book Antiqua"/>
          <w:color w:val="000000"/>
          <w:vertAlign w:val="superscript"/>
        </w:rPr>
        <w:t>[22,23]</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Studies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shown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adipocytes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respond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mitochondrial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stress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rapidly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vigorously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releasing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Pr="006A4D0F">
        <w:rPr>
          <w:rFonts w:ascii="Book Antiqua" w:eastAsia="Book Antiqua" w:hAnsi="Book Antiqua" w:cs="Book Antiqua"/>
          <w:color w:val="000000"/>
          <w:vertAlign w:val="superscript"/>
        </w:rPr>
        <w:t>[24]</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Similarly,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chemically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human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progenitors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inhibit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death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oxidative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stress</w:t>
      </w:r>
      <w:r w:rsidRPr="006A4D0F">
        <w:rPr>
          <w:rFonts w:ascii="Book Antiqua" w:eastAsia="Book Antiqua" w:hAnsi="Book Antiqua" w:cs="Book Antiqua"/>
          <w:color w:val="000000"/>
          <w:vertAlign w:val="superscript"/>
        </w:rPr>
        <w:t>[25]</w:t>
      </w:r>
      <w:r w:rsidRPr="006A4D0F">
        <w:rPr>
          <w:rFonts w:ascii="Book Antiqua" w:eastAsia="Book Antiqua" w:hAnsi="Book Antiqua" w:cs="Book Antiqua"/>
          <w:color w:val="000000"/>
        </w:rPr>
        <w:t>.</w:t>
      </w:r>
    </w:p>
    <w:p w14:paraId="2D4E4D3A" w14:textId="77777777" w:rsidR="00A77B3E" w:rsidRPr="006A4D0F" w:rsidRDefault="00A77B3E" w:rsidP="006A4D0F">
      <w:pPr>
        <w:spacing w:line="360" w:lineRule="auto"/>
        <w:jc w:val="both"/>
        <w:rPr>
          <w:rFonts w:ascii="Book Antiqua" w:hAnsi="Book Antiqua"/>
        </w:rPr>
      </w:pPr>
    </w:p>
    <w:p w14:paraId="2FF56E42" w14:textId="0E510F6F"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aps/>
          <w:color w:val="000000"/>
          <w:u w:val="single"/>
        </w:rPr>
        <w:t>Engineered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exosomes</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and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autophagy</w:t>
      </w:r>
    </w:p>
    <w:p w14:paraId="759398B0" w14:textId="6F2B2125"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Autophagy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process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which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degrade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metabolize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their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own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damaged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organelles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protein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aggregates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plays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key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role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maintaining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homeostasis</w:t>
      </w:r>
      <w:r w:rsidRPr="006A4D0F">
        <w:rPr>
          <w:rFonts w:ascii="Book Antiqua" w:eastAsia="Book Antiqua" w:hAnsi="Book Antiqua" w:cs="Book Antiqua"/>
          <w:color w:val="000000"/>
          <w:vertAlign w:val="superscript"/>
        </w:rPr>
        <w:t>[26]</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Increasing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evidence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suggests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autophagy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plays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important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role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metabolism.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Autophagy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mainly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protects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regulates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inflammation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Pr="006A4D0F">
        <w:rPr>
          <w:rFonts w:ascii="Book Antiqua" w:eastAsia="Book Antiqua" w:hAnsi="Book Antiqua" w:cs="Book Antiqua"/>
          <w:color w:val="000000"/>
          <w:vertAlign w:val="superscript"/>
        </w:rPr>
        <w:t>[26]</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Because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autophagy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biogenesis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share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common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elements,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studies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plasma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levels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higher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patients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healthy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controls</w:t>
      </w:r>
      <w:r w:rsidRPr="006A4D0F">
        <w:rPr>
          <w:rFonts w:ascii="Book Antiqua" w:eastAsia="Book Antiqua" w:hAnsi="Book Antiqua" w:cs="Book Antiqua"/>
          <w:color w:val="000000"/>
          <w:vertAlign w:val="superscript"/>
        </w:rPr>
        <w:t>[27]</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Luo</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[28]</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miR-27a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inhibited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mitochondrial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autophagy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promoted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NAFLD-associated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negatively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regulating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PINK1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expression</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via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lipotoxic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research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team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established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model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injury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apoptosis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D-galactosamine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lipopolysaccharide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(D-GalN/LPS)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study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protective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effect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bone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marrow</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mesenchymal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stem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(BMSC)-derived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injury.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BMSC-derived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attenuated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D-GaIN/LPS-induced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apoptosis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activating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autophagy</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in</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vitro</w:t>
      </w:r>
      <w:r w:rsidRPr="006A4D0F">
        <w:rPr>
          <w:rFonts w:ascii="Book Antiqua" w:eastAsia="Book Antiqua" w:hAnsi="Book Antiqua" w:cs="Book Antiqua"/>
          <w:color w:val="000000"/>
          <w:vertAlign w:val="superscript"/>
        </w:rPr>
        <w:t>[29]</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Similar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studies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shown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upregulation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miR-96-5p</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BMSCs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their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ameliorated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NASH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via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caspase-2</w:t>
      </w:r>
      <w:r w:rsidRPr="006A4D0F">
        <w:rPr>
          <w:rFonts w:ascii="Book Antiqua" w:eastAsia="Book Antiqua" w:hAnsi="Book Antiqua" w:cs="Book Antiqua"/>
          <w:color w:val="000000"/>
          <w:vertAlign w:val="superscript"/>
        </w:rPr>
        <w:t>[30]</w:t>
      </w:r>
      <w:r w:rsidRPr="006A4D0F">
        <w:rPr>
          <w:rFonts w:ascii="Book Antiqua" w:eastAsia="Book Antiqua" w:hAnsi="Book Antiqua" w:cs="Book Antiqua"/>
          <w:color w:val="000000"/>
        </w:rPr>
        <w:t>.</w:t>
      </w:r>
    </w:p>
    <w:p w14:paraId="3A55996A" w14:textId="77777777" w:rsidR="00A77B3E" w:rsidRPr="006A4D0F" w:rsidRDefault="00A77B3E" w:rsidP="006A4D0F">
      <w:pPr>
        <w:spacing w:line="360" w:lineRule="auto"/>
        <w:jc w:val="both"/>
        <w:rPr>
          <w:rFonts w:ascii="Book Antiqua" w:hAnsi="Book Antiqua"/>
        </w:rPr>
      </w:pPr>
    </w:p>
    <w:p w14:paraId="00EB4C8E" w14:textId="1D480EA5"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aps/>
          <w:color w:val="000000"/>
          <w:u w:val="single"/>
        </w:rPr>
        <w:t>Engineered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exosomes</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and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liver</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fibrosis</w:t>
      </w:r>
    </w:p>
    <w:p w14:paraId="5DE49D47" w14:textId="64D619D5" w:rsidR="00A77B3E" w:rsidRPr="006A4D0F" w:rsidRDefault="006E4E49" w:rsidP="002B4C3F">
      <w:pPr>
        <w:spacing w:line="360" w:lineRule="auto"/>
        <w:jc w:val="both"/>
        <w:rPr>
          <w:rFonts w:ascii="Book Antiqua" w:hAnsi="Book Antiqua"/>
        </w:rPr>
      </w:pPr>
      <w:r w:rsidRPr="006A4D0F">
        <w:rPr>
          <w:rFonts w:ascii="Book Antiqua" w:eastAsia="Book Antiqua" w:hAnsi="Book Antiqua" w:cs="Book Antiqua"/>
          <w:color w:val="000000"/>
        </w:rPr>
        <w:t>It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generally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believed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during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development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liver-related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replaced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scar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tissue,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giving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rise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cirrhosis,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which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associated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prognosis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mortality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patients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NASH</w:t>
      </w:r>
      <w:r w:rsidRPr="006A4D0F">
        <w:rPr>
          <w:rFonts w:ascii="Book Antiqua" w:eastAsia="Book Antiqua" w:hAnsi="Book Antiqua" w:cs="Book Antiqua"/>
          <w:color w:val="000000"/>
          <w:vertAlign w:val="superscript"/>
        </w:rPr>
        <w:t>[2]</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Notch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signalling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pathway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key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mediator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cellular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differentiation,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proliferation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apoptosis</w:t>
      </w:r>
      <w:r w:rsidRPr="006A4D0F">
        <w:rPr>
          <w:rFonts w:ascii="Book Antiqua" w:eastAsia="Book Antiqua" w:hAnsi="Book Antiqua" w:cs="Book Antiqua"/>
          <w:color w:val="000000"/>
          <w:vertAlign w:val="superscript"/>
        </w:rPr>
        <w:t>[31]</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designed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hairpin-type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decoy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oligodeoxynucleotides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(ODNs)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RBP-J</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inhibit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activation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Notch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signalling.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ODNs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were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loaded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HEK293T-derived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electroporation.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Furthermore,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observed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tail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vein-injected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were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mainly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taken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up</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RBP-J</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decoy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ODNs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delivered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efficiently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inhibited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Notch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signalling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ameliorated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mice</w:t>
      </w:r>
      <w:r w:rsidRPr="006A4D0F">
        <w:rPr>
          <w:rFonts w:ascii="Book Antiqua" w:eastAsia="Book Antiqua" w:hAnsi="Book Antiqua" w:cs="Book Antiqua"/>
          <w:color w:val="000000"/>
          <w:vertAlign w:val="superscript"/>
        </w:rPr>
        <w:t>[32]</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p>
    <w:p w14:paraId="2672A7C1" w14:textId="1144057B" w:rsidR="00A77B3E" w:rsidRPr="006A4D0F" w:rsidRDefault="006E4E49" w:rsidP="006A4D0F">
      <w:pPr>
        <w:spacing w:line="360" w:lineRule="auto"/>
        <w:ind w:firstLine="240"/>
        <w:jc w:val="both"/>
        <w:rPr>
          <w:rFonts w:ascii="Book Antiqua" w:hAnsi="Book Antiqua"/>
        </w:rPr>
      </w:pPr>
      <w:r w:rsidRPr="006A4D0F">
        <w:rPr>
          <w:rFonts w:ascii="Book Antiqua" w:eastAsia="Book Antiqua" w:hAnsi="Book Antiqua" w:cs="Book Antiqua"/>
          <w:color w:val="000000"/>
        </w:rPr>
        <w:lastRenderedPageBreak/>
        <w:t>Hou</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[33]</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myeloid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cell-specific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IL-6</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signalling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promoted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miR-223-enriched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production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attenuated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NAFLD-associated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Tang</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[34]</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embedded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siRNAs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antisense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oligonucleotides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targeting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signal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transducer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activator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transcription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3</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(STAT3)</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could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attenuate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Gao</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[35]</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showed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Kupffer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endogenous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miR-690</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shuttled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other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through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secretion.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miR-690</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inhibitors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steatosis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NASH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model.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Wang</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[36]</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miR-6766-3p-rich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3D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human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embryonic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stem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(hESC)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could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ameliorate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targeting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TGFβ</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RII-SMADS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pathway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stellate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Ji</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[37]</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developed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exosome-liposome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hybrid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loaded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clodronate-nintedanib</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impaired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reducing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activation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Kupffer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p>
    <w:p w14:paraId="179A58D4" w14:textId="211E760A" w:rsidR="00A77B3E" w:rsidRPr="006A4D0F" w:rsidRDefault="006E4E49" w:rsidP="006A4D0F">
      <w:pPr>
        <w:spacing w:line="360" w:lineRule="auto"/>
        <w:ind w:firstLine="240"/>
        <w:jc w:val="both"/>
        <w:rPr>
          <w:rFonts w:ascii="Book Antiqua" w:hAnsi="Book Antiqua"/>
        </w:rPr>
      </w:pPr>
      <w:r w:rsidRPr="006A4D0F">
        <w:rPr>
          <w:rFonts w:ascii="Book Antiqua" w:eastAsia="Book Antiqua" w:hAnsi="Book Antiqua" w:cs="Book Antiqua"/>
          <w:color w:val="000000"/>
        </w:rPr>
        <w:t>CRISPR</w:t>
      </w:r>
      <w:r w:rsidR="004F2056">
        <w:rPr>
          <w:rFonts w:ascii="MS Mincho" w:eastAsia="Book Antiqua" w:hAnsi="MS Mincho" w:cs="MS Mincho"/>
          <w:color w:val="000000"/>
        </w:rPr>
        <w:t>-</w:t>
      </w:r>
      <w:r w:rsidRPr="006A4D0F">
        <w:rPr>
          <w:rFonts w:ascii="Book Antiqua" w:eastAsia="Book Antiqua" w:hAnsi="Book Antiqua" w:cs="Book Antiqua"/>
          <w:color w:val="000000"/>
        </w:rPr>
        <w:t>Cas9</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gene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editing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become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powerful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therapeutic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technology.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However,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lack</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safe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effective</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in</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vivo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delivery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systems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CRISPR-Cas9,</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especially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tissue-specific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vectors</w:t>
      </w:r>
      <w:r w:rsidRPr="006A4D0F">
        <w:rPr>
          <w:rFonts w:ascii="Book Antiqua" w:eastAsia="Book Antiqua" w:hAnsi="Book Antiqua" w:cs="Book Antiqua"/>
          <w:color w:val="000000"/>
          <w:vertAlign w:val="superscript"/>
        </w:rPr>
        <w:t>[38]</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Luo</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[39]</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exosome-mediated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CRISPR/dCas9-VP64</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delivery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reprogram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stellate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construct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fibrosis.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Similarly,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Wan</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[40]</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delivered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exosome-mediated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Cas9</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ribonucleoprotein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complexes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tissue-specific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gene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therapy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p>
    <w:p w14:paraId="174E7BF5" w14:textId="77777777" w:rsidR="00A77B3E" w:rsidRPr="006A4D0F" w:rsidRDefault="00A77B3E" w:rsidP="006A4D0F">
      <w:pPr>
        <w:spacing w:line="360" w:lineRule="auto"/>
        <w:ind w:firstLine="240"/>
        <w:jc w:val="both"/>
        <w:rPr>
          <w:rFonts w:ascii="Book Antiqua" w:hAnsi="Book Antiqua"/>
        </w:rPr>
      </w:pPr>
    </w:p>
    <w:p w14:paraId="38F62FA9" w14:textId="6C9859D4"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aps/>
          <w:color w:val="000000"/>
          <w:u w:val="single"/>
        </w:rPr>
        <w:t>Engineered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exosomes</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and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liver</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cancer</w:t>
      </w:r>
    </w:p>
    <w:p w14:paraId="578F2F13" w14:textId="0EE94CDB" w:rsidR="00A77B3E" w:rsidRPr="006A4D0F" w:rsidRDefault="006E4E49" w:rsidP="00462363">
      <w:pPr>
        <w:spacing w:line="360" w:lineRule="auto"/>
        <w:jc w:val="both"/>
        <w:rPr>
          <w:rFonts w:ascii="Book Antiqua" w:hAnsi="Book Antiqua"/>
        </w:rPr>
      </w:pPr>
      <w:r w:rsidRPr="006A4D0F">
        <w:rPr>
          <w:rFonts w:ascii="Book Antiqua" w:eastAsia="Book Antiqua" w:hAnsi="Book Antiqua" w:cs="Book Antiqua"/>
          <w:color w:val="000000"/>
        </w:rPr>
        <w:t>Without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timely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intervention,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inevitably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results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Pr="006A4D0F">
        <w:rPr>
          <w:rFonts w:ascii="Book Antiqua" w:eastAsia="Book Antiqua" w:hAnsi="Book Antiqua" w:cs="Book Antiqua"/>
          <w:color w:val="000000"/>
          <w:vertAlign w:val="superscript"/>
        </w:rPr>
        <w:t>[41]</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fourth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leading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cancer-related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death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worldwide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occurs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patients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various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chronic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diseases</w:t>
      </w:r>
      <w:r w:rsidRPr="006A4D0F">
        <w:rPr>
          <w:rFonts w:ascii="Book Antiqua" w:eastAsia="Book Antiqua" w:hAnsi="Book Antiqua" w:cs="Book Antiqua"/>
          <w:color w:val="000000"/>
          <w:vertAlign w:val="superscript"/>
        </w:rPr>
        <w:t>[42]</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date,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exact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pathogenesis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NAFLD-induced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fully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understood,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but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involve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damage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responses,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inflammation,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autophagy,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disruption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gut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microbiota</w:t>
      </w:r>
      <w:r w:rsidRPr="006A4D0F">
        <w:rPr>
          <w:rFonts w:ascii="Book Antiqua" w:eastAsia="Book Antiqua" w:hAnsi="Book Antiqua" w:cs="Book Antiqua"/>
          <w:color w:val="000000"/>
          <w:vertAlign w:val="superscript"/>
        </w:rPr>
        <w:t>[41]</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p>
    <w:p w14:paraId="2B0DCD16" w14:textId="72883809" w:rsidR="00A77B3E" w:rsidRPr="006A4D0F" w:rsidRDefault="006E4E49" w:rsidP="006A4D0F">
      <w:pPr>
        <w:spacing w:line="360" w:lineRule="auto"/>
        <w:ind w:firstLine="240"/>
        <w:jc w:val="both"/>
        <w:rPr>
          <w:rFonts w:ascii="Book Antiqua" w:hAnsi="Book Antiqua"/>
        </w:rPr>
      </w:pPr>
      <w:r w:rsidRPr="006A4D0F">
        <w:rPr>
          <w:rFonts w:ascii="Book Antiqua" w:eastAsia="Book Antiqua" w:hAnsi="Book Antiqua" w:cs="Book Antiqua"/>
          <w:color w:val="000000"/>
        </w:rPr>
        <w:t>Adipose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tissue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known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play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role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energy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storage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metabolic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regulation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secreting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adipokines</w:t>
      </w:r>
      <w:r w:rsidRPr="006A4D0F">
        <w:rPr>
          <w:rFonts w:ascii="Book Antiqua" w:eastAsia="Book Antiqua" w:hAnsi="Book Antiqua" w:cs="Book Antiqua"/>
          <w:color w:val="000000"/>
          <w:vertAlign w:val="superscript"/>
        </w:rPr>
        <w:t>[43]</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Studies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demonstrated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circRNA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secreted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adipocytes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promotes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tumour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growth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inhibiting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miR-34a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activating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USP7/Cyclin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A2</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signalling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pathway</w:t>
      </w:r>
      <w:r w:rsidRPr="006A4D0F">
        <w:rPr>
          <w:rFonts w:ascii="Book Antiqua" w:eastAsia="Book Antiqua" w:hAnsi="Book Antiqua" w:cs="Book Antiqua"/>
          <w:color w:val="000000"/>
          <w:vertAlign w:val="superscript"/>
        </w:rPr>
        <w:t>[44]</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p>
    <w:p w14:paraId="4B818F05" w14:textId="24DF06F4" w:rsidR="00A77B3E" w:rsidRPr="006A4D0F" w:rsidRDefault="006E4E49" w:rsidP="006A4D0F">
      <w:pPr>
        <w:spacing w:line="360" w:lineRule="auto"/>
        <w:ind w:firstLine="240"/>
        <w:jc w:val="both"/>
        <w:rPr>
          <w:rFonts w:ascii="Book Antiqua" w:hAnsi="Book Antiqua"/>
        </w:rPr>
      </w:pPr>
      <w:r w:rsidRPr="006A4D0F">
        <w:rPr>
          <w:rFonts w:ascii="Book Antiqua" w:eastAsia="Book Antiqua" w:hAnsi="Book Antiqua" w:cs="Book Antiqua"/>
          <w:color w:val="000000"/>
        </w:rPr>
        <w:lastRenderedPageBreak/>
        <w:t>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acidic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microenvironment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been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shown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promote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release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which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considered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cell-to-cell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communication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agents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involved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metastasis</w:t>
      </w:r>
      <w:r w:rsidRPr="006A4D0F">
        <w:rPr>
          <w:rFonts w:ascii="Book Antiqua" w:eastAsia="Book Antiqua" w:hAnsi="Book Antiqua" w:cs="Book Antiqua"/>
          <w:color w:val="000000"/>
          <w:vertAlign w:val="superscript"/>
        </w:rPr>
        <w:t>[45]</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Tian</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[4</w:t>
      </w:r>
      <w:r w:rsidR="00A26A80">
        <w:rPr>
          <w:rFonts w:ascii="Book Antiqua" w:eastAsia="Book Antiqua" w:hAnsi="Book Antiqua" w:cs="Book Antiqua"/>
          <w:color w:val="000000"/>
          <w:vertAlign w:val="superscript"/>
        </w:rPr>
        <w:t>6</w:t>
      </w:r>
      <w:r w:rsidRPr="006A4D0F">
        <w:rPr>
          <w:rFonts w:ascii="Book Antiqua" w:eastAsia="Book Antiqua" w:hAnsi="Book Antiqua" w:cs="Book Antiqua"/>
          <w:color w:val="000000"/>
          <w:vertAlign w:val="superscript"/>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miR-21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miR-10b</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induced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acidic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microenvironment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could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promote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proliferation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metastasis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prognostic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molecular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markers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therapeutic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targets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p>
    <w:p w14:paraId="44589E57" w14:textId="0B6A6CB9" w:rsidR="00A77B3E" w:rsidRPr="006A4D0F" w:rsidRDefault="006E4E49" w:rsidP="006A4D0F">
      <w:pPr>
        <w:spacing w:line="360" w:lineRule="auto"/>
        <w:ind w:firstLine="240"/>
        <w:jc w:val="both"/>
        <w:rPr>
          <w:rFonts w:ascii="Book Antiqua" w:hAnsi="Book Antiqua"/>
        </w:rPr>
      </w:pPr>
      <w:r w:rsidRPr="006A4D0F">
        <w:rPr>
          <w:rFonts w:ascii="Book Antiqua" w:eastAsia="Book Antiqua" w:hAnsi="Book Antiqua" w:cs="Book Antiqua"/>
          <w:color w:val="000000"/>
        </w:rPr>
        <w:t>Macrophage-derived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play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multiple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roles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initiation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progression</w:t>
      </w:r>
      <w:r w:rsidRPr="006A4D0F">
        <w:rPr>
          <w:rFonts w:ascii="Book Antiqua" w:eastAsia="Book Antiqua" w:hAnsi="Book Antiqua" w:cs="Book Antiqua"/>
          <w:color w:val="000000"/>
          <w:vertAlign w:val="superscript"/>
        </w:rPr>
        <w:t>[47]</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Zhang</w:t>
      </w:r>
      <w:r w:rsidR="00DB6B8E">
        <w:rPr>
          <w:rFonts w:ascii="Book Antiqua" w:eastAsia="Book Antiqua" w:hAnsi="Book Antiqua" w:cs="Book Antiqua"/>
          <w:color w:val="000000"/>
        </w:rPr>
        <w:t xml:space="preserve"> </w:t>
      </w:r>
      <w:r w:rsidRPr="006A4D0F">
        <w:rPr>
          <w:rFonts w:ascii="Book Antiqua" w:eastAsia="Book Antiqua" w:hAnsi="Book Antiqua" w:cs="Book Antiqua"/>
          <w:i/>
          <w:iCs/>
          <w:color w:val="000000"/>
        </w:rPr>
        <w:t>et</w:t>
      </w:r>
      <w:r w:rsidR="00DB6B8E">
        <w:rPr>
          <w:rFonts w:ascii="Book Antiqua" w:eastAsia="Book Antiqua" w:hAnsi="Book Antiqua" w:cs="Book Antiqua"/>
          <w:i/>
          <w:iCs/>
          <w:color w:val="000000"/>
        </w:rPr>
        <w:t xml:space="preserve"> </w:t>
      </w:r>
      <w:r w:rsidRPr="006A4D0F">
        <w:rPr>
          <w:rFonts w:ascii="Book Antiqua" w:eastAsia="Book Antiqua" w:hAnsi="Book Antiqua" w:cs="Book Antiqua"/>
          <w:i/>
          <w:iCs/>
          <w:color w:val="000000"/>
        </w:rPr>
        <w:t>al</w:t>
      </w:r>
      <w:r w:rsidRPr="006A4D0F">
        <w:rPr>
          <w:rFonts w:ascii="Book Antiqua" w:eastAsia="Book Antiqua" w:hAnsi="Book Antiqua" w:cs="Book Antiqua"/>
          <w:color w:val="000000"/>
          <w:vertAlign w:val="superscript"/>
        </w:rPr>
        <w:t>[48]</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found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00B25BD0">
        <w:rPr>
          <w:rFonts w:ascii="Book Antiqua" w:eastAsia="Book Antiqua" w:hAnsi="Book Antiqua" w:cs="Book Antiqua"/>
          <w:color w:val="000000"/>
        </w:rPr>
        <w:t>RBP-J</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overexpressing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inhibited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cancer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miR-499b-5p/JAM3.</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M2</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influence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tumour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development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secreting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various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cytokines,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including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studies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suggest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M2</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macrophage-derived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modified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miR-660-5p-related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oligonucleotides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enhanced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development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hepatocellular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carcinoma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regulating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KLF3</w:t>
      </w:r>
      <w:r w:rsidRPr="006A4D0F">
        <w:rPr>
          <w:rFonts w:ascii="Book Antiqua" w:eastAsia="Book Antiqua" w:hAnsi="Book Antiqua" w:cs="Book Antiqua"/>
          <w:color w:val="000000"/>
          <w:vertAlign w:val="superscript"/>
        </w:rPr>
        <w:t>[49]</w:t>
      </w:r>
      <w:r w:rsidRPr="006A4D0F">
        <w:rPr>
          <w:rFonts w:ascii="Book Antiqua" w:eastAsia="Book Antiqua" w:hAnsi="Book Antiqua" w:cs="Book Antiqua"/>
          <w:color w:val="000000"/>
        </w:rPr>
        <w:t>.</w:t>
      </w:r>
    </w:p>
    <w:p w14:paraId="16BF3C2F" w14:textId="77777777" w:rsidR="00A77B3E" w:rsidRPr="006A4D0F" w:rsidRDefault="00A77B3E" w:rsidP="006A4D0F">
      <w:pPr>
        <w:spacing w:line="360" w:lineRule="auto"/>
        <w:ind w:firstLine="240"/>
        <w:jc w:val="both"/>
        <w:rPr>
          <w:rFonts w:ascii="Book Antiqua" w:hAnsi="Book Antiqua"/>
        </w:rPr>
      </w:pPr>
    </w:p>
    <w:p w14:paraId="4174A2FA" w14:textId="7CC434DE"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aps/>
          <w:color w:val="000000"/>
          <w:u w:val="single"/>
        </w:rPr>
        <w:t>Engineered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exosomes</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involved</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in</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the</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diagnosis</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of</w:t>
      </w:r>
      <w:r w:rsidR="00DB6B8E">
        <w:rPr>
          <w:rFonts w:ascii="Book Antiqua" w:eastAsia="Book Antiqua" w:hAnsi="Book Antiqua" w:cs="Book Antiqua"/>
          <w:b/>
          <w:bCs/>
          <w:caps/>
          <w:color w:val="000000"/>
          <w:u w:val="single"/>
        </w:rPr>
        <w:t xml:space="preserve"> </w:t>
      </w:r>
      <w:r w:rsidRPr="006A4D0F">
        <w:rPr>
          <w:rFonts w:ascii="Book Antiqua" w:eastAsia="Book Antiqua" w:hAnsi="Book Antiqua" w:cs="Book Antiqua"/>
          <w:b/>
          <w:bCs/>
          <w:caps/>
          <w:color w:val="000000"/>
          <w:u w:val="single"/>
        </w:rPr>
        <w:t>NAFLD</w:t>
      </w:r>
    </w:p>
    <w:p w14:paraId="329D2ABC" w14:textId="3EDA92D7"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healthy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stressed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provide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snapshot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origin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under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physiological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pathological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conditions.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released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stressed/injured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been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identified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partial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disease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injury,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circulating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serve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biomarkers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Nanopasmon-enhanced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scattering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gold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nanoparticles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coupled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hepatocyte-specific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antibodies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identify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hepatocyte-derived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Pr="006A4D0F">
        <w:rPr>
          <w:rFonts w:ascii="Book Antiqua" w:eastAsia="Book Antiqua" w:hAnsi="Book Antiqua" w:cs="Book Antiqua"/>
          <w:color w:val="000000"/>
          <w:vertAlign w:val="superscript"/>
        </w:rPr>
        <w:t>[50]</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Furthermore,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microarray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analysis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miRNAs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isolated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from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serum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41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patients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(diagnosed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biopsy)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suggested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serum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miRNAs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could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assess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severity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identify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potential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targets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treatment</w:t>
      </w:r>
      <w:r w:rsidRPr="006A4D0F">
        <w:rPr>
          <w:rFonts w:ascii="Book Antiqua" w:eastAsia="Book Antiqua" w:hAnsi="Book Antiqua" w:cs="Book Antiqua"/>
          <w:color w:val="000000"/>
          <w:vertAlign w:val="superscript"/>
        </w:rPr>
        <w:t>[33]</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One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determinants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degeneration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progression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Wnt/frizzled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(FZD)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signalling;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example,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FZD7</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delivered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plasma-derived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good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candidate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novel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effective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biomarker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diagnosis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prognosis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Pr="006A4D0F">
        <w:rPr>
          <w:rFonts w:ascii="Book Antiqua" w:eastAsia="Book Antiqua" w:hAnsi="Book Antiqua" w:cs="Book Antiqua"/>
          <w:color w:val="000000"/>
          <w:vertAlign w:val="superscript"/>
        </w:rPr>
        <w:t>[51]</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p>
    <w:p w14:paraId="527D46F0" w14:textId="77777777" w:rsidR="00A77B3E" w:rsidRPr="006A4D0F" w:rsidRDefault="00A77B3E" w:rsidP="006A4D0F">
      <w:pPr>
        <w:spacing w:line="360" w:lineRule="auto"/>
        <w:jc w:val="both"/>
        <w:rPr>
          <w:rFonts w:ascii="Book Antiqua" w:hAnsi="Book Antiqua"/>
        </w:rPr>
      </w:pPr>
    </w:p>
    <w:p w14:paraId="2B173A75" w14:textId="77777777"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aps/>
          <w:color w:val="000000"/>
          <w:u w:val="single"/>
        </w:rPr>
        <w:lastRenderedPageBreak/>
        <w:t>CONCLUSION</w:t>
      </w:r>
    </w:p>
    <w:p w14:paraId="352A691B" w14:textId="708A40FB"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incidence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rapidly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increasing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changes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lifestyle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dietary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habits</w:t>
      </w:r>
      <w:r w:rsidRPr="006A4D0F">
        <w:rPr>
          <w:rFonts w:ascii="Book Antiqua" w:eastAsia="Book Antiqua" w:hAnsi="Book Antiqua" w:cs="Book Antiqua"/>
          <w:color w:val="000000"/>
          <w:vertAlign w:val="superscript"/>
        </w:rPr>
        <w:t>[1]</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only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mediate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communication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between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cells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but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also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specific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substances.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shown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some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effects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animal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experiments.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Owing</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their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low</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immunogenicity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liver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targeting</w:t>
      </w:r>
      <w:r w:rsidRPr="006A4D0F">
        <w:rPr>
          <w:rFonts w:ascii="Book Antiqua" w:eastAsia="Book Antiqua" w:hAnsi="Book Antiqua" w:cs="Book Antiqua"/>
          <w:color w:val="000000"/>
          <w:vertAlign w:val="superscript"/>
        </w:rPr>
        <w:t>[52,53]</w:t>
      </w:r>
      <w:r w:rsidRPr="006A4D0F">
        <w:rPr>
          <w:rFonts w:ascii="Book Antiqua" w:eastAsia="Book Antiqua" w:hAnsi="Book Antiqua" w:cs="Book Antiqua"/>
          <w:color w:val="000000"/>
        </w:rPr>
        <w: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engineered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exosomes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have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great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potential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treat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NAFLD.</w:t>
      </w:r>
      <w:r w:rsidR="00DB6B8E">
        <w:rPr>
          <w:rFonts w:ascii="Book Antiqua" w:eastAsia="Book Antiqua" w:hAnsi="Book Antiqua" w:cs="Book Antiqua"/>
          <w:color w:val="000000"/>
        </w:rPr>
        <w:t xml:space="preserve"> </w:t>
      </w:r>
    </w:p>
    <w:p w14:paraId="370EF90A" w14:textId="77777777" w:rsidR="00A77B3E" w:rsidRPr="006A4D0F" w:rsidRDefault="00A77B3E" w:rsidP="006A4D0F">
      <w:pPr>
        <w:spacing w:line="360" w:lineRule="auto"/>
        <w:jc w:val="both"/>
        <w:rPr>
          <w:rFonts w:ascii="Book Antiqua" w:hAnsi="Book Antiqua"/>
        </w:rPr>
      </w:pPr>
    </w:p>
    <w:p w14:paraId="5474D25E" w14:textId="77777777"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REFERENCES</w:t>
      </w:r>
    </w:p>
    <w:p w14:paraId="5E005D5C"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1 </w:t>
      </w:r>
      <w:r w:rsidRPr="00EA32C8">
        <w:rPr>
          <w:rFonts w:ascii="Book Antiqua" w:hAnsi="Book Antiqua"/>
          <w:b/>
          <w:bCs/>
        </w:rPr>
        <w:t>Younossi Z</w:t>
      </w:r>
      <w:r w:rsidRPr="00EA32C8">
        <w:rPr>
          <w:rFonts w:ascii="Book Antiqua" w:hAnsi="Book Antiqua"/>
        </w:rPr>
        <w:t xml:space="preserve">, Anstee QM, Marietti M, Hardy T, Henry L, Eslam M, George J, Bugianesi E. Global burden of NAFLD and NASH: trends, predictions, risk factors and prevention. </w:t>
      </w:r>
      <w:r w:rsidRPr="00EA32C8">
        <w:rPr>
          <w:rFonts w:ascii="Book Antiqua" w:hAnsi="Book Antiqua"/>
          <w:i/>
          <w:iCs/>
        </w:rPr>
        <w:t>Nat Rev Gastroenterol Hepatol</w:t>
      </w:r>
      <w:r w:rsidRPr="00EA32C8">
        <w:rPr>
          <w:rFonts w:ascii="Book Antiqua" w:hAnsi="Book Antiqua"/>
        </w:rPr>
        <w:t xml:space="preserve"> 2018; </w:t>
      </w:r>
      <w:r w:rsidRPr="00EA32C8">
        <w:rPr>
          <w:rFonts w:ascii="Book Antiqua" w:hAnsi="Book Antiqua"/>
          <w:b/>
          <w:bCs/>
        </w:rPr>
        <w:t>15</w:t>
      </w:r>
      <w:r w:rsidRPr="00EA32C8">
        <w:rPr>
          <w:rFonts w:ascii="Book Antiqua" w:hAnsi="Book Antiqua"/>
        </w:rPr>
        <w:t>: 11-20 [PMID: 28930295 DOI: 10.1038/nrgastro.2017.109]</w:t>
      </w:r>
    </w:p>
    <w:p w14:paraId="4F0A6B36"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 </w:t>
      </w:r>
      <w:r w:rsidRPr="00EA32C8">
        <w:rPr>
          <w:rFonts w:ascii="Book Antiqua" w:hAnsi="Book Antiqua"/>
          <w:b/>
          <w:bCs/>
        </w:rPr>
        <w:t>Powell EE</w:t>
      </w:r>
      <w:r w:rsidRPr="00EA32C8">
        <w:rPr>
          <w:rFonts w:ascii="Book Antiqua" w:hAnsi="Book Antiqua"/>
        </w:rPr>
        <w:t xml:space="preserve">, Wong VW, Rinella M. Non-alcoholic fatty liver disease. </w:t>
      </w:r>
      <w:r w:rsidRPr="00EA32C8">
        <w:rPr>
          <w:rFonts w:ascii="Book Antiqua" w:hAnsi="Book Antiqua"/>
          <w:i/>
          <w:iCs/>
        </w:rPr>
        <w:t>Lancet</w:t>
      </w:r>
      <w:r w:rsidRPr="00EA32C8">
        <w:rPr>
          <w:rFonts w:ascii="Book Antiqua" w:hAnsi="Book Antiqua"/>
        </w:rPr>
        <w:t xml:space="preserve"> 2021; </w:t>
      </w:r>
      <w:r w:rsidRPr="00EA32C8">
        <w:rPr>
          <w:rFonts w:ascii="Book Antiqua" w:hAnsi="Book Antiqua"/>
          <w:b/>
          <w:bCs/>
        </w:rPr>
        <w:t>397</w:t>
      </w:r>
      <w:r w:rsidRPr="00EA32C8">
        <w:rPr>
          <w:rFonts w:ascii="Book Antiqua" w:hAnsi="Book Antiqua"/>
        </w:rPr>
        <w:t>: 2212-2224 [PMID: 33894145 DOI: 10.1016/S0140-6736(20)32511-3]</w:t>
      </w:r>
    </w:p>
    <w:p w14:paraId="5DBFD9D2"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3 </w:t>
      </w:r>
      <w:r w:rsidRPr="00EA32C8">
        <w:rPr>
          <w:rFonts w:ascii="Book Antiqua" w:hAnsi="Book Antiqua"/>
          <w:b/>
          <w:bCs/>
        </w:rPr>
        <w:t>Kalluri R</w:t>
      </w:r>
      <w:r w:rsidRPr="00EA32C8">
        <w:rPr>
          <w:rFonts w:ascii="Book Antiqua" w:hAnsi="Book Antiqua"/>
        </w:rPr>
        <w:t xml:space="preserve">, LeBleu VS. The biology, function, and biomedical applications of exosomes. </w:t>
      </w:r>
      <w:r w:rsidRPr="00EA32C8">
        <w:rPr>
          <w:rFonts w:ascii="Book Antiqua" w:hAnsi="Book Antiqua"/>
          <w:i/>
          <w:iCs/>
        </w:rPr>
        <w:t>Science</w:t>
      </w:r>
      <w:r w:rsidRPr="00EA32C8">
        <w:rPr>
          <w:rFonts w:ascii="Book Antiqua" w:hAnsi="Book Antiqua"/>
        </w:rPr>
        <w:t xml:space="preserve"> 2020; </w:t>
      </w:r>
      <w:r w:rsidRPr="00EA32C8">
        <w:rPr>
          <w:rFonts w:ascii="Book Antiqua" w:hAnsi="Book Antiqua"/>
          <w:b/>
          <w:bCs/>
        </w:rPr>
        <w:t>367</w:t>
      </w:r>
      <w:r w:rsidRPr="00EA32C8">
        <w:rPr>
          <w:rFonts w:ascii="Book Antiqua" w:hAnsi="Book Antiqua"/>
        </w:rPr>
        <w:t xml:space="preserve"> [PMID: 32029601 DOI: 10.1126/science.aau6977]</w:t>
      </w:r>
    </w:p>
    <w:p w14:paraId="24143A03"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4 </w:t>
      </w:r>
      <w:r w:rsidRPr="00EA32C8">
        <w:rPr>
          <w:rFonts w:ascii="Book Antiqua" w:hAnsi="Book Antiqua"/>
          <w:b/>
          <w:bCs/>
        </w:rPr>
        <w:t>Wang W</w:t>
      </w:r>
      <w:r w:rsidRPr="00EA32C8">
        <w:rPr>
          <w:rFonts w:ascii="Book Antiqua" w:hAnsi="Book Antiqua"/>
        </w:rPr>
        <w:t xml:space="preserve">, Zhu N, Yan T, Shi YN, Chen J, Zhang CJ, Xie XJ, Liao DF, Qin L. The crosstalk: exosomes and lipid metabolism. </w:t>
      </w:r>
      <w:r w:rsidRPr="00EA32C8">
        <w:rPr>
          <w:rFonts w:ascii="Book Antiqua" w:hAnsi="Book Antiqua"/>
          <w:i/>
          <w:iCs/>
        </w:rPr>
        <w:t>Cell Commun Signal</w:t>
      </w:r>
      <w:r w:rsidRPr="00EA32C8">
        <w:rPr>
          <w:rFonts w:ascii="Book Antiqua" w:hAnsi="Book Antiqua"/>
        </w:rPr>
        <w:t xml:space="preserve"> 2020; </w:t>
      </w:r>
      <w:r w:rsidRPr="00EA32C8">
        <w:rPr>
          <w:rFonts w:ascii="Book Antiqua" w:hAnsi="Book Antiqua"/>
          <w:b/>
          <w:bCs/>
        </w:rPr>
        <w:t>18</w:t>
      </w:r>
      <w:r w:rsidRPr="00EA32C8">
        <w:rPr>
          <w:rFonts w:ascii="Book Antiqua" w:hAnsi="Book Antiqua"/>
        </w:rPr>
        <w:t>: 119 [PMID: 32746850 DOI: 10.1186/s12964-020-00581-2]</w:t>
      </w:r>
    </w:p>
    <w:p w14:paraId="37024E12"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5 </w:t>
      </w:r>
      <w:r w:rsidRPr="00EA32C8">
        <w:rPr>
          <w:rFonts w:ascii="Book Antiqua" w:hAnsi="Book Antiqua"/>
          <w:b/>
          <w:bCs/>
        </w:rPr>
        <w:t>Nakao Y</w:t>
      </w:r>
      <w:r w:rsidRPr="00EA32C8">
        <w:rPr>
          <w:rFonts w:ascii="Book Antiqua" w:hAnsi="Book Antiqua"/>
        </w:rPr>
        <w:t xml:space="preserve">, Amrollahi P, Parthasarathy G, Mauer AS, Sehrawat TS, Vanderboom P, Nair KS, Nakao K, Allen AM, Hu TY, Malhi H. Circulating extracellular vesicles are a biomarker for NAFLD resolution and response to weight loss surgery. </w:t>
      </w:r>
      <w:r w:rsidRPr="00EA32C8">
        <w:rPr>
          <w:rFonts w:ascii="Book Antiqua" w:hAnsi="Book Antiqua"/>
          <w:i/>
          <w:iCs/>
        </w:rPr>
        <w:t>Nanomedicine</w:t>
      </w:r>
      <w:r w:rsidRPr="00EA32C8">
        <w:rPr>
          <w:rFonts w:ascii="Book Antiqua" w:hAnsi="Book Antiqua"/>
        </w:rPr>
        <w:t xml:space="preserve"> 2021; </w:t>
      </w:r>
      <w:r w:rsidRPr="00EA32C8">
        <w:rPr>
          <w:rFonts w:ascii="Book Antiqua" w:hAnsi="Book Antiqua"/>
          <w:b/>
          <w:bCs/>
        </w:rPr>
        <w:t>36</w:t>
      </w:r>
      <w:r w:rsidRPr="00EA32C8">
        <w:rPr>
          <w:rFonts w:ascii="Book Antiqua" w:hAnsi="Book Antiqua"/>
        </w:rPr>
        <w:t>: 102430 [PMID: 34174416 DOI: 10.1016/j.nano.2021.102430]</w:t>
      </w:r>
    </w:p>
    <w:p w14:paraId="6E79DF3B"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6 </w:t>
      </w:r>
      <w:r w:rsidRPr="00EA32C8">
        <w:rPr>
          <w:rFonts w:ascii="Book Antiqua" w:hAnsi="Book Antiqua"/>
          <w:b/>
          <w:bCs/>
        </w:rPr>
        <w:t>Kojta I</w:t>
      </w:r>
      <w:r w:rsidRPr="00EA32C8">
        <w:rPr>
          <w:rFonts w:ascii="Book Antiqua" w:hAnsi="Book Antiqua"/>
        </w:rPr>
        <w:t xml:space="preserve">, Chacińska M, Błachnio-Zabielska A. Obesity, Bioactive Lipids, and Adipose Tissue Inflammation in Insulin Resistance. </w:t>
      </w:r>
      <w:r w:rsidRPr="00EA32C8">
        <w:rPr>
          <w:rFonts w:ascii="Book Antiqua" w:hAnsi="Book Antiqua"/>
          <w:i/>
          <w:iCs/>
        </w:rPr>
        <w:t>Nutrients</w:t>
      </w:r>
      <w:r w:rsidRPr="00EA32C8">
        <w:rPr>
          <w:rFonts w:ascii="Book Antiqua" w:hAnsi="Book Antiqua"/>
        </w:rPr>
        <w:t xml:space="preserve"> 2020; </w:t>
      </w:r>
      <w:r w:rsidRPr="00EA32C8">
        <w:rPr>
          <w:rFonts w:ascii="Book Antiqua" w:hAnsi="Book Antiqua"/>
          <w:b/>
          <w:bCs/>
        </w:rPr>
        <w:t>12</w:t>
      </w:r>
      <w:r w:rsidRPr="00EA32C8">
        <w:rPr>
          <w:rFonts w:ascii="Book Antiqua" w:hAnsi="Book Antiqua"/>
        </w:rPr>
        <w:t xml:space="preserve"> [PMID: 32375231 DOI: 10.3390/nu12051305]</w:t>
      </w:r>
    </w:p>
    <w:p w14:paraId="5475BA57"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7 </w:t>
      </w:r>
      <w:r w:rsidRPr="00EA32C8">
        <w:rPr>
          <w:rFonts w:ascii="Book Antiqua" w:hAnsi="Book Antiqua"/>
          <w:b/>
          <w:bCs/>
        </w:rPr>
        <w:t>Abdullah M</w:t>
      </w:r>
      <w:r w:rsidRPr="00EA32C8">
        <w:rPr>
          <w:rFonts w:ascii="Book Antiqua" w:hAnsi="Book Antiqua"/>
        </w:rPr>
        <w:t xml:space="preserve">, Nakamura T, Ferdous T, Gao Y, Chen Y, Zou K, Michikawa M. Cholesterol Regulates Exosome Release in Cultured Astrocytes. </w:t>
      </w:r>
      <w:r w:rsidRPr="00EA32C8">
        <w:rPr>
          <w:rFonts w:ascii="Book Antiqua" w:hAnsi="Book Antiqua"/>
          <w:i/>
          <w:iCs/>
        </w:rPr>
        <w:t>Front Immunol</w:t>
      </w:r>
      <w:r w:rsidRPr="00EA32C8">
        <w:rPr>
          <w:rFonts w:ascii="Book Antiqua" w:hAnsi="Book Antiqua"/>
        </w:rPr>
        <w:t xml:space="preserve"> 2021; </w:t>
      </w:r>
      <w:r w:rsidRPr="00EA32C8">
        <w:rPr>
          <w:rFonts w:ascii="Book Antiqua" w:hAnsi="Book Antiqua"/>
          <w:b/>
          <w:bCs/>
        </w:rPr>
        <w:t>12</w:t>
      </w:r>
      <w:r w:rsidRPr="00EA32C8">
        <w:rPr>
          <w:rFonts w:ascii="Book Antiqua" w:hAnsi="Book Antiqua"/>
        </w:rPr>
        <w:t>: 722581 [PMID: 34721384 DOI: 10.3389/fimmu.2021.722581]</w:t>
      </w:r>
    </w:p>
    <w:p w14:paraId="437A88A0" w14:textId="77777777" w:rsidR="00015B79" w:rsidRPr="00EA32C8" w:rsidRDefault="00015B79" w:rsidP="00015B79">
      <w:pPr>
        <w:spacing w:line="360" w:lineRule="auto"/>
        <w:jc w:val="both"/>
        <w:rPr>
          <w:rFonts w:ascii="Book Antiqua" w:hAnsi="Book Antiqua"/>
        </w:rPr>
      </w:pPr>
      <w:r w:rsidRPr="00EA32C8">
        <w:rPr>
          <w:rFonts w:ascii="Book Antiqua" w:hAnsi="Book Antiqua"/>
        </w:rPr>
        <w:lastRenderedPageBreak/>
        <w:t xml:space="preserve">8 </w:t>
      </w:r>
      <w:r w:rsidRPr="00EA32C8">
        <w:rPr>
          <w:rFonts w:ascii="Book Antiqua" w:hAnsi="Book Antiqua"/>
          <w:b/>
          <w:bCs/>
        </w:rPr>
        <w:t>Li Y</w:t>
      </w:r>
      <w:r w:rsidRPr="00EA32C8">
        <w:rPr>
          <w:rFonts w:ascii="Book Antiqua" w:hAnsi="Book Antiqua"/>
        </w:rPr>
        <w:t xml:space="preserve">, Luan Y, Li J, Song H, Li Y, Qi H, Sun B, Zhang P, Wu X, Liu X, Yang Y, Tao W, Cai L, Yang Z, Yang Y. Exosomal miR-199a-5p promotes hepatic lipid accumulation by modulating MST1 expression and fatty acid metabolism. </w:t>
      </w:r>
      <w:r w:rsidRPr="00EA32C8">
        <w:rPr>
          <w:rFonts w:ascii="Book Antiqua" w:hAnsi="Book Antiqua"/>
          <w:i/>
          <w:iCs/>
        </w:rPr>
        <w:t>Hepatol Int</w:t>
      </w:r>
      <w:r w:rsidRPr="00EA32C8">
        <w:rPr>
          <w:rFonts w:ascii="Book Antiqua" w:hAnsi="Book Antiqua"/>
        </w:rPr>
        <w:t xml:space="preserve"> 2020; </w:t>
      </w:r>
      <w:r w:rsidRPr="00EA32C8">
        <w:rPr>
          <w:rFonts w:ascii="Book Antiqua" w:hAnsi="Book Antiqua"/>
          <w:b/>
          <w:bCs/>
        </w:rPr>
        <w:t>14</w:t>
      </w:r>
      <w:r w:rsidRPr="00EA32C8">
        <w:rPr>
          <w:rFonts w:ascii="Book Antiqua" w:hAnsi="Book Antiqua"/>
        </w:rPr>
        <w:t>: 1057-1074 [PMID: 33037981 DOI: 10.1007/s12072-020-10096-0]</w:t>
      </w:r>
    </w:p>
    <w:p w14:paraId="4ED846FA"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9 </w:t>
      </w:r>
      <w:r w:rsidRPr="00EA32C8">
        <w:rPr>
          <w:rFonts w:ascii="Book Antiqua" w:hAnsi="Book Antiqua"/>
          <w:b/>
          <w:bCs/>
        </w:rPr>
        <w:t>Cheng D</w:t>
      </w:r>
      <w:r w:rsidRPr="00EA32C8">
        <w:rPr>
          <w:rFonts w:ascii="Book Antiqua" w:hAnsi="Book Antiqua"/>
        </w:rPr>
        <w:t xml:space="preserve">, Chai J, Wang H, Fu L, Peng S, Ni X. Hepatic macrophages: Key players in the development and progression of liver fibrosis. </w:t>
      </w:r>
      <w:r w:rsidRPr="00EA32C8">
        <w:rPr>
          <w:rFonts w:ascii="Book Antiqua" w:hAnsi="Book Antiqua"/>
          <w:i/>
          <w:iCs/>
        </w:rPr>
        <w:t>Liver Int</w:t>
      </w:r>
      <w:r w:rsidRPr="00EA32C8">
        <w:rPr>
          <w:rFonts w:ascii="Book Antiqua" w:hAnsi="Book Antiqua"/>
        </w:rPr>
        <w:t xml:space="preserve"> 2021; </w:t>
      </w:r>
      <w:r w:rsidRPr="00EA32C8">
        <w:rPr>
          <w:rFonts w:ascii="Book Antiqua" w:hAnsi="Book Antiqua"/>
          <w:b/>
          <w:bCs/>
        </w:rPr>
        <w:t>41</w:t>
      </w:r>
      <w:r w:rsidRPr="00EA32C8">
        <w:rPr>
          <w:rFonts w:ascii="Book Antiqua" w:hAnsi="Book Antiqua"/>
        </w:rPr>
        <w:t>: 2279-2294 [PMID: 33966318 DOI: 10.1111/liv.14940]</w:t>
      </w:r>
    </w:p>
    <w:p w14:paraId="5A27D164"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10 </w:t>
      </w:r>
      <w:r w:rsidRPr="00EA32C8">
        <w:rPr>
          <w:rFonts w:ascii="Book Antiqua" w:hAnsi="Book Antiqua"/>
          <w:b/>
          <w:bCs/>
        </w:rPr>
        <w:t>Zhou X</w:t>
      </w:r>
      <w:r w:rsidRPr="00EA32C8">
        <w:rPr>
          <w:rFonts w:ascii="Book Antiqua" w:hAnsi="Book Antiqua"/>
        </w:rPr>
        <w:t xml:space="preserve">, Li Z, Qi M, Zhao P, Duan Y, Yang G, Yuan L. Brown adipose tissue-derived exosomes mitigate the metabolic syndrome in high fat diet mice. </w:t>
      </w:r>
      <w:r w:rsidRPr="00EA32C8">
        <w:rPr>
          <w:rFonts w:ascii="Book Antiqua" w:hAnsi="Book Antiqua"/>
          <w:i/>
          <w:iCs/>
        </w:rPr>
        <w:t>Theranostics</w:t>
      </w:r>
      <w:r w:rsidRPr="00EA32C8">
        <w:rPr>
          <w:rFonts w:ascii="Book Antiqua" w:hAnsi="Book Antiqua"/>
        </w:rPr>
        <w:t xml:space="preserve"> 2020; </w:t>
      </w:r>
      <w:r w:rsidRPr="00EA32C8">
        <w:rPr>
          <w:rFonts w:ascii="Book Antiqua" w:hAnsi="Book Antiqua"/>
          <w:b/>
          <w:bCs/>
        </w:rPr>
        <w:t>10</w:t>
      </w:r>
      <w:r w:rsidRPr="00EA32C8">
        <w:rPr>
          <w:rFonts w:ascii="Book Antiqua" w:hAnsi="Book Antiqua"/>
        </w:rPr>
        <w:t>: 8197-8210 [PMID: 32724466 DOI: 10.7150/thno.43968]</w:t>
      </w:r>
    </w:p>
    <w:p w14:paraId="4498CABC"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11 </w:t>
      </w:r>
      <w:r w:rsidRPr="00EA32C8">
        <w:rPr>
          <w:rFonts w:ascii="Book Antiqua" w:hAnsi="Book Antiqua"/>
          <w:b/>
          <w:bCs/>
        </w:rPr>
        <w:t>Li Z</w:t>
      </w:r>
      <w:r w:rsidRPr="00EA32C8">
        <w:rPr>
          <w:rFonts w:ascii="Book Antiqua" w:hAnsi="Book Antiqua"/>
        </w:rPr>
        <w:t xml:space="preserve">, Zhao P, Zhang Y, Wang J, Wang C, Liu Y, Yang G, Yuan L. Exosome-based Ldlr gene therapy for familial hypercholesterolemia in a mouse model. </w:t>
      </w:r>
      <w:r w:rsidRPr="00EA32C8">
        <w:rPr>
          <w:rFonts w:ascii="Book Antiqua" w:hAnsi="Book Antiqua"/>
          <w:i/>
          <w:iCs/>
        </w:rPr>
        <w:t>Theranostics</w:t>
      </w:r>
      <w:r w:rsidRPr="00EA32C8">
        <w:rPr>
          <w:rFonts w:ascii="Book Antiqua" w:hAnsi="Book Antiqua"/>
        </w:rPr>
        <w:t xml:space="preserve"> 2021; </w:t>
      </w:r>
      <w:r w:rsidRPr="00EA32C8">
        <w:rPr>
          <w:rFonts w:ascii="Book Antiqua" w:hAnsi="Book Antiqua"/>
          <w:b/>
          <w:bCs/>
        </w:rPr>
        <w:t>11</w:t>
      </w:r>
      <w:r w:rsidRPr="00EA32C8">
        <w:rPr>
          <w:rFonts w:ascii="Book Antiqua" w:hAnsi="Book Antiqua"/>
        </w:rPr>
        <w:t>: 2953-2965 [PMID: 33456582 DOI: 10.7150/thno.49874]</w:t>
      </w:r>
    </w:p>
    <w:p w14:paraId="34A66D3B"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12 </w:t>
      </w:r>
      <w:r w:rsidRPr="00EA32C8">
        <w:rPr>
          <w:rFonts w:ascii="Book Antiqua" w:hAnsi="Book Antiqua"/>
          <w:b/>
          <w:bCs/>
        </w:rPr>
        <w:t>Watt MJ</w:t>
      </w:r>
      <w:r w:rsidRPr="00EA32C8">
        <w:rPr>
          <w:rFonts w:ascii="Book Antiqua" w:hAnsi="Book Antiqua"/>
        </w:rPr>
        <w:t xml:space="preserve">, Miotto PM, De Nardo W, Montgomery MK. The Liver as an Endocrine Organ-Linking NAFLD and Insulin Resistance. </w:t>
      </w:r>
      <w:r w:rsidRPr="00EA32C8">
        <w:rPr>
          <w:rFonts w:ascii="Book Antiqua" w:hAnsi="Book Antiqua"/>
          <w:i/>
          <w:iCs/>
        </w:rPr>
        <w:t>Endocr Rev</w:t>
      </w:r>
      <w:r w:rsidRPr="00EA32C8">
        <w:rPr>
          <w:rFonts w:ascii="Book Antiqua" w:hAnsi="Book Antiqua"/>
        </w:rPr>
        <w:t xml:space="preserve"> 2019; </w:t>
      </w:r>
      <w:r w:rsidRPr="00EA32C8">
        <w:rPr>
          <w:rFonts w:ascii="Book Antiqua" w:hAnsi="Book Antiqua"/>
          <w:b/>
          <w:bCs/>
        </w:rPr>
        <w:t>40</w:t>
      </w:r>
      <w:r w:rsidRPr="00EA32C8">
        <w:rPr>
          <w:rFonts w:ascii="Book Antiqua" w:hAnsi="Book Antiqua"/>
        </w:rPr>
        <w:t>: 1367-1393 [PMID: 31098621 DOI: 10.1210/er.2019-00034]</w:t>
      </w:r>
    </w:p>
    <w:p w14:paraId="6FB94F97"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13 </w:t>
      </w:r>
      <w:r w:rsidRPr="00EA32C8">
        <w:rPr>
          <w:rFonts w:ascii="Book Antiqua" w:hAnsi="Book Antiqua"/>
          <w:b/>
          <w:bCs/>
        </w:rPr>
        <w:t>Kumar A</w:t>
      </w:r>
      <w:r w:rsidRPr="00EA32C8">
        <w:rPr>
          <w:rFonts w:ascii="Book Antiqua" w:hAnsi="Book Antiqua"/>
        </w:rPr>
        <w:t xml:space="preserve">, Sundaram K, Mu J, Dryden GW, Sriwastva MK, Lei C, Zhang L, Qiu X, Xu F, Yan J, Zhang X, Park JW, Merchant ML, Bohler HCL, Wang B, Zhang S, Qin C, Xu Z, Han X, McClain CJ, Teng Y, Zhang HG. High-fat diet-induced upregulation of exosomal phosphatidylcholine contributes to insulin resistance. </w:t>
      </w:r>
      <w:r w:rsidRPr="00EA32C8">
        <w:rPr>
          <w:rFonts w:ascii="Book Antiqua" w:hAnsi="Book Antiqua"/>
          <w:i/>
          <w:iCs/>
        </w:rPr>
        <w:t>Nat Commun</w:t>
      </w:r>
      <w:r w:rsidRPr="00EA32C8">
        <w:rPr>
          <w:rFonts w:ascii="Book Antiqua" w:hAnsi="Book Antiqua"/>
        </w:rPr>
        <w:t xml:space="preserve"> 2021; </w:t>
      </w:r>
      <w:r w:rsidRPr="00EA32C8">
        <w:rPr>
          <w:rFonts w:ascii="Book Antiqua" w:hAnsi="Book Antiqua"/>
          <w:b/>
          <w:bCs/>
        </w:rPr>
        <w:t>12</w:t>
      </w:r>
      <w:r w:rsidRPr="00EA32C8">
        <w:rPr>
          <w:rFonts w:ascii="Book Antiqua" w:hAnsi="Book Antiqua"/>
        </w:rPr>
        <w:t>: 213 [PMID: 33431899 DOI: 10.1038/s41467-020-20500-w]</w:t>
      </w:r>
    </w:p>
    <w:p w14:paraId="332F47EC"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14 </w:t>
      </w:r>
      <w:r w:rsidRPr="00EA32C8">
        <w:rPr>
          <w:rFonts w:ascii="Book Antiqua" w:hAnsi="Book Antiqua"/>
          <w:b/>
          <w:bCs/>
        </w:rPr>
        <w:t>Castaño C</w:t>
      </w:r>
      <w:r w:rsidRPr="00EA32C8">
        <w:rPr>
          <w:rFonts w:ascii="Book Antiqua" w:hAnsi="Book Antiqua"/>
        </w:rPr>
        <w:t xml:space="preserve">, Kalko S, Novials A, Párrizas M. Obesity-associated exosomal miRNAs modulate glucose and lipid metabolism in mice. </w:t>
      </w:r>
      <w:r w:rsidRPr="00EA32C8">
        <w:rPr>
          <w:rFonts w:ascii="Book Antiqua" w:hAnsi="Book Antiqua"/>
          <w:i/>
          <w:iCs/>
        </w:rPr>
        <w:t>Proc Natl Acad Sci U S A</w:t>
      </w:r>
      <w:r w:rsidRPr="00EA32C8">
        <w:rPr>
          <w:rFonts w:ascii="Book Antiqua" w:hAnsi="Book Antiqua"/>
        </w:rPr>
        <w:t xml:space="preserve"> 2018; </w:t>
      </w:r>
      <w:r w:rsidRPr="00EA32C8">
        <w:rPr>
          <w:rFonts w:ascii="Book Antiqua" w:hAnsi="Book Antiqua"/>
          <w:b/>
          <w:bCs/>
        </w:rPr>
        <w:t>115</w:t>
      </w:r>
      <w:r w:rsidRPr="00EA32C8">
        <w:rPr>
          <w:rFonts w:ascii="Book Antiqua" w:hAnsi="Book Antiqua"/>
        </w:rPr>
        <w:t>: 12158-12163 [PMID: 30429322 DOI: 10.1073/pnas.1808855115]</w:t>
      </w:r>
    </w:p>
    <w:p w14:paraId="37E6EA26"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15 </w:t>
      </w:r>
      <w:r w:rsidRPr="00EA32C8">
        <w:rPr>
          <w:rFonts w:ascii="Book Antiqua" w:hAnsi="Book Antiqua"/>
          <w:b/>
          <w:bCs/>
        </w:rPr>
        <w:t>Ying W</w:t>
      </w:r>
      <w:r w:rsidRPr="00EA32C8">
        <w:rPr>
          <w:rFonts w:ascii="Book Antiqua" w:hAnsi="Book Antiqua"/>
        </w:rPr>
        <w:t xml:space="preserve">, Gao H, Dos Reis FCG, Bandyopadhyay G, Ofrecio JM, Luo Z, Ji Y, Jin Z, Ly C, Olefsky JM. MiR-690, an exosomal-derived miRNA from M2-polarized macrophages, improves insulin sensitivity in obese mice. </w:t>
      </w:r>
      <w:r w:rsidRPr="00EA32C8">
        <w:rPr>
          <w:rFonts w:ascii="Book Antiqua" w:hAnsi="Book Antiqua"/>
          <w:i/>
          <w:iCs/>
        </w:rPr>
        <w:t>Cell Metab</w:t>
      </w:r>
      <w:r w:rsidRPr="00EA32C8">
        <w:rPr>
          <w:rFonts w:ascii="Book Antiqua" w:hAnsi="Book Antiqua"/>
        </w:rPr>
        <w:t xml:space="preserve"> 2021; </w:t>
      </w:r>
      <w:r w:rsidRPr="00EA32C8">
        <w:rPr>
          <w:rFonts w:ascii="Book Antiqua" w:hAnsi="Book Antiqua"/>
          <w:b/>
          <w:bCs/>
        </w:rPr>
        <w:t>33</w:t>
      </w:r>
      <w:r w:rsidRPr="00EA32C8">
        <w:rPr>
          <w:rFonts w:ascii="Book Antiqua" w:hAnsi="Book Antiqua"/>
        </w:rPr>
        <w:t>: 781-790.e5 [PMID: 33450179 DOI: 10.1016/j.cmet.2020.12.019]</w:t>
      </w:r>
    </w:p>
    <w:p w14:paraId="30B17D3C" w14:textId="77777777" w:rsidR="00015B79" w:rsidRPr="00EA32C8" w:rsidRDefault="00015B79" w:rsidP="00015B79">
      <w:pPr>
        <w:spacing w:line="360" w:lineRule="auto"/>
        <w:jc w:val="both"/>
        <w:rPr>
          <w:rFonts w:ascii="Book Antiqua" w:hAnsi="Book Antiqua"/>
        </w:rPr>
      </w:pPr>
      <w:r w:rsidRPr="00EA32C8">
        <w:rPr>
          <w:rFonts w:ascii="Book Antiqua" w:hAnsi="Book Antiqua"/>
        </w:rPr>
        <w:lastRenderedPageBreak/>
        <w:t xml:space="preserve">16 </w:t>
      </w:r>
      <w:r w:rsidRPr="00EA32C8">
        <w:rPr>
          <w:rFonts w:ascii="Book Antiqua" w:hAnsi="Book Antiqua"/>
          <w:b/>
          <w:bCs/>
        </w:rPr>
        <w:t>Su T</w:t>
      </w:r>
      <w:r w:rsidRPr="00EA32C8">
        <w:rPr>
          <w:rFonts w:ascii="Book Antiqua" w:hAnsi="Book Antiqua"/>
        </w:rPr>
        <w:t xml:space="preserve">, Xiao Y, Xiao Y, Guo Q, Li C, Huang Y, Deng Q, Wen J, Zhou F, Luo XH. Bone Marrow Mesenchymal Stem Cells-Derived Exosomal MiR-29b-3p Regulates Aging-Associated Insulin Resistance. </w:t>
      </w:r>
      <w:r w:rsidRPr="00EA32C8">
        <w:rPr>
          <w:rFonts w:ascii="Book Antiqua" w:hAnsi="Book Antiqua"/>
          <w:i/>
          <w:iCs/>
        </w:rPr>
        <w:t>ACS Nano</w:t>
      </w:r>
      <w:r w:rsidRPr="00EA32C8">
        <w:rPr>
          <w:rFonts w:ascii="Book Antiqua" w:hAnsi="Book Antiqua"/>
        </w:rPr>
        <w:t xml:space="preserve"> 2019; </w:t>
      </w:r>
      <w:r w:rsidRPr="00EA32C8">
        <w:rPr>
          <w:rFonts w:ascii="Book Antiqua" w:hAnsi="Book Antiqua"/>
          <w:b/>
          <w:bCs/>
        </w:rPr>
        <w:t>13</w:t>
      </w:r>
      <w:r w:rsidRPr="00EA32C8">
        <w:rPr>
          <w:rFonts w:ascii="Book Antiqua" w:hAnsi="Book Antiqua"/>
        </w:rPr>
        <w:t>: 2450-2462 [PMID: 30715852 DOI: 10.1021/acsnano.8b09375]</w:t>
      </w:r>
    </w:p>
    <w:p w14:paraId="241E40F0"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17 </w:t>
      </w:r>
      <w:r w:rsidRPr="00EA32C8">
        <w:rPr>
          <w:rFonts w:ascii="Book Antiqua" w:hAnsi="Book Antiqua"/>
          <w:b/>
          <w:bCs/>
        </w:rPr>
        <w:t>Schuster S</w:t>
      </w:r>
      <w:r w:rsidRPr="00EA32C8">
        <w:rPr>
          <w:rFonts w:ascii="Book Antiqua" w:hAnsi="Book Antiqua"/>
        </w:rPr>
        <w:t xml:space="preserve">, Cabrera D, Arrese M, Feldstein AE. Triggering and resolution of inflammation in NASH. </w:t>
      </w:r>
      <w:r w:rsidRPr="00EA32C8">
        <w:rPr>
          <w:rFonts w:ascii="Book Antiqua" w:hAnsi="Book Antiqua"/>
          <w:i/>
          <w:iCs/>
        </w:rPr>
        <w:t>Nat Rev Gastroenterol Hepatol</w:t>
      </w:r>
      <w:r w:rsidRPr="00EA32C8">
        <w:rPr>
          <w:rFonts w:ascii="Book Antiqua" w:hAnsi="Book Antiqua"/>
        </w:rPr>
        <w:t xml:space="preserve"> 2018; </w:t>
      </w:r>
      <w:r w:rsidRPr="00EA32C8">
        <w:rPr>
          <w:rFonts w:ascii="Book Antiqua" w:hAnsi="Book Antiqua"/>
          <w:b/>
          <w:bCs/>
        </w:rPr>
        <w:t>15</w:t>
      </w:r>
      <w:r w:rsidRPr="00EA32C8">
        <w:rPr>
          <w:rFonts w:ascii="Book Antiqua" w:hAnsi="Book Antiqua"/>
        </w:rPr>
        <w:t>: 349-364 [PMID: 29740166 DOI: 10.1038/s41575-018-0009-6]</w:t>
      </w:r>
    </w:p>
    <w:p w14:paraId="37ADFE5F"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18 </w:t>
      </w:r>
      <w:r w:rsidRPr="00EA32C8">
        <w:rPr>
          <w:rFonts w:ascii="Book Antiqua" w:hAnsi="Book Antiqua"/>
          <w:b/>
          <w:bCs/>
        </w:rPr>
        <w:t>Kazankov K</w:t>
      </w:r>
      <w:r w:rsidRPr="00EA32C8">
        <w:rPr>
          <w:rFonts w:ascii="Book Antiqua" w:hAnsi="Book Antiqua"/>
        </w:rPr>
        <w:t xml:space="preserve">, Jørgensen SMD, Thomsen KL, Møller HJ, Vilstrup H, George J, Schuppan D, Grønbæk H. The role of macrophages in nonalcoholic fatty liver disease and nonalcoholic steatohepatitis. </w:t>
      </w:r>
      <w:r w:rsidRPr="00EA32C8">
        <w:rPr>
          <w:rFonts w:ascii="Book Antiqua" w:hAnsi="Book Antiqua"/>
          <w:i/>
          <w:iCs/>
        </w:rPr>
        <w:t>Nat Rev Gastroenterol Hepatol</w:t>
      </w:r>
      <w:r w:rsidRPr="00EA32C8">
        <w:rPr>
          <w:rFonts w:ascii="Book Antiqua" w:hAnsi="Book Antiqua"/>
        </w:rPr>
        <w:t xml:space="preserve"> 2019; </w:t>
      </w:r>
      <w:r w:rsidRPr="00EA32C8">
        <w:rPr>
          <w:rFonts w:ascii="Book Antiqua" w:hAnsi="Book Antiqua"/>
          <w:b/>
          <w:bCs/>
        </w:rPr>
        <w:t>16</w:t>
      </w:r>
      <w:r w:rsidRPr="00EA32C8">
        <w:rPr>
          <w:rFonts w:ascii="Book Antiqua" w:hAnsi="Book Antiqua"/>
        </w:rPr>
        <w:t>: 145-159 [PMID: 30482910 DOI: 10.1038/s41575-018-0082-x]</w:t>
      </w:r>
    </w:p>
    <w:p w14:paraId="29044B6B"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19 </w:t>
      </w:r>
      <w:r w:rsidRPr="00EA32C8">
        <w:rPr>
          <w:rFonts w:ascii="Book Antiqua" w:hAnsi="Book Antiqua"/>
          <w:b/>
          <w:bCs/>
        </w:rPr>
        <w:t>Liu XL</w:t>
      </w:r>
      <w:r w:rsidRPr="00EA32C8">
        <w:rPr>
          <w:rFonts w:ascii="Book Antiqua" w:hAnsi="Book Antiqua"/>
        </w:rPr>
        <w:t xml:space="preserve">, Pan Q, Cao HX, Xin FZ, Zhao ZH, Yang RX, Zeng J, Zhou H, Fan JG. Lipotoxic Hepatocyte-Derived Exosomal MicroRNA 192-5p Activates Macrophages Through Rictor/Akt/Forkhead Box Transcription Factor O1 Signaling in Nonalcoholic Fatty Liver Disease. </w:t>
      </w:r>
      <w:r w:rsidRPr="00EA32C8">
        <w:rPr>
          <w:rFonts w:ascii="Book Antiqua" w:hAnsi="Book Antiqua"/>
          <w:i/>
          <w:iCs/>
        </w:rPr>
        <w:t>Hepatology</w:t>
      </w:r>
      <w:r w:rsidRPr="00EA32C8">
        <w:rPr>
          <w:rFonts w:ascii="Book Antiqua" w:hAnsi="Book Antiqua"/>
        </w:rPr>
        <w:t xml:space="preserve"> 2020; </w:t>
      </w:r>
      <w:r w:rsidRPr="00EA32C8">
        <w:rPr>
          <w:rFonts w:ascii="Book Antiqua" w:hAnsi="Book Antiqua"/>
          <w:b/>
          <w:bCs/>
        </w:rPr>
        <w:t>72</w:t>
      </w:r>
      <w:r w:rsidRPr="00EA32C8">
        <w:rPr>
          <w:rFonts w:ascii="Book Antiqua" w:hAnsi="Book Antiqua"/>
        </w:rPr>
        <w:t>: 454-469 [PMID: 31782176 DOI: 10.1002/hep.31050]</w:t>
      </w:r>
    </w:p>
    <w:p w14:paraId="24CE1799"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20 </w:t>
      </w:r>
      <w:r w:rsidRPr="00EA32C8">
        <w:rPr>
          <w:rFonts w:ascii="Book Antiqua" w:hAnsi="Book Antiqua"/>
          <w:b/>
          <w:bCs/>
        </w:rPr>
        <w:t>Zhao Z</w:t>
      </w:r>
      <w:r w:rsidRPr="00EA32C8">
        <w:rPr>
          <w:rFonts w:ascii="Book Antiqua" w:hAnsi="Book Antiqua"/>
        </w:rPr>
        <w:t xml:space="preserve">, Zhong L, Li P, He K, Qiu C, Zhao L, Gong J. Cholesterol impairs hepatocyte lysosomal function causing M1 polarization of macrophages via exosomal miR-122-5p. </w:t>
      </w:r>
      <w:r w:rsidRPr="00EA32C8">
        <w:rPr>
          <w:rFonts w:ascii="Book Antiqua" w:hAnsi="Book Antiqua"/>
          <w:i/>
          <w:iCs/>
        </w:rPr>
        <w:t>Exp Cell Res</w:t>
      </w:r>
      <w:r w:rsidRPr="00EA32C8">
        <w:rPr>
          <w:rFonts w:ascii="Book Antiqua" w:hAnsi="Book Antiqua"/>
        </w:rPr>
        <w:t xml:space="preserve"> 2020; </w:t>
      </w:r>
      <w:r w:rsidRPr="00EA32C8">
        <w:rPr>
          <w:rFonts w:ascii="Book Antiqua" w:hAnsi="Book Antiqua"/>
          <w:b/>
          <w:bCs/>
        </w:rPr>
        <w:t>387</w:t>
      </w:r>
      <w:r w:rsidRPr="00EA32C8">
        <w:rPr>
          <w:rFonts w:ascii="Book Antiqua" w:hAnsi="Book Antiqua"/>
        </w:rPr>
        <w:t>: 111738 [PMID: 31759057 DOI: 10.1016/j.yexcr.2019.111738]</w:t>
      </w:r>
    </w:p>
    <w:p w14:paraId="116C0640"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21 </w:t>
      </w:r>
      <w:r w:rsidRPr="00EA32C8">
        <w:rPr>
          <w:rFonts w:ascii="Book Antiqua" w:hAnsi="Book Antiqua"/>
          <w:b/>
          <w:bCs/>
        </w:rPr>
        <w:t>Shi Y</w:t>
      </w:r>
      <w:r w:rsidRPr="00EA32C8">
        <w:rPr>
          <w:rFonts w:ascii="Book Antiqua" w:hAnsi="Book Antiqua"/>
        </w:rPr>
        <w:t xml:space="preserve">, Yang X, Wang S, Wu Y, Zheng L, Tang Y, Gao Y, Niu J. Human umbilical cord mesenchymal stromal cell-derived exosomes protect against MCD-induced NASH in a mouse model. </w:t>
      </w:r>
      <w:r w:rsidRPr="00EA32C8">
        <w:rPr>
          <w:rFonts w:ascii="Book Antiqua" w:hAnsi="Book Antiqua"/>
          <w:i/>
          <w:iCs/>
        </w:rPr>
        <w:t>Stem Cell Res Ther</w:t>
      </w:r>
      <w:r w:rsidRPr="00EA32C8">
        <w:rPr>
          <w:rFonts w:ascii="Book Antiqua" w:hAnsi="Book Antiqua"/>
        </w:rPr>
        <w:t xml:space="preserve"> 2022; </w:t>
      </w:r>
      <w:r w:rsidRPr="00EA32C8">
        <w:rPr>
          <w:rFonts w:ascii="Book Antiqua" w:hAnsi="Book Antiqua"/>
          <w:b/>
          <w:bCs/>
        </w:rPr>
        <w:t>13</w:t>
      </w:r>
      <w:r w:rsidRPr="00EA32C8">
        <w:rPr>
          <w:rFonts w:ascii="Book Antiqua" w:hAnsi="Book Antiqua"/>
        </w:rPr>
        <w:t>: 517 [PMID: 36371344 DOI: 10.1186/s13287-022-03201-7]</w:t>
      </w:r>
    </w:p>
    <w:p w14:paraId="78388B88"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22 </w:t>
      </w:r>
      <w:r w:rsidRPr="00EA32C8">
        <w:rPr>
          <w:rFonts w:ascii="Book Antiqua" w:hAnsi="Book Antiqua"/>
          <w:b/>
          <w:bCs/>
        </w:rPr>
        <w:t>Paradies G</w:t>
      </w:r>
      <w:r w:rsidRPr="00EA32C8">
        <w:rPr>
          <w:rFonts w:ascii="Book Antiqua" w:hAnsi="Book Antiqua"/>
        </w:rPr>
        <w:t xml:space="preserve">, Paradies V, Ruggiero FM, Petrosillo G. Oxidative stress, cardiolipin and mitochondrial dysfunction in nonalcoholic fatty liver disease. </w:t>
      </w:r>
      <w:r w:rsidRPr="00EA32C8">
        <w:rPr>
          <w:rFonts w:ascii="Book Antiqua" w:hAnsi="Book Antiqua"/>
          <w:i/>
          <w:iCs/>
        </w:rPr>
        <w:t>World J Gastroenterol</w:t>
      </w:r>
      <w:r w:rsidRPr="00EA32C8">
        <w:rPr>
          <w:rFonts w:ascii="Book Antiqua" w:hAnsi="Book Antiqua"/>
        </w:rPr>
        <w:t xml:space="preserve"> 2014; </w:t>
      </w:r>
      <w:r w:rsidRPr="00EA32C8">
        <w:rPr>
          <w:rFonts w:ascii="Book Antiqua" w:hAnsi="Book Antiqua"/>
          <w:b/>
          <w:bCs/>
        </w:rPr>
        <w:t>20</w:t>
      </w:r>
      <w:r w:rsidRPr="00EA32C8">
        <w:rPr>
          <w:rFonts w:ascii="Book Antiqua" w:hAnsi="Book Antiqua"/>
        </w:rPr>
        <w:t>: 14205-14218 [PMID: 25339807 DOI: 10.3748/wjg.v20.i39.14205]</w:t>
      </w:r>
    </w:p>
    <w:p w14:paraId="2C4DC8C8"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23 </w:t>
      </w:r>
      <w:r w:rsidRPr="00EA32C8">
        <w:rPr>
          <w:rFonts w:ascii="Book Antiqua" w:hAnsi="Book Antiqua"/>
          <w:b/>
          <w:bCs/>
        </w:rPr>
        <w:t>Dabravolski SA</w:t>
      </w:r>
      <w:r w:rsidRPr="00EA32C8">
        <w:rPr>
          <w:rFonts w:ascii="Book Antiqua" w:hAnsi="Book Antiqua"/>
        </w:rPr>
        <w:t xml:space="preserve">, Bezsonov EE, Orekhov AN. The role of mitochondria dysfunction and hepatic senescence in NAFLD development and progression. </w:t>
      </w:r>
      <w:r w:rsidRPr="00EA32C8">
        <w:rPr>
          <w:rFonts w:ascii="Book Antiqua" w:hAnsi="Book Antiqua"/>
          <w:i/>
          <w:iCs/>
        </w:rPr>
        <w:t>Biomed Pharmacother</w:t>
      </w:r>
      <w:r w:rsidRPr="00EA32C8">
        <w:rPr>
          <w:rFonts w:ascii="Book Antiqua" w:hAnsi="Book Antiqua"/>
        </w:rPr>
        <w:t xml:space="preserve"> 2021; </w:t>
      </w:r>
      <w:r w:rsidRPr="00EA32C8">
        <w:rPr>
          <w:rFonts w:ascii="Book Antiqua" w:hAnsi="Book Antiqua"/>
          <w:b/>
          <w:bCs/>
        </w:rPr>
        <w:t>142</w:t>
      </w:r>
      <w:r w:rsidRPr="00EA32C8">
        <w:rPr>
          <w:rFonts w:ascii="Book Antiqua" w:hAnsi="Book Antiqua"/>
        </w:rPr>
        <w:t>: 112041 [PMID: 34411916 DOI: 10.1016/j.biopha.2021.112041]</w:t>
      </w:r>
    </w:p>
    <w:p w14:paraId="3F1C7B8B" w14:textId="77777777" w:rsidR="00015B79" w:rsidRPr="00EA32C8" w:rsidRDefault="00015B79" w:rsidP="00015B79">
      <w:pPr>
        <w:spacing w:line="360" w:lineRule="auto"/>
        <w:jc w:val="both"/>
        <w:rPr>
          <w:rFonts w:ascii="Book Antiqua" w:hAnsi="Book Antiqua"/>
        </w:rPr>
      </w:pPr>
      <w:r w:rsidRPr="00EA32C8">
        <w:rPr>
          <w:rFonts w:ascii="Book Antiqua" w:hAnsi="Book Antiqua"/>
        </w:rPr>
        <w:lastRenderedPageBreak/>
        <w:t xml:space="preserve">24 </w:t>
      </w:r>
      <w:r w:rsidRPr="00EA32C8">
        <w:rPr>
          <w:rFonts w:ascii="Book Antiqua" w:hAnsi="Book Antiqua"/>
          <w:b/>
          <w:bCs/>
        </w:rPr>
        <w:t>Crewe C</w:t>
      </w:r>
      <w:r w:rsidRPr="00EA32C8">
        <w:rPr>
          <w:rFonts w:ascii="Book Antiqua" w:hAnsi="Book Antiqua"/>
        </w:rPr>
        <w:t xml:space="preserve">, Funcke JB, Li S, Joffin N, Gliniak CM, Ghaben AL, An YA, Sadek HA, Gordillo R, Akgul Y, Chen S, Samovski D, Fischer-Posovszky P, Kusminski CM, Klein S, Scherer PE. Extracellular vesicle-based interorgan transport of mitochondria from energetically stressed adipocytes. </w:t>
      </w:r>
      <w:r w:rsidRPr="00EA32C8">
        <w:rPr>
          <w:rFonts w:ascii="Book Antiqua" w:hAnsi="Book Antiqua"/>
          <w:i/>
          <w:iCs/>
        </w:rPr>
        <w:t>Cell Metab</w:t>
      </w:r>
      <w:r w:rsidRPr="00EA32C8">
        <w:rPr>
          <w:rFonts w:ascii="Book Antiqua" w:hAnsi="Book Antiqua"/>
        </w:rPr>
        <w:t xml:space="preserve"> 2021; </w:t>
      </w:r>
      <w:r w:rsidRPr="00EA32C8">
        <w:rPr>
          <w:rFonts w:ascii="Book Antiqua" w:hAnsi="Book Antiqua"/>
          <w:b/>
          <w:bCs/>
        </w:rPr>
        <w:t>33</w:t>
      </w:r>
      <w:r w:rsidRPr="00EA32C8">
        <w:rPr>
          <w:rFonts w:ascii="Book Antiqua" w:hAnsi="Book Antiqua"/>
        </w:rPr>
        <w:t>: 1853-1868.e11 [PMID: 34418352 DOI: 10.1016/j.cmet.2021.08.002]</w:t>
      </w:r>
    </w:p>
    <w:p w14:paraId="42BC6A00"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25 </w:t>
      </w:r>
      <w:r w:rsidRPr="00EA32C8">
        <w:rPr>
          <w:rFonts w:ascii="Book Antiqua" w:hAnsi="Book Antiqua"/>
          <w:b/>
          <w:bCs/>
        </w:rPr>
        <w:t>Hyung S</w:t>
      </w:r>
      <w:r w:rsidRPr="00EA32C8">
        <w:rPr>
          <w:rFonts w:ascii="Book Antiqua" w:hAnsi="Book Antiqua"/>
        </w:rPr>
        <w:t xml:space="preserve">, Jeong J, Shin K, Kim JY, Yim JH, Yu CJ, Jung HS, Hwang KG, Choi D, Hong JW. Exosomes derived from chemically induced human hepatic progenitors inhibit oxidative stress induced cell death. </w:t>
      </w:r>
      <w:r w:rsidRPr="00EA32C8">
        <w:rPr>
          <w:rFonts w:ascii="Book Antiqua" w:hAnsi="Book Antiqua"/>
          <w:i/>
          <w:iCs/>
        </w:rPr>
        <w:t>Biotechnol Bioeng</w:t>
      </w:r>
      <w:r w:rsidRPr="00EA32C8">
        <w:rPr>
          <w:rFonts w:ascii="Book Antiqua" w:hAnsi="Book Antiqua"/>
        </w:rPr>
        <w:t xml:space="preserve"> 2020; </w:t>
      </w:r>
      <w:r w:rsidRPr="00EA32C8">
        <w:rPr>
          <w:rFonts w:ascii="Book Antiqua" w:hAnsi="Book Antiqua"/>
          <w:b/>
          <w:bCs/>
        </w:rPr>
        <w:t>117</w:t>
      </w:r>
      <w:r w:rsidRPr="00EA32C8">
        <w:rPr>
          <w:rFonts w:ascii="Book Antiqua" w:hAnsi="Book Antiqua"/>
        </w:rPr>
        <w:t>: 2658-2667 [PMID: 32484909 DOI: 10.1002/bit.27447]</w:t>
      </w:r>
    </w:p>
    <w:p w14:paraId="513B480F"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26 </w:t>
      </w:r>
      <w:r w:rsidRPr="00EA32C8">
        <w:rPr>
          <w:rFonts w:ascii="Book Antiqua" w:hAnsi="Book Antiqua"/>
          <w:b/>
          <w:bCs/>
        </w:rPr>
        <w:t>Filali-Mouncef Y</w:t>
      </w:r>
      <w:r w:rsidRPr="00EA32C8">
        <w:rPr>
          <w:rFonts w:ascii="Book Antiqua" w:hAnsi="Book Antiqua"/>
        </w:rPr>
        <w:t xml:space="preserve">, Hunter C, Roccio F, Zagkou S, Dupont N, Primard C, Proikas-Cezanne T, Reggiori F. The ménage à trois of autophagy, lipid droplets and liver disease. </w:t>
      </w:r>
      <w:r w:rsidRPr="00EA32C8">
        <w:rPr>
          <w:rFonts w:ascii="Book Antiqua" w:hAnsi="Book Antiqua"/>
          <w:i/>
          <w:iCs/>
        </w:rPr>
        <w:t>Autophagy</w:t>
      </w:r>
      <w:r w:rsidRPr="00EA32C8">
        <w:rPr>
          <w:rFonts w:ascii="Book Antiqua" w:hAnsi="Book Antiqua"/>
        </w:rPr>
        <w:t xml:space="preserve"> 2022; </w:t>
      </w:r>
      <w:r w:rsidRPr="00EA32C8">
        <w:rPr>
          <w:rFonts w:ascii="Book Antiqua" w:hAnsi="Book Antiqua"/>
          <w:b/>
          <w:bCs/>
        </w:rPr>
        <w:t>18</w:t>
      </w:r>
      <w:r w:rsidRPr="00EA32C8">
        <w:rPr>
          <w:rFonts w:ascii="Book Antiqua" w:hAnsi="Book Antiqua"/>
        </w:rPr>
        <w:t>: 50-72 [PMID: 33794741 DOI: 10.1080/15548627.2021.1895658]</w:t>
      </w:r>
    </w:p>
    <w:p w14:paraId="6A483AEB"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27 </w:t>
      </w:r>
      <w:r w:rsidRPr="00EA32C8">
        <w:rPr>
          <w:rFonts w:ascii="Book Antiqua" w:hAnsi="Book Antiqua"/>
          <w:b/>
          <w:bCs/>
        </w:rPr>
        <w:t>Zhang J</w:t>
      </w:r>
      <w:r w:rsidRPr="00EA32C8">
        <w:rPr>
          <w:rFonts w:ascii="Book Antiqua" w:hAnsi="Book Antiqua"/>
        </w:rPr>
        <w:t xml:space="preserve">, Tan J, Wang M, Wang Y, Dong M, Ma X, Sun B, Liu S, Zhao Z, Chen L, Liu K, Xin Y, Zhuang L. Lipid-induced DRAM recruits STOM to lysosomes and induces LMP to promote exosome release from hepatocytes in NAFLD. </w:t>
      </w:r>
      <w:r w:rsidRPr="00EA32C8">
        <w:rPr>
          <w:rFonts w:ascii="Book Antiqua" w:hAnsi="Book Antiqua"/>
          <w:i/>
          <w:iCs/>
        </w:rPr>
        <w:t>Sci Adv</w:t>
      </w:r>
      <w:r w:rsidRPr="00EA32C8">
        <w:rPr>
          <w:rFonts w:ascii="Book Antiqua" w:hAnsi="Book Antiqua"/>
        </w:rPr>
        <w:t xml:space="preserve"> 2021; </w:t>
      </w:r>
      <w:r w:rsidRPr="00EA32C8">
        <w:rPr>
          <w:rFonts w:ascii="Book Antiqua" w:hAnsi="Book Antiqua"/>
          <w:b/>
          <w:bCs/>
        </w:rPr>
        <w:t>7</w:t>
      </w:r>
      <w:r w:rsidRPr="00EA32C8">
        <w:rPr>
          <w:rFonts w:ascii="Book Antiqua" w:hAnsi="Book Antiqua"/>
        </w:rPr>
        <w:t>: eabh1541 [PMID: 34731006 DOI: 10.1126/sciadv.abh1541]</w:t>
      </w:r>
    </w:p>
    <w:p w14:paraId="7009308B"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28 </w:t>
      </w:r>
      <w:r w:rsidRPr="00EA32C8">
        <w:rPr>
          <w:rFonts w:ascii="Book Antiqua" w:hAnsi="Book Antiqua"/>
          <w:b/>
          <w:bCs/>
        </w:rPr>
        <w:t>Luo X</w:t>
      </w:r>
      <w:r w:rsidRPr="00EA32C8">
        <w:rPr>
          <w:rFonts w:ascii="Book Antiqua" w:hAnsi="Book Antiqua"/>
        </w:rPr>
        <w:t xml:space="preserve">, Xu ZX, Wu JC, Luo SZ, Xu MY. Hepatocyte-derived exosomal miR-27a activateshepatic stellate cells through the inhibitionof PINK1-mediated mitophagy in MAFLD. </w:t>
      </w:r>
      <w:r w:rsidRPr="00EA32C8">
        <w:rPr>
          <w:rFonts w:ascii="Book Antiqua" w:hAnsi="Book Antiqua"/>
          <w:i/>
          <w:iCs/>
        </w:rPr>
        <w:t>Mol Ther Nucleic Acids</w:t>
      </w:r>
      <w:r w:rsidRPr="00EA32C8">
        <w:rPr>
          <w:rFonts w:ascii="Book Antiqua" w:hAnsi="Book Antiqua"/>
        </w:rPr>
        <w:t xml:space="preserve"> 2021; </w:t>
      </w:r>
      <w:r w:rsidRPr="00EA32C8">
        <w:rPr>
          <w:rFonts w:ascii="Book Antiqua" w:hAnsi="Book Antiqua"/>
          <w:b/>
          <w:bCs/>
        </w:rPr>
        <w:t>26</w:t>
      </w:r>
      <w:r w:rsidRPr="00EA32C8">
        <w:rPr>
          <w:rFonts w:ascii="Book Antiqua" w:hAnsi="Book Antiqua"/>
        </w:rPr>
        <w:t>: 1241-1254 [PMID: 34853724 DOI: 10.1016/j.omtn.2021.10.022]</w:t>
      </w:r>
    </w:p>
    <w:p w14:paraId="2B984945"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29 </w:t>
      </w:r>
      <w:r w:rsidRPr="00EA32C8">
        <w:rPr>
          <w:rFonts w:ascii="Book Antiqua" w:hAnsi="Book Antiqua"/>
          <w:b/>
          <w:bCs/>
        </w:rPr>
        <w:t>Zhao S</w:t>
      </w:r>
      <w:r w:rsidRPr="00EA32C8">
        <w:rPr>
          <w:rFonts w:ascii="Book Antiqua" w:hAnsi="Book Antiqua"/>
        </w:rPr>
        <w:t xml:space="preserve">, Liu Y, Pu Z. Bone marrow mesenchymal stem cell-derived exosomes attenuate D-GaIN/LPS-induced hepatocyte apoptosis by activating autophagy in vitro. </w:t>
      </w:r>
      <w:r w:rsidRPr="00EA32C8">
        <w:rPr>
          <w:rFonts w:ascii="Book Antiqua" w:hAnsi="Book Antiqua"/>
          <w:i/>
          <w:iCs/>
        </w:rPr>
        <w:t>Drug Des Devel Ther</w:t>
      </w:r>
      <w:r w:rsidRPr="00EA32C8">
        <w:rPr>
          <w:rFonts w:ascii="Book Antiqua" w:hAnsi="Book Antiqua"/>
        </w:rPr>
        <w:t xml:space="preserve"> 2019; </w:t>
      </w:r>
      <w:r w:rsidRPr="00EA32C8">
        <w:rPr>
          <w:rFonts w:ascii="Book Antiqua" w:hAnsi="Book Antiqua"/>
          <w:b/>
          <w:bCs/>
        </w:rPr>
        <w:t>13</w:t>
      </w:r>
      <w:r w:rsidRPr="00EA32C8">
        <w:rPr>
          <w:rFonts w:ascii="Book Antiqua" w:hAnsi="Book Antiqua"/>
        </w:rPr>
        <w:t>: 2887-2897 [PMID: 31695322 DOI: 10.2147/DDDT.S220190]</w:t>
      </w:r>
    </w:p>
    <w:p w14:paraId="0C3FB0D0"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30 </w:t>
      </w:r>
      <w:r w:rsidRPr="00EA32C8">
        <w:rPr>
          <w:rFonts w:ascii="Book Antiqua" w:hAnsi="Book Antiqua"/>
          <w:b/>
          <w:bCs/>
        </w:rPr>
        <w:t>El-Derany MO</w:t>
      </w:r>
      <w:r w:rsidRPr="00EA32C8">
        <w:rPr>
          <w:rFonts w:ascii="Book Antiqua" w:hAnsi="Book Antiqua"/>
        </w:rPr>
        <w:t xml:space="preserve">, AbdelHamid SG. Upregulation of miR-96-5p by bone marrow mesenchymal stem cells and their exosomes alleviate non-alcoholic steatohepatitis: Emphasis on caspase-2 signaling inhibition. </w:t>
      </w:r>
      <w:r w:rsidRPr="00EA32C8">
        <w:rPr>
          <w:rFonts w:ascii="Book Antiqua" w:hAnsi="Book Antiqua"/>
          <w:i/>
          <w:iCs/>
        </w:rPr>
        <w:t>Biochem Pharmacol</w:t>
      </w:r>
      <w:r w:rsidRPr="00EA32C8">
        <w:rPr>
          <w:rFonts w:ascii="Book Antiqua" w:hAnsi="Book Antiqua"/>
        </w:rPr>
        <w:t xml:space="preserve"> 2021; </w:t>
      </w:r>
      <w:r w:rsidRPr="00EA32C8">
        <w:rPr>
          <w:rFonts w:ascii="Book Antiqua" w:hAnsi="Book Antiqua"/>
          <w:b/>
          <w:bCs/>
        </w:rPr>
        <w:t>190</w:t>
      </w:r>
      <w:r w:rsidRPr="00EA32C8">
        <w:rPr>
          <w:rFonts w:ascii="Book Antiqua" w:hAnsi="Book Antiqua"/>
        </w:rPr>
        <w:t>: 114624 [PMID: 34052187 DOI: 10.1016/j.bcp.2021.114624]</w:t>
      </w:r>
    </w:p>
    <w:p w14:paraId="026EDFC0" w14:textId="77777777" w:rsidR="00015B79" w:rsidRPr="00EA32C8" w:rsidRDefault="00015B79" w:rsidP="00015B79">
      <w:pPr>
        <w:spacing w:line="360" w:lineRule="auto"/>
        <w:jc w:val="both"/>
        <w:rPr>
          <w:rFonts w:ascii="Book Antiqua" w:hAnsi="Book Antiqua"/>
        </w:rPr>
      </w:pPr>
      <w:r w:rsidRPr="00EA32C8">
        <w:rPr>
          <w:rFonts w:ascii="Book Antiqua" w:hAnsi="Book Antiqua"/>
        </w:rPr>
        <w:lastRenderedPageBreak/>
        <w:t xml:space="preserve">31 </w:t>
      </w:r>
      <w:r w:rsidRPr="00EA32C8">
        <w:rPr>
          <w:rFonts w:ascii="Book Antiqua" w:hAnsi="Book Antiqua"/>
          <w:b/>
          <w:bCs/>
        </w:rPr>
        <w:t>Xu H</w:t>
      </w:r>
      <w:r w:rsidRPr="00EA32C8">
        <w:rPr>
          <w:rFonts w:ascii="Book Antiqua" w:hAnsi="Book Antiqua"/>
        </w:rPr>
        <w:t xml:space="preserve">, Wang L. The Role of Notch Signaling Pathway in Non-Alcoholic Fatty Liver Disease. </w:t>
      </w:r>
      <w:r w:rsidRPr="00EA32C8">
        <w:rPr>
          <w:rFonts w:ascii="Book Antiqua" w:hAnsi="Book Antiqua"/>
          <w:i/>
          <w:iCs/>
        </w:rPr>
        <w:t>Front Mol Biosci</w:t>
      </w:r>
      <w:r w:rsidRPr="00EA32C8">
        <w:rPr>
          <w:rFonts w:ascii="Book Antiqua" w:hAnsi="Book Antiqua"/>
        </w:rPr>
        <w:t xml:space="preserve"> 2021; </w:t>
      </w:r>
      <w:r w:rsidRPr="00EA32C8">
        <w:rPr>
          <w:rFonts w:ascii="Book Antiqua" w:hAnsi="Book Antiqua"/>
          <w:b/>
          <w:bCs/>
        </w:rPr>
        <w:t>8</w:t>
      </w:r>
      <w:r w:rsidRPr="00EA32C8">
        <w:rPr>
          <w:rFonts w:ascii="Book Antiqua" w:hAnsi="Book Antiqua"/>
        </w:rPr>
        <w:t>: 792667 [PMID: 34901163 DOI: 10.3389/fmolb.2021.792667]</w:t>
      </w:r>
    </w:p>
    <w:p w14:paraId="728A8776"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32 </w:t>
      </w:r>
      <w:r w:rsidRPr="00EA32C8">
        <w:rPr>
          <w:rFonts w:ascii="Book Antiqua" w:hAnsi="Book Antiqua"/>
          <w:b/>
          <w:bCs/>
        </w:rPr>
        <w:t>He F</w:t>
      </w:r>
      <w:r w:rsidRPr="00EA32C8">
        <w:rPr>
          <w:rFonts w:ascii="Book Antiqua" w:hAnsi="Book Antiqua"/>
        </w:rPr>
        <w:t xml:space="preserve">, Li WN, Li XX, Yue KY, Duan JL, Ruan B, Liu JJ, Song P, Yue ZS, Tao KS, Wang L. Exosome-mediated delivery of RBP-J decoy oligodeoxynucleotides ameliorates hepatic fibrosis in mice. </w:t>
      </w:r>
      <w:r w:rsidRPr="00EA32C8">
        <w:rPr>
          <w:rFonts w:ascii="Book Antiqua" w:hAnsi="Book Antiqua"/>
          <w:i/>
          <w:iCs/>
        </w:rPr>
        <w:t>Theranostics</w:t>
      </w:r>
      <w:r w:rsidRPr="00EA32C8">
        <w:rPr>
          <w:rFonts w:ascii="Book Antiqua" w:hAnsi="Book Antiqua"/>
        </w:rPr>
        <w:t xml:space="preserve"> 2022; </w:t>
      </w:r>
      <w:r w:rsidRPr="00EA32C8">
        <w:rPr>
          <w:rFonts w:ascii="Book Antiqua" w:hAnsi="Book Antiqua"/>
          <w:b/>
          <w:bCs/>
        </w:rPr>
        <w:t>12</w:t>
      </w:r>
      <w:r w:rsidRPr="00EA32C8">
        <w:rPr>
          <w:rFonts w:ascii="Book Antiqua" w:hAnsi="Book Antiqua"/>
        </w:rPr>
        <w:t>: 1816-1828 [PMID: 35198075 DOI: 10.7150/thno.69885]</w:t>
      </w:r>
    </w:p>
    <w:p w14:paraId="477BBB58"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33 </w:t>
      </w:r>
      <w:r w:rsidRPr="00EA32C8">
        <w:rPr>
          <w:rFonts w:ascii="Book Antiqua" w:hAnsi="Book Antiqua"/>
          <w:b/>
          <w:bCs/>
        </w:rPr>
        <w:t>Hou X</w:t>
      </w:r>
      <w:r w:rsidRPr="00EA32C8">
        <w:rPr>
          <w:rFonts w:ascii="Book Antiqua" w:hAnsi="Book Antiqua"/>
        </w:rPr>
        <w:t xml:space="preserve">, Yin S, Ren R, Liu S, Yong L, Liu Y, Li Y, Zheng MH, Kunos G, Gao B, Wang H. Myeloid-Cell-Specific IL-6 Signaling Promotes MicroRNA-223-Enriched Exosome Production to Attenuate NAFLD-Associated Fibrosis. </w:t>
      </w:r>
      <w:r w:rsidRPr="00EA32C8">
        <w:rPr>
          <w:rFonts w:ascii="Book Antiqua" w:hAnsi="Book Antiqua"/>
          <w:i/>
          <w:iCs/>
        </w:rPr>
        <w:t>Hepatology</w:t>
      </w:r>
      <w:r w:rsidRPr="00EA32C8">
        <w:rPr>
          <w:rFonts w:ascii="Book Antiqua" w:hAnsi="Book Antiqua"/>
        </w:rPr>
        <w:t xml:space="preserve"> 2021; </w:t>
      </w:r>
      <w:r w:rsidRPr="00EA32C8">
        <w:rPr>
          <w:rFonts w:ascii="Book Antiqua" w:hAnsi="Book Antiqua"/>
          <w:b/>
          <w:bCs/>
        </w:rPr>
        <w:t>74</w:t>
      </w:r>
      <w:r w:rsidRPr="00EA32C8">
        <w:rPr>
          <w:rFonts w:ascii="Book Antiqua" w:hAnsi="Book Antiqua"/>
        </w:rPr>
        <w:t>: 116-132 [PMID: 33236445 DOI: 10.1002/hep.31658]</w:t>
      </w:r>
    </w:p>
    <w:p w14:paraId="70CF0B16"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34 </w:t>
      </w:r>
      <w:r w:rsidRPr="00EA32C8">
        <w:rPr>
          <w:rFonts w:ascii="Book Antiqua" w:hAnsi="Book Antiqua"/>
          <w:b/>
          <w:bCs/>
        </w:rPr>
        <w:t>Tang M</w:t>
      </w:r>
      <w:r w:rsidRPr="00EA32C8">
        <w:rPr>
          <w:rFonts w:ascii="Book Antiqua" w:hAnsi="Book Antiqua"/>
        </w:rPr>
        <w:t xml:space="preserve">, Chen Y, Li B, Sugimoto H, Yang S, Yang C, LeBleu VS, McAndrews KM, Kalluri R. Therapeutic targeting of STAT3 with small interference RNAs and antisense oligonucleotides embedded exosomes in liver fibrosis. </w:t>
      </w:r>
      <w:r w:rsidRPr="00EA32C8">
        <w:rPr>
          <w:rFonts w:ascii="Book Antiqua" w:hAnsi="Book Antiqua"/>
          <w:i/>
          <w:iCs/>
        </w:rPr>
        <w:t>FASEB J</w:t>
      </w:r>
      <w:r w:rsidRPr="00EA32C8">
        <w:rPr>
          <w:rFonts w:ascii="Book Antiqua" w:hAnsi="Book Antiqua"/>
        </w:rPr>
        <w:t xml:space="preserve"> 2021; </w:t>
      </w:r>
      <w:r w:rsidRPr="00EA32C8">
        <w:rPr>
          <w:rFonts w:ascii="Book Antiqua" w:hAnsi="Book Antiqua"/>
          <w:b/>
          <w:bCs/>
        </w:rPr>
        <w:t>35</w:t>
      </w:r>
      <w:r w:rsidRPr="00EA32C8">
        <w:rPr>
          <w:rFonts w:ascii="Book Antiqua" w:hAnsi="Book Antiqua"/>
        </w:rPr>
        <w:t>: e21557 [PMID: 33855751 DOI: 10.1096/fj.202002777RR]</w:t>
      </w:r>
    </w:p>
    <w:p w14:paraId="51E94F51"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35 </w:t>
      </w:r>
      <w:r w:rsidRPr="00EA32C8">
        <w:rPr>
          <w:rFonts w:ascii="Book Antiqua" w:hAnsi="Book Antiqua"/>
          <w:b/>
          <w:bCs/>
        </w:rPr>
        <w:t>Gao H</w:t>
      </w:r>
      <w:r w:rsidRPr="00EA32C8">
        <w:rPr>
          <w:rFonts w:ascii="Book Antiqua" w:hAnsi="Book Antiqua"/>
        </w:rPr>
        <w:t xml:space="preserve">, Jin Z, Bandyopadhyay G, Cunha E Rocha K, Liu X, Zhao H, Zhang D, Jouihan H, Pourshahian S, Kisseleva T, Brenner DA, Ying W, Olefsky JM. MiR-690 treatment causes decreased fibrosis and steatosis and restores specific Kupffer cell functions in NASH. </w:t>
      </w:r>
      <w:r w:rsidRPr="00EA32C8">
        <w:rPr>
          <w:rFonts w:ascii="Book Antiqua" w:hAnsi="Book Antiqua"/>
          <w:i/>
          <w:iCs/>
        </w:rPr>
        <w:t>Cell Metab</w:t>
      </w:r>
      <w:r w:rsidRPr="00EA32C8">
        <w:rPr>
          <w:rFonts w:ascii="Book Antiqua" w:hAnsi="Book Antiqua"/>
        </w:rPr>
        <w:t xml:space="preserve"> 2022; </w:t>
      </w:r>
      <w:r w:rsidRPr="00EA32C8">
        <w:rPr>
          <w:rFonts w:ascii="Book Antiqua" w:hAnsi="Book Antiqua"/>
          <w:b/>
          <w:bCs/>
        </w:rPr>
        <w:t>34</w:t>
      </w:r>
      <w:r w:rsidRPr="00EA32C8">
        <w:rPr>
          <w:rFonts w:ascii="Book Antiqua" w:hAnsi="Book Antiqua"/>
        </w:rPr>
        <w:t>: 978-990.e4 [PMID: 35700738 DOI: 10.1016/j.cmet.2022.05.008]</w:t>
      </w:r>
    </w:p>
    <w:p w14:paraId="7E94A7DF"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36 </w:t>
      </w:r>
      <w:r w:rsidRPr="00EA32C8">
        <w:rPr>
          <w:rFonts w:ascii="Book Antiqua" w:hAnsi="Book Antiqua"/>
          <w:b/>
          <w:bCs/>
        </w:rPr>
        <w:t>Wang N</w:t>
      </w:r>
      <w:r w:rsidRPr="00EA32C8">
        <w:rPr>
          <w:rFonts w:ascii="Book Antiqua" w:hAnsi="Book Antiqua"/>
        </w:rPr>
        <w:t xml:space="preserve">, Li X, Zhong Z, Qiu Y, Liu S, Wu H, Tang X, Chen C, Fu Y, Chen Q, Guo T, Li J, Zhang S, Zern MA, Ma K, Wang B, Ou Y, Gu W, Cao J, Chen H, Duan Y. 3D hESC exosomes enriched with miR-6766-3p ameliorates liver fibrosis by attenuating activated stellate cells through targeting the TGFβRII-SMADS pathway. </w:t>
      </w:r>
      <w:r w:rsidRPr="00EA32C8">
        <w:rPr>
          <w:rFonts w:ascii="Book Antiqua" w:hAnsi="Book Antiqua"/>
          <w:i/>
          <w:iCs/>
        </w:rPr>
        <w:t>J Nanobiotechnology</w:t>
      </w:r>
      <w:r w:rsidRPr="00EA32C8">
        <w:rPr>
          <w:rFonts w:ascii="Book Antiqua" w:hAnsi="Book Antiqua"/>
        </w:rPr>
        <w:t xml:space="preserve"> 2021; </w:t>
      </w:r>
      <w:r w:rsidRPr="00EA32C8">
        <w:rPr>
          <w:rFonts w:ascii="Book Antiqua" w:hAnsi="Book Antiqua"/>
          <w:b/>
          <w:bCs/>
        </w:rPr>
        <w:t>19</w:t>
      </w:r>
      <w:r w:rsidRPr="00EA32C8">
        <w:rPr>
          <w:rFonts w:ascii="Book Antiqua" w:hAnsi="Book Antiqua"/>
        </w:rPr>
        <w:t>: 437 [PMID: 34930304 DOI: 10.1186/s12951-021-01138-2]</w:t>
      </w:r>
    </w:p>
    <w:p w14:paraId="27F900DC"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37 </w:t>
      </w:r>
      <w:r w:rsidRPr="00EA32C8">
        <w:rPr>
          <w:rFonts w:ascii="Book Antiqua" w:hAnsi="Book Antiqua"/>
          <w:b/>
          <w:bCs/>
        </w:rPr>
        <w:t>Ji K</w:t>
      </w:r>
      <w:r w:rsidRPr="00EA32C8">
        <w:rPr>
          <w:rFonts w:ascii="Book Antiqua" w:hAnsi="Book Antiqua"/>
        </w:rPr>
        <w:t xml:space="preserve">, Fan M, Huang D, Sun L, Li B, Xu R, Zhang J, Shao X, Chen Y. Clodronate-nintedanib-loaded exosome-liposome hybridization enhances the liver fibrosis therapy by inhibiting Kupffer cell activity. </w:t>
      </w:r>
      <w:r w:rsidRPr="00EA32C8">
        <w:rPr>
          <w:rFonts w:ascii="Book Antiqua" w:hAnsi="Book Antiqua"/>
          <w:i/>
          <w:iCs/>
        </w:rPr>
        <w:t>Biomater Sci</w:t>
      </w:r>
      <w:r w:rsidRPr="00EA32C8">
        <w:rPr>
          <w:rFonts w:ascii="Book Antiqua" w:hAnsi="Book Antiqua"/>
        </w:rPr>
        <w:t xml:space="preserve"> 2022; </w:t>
      </w:r>
      <w:r w:rsidRPr="00EA32C8">
        <w:rPr>
          <w:rFonts w:ascii="Book Antiqua" w:hAnsi="Book Antiqua"/>
          <w:b/>
          <w:bCs/>
        </w:rPr>
        <w:t>10</w:t>
      </w:r>
      <w:r w:rsidRPr="00EA32C8">
        <w:rPr>
          <w:rFonts w:ascii="Book Antiqua" w:hAnsi="Book Antiqua"/>
        </w:rPr>
        <w:t>: 702-713 [PMID: 34927632 DOI: 10.1039/d1bm01663f]</w:t>
      </w:r>
    </w:p>
    <w:p w14:paraId="16A2D2AA" w14:textId="77777777" w:rsidR="00015B79" w:rsidRPr="00EA32C8" w:rsidRDefault="00015B79" w:rsidP="00015B79">
      <w:pPr>
        <w:spacing w:line="360" w:lineRule="auto"/>
        <w:jc w:val="both"/>
        <w:rPr>
          <w:rFonts w:ascii="Book Antiqua" w:hAnsi="Book Antiqua"/>
        </w:rPr>
      </w:pPr>
      <w:r w:rsidRPr="00EA32C8">
        <w:rPr>
          <w:rFonts w:ascii="Book Antiqua" w:hAnsi="Book Antiqua"/>
        </w:rPr>
        <w:lastRenderedPageBreak/>
        <w:t xml:space="preserve">38 </w:t>
      </w:r>
      <w:r w:rsidRPr="00EA32C8">
        <w:rPr>
          <w:rFonts w:ascii="Book Antiqua" w:hAnsi="Book Antiqua"/>
          <w:b/>
          <w:bCs/>
        </w:rPr>
        <w:t>Sharma G</w:t>
      </w:r>
      <w:r w:rsidRPr="00EA32C8">
        <w:rPr>
          <w:rFonts w:ascii="Book Antiqua" w:hAnsi="Book Antiqua"/>
        </w:rPr>
        <w:t xml:space="preserve">, Sharma AR, Bhattacharya M, Lee SS, Chakraborty C. CRISPR-Cas9: A Preclinical and Clinical Perspective for the Treatment of Human Diseases. </w:t>
      </w:r>
      <w:r w:rsidRPr="00EA32C8">
        <w:rPr>
          <w:rFonts w:ascii="Book Antiqua" w:hAnsi="Book Antiqua"/>
          <w:i/>
          <w:iCs/>
        </w:rPr>
        <w:t>Mol Ther</w:t>
      </w:r>
      <w:r w:rsidRPr="00EA32C8">
        <w:rPr>
          <w:rFonts w:ascii="Book Antiqua" w:hAnsi="Book Antiqua"/>
        </w:rPr>
        <w:t xml:space="preserve"> 2021; </w:t>
      </w:r>
      <w:r w:rsidRPr="00EA32C8">
        <w:rPr>
          <w:rFonts w:ascii="Book Antiqua" w:hAnsi="Book Antiqua"/>
          <w:b/>
          <w:bCs/>
        </w:rPr>
        <w:t>29</w:t>
      </w:r>
      <w:r w:rsidRPr="00EA32C8">
        <w:rPr>
          <w:rFonts w:ascii="Book Antiqua" w:hAnsi="Book Antiqua"/>
        </w:rPr>
        <w:t>: 571-586 [PMID: 33238136 DOI: 10.1016/j.ymthe.2020.09.028]</w:t>
      </w:r>
    </w:p>
    <w:p w14:paraId="7F7875F5"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39 </w:t>
      </w:r>
      <w:r w:rsidRPr="00EA32C8">
        <w:rPr>
          <w:rFonts w:ascii="Book Antiqua" w:hAnsi="Book Antiqua"/>
          <w:b/>
          <w:bCs/>
        </w:rPr>
        <w:t>Luo N</w:t>
      </w:r>
      <w:r w:rsidRPr="00EA32C8">
        <w:rPr>
          <w:rFonts w:ascii="Book Antiqua" w:hAnsi="Book Antiqua"/>
        </w:rPr>
        <w:t xml:space="preserve">, Li J, Chen Y, Xu Y, Wei Y, Lu J, Dong R. Hepatic stellate cell reprogramming via exosome-mediated CRISPR/dCas9-VP64 delivery. </w:t>
      </w:r>
      <w:r w:rsidRPr="00EA32C8">
        <w:rPr>
          <w:rFonts w:ascii="Book Antiqua" w:hAnsi="Book Antiqua"/>
          <w:i/>
          <w:iCs/>
        </w:rPr>
        <w:t>Drug Deliv</w:t>
      </w:r>
      <w:r w:rsidRPr="00EA32C8">
        <w:rPr>
          <w:rFonts w:ascii="Book Antiqua" w:hAnsi="Book Antiqua"/>
        </w:rPr>
        <w:t xml:space="preserve"> 2021; </w:t>
      </w:r>
      <w:r w:rsidRPr="00EA32C8">
        <w:rPr>
          <w:rFonts w:ascii="Book Antiqua" w:hAnsi="Book Antiqua"/>
          <w:b/>
          <w:bCs/>
        </w:rPr>
        <w:t>28</w:t>
      </w:r>
      <w:r w:rsidRPr="00EA32C8">
        <w:rPr>
          <w:rFonts w:ascii="Book Antiqua" w:hAnsi="Book Antiqua"/>
        </w:rPr>
        <w:t>: 10-18 [PMID: 33336604 DOI: 10.1080/10717544.2020.1850917]</w:t>
      </w:r>
    </w:p>
    <w:p w14:paraId="4B522CAB"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40 </w:t>
      </w:r>
      <w:r w:rsidRPr="00EA32C8">
        <w:rPr>
          <w:rFonts w:ascii="Book Antiqua" w:hAnsi="Book Antiqua"/>
          <w:b/>
          <w:bCs/>
        </w:rPr>
        <w:t>Wan T</w:t>
      </w:r>
      <w:r w:rsidRPr="00EA32C8">
        <w:rPr>
          <w:rFonts w:ascii="Book Antiqua" w:hAnsi="Book Antiqua"/>
        </w:rPr>
        <w:t xml:space="preserve">, Zhong J, Pan Q, Zhou T, Ping Y, Liu X. Exosome-mediated delivery of Cas9 ribonucleoprotein complexes for tissue-specific gene therapy of liver diseases. </w:t>
      </w:r>
      <w:r w:rsidRPr="00EA32C8">
        <w:rPr>
          <w:rFonts w:ascii="Book Antiqua" w:hAnsi="Book Antiqua"/>
          <w:i/>
          <w:iCs/>
        </w:rPr>
        <w:t>Sci Adv</w:t>
      </w:r>
      <w:r w:rsidRPr="00EA32C8">
        <w:rPr>
          <w:rFonts w:ascii="Book Antiqua" w:hAnsi="Book Antiqua"/>
        </w:rPr>
        <w:t xml:space="preserve"> 2022; </w:t>
      </w:r>
      <w:r w:rsidRPr="00EA32C8">
        <w:rPr>
          <w:rFonts w:ascii="Book Antiqua" w:hAnsi="Book Antiqua"/>
          <w:b/>
          <w:bCs/>
        </w:rPr>
        <w:t>8</w:t>
      </w:r>
      <w:r w:rsidRPr="00EA32C8">
        <w:rPr>
          <w:rFonts w:ascii="Book Antiqua" w:hAnsi="Book Antiqua"/>
        </w:rPr>
        <w:t>: eabp9435 [PMID: 36103526 DOI: 10.1126/sciadv.abp9435]</w:t>
      </w:r>
    </w:p>
    <w:p w14:paraId="2A886EEB"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41 </w:t>
      </w:r>
      <w:r w:rsidRPr="00EA32C8">
        <w:rPr>
          <w:rFonts w:ascii="Book Antiqua" w:hAnsi="Book Antiqua"/>
          <w:b/>
          <w:bCs/>
        </w:rPr>
        <w:t>Ioannou GN</w:t>
      </w:r>
      <w:r w:rsidRPr="00EA32C8">
        <w:rPr>
          <w:rFonts w:ascii="Book Antiqua" w:hAnsi="Book Antiqua"/>
        </w:rPr>
        <w:t xml:space="preserve">. Epidemiology and risk-stratification of NAFLD-associated HCC. </w:t>
      </w:r>
      <w:r w:rsidRPr="00EA32C8">
        <w:rPr>
          <w:rFonts w:ascii="Book Antiqua" w:hAnsi="Book Antiqua"/>
          <w:i/>
          <w:iCs/>
        </w:rPr>
        <w:t>J Hepatol</w:t>
      </w:r>
      <w:r w:rsidRPr="00EA32C8">
        <w:rPr>
          <w:rFonts w:ascii="Book Antiqua" w:hAnsi="Book Antiqua"/>
        </w:rPr>
        <w:t xml:space="preserve"> 2021; </w:t>
      </w:r>
      <w:r w:rsidRPr="00EA32C8">
        <w:rPr>
          <w:rFonts w:ascii="Book Antiqua" w:hAnsi="Book Antiqua"/>
          <w:b/>
          <w:bCs/>
        </w:rPr>
        <w:t>75</w:t>
      </w:r>
      <w:r w:rsidRPr="00EA32C8">
        <w:rPr>
          <w:rFonts w:ascii="Book Antiqua" w:hAnsi="Book Antiqua"/>
        </w:rPr>
        <w:t>: 1476-1484 [PMID: 34453963 DOI: 10.1016/j.jhep.2021.08.012]</w:t>
      </w:r>
    </w:p>
    <w:p w14:paraId="4F13FC32"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42 </w:t>
      </w:r>
      <w:r w:rsidRPr="00EA32C8">
        <w:rPr>
          <w:rFonts w:ascii="Book Antiqua" w:hAnsi="Book Antiqua"/>
          <w:b/>
          <w:bCs/>
        </w:rPr>
        <w:t>Anwanwan D</w:t>
      </w:r>
      <w:r w:rsidRPr="00EA32C8">
        <w:rPr>
          <w:rFonts w:ascii="Book Antiqua" w:hAnsi="Book Antiqua"/>
        </w:rPr>
        <w:t xml:space="preserve">, Singh SK, Singh S, Saikam V, Singh R. Challenges in liver cancer and possible treatment approaches. </w:t>
      </w:r>
      <w:r w:rsidRPr="00EA32C8">
        <w:rPr>
          <w:rFonts w:ascii="Book Antiqua" w:hAnsi="Book Antiqua"/>
          <w:i/>
          <w:iCs/>
        </w:rPr>
        <w:t>Biochim Biophys Acta Rev Cancer</w:t>
      </w:r>
      <w:r w:rsidRPr="00EA32C8">
        <w:rPr>
          <w:rFonts w:ascii="Book Antiqua" w:hAnsi="Book Antiqua"/>
        </w:rPr>
        <w:t xml:space="preserve"> 2020; </w:t>
      </w:r>
      <w:r w:rsidRPr="00EA32C8">
        <w:rPr>
          <w:rFonts w:ascii="Book Antiqua" w:hAnsi="Book Antiqua"/>
          <w:b/>
          <w:bCs/>
        </w:rPr>
        <w:t>1873</w:t>
      </w:r>
      <w:r w:rsidRPr="00EA32C8">
        <w:rPr>
          <w:rFonts w:ascii="Book Antiqua" w:hAnsi="Book Antiqua"/>
        </w:rPr>
        <w:t>: 188314 [PMID: 31682895 DOI: 10.1016/j.bbcan.2019.188314]</w:t>
      </w:r>
    </w:p>
    <w:p w14:paraId="4CBEE74D"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43 </w:t>
      </w:r>
      <w:r w:rsidRPr="00EA32C8">
        <w:rPr>
          <w:rFonts w:ascii="Book Antiqua" w:hAnsi="Book Antiqua"/>
          <w:b/>
          <w:bCs/>
        </w:rPr>
        <w:t>Goossens GH</w:t>
      </w:r>
      <w:r w:rsidRPr="00EA32C8">
        <w:rPr>
          <w:rFonts w:ascii="Book Antiqua" w:hAnsi="Book Antiqua"/>
        </w:rPr>
        <w:t xml:space="preserve">. The Metabolic Phenotype in Obesity: Fat Mass, Body Fat Distribution, and Adipose Tissue Function. </w:t>
      </w:r>
      <w:r w:rsidRPr="00EA32C8">
        <w:rPr>
          <w:rFonts w:ascii="Book Antiqua" w:hAnsi="Book Antiqua"/>
          <w:i/>
          <w:iCs/>
        </w:rPr>
        <w:t>Obes Facts</w:t>
      </w:r>
      <w:r w:rsidRPr="00EA32C8">
        <w:rPr>
          <w:rFonts w:ascii="Book Antiqua" w:hAnsi="Book Antiqua"/>
        </w:rPr>
        <w:t xml:space="preserve"> 2017; </w:t>
      </w:r>
      <w:r w:rsidRPr="00EA32C8">
        <w:rPr>
          <w:rFonts w:ascii="Book Antiqua" w:hAnsi="Book Antiqua"/>
          <w:b/>
          <w:bCs/>
        </w:rPr>
        <w:t>10</w:t>
      </w:r>
      <w:r w:rsidRPr="00EA32C8">
        <w:rPr>
          <w:rFonts w:ascii="Book Antiqua" w:hAnsi="Book Antiqua"/>
        </w:rPr>
        <w:t>: 207-215 [PMID: 28564650 DOI: 10.1159/000471488]</w:t>
      </w:r>
    </w:p>
    <w:p w14:paraId="52BC4658"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44 </w:t>
      </w:r>
      <w:r w:rsidRPr="00EA32C8">
        <w:rPr>
          <w:rFonts w:ascii="Book Antiqua" w:hAnsi="Book Antiqua"/>
          <w:b/>
          <w:bCs/>
        </w:rPr>
        <w:t>Zhang H</w:t>
      </w:r>
      <w:r w:rsidRPr="00EA32C8">
        <w:rPr>
          <w:rFonts w:ascii="Book Antiqua" w:hAnsi="Book Antiqua"/>
        </w:rPr>
        <w:t xml:space="preserve">, Deng T, Ge S, Liu Y, Bai M, Zhu K, Fan Q, Li J, Ning T, Tian F, Li H, Sun W, Ying G, Ba Y. Exosome circRNA secreted from adipocytes promotes the growth of hepatocellular carcinoma by targeting deubiquitination-related USP7. </w:t>
      </w:r>
      <w:r w:rsidRPr="00EA32C8">
        <w:rPr>
          <w:rFonts w:ascii="Book Antiqua" w:hAnsi="Book Antiqua"/>
          <w:i/>
          <w:iCs/>
        </w:rPr>
        <w:t>Oncogene</w:t>
      </w:r>
      <w:r w:rsidRPr="00EA32C8">
        <w:rPr>
          <w:rFonts w:ascii="Book Antiqua" w:hAnsi="Book Antiqua"/>
        </w:rPr>
        <w:t xml:space="preserve"> 2019; </w:t>
      </w:r>
      <w:r w:rsidRPr="00EA32C8">
        <w:rPr>
          <w:rFonts w:ascii="Book Antiqua" w:hAnsi="Book Antiqua"/>
          <w:b/>
          <w:bCs/>
        </w:rPr>
        <w:t>38</w:t>
      </w:r>
      <w:r w:rsidRPr="00EA32C8">
        <w:rPr>
          <w:rFonts w:ascii="Book Antiqua" w:hAnsi="Book Antiqua"/>
        </w:rPr>
        <w:t>: 2844-2859 [PMID: 30546088 DOI: 10.1038/s41388-018-0619-z]</w:t>
      </w:r>
    </w:p>
    <w:p w14:paraId="1BE381DA"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45 </w:t>
      </w:r>
      <w:r w:rsidRPr="00EA32C8">
        <w:rPr>
          <w:rFonts w:ascii="Book Antiqua" w:hAnsi="Book Antiqua"/>
          <w:b/>
          <w:bCs/>
        </w:rPr>
        <w:t>Meng W</w:t>
      </w:r>
      <w:r w:rsidRPr="00EA32C8">
        <w:rPr>
          <w:rFonts w:ascii="Book Antiqua" w:hAnsi="Book Antiqua"/>
        </w:rPr>
        <w:t xml:space="preserve">, Hao Y, He C, Li L, Zhu G. Exosome-orchestrated hypoxic tumor microenvironment. </w:t>
      </w:r>
      <w:r w:rsidRPr="00EA32C8">
        <w:rPr>
          <w:rFonts w:ascii="Book Antiqua" w:hAnsi="Book Antiqua"/>
          <w:i/>
          <w:iCs/>
        </w:rPr>
        <w:t>Mol Cancer</w:t>
      </w:r>
      <w:r w:rsidRPr="00EA32C8">
        <w:rPr>
          <w:rFonts w:ascii="Book Antiqua" w:hAnsi="Book Antiqua"/>
        </w:rPr>
        <w:t xml:space="preserve"> 2019; </w:t>
      </w:r>
      <w:r w:rsidRPr="00EA32C8">
        <w:rPr>
          <w:rFonts w:ascii="Book Antiqua" w:hAnsi="Book Antiqua"/>
          <w:b/>
          <w:bCs/>
        </w:rPr>
        <w:t>18</w:t>
      </w:r>
      <w:r w:rsidRPr="00EA32C8">
        <w:rPr>
          <w:rFonts w:ascii="Book Antiqua" w:hAnsi="Book Antiqua"/>
        </w:rPr>
        <w:t>: 57 [PMID: 30925935 DOI: 10.1186/s12943-019-0982-6]</w:t>
      </w:r>
    </w:p>
    <w:p w14:paraId="01F9408C"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46 </w:t>
      </w:r>
      <w:r w:rsidRPr="00EA32C8">
        <w:rPr>
          <w:rFonts w:ascii="Book Antiqua" w:hAnsi="Book Antiqua"/>
          <w:b/>
          <w:bCs/>
        </w:rPr>
        <w:t>Tian XP</w:t>
      </w:r>
      <w:r w:rsidRPr="00EA32C8">
        <w:rPr>
          <w:rFonts w:ascii="Book Antiqua" w:hAnsi="Book Antiqua"/>
        </w:rPr>
        <w:t xml:space="preserve">, Wang CY, Jin XH, Li M, Wang FW, Huang WJ, Yun JP, Xu RH, Cai QQ, Xie D. Acidic Microenvironment Up-Regulates Exosomal miR-21 and miR-10b in Early-Stage Hepatocellular Carcinoma to Promote Cancer Cell Proliferation and Metastasis. </w:t>
      </w:r>
      <w:r w:rsidRPr="00EA32C8">
        <w:rPr>
          <w:rFonts w:ascii="Book Antiqua" w:hAnsi="Book Antiqua"/>
          <w:i/>
          <w:iCs/>
        </w:rPr>
        <w:t>Theranostics</w:t>
      </w:r>
      <w:r w:rsidRPr="00EA32C8">
        <w:rPr>
          <w:rFonts w:ascii="Book Antiqua" w:hAnsi="Book Antiqua"/>
        </w:rPr>
        <w:t xml:space="preserve"> 2019; </w:t>
      </w:r>
      <w:r w:rsidRPr="00EA32C8">
        <w:rPr>
          <w:rFonts w:ascii="Book Antiqua" w:hAnsi="Book Antiqua"/>
          <w:b/>
          <w:bCs/>
        </w:rPr>
        <w:t>9</w:t>
      </w:r>
      <w:r w:rsidRPr="00EA32C8">
        <w:rPr>
          <w:rFonts w:ascii="Book Antiqua" w:hAnsi="Book Antiqua"/>
        </w:rPr>
        <w:t>: 1965-1979 [PMID: 31037150 DOI: 10.7150/thno.30958]</w:t>
      </w:r>
    </w:p>
    <w:p w14:paraId="522DDEC0" w14:textId="77777777" w:rsidR="00015B79" w:rsidRPr="00EA32C8" w:rsidRDefault="00015B79" w:rsidP="00015B79">
      <w:pPr>
        <w:spacing w:line="360" w:lineRule="auto"/>
        <w:jc w:val="both"/>
        <w:rPr>
          <w:rFonts w:ascii="Book Antiqua" w:hAnsi="Book Antiqua"/>
        </w:rPr>
      </w:pPr>
      <w:r w:rsidRPr="00EA32C8">
        <w:rPr>
          <w:rFonts w:ascii="Book Antiqua" w:hAnsi="Book Antiqua"/>
        </w:rPr>
        <w:lastRenderedPageBreak/>
        <w:t xml:space="preserve">47 </w:t>
      </w:r>
      <w:r w:rsidRPr="00EA32C8">
        <w:rPr>
          <w:rFonts w:ascii="Book Antiqua" w:hAnsi="Book Antiqua"/>
          <w:b/>
          <w:bCs/>
        </w:rPr>
        <w:t>Xia Y</w:t>
      </w:r>
      <w:r w:rsidRPr="00EA32C8">
        <w:rPr>
          <w:rFonts w:ascii="Book Antiqua" w:hAnsi="Book Antiqua"/>
        </w:rPr>
        <w:t xml:space="preserve">, Rao L, Yao H, Wang Z, Ning P, Chen X. Engineering Macrophages for Cancer Immunotherapy and Drug Delivery. </w:t>
      </w:r>
      <w:r w:rsidRPr="00EA32C8">
        <w:rPr>
          <w:rFonts w:ascii="Book Antiqua" w:hAnsi="Book Antiqua"/>
          <w:i/>
          <w:iCs/>
        </w:rPr>
        <w:t>Adv Mater</w:t>
      </w:r>
      <w:r w:rsidRPr="00EA32C8">
        <w:rPr>
          <w:rFonts w:ascii="Book Antiqua" w:hAnsi="Book Antiqua"/>
        </w:rPr>
        <w:t xml:space="preserve"> 2020; </w:t>
      </w:r>
      <w:r w:rsidRPr="00EA32C8">
        <w:rPr>
          <w:rFonts w:ascii="Book Antiqua" w:hAnsi="Book Antiqua"/>
          <w:b/>
          <w:bCs/>
        </w:rPr>
        <w:t>32</w:t>
      </w:r>
      <w:r w:rsidRPr="00EA32C8">
        <w:rPr>
          <w:rFonts w:ascii="Book Antiqua" w:hAnsi="Book Antiqua"/>
        </w:rPr>
        <w:t>: e2002054 [PMID: 32856350 DOI: 10.1002/adma.202002054]</w:t>
      </w:r>
    </w:p>
    <w:p w14:paraId="44C745D1"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48 </w:t>
      </w:r>
      <w:r w:rsidRPr="00EA32C8">
        <w:rPr>
          <w:rFonts w:ascii="Book Antiqua" w:hAnsi="Book Antiqua"/>
          <w:b/>
          <w:bCs/>
        </w:rPr>
        <w:t>Zhang L</w:t>
      </w:r>
      <w:r w:rsidRPr="00EA32C8">
        <w:rPr>
          <w:rFonts w:ascii="Book Antiqua" w:hAnsi="Book Antiqua"/>
        </w:rPr>
        <w:t xml:space="preserve">, Zhang J, Li P, Li T, Zhou Z, Wu H. Exosomal hsa_circ_0004658 derived from RBPJ overexpressed-macrophages inhibits hepatocellular carcinoma progression via miR-499b-5p/JAM3. </w:t>
      </w:r>
      <w:r w:rsidRPr="00EA32C8">
        <w:rPr>
          <w:rFonts w:ascii="Book Antiqua" w:hAnsi="Book Antiqua"/>
          <w:i/>
          <w:iCs/>
        </w:rPr>
        <w:t>Cell Death Dis</w:t>
      </w:r>
      <w:r w:rsidRPr="00EA32C8">
        <w:rPr>
          <w:rFonts w:ascii="Book Antiqua" w:hAnsi="Book Antiqua"/>
        </w:rPr>
        <w:t xml:space="preserve"> 2022; </w:t>
      </w:r>
      <w:r w:rsidRPr="00EA32C8">
        <w:rPr>
          <w:rFonts w:ascii="Book Antiqua" w:hAnsi="Book Antiqua"/>
          <w:b/>
          <w:bCs/>
        </w:rPr>
        <w:t>13</w:t>
      </w:r>
      <w:r w:rsidRPr="00EA32C8">
        <w:rPr>
          <w:rFonts w:ascii="Book Antiqua" w:hAnsi="Book Antiqua"/>
        </w:rPr>
        <w:t>: 32 [PMID: 35013102 DOI: 10.1038/s41419-021-04345-9]</w:t>
      </w:r>
    </w:p>
    <w:p w14:paraId="2BCE3A25"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49 </w:t>
      </w:r>
      <w:r w:rsidRPr="00EA32C8">
        <w:rPr>
          <w:rFonts w:ascii="Book Antiqua" w:hAnsi="Book Antiqua"/>
          <w:b/>
          <w:bCs/>
        </w:rPr>
        <w:t>Tian B</w:t>
      </w:r>
      <w:r w:rsidRPr="00EA32C8">
        <w:rPr>
          <w:rFonts w:ascii="Book Antiqua" w:hAnsi="Book Antiqua"/>
        </w:rPr>
        <w:t xml:space="preserve">, Zhou L, Wang J, Yang P. miR-660-5p-loaded M2 macrophages-derived exosomes augment hepatocellular carcinoma development through regulating KLF3. </w:t>
      </w:r>
      <w:r w:rsidRPr="00EA32C8">
        <w:rPr>
          <w:rFonts w:ascii="Book Antiqua" w:hAnsi="Book Antiqua"/>
          <w:i/>
          <w:iCs/>
        </w:rPr>
        <w:t>Int Immunopharmacol</w:t>
      </w:r>
      <w:r w:rsidRPr="00EA32C8">
        <w:rPr>
          <w:rFonts w:ascii="Book Antiqua" w:hAnsi="Book Antiqua"/>
        </w:rPr>
        <w:t xml:space="preserve"> 2021; </w:t>
      </w:r>
      <w:r w:rsidRPr="00EA32C8">
        <w:rPr>
          <w:rFonts w:ascii="Book Antiqua" w:hAnsi="Book Antiqua"/>
          <w:b/>
          <w:bCs/>
        </w:rPr>
        <w:t>101</w:t>
      </w:r>
      <w:r w:rsidRPr="00EA32C8">
        <w:rPr>
          <w:rFonts w:ascii="Book Antiqua" w:hAnsi="Book Antiqua"/>
        </w:rPr>
        <w:t>: 108157 [PMID: 34673296 DOI: 10.1016/j.intimp.2021.108157]</w:t>
      </w:r>
    </w:p>
    <w:p w14:paraId="21996167"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50 </w:t>
      </w:r>
      <w:r w:rsidRPr="00EA32C8">
        <w:rPr>
          <w:rFonts w:ascii="Book Antiqua" w:hAnsi="Book Antiqua"/>
          <w:b/>
          <w:bCs/>
        </w:rPr>
        <w:t>Nguyen HQ</w:t>
      </w:r>
      <w:r w:rsidRPr="00EA32C8">
        <w:rPr>
          <w:rFonts w:ascii="Book Antiqua" w:hAnsi="Book Antiqua"/>
        </w:rPr>
        <w:t xml:space="preserve">, Lee D, Kim Y, Bang G, Cho K, Lee YS, Yeon JE, Lubman DM, Kim J. Label-free quantitative proteomic analysis of serum extracellular vesicles differentiating patients of alcoholic and nonalcoholic fatty liver diseases. </w:t>
      </w:r>
      <w:r w:rsidRPr="00EA32C8">
        <w:rPr>
          <w:rFonts w:ascii="Book Antiqua" w:hAnsi="Book Antiqua"/>
          <w:i/>
          <w:iCs/>
        </w:rPr>
        <w:t>J Proteomics</w:t>
      </w:r>
      <w:r w:rsidRPr="00EA32C8">
        <w:rPr>
          <w:rFonts w:ascii="Book Antiqua" w:hAnsi="Book Antiqua"/>
        </w:rPr>
        <w:t xml:space="preserve"> 2021; </w:t>
      </w:r>
      <w:r w:rsidRPr="00EA32C8">
        <w:rPr>
          <w:rFonts w:ascii="Book Antiqua" w:hAnsi="Book Antiqua"/>
          <w:b/>
          <w:bCs/>
        </w:rPr>
        <w:t>245</w:t>
      </w:r>
      <w:r w:rsidRPr="00EA32C8">
        <w:rPr>
          <w:rFonts w:ascii="Book Antiqua" w:hAnsi="Book Antiqua"/>
        </w:rPr>
        <w:t>: 104278 [PMID: 34089894 DOI: 10.1016/j.jprot.2021.104278]</w:t>
      </w:r>
    </w:p>
    <w:p w14:paraId="143A7C98"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51 </w:t>
      </w:r>
      <w:r w:rsidRPr="00EA32C8">
        <w:rPr>
          <w:rFonts w:ascii="Book Antiqua" w:hAnsi="Book Antiqua"/>
          <w:b/>
          <w:bCs/>
        </w:rPr>
        <w:t>Scavo MP</w:t>
      </w:r>
      <w:r w:rsidRPr="00EA32C8">
        <w:rPr>
          <w:rFonts w:ascii="Book Antiqua" w:hAnsi="Book Antiqua"/>
        </w:rPr>
        <w:t xml:space="preserve">, Depalo N, Rizzi F, Carrieri L, Serino G, Franco I, Bonfiglio C, Pesole PL, Cozzolongo R, Gianuzzi V, Curri ML, Osella AR, Giannelli G. Exosomal FZD-7 Expression Is Modulated by Different Lifestyle Interventions in Patients with NAFLD. </w:t>
      </w:r>
      <w:r w:rsidRPr="00EA32C8">
        <w:rPr>
          <w:rFonts w:ascii="Book Antiqua" w:hAnsi="Book Antiqua"/>
          <w:i/>
          <w:iCs/>
        </w:rPr>
        <w:t>Nutrients</w:t>
      </w:r>
      <w:r w:rsidRPr="00EA32C8">
        <w:rPr>
          <w:rFonts w:ascii="Book Antiqua" w:hAnsi="Book Antiqua"/>
        </w:rPr>
        <w:t xml:space="preserve"> 2022; </w:t>
      </w:r>
      <w:r w:rsidRPr="00EA32C8">
        <w:rPr>
          <w:rFonts w:ascii="Book Antiqua" w:hAnsi="Book Antiqua"/>
          <w:b/>
          <w:bCs/>
        </w:rPr>
        <w:t>14</w:t>
      </w:r>
      <w:r w:rsidRPr="00EA32C8">
        <w:rPr>
          <w:rFonts w:ascii="Book Antiqua" w:hAnsi="Book Antiqua"/>
        </w:rPr>
        <w:t xml:space="preserve"> [PMID: 35334792 DOI: 10.3390/nu14061133]</w:t>
      </w:r>
    </w:p>
    <w:p w14:paraId="22CA9455"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52 </w:t>
      </w:r>
      <w:r w:rsidRPr="00EA32C8">
        <w:rPr>
          <w:rFonts w:ascii="Book Antiqua" w:hAnsi="Book Antiqua"/>
          <w:b/>
          <w:bCs/>
        </w:rPr>
        <w:t>Barile L</w:t>
      </w:r>
      <w:r w:rsidRPr="00EA32C8">
        <w:rPr>
          <w:rFonts w:ascii="Book Antiqua" w:hAnsi="Book Antiqua"/>
        </w:rPr>
        <w:t xml:space="preserve">, Vassalli G. Exosomes: Therapy delivery tools and biomarkers of diseases. </w:t>
      </w:r>
      <w:r w:rsidRPr="00EA32C8">
        <w:rPr>
          <w:rFonts w:ascii="Book Antiqua" w:hAnsi="Book Antiqua"/>
          <w:i/>
          <w:iCs/>
        </w:rPr>
        <w:t>Pharmacol Ther</w:t>
      </w:r>
      <w:r w:rsidRPr="00EA32C8">
        <w:rPr>
          <w:rFonts w:ascii="Book Antiqua" w:hAnsi="Book Antiqua"/>
        </w:rPr>
        <w:t xml:space="preserve"> 2017; </w:t>
      </w:r>
      <w:r w:rsidRPr="00EA32C8">
        <w:rPr>
          <w:rFonts w:ascii="Book Antiqua" w:hAnsi="Book Antiqua"/>
          <w:b/>
          <w:bCs/>
        </w:rPr>
        <w:t>174</w:t>
      </w:r>
      <w:r w:rsidRPr="00EA32C8">
        <w:rPr>
          <w:rFonts w:ascii="Book Antiqua" w:hAnsi="Book Antiqua"/>
        </w:rPr>
        <w:t>: 63-78 [PMID: 28202367 DOI: 10.1016/j.pharmthera.2017.02.020]</w:t>
      </w:r>
    </w:p>
    <w:p w14:paraId="50A954CC" w14:textId="77777777" w:rsidR="00015B79" w:rsidRPr="00EA32C8" w:rsidRDefault="00015B79" w:rsidP="00015B79">
      <w:pPr>
        <w:spacing w:line="360" w:lineRule="auto"/>
        <w:jc w:val="both"/>
        <w:rPr>
          <w:rFonts w:ascii="Book Antiqua" w:hAnsi="Book Antiqua"/>
        </w:rPr>
      </w:pPr>
      <w:r w:rsidRPr="00EA32C8">
        <w:rPr>
          <w:rFonts w:ascii="Book Antiqua" w:hAnsi="Book Antiqua"/>
        </w:rPr>
        <w:t xml:space="preserve">53 </w:t>
      </w:r>
      <w:r w:rsidRPr="00EA32C8">
        <w:rPr>
          <w:rFonts w:ascii="Book Antiqua" w:hAnsi="Book Antiqua"/>
          <w:b/>
          <w:bCs/>
        </w:rPr>
        <w:t>Zhang G</w:t>
      </w:r>
      <w:r w:rsidRPr="00EA32C8">
        <w:rPr>
          <w:rFonts w:ascii="Book Antiqua" w:hAnsi="Book Antiqua"/>
        </w:rPr>
        <w:t xml:space="preserve">, Huang X, Xiu H, Sun Y, Chen J, Cheng G, Song Z, Peng Y, Shen Y, Wang J, Cai Z. Extracellular vesicles: Natural liver-accumulating drug delivery vehicles for the treatment of liver diseases. </w:t>
      </w:r>
      <w:r w:rsidRPr="00EA32C8">
        <w:rPr>
          <w:rFonts w:ascii="Book Antiqua" w:hAnsi="Book Antiqua"/>
          <w:i/>
          <w:iCs/>
        </w:rPr>
        <w:t>J Extracell Vesicles</w:t>
      </w:r>
      <w:r w:rsidRPr="00EA32C8">
        <w:rPr>
          <w:rFonts w:ascii="Book Antiqua" w:hAnsi="Book Antiqua"/>
        </w:rPr>
        <w:t xml:space="preserve"> 2020; </w:t>
      </w:r>
      <w:r w:rsidRPr="00EA32C8">
        <w:rPr>
          <w:rFonts w:ascii="Book Antiqua" w:hAnsi="Book Antiqua"/>
          <w:b/>
          <w:bCs/>
        </w:rPr>
        <w:t>10</w:t>
      </w:r>
      <w:r w:rsidRPr="00EA32C8">
        <w:rPr>
          <w:rFonts w:ascii="Book Antiqua" w:hAnsi="Book Antiqua"/>
        </w:rPr>
        <w:t>: e12030 [PMID: 33335695 DOI: 10.1002/jev2.12030]</w:t>
      </w:r>
    </w:p>
    <w:p w14:paraId="674FC718" w14:textId="77777777" w:rsidR="00A77B3E" w:rsidRPr="006A4D0F" w:rsidRDefault="00A77B3E" w:rsidP="006A4D0F">
      <w:pPr>
        <w:spacing w:line="360" w:lineRule="auto"/>
        <w:jc w:val="both"/>
        <w:rPr>
          <w:rFonts w:ascii="Book Antiqua" w:hAnsi="Book Antiqua"/>
        </w:rPr>
        <w:sectPr w:rsidR="00A77B3E" w:rsidRPr="006A4D0F">
          <w:footerReference w:type="default" r:id="rId7"/>
          <w:pgSz w:w="12240" w:h="15840"/>
          <w:pgMar w:top="1440" w:right="1440" w:bottom="1440" w:left="1440" w:header="720" w:footer="720" w:gutter="0"/>
          <w:cols w:space="720"/>
          <w:docGrid w:linePitch="360"/>
        </w:sectPr>
      </w:pPr>
    </w:p>
    <w:p w14:paraId="7A95D23C" w14:textId="77777777"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lastRenderedPageBreak/>
        <w:t>Footnotes</w:t>
      </w:r>
    </w:p>
    <w:p w14:paraId="60AF44ED" w14:textId="12CBE2E2"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Conflict-of-interest</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statement:</w:t>
      </w:r>
      <w:r w:rsidR="00DB6B8E">
        <w:rPr>
          <w:rFonts w:ascii="Book Antiqua" w:eastAsia="Book Antiqua" w:hAnsi="Book Antiqua" w:cs="Book Antiqua"/>
          <w:b/>
          <w:bCs/>
          <w:color w:val="000000"/>
        </w:rPr>
        <w:t xml:space="preserve"> </w:t>
      </w:r>
      <w:r w:rsidR="00171918" w:rsidRPr="00171918">
        <w:rPr>
          <w:rFonts w:ascii="Book Antiqua" w:eastAsia="Book Antiqua" w:hAnsi="Book Antiqua" w:cs="Book Antiqua"/>
          <w:bCs/>
          <w:color w:val="000000"/>
        </w:rPr>
        <w:t xml:space="preserve">All </w:t>
      </w:r>
      <w:r w:rsidR="00171918" w:rsidRPr="00171918">
        <w:rPr>
          <w:rFonts w:ascii="Book Antiqua" w:eastAsia="Book Antiqua" w:hAnsi="Book Antiqua" w:cs="Book Antiqua"/>
          <w:color w:val="000000"/>
        </w:rPr>
        <w:t>t</w:t>
      </w:r>
      <w:r w:rsidRPr="006A4D0F">
        <w:rPr>
          <w:rFonts w:ascii="Book Antiqua" w:eastAsia="Book Antiqua" w:hAnsi="Book Antiqua" w:cs="Book Antiqua"/>
          <w:color w:val="000000"/>
        </w:rPr>
        <w:t>he</w:t>
      </w:r>
      <w:r w:rsidR="00DB6B8E">
        <w:rPr>
          <w:rFonts w:ascii="Book Antiqua" w:eastAsia="Book Antiqua" w:hAnsi="Book Antiqua" w:cs="Book Antiqua"/>
          <w:color w:val="000000"/>
        </w:rPr>
        <w:t xml:space="preserve"> </w:t>
      </w:r>
      <w:r w:rsidR="00171918">
        <w:rPr>
          <w:rFonts w:ascii="Book Antiqua" w:eastAsia="Book Antiqua" w:hAnsi="Book Antiqua" w:cs="Book Antiqua"/>
          <w:color w:val="000000"/>
        </w:rPr>
        <w:t>authors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declared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potential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conflicts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interest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respect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research,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authorship,</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publication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of</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article.</w:t>
      </w:r>
    </w:p>
    <w:p w14:paraId="3EF41F20" w14:textId="77777777" w:rsidR="00A77B3E" w:rsidRPr="006A4D0F" w:rsidRDefault="00A77B3E" w:rsidP="006A4D0F">
      <w:pPr>
        <w:spacing w:line="360" w:lineRule="auto"/>
        <w:jc w:val="both"/>
        <w:rPr>
          <w:rFonts w:ascii="Book Antiqua" w:hAnsi="Book Antiqua"/>
        </w:rPr>
      </w:pPr>
    </w:p>
    <w:p w14:paraId="365ADF19" w14:textId="02E4184D"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bCs/>
          <w:color w:val="000000"/>
        </w:rPr>
        <w:t>Open-Access:</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color w:val="000000"/>
        </w:rPr>
        <w:t>This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article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open-access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article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was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selected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in-house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editor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fully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peer-reviewed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external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reviewers.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distributed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accordance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with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Creative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Commons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Attribution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NonCommercial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BY-NC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4.0)</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license,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which</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permits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others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distribute,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remix,</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adapt,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build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upon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work</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non-commercially,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license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their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derivative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works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on</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different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terms,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provided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original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work</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properly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cited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use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is</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non-commercial.</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See: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https://creativecommons.org/Licenses/by-nc/4.0/</w:t>
      </w:r>
    </w:p>
    <w:p w14:paraId="572D9F11" w14:textId="77777777" w:rsidR="00A77B3E" w:rsidRPr="006A4D0F" w:rsidRDefault="00A77B3E" w:rsidP="006A4D0F">
      <w:pPr>
        <w:spacing w:line="360" w:lineRule="auto"/>
        <w:jc w:val="both"/>
        <w:rPr>
          <w:rFonts w:ascii="Book Antiqua" w:hAnsi="Book Antiqua"/>
        </w:rPr>
      </w:pPr>
    </w:p>
    <w:p w14:paraId="0C3C38FA" w14:textId="20516849"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Provenance</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and</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peer</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review:</w:t>
      </w:r>
      <w:r w:rsidR="00DB6B8E">
        <w:rPr>
          <w:rFonts w:ascii="Book Antiqua" w:eastAsia="Book Antiqua" w:hAnsi="Book Antiqua" w:cs="Book Antiqua"/>
          <w:b/>
          <w:color w:val="000000"/>
        </w:rPr>
        <w:t xml:space="preserve"> </w:t>
      </w:r>
      <w:r w:rsidRPr="006A4D0F">
        <w:rPr>
          <w:rFonts w:ascii="Book Antiqua" w:eastAsia="Book Antiqua" w:hAnsi="Book Antiqua" w:cs="Book Antiqua"/>
          <w:color w:val="000000"/>
        </w:rPr>
        <w:t>Invited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article;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Externally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peer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reviewed.</w:t>
      </w:r>
    </w:p>
    <w:p w14:paraId="7D629493" w14:textId="1B0EFBED"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Peer-review</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model:</w:t>
      </w:r>
      <w:r w:rsidR="00DB6B8E">
        <w:rPr>
          <w:rFonts w:ascii="Book Antiqua" w:eastAsia="Book Antiqua" w:hAnsi="Book Antiqua" w:cs="Book Antiqua"/>
          <w:b/>
          <w:color w:val="000000"/>
        </w:rPr>
        <w:t xml:space="preserve"> </w:t>
      </w:r>
      <w:r w:rsidRPr="006A4D0F">
        <w:rPr>
          <w:rFonts w:ascii="Book Antiqua" w:eastAsia="Book Antiqua" w:hAnsi="Book Antiqua" w:cs="Book Antiqua"/>
          <w:color w:val="000000"/>
        </w:rPr>
        <w:t>Single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blind</w:t>
      </w:r>
    </w:p>
    <w:p w14:paraId="49EACFBA" w14:textId="77777777" w:rsidR="00A77B3E" w:rsidRPr="006A4D0F" w:rsidRDefault="00A77B3E" w:rsidP="006A4D0F">
      <w:pPr>
        <w:spacing w:line="360" w:lineRule="auto"/>
        <w:jc w:val="both"/>
        <w:rPr>
          <w:rFonts w:ascii="Book Antiqua" w:hAnsi="Book Antiqua"/>
        </w:rPr>
      </w:pPr>
    </w:p>
    <w:p w14:paraId="502FE404" w14:textId="74C4EF8C"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Peer-review</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started:</w:t>
      </w:r>
      <w:r w:rsidR="00DB6B8E">
        <w:rPr>
          <w:rFonts w:ascii="Book Antiqua" w:eastAsia="Book Antiqua" w:hAnsi="Book Antiqua" w:cs="Book Antiqua"/>
          <w:b/>
          <w:color w:val="000000"/>
        </w:rPr>
        <w:t xml:space="preserve"> </w:t>
      </w:r>
      <w:r w:rsidRPr="006A4D0F">
        <w:rPr>
          <w:rFonts w:ascii="Book Antiqua" w:eastAsia="Book Antiqua" w:hAnsi="Book Antiqua" w:cs="Book Antiqua"/>
          <w:color w:val="000000"/>
        </w:rPr>
        <w:t>December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26,</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2022</w:t>
      </w:r>
    </w:p>
    <w:p w14:paraId="584B584D" w14:textId="17B5FFF4"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First</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decision:</w:t>
      </w:r>
      <w:r w:rsidR="00DB6B8E">
        <w:rPr>
          <w:rFonts w:ascii="Book Antiqua" w:eastAsia="Book Antiqua" w:hAnsi="Book Antiqua" w:cs="Book Antiqua"/>
          <w:b/>
          <w:color w:val="000000"/>
        </w:rPr>
        <w:t xml:space="preserve"> </w:t>
      </w:r>
      <w:r w:rsidRPr="006A4D0F">
        <w:rPr>
          <w:rFonts w:ascii="Book Antiqua" w:eastAsia="Book Antiqua" w:hAnsi="Book Antiqua" w:cs="Book Antiqua"/>
          <w:color w:val="000000"/>
        </w:rPr>
        <w:t>February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1,</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2023</w:t>
      </w:r>
    </w:p>
    <w:p w14:paraId="5D875C8F" w14:textId="27EAF336"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Article</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in</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press:</w:t>
      </w:r>
      <w:r w:rsidR="00DB6B8E">
        <w:rPr>
          <w:rFonts w:ascii="Book Antiqua" w:eastAsia="Book Antiqua" w:hAnsi="Book Antiqua" w:cs="Book Antiqua"/>
          <w:b/>
          <w:color w:val="000000"/>
        </w:rPr>
        <w:t xml:space="preserve"> </w:t>
      </w:r>
      <w:r w:rsidR="000C21D4" w:rsidRPr="00203E68">
        <w:rPr>
          <w:rFonts w:ascii="Book Antiqua" w:eastAsia="Book Antiqua" w:hAnsi="Book Antiqua" w:cs="Book Antiqua"/>
          <w:color w:val="000000"/>
        </w:rPr>
        <w:t>March 15, 2023</w:t>
      </w:r>
    </w:p>
    <w:p w14:paraId="2CF6CAF1" w14:textId="77777777" w:rsidR="00A77B3E" w:rsidRPr="006A4D0F" w:rsidRDefault="00A77B3E" w:rsidP="006A4D0F">
      <w:pPr>
        <w:spacing w:line="360" w:lineRule="auto"/>
        <w:jc w:val="both"/>
        <w:rPr>
          <w:rFonts w:ascii="Book Antiqua" w:hAnsi="Book Antiqua"/>
        </w:rPr>
      </w:pPr>
    </w:p>
    <w:p w14:paraId="12D45619" w14:textId="322B6B66"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Specialty</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type:</w:t>
      </w:r>
      <w:r w:rsidR="00DB6B8E">
        <w:rPr>
          <w:rFonts w:ascii="Book Antiqua" w:eastAsia="Book Antiqua" w:hAnsi="Book Antiqua" w:cs="Book Antiqua"/>
          <w:b/>
          <w:color w:val="000000"/>
        </w:rPr>
        <w:t xml:space="preserve"> </w:t>
      </w:r>
      <w:r w:rsidRPr="006A4D0F">
        <w:rPr>
          <w:rFonts w:ascii="Book Antiqua" w:eastAsia="Book Antiqua" w:hAnsi="Book Antiqua" w:cs="Book Antiqua"/>
          <w:color w:val="000000"/>
        </w:rPr>
        <w:t>Gastroenterology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and</w:t>
      </w:r>
      <w:r w:rsidR="00DB6B8E">
        <w:rPr>
          <w:rFonts w:ascii="Book Antiqua" w:eastAsia="Book Antiqua" w:hAnsi="Book Antiqua" w:cs="Book Antiqua"/>
          <w:color w:val="000000"/>
        </w:rPr>
        <w:t xml:space="preserve"> </w:t>
      </w:r>
      <w:r w:rsidR="00853473" w:rsidRPr="006A4D0F">
        <w:rPr>
          <w:rFonts w:ascii="Book Antiqua" w:eastAsia="Book Antiqua" w:hAnsi="Book Antiqua" w:cs="Book Antiqua"/>
          <w:color w:val="000000"/>
        </w:rPr>
        <w:t>hepatology</w:t>
      </w:r>
    </w:p>
    <w:p w14:paraId="76F7A8B0" w14:textId="5DCE0470"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Country/Territory</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of</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origin:</w:t>
      </w:r>
      <w:r w:rsidR="00DB6B8E">
        <w:rPr>
          <w:rFonts w:ascii="Book Antiqua" w:eastAsia="Book Antiqua" w:hAnsi="Book Antiqua" w:cs="Book Antiqua"/>
          <w:b/>
          <w:color w:val="000000"/>
        </w:rPr>
        <w:t xml:space="preserve"> </w:t>
      </w:r>
      <w:r w:rsidRPr="006A4D0F">
        <w:rPr>
          <w:rFonts w:ascii="Book Antiqua" w:eastAsia="Book Antiqua" w:hAnsi="Book Antiqua" w:cs="Book Antiqua"/>
          <w:color w:val="000000"/>
        </w:rPr>
        <w:t>China</w:t>
      </w:r>
    </w:p>
    <w:p w14:paraId="160F5D34" w14:textId="0F6808FF"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t>Peer-review</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report’s</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scientific</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quality</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classification</w:t>
      </w:r>
    </w:p>
    <w:p w14:paraId="667751B4" w14:textId="1EF87321"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Grade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A</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(Excellent):</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0</w:t>
      </w:r>
    </w:p>
    <w:p w14:paraId="0A8660FA" w14:textId="0A628266"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Grade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(Very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good):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B</w:t>
      </w:r>
      <w:r w:rsidR="00F733B6">
        <w:rPr>
          <w:rFonts w:ascii="Book Antiqua" w:eastAsia="Book Antiqua" w:hAnsi="Book Antiqua" w:cs="Book Antiqua"/>
          <w:color w:val="000000"/>
        </w:rPr>
        <w:t>, B</w:t>
      </w:r>
    </w:p>
    <w:p w14:paraId="60431097" w14:textId="26DC331E"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Grade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C</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(Good):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0</w:t>
      </w:r>
    </w:p>
    <w:p w14:paraId="07E04C6C" w14:textId="7B97D56F"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Grade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(Fair):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D</w:t>
      </w:r>
    </w:p>
    <w:p w14:paraId="42E07D5D" w14:textId="36EA57B3"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color w:val="000000"/>
        </w:rPr>
        <w:t>Grade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E</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(Poor):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0</w:t>
      </w:r>
    </w:p>
    <w:p w14:paraId="3936201E" w14:textId="77777777" w:rsidR="00A77B3E" w:rsidRPr="006A4D0F" w:rsidRDefault="00A77B3E" w:rsidP="006A4D0F">
      <w:pPr>
        <w:spacing w:line="360" w:lineRule="auto"/>
        <w:jc w:val="both"/>
        <w:rPr>
          <w:rFonts w:ascii="Book Antiqua" w:hAnsi="Book Antiqua"/>
        </w:rPr>
      </w:pPr>
    </w:p>
    <w:p w14:paraId="6C7AF5BD" w14:textId="3FF29248" w:rsidR="00A77B3E" w:rsidRPr="006A4D0F" w:rsidRDefault="006E4E49" w:rsidP="006A4D0F">
      <w:pPr>
        <w:spacing w:line="360" w:lineRule="auto"/>
        <w:jc w:val="both"/>
        <w:rPr>
          <w:rFonts w:ascii="Book Antiqua" w:hAnsi="Book Antiqua"/>
        </w:rPr>
        <w:sectPr w:rsidR="00A77B3E" w:rsidRPr="006A4D0F">
          <w:pgSz w:w="12240" w:h="15840"/>
          <w:pgMar w:top="1440" w:right="1440" w:bottom="1440" w:left="1440" w:header="720" w:footer="720" w:gutter="0"/>
          <w:cols w:space="720"/>
          <w:docGrid w:linePitch="360"/>
        </w:sectPr>
      </w:pPr>
      <w:r w:rsidRPr="006A4D0F">
        <w:rPr>
          <w:rFonts w:ascii="Book Antiqua" w:eastAsia="Book Antiqua" w:hAnsi="Book Antiqua" w:cs="Book Antiqua"/>
          <w:b/>
          <w:color w:val="000000"/>
        </w:rPr>
        <w:lastRenderedPageBreak/>
        <w:t>P-Reviewer:</w:t>
      </w:r>
      <w:r w:rsidR="00DB6B8E">
        <w:rPr>
          <w:rFonts w:ascii="Book Antiqua" w:eastAsia="Book Antiqua" w:hAnsi="Book Antiqua" w:cs="Book Antiqua"/>
          <w:b/>
          <w:color w:val="000000"/>
        </w:rPr>
        <w:t xml:space="preserve"> </w:t>
      </w:r>
      <w:r w:rsidRPr="006A4D0F">
        <w:rPr>
          <w:rFonts w:ascii="Book Antiqua" w:eastAsia="Book Antiqua" w:hAnsi="Book Antiqua" w:cs="Book Antiqua"/>
          <w:color w:val="000000"/>
        </w:rPr>
        <w:t>Forlano</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United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Kingdom;</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Thandassery</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RB,</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United</w:t>
      </w:r>
      <w:r w:rsidR="00DB6B8E">
        <w:rPr>
          <w:rFonts w:ascii="Book Antiqua" w:eastAsia="Book Antiqua" w:hAnsi="Book Antiqua" w:cs="Book Antiqua"/>
          <w:color w:val="000000"/>
        </w:rPr>
        <w:t xml:space="preserve"> </w:t>
      </w:r>
      <w:r w:rsidRPr="006A4D0F">
        <w:rPr>
          <w:rFonts w:ascii="Book Antiqua" w:eastAsia="Book Antiqua" w:hAnsi="Book Antiqua" w:cs="Book Antiqua"/>
          <w:color w:val="000000"/>
        </w:rPr>
        <w:t>States</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S-Editor:</w:t>
      </w:r>
      <w:r w:rsidR="00DB6B8E">
        <w:rPr>
          <w:rFonts w:ascii="Book Antiqua" w:eastAsia="Book Antiqua" w:hAnsi="Book Antiqua" w:cs="Book Antiqua"/>
          <w:b/>
          <w:color w:val="000000"/>
        </w:rPr>
        <w:t xml:space="preserve"> </w:t>
      </w:r>
      <w:r w:rsidR="00200F07" w:rsidRPr="00200F07">
        <w:rPr>
          <w:rFonts w:ascii="Book Antiqua" w:eastAsia="Book Antiqua" w:hAnsi="Book Antiqua" w:cs="Book Antiqua"/>
          <w:color w:val="000000"/>
        </w:rPr>
        <w:t xml:space="preserve">Liu JH </w:t>
      </w:r>
      <w:r w:rsidRPr="006A4D0F">
        <w:rPr>
          <w:rFonts w:ascii="Book Antiqua" w:eastAsia="Book Antiqua" w:hAnsi="Book Antiqua" w:cs="Book Antiqua"/>
          <w:b/>
          <w:color w:val="000000"/>
        </w:rPr>
        <w:t>L-Editor:</w:t>
      </w:r>
      <w:r w:rsidR="00200F07" w:rsidRPr="00200F07">
        <w:rPr>
          <w:rFonts w:ascii="Book Antiqua" w:eastAsia="Book Antiqua" w:hAnsi="Book Antiqua" w:cs="Book Antiqua"/>
          <w:color w:val="000000"/>
        </w:rPr>
        <w:t xml:space="preserve"> </w:t>
      </w:r>
      <w:r w:rsidR="00200F07" w:rsidRPr="00BA3A5E">
        <w:rPr>
          <w:rFonts w:ascii="Book Antiqua" w:eastAsia="Book Antiqua" w:hAnsi="Book Antiqua" w:cs="Book Antiqua"/>
          <w:color w:val="000000"/>
        </w:rPr>
        <w:t>A</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P-Editor:</w:t>
      </w:r>
      <w:r w:rsidR="00200F07" w:rsidRPr="00200F07">
        <w:rPr>
          <w:rFonts w:ascii="Book Antiqua" w:eastAsia="Book Antiqua" w:hAnsi="Book Antiqua" w:cs="Book Antiqua"/>
          <w:color w:val="000000"/>
        </w:rPr>
        <w:t xml:space="preserve"> Liu JH</w:t>
      </w:r>
      <w:r w:rsidR="00DB6B8E">
        <w:rPr>
          <w:rFonts w:ascii="Book Antiqua" w:eastAsia="Book Antiqua" w:hAnsi="Book Antiqua" w:cs="Book Antiqua"/>
          <w:b/>
          <w:color w:val="000000"/>
        </w:rPr>
        <w:t xml:space="preserve"> </w:t>
      </w:r>
    </w:p>
    <w:p w14:paraId="44324181" w14:textId="756347D3" w:rsidR="00A77B3E" w:rsidRPr="006A4D0F" w:rsidRDefault="006E4E49" w:rsidP="006A4D0F">
      <w:pPr>
        <w:spacing w:line="360" w:lineRule="auto"/>
        <w:jc w:val="both"/>
        <w:rPr>
          <w:rFonts w:ascii="Book Antiqua" w:hAnsi="Book Antiqua"/>
        </w:rPr>
      </w:pPr>
      <w:r w:rsidRPr="006A4D0F">
        <w:rPr>
          <w:rFonts w:ascii="Book Antiqua" w:eastAsia="Book Antiqua" w:hAnsi="Book Antiqua" w:cs="Book Antiqua"/>
          <w:b/>
          <w:color w:val="000000"/>
        </w:rPr>
        <w:lastRenderedPageBreak/>
        <w:t>Figure</w:t>
      </w:r>
      <w:r w:rsidR="00DB6B8E">
        <w:rPr>
          <w:rFonts w:ascii="Book Antiqua" w:eastAsia="Book Antiqua" w:hAnsi="Book Antiqua" w:cs="Book Antiqua"/>
          <w:b/>
          <w:color w:val="000000"/>
        </w:rPr>
        <w:t xml:space="preserve"> </w:t>
      </w:r>
      <w:r w:rsidRPr="006A4D0F">
        <w:rPr>
          <w:rFonts w:ascii="Book Antiqua" w:eastAsia="Book Antiqua" w:hAnsi="Book Antiqua" w:cs="Book Antiqua"/>
          <w:b/>
          <w:color w:val="000000"/>
        </w:rPr>
        <w:t>Legends</w:t>
      </w:r>
    </w:p>
    <w:p w14:paraId="208ECF80" w14:textId="33854026" w:rsidR="008A4B9E" w:rsidRDefault="00F326B7" w:rsidP="006A4D0F">
      <w:pPr>
        <w:spacing w:line="360" w:lineRule="auto"/>
        <w:jc w:val="both"/>
        <w:rPr>
          <w:rFonts w:ascii="Book Antiqua" w:eastAsia="Book Antiqua" w:hAnsi="Book Antiqua" w:cs="Book Antiqua"/>
          <w:b/>
          <w:bCs/>
          <w:color w:val="000000"/>
        </w:rPr>
      </w:pPr>
      <w:r>
        <w:rPr>
          <w:noProof/>
        </w:rPr>
        <w:drawing>
          <wp:inline distT="0" distB="0" distL="0" distR="0" wp14:anchorId="679BD430" wp14:editId="328C52B5">
            <wp:extent cx="5943600" cy="4762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762500"/>
                    </a:xfrm>
                    <a:prstGeom prst="rect">
                      <a:avLst/>
                    </a:prstGeom>
                    <a:noFill/>
                    <a:ln>
                      <a:noFill/>
                    </a:ln>
                  </pic:spPr>
                </pic:pic>
              </a:graphicData>
            </a:graphic>
          </wp:inline>
        </w:drawing>
      </w:r>
    </w:p>
    <w:p w14:paraId="3B477BC2" w14:textId="57D90ACB" w:rsidR="00912A70" w:rsidRDefault="006E4E49" w:rsidP="00912A70">
      <w:pPr>
        <w:spacing w:line="360" w:lineRule="auto"/>
        <w:jc w:val="both"/>
        <w:rPr>
          <w:rFonts w:ascii="Book Antiqua" w:hAnsi="Book Antiqua" w:cs="Book Antiqua"/>
          <w:color w:val="000000"/>
          <w:lang w:eastAsia="zh-CN"/>
        </w:rPr>
      </w:pPr>
      <w:r w:rsidRPr="006A4D0F">
        <w:rPr>
          <w:rFonts w:ascii="Book Antiqua" w:eastAsia="Book Antiqua" w:hAnsi="Book Antiqua" w:cs="Book Antiqua"/>
          <w:b/>
          <w:bCs/>
          <w:color w:val="000000"/>
        </w:rPr>
        <w:t>Figure</w:t>
      </w:r>
      <w:r w:rsidR="00DB6B8E">
        <w:rPr>
          <w:rFonts w:ascii="Book Antiqua" w:eastAsia="Book Antiqua" w:hAnsi="Book Antiqua" w:cs="Book Antiqua"/>
          <w:b/>
          <w:bCs/>
          <w:color w:val="000000"/>
        </w:rPr>
        <w:t xml:space="preserve"> </w:t>
      </w:r>
      <w:r w:rsidRPr="006A4D0F">
        <w:rPr>
          <w:rFonts w:ascii="Book Antiqua" w:eastAsia="Book Antiqua" w:hAnsi="Book Antiqua" w:cs="Book Antiqua"/>
          <w:b/>
          <w:bCs/>
          <w:color w:val="000000"/>
        </w:rPr>
        <w:t>1</w:t>
      </w:r>
      <w:r w:rsidR="00DB6B8E" w:rsidRPr="00BB2FAE">
        <w:rPr>
          <w:rFonts w:ascii="Book Antiqua" w:eastAsia="Book Antiqua" w:hAnsi="Book Antiqua" w:cs="Book Antiqua"/>
          <w:b/>
          <w:color w:val="000000"/>
        </w:rPr>
        <w:t xml:space="preserve"> </w:t>
      </w:r>
      <w:r w:rsidR="00C75966" w:rsidRPr="00BB2FAE">
        <w:rPr>
          <w:rFonts w:ascii="Book Antiqua" w:eastAsia="Book Antiqua" w:hAnsi="Book Antiqua" w:cs="Book Antiqua"/>
          <w:b/>
          <w:color w:val="000000"/>
        </w:rPr>
        <w:t xml:space="preserve">Diagram </w:t>
      </w:r>
      <w:r w:rsidRPr="00BB2FAE">
        <w:rPr>
          <w:rFonts w:ascii="Book Antiqua" w:eastAsia="Book Antiqua" w:hAnsi="Book Antiqua" w:cs="Book Antiqua"/>
          <w:b/>
          <w:color w:val="000000"/>
        </w:rPr>
        <w:t>shows</w:t>
      </w:r>
      <w:r w:rsidR="00DB6B8E" w:rsidRPr="00BB2FAE">
        <w:rPr>
          <w:rFonts w:ascii="Book Antiqua" w:eastAsia="Book Antiqua" w:hAnsi="Book Antiqua" w:cs="Book Antiqua"/>
          <w:b/>
          <w:color w:val="000000"/>
        </w:rPr>
        <w:t xml:space="preserve"> </w:t>
      </w:r>
      <w:r w:rsidRPr="00BB2FAE">
        <w:rPr>
          <w:rFonts w:ascii="Book Antiqua" w:eastAsia="Book Antiqua" w:hAnsi="Book Antiqua" w:cs="Book Antiqua"/>
          <w:b/>
          <w:color w:val="000000"/>
        </w:rPr>
        <w:t>the</w:t>
      </w:r>
      <w:r w:rsidR="00DB6B8E" w:rsidRPr="00BB2FAE">
        <w:rPr>
          <w:rFonts w:ascii="Book Antiqua" w:eastAsia="Book Antiqua" w:hAnsi="Book Antiqua" w:cs="Book Antiqua"/>
          <w:b/>
          <w:color w:val="000000"/>
        </w:rPr>
        <w:t xml:space="preserve"> </w:t>
      </w:r>
      <w:r w:rsidRPr="00BB2FAE">
        <w:rPr>
          <w:rFonts w:ascii="Book Antiqua" w:eastAsia="Book Antiqua" w:hAnsi="Book Antiqua" w:cs="Book Antiqua"/>
          <w:b/>
          <w:color w:val="000000"/>
        </w:rPr>
        <w:t>correlation</w:t>
      </w:r>
      <w:r w:rsidR="00DB6B8E" w:rsidRPr="00BB2FAE">
        <w:rPr>
          <w:rFonts w:ascii="Book Antiqua" w:eastAsia="Book Antiqua" w:hAnsi="Book Antiqua" w:cs="Book Antiqua"/>
          <w:b/>
          <w:color w:val="000000"/>
        </w:rPr>
        <w:t xml:space="preserve"> </w:t>
      </w:r>
      <w:r w:rsidRPr="00BB2FAE">
        <w:rPr>
          <w:rFonts w:ascii="Book Antiqua" w:eastAsia="Book Antiqua" w:hAnsi="Book Antiqua" w:cs="Book Antiqua"/>
          <w:b/>
          <w:color w:val="000000"/>
        </w:rPr>
        <w:t>between</w:t>
      </w:r>
      <w:r w:rsidR="00DB6B8E" w:rsidRPr="00BB2FAE">
        <w:rPr>
          <w:rFonts w:ascii="Book Antiqua" w:eastAsia="Book Antiqua" w:hAnsi="Book Antiqua" w:cs="Book Antiqua"/>
          <w:b/>
          <w:color w:val="000000"/>
        </w:rPr>
        <w:t xml:space="preserve"> </w:t>
      </w:r>
      <w:r w:rsidR="00C75966" w:rsidRPr="00BB2FAE">
        <w:rPr>
          <w:rFonts w:ascii="Book Antiqua" w:eastAsia="Book Antiqua" w:hAnsi="Book Antiqua" w:cs="Book Antiqua"/>
          <w:b/>
          <w:color w:val="000000"/>
        </w:rPr>
        <w:t>nonalcoholic fatty liver disease</w:t>
      </w:r>
      <w:r w:rsidR="00DB6B8E" w:rsidRPr="00BB2FAE">
        <w:rPr>
          <w:rFonts w:ascii="Book Antiqua" w:eastAsia="Book Antiqua" w:hAnsi="Book Antiqua" w:cs="Book Antiqua"/>
          <w:b/>
          <w:color w:val="000000"/>
        </w:rPr>
        <w:t xml:space="preserve"> </w:t>
      </w:r>
      <w:r w:rsidRPr="00BB2FAE">
        <w:rPr>
          <w:rFonts w:ascii="Book Antiqua" w:eastAsia="Book Antiqua" w:hAnsi="Book Antiqua" w:cs="Book Antiqua"/>
          <w:b/>
          <w:color w:val="000000"/>
        </w:rPr>
        <w:t>and</w:t>
      </w:r>
      <w:r w:rsidR="00DB6B8E" w:rsidRPr="00BB2FAE">
        <w:rPr>
          <w:rFonts w:ascii="Book Antiqua" w:eastAsia="Book Antiqua" w:hAnsi="Book Antiqua" w:cs="Book Antiqua"/>
          <w:b/>
          <w:color w:val="000000"/>
        </w:rPr>
        <w:t xml:space="preserve"> </w:t>
      </w:r>
      <w:r w:rsidRPr="00BB2FAE">
        <w:rPr>
          <w:rFonts w:ascii="Book Antiqua" w:eastAsia="Book Antiqua" w:hAnsi="Book Antiqua" w:cs="Book Antiqua"/>
          <w:b/>
          <w:color w:val="000000"/>
        </w:rPr>
        <w:t>engineered</w:t>
      </w:r>
      <w:r w:rsidR="00DB6B8E" w:rsidRPr="00BB2FAE">
        <w:rPr>
          <w:rFonts w:ascii="Book Antiqua" w:eastAsia="Book Antiqua" w:hAnsi="Book Antiqua" w:cs="Book Antiqua"/>
          <w:b/>
          <w:color w:val="000000"/>
        </w:rPr>
        <w:t xml:space="preserve"> </w:t>
      </w:r>
      <w:r w:rsidRPr="00BB2FAE">
        <w:rPr>
          <w:rFonts w:ascii="Book Antiqua" w:eastAsia="Book Antiqua" w:hAnsi="Book Antiqua" w:cs="Book Antiqua"/>
          <w:b/>
          <w:color w:val="000000"/>
        </w:rPr>
        <w:t>exosome.</w:t>
      </w:r>
      <w:r w:rsidR="000E54A4">
        <w:rPr>
          <w:rFonts w:ascii="Book Antiqua" w:hAnsi="Book Antiqua" w:cs="Book Antiqua"/>
          <w:b/>
          <w:color w:val="000000"/>
          <w:lang w:eastAsia="zh-CN"/>
        </w:rPr>
        <w:t xml:space="preserve"> </w:t>
      </w:r>
      <w:r w:rsidR="00912A70" w:rsidRPr="006E5CDC">
        <w:rPr>
          <w:rFonts w:ascii="Book Antiqua" w:hAnsi="Book Antiqua" w:cs="Book Antiqua"/>
          <w:color w:val="000000"/>
          <w:lang w:eastAsia="zh-CN"/>
        </w:rPr>
        <w:t>MVB</w:t>
      </w:r>
      <w:r w:rsidR="006E5CDC">
        <w:rPr>
          <w:rFonts w:ascii="Book Antiqua" w:hAnsi="Book Antiqua" w:cs="Book Antiqua"/>
          <w:color w:val="000000"/>
          <w:lang w:eastAsia="zh-CN"/>
        </w:rPr>
        <w:t>:</w:t>
      </w:r>
      <w:r w:rsidR="00912A70" w:rsidRPr="006E5CDC">
        <w:rPr>
          <w:rFonts w:ascii="Book Antiqua" w:hAnsi="Book Antiqua" w:cs="Book Antiqua"/>
          <w:color w:val="000000"/>
          <w:lang w:eastAsia="zh-CN"/>
        </w:rPr>
        <w:t xml:space="preserve"> Multivesicular body; EV</w:t>
      </w:r>
      <w:r w:rsidR="006E5CDC">
        <w:rPr>
          <w:rFonts w:ascii="Book Antiqua" w:hAnsi="Book Antiqua" w:cs="Book Antiqua"/>
          <w:color w:val="000000"/>
          <w:lang w:eastAsia="zh-CN"/>
        </w:rPr>
        <w:t>:</w:t>
      </w:r>
      <w:r w:rsidR="00912A70" w:rsidRPr="006E5CDC">
        <w:rPr>
          <w:rFonts w:ascii="Book Antiqua" w:hAnsi="Book Antiqua" w:cs="Book Antiqua"/>
          <w:color w:val="000000"/>
          <w:lang w:eastAsia="zh-CN"/>
        </w:rPr>
        <w:t xml:space="preserve"> Extracellular vesicles</w:t>
      </w:r>
      <w:r w:rsidR="00912A70" w:rsidRPr="006E5CDC">
        <w:rPr>
          <w:rFonts w:ascii="Book Antiqua" w:hAnsi="Book Antiqua" w:cs="Book Antiqua" w:hint="eastAsia"/>
          <w:color w:val="000000"/>
          <w:lang w:eastAsia="zh-CN"/>
        </w:rPr>
        <w:t>;</w:t>
      </w:r>
      <w:r w:rsidR="00912A70" w:rsidRPr="006E5CDC">
        <w:rPr>
          <w:rFonts w:ascii="Book Antiqua" w:hAnsi="Book Antiqua" w:cs="Book Antiqua"/>
          <w:color w:val="000000"/>
          <w:lang w:eastAsia="zh-CN"/>
        </w:rPr>
        <w:t xml:space="preserve"> NASH</w:t>
      </w:r>
      <w:r w:rsidR="006E5CDC">
        <w:rPr>
          <w:rFonts w:ascii="Book Antiqua" w:hAnsi="Book Antiqua" w:cs="Book Antiqua"/>
          <w:color w:val="000000"/>
          <w:lang w:eastAsia="zh-CN"/>
        </w:rPr>
        <w:t>:</w:t>
      </w:r>
      <w:r w:rsidR="00912A70" w:rsidRPr="006E5CDC">
        <w:rPr>
          <w:rFonts w:ascii="Book Antiqua" w:hAnsi="Book Antiqua" w:cs="Book Antiqua"/>
          <w:color w:val="000000"/>
          <w:lang w:eastAsia="zh-CN"/>
        </w:rPr>
        <w:t xml:space="preserve"> Nonalcoholic steatohepatitis; NAFL</w:t>
      </w:r>
      <w:r w:rsidR="006E5CDC">
        <w:rPr>
          <w:rFonts w:ascii="Book Antiqua" w:hAnsi="Book Antiqua" w:cs="Book Antiqua"/>
          <w:color w:val="000000"/>
          <w:lang w:eastAsia="zh-CN"/>
        </w:rPr>
        <w:t>:</w:t>
      </w:r>
      <w:r w:rsidR="00912A70" w:rsidRPr="006E5CDC">
        <w:rPr>
          <w:rFonts w:ascii="Book Antiqua" w:hAnsi="Book Antiqua" w:cs="Book Antiqua"/>
          <w:color w:val="000000"/>
          <w:lang w:eastAsia="zh-CN"/>
        </w:rPr>
        <w:t xml:space="preserve"> Nonalcoholic fatty liver; STAT3</w:t>
      </w:r>
      <w:r w:rsidR="006E5CDC">
        <w:rPr>
          <w:rFonts w:ascii="Book Antiqua" w:hAnsi="Book Antiqua" w:cs="Book Antiqua"/>
          <w:color w:val="000000"/>
          <w:lang w:eastAsia="zh-CN"/>
        </w:rPr>
        <w:t>:</w:t>
      </w:r>
      <w:r w:rsidR="00912A70" w:rsidRPr="006E5CDC">
        <w:rPr>
          <w:rFonts w:ascii="Book Antiqua" w:hAnsi="Book Antiqua" w:cs="Book Antiqua"/>
          <w:color w:val="000000"/>
          <w:lang w:eastAsia="zh-CN"/>
        </w:rPr>
        <w:t xml:space="preserve"> Signal transducer and activator of transcription 3; RISC</w:t>
      </w:r>
      <w:r w:rsidR="006E5CDC">
        <w:rPr>
          <w:rFonts w:ascii="Book Antiqua" w:hAnsi="Book Antiqua" w:cs="Book Antiqua"/>
          <w:color w:val="000000"/>
          <w:lang w:eastAsia="zh-CN"/>
        </w:rPr>
        <w:t>:</w:t>
      </w:r>
      <w:r w:rsidR="00912A70" w:rsidRPr="006E5CDC">
        <w:rPr>
          <w:rFonts w:ascii="Book Antiqua" w:hAnsi="Book Antiqua" w:cs="Book Antiqua"/>
          <w:color w:val="000000"/>
          <w:lang w:eastAsia="zh-CN"/>
        </w:rPr>
        <w:t xml:space="preserve"> RNA-induced silencing complex; MST1</w:t>
      </w:r>
      <w:r w:rsidR="006E5CDC">
        <w:rPr>
          <w:rFonts w:ascii="Book Antiqua" w:hAnsi="Book Antiqua" w:cs="Book Antiqua"/>
          <w:color w:val="000000"/>
          <w:lang w:eastAsia="zh-CN"/>
        </w:rPr>
        <w:t>:</w:t>
      </w:r>
      <w:r w:rsidR="00912A70" w:rsidRPr="006E5CDC">
        <w:rPr>
          <w:rFonts w:ascii="Book Antiqua" w:hAnsi="Book Antiqua" w:cs="Book Antiqua"/>
          <w:color w:val="000000"/>
          <w:lang w:eastAsia="zh-CN"/>
        </w:rPr>
        <w:t xml:space="preserve"> Mammalian STE20-like kinase 1; USP7</w:t>
      </w:r>
      <w:r w:rsidR="006E5CDC">
        <w:rPr>
          <w:rFonts w:ascii="Book Antiqua" w:hAnsi="Book Antiqua" w:cs="Book Antiqua"/>
          <w:color w:val="000000"/>
          <w:lang w:eastAsia="zh-CN"/>
        </w:rPr>
        <w:t>:</w:t>
      </w:r>
      <w:r w:rsidR="00912A70" w:rsidRPr="006E5CDC">
        <w:rPr>
          <w:rFonts w:ascii="Book Antiqua" w:hAnsi="Book Antiqua" w:cs="Book Antiqua"/>
          <w:color w:val="000000"/>
          <w:lang w:eastAsia="zh-CN"/>
        </w:rPr>
        <w:t xml:space="preserve"> Ubiquitin specific peptidase 7;</w:t>
      </w:r>
      <w:r w:rsidR="00912A70" w:rsidRPr="006E5CDC">
        <w:rPr>
          <w:rFonts w:ascii="Book Antiqua" w:hAnsi="Book Antiqua" w:cs="Book Antiqua" w:hint="eastAsia"/>
          <w:color w:val="000000"/>
          <w:lang w:eastAsia="zh-CN"/>
        </w:rPr>
        <w:t xml:space="preserve"> </w:t>
      </w:r>
      <w:r w:rsidR="00912A70" w:rsidRPr="006E5CDC">
        <w:rPr>
          <w:rFonts w:ascii="Book Antiqua" w:hAnsi="Book Antiqua" w:cs="Book Antiqua"/>
          <w:color w:val="000000"/>
          <w:lang w:eastAsia="zh-CN"/>
        </w:rPr>
        <w:t>KLF3</w:t>
      </w:r>
      <w:r w:rsidR="006E5CDC">
        <w:rPr>
          <w:rFonts w:ascii="Book Antiqua" w:hAnsi="Book Antiqua" w:cs="Book Antiqua"/>
          <w:color w:val="000000"/>
          <w:lang w:eastAsia="zh-CN"/>
        </w:rPr>
        <w:t>:</w:t>
      </w:r>
      <w:r w:rsidR="00912A70" w:rsidRPr="006E5CDC">
        <w:rPr>
          <w:rFonts w:ascii="Book Antiqua" w:hAnsi="Book Antiqua" w:cs="Book Antiqua"/>
          <w:color w:val="000000"/>
          <w:lang w:eastAsia="zh-CN"/>
        </w:rPr>
        <w:t xml:space="preserve"> Kruppel-like factor 3; PINK</w:t>
      </w:r>
      <w:r w:rsidR="006E5CDC">
        <w:rPr>
          <w:rFonts w:ascii="Book Antiqua" w:hAnsi="Book Antiqua" w:cs="Book Antiqua"/>
          <w:color w:val="000000"/>
          <w:lang w:eastAsia="zh-CN"/>
        </w:rPr>
        <w:t>:</w:t>
      </w:r>
      <w:r w:rsidR="00912A70" w:rsidRPr="006E5CDC">
        <w:rPr>
          <w:rFonts w:ascii="Book Antiqua" w:hAnsi="Book Antiqua" w:cs="Book Antiqua"/>
          <w:color w:val="000000"/>
          <w:lang w:eastAsia="zh-CN"/>
        </w:rPr>
        <w:t xml:space="preserve"> P</w:t>
      </w:r>
      <w:r w:rsidR="00C94C4B" w:rsidRPr="006E5CDC">
        <w:rPr>
          <w:rFonts w:ascii="Book Antiqua" w:hAnsi="Book Antiqua" w:cs="Book Antiqua"/>
          <w:color w:val="000000"/>
          <w:lang w:eastAsia="zh-CN"/>
        </w:rPr>
        <w:t>ETN</w:t>
      </w:r>
      <w:r w:rsidR="00912A70" w:rsidRPr="006E5CDC">
        <w:rPr>
          <w:rFonts w:ascii="Book Antiqua" w:hAnsi="Book Antiqua" w:cs="Book Antiqua"/>
          <w:color w:val="000000"/>
          <w:lang w:eastAsia="zh-CN"/>
        </w:rPr>
        <w:t xml:space="preserve"> induced kinase 1; PI3K</w:t>
      </w:r>
      <w:r w:rsidR="006E5CDC">
        <w:rPr>
          <w:rFonts w:ascii="Book Antiqua" w:hAnsi="Book Antiqua" w:cs="Book Antiqua"/>
          <w:color w:val="000000"/>
          <w:lang w:eastAsia="zh-CN"/>
        </w:rPr>
        <w:t>:</w:t>
      </w:r>
      <w:r w:rsidR="00C94C4B" w:rsidRPr="006E5CDC">
        <w:rPr>
          <w:rFonts w:ascii="Book Antiqua" w:hAnsi="Book Antiqua" w:cs="Book Antiqua"/>
          <w:color w:val="000000"/>
          <w:lang w:eastAsia="zh-CN"/>
        </w:rPr>
        <w:t xml:space="preserve"> Phosphatidylinositol-4,5-Bisphosphate 3-Kinase; </w:t>
      </w:r>
      <w:r w:rsidR="00912A70" w:rsidRPr="006E5CDC">
        <w:rPr>
          <w:rFonts w:ascii="Book Antiqua" w:hAnsi="Book Antiqua" w:cs="Book Antiqua"/>
          <w:color w:val="000000"/>
          <w:lang w:eastAsia="zh-CN"/>
        </w:rPr>
        <w:t>Akt</w:t>
      </w:r>
      <w:r w:rsidR="006E5CDC">
        <w:rPr>
          <w:rFonts w:ascii="Book Antiqua" w:hAnsi="Book Antiqua" w:cs="Book Antiqua"/>
          <w:color w:val="000000"/>
          <w:lang w:eastAsia="zh-CN"/>
        </w:rPr>
        <w:t>:</w:t>
      </w:r>
      <w:r w:rsidR="00C94C4B" w:rsidRPr="006E5CDC">
        <w:rPr>
          <w:rFonts w:ascii="Book Antiqua" w:hAnsi="Book Antiqua" w:cs="Book Antiqua"/>
          <w:color w:val="000000"/>
          <w:lang w:eastAsia="zh-CN"/>
        </w:rPr>
        <w:t xml:space="preserve"> </w:t>
      </w:r>
      <w:r w:rsidR="00912A70" w:rsidRPr="006E5CDC">
        <w:rPr>
          <w:rFonts w:ascii="Book Antiqua" w:hAnsi="Book Antiqua" w:cs="Book Antiqua"/>
          <w:color w:val="000000"/>
          <w:lang w:eastAsia="zh-CN"/>
        </w:rPr>
        <w:t>Protein kinase B</w:t>
      </w:r>
      <w:r w:rsidR="001A69C5" w:rsidRPr="006E5CDC">
        <w:rPr>
          <w:rFonts w:ascii="Book Antiqua" w:hAnsi="Book Antiqua" w:cs="Book Antiqua"/>
          <w:color w:val="000000"/>
          <w:lang w:eastAsia="zh-CN"/>
        </w:rPr>
        <w:t>.</w:t>
      </w:r>
    </w:p>
    <w:p w14:paraId="3C7FF094" w14:textId="493E857C" w:rsidR="007D2E58" w:rsidRDefault="007D2E58" w:rsidP="00912A70">
      <w:pPr>
        <w:spacing w:line="360" w:lineRule="auto"/>
        <w:jc w:val="both"/>
        <w:rPr>
          <w:rFonts w:ascii="Book Antiqua" w:hAnsi="Book Antiqua" w:cs="Book Antiqua"/>
          <w:color w:val="000000"/>
          <w:lang w:eastAsia="zh-CN"/>
        </w:rPr>
      </w:pPr>
    </w:p>
    <w:p w14:paraId="7E93B17F" w14:textId="77777777" w:rsidR="007D2E58" w:rsidRDefault="007D2E58" w:rsidP="007D2E58">
      <w:pPr>
        <w:snapToGrid w:val="0"/>
        <w:ind w:leftChars="100" w:left="240"/>
        <w:jc w:val="center"/>
        <w:rPr>
          <w:rFonts w:ascii="Book Antiqua" w:hAnsi="Book Antiqua"/>
        </w:rPr>
      </w:pPr>
      <w:r>
        <w:rPr>
          <w:rFonts w:ascii="Book Antiqua" w:hAnsi="Book Antiqua" w:cs="Book Antiqua"/>
          <w:color w:val="000000"/>
          <w:lang w:eastAsia="zh-CN"/>
        </w:rPr>
        <w:br w:type="page"/>
      </w:r>
      <w:bookmarkStart w:id="1" w:name="_Hlk130288556"/>
    </w:p>
    <w:p w14:paraId="030D51F9" w14:textId="77777777" w:rsidR="007D2E58" w:rsidRDefault="007D2E58" w:rsidP="007D2E58">
      <w:pPr>
        <w:snapToGrid w:val="0"/>
        <w:ind w:leftChars="100" w:left="240"/>
        <w:jc w:val="center"/>
        <w:rPr>
          <w:rFonts w:ascii="Book Antiqua" w:hAnsi="Book Antiqua"/>
        </w:rPr>
      </w:pPr>
    </w:p>
    <w:p w14:paraId="310E6240" w14:textId="77777777" w:rsidR="007D2E58" w:rsidRDefault="007D2E58" w:rsidP="007D2E58">
      <w:pPr>
        <w:snapToGrid w:val="0"/>
        <w:ind w:leftChars="100" w:left="240"/>
        <w:jc w:val="center"/>
        <w:rPr>
          <w:rFonts w:ascii="Book Antiqua" w:hAnsi="Book Antiqua"/>
        </w:rPr>
      </w:pPr>
    </w:p>
    <w:p w14:paraId="0FDBEBD9" w14:textId="77777777" w:rsidR="007D2E58" w:rsidRDefault="007D2E58" w:rsidP="007D2E58">
      <w:pPr>
        <w:snapToGrid w:val="0"/>
        <w:ind w:leftChars="100" w:left="240"/>
        <w:jc w:val="center"/>
        <w:rPr>
          <w:rFonts w:ascii="Book Antiqua" w:hAnsi="Book Antiqua"/>
        </w:rPr>
      </w:pPr>
    </w:p>
    <w:p w14:paraId="02F3AFF7" w14:textId="77777777" w:rsidR="007D2E58" w:rsidRDefault="007D2E58" w:rsidP="007D2E58">
      <w:pPr>
        <w:snapToGrid w:val="0"/>
        <w:ind w:leftChars="100" w:left="240"/>
        <w:jc w:val="center"/>
        <w:rPr>
          <w:rFonts w:ascii="Book Antiqua" w:hAnsi="Book Antiqua"/>
        </w:rPr>
      </w:pPr>
      <w:r>
        <w:rPr>
          <w:rFonts w:ascii="Book Antiqua" w:hAnsi="Book Antiqua"/>
          <w:noProof/>
        </w:rPr>
        <w:drawing>
          <wp:inline distT="0" distB="0" distL="0" distR="0" wp14:anchorId="2F177927" wp14:editId="328FA24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9B238D2" w14:textId="77777777" w:rsidR="007D2E58" w:rsidRDefault="007D2E58" w:rsidP="007D2E58">
      <w:pPr>
        <w:snapToGrid w:val="0"/>
        <w:ind w:leftChars="100" w:left="240"/>
        <w:jc w:val="center"/>
        <w:rPr>
          <w:rFonts w:ascii="Book Antiqua" w:hAnsi="Book Antiqua"/>
        </w:rPr>
      </w:pPr>
    </w:p>
    <w:p w14:paraId="253AC2EF" w14:textId="77777777" w:rsidR="007D2E58" w:rsidRDefault="007D2E58" w:rsidP="007D2E5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A5511DB" w14:textId="77777777" w:rsidR="007D2E58" w:rsidRDefault="007D2E58" w:rsidP="007D2E5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C9ADFE5" w14:textId="77777777" w:rsidR="007D2E58" w:rsidRDefault="007D2E58" w:rsidP="007D2E5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C8C05CC" w14:textId="77777777" w:rsidR="007D2E58" w:rsidRDefault="007D2E58" w:rsidP="007D2E5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2C72007" w14:textId="77777777" w:rsidR="007D2E58" w:rsidRDefault="007D2E58" w:rsidP="007D2E5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C2479DE" w14:textId="77777777" w:rsidR="007D2E58" w:rsidRDefault="007D2E58" w:rsidP="007D2E5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E6424E0" w14:textId="77777777" w:rsidR="007D2E58" w:rsidRDefault="007D2E58" w:rsidP="007D2E58">
      <w:pPr>
        <w:snapToGrid w:val="0"/>
        <w:ind w:leftChars="100" w:left="240"/>
        <w:jc w:val="center"/>
        <w:rPr>
          <w:rFonts w:ascii="Book Antiqua" w:hAnsi="Book Antiqua"/>
        </w:rPr>
      </w:pPr>
    </w:p>
    <w:p w14:paraId="02E75628" w14:textId="77777777" w:rsidR="007D2E58" w:rsidRDefault="007D2E58" w:rsidP="007D2E58">
      <w:pPr>
        <w:snapToGrid w:val="0"/>
        <w:ind w:leftChars="100" w:left="240"/>
        <w:jc w:val="center"/>
        <w:rPr>
          <w:rFonts w:ascii="Book Antiqua" w:hAnsi="Book Antiqua"/>
        </w:rPr>
      </w:pPr>
    </w:p>
    <w:p w14:paraId="7FE0F985" w14:textId="77777777" w:rsidR="007D2E58" w:rsidRDefault="007D2E58" w:rsidP="007D2E58">
      <w:pPr>
        <w:snapToGrid w:val="0"/>
        <w:ind w:leftChars="100" w:left="240"/>
        <w:jc w:val="center"/>
        <w:rPr>
          <w:rFonts w:ascii="Book Antiqua" w:hAnsi="Book Antiqua"/>
        </w:rPr>
      </w:pPr>
    </w:p>
    <w:p w14:paraId="74D15DF9" w14:textId="77777777" w:rsidR="007D2E58" w:rsidRDefault="007D2E58" w:rsidP="007D2E58">
      <w:pPr>
        <w:snapToGrid w:val="0"/>
        <w:ind w:leftChars="100" w:left="240"/>
        <w:jc w:val="center"/>
        <w:rPr>
          <w:rFonts w:ascii="Book Antiqua" w:hAnsi="Book Antiqua"/>
        </w:rPr>
      </w:pPr>
      <w:r>
        <w:rPr>
          <w:rFonts w:ascii="Book Antiqua" w:hAnsi="Book Antiqua"/>
          <w:noProof/>
        </w:rPr>
        <w:drawing>
          <wp:inline distT="0" distB="0" distL="0" distR="0" wp14:anchorId="4B51B18C" wp14:editId="1815185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F0F1790" w14:textId="77777777" w:rsidR="007D2E58" w:rsidRDefault="007D2E58" w:rsidP="007D2E58">
      <w:pPr>
        <w:snapToGrid w:val="0"/>
        <w:ind w:leftChars="100" w:left="240"/>
        <w:jc w:val="center"/>
        <w:rPr>
          <w:rFonts w:ascii="Book Antiqua" w:hAnsi="Book Antiqua"/>
        </w:rPr>
      </w:pPr>
    </w:p>
    <w:p w14:paraId="2107BDC4" w14:textId="77777777" w:rsidR="007D2E58" w:rsidRDefault="007D2E58" w:rsidP="007D2E58">
      <w:pPr>
        <w:snapToGrid w:val="0"/>
        <w:ind w:leftChars="100" w:left="240"/>
        <w:jc w:val="center"/>
        <w:rPr>
          <w:rFonts w:ascii="Book Antiqua" w:hAnsi="Book Antiqua"/>
        </w:rPr>
      </w:pPr>
    </w:p>
    <w:p w14:paraId="4107C27F" w14:textId="77777777" w:rsidR="007D2E58" w:rsidRDefault="007D2E58" w:rsidP="007D2E58">
      <w:pPr>
        <w:snapToGrid w:val="0"/>
        <w:ind w:leftChars="100" w:left="240"/>
        <w:jc w:val="center"/>
        <w:rPr>
          <w:rFonts w:ascii="Book Antiqua" w:hAnsi="Book Antiqua"/>
        </w:rPr>
      </w:pPr>
    </w:p>
    <w:p w14:paraId="61BD681D" w14:textId="77777777" w:rsidR="007D2E58" w:rsidRDefault="007D2E58" w:rsidP="007D2E58">
      <w:pPr>
        <w:snapToGrid w:val="0"/>
        <w:ind w:leftChars="100" w:left="240"/>
        <w:jc w:val="center"/>
        <w:rPr>
          <w:rFonts w:ascii="Book Antiqua" w:hAnsi="Book Antiqua"/>
        </w:rPr>
      </w:pPr>
    </w:p>
    <w:p w14:paraId="3A50028B" w14:textId="77777777" w:rsidR="007D2E58" w:rsidRDefault="007D2E58" w:rsidP="007D2E58">
      <w:pPr>
        <w:snapToGrid w:val="0"/>
        <w:ind w:leftChars="100" w:left="240"/>
        <w:jc w:val="center"/>
        <w:rPr>
          <w:rFonts w:ascii="Book Antiqua" w:hAnsi="Book Antiqua"/>
        </w:rPr>
      </w:pPr>
    </w:p>
    <w:p w14:paraId="2A7E5874" w14:textId="77777777" w:rsidR="007D2E58" w:rsidRDefault="007D2E58" w:rsidP="007D2E58">
      <w:pPr>
        <w:snapToGrid w:val="0"/>
        <w:ind w:leftChars="100" w:left="240"/>
        <w:jc w:val="center"/>
        <w:rPr>
          <w:rFonts w:ascii="Book Antiqua" w:hAnsi="Book Antiqua"/>
        </w:rPr>
      </w:pPr>
    </w:p>
    <w:p w14:paraId="4C141855" w14:textId="77777777" w:rsidR="007D2E58" w:rsidRDefault="007D2E58" w:rsidP="007D2E58">
      <w:pPr>
        <w:snapToGrid w:val="0"/>
        <w:ind w:leftChars="100" w:left="240"/>
        <w:jc w:val="center"/>
        <w:rPr>
          <w:rFonts w:ascii="Book Antiqua" w:hAnsi="Book Antiqua"/>
        </w:rPr>
      </w:pPr>
    </w:p>
    <w:p w14:paraId="39F64594" w14:textId="77777777" w:rsidR="007D2E58" w:rsidRDefault="007D2E58" w:rsidP="007D2E58">
      <w:pPr>
        <w:snapToGrid w:val="0"/>
        <w:ind w:leftChars="100" w:left="240"/>
        <w:jc w:val="center"/>
        <w:rPr>
          <w:rFonts w:ascii="Book Antiqua" w:hAnsi="Book Antiqua"/>
        </w:rPr>
      </w:pPr>
    </w:p>
    <w:p w14:paraId="37D80A4B" w14:textId="77777777" w:rsidR="007D2E58" w:rsidRDefault="007D2E58" w:rsidP="007D2E58">
      <w:pPr>
        <w:snapToGrid w:val="0"/>
        <w:ind w:leftChars="100" w:left="240"/>
        <w:jc w:val="center"/>
        <w:rPr>
          <w:rFonts w:ascii="Book Antiqua" w:hAnsi="Book Antiqua"/>
        </w:rPr>
      </w:pPr>
    </w:p>
    <w:p w14:paraId="760FBCAE" w14:textId="77777777" w:rsidR="007D2E58" w:rsidRDefault="007D2E58" w:rsidP="007D2E58">
      <w:pPr>
        <w:snapToGrid w:val="0"/>
        <w:ind w:leftChars="100" w:left="240"/>
        <w:jc w:val="right"/>
        <w:rPr>
          <w:rFonts w:ascii="Book Antiqua" w:hAnsi="Book Antiqua"/>
          <w:color w:val="000000" w:themeColor="text1"/>
        </w:rPr>
      </w:pPr>
    </w:p>
    <w:p w14:paraId="54C64C75" w14:textId="77777777" w:rsidR="007D2E58" w:rsidRDefault="007D2E58" w:rsidP="007D2E5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566FF80C" w14:textId="77777777" w:rsidR="007D2E58" w:rsidRDefault="007D2E58" w:rsidP="007D2E58">
      <w:pPr>
        <w:rPr>
          <w:rFonts w:ascii="Book Antiqua" w:hAnsi="Book Antiqua" w:cs="Book Antiqua"/>
          <w:b/>
          <w:bCs/>
          <w:color w:val="000000"/>
        </w:rPr>
      </w:pPr>
    </w:p>
    <w:p w14:paraId="0B22986F" w14:textId="208BD282" w:rsidR="007D2E58" w:rsidRPr="007D2E58" w:rsidRDefault="007D2E58" w:rsidP="00912A70">
      <w:pPr>
        <w:spacing w:line="360" w:lineRule="auto"/>
        <w:jc w:val="both"/>
        <w:rPr>
          <w:rFonts w:ascii="Book Antiqua" w:hAnsi="Book Antiqua" w:cs="Book Antiqua"/>
          <w:color w:val="000000"/>
          <w:lang w:eastAsia="zh-CN"/>
        </w:rPr>
      </w:pPr>
    </w:p>
    <w:sectPr w:rsidR="007D2E58" w:rsidRPr="007D2E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3053" w14:textId="77777777" w:rsidR="00852597" w:rsidRDefault="00852597" w:rsidP="00D60277">
      <w:r>
        <w:separator/>
      </w:r>
    </w:p>
  </w:endnote>
  <w:endnote w:type="continuationSeparator" w:id="0">
    <w:p w14:paraId="2E156F30" w14:textId="77777777" w:rsidR="00852597" w:rsidRDefault="00852597" w:rsidP="00D6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8132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F27D395" w14:textId="67AD970B" w:rsidR="006A4D0F" w:rsidRPr="006A4D0F" w:rsidRDefault="006A4D0F">
            <w:pPr>
              <w:pStyle w:val="a5"/>
              <w:jc w:val="right"/>
              <w:rPr>
                <w:rFonts w:ascii="Book Antiqua" w:hAnsi="Book Antiqua"/>
                <w:sz w:val="24"/>
                <w:szCs w:val="24"/>
              </w:rPr>
            </w:pPr>
            <w:r w:rsidRPr="006A4D0F">
              <w:rPr>
                <w:rFonts w:ascii="Book Antiqua" w:hAnsi="Book Antiqua"/>
                <w:sz w:val="24"/>
                <w:szCs w:val="24"/>
                <w:lang w:val="zh-CN" w:eastAsia="zh-CN"/>
              </w:rPr>
              <w:t xml:space="preserve"> </w:t>
            </w:r>
            <w:r w:rsidRPr="006A4D0F">
              <w:rPr>
                <w:rFonts w:ascii="Book Antiqua" w:hAnsi="Book Antiqua"/>
                <w:b/>
                <w:bCs/>
                <w:sz w:val="24"/>
                <w:szCs w:val="24"/>
              </w:rPr>
              <w:fldChar w:fldCharType="begin"/>
            </w:r>
            <w:r w:rsidRPr="006A4D0F">
              <w:rPr>
                <w:rFonts w:ascii="Book Antiqua" w:hAnsi="Book Antiqua"/>
                <w:b/>
                <w:bCs/>
                <w:sz w:val="24"/>
                <w:szCs w:val="24"/>
              </w:rPr>
              <w:instrText>PAGE</w:instrText>
            </w:r>
            <w:r w:rsidRPr="006A4D0F">
              <w:rPr>
                <w:rFonts w:ascii="Book Antiqua" w:hAnsi="Book Antiqua"/>
                <w:b/>
                <w:bCs/>
                <w:sz w:val="24"/>
                <w:szCs w:val="24"/>
              </w:rPr>
              <w:fldChar w:fldCharType="separate"/>
            </w:r>
            <w:r w:rsidR="00581113">
              <w:rPr>
                <w:rFonts w:ascii="Book Antiqua" w:hAnsi="Book Antiqua"/>
                <w:b/>
                <w:bCs/>
                <w:noProof/>
                <w:sz w:val="24"/>
                <w:szCs w:val="24"/>
              </w:rPr>
              <w:t>18</w:t>
            </w:r>
            <w:r w:rsidRPr="006A4D0F">
              <w:rPr>
                <w:rFonts w:ascii="Book Antiqua" w:hAnsi="Book Antiqua"/>
                <w:b/>
                <w:bCs/>
                <w:sz w:val="24"/>
                <w:szCs w:val="24"/>
              </w:rPr>
              <w:fldChar w:fldCharType="end"/>
            </w:r>
            <w:r w:rsidRPr="006A4D0F">
              <w:rPr>
                <w:rFonts w:ascii="Book Antiqua" w:hAnsi="Book Antiqua"/>
                <w:sz w:val="24"/>
                <w:szCs w:val="24"/>
                <w:lang w:val="zh-CN" w:eastAsia="zh-CN"/>
              </w:rPr>
              <w:t xml:space="preserve"> / </w:t>
            </w:r>
            <w:r w:rsidRPr="006A4D0F">
              <w:rPr>
                <w:rFonts w:ascii="Book Antiqua" w:hAnsi="Book Antiqua"/>
                <w:b/>
                <w:bCs/>
                <w:sz w:val="24"/>
                <w:szCs w:val="24"/>
              </w:rPr>
              <w:fldChar w:fldCharType="begin"/>
            </w:r>
            <w:r w:rsidRPr="006A4D0F">
              <w:rPr>
                <w:rFonts w:ascii="Book Antiqua" w:hAnsi="Book Antiqua"/>
                <w:b/>
                <w:bCs/>
                <w:sz w:val="24"/>
                <w:szCs w:val="24"/>
              </w:rPr>
              <w:instrText>NUMPAGES</w:instrText>
            </w:r>
            <w:r w:rsidRPr="006A4D0F">
              <w:rPr>
                <w:rFonts w:ascii="Book Antiqua" w:hAnsi="Book Antiqua"/>
                <w:b/>
                <w:bCs/>
                <w:sz w:val="24"/>
                <w:szCs w:val="24"/>
              </w:rPr>
              <w:fldChar w:fldCharType="separate"/>
            </w:r>
            <w:r w:rsidR="00581113">
              <w:rPr>
                <w:rFonts w:ascii="Book Antiqua" w:hAnsi="Book Antiqua"/>
                <w:b/>
                <w:bCs/>
                <w:noProof/>
                <w:sz w:val="24"/>
                <w:szCs w:val="24"/>
              </w:rPr>
              <w:t>18</w:t>
            </w:r>
            <w:r w:rsidRPr="006A4D0F">
              <w:rPr>
                <w:rFonts w:ascii="Book Antiqua" w:hAnsi="Book Antiqua"/>
                <w:b/>
                <w:bCs/>
                <w:sz w:val="24"/>
                <w:szCs w:val="24"/>
              </w:rPr>
              <w:fldChar w:fldCharType="end"/>
            </w:r>
          </w:p>
        </w:sdtContent>
      </w:sdt>
    </w:sdtContent>
  </w:sdt>
  <w:p w14:paraId="784CBB0A" w14:textId="77777777" w:rsidR="006A4D0F" w:rsidRDefault="006A4D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7DFC" w14:textId="77777777" w:rsidR="00852597" w:rsidRDefault="00852597" w:rsidP="00D60277">
      <w:r>
        <w:separator/>
      </w:r>
    </w:p>
  </w:footnote>
  <w:footnote w:type="continuationSeparator" w:id="0">
    <w:p w14:paraId="0F740347" w14:textId="77777777" w:rsidR="00852597" w:rsidRDefault="00852597" w:rsidP="00D60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426"/>
    <w:rsid w:val="00015B79"/>
    <w:rsid w:val="000C21D4"/>
    <w:rsid w:val="000E4488"/>
    <w:rsid w:val="000E54A4"/>
    <w:rsid w:val="000E75BE"/>
    <w:rsid w:val="00162A39"/>
    <w:rsid w:val="00171918"/>
    <w:rsid w:val="001935BF"/>
    <w:rsid w:val="001A3F5E"/>
    <w:rsid w:val="001A69C5"/>
    <w:rsid w:val="001C504F"/>
    <w:rsid w:val="00200F07"/>
    <w:rsid w:val="00203E68"/>
    <w:rsid w:val="0027671D"/>
    <w:rsid w:val="002B4C3F"/>
    <w:rsid w:val="00346A51"/>
    <w:rsid w:val="003E37DD"/>
    <w:rsid w:val="00406E6E"/>
    <w:rsid w:val="00440285"/>
    <w:rsid w:val="00462363"/>
    <w:rsid w:val="004A6D7C"/>
    <w:rsid w:val="004A6FD4"/>
    <w:rsid w:val="004F2056"/>
    <w:rsid w:val="00581113"/>
    <w:rsid w:val="005B6F84"/>
    <w:rsid w:val="005E69AB"/>
    <w:rsid w:val="00642083"/>
    <w:rsid w:val="006A1AB6"/>
    <w:rsid w:val="006A4D0F"/>
    <w:rsid w:val="006E4E49"/>
    <w:rsid w:val="006E5CDC"/>
    <w:rsid w:val="007144B3"/>
    <w:rsid w:val="00717D39"/>
    <w:rsid w:val="007317E9"/>
    <w:rsid w:val="007442C6"/>
    <w:rsid w:val="007D2E58"/>
    <w:rsid w:val="00852597"/>
    <w:rsid w:val="00853473"/>
    <w:rsid w:val="00855CFF"/>
    <w:rsid w:val="008572C5"/>
    <w:rsid w:val="00872C43"/>
    <w:rsid w:val="008A4B9E"/>
    <w:rsid w:val="008C4C44"/>
    <w:rsid w:val="008D1EC9"/>
    <w:rsid w:val="00912A70"/>
    <w:rsid w:val="00992EB1"/>
    <w:rsid w:val="009F249A"/>
    <w:rsid w:val="00A13BDE"/>
    <w:rsid w:val="00A24360"/>
    <w:rsid w:val="00A26A80"/>
    <w:rsid w:val="00A37165"/>
    <w:rsid w:val="00A4509B"/>
    <w:rsid w:val="00A77B3E"/>
    <w:rsid w:val="00A87BE0"/>
    <w:rsid w:val="00AA28A8"/>
    <w:rsid w:val="00AC7A47"/>
    <w:rsid w:val="00B039DF"/>
    <w:rsid w:val="00B25BD0"/>
    <w:rsid w:val="00B43BF7"/>
    <w:rsid w:val="00BA3A5E"/>
    <w:rsid w:val="00BB2FAE"/>
    <w:rsid w:val="00BB6C8E"/>
    <w:rsid w:val="00BB7C62"/>
    <w:rsid w:val="00BD6055"/>
    <w:rsid w:val="00BF1B26"/>
    <w:rsid w:val="00BF2E8B"/>
    <w:rsid w:val="00C75966"/>
    <w:rsid w:val="00C94C4B"/>
    <w:rsid w:val="00CA2A55"/>
    <w:rsid w:val="00CB540A"/>
    <w:rsid w:val="00CE06B2"/>
    <w:rsid w:val="00D4539C"/>
    <w:rsid w:val="00D60277"/>
    <w:rsid w:val="00DB222A"/>
    <w:rsid w:val="00DB6B8E"/>
    <w:rsid w:val="00DF4C1F"/>
    <w:rsid w:val="00E040B2"/>
    <w:rsid w:val="00E13893"/>
    <w:rsid w:val="00E33458"/>
    <w:rsid w:val="00E562E4"/>
    <w:rsid w:val="00E86106"/>
    <w:rsid w:val="00E9779A"/>
    <w:rsid w:val="00EA66A1"/>
    <w:rsid w:val="00ED2DE3"/>
    <w:rsid w:val="00F326B7"/>
    <w:rsid w:val="00F73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8F5D2"/>
  <w15:docId w15:val="{56E365D3-5020-4D28-A537-AF02A105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602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60277"/>
    <w:rPr>
      <w:sz w:val="18"/>
      <w:szCs w:val="18"/>
    </w:rPr>
  </w:style>
  <w:style w:type="paragraph" w:styleId="a5">
    <w:name w:val="footer"/>
    <w:basedOn w:val="a"/>
    <w:link w:val="a6"/>
    <w:uiPriority w:val="99"/>
    <w:unhideWhenUsed/>
    <w:rsid w:val="00D60277"/>
    <w:pPr>
      <w:tabs>
        <w:tab w:val="center" w:pos="4153"/>
        <w:tab w:val="right" w:pos="8306"/>
      </w:tabs>
      <w:snapToGrid w:val="0"/>
    </w:pPr>
    <w:rPr>
      <w:sz w:val="18"/>
      <w:szCs w:val="18"/>
    </w:rPr>
  </w:style>
  <w:style w:type="character" w:customStyle="1" w:styleId="a6">
    <w:name w:val="页脚 字符"/>
    <w:basedOn w:val="a0"/>
    <w:link w:val="a5"/>
    <w:uiPriority w:val="99"/>
    <w:rsid w:val="00D60277"/>
    <w:rPr>
      <w:sz w:val="18"/>
      <w:szCs w:val="18"/>
    </w:rPr>
  </w:style>
  <w:style w:type="character" w:styleId="a7">
    <w:name w:val="annotation reference"/>
    <w:basedOn w:val="a0"/>
    <w:semiHidden/>
    <w:unhideWhenUsed/>
    <w:rsid w:val="00DB222A"/>
    <w:rPr>
      <w:sz w:val="21"/>
      <w:szCs w:val="21"/>
    </w:rPr>
  </w:style>
  <w:style w:type="paragraph" w:styleId="a8">
    <w:name w:val="annotation text"/>
    <w:basedOn w:val="a"/>
    <w:link w:val="a9"/>
    <w:semiHidden/>
    <w:unhideWhenUsed/>
    <w:rsid w:val="00DB222A"/>
  </w:style>
  <w:style w:type="character" w:customStyle="1" w:styleId="a9">
    <w:name w:val="批注文字 字符"/>
    <w:basedOn w:val="a0"/>
    <w:link w:val="a8"/>
    <w:semiHidden/>
    <w:rsid w:val="00DB222A"/>
    <w:rPr>
      <w:sz w:val="24"/>
      <w:szCs w:val="24"/>
    </w:rPr>
  </w:style>
  <w:style w:type="paragraph" w:styleId="aa">
    <w:name w:val="annotation subject"/>
    <w:basedOn w:val="a8"/>
    <w:next w:val="a8"/>
    <w:link w:val="ab"/>
    <w:semiHidden/>
    <w:unhideWhenUsed/>
    <w:rsid w:val="00DB222A"/>
    <w:rPr>
      <w:b/>
      <w:bCs/>
    </w:rPr>
  </w:style>
  <w:style w:type="character" w:customStyle="1" w:styleId="ab">
    <w:name w:val="批注主题 字符"/>
    <w:basedOn w:val="a9"/>
    <w:link w:val="aa"/>
    <w:semiHidden/>
    <w:rsid w:val="00DB222A"/>
    <w:rPr>
      <w:b/>
      <w:bCs/>
      <w:sz w:val="24"/>
      <w:szCs w:val="24"/>
    </w:rPr>
  </w:style>
  <w:style w:type="paragraph" w:styleId="ac">
    <w:name w:val="Balloon Text"/>
    <w:basedOn w:val="a"/>
    <w:link w:val="ad"/>
    <w:semiHidden/>
    <w:unhideWhenUsed/>
    <w:rsid w:val="00DB222A"/>
    <w:rPr>
      <w:sz w:val="18"/>
      <w:szCs w:val="18"/>
    </w:rPr>
  </w:style>
  <w:style w:type="character" w:customStyle="1" w:styleId="ad">
    <w:name w:val="批注框文本 字符"/>
    <w:basedOn w:val="a0"/>
    <w:link w:val="ac"/>
    <w:semiHidden/>
    <w:rsid w:val="00DB222A"/>
    <w:rPr>
      <w:sz w:val="18"/>
      <w:szCs w:val="18"/>
    </w:rPr>
  </w:style>
  <w:style w:type="paragraph" w:customStyle="1" w:styleId="1">
    <w:name w:val="正文1"/>
    <w:uiPriority w:val="99"/>
    <w:rsid w:val="00B039DF"/>
    <w:pPr>
      <w:spacing w:line="276" w:lineRule="auto"/>
    </w:pPr>
    <w:rPr>
      <w:rFonts w:ascii="Arial" w:eastAsia="宋体" w:hAnsi="Arial" w:cs="Arial"/>
      <w:color w:val="000000"/>
      <w:sz w:val="22"/>
      <w:lang w:val="pl-PL" w:eastAsia="pl-PL"/>
    </w:rPr>
  </w:style>
  <w:style w:type="paragraph" w:styleId="ae">
    <w:name w:val="Revision"/>
    <w:hidden/>
    <w:uiPriority w:val="99"/>
    <w:semiHidden/>
    <w:rsid w:val="00B25BD0"/>
    <w:rPr>
      <w:sz w:val="24"/>
      <w:szCs w:val="24"/>
    </w:rPr>
  </w:style>
  <w:style w:type="character" w:styleId="af">
    <w:name w:val="Hyperlink"/>
    <w:basedOn w:val="a0"/>
    <w:unhideWhenUsed/>
    <w:rsid w:val="007D2E58"/>
    <w:rPr>
      <w:color w:val="0000FF" w:themeColor="hyperlink"/>
      <w:u w:val="single"/>
    </w:rPr>
  </w:style>
  <w:style w:type="character" w:styleId="af0">
    <w:name w:val="Unresolved Mention"/>
    <w:basedOn w:val="a0"/>
    <w:uiPriority w:val="99"/>
    <w:semiHidden/>
    <w:unhideWhenUsed/>
    <w:rsid w:val="007D2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5/i3/386.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19</Pages>
  <Words>4639</Words>
  <Characters>26446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75</cp:revision>
  <dcterms:created xsi:type="dcterms:W3CDTF">2023-03-10T03:08:00Z</dcterms:created>
  <dcterms:modified xsi:type="dcterms:W3CDTF">2023-03-22T07:34:00Z</dcterms:modified>
</cp:coreProperties>
</file>