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Artificial Intelligence in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83133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shd w:val="clear" w:color="auto" w:fill="FFFFFF"/>
        </w:rPr>
        <w:t>Big data and variceal rebleeding prediction in cirrhosis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Yuan</w:t>
      </w:r>
      <w:r>
        <w:rPr>
          <w:rFonts w:ascii="Book Antiqua" w:hAnsi="Book Antiqua" w:eastAsia="Book Antiqua" w:cs="Book Antiqua"/>
          <w:color w:val="000000"/>
          <w:shd w:val="clear" w:color="auto" w:fill="FFFFFF"/>
        </w:rPr>
        <w:t xml:space="preserve"> Q </w:t>
      </w:r>
      <w:r>
        <w:rPr>
          <w:rFonts w:ascii="Book Antiqua" w:hAnsi="Book Antiqua" w:eastAsia="Book Antiqua" w:cs="Book Antiqua"/>
          <w:i/>
          <w:color w:val="000000"/>
          <w:shd w:val="clear" w:color="auto" w:fill="FFFFFF"/>
        </w:rPr>
        <w:t>et al</w:t>
      </w:r>
      <w:r>
        <w:rPr>
          <w:rFonts w:ascii="Book Antiqua" w:hAnsi="Book Antiqua" w:eastAsia="Book Antiqua" w:cs="Book Antiqua"/>
          <w:color w:val="000000"/>
          <w:shd w:val="clear" w:color="auto" w:fill="FFFFFF"/>
        </w:rPr>
        <w:t>. Big-data and variceal-rebleeding in cirrhosis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Quan Yuan, Wen-Long Zhao, Bo Qin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Quan Yuan, </w:t>
      </w:r>
      <w:r>
        <w:rPr>
          <w:rFonts w:ascii="Book Antiqua" w:hAnsi="Book Antiqua" w:eastAsia="Book Antiqua" w:cs="Book Antiqua"/>
          <w:color w:val="000000"/>
        </w:rPr>
        <w:t>Department of Gastroenterology, The First Affiliated Hospital of Chongqing Medical University, Chongqing 400042,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Wen-Long Zhao, </w:t>
      </w:r>
      <w:r>
        <w:rPr>
          <w:rFonts w:ascii="Book Antiqua" w:hAnsi="Book Antiqua" w:eastAsia="Book Antiqua" w:cs="Book Antiqua"/>
          <w:color w:val="000000"/>
        </w:rPr>
        <w:t>College of Medical Informatics, Chongqing Medical University, Chongqing 400016, China</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Wen-Long Zhao, </w:t>
      </w:r>
      <w:r>
        <w:rPr>
          <w:rFonts w:ascii="Book Antiqua" w:hAnsi="Book Antiqua" w:eastAsia="Book Antiqua" w:cs="Book Antiqua"/>
          <w:color w:val="000000"/>
        </w:rPr>
        <w:t>Medical Data Science Academy, Chongqing 400016, China</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lang w:eastAsia="zh-CN"/>
        </w:rPr>
      </w:pPr>
      <w:r>
        <w:rPr>
          <w:rFonts w:ascii="Book Antiqua" w:hAnsi="Book Antiqua" w:eastAsia="Book Antiqua" w:cs="Book Antiqua"/>
          <w:b/>
          <w:bCs/>
          <w:color w:val="000000"/>
        </w:rPr>
        <w:t>Wen-Long Zhao,</w:t>
      </w:r>
      <w:r>
        <w:rPr>
          <w:rFonts w:ascii="Book Antiqua" w:hAnsi="Book Antiqua" w:cs="Book Antiqua"/>
          <w:b/>
          <w:bCs/>
          <w:color w:val="000000"/>
          <w:lang w:eastAsia="zh-CN"/>
        </w:rPr>
        <w:t xml:space="preserve"> </w:t>
      </w:r>
      <w:r>
        <w:rPr>
          <w:rFonts w:ascii="Book Antiqua" w:hAnsi="Book Antiqua" w:eastAsia="Book Antiqua" w:cs="Book Antiqua"/>
          <w:color w:val="000000"/>
        </w:rPr>
        <w:t>Chongqing Engineering Research Centre for Clinical Big</w:t>
      </w:r>
      <w:r>
        <w:rPr>
          <w:rFonts w:ascii="Book Antiqua" w:hAnsi="Book Antiqua" w:cs="Book Antiqua"/>
          <w:color w:val="000000"/>
          <w:lang w:eastAsia="zh-CN"/>
        </w:rPr>
        <w:t>-</w:t>
      </w:r>
      <w:r>
        <w:rPr>
          <w:rFonts w:ascii="Book Antiqua" w:hAnsi="Book Antiqua" w:eastAsia="Book Antiqua" w:cs="Book Antiqua"/>
          <w:color w:val="000000"/>
        </w:rPr>
        <w:t>data and Drug Evaluation,</w:t>
      </w:r>
      <w:r>
        <w:rPr>
          <w:rFonts w:ascii="Book Antiqua" w:hAnsi="Book Antiqua" w:cs="Book Antiqua"/>
          <w:color w:val="000000"/>
          <w:lang w:eastAsia="zh-CN"/>
        </w:rPr>
        <w:t xml:space="preserve"> </w:t>
      </w:r>
      <w:r>
        <w:rPr>
          <w:rFonts w:ascii="Book Antiqua" w:hAnsi="Book Antiqua" w:eastAsia="Book Antiqua" w:cs="Book Antiqua"/>
          <w:color w:val="000000"/>
        </w:rPr>
        <w:t>Chongqing 400016,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Bo Qin, </w:t>
      </w:r>
      <w:r>
        <w:rPr>
          <w:rFonts w:ascii="Book Antiqua" w:hAnsi="Book Antiqua" w:eastAsia="Book Antiqua" w:cs="Book Antiqua"/>
          <w:color w:val="000000"/>
        </w:rPr>
        <w:t>Department of Infectious Diseases, The First Affiliated Hospital of Chongqing Medical University, Chongqing 400042,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Yuan Q selected the topic and performed the majority of conception, writing, and revision of the manuscript; Zhao WL provided think tank, platform with regard to big data, site for academic discussion, and revision suggestions for the manuscript; Qin B provided administrative help and was the instigator and coordinator of the study;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Bo Qin, MD, Professor, </w:t>
      </w:r>
      <w:r>
        <w:rPr>
          <w:rFonts w:ascii="Book Antiqua" w:hAnsi="Book Antiqua" w:eastAsia="Book Antiqua" w:cs="Book Antiqua"/>
          <w:color w:val="000000"/>
        </w:rPr>
        <w:t>Department of Infectious Diseases, The First Affiliated Hospital of Chongqing Medical University, No. 1 Youyi Road, Yuzhong District, Chongqing 400042, China. qinbo@cqmu.edu.cn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8, 2023</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 3, 2023</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March 10, 2023</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w:t>
      </w:r>
      <w:r>
        <w:rPr>
          <w:rFonts w:ascii="Book Antiqua" w:hAnsi="Book Antiqua" w:eastAsia="Book Antiqua" w:cs="Book Antiqua"/>
        </w:rPr>
        <w:t>June 8,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Big data has convincing merits in developing risk stratification strategies for diseases. The 6 “V”s of big data, namely, volume, velocity, variety, veracity, value, and variability, have shown promise for real-world scenarios. Big data can be applied to analyze health data and advance research in preclinical biology, medicine, and especially disease initiation, development, and control. A study design comprises data selection, inclusion and exclusion criteria, standard confirmation and cohort establishment, follow-up strategy, and events of interest. The development and efficiency verification of a prognosis model consists of deciding the data source, taking previous models as references while selecting candidate predictors, assessing model performance, choosing appropriate statistical methods, and model optimization. The model should be able to inform disease development and outcomes, such as predicting variceal rebleeding in patients with cirrhosis. Our work has merits beyond those of other colleagues with respect to cirrhosis patient screening and data source regarding variceal bleeding.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Big data; Disease onset; Prognosis; Modeling; Cirrhosis; Gastrointestinal rebleeding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Citation</w:t>
      </w:r>
      <w:r>
        <w:rPr>
          <w:rFonts w:ascii="Book Antiqua" w:hAnsi="Book Antiqua" w:eastAsia="Book Antiqua" w:cs="Book Antiqua"/>
          <w:color w:val="000000"/>
        </w:rPr>
        <w:t xml:space="preserve">: Yuan Q, Zhao WL, Qin B. Big data and variceal rebleeding prediction in cirrhosis patients. </w:t>
      </w:r>
      <w:r>
        <w:rPr>
          <w:rFonts w:ascii="Book Antiqua" w:hAnsi="Book Antiqua" w:eastAsia="Book Antiqua" w:cs="Book Antiqua"/>
          <w:i/>
          <w:iCs/>
          <w:color w:val="000000"/>
        </w:rPr>
        <w:t>Artif Intell Gastroenterol</w:t>
      </w:r>
      <w:r>
        <w:rPr>
          <w:rFonts w:ascii="Book Antiqua" w:hAnsi="Book Antiqua" w:eastAsia="Book Antiqua" w:cs="Book Antiqua"/>
          <w:color w:val="000000"/>
        </w:rPr>
        <w:t xml:space="preserve"> 2023; 4(1): </w:t>
      </w:r>
      <w:r>
        <w:rPr>
          <w:rFonts w:hint="default" w:ascii="Book Antiqua" w:hAnsi="Book Antiqua" w:eastAsia="等线" w:cs="Book Antiqua"/>
          <w:i w:val="0"/>
          <w:iCs w:val="0"/>
          <w:color w:val="000000"/>
          <w:kern w:val="0"/>
          <w:sz w:val="24"/>
          <w:szCs w:val="24"/>
          <w:u w:val="none"/>
          <w:lang w:val="en-US" w:eastAsia="zh-CN" w:bidi="ar"/>
        </w:rPr>
        <w:t>1-9</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https://www.wjgnet.com/2644-3236/full/v4/i1/</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t>.htm</w:t>
      </w:r>
    </w:p>
    <w:p>
      <w:pPr>
        <w:spacing w:line="360" w:lineRule="auto"/>
        <w:jc w:val="both"/>
        <w:rPr>
          <w:rFonts w:hint="eastAsia" w:ascii="Book Antiqua" w:hAnsi="Book Antiqua" w:eastAsia="宋体"/>
          <w:lang w:eastAsia="zh-CN"/>
        </w:rPr>
      </w:pPr>
      <w:r>
        <w:rPr>
          <w:rFonts w:ascii="Book Antiqua" w:hAnsi="Book Antiqua" w:eastAsia="Book Antiqua" w:cs="Book Antiqua"/>
          <w:b/>
          <w:bCs/>
          <w:color w:val="000000"/>
        </w:rPr>
        <w:t>DOI</w:t>
      </w:r>
      <w:r>
        <w:rPr>
          <w:rFonts w:ascii="Book Antiqua" w:hAnsi="Book Antiqua" w:eastAsia="Book Antiqua" w:cs="Book Antiqua"/>
          <w:color w:val="000000"/>
        </w:rPr>
        <w:t>: https://dx.doi.org/10.35712/aig.v4.i1.</w:t>
      </w:r>
      <w:r>
        <w:rPr>
          <w:rFonts w:hint="eastAsia" w:ascii="Book Antiqua" w:hAnsi="Book Antiqua" w:eastAsia="宋体" w:cs="Book Antiqua"/>
          <w:color w:val="000000"/>
          <w:lang w:val="en-US" w:eastAsia="zh-CN"/>
        </w:rPr>
        <w:t>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Big data have been applied in many fields including finance, traffic control, logistics, healthcare, and environmental protection. Modeling is an efficient method for completing various tasks, and verification of its validity is vital for ensuring high-quality operation and yielding satisfactory results. Predictor screening guarantees the establishment of a practical, convenient, and favorable model for prognosis prediction. Utilizing a regression model trained with numerous data mined from big data acquired from real-world hospitals is helpful for informing disease or status onset and its prognosis such as in variceal rebleeding, which is one of the leading causes of death in cirrhosis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Many risk stratification strategies for diseases mainly depend on single-/medium-sized cohort studies or their meta-analysis</w:t>
      </w:r>
      <w:r>
        <w:rPr>
          <w:rFonts w:ascii="Book Antiqua" w:hAnsi="Book Antiqua" w:eastAsia="Book Antiqua" w:cs="Book Antiqua"/>
          <w:color w:val="000000"/>
          <w:vertAlign w:val="superscript"/>
        </w:rPr>
        <w:t>[1,2]</w:t>
      </w:r>
      <w:r>
        <w:rPr>
          <w:rFonts w:ascii="Book Antiqua" w:hAnsi="Book Antiqua" w:eastAsia="Book Antiqua" w:cs="Book Antiqua"/>
          <w:color w:val="000000"/>
        </w:rPr>
        <w:t>, with lead-time bias taken into consideration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This type of study method is, by design, well scheduled and well phenotyped but selective for the population sampled, which may not reflect the real-world, pan-subject profile. Real-world patients may have comorbidities, be taking concomitant medications, may be excluded from short-term follow-up, or have poor patient compliance. Direct data acquisition from basic healthcare institutions and cohorts is more representative than limited sampling.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History of big data</w:t>
      </w:r>
    </w:p>
    <w:p>
      <w:pPr>
        <w:spacing w:line="360" w:lineRule="auto"/>
        <w:jc w:val="both"/>
        <w:rPr>
          <w:rFonts w:ascii="Book Antiqua" w:hAnsi="Book Antiqua"/>
        </w:rPr>
      </w:pPr>
      <w:r>
        <w:rPr>
          <w:rFonts w:ascii="Book Antiqua" w:hAnsi="Book Antiqua" w:eastAsia="Book Antiqua" w:cs="Book Antiqua"/>
          <w:color w:val="000000"/>
        </w:rPr>
        <w:t>Although the use of piles of data in the medical field has a relatively long history</w:t>
      </w:r>
      <w:r>
        <w:rPr>
          <w:rFonts w:ascii="Book Antiqua" w:hAnsi="Book Antiqua" w:eastAsia="Book Antiqua" w:cs="Book Antiqua"/>
          <w:color w:val="000000"/>
          <w:vertAlign w:val="superscript"/>
        </w:rPr>
        <w:t>[5-7]</w:t>
      </w:r>
      <w:r>
        <w:rPr>
          <w:rFonts w:ascii="Book Antiqua" w:hAnsi="Book Antiqua" w:eastAsia="Book Antiqua" w:cs="Book Antiqua"/>
          <w:color w:val="000000"/>
        </w:rPr>
        <w:t>, the term “big data” appeared only in the 1990s and quickly became popular</w:t>
      </w:r>
      <w:r>
        <w:rPr>
          <w:rFonts w:ascii="Book Antiqua" w:hAnsi="Book Antiqua" w:eastAsia="Book Antiqua" w:cs="Book Antiqua"/>
          <w:color w:val="000000"/>
          <w:vertAlign w:val="superscript"/>
        </w:rPr>
        <w:t>[8-10]</w:t>
      </w:r>
      <w:r>
        <w:rPr>
          <w:rFonts w:ascii="Book Antiqua" w:hAnsi="Book Antiqua" w:eastAsia="Book Antiqua" w:cs="Book Antiqua"/>
          <w:color w:val="000000"/>
        </w:rPr>
        <w:t>. “Big” is a relative term, especially when it relates to data. Big data usually refers to datasets that exceed the capabilities of commonly used software tools to store, manage, and process that amount of data within a suitable period of time</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term is described by 315 characteristics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and fundamentally by the 6 “V”s: volume, velocity, variety, veracity, value, and variability</w:t>
      </w:r>
      <w:r>
        <w:rPr>
          <w:rFonts w:ascii="Book Antiqua" w:hAnsi="Book Antiqua" w:eastAsia="Book Antiqua" w:cs="Book Antiqua"/>
          <w:color w:val="000000"/>
          <w:vertAlign w:val="superscript"/>
        </w:rPr>
        <w:t>[13-17]</w:t>
      </w:r>
      <w:r>
        <w:rPr>
          <w:rFonts w:ascii="Book Antiqua" w:hAnsi="Book Antiqua" w:eastAsia="Book Antiqua" w:cs="Book Antiqua"/>
          <w:color w:val="000000"/>
        </w:rPr>
        <w:t xml:space="preserve"> (Figure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During the recent decade, methods for collecting, storing, and managing big data have evolved</w:t>
      </w:r>
      <w:r>
        <w:rPr>
          <w:rFonts w:ascii="Book Antiqua" w:hAnsi="Book Antiqua" w:eastAsia="Book Antiqua" w:cs="Book Antiqua"/>
          <w:color w:val="000000"/>
          <w:vertAlign w:val="superscript"/>
        </w:rPr>
        <w:t>[</w:t>
      </w:r>
      <w:r>
        <w:fldChar w:fldCharType="begin"/>
      </w:r>
      <w:r>
        <w:instrText xml:space="preserve"> HYPERLINK "https://www.ncbi.nlm.nih.gov/pmc/articles/PMC7463395/" \l "ref44" </w:instrText>
      </w:r>
      <w:r>
        <w:fldChar w:fldCharType="separate"/>
      </w:r>
      <w:r>
        <w:rPr>
          <w:rFonts w:ascii="Book Antiqua" w:hAnsi="Book Antiqua" w:eastAsia="Book Antiqua" w:cs="Book Antiqua"/>
          <w:color w:val="000000"/>
          <w:vertAlign w:val="superscript"/>
        </w:rPr>
        <w:t>18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"https://www.ncbi.nlm.nih.gov/pmc/articles/PMC7463395/" \l "ref46" </w:instrText>
      </w:r>
      <w: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We are now entering an era of monitoring health changes using clinical indicators, such as vital signs, serum sugar, lipids, sweating, and bladder fullness, with wearable devices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11</w:t>
      </w:r>
      <w:r>
        <w:rPr>
          <w:rFonts w:ascii="Book Antiqua" w:hAnsi="Book Antiqua" w:eastAsia="Book Antiqua" w:cs="Book Antiqua"/>
          <w:color w:val="000000"/>
          <w:vertAlign w:val="superscript"/>
        </w:rPr>
        <w:t>]</w:t>
      </w:r>
      <w:r>
        <w:rPr>
          <w:rFonts w:ascii="Book Antiqua" w:hAnsi="Book Antiqua" w:eastAsia="Book Antiqua" w:cs="Book Antiqua"/>
          <w:color w:val="000000"/>
        </w:rPr>
        <w:t>. These changes can reflect physiological change. Constant variation and altered levels may result in different pathological states. Here, we review the applications of big data in predicting disease onset and prognosis</w:t>
      </w:r>
      <w:r>
        <w:rPr>
          <w:rFonts w:hint="eastAsia" w:ascii="Book Antiqua" w:hAnsi="Book Antiqua" w:cs="Book Antiqua"/>
          <w:color w:val="000000"/>
          <w:lang w:eastAsia="zh-CN"/>
        </w:rPr>
        <w:t xml:space="preserve">, especially </w:t>
      </w:r>
      <w:r>
        <w:rPr>
          <w:rFonts w:ascii="Book Antiqua" w:hAnsi="Book Antiqua" w:cs="Book Antiqua"/>
          <w:color w:val="000000"/>
          <w:lang w:eastAsia="zh-CN"/>
        </w:rPr>
        <w:t>variceal rebleeding prediction in cirrhosis patients</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Applications of big data</w:t>
      </w:r>
    </w:p>
    <w:p>
      <w:pPr>
        <w:spacing w:line="360" w:lineRule="auto"/>
        <w:jc w:val="both"/>
        <w:rPr>
          <w:rFonts w:ascii="Book Antiqua" w:hAnsi="Book Antiqua"/>
        </w:rPr>
      </w:pPr>
      <w:r>
        <w:rPr>
          <w:rFonts w:ascii="Book Antiqua" w:hAnsi="Book Antiqua" w:eastAsia="Book Antiqua" w:cs="Book Antiqua"/>
          <w:color w:val="000000"/>
        </w:rPr>
        <w:t>Applications of big data include its use as a tool to monitor the onset of conditions and diseases. Big data have been used for this purpose in relation to hypertension</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21</w:t>
      </w:r>
      <w:r>
        <w:rPr>
          <w:rFonts w:ascii="Book Antiqua" w:hAnsi="Book Antiqua" w:eastAsia="Book Antiqua" w:cs="Book Antiqua"/>
          <w:color w:val="000000"/>
          <w:vertAlign w:val="superscript"/>
        </w:rPr>
        <w:t>]</w:t>
      </w:r>
      <w:r>
        <w:rPr>
          <w:rFonts w:ascii="Book Antiqua" w:hAnsi="Book Antiqua" w:eastAsia="Book Antiqua" w:cs="Book Antiqua"/>
          <w:color w:val="000000"/>
        </w:rPr>
        <w:t>, pediatric oncology</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oral care</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general practice</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rheumatic diseases</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renal diseases</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mechanical ventilation management in the intensive care unit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and cirrhosis and hepatocellular carcinoma morbidity in the nonalcoholic fatty liver disease/nonalcoholic steatohepatitis population</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Situations such as the commencement, development, and control of diseases can be studied and visualized using big data techniques, which is a promising and beneficial approach. With the help of big data, the creation of large, collaborative data can lay a more solid foundation for robust data sharing and scientific discovery in predicting the onset of pediatric oncology. Registry-based research, however, is one of the conventional research methods regarding pediatric cancers. In these studies, a multisite registry for the study of pediatric patients was utilized, including fields of descriptive epidemiology, survivors, genomics, new registry description, data harmonization, palliative and supportive care, radiology, consensus guidelines, hereditary pediatric cancer, electronic health records, and prospective clinical trials. Limitations of registry-based research include the latest publication time range only, a restricted single publication database, and a limited amount of research and registries only if they have yielded publicly-published peer-reviewed papers</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With this study strategy, data cannot be automatically mined, cleaned, and integrated to perfect the already existing study. When it comes to new subjects, we need to redo the statistical analysis, while modeling and machine study in the big data scenario can perform the whole analysis process.</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Healthcare data in some regions are complete and accessible for analysis. Real-world data from primary healthcare facilities in communities in European countries are a good resource, as the primary healthcare service is state-covered and there are few or no co-payments. Therefore, healthcare information and data are collected and stored by state-run big data centers. Most residents are registered at birth and have their complete healthcare information in electronic form, which can be accessed by regional practitioners and analyzed for real-world application scenarios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However, numerous parameters, especially administrative data, mined from patients’ inpatient and outpatient Hospital Information System/Electronic Medical Record system </w:t>
      </w:r>
      <w:r>
        <w:rPr>
          <w:rFonts w:ascii="Book Antiqua" w:hAnsi="Book Antiqua" w:eastAsia="Book Antiqua" w:cs="Book Antiqua"/>
          <w:i/>
          <w:iCs/>
          <w:color w:val="000000"/>
        </w:rPr>
        <w:t>via</w:t>
      </w:r>
      <w:r>
        <w:rPr>
          <w:rFonts w:ascii="Book Antiqua" w:hAnsi="Book Antiqua" w:eastAsia="Book Antiqua" w:cs="Book Antiqua"/>
          <w:color w:val="000000"/>
        </w:rPr>
        <w:t xml:space="preserve"> various algorithms are at risk of information and privacy leaking. Therefore, preliminary selection of data, especially low-dimensional administrative data, is preferable to decrease information leakage and privacy invasion.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Big data boosts the depth and breadth of research in fundamental biology and clinical medicine. There is already impressive progress due to this, including in exome sequencing</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genomics, and proteomics. Taking the coronavirus disease 2019 pandemic as an example, primary research, clinical practices regarding treatment, and even trends in media campaigns of whether or not executing lockdown and a positive policy of nucleic acid testing can be swiftly analyzed with big data tools to assist epidemic control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Study design</w:t>
      </w:r>
    </w:p>
    <w:p>
      <w:pPr>
        <w:spacing w:line="360" w:lineRule="auto"/>
        <w:jc w:val="both"/>
        <w:rPr>
          <w:rFonts w:ascii="Book Antiqua" w:hAnsi="Book Antiqua"/>
        </w:rPr>
      </w:pPr>
      <w:r>
        <w:rPr>
          <w:rFonts w:ascii="Book Antiqua" w:hAnsi="Book Antiqua" w:eastAsia="Book Antiqua" w:cs="Book Antiqua"/>
          <w:color w:val="000000"/>
        </w:rPr>
        <w:t xml:space="preserve">Study design comprises data source selection, inclusion and exclusion criteria, standard confirmation and cohort establishment, follow-up strategy, and events of interest. A multicountry European real-world study acquired patient data within a set research period mined from central transcription, laboratories, pharmacy offices, medical insurance departments, administrative departments, and other departmental databases </w:t>
      </w:r>
      <w:r>
        <w:rPr>
          <w:rFonts w:ascii="Book Antiqua" w:hAnsi="Book Antiqua" w:eastAsia="Book Antiqua" w:cs="Book Antiqua"/>
          <w:i/>
          <w:iCs/>
          <w:color w:val="000000"/>
        </w:rPr>
        <w:t>via</w:t>
      </w:r>
      <w:r>
        <w:rPr>
          <w:rFonts w:ascii="Book Antiqua" w:hAnsi="Book Antiqua" w:eastAsia="Book Antiqua" w:cs="Book Antiqua"/>
          <w:color w:val="000000"/>
        </w:rPr>
        <w:t xml:space="preserve"> an electronic health record data repository along with molecular typing from molecular biology laboratories for preventing outbreaks of hospital infections</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Chart presentations can be used to analyze and interpret descriptive data. The Fib-4 score (age, aspartate aminotransferase, alanine aminotransferase, and platelets), which is composed of entirely non-invasive parameters, has been used to detect early liver fibrosis</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Model development and efficacy verification</w:t>
      </w:r>
    </w:p>
    <w:p>
      <w:pPr>
        <w:spacing w:line="360" w:lineRule="auto"/>
        <w:jc w:val="both"/>
        <w:rPr>
          <w:rFonts w:ascii="Book Antiqua" w:hAnsi="Book Antiqua"/>
        </w:rPr>
      </w:pPr>
      <w:r>
        <w:rPr>
          <w:rFonts w:ascii="Book Antiqua" w:hAnsi="Book Antiqua" w:eastAsia="Book Antiqua" w:cs="Book Antiqua"/>
          <w:color w:val="000000"/>
        </w:rPr>
        <w:t>With respect to development and efficiency verification of disease onset and prognosis models, researchers have performed extensive work. Model development is the process of collecting vital parameters (risk factors) of consequence and weighted with varied weight coefficients to form a weighted function. This requires the identification of predominant predictors from a large amount of preselected candidate predictors, assigning proper weights to each predictor to obtain a combined risk score, and assessing the model’s predictive performance with statistical methods such as a calibration plot. The latter includes calibration, discrimination, and (re)classification properties, assessing its potential for generalization using internal validation techniques and if necessary optimizing the model to avoid overfitting. Data sources should preferably be prospective cohort(s) with a randomized controlled trial design or real-world medical record data. Preferred outcome choices are those that are related to patients or individuals such as remission time and follow-up period. Methods for outcome verification should be included, and the blind method is preferred.</w:t>
      </w:r>
    </w:p>
    <w:p>
      <w:pPr>
        <w:spacing w:line="360" w:lineRule="auto"/>
        <w:ind w:firstLine="480"/>
        <w:jc w:val="both"/>
        <w:rPr>
          <w:rFonts w:ascii="Book Antiqua" w:hAnsi="Book Antiqua"/>
        </w:rPr>
      </w:pPr>
      <w:r>
        <w:rPr>
          <w:rFonts w:ascii="Book Antiqua" w:hAnsi="Book Antiqua" w:eastAsia="Book Antiqua" w:cs="Book Antiqua"/>
          <w:color w:val="000000"/>
        </w:rPr>
        <w:t>Regarding the selection of candidate predictors, a surplus should be defined and analyzed before finally including a subset in the final model. Incorporation bias should be avoided by blinding. Data quality control, missing data processing, continuous predictor modeling, final model development, relative weight assignment for each predictor, and internal validation are essential in the process of creating a final prediction model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color w:val="000000"/>
        </w:rPr>
      </w:pPr>
      <w:r>
        <w:rPr>
          <w:rFonts w:ascii="Book Antiqua" w:hAnsi="Book Antiqua" w:eastAsia="Book Antiqua" w:cs="Book Antiqua"/>
          <w:color w:val="000000"/>
        </w:rPr>
        <w:t>Choosing appropriate statistical methods during model establishment is vital to guarantee reliability and validity. Regression analysis, including univariate and multivariate regression, is the most commonly used statistical method, especially Cox regression</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LASSO</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The hazard ratio is used to differentiate cohorts across different conditions and coefficients. Featured with net benefit and threshold probability for more convenient yet trusty clinical decision making, decision curve analysis has been used to evaluate whether or not to use a certain prediction model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In this approach, the theoretical relationship between the threshold probabilities of a disease (that a disease will take place) and the relative frequency of false positives and false negatives are examined to ensure the validity of a prediction model.</w:t>
      </w:r>
    </w:p>
    <w:p>
      <w:pPr>
        <w:spacing w:line="360" w:lineRule="auto"/>
        <w:ind w:firstLine="480"/>
        <w:jc w:val="both"/>
        <w:rPr>
          <w:rFonts w:ascii="Book Antiqua" w:hAnsi="Book Antiqua"/>
        </w:rPr>
      </w:pPr>
      <w:r>
        <w:rPr>
          <w:rFonts w:ascii="Book Antiqua" w:hAnsi="Book Antiqua" w:eastAsia="Book Antiqua" w:cs="Book Antiqua"/>
          <w:color w:val="000000"/>
        </w:rPr>
        <w:t>The benefits of applying decision curve analysis can be quantified as whether a model can be easily and effectively applied in clinical situations. Its ability to help compare several different models regarding one issue is another advantage</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The parameter indicating risk threshold “T value” has been used to study treatment decisions in risk models. The harm-to-benefit ratio is related to the T value, which is in line with the former. Balancing all benefits and harms in different scenarios is key to determining which T value is reasonable</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The net benefit (NB) value, which is a combined “net” effect of the true positives and false positives, was introduced to evaluate the potential clinical application of an estimating tool or a risk-predicting model. Setting the decisive threshold range in modeling is important, which is the boundary to determine whether a patient is judged as positive for a disease or not</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39</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NB does not directly make up the harms and costs in acquiring the predictors for the chosen model. The focus of NB is to derive the best tradeoff between sufficient indicators and convenience in clinical application</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Model optimization should be conducted in order to reduce the number of predictors and avoid an unmanageable dataset or workload. AMSGrad (“far from the minimum”), a putative optimal method for optimizing models, is commonly used for low-cost cause. By switching to the direct linear method near the end of the optimization, AMSGrad can do its magic as it has long convergence tails</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As for multiobjective racing algorithms with fixed confidence, SPRINT-Race is the first algorithm developed and uses a nonparametric, ternary-decision, dual-sequential probability ratio test to infer a pairwise dominance or nondominance relationship. In order to minimize the computational effort, the probability of mistakenly erasing any Pareto-optimal models or returning any clearly dominating models is restricted, which can achieve a pre-estimated confidence level to ensure the quality of the models generated</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by sequentially applying a Holm’s step-down family-wise error rate control method. The quantification of model-to-data correspondence is pivotal to measure a model’s performance and future application for the problem at hand. The </w:t>
      </w:r>
      <w:r>
        <w:rPr>
          <w:rFonts w:ascii="Book Antiqua" w:hAnsi="Book Antiqua" w:eastAsia="Book Antiqua" w:cs="Book Antiqua"/>
          <w:i/>
          <w:iCs/>
          <w:color w:val="000000"/>
        </w:rPr>
        <w:t>Drosophila melanogaster</w:t>
      </w:r>
      <w:r>
        <w:rPr>
          <w:rFonts w:ascii="Book Antiqua" w:hAnsi="Book Antiqua" w:eastAsia="Book Antiqua" w:cs="Book Antiqua"/>
          <w:color w:val="000000"/>
        </w:rPr>
        <w:t xml:space="preserve"> gap gene system model demonstrated the importance of error quantification, and it is applicable to a wide array of developmental modeling studies</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The support vector machine, GLM-Net, generalized linear model, partial least squares, neural network, k-nearest neighbors, random forest, and boosted tree are useful tools for establishing the model to predict prognosis in patients with breast cancer</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Comparing their differences in performance and necessary model optimization can lead to better and more efficient application in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Predictor screening for prognosis</w:t>
      </w:r>
    </w:p>
    <w:p>
      <w:pPr>
        <w:spacing w:line="360" w:lineRule="auto"/>
        <w:jc w:val="both"/>
        <w:rPr>
          <w:rFonts w:ascii="Book Antiqua" w:hAnsi="Book Antiqua"/>
        </w:rPr>
      </w:pPr>
      <w:r>
        <w:rPr>
          <w:rFonts w:ascii="Book Antiqua" w:hAnsi="Book Antiqua" w:eastAsia="Book Antiqua" w:cs="Book Antiqua"/>
          <w:color w:val="000000"/>
        </w:rPr>
        <w:t>Researchers have proposed methods for predictor screening with regard to disease prognosis, such as the Model for End-stage Live Disease (MELD) for cirrhosis-related mortality prediction and the APACHE model for critically ill patients. The clinical data of cirrhosis patients who had early admission, including clinical and socioeconomic factors, were mined from electronic medical records and classified for risk stratification in order to predict readmission within 30 d</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The European Organization for Research and Treatment of Cancer (EORTC) risk tables</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which include six clinical and pathological factors (number of tumors, tumor size, prior recurrence rate, T category, carcinoma </w:t>
      </w:r>
      <w:r>
        <w:rPr>
          <w:rFonts w:ascii="Book Antiqua" w:hAnsi="Book Antiqua" w:eastAsia="Book Antiqua" w:cs="Book Antiqua"/>
          <w:i/>
          <w:iCs/>
          <w:color w:val="000000"/>
        </w:rPr>
        <w:t>in situ</w:t>
      </w:r>
      <w:r>
        <w:rPr>
          <w:rFonts w:ascii="Book Antiqua" w:hAnsi="Book Antiqua" w:eastAsia="Book Antiqua" w:cs="Book Antiqua"/>
          <w:color w:val="000000"/>
        </w:rPr>
        <w:t>, and grade), were recommended by the European Association of Urology and used to separately predict the short-term and long-term risks of progression and recurrence in an individual patient with a non-muscular invasive bladder tumor. It divided patients into four groups with individual recurrent and progression scores. However, as EORTC risk tables overestimated recurrence in all risk groups and progression in the high-risk group, the Club Urológico Español de Tratamiento Oncológico scoring model</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was developed. The well-known new EORTC model</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or European Association of Urology risk groups, was popular in recurrence and progression prediction, in which tumor diameter and extent were key predictors for progression prediction in multistate analyses. The health belief model has been used for risk factors identifying aged Jordanian adults for prostate cancer screening</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49</w:t>
      </w:r>
      <w:r>
        <w:rPr>
          <w:rFonts w:ascii="Book Antiqua" w:hAnsi="Book Antiqua" w:eastAsia="Book Antiqua" w:cs="Book Antiqua"/>
          <w:color w:val="000000"/>
          <w:vertAlign w:val="superscript"/>
        </w:rPr>
        <w:t>]</w:t>
      </w:r>
      <w:r>
        <w:rPr>
          <w:rFonts w:ascii="Book Antiqua" w:hAnsi="Book Antiqua" w:eastAsia="Book Antiqua" w:cs="Book Antiqua"/>
          <w:color w:val="000000"/>
        </w:rPr>
        <w:t>. Development and validation of a prediction model, including internal and external, temporal and geographical, domain validation, and their revision, are all crucial to identify predictors of prognosis</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Risk indicators of variceal rebleeding in cirrhosis</w:t>
      </w:r>
    </w:p>
    <w:p>
      <w:pPr>
        <w:spacing w:line="360" w:lineRule="auto"/>
        <w:jc w:val="both"/>
        <w:rPr>
          <w:rFonts w:ascii="Book Antiqua" w:hAnsi="Book Antiqua"/>
        </w:rPr>
      </w:pPr>
      <w:r>
        <w:rPr>
          <w:rFonts w:ascii="Book Antiqua" w:hAnsi="Book Antiqua" w:eastAsia="Book Antiqua" w:cs="Book Antiqua"/>
          <w:color w:val="000000"/>
        </w:rPr>
        <w:t>Studies have reported several prediction models that predict variceal rebleeding in patients with cirrhosis. Risk indicators are components of prediction models. Invariably, studies in spotting possible risk indicators of variceal rebleeding among cirrhosis patients require a long study period. Child-Pugh score and hepatic-venous pressure gradient are the most significant prognostic factors in stratifying the probability of variceal rebleeding</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Antiviral treatment significantly reduced rebleeding in patients with hepatitis B virus (HBV)-related cirrhosis. In-time prophylactic endoscopic treatment of upper gastrointestinal varices after first-time bleeding, including endoscopic varix ligation</w:t>
      </w:r>
      <w:r>
        <w:rPr>
          <w:rFonts w:hint="eastAsia" w:ascii="Book Antiqua" w:hAnsi="Book Antiqua" w:cs="Book Antiqua"/>
          <w:color w:val="000000"/>
          <w:lang w:eastAsia="zh-CN"/>
        </w:rPr>
        <w:t xml:space="preserve"> (EVL)</w:t>
      </w:r>
      <w:r>
        <w:rPr>
          <w:rFonts w:ascii="Book Antiqua" w:hAnsi="Book Antiqua" w:cs="Book Antiqua"/>
          <w:color w:val="000000"/>
          <w:lang w:eastAsia="zh-CN"/>
        </w:rPr>
        <w:t xml:space="preserve"> </w:t>
      </w:r>
      <w:r>
        <w:rPr>
          <w:rFonts w:ascii="Book Antiqua" w:hAnsi="Book Antiqua" w:eastAsia="Book Antiqua" w:cs="Book Antiqua"/>
          <w:color w:val="000000"/>
        </w:rPr>
        <w:t>and gastric fundus varix gluing, is important in postponing variceal rebleeding</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Tachycardia, high creatinine level, and low albumin level are independent factors associated with rebleeding, suggesting a potential predictive role. The transverse of these variables into predictive scores may provide improved prognosis for patients with variceal bleeding</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Pre-emptive transjugular intrahepatic portosystemic shunt was independently related to a lower rebleeding rate</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Albumin transfusion in patients with low albumin levels was positively associated with a decreased rebleeding rate</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Five studies showed a lower rebleeding rate after EVL or drug therapy (non-selective β-blockers ± isosorbide mononitrate), and four trials found decreased variceal rebleeding with combined therapy (EVL+ non-selective β-blockers+ isosorbide mononitrate)</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40"/>
        <w:jc w:val="both"/>
        <w:rPr>
          <w:rFonts w:ascii="Book Antiqua" w:hAnsi="Book Antiqua"/>
        </w:rPr>
      </w:pPr>
      <w:r>
        <w:rPr>
          <w:rFonts w:ascii="Book Antiqua" w:hAnsi="Book Antiqua" w:eastAsia="Book Antiqua" w:cs="Book Antiqua"/>
          <w:color w:val="000000"/>
        </w:rPr>
        <w:t xml:space="preserve">However, some indicators have a negative function in preventing rebleeding. A multicenter, double-blind, parallel study of 158 patients indicated that taking simvastatin besides standard prophylaxis (rest, fluid restriction, preventing infection, regular endoscopic examination, anti-HBV therapy, non-selective β-blocker, </w:t>
      </w:r>
      <w:r>
        <w:rPr>
          <w:rFonts w:ascii="Book Antiqua" w:hAnsi="Book Antiqua" w:eastAsia="Book Antiqua" w:cs="Book Antiqua"/>
          <w:i/>
          <w:iCs/>
          <w:color w:val="000000"/>
        </w:rPr>
        <w:t>etc</w:t>
      </w:r>
      <w:r>
        <w:rPr>
          <w:rFonts w:ascii="Book Antiqua" w:hAnsi="Book Antiqua" w:eastAsia="Book Antiqua" w:cs="Book Antiqua"/>
          <w:iCs/>
          <w:color w:val="000000"/>
        </w:rPr>
        <w:t>.</w:t>
      </w:r>
      <w:r>
        <w:rPr>
          <w:rFonts w:ascii="Book Antiqua" w:hAnsi="Book Antiqua" w:eastAsia="Book Antiqua" w:cs="Book Antiqua"/>
          <w:color w:val="000000"/>
        </w:rPr>
        <w:t>) did not decrease the rebleeding rate</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The rate of variceal rebleeding was not reduced after anticoagulation according to a single-center, prospective cohort study</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Worsened liver function or insensitive hemodynamic response to non-selective β-blockers indicated an elevated rebleeding rate</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A Chinese study of 3289 hospitalized patients who underwent EVL indicated that male sex, Child-Pugh score &gt; 7.2, and volume of blood vomited before EVL were independent risk indicators of early rebleeding, while albumin concentration &gt; 31.5 g/L was a protective indicator</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 Bacterial infection in patients with variceal bleeding was strongly positively related to early rebleeding</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Acute-on-chronic liver failure is an independent risk factor of variceal rebleeding</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The presence of ascites or hepatic encephalopathy, MELD score &gt; 12, or hepatic-venous pressure gradient &gt; 20 mmHg indicated an elevated early (less than 6 wk) rebleeding rate</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above indicators were then filtered and optimized by statistical methods, such as Cox regression or LASSO, and systemically integrated into a function with the help of programming or statistical software such as R, Python, SPSS, or SAS. This function was actually a preliminary prediction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Significance of prediction models</w:t>
      </w:r>
    </w:p>
    <w:p>
      <w:pPr>
        <w:spacing w:line="360" w:lineRule="auto"/>
        <w:jc w:val="both"/>
        <w:rPr>
          <w:rFonts w:ascii="Book Antiqua" w:hAnsi="Book Antiqua"/>
        </w:rPr>
      </w:pPr>
      <w:r>
        <w:rPr>
          <w:rFonts w:ascii="Book Antiqua" w:hAnsi="Book Antiqua" w:eastAsia="Book Antiqua" w:cs="Book Antiqua"/>
          <w:color w:val="000000"/>
        </w:rPr>
        <w:t xml:space="preserve">Models predicting disease onset and prognosis play an essential and sometimes surprising role as convenient assistants in planning prophylactic, therapeutic, and follow-up strategies. Traditionally, medical data such as medical history, results of physical examination, laboratory tests, imaging and endoscopic information, </w:t>
      </w:r>
      <w:r>
        <w:rPr>
          <w:rFonts w:ascii="Book Antiqua" w:hAnsi="Book Antiqua" w:eastAsia="Book Antiqua" w:cs="Book Antiqua"/>
          <w:i/>
          <w:iCs/>
          <w:color w:val="000000"/>
        </w:rPr>
        <w:t>etc</w:t>
      </w:r>
      <w:r>
        <w:rPr>
          <w:rFonts w:hint="eastAsia" w:ascii="Book Antiqua" w:hAnsi="Book Antiqua" w:eastAsia="宋体" w:cs="Book Antiqua"/>
          <w:i/>
          <w:iCs/>
          <w:color w:val="000000"/>
          <w:lang w:val="en-US" w:eastAsia="zh-CN"/>
        </w:rPr>
        <w:t>.</w:t>
      </w:r>
      <w:r>
        <w:rPr>
          <w:rFonts w:ascii="Book Antiqua" w:hAnsi="Book Antiqua" w:eastAsia="Book Antiqua" w:cs="Book Antiqua"/>
          <w:color w:val="000000"/>
        </w:rPr>
        <w:t xml:space="preserve"> were integrated by doctors’ clinical comprehension or into patients’ timelines drafted on a paper to identify how disease progressed and predicted the possible prognosis according to the trend in medical indicators. Prediction models free doctors from numerous medical data of patients with different diseases, complications, physical, psychological, and socioeconomic situations. All they need to do is to type prescribed parameters into the model and click! The results of the onset and prognosis of a given disease are then provided.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Prediction models are currently extensively applied in the medical field to inform individuals and healthcare providers on the risks of developing a particular disease, its outcome, and to guide doctors to make better decisions in mitigating these risks. A recent Chinese study indicated that the MELD score and MELD-Na score, including the R score, were useful in predicting variceal rebleeding</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study indicated that the MELD-Na score model, which indicates liver function, was more efficient than the MELD model and Child-Pugh score model in predicting rebleeding among cirrhosis patients who underwent EVL.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Safety and privacy concerns</w:t>
      </w:r>
    </w:p>
    <w:p>
      <w:pPr>
        <w:spacing w:line="360" w:lineRule="auto"/>
        <w:jc w:val="both"/>
        <w:rPr>
          <w:rFonts w:ascii="Book Antiqua" w:hAnsi="Book Antiqua"/>
        </w:rPr>
      </w:pPr>
      <w:r>
        <w:rPr>
          <w:rFonts w:ascii="Book Antiqua" w:hAnsi="Book Antiqua" w:eastAsia="Book Antiqua" w:cs="Book Antiqua"/>
          <w:color w:val="000000"/>
        </w:rPr>
        <w:t>Last but not least, it is worth noting that models using low-dimensional administrative data outperformed in big data analysis with respect to decreasing information safety and privacy invasion. According to several studies, the models did not improve when high-resolution, privacy-invasive behavioral data were included</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De-ID software (De-ID Data) has been used to assign a study identification number to every enrolled patient. Therefore, criteria, included in the informed consent established by the research review board, for exemption from enrollment were met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w:t>
      </w:r>
      <w:r>
        <w:rPr>
          <w:rFonts w:ascii="Book Antiqua" w:hAnsi="Book Antiqua" w:eastAsia="Book Antiqua" w:cs="Book Antiqua"/>
          <w:i/>
          <w:iCs/>
          <w:color w:val="000000"/>
        </w:rPr>
        <w:t>Drosophila melanogaster</w:t>
      </w:r>
      <w:r>
        <w:rPr>
          <w:rFonts w:ascii="Book Antiqua" w:hAnsi="Book Antiqua" w:eastAsia="Book Antiqua" w:cs="Book Antiqua"/>
          <w:color w:val="000000"/>
        </w:rPr>
        <w:t xml:space="preserve"> gap gene system gives a good example of demonstrating the significance of error quantification, in which model parameters were optimized against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immunofluorescence intensities. It can be applied to other studies in various fields with regard to model development.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Gastrointestinal (GI) rebleeding is a leading cause of mortality in patients with cirrhosis, as massive GI bleeding can induce hemorrhagic shock, disseminated intravascular coagulation, and opportunistic infections, especially pulmonary infection and spontaneous bacterial peritonitis. Thus, reducing or postponing GI rebleeding is significant. A handy tool for clinicians that can be operated on smart phones or other mobile intelligent devices within seconds to evaluate the GI rebleeding rate is interesting and useful for risk grading. Just type in several common laboratory test indicators, click on “go,” and the rebleeding rate and prognosis of a specific patient are provided.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work has merits beyond those of other colleagues. According to our literature retrieval on PubMed, there are no other studies on the prediction and prognosis analysis of GI rebleeding except for one article published last year indicating that the degree of liver stiffness is consistent with GI rebleeding rate in cirrhosis patients</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 above mentioned exclusive study has limitations. First, it was a prospective cohort study with only 289 patients enrolled in the final analysis, although PASS 15 was applied to calculate the statistically minimum sample size. In our ong</w:t>
      </w:r>
      <w:r>
        <w:rPr>
          <w:rFonts w:ascii="Book Antiqua" w:hAnsi="Book Antiqua" w:cs="Book Antiqua"/>
          <w:color w:val="000000"/>
          <w:lang w:eastAsia="zh-CN"/>
        </w:rPr>
        <w:t xml:space="preserve">oing </w:t>
      </w:r>
      <w:r>
        <w:rPr>
          <w:rFonts w:ascii="Book Antiqua" w:hAnsi="Book Antiqua" w:eastAsia="Book Antiqua" w:cs="Book Antiqua"/>
          <w:color w:val="000000"/>
        </w:rPr>
        <w:t>study</w:t>
      </w:r>
      <w:r>
        <w:rPr>
          <w:rFonts w:ascii="Book Antiqua" w:hAnsi="Book Antiqua" w:cs="Book Antiqua"/>
          <w:color w:val="000000"/>
          <w:lang w:eastAsia="zh-CN"/>
        </w:rPr>
        <w:t xml:space="preserve"> applying big data platform to evaluation the rebleeding rate of cirrhosis patients</w:t>
      </w:r>
      <w:r>
        <w:rPr>
          <w:rFonts w:ascii="Book Antiqua" w:hAnsi="Book Antiqua" w:eastAsia="Book Antiqua" w:cs="Book Antiqua"/>
          <w:color w:val="000000"/>
        </w:rPr>
        <w:t>, we obtained real-world data from a big data platform collecting many more indicators from six hospitals, which were automatically collected. Second, our study included patients with esophageal and gastric fundus varices rebleeding, which were the most common varices presented in cirrhosis patients, and the other study only included esophageal varix rebleeding. Finally, the previous study only included patients with HBV-related decompensated cirrhosis, while our data were collected from cirrhosis patients with alcohol-related cirrhosis, autoimmune-related cirrhosis, primary biliary cirrhosis, and lipogenic cirrhosis in addition to HBV-related cirrhosis. Following parameter filtering and modeling, our study used a visual nomogram to demonstrate correlations among risk indicators, occurrence, and prognosis of GI rebleeding, which provides clinicians with a more explicit demonstration of all indicators and their effects on one page to easily and rapidly evaluate a patient to establish a strategy for further management and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Modeling is popular using regression analysis and has vast applications in predicting disease occurrence and prognosis. However, modeling and its validation are not the ultimate objective in terms of healthcare provider’s clinical participation and patients’ health outcomes. They need to be applied and provide convenience for clinical practice. Studies on the application and optimization of these models should be designed and conducted, focusing on the utilization of existing and updated models and their impact on behavior and (self-) management of physicians, healthcare providers, and general individuals</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especially in patients with decompensated cirrhosis at high risk of </w:t>
      </w:r>
      <w:r>
        <w:rPr>
          <w:rFonts w:ascii="Book Antiqua" w:hAnsi="Book Antiqua" w:cs="Book Antiqua"/>
          <w:color w:val="000000"/>
          <w:lang w:eastAsia="zh-CN"/>
        </w:rPr>
        <w:t xml:space="preserve">variceal rebleeding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mortality. For diagnostic and prognostic modeling with higher consistency and efficiency in predicting, treating, and following up decompensated cirrhosis, more comprehensive data and a clearer display mode are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Koehler EM</w:t>
      </w:r>
      <w:r>
        <w:rPr>
          <w:rFonts w:ascii="Book Antiqua" w:hAnsi="Book Antiqua"/>
        </w:rPr>
        <w:t xml:space="preserve">, Schouten JN, Hansen BE, van Rooij FJ, Hofman A, Stricker BH, Janssen HL. Prevalence and risk factors of non-alcoholic fatty liver disease in the elderly: results from the Rotterdam study. </w:t>
      </w:r>
      <w:r>
        <w:rPr>
          <w:rFonts w:ascii="Book Antiqua" w:hAnsi="Book Antiqua"/>
          <w:i/>
          <w:iCs/>
        </w:rPr>
        <w:t>J Hepatol</w:t>
      </w:r>
      <w:r>
        <w:rPr>
          <w:rFonts w:ascii="Book Antiqua" w:hAnsi="Book Antiqua"/>
        </w:rPr>
        <w:t xml:space="preserve"> 2012; </w:t>
      </w:r>
      <w:r>
        <w:rPr>
          <w:rFonts w:ascii="Book Antiqua" w:hAnsi="Book Antiqua"/>
          <w:b/>
          <w:bCs/>
        </w:rPr>
        <w:t>57</w:t>
      </w:r>
      <w:r>
        <w:rPr>
          <w:rFonts w:ascii="Book Antiqua" w:hAnsi="Book Antiqua"/>
        </w:rPr>
        <w:t>: 1305-1311 [PMID: 22871499 DOI: 10.1016/j.jhep.2012.07.028]</w:t>
      </w:r>
    </w:p>
    <w:p>
      <w:pPr>
        <w:spacing w:line="360" w:lineRule="auto"/>
        <w:jc w:val="both"/>
        <w:rPr>
          <w:rFonts w:ascii="Book Antiqua" w:hAnsi="Book Antiqua"/>
        </w:rPr>
      </w:pPr>
      <w:r>
        <w:rPr>
          <w:rFonts w:ascii="Book Antiqua" w:hAnsi="Book Antiqua"/>
        </w:rPr>
        <w:t xml:space="preserve">2 </w:t>
      </w:r>
      <w:r>
        <w:rPr>
          <w:rFonts w:ascii="Book Antiqua" w:hAnsi="Book Antiqua"/>
          <w:b/>
          <w:bCs/>
        </w:rPr>
        <w:t>Younossi ZM</w:t>
      </w:r>
      <w:r>
        <w:rPr>
          <w:rFonts w:ascii="Book Antiqua" w:hAnsi="Book Antiqua"/>
        </w:rPr>
        <w:t xml:space="preserve">, Koenig AB, Abdelatif D, Fazel Y, Henry L, Wymer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pPr>
        <w:spacing w:line="360" w:lineRule="auto"/>
        <w:jc w:val="both"/>
        <w:rPr>
          <w:rFonts w:ascii="Book Antiqua" w:hAnsi="Book Antiqua"/>
        </w:rPr>
      </w:pPr>
      <w:r>
        <w:rPr>
          <w:rFonts w:ascii="Book Antiqua" w:hAnsi="Book Antiqua"/>
        </w:rPr>
        <w:t xml:space="preserve">3 </w:t>
      </w:r>
      <w:r>
        <w:rPr>
          <w:rFonts w:ascii="Book Antiqua" w:hAnsi="Book Antiqua"/>
          <w:b/>
          <w:bCs/>
        </w:rPr>
        <w:t>Facciorusso A</w:t>
      </w:r>
      <w:r>
        <w:rPr>
          <w:rFonts w:ascii="Book Antiqua" w:hAnsi="Book Antiqua"/>
        </w:rPr>
        <w:t xml:space="preserve">, Ferrusquía J, Muscatiello N. Lead time bias in estimating survival outcomes.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538-539 [PMID: 26163490 DOI: 10.1136/gutjnl-2015-310199]</w:t>
      </w:r>
    </w:p>
    <w:p>
      <w:pPr>
        <w:spacing w:line="360" w:lineRule="auto"/>
        <w:jc w:val="both"/>
        <w:rPr>
          <w:rFonts w:ascii="Book Antiqua" w:hAnsi="Book Antiqua"/>
        </w:rPr>
      </w:pPr>
      <w:r>
        <w:rPr>
          <w:rFonts w:ascii="Book Antiqua" w:hAnsi="Book Antiqua"/>
        </w:rPr>
        <w:t xml:space="preserve">4 </w:t>
      </w:r>
      <w:r>
        <w:rPr>
          <w:rFonts w:ascii="Book Antiqua" w:hAnsi="Book Antiqua"/>
          <w:b/>
          <w:bCs/>
        </w:rPr>
        <w:t>Jansen RJ</w:t>
      </w:r>
      <w:r>
        <w:rPr>
          <w:rFonts w:ascii="Book Antiqua" w:hAnsi="Book Antiqua"/>
        </w:rPr>
        <w:t xml:space="preserve">, Alexander BH, Anderson KE, Church TR. Quantifying lead-time bias in risk factor studies of cancer through simulation. </w:t>
      </w:r>
      <w:r>
        <w:rPr>
          <w:rFonts w:ascii="Book Antiqua" w:hAnsi="Book Antiqua"/>
          <w:i/>
          <w:iCs/>
        </w:rPr>
        <w:t>Ann Epidemiol</w:t>
      </w:r>
      <w:r>
        <w:rPr>
          <w:rFonts w:ascii="Book Antiqua" w:hAnsi="Book Antiqua"/>
        </w:rPr>
        <w:t xml:space="preserve"> 2013; </w:t>
      </w:r>
      <w:r>
        <w:rPr>
          <w:rFonts w:ascii="Book Antiqua" w:hAnsi="Book Antiqua"/>
          <w:b/>
          <w:bCs/>
        </w:rPr>
        <w:t>23</w:t>
      </w:r>
      <w:r>
        <w:rPr>
          <w:rFonts w:ascii="Book Antiqua" w:hAnsi="Book Antiqua"/>
        </w:rPr>
        <w:t>: 735-741 [PMID: 23988688 DOI: 10.1016/j.annepidem.2013.07.021]</w:t>
      </w:r>
    </w:p>
    <w:p>
      <w:pPr>
        <w:spacing w:line="360" w:lineRule="auto"/>
        <w:jc w:val="both"/>
        <w:rPr>
          <w:rFonts w:ascii="Book Antiqua" w:hAnsi="Book Antiqua"/>
        </w:rPr>
      </w:pPr>
      <w:r>
        <w:rPr>
          <w:rFonts w:ascii="Book Antiqua" w:hAnsi="Book Antiqua"/>
        </w:rPr>
        <w:t xml:space="preserve">5 </w:t>
      </w:r>
      <w:r>
        <w:rPr>
          <w:rFonts w:ascii="Book Antiqua" w:hAnsi="Book Antiqua"/>
          <w:b/>
          <w:bCs/>
        </w:rPr>
        <w:t xml:space="preserve">Graunt J. </w:t>
      </w:r>
      <w:r>
        <w:rPr>
          <w:rFonts w:ascii="Book Antiqua" w:hAnsi="Book Antiqua"/>
          <w:bCs/>
        </w:rPr>
        <w:t>Mathematical Demography. Berlin,</w:t>
      </w:r>
      <w:r>
        <w:rPr>
          <w:rFonts w:ascii="Book Antiqua" w:hAnsi="Book Antiqua"/>
        </w:rPr>
        <w:t xml:space="preserve"> Heidelberg: Springer, </w:t>
      </w:r>
      <w:r>
        <w:rPr>
          <w:rFonts w:ascii="Book Antiqua" w:hAnsi="Book Antiqua"/>
          <w:b/>
          <w:bCs/>
        </w:rPr>
        <w:t>1975</w:t>
      </w:r>
      <w:r>
        <w:rPr>
          <w:rFonts w:ascii="Book Antiqua" w:hAnsi="Book Antiqua"/>
        </w:rPr>
        <w:t>: 11-20</w:t>
      </w:r>
    </w:p>
    <w:p>
      <w:pPr>
        <w:spacing w:line="360" w:lineRule="auto"/>
        <w:jc w:val="both"/>
        <w:rPr>
          <w:rFonts w:ascii="Book Antiqua" w:hAnsi="Book Antiqua"/>
        </w:rPr>
      </w:pPr>
      <w:r>
        <w:rPr>
          <w:rFonts w:ascii="Book Antiqua" w:hAnsi="Book Antiqua"/>
        </w:rPr>
        <w:t xml:space="preserve">6 </w:t>
      </w:r>
      <w:r>
        <w:rPr>
          <w:rFonts w:ascii="Book Antiqua" w:hAnsi="Book Antiqua"/>
          <w:b/>
          <w:bCs/>
        </w:rPr>
        <w:t>Dumbill E</w:t>
      </w:r>
      <w:r>
        <w:rPr>
          <w:rFonts w:ascii="Book Antiqua" w:hAnsi="Book Antiqua"/>
        </w:rPr>
        <w:t xml:space="preserve">. A Revolution That Will Transform How We Live, Work, and Think: An Interview with the Authors of Big Data. </w:t>
      </w:r>
      <w:r>
        <w:rPr>
          <w:rFonts w:ascii="Book Antiqua" w:hAnsi="Book Antiqua"/>
          <w:i/>
          <w:iCs/>
        </w:rPr>
        <w:t>Big Data</w:t>
      </w:r>
      <w:r>
        <w:rPr>
          <w:rFonts w:ascii="Book Antiqua" w:hAnsi="Book Antiqua"/>
        </w:rPr>
        <w:t xml:space="preserve"> 2013; </w:t>
      </w:r>
      <w:r>
        <w:rPr>
          <w:rFonts w:ascii="Book Antiqua" w:hAnsi="Book Antiqua"/>
          <w:b/>
          <w:bCs/>
        </w:rPr>
        <w:t>1</w:t>
      </w:r>
      <w:r>
        <w:rPr>
          <w:rFonts w:ascii="Book Antiqua" w:hAnsi="Book Antiqua"/>
        </w:rPr>
        <w:t>: 73-77 [PMID: 27442060 DOI: 10.1089/big.2013.0016]</w:t>
      </w:r>
    </w:p>
    <w:p>
      <w:pPr>
        <w:spacing w:line="360" w:lineRule="auto"/>
        <w:jc w:val="both"/>
        <w:rPr>
          <w:rFonts w:ascii="Book Antiqua" w:hAnsi="Book Antiqua"/>
        </w:rPr>
      </w:pPr>
      <w:r>
        <w:rPr>
          <w:rFonts w:ascii="Book Antiqua" w:hAnsi="Book Antiqua"/>
        </w:rPr>
        <w:t xml:space="preserve">7 </w:t>
      </w:r>
      <w:r>
        <w:rPr>
          <w:rFonts w:ascii="Book Antiqua" w:hAnsi="Book Antiqua"/>
          <w:b/>
          <w:bCs/>
        </w:rPr>
        <w:t>Rothman KJ</w:t>
      </w:r>
      <w:r>
        <w:rPr>
          <w:rFonts w:ascii="Book Antiqua" w:hAnsi="Book Antiqua"/>
        </w:rPr>
        <w:t xml:space="preserve">. Lessons from John Graunt. </w:t>
      </w:r>
      <w:r>
        <w:rPr>
          <w:rFonts w:ascii="Book Antiqua" w:hAnsi="Book Antiqua"/>
          <w:i/>
          <w:iCs/>
        </w:rPr>
        <w:t>Lancet</w:t>
      </w:r>
      <w:r>
        <w:rPr>
          <w:rFonts w:ascii="Book Antiqua" w:hAnsi="Book Antiqua"/>
        </w:rPr>
        <w:t xml:space="preserve"> 1996; </w:t>
      </w:r>
      <w:r>
        <w:rPr>
          <w:rFonts w:ascii="Book Antiqua" w:hAnsi="Book Antiqua"/>
          <w:b/>
          <w:bCs/>
        </w:rPr>
        <w:t>347</w:t>
      </w:r>
      <w:r>
        <w:rPr>
          <w:rFonts w:ascii="Book Antiqua" w:hAnsi="Book Antiqua"/>
        </w:rPr>
        <w:t>: 37-39 [PMID: 8531550 DOI: 10.1016/S0140-6736(96)91376-8]</w:t>
      </w:r>
    </w:p>
    <w:p>
      <w:pPr>
        <w:spacing w:line="360" w:lineRule="auto"/>
        <w:jc w:val="both"/>
        <w:rPr>
          <w:rFonts w:ascii="Book Antiqua" w:hAnsi="Book Antiqua"/>
        </w:rPr>
      </w:pPr>
      <w:r>
        <w:rPr>
          <w:rFonts w:ascii="Book Antiqua" w:hAnsi="Book Antiqua"/>
        </w:rPr>
        <w:t xml:space="preserve">8 </w:t>
      </w:r>
      <w:r>
        <w:rPr>
          <w:rFonts w:ascii="Book Antiqua" w:hAnsi="Book Antiqua"/>
          <w:b/>
          <w:bCs/>
        </w:rPr>
        <w:t>de Mauro A,</w:t>
      </w:r>
      <w:r>
        <w:rPr>
          <w:rFonts w:ascii="Book Antiqua" w:hAnsi="Book Antiqua"/>
        </w:rPr>
        <w:t xml:space="preserve"> Greco M, Grimaldi M. A formal definition of big data based on its essential features. Lib Rev. 2016 Apr 4; </w:t>
      </w:r>
      <w:r>
        <w:rPr>
          <w:rFonts w:ascii="Book Antiqua" w:hAnsi="Book Antiqua"/>
          <w:b/>
        </w:rPr>
        <w:t xml:space="preserve">65: </w:t>
      </w:r>
      <w:r>
        <w:rPr>
          <w:rFonts w:ascii="Book Antiqua" w:hAnsi="Book Antiqua"/>
        </w:rPr>
        <w:t>122-135 [DOI: 10.1108/LR-06-2015-0061]</w:t>
      </w:r>
    </w:p>
    <w:p>
      <w:pPr>
        <w:spacing w:line="360" w:lineRule="auto"/>
        <w:jc w:val="both"/>
        <w:rPr>
          <w:rFonts w:ascii="Book Antiqua" w:hAnsi="Book Antiqua"/>
        </w:rPr>
      </w:pPr>
      <w:r>
        <w:rPr>
          <w:rFonts w:ascii="Book Antiqua" w:hAnsi="Book Antiqua"/>
        </w:rPr>
        <w:t xml:space="preserve">9 </w:t>
      </w:r>
      <w:r>
        <w:rPr>
          <w:rFonts w:ascii="Book Antiqua" w:hAnsi="Book Antiqua"/>
          <w:b/>
        </w:rPr>
        <w:t>John R.</w:t>
      </w:r>
      <w:r>
        <w:rPr>
          <w:rFonts w:ascii="Book Antiqua" w:hAnsi="Book Antiqua"/>
        </w:rPr>
        <w:t xml:space="preserve"> Mashey. Big Data and the Next Wave of Infra Stress. USENIX: The Advanced Computing Systems Association. 1998. Available from: https://www.usenix.org/Legacy/event/usenix99/invited_talks/mashey.pdf</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Lohr</w:t>
      </w:r>
      <w:r>
        <w:rPr>
          <w:rFonts w:ascii="Book Antiqua" w:hAnsi="Book Antiqua"/>
          <w:b/>
        </w:rPr>
        <w:t xml:space="preserve"> S.</w:t>
      </w:r>
      <w:r>
        <w:rPr>
          <w:rFonts w:ascii="Book Antiqua" w:hAnsi="Book Antiqua"/>
        </w:rPr>
        <w:t xml:space="preserve"> The Origins of ‘Big Data’: An Etymological Detective Story. The New York Times. B4. 2013. Available from: https://www.mendeley.com/catalogue/45aafddc-f02a-37bd-b201-c5edbcd31e82/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Mirchev M</w:t>
      </w:r>
      <w:r>
        <w:rPr>
          <w:rFonts w:ascii="Book Antiqua" w:hAnsi="Book Antiqua"/>
        </w:rPr>
        <w:t xml:space="preserve">, Mircheva I, Kerekovska A. The Academic Viewpoint on Patient Data Ownership in the Context of Big Data: Scoping Review. </w:t>
      </w:r>
      <w:r>
        <w:rPr>
          <w:rFonts w:ascii="Book Antiqua" w:hAnsi="Book Antiqua"/>
          <w:i/>
          <w:iCs/>
        </w:rPr>
        <w:t>J Med Internet Res</w:t>
      </w:r>
      <w:r>
        <w:rPr>
          <w:rFonts w:ascii="Book Antiqua" w:hAnsi="Book Antiqua"/>
        </w:rPr>
        <w:t xml:space="preserve"> 2020; </w:t>
      </w:r>
      <w:r>
        <w:rPr>
          <w:rFonts w:ascii="Book Antiqua" w:hAnsi="Book Antiqua"/>
          <w:b/>
          <w:bCs/>
        </w:rPr>
        <w:t>22</w:t>
      </w:r>
      <w:r>
        <w:rPr>
          <w:rFonts w:ascii="Book Antiqua" w:hAnsi="Book Antiqua"/>
        </w:rPr>
        <w:t>: e22214 [PMID: 32808934 DOI: 10.2196/22214]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Kapil G,</w:t>
      </w:r>
      <w:r>
        <w:rPr>
          <w:rFonts w:ascii="Book Antiqua" w:hAnsi="Book Antiqua"/>
        </w:rPr>
        <w:t xml:space="preserve"> Agrawal A, Khan RA. A Study of Big Data Characteristics. International Conference on Communication and Electronics Systems; ICCES'16; 2016 October 21-22, Coimbatore, India [DOI: 10.1109/CESYS.2016.7889917]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Nobanee H</w:t>
      </w:r>
      <w:r>
        <w:rPr>
          <w:rFonts w:ascii="Book Antiqua" w:hAnsi="Book Antiqua"/>
        </w:rPr>
        <w:t xml:space="preserve">. A Bibliometric Review of Big Data in Finance. </w:t>
      </w:r>
      <w:r>
        <w:rPr>
          <w:rFonts w:ascii="Book Antiqua" w:hAnsi="Book Antiqua"/>
          <w:i/>
          <w:iCs/>
        </w:rPr>
        <w:t>Big Data</w:t>
      </w:r>
      <w:r>
        <w:rPr>
          <w:rFonts w:ascii="Book Antiqua" w:hAnsi="Book Antiqua"/>
        </w:rPr>
        <w:t xml:space="preserve"> 2021; </w:t>
      </w:r>
      <w:r>
        <w:rPr>
          <w:rFonts w:ascii="Book Antiqua" w:hAnsi="Book Antiqua"/>
          <w:b/>
          <w:bCs/>
        </w:rPr>
        <w:t>9</w:t>
      </w:r>
      <w:r>
        <w:rPr>
          <w:rFonts w:ascii="Book Antiqua" w:hAnsi="Book Antiqua"/>
        </w:rPr>
        <w:t>: 73-78 [PMID: 33861644 DOI: 10.1089/big.2021.29044.edi]</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Beyer MA,</w:t>
      </w:r>
      <w:r>
        <w:rPr>
          <w:rFonts w:ascii="Book Antiqua" w:hAnsi="Book Antiqua"/>
        </w:rPr>
        <w:t xml:space="preserve"> Laney D. The Importance of 'Big Data': A Definition. Gartner Inc. June 21, 2021. Available from: https://www.gartner.com/en/documents/2057415/the-importance-of-big-data-a-definition</w:t>
      </w:r>
    </w:p>
    <w:p>
      <w:pPr>
        <w:spacing w:line="360" w:lineRule="auto"/>
        <w:jc w:val="both"/>
        <w:rPr>
          <w:rFonts w:ascii="Book Antiqua" w:hAnsi="Book Antiqua"/>
        </w:rPr>
      </w:pPr>
      <w:r>
        <w:rPr>
          <w:rFonts w:ascii="Book Antiqua" w:hAnsi="Book Antiqua"/>
        </w:rPr>
        <w:t xml:space="preserve">15 </w:t>
      </w:r>
      <w:r>
        <w:rPr>
          <w:rFonts w:ascii="Book Antiqua" w:hAnsi="Book Antiqua"/>
          <w:b/>
          <w:bCs/>
        </w:rPr>
        <w:t xml:space="preserve">Tseng IL. </w:t>
      </w:r>
      <w:r>
        <w:rPr>
          <w:rFonts w:ascii="Book Antiqua" w:hAnsi="Book Antiqua"/>
          <w:bCs/>
        </w:rPr>
        <w:t>Big data: related technologies,</w:t>
      </w:r>
      <w:r>
        <w:rPr>
          <w:rFonts w:ascii="Book Antiqua" w:hAnsi="Book Antiqua"/>
        </w:rPr>
        <w:t xml:space="preserve"> challenges and future prospects. Computing reviews, 2015, </w:t>
      </w:r>
      <w:r>
        <w:rPr>
          <w:rFonts w:ascii="Book Antiqua" w:hAnsi="Book Antiqua"/>
          <w:b/>
        </w:rPr>
        <w:t>56:</w:t>
      </w:r>
      <w:r>
        <w:rPr>
          <w:rFonts w:ascii="Book Antiqua" w:hAnsi="Book Antiqua"/>
        </w:rPr>
        <w:t xml:space="preserve"> 476-477. Available from: https://www.zhangqiaokeyan.com/academic-journal-foreign_other_thesis/020411385974.html</w:t>
      </w:r>
    </w:p>
    <w:p>
      <w:pPr>
        <w:spacing w:line="360" w:lineRule="auto"/>
        <w:jc w:val="both"/>
        <w:rPr>
          <w:rFonts w:ascii="Book Antiqua" w:hAnsi="Book Antiqua"/>
        </w:rPr>
      </w:pPr>
      <w:r>
        <w:rPr>
          <w:rFonts w:ascii="Book Antiqua" w:hAnsi="Book Antiqua"/>
        </w:rPr>
        <w:t xml:space="preserve">16 </w:t>
      </w:r>
      <w:r>
        <w:rPr>
          <w:rFonts w:ascii="Book Antiqua" w:hAnsi="Book Antiqua"/>
          <w:b/>
          <w:bCs/>
        </w:rPr>
        <w:t>Dobre C</w:t>
      </w:r>
      <w:r>
        <w:rPr>
          <w:rFonts w:ascii="Book Antiqua" w:hAnsi="Book Antiqua"/>
          <w:bCs/>
        </w:rPr>
        <w:t>,</w:t>
      </w:r>
      <w:r>
        <w:rPr>
          <w:rFonts w:ascii="Book Antiqua" w:hAnsi="Book Antiqua"/>
        </w:rPr>
        <w:t xml:space="preserve"> Xhafa F. Intelligent services for big data science. </w:t>
      </w:r>
      <w:r>
        <w:rPr>
          <w:rFonts w:ascii="Book Antiqua" w:hAnsi="Book Antiqua"/>
          <w:i/>
        </w:rPr>
        <w:t>Future Gener Comput Syst</w:t>
      </w:r>
      <w:r>
        <w:rPr>
          <w:rFonts w:ascii="Book Antiqua" w:hAnsi="Book Antiqua"/>
        </w:rPr>
        <w:t xml:space="preserve"> 2014; </w:t>
      </w:r>
      <w:r>
        <w:rPr>
          <w:rFonts w:ascii="Book Antiqua" w:hAnsi="Book Antiqua"/>
          <w:b/>
          <w:bCs/>
        </w:rPr>
        <w:t>37</w:t>
      </w:r>
      <w:r>
        <w:rPr>
          <w:rFonts w:ascii="Book Antiqua" w:hAnsi="Book Antiqua"/>
        </w:rPr>
        <w:t>: 267-281 [DOI: 10.1016/j.future.2013.07.014]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Owais SS</w:t>
      </w:r>
      <w:r>
        <w:rPr>
          <w:rFonts w:ascii="Book Antiqua" w:hAnsi="Book Antiqua"/>
          <w:bCs/>
        </w:rPr>
        <w:t>,</w:t>
      </w:r>
      <w:r>
        <w:rPr>
          <w:rFonts w:ascii="Book Antiqua" w:hAnsi="Book Antiqua"/>
        </w:rPr>
        <w:t xml:space="preserve"> Hussein NS. Extract five categories CPIVW from the 9V’s characteristics of the big data. </w:t>
      </w:r>
      <w:r>
        <w:rPr>
          <w:rFonts w:ascii="Book Antiqua" w:hAnsi="Book Antiqua"/>
          <w:i/>
        </w:rPr>
        <w:t>Int J Adv Comput Sci Appl</w:t>
      </w:r>
      <w:r>
        <w:rPr>
          <w:rFonts w:ascii="Book Antiqua" w:hAnsi="Book Antiqua"/>
        </w:rPr>
        <w:t xml:space="preserve"> 2016; </w:t>
      </w:r>
      <w:r>
        <w:rPr>
          <w:rFonts w:ascii="Book Antiqua" w:hAnsi="Book Antiqua"/>
          <w:b/>
          <w:bCs/>
        </w:rPr>
        <w:t>7</w:t>
      </w:r>
      <w:r>
        <w:rPr>
          <w:rFonts w:ascii="Book Antiqua" w:hAnsi="Book Antiqua"/>
        </w:rPr>
        <w:t>: 254-258 [DOI: 10.14569/IJACSA.2016.070337]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O'Driscoll A</w:t>
      </w:r>
      <w:r>
        <w:rPr>
          <w:rFonts w:ascii="Book Antiqua" w:hAnsi="Book Antiqua"/>
        </w:rPr>
        <w:t xml:space="preserve">, Daugelaite J, Sleator RD. 'Big data', Hadoop and cloud computing in genomics. </w:t>
      </w:r>
      <w:r>
        <w:rPr>
          <w:rFonts w:ascii="Book Antiqua" w:hAnsi="Book Antiqua"/>
          <w:i/>
          <w:iCs/>
        </w:rPr>
        <w:t>J Biomed Inform</w:t>
      </w:r>
      <w:r>
        <w:rPr>
          <w:rFonts w:ascii="Book Antiqua" w:hAnsi="Book Antiqua"/>
        </w:rPr>
        <w:t xml:space="preserve"> 2013; </w:t>
      </w:r>
      <w:r>
        <w:rPr>
          <w:rFonts w:ascii="Book Antiqua" w:hAnsi="Book Antiqua"/>
          <w:b/>
          <w:bCs/>
        </w:rPr>
        <w:t>46</w:t>
      </w:r>
      <w:r>
        <w:rPr>
          <w:rFonts w:ascii="Book Antiqua" w:hAnsi="Book Antiqua"/>
        </w:rPr>
        <w:t>: 774-781 [PMID: 23872175 DOI: 10.1016/j.jbi.2013.07.001]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Costa FF</w:t>
      </w:r>
      <w:r>
        <w:rPr>
          <w:rFonts w:ascii="Book Antiqua" w:hAnsi="Book Antiqua"/>
        </w:rPr>
        <w:t xml:space="preserve">. Big data in biomedicine. </w:t>
      </w:r>
      <w:r>
        <w:rPr>
          <w:rFonts w:ascii="Book Antiqua" w:hAnsi="Book Antiqua"/>
          <w:i/>
          <w:iCs/>
        </w:rPr>
        <w:t>Drug Discov Today</w:t>
      </w:r>
      <w:r>
        <w:rPr>
          <w:rFonts w:ascii="Book Antiqua" w:hAnsi="Book Antiqua"/>
        </w:rPr>
        <w:t xml:space="preserve"> 2014; </w:t>
      </w:r>
      <w:r>
        <w:rPr>
          <w:rFonts w:ascii="Book Antiqua" w:hAnsi="Book Antiqua"/>
          <w:b/>
          <w:bCs/>
        </w:rPr>
        <w:t>19</w:t>
      </w:r>
      <w:r>
        <w:rPr>
          <w:rFonts w:ascii="Book Antiqua" w:hAnsi="Book Antiqua"/>
        </w:rPr>
        <w:t>: 433-440 [PMID: 24183925 DOI: 10.1016/j.drudis.2013.10.012]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Luo J</w:t>
      </w:r>
      <w:r>
        <w:rPr>
          <w:rFonts w:ascii="Book Antiqua" w:hAnsi="Book Antiqua"/>
        </w:rPr>
        <w:t xml:space="preserve">, Wu M, Gopukumar D, Zhao Y. Big Data Application in Biomedical Research and Health Care: A Literature Review. </w:t>
      </w:r>
      <w:r>
        <w:rPr>
          <w:rFonts w:ascii="Book Antiqua" w:hAnsi="Book Antiqua"/>
          <w:i/>
          <w:iCs/>
        </w:rPr>
        <w:t>Biomed Inform Insights</w:t>
      </w:r>
      <w:r>
        <w:rPr>
          <w:rFonts w:ascii="Book Antiqua" w:hAnsi="Book Antiqua"/>
        </w:rPr>
        <w:t xml:space="preserve"> 2016; </w:t>
      </w:r>
      <w:r>
        <w:rPr>
          <w:rFonts w:ascii="Book Antiqua" w:hAnsi="Book Antiqua"/>
          <w:b/>
          <w:bCs/>
        </w:rPr>
        <w:t>8</w:t>
      </w:r>
      <w:r>
        <w:rPr>
          <w:rFonts w:ascii="Book Antiqua" w:hAnsi="Book Antiqua"/>
        </w:rPr>
        <w:t>: 1-10 [PMID: 26843812 DOI: 10.4137/BII.S31559]</w:t>
      </w:r>
    </w:p>
    <w:p>
      <w:pPr>
        <w:spacing w:line="360" w:lineRule="auto"/>
        <w:jc w:val="both"/>
        <w:rPr>
          <w:rFonts w:ascii="Book Antiqua" w:hAnsi="Book Antiqua"/>
        </w:rPr>
      </w:pPr>
      <w:r>
        <w:rPr>
          <w:rFonts w:ascii="Book Antiqua" w:hAnsi="Book Antiqua"/>
        </w:rPr>
        <w:t>2</w:t>
      </w:r>
      <w:r>
        <w:rPr>
          <w:rFonts w:ascii="Book Antiqua" w:hAnsi="Book Antiqua"/>
          <w:lang w:eastAsia="zh-CN"/>
        </w:rPr>
        <w:t>1</w:t>
      </w:r>
      <w:r>
        <w:rPr>
          <w:rFonts w:ascii="Book Antiqua" w:hAnsi="Book Antiqua"/>
        </w:rPr>
        <w:t xml:space="preserve"> </w:t>
      </w:r>
      <w:r>
        <w:rPr>
          <w:rFonts w:ascii="Book Antiqua" w:hAnsi="Book Antiqua"/>
          <w:b/>
          <w:bCs/>
        </w:rPr>
        <w:t>Okada M</w:t>
      </w:r>
      <w:r>
        <w:rPr>
          <w:rFonts w:ascii="Book Antiqua" w:hAnsi="Book Antiqua"/>
        </w:rPr>
        <w:t xml:space="preserve">. Big data and real-world data-based medicine in the management of hypertension. </w:t>
      </w:r>
      <w:r>
        <w:rPr>
          <w:rFonts w:ascii="Book Antiqua" w:hAnsi="Book Antiqua"/>
          <w:i/>
          <w:iCs/>
        </w:rPr>
        <w:t>Hypertens Res</w:t>
      </w:r>
      <w:r>
        <w:rPr>
          <w:rFonts w:ascii="Book Antiqua" w:hAnsi="Book Antiqua"/>
        </w:rPr>
        <w:t xml:space="preserve"> 2021; </w:t>
      </w:r>
      <w:r>
        <w:rPr>
          <w:rFonts w:ascii="Book Antiqua" w:hAnsi="Book Antiqua"/>
          <w:b/>
          <w:bCs/>
        </w:rPr>
        <w:t>44</w:t>
      </w:r>
      <w:r>
        <w:rPr>
          <w:rFonts w:ascii="Book Antiqua" w:hAnsi="Book Antiqua"/>
        </w:rPr>
        <w:t>: 147-153 [PMID: 33250517 DOI: 10.1038/s41440-020-00580-3]</w:t>
      </w:r>
    </w:p>
    <w:p>
      <w:pPr>
        <w:spacing w:line="360" w:lineRule="auto"/>
        <w:jc w:val="both"/>
        <w:rPr>
          <w:rFonts w:ascii="Book Antiqua" w:hAnsi="Book Antiqua"/>
        </w:rPr>
      </w:pPr>
      <w:r>
        <w:rPr>
          <w:rFonts w:ascii="Book Antiqua" w:hAnsi="Book Antiqua"/>
        </w:rPr>
        <w:t>2</w:t>
      </w:r>
      <w:r>
        <w:rPr>
          <w:rFonts w:ascii="Book Antiqua" w:hAnsi="Book Antiqua"/>
          <w:lang w:eastAsia="zh-CN"/>
        </w:rPr>
        <w:t>2</w:t>
      </w:r>
      <w:r>
        <w:rPr>
          <w:rFonts w:ascii="Book Antiqua" w:hAnsi="Book Antiqua"/>
        </w:rPr>
        <w:t xml:space="preserve"> </w:t>
      </w:r>
      <w:r>
        <w:rPr>
          <w:rFonts w:ascii="Book Antiqua" w:hAnsi="Book Antiqua"/>
          <w:b/>
          <w:bCs/>
        </w:rPr>
        <w:t>Major A</w:t>
      </w:r>
      <w:r>
        <w:rPr>
          <w:rFonts w:ascii="Book Antiqua" w:hAnsi="Book Antiqua"/>
        </w:rPr>
        <w:t xml:space="preserve">, Cox SM, Volchenboum SL. Using big data in pediatric oncology: Current applications and future directions. </w:t>
      </w:r>
      <w:r>
        <w:rPr>
          <w:rFonts w:ascii="Book Antiqua" w:hAnsi="Book Antiqua"/>
          <w:i/>
          <w:iCs/>
        </w:rPr>
        <w:t>Semin Oncol</w:t>
      </w:r>
      <w:r>
        <w:rPr>
          <w:rFonts w:ascii="Book Antiqua" w:hAnsi="Book Antiqua"/>
        </w:rPr>
        <w:t xml:space="preserve"> 2020; </w:t>
      </w:r>
      <w:r>
        <w:rPr>
          <w:rFonts w:ascii="Book Antiqua" w:hAnsi="Book Antiqua"/>
          <w:b/>
          <w:bCs/>
        </w:rPr>
        <w:t>47</w:t>
      </w:r>
      <w:r>
        <w:rPr>
          <w:rFonts w:ascii="Book Antiqua" w:hAnsi="Book Antiqua"/>
        </w:rPr>
        <w:t>: 56-64 [PMID: 32229032 DOI: 10.1053/j.seminoncol.2020.02.006]</w:t>
      </w:r>
    </w:p>
    <w:p>
      <w:pPr>
        <w:spacing w:line="360" w:lineRule="auto"/>
        <w:jc w:val="both"/>
        <w:rPr>
          <w:rFonts w:ascii="Book Antiqua" w:hAnsi="Book Antiqua"/>
        </w:rPr>
      </w:pPr>
      <w:r>
        <w:rPr>
          <w:rFonts w:ascii="Book Antiqua" w:hAnsi="Book Antiqua"/>
        </w:rPr>
        <w:t>2</w:t>
      </w:r>
      <w:r>
        <w:rPr>
          <w:rFonts w:ascii="Book Antiqua" w:hAnsi="Book Antiqua"/>
          <w:lang w:eastAsia="zh-CN"/>
        </w:rPr>
        <w:t>3</w:t>
      </w:r>
      <w:r>
        <w:rPr>
          <w:rFonts w:ascii="Book Antiqua" w:hAnsi="Book Antiqua"/>
        </w:rPr>
        <w:t xml:space="preserve"> </w:t>
      </w:r>
      <w:r>
        <w:rPr>
          <w:rFonts w:ascii="Book Antiqua" w:hAnsi="Book Antiqua"/>
          <w:b/>
          <w:bCs/>
        </w:rPr>
        <w:t>Finkelstein J</w:t>
      </w:r>
      <w:r>
        <w:rPr>
          <w:rFonts w:ascii="Book Antiqua" w:hAnsi="Book Antiqua"/>
        </w:rPr>
        <w:t xml:space="preserve">, Zhang F, Levitin SA, Cappelli D. Using big data to promote precision oral health in the context of a learning healthcare system. </w:t>
      </w:r>
      <w:r>
        <w:rPr>
          <w:rFonts w:ascii="Book Antiqua" w:hAnsi="Book Antiqua"/>
          <w:i/>
          <w:iCs/>
        </w:rPr>
        <w:t>J Public Health Dent</w:t>
      </w:r>
      <w:r>
        <w:rPr>
          <w:rFonts w:ascii="Book Antiqua" w:hAnsi="Book Antiqua"/>
        </w:rPr>
        <w:t xml:space="preserve"> 2020; </w:t>
      </w:r>
      <w:r>
        <w:rPr>
          <w:rFonts w:ascii="Book Antiqua" w:hAnsi="Book Antiqua"/>
          <w:b/>
          <w:bCs/>
        </w:rPr>
        <w:t>80 Suppl 1</w:t>
      </w:r>
      <w:r>
        <w:rPr>
          <w:rFonts w:ascii="Book Antiqua" w:hAnsi="Book Antiqua"/>
        </w:rPr>
        <w:t>: S43-S58 [PMID: 31905246 DOI: 10.1111/jphd.12354]</w:t>
      </w:r>
    </w:p>
    <w:p>
      <w:pPr>
        <w:spacing w:line="360" w:lineRule="auto"/>
        <w:jc w:val="both"/>
        <w:rPr>
          <w:rFonts w:ascii="Book Antiqua" w:hAnsi="Book Antiqua"/>
        </w:rPr>
      </w:pPr>
      <w:r>
        <w:rPr>
          <w:rFonts w:ascii="Book Antiqua" w:hAnsi="Book Antiqua"/>
        </w:rPr>
        <w:t>2</w:t>
      </w:r>
      <w:r>
        <w:rPr>
          <w:rFonts w:ascii="Book Antiqua" w:hAnsi="Book Antiqua"/>
          <w:lang w:eastAsia="zh-CN"/>
        </w:rPr>
        <w:t>4</w:t>
      </w:r>
      <w:r>
        <w:rPr>
          <w:rFonts w:ascii="Book Antiqua" w:hAnsi="Book Antiqua"/>
        </w:rPr>
        <w:t xml:space="preserve"> </w:t>
      </w:r>
      <w:r>
        <w:rPr>
          <w:rFonts w:ascii="Book Antiqua" w:hAnsi="Book Antiqua"/>
          <w:b/>
          <w:bCs/>
        </w:rPr>
        <w:t>Waschkau A</w:t>
      </w:r>
      <w:r>
        <w:rPr>
          <w:rFonts w:ascii="Book Antiqua" w:hAnsi="Book Antiqua"/>
        </w:rPr>
        <w:t xml:space="preserve">, Wilfling D, Steinhäuser J. Are big data analytics helpful in caring for multimorbid patients in general practice? - A scoping review. </w:t>
      </w:r>
      <w:r>
        <w:rPr>
          <w:rFonts w:ascii="Book Antiqua" w:hAnsi="Book Antiqua"/>
          <w:i/>
          <w:iCs/>
        </w:rPr>
        <w:t>BMC Fam Pract</w:t>
      </w:r>
      <w:r>
        <w:rPr>
          <w:rFonts w:ascii="Book Antiqua" w:hAnsi="Book Antiqua"/>
        </w:rPr>
        <w:t xml:space="preserve"> 2019; </w:t>
      </w:r>
      <w:r>
        <w:rPr>
          <w:rFonts w:ascii="Book Antiqua" w:hAnsi="Book Antiqua"/>
          <w:b/>
          <w:bCs/>
        </w:rPr>
        <w:t>20</w:t>
      </w:r>
      <w:r>
        <w:rPr>
          <w:rFonts w:ascii="Book Antiqua" w:hAnsi="Book Antiqua"/>
        </w:rPr>
        <w:t>: 37 [PMID: 30813904 DOI: 10.1186/s12875-019-0928-5]</w:t>
      </w:r>
    </w:p>
    <w:p>
      <w:pPr>
        <w:spacing w:line="360" w:lineRule="auto"/>
        <w:jc w:val="both"/>
        <w:rPr>
          <w:rFonts w:ascii="Book Antiqua" w:hAnsi="Book Antiqua"/>
        </w:rPr>
      </w:pPr>
      <w:r>
        <w:rPr>
          <w:rFonts w:ascii="Book Antiqua" w:hAnsi="Book Antiqua"/>
        </w:rPr>
        <w:t>2</w:t>
      </w:r>
      <w:r>
        <w:rPr>
          <w:rFonts w:ascii="Book Antiqua" w:hAnsi="Book Antiqua"/>
          <w:lang w:eastAsia="zh-CN"/>
        </w:rPr>
        <w:t>5</w:t>
      </w:r>
      <w:r>
        <w:rPr>
          <w:rFonts w:ascii="Book Antiqua" w:hAnsi="Book Antiqua"/>
        </w:rPr>
        <w:t xml:space="preserve"> </w:t>
      </w:r>
      <w:r>
        <w:rPr>
          <w:rFonts w:ascii="Book Antiqua" w:hAnsi="Book Antiqua"/>
          <w:b/>
          <w:bCs/>
        </w:rPr>
        <w:t>Manrique de Lara A</w:t>
      </w:r>
      <w:r>
        <w:rPr>
          <w:rFonts w:ascii="Book Antiqua" w:hAnsi="Book Antiqua"/>
        </w:rPr>
        <w:t xml:space="preserve">, Peláez-Ballestas I. Big data and data processing in rheumatology: bioethical perspectives. </w:t>
      </w:r>
      <w:r>
        <w:rPr>
          <w:rFonts w:ascii="Book Antiqua" w:hAnsi="Book Antiqua"/>
          <w:i/>
          <w:iCs/>
        </w:rPr>
        <w:t>Clin Rheumatol</w:t>
      </w:r>
      <w:r>
        <w:rPr>
          <w:rFonts w:ascii="Book Antiqua" w:hAnsi="Book Antiqua"/>
        </w:rPr>
        <w:t xml:space="preserve"> 2020; </w:t>
      </w:r>
      <w:r>
        <w:rPr>
          <w:rFonts w:ascii="Book Antiqua" w:hAnsi="Book Antiqua"/>
          <w:b/>
          <w:bCs/>
        </w:rPr>
        <w:t>39</w:t>
      </w:r>
      <w:r>
        <w:rPr>
          <w:rFonts w:ascii="Book Antiqua" w:hAnsi="Book Antiqua"/>
        </w:rPr>
        <w:t>: 1007-1014 [PMID: 32062767 DOI: 10.1007/s10067-020-04969-w]</w:t>
      </w:r>
    </w:p>
    <w:p>
      <w:pPr>
        <w:spacing w:line="360" w:lineRule="auto"/>
        <w:jc w:val="both"/>
        <w:rPr>
          <w:rFonts w:ascii="Book Antiqua" w:hAnsi="Book Antiqua"/>
        </w:rPr>
      </w:pPr>
      <w:r>
        <w:rPr>
          <w:rFonts w:ascii="Book Antiqua" w:hAnsi="Book Antiqua"/>
        </w:rPr>
        <w:t>2</w:t>
      </w:r>
      <w:r>
        <w:rPr>
          <w:rFonts w:ascii="Book Antiqua" w:hAnsi="Book Antiqua"/>
          <w:lang w:eastAsia="zh-CN"/>
        </w:rPr>
        <w:t>6</w:t>
      </w:r>
      <w:r>
        <w:rPr>
          <w:rFonts w:ascii="Book Antiqua" w:hAnsi="Book Antiqua"/>
        </w:rPr>
        <w:t xml:space="preserve"> </w:t>
      </w:r>
      <w:r>
        <w:rPr>
          <w:rFonts w:ascii="Book Antiqua" w:hAnsi="Book Antiqua"/>
          <w:b/>
          <w:bCs/>
        </w:rPr>
        <w:t>Yang C</w:t>
      </w:r>
      <w:r>
        <w:rPr>
          <w:rFonts w:ascii="Book Antiqua" w:hAnsi="Book Antiqua"/>
        </w:rPr>
        <w:t xml:space="preserve">, Kong G, Wang L, Zhang L, Zhao MH. Big data in nephrology: Are we ready for the change? </w:t>
      </w:r>
      <w:r>
        <w:rPr>
          <w:rFonts w:ascii="Book Antiqua" w:hAnsi="Book Antiqua"/>
          <w:i/>
          <w:iCs/>
        </w:rPr>
        <w:t>Nephrology (Carlton)</w:t>
      </w:r>
      <w:r>
        <w:rPr>
          <w:rFonts w:ascii="Book Antiqua" w:hAnsi="Book Antiqua"/>
        </w:rPr>
        <w:t xml:space="preserve"> 2019; </w:t>
      </w:r>
      <w:r>
        <w:rPr>
          <w:rFonts w:ascii="Book Antiqua" w:hAnsi="Book Antiqua"/>
          <w:b/>
          <w:bCs/>
        </w:rPr>
        <w:t>24</w:t>
      </w:r>
      <w:r>
        <w:rPr>
          <w:rFonts w:ascii="Book Antiqua" w:hAnsi="Book Antiqua"/>
        </w:rPr>
        <w:t>: 1097-1102 [PMID: 31314170 DOI: 10.1111/nep.13636]</w:t>
      </w:r>
    </w:p>
    <w:p>
      <w:pPr>
        <w:spacing w:line="360" w:lineRule="auto"/>
        <w:jc w:val="both"/>
        <w:rPr>
          <w:rFonts w:ascii="Book Antiqua" w:hAnsi="Book Antiqua"/>
        </w:rPr>
      </w:pPr>
      <w:r>
        <w:rPr>
          <w:rFonts w:ascii="Book Antiqua" w:hAnsi="Book Antiqua"/>
        </w:rPr>
        <w:t>2</w:t>
      </w:r>
      <w:r>
        <w:rPr>
          <w:rFonts w:ascii="Book Antiqua" w:hAnsi="Book Antiqua"/>
          <w:lang w:eastAsia="zh-CN"/>
        </w:rPr>
        <w:t>7</w:t>
      </w:r>
      <w:r>
        <w:rPr>
          <w:rFonts w:ascii="Book Antiqua" w:hAnsi="Book Antiqua"/>
        </w:rPr>
        <w:t xml:space="preserve"> </w:t>
      </w:r>
      <w:r>
        <w:rPr>
          <w:rFonts w:ascii="Book Antiqua" w:hAnsi="Book Antiqua"/>
          <w:b/>
          <w:bCs/>
        </w:rPr>
        <w:t>Smallwood CD</w:t>
      </w:r>
      <w:r>
        <w:rPr>
          <w:rFonts w:ascii="Book Antiqua" w:hAnsi="Book Antiqua"/>
        </w:rPr>
        <w:t xml:space="preserve">. Monitoring Big Data During Mechanical Ventilation in the ICU. </w:t>
      </w:r>
      <w:r>
        <w:rPr>
          <w:rFonts w:ascii="Book Antiqua" w:hAnsi="Book Antiqua"/>
          <w:i/>
          <w:iCs/>
        </w:rPr>
        <w:t>Respir Care</w:t>
      </w:r>
      <w:r>
        <w:rPr>
          <w:rFonts w:ascii="Book Antiqua" w:hAnsi="Book Antiqua"/>
        </w:rPr>
        <w:t xml:space="preserve"> 2020; </w:t>
      </w:r>
      <w:r>
        <w:rPr>
          <w:rFonts w:ascii="Book Antiqua" w:hAnsi="Book Antiqua"/>
          <w:b/>
          <w:bCs/>
        </w:rPr>
        <w:t>65</w:t>
      </w:r>
      <w:r>
        <w:rPr>
          <w:rFonts w:ascii="Book Antiqua" w:hAnsi="Book Antiqua"/>
        </w:rPr>
        <w:t>: 894-910 [PMID: 32457178 DOI: 10.4187/respcare.07500]</w:t>
      </w:r>
    </w:p>
    <w:p>
      <w:pPr>
        <w:spacing w:line="360" w:lineRule="auto"/>
        <w:jc w:val="both"/>
        <w:rPr>
          <w:rFonts w:ascii="Book Antiqua" w:hAnsi="Book Antiqua"/>
        </w:rPr>
      </w:pPr>
      <w:r>
        <w:rPr>
          <w:rFonts w:ascii="Book Antiqua" w:hAnsi="Book Antiqua"/>
        </w:rPr>
        <w:t>2</w:t>
      </w:r>
      <w:r>
        <w:rPr>
          <w:rFonts w:ascii="Book Antiqua" w:hAnsi="Book Antiqua"/>
          <w:lang w:eastAsia="zh-CN"/>
        </w:rPr>
        <w:t>8</w:t>
      </w:r>
      <w:r>
        <w:rPr>
          <w:rFonts w:ascii="Book Antiqua" w:hAnsi="Book Antiqua"/>
        </w:rPr>
        <w:t xml:space="preserve"> </w:t>
      </w:r>
      <w:r>
        <w:rPr>
          <w:rFonts w:ascii="Book Antiqua" w:hAnsi="Book Antiqua"/>
          <w:b/>
          <w:bCs/>
        </w:rPr>
        <w:t>Alexander M</w:t>
      </w:r>
      <w:r>
        <w:rPr>
          <w:rFonts w:ascii="Book Antiqua" w:hAnsi="Book Antiqua"/>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Pr>
          <w:rFonts w:ascii="Book Antiqua" w:hAnsi="Book Antiqua"/>
          <w:i/>
          <w:iCs/>
        </w:rPr>
        <w:t>BMC Med</w:t>
      </w:r>
      <w:r>
        <w:rPr>
          <w:rFonts w:ascii="Book Antiqua" w:hAnsi="Book Antiqua"/>
        </w:rPr>
        <w:t xml:space="preserve"> 2019; </w:t>
      </w:r>
      <w:r>
        <w:rPr>
          <w:rFonts w:ascii="Book Antiqua" w:hAnsi="Book Antiqua"/>
          <w:b/>
          <w:bCs/>
        </w:rPr>
        <w:t>17</w:t>
      </w:r>
      <w:r>
        <w:rPr>
          <w:rFonts w:ascii="Book Antiqua" w:hAnsi="Book Antiqua"/>
        </w:rPr>
        <w:t>: 95 [PMID: 31104631 DOI: 10.1186/s12916-019-1321-x]</w:t>
      </w:r>
    </w:p>
    <w:p>
      <w:pPr>
        <w:spacing w:line="360" w:lineRule="auto"/>
        <w:jc w:val="both"/>
        <w:rPr>
          <w:rFonts w:ascii="Book Antiqua" w:hAnsi="Book Antiqua"/>
        </w:rPr>
      </w:pPr>
      <w:r>
        <w:rPr>
          <w:rFonts w:ascii="Book Antiqua" w:hAnsi="Book Antiqua"/>
          <w:lang w:eastAsia="zh-CN"/>
        </w:rPr>
        <w:t>29</w:t>
      </w:r>
      <w:r>
        <w:rPr>
          <w:rFonts w:ascii="Book Antiqua" w:hAnsi="Book Antiqua"/>
        </w:rPr>
        <w:t xml:space="preserve"> </w:t>
      </w:r>
      <w:r>
        <w:rPr>
          <w:rFonts w:ascii="Book Antiqua" w:hAnsi="Book Antiqua"/>
          <w:b/>
          <w:bCs/>
        </w:rPr>
        <w:t>Kringos D</w:t>
      </w:r>
      <w:r>
        <w:rPr>
          <w:rFonts w:ascii="Book Antiqua" w:hAnsi="Book Antiqua"/>
        </w:rPr>
        <w:t xml:space="preserve">, Boerma W, Bourgueil Y, Cartier T, Dedeu T, Hasvold T, Hutchinson A, Lember M, Oleszczyk M, Rotar Pavlic D, Svab I, Tedeschi P, Wilm S, Wilson A, Windak A, Van der Zee J, Groenewegen P. The strength of primary care in Europe: an international comparative study. </w:t>
      </w:r>
      <w:r>
        <w:rPr>
          <w:rFonts w:ascii="Book Antiqua" w:hAnsi="Book Antiqua"/>
          <w:i/>
          <w:iCs/>
        </w:rPr>
        <w:t>Br J Gen Pract</w:t>
      </w:r>
      <w:r>
        <w:rPr>
          <w:rFonts w:ascii="Book Antiqua" w:hAnsi="Book Antiqua"/>
        </w:rPr>
        <w:t xml:space="preserve"> 2013; </w:t>
      </w:r>
      <w:r>
        <w:rPr>
          <w:rFonts w:ascii="Book Antiqua" w:hAnsi="Book Antiqua"/>
          <w:b/>
          <w:bCs/>
        </w:rPr>
        <w:t>63</w:t>
      </w:r>
      <w:r>
        <w:rPr>
          <w:rFonts w:ascii="Book Antiqua" w:hAnsi="Book Antiqua"/>
        </w:rPr>
        <w:t>: e742-e750 [PMID: 24267857 DOI: 10.3399/bjgp13X674422]</w:t>
      </w:r>
    </w:p>
    <w:p>
      <w:pPr>
        <w:spacing w:line="360" w:lineRule="auto"/>
        <w:jc w:val="both"/>
        <w:rPr>
          <w:rFonts w:ascii="Book Antiqua" w:hAnsi="Book Antiqua"/>
        </w:rPr>
      </w:pPr>
      <w:r>
        <w:rPr>
          <w:rFonts w:ascii="Book Antiqua" w:hAnsi="Book Antiqua"/>
          <w:lang w:eastAsia="zh-CN"/>
        </w:rPr>
        <w:t>30</w:t>
      </w:r>
      <w:r>
        <w:rPr>
          <w:rFonts w:ascii="Book Antiqua" w:hAnsi="Book Antiqua"/>
        </w:rPr>
        <w:t xml:space="preserve"> </w:t>
      </w:r>
      <w:r>
        <w:rPr>
          <w:rFonts w:ascii="Book Antiqua" w:hAnsi="Book Antiqua"/>
          <w:b/>
          <w:bCs/>
        </w:rPr>
        <w:t>Suwinski P</w:t>
      </w:r>
      <w:r>
        <w:rPr>
          <w:rFonts w:ascii="Book Antiqua" w:hAnsi="Book Antiqua"/>
        </w:rPr>
        <w:t xml:space="preserve">, Ong C, Ling MHT, Poh YM, Khan AM, Ong HS. Advancing Personalized Medicine Through the Application of Whole Exome Sequencing and Big Data Analytics. </w:t>
      </w:r>
      <w:r>
        <w:rPr>
          <w:rFonts w:ascii="Book Antiqua" w:hAnsi="Book Antiqua"/>
          <w:i/>
          <w:iCs/>
        </w:rPr>
        <w:t>Front Genet</w:t>
      </w:r>
      <w:r>
        <w:rPr>
          <w:rFonts w:ascii="Book Antiqua" w:hAnsi="Book Antiqua"/>
        </w:rPr>
        <w:t xml:space="preserve"> 2019; </w:t>
      </w:r>
      <w:r>
        <w:rPr>
          <w:rFonts w:ascii="Book Antiqua" w:hAnsi="Book Antiqua"/>
          <w:b/>
          <w:bCs/>
        </w:rPr>
        <w:t>10</w:t>
      </w:r>
      <w:r>
        <w:rPr>
          <w:rFonts w:ascii="Book Antiqua" w:hAnsi="Book Antiqua"/>
        </w:rPr>
        <w:t>: 49 [PMID: 30809243 DOI: 10.3389/fgene.2019.00049]</w:t>
      </w:r>
    </w:p>
    <w:p>
      <w:pPr>
        <w:spacing w:line="360" w:lineRule="auto"/>
        <w:jc w:val="both"/>
        <w:rPr>
          <w:rFonts w:ascii="Book Antiqua" w:hAnsi="Book Antiqua"/>
        </w:rPr>
      </w:pPr>
      <w:r>
        <w:rPr>
          <w:rFonts w:ascii="Book Antiqua" w:hAnsi="Book Antiqua"/>
        </w:rPr>
        <w:t>3</w:t>
      </w:r>
      <w:r>
        <w:rPr>
          <w:rFonts w:ascii="Book Antiqua" w:hAnsi="Book Antiqua"/>
          <w:lang w:eastAsia="zh-CN"/>
        </w:rPr>
        <w:t>1</w:t>
      </w:r>
      <w:r>
        <w:rPr>
          <w:rFonts w:ascii="Book Antiqua" w:hAnsi="Book Antiqua"/>
        </w:rPr>
        <w:t xml:space="preserve"> </w:t>
      </w:r>
      <w:r>
        <w:rPr>
          <w:rFonts w:ascii="Book Antiqua" w:hAnsi="Book Antiqua"/>
          <w:b/>
          <w:bCs/>
        </w:rPr>
        <w:t>Jung JH</w:t>
      </w:r>
      <w:r>
        <w:rPr>
          <w:rFonts w:ascii="Book Antiqua" w:hAnsi="Book Antiqua"/>
        </w:rPr>
        <w:t xml:space="preserve">, Shin JI. Big Data Analysis of Media Reports Related to COVID-19.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32781727 DOI: 10.3390/ijerph17165688]</w:t>
      </w:r>
    </w:p>
    <w:p>
      <w:pPr>
        <w:spacing w:line="360" w:lineRule="auto"/>
        <w:jc w:val="both"/>
        <w:rPr>
          <w:rFonts w:ascii="Book Antiqua" w:hAnsi="Book Antiqua"/>
        </w:rPr>
      </w:pPr>
      <w:r>
        <w:rPr>
          <w:rFonts w:ascii="Book Antiqua" w:hAnsi="Book Antiqua"/>
        </w:rPr>
        <w:t>3</w:t>
      </w:r>
      <w:r>
        <w:rPr>
          <w:rFonts w:ascii="Book Antiqua" w:hAnsi="Book Antiqua"/>
          <w:lang w:eastAsia="zh-CN"/>
        </w:rPr>
        <w:t>2</w:t>
      </w:r>
      <w:r>
        <w:rPr>
          <w:rFonts w:ascii="Book Antiqua" w:hAnsi="Book Antiqua"/>
        </w:rPr>
        <w:t xml:space="preserve"> </w:t>
      </w:r>
      <w:r>
        <w:rPr>
          <w:rFonts w:ascii="Book Antiqua" w:hAnsi="Book Antiqua"/>
          <w:b/>
          <w:bCs/>
        </w:rPr>
        <w:t>Sundermann AJ</w:t>
      </w:r>
      <w:r>
        <w:rPr>
          <w:rFonts w:ascii="Book Antiqua" w:hAnsi="Book Antiqua"/>
        </w:rPr>
        <w:t xml:space="preserve">, Miller JK, Marsh JW, Saul MI, Shutt KA, Pacey M, Mustapha MM, Ayres A, Pasculle AW, Chen J, Snyder GM, Dubrawski AW, Harrison LH. Automated data mining of the electronic health record for investigation of healthcare-associated outbreaks. </w:t>
      </w:r>
      <w:r>
        <w:rPr>
          <w:rFonts w:ascii="Book Antiqua" w:hAnsi="Book Antiqua"/>
          <w:i/>
          <w:iCs/>
        </w:rPr>
        <w:t>Infect Control Hosp Epidemiol</w:t>
      </w:r>
      <w:r>
        <w:rPr>
          <w:rFonts w:ascii="Book Antiqua" w:hAnsi="Book Antiqua"/>
        </w:rPr>
        <w:t xml:space="preserve"> 2019; </w:t>
      </w:r>
      <w:r>
        <w:rPr>
          <w:rFonts w:ascii="Book Antiqua" w:hAnsi="Book Antiqua"/>
          <w:b/>
          <w:bCs/>
        </w:rPr>
        <w:t>40</w:t>
      </w:r>
      <w:r>
        <w:rPr>
          <w:rFonts w:ascii="Book Antiqua" w:hAnsi="Book Antiqua"/>
        </w:rPr>
        <w:t>: 314-319 [PMID: 30773168 DOI: 10.1017/ice.2018.343]</w:t>
      </w:r>
    </w:p>
    <w:p>
      <w:pPr>
        <w:spacing w:line="360" w:lineRule="auto"/>
        <w:jc w:val="both"/>
        <w:rPr>
          <w:rFonts w:ascii="Book Antiqua" w:hAnsi="Book Antiqua"/>
        </w:rPr>
      </w:pPr>
      <w:r>
        <w:rPr>
          <w:rFonts w:ascii="Book Antiqua" w:hAnsi="Book Antiqua"/>
        </w:rPr>
        <w:t>3</w:t>
      </w:r>
      <w:r>
        <w:rPr>
          <w:rFonts w:ascii="Book Antiqua" w:hAnsi="Book Antiqua"/>
          <w:lang w:eastAsia="zh-CN"/>
        </w:rPr>
        <w:t>3</w:t>
      </w:r>
      <w:r>
        <w:rPr>
          <w:rFonts w:ascii="Book Antiqua" w:hAnsi="Book Antiqua"/>
        </w:rPr>
        <w:t xml:space="preserve"> </w:t>
      </w:r>
      <w:r>
        <w:rPr>
          <w:rFonts w:ascii="Book Antiqua" w:hAnsi="Book Antiqua"/>
          <w:b/>
          <w:bCs/>
        </w:rPr>
        <w:t>Moons KG</w:t>
      </w:r>
      <w:r>
        <w:rPr>
          <w:rFonts w:ascii="Book Antiqua" w:hAnsi="Book Antiqua"/>
        </w:rPr>
        <w:t xml:space="preserve">, Kengne AP, Woodward M, Royston P, Vergouwe Y, Altman DG, Grobbee DE. Risk prediction models: I. Development, internal validation, and assessing the incremental value of a new (bio)marker. </w:t>
      </w:r>
      <w:r>
        <w:rPr>
          <w:rFonts w:ascii="Book Antiqua" w:hAnsi="Book Antiqua"/>
          <w:i/>
          <w:iCs/>
        </w:rPr>
        <w:t>Heart</w:t>
      </w:r>
      <w:r>
        <w:rPr>
          <w:rFonts w:ascii="Book Antiqua" w:hAnsi="Book Antiqua"/>
        </w:rPr>
        <w:t xml:space="preserve"> 2012; </w:t>
      </w:r>
      <w:r>
        <w:rPr>
          <w:rFonts w:ascii="Book Antiqua" w:hAnsi="Book Antiqua"/>
          <w:b/>
          <w:bCs/>
        </w:rPr>
        <w:t>98</w:t>
      </w:r>
      <w:r>
        <w:rPr>
          <w:rFonts w:ascii="Book Antiqua" w:hAnsi="Book Antiqua"/>
        </w:rPr>
        <w:t>: 683-690 [PMID: 22397945 DOI: 10.1136/heartjnl-2011-301246]</w:t>
      </w:r>
    </w:p>
    <w:p>
      <w:pPr>
        <w:spacing w:line="360" w:lineRule="auto"/>
        <w:jc w:val="both"/>
        <w:rPr>
          <w:rFonts w:ascii="Book Antiqua" w:hAnsi="Book Antiqua"/>
        </w:rPr>
      </w:pPr>
      <w:r>
        <w:rPr>
          <w:rFonts w:ascii="Book Antiqua" w:hAnsi="Book Antiqua"/>
        </w:rPr>
        <w:t>3</w:t>
      </w:r>
      <w:r>
        <w:rPr>
          <w:rFonts w:ascii="Book Antiqua" w:hAnsi="Book Antiqua"/>
          <w:lang w:eastAsia="zh-CN"/>
        </w:rPr>
        <w:t>4</w:t>
      </w:r>
      <w:r>
        <w:rPr>
          <w:rFonts w:ascii="Book Antiqua" w:hAnsi="Book Antiqua"/>
        </w:rPr>
        <w:t xml:space="preserve"> </w:t>
      </w:r>
      <w:r>
        <w:rPr>
          <w:rFonts w:ascii="Book Antiqua" w:hAnsi="Book Antiqua"/>
          <w:b/>
          <w:bCs/>
        </w:rPr>
        <w:t>In J</w:t>
      </w:r>
      <w:r>
        <w:rPr>
          <w:rFonts w:ascii="Book Antiqua" w:hAnsi="Book Antiqua"/>
        </w:rPr>
        <w:t xml:space="preserve">, Lee DK. Survival analysis: part II - applied clinical data analysis. </w:t>
      </w:r>
      <w:r>
        <w:rPr>
          <w:rFonts w:ascii="Book Antiqua" w:hAnsi="Book Antiqua"/>
          <w:i/>
          <w:iCs/>
        </w:rPr>
        <w:t>Korean J Anesthesiol</w:t>
      </w:r>
      <w:r>
        <w:rPr>
          <w:rFonts w:ascii="Book Antiqua" w:hAnsi="Book Antiqua"/>
        </w:rPr>
        <w:t xml:space="preserve"> 2019; </w:t>
      </w:r>
      <w:r>
        <w:rPr>
          <w:rFonts w:ascii="Book Antiqua" w:hAnsi="Book Antiqua"/>
          <w:b/>
          <w:bCs/>
        </w:rPr>
        <w:t>72</w:t>
      </w:r>
      <w:r>
        <w:rPr>
          <w:rFonts w:ascii="Book Antiqua" w:hAnsi="Book Antiqua"/>
        </w:rPr>
        <w:t>: 441-457 [PMID: 31096731 DOI: 10.4097/kja.19183]</w:t>
      </w:r>
    </w:p>
    <w:p>
      <w:pPr>
        <w:spacing w:line="360" w:lineRule="auto"/>
        <w:jc w:val="both"/>
        <w:rPr>
          <w:rFonts w:ascii="Book Antiqua" w:hAnsi="Book Antiqua"/>
        </w:rPr>
      </w:pPr>
      <w:r>
        <w:rPr>
          <w:rFonts w:ascii="Book Antiqua" w:hAnsi="Book Antiqua"/>
        </w:rPr>
        <w:t>3</w:t>
      </w:r>
      <w:r>
        <w:rPr>
          <w:rFonts w:ascii="Book Antiqua" w:hAnsi="Book Antiqua"/>
          <w:lang w:eastAsia="zh-CN"/>
        </w:rPr>
        <w:t>5</w:t>
      </w:r>
      <w:r>
        <w:rPr>
          <w:rFonts w:ascii="Book Antiqua" w:hAnsi="Book Antiqua"/>
        </w:rPr>
        <w:t xml:space="preserve"> </w:t>
      </w:r>
      <w:r>
        <w:rPr>
          <w:rFonts w:ascii="Book Antiqua" w:hAnsi="Book Antiqua"/>
          <w:b/>
          <w:bCs/>
        </w:rPr>
        <w:t>Tibshirani R</w:t>
      </w:r>
      <w:r>
        <w:rPr>
          <w:rFonts w:ascii="Book Antiqua" w:hAnsi="Book Antiqua"/>
        </w:rPr>
        <w:t xml:space="preserve">. The lasso method for variable selection in the Cox model. </w:t>
      </w:r>
      <w:r>
        <w:rPr>
          <w:rFonts w:ascii="Book Antiqua" w:hAnsi="Book Antiqua"/>
          <w:i/>
          <w:iCs/>
        </w:rPr>
        <w:t>Stat Med</w:t>
      </w:r>
      <w:r>
        <w:rPr>
          <w:rFonts w:ascii="Book Antiqua" w:hAnsi="Book Antiqua"/>
        </w:rPr>
        <w:t xml:space="preserve"> 1997; </w:t>
      </w:r>
      <w:r>
        <w:rPr>
          <w:rFonts w:ascii="Book Antiqua" w:hAnsi="Book Antiqua"/>
          <w:b/>
          <w:bCs/>
        </w:rPr>
        <w:t>16</w:t>
      </w:r>
      <w:r>
        <w:rPr>
          <w:rFonts w:ascii="Book Antiqua" w:hAnsi="Book Antiqua"/>
        </w:rPr>
        <w:t>: 385-395 [PMID: 9044528 DOI: 10.1002/(SICI)1097-0258(19970228)16:4&lt;385::AID-SIM380&gt;3.0.CO;2-3]</w:t>
      </w:r>
    </w:p>
    <w:p>
      <w:pPr>
        <w:spacing w:line="360" w:lineRule="auto"/>
        <w:jc w:val="both"/>
        <w:rPr>
          <w:rFonts w:ascii="Book Antiqua" w:hAnsi="Book Antiqua"/>
        </w:rPr>
      </w:pPr>
      <w:r>
        <w:rPr>
          <w:rFonts w:ascii="Book Antiqua" w:hAnsi="Book Antiqua"/>
        </w:rPr>
        <w:t>3</w:t>
      </w:r>
      <w:r>
        <w:rPr>
          <w:rFonts w:ascii="Book Antiqua" w:hAnsi="Book Antiqua"/>
          <w:lang w:eastAsia="zh-CN"/>
        </w:rPr>
        <w:t>6</w:t>
      </w:r>
      <w:r>
        <w:rPr>
          <w:rFonts w:ascii="Book Antiqua" w:hAnsi="Book Antiqua"/>
        </w:rPr>
        <w:t xml:space="preserve"> </w:t>
      </w:r>
      <w:r>
        <w:rPr>
          <w:rFonts w:ascii="Book Antiqua" w:hAnsi="Book Antiqua"/>
          <w:b/>
          <w:bCs/>
        </w:rPr>
        <w:t>Van Calster B</w:t>
      </w:r>
      <w:r>
        <w:rPr>
          <w:rFonts w:ascii="Book Antiqua" w:hAnsi="Book Antiqua"/>
        </w:rPr>
        <w:t xml:space="preserve">, Wynants L, Verbeek JFM, Verbakel JY, Christodoulou E, Vickers AJ, Roobol MJ, Steyerberg EW. Reporting and Interpreting Decision Curve Analysis: A Guide for Investigators. </w:t>
      </w:r>
      <w:r>
        <w:rPr>
          <w:rFonts w:ascii="Book Antiqua" w:hAnsi="Book Antiqua"/>
          <w:i/>
          <w:iCs/>
        </w:rPr>
        <w:t>Eur Urol</w:t>
      </w:r>
      <w:r>
        <w:rPr>
          <w:rFonts w:ascii="Book Antiqua" w:hAnsi="Book Antiqua"/>
        </w:rPr>
        <w:t xml:space="preserve"> 2018; </w:t>
      </w:r>
      <w:r>
        <w:rPr>
          <w:rFonts w:ascii="Book Antiqua" w:hAnsi="Book Antiqua"/>
          <w:b/>
          <w:bCs/>
        </w:rPr>
        <w:t>74</w:t>
      </w:r>
      <w:r>
        <w:rPr>
          <w:rFonts w:ascii="Book Antiqua" w:hAnsi="Book Antiqua"/>
        </w:rPr>
        <w:t>: 796-804 [PMID: 30241973 DOI: 10.1016/j.eururo.2018.08.038]</w:t>
      </w:r>
    </w:p>
    <w:p>
      <w:pPr>
        <w:spacing w:line="360" w:lineRule="auto"/>
        <w:jc w:val="both"/>
        <w:rPr>
          <w:rFonts w:ascii="Book Antiqua" w:hAnsi="Book Antiqua"/>
        </w:rPr>
      </w:pPr>
      <w:r>
        <w:rPr>
          <w:rFonts w:ascii="Book Antiqua" w:hAnsi="Book Antiqua"/>
        </w:rPr>
        <w:t>3</w:t>
      </w:r>
      <w:r>
        <w:rPr>
          <w:rFonts w:ascii="Book Antiqua" w:hAnsi="Book Antiqua"/>
          <w:lang w:eastAsia="zh-CN"/>
        </w:rPr>
        <w:t>7</w:t>
      </w:r>
      <w:r>
        <w:rPr>
          <w:rFonts w:ascii="Book Antiqua" w:hAnsi="Book Antiqua"/>
        </w:rPr>
        <w:t xml:space="preserve"> </w:t>
      </w:r>
      <w:r>
        <w:rPr>
          <w:rFonts w:ascii="Book Antiqua" w:hAnsi="Book Antiqua"/>
          <w:b/>
          <w:bCs/>
        </w:rPr>
        <w:t>Vickers AJ</w:t>
      </w:r>
      <w:r>
        <w:rPr>
          <w:rFonts w:ascii="Book Antiqua" w:hAnsi="Book Antiqua"/>
        </w:rPr>
        <w:t xml:space="preserve">, Elkin EB. Decision curve analysis: a novel method for evaluating prediction models. </w:t>
      </w:r>
      <w:r>
        <w:rPr>
          <w:rFonts w:ascii="Book Antiqua" w:hAnsi="Book Antiqua"/>
          <w:i/>
          <w:iCs/>
        </w:rPr>
        <w:t>Med Decis Making</w:t>
      </w:r>
      <w:r>
        <w:rPr>
          <w:rFonts w:ascii="Book Antiqua" w:hAnsi="Book Antiqua"/>
        </w:rPr>
        <w:t xml:space="preserve"> 2006; </w:t>
      </w:r>
      <w:r>
        <w:rPr>
          <w:rFonts w:ascii="Book Antiqua" w:hAnsi="Book Antiqua"/>
          <w:b/>
          <w:bCs/>
        </w:rPr>
        <w:t>26</w:t>
      </w:r>
      <w:r>
        <w:rPr>
          <w:rFonts w:ascii="Book Antiqua" w:hAnsi="Book Antiqua"/>
        </w:rPr>
        <w:t>: 565-574 [PMID: 17099194 DOI: 10.1177/0272989X06295361]</w:t>
      </w:r>
    </w:p>
    <w:p>
      <w:pPr>
        <w:spacing w:line="360" w:lineRule="auto"/>
        <w:jc w:val="both"/>
        <w:rPr>
          <w:rFonts w:ascii="Book Antiqua" w:hAnsi="Book Antiqua"/>
        </w:rPr>
      </w:pPr>
      <w:r>
        <w:rPr>
          <w:rFonts w:ascii="Book Antiqua" w:hAnsi="Book Antiqua"/>
        </w:rPr>
        <w:t>3</w:t>
      </w:r>
      <w:r>
        <w:rPr>
          <w:rFonts w:ascii="Book Antiqua" w:hAnsi="Book Antiqua"/>
          <w:lang w:eastAsia="zh-CN"/>
        </w:rPr>
        <w:t>8</w:t>
      </w:r>
      <w:r>
        <w:rPr>
          <w:rFonts w:ascii="Book Antiqua" w:hAnsi="Book Antiqua"/>
        </w:rPr>
        <w:t xml:space="preserve"> </w:t>
      </w:r>
      <w:r>
        <w:rPr>
          <w:rFonts w:ascii="Book Antiqua" w:hAnsi="Book Antiqua"/>
          <w:b/>
          <w:bCs/>
        </w:rPr>
        <w:t>Pauker SG</w:t>
      </w:r>
      <w:r>
        <w:rPr>
          <w:rFonts w:ascii="Book Antiqua" w:hAnsi="Book Antiqua"/>
        </w:rPr>
        <w:t xml:space="preserve">, Kassirer JP. Therapeutic decision making: a cost-benefit analysis. </w:t>
      </w:r>
      <w:r>
        <w:rPr>
          <w:rFonts w:ascii="Book Antiqua" w:hAnsi="Book Antiqua"/>
          <w:i/>
          <w:iCs/>
        </w:rPr>
        <w:t>N Engl J Med</w:t>
      </w:r>
      <w:r>
        <w:rPr>
          <w:rFonts w:ascii="Book Antiqua" w:hAnsi="Book Antiqua"/>
        </w:rPr>
        <w:t xml:space="preserve"> 1975; </w:t>
      </w:r>
      <w:r>
        <w:rPr>
          <w:rFonts w:ascii="Book Antiqua" w:hAnsi="Book Antiqua"/>
          <w:b/>
          <w:bCs/>
        </w:rPr>
        <w:t>293</w:t>
      </w:r>
      <w:r>
        <w:rPr>
          <w:rFonts w:ascii="Book Antiqua" w:hAnsi="Book Antiqua"/>
        </w:rPr>
        <w:t>: 229-234 [PMID: 1143303 DOI: 10.1056/NEJM197507312930505]</w:t>
      </w:r>
    </w:p>
    <w:p>
      <w:pPr>
        <w:spacing w:line="360" w:lineRule="auto"/>
        <w:jc w:val="both"/>
        <w:rPr>
          <w:rFonts w:ascii="Book Antiqua" w:hAnsi="Book Antiqua"/>
        </w:rPr>
      </w:pPr>
      <w:r>
        <w:rPr>
          <w:rFonts w:ascii="Book Antiqua" w:hAnsi="Book Antiqua"/>
          <w:lang w:eastAsia="zh-CN"/>
        </w:rPr>
        <w:t>39</w:t>
      </w:r>
      <w:r>
        <w:rPr>
          <w:rFonts w:ascii="Book Antiqua" w:hAnsi="Book Antiqua"/>
        </w:rPr>
        <w:t xml:space="preserve"> </w:t>
      </w:r>
      <w:r>
        <w:rPr>
          <w:rFonts w:ascii="Book Antiqua" w:hAnsi="Book Antiqua"/>
          <w:b/>
          <w:bCs/>
        </w:rPr>
        <w:t>Vickers AJ</w:t>
      </w:r>
      <w:r>
        <w:rPr>
          <w:rFonts w:ascii="Book Antiqua" w:hAnsi="Book Antiqua"/>
        </w:rPr>
        <w:t xml:space="preserve">, Van Calster B, Steyerberg EW. Net benefit approaches to the evaluation of prediction models, molecular markers, and diagnostic tests. </w:t>
      </w:r>
      <w:r>
        <w:rPr>
          <w:rFonts w:ascii="Book Antiqua" w:hAnsi="Book Antiqua"/>
          <w:i/>
          <w:iCs/>
        </w:rPr>
        <w:t>BMJ</w:t>
      </w:r>
      <w:r>
        <w:rPr>
          <w:rFonts w:ascii="Book Antiqua" w:hAnsi="Book Antiqua"/>
        </w:rPr>
        <w:t xml:space="preserve"> 2016; </w:t>
      </w:r>
      <w:r>
        <w:rPr>
          <w:rFonts w:ascii="Book Antiqua" w:hAnsi="Book Antiqua"/>
          <w:b/>
          <w:bCs/>
        </w:rPr>
        <w:t>352</w:t>
      </w:r>
      <w:r>
        <w:rPr>
          <w:rFonts w:ascii="Book Antiqua" w:hAnsi="Book Antiqua"/>
        </w:rPr>
        <w:t>: i6 [PMID: 26810254 DOI: 10.1136/bmj.i6]</w:t>
      </w:r>
    </w:p>
    <w:p>
      <w:pPr>
        <w:spacing w:line="360" w:lineRule="auto"/>
        <w:jc w:val="both"/>
        <w:rPr>
          <w:rFonts w:ascii="Book Antiqua" w:hAnsi="Book Antiqua"/>
        </w:rPr>
      </w:pPr>
      <w:r>
        <w:rPr>
          <w:rFonts w:ascii="Book Antiqua" w:hAnsi="Book Antiqua"/>
        </w:rPr>
        <w:t>4</w:t>
      </w:r>
      <w:r>
        <w:rPr>
          <w:rFonts w:ascii="Book Antiqua" w:hAnsi="Book Antiqua"/>
          <w:lang w:eastAsia="zh-CN"/>
        </w:rPr>
        <w:t>0</w:t>
      </w:r>
      <w:r>
        <w:rPr>
          <w:rFonts w:ascii="Book Antiqua" w:hAnsi="Book Antiqua"/>
        </w:rPr>
        <w:t xml:space="preserve"> </w:t>
      </w:r>
      <w:r>
        <w:rPr>
          <w:rFonts w:ascii="Book Antiqua" w:hAnsi="Book Antiqua"/>
          <w:b/>
          <w:bCs/>
        </w:rPr>
        <w:t>Baker SG</w:t>
      </w:r>
      <w:r>
        <w:rPr>
          <w:rFonts w:ascii="Book Antiqua" w:hAnsi="Book Antiqua"/>
        </w:rPr>
        <w:t xml:space="preserve">, Kramer BS. Evaluating Prognostic Markers Using Relative Utility Curves and Test Tradeoffs. </w:t>
      </w:r>
      <w:r>
        <w:rPr>
          <w:rFonts w:ascii="Book Antiqua" w:hAnsi="Book Antiqua"/>
          <w:i/>
          <w:iCs/>
        </w:rPr>
        <w:t>J Clin Oncol</w:t>
      </w:r>
      <w:r>
        <w:rPr>
          <w:rFonts w:ascii="Book Antiqua" w:hAnsi="Book Antiqua"/>
        </w:rPr>
        <w:t xml:space="preserve"> 2015; </w:t>
      </w:r>
      <w:r>
        <w:rPr>
          <w:rFonts w:ascii="Book Antiqua" w:hAnsi="Book Antiqua"/>
          <w:b/>
          <w:bCs/>
        </w:rPr>
        <w:t>33</w:t>
      </w:r>
      <w:r>
        <w:rPr>
          <w:rFonts w:ascii="Book Antiqua" w:hAnsi="Book Antiqua"/>
        </w:rPr>
        <w:t>: 2578-2580 [PMID: 26124476 DOI: 10.1200/JCO.2014.58.0092]</w:t>
      </w:r>
    </w:p>
    <w:p>
      <w:pPr>
        <w:spacing w:line="360" w:lineRule="auto"/>
        <w:jc w:val="both"/>
        <w:rPr>
          <w:rFonts w:ascii="Book Antiqua" w:hAnsi="Book Antiqua"/>
        </w:rPr>
      </w:pPr>
      <w:r>
        <w:rPr>
          <w:rFonts w:ascii="Book Antiqua" w:hAnsi="Book Antiqua"/>
        </w:rPr>
        <w:t>4</w:t>
      </w:r>
      <w:r>
        <w:rPr>
          <w:rFonts w:ascii="Book Antiqua" w:hAnsi="Book Antiqua"/>
          <w:lang w:eastAsia="zh-CN"/>
        </w:rPr>
        <w:t>1</w:t>
      </w:r>
      <w:r>
        <w:rPr>
          <w:rFonts w:ascii="Book Antiqua" w:hAnsi="Book Antiqua"/>
        </w:rPr>
        <w:t xml:space="preserve"> </w:t>
      </w:r>
      <w:r>
        <w:rPr>
          <w:rFonts w:ascii="Book Antiqua" w:hAnsi="Book Antiqua"/>
          <w:b/>
          <w:bCs/>
        </w:rPr>
        <w:t>Sabzevari I</w:t>
      </w:r>
      <w:r>
        <w:rPr>
          <w:rFonts w:ascii="Book Antiqua" w:hAnsi="Book Antiqua"/>
        </w:rPr>
        <w:t xml:space="preserve">, Mahajan A, Sharma S. An accelerated linear method for optimizing non-linear wavefunctions in variational Monte Carlo. </w:t>
      </w:r>
      <w:r>
        <w:rPr>
          <w:rFonts w:ascii="Book Antiqua" w:hAnsi="Book Antiqua"/>
          <w:i/>
          <w:iCs/>
        </w:rPr>
        <w:t>J Chem Phys</w:t>
      </w:r>
      <w:r>
        <w:rPr>
          <w:rFonts w:ascii="Book Antiqua" w:hAnsi="Book Antiqua"/>
        </w:rPr>
        <w:t xml:space="preserve"> 2020; </w:t>
      </w:r>
      <w:r>
        <w:rPr>
          <w:rFonts w:ascii="Book Antiqua" w:hAnsi="Book Antiqua"/>
          <w:b/>
          <w:bCs/>
        </w:rPr>
        <w:t>152</w:t>
      </w:r>
      <w:r>
        <w:rPr>
          <w:rFonts w:ascii="Book Antiqua" w:hAnsi="Book Antiqua"/>
        </w:rPr>
        <w:t>: 024111 [PMID: 31941334 DOI: 10.1063/1.5125803]</w:t>
      </w:r>
    </w:p>
    <w:p>
      <w:pPr>
        <w:spacing w:line="360" w:lineRule="auto"/>
        <w:jc w:val="both"/>
        <w:rPr>
          <w:rFonts w:ascii="Book Antiqua" w:hAnsi="Book Antiqua"/>
        </w:rPr>
      </w:pPr>
      <w:r>
        <w:rPr>
          <w:rFonts w:ascii="Book Antiqua" w:hAnsi="Book Antiqua"/>
        </w:rPr>
        <w:t>4</w:t>
      </w:r>
      <w:r>
        <w:rPr>
          <w:rFonts w:ascii="Book Antiqua" w:hAnsi="Book Antiqua"/>
          <w:lang w:eastAsia="zh-CN"/>
        </w:rPr>
        <w:t>2</w:t>
      </w:r>
      <w:r>
        <w:rPr>
          <w:rFonts w:ascii="Book Antiqua" w:hAnsi="Book Antiqua"/>
        </w:rPr>
        <w:t xml:space="preserve"> </w:t>
      </w:r>
      <w:r>
        <w:rPr>
          <w:rFonts w:ascii="Book Antiqua" w:hAnsi="Book Antiqua"/>
          <w:b/>
          <w:bCs/>
        </w:rPr>
        <w:t>Zhang T</w:t>
      </w:r>
      <w:r>
        <w:rPr>
          <w:rFonts w:ascii="Book Antiqua" w:hAnsi="Book Antiqua"/>
        </w:rPr>
        <w:t xml:space="preserve">, Georgiopoulos M, Anagnostopoulos GC. Pareto-Optimal Model Selection via SPRINT-Race. </w:t>
      </w:r>
      <w:r>
        <w:rPr>
          <w:rFonts w:ascii="Book Antiqua" w:hAnsi="Book Antiqua"/>
          <w:i/>
          <w:iCs/>
        </w:rPr>
        <w:t>IEEE Trans Cybern</w:t>
      </w:r>
      <w:r>
        <w:rPr>
          <w:rFonts w:ascii="Book Antiqua" w:hAnsi="Book Antiqua"/>
        </w:rPr>
        <w:t xml:space="preserve"> 2018; </w:t>
      </w:r>
      <w:r>
        <w:rPr>
          <w:rFonts w:ascii="Book Antiqua" w:hAnsi="Book Antiqua"/>
          <w:b/>
          <w:bCs/>
        </w:rPr>
        <w:t>48</w:t>
      </w:r>
      <w:r>
        <w:rPr>
          <w:rFonts w:ascii="Book Antiqua" w:hAnsi="Book Antiqua"/>
        </w:rPr>
        <w:t>: 596-610 [PMID: 28166512 DOI: 10.1109/TCYB.2017.2647821]</w:t>
      </w:r>
    </w:p>
    <w:p>
      <w:pPr>
        <w:spacing w:line="360" w:lineRule="auto"/>
        <w:jc w:val="both"/>
        <w:rPr>
          <w:rFonts w:ascii="Book Antiqua" w:hAnsi="Book Antiqua"/>
        </w:rPr>
      </w:pPr>
      <w:r>
        <w:rPr>
          <w:rFonts w:ascii="Book Antiqua" w:hAnsi="Book Antiqua"/>
        </w:rPr>
        <w:t>4</w:t>
      </w:r>
      <w:r>
        <w:rPr>
          <w:rFonts w:ascii="Book Antiqua" w:hAnsi="Book Antiqua"/>
          <w:lang w:eastAsia="zh-CN"/>
        </w:rPr>
        <w:t>3</w:t>
      </w:r>
      <w:r>
        <w:rPr>
          <w:rFonts w:ascii="Book Antiqua" w:hAnsi="Book Antiqua"/>
        </w:rPr>
        <w:t xml:space="preserve"> </w:t>
      </w:r>
      <w:r>
        <w:rPr>
          <w:rFonts w:ascii="Book Antiqua" w:hAnsi="Book Antiqua"/>
          <w:b/>
          <w:bCs/>
        </w:rPr>
        <w:t>Hengenius JB</w:t>
      </w:r>
      <w:r>
        <w:rPr>
          <w:rFonts w:ascii="Book Antiqua" w:hAnsi="Book Antiqua"/>
        </w:rPr>
        <w:t xml:space="preserve">, Gribskov M, Rundell AE, Umulis DM. Making models match measurements: model optimization for morphogen patterning networks. </w:t>
      </w:r>
      <w:r>
        <w:rPr>
          <w:rFonts w:ascii="Book Antiqua" w:hAnsi="Book Antiqua"/>
          <w:i/>
          <w:iCs/>
        </w:rPr>
        <w:t>Semin Cell Dev Biol</w:t>
      </w:r>
      <w:r>
        <w:rPr>
          <w:rFonts w:ascii="Book Antiqua" w:hAnsi="Book Antiqua"/>
        </w:rPr>
        <w:t xml:space="preserve"> 2014; </w:t>
      </w:r>
      <w:r>
        <w:rPr>
          <w:rFonts w:ascii="Book Antiqua" w:hAnsi="Book Antiqua"/>
          <w:b/>
          <w:bCs/>
        </w:rPr>
        <w:t>35</w:t>
      </w:r>
      <w:r>
        <w:rPr>
          <w:rFonts w:ascii="Book Antiqua" w:hAnsi="Book Antiqua"/>
        </w:rPr>
        <w:t>: 109-123 [PMID: 25016297 DOI: 10.1016/j.semcdb.2014.06.017]</w:t>
      </w:r>
    </w:p>
    <w:p>
      <w:pPr>
        <w:spacing w:line="360" w:lineRule="auto"/>
        <w:jc w:val="both"/>
        <w:rPr>
          <w:rFonts w:ascii="Book Antiqua" w:hAnsi="Book Antiqua"/>
        </w:rPr>
      </w:pPr>
      <w:r>
        <w:rPr>
          <w:rFonts w:ascii="Book Antiqua" w:hAnsi="Book Antiqua"/>
        </w:rPr>
        <w:t>4</w:t>
      </w:r>
      <w:r>
        <w:rPr>
          <w:rFonts w:ascii="Book Antiqua" w:hAnsi="Book Antiqua"/>
          <w:lang w:eastAsia="zh-CN"/>
        </w:rPr>
        <w:t>4</w:t>
      </w:r>
      <w:r>
        <w:rPr>
          <w:rFonts w:ascii="Book Antiqua" w:hAnsi="Book Antiqua"/>
        </w:rPr>
        <w:t xml:space="preserve"> </w:t>
      </w:r>
      <w:r>
        <w:rPr>
          <w:rFonts w:ascii="Book Antiqua" w:hAnsi="Book Antiqua"/>
          <w:b/>
          <w:bCs/>
        </w:rPr>
        <w:t>Boughorbel S</w:t>
      </w:r>
      <w:r>
        <w:rPr>
          <w:rFonts w:ascii="Book Antiqua" w:hAnsi="Book Antiqua"/>
        </w:rPr>
        <w:t xml:space="preserve">, Al-Ali R, Elkum N. Model Comparison for Breast Cancer Prognosis Based on Clinical Data.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e0146413 [PMID: 26771838 DOI: 10.1371/journal.pone.0146413]</w:t>
      </w:r>
    </w:p>
    <w:p>
      <w:pPr>
        <w:spacing w:line="360" w:lineRule="auto"/>
        <w:jc w:val="both"/>
        <w:rPr>
          <w:rFonts w:ascii="Book Antiqua" w:hAnsi="Book Antiqua"/>
        </w:rPr>
      </w:pPr>
      <w:r>
        <w:rPr>
          <w:rFonts w:ascii="Book Antiqua" w:hAnsi="Book Antiqua"/>
        </w:rPr>
        <w:t>4</w:t>
      </w:r>
      <w:r>
        <w:rPr>
          <w:rFonts w:ascii="Book Antiqua" w:hAnsi="Book Antiqua"/>
          <w:lang w:eastAsia="zh-CN"/>
        </w:rPr>
        <w:t>5</w:t>
      </w:r>
      <w:r>
        <w:rPr>
          <w:rFonts w:ascii="Book Antiqua" w:hAnsi="Book Antiqua"/>
        </w:rPr>
        <w:t xml:space="preserve"> </w:t>
      </w:r>
      <w:r>
        <w:rPr>
          <w:rFonts w:ascii="Book Antiqua" w:hAnsi="Book Antiqua"/>
          <w:b/>
          <w:bCs/>
        </w:rPr>
        <w:t>Singal AG</w:t>
      </w:r>
      <w:r>
        <w:rPr>
          <w:rFonts w:ascii="Book Antiqua" w:hAnsi="Book Antiqua"/>
        </w:rPr>
        <w:t xml:space="preserve">, Rahimi RS, Clark C, Ma Y, Cuthbert JA, Rockey DC, Amarasingham R. An automated model using electronic medical record data identifies patients with cirrhosis at high risk for readmission. </w:t>
      </w:r>
      <w:r>
        <w:rPr>
          <w:rFonts w:ascii="Book Antiqua" w:hAnsi="Book Antiqua"/>
          <w:i/>
          <w:iCs/>
        </w:rPr>
        <w:t>Clin Gastroenterol Hepatol</w:t>
      </w:r>
      <w:r>
        <w:rPr>
          <w:rFonts w:ascii="Book Antiqua" w:hAnsi="Book Antiqua"/>
        </w:rPr>
        <w:t xml:space="preserve"> 2013; </w:t>
      </w:r>
      <w:r>
        <w:rPr>
          <w:rFonts w:ascii="Book Antiqua" w:hAnsi="Book Antiqua"/>
          <w:b/>
          <w:bCs/>
        </w:rPr>
        <w:t>11</w:t>
      </w:r>
      <w:r>
        <w:rPr>
          <w:rFonts w:ascii="Book Antiqua" w:hAnsi="Book Antiqua"/>
        </w:rPr>
        <w:t>: 1335-1341.e1 [PMID: 23591286 DOI: 10.1016/j.cgh.2013.03.022]</w:t>
      </w:r>
    </w:p>
    <w:p>
      <w:pPr>
        <w:spacing w:line="360" w:lineRule="auto"/>
        <w:jc w:val="both"/>
        <w:rPr>
          <w:rFonts w:ascii="Book Antiqua" w:hAnsi="Book Antiqua"/>
        </w:rPr>
      </w:pPr>
      <w:r>
        <w:rPr>
          <w:rFonts w:ascii="Book Antiqua" w:hAnsi="Book Antiqua"/>
        </w:rPr>
        <w:t>4</w:t>
      </w:r>
      <w:r>
        <w:rPr>
          <w:rFonts w:ascii="Book Antiqua" w:hAnsi="Book Antiqua"/>
          <w:lang w:eastAsia="zh-CN"/>
        </w:rPr>
        <w:t>6</w:t>
      </w:r>
      <w:r>
        <w:rPr>
          <w:rFonts w:ascii="Book Antiqua" w:hAnsi="Book Antiqua"/>
        </w:rPr>
        <w:t xml:space="preserve"> </w:t>
      </w:r>
      <w:r>
        <w:rPr>
          <w:rFonts w:ascii="Book Antiqua" w:hAnsi="Book Antiqua"/>
          <w:b/>
          <w:bCs/>
        </w:rPr>
        <w:t>Sylvester RJ</w:t>
      </w:r>
      <w:r>
        <w:rPr>
          <w:rFonts w:ascii="Book Antiqua" w:hAnsi="Book Antiqua"/>
        </w:rPr>
        <w:t xml:space="preserve">, van der Meijden AP, Oosterlinck W, Witjes JA, Bouffioux C, Denis L, Newling DW, Kurth K. Predicting recurrence and progression in individual patients with stage Ta T1 bladder cancer using EORTC risk tables: a combined analysis of 2596 patients from seven EORTC trials. </w:t>
      </w:r>
      <w:r>
        <w:rPr>
          <w:rFonts w:ascii="Book Antiqua" w:hAnsi="Book Antiqua"/>
          <w:i/>
          <w:iCs/>
        </w:rPr>
        <w:t>Eur Urol</w:t>
      </w:r>
      <w:r>
        <w:rPr>
          <w:rFonts w:ascii="Book Antiqua" w:hAnsi="Book Antiqua"/>
        </w:rPr>
        <w:t xml:space="preserve"> 2006; </w:t>
      </w:r>
      <w:r>
        <w:rPr>
          <w:rFonts w:ascii="Book Antiqua" w:hAnsi="Book Antiqua"/>
          <w:b/>
          <w:bCs/>
        </w:rPr>
        <w:t>49</w:t>
      </w:r>
      <w:r>
        <w:rPr>
          <w:rFonts w:ascii="Book Antiqua" w:hAnsi="Book Antiqua"/>
        </w:rPr>
        <w:t>: 466-5; discussion 475-7 [PMID: 16442208 DOI: 10.1016/j.eururo.2005.12.031]</w:t>
      </w:r>
    </w:p>
    <w:p>
      <w:pPr>
        <w:spacing w:line="360" w:lineRule="auto"/>
        <w:jc w:val="both"/>
        <w:rPr>
          <w:rFonts w:ascii="Book Antiqua" w:hAnsi="Book Antiqua"/>
        </w:rPr>
      </w:pPr>
      <w:r>
        <w:rPr>
          <w:rFonts w:ascii="Book Antiqua" w:hAnsi="Book Antiqua"/>
        </w:rPr>
        <w:t>4</w:t>
      </w:r>
      <w:r>
        <w:rPr>
          <w:rFonts w:ascii="Book Antiqua" w:hAnsi="Book Antiqua"/>
          <w:lang w:eastAsia="zh-CN"/>
        </w:rPr>
        <w:t>7</w:t>
      </w:r>
      <w:r>
        <w:rPr>
          <w:rFonts w:ascii="Book Antiqua" w:hAnsi="Book Antiqua"/>
        </w:rPr>
        <w:t xml:space="preserve"> </w:t>
      </w:r>
      <w:r>
        <w:rPr>
          <w:rFonts w:ascii="Book Antiqua" w:hAnsi="Book Antiqua"/>
          <w:b/>
          <w:bCs/>
        </w:rPr>
        <w:t>Fernandez-Gomez J</w:t>
      </w:r>
      <w:r>
        <w:rPr>
          <w:rFonts w:ascii="Book Antiqua" w:hAnsi="Book Antiqua"/>
        </w:rPr>
        <w:t xml:space="preserve">, Madero R, Solsona E, Unda M, Martinez-Piñeiro L, Gonzalez M, Portillo J, Ojea A, Pertusa C, Rodriguez-Molina J, Camacho JE, Rabadan M, Astobieta A, Montesinos M, Isorna S, Muntañola P, Gimeno A, Blas M, Martinez-Piñeiro JA. Predicting nonmuscle invasive bladder cancer recurrence and progression in patients treated with bacillus Calmette-Guerin: the CUETO scoring model. </w:t>
      </w:r>
      <w:r>
        <w:rPr>
          <w:rFonts w:ascii="Book Antiqua" w:hAnsi="Book Antiqua"/>
          <w:i/>
          <w:iCs/>
        </w:rPr>
        <w:t>J Urol</w:t>
      </w:r>
      <w:r>
        <w:rPr>
          <w:rFonts w:ascii="Book Antiqua" w:hAnsi="Book Antiqua"/>
        </w:rPr>
        <w:t xml:space="preserve"> 2009; </w:t>
      </w:r>
      <w:r>
        <w:rPr>
          <w:rFonts w:ascii="Book Antiqua" w:hAnsi="Book Antiqua"/>
          <w:b/>
          <w:bCs/>
        </w:rPr>
        <w:t>182</w:t>
      </w:r>
      <w:r>
        <w:rPr>
          <w:rFonts w:ascii="Book Antiqua" w:hAnsi="Book Antiqua"/>
        </w:rPr>
        <w:t>: 2195-2203 [PMID: 19758621 DOI: 10.1016/j.juro.2009.07.016]</w:t>
      </w:r>
    </w:p>
    <w:p>
      <w:pPr>
        <w:spacing w:line="360" w:lineRule="auto"/>
        <w:jc w:val="both"/>
        <w:rPr>
          <w:rFonts w:ascii="Book Antiqua" w:hAnsi="Book Antiqua"/>
        </w:rPr>
      </w:pPr>
      <w:r>
        <w:rPr>
          <w:rFonts w:ascii="Book Antiqua" w:hAnsi="Book Antiqua"/>
        </w:rPr>
        <w:t>4</w:t>
      </w:r>
      <w:r>
        <w:rPr>
          <w:rFonts w:ascii="Book Antiqua" w:hAnsi="Book Antiqua"/>
          <w:lang w:eastAsia="zh-CN"/>
        </w:rPr>
        <w:t>8</w:t>
      </w:r>
      <w:r>
        <w:rPr>
          <w:rFonts w:ascii="Book Antiqua" w:hAnsi="Book Antiqua"/>
        </w:rPr>
        <w:t xml:space="preserve"> </w:t>
      </w:r>
      <w:r>
        <w:rPr>
          <w:rFonts w:ascii="Book Antiqua" w:hAnsi="Book Antiqua"/>
          <w:b/>
          <w:bCs/>
        </w:rPr>
        <w:t>Cambier S</w:t>
      </w:r>
      <w:r>
        <w:rPr>
          <w:rFonts w:ascii="Book Antiqua" w:hAnsi="Book Antiqua"/>
        </w:rPr>
        <w:t xml:space="preserve">, Sylvester RJ, Collette L, Gontero P, Brausi MA, van Andel G, Kirkels WJ, Silva FC, Oosterlinck W, Prescott S, Kirkali Z, Powell PH, de Reijke TM, Turkeri L, Collette S, Oddens J. EORTC Nomograms and Risk Groups for Predicting Recurrence, Progression, and Disease-specific and Overall Survival in Non-Muscle-invasive Stage Ta-T1 Urothelial Bladder Cancer Patients Treated with 1-3 Years of Maintenance Bacillus Calmette-Guérin. </w:t>
      </w:r>
      <w:r>
        <w:rPr>
          <w:rFonts w:ascii="Book Antiqua" w:hAnsi="Book Antiqua"/>
          <w:i/>
          <w:iCs/>
        </w:rPr>
        <w:t>Eur Urol</w:t>
      </w:r>
      <w:r>
        <w:rPr>
          <w:rFonts w:ascii="Book Antiqua" w:hAnsi="Book Antiqua"/>
        </w:rPr>
        <w:t xml:space="preserve"> 2016; </w:t>
      </w:r>
      <w:r>
        <w:rPr>
          <w:rFonts w:ascii="Book Antiqua" w:hAnsi="Book Antiqua"/>
          <w:b/>
          <w:bCs/>
        </w:rPr>
        <w:t>69</w:t>
      </w:r>
      <w:r>
        <w:rPr>
          <w:rFonts w:ascii="Book Antiqua" w:hAnsi="Book Antiqua"/>
        </w:rPr>
        <w:t>: 60-69 [PMID: 26210894 DOI: 10.1016/j.eururo.2015.06.045]</w:t>
      </w:r>
    </w:p>
    <w:p>
      <w:pPr>
        <w:spacing w:line="360" w:lineRule="auto"/>
        <w:jc w:val="both"/>
        <w:rPr>
          <w:rFonts w:ascii="Book Antiqua" w:hAnsi="Book Antiqua"/>
        </w:rPr>
      </w:pPr>
      <w:r>
        <w:rPr>
          <w:rFonts w:ascii="Book Antiqua" w:hAnsi="Book Antiqua"/>
          <w:lang w:eastAsia="zh-CN"/>
        </w:rPr>
        <w:t>49</w:t>
      </w:r>
      <w:r>
        <w:rPr>
          <w:rFonts w:ascii="Book Antiqua" w:hAnsi="Book Antiqua"/>
        </w:rPr>
        <w:t xml:space="preserve"> </w:t>
      </w:r>
      <w:r>
        <w:rPr>
          <w:rFonts w:ascii="Book Antiqua" w:hAnsi="Book Antiqua"/>
          <w:b/>
          <w:bCs/>
        </w:rPr>
        <w:t>Abuadas MH</w:t>
      </w:r>
      <w:r>
        <w:rPr>
          <w:rFonts w:ascii="Book Antiqua" w:hAnsi="Book Antiqua"/>
        </w:rPr>
        <w:t xml:space="preserve">, Petro-Nustas W, Albikawi ZF. Predictors of Participation in Prostate Cancer Screening among Older Men in Jordan. </w:t>
      </w:r>
      <w:r>
        <w:rPr>
          <w:rFonts w:ascii="Book Antiqua" w:hAnsi="Book Antiqua"/>
          <w:i/>
          <w:iCs/>
        </w:rPr>
        <w:t>Asian Pac J Cancer Prev</w:t>
      </w:r>
      <w:r>
        <w:rPr>
          <w:rFonts w:ascii="Book Antiqua" w:hAnsi="Book Antiqua"/>
        </w:rPr>
        <w:t xml:space="preserve"> 2015; </w:t>
      </w:r>
      <w:r>
        <w:rPr>
          <w:rFonts w:ascii="Book Antiqua" w:hAnsi="Book Antiqua"/>
          <w:b/>
          <w:bCs/>
        </w:rPr>
        <w:t>16</w:t>
      </w:r>
      <w:r>
        <w:rPr>
          <w:rFonts w:ascii="Book Antiqua" w:hAnsi="Book Antiqua"/>
        </w:rPr>
        <w:t>: 5377-5383 [PMID: 26225681 DOI: 10.7314/apjcp.2015.16.13.5377]</w:t>
      </w:r>
    </w:p>
    <w:p>
      <w:pPr>
        <w:spacing w:line="360" w:lineRule="auto"/>
        <w:jc w:val="both"/>
        <w:rPr>
          <w:rFonts w:ascii="Book Antiqua" w:hAnsi="Book Antiqua"/>
        </w:rPr>
      </w:pPr>
      <w:r>
        <w:rPr>
          <w:rFonts w:ascii="Book Antiqua" w:hAnsi="Book Antiqua"/>
        </w:rPr>
        <w:t>5</w:t>
      </w:r>
      <w:r>
        <w:rPr>
          <w:rFonts w:ascii="Book Antiqua" w:hAnsi="Book Antiqua"/>
          <w:lang w:eastAsia="zh-CN"/>
        </w:rPr>
        <w:t>0</w:t>
      </w:r>
      <w:r>
        <w:rPr>
          <w:rFonts w:ascii="Book Antiqua" w:hAnsi="Book Antiqua"/>
        </w:rPr>
        <w:t xml:space="preserve"> </w:t>
      </w:r>
      <w:r>
        <w:rPr>
          <w:rFonts w:ascii="Book Antiqua" w:hAnsi="Book Antiqua"/>
          <w:b/>
          <w:bCs/>
        </w:rPr>
        <w:t>Moons KG</w:t>
      </w:r>
      <w:r>
        <w:rPr>
          <w:rFonts w:ascii="Book Antiqua" w:hAnsi="Book Antiqua"/>
        </w:rPr>
        <w:t xml:space="preserve">, Kengne AP, Grobbee DE, Royston P, Vergouwe Y, Altman DG, Woodward M. Risk prediction models: II. External validation, model updating, and impact assessment. </w:t>
      </w:r>
      <w:r>
        <w:rPr>
          <w:rFonts w:ascii="Book Antiqua" w:hAnsi="Book Antiqua"/>
          <w:i/>
          <w:iCs/>
        </w:rPr>
        <w:t>Heart</w:t>
      </w:r>
      <w:r>
        <w:rPr>
          <w:rFonts w:ascii="Book Antiqua" w:hAnsi="Book Antiqua"/>
        </w:rPr>
        <w:t xml:space="preserve"> 2012; </w:t>
      </w:r>
      <w:r>
        <w:rPr>
          <w:rFonts w:ascii="Book Antiqua" w:hAnsi="Book Antiqua"/>
          <w:b/>
          <w:bCs/>
        </w:rPr>
        <w:t>98</w:t>
      </w:r>
      <w:r>
        <w:rPr>
          <w:rFonts w:ascii="Book Antiqua" w:hAnsi="Book Antiqua"/>
        </w:rPr>
        <w:t>: 691-698 [PMID: 22397946 DOI: 10.1136/heartjnl-2011-301247]</w:t>
      </w:r>
    </w:p>
    <w:p>
      <w:pPr>
        <w:spacing w:line="360" w:lineRule="auto"/>
        <w:jc w:val="both"/>
        <w:rPr>
          <w:rFonts w:ascii="Book Antiqua" w:hAnsi="Book Antiqua"/>
        </w:rPr>
      </w:pPr>
      <w:r>
        <w:rPr>
          <w:rFonts w:ascii="Book Antiqua" w:hAnsi="Book Antiqua"/>
        </w:rPr>
        <w:t>5</w:t>
      </w:r>
      <w:r>
        <w:rPr>
          <w:rFonts w:ascii="Book Antiqua" w:hAnsi="Book Antiqua"/>
          <w:lang w:eastAsia="zh-CN"/>
        </w:rPr>
        <w:t>1</w:t>
      </w:r>
      <w:r>
        <w:rPr>
          <w:rFonts w:ascii="Book Antiqua" w:hAnsi="Book Antiqua"/>
        </w:rPr>
        <w:t xml:space="preserve"> </w:t>
      </w:r>
      <w:r>
        <w:rPr>
          <w:rFonts w:ascii="Book Antiqua" w:hAnsi="Book Antiqua"/>
          <w:b/>
          <w:bCs/>
        </w:rPr>
        <w:t>Magaz M</w:t>
      </w:r>
      <w:r>
        <w:rPr>
          <w:rFonts w:ascii="Book Antiqua" w:hAnsi="Book Antiqua"/>
        </w:rPr>
        <w:t xml:space="preserve">, Baiges A, Hernández-Gea V. Precision medicine in variceal bleeding: Are we there yet?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774-784 [PMID: 31981725 DOI: 10.1016/j.jhep.2020.01.008]</w:t>
      </w:r>
    </w:p>
    <w:p>
      <w:pPr>
        <w:spacing w:line="360" w:lineRule="auto"/>
        <w:jc w:val="both"/>
        <w:rPr>
          <w:rFonts w:ascii="Book Antiqua" w:hAnsi="Book Antiqua"/>
        </w:rPr>
      </w:pPr>
      <w:r>
        <w:rPr>
          <w:rFonts w:ascii="Book Antiqua" w:hAnsi="Book Antiqua"/>
        </w:rPr>
        <w:t>5</w:t>
      </w:r>
      <w:r>
        <w:rPr>
          <w:rFonts w:ascii="Book Antiqua" w:hAnsi="Book Antiqua"/>
          <w:lang w:eastAsia="zh-CN"/>
        </w:rPr>
        <w:t>2</w:t>
      </w:r>
      <w:r>
        <w:rPr>
          <w:rFonts w:ascii="Book Antiqua" w:hAnsi="Book Antiqua"/>
        </w:rPr>
        <w:t xml:space="preserve"> </w:t>
      </w:r>
      <w:r>
        <w:rPr>
          <w:rFonts w:ascii="Book Antiqua" w:hAnsi="Book Antiqua"/>
          <w:b/>
          <w:bCs/>
        </w:rPr>
        <w:t>He L</w:t>
      </w:r>
      <w:r>
        <w:rPr>
          <w:rFonts w:ascii="Book Antiqua" w:hAnsi="Book Antiqua"/>
        </w:rPr>
        <w:t xml:space="preserve">, Ye X, Ma J, Li P, Jiang Y, Hu J, Yang J, Zhou Y, Liang X, Lin Y, Wei H. Antiviral therapy reduces rebleeding rate in patients with hepatitis B-related cirrhosis with acute variceal bleeding after endotherapy. </w:t>
      </w:r>
      <w:r>
        <w:rPr>
          <w:rFonts w:ascii="Book Antiqua" w:hAnsi="Book Antiqua"/>
          <w:i/>
          <w:iCs/>
        </w:rPr>
        <w:t>BMC Gastroenterol</w:t>
      </w:r>
      <w:r>
        <w:rPr>
          <w:rFonts w:ascii="Book Antiqua" w:hAnsi="Book Antiqua"/>
        </w:rPr>
        <w:t xml:space="preserve"> 2019; </w:t>
      </w:r>
      <w:r>
        <w:rPr>
          <w:rFonts w:ascii="Book Antiqua" w:hAnsi="Book Antiqua"/>
          <w:b/>
          <w:bCs/>
        </w:rPr>
        <w:t>19</w:t>
      </w:r>
      <w:r>
        <w:rPr>
          <w:rFonts w:ascii="Book Antiqua" w:hAnsi="Book Antiqua"/>
        </w:rPr>
        <w:t>: 101 [PMID: 31226942 DOI: 10.1186/s12876-019-1020-2]</w:t>
      </w:r>
    </w:p>
    <w:p>
      <w:pPr>
        <w:spacing w:line="360" w:lineRule="auto"/>
        <w:jc w:val="both"/>
        <w:rPr>
          <w:rFonts w:ascii="Book Antiqua" w:hAnsi="Book Antiqua"/>
        </w:rPr>
      </w:pPr>
      <w:r>
        <w:rPr>
          <w:rFonts w:ascii="Book Antiqua" w:hAnsi="Book Antiqua"/>
        </w:rPr>
        <w:t>5</w:t>
      </w:r>
      <w:r>
        <w:rPr>
          <w:rFonts w:ascii="Book Antiqua" w:hAnsi="Book Antiqua"/>
          <w:lang w:eastAsia="zh-CN"/>
        </w:rPr>
        <w:t>3</w:t>
      </w:r>
      <w:r>
        <w:rPr>
          <w:rFonts w:ascii="Book Antiqua" w:hAnsi="Book Antiqua"/>
        </w:rPr>
        <w:t xml:space="preserve"> </w:t>
      </w:r>
      <w:r>
        <w:rPr>
          <w:rFonts w:ascii="Book Antiqua" w:hAnsi="Book Antiqua"/>
          <w:b/>
          <w:bCs/>
        </w:rPr>
        <w:t>Jiménez Rosales R</w:t>
      </w:r>
      <w:r>
        <w:rPr>
          <w:rFonts w:ascii="Book Antiqua" w:hAnsi="Book Antiqua"/>
        </w:rPr>
        <w:t xml:space="preserve">, Martínez-Cara JG, Vadillo-Calles F, Ortega-Suazo EJ, Abellán-Alfocea P, Redondo-Cerezo E. Analysis of rebleeding in cases of an upper gastrointestinal bleed in a single center series. </w:t>
      </w:r>
      <w:r>
        <w:rPr>
          <w:rFonts w:ascii="Book Antiqua" w:hAnsi="Book Antiqua"/>
          <w:i/>
          <w:iCs/>
        </w:rPr>
        <w:t>Rev Esp Enferm Dig</w:t>
      </w:r>
      <w:r>
        <w:rPr>
          <w:rFonts w:ascii="Book Antiqua" w:hAnsi="Book Antiqua"/>
        </w:rPr>
        <w:t xml:space="preserve"> 2019; </w:t>
      </w:r>
      <w:r>
        <w:rPr>
          <w:rFonts w:ascii="Book Antiqua" w:hAnsi="Book Antiqua"/>
          <w:b/>
          <w:bCs/>
        </w:rPr>
        <w:t>111</w:t>
      </w:r>
      <w:r>
        <w:rPr>
          <w:rFonts w:ascii="Book Antiqua" w:hAnsi="Book Antiqua"/>
        </w:rPr>
        <w:t>: 189-192 [PMID: 30569727 DOI: 10.17235/reed.2018.5702/2018]</w:t>
      </w:r>
    </w:p>
    <w:p>
      <w:pPr>
        <w:spacing w:line="360" w:lineRule="auto"/>
        <w:jc w:val="both"/>
        <w:rPr>
          <w:rFonts w:ascii="Book Antiqua" w:hAnsi="Book Antiqua"/>
        </w:rPr>
      </w:pPr>
      <w:r>
        <w:rPr>
          <w:rFonts w:ascii="Book Antiqua" w:hAnsi="Book Antiqua"/>
        </w:rPr>
        <w:t>5</w:t>
      </w:r>
      <w:r>
        <w:rPr>
          <w:rFonts w:ascii="Book Antiqua" w:hAnsi="Book Antiqua"/>
          <w:lang w:eastAsia="zh-CN"/>
        </w:rPr>
        <w:t>4</w:t>
      </w:r>
      <w:r>
        <w:rPr>
          <w:rFonts w:ascii="Book Antiqua" w:hAnsi="Book Antiqua"/>
        </w:rPr>
        <w:t xml:space="preserve"> </w:t>
      </w:r>
      <w:r>
        <w:rPr>
          <w:rFonts w:ascii="Book Antiqua" w:hAnsi="Book Antiqua"/>
          <w:b/>
          <w:bCs/>
        </w:rPr>
        <w:t>Trebicka J</w:t>
      </w:r>
      <w:r>
        <w:rPr>
          <w:rFonts w:ascii="Book Antiqua" w:hAnsi="Book Antiqua"/>
        </w:rPr>
        <w:t xml:space="preserve">, Gu W, Ibáñez-Samaniego L, Hernández-Gea V, Pitarch C, Garcia E, Procopet B, Giráldez Á, Amitrano L, Villanueva C, Thabut D, Silva-Junior G, Martinez J, Genescà J, Bureau C, Llop E, Laleman W, Palazon JM, Castellote J, Rodrigues S, Gluud L, Ferreira CN, Barcelo R, Cañete N, Rodríguez M, Ferlitsch A, Mundi JL, Gronbaek H, Hernández-Guerra M, Sassatelli R, Dell'Era A, Senzolo M, Abraldes JG, Romero-Gómez M, Zipprich A, Casas M, Masnou H, Primignani M, Weiss E, Catalina MV, Erasmus HP, Uschner FE, Schulz M, Brol MJ, Praktiknjo M, Chang J, Krag A, Nevens F, Calleja JL, Robic MA, Conejo I, Albillos A, Rudler M, Alvarado E, Guardascione MA, Tantau M, Bosch J, Torres F, Pavesi M, Garcia-Pagán JC, Jansen C, Bañares R; International Variceal Bleeding Observational Study Group and Baveno Cooperation. Rebleeding and mortality risk are increased by ACLF but reduced by pre-emptive TIPS.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1082-1091 [PMID: 32339602 DOI: 10.1016/j.jhep.2020.04.024]</w:t>
      </w:r>
    </w:p>
    <w:p>
      <w:pPr>
        <w:spacing w:line="360" w:lineRule="auto"/>
        <w:jc w:val="both"/>
        <w:rPr>
          <w:rFonts w:ascii="Book Antiqua" w:hAnsi="Book Antiqua"/>
        </w:rPr>
      </w:pPr>
      <w:r>
        <w:rPr>
          <w:rFonts w:ascii="Book Antiqua" w:hAnsi="Book Antiqua"/>
        </w:rPr>
        <w:t>5</w:t>
      </w:r>
      <w:r>
        <w:rPr>
          <w:rFonts w:ascii="Book Antiqua" w:hAnsi="Book Antiqua"/>
          <w:lang w:eastAsia="zh-CN"/>
        </w:rPr>
        <w:t>5</w:t>
      </w:r>
      <w:r>
        <w:rPr>
          <w:rFonts w:ascii="Book Antiqua" w:hAnsi="Book Antiqua"/>
        </w:rPr>
        <w:t xml:space="preserve"> </w:t>
      </w:r>
      <w:r>
        <w:rPr>
          <w:rFonts w:ascii="Book Antiqua" w:hAnsi="Book Antiqua"/>
          <w:b/>
          <w:bCs/>
        </w:rPr>
        <w:t>Wang Z</w:t>
      </w:r>
      <w:r>
        <w:rPr>
          <w:rFonts w:ascii="Book Antiqua" w:hAnsi="Book Antiqua"/>
        </w:rPr>
        <w:t xml:space="preserve">, Xie YW, Lu Q, Yan HL, Liu XB, Long Y, Zhang X, Yang JL. The impact of albumin infusion on the risk of rebleeding and in-hospital mortality in cirrhotic patients admitted for acute gastrointestinal bleeding: a retrospective study of a single institute.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198 [PMID: 32576140 DOI: 10.1186/s12876-020-01337-5]</w:t>
      </w:r>
    </w:p>
    <w:p>
      <w:pPr>
        <w:spacing w:line="360" w:lineRule="auto"/>
        <w:jc w:val="both"/>
        <w:rPr>
          <w:rFonts w:ascii="Book Antiqua" w:hAnsi="Book Antiqua"/>
        </w:rPr>
      </w:pPr>
      <w:r>
        <w:rPr>
          <w:rFonts w:ascii="Book Antiqua" w:hAnsi="Book Antiqua"/>
        </w:rPr>
        <w:t>5</w:t>
      </w:r>
      <w:r>
        <w:rPr>
          <w:rFonts w:ascii="Book Antiqua" w:hAnsi="Book Antiqua"/>
          <w:lang w:eastAsia="zh-CN"/>
        </w:rPr>
        <w:t>6</w:t>
      </w:r>
      <w:r>
        <w:rPr>
          <w:rFonts w:ascii="Book Antiqua" w:hAnsi="Book Antiqua"/>
        </w:rPr>
        <w:t xml:space="preserve"> </w:t>
      </w:r>
      <w:r>
        <w:rPr>
          <w:rFonts w:ascii="Book Antiqua" w:hAnsi="Book Antiqua"/>
          <w:b/>
          <w:bCs/>
        </w:rPr>
        <w:t>Puente A</w:t>
      </w:r>
      <w:r>
        <w:rPr>
          <w:rFonts w:ascii="Book Antiqua" w:hAnsi="Book Antiqua"/>
        </w:rPr>
        <w:t xml:space="preserve">, Hernández-Gea V, Graupera I, Roque M, Colomo A, Poca M, Aracil C, Gich I, Guarner C, Villanueva C. Drugs plus ligation to prevent rebleeding in cirrhosis: an updated systematic review. </w:t>
      </w:r>
      <w:r>
        <w:rPr>
          <w:rFonts w:ascii="Book Antiqua" w:hAnsi="Book Antiqua"/>
          <w:i/>
          <w:iCs/>
        </w:rPr>
        <w:t>Liver Int</w:t>
      </w:r>
      <w:r>
        <w:rPr>
          <w:rFonts w:ascii="Book Antiqua" w:hAnsi="Book Antiqua"/>
        </w:rPr>
        <w:t xml:space="preserve"> 2014; </w:t>
      </w:r>
      <w:r>
        <w:rPr>
          <w:rFonts w:ascii="Book Antiqua" w:hAnsi="Book Antiqua"/>
          <w:b/>
          <w:bCs/>
        </w:rPr>
        <w:t>34</w:t>
      </w:r>
      <w:r>
        <w:rPr>
          <w:rFonts w:ascii="Book Antiqua" w:hAnsi="Book Antiqua"/>
        </w:rPr>
        <w:t>: 823-833 [PMID: 24373180 DOI: 10.1111/liv.12452]</w:t>
      </w:r>
    </w:p>
    <w:p>
      <w:pPr>
        <w:spacing w:line="360" w:lineRule="auto"/>
        <w:jc w:val="both"/>
        <w:rPr>
          <w:rFonts w:ascii="Book Antiqua" w:hAnsi="Book Antiqua"/>
        </w:rPr>
      </w:pPr>
      <w:r>
        <w:rPr>
          <w:rFonts w:ascii="Book Antiqua" w:hAnsi="Book Antiqua"/>
        </w:rPr>
        <w:t>5</w:t>
      </w:r>
      <w:r>
        <w:rPr>
          <w:rFonts w:ascii="Book Antiqua" w:hAnsi="Book Antiqua"/>
          <w:lang w:eastAsia="zh-CN"/>
        </w:rPr>
        <w:t>7</w:t>
      </w:r>
      <w:r>
        <w:rPr>
          <w:rFonts w:ascii="Book Antiqua" w:hAnsi="Book Antiqua"/>
        </w:rPr>
        <w:t xml:space="preserve"> </w:t>
      </w:r>
      <w:r>
        <w:rPr>
          <w:rFonts w:ascii="Book Antiqua" w:hAnsi="Book Antiqua"/>
          <w:b/>
          <w:bCs/>
        </w:rPr>
        <w:t>Abraldes JG</w:t>
      </w:r>
      <w:r>
        <w:rPr>
          <w:rFonts w:ascii="Book Antiqua" w:hAnsi="Book Antiqua"/>
        </w:rPr>
        <w:t xml:space="preserve">, Villanueva C, Aracil C, Turnes J, Hernandez-Guerra M, Genesca J, Rodriguez M, Castellote J, García-Pagán JC, Torres F, Calleja JL, Albillos A, Bosch J; BLEPS Study Group. Addition of Simvastatin to Standard Therapy for the Prevention of Variceal Rebleeding Does Not Reduce Rebleeding but Increases Survival in Patients With Cirrhosis.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1160-1170.e3 [PMID: 26774179 DOI: 10.1053/j.gastro.2016.01.004]</w:t>
      </w:r>
    </w:p>
    <w:p>
      <w:pPr>
        <w:spacing w:line="360" w:lineRule="auto"/>
        <w:jc w:val="both"/>
        <w:rPr>
          <w:rFonts w:ascii="Book Antiqua" w:hAnsi="Book Antiqua"/>
        </w:rPr>
      </w:pPr>
      <w:r>
        <w:rPr>
          <w:rFonts w:ascii="Book Antiqua" w:hAnsi="Book Antiqua"/>
        </w:rPr>
        <w:t>5</w:t>
      </w:r>
      <w:r>
        <w:rPr>
          <w:rFonts w:ascii="Book Antiqua" w:hAnsi="Book Antiqua"/>
          <w:lang w:eastAsia="zh-CN"/>
        </w:rPr>
        <w:t>8</w:t>
      </w:r>
      <w:r>
        <w:rPr>
          <w:rFonts w:ascii="Book Antiqua" w:hAnsi="Book Antiqua"/>
        </w:rPr>
        <w:t xml:space="preserve"> </w:t>
      </w:r>
      <w:r>
        <w:rPr>
          <w:rFonts w:ascii="Book Antiqua" w:hAnsi="Book Antiqua"/>
          <w:b/>
          <w:bCs/>
        </w:rPr>
        <w:t>Amitrano L</w:t>
      </w:r>
      <w:r>
        <w:rPr>
          <w:rFonts w:ascii="Book Antiqua" w:hAnsi="Book Antiqua"/>
        </w:rPr>
        <w:t xml:space="preserve">, Guardascione MA, Scaglione M, Menchise A, Martino R, Manguso F, Lanza AG, Lampasi F. Splanchnic vein thrombosis and variceal rebleeding in patients with cirrhosis. </w:t>
      </w:r>
      <w:r>
        <w:rPr>
          <w:rFonts w:ascii="Book Antiqua" w:hAnsi="Book Antiqua"/>
          <w:i/>
          <w:iCs/>
        </w:rPr>
        <w:t>Eur J Gastroenterol Hepatol</w:t>
      </w:r>
      <w:r>
        <w:rPr>
          <w:rFonts w:ascii="Book Antiqua" w:hAnsi="Book Antiqua"/>
        </w:rPr>
        <w:t xml:space="preserve"> 2012; </w:t>
      </w:r>
      <w:r>
        <w:rPr>
          <w:rFonts w:ascii="Book Antiqua" w:hAnsi="Book Antiqua"/>
          <w:b/>
          <w:bCs/>
        </w:rPr>
        <w:t>24</w:t>
      </w:r>
      <w:r>
        <w:rPr>
          <w:rFonts w:ascii="Book Antiqua" w:hAnsi="Book Antiqua"/>
        </w:rPr>
        <w:t>: 1381-1385 [PMID: 23114742 DOI: 10.1097/MEG.0b013e328357d5d4]</w:t>
      </w:r>
    </w:p>
    <w:p>
      <w:pPr>
        <w:spacing w:line="360" w:lineRule="auto"/>
        <w:jc w:val="both"/>
        <w:rPr>
          <w:rFonts w:ascii="Book Antiqua" w:hAnsi="Book Antiqua"/>
        </w:rPr>
      </w:pPr>
      <w:r>
        <w:rPr>
          <w:rFonts w:ascii="Book Antiqua" w:hAnsi="Book Antiqua"/>
          <w:lang w:eastAsia="zh-CN"/>
        </w:rPr>
        <w:t>59</w:t>
      </w:r>
      <w:r>
        <w:rPr>
          <w:rFonts w:ascii="Book Antiqua" w:hAnsi="Book Antiqua"/>
        </w:rPr>
        <w:t xml:space="preserve"> </w:t>
      </w:r>
      <w:r>
        <w:rPr>
          <w:rFonts w:ascii="Book Antiqua" w:hAnsi="Book Antiqua"/>
          <w:b/>
          <w:bCs/>
        </w:rPr>
        <w:t>Zhou JN</w:t>
      </w:r>
      <w:r>
        <w:rPr>
          <w:rFonts w:ascii="Book Antiqua" w:hAnsi="Book Antiqua"/>
        </w:rPr>
        <w:t xml:space="preserve">, Wei Z, Sun ZQ. [Risk factors for early rebleeding after esophageal variceal ligation in patients with liver cirrhosis]. </w:t>
      </w:r>
      <w:r>
        <w:rPr>
          <w:rFonts w:ascii="Book Antiqua" w:hAnsi="Book Antiqua"/>
          <w:i/>
          <w:iCs/>
        </w:rPr>
        <w:t>Zhonghua Gan Zang Bing Za Zhi</w:t>
      </w:r>
      <w:r>
        <w:rPr>
          <w:rFonts w:ascii="Book Antiqua" w:hAnsi="Book Antiqua"/>
        </w:rPr>
        <w:t xml:space="preserve"> 2016; </w:t>
      </w:r>
      <w:r>
        <w:rPr>
          <w:rFonts w:ascii="Book Antiqua" w:hAnsi="Book Antiqua"/>
          <w:b/>
          <w:bCs/>
        </w:rPr>
        <w:t>24</w:t>
      </w:r>
      <w:r>
        <w:rPr>
          <w:rFonts w:ascii="Book Antiqua" w:hAnsi="Book Antiqua"/>
        </w:rPr>
        <w:t>: 486-492 [PMID: 27784425 DOI: 10.3760/cma.j.issn.1007-3418.2016.07.002]</w:t>
      </w:r>
    </w:p>
    <w:p>
      <w:pPr>
        <w:spacing w:line="360" w:lineRule="auto"/>
        <w:jc w:val="both"/>
        <w:rPr>
          <w:rFonts w:ascii="Book Antiqua" w:hAnsi="Book Antiqua"/>
        </w:rPr>
      </w:pPr>
      <w:r>
        <w:rPr>
          <w:rFonts w:ascii="Book Antiqua" w:hAnsi="Book Antiqua"/>
        </w:rPr>
        <w:t>6</w:t>
      </w:r>
      <w:r>
        <w:rPr>
          <w:rFonts w:ascii="Book Antiqua" w:hAnsi="Book Antiqua"/>
          <w:lang w:eastAsia="zh-CN"/>
        </w:rPr>
        <w:t>0</w:t>
      </w:r>
      <w:r>
        <w:rPr>
          <w:rFonts w:ascii="Book Antiqua" w:hAnsi="Book Antiqua"/>
        </w:rPr>
        <w:t xml:space="preserve"> </w:t>
      </w:r>
      <w:r>
        <w:rPr>
          <w:rFonts w:ascii="Book Antiqua" w:hAnsi="Book Antiqua"/>
          <w:b/>
          <w:bCs/>
        </w:rPr>
        <w:t>Boursier J</w:t>
      </w:r>
      <w:r>
        <w:rPr>
          <w:rFonts w:ascii="Book Antiqua" w:hAnsi="Book Antiqua"/>
        </w:rPr>
        <w:t xml:space="preserve">, Asfar P, Joly-Guillou ML, Calès P. [Infection and variceal bleeding in cirrhosis]. </w:t>
      </w:r>
      <w:r>
        <w:rPr>
          <w:rFonts w:ascii="Book Antiqua" w:hAnsi="Book Antiqua"/>
          <w:i/>
          <w:iCs/>
        </w:rPr>
        <w:t>Gastroenterol Clin Biol</w:t>
      </w:r>
      <w:r>
        <w:rPr>
          <w:rFonts w:ascii="Book Antiqua" w:hAnsi="Book Antiqua"/>
        </w:rPr>
        <w:t xml:space="preserve"> 2007; </w:t>
      </w:r>
      <w:r>
        <w:rPr>
          <w:rFonts w:ascii="Book Antiqua" w:hAnsi="Book Antiqua"/>
          <w:b/>
          <w:bCs/>
        </w:rPr>
        <w:t>31</w:t>
      </w:r>
      <w:r>
        <w:rPr>
          <w:rFonts w:ascii="Book Antiqua" w:hAnsi="Book Antiqua"/>
        </w:rPr>
        <w:t>: 27-38 [PMID: 17273129 DOI: 10.1016/s0399-8320(07)89324-9]</w:t>
      </w:r>
    </w:p>
    <w:p>
      <w:pPr>
        <w:spacing w:line="360" w:lineRule="auto"/>
        <w:jc w:val="both"/>
        <w:rPr>
          <w:rFonts w:ascii="Book Antiqua" w:hAnsi="Book Antiqua"/>
        </w:rPr>
      </w:pPr>
      <w:r>
        <w:rPr>
          <w:rFonts w:ascii="Book Antiqua" w:hAnsi="Book Antiqua"/>
        </w:rPr>
        <w:t>6</w:t>
      </w:r>
      <w:r>
        <w:rPr>
          <w:rFonts w:ascii="Book Antiqua" w:hAnsi="Book Antiqua"/>
          <w:lang w:eastAsia="zh-CN"/>
        </w:rPr>
        <w:t>1</w:t>
      </w:r>
      <w:r>
        <w:rPr>
          <w:rFonts w:ascii="Book Antiqua" w:hAnsi="Book Antiqua"/>
        </w:rPr>
        <w:t xml:space="preserve"> </w:t>
      </w:r>
      <w:r>
        <w:rPr>
          <w:rFonts w:ascii="Book Antiqua" w:hAnsi="Book Antiqua"/>
          <w:b/>
          <w:bCs/>
        </w:rPr>
        <w:t>Ardevol A</w:t>
      </w:r>
      <w:r>
        <w:rPr>
          <w:rFonts w:ascii="Book Antiqua" w:hAnsi="Book Antiqua"/>
        </w:rPr>
        <w:t xml:space="preserve">, Alvarado-Tapias E, Garcia-Guix M, Brujats A, Gonzalez L, Hernández-Gea V, Aracil C, Pavel O, Cuyas B, Graupera I, Colomo A, Poca M, Torras X, Concepción M, Villanueva C. Early rebleeding increases mortality of variecal bleeders on secondary prophylaxis with β-blockers and ligation.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1017-1025 [PMID: 32653417 DOI: 10.1016/j.dld.2020.06.005]</w:t>
      </w:r>
    </w:p>
    <w:p>
      <w:pPr>
        <w:spacing w:line="360" w:lineRule="auto"/>
        <w:jc w:val="both"/>
        <w:rPr>
          <w:rFonts w:ascii="Book Antiqua" w:hAnsi="Book Antiqua"/>
        </w:rPr>
      </w:pPr>
      <w:r>
        <w:rPr>
          <w:rFonts w:ascii="Book Antiqua" w:hAnsi="Book Antiqua"/>
        </w:rPr>
        <w:t>6</w:t>
      </w:r>
      <w:r>
        <w:rPr>
          <w:rFonts w:ascii="Book Antiqua" w:hAnsi="Book Antiqua"/>
          <w:lang w:eastAsia="zh-CN"/>
        </w:rPr>
        <w:t>2</w:t>
      </w:r>
      <w:r>
        <w:rPr>
          <w:rFonts w:ascii="Book Antiqua" w:hAnsi="Book Antiqua"/>
        </w:rPr>
        <w:t xml:space="preserve"> </w:t>
      </w:r>
      <w:r>
        <w:rPr>
          <w:rFonts w:ascii="Book Antiqua" w:hAnsi="Book Antiqua"/>
          <w:b/>
          <w:bCs/>
        </w:rPr>
        <w:t>Ma JL,</w:t>
      </w:r>
      <w:r>
        <w:rPr>
          <w:rFonts w:ascii="Book Antiqua" w:hAnsi="Book Antiqua"/>
        </w:rPr>
        <w:t xml:space="preserve"> Chen X,He LL, Wei HS, Li P. Predictive value of child Pugh score, MELD score, MELD-Na score, APASAL score and R score in rebleeding and death of liver cirrhosis with esophagogastric varices. </w:t>
      </w:r>
      <w:r>
        <w:rPr>
          <w:rFonts w:ascii="Book Antiqua" w:hAnsi="Book Antiqua"/>
          <w:i/>
        </w:rPr>
        <w:t>JCTH</w:t>
      </w:r>
      <w:r>
        <w:rPr>
          <w:rFonts w:ascii="Book Antiqua" w:hAnsi="Book Antiqua"/>
        </w:rPr>
        <w:t xml:space="preserve"> 2020; </w:t>
      </w:r>
      <w:r>
        <w:rPr>
          <w:rFonts w:ascii="Book Antiqua" w:hAnsi="Book Antiqua"/>
          <w:b/>
        </w:rPr>
        <w:t>36:</w:t>
      </w:r>
      <w:r>
        <w:rPr>
          <w:rFonts w:ascii="Book Antiqua" w:hAnsi="Book Antiqua"/>
        </w:rPr>
        <w:t xml:space="preserve"> 1278-1283. Available from: https://kns.cnki.net/kcms/detail/detail.aspx?dbcode=CJFD&amp;dbname=CJFDLAST2020&amp;filename=LCGD202006022&amp;uniplatform=NZKPT&amp;v=oJBqDh7hJVjoGmr584nNKS-V3t9sAkvjdOfHnm_2cgW89jdFm-acWVMwM3_eZulC</w:t>
      </w:r>
    </w:p>
    <w:p>
      <w:pPr>
        <w:spacing w:line="360" w:lineRule="auto"/>
        <w:jc w:val="both"/>
        <w:rPr>
          <w:rFonts w:ascii="Book Antiqua" w:hAnsi="Book Antiqua"/>
        </w:rPr>
      </w:pPr>
      <w:r>
        <w:rPr>
          <w:rFonts w:ascii="Book Antiqua" w:hAnsi="Book Antiqua"/>
        </w:rPr>
        <w:t>6</w:t>
      </w:r>
      <w:r>
        <w:rPr>
          <w:rFonts w:ascii="Book Antiqua" w:hAnsi="Book Antiqua"/>
          <w:lang w:eastAsia="zh-CN"/>
        </w:rPr>
        <w:t>3</w:t>
      </w:r>
      <w:r>
        <w:rPr>
          <w:rFonts w:ascii="Book Antiqua" w:hAnsi="Book Antiqua"/>
        </w:rPr>
        <w:t xml:space="preserve"> </w:t>
      </w:r>
      <w:r>
        <w:rPr>
          <w:rFonts w:ascii="Book Antiqua" w:hAnsi="Book Antiqua"/>
          <w:b/>
          <w:bCs/>
        </w:rPr>
        <w:t>Bjerre-Nielsen A</w:t>
      </w:r>
      <w:r>
        <w:rPr>
          <w:rFonts w:ascii="Book Antiqua" w:hAnsi="Book Antiqua"/>
        </w:rPr>
        <w:t xml:space="preserve">, Kassarnig V, Lassen DD, Lehmann S. Task-specific information outperforms surveillance-style big data in predictive analytics. </w:t>
      </w:r>
      <w:r>
        <w:rPr>
          <w:rFonts w:ascii="Book Antiqua" w:hAnsi="Book Antiqua"/>
          <w:i/>
          <w:iCs/>
        </w:rPr>
        <w:t>Proc Natl Acad Sci USA</w:t>
      </w:r>
      <w:r>
        <w:rPr>
          <w:rFonts w:ascii="Book Antiqua" w:hAnsi="Book Antiqua"/>
        </w:rPr>
        <w:t xml:space="preserve"> 2021; </w:t>
      </w:r>
      <w:r>
        <w:rPr>
          <w:rFonts w:ascii="Book Antiqua" w:hAnsi="Book Antiqua"/>
          <w:b/>
          <w:bCs/>
        </w:rPr>
        <w:t>118</w:t>
      </w:r>
      <w:r>
        <w:rPr>
          <w:rFonts w:ascii="Book Antiqua" w:hAnsi="Book Antiqua"/>
        </w:rPr>
        <w:t xml:space="preserve"> [PMID: 33790010 DOI: 10.1073/pnas.2020258118]</w:t>
      </w:r>
    </w:p>
    <w:p>
      <w:pPr>
        <w:spacing w:line="360" w:lineRule="auto"/>
        <w:jc w:val="both"/>
        <w:rPr>
          <w:rFonts w:ascii="Book Antiqua" w:hAnsi="Book Antiqua"/>
        </w:rPr>
      </w:pPr>
      <w:r>
        <w:rPr>
          <w:rFonts w:ascii="Book Antiqua" w:hAnsi="Book Antiqua"/>
        </w:rPr>
        <w:t>6</w:t>
      </w:r>
      <w:r>
        <w:rPr>
          <w:rFonts w:ascii="Book Antiqua" w:hAnsi="Book Antiqua"/>
          <w:lang w:eastAsia="zh-CN"/>
        </w:rPr>
        <w:t>4</w:t>
      </w:r>
      <w:r>
        <w:rPr>
          <w:rFonts w:ascii="Book Antiqua" w:hAnsi="Book Antiqua"/>
        </w:rPr>
        <w:t xml:space="preserve"> </w:t>
      </w:r>
      <w:r>
        <w:rPr>
          <w:rFonts w:ascii="Book Antiqua" w:hAnsi="Book Antiqua"/>
          <w:b/>
          <w:bCs/>
        </w:rPr>
        <w:t>Liu L</w:t>
      </w:r>
      <w:r>
        <w:rPr>
          <w:rFonts w:ascii="Book Antiqua" w:hAnsi="Book Antiqua"/>
        </w:rPr>
        <w:t xml:space="preserve">, Liu Q, Xiao N, Zhang Y, Nie Y, Zhu X. A Liver Stiffness Measurement-Based Nomogram Predicts Variceal Rebleeding in Hepatitis B-Related Cirrhosis. </w:t>
      </w:r>
      <w:r>
        <w:rPr>
          <w:rFonts w:ascii="Book Antiqua" w:hAnsi="Book Antiqua"/>
          <w:i/>
          <w:iCs/>
        </w:rPr>
        <w:t>Dis Markers</w:t>
      </w:r>
      <w:r>
        <w:rPr>
          <w:rFonts w:ascii="Book Antiqua" w:hAnsi="Book Antiqua"/>
        </w:rPr>
        <w:t xml:space="preserve"> 2022; </w:t>
      </w:r>
      <w:r>
        <w:rPr>
          <w:rFonts w:ascii="Book Antiqua" w:hAnsi="Book Antiqua"/>
          <w:b/>
          <w:bCs/>
        </w:rPr>
        <w:t>2022</w:t>
      </w:r>
      <w:r>
        <w:rPr>
          <w:rFonts w:ascii="Book Antiqua" w:hAnsi="Book Antiqua"/>
        </w:rPr>
        <w:t>: 4107877 [PMID: 35692881 DOI: 10.1155/2022/4107877]</w:t>
      </w:r>
    </w:p>
    <w:p>
      <w:pPr>
        <w:spacing w:line="360" w:lineRule="auto"/>
        <w:jc w:val="both"/>
        <w:rPr>
          <w:rFonts w:ascii="Book Antiqua" w:hAnsi="Book Antiqua"/>
        </w:rPr>
      </w:pPr>
      <w:r>
        <w:rPr>
          <w:rFonts w:ascii="Book Antiqua" w:hAnsi="Book Antiqua"/>
        </w:rPr>
        <w:t>6</w:t>
      </w:r>
      <w:r>
        <w:rPr>
          <w:rFonts w:ascii="Book Antiqua" w:hAnsi="Book Antiqua"/>
          <w:lang w:eastAsia="zh-CN"/>
        </w:rPr>
        <w:t>5</w:t>
      </w:r>
      <w:r>
        <w:rPr>
          <w:rFonts w:ascii="Book Antiqua" w:hAnsi="Book Antiqua"/>
        </w:rPr>
        <w:t xml:space="preserve"> </w:t>
      </w:r>
      <w:r>
        <w:rPr>
          <w:rFonts w:ascii="Book Antiqua" w:hAnsi="Book Antiqua"/>
          <w:b/>
          <w:bCs/>
        </w:rPr>
        <w:t>Sourabh D.</w:t>
      </w:r>
      <w:r>
        <w:rPr>
          <w:rFonts w:ascii="Book Antiqua" w:hAnsi="Book Antiqua"/>
          <w:bCs/>
        </w:rPr>
        <w:t xml:space="preserve"> Clinical Epidemiology: Principles,</w:t>
      </w:r>
      <w:r>
        <w:rPr>
          <w:rFonts w:ascii="Book Antiqua" w:hAnsi="Book Antiqua"/>
        </w:rPr>
        <w:t xml:space="preserve"> Methods and Applications for Clinical Research. D E Grobbee and A W Hoes. </w:t>
      </w:r>
      <w:r>
        <w:rPr>
          <w:rFonts w:ascii="Book Antiqua" w:hAnsi="Book Antiqua"/>
          <w:i/>
        </w:rPr>
        <w:t>Int J Epidemiol</w:t>
      </w:r>
      <w:r>
        <w:rPr>
          <w:rFonts w:ascii="Book Antiqua" w:hAnsi="Book Antiqua"/>
        </w:rPr>
        <w:t xml:space="preserve"> 2010; </w:t>
      </w:r>
      <w:r>
        <w:rPr>
          <w:rFonts w:ascii="Book Antiqua" w:hAnsi="Book Antiqua"/>
          <w:b/>
        </w:rPr>
        <w:t xml:space="preserve">39: </w:t>
      </w:r>
      <w:r>
        <w:rPr>
          <w:rFonts w:ascii="Book Antiqua" w:hAnsi="Book Antiqua"/>
        </w:rPr>
        <w:t>318–319 [DOI: 10.1093/ije/dyn349]</w:t>
      </w:r>
    </w:p>
    <w:p>
      <w:pPr>
        <w:spacing w:line="360" w:lineRule="auto"/>
        <w:jc w:val="both"/>
        <w:rPr>
          <w:rFonts w:ascii="Book Antiqua" w:hAnsi="Book Antiqua"/>
        </w:rPr>
      </w:pPr>
      <w:r>
        <w:rPr>
          <w:rFonts w:ascii="Book Antiqua" w:hAnsi="Book Antiqua"/>
        </w:rPr>
        <w:t>6</w:t>
      </w:r>
      <w:r>
        <w:rPr>
          <w:rFonts w:ascii="Book Antiqua" w:hAnsi="Book Antiqua"/>
          <w:lang w:eastAsia="zh-CN"/>
        </w:rPr>
        <w:t>6</w:t>
      </w:r>
      <w:r>
        <w:rPr>
          <w:rFonts w:ascii="Book Antiqua" w:hAnsi="Book Antiqua"/>
        </w:rPr>
        <w:t xml:space="preserve"> </w:t>
      </w:r>
      <w:r>
        <w:rPr>
          <w:rFonts w:ascii="Book Antiqua" w:hAnsi="Book Antiqua"/>
          <w:b/>
          <w:bCs/>
        </w:rPr>
        <w:t>Reilly BM</w:t>
      </w:r>
      <w:r>
        <w:rPr>
          <w:rFonts w:ascii="Book Antiqua" w:hAnsi="Book Antiqua"/>
        </w:rPr>
        <w:t xml:space="preserve">, Evans AT. Translating clinical research into clinical practice: impact of using prediction rules to make decisions. </w:t>
      </w:r>
      <w:r>
        <w:rPr>
          <w:rFonts w:ascii="Book Antiqua" w:hAnsi="Book Antiqua"/>
          <w:i/>
          <w:iCs/>
        </w:rPr>
        <w:t>Ann Intern Med</w:t>
      </w:r>
      <w:r>
        <w:rPr>
          <w:rFonts w:ascii="Book Antiqua" w:hAnsi="Book Antiqua"/>
        </w:rPr>
        <w:t xml:space="preserve"> 2006; </w:t>
      </w:r>
      <w:r>
        <w:rPr>
          <w:rFonts w:ascii="Book Antiqua" w:hAnsi="Book Antiqua"/>
          <w:b/>
          <w:bCs/>
        </w:rPr>
        <w:t>144</w:t>
      </w:r>
      <w:r>
        <w:rPr>
          <w:rFonts w:ascii="Book Antiqua" w:hAnsi="Book Antiqua"/>
        </w:rPr>
        <w:t>: 201-209 [PMID: 16461965 DOI: 10.7326/0003-4819-144-3-200602070-00009]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declare that they have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8,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21,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March 10,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Byeon H, South Korea; Leowattana W, Thailand</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ascii="Book Antiqua" w:hAnsi="Book Antiqua" w:eastAsia="Book Antiqua" w:cs="Book Antiqua"/>
          <w:color w:val="000000"/>
        </w:rPr>
        <w:t xml:space="preserve"> Liu JH</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color w:val="000000"/>
          <w:lang w:eastAsia="zh-CN"/>
        </w:rPr>
        <w:drawing>
          <wp:inline distT="0" distB="0" distL="114300" distR="114300">
            <wp:extent cx="2944495" cy="2312035"/>
            <wp:effectExtent l="0" t="0" r="12065" b="4445"/>
            <wp:docPr id="1" name="图片 1" descr="AIG-4-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IG-4-1-g001"/>
                    <pic:cNvPicPr>
                      <a:picLocks noChangeAspect="1"/>
                    </pic:cNvPicPr>
                  </pic:nvPicPr>
                  <pic:blipFill>
                    <a:blip r:embed="rId5"/>
                    <a:stretch>
                      <a:fillRect/>
                    </a:stretch>
                  </pic:blipFill>
                  <pic:spPr>
                    <a:xfrm>
                      <a:off x="0" y="0"/>
                      <a:ext cx="2944495" cy="2312035"/>
                    </a:xfrm>
                    <a:prstGeom prst="rect">
                      <a:avLst/>
                    </a:prstGeom>
                  </pic:spPr>
                </pic:pic>
              </a:graphicData>
            </a:graphic>
          </wp:inline>
        </w:drawing>
      </w:r>
      <w:bookmarkStart w:id="0" w:name="_GoBack"/>
      <w:bookmarkEnd w:id="0"/>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Six “V”s of big data.</w:t>
      </w:r>
    </w:p>
    <w:p>
      <w:pPr>
        <w:spacing w:line="360" w:lineRule="auto"/>
        <w:jc w:val="both"/>
        <w:rPr>
          <w:rFonts w:ascii="Book Antiqua" w:hAnsi="Book Antiqua" w:eastAsia="Book Antiqua" w:cs="Book Antiqua"/>
          <w:b/>
          <w:color w:val="000000"/>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b/>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48959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4MTc1ZDM1YjgwNDdhYTgwNzk3YTU4M2IzOGM1MGQifQ=="/>
  </w:docVars>
  <w:rsids>
    <w:rsidRoot w:val="00A77B3E"/>
    <w:rsid w:val="000074C2"/>
    <w:rsid w:val="000511B1"/>
    <w:rsid w:val="00070F54"/>
    <w:rsid w:val="00071794"/>
    <w:rsid w:val="000954F8"/>
    <w:rsid w:val="000B7C98"/>
    <w:rsid w:val="000C1025"/>
    <w:rsid w:val="000C42D6"/>
    <w:rsid w:val="000E1ED1"/>
    <w:rsid w:val="000E5BF6"/>
    <w:rsid w:val="001062D1"/>
    <w:rsid w:val="001232F6"/>
    <w:rsid w:val="00126694"/>
    <w:rsid w:val="001326C1"/>
    <w:rsid w:val="00187017"/>
    <w:rsid w:val="0019327E"/>
    <w:rsid w:val="001B0BB9"/>
    <w:rsid w:val="001F1332"/>
    <w:rsid w:val="00244AB3"/>
    <w:rsid w:val="00257BA4"/>
    <w:rsid w:val="00270FDC"/>
    <w:rsid w:val="00285CF1"/>
    <w:rsid w:val="00296940"/>
    <w:rsid w:val="002A003D"/>
    <w:rsid w:val="002A2DE2"/>
    <w:rsid w:val="002B7035"/>
    <w:rsid w:val="002D2E16"/>
    <w:rsid w:val="002D77C3"/>
    <w:rsid w:val="002F13CE"/>
    <w:rsid w:val="002F6E5C"/>
    <w:rsid w:val="00327A99"/>
    <w:rsid w:val="0033134D"/>
    <w:rsid w:val="0034449C"/>
    <w:rsid w:val="00347611"/>
    <w:rsid w:val="003542C6"/>
    <w:rsid w:val="00367709"/>
    <w:rsid w:val="003B4EC6"/>
    <w:rsid w:val="003E0529"/>
    <w:rsid w:val="003F7845"/>
    <w:rsid w:val="0041465B"/>
    <w:rsid w:val="00432132"/>
    <w:rsid w:val="004A2AA2"/>
    <w:rsid w:val="004A503D"/>
    <w:rsid w:val="004B5382"/>
    <w:rsid w:val="004B5CD6"/>
    <w:rsid w:val="004C4BB2"/>
    <w:rsid w:val="005030C4"/>
    <w:rsid w:val="0051687A"/>
    <w:rsid w:val="00535724"/>
    <w:rsid w:val="00541F61"/>
    <w:rsid w:val="00544FA3"/>
    <w:rsid w:val="00585626"/>
    <w:rsid w:val="00587DD7"/>
    <w:rsid w:val="00594344"/>
    <w:rsid w:val="005A209F"/>
    <w:rsid w:val="005A6F62"/>
    <w:rsid w:val="005D7FC4"/>
    <w:rsid w:val="00604596"/>
    <w:rsid w:val="006112FB"/>
    <w:rsid w:val="00646238"/>
    <w:rsid w:val="0065713C"/>
    <w:rsid w:val="006B091E"/>
    <w:rsid w:val="006B53CB"/>
    <w:rsid w:val="006C3A65"/>
    <w:rsid w:val="006C7317"/>
    <w:rsid w:val="006E0506"/>
    <w:rsid w:val="006F7AB8"/>
    <w:rsid w:val="007139A4"/>
    <w:rsid w:val="00740E0F"/>
    <w:rsid w:val="00741249"/>
    <w:rsid w:val="007415F1"/>
    <w:rsid w:val="00753664"/>
    <w:rsid w:val="00754AB3"/>
    <w:rsid w:val="0076396F"/>
    <w:rsid w:val="00776446"/>
    <w:rsid w:val="007B3D55"/>
    <w:rsid w:val="007C1111"/>
    <w:rsid w:val="007C53D8"/>
    <w:rsid w:val="007C6B8C"/>
    <w:rsid w:val="007F7339"/>
    <w:rsid w:val="007F79F0"/>
    <w:rsid w:val="00824A41"/>
    <w:rsid w:val="00872AE5"/>
    <w:rsid w:val="00884277"/>
    <w:rsid w:val="00895FD7"/>
    <w:rsid w:val="008A583B"/>
    <w:rsid w:val="008E4B19"/>
    <w:rsid w:val="00904257"/>
    <w:rsid w:val="009254BF"/>
    <w:rsid w:val="00934A3C"/>
    <w:rsid w:val="0094013E"/>
    <w:rsid w:val="00950FDF"/>
    <w:rsid w:val="00955B41"/>
    <w:rsid w:val="00963566"/>
    <w:rsid w:val="00965342"/>
    <w:rsid w:val="00971020"/>
    <w:rsid w:val="009837BC"/>
    <w:rsid w:val="00984146"/>
    <w:rsid w:val="00987B99"/>
    <w:rsid w:val="00997633"/>
    <w:rsid w:val="009A1864"/>
    <w:rsid w:val="009A59E8"/>
    <w:rsid w:val="009B20A9"/>
    <w:rsid w:val="009B4EDD"/>
    <w:rsid w:val="009D02D7"/>
    <w:rsid w:val="009D19BF"/>
    <w:rsid w:val="009D5CB9"/>
    <w:rsid w:val="009D74DD"/>
    <w:rsid w:val="009E6A40"/>
    <w:rsid w:val="00A00EE2"/>
    <w:rsid w:val="00A06B4F"/>
    <w:rsid w:val="00A16477"/>
    <w:rsid w:val="00A31925"/>
    <w:rsid w:val="00A32839"/>
    <w:rsid w:val="00A34061"/>
    <w:rsid w:val="00A42AE1"/>
    <w:rsid w:val="00A46BAD"/>
    <w:rsid w:val="00A5091F"/>
    <w:rsid w:val="00A60334"/>
    <w:rsid w:val="00A751B4"/>
    <w:rsid w:val="00A77B3E"/>
    <w:rsid w:val="00A934F6"/>
    <w:rsid w:val="00AB1952"/>
    <w:rsid w:val="00AD0E9C"/>
    <w:rsid w:val="00AE182A"/>
    <w:rsid w:val="00AE55A6"/>
    <w:rsid w:val="00B0130F"/>
    <w:rsid w:val="00B172DA"/>
    <w:rsid w:val="00B4651B"/>
    <w:rsid w:val="00B52DB4"/>
    <w:rsid w:val="00B71C20"/>
    <w:rsid w:val="00B74666"/>
    <w:rsid w:val="00B97465"/>
    <w:rsid w:val="00BA794C"/>
    <w:rsid w:val="00BB6FC9"/>
    <w:rsid w:val="00BC6266"/>
    <w:rsid w:val="00C1505A"/>
    <w:rsid w:val="00C1694F"/>
    <w:rsid w:val="00C23E1D"/>
    <w:rsid w:val="00C25FD3"/>
    <w:rsid w:val="00C3611A"/>
    <w:rsid w:val="00C37118"/>
    <w:rsid w:val="00C75754"/>
    <w:rsid w:val="00C86D92"/>
    <w:rsid w:val="00CA2A55"/>
    <w:rsid w:val="00CB60D3"/>
    <w:rsid w:val="00CB7958"/>
    <w:rsid w:val="00CD288D"/>
    <w:rsid w:val="00CD4D2A"/>
    <w:rsid w:val="00CE2A8D"/>
    <w:rsid w:val="00D074E1"/>
    <w:rsid w:val="00D13CB7"/>
    <w:rsid w:val="00D52742"/>
    <w:rsid w:val="00D94645"/>
    <w:rsid w:val="00DA0FCF"/>
    <w:rsid w:val="00DA56A3"/>
    <w:rsid w:val="00DC01CE"/>
    <w:rsid w:val="00DC5422"/>
    <w:rsid w:val="00E10288"/>
    <w:rsid w:val="00E65B46"/>
    <w:rsid w:val="00E852F8"/>
    <w:rsid w:val="00E927EA"/>
    <w:rsid w:val="00EA39FD"/>
    <w:rsid w:val="00EB4918"/>
    <w:rsid w:val="00ED61A6"/>
    <w:rsid w:val="00F1637C"/>
    <w:rsid w:val="00F2160A"/>
    <w:rsid w:val="00F53E41"/>
    <w:rsid w:val="00F6717B"/>
    <w:rsid w:val="00F75C86"/>
    <w:rsid w:val="00F84C2C"/>
    <w:rsid w:val="00FA1A9C"/>
    <w:rsid w:val="00FA3477"/>
    <w:rsid w:val="00FA6E30"/>
    <w:rsid w:val="00FB1C4D"/>
    <w:rsid w:val="00FB3350"/>
    <w:rsid w:val="00FD619D"/>
    <w:rsid w:val="00FE13BA"/>
    <w:rsid w:val="00FE3C11"/>
    <w:rsid w:val="00FE58EA"/>
    <w:rsid w:val="00FF0644"/>
    <w:rsid w:val="24F42B52"/>
    <w:rsid w:val="3E22652C"/>
    <w:rsid w:val="57DF1583"/>
    <w:rsid w:val="6A971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0"/>
  </w:style>
  <w:style w:type="paragraph" w:styleId="3">
    <w:name w:val="Balloon Text"/>
    <w:basedOn w:val="1"/>
    <w:link w:val="16"/>
    <w:semiHidden/>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5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9"/>
    <w:link w:val="3"/>
    <w:semiHidden/>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6124</Words>
  <Characters>37804</Characters>
  <Lines>310</Lines>
  <Paragraphs>87</Paragraphs>
  <TotalTime>3</TotalTime>
  <ScaleCrop>false</ScaleCrop>
  <LinksUpToDate>false</LinksUpToDate>
  <CharactersWithSpaces>43777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2023-03-07T07:43:00Z</dcterms:created>
  <dc:creator>quan yuan</dc:creator>
  <cp:lastModifiedBy>怽°</cp:lastModifiedBy>
  <dcterms:modified xsi:type="dcterms:W3CDTF">2023-06-08T07:01:21Z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E46D46EA0E2C43B4B0A4FE9BD2FDC058_12</vt:lpwstr>
  </property>
</Properties>
</file>