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EA" w:rsidRPr="00410EEA" w:rsidRDefault="00410EEA" w:rsidP="00410EEA">
      <w:pPr>
        <w:spacing w:after="0" w:line="360" w:lineRule="auto"/>
        <w:jc w:val="both"/>
        <w:rPr>
          <w:rFonts w:ascii="Book Antiqua" w:hAnsi="Book Antiqua"/>
          <w:b/>
          <w:sz w:val="24"/>
          <w:szCs w:val="24"/>
          <w:lang w:val="en-US" w:eastAsia="zh-CN"/>
        </w:rPr>
      </w:pPr>
      <w:bookmarkStart w:id="0" w:name="_GoBack"/>
      <w:bookmarkEnd w:id="0"/>
      <w:r w:rsidRPr="00410EEA">
        <w:rPr>
          <w:rFonts w:ascii="Book Antiqua" w:hAnsi="Book Antiqua"/>
          <w:b/>
          <w:sz w:val="24"/>
          <w:szCs w:val="24"/>
          <w:lang w:val="en-US" w:eastAsia="zh-CN"/>
        </w:rPr>
        <w:t>Name of journal: World Journal of Clinical Urology</w:t>
      </w:r>
    </w:p>
    <w:p w:rsidR="00410EEA" w:rsidRPr="00410EEA" w:rsidRDefault="00410EEA" w:rsidP="00410EEA">
      <w:pPr>
        <w:spacing w:after="0" w:line="360" w:lineRule="auto"/>
        <w:jc w:val="both"/>
        <w:rPr>
          <w:rFonts w:ascii="Book Antiqua" w:hAnsi="Book Antiqua"/>
          <w:b/>
          <w:sz w:val="24"/>
          <w:szCs w:val="24"/>
          <w:lang w:val="en-US" w:eastAsia="zh-CN"/>
        </w:rPr>
      </w:pPr>
      <w:r w:rsidRPr="00410EEA">
        <w:rPr>
          <w:rFonts w:ascii="Book Antiqua" w:hAnsi="Book Antiqua"/>
          <w:b/>
          <w:sz w:val="24"/>
          <w:szCs w:val="24"/>
          <w:lang w:val="en-US" w:eastAsia="zh-CN"/>
        </w:rPr>
        <w:t xml:space="preserve">ESPS Manuscript NO: </w:t>
      </w:r>
      <w:r>
        <w:rPr>
          <w:rFonts w:ascii="Book Antiqua" w:hAnsi="Book Antiqua" w:hint="eastAsia"/>
          <w:b/>
          <w:sz w:val="24"/>
          <w:szCs w:val="24"/>
          <w:lang w:val="en-US" w:eastAsia="zh-CN"/>
        </w:rPr>
        <w:t>8316</w:t>
      </w:r>
    </w:p>
    <w:p w:rsidR="00410EEA" w:rsidRDefault="00410EEA" w:rsidP="00410EEA">
      <w:pPr>
        <w:spacing w:after="0" w:line="360" w:lineRule="auto"/>
        <w:jc w:val="both"/>
        <w:rPr>
          <w:rFonts w:ascii="Book Antiqua" w:hAnsi="Book Antiqua"/>
          <w:b/>
          <w:sz w:val="24"/>
          <w:szCs w:val="24"/>
          <w:lang w:val="en-US" w:eastAsia="zh-CN"/>
        </w:rPr>
      </w:pPr>
      <w:r w:rsidRPr="00410EEA">
        <w:rPr>
          <w:rFonts w:ascii="Book Antiqua" w:hAnsi="Book Antiqua"/>
          <w:b/>
          <w:sz w:val="24"/>
          <w:szCs w:val="24"/>
          <w:lang w:val="en-US" w:eastAsia="zh-CN"/>
        </w:rPr>
        <w:t>Columns:</w:t>
      </w:r>
      <w:r>
        <w:rPr>
          <w:rFonts w:ascii="Book Antiqua" w:hAnsi="Book Antiqua" w:hint="eastAsia"/>
          <w:b/>
          <w:sz w:val="24"/>
          <w:szCs w:val="24"/>
          <w:lang w:val="en-US" w:eastAsia="zh-CN"/>
        </w:rPr>
        <w:t xml:space="preserve"> Minireviews</w:t>
      </w:r>
    </w:p>
    <w:p w:rsidR="00410EEA" w:rsidRDefault="00410EEA" w:rsidP="00410EEA">
      <w:pPr>
        <w:spacing w:after="0" w:line="360" w:lineRule="auto"/>
        <w:jc w:val="both"/>
        <w:rPr>
          <w:rFonts w:ascii="Book Antiqua" w:hAnsi="Book Antiqua"/>
          <w:b/>
          <w:sz w:val="24"/>
          <w:szCs w:val="24"/>
          <w:lang w:val="en-US" w:eastAsia="zh-CN"/>
        </w:rPr>
      </w:pPr>
    </w:p>
    <w:p w:rsidR="00936BFF" w:rsidRPr="00410EEA" w:rsidRDefault="00410EEA" w:rsidP="00410EEA">
      <w:pPr>
        <w:spacing w:after="0" w:line="360" w:lineRule="auto"/>
        <w:jc w:val="both"/>
        <w:rPr>
          <w:rFonts w:ascii="Book Antiqua" w:hAnsi="Book Antiqua"/>
          <w:b/>
          <w:sz w:val="24"/>
          <w:szCs w:val="24"/>
          <w:lang w:val="en-US"/>
        </w:rPr>
      </w:pPr>
      <w:r>
        <w:rPr>
          <w:rFonts w:ascii="Book Antiqua" w:hAnsi="Book Antiqua" w:hint="eastAsia"/>
          <w:b/>
          <w:sz w:val="24"/>
          <w:szCs w:val="24"/>
          <w:lang w:val="en-US" w:eastAsia="zh-CN"/>
        </w:rPr>
        <w:t>S</w:t>
      </w:r>
      <w:r w:rsidR="00936BFF" w:rsidRPr="00410EEA">
        <w:rPr>
          <w:rFonts w:ascii="Book Antiqua" w:hAnsi="Book Antiqua"/>
          <w:b/>
          <w:sz w:val="24"/>
          <w:szCs w:val="24"/>
          <w:lang w:val="en-US"/>
        </w:rPr>
        <w:t>ystematic review of the non surgical management of Peyronie's disease</w:t>
      </w:r>
    </w:p>
    <w:p w:rsidR="00410EEA" w:rsidRDefault="00410EEA" w:rsidP="00410EEA">
      <w:pPr>
        <w:spacing w:after="0" w:line="360" w:lineRule="auto"/>
        <w:jc w:val="both"/>
        <w:rPr>
          <w:rFonts w:ascii="Book Antiqua" w:eastAsia="Arial Unicode MS" w:hAnsi="Book Antiqua" w:cs="Arial Unicode MS"/>
          <w:b/>
          <w:sz w:val="24"/>
          <w:szCs w:val="24"/>
          <w:lang w:val="en-US" w:eastAsia="zh-CN"/>
        </w:rPr>
      </w:pPr>
    </w:p>
    <w:p w:rsidR="00494B13" w:rsidRPr="00A85808" w:rsidRDefault="00A85808" w:rsidP="00410EEA">
      <w:pPr>
        <w:spacing w:after="0" w:line="360" w:lineRule="auto"/>
        <w:jc w:val="both"/>
        <w:rPr>
          <w:rFonts w:ascii="Book Antiqua" w:hAnsi="Book Antiqua"/>
          <w:sz w:val="24"/>
          <w:szCs w:val="24"/>
          <w:lang w:val="en-US" w:eastAsia="zh-CN"/>
        </w:rPr>
      </w:pPr>
      <w:r w:rsidRPr="00410EEA">
        <w:rPr>
          <w:rFonts w:ascii="Book Antiqua" w:hAnsi="Book Antiqua"/>
          <w:sz w:val="24"/>
          <w:szCs w:val="24"/>
        </w:rPr>
        <w:t>Verze</w:t>
      </w:r>
      <w:r w:rsidRPr="00A85808">
        <w:rPr>
          <w:rFonts w:ascii="Book Antiqua" w:eastAsia="Arial Unicode MS" w:hAnsi="Book Antiqua" w:cs="Arial Unicode MS"/>
          <w:sz w:val="24"/>
          <w:szCs w:val="24"/>
          <w:lang w:val="en-US"/>
        </w:rPr>
        <w:t xml:space="preserve"> </w:t>
      </w:r>
      <w:r w:rsidRPr="00A85808">
        <w:rPr>
          <w:rFonts w:ascii="Book Antiqua" w:eastAsia="Arial Unicode MS" w:hAnsi="Book Antiqua" w:cs="Arial Unicode MS" w:hint="eastAsia"/>
          <w:sz w:val="24"/>
          <w:szCs w:val="24"/>
          <w:lang w:val="en-US" w:eastAsia="zh-CN"/>
        </w:rPr>
        <w:t xml:space="preserve">P </w:t>
      </w:r>
      <w:r w:rsidRPr="00A85808">
        <w:rPr>
          <w:rFonts w:ascii="Book Antiqua" w:eastAsia="Arial Unicode MS" w:hAnsi="Book Antiqua" w:cs="Arial Unicode MS" w:hint="eastAsia"/>
          <w:i/>
          <w:sz w:val="24"/>
          <w:szCs w:val="24"/>
          <w:lang w:val="en-US" w:eastAsia="zh-CN"/>
        </w:rPr>
        <w:t>et al</w:t>
      </w:r>
      <w:r w:rsidRPr="00A85808">
        <w:rPr>
          <w:rFonts w:ascii="Book Antiqua" w:eastAsia="Arial Unicode MS" w:hAnsi="Book Antiqua" w:cs="Arial Unicode MS" w:hint="eastAsia"/>
          <w:sz w:val="24"/>
          <w:szCs w:val="24"/>
          <w:lang w:val="en-US" w:eastAsia="zh-CN"/>
        </w:rPr>
        <w:t xml:space="preserve">. </w:t>
      </w:r>
      <w:r w:rsidR="00C13B94" w:rsidRPr="00A85808">
        <w:rPr>
          <w:rFonts w:ascii="Book Antiqua" w:eastAsia="Arial Unicode MS" w:hAnsi="Book Antiqua" w:cs="Arial Unicode MS"/>
          <w:sz w:val="24"/>
          <w:szCs w:val="24"/>
          <w:lang w:val="en-US"/>
        </w:rPr>
        <w:t>Peyron</w:t>
      </w:r>
      <w:r w:rsidR="00410EEA" w:rsidRPr="00A85808">
        <w:rPr>
          <w:rFonts w:ascii="Book Antiqua" w:eastAsia="Arial Unicode MS" w:hAnsi="Book Antiqua" w:cs="Arial Unicode MS"/>
          <w:sz w:val="24"/>
          <w:szCs w:val="24"/>
          <w:lang w:val="en-US"/>
        </w:rPr>
        <w:t xml:space="preserve">ie’s </w:t>
      </w:r>
      <w:r w:rsidRPr="00A85808">
        <w:rPr>
          <w:rFonts w:ascii="Book Antiqua" w:eastAsia="Arial Unicode MS" w:hAnsi="Book Antiqua" w:cs="Arial Unicode MS" w:hint="eastAsia"/>
          <w:sz w:val="24"/>
          <w:szCs w:val="24"/>
          <w:lang w:val="en-US" w:eastAsia="zh-CN"/>
        </w:rPr>
        <w:t>d</w:t>
      </w:r>
      <w:r w:rsidR="00410EEA" w:rsidRPr="00A85808">
        <w:rPr>
          <w:rFonts w:ascii="Book Antiqua" w:eastAsia="Arial Unicode MS" w:hAnsi="Book Antiqua" w:cs="Arial Unicode MS"/>
          <w:sz w:val="24"/>
          <w:szCs w:val="24"/>
          <w:lang w:val="en-US"/>
        </w:rPr>
        <w:t>isease: Medical treatment</w:t>
      </w:r>
    </w:p>
    <w:p w:rsidR="00494B13" w:rsidRPr="00410EEA" w:rsidRDefault="00494B13" w:rsidP="00410EEA">
      <w:pPr>
        <w:spacing w:after="0" w:line="360" w:lineRule="auto"/>
        <w:jc w:val="both"/>
        <w:rPr>
          <w:rFonts w:ascii="Book Antiqua" w:hAnsi="Book Antiqua"/>
          <w:b/>
          <w:sz w:val="24"/>
          <w:szCs w:val="24"/>
          <w:lang w:val="en-US" w:eastAsia="zh-CN"/>
        </w:rPr>
      </w:pPr>
    </w:p>
    <w:p w:rsidR="00F335D0" w:rsidRPr="00410EEA" w:rsidRDefault="00F335D0" w:rsidP="00410EEA">
      <w:pPr>
        <w:spacing w:after="0" w:line="360" w:lineRule="auto"/>
        <w:jc w:val="both"/>
        <w:rPr>
          <w:rFonts w:ascii="Book Antiqua" w:hAnsi="Book Antiqua"/>
          <w:sz w:val="24"/>
          <w:szCs w:val="24"/>
        </w:rPr>
      </w:pPr>
      <w:r w:rsidRPr="00410EEA">
        <w:rPr>
          <w:rFonts w:ascii="Book Antiqua" w:hAnsi="Book Antiqua"/>
          <w:sz w:val="24"/>
          <w:szCs w:val="24"/>
        </w:rPr>
        <w:t>P</w:t>
      </w:r>
      <w:r w:rsidR="00487335" w:rsidRPr="00410EEA">
        <w:rPr>
          <w:rFonts w:ascii="Book Antiqua" w:hAnsi="Book Antiqua"/>
          <w:sz w:val="24"/>
          <w:szCs w:val="24"/>
        </w:rPr>
        <w:t>aolo</w:t>
      </w:r>
      <w:r w:rsidRPr="00410EEA">
        <w:rPr>
          <w:rFonts w:ascii="Book Antiqua" w:hAnsi="Book Antiqua"/>
          <w:sz w:val="24"/>
          <w:szCs w:val="24"/>
        </w:rPr>
        <w:t xml:space="preserve"> Verze, </w:t>
      </w:r>
      <w:r w:rsidR="00487335" w:rsidRPr="00410EEA">
        <w:rPr>
          <w:rFonts w:ascii="Book Antiqua" w:hAnsi="Book Antiqua"/>
          <w:sz w:val="24"/>
          <w:szCs w:val="24"/>
        </w:rPr>
        <w:t>Davide</w:t>
      </w:r>
      <w:r w:rsidRPr="00410EEA">
        <w:rPr>
          <w:rFonts w:ascii="Book Antiqua" w:hAnsi="Book Antiqua"/>
          <w:sz w:val="24"/>
          <w:szCs w:val="24"/>
        </w:rPr>
        <w:t xml:space="preserve"> Arcaniolo, T</w:t>
      </w:r>
      <w:r w:rsidR="00487335" w:rsidRPr="00410EEA">
        <w:rPr>
          <w:rFonts w:ascii="Book Antiqua" w:hAnsi="Book Antiqua"/>
          <w:sz w:val="24"/>
          <w:szCs w:val="24"/>
        </w:rPr>
        <w:t>ommaso</w:t>
      </w:r>
      <w:r w:rsidRPr="00410EEA">
        <w:rPr>
          <w:rFonts w:ascii="Book Antiqua" w:hAnsi="Book Antiqua"/>
          <w:sz w:val="24"/>
          <w:szCs w:val="24"/>
        </w:rPr>
        <w:t xml:space="preserve"> Cai,</w:t>
      </w:r>
      <w:r w:rsidR="00936BFF" w:rsidRPr="00410EEA">
        <w:rPr>
          <w:rFonts w:ascii="Book Antiqua" w:hAnsi="Book Antiqua"/>
          <w:sz w:val="24"/>
          <w:szCs w:val="24"/>
        </w:rPr>
        <w:t xml:space="preserve"> </w:t>
      </w:r>
      <w:r w:rsidR="00487335" w:rsidRPr="00410EEA">
        <w:rPr>
          <w:rFonts w:ascii="Book Antiqua" w:hAnsi="Book Antiqua"/>
          <w:sz w:val="24"/>
          <w:szCs w:val="24"/>
        </w:rPr>
        <w:t>Marco</w:t>
      </w:r>
      <w:r w:rsidRPr="00410EEA">
        <w:rPr>
          <w:rFonts w:ascii="Book Antiqua" w:hAnsi="Book Antiqua"/>
          <w:sz w:val="24"/>
          <w:szCs w:val="24"/>
        </w:rPr>
        <w:t xml:space="preserve"> Franco, </w:t>
      </w:r>
      <w:r w:rsidR="00487335" w:rsidRPr="00410EEA">
        <w:rPr>
          <w:rFonts w:ascii="Book Antiqua" w:hAnsi="Book Antiqua"/>
          <w:sz w:val="24"/>
          <w:szCs w:val="24"/>
        </w:rPr>
        <w:t>Roberto</w:t>
      </w:r>
      <w:r w:rsidRPr="00410EEA">
        <w:rPr>
          <w:rFonts w:ascii="Book Antiqua" w:hAnsi="Book Antiqua"/>
          <w:sz w:val="24"/>
          <w:szCs w:val="24"/>
        </w:rPr>
        <w:t xml:space="preserve"> La Rocca, </w:t>
      </w:r>
      <w:r w:rsidR="00487335" w:rsidRPr="00410EEA">
        <w:rPr>
          <w:rFonts w:ascii="Book Antiqua" w:hAnsi="Book Antiqua"/>
          <w:sz w:val="24"/>
          <w:szCs w:val="24"/>
        </w:rPr>
        <w:t>Mario</w:t>
      </w:r>
      <w:r w:rsidR="00DD4B4E" w:rsidRPr="00410EEA">
        <w:rPr>
          <w:rFonts w:ascii="Book Antiqua" w:hAnsi="Book Antiqua"/>
          <w:sz w:val="24"/>
          <w:szCs w:val="24"/>
        </w:rPr>
        <w:t xml:space="preserve"> Acquaviva, </w:t>
      </w:r>
      <w:r w:rsidR="00487335" w:rsidRPr="00410EEA">
        <w:rPr>
          <w:rFonts w:ascii="Book Antiqua" w:hAnsi="Book Antiqua"/>
          <w:sz w:val="24"/>
          <w:szCs w:val="24"/>
        </w:rPr>
        <w:t>Lorenzo</w:t>
      </w:r>
      <w:r w:rsidRPr="00410EEA">
        <w:rPr>
          <w:rFonts w:ascii="Book Antiqua" w:hAnsi="Book Antiqua"/>
          <w:sz w:val="24"/>
          <w:szCs w:val="24"/>
        </w:rPr>
        <w:t xml:space="preserve"> Spirito, </w:t>
      </w:r>
      <w:r w:rsidR="00714C83" w:rsidRPr="00410EEA">
        <w:rPr>
          <w:rFonts w:ascii="Book Antiqua" w:hAnsi="Book Antiqua"/>
          <w:sz w:val="24"/>
          <w:szCs w:val="24"/>
        </w:rPr>
        <w:t xml:space="preserve">Aleksandre Bochorishvili, </w:t>
      </w:r>
      <w:r w:rsidR="00487335" w:rsidRPr="00410EEA">
        <w:rPr>
          <w:rFonts w:ascii="Book Antiqua" w:hAnsi="Book Antiqua"/>
          <w:sz w:val="24"/>
          <w:szCs w:val="24"/>
        </w:rPr>
        <w:t>Vincenzo</w:t>
      </w:r>
      <w:r w:rsidRPr="00410EEA">
        <w:rPr>
          <w:rFonts w:ascii="Book Antiqua" w:hAnsi="Book Antiqua"/>
          <w:sz w:val="24"/>
          <w:szCs w:val="24"/>
        </w:rPr>
        <w:t xml:space="preserve"> Mirone</w:t>
      </w:r>
    </w:p>
    <w:p w:rsidR="00A85808" w:rsidRDefault="00A85808" w:rsidP="00410EEA">
      <w:pPr>
        <w:spacing w:after="0" w:line="360" w:lineRule="auto"/>
        <w:jc w:val="both"/>
        <w:rPr>
          <w:rFonts w:ascii="Book Antiqua" w:hAnsi="Book Antiqua"/>
          <w:sz w:val="24"/>
          <w:szCs w:val="24"/>
          <w:lang w:val="en-US" w:eastAsia="zh-CN"/>
        </w:rPr>
      </w:pPr>
    </w:p>
    <w:p w:rsidR="00A85808" w:rsidRPr="00410EEA" w:rsidRDefault="00A85808" w:rsidP="00A85808">
      <w:pPr>
        <w:spacing w:after="0" w:line="360" w:lineRule="auto"/>
        <w:jc w:val="both"/>
        <w:rPr>
          <w:rFonts w:ascii="Book Antiqua" w:hAnsi="Book Antiqua"/>
          <w:sz w:val="24"/>
          <w:szCs w:val="24"/>
          <w:lang w:eastAsia="zh-CN"/>
        </w:rPr>
      </w:pPr>
      <w:r w:rsidRPr="00A85808">
        <w:rPr>
          <w:rFonts w:ascii="Book Antiqua" w:hAnsi="Book Antiqua"/>
          <w:b/>
          <w:sz w:val="24"/>
          <w:szCs w:val="24"/>
        </w:rPr>
        <w:t>Paolo Verze, Davide Arcaniolo, Tommaso Cai, Marco Franco, Roberto La Rocca, Mario Acquaviva,</w:t>
      </w:r>
      <w:r>
        <w:rPr>
          <w:rFonts w:ascii="Book Antiqua" w:hAnsi="Book Antiqua" w:hint="eastAsia"/>
          <w:b/>
          <w:sz w:val="24"/>
          <w:szCs w:val="24"/>
          <w:lang w:eastAsia="zh-CN"/>
        </w:rPr>
        <w:t xml:space="preserve"> </w:t>
      </w:r>
      <w:r w:rsidRPr="00A85808">
        <w:rPr>
          <w:rFonts w:ascii="Book Antiqua" w:hAnsi="Book Antiqua"/>
          <w:b/>
          <w:sz w:val="24"/>
          <w:szCs w:val="24"/>
        </w:rPr>
        <w:t>Lorenzo Spirito, Vincenzo Mirone,</w:t>
      </w:r>
      <w:r w:rsidRPr="00410EEA">
        <w:rPr>
          <w:rFonts w:ascii="Book Antiqua" w:hAnsi="Book Antiqua"/>
          <w:sz w:val="24"/>
          <w:szCs w:val="24"/>
        </w:rPr>
        <w:t xml:space="preserve"> </w:t>
      </w:r>
      <w:r w:rsidRPr="00410EEA">
        <w:rPr>
          <w:rFonts w:ascii="Book Antiqua" w:hAnsi="Book Antiqua"/>
          <w:sz w:val="24"/>
          <w:szCs w:val="24"/>
          <w:lang w:val="en-US"/>
        </w:rPr>
        <w:t>Department of Neuroscience, Reproductive Sciences and Odontostomatology, Urology Unit, University of Naples Federico II, 80131</w:t>
      </w:r>
      <w:r>
        <w:rPr>
          <w:rFonts w:ascii="Book Antiqua" w:hAnsi="Book Antiqua" w:hint="eastAsia"/>
          <w:sz w:val="24"/>
          <w:szCs w:val="24"/>
          <w:lang w:val="en-US" w:eastAsia="zh-CN"/>
        </w:rPr>
        <w:t xml:space="preserve"> </w:t>
      </w:r>
      <w:r>
        <w:rPr>
          <w:rFonts w:ascii="Book Antiqua" w:hAnsi="Book Antiqua"/>
          <w:sz w:val="24"/>
          <w:szCs w:val="24"/>
          <w:lang w:val="en-US"/>
        </w:rPr>
        <w:t>Naples</w:t>
      </w:r>
      <w:r>
        <w:rPr>
          <w:rFonts w:ascii="Book Antiqua" w:hAnsi="Book Antiqua" w:hint="eastAsia"/>
          <w:sz w:val="24"/>
          <w:szCs w:val="24"/>
          <w:lang w:val="en-US" w:eastAsia="zh-CN"/>
        </w:rPr>
        <w:t>, Italy</w:t>
      </w:r>
    </w:p>
    <w:p w:rsidR="00A85808" w:rsidRDefault="00A85808" w:rsidP="00A85808">
      <w:pPr>
        <w:spacing w:after="0" w:line="360" w:lineRule="auto"/>
        <w:jc w:val="both"/>
        <w:rPr>
          <w:rFonts w:ascii="Book Antiqua" w:hAnsi="Book Antiqua"/>
          <w:sz w:val="24"/>
          <w:szCs w:val="24"/>
          <w:lang w:eastAsia="zh-CN"/>
        </w:rPr>
      </w:pPr>
    </w:p>
    <w:p w:rsidR="00714C83" w:rsidRPr="00410EEA" w:rsidRDefault="00A85808" w:rsidP="00410EEA">
      <w:pPr>
        <w:spacing w:after="0" w:line="360" w:lineRule="auto"/>
        <w:jc w:val="both"/>
        <w:rPr>
          <w:rFonts w:ascii="Book Antiqua" w:hAnsi="Book Antiqua"/>
          <w:sz w:val="24"/>
          <w:szCs w:val="24"/>
          <w:lang w:val="en-US"/>
        </w:rPr>
      </w:pPr>
      <w:r w:rsidRPr="00A85808">
        <w:rPr>
          <w:rFonts w:ascii="Book Antiqua" w:hAnsi="Book Antiqua"/>
          <w:b/>
          <w:sz w:val="24"/>
          <w:szCs w:val="24"/>
        </w:rPr>
        <w:t xml:space="preserve">Aleksandre Bochorishvili, </w:t>
      </w:r>
      <w:r w:rsidR="00714C83" w:rsidRPr="00410EEA">
        <w:rPr>
          <w:rFonts w:ascii="Book Antiqua" w:hAnsi="Book Antiqua"/>
          <w:sz w:val="24"/>
          <w:szCs w:val="24"/>
          <w:lang w:val="en-US"/>
        </w:rPr>
        <w:t>National Cen</w:t>
      </w:r>
      <w:r>
        <w:rPr>
          <w:rFonts w:ascii="Book Antiqua" w:hAnsi="Book Antiqua"/>
          <w:sz w:val="24"/>
          <w:szCs w:val="24"/>
          <w:lang w:val="en-US"/>
        </w:rPr>
        <w:t xml:space="preserve">tre of Urology, </w:t>
      </w:r>
      <w:r w:rsidRPr="00410EEA">
        <w:rPr>
          <w:rFonts w:ascii="Book Antiqua" w:hAnsi="Book Antiqua"/>
          <w:sz w:val="24"/>
          <w:szCs w:val="24"/>
          <w:lang w:val="en-US"/>
        </w:rPr>
        <w:t>00144</w:t>
      </w:r>
      <w:r>
        <w:rPr>
          <w:rFonts w:ascii="Book Antiqua" w:hAnsi="Book Antiqua" w:hint="eastAsia"/>
          <w:sz w:val="24"/>
          <w:szCs w:val="24"/>
          <w:lang w:val="en-US" w:eastAsia="zh-CN"/>
        </w:rPr>
        <w:t xml:space="preserve"> </w:t>
      </w:r>
      <w:r>
        <w:rPr>
          <w:rFonts w:ascii="Book Antiqua" w:hAnsi="Book Antiqua"/>
          <w:sz w:val="24"/>
          <w:szCs w:val="24"/>
          <w:lang w:val="en-US"/>
        </w:rPr>
        <w:t>Tbilisi Georgia</w:t>
      </w:r>
      <w:r>
        <w:rPr>
          <w:rFonts w:ascii="Book Antiqua" w:hAnsi="Book Antiqua" w:hint="eastAsia"/>
          <w:sz w:val="24"/>
          <w:szCs w:val="24"/>
          <w:lang w:val="en-US" w:eastAsia="zh-CN"/>
        </w:rPr>
        <w:t>,</w:t>
      </w:r>
      <w:r w:rsidR="00714C83" w:rsidRPr="00410EEA">
        <w:rPr>
          <w:rFonts w:ascii="Book Antiqua" w:hAnsi="Book Antiqua"/>
          <w:sz w:val="24"/>
          <w:szCs w:val="24"/>
          <w:lang w:val="en-US"/>
        </w:rPr>
        <w:t xml:space="preserve"> </w:t>
      </w:r>
      <w:r>
        <w:rPr>
          <w:rFonts w:ascii="Book Antiqua" w:hAnsi="Book Antiqua" w:hint="eastAsia"/>
          <w:sz w:val="24"/>
          <w:szCs w:val="24"/>
          <w:lang w:val="en-US" w:eastAsia="zh-CN"/>
        </w:rPr>
        <w:t>Italy</w:t>
      </w:r>
    </w:p>
    <w:p w:rsidR="009C1845" w:rsidRPr="00410EEA" w:rsidRDefault="009C1845" w:rsidP="00410EEA">
      <w:pPr>
        <w:spacing w:after="0" w:line="360" w:lineRule="auto"/>
        <w:jc w:val="both"/>
        <w:rPr>
          <w:rFonts w:ascii="Book Antiqua" w:hAnsi="Book Antiqua"/>
          <w:sz w:val="24"/>
          <w:szCs w:val="24"/>
          <w:lang w:val="en-US"/>
        </w:rPr>
      </w:pPr>
    </w:p>
    <w:p w:rsidR="00494B13" w:rsidRPr="00436F17" w:rsidRDefault="00A85808" w:rsidP="00410EEA">
      <w:pPr>
        <w:spacing w:after="0" w:line="360" w:lineRule="auto"/>
        <w:jc w:val="both"/>
        <w:rPr>
          <w:rFonts w:ascii="Book Antiqua" w:hAnsi="Book Antiqua"/>
          <w:sz w:val="24"/>
          <w:szCs w:val="24"/>
          <w:lang w:val="en-US" w:eastAsia="zh-CN"/>
        </w:rPr>
      </w:pPr>
      <w:r w:rsidRPr="00A85808">
        <w:rPr>
          <w:rFonts w:ascii="Book Antiqua" w:hAnsi="Book Antiqua"/>
          <w:b/>
          <w:color w:val="000000"/>
          <w:sz w:val="24"/>
          <w:szCs w:val="24"/>
        </w:rPr>
        <w:t>Author contributions</w:t>
      </w:r>
      <w:r w:rsidRPr="00A85808">
        <w:rPr>
          <w:rFonts w:ascii="Book Antiqua" w:hAnsi="Book Antiqua"/>
          <w:color w:val="000000"/>
          <w:sz w:val="24"/>
          <w:szCs w:val="24"/>
        </w:rPr>
        <w:t>:</w:t>
      </w:r>
      <w:r>
        <w:rPr>
          <w:rFonts w:ascii="Book Antiqua" w:hAnsi="Book Antiqua" w:hint="eastAsia"/>
          <w:color w:val="000000"/>
          <w:sz w:val="24"/>
          <w:szCs w:val="24"/>
          <w:lang w:eastAsia="zh-CN"/>
        </w:rPr>
        <w:t xml:space="preserve"> </w:t>
      </w:r>
      <w:r w:rsidR="00436F17" w:rsidRPr="00410EEA">
        <w:rPr>
          <w:rFonts w:ascii="Book Antiqua" w:hAnsi="Book Antiqua"/>
          <w:sz w:val="24"/>
          <w:szCs w:val="24"/>
          <w:lang w:val="en-US" w:eastAsia="zh-CN"/>
        </w:rPr>
        <w:t>Verze</w:t>
      </w:r>
      <w:r w:rsidR="00436F17">
        <w:rPr>
          <w:rFonts w:ascii="Book Antiqua" w:hAnsi="Book Antiqua" w:hint="eastAsia"/>
          <w:sz w:val="24"/>
          <w:szCs w:val="24"/>
          <w:lang w:val="en-US" w:eastAsia="zh-CN"/>
        </w:rPr>
        <w:t xml:space="preserve"> P</w:t>
      </w:r>
      <w:r w:rsidR="00436F17" w:rsidRPr="00410EEA">
        <w:rPr>
          <w:rFonts w:ascii="Book Antiqua" w:hAnsi="Book Antiqua"/>
          <w:sz w:val="24"/>
          <w:szCs w:val="24"/>
          <w:lang w:val="en-US" w:eastAsia="zh-CN"/>
        </w:rPr>
        <w:t>, Arcaniolo</w:t>
      </w:r>
      <w:r w:rsidR="00436F17">
        <w:rPr>
          <w:rFonts w:ascii="Book Antiqua" w:hAnsi="Book Antiqua" w:hint="eastAsia"/>
          <w:sz w:val="24"/>
          <w:szCs w:val="24"/>
          <w:lang w:val="en-US" w:eastAsia="zh-CN"/>
        </w:rPr>
        <w:t xml:space="preserve"> D and</w:t>
      </w:r>
      <w:r w:rsidR="00436F17" w:rsidRPr="00410EEA">
        <w:rPr>
          <w:rFonts w:ascii="Book Antiqua" w:hAnsi="Book Antiqua"/>
          <w:sz w:val="24"/>
          <w:szCs w:val="24"/>
          <w:lang w:val="en-US" w:eastAsia="zh-CN"/>
        </w:rPr>
        <w:t xml:space="preserve"> Mirone</w:t>
      </w:r>
      <w:r w:rsidR="00436F17">
        <w:rPr>
          <w:rFonts w:ascii="Book Antiqua" w:hAnsi="Book Antiqua" w:hint="eastAsia"/>
          <w:sz w:val="24"/>
          <w:szCs w:val="24"/>
          <w:lang w:val="en-US" w:eastAsia="zh-CN"/>
        </w:rPr>
        <w:t xml:space="preserve"> V</w:t>
      </w:r>
      <w:r w:rsidR="00436F17" w:rsidRPr="00436F17">
        <w:rPr>
          <w:rFonts w:ascii="Book Antiqua" w:hAnsi="Book Antiqua"/>
          <w:color w:val="000000"/>
          <w:lang w:val="en-GB"/>
        </w:rPr>
        <w:t xml:space="preserve"> </w:t>
      </w:r>
      <w:r w:rsidR="00436F17" w:rsidRPr="00436F17">
        <w:rPr>
          <w:rFonts w:ascii="Book Antiqua" w:hAnsi="Book Antiqua"/>
          <w:color w:val="000000"/>
          <w:sz w:val="24"/>
          <w:szCs w:val="24"/>
          <w:lang w:val="en-GB"/>
        </w:rPr>
        <w:t>contributed to</w:t>
      </w:r>
      <w:r w:rsidR="00436F17" w:rsidRPr="00436F17">
        <w:rPr>
          <w:rFonts w:ascii="Book Antiqua" w:hAnsi="Book Antiqua"/>
          <w:sz w:val="24"/>
          <w:szCs w:val="24"/>
          <w:lang w:val="en-US" w:eastAsia="zh-CN"/>
        </w:rPr>
        <w:t xml:space="preserve"> </w:t>
      </w:r>
      <w:r w:rsidR="00436F17">
        <w:rPr>
          <w:rFonts w:ascii="Book Antiqua" w:hAnsi="Book Antiqua" w:hint="eastAsia"/>
          <w:sz w:val="24"/>
          <w:szCs w:val="24"/>
          <w:lang w:val="en-US" w:eastAsia="zh-CN"/>
        </w:rPr>
        <w:t>d</w:t>
      </w:r>
      <w:r w:rsidR="00714C83" w:rsidRPr="00410EEA">
        <w:rPr>
          <w:rFonts w:ascii="Book Antiqua" w:hAnsi="Book Antiqua"/>
          <w:sz w:val="24"/>
          <w:szCs w:val="24"/>
          <w:lang w:val="en-US" w:eastAsia="zh-CN"/>
        </w:rPr>
        <w:t>rafting manuscript</w:t>
      </w:r>
      <w:r w:rsidR="00436F17">
        <w:rPr>
          <w:rFonts w:ascii="Book Antiqua" w:hAnsi="Book Antiqua" w:hint="eastAsia"/>
          <w:sz w:val="24"/>
          <w:szCs w:val="24"/>
          <w:lang w:val="en-US" w:eastAsia="zh-CN"/>
        </w:rPr>
        <w:t>;</w:t>
      </w:r>
      <w:r w:rsidR="001D60A5" w:rsidRPr="00410EEA">
        <w:rPr>
          <w:rFonts w:ascii="Book Antiqua" w:hAnsi="Book Antiqua"/>
          <w:sz w:val="24"/>
          <w:szCs w:val="24"/>
          <w:lang w:val="en-US" w:eastAsia="zh-CN"/>
        </w:rPr>
        <w:t xml:space="preserve"> </w:t>
      </w:r>
      <w:r w:rsidR="00436F17" w:rsidRPr="00410EEA">
        <w:rPr>
          <w:rFonts w:ascii="Book Antiqua" w:hAnsi="Book Antiqua"/>
          <w:sz w:val="24"/>
          <w:szCs w:val="24"/>
          <w:lang w:val="en-US" w:eastAsia="zh-CN"/>
        </w:rPr>
        <w:t>Verze</w:t>
      </w:r>
      <w:r w:rsidR="00436F17">
        <w:rPr>
          <w:rFonts w:ascii="Book Antiqua" w:hAnsi="Book Antiqua" w:hint="eastAsia"/>
          <w:sz w:val="24"/>
          <w:szCs w:val="24"/>
          <w:lang w:val="en-US" w:eastAsia="zh-CN"/>
        </w:rPr>
        <w:t xml:space="preserve"> P and</w:t>
      </w:r>
      <w:r w:rsidR="00436F17" w:rsidRPr="00410EEA">
        <w:rPr>
          <w:rFonts w:ascii="Book Antiqua" w:hAnsi="Book Antiqua"/>
          <w:sz w:val="24"/>
          <w:szCs w:val="24"/>
          <w:lang w:val="en-US" w:eastAsia="zh-CN"/>
        </w:rPr>
        <w:t xml:space="preserve"> Mirone</w:t>
      </w:r>
      <w:r w:rsidR="00436F17">
        <w:rPr>
          <w:rFonts w:ascii="Book Antiqua" w:hAnsi="Book Antiqua" w:hint="eastAsia"/>
          <w:sz w:val="24"/>
          <w:szCs w:val="24"/>
          <w:lang w:val="en-US" w:eastAsia="zh-CN"/>
        </w:rPr>
        <w:t xml:space="preserve"> V</w:t>
      </w:r>
      <w:r w:rsidR="00436F17" w:rsidRPr="00436F17">
        <w:rPr>
          <w:rFonts w:ascii="Book Antiqua" w:hAnsi="Book Antiqua"/>
          <w:color w:val="000000"/>
          <w:sz w:val="24"/>
          <w:szCs w:val="24"/>
          <w:lang w:val="en-GB"/>
        </w:rPr>
        <w:t xml:space="preserve"> contributed to</w:t>
      </w:r>
      <w:r w:rsidR="00436F17">
        <w:rPr>
          <w:rFonts w:ascii="Book Antiqua" w:hAnsi="Book Antiqua" w:hint="eastAsia"/>
          <w:sz w:val="24"/>
          <w:szCs w:val="24"/>
          <w:lang w:val="en-US" w:eastAsia="zh-CN"/>
        </w:rPr>
        <w:t xml:space="preserve"> </w:t>
      </w:r>
      <w:r w:rsidR="00436F17" w:rsidRPr="00410EEA">
        <w:rPr>
          <w:rFonts w:ascii="Book Antiqua" w:hAnsi="Book Antiqua"/>
          <w:sz w:val="24"/>
          <w:szCs w:val="24"/>
          <w:lang w:val="en-US" w:eastAsia="zh-CN"/>
        </w:rPr>
        <w:t>final r</w:t>
      </w:r>
      <w:r w:rsidR="00714C83" w:rsidRPr="00410EEA">
        <w:rPr>
          <w:rFonts w:ascii="Book Antiqua" w:hAnsi="Book Antiqua"/>
          <w:sz w:val="24"/>
          <w:szCs w:val="24"/>
          <w:lang w:val="en-US" w:eastAsia="zh-CN"/>
        </w:rPr>
        <w:t>eview of the content</w:t>
      </w:r>
      <w:r w:rsidR="00436F17">
        <w:rPr>
          <w:rFonts w:ascii="Book Antiqua" w:hAnsi="Book Antiqua" w:hint="eastAsia"/>
          <w:sz w:val="24"/>
          <w:szCs w:val="24"/>
          <w:lang w:val="en-US" w:eastAsia="zh-CN"/>
        </w:rPr>
        <w:t>;</w:t>
      </w:r>
      <w:r w:rsidR="001D60A5" w:rsidRPr="00410EEA">
        <w:rPr>
          <w:rFonts w:ascii="Book Antiqua" w:hAnsi="Book Antiqua"/>
          <w:sz w:val="24"/>
          <w:szCs w:val="24"/>
          <w:lang w:val="en-US" w:eastAsia="zh-CN"/>
        </w:rPr>
        <w:t xml:space="preserve"> </w:t>
      </w:r>
      <w:r w:rsidR="001D60A5" w:rsidRPr="00410EEA">
        <w:rPr>
          <w:rFonts w:ascii="Book Antiqua" w:hAnsi="Book Antiqua"/>
          <w:sz w:val="24"/>
          <w:szCs w:val="24"/>
          <w:lang w:eastAsia="zh-CN"/>
        </w:rPr>
        <w:t>Franco</w:t>
      </w:r>
      <w:r w:rsidR="00436F17">
        <w:rPr>
          <w:rFonts w:ascii="Book Antiqua" w:hAnsi="Book Antiqua" w:hint="eastAsia"/>
          <w:sz w:val="24"/>
          <w:szCs w:val="24"/>
          <w:lang w:eastAsia="zh-CN"/>
        </w:rPr>
        <w:t xml:space="preserve"> M</w:t>
      </w:r>
      <w:r w:rsidR="001D60A5" w:rsidRPr="00410EEA">
        <w:rPr>
          <w:rFonts w:ascii="Book Antiqua" w:hAnsi="Book Antiqua"/>
          <w:sz w:val="24"/>
          <w:szCs w:val="24"/>
          <w:lang w:eastAsia="zh-CN"/>
        </w:rPr>
        <w:t>, La Rocca</w:t>
      </w:r>
      <w:r w:rsidR="00436F17">
        <w:rPr>
          <w:rFonts w:ascii="Book Antiqua" w:hAnsi="Book Antiqua" w:hint="eastAsia"/>
          <w:sz w:val="24"/>
          <w:szCs w:val="24"/>
          <w:lang w:eastAsia="zh-CN"/>
        </w:rPr>
        <w:t xml:space="preserve"> R</w:t>
      </w:r>
      <w:r w:rsidR="001D60A5" w:rsidRPr="00410EEA">
        <w:rPr>
          <w:rFonts w:ascii="Book Antiqua" w:hAnsi="Book Antiqua"/>
          <w:sz w:val="24"/>
          <w:szCs w:val="24"/>
          <w:lang w:eastAsia="zh-CN"/>
        </w:rPr>
        <w:t>, Acquaviva</w:t>
      </w:r>
      <w:r w:rsidR="00436F17">
        <w:rPr>
          <w:rFonts w:ascii="Book Antiqua" w:hAnsi="Book Antiqua" w:hint="eastAsia"/>
          <w:sz w:val="24"/>
          <w:szCs w:val="24"/>
          <w:lang w:eastAsia="zh-CN"/>
        </w:rPr>
        <w:t xml:space="preserve"> M</w:t>
      </w:r>
      <w:r w:rsidR="001D60A5" w:rsidRPr="00410EEA">
        <w:rPr>
          <w:rFonts w:ascii="Book Antiqua" w:hAnsi="Book Antiqua"/>
          <w:sz w:val="24"/>
          <w:szCs w:val="24"/>
          <w:lang w:eastAsia="zh-CN"/>
        </w:rPr>
        <w:t>, Spirito</w:t>
      </w:r>
      <w:r w:rsidR="00436F17">
        <w:rPr>
          <w:rFonts w:ascii="Book Antiqua" w:hAnsi="Book Antiqua" w:hint="eastAsia"/>
          <w:sz w:val="24"/>
          <w:szCs w:val="24"/>
          <w:lang w:eastAsia="zh-CN"/>
        </w:rPr>
        <w:t xml:space="preserve"> L and</w:t>
      </w:r>
      <w:r w:rsidR="001D60A5" w:rsidRPr="00410EEA">
        <w:rPr>
          <w:rFonts w:ascii="Book Antiqua" w:hAnsi="Book Antiqua"/>
          <w:sz w:val="24"/>
          <w:szCs w:val="24"/>
          <w:lang w:eastAsia="zh-CN"/>
        </w:rPr>
        <w:t xml:space="preserve"> </w:t>
      </w:r>
      <w:r w:rsidR="001D60A5" w:rsidRPr="00410EEA">
        <w:rPr>
          <w:rFonts w:ascii="Book Antiqua" w:hAnsi="Book Antiqua"/>
          <w:sz w:val="24"/>
          <w:szCs w:val="24"/>
        </w:rPr>
        <w:t>Bochorishvili</w:t>
      </w:r>
      <w:r w:rsidR="00436F17">
        <w:rPr>
          <w:rFonts w:ascii="Book Antiqua" w:hAnsi="Book Antiqua" w:hint="eastAsia"/>
          <w:sz w:val="24"/>
          <w:szCs w:val="24"/>
          <w:lang w:eastAsia="zh-CN"/>
        </w:rPr>
        <w:t xml:space="preserve"> A </w:t>
      </w:r>
      <w:r w:rsidR="00436F17" w:rsidRPr="00436F17">
        <w:rPr>
          <w:rFonts w:ascii="Book Antiqua" w:hAnsi="Book Antiqua"/>
          <w:color w:val="000000"/>
          <w:sz w:val="24"/>
          <w:szCs w:val="24"/>
          <w:lang w:val="en-GB"/>
        </w:rPr>
        <w:t>contributed to</w:t>
      </w:r>
      <w:r w:rsidR="001D60A5" w:rsidRPr="00410EEA">
        <w:rPr>
          <w:rFonts w:ascii="Book Antiqua" w:hAnsi="Book Antiqua"/>
          <w:sz w:val="24"/>
          <w:szCs w:val="24"/>
        </w:rPr>
        <w:t xml:space="preserve"> </w:t>
      </w:r>
      <w:r w:rsidR="00436F17">
        <w:rPr>
          <w:rFonts w:ascii="Book Antiqua" w:hAnsi="Book Antiqua" w:hint="eastAsia"/>
          <w:sz w:val="24"/>
          <w:szCs w:val="24"/>
          <w:lang w:eastAsia="zh-CN"/>
        </w:rPr>
        <w:t>s</w:t>
      </w:r>
      <w:r w:rsidR="00436F17" w:rsidRPr="00410EEA">
        <w:rPr>
          <w:rFonts w:ascii="Book Antiqua" w:hAnsi="Book Antiqua"/>
          <w:sz w:val="24"/>
          <w:szCs w:val="24"/>
          <w:lang w:eastAsia="zh-CN"/>
        </w:rPr>
        <w:t>electing studies</w:t>
      </w:r>
      <w:r w:rsidR="00436F17">
        <w:rPr>
          <w:rFonts w:ascii="Book Antiqua" w:hAnsi="Book Antiqua" w:hint="eastAsia"/>
          <w:sz w:val="24"/>
          <w:szCs w:val="24"/>
          <w:lang w:eastAsia="zh-CN"/>
        </w:rPr>
        <w:t>;</w:t>
      </w:r>
      <w:r w:rsidR="00436F17" w:rsidRPr="00410EEA">
        <w:rPr>
          <w:rFonts w:ascii="Book Antiqua" w:hAnsi="Book Antiqua"/>
          <w:sz w:val="24"/>
          <w:szCs w:val="24"/>
          <w:lang w:eastAsia="zh-CN"/>
        </w:rPr>
        <w:t xml:space="preserve"> </w:t>
      </w:r>
      <w:r w:rsidR="001D60A5" w:rsidRPr="00410EEA">
        <w:rPr>
          <w:rFonts w:ascii="Book Antiqua" w:hAnsi="Book Antiqua"/>
          <w:sz w:val="24"/>
          <w:szCs w:val="24"/>
          <w:lang w:eastAsia="zh-CN"/>
        </w:rPr>
        <w:t>Spirito</w:t>
      </w:r>
      <w:r w:rsidR="00436F17">
        <w:rPr>
          <w:rFonts w:ascii="Book Antiqua" w:hAnsi="Book Antiqua" w:hint="eastAsia"/>
          <w:sz w:val="24"/>
          <w:szCs w:val="24"/>
          <w:lang w:eastAsia="zh-CN"/>
        </w:rPr>
        <w:t xml:space="preserve"> L and</w:t>
      </w:r>
      <w:r w:rsidR="001D60A5" w:rsidRPr="00410EEA">
        <w:rPr>
          <w:rFonts w:ascii="Book Antiqua" w:hAnsi="Book Antiqua"/>
          <w:sz w:val="24"/>
          <w:szCs w:val="24"/>
          <w:lang w:eastAsia="zh-CN"/>
        </w:rPr>
        <w:t xml:space="preserve"> Acquaviva</w:t>
      </w:r>
      <w:r w:rsidR="00436F17">
        <w:rPr>
          <w:rFonts w:ascii="Book Antiqua" w:hAnsi="Book Antiqua" w:hint="eastAsia"/>
          <w:sz w:val="24"/>
          <w:szCs w:val="24"/>
          <w:lang w:eastAsia="zh-CN"/>
        </w:rPr>
        <w:t xml:space="preserve"> M </w:t>
      </w:r>
      <w:r w:rsidR="00436F17" w:rsidRPr="00436F17">
        <w:rPr>
          <w:rFonts w:ascii="Book Antiqua" w:hAnsi="Book Antiqua"/>
          <w:color w:val="000000"/>
          <w:sz w:val="24"/>
          <w:szCs w:val="24"/>
          <w:lang w:val="en-GB"/>
        </w:rPr>
        <w:t>contributed to</w:t>
      </w:r>
      <w:r w:rsidR="00436F17">
        <w:rPr>
          <w:rFonts w:ascii="Book Antiqua" w:hAnsi="Book Antiqua" w:hint="eastAsia"/>
          <w:color w:val="000000"/>
          <w:sz w:val="24"/>
          <w:szCs w:val="24"/>
          <w:lang w:val="en-GB" w:eastAsia="zh-CN"/>
        </w:rPr>
        <w:t xml:space="preserve"> </w:t>
      </w:r>
      <w:r w:rsidR="00436F17">
        <w:rPr>
          <w:rFonts w:ascii="Book Antiqua" w:hAnsi="Book Antiqua" w:hint="eastAsia"/>
          <w:sz w:val="24"/>
          <w:szCs w:val="24"/>
          <w:lang w:eastAsia="zh-CN"/>
        </w:rPr>
        <w:t>r</w:t>
      </w:r>
      <w:r w:rsidR="00436F17" w:rsidRPr="00410EEA">
        <w:rPr>
          <w:rFonts w:ascii="Book Antiqua" w:hAnsi="Book Antiqua"/>
          <w:sz w:val="24"/>
          <w:szCs w:val="24"/>
          <w:lang w:eastAsia="zh-CN"/>
        </w:rPr>
        <w:t>eference listing</w:t>
      </w:r>
      <w:r w:rsidR="00436F17">
        <w:rPr>
          <w:rFonts w:ascii="Book Antiqua" w:hAnsi="Book Antiqua" w:hint="eastAsia"/>
          <w:sz w:val="24"/>
          <w:szCs w:val="24"/>
          <w:lang w:eastAsia="zh-CN"/>
        </w:rPr>
        <w:t>.</w:t>
      </w:r>
    </w:p>
    <w:p w:rsidR="00A85808" w:rsidRDefault="00A85808" w:rsidP="00410EEA">
      <w:pPr>
        <w:spacing w:after="0" w:line="360" w:lineRule="auto"/>
        <w:jc w:val="both"/>
        <w:rPr>
          <w:rFonts w:ascii="Book Antiqua" w:hAnsi="Book Antiqua"/>
          <w:sz w:val="24"/>
          <w:szCs w:val="24"/>
          <w:lang w:eastAsia="zh-CN"/>
        </w:rPr>
      </w:pPr>
    </w:p>
    <w:p w:rsidR="00A85808" w:rsidRPr="009A40B4" w:rsidRDefault="009A40B4" w:rsidP="00410EEA">
      <w:pPr>
        <w:spacing w:after="0" w:line="360" w:lineRule="auto"/>
        <w:jc w:val="both"/>
        <w:rPr>
          <w:rFonts w:ascii="Book Antiqua" w:hAnsi="Book Antiqua"/>
          <w:sz w:val="24"/>
          <w:szCs w:val="24"/>
          <w:lang w:val="en-US" w:eastAsia="zh-CN"/>
        </w:rPr>
      </w:pPr>
      <w:r w:rsidRPr="007350B6">
        <w:rPr>
          <w:rFonts w:ascii="Book Antiqua" w:eastAsia="Times New Roman" w:hAnsi="Book Antiqua" w:cs="Gulim"/>
          <w:b/>
          <w:color w:val="000000"/>
          <w:sz w:val="24"/>
          <w:szCs w:val="24"/>
        </w:rPr>
        <w:t>Correspondence to</w:t>
      </w:r>
      <w:r w:rsidRPr="007350B6">
        <w:rPr>
          <w:rFonts w:ascii="Book Antiqua" w:eastAsia="Times New Roman" w:hAnsi="Book Antiqua" w:cs="Gulim"/>
          <w:b/>
          <w:bCs/>
          <w:color w:val="000000"/>
          <w:sz w:val="24"/>
          <w:szCs w:val="24"/>
        </w:rPr>
        <w:t>:</w:t>
      </w:r>
      <w:r>
        <w:rPr>
          <w:rFonts w:ascii="Book Antiqua" w:hAnsi="Book Antiqua" w:cs="Gulim" w:hint="eastAsia"/>
          <w:b/>
          <w:bCs/>
          <w:color w:val="000000"/>
          <w:sz w:val="24"/>
          <w:szCs w:val="24"/>
          <w:lang w:eastAsia="zh-CN"/>
        </w:rPr>
        <w:t xml:space="preserve"> </w:t>
      </w:r>
      <w:r w:rsidR="00A85808" w:rsidRPr="009A40B4">
        <w:rPr>
          <w:rFonts w:ascii="Book Antiqua" w:hAnsi="Book Antiqua"/>
          <w:b/>
          <w:sz w:val="24"/>
          <w:szCs w:val="24"/>
        </w:rPr>
        <w:t>Paolo Verze, M</w:t>
      </w:r>
      <w:r w:rsidRPr="009A40B4">
        <w:rPr>
          <w:rFonts w:ascii="Book Antiqua" w:hAnsi="Book Antiqua"/>
          <w:b/>
          <w:sz w:val="24"/>
          <w:szCs w:val="24"/>
        </w:rPr>
        <w:t>D</w:t>
      </w:r>
      <w:r w:rsidR="00A85808" w:rsidRPr="009A40B4">
        <w:rPr>
          <w:rFonts w:ascii="Book Antiqua" w:hAnsi="Book Antiqua"/>
          <w:b/>
          <w:sz w:val="24"/>
          <w:szCs w:val="24"/>
        </w:rPr>
        <w:t>, PhD,</w:t>
      </w:r>
      <w:r w:rsidRPr="009A40B4">
        <w:rPr>
          <w:rFonts w:ascii="Book Antiqua" w:hAnsi="Book Antiqua"/>
          <w:b/>
          <w:sz w:val="24"/>
          <w:szCs w:val="24"/>
          <w:lang w:val="en-US"/>
        </w:rPr>
        <w:t xml:space="preserve"> </w:t>
      </w:r>
      <w:r w:rsidRPr="00410EEA">
        <w:rPr>
          <w:rFonts w:ascii="Book Antiqua" w:hAnsi="Book Antiqua"/>
          <w:sz w:val="24"/>
          <w:szCs w:val="24"/>
          <w:lang w:val="en-US"/>
        </w:rPr>
        <w:t xml:space="preserve">Department of Neuroscience, Reproductive Sciences and Odontostomatology, Urology Unit, University of Naples Federico II, </w:t>
      </w:r>
      <w:r>
        <w:rPr>
          <w:rStyle w:val="apple-converted-space"/>
          <w:rFonts w:ascii="Verdana" w:hAnsi="Verdana"/>
          <w:color w:val="000000"/>
          <w:sz w:val="16"/>
          <w:szCs w:val="16"/>
          <w:shd w:val="clear" w:color="auto" w:fill="EAF4F4"/>
        </w:rPr>
        <w:t> </w:t>
      </w:r>
      <w:r w:rsidRPr="009A40B4">
        <w:rPr>
          <w:rFonts w:ascii="Book Antiqua" w:hAnsi="Book Antiqua"/>
          <w:sz w:val="24"/>
          <w:szCs w:val="24"/>
          <w:lang w:val="en-US"/>
        </w:rPr>
        <w:t>Via S. Pansini,</w:t>
      </w:r>
      <w:r w:rsidRPr="009A40B4">
        <w:rPr>
          <w:rFonts w:ascii="Book Antiqua" w:hAnsi="Book Antiqua" w:hint="eastAsia"/>
          <w:sz w:val="24"/>
          <w:szCs w:val="24"/>
          <w:lang w:val="en-US"/>
        </w:rPr>
        <w:t xml:space="preserve"> </w:t>
      </w:r>
      <w:r w:rsidRPr="00410EEA">
        <w:rPr>
          <w:rFonts w:ascii="Book Antiqua" w:hAnsi="Book Antiqua"/>
          <w:sz w:val="24"/>
          <w:szCs w:val="24"/>
          <w:lang w:val="en-US"/>
        </w:rPr>
        <w:t>80131</w:t>
      </w:r>
      <w:r>
        <w:rPr>
          <w:rFonts w:ascii="Book Antiqua" w:hAnsi="Book Antiqua" w:hint="eastAsia"/>
          <w:sz w:val="24"/>
          <w:szCs w:val="24"/>
          <w:lang w:val="en-US"/>
        </w:rPr>
        <w:t xml:space="preserve"> </w:t>
      </w:r>
      <w:r>
        <w:rPr>
          <w:rFonts w:ascii="Book Antiqua" w:hAnsi="Book Antiqua"/>
          <w:sz w:val="24"/>
          <w:szCs w:val="24"/>
          <w:lang w:val="en-US"/>
        </w:rPr>
        <w:t>Naples</w:t>
      </w:r>
      <w:r>
        <w:rPr>
          <w:rFonts w:ascii="Book Antiqua" w:hAnsi="Book Antiqua" w:hint="eastAsia"/>
          <w:sz w:val="24"/>
          <w:szCs w:val="24"/>
          <w:lang w:val="en-US"/>
        </w:rPr>
        <w:t>, Italy</w:t>
      </w:r>
      <w:r>
        <w:rPr>
          <w:rFonts w:ascii="Book Antiqua" w:hAnsi="Book Antiqua" w:hint="eastAsia"/>
          <w:sz w:val="24"/>
          <w:szCs w:val="24"/>
          <w:lang w:val="en-US" w:eastAsia="zh-CN"/>
        </w:rPr>
        <w:t>.</w:t>
      </w:r>
      <w:r w:rsidRPr="009A40B4">
        <w:rPr>
          <w:rFonts w:ascii="Book Antiqua" w:hAnsi="Book Antiqua"/>
          <w:sz w:val="24"/>
          <w:szCs w:val="24"/>
          <w:lang w:val="en-US"/>
        </w:rPr>
        <w:t xml:space="preserve"> pverze@gmail.com</w:t>
      </w:r>
    </w:p>
    <w:p w:rsidR="009A40B4" w:rsidRDefault="009A40B4" w:rsidP="00410EEA">
      <w:pPr>
        <w:autoSpaceDE w:val="0"/>
        <w:autoSpaceDN w:val="0"/>
        <w:adjustRightInd w:val="0"/>
        <w:snapToGrid w:val="0"/>
        <w:spacing w:after="0" w:line="360" w:lineRule="auto"/>
        <w:jc w:val="both"/>
        <w:rPr>
          <w:rFonts w:ascii="Book Antiqua" w:hAnsi="Book Antiqua"/>
          <w:b/>
          <w:bCs/>
          <w:color w:val="000000"/>
          <w:sz w:val="24"/>
          <w:szCs w:val="24"/>
          <w:lang w:eastAsia="zh-CN"/>
        </w:rPr>
      </w:pPr>
    </w:p>
    <w:p w:rsidR="00494B13" w:rsidRPr="00410EEA" w:rsidRDefault="00494B13" w:rsidP="00410EEA">
      <w:pPr>
        <w:autoSpaceDE w:val="0"/>
        <w:autoSpaceDN w:val="0"/>
        <w:adjustRightInd w:val="0"/>
        <w:snapToGrid w:val="0"/>
        <w:spacing w:after="0" w:line="360" w:lineRule="auto"/>
        <w:jc w:val="both"/>
        <w:rPr>
          <w:rFonts w:ascii="Book Antiqua" w:hAnsi="Book Antiqua"/>
          <w:color w:val="000000"/>
          <w:sz w:val="24"/>
          <w:szCs w:val="24"/>
        </w:rPr>
      </w:pPr>
      <w:r w:rsidRPr="00410EEA">
        <w:rPr>
          <w:rFonts w:ascii="Book Antiqua" w:hAnsi="Book Antiqua"/>
          <w:b/>
          <w:bCs/>
          <w:color w:val="000000"/>
          <w:sz w:val="24"/>
          <w:szCs w:val="24"/>
        </w:rPr>
        <w:t>Telephone:</w:t>
      </w:r>
      <w:r w:rsidRPr="00410EEA">
        <w:rPr>
          <w:rFonts w:ascii="Book Antiqua" w:hAnsi="Book Antiqua"/>
          <w:color w:val="000000"/>
          <w:sz w:val="24"/>
          <w:szCs w:val="24"/>
        </w:rPr>
        <w:t xml:space="preserve"> </w:t>
      </w:r>
      <w:r w:rsidR="009A40B4">
        <w:rPr>
          <w:rFonts w:ascii="Book Antiqua" w:hAnsi="Book Antiqua"/>
          <w:color w:val="000000"/>
          <w:sz w:val="24"/>
          <w:szCs w:val="24"/>
        </w:rPr>
        <w:t>+39-081-74626</w:t>
      </w:r>
      <w:r w:rsidR="009A40B4" w:rsidRPr="00410EEA">
        <w:rPr>
          <w:rFonts w:ascii="Book Antiqua" w:hAnsi="Book Antiqua"/>
          <w:color w:val="000000"/>
          <w:sz w:val="24"/>
          <w:szCs w:val="24"/>
        </w:rPr>
        <w:t>11</w:t>
      </w:r>
      <w:r w:rsidRPr="00410EEA">
        <w:rPr>
          <w:rFonts w:ascii="Book Antiqua" w:hAnsi="Book Antiqua"/>
          <w:b/>
          <w:bCs/>
          <w:color w:val="000000"/>
          <w:sz w:val="24"/>
          <w:szCs w:val="24"/>
        </w:rPr>
        <w:t xml:space="preserve"> Fax:</w:t>
      </w:r>
      <w:r w:rsidRPr="00410EEA">
        <w:rPr>
          <w:rFonts w:ascii="Book Antiqua" w:hAnsi="Book Antiqua"/>
          <w:color w:val="000000"/>
          <w:sz w:val="24"/>
          <w:szCs w:val="24"/>
        </w:rPr>
        <w:t xml:space="preserve"> </w:t>
      </w:r>
      <w:r w:rsidR="009A40B4">
        <w:rPr>
          <w:rFonts w:ascii="Book Antiqua" w:hAnsi="Book Antiqua"/>
          <w:color w:val="000000"/>
          <w:sz w:val="24"/>
          <w:szCs w:val="24"/>
        </w:rPr>
        <w:t>+39-081-74626</w:t>
      </w:r>
      <w:r w:rsidR="00487335" w:rsidRPr="00410EEA">
        <w:rPr>
          <w:rFonts w:ascii="Book Antiqua" w:hAnsi="Book Antiqua"/>
          <w:color w:val="000000"/>
          <w:sz w:val="24"/>
          <w:szCs w:val="24"/>
        </w:rPr>
        <w:t>11</w:t>
      </w:r>
    </w:p>
    <w:p w:rsidR="00936BFF" w:rsidRDefault="00936BFF" w:rsidP="00410EEA">
      <w:pPr>
        <w:spacing w:after="0" w:line="360" w:lineRule="auto"/>
        <w:jc w:val="both"/>
        <w:rPr>
          <w:rFonts w:ascii="Book Antiqua" w:hAnsi="Book Antiqua"/>
          <w:b/>
          <w:sz w:val="24"/>
          <w:szCs w:val="24"/>
          <w:lang w:eastAsia="zh-CN"/>
        </w:rPr>
      </w:pPr>
    </w:p>
    <w:p w:rsidR="009A40B4" w:rsidRDefault="009A40B4" w:rsidP="009A40B4">
      <w:pPr>
        <w:adjustRightInd w:val="0"/>
        <w:snapToGrid w:val="0"/>
        <w:spacing w:line="360" w:lineRule="auto"/>
        <w:rPr>
          <w:rFonts w:ascii="Book Antiqua" w:hAnsi="Book Antiqua"/>
          <w:b/>
          <w:color w:val="000000"/>
          <w:sz w:val="24"/>
          <w:lang w:eastAsia="zh-CN"/>
        </w:rPr>
      </w:pPr>
      <w:r w:rsidRPr="007350B6">
        <w:rPr>
          <w:rFonts w:ascii="Book Antiqua" w:hAnsi="Book Antiqua"/>
          <w:b/>
          <w:color w:val="000000"/>
          <w:sz w:val="24"/>
        </w:rPr>
        <w:t xml:space="preserve">Received:  </w:t>
      </w:r>
      <w:r w:rsidRPr="009A40B4">
        <w:rPr>
          <w:rFonts w:ascii="Book Antiqua" w:hAnsi="Book Antiqua" w:hint="eastAsia"/>
          <w:color w:val="000000"/>
          <w:sz w:val="24"/>
          <w:lang w:eastAsia="zh-CN"/>
        </w:rPr>
        <w:t>December 24, 2013</w:t>
      </w:r>
      <w:r w:rsidRPr="007350B6">
        <w:rPr>
          <w:rFonts w:ascii="Book Antiqua" w:hAnsi="Book Antiqua"/>
          <w:b/>
          <w:color w:val="000000"/>
          <w:sz w:val="24"/>
        </w:rPr>
        <w:t xml:space="preserve"> </w:t>
      </w:r>
      <w:r>
        <w:rPr>
          <w:rFonts w:ascii="Book Antiqua" w:hAnsi="Book Antiqua"/>
          <w:b/>
          <w:color w:val="000000"/>
          <w:sz w:val="24"/>
        </w:rPr>
        <w:t xml:space="preserve">Revised: </w:t>
      </w:r>
      <w:hyperlink r:id="rId7" w:history="1">
        <w:r w:rsidRPr="009A40B4">
          <w:rPr>
            <w:rFonts w:ascii="Book Antiqua" w:hAnsi="Book Antiqua"/>
            <w:sz w:val="24"/>
            <w:szCs w:val="24"/>
            <w:lang w:val="en-US"/>
          </w:rPr>
          <w:t>February</w:t>
        </w:r>
      </w:hyperlink>
      <w:r>
        <w:rPr>
          <w:rFonts w:ascii="Book Antiqua" w:hAnsi="Book Antiqua" w:hint="eastAsia"/>
          <w:sz w:val="24"/>
          <w:szCs w:val="24"/>
          <w:lang w:val="en-US" w:eastAsia="zh-CN"/>
        </w:rPr>
        <w:t xml:space="preserve"> 3, 2014</w:t>
      </w:r>
    </w:p>
    <w:p w:rsidR="009A40B4" w:rsidRPr="007350B6" w:rsidRDefault="009A40B4" w:rsidP="009A40B4">
      <w:pPr>
        <w:adjustRightInd w:val="0"/>
        <w:snapToGrid w:val="0"/>
        <w:spacing w:line="360" w:lineRule="auto"/>
        <w:rPr>
          <w:rFonts w:ascii="Book Antiqua" w:hAnsi="Book Antiqua"/>
          <w:b/>
          <w:color w:val="000000"/>
          <w:sz w:val="24"/>
        </w:rPr>
      </w:pPr>
      <w:r w:rsidRPr="007350B6">
        <w:rPr>
          <w:rFonts w:ascii="Book Antiqua" w:hAnsi="Book Antiqua"/>
          <w:b/>
          <w:color w:val="000000"/>
          <w:sz w:val="24"/>
        </w:rPr>
        <w:t xml:space="preserve">Accepted:   </w:t>
      </w:r>
      <w:r w:rsidR="0084560E" w:rsidRPr="0084560E">
        <w:rPr>
          <w:rFonts w:ascii="Book Antiqua" w:hAnsi="Book Antiqua"/>
          <w:b/>
          <w:color w:val="000000"/>
          <w:sz w:val="24"/>
        </w:rPr>
        <w:t>February 16, 2014</w:t>
      </w:r>
      <w:r w:rsidRPr="007350B6">
        <w:rPr>
          <w:rFonts w:ascii="Book Antiqua" w:hAnsi="Book Antiqua"/>
          <w:b/>
          <w:color w:val="000000"/>
          <w:sz w:val="24"/>
        </w:rPr>
        <w:t xml:space="preserve">                        </w:t>
      </w:r>
    </w:p>
    <w:p w:rsidR="009A40B4" w:rsidRPr="007350B6" w:rsidRDefault="009A40B4" w:rsidP="009A40B4">
      <w:pPr>
        <w:adjustRightInd w:val="0"/>
        <w:snapToGrid w:val="0"/>
        <w:spacing w:line="360" w:lineRule="auto"/>
        <w:rPr>
          <w:rFonts w:ascii="Book Antiqua" w:hAnsi="Book Antiqua"/>
          <w:b/>
          <w:color w:val="000000"/>
          <w:sz w:val="24"/>
          <w:lang w:val="en-GB"/>
        </w:rPr>
      </w:pPr>
      <w:r w:rsidRPr="007350B6">
        <w:rPr>
          <w:rFonts w:ascii="Book Antiqua" w:hAnsi="Book Antiqua"/>
          <w:b/>
          <w:color w:val="000000"/>
          <w:sz w:val="24"/>
          <w:lang w:val="en-GB"/>
        </w:rPr>
        <w:lastRenderedPageBreak/>
        <w:t xml:space="preserve">Published online: </w:t>
      </w:r>
    </w:p>
    <w:p w:rsidR="009A40B4" w:rsidRPr="00410EEA" w:rsidRDefault="009A40B4" w:rsidP="00410EEA">
      <w:pPr>
        <w:spacing w:after="0" w:line="360" w:lineRule="auto"/>
        <w:jc w:val="both"/>
        <w:rPr>
          <w:rFonts w:ascii="Book Antiqua" w:hAnsi="Book Antiqua"/>
          <w:b/>
          <w:sz w:val="24"/>
          <w:szCs w:val="24"/>
          <w:lang w:eastAsia="zh-CN"/>
        </w:rPr>
      </w:pPr>
    </w:p>
    <w:p w:rsidR="009A40B4" w:rsidRDefault="00494B13" w:rsidP="00410EEA">
      <w:pPr>
        <w:spacing w:after="0" w:line="360" w:lineRule="auto"/>
        <w:jc w:val="both"/>
        <w:rPr>
          <w:rFonts w:ascii="Book Antiqua" w:hAnsi="Book Antiqua"/>
          <w:sz w:val="24"/>
          <w:szCs w:val="24"/>
          <w:lang w:val="en-US" w:eastAsia="zh-CN"/>
        </w:rPr>
      </w:pPr>
      <w:r w:rsidRPr="00410EEA">
        <w:rPr>
          <w:rFonts w:ascii="Book Antiqua" w:eastAsia="Arial Unicode MS" w:hAnsi="Book Antiqua" w:cs="Arial Unicode MS"/>
          <w:b/>
          <w:sz w:val="24"/>
          <w:szCs w:val="24"/>
          <w:lang w:val="en-US"/>
        </w:rPr>
        <w:t>A</w:t>
      </w:r>
      <w:r w:rsidR="009A40B4" w:rsidRPr="00410EEA">
        <w:rPr>
          <w:rFonts w:ascii="Book Antiqua" w:eastAsia="Arial Unicode MS" w:hAnsi="Book Antiqua" w:cs="Arial Unicode MS"/>
          <w:b/>
          <w:sz w:val="24"/>
          <w:szCs w:val="24"/>
          <w:lang w:val="en-US"/>
        </w:rPr>
        <w:t>bstract</w:t>
      </w:r>
      <w:r w:rsidR="009A40B4" w:rsidRPr="00410EEA">
        <w:rPr>
          <w:rFonts w:ascii="Book Antiqua" w:hAnsi="Book Antiqua"/>
          <w:sz w:val="24"/>
          <w:szCs w:val="24"/>
          <w:lang w:val="en-US"/>
        </w:rPr>
        <w:t xml:space="preserve"> </w:t>
      </w:r>
    </w:p>
    <w:p w:rsidR="00936BFF" w:rsidRPr="00410EEA" w:rsidRDefault="00C13B94" w:rsidP="00410EEA">
      <w:pPr>
        <w:spacing w:after="0" w:line="360" w:lineRule="auto"/>
        <w:jc w:val="both"/>
        <w:rPr>
          <w:rFonts w:ascii="Book Antiqua" w:hAnsi="Book Antiqua"/>
          <w:b/>
          <w:sz w:val="24"/>
          <w:szCs w:val="24"/>
          <w:lang w:val="en-US" w:eastAsia="zh-CN"/>
        </w:rPr>
      </w:pPr>
      <w:r w:rsidRPr="00410EEA">
        <w:rPr>
          <w:rFonts w:ascii="Book Antiqua" w:hAnsi="Book Antiqua"/>
          <w:sz w:val="24"/>
          <w:szCs w:val="24"/>
          <w:lang w:val="en-US"/>
        </w:rPr>
        <w:t>This systematic</w:t>
      </w:r>
      <w:r w:rsidR="00A237BA" w:rsidRPr="00410EEA">
        <w:rPr>
          <w:rFonts w:ascii="Book Antiqua" w:hAnsi="Book Antiqua"/>
          <w:sz w:val="24"/>
          <w:szCs w:val="24"/>
          <w:lang w:val="en-US"/>
        </w:rPr>
        <w:t xml:space="preserve"> review</w:t>
      </w:r>
      <w:r w:rsidRPr="00410EEA">
        <w:rPr>
          <w:rFonts w:ascii="Book Antiqua" w:hAnsi="Book Antiqua"/>
          <w:sz w:val="24"/>
          <w:szCs w:val="24"/>
          <w:lang w:val="en-US"/>
        </w:rPr>
        <w:t xml:space="preserve"> show</w:t>
      </w:r>
      <w:r w:rsidR="002761E1">
        <w:rPr>
          <w:rFonts w:ascii="Book Antiqua" w:hAnsi="Book Antiqua" w:hint="eastAsia"/>
          <w:sz w:val="24"/>
          <w:szCs w:val="24"/>
          <w:lang w:val="en-US" w:eastAsia="zh-CN"/>
        </w:rPr>
        <w:t>s</w:t>
      </w:r>
      <w:r w:rsidR="00A237BA" w:rsidRPr="00410EEA">
        <w:rPr>
          <w:rFonts w:ascii="Book Antiqua" w:hAnsi="Book Antiqua"/>
          <w:sz w:val="24"/>
          <w:szCs w:val="24"/>
          <w:lang w:val="en-US"/>
        </w:rPr>
        <w:t xml:space="preserve"> the “Status quo” on </w:t>
      </w:r>
      <w:r w:rsidRPr="00410EEA">
        <w:rPr>
          <w:rFonts w:ascii="Book Antiqua" w:hAnsi="Book Antiqua"/>
          <w:sz w:val="24"/>
          <w:szCs w:val="24"/>
          <w:lang w:val="en-US"/>
        </w:rPr>
        <w:t>medical</w:t>
      </w:r>
      <w:r w:rsidR="00A237BA" w:rsidRPr="00410EEA">
        <w:rPr>
          <w:rFonts w:ascii="Book Antiqua" w:hAnsi="Book Antiqua"/>
          <w:sz w:val="24"/>
          <w:szCs w:val="24"/>
          <w:lang w:val="en-US"/>
        </w:rPr>
        <w:t xml:space="preserve"> treatment for </w:t>
      </w:r>
      <w:r w:rsidR="002761E1" w:rsidRPr="00410EEA">
        <w:rPr>
          <w:rFonts w:ascii="Book Antiqua" w:hAnsi="Book Antiqua"/>
          <w:sz w:val="24"/>
          <w:szCs w:val="24"/>
          <w:lang w:val="en-US"/>
        </w:rPr>
        <w:t>Peyronie's disease (PD)</w:t>
      </w:r>
      <w:r w:rsidR="00A237BA" w:rsidRPr="00410EEA">
        <w:rPr>
          <w:rFonts w:ascii="Book Antiqua" w:hAnsi="Book Antiqua"/>
          <w:sz w:val="24"/>
          <w:szCs w:val="24"/>
          <w:lang w:val="en-US"/>
        </w:rPr>
        <w:t xml:space="preserve">. </w:t>
      </w:r>
      <w:r w:rsidR="002761E1">
        <w:rPr>
          <w:rFonts w:ascii="Book Antiqua" w:hAnsi="Book Antiqua" w:hint="eastAsia"/>
          <w:sz w:val="24"/>
          <w:szCs w:val="24"/>
          <w:lang w:val="en-US" w:eastAsia="zh-CN"/>
        </w:rPr>
        <w:t>PD</w:t>
      </w:r>
      <w:r w:rsidR="00A93912" w:rsidRPr="00410EEA">
        <w:rPr>
          <w:rFonts w:ascii="Book Antiqua" w:hAnsi="Book Antiqua"/>
          <w:sz w:val="24"/>
          <w:szCs w:val="24"/>
          <w:lang w:val="en-US"/>
        </w:rPr>
        <w:t xml:space="preserve"> is a connective tissue disorder, characterised by the formation of a fibrotic lesion or plaque in the tunica albuginea, which leads to penile deformity. The aetiology of PD is unknown.  Nowadays the </w:t>
      </w:r>
      <w:r w:rsidR="002761E1">
        <w:rPr>
          <w:rFonts w:ascii="Book Antiqua" w:hAnsi="Book Antiqua"/>
          <w:sz w:val="24"/>
          <w:szCs w:val="24"/>
          <w:lang w:val="en-US"/>
        </w:rPr>
        <w:t>most widely accepted hypothesis</w:t>
      </w:r>
      <w:r w:rsidR="00A93912" w:rsidRPr="00410EEA">
        <w:rPr>
          <w:rFonts w:ascii="Book Antiqua" w:hAnsi="Book Antiqua"/>
          <w:sz w:val="24"/>
          <w:szCs w:val="24"/>
          <w:lang w:val="en-US"/>
        </w:rPr>
        <w:t xml:space="preserve"> pro</w:t>
      </w:r>
      <w:r w:rsidR="002761E1">
        <w:rPr>
          <w:rFonts w:ascii="Book Antiqua" w:hAnsi="Book Antiqua"/>
          <w:sz w:val="24"/>
          <w:szCs w:val="24"/>
          <w:lang w:val="en-US"/>
        </w:rPr>
        <w:t xml:space="preserve">posed by Gonzalez-Cadavid </w:t>
      </w:r>
      <w:r w:rsidR="002761E1" w:rsidRPr="002761E1">
        <w:rPr>
          <w:rFonts w:ascii="Book Antiqua" w:hAnsi="Book Antiqua"/>
          <w:i/>
          <w:sz w:val="24"/>
          <w:szCs w:val="24"/>
          <w:lang w:val="en-US"/>
        </w:rPr>
        <w:t>et al</w:t>
      </w:r>
      <w:r w:rsidR="002761E1">
        <w:rPr>
          <w:rFonts w:ascii="Book Antiqua" w:hAnsi="Book Antiqua"/>
          <w:sz w:val="24"/>
          <w:szCs w:val="24"/>
          <w:lang w:val="en-US"/>
        </w:rPr>
        <w:t>, is</w:t>
      </w:r>
      <w:r w:rsidR="00A93912" w:rsidRPr="00410EEA">
        <w:rPr>
          <w:rFonts w:ascii="Book Antiqua" w:hAnsi="Book Antiqua"/>
          <w:sz w:val="24"/>
          <w:szCs w:val="24"/>
          <w:lang w:val="en-US"/>
        </w:rPr>
        <w:t xml:space="preserve"> repetitive microvascular injury or trauma to the tunica albuginea. </w:t>
      </w:r>
      <w:r w:rsidR="002761E1" w:rsidRPr="00410EEA">
        <w:rPr>
          <w:rFonts w:ascii="Book Antiqua" w:hAnsi="Book Antiqua"/>
          <w:sz w:val="24"/>
          <w:szCs w:val="24"/>
          <w:lang w:val="en-US"/>
        </w:rPr>
        <w:t>P</w:t>
      </w:r>
      <w:r w:rsidR="00A93912" w:rsidRPr="00410EEA">
        <w:rPr>
          <w:rFonts w:ascii="Book Antiqua" w:hAnsi="Book Antiqua"/>
          <w:sz w:val="24"/>
          <w:szCs w:val="24"/>
          <w:lang w:val="en-US"/>
        </w:rPr>
        <w:t>hysicians have proposed several medical alternatives for treatment of this disease with few effective results. Nevertheless, as of today nonsurgical options are currently a</w:t>
      </w:r>
      <w:r w:rsidR="002761E1">
        <w:rPr>
          <w:rFonts w:ascii="Book Antiqua" w:hAnsi="Book Antiqua"/>
          <w:sz w:val="24"/>
          <w:szCs w:val="24"/>
          <w:lang w:val="en-US"/>
        </w:rPr>
        <w:t xml:space="preserve">vailable, and some of them are </w:t>
      </w:r>
      <w:r w:rsidR="00A93912" w:rsidRPr="00410EEA">
        <w:rPr>
          <w:rFonts w:ascii="Book Antiqua" w:hAnsi="Book Antiqua"/>
          <w:sz w:val="24"/>
          <w:szCs w:val="24"/>
          <w:lang w:val="en-US"/>
        </w:rPr>
        <w:t xml:space="preserve">able to stabilize </w:t>
      </w:r>
      <w:r w:rsidR="002761E1">
        <w:rPr>
          <w:rFonts w:ascii="Book Antiqua" w:hAnsi="Book Antiqua"/>
          <w:sz w:val="24"/>
          <w:szCs w:val="24"/>
          <w:lang w:val="en-US"/>
        </w:rPr>
        <w:t xml:space="preserve">or even reduce deformity while </w:t>
      </w:r>
      <w:r w:rsidR="00A93912" w:rsidRPr="00410EEA">
        <w:rPr>
          <w:rFonts w:ascii="Book Antiqua" w:hAnsi="Book Antiqua"/>
          <w:sz w:val="24"/>
          <w:szCs w:val="24"/>
          <w:lang w:val="en-US"/>
        </w:rPr>
        <w:t>improving pain relief and sexual function.</w:t>
      </w:r>
      <w:r w:rsidR="007105EC" w:rsidRPr="00410EEA">
        <w:rPr>
          <w:rFonts w:ascii="Book Antiqua" w:hAnsi="Book Antiqua"/>
          <w:sz w:val="24"/>
          <w:szCs w:val="24"/>
          <w:lang w:val="en-US"/>
        </w:rPr>
        <w:t xml:space="preserve"> A systematic literature search throughout the Med</w:t>
      </w:r>
      <w:r w:rsidR="002761E1">
        <w:rPr>
          <w:rFonts w:ascii="Book Antiqua" w:hAnsi="Book Antiqua"/>
          <w:sz w:val="24"/>
          <w:szCs w:val="24"/>
          <w:lang w:val="en-US"/>
        </w:rPr>
        <w:t xml:space="preserve">line database was carried out. </w:t>
      </w:r>
      <w:r w:rsidR="007105EC" w:rsidRPr="00410EEA">
        <w:rPr>
          <w:rFonts w:ascii="Book Antiqua" w:hAnsi="Book Antiqua"/>
          <w:sz w:val="24"/>
          <w:szCs w:val="24"/>
          <w:lang w:val="en-US"/>
        </w:rPr>
        <w:t xml:space="preserve">The controlled vocabulary of the medical subject headings (MeSH) database employs the specific term “penile induratio” for PD. </w:t>
      </w:r>
      <w:r w:rsidR="002761E1">
        <w:rPr>
          <w:rFonts w:ascii="Book Antiqua" w:hAnsi="Book Antiqua"/>
          <w:sz w:val="24"/>
          <w:szCs w:val="24"/>
          <w:lang w:val="en-US"/>
        </w:rPr>
        <w:t>A total of 50</w:t>
      </w:r>
      <w:r w:rsidR="007105EC" w:rsidRPr="00410EEA">
        <w:rPr>
          <w:rFonts w:ascii="Book Antiqua" w:hAnsi="Book Antiqua"/>
          <w:sz w:val="24"/>
          <w:szCs w:val="24"/>
          <w:lang w:val="en-US"/>
        </w:rPr>
        <w:t xml:space="preserve"> articles on PD were found.</w:t>
      </w:r>
      <w:r w:rsidR="00DA1B58" w:rsidRPr="00410EEA">
        <w:rPr>
          <w:rFonts w:ascii="Book Antiqua" w:hAnsi="Book Antiqua"/>
          <w:sz w:val="24"/>
          <w:szCs w:val="24"/>
          <w:lang w:val="en-US"/>
        </w:rPr>
        <w:t xml:space="preserve"> Studies were selected based on clinical relevance. The recommended standard of care for PD involves an initial treatment in the acute phase. Several non-operative treatment options have been used. Unfortunately no further substantial, quality evidence on the use of m</w:t>
      </w:r>
      <w:r w:rsidR="002761E1">
        <w:rPr>
          <w:rFonts w:ascii="Book Antiqua" w:hAnsi="Book Antiqua"/>
          <w:sz w:val="24"/>
          <w:szCs w:val="24"/>
          <w:lang w:val="en-US"/>
        </w:rPr>
        <w:t>edical therapy currently exits.</w:t>
      </w:r>
      <w:r w:rsidR="00DA1B58" w:rsidRPr="00410EEA">
        <w:rPr>
          <w:rFonts w:ascii="Book Antiqua" w:hAnsi="Book Antiqua"/>
          <w:sz w:val="24"/>
          <w:szCs w:val="24"/>
          <w:lang w:val="en-US"/>
        </w:rPr>
        <w:t xml:space="preserve"> There is, however, an increasingly enhanced interest in this disorder and basic scientific and clinical res</w:t>
      </w:r>
      <w:r w:rsidR="002761E1">
        <w:rPr>
          <w:rFonts w:ascii="Book Antiqua" w:hAnsi="Book Antiqua"/>
          <w:sz w:val="24"/>
          <w:szCs w:val="24"/>
          <w:lang w:val="en-US"/>
        </w:rPr>
        <w:t>earch will eventually lead to a</w:t>
      </w:r>
      <w:r w:rsidR="00DA1B58" w:rsidRPr="00410EEA">
        <w:rPr>
          <w:rFonts w:ascii="Book Antiqua" w:hAnsi="Book Antiqua"/>
          <w:sz w:val="24"/>
          <w:szCs w:val="24"/>
          <w:lang w:val="en-US"/>
        </w:rPr>
        <w:t xml:space="preserve"> more effective methodology to study the disease.</w:t>
      </w:r>
    </w:p>
    <w:p w:rsidR="002761E1" w:rsidRDefault="002761E1" w:rsidP="002761E1">
      <w:pPr>
        <w:autoSpaceDE w:val="0"/>
        <w:autoSpaceDN w:val="0"/>
        <w:adjustRightInd w:val="0"/>
        <w:rPr>
          <w:rFonts w:ascii="Book Antiqua" w:hAnsi="Book Antiqua" w:cs="Tahoma"/>
          <w:sz w:val="24"/>
          <w:lang w:eastAsia="zh-CN"/>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p>
    <w:p w:rsidR="002761E1" w:rsidRPr="002C1C1F" w:rsidRDefault="002761E1" w:rsidP="002761E1">
      <w:pPr>
        <w:autoSpaceDE w:val="0"/>
        <w:autoSpaceDN w:val="0"/>
        <w:adjustRightInd w:val="0"/>
        <w:rPr>
          <w:rFonts w:ascii="Book Antiqua" w:hAnsi="Book Antiqua" w:cs="Tahoma"/>
          <w:sz w:val="24"/>
        </w:rPr>
      </w:pPr>
      <w:r>
        <w:rPr>
          <w:rFonts w:ascii="Book Antiqua" w:hAnsi="Book Antiqua" w:cs="Tahoma"/>
          <w:sz w:val="24"/>
          <w:lang w:eastAsia="ja-JP"/>
        </w:rPr>
        <w:t>© 201</w:t>
      </w:r>
      <w:r>
        <w:rPr>
          <w:rFonts w:ascii="Book Antiqua" w:hAnsi="Book Antiqua" w:cs="Tahoma" w:hint="eastAsia"/>
          <w:sz w:val="24"/>
        </w:rPr>
        <w:t>4</w:t>
      </w:r>
      <w:r>
        <w:rPr>
          <w:rFonts w:ascii="Book Antiqua" w:hAnsi="Book Antiqua" w:cs="Tahoma"/>
          <w:sz w:val="24"/>
          <w:lang w:eastAsia="ja-JP"/>
        </w:rPr>
        <w:t xml:space="preserve"> Baishideng Publishing Group Co., Limited. All rights</w:t>
      </w:r>
      <w:r>
        <w:rPr>
          <w:rFonts w:ascii="Book Antiqua" w:hAnsi="Book Antiqua" w:cs="Tahoma"/>
          <w:sz w:val="24"/>
        </w:rPr>
        <w:t xml:space="preserve"> </w:t>
      </w:r>
      <w:r>
        <w:rPr>
          <w:rFonts w:ascii="Book Antiqua" w:hAnsi="Book Antiqua" w:cs="Tahoma"/>
          <w:sz w:val="24"/>
          <w:lang w:eastAsia="ja-JP"/>
        </w:rPr>
        <w:t>reserved.</w:t>
      </w:r>
      <w:r w:rsidRPr="007350B6">
        <w:rPr>
          <w:rFonts w:ascii="Book Antiqua" w:hAnsi="Book Antiqua"/>
          <w:color w:val="000000"/>
          <w:sz w:val="24"/>
        </w:rPr>
        <w:t xml:space="preserve"> </w:t>
      </w:r>
    </w:p>
    <w:bookmarkEnd w:id="1"/>
    <w:bookmarkEnd w:id="2"/>
    <w:bookmarkEnd w:id="3"/>
    <w:bookmarkEnd w:id="4"/>
    <w:bookmarkEnd w:id="5"/>
    <w:bookmarkEnd w:id="6"/>
    <w:bookmarkEnd w:id="7"/>
    <w:bookmarkEnd w:id="8"/>
    <w:bookmarkEnd w:id="9"/>
    <w:bookmarkEnd w:id="10"/>
    <w:p w:rsidR="002761E1" w:rsidRDefault="002761E1" w:rsidP="00410EEA">
      <w:pPr>
        <w:spacing w:after="0" w:line="360" w:lineRule="auto"/>
        <w:jc w:val="both"/>
        <w:rPr>
          <w:rFonts w:ascii="Book Antiqua" w:eastAsia="Arial Unicode MS" w:hAnsi="Book Antiqua" w:cs="Arial Unicode MS"/>
          <w:b/>
          <w:sz w:val="24"/>
          <w:szCs w:val="24"/>
          <w:lang w:val="en-US" w:eastAsia="zh-CN"/>
        </w:rPr>
      </w:pPr>
    </w:p>
    <w:p w:rsidR="00494B13" w:rsidRPr="00410EEA" w:rsidRDefault="00494B13" w:rsidP="00410EEA">
      <w:pPr>
        <w:spacing w:after="0" w:line="360" w:lineRule="auto"/>
        <w:jc w:val="both"/>
        <w:rPr>
          <w:rFonts w:ascii="Book Antiqua" w:hAnsi="Book Antiqua"/>
          <w:b/>
          <w:sz w:val="24"/>
          <w:szCs w:val="24"/>
          <w:lang w:val="en-US" w:eastAsia="zh-CN"/>
        </w:rPr>
      </w:pPr>
      <w:r w:rsidRPr="00410EEA">
        <w:rPr>
          <w:rFonts w:ascii="Book Antiqua" w:eastAsia="Arial Unicode MS" w:hAnsi="Book Antiqua" w:cs="Arial Unicode MS"/>
          <w:b/>
          <w:sz w:val="24"/>
          <w:szCs w:val="24"/>
          <w:lang w:val="en-US"/>
        </w:rPr>
        <w:t>K</w:t>
      </w:r>
      <w:r w:rsidR="002761E1" w:rsidRPr="00410EEA">
        <w:rPr>
          <w:rFonts w:ascii="Book Antiqua" w:eastAsia="Arial Unicode MS" w:hAnsi="Book Antiqua" w:cs="Arial Unicode MS"/>
          <w:b/>
          <w:sz w:val="24"/>
          <w:szCs w:val="24"/>
          <w:lang w:val="en-US"/>
        </w:rPr>
        <w:t>ey</w:t>
      </w:r>
      <w:r w:rsidR="002761E1">
        <w:rPr>
          <w:rFonts w:ascii="Book Antiqua" w:eastAsia="Arial Unicode MS" w:hAnsi="Book Antiqua" w:cs="Arial Unicode MS"/>
          <w:b/>
          <w:sz w:val="24"/>
          <w:szCs w:val="24"/>
          <w:lang w:val="en-US" w:eastAsia="zh-CN"/>
        </w:rPr>
        <w:t xml:space="preserve"> </w:t>
      </w:r>
      <w:r w:rsidR="002761E1" w:rsidRPr="00410EEA">
        <w:rPr>
          <w:rFonts w:ascii="Book Antiqua" w:eastAsia="Arial Unicode MS" w:hAnsi="Book Antiqua" w:cs="Arial Unicode MS"/>
          <w:b/>
          <w:sz w:val="24"/>
          <w:szCs w:val="24"/>
          <w:lang w:val="en-US"/>
        </w:rPr>
        <w:t>words</w:t>
      </w:r>
      <w:r w:rsidR="002761E1">
        <w:rPr>
          <w:rFonts w:ascii="Book Antiqua" w:eastAsia="Arial Unicode MS" w:hAnsi="Book Antiqua" w:cs="Arial Unicode MS"/>
          <w:b/>
          <w:sz w:val="24"/>
          <w:szCs w:val="24"/>
          <w:lang w:val="en-US" w:eastAsia="zh-CN"/>
        </w:rPr>
        <w:t>:</w:t>
      </w:r>
      <w:r w:rsidR="002761E1" w:rsidRPr="00410EEA">
        <w:rPr>
          <w:rFonts w:ascii="Book Antiqua" w:eastAsia="Arial Unicode MS" w:hAnsi="Book Antiqua" w:cs="Arial Unicode MS"/>
          <w:b/>
          <w:sz w:val="24"/>
          <w:szCs w:val="24"/>
          <w:lang w:val="en-US"/>
        </w:rPr>
        <w:t xml:space="preserve"> </w:t>
      </w:r>
      <w:r w:rsidR="00487335" w:rsidRPr="002761E1">
        <w:rPr>
          <w:rFonts w:ascii="Book Antiqua" w:eastAsia="Arial Unicode MS" w:hAnsi="Book Antiqua" w:cs="Arial Unicode MS"/>
          <w:sz w:val="24"/>
          <w:szCs w:val="24"/>
          <w:lang w:val="en-US"/>
        </w:rPr>
        <w:t xml:space="preserve">Peyronie’s </w:t>
      </w:r>
      <w:r w:rsidR="002761E1">
        <w:rPr>
          <w:rFonts w:ascii="Book Antiqua" w:eastAsia="Arial Unicode MS" w:hAnsi="Book Antiqua" w:cs="Arial Unicode MS" w:hint="eastAsia"/>
          <w:sz w:val="24"/>
          <w:szCs w:val="24"/>
          <w:lang w:val="en-US" w:eastAsia="zh-CN"/>
        </w:rPr>
        <w:t>d</w:t>
      </w:r>
      <w:r w:rsidR="00487335" w:rsidRPr="002761E1">
        <w:rPr>
          <w:rFonts w:ascii="Book Antiqua" w:eastAsia="Arial Unicode MS" w:hAnsi="Book Antiqua" w:cs="Arial Unicode MS"/>
          <w:sz w:val="24"/>
          <w:szCs w:val="24"/>
          <w:lang w:val="en-US"/>
        </w:rPr>
        <w:t>isease</w:t>
      </w:r>
      <w:r w:rsidR="002761E1">
        <w:rPr>
          <w:rFonts w:ascii="Book Antiqua" w:eastAsia="Arial Unicode MS" w:hAnsi="Book Antiqua" w:cs="Arial Unicode MS" w:hint="eastAsia"/>
          <w:sz w:val="24"/>
          <w:szCs w:val="24"/>
          <w:lang w:val="en-US" w:eastAsia="zh-CN"/>
        </w:rPr>
        <w:t>;</w:t>
      </w:r>
      <w:r w:rsidR="00487335" w:rsidRPr="002761E1">
        <w:rPr>
          <w:rFonts w:ascii="Book Antiqua" w:eastAsia="Arial Unicode MS" w:hAnsi="Book Antiqua" w:cs="Arial Unicode MS"/>
          <w:sz w:val="24"/>
          <w:szCs w:val="24"/>
          <w:lang w:val="en-US"/>
        </w:rPr>
        <w:t xml:space="preserve"> </w:t>
      </w:r>
      <w:r w:rsidR="002761E1" w:rsidRPr="002761E1">
        <w:rPr>
          <w:rFonts w:ascii="Book Antiqua" w:eastAsia="Arial Unicode MS" w:hAnsi="Book Antiqua" w:cs="Arial Unicode MS"/>
          <w:sz w:val="24"/>
          <w:szCs w:val="24"/>
          <w:lang w:val="en-US"/>
        </w:rPr>
        <w:t>N</w:t>
      </w:r>
      <w:r w:rsidR="00487335" w:rsidRPr="002761E1">
        <w:rPr>
          <w:rFonts w:ascii="Book Antiqua" w:eastAsia="Arial Unicode MS" w:hAnsi="Book Antiqua" w:cs="Arial Unicode MS"/>
          <w:sz w:val="24"/>
          <w:szCs w:val="24"/>
          <w:lang w:val="en-US"/>
        </w:rPr>
        <w:t>on surgical</w:t>
      </w:r>
      <w:r w:rsidR="002761E1">
        <w:rPr>
          <w:rFonts w:ascii="Book Antiqua" w:eastAsia="Arial Unicode MS" w:hAnsi="Book Antiqua" w:cs="Arial Unicode MS" w:hint="eastAsia"/>
          <w:sz w:val="24"/>
          <w:szCs w:val="24"/>
          <w:lang w:val="en-US" w:eastAsia="zh-CN"/>
        </w:rPr>
        <w:t>;</w:t>
      </w:r>
      <w:r w:rsidR="00487335" w:rsidRPr="002761E1">
        <w:rPr>
          <w:rFonts w:ascii="Book Antiqua" w:eastAsia="Arial Unicode MS" w:hAnsi="Book Antiqua" w:cs="Arial Unicode MS"/>
          <w:sz w:val="24"/>
          <w:szCs w:val="24"/>
          <w:lang w:val="en-US"/>
        </w:rPr>
        <w:t xml:space="preserve"> </w:t>
      </w:r>
      <w:r w:rsidR="00024263" w:rsidRPr="002761E1">
        <w:rPr>
          <w:rFonts w:ascii="Book Antiqua" w:eastAsia="Arial Unicode MS" w:hAnsi="Book Antiqua" w:cs="Arial Unicode MS"/>
          <w:sz w:val="24"/>
          <w:szCs w:val="24"/>
          <w:lang w:val="en-US"/>
        </w:rPr>
        <w:t>Dupuytren</w:t>
      </w:r>
      <w:r w:rsidR="002761E1">
        <w:rPr>
          <w:rFonts w:ascii="Book Antiqua" w:eastAsia="Arial Unicode MS" w:hAnsi="Book Antiqua" w:cs="Arial Unicode MS" w:hint="eastAsia"/>
          <w:sz w:val="24"/>
          <w:szCs w:val="24"/>
          <w:lang w:val="en-US" w:eastAsia="zh-CN"/>
        </w:rPr>
        <w:t>;</w:t>
      </w:r>
      <w:r w:rsidR="002255CE" w:rsidRPr="002761E1">
        <w:rPr>
          <w:rFonts w:ascii="Book Antiqua" w:eastAsia="Arial Unicode MS" w:hAnsi="Book Antiqua" w:cs="Arial Unicode MS"/>
          <w:sz w:val="24"/>
          <w:szCs w:val="24"/>
          <w:lang w:val="en-US"/>
        </w:rPr>
        <w:t xml:space="preserve"> ESWT</w:t>
      </w:r>
    </w:p>
    <w:p w:rsidR="00494B13" w:rsidRDefault="00494B13" w:rsidP="00410EEA">
      <w:pPr>
        <w:spacing w:after="0" w:line="360" w:lineRule="auto"/>
        <w:jc w:val="both"/>
        <w:rPr>
          <w:rFonts w:ascii="Book Antiqua" w:hAnsi="Book Antiqua"/>
          <w:b/>
          <w:sz w:val="24"/>
          <w:szCs w:val="24"/>
          <w:lang w:val="en-US" w:eastAsia="zh-CN"/>
        </w:rPr>
      </w:pPr>
    </w:p>
    <w:p w:rsidR="002761E1" w:rsidRPr="002761E1" w:rsidRDefault="002761E1" w:rsidP="00410EEA">
      <w:pPr>
        <w:spacing w:after="0" w:line="360" w:lineRule="auto"/>
        <w:jc w:val="both"/>
        <w:rPr>
          <w:rFonts w:ascii="Book Antiqua" w:hAnsi="Book Antiqua"/>
          <w:sz w:val="24"/>
          <w:szCs w:val="24"/>
          <w:lang w:val="en-US"/>
        </w:rPr>
      </w:pPr>
      <w:r w:rsidRPr="007350B6">
        <w:rPr>
          <w:rFonts w:ascii="Book Antiqua" w:hAnsi="Book Antiqua"/>
          <w:b/>
          <w:sz w:val="24"/>
        </w:rPr>
        <w:t>Core tip:</w:t>
      </w:r>
      <w:r>
        <w:rPr>
          <w:rFonts w:ascii="Book Antiqua" w:hAnsi="Book Antiqua" w:hint="eastAsia"/>
          <w:b/>
          <w:sz w:val="24"/>
          <w:lang w:eastAsia="zh-CN"/>
        </w:rPr>
        <w:t xml:space="preserve"> </w:t>
      </w:r>
      <w:r w:rsidRPr="002761E1">
        <w:rPr>
          <w:rFonts w:ascii="Book Antiqua" w:hAnsi="Book Antiqua"/>
          <w:sz w:val="24"/>
          <w:szCs w:val="24"/>
          <w:lang w:val="en-US"/>
        </w:rPr>
        <w:t xml:space="preserve">Ince the first medical publication on Peyronie’s Disease, physicians have proposed several medical alternatives for treatment of this disease. As of today nonsurgical options are currently available. A consistent number of non-surgical treatment options that offer some benefit with respect to disease stabilization, alleviation, as well as reduction of deformity and improved sexual function are available including oral treatment with potassium para-aminobenzoate, intralesional treatment with interferon, </w:t>
      </w:r>
      <w:r w:rsidRPr="002761E1">
        <w:rPr>
          <w:rFonts w:ascii="Book Antiqua" w:hAnsi="Book Antiqua"/>
          <w:sz w:val="24"/>
          <w:szCs w:val="24"/>
          <w:lang w:val="en-US"/>
        </w:rPr>
        <w:lastRenderedPageBreak/>
        <w:t>iontophoresis with verapamil 5 mg and dexamethasone 8 mg and extracorporeal shock-wave treatment.</w:t>
      </w:r>
    </w:p>
    <w:p w:rsidR="002761E1" w:rsidRDefault="002761E1" w:rsidP="00410EEA">
      <w:pPr>
        <w:spacing w:after="0" w:line="360" w:lineRule="auto"/>
        <w:jc w:val="both"/>
        <w:rPr>
          <w:rFonts w:ascii="Book Antiqua" w:hAnsi="Book Antiqua"/>
          <w:b/>
          <w:sz w:val="24"/>
          <w:szCs w:val="24"/>
          <w:lang w:val="en-US" w:eastAsia="zh-CN"/>
        </w:rPr>
      </w:pPr>
    </w:p>
    <w:p w:rsidR="002761E1" w:rsidRPr="002761E1" w:rsidRDefault="002761E1" w:rsidP="002761E1">
      <w:pPr>
        <w:spacing w:after="0" w:line="360" w:lineRule="auto"/>
        <w:jc w:val="both"/>
        <w:rPr>
          <w:rFonts w:ascii="Book Antiqua" w:hAnsi="Book Antiqua"/>
          <w:sz w:val="24"/>
          <w:szCs w:val="24"/>
          <w:lang w:eastAsia="zh-CN"/>
        </w:rPr>
      </w:pPr>
      <w:r w:rsidRPr="00410EEA">
        <w:rPr>
          <w:rFonts w:ascii="Book Antiqua" w:hAnsi="Book Antiqua"/>
          <w:sz w:val="24"/>
          <w:szCs w:val="24"/>
        </w:rPr>
        <w:t>Verze</w:t>
      </w:r>
      <w:r>
        <w:rPr>
          <w:rFonts w:ascii="Book Antiqua" w:hAnsi="Book Antiqua" w:hint="eastAsia"/>
          <w:sz w:val="24"/>
          <w:szCs w:val="24"/>
          <w:lang w:eastAsia="zh-CN"/>
        </w:rPr>
        <w:t xml:space="preserve"> P</w:t>
      </w:r>
      <w:r w:rsidRPr="00410EEA">
        <w:rPr>
          <w:rFonts w:ascii="Book Antiqua" w:hAnsi="Book Antiqua"/>
          <w:sz w:val="24"/>
          <w:szCs w:val="24"/>
        </w:rPr>
        <w:t>, Arcaniolo</w:t>
      </w:r>
      <w:r>
        <w:rPr>
          <w:rFonts w:ascii="Book Antiqua" w:hAnsi="Book Antiqua" w:hint="eastAsia"/>
          <w:sz w:val="24"/>
          <w:szCs w:val="24"/>
          <w:lang w:eastAsia="zh-CN"/>
        </w:rPr>
        <w:t xml:space="preserve"> D</w:t>
      </w:r>
      <w:r w:rsidRPr="00410EEA">
        <w:rPr>
          <w:rFonts w:ascii="Book Antiqua" w:hAnsi="Book Antiqua"/>
          <w:sz w:val="24"/>
          <w:szCs w:val="24"/>
        </w:rPr>
        <w:t>, Cai</w:t>
      </w:r>
      <w:r>
        <w:rPr>
          <w:rFonts w:ascii="Book Antiqua" w:hAnsi="Book Antiqua" w:hint="eastAsia"/>
          <w:sz w:val="24"/>
          <w:szCs w:val="24"/>
          <w:lang w:eastAsia="zh-CN"/>
        </w:rPr>
        <w:t xml:space="preserve"> T</w:t>
      </w:r>
      <w:r w:rsidRPr="00410EEA">
        <w:rPr>
          <w:rFonts w:ascii="Book Antiqua" w:hAnsi="Book Antiqua"/>
          <w:sz w:val="24"/>
          <w:szCs w:val="24"/>
        </w:rPr>
        <w:t>, Franco</w:t>
      </w:r>
      <w:r>
        <w:rPr>
          <w:rFonts w:ascii="Book Antiqua" w:hAnsi="Book Antiqua" w:hint="eastAsia"/>
          <w:sz w:val="24"/>
          <w:szCs w:val="24"/>
          <w:lang w:eastAsia="zh-CN"/>
        </w:rPr>
        <w:t xml:space="preserve"> M</w:t>
      </w:r>
      <w:r w:rsidRPr="00410EEA">
        <w:rPr>
          <w:rFonts w:ascii="Book Antiqua" w:hAnsi="Book Antiqua"/>
          <w:sz w:val="24"/>
          <w:szCs w:val="24"/>
        </w:rPr>
        <w:t>, La Rocca</w:t>
      </w:r>
      <w:r>
        <w:rPr>
          <w:rFonts w:ascii="Book Antiqua" w:hAnsi="Book Antiqua" w:hint="eastAsia"/>
          <w:sz w:val="24"/>
          <w:szCs w:val="24"/>
          <w:lang w:eastAsia="zh-CN"/>
        </w:rPr>
        <w:t xml:space="preserve"> R</w:t>
      </w:r>
      <w:r w:rsidRPr="00410EEA">
        <w:rPr>
          <w:rFonts w:ascii="Book Antiqua" w:hAnsi="Book Antiqua"/>
          <w:sz w:val="24"/>
          <w:szCs w:val="24"/>
        </w:rPr>
        <w:t>, Acquaviva</w:t>
      </w:r>
      <w:r>
        <w:rPr>
          <w:rFonts w:ascii="Book Antiqua" w:hAnsi="Book Antiqua" w:hint="eastAsia"/>
          <w:sz w:val="24"/>
          <w:szCs w:val="24"/>
          <w:lang w:eastAsia="zh-CN"/>
        </w:rPr>
        <w:t xml:space="preserve"> M</w:t>
      </w:r>
      <w:r w:rsidRPr="00410EEA">
        <w:rPr>
          <w:rFonts w:ascii="Book Antiqua" w:hAnsi="Book Antiqua"/>
          <w:sz w:val="24"/>
          <w:szCs w:val="24"/>
        </w:rPr>
        <w:t>, Spirito</w:t>
      </w:r>
      <w:r>
        <w:rPr>
          <w:rFonts w:ascii="Book Antiqua" w:hAnsi="Book Antiqua" w:hint="eastAsia"/>
          <w:sz w:val="24"/>
          <w:szCs w:val="24"/>
          <w:lang w:eastAsia="zh-CN"/>
        </w:rPr>
        <w:t xml:space="preserve"> L</w:t>
      </w:r>
      <w:r w:rsidRPr="00410EEA">
        <w:rPr>
          <w:rFonts w:ascii="Book Antiqua" w:hAnsi="Book Antiqua"/>
          <w:sz w:val="24"/>
          <w:szCs w:val="24"/>
        </w:rPr>
        <w:t>, Bochorishvili</w:t>
      </w:r>
      <w:r>
        <w:rPr>
          <w:rFonts w:ascii="Book Antiqua" w:hAnsi="Book Antiqua" w:hint="eastAsia"/>
          <w:sz w:val="24"/>
          <w:szCs w:val="24"/>
          <w:lang w:eastAsia="zh-CN"/>
        </w:rPr>
        <w:t xml:space="preserve"> A</w:t>
      </w:r>
      <w:r w:rsidRPr="00410EEA">
        <w:rPr>
          <w:rFonts w:ascii="Book Antiqua" w:hAnsi="Book Antiqua"/>
          <w:sz w:val="24"/>
          <w:szCs w:val="24"/>
        </w:rPr>
        <w:t>, Mirone</w:t>
      </w:r>
      <w:r>
        <w:rPr>
          <w:rFonts w:ascii="Book Antiqua" w:hAnsi="Book Antiqua" w:hint="eastAsia"/>
          <w:sz w:val="24"/>
          <w:szCs w:val="24"/>
          <w:lang w:eastAsia="zh-CN"/>
        </w:rPr>
        <w:t xml:space="preserve"> V. </w:t>
      </w:r>
      <w:r w:rsidRPr="002761E1">
        <w:rPr>
          <w:rFonts w:ascii="Book Antiqua" w:hAnsi="Book Antiqua" w:hint="eastAsia"/>
          <w:sz w:val="24"/>
          <w:szCs w:val="24"/>
          <w:lang w:val="en-US" w:eastAsia="zh-CN"/>
        </w:rPr>
        <w:t>S</w:t>
      </w:r>
      <w:r w:rsidRPr="002761E1">
        <w:rPr>
          <w:rFonts w:ascii="Book Antiqua" w:hAnsi="Book Antiqua"/>
          <w:sz w:val="24"/>
          <w:szCs w:val="24"/>
          <w:lang w:val="en-US"/>
        </w:rPr>
        <w:t>ystematic review of the non surgical management of Peyronie's disease</w:t>
      </w:r>
    </w:p>
    <w:p w:rsidR="002761E1" w:rsidRPr="00410EEA" w:rsidRDefault="002761E1" w:rsidP="002761E1">
      <w:pPr>
        <w:spacing w:after="0" w:line="360" w:lineRule="auto"/>
        <w:jc w:val="both"/>
        <w:rPr>
          <w:rFonts w:ascii="Book Antiqua" w:hAnsi="Book Antiqua"/>
          <w:b/>
          <w:sz w:val="24"/>
          <w:szCs w:val="24"/>
          <w:lang w:val="en-US" w:eastAsia="zh-CN"/>
        </w:rPr>
      </w:pPr>
    </w:p>
    <w:p w:rsidR="002761E1" w:rsidRPr="007350B6" w:rsidRDefault="002761E1" w:rsidP="002761E1">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rsidR="002761E1" w:rsidRPr="002761E1" w:rsidRDefault="002761E1" w:rsidP="002761E1">
      <w:pPr>
        <w:adjustRightInd w:val="0"/>
        <w:snapToGrid w:val="0"/>
        <w:spacing w:line="360" w:lineRule="auto"/>
        <w:rPr>
          <w:rFonts w:ascii="Book Antiqua" w:hAnsi="Book Antiqua"/>
          <w:color w:val="000000"/>
          <w:sz w:val="24"/>
          <w:lang w:eastAsia="zh-CN"/>
        </w:rPr>
      </w:pPr>
      <w:r w:rsidRPr="007350B6">
        <w:rPr>
          <w:rFonts w:ascii="Book Antiqua" w:hAnsi="Book Antiqua"/>
          <w:b/>
          <w:bCs/>
          <w:color w:val="000000"/>
          <w:sz w:val="24"/>
        </w:rPr>
        <w:t xml:space="preserve">DOI: </w:t>
      </w:r>
    </w:p>
    <w:p w:rsidR="002761E1" w:rsidRPr="00410EEA" w:rsidRDefault="002761E1" w:rsidP="00410EEA">
      <w:pPr>
        <w:spacing w:after="0" w:line="360" w:lineRule="auto"/>
        <w:jc w:val="both"/>
        <w:rPr>
          <w:rFonts w:ascii="Book Antiqua" w:hAnsi="Book Antiqua"/>
          <w:b/>
          <w:sz w:val="24"/>
          <w:szCs w:val="24"/>
          <w:lang w:val="en-US" w:eastAsia="zh-CN"/>
        </w:rPr>
      </w:pPr>
    </w:p>
    <w:p w:rsidR="004B7729" w:rsidRPr="00410EEA" w:rsidRDefault="002761E1" w:rsidP="00410EEA">
      <w:pPr>
        <w:spacing w:after="0" w:line="360" w:lineRule="auto"/>
        <w:jc w:val="both"/>
        <w:rPr>
          <w:rFonts w:ascii="Book Antiqua" w:hAnsi="Book Antiqua"/>
          <w:b/>
          <w:sz w:val="24"/>
          <w:szCs w:val="24"/>
          <w:lang w:val="en-US"/>
        </w:rPr>
      </w:pPr>
      <w:r w:rsidRPr="00410EEA">
        <w:rPr>
          <w:rFonts w:ascii="Book Antiqua" w:hAnsi="Book Antiqua"/>
          <w:b/>
          <w:sz w:val="24"/>
          <w:szCs w:val="24"/>
          <w:lang w:val="en-US"/>
        </w:rPr>
        <w:t>INTRODUCTION</w:t>
      </w:r>
    </w:p>
    <w:p w:rsidR="00476721" w:rsidRPr="00410EEA" w:rsidRDefault="00901AE8"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 xml:space="preserve">Peyronie’s disease </w:t>
      </w:r>
      <w:r w:rsidR="002761E1">
        <w:rPr>
          <w:rFonts w:ascii="Book Antiqua" w:hAnsi="Book Antiqua" w:hint="eastAsia"/>
          <w:sz w:val="24"/>
          <w:szCs w:val="24"/>
          <w:lang w:val="en-US" w:eastAsia="zh-CN"/>
        </w:rPr>
        <w:t xml:space="preserve">(PD) </w:t>
      </w:r>
      <w:r w:rsidRPr="00410EEA">
        <w:rPr>
          <w:rFonts w:ascii="Book Antiqua" w:hAnsi="Book Antiqua"/>
          <w:sz w:val="24"/>
          <w:szCs w:val="24"/>
          <w:lang w:val="en-US"/>
        </w:rPr>
        <w:t>is a connective tissue disorder, characterised by the formation of a fibrotic lesion or plaque in the tunica albuginea, which leads to penile deformity</w:t>
      </w:r>
      <w:r w:rsidR="002C7CD9" w:rsidRPr="00410EEA">
        <w:rPr>
          <w:rFonts w:ascii="Book Antiqua" w:hAnsi="Book Antiqua"/>
          <w:sz w:val="24"/>
          <w:szCs w:val="24"/>
          <w:vertAlign w:val="superscript"/>
          <w:lang w:val="en-US"/>
        </w:rPr>
        <w:t>[1]</w:t>
      </w:r>
      <w:r w:rsidRPr="00410EEA">
        <w:rPr>
          <w:rFonts w:ascii="Book Antiqua" w:hAnsi="Book Antiqua"/>
          <w:sz w:val="24"/>
          <w:szCs w:val="24"/>
          <w:lang w:val="en-US"/>
        </w:rPr>
        <w:t xml:space="preserve">. </w:t>
      </w:r>
      <w:r w:rsidR="00EF78CB" w:rsidRPr="00410EEA">
        <w:rPr>
          <w:rFonts w:ascii="Book Antiqua" w:hAnsi="Book Antiqua"/>
          <w:sz w:val="24"/>
          <w:szCs w:val="24"/>
          <w:lang w:val="en-US"/>
        </w:rPr>
        <w:t xml:space="preserve">The true prevalence of </w:t>
      </w:r>
      <w:r w:rsidR="002761E1">
        <w:rPr>
          <w:rFonts w:ascii="Book Antiqua" w:hAnsi="Book Antiqua"/>
          <w:sz w:val="24"/>
          <w:szCs w:val="24"/>
          <w:lang w:val="en-US"/>
        </w:rPr>
        <w:t>PD</w:t>
      </w:r>
      <w:r w:rsidR="00736906" w:rsidRPr="00410EEA">
        <w:rPr>
          <w:rFonts w:ascii="Book Antiqua" w:hAnsi="Book Antiqua"/>
          <w:sz w:val="24"/>
          <w:szCs w:val="24"/>
          <w:lang w:val="en-US"/>
        </w:rPr>
        <w:t xml:space="preserve"> </w:t>
      </w:r>
      <w:r w:rsidR="00EF78CB" w:rsidRPr="00410EEA">
        <w:rPr>
          <w:rFonts w:ascii="Book Antiqua" w:hAnsi="Book Antiqua"/>
          <w:sz w:val="24"/>
          <w:szCs w:val="24"/>
          <w:lang w:val="en-US"/>
        </w:rPr>
        <w:t xml:space="preserve">is unknown. </w:t>
      </w:r>
      <w:r w:rsidR="00736906" w:rsidRPr="00410EEA">
        <w:rPr>
          <w:rFonts w:ascii="Book Antiqua" w:hAnsi="Book Antiqua"/>
          <w:sz w:val="24"/>
          <w:szCs w:val="24"/>
          <w:lang w:val="en-US"/>
        </w:rPr>
        <w:t>A</w:t>
      </w:r>
      <w:r w:rsidR="00EF78CB" w:rsidRPr="00410EEA">
        <w:rPr>
          <w:rFonts w:ascii="Book Antiqua" w:hAnsi="Book Antiqua"/>
          <w:sz w:val="24"/>
          <w:szCs w:val="24"/>
          <w:lang w:val="en-US"/>
        </w:rPr>
        <w:t>n evaluation o</w:t>
      </w:r>
      <w:r w:rsidR="00476721" w:rsidRPr="00410EEA">
        <w:rPr>
          <w:rFonts w:ascii="Book Antiqua" w:hAnsi="Book Antiqua"/>
          <w:sz w:val="24"/>
          <w:szCs w:val="24"/>
          <w:lang w:val="en-US"/>
        </w:rPr>
        <w:t xml:space="preserve">f existing epidemiological data on </w:t>
      </w:r>
      <w:r w:rsidR="00736906" w:rsidRPr="00410EEA">
        <w:rPr>
          <w:rFonts w:ascii="Book Antiqua" w:hAnsi="Book Antiqua"/>
          <w:sz w:val="24"/>
          <w:szCs w:val="24"/>
          <w:lang w:val="en-US"/>
        </w:rPr>
        <w:t xml:space="preserve">PD </w:t>
      </w:r>
      <w:r w:rsidR="00476721" w:rsidRPr="00410EEA">
        <w:rPr>
          <w:rFonts w:ascii="Book Antiqua" w:hAnsi="Book Antiqua"/>
          <w:sz w:val="24"/>
          <w:szCs w:val="24"/>
          <w:lang w:val="en-US"/>
        </w:rPr>
        <w:t xml:space="preserve">revealed </w:t>
      </w:r>
      <w:r w:rsidR="00EF78CB" w:rsidRPr="00410EEA">
        <w:rPr>
          <w:rFonts w:ascii="Book Antiqua" w:hAnsi="Book Antiqua"/>
          <w:sz w:val="24"/>
          <w:szCs w:val="24"/>
          <w:lang w:val="en-US"/>
        </w:rPr>
        <w:t>a prevalence rate of 3.2%</w:t>
      </w:r>
      <w:r w:rsidR="00404343" w:rsidRPr="00410EEA">
        <w:rPr>
          <w:rFonts w:ascii="Book Antiqua" w:hAnsi="Book Antiqua"/>
          <w:sz w:val="24"/>
          <w:szCs w:val="24"/>
          <w:lang w:val="en-US"/>
        </w:rPr>
        <w:t>.</w:t>
      </w:r>
      <w:r w:rsidR="00EF78CB" w:rsidRPr="00410EEA">
        <w:rPr>
          <w:rFonts w:ascii="Book Antiqua" w:hAnsi="Book Antiqua"/>
          <w:sz w:val="24"/>
          <w:szCs w:val="24"/>
          <w:lang w:val="en-US"/>
        </w:rPr>
        <w:t xml:space="preserve"> </w:t>
      </w:r>
      <w:r w:rsidR="00404343" w:rsidRPr="00410EEA">
        <w:rPr>
          <w:rFonts w:ascii="Book Antiqua" w:hAnsi="Book Antiqua"/>
          <w:sz w:val="24"/>
          <w:szCs w:val="24"/>
          <w:lang w:val="en-US"/>
        </w:rPr>
        <w:t>However</w:t>
      </w:r>
      <w:r w:rsidR="00EF78CB" w:rsidRPr="00410EEA">
        <w:rPr>
          <w:rFonts w:ascii="Book Antiqua" w:hAnsi="Book Antiqua"/>
          <w:sz w:val="24"/>
          <w:szCs w:val="24"/>
          <w:lang w:val="en-US"/>
        </w:rPr>
        <w:t xml:space="preserve"> </w:t>
      </w:r>
      <w:r w:rsidR="00476721" w:rsidRPr="00410EEA">
        <w:rPr>
          <w:rFonts w:ascii="Book Antiqua" w:hAnsi="Book Antiqua"/>
          <w:sz w:val="24"/>
          <w:szCs w:val="24"/>
          <w:lang w:val="en-US"/>
        </w:rPr>
        <w:t xml:space="preserve">the </w:t>
      </w:r>
      <w:r w:rsidR="00222F29" w:rsidRPr="00410EEA">
        <w:rPr>
          <w:rFonts w:ascii="Book Antiqua" w:hAnsi="Book Antiqua"/>
          <w:sz w:val="24"/>
          <w:szCs w:val="24"/>
          <w:lang w:val="en-US"/>
        </w:rPr>
        <w:t>actual prevalence of PD</w:t>
      </w:r>
      <w:r w:rsidR="00EF78CB" w:rsidRPr="00410EEA">
        <w:rPr>
          <w:rFonts w:ascii="Book Antiqua" w:hAnsi="Book Antiqua"/>
          <w:sz w:val="24"/>
          <w:szCs w:val="24"/>
          <w:lang w:val="en-US"/>
        </w:rPr>
        <w:t xml:space="preserve"> may be even higher, considering many patients' reluctance to report this embarrassing condition to their physicians</w:t>
      </w:r>
      <w:r w:rsidR="00404343" w:rsidRPr="00410EEA">
        <w:rPr>
          <w:rFonts w:ascii="Book Antiqua" w:hAnsi="Book Antiqua"/>
          <w:sz w:val="24"/>
          <w:szCs w:val="24"/>
          <w:lang w:val="en-US"/>
        </w:rPr>
        <w:t xml:space="preserve">. </w:t>
      </w:r>
      <w:r w:rsidR="00476721" w:rsidRPr="00410EEA">
        <w:rPr>
          <w:rFonts w:ascii="Book Antiqua" w:hAnsi="Book Antiqua"/>
          <w:sz w:val="24"/>
          <w:szCs w:val="24"/>
          <w:lang w:val="en-US"/>
        </w:rPr>
        <w:t>The l</w:t>
      </w:r>
      <w:r w:rsidR="00404343" w:rsidRPr="00410EEA">
        <w:rPr>
          <w:rFonts w:ascii="Book Antiqua" w:hAnsi="Book Antiqua"/>
          <w:sz w:val="24"/>
          <w:szCs w:val="24"/>
          <w:lang w:val="en-US"/>
        </w:rPr>
        <w:t>atest version of</w:t>
      </w:r>
      <w:r w:rsidR="00476721" w:rsidRPr="00410EEA">
        <w:rPr>
          <w:rFonts w:ascii="Book Antiqua" w:hAnsi="Book Antiqua"/>
          <w:sz w:val="24"/>
          <w:szCs w:val="24"/>
          <w:lang w:val="en-US"/>
        </w:rPr>
        <w:t xml:space="preserve"> the</w:t>
      </w:r>
      <w:r w:rsidR="00404343" w:rsidRPr="00410EEA">
        <w:rPr>
          <w:rFonts w:ascii="Book Antiqua" w:hAnsi="Book Antiqua"/>
          <w:sz w:val="24"/>
          <w:szCs w:val="24"/>
          <w:lang w:val="en-US"/>
        </w:rPr>
        <w:t xml:space="preserve"> EAU guidelines</w:t>
      </w:r>
      <w:r w:rsidR="00535C43" w:rsidRPr="00410EEA">
        <w:rPr>
          <w:rFonts w:ascii="Book Antiqua" w:hAnsi="Book Antiqua"/>
          <w:sz w:val="24"/>
          <w:szCs w:val="24"/>
          <w:vertAlign w:val="superscript"/>
          <w:lang w:val="en-US"/>
        </w:rPr>
        <w:t>[</w:t>
      </w:r>
      <w:r w:rsidR="003F3C12" w:rsidRPr="00410EEA">
        <w:rPr>
          <w:rFonts w:ascii="Book Antiqua" w:hAnsi="Book Antiqua"/>
          <w:sz w:val="24"/>
          <w:szCs w:val="24"/>
          <w:vertAlign w:val="superscript"/>
          <w:lang w:val="en-US"/>
        </w:rPr>
        <w:t>1</w:t>
      </w:r>
      <w:r w:rsidR="00535C43" w:rsidRPr="00410EEA">
        <w:rPr>
          <w:rFonts w:ascii="Book Antiqua" w:hAnsi="Book Antiqua"/>
          <w:sz w:val="24"/>
          <w:szCs w:val="24"/>
          <w:vertAlign w:val="superscript"/>
          <w:lang w:val="en-US"/>
        </w:rPr>
        <w:t>]</w:t>
      </w:r>
      <w:r w:rsidR="00404343" w:rsidRPr="00410EEA">
        <w:rPr>
          <w:rFonts w:ascii="Book Antiqua" w:hAnsi="Book Antiqua"/>
          <w:sz w:val="24"/>
          <w:szCs w:val="24"/>
          <w:lang w:val="en-US"/>
        </w:rPr>
        <w:t xml:space="preserve"> report</w:t>
      </w:r>
      <w:r w:rsidR="00476721" w:rsidRPr="00410EEA">
        <w:rPr>
          <w:rFonts w:ascii="Book Antiqua" w:hAnsi="Book Antiqua"/>
          <w:sz w:val="24"/>
          <w:szCs w:val="24"/>
          <w:lang w:val="en-US"/>
        </w:rPr>
        <w:t>s</w:t>
      </w:r>
      <w:r w:rsidR="00404343" w:rsidRPr="00410EEA">
        <w:rPr>
          <w:rFonts w:ascii="Book Antiqua" w:hAnsi="Book Antiqua"/>
          <w:sz w:val="24"/>
          <w:szCs w:val="24"/>
          <w:lang w:val="en-US"/>
        </w:rPr>
        <w:t xml:space="preserve"> a prevalence </w:t>
      </w:r>
      <w:r w:rsidR="00476721" w:rsidRPr="00410EEA">
        <w:rPr>
          <w:rFonts w:ascii="Book Antiqua" w:hAnsi="Book Antiqua"/>
          <w:sz w:val="24"/>
          <w:szCs w:val="24"/>
          <w:lang w:val="en-US"/>
        </w:rPr>
        <w:t xml:space="preserve">rate </w:t>
      </w:r>
      <w:r w:rsidR="00404343" w:rsidRPr="00410EEA">
        <w:rPr>
          <w:rFonts w:ascii="Book Antiqua" w:hAnsi="Book Antiqua"/>
          <w:sz w:val="24"/>
          <w:szCs w:val="24"/>
          <w:lang w:val="en-US"/>
        </w:rPr>
        <w:t xml:space="preserve">of </w:t>
      </w:r>
      <w:r w:rsidR="00EF78CB" w:rsidRPr="00410EEA">
        <w:rPr>
          <w:rFonts w:ascii="Book Antiqua" w:hAnsi="Book Antiqua"/>
          <w:sz w:val="24"/>
          <w:szCs w:val="24"/>
          <w:lang w:val="en-US"/>
        </w:rPr>
        <w:t>0.4</w:t>
      </w:r>
      <w:r w:rsidR="002761E1">
        <w:rPr>
          <w:rFonts w:ascii="Book Antiqua" w:hAnsi="Book Antiqua" w:hint="eastAsia"/>
          <w:sz w:val="24"/>
          <w:szCs w:val="24"/>
          <w:lang w:val="en-US" w:eastAsia="zh-CN"/>
        </w:rPr>
        <w:t>%</w:t>
      </w:r>
      <w:r w:rsidR="00EF78CB" w:rsidRPr="00410EEA">
        <w:rPr>
          <w:rFonts w:ascii="Book Antiqua" w:hAnsi="Book Antiqua"/>
          <w:sz w:val="24"/>
          <w:szCs w:val="24"/>
          <w:lang w:val="en-US"/>
        </w:rPr>
        <w:t xml:space="preserve">–9%. </w:t>
      </w:r>
    </w:p>
    <w:p w:rsidR="006512BD" w:rsidRPr="00410EEA" w:rsidRDefault="00EF78CB" w:rsidP="002761E1">
      <w:pPr>
        <w:spacing w:after="0" w:line="360" w:lineRule="auto"/>
        <w:ind w:firstLineChars="100" w:firstLine="240"/>
        <w:jc w:val="both"/>
        <w:rPr>
          <w:rFonts w:ascii="Book Antiqua" w:hAnsi="Book Antiqua"/>
          <w:sz w:val="24"/>
          <w:szCs w:val="24"/>
          <w:lang w:val="en-US"/>
        </w:rPr>
      </w:pPr>
      <w:r w:rsidRPr="00410EEA">
        <w:rPr>
          <w:rFonts w:ascii="Book Antiqua" w:hAnsi="Book Antiqua"/>
          <w:sz w:val="24"/>
          <w:szCs w:val="24"/>
          <w:lang w:val="en-US"/>
        </w:rPr>
        <w:t xml:space="preserve">The aetiology of </w:t>
      </w:r>
      <w:r w:rsidR="00222F29" w:rsidRPr="00410EEA">
        <w:rPr>
          <w:rFonts w:ascii="Book Antiqua" w:hAnsi="Book Antiqua"/>
          <w:sz w:val="24"/>
          <w:szCs w:val="24"/>
          <w:lang w:val="en-US"/>
        </w:rPr>
        <w:t>PD</w:t>
      </w:r>
      <w:r w:rsidR="008C03D7" w:rsidRPr="00410EEA">
        <w:rPr>
          <w:rFonts w:ascii="Book Antiqua" w:hAnsi="Book Antiqua"/>
          <w:sz w:val="24"/>
          <w:szCs w:val="24"/>
          <w:lang w:val="en-US"/>
        </w:rPr>
        <w:t xml:space="preserve"> is unknown</w:t>
      </w:r>
      <w:r w:rsidR="00FC1CC4" w:rsidRPr="00410EEA">
        <w:rPr>
          <w:rFonts w:ascii="Book Antiqua" w:hAnsi="Book Antiqua"/>
          <w:sz w:val="24"/>
          <w:szCs w:val="24"/>
          <w:lang w:val="en-US"/>
        </w:rPr>
        <w:t>.</w:t>
      </w:r>
      <w:r w:rsidR="00FC1CC4">
        <w:rPr>
          <w:rFonts w:ascii="Book Antiqua" w:hAnsi="Book Antiqua"/>
          <w:sz w:val="24"/>
          <w:szCs w:val="24"/>
          <w:lang w:val="en-US"/>
        </w:rPr>
        <w:t xml:space="preserve"> </w:t>
      </w:r>
      <w:r w:rsidR="00392A7B" w:rsidRPr="00410EEA">
        <w:rPr>
          <w:rFonts w:ascii="Book Antiqua" w:hAnsi="Book Antiqua"/>
          <w:sz w:val="24"/>
          <w:szCs w:val="24"/>
          <w:lang w:val="en-US"/>
        </w:rPr>
        <w:t xml:space="preserve">Nowadays the most </w:t>
      </w:r>
      <w:r w:rsidR="00476721" w:rsidRPr="00410EEA">
        <w:rPr>
          <w:rFonts w:ascii="Book Antiqua" w:hAnsi="Book Antiqua"/>
          <w:sz w:val="24"/>
          <w:szCs w:val="24"/>
          <w:lang w:val="en-US"/>
        </w:rPr>
        <w:t xml:space="preserve">widely </w:t>
      </w:r>
      <w:r w:rsidR="00392A7B" w:rsidRPr="00410EEA">
        <w:rPr>
          <w:rFonts w:ascii="Book Antiqua" w:hAnsi="Book Antiqua"/>
          <w:sz w:val="24"/>
          <w:szCs w:val="24"/>
          <w:lang w:val="en-US"/>
        </w:rPr>
        <w:t>accepted hypothesis pro</w:t>
      </w:r>
      <w:r w:rsidR="002761E1">
        <w:rPr>
          <w:rFonts w:ascii="Book Antiqua" w:hAnsi="Book Antiqua"/>
          <w:sz w:val="24"/>
          <w:szCs w:val="24"/>
          <w:lang w:val="en-US"/>
        </w:rPr>
        <w:t xml:space="preserve">posed by Gonzalez-Cadavid </w:t>
      </w:r>
      <w:r w:rsidR="002761E1" w:rsidRPr="002761E1">
        <w:rPr>
          <w:rFonts w:ascii="Book Antiqua" w:hAnsi="Book Antiqua"/>
          <w:i/>
          <w:sz w:val="24"/>
          <w:szCs w:val="24"/>
          <w:lang w:val="en-US"/>
        </w:rPr>
        <w:t>et al</w:t>
      </w:r>
      <w:r w:rsidR="002761E1" w:rsidRPr="00410EEA">
        <w:rPr>
          <w:rFonts w:ascii="Book Antiqua" w:hAnsi="Book Antiqua"/>
          <w:sz w:val="24"/>
          <w:szCs w:val="24"/>
          <w:vertAlign w:val="superscript"/>
          <w:lang w:val="en-US"/>
        </w:rPr>
        <w:t>[2]</w:t>
      </w:r>
      <w:r w:rsidR="002761E1">
        <w:rPr>
          <w:rFonts w:ascii="Book Antiqua" w:hAnsi="Book Antiqua"/>
          <w:sz w:val="24"/>
          <w:szCs w:val="24"/>
          <w:lang w:val="en-US"/>
        </w:rPr>
        <w:t>,</w:t>
      </w:r>
      <w:r w:rsidR="00476721" w:rsidRPr="00410EEA">
        <w:rPr>
          <w:rFonts w:ascii="Book Antiqua" w:hAnsi="Book Antiqua"/>
          <w:sz w:val="24"/>
          <w:szCs w:val="24"/>
          <w:lang w:val="en-US"/>
        </w:rPr>
        <w:t xml:space="preserve"> </w:t>
      </w:r>
      <w:r w:rsidR="00392A7B" w:rsidRPr="00410EEA">
        <w:rPr>
          <w:rFonts w:ascii="Book Antiqua" w:hAnsi="Book Antiqua"/>
          <w:sz w:val="24"/>
          <w:szCs w:val="24"/>
          <w:lang w:val="en-US"/>
        </w:rPr>
        <w:t xml:space="preserve">is </w:t>
      </w:r>
      <w:r w:rsidR="00476721" w:rsidRPr="00410EEA">
        <w:rPr>
          <w:rFonts w:ascii="Book Antiqua" w:hAnsi="Book Antiqua"/>
          <w:sz w:val="24"/>
          <w:szCs w:val="24"/>
          <w:lang w:val="en-US"/>
        </w:rPr>
        <w:t xml:space="preserve"> </w:t>
      </w:r>
      <w:r w:rsidRPr="00410EEA">
        <w:rPr>
          <w:rFonts w:ascii="Book Antiqua" w:hAnsi="Book Antiqua"/>
          <w:sz w:val="24"/>
          <w:szCs w:val="24"/>
          <w:lang w:val="en-US"/>
        </w:rPr>
        <w:t>repetitive</w:t>
      </w:r>
      <w:r w:rsidR="00392A7B" w:rsidRPr="00410EEA">
        <w:rPr>
          <w:rFonts w:ascii="Book Antiqua" w:hAnsi="Book Antiqua"/>
          <w:sz w:val="24"/>
          <w:szCs w:val="24"/>
          <w:lang w:val="en-US"/>
        </w:rPr>
        <w:t xml:space="preserve"> microvascular injury or trauma</w:t>
      </w:r>
      <w:r w:rsidR="003F3C12" w:rsidRPr="00410EEA">
        <w:rPr>
          <w:rFonts w:ascii="Book Antiqua" w:hAnsi="Book Antiqua"/>
          <w:sz w:val="24"/>
          <w:szCs w:val="24"/>
          <w:lang w:val="en-US"/>
        </w:rPr>
        <w:t xml:space="preserve"> to the tunica albuginea</w:t>
      </w:r>
      <w:r w:rsidRPr="00410EEA">
        <w:rPr>
          <w:rFonts w:ascii="Book Antiqua" w:hAnsi="Book Antiqua"/>
          <w:sz w:val="24"/>
          <w:szCs w:val="24"/>
          <w:lang w:val="en-US"/>
        </w:rPr>
        <w:t xml:space="preserve">.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starts with an acute inflammatory process. </w:t>
      </w:r>
      <w:r w:rsidR="00392A7B" w:rsidRPr="00410EEA">
        <w:rPr>
          <w:rFonts w:ascii="Book Antiqua" w:hAnsi="Book Antiqua"/>
          <w:sz w:val="24"/>
          <w:szCs w:val="24"/>
          <w:lang w:val="en-US"/>
        </w:rPr>
        <w:t xml:space="preserve">The progression of </w:t>
      </w:r>
      <w:r w:rsidR="00DC640D" w:rsidRPr="00410EEA">
        <w:rPr>
          <w:rFonts w:ascii="Book Antiqua" w:hAnsi="Book Antiqua"/>
          <w:sz w:val="24"/>
          <w:szCs w:val="24"/>
          <w:lang w:val="en-US"/>
        </w:rPr>
        <w:t>inflammation cause</w:t>
      </w:r>
      <w:r w:rsidR="00476721" w:rsidRPr="00410EEA">
        <w:rPr>
          <w:rFonts w:ascii="Book Antiqua" w:hAnsi="Book Antiqua"/>
          <w:sz w:val="24"/>
          <w:szCs w:val="24"/>
          <w:lang w:val="en-US"/>
        </w:rPr>
        <w:t>s</w:t>
      </w:r>
      <w:r w:rsidR="00DC640D" w:rsidRPr="00410EEA">
        <w:rPr>
          <w:rFonts w:ascii="Book Antiqua" w:hAnsi="Book Antiqua"/>
          <w:sz w:val="24"/>
          <w:szCs w:val="24"/>
          <w:lang w:val="en-US"/>
        </w:rPr>
        <w:t xml:space="preserve"> </w:t>
      </w:r>
      <w:r w:rsidR="00476721" w:rsidRPr="00410EEA">
        <w:rPr>
          <w:rFonts w:ascii="Book Antiqua" w:hAnsi="Book Antiqua"/>
          <w:sz w:val="24"/>
          <w:szCs w:val="24"/>
          <w:lang w:val="en-US"/>
        </w:rPr>
        <w:t>a</w:t>
      </w:r>
      <w:r w:rsidR="00DC640D" w:rsidRPr="00410EEA">
        <w:rPr>
          <w:rFonts w:ascii="Book Antiqua" w:hAnsi="Book Antiqua"/>
          <w:sz w:val="24"/>
          <w:szCs w:val="24"/>
          <w:lang w:val="en-US"/>
        </w:rPr>
        <w:t xml:space="preserve"> </w:t>
      </w:r>
      <w:r w:rsidRPr="00410EEA">
        <w:rPr>
          <w:rFonts w:ascii="Book Antiqua" w:hAnsi="Book Antiqua"/>
          <w:sz w:val="24"/>
          <w:szCs w:val="24"/>
          <w:lang w:val="en-US"/>
        </w:rPr>
        <w:t xml:space="preserve">proliferation of the tunical fibroblasts, some of which differentiate into myofibroblasts with </w:t>
      </w:r>
      <w:r w:rsidR="00476721" w:rsidRPr="00410EEA">
        <w:rPr>
          <w:rFonts w:ascii="Book Antiqua" w:hAnsi="Book Antiqua"/>
          <w:sz w:val="24"/>
          <w:szCs w:val="24"/>
          <w:lang w:val="en-US"/>
        </w:rPr>
        <w:t xml:space="preserve">a </w:t>
      </w:r>
      <w:r w:rsidR="00DC640D" w:rsidRPr="00410EEA">
        <w:rPr>
          <w:rFonts w:ascii="Book Antiqua" w:hAnsi="Book Antiqua"/>
          <w:sz w:val="24"/>
          <w:szCs w:val="24"/>
          <w:lang w:val="en-US"/>
        </w:rPr>
        <w:t>disproportionate production</w:t>
      </w:r>
      <w:r w:rsidRPr="00410EEA">
        <w:rPr>
          <w:rFonts w:ascii="Book Antiqua" w:hAnsi="Book Antiqua"/>
          <w:sz w:val="24"/>
          <w:szCs w:val="24"/>
          <w:lang w:val="en-US"/>
        </w:rPr>
        <w:t xml:space="preserve"> of collagen, the persistence of fibrin, and </w:t>
      </w:r>
      <w:r w:rsidR="00476721" w:rsidRPr="00410EEA">
        <w:rPr>
          <w:rFonts w:ascii="Book Antiqua" w:hAnsi="Book Antiqua"/>
          <w:sz w:val="24"/>
          <w:szCs w:val="24"/>
          <w:lang w:val="en-US"/>
        </w:rPr>
        <w:t xml:space="preserve">resulting </w:t>
      </w:r>
      <w:r w:rsidR="002761E1">
        <w:rPr>
          <w:rFonts w:ascii="Book Antiqua" w:hAnsi="Book Antiqua"/>
          <w:sz w:val="24"/>
          <w:szCs w:val="24"/>
          <w:lang w:val="en-US"/>
        </w:rPr>
        <w:t>elastin fragmentation.</w:t>
      </w:r>
      <w:r w:rsidR="002761E1">
        <w:rPr>
          <w:rFonts w:ascii="Book Antiqua" w:hAnsi="Book Antiqua" w:hint="eastAsia"/>
          <w:sz w:val="24"/>
          <w:szCs w:val="24"/>
          <w:lang w:val="en-US" w:eastAsia="zh-CN"/>
        </w:rPr>
        <w:t xml:space="preserve"> </w:t>
      </w:r>
      <w:r w:rsidR="00DC640D" w:rsidRPr="00410EEA">
        <w:rPr>
          <w:rFonts w:ascii="Book Antiqua" w:hAnsi="Book Antiqua"/>
          <w:sz w:val="24"/>
          <w:szCs w:val="24"/>
          <w:lang w:val="en-US"/>
        </w:rPr>
        <w:t xml:space="preserve">This </w:t>
      </w:r>
      <w:r w:rsidR="00476721" w:rsidRPr="00410EEA">
        <w:rPr>
          <w:rFonts w:ascii="Book Antiqua" w:hAnsi="Book Antiqua"/>
          <w:sz w:val="24"/>
          <w:szCs w:val="24"/>
          <w:lang w:val="en-US"/>
        </w:rPr>
        <w:t>prolonged</w:t>
      </w:r>
      <w:r w:rsidR="00DC640D" w:rsidRPr="00410EEA">
        <w:rPr>
          <w:rFonts w:ascii="Book Antiqua" w:hAnsi="Book Antiqua"/>
          <w:sz w:val="24"/>
          <w:szCs w:val="24"/>
          <w:lang w:val="en-US"/>
        </w:rPr>
        <w:t xml:space="preserve"> inflammatory reaction generate</w:t>
      </w:r>
      <w:r w:rsidR="00476721" w:rsidRPr="00410EEA">
        <w:rPr>
          <w:rFonts w:ascii="Book Antiqua" w:hAnsi="Book Antiqua"/>
          <w:sz w:val="24"/>
          <w:szCs w:val="24"/>
          <w:lang w:val="en-US"/>
        </w:rPr>
        <w:t>s</w:t>
      </w:r>
      <w:r w:rsidRPr="00410EEA">
        <w:rPr>
          <w:rFonts w:ascii="Book Antiqua" w:hAnsi="Book Antiqua"/>
          <w:sz w:val="24"/>
          <w:szCs w:val="24"/>
          <w:lang w:val="en-US"/>
        </w:rPr>
        <w:t xml:space="preserve"> </w:t>
      </w:r>
      <w:r w:rsidR="00DC640D" w:rsidRPr="00410EEA">
        <w:rPr>
          <w:rFonts w:ascii="Book Antiqua" w:hAnsi="Book Antiqua"/>
          <w:sz w:val="24"/>
          <w:szCs w:val="24"/>
          <w:lang w:val="en-US"/>
        </w:rPr>
        <w:t xml:space="preserve">the </w:t>
      </w:r>
      <w:r w:rsidRPr="00410EEA">
        <w:rPr>
          <w:rFonts w:ascii="Book Antiqua" w:hAnsi="Book Antiqua"/>
          <w:sz w:val="24"/>
          <w:szCs w:val="24"/>
          <w:lang w:val="en-US"/>
        </w:rPr>
        <w:t xml:space="preserve">remodelling of connective tissue into a dense fibrotic plaque. </w:t>
      </w:r>
      <w:r w:rsidR="00DC640D" w:rsidRPr="00410EEA">
        <w:rPr>
          <w:rFonts w:ascii="Book Antiqua" w:hAnsi="Book Antiqua"/>
          <w:sz w:val="24"/>
          <w:szCs w:val="24"/>
          <w:lang w:val="en-US"/>
        </w:rPr>
        <w:t xml:space="preserve">As a result of </w:t>
      </w:r>
      <w:r w:rsidRPr="00410EEA">
        <w:rPr>
          <w:rFonts w:ascii="Book Antiqua" w:hAnsi="Book Antiqua"/>
          <w:sz w:val="24"/>
          <w:szCs w:val="24"/>
          <w:lang w:val="en-US"/>
        </w:rPr>
        <w:t xml:space="preserve">Penile plaque </w:t>
      </w:r>
      <w:r w:rsidR="00686B49" w:rsidRPr="00410EEA">
        <w:rPr>
          <w:rFonts w:ascii="Book Antiqua" w:hAnsi="Book Antiqua"/>
          <w:sz w:val="24"/>
          <w:szCs w:val="24"/>
          <w:lang w:val="en-US"/>
        </w:rPr>
        <w:t xml:space="preserve">the penis </w:t>
      </w:r>
      <w:r w:rsidR="00476721" w:rsidRPr="00410EEA">
        <w:rPr>
          <w:rFonts w:ascii="Book Antiqua" w:hAnsi="Book Antiqua"/>
          <w:sz w:val="24"/>
          <w:szCs w:val="24"/>
          <w:lang w:val="en-US"/>
        </w:rPr>
        <w:t>develops</w:t>
      </w:r>
      <w:r w:rsidR="00DC640D" w:rsidRPr="00410EEA">
        <w:rPr>
          <w:rFonts w:ascii="Book Antiqua" w:hAnsi="Book Antiqua"/>
          <w:sz w:val="24"/>
          <w:szCs w:val="24"/>
          <w:lang w:val="en-US"/>
        </w:rPr>
        <w:t xml:space="preserve"> a curvature which, </w:t>
      </w:r>
      <w:r w:rsidR="00686B49" w:rsidRPr="00410EEA">
        <w:rPr>
          <w:rFonts w:ascii="Book Antiqua" w:hAnsi="Book Antiqua"/>
          <w:sz w:val="24"/>
          <w:szCs w:val="24"/>
          <w:lang w:val="en-US"/>
        </w:rPr>
        <w:t xml:space="preserve">in </w:t>
      </w:r>
      <w:r w:rsidR="00476721" w:rsidRPr="00410EEA">
        <w:rPr>
          <w:rFonts w:ascii="Book Antiqua" w:hAnsi="Book Antiqua"/>
          <w:sz w:val="24"/>
          <w:szCs w:val="24"/>
          <w:lang w:val="en-US"/>
        </w:rPr>
        <w:t xml:space="preserve">the </w:t>
      </w:r>
      <w:r w:rsidR="00686B49" w:rsidRPr="00410EEA">
        <w:rPr>
          <w:rFonts w:ascii="Book Antiqua" w:hAnsi="Book Antiqua"/>
          <w:sz w:val="24"/>
          <w:szCs w:val="24"/>
          <w:lang w:val="en-US"/>
        </w:rPr>
        <w:t xml:space="preserve">case of severe </w:t>
      </w:r>
      <w:r w:rsidR="009F030E" w:rsidRPr="00410EEA">
        <w:rPr>
          <w:rFonts w:ascii="Book Antiqua" w:hAnsi="Book Antiqua"/>
          <w:sz w:val="24"/>
          <w:szCs w:val="24"/>
          <w:lang w:val="en-US"/>
        </w:rPr>
        <w:t xml:space="preserve">bending, </w:t>
      </w:r>
      <w:r w:rsidR="00686B49" w:rsidRPr="00410EEA">
        <w:rPr>
          <w:rFonts w:ascii="Book Antiqua" w:hAnsi="Book Antiqua"/>
          <w:sz w:val="24"/>
          <w:szCs w:val="24"/>
          <w:lang w:val="en-US"/>
        </w:rPr>
        <w:t xml:space="preserve">can </w:t>
      </w:r>
      <w:r w:rsidR="00DC640D" w:rsidRPr="00410EEA">
        <w:rPr>
          <w:rFonts w:ascii="Book Antiqua" w:hAnsi="Book Antiqua"/>
          <w:sz w:val="24"/>
          <w:szCs w:val="24"/>
          <w:lang w:val="en-US"/>
        </w:rPr>
        <w:t xml:space="preserve">prevent vaginal </w:t>
      </w:r>
      <w:r w:rsidR="00686B49" w:rsidRPr="00410EEA">
        <w:rPr>
          <w:rFonts w:ascii="Book Antiqua" w:hAnsi="Book Antiqua"/>
          <w:sz w:val="24"/>
          <w:szCs w:val="24"/>
          <w:lang w:val="en-US"/>
        </w:rPr>
        <w:t>intercourse</w:t>
      </w:r>
      <w:r w:rsidR="009F030E" w:rsidRPr="00410EEA">
        <w:rPr>
          <w:rFonts w:ascii="Book Antiqua" w:hAnsi="Book Antiqua"/>
          <w:sz w:val="24"/>
          <w:szCs w:val="24"/>
          <w:lang w:val="en-US"/>
        </w:rPr>
        <w:t xml:space="preserve">.  </w:t>
      </w:r>
      <w:r w:rsidR="00476721" w:rsidRPr="00410EEA">
        <w:rPr>
          <w:rFonts w:ascii="Book Antiqua" w:hAnsi="Book Antiqua"/>
          <w:sz w:val="24"/>
          <w:szCs w:val="24"/>
          <w:lang w:val="en-US"/>
        </w:rPr>
        <w:t>C</w:t>
      </w:r>
      <w:r w:rsidRPr="00410EEA">
        <w:rPr>
          <w:rFonts w:ascii="Book Antiqua" w:hAnsi="Book Antiqua"/>
          <w:sz w:val="24"/>
          <w:szCs w:val="24"/>
          <w:lang w:val="en-US"/>
        </w:rPr>
        <w:t>omorbidities and risk factors</w:t>
      </w:r>
      <w:r w:rsidR="00476721" w:rsidRPr="00410EEA">
        <w:rPr>
          <w:rFonts w:ascii="Book Antiqua" w:hAnsi="Book Antiqua"/>
          <w:sz w:val="24"/>
          <w:szCs w:val="24"/>
          <w:lang w:val="en-US"/>
        </w:rPr>
        <w:t xml:space="preserve"> associated with the disease</w:t>
      </w:r>
      <w:r w:rsidRPr="00410EEA">
        <w:rPr>
          <w:rFonts w:ascii="Book Antiqua" w:hAnsi="Book Antiqua"/>
          <w:sz w:val="24"/>
          <w:szCs w:val="24"/>
          <w:lang w:val="en-US"/>
        </w:rPr>
        <w:t xml:space="preserve"> are diabetes, hypertension, lipid abnormalities, ischaemic cardiopathy, erectile dysfunction, smoking, and exc</w:t>
      </w:r>
      <w:r w:rsidR="003F3C12" w:rsidRPr="00410EEA">
        <w:rPr>
          <w:rFonts w:ascii="Book Antiqua" w:hAnsi="Book Antiqua"/>
          <w:sz w:val="24"/>
          <w:szCs w:val="24"/>
          <w:lang w:val="en-US"/>
        </w:rPr>
        <w:t>essive consump</w:t>
      </w:r>
      <w:r w:rsidR="002761E1">
        <w:rPr>
          <w:rFonts w:ascii="Book Antiqua" w:hAnsi="Book Antiqua"/>
          <w:sz w:val="24"/>
          <w:szCs w:val="24"/>
          <w:lang w:val="en-US"/>
        </w:rPr>
        <w:t>tion of alcohol</w:t>
      </w:r>
      <w:r w:rsidR="003F3C12" w:rsidRPr="00410EEA">
        <w:rPr>
          <w:rFonts w:ascii="Book Antiqua" w:hAnsi="Book Antiqua"/>
          <w:sz w:val="24"/>
          <w:szCs w:val="24"/>
          <w:vertAlign w:val="superscript"/>
          <w:lang w:val="en-US"/>
        </w:rPr>
        <w:t>[3</w:t>
      </w:r>
      <w:r w:rsidRPr="00410EEA">
        <w:rPr>
          <w:rFonts w:ascii="Book Antiqua" w:hAnsi="Book Antiqua"/>
          <w:sz w:val="24"/>
          <w:szCs w:val="24"/>
          <w:vertAlign w:val="superscript"/>
          <w:lang w:val="en-US"/>
        </w:rPr>
        <w:t>]</w:t>
      </w:r>
      <w:r w:rsidRPr="00410EEA">
        <w:rPr>
          <w:rFonts w:ascii="Book Antiqua" w:hAnsi="Book Antiqua"/>
          <w:sz w:val="24"/>
          <w:szCs w:val="24"/>
          <w:lang w:val="en-US"/>
        </w:rPr>
        <w:t xml:space="preserve">. </w:t>
      </w:r>
      <w:r w:rsidR="002E26A0" w:rsidRPr="00410EEA">
        <w:rPr>
          <w:rFonts w:ascii="Book Antiqua" w:hAnsi="Book Antiqua"/>
          <w:sz w:val="24"/>
          <w:szCs w:val="24"/>
          <w:lang w:val="en-US"/>
        </w:rPr>
        <w:t xml:space="preserve"> A</w:t>
      </w:r>
      <w:r w:rsidR="002761E1">
        <w:rPr>
          <w:rFonts w:ascii="Book Antiqua" w:hAnsi="Book Antiqua" w:hint="eastAsia"/>
          <w:sz w:val="24"/>
          <w:szCs w:val="24"/>
          <w:lang w:val="en-US" w:eastAsia="zh-CN"/>
        </w:rPr>
        <w:t>n</w:t>
      </w:r>
      <w:r w:rsidR="00107E50" w:rsidRPr="00410EEA">
        <w:rPr>
          <w:rFonts w:ascii="Book Antiqua" w:hAnsi="Book Antiqua"/>
          <w:sz w:val="24"/>
          <w:szCs w:val="24"/>
          <w:lang w:val="en-US"/>
        </w:rPr>
        <w:t xml:space="preserve"> </w:t>
      </w:r>
      <w:r w:rsidR="002E26A0" w:rsidRPr="00410EEA">
        <w:rPr>
          <w:rFonts w:ascii="Book Antiqua" w:hAnsi="Book Antiqua"/>
          <w:sz w:val="24"/>
          <w:szCs w:val="24"/>
          <w:lang w:val="en-US"/>
        </w:rPr>
        <w:t xml:space="preserve">accompaniment </w:t>
      </w:r>
      <w:r w:rsidR="00107E50" w:rsidRPr="00410EEA">
        <w:rPr>
          <w:rFonts w:ascii="Book Antiqua" w:hAnsi="Book Antiqua"/>
          <w:sz w:val="24"/>
          <w:szCs w:val="24"/>
          <w:lang w:val="en-US"/>
        </w:rPr>
        <w:t>with Dupuytren contracture</w:t>
      </w:r>
      <w:r w:rsidRPr="00410EEA">
        <w:rPr>
          <w:rFonts w:ascii="Book Antiqua" w:hAnsi="Book Antiqua"/>
          <w:sz w:val="24"/>
          <w:szCs w:val="24"/>
          <w:lang w:val="en-US"/>
        </w:rPr>
        <w:t xml:space="preserve"> </w:t>
      </w:r>
      <w:r w:rsidR="002E26A0" w:rsidRPr="00410EEA">
        <w:rPr>
          <w:rFonts w:ascii="Book Antiqua" w:hAnsi="Book Antiqua"/>
          <w:sz w:val="24"/>
          <w:szCs w:val="24"/>
          <w:lang w:val="en-US"/>
        </w:rPr>
        <w:t xml:space="preserve">is </w:t>
      </w:r>
      <w:r w:rsidR="00107E50" w:rsidRPr="00410EEA">
        <w:rPr>
          <w:rFonts w:ascii="Book Antiqua" w:hAnsi="Book Antiqua"/>
          <w:sz w:val="24"/>
          <w:szCs w:val="24"/>
          <w:lang w:val="en-US"/>
        </w:rPr>
        <w:t>reported</w:t>
      </w:r>
      <w:r w:rsidR="002761E1">
        <w:rPr>
          <w:rFonts w:ascii="Book Antiqua" w:hAnsi="Book Antiqua"/>
          <w:sz w:val="24"/>
          <w:szCs w:val="24"/>
          <w:lang w:val="en-US"/>
        </w:rPr>
        <w:t xml:space="preserve"> in 9</w:t>
      </w:r>
      <w:r w:rsidR="002761E1">
        <w:rPr>
          <w:rFonts w:ascii="Book Antiqua" w:hAnsi="Book Antiqua" w:hint="eastAsia"/>
          <w:sz w:val="24"/>
          <w:szCs w:val="24"/>
          <w:lang w:val="en-US" w:eastAsia="zh-CN"/>
        </w:rPr>
        <w:t>%</w:t>
      </w:r>
      <w:r w:rsidR="00FC1CC4">
        <w:rPr>
          <w:rFonts w:ascii="Book Antiqua" w:hAnsi="Book Antiqua"/>
          <w:sz w:val="24"/>
          <w:szCs w:val="24"/>
          <w:lang w:val="en-US"/>
        </w:rPr>
        <w:t>-</w:t>
      </w:r>
      <w:r w:rsidR="002761E1">
        <w:rPr>
          <w:rFonts w:ascii="Book Antiqua" w:hAnsi="Book Antiqua"/>
          <w:sz w:val="24"/>
          <w:szCs w:val="24"/>
          <w:lang w:val="en-US"/>
        </w:rPr>
        <w:t>39% of</w:t>
      </w:r>
      <w:r w:rsidR="002E26A0" w:rsidRPr="00410EEA">
        <w:rPr>
          <w:rFonts w:ascii="Book Antiqua" w:hAnsi="Book Antiqua"/>
          <w:sz w:val="24"/>
          <w:szCs w:val="24"/>
          <w:lang w:val="en-US"/>
        </w:rPr>
        <w:t xml:space="preserve"> PD patients. </w:t>
      </w:r>
      <w:r w:rsidR="00107E50" w:rsidRPr="00410EEA">
        <w:rPr>
          <w:rFonts w:ascii="Book Antiqua" w:hAnsi="Book Antiqua"/>
          <w:sz w:val="24"/>
          <w:szCs w:val="24"/>
          <w:lang w:val="en-US"/>
        </w:rPr>
        <w:t xml:space="preserve">Men </w:t>
      </w:r>
      <w:r w:rsidR="007D3237" w:rsidRPr="00410EEA">
        <w:rPr>
          <w:rFonts w:ascii="Book Antiqua" w:hAnsi="Book Antiqua"/>
          <w:sz w:val="24"/>
          <w:szCs w:val="24"/>
          <w:lang w:val="en-US"/>
        </w:rPr>
        <w:t xml:space="preserve">experiencing </w:t>
      </w:r>
      <w:r w:rsidR="00107E50" w:rsidRPr="00410EEA">
        <w:rPr>
          <w:rFonts w:ascii="Book Antiqua" w:hAnsi="Book Antiqua"/>
          <w:sz w:val="24"/>
          <w:szCs w:val="24"/>
          <w:lang w:val="en-US"/>
        </w:rPr>
        <w:t xml:space="preserve">sexual dysfunction after Radical Prostatectomy have </w:t>
      </w:r>
      <w:r w:rsidR="007D3237" w:rsidRPr="00410EEA">
        <w:rPr>
          <w:rFonts w:ascii="Book Antiqua" w:hAnsi="Book Antiqua"/>
          <w:sz w:val="24"/>
          <w:szCs w:val="24"/>
          <w:lang w:val="en-US"/>
        </w:rPr>
        <w:t xml:space="preserve">a </w:t>
      </w:r>
      <w:r w:rsidR="00107E50" w:rsidRPr="00410EEA">
        <w:rPr>
          <w:rFonts w:ascii="Book Antiqua" w:hAnsi="Book Antiqua"/>
          <w:sz w:val="24"/>
          <w:szCs w:val="24"/>
          <w:lang w:val="en-US"/>
        </w:rPr>
        <w:t xml:space="preserve">higher </w:t>
      </w:r>
      <w:r w:rsidR="00222F29" w:rsidRPr="00410EEA">
        <w:rPr>
          <w:rFonts w:ascii="Book Antiqua" w:hAnsi="Book Antiqua"/>
          <w:sz w:val="24"/>
          <w:szCs w:val="24"/>
          <w:lang w:val="en-US"/>
        </w:rPr>
        <w:t>PD</w:t>
      </w:r>
      <w:r w:rsidR="00107E50" w:rsidRPr="00410EEA">
        <w:rPr>
          <w:rFonts w:ascii="Book Antiqua" w:hAnsi="Book Antiqua"/>
          <w:sz w:val="24"/>
          <w:szCs w:val="24"/>
          <w:lang w:val="en-US"/>
        </w:rPr>
        <w:t xml:space="preserve"> incidence</w:t>
      </w:r>
      <w:r w:rsidR="007D3237" w:rsidRPr="00410EEA">
        <w:rPr>
          <w:rFonts w:ascii="Book Antiqua" w:hAnsi="Book Antiqua"/>
          <w:sz w:val="24"/>
          <w:szCs w:val="24"/>
          <w:lang w:val="en-US"/>
        </w:rPr>
        <w:t xml:space="preserve"> rate</w:t>
      </w:r>
      <w:r w:rsidR="00107E50" w:rsidRPr="00410EEA">
        <w:rPr>
          <w:rFonts w:ascii="Book Antiqua" w:hAnsi="Book Antiqua"/>
          <w:sz w:val="24"/>
          <w:szCs w:val="24"/>
          <w:lang w:val="en-US"/>
        </w:rPr>
        <w:t xml:space="preserve"> then the general population</w:t>
      </w:r>
      <w:r w:rsidR="007D3237" w:rsidRPr="00410EEA">
        <w:rPr>
          <w:rFonts w:ascii="Book Antiqua" w:hAnsi="Book Antiqua"/>
          <w:sz w:val="24"/>
          <w:szCs w:val="24"/>
          <w:lang w:val="en-US"/>
        </w:rPr>
        <w:t xml:space="preserve"> and therefore </w:t>
      </w:r>
      <w:r w:rsidR="00107E50" w:rsidRPr="00410EEA">
        <w:rPr>
          <w:rFonts w:ascii="Book Antiqua" w:hAnsi="Book Antiqua"/>
          <w:sz w:val="24"/>
          <w:szCs w:val="24"/>
          <w:lang w:val="en-US"/>
        </w:rPr>
        <w:t xml:space="preserve">should be routinely evaluated for PD. </w:t>
      </w:r>
      <w:r w:rsidR="007D3237" w:rsidRPr="00410EEA">
        <w:rPr>
          <w:rFonts w:ascii="Book Antiqua" w:hAnsi="Book Antiqua"/>
          <w:sz w:val="24"/>
          <w:szCs w:val="24"/>
          <w:lang w:val="en-US"/>
        </w:rPr>
        <w:t xml:space="preserve"> </w:t>
      </w:r>
      <w:r w:rsidR="00107E50" w:rsidRPr="00410EEA">
        <w:rPr>
          <w:rFonts w:ascii="Book Antiqua" w:hAnsi="Book Antiqua"/>
          <w:sz w:val="24"/>
          <w:szCs w:val="24"/>
          <w:lang w:val="en-US"/>
        </w:rPr>
        <w:t>Younger men and</w:t>
      </w:r>
      <w:r w:rsidR="007D3237" w:rsidRPr="00410EEA">
        <w:rPr>
          <w:rFonts w:ascii="Book Antiqua" w:hAnsi="Book Antiqua"/>
          <w:sz w:val="24"/>
          <w:szCs w:val="24"/>
          <w:lang w:val="en-US"/>
        </w:rPr>
        <w:t xml:space="preserve"> Caucasian </w:t>
      </w:r>
      <w:r w:rsidR="00107E50" w:rsidRPr="00410EEA">
        <w:rPr>
          <w:rFonts w:ascii="Book Antiqua" w:hAnsi="Book Antiqua"/>
          <w:sz w:val="24"/>
          <w:szCs w:val="24"/>
          <w:lang w:val="en-US"/>
        </w:rPr>
        <w:t>me</w:t>
      </w:r>
      <w:r w:rsidR="002761E1">
        <w:rPr>
          <w:rFonts w:ascii="Book Antiqua" w:hAnsi="Book Antiqua"/>
          <w:sz w:val="24"/>
          <w:szCs w:val="24"/>
          <w:lang w:val="en-US"/>
        </w:rPr>
        <w:t>n are at increased risk for PD</w:t>
      </w:r>
      <w:r w:rsidR="003F3C12" w:rsidRPr="00410EEA">
        <w:rPr>
          <w:rFonts w:ascii="Book Antiqua" w:hAnsi="Book Antiqua"/>
          <w:sz w:val="24"/>
          <w:szCs w:val="24"/>
          <w:vertAlign w:val="superscript"/>
          <w:lang w:val="en-US"/>
        </w:rPr>
        <w:t>[4</w:t>
      </w:r>
      <w:r w:rsidRPr="00410EEA">
        <w:rPr>
          <w:rFonts w:ascii="Book Antiqua" w:hAnsi="Book Antiqua"/>
          <w:sz w:val="24"/>
          <w:szCs w:val="24"/>
          <w:vertAlign w:val="superscript"/>
          <w:lang w:val="en-US"/>
        </w:rPr>
        <w:t>]</w:t>
      </w:r>
      <w:r w:rsidRPr="00410EEA">
        <w:rPr>
          <w:rFonts w:ascii="Book Antiqua" w:hAnsi="Book Antiqua"/>
          <w:sz w:val="24"/>
          <w:szCs w:val="24"/>
          <w:lang w:val="en-US"/>
        </w:rPr>
        <w:t xml:space="preserve">. </w:t>
      </w:r>
      <w:r w:rsidR="00107E50" w:rsidRPr="00410EEA">
        <w:rPr>
          <w:rFonts w:ascii="Book Antiqua" w:hAnsi="Book Antiqua"/>
          <w:sz w:val="24"/>
          <w:szCs w:val="24"/>
          <w:lang w:val="en-US"/>
        </w:rPr>
        <w:t xml:space="preserve">The natural </w:t>
      </w:r>
      <w:r w:rsidR="00736906" w:rsidRPr="00410EEA">
        <w:rPr>
          <w:rFonts w:ascii="Book Antiqua" w:hAnsi="Book Antiqua"/>
          <w:sz w:val="24"/>
          <w:szCs w:val="24"/>
          <w:lang w:val="en-US"/>
        </w:rPr>
        <w:t>c</w:t>
      </w:r>
      <w:r w:rsidR="006512BD" w:rsidRPr="00410EEA">
        <w:rPr>
          <w:rFonts w:ascii="Book Antiqua" w:hAnsi="Book Antiqua"/>
          <w:sz w:val="24"/>
          <w:szCs w:val="24"/>
          <w:lang w:val="en-US"/>
        </w:rPr>
        <w:t>ourse</w:t>
      </w:r>
      <w:r w:rsidR="00107E50" w:rsidRPr="00410EEA">
        <w:rPr>
          <w:rFonts w:ascii="Book Antiqua" w:hAnsi="Book Antiqua"/>
          <w:sz w:val="24"/>
          <w:szCs w:val="24"/>
          <w:lang w:val="en-US"/>
        </w:rPr>
        <w:t xml:space="preserve"> of PD </w:t>
      </w:r>
      <w:r w:rsidR="006512BD" w:rsidRPr="00410EEA">
        <w:rPr>
          <w:rFonts w:ascii="Book Antiqua" w:hAnsi="Book Antiqua"/>
          <w:sz w:val="24"/>
          <w:szCs w:val="24"/>
          <w:lang w:val="en-US"/>
        </w:rPr>
        <w:t>indicates</w:t>
      </w:r>
      <w:r w:rsidR="00107E50" w:rsidRPr="00410EEA">
        <w:rPr>
          <w:rFonts w:ascii="Book Antiqua" w:hAnsi="Book Antiqua"/>
          <w:sz w:val="24"/>
          <w:szCs w:val="24"/>
          <w:lang w:val="en-US"/>
        </w:rPr>
        <w:t xml:space="preserve"> that</w:t>
      </w:r>
      <w:r w:rsidRPr="00410EEA">
        <w:rPr>
          <w:rFonts w:ascii="Book Antiqua" w:hAnsi="Book Antiqua"/>
          <w:sz w:val="24"/>
          <w:szCs w:val="24"/>
          <w:lang w:val="en-US"/>
        </w:rPr>
        <w:t xml:space="preserve"> p</w:t>
      </w:r>
      <w:r w:rsidR="00107E50" w:rsidRPr="00410EEA">
        <w:rPr>
          <w:rFonts w:ascii="Book Antiqua" w:hAnsi="Book Antiqua"/>
          <w:sz w:val="24"/>
          <w:szCs w:val="24"/>
          <w:lang w:val="en-US"/>
        </w:rPr>
        <w:t xml:space="preserve">enile curvature </w:t>
      </w:r>
      <w:r w:rsidR="00506CC6" w:rsidRPr="00410EEA">
        <w:rPr>
          <w:rFonts w:ascii="Book Antiqua" w:hAnsi="Book Antiqua"/>
          <w:sz w:val="24"/>
          <w:szCs w:val="24"/>
          <w:lang w:val="en-US"/>
        </w:rPr>
        <w:lastRenderedPageBreak/>
        <w:t>stabilizes in 47</w:t>
      </w:r>
      <w:r w:rsidR="002761E1">
        <w:rPr>
          <w:rFonts w:ascii="Book Antiqua" w:hAnsi="Book Antiqua" w:hint="eastAsia"/>
          <w:sz w:val="24"/>
          <w:szCs w:val="24"/>
          <w:lang w:val="en-US" w:eastAsia="zh-CN"/>
        </w:rPr>
        <w:t>%</w:t>
      </w:r>
      <w:r w:rsidR="00FC1CC4">
        <w:rPr>
          <w:rFonts w:ascii="Book Antiqua" w:hAnsi="Book Antiqua"/>
          <w:sz w:val="24"/>
          <w:szCs w:val="24"/>
          <w:lang w:val="en-US"/>
        </w:rPr>
        <w:t>-</w:t>
      </w:r>
      <w:r w:rsidR="00506CC6" w:rsidRPr="00410EEA">
        <w:rPr>
          <w:rFonts w:ascii="Book Antiqua" w:hAnsi="Book Antiqua"/>
          <w:sz w:val="24"/>
          <w:szCs w:val="24"/>
          <w:lang w:val="en-US"/>
        </w:rPr>
        <w:t xml:space="preserve">67% of patients or </w:t>
      </w:r>
      <w:r w:rsidRPr="00410EEA">
        <w:rPr>
          <w:rFonts w:ascii="Book Antiqua" w:hAnsi="Book Antiqua"/>
          <w:sz w:val="24"/>
          <w:szCs w:val="24"/>
          <w:lang w:val="en-US"/>
        </w:rPr>
        <w:t>worsen</w:t>
      </w:r>
      <w:r w:rsidR="00107E50" w:rsidRPr="00410EEA">
        <w:rPr>
          <w:rFonts w:ascii="Book Antiqua" w:hAnsi="Book Antiqua"/>
          <w:sz w:val="24"/>
          <w:szCs w:val="24"/>
          <w:lang w:val="en-US"/>
        </w:rPr>
        <w:t>s</w:t>
      </w:r>
      <w:r w:rsidRPr="00410EEA">
        <w:rPr>
          <w:rFonts w:ascii="Book Antiqua" w:hAnsi="Book Antiqua"/>
          <w:sz w:val="24"/>
          <w:szCs w:val="24"/>
          <w:lang w:val="en-US"/>
        </w:rPr>
        <w:t xml:space="preserve"> in 30</w:t>
      </w:r>
      <w:r w:rsidR="002761E1">
        <w:rPr>
          <w:rFonts w:ascii="Book Antiqua" w:hAnsi="Book Antiqua" w:hint="eastAsia"/>
          <w:sz w:val="24"/>
          <w:szCs w:val="24"/>
          <w:lang w:val="en-US" w:eastAsia="zh-CN"/>
        </w:rPr>
        <w:t>%</w:t>
      </w:r>
      <w:r w:rsidR="00FC1CC4">
        <w:rPr>
          <w:rFonts w:ascii="Book Antiqua" w:hAnsi="Book Antiqua"/>
          <w:sz w:val="24"/>
          <w:szCs w:val="24"/>
          <w:lang w:val="en-US"/>
        </w:rPr>
        <w:t>-</w:t>
      </w:r>
      <w:r w:rsidRPr="00410EEA">
        <w:rPr>
          <w:rFonts w:ascii="Book Antiqua" w:hAnsi="Book Antiqua"/>
          <w:sz w:val="24"/>
          <w:szCs w:val="24"/>
          <w:lang w:val="en-US"/>
        </w:rPr>
        <w:t xml:space="preserve">50% of patients. </w:t>
      </w:r>
      <w:r w:rsidR="00107E50" w:rsidRPr="00410EEA">
        <w:rPr>
          <w:rFonts w:ascii="Book Antiqua" w:hAnsi="Book Antiqua"/>
          <w:sz w:val="24"/>
          <w:szCs w:val="24"/>
          <w:lang w:val="en-US"/>
        </w:rPr>
        <w:t>A</w:t>
      </w:r>
      <w:r w:rsidR="006512BD" w:rsidRPr="00410EEA">
        <w:rPr>
          <w:rFonts w:ascii="Book Antiqua" w:hAnsi="Book Antiqua"/>
          <w:sz w:val="24"/>
          <w:szCs w:val="24"/>
          <w:lang w:val="en-US"/>
        </w:rPr>
        <w:t xml:space="preserve">s well, </w:t>
      </w:r>
      <w:r w:rsidR="00107E50" w:rsidRPr="00410EEA">
        <w:rPr>
          <w:rFonts w:ascii="Book Antiqua" w:hAnsi="Book Antiqua"/>
          <w:sz w:val="24"/>
          <w:szCs w:val="24"/>
          <w:lang w:val="en-US"/>
        </w:rPr>
        <w:t>s</w:t>
      </w:r>
      <w:r w:rsidRPr="00410EEA">
        <w:rPr>
          <w:rFonts w:ascii="Book Antiqua" w:hAnsi="Book Antiqua"/>
          <w:sz w:val="24"/>
          <w:szCs w:val="24"/>
          <w:lang w:val="en-US"/>
        </w:rPr>
        <w:t>pontaneous improvement is rep</w:t>
      </w:r>
      <w:r w:rsidR="002761E1">
        <w:rPr>
          <w:rFonts w:ascii="Book Antiqua" w:hAnsi="Book Antiqua"/>
          <w:sz w:val="24"/>
          <w:szCs w:val="24"/>
          <w:lang w:val="en-US"/>
        </w:rPr>
        <w:t>orted in only 3</w:t>
      </w:r>
      <w:r w:rsidR="002761E1">
        <w:rPr>
          <w:rFonts w:ascii="Book Antiqua" w:hAnsi="Book Antiqua" w:hint="eastAsia"/>
          <w:sz w:val="24"/>
          <w:szCs w:val="24"/>
          <w:lang w:val="en-US" w:eastAsia="zh-CN"/>
        </w:rPr>
        <w:t>%</w:t>
      </w:r>
      <w:r w:rsidR="00FC1CC4">
        <w:rPr>
          <w:rFonts w:ascii="Book Antiqua" w:hAnsi="Book Antiqua"/>
          <w:sz w:val="24"/>
          <w:szCs w:val="24"/>
          <w:lang w:val="en-US"/>
        </w:rPr>
        <w:t>-</w:t>
      </w:r>
      <w:r w:rsidR="002761E1">
        <w:rPr>
          <w:rFonts w:ascii="Book Antiqua" w:hAnsi="Book Antiqua"/>
          <w:sz w:val="24"/>
          <w:szCs w:val="24"/>
          <w:lang w:val="en-US"/>
        </w:rPr>
        <w:t>13% of patients</w:t>
      </w:r>
      <w:r w:rsidRPr="00410EEA">
        <w:rPr>
          <w:rFonts w:ascii="Book Antiqua" w:hAnsi="Book Antiqua"/>
          <w:sz w:val="24"/>
          <w:szCs w:val="24"/>
          <w:vertAlign w:val="superscript"/>
          <w:lang w:val="en-US"/>
        </w:rPr>
        <w:t>[</w:t>
      </w:r>
      <w:r w:rsidR="003F3C12" w:rsidRPr="00410EEA">
        <w:rPr>
          <w:rFonts w:ascii="Book Antiqua" w:hAnsi="Book Antiqua"/>
          <w:sz w:val="24"/>
          <w:szCs w:val="24"/>
          <w:vertAlign w:val="superscript"/>
          <w:lang w:val="en-US"/>
        </w:rPr>
        <w:t>5</w:t>
      </w:r>
      <w:r w:rsidRPr="00410EEA">
        <w:rPr>
          <w:rFonts w:ascii="Book Antiqua" w:hAnsi="Book Antiqua"/>
          <w:sz w:val="24"/>
          <w:szCs w:val="24"/>
          <w:vertAlign w:val="superscript"/>
          <w:lang w:val="en-US"/>
        </w:rPr>
        <w:t>]</w:t>
      </w:r>
      <w:r w:rsidRPr="00410EEA">
        <w:rPr>
          <w:rFonts w:ascii="Book Antiqua" w:hAnsi="Book Antiqua"/>
          <w:sz w:val="24"/>
          <w:szCs w:val="24"/>
          <w:lang w:val="en-US"/>
        </w:rPr>
        <w:t xml:space="preserve">. </w:t>
      </w:r>
      <w:r w:rsidR="00107E50" w:rsidRPr="00410EEA">
        <w:rPr>
          <w:rFonts w:ascii="Book Antiqua" w:hAnsi="Book Antiqua"/>
          <w:sz w:val="24"/>
          <w:szCs w:val="24"/>
          <w:lang w:val="en-US"/>
        </w:rPr>
        <w:t>In later phase</w:t>
      </w:r>
      <w:r w:rsidR="006512BD" w:rsidRPr="00410EEA">
        <w:rPr>
          <w:rFonts w:ascii="Book Antiqua" w:hAnsi="Book Antiqua"/>
          <w:sz w:val="24"/>
          <w:szCs w:val="24"/>
          <w:lang w:val="en-US"/>
        </w:rPr>
        <w:t xml:space="preserve">s, once </w:t>
      </w:r>
      <w:r w:rsidR="00107E50" w:rsidRPr="00410EEA">
        <w:rPr>
          <w:rFonts w:ascii="Book Antiqua" w:hAnsi="Book Antiqua"/>
          <w:sz w:val="24"/>
          <w:szCs w:val="24"/>
          <w:lang w:val="en-US"/>
        </w:rPr>
        <w:t>the plaque become</w:t>
      </w:r>
      <w:r w:rsidR="006512BD" w:rsidRPr="00410EEA">
        <w:rPr>
          <w:rFonts w:ascii="Book Antiqua" w:hAnsi="Book Antiqua"/>
          <w:sz w:val="24"/>
          <w:szCs w:val="24"/>
          <w:lang w:val="en-US"/>
        </w:rPr>
        <w:t>s</w:t>
      </w:r>
      <w:r w:rsidR="00107E50" w:rsidRPr="00410EEA">
        <w:rPr>
          <w:rFonts w:ascii="Book Antiqua" w:hAnsi="Book Antiqua"/>
          <w:sz w:val="24"/>
          <w:szCs w:val="24"/>
          <w:lang w:val="en-US"/>
        </w:rPr>
        <w:t xml:space="preserve"> calcified the possibilities </w:t>
      </w:r>
      <w:r w:rsidR="009825F5" w:rsidRPr="00410EEA">
        <w:rPr>
          <w:rFonts w:ascii="Book Antiqua" w:hAnsi="Book Antiqua"/>
          <w:sz w:val="24"/>
          <w:szCs w:val="24"/>
          <w:lang w:val="en-US"/>
        </w:rPr>
        <w:t xml:space="preserve">that </w:t>
      </w:r>
      <w:r w:rsidR="00107E50" w:rsidRPr="00410EEA">
        <w:rPr>
          <w:rFonts w:ascii="Book Antiqua" w:hAnsi="Book Antiqua"/>
          <w:sz w:val="24"/>
          <w:szCs w:val="24"/>
          <w:lang w:val="en-US"/>
        </w:rPr>
        <w:t>penile curvature</w:t>
      </w:r>
      <w:r w:rsidR="006512BD" w:rsidRPr="00410EEA">
        <w:rPr>
          <w:rFonts w:ascii="Book Antiqua" w:hAnsi="Book Antiqua"/>
          <w:sz w:val="24"/>
          <w:szCs w:val="24"/>
          <w:lang w:val="en-US"/>
        </w:rPr>
        <w:t xml:space="preserve"> can be corrected </w:t>
      </w:r>
      <w:r w:rsidR="009825F5" w:rsidRPr="00410EEA">
        <w:rPr>
          <w:rFonts w:ascii="Book Antiqua" w:hAnsi="Book Antiqua"/>
          <w:sz w:val="24"/>
          <w:szCs w:val="24"/>
          <w:lang w:val="en-US"/>
        </w:rPr>
        <w:t xml:space="preserve">are not </w:t>
      </w:r>
      <w:r w:rsidR="006512BD" w:rsidRPr="00410EEA">
        <w:rPr>
          <w:rFonts w:ascii="Book Antiqua" w:hAnsi="Book Antiqua"/>
          <w:sz w:val="24"/>
          <w:szCs w:val="24"/>
          <w:lang w:val="en-US"/>
        </w:rPr>
        <w:t xml:space="preserve">as </w:t>
      </w:r>
      <w:r w:rsidR="009825F5" w:rsidRPr="00410EEA">
        <w:rPr>
          <w:rFonts w:ascii="Book Antiqua" w:hAnsi="Book Antiqua"/>
          <w:sz w:val="24"/>
          <w:szCs w:val="24"/>
          <w:lang w:val="en-US"/>
        </w:rPr>
        <w:t xml:space="preserve">likely as </w:t>
      </w:r>
      <w:r w:rsidR="00107E50" w:rsidRPr="00410EEA">
        <w:rPr>
          <w:rFonts w:ascii="Book Antiqua" w:hAnsi="Book Antiqua"/>
          <w:sz w:val="24"/>
          <w:szCs w:val="24"/>
          <w:lang w:val="en-US"/>
        </w:rPr>
        <w:t>in the early stage of</w:t>
      </w:r>
      <w:r w:rsidR="006512BD" w:rsidRPr="00410EEA">
        <w:rPr>
          <w:rFonts w:ascii="Book Antiqua" w:hAnsi="Book Antiqua"/>
          <w:sz w:val="24"/>
          <w:szCs w:val="24"/>
          <w:lang w:val="en-US"/>
        </w:rPr>
        <w:t xml:space="preserve"> the </w:t>
      </w:r>
      <w:r w:rsidR="00107E50" w:rsidRPr="00410EEA">
        <w:rPr>
          <w:rFonts w:ascii="Book Antiqua" w:hAnsi="Book Antiqua"/>
          <w:sz w:val="24"/>
          <w:szCs w:val="24"/>
          <w:lang w:val="en-US"/>
        </w:rPr>
        <w:t>disease</w:t>
      </w:r>
      <w:r w:rsidR="009825F5" w:rsidRPr="00410EEA">
        <w:rPr>
          <w:rFonts w:ascii="Book Antiqua" w:hAnsi="Book Antiqua"/>
          <w:sz w:val="24"/>
          <w:szCs w:val="24"/>
          <w:lang w:val="en-US"/>
        </w:rPr>
        <w:t>.</w:t>
      </w:r>
      <w:r w:rsidR="006512BD" w:rsidRPr="00410EEA">
        <w:rPr>
          <w:rFonts w:ascii="Book Antiqua" w:hAnsi="Book Antiqua"/>
          <w:sz w:val="24"/>
          <w:szCs w:val="24"/>
          <w:lang w:val="en-US"/>
        </w:rPr>
        <w:t xml:space="preserve"> </w:t>
      </w:r>
      <w:r w:rsidR="002761E1" w:rsidRPr="002761E1">
        <w:rPr>
          <w:rFonts w:ascii="Book Antiqua" w:hAnsi="Book Antiqua"/>
          <w:sz w:val="24"/>
          <w:szCs w:val="24"/>
          <w:lang w:val="en-US"/>
        </w:rPr>
        <w:t> Thirty-five </w:t>
      </w:r>
      <w:r w:rsidR="002761E1" w:rsidRPr="002761E1">
        <w:rPr>
          <w:rFonts w:ascii="Book Antiqua" w:hAnsi="Book Antiqua" w:hint="eastAsia"/>
          <w:sz w:val="24"/>
          <w:szCs w:val="24"/>
          <w:lang w:val="en-US"/>
        </w:rPr>
        <w:t xml:space="preserve">percent to </w:t>
      </w:r>
      <w:r w:rsidR="002761E1" w:rsidRPr="002761E1">
        <w:rPr>
          <w:rFonts w:ascii="Book Antiqua" w:hAnsi="Book Antiqua"/>
          <w:sz w:val="24"/>
          <w:szCs w:val="24"/>
          <w:lang w:val="en-US"/>
        </w:rPr>
        <w:t>forty-five</w:t>
      </w:r>
      <w:r w:rsidR="002761E1" w:rsidRPr="002761E1">
        <w:rPr>
          <w:rFonts w:ascii="Book Antiqua" w:hAnsi="Book Antiqua" w:hint="eastAsia"/>
          <w:sz w:val="24"/>
          <w:szCs w:val="24"/>
          <w:lang w:val="en-US"/>
        </w:rPr>
        <w:t xml:space="preserve"> percent </w:t>
      </w:r>
      <w:r w:rsidRPr="00410EEA">
        <w:rPr>
          <w:rFonts w:ascii="Book Antiqua" w:hAnsi="Book Antiqua"/>
          <w:sz w:val="24"/>
          <w:szCs w:val="24"/>
          <w:lang w:val="en-US"/>
        </w:rPr>
        <w:t xml:space="preserve"> of patients</w:t>
      </w:r>
      <w:r w:rsidR="009825F5" w:rsidRPr="00410EEA">
        <w:rPr>
          <w:rFonts w:ascii="Book Antiqua" w:hAnsi="Book Antiqua"/>
          <w:sz w:val="24"/>
          <w:szCs w:val="24"/>
          <w:lang w:val="en-US"/>
        </w:rPr>
        <w:t xml:space="preserve"> </w:t>
      </w:r>
      <w:r w:rsidR="006512BD" w:rsidRPr="00410EEA">
        <w:rPr>
          <w:rFonts w:ascii="Book Antiqua" w:hAnsi="Book Antiqua"/>
          <w:sz w:val="24"/>
          <w:szCs w:val="24"/>
          <w:lang w:val="en-US"/>
        </w:rPr>
        <w:t xml:space="preserve">can experience </w:t>
      </w:r>
      <w:r w:rsidR="009825F5" w:rsidRPr="00410EEA">
        <w:rPr>
          <w:rFonts w:ascii="Book Antiqua" w:hAnsi="Book Antiqua"/>
          <w:sz w:val="24"/>
          <w:szCs w:val="24"/>
          <w:lang w:val="en-US"/>
        </w:rPr>
        <w:t>referred pain at early stage</w:t>
      </w:r>
      <w:r w:rsidR="006512BD" w:rsidRPr="00410EEA">
        <w:rPr>
          <w:rFonts w:ascii="Book Antiqua" w:hAnsi="Book Antiqua"/>
          <w:sz w:val="24"/>
          <w:szCs w:val="24"/>
          <w:lang w:val="en-US"/>
        </w:rPr>
        <w:t>s</w:t>
      </w:r>
      <w:r w:rsidR="009825F5" w:rsidRPr="00410EEA">
        <w:rPr>
          <w:rFonts w:ascii="Book Antiqua" w:hAnsi="Book Antiqua"/>
          <w:sz w:val="24"/>
          <w:szCs w:val="24"/>
          <w:lang w:val="en-US"/>
        </w:rPr>
        <w:t xml:space="preserve"> of</w:t>
      </w:r>
      <w:r w:rsidR="006512BD" w:rsidRPr="00410EEA">
        <w:rPr>
          <w:rFonts w:ascii="Book Antiqua" w:hAnsi="Book Antiqua"/>
          <w:sz w:val="24"/>
          <w:szCs w:val="24"/>
          <w:lang w:val="en-US"/>
        </w:rPr>
        <w:t xml:space="preserve"> the</w:t>
      </w:r>
      <w:r w:rsidR="009825F5" w:rsidRPr="00410EEA">
        <w:rPr>
          <w:rFonts w:ascii="Book Antiqua" w:hAnsi="Book Antiqua"/>
          <w:sz w:val="24"/>
          <w:szCs w:val="24"/>
          <w:lang w:val="en-US"/>
        </w:rPr>
        <w:t xml:space="preserve"> disease</w:t>
      </w:r>
      <w:r w:rsidRPr="00410EEA">
        <w:rPr>
          <w:rFonts w:ascii="Book Antiqua" w:hAnsi="Book Antiqua"/>
          <w:sz w:val="24"/>
          <w:szCs w:val="24"/>
          <w:lang w:val="en-US"/>
        </w:rPr>
        <w:t xml:space="preserve">. </w:t>
      </w:r>
      <w:r w:rsidR="006512BD" w:rsidRPr="00410EEA">
        <w:rPr>
          <w:rFonts w:ascii="Book Antiqua" w:hAnsi="Book Antiqua"/>
          <w:sz w:val="24"/>
          <w:szCs w:val="24"/>
          <w:lang w:val="en-US"/>
        </w:rPr>
        <w:t>However i</w:t>
      </w:r>
      <w:r w:rsidRPr="00410EEA">
        <w:rPr>
          <w:rFonts w:ascii="Book Antiqua" w:hAnsi="Book Antiqua"/>
          <w:sz w:val="24"/>
          <w:szCs w:val="24"/>
          <w:lang w:val="en-US"/>
        </w:rPr>
        <w:t>n 90% of men</w:t>
      </w:r>
      <w:r w:rsidR="006512BD" w:rsidRPr="00410EEA">
        <w:rPr>
          <w:rFonts w:ascii="Book Antiqua" w:hAnsi="Book Antiqua"/>
          <w:sz w:val="24"/>
          <w:szCs w:val="24"/>
          <w:lang w:val="en-US"/>
        </w:rPr>
        <w:t xml:space="preserve"> the pain tends to abate with time</w:t>
      </w:r>
      <w:r w:rsidRPr="00410EEA">
        <w:rPr>
          <w:rFonts w:ascii="Book Antiqua" w:hAnsi="Book Antiqua"/>
          <w:sz w:val="24"/>
          <w:szCs w:val="24"/>
          <w:lang w:val="en-US"/>
        </w:rPr>
        <w:t>, usually during the first 12 mo after onset.</w:t>
      </w:r>
      <w:r w:rsidR="009825F5" w:rsidRPr="00410EEA">
        <w:rPr>
          <w:rFonts w:ascii="Book Antiqua" w:hAnsi="Book Antiqua"/>
          <w:sz w:val="24"/>
          <w:szCs w:val="24"/>
          <w:lang w:val="en-US"/>
        </w:rPr>
        <w:t xml:space="preserve"> </w:t>
      </w:r>
    </w:p>
    <w:p w:rsidR="004B7729" w:rsidRPr="00410EEA" w:rsidRDefault="009825F5" w:rsidP="002761E1">
      <w:pPr>
        <w:spacing w:after="0" w:line="360" w:lineRule="auto"/>
        <w:ind w:firstLineChars="100" w:firstLine="240"/>
        <w:jc w:val="both"/>
        <w:rPr>
          <w:rFonts w:ascii="Book Antiqua" w:hAnsi="Book Antiqua"/>
          <w:sz w:val="24"/>
          <w:szCs w:val="24"/>
          <w:lang w:val="en-US"/>
        </w:rPr>
      </w:pPr>
      <w:r w:rsidRPr="00410EEA">
        <w:rPr>
          <w:rFonts w:ascii="Book Antiqua" w:hAnsi="Book Antiqua"/>
          <w:sz w:val="24"/>
          <w:szCs w:val="24"/>
          <w:lang w:val="en-US"/>
        </w:rPr>
        <w:t xml:space="preserve">Nelson </w:t>
      </w:r>
      <w:r w:rsidR="002761E1" w:rsidRPr="002761E1">
        <w:rPr>
          <w:rFonts w:ascii="Book Antiqua" w:hAnsi="Book Antiqua"/>
          <w:i/>
          <w:sz w:val="24"/>
          <w:szCs w:val="24"/>
          <w:lang w:val="en-US"/>
        </w:rPr>
        <w:t>et al</w:t>
      </w:r>
      <w:r w:rsidR="002761E1" w:rsidRPr="00410EEA">
        <w:rPr>
          <w:rFonts w:ascii="Book Antiqua" w:hAnsi="Book Antiqua"/>
          <w:sz w:val="24"/>
          <w:szCs w:val="24"/>
          <w:vertAlign w:val="superscript"/>
          <w:lang w:val="en-US"/>
        </w:rPr>
        <w:t>[6]</w:t>
      </w:r>
      <w:r w:rsidRPr="00410EEA">
        <w:rPr>
          <w:rFonts w:ascii="Book Antiqua" w:hAnsi="Book Antiqua"/>
          <w:sz w:val="24"/>
          <w:szCs w:val="24"/>
          <w:lang w:val="en-US"/>
        </w:rPr>
        <w:t xml:space="preserve"> reported that</w:t>
      </w:r>
      <w:r w:rsidR="00B954B5" w:rsidRPr="00410EEA">
        <w:rPr>
          <w:rFonts w:ascii="Book Antiqua" w:hAnsi="Book Antiqua"/>
          <w:sz w:val="24"/>
          <w:szCs w:val="24"/>
          <w:lang w:val="en-US"/>
        </w:rPr>
        <w:t>,</w:t>
      </w:r>
      <w:r w:rsidRPr="00410EEA">
        <w:rPr>
          <w:rFonts w:ascii="Book Antiqua" w:hAnsi="Book Antiqua"/>
          <w:sz w:val="24"/>
          <w:szCs w:val="24"/>
          <w:lang w:val="en-US"/>
        </w:rPr>
        <w:t xml:space="preserve"> besides </w:t>
      </w:r>
      <w:r w:rsidR="00EF78CB" w:rsidRPr="00410EEA">
        <w:rPr>
          <w:rFonts w:ascii="Book Antiqua" w:hAnsi="Book Antiqua"/>
          <w:sz w:val="24"/>
          <w:szCs w:val="24"/>
          <w:lang w:val="en-US"/>
        </w:rPr>
        <w:t>the physiologic and funct</w:t>
      </w:r>
      <w:r w:rsidR="002761E1">
        <w:rPr>
          <w:rFonts w:ascii="Book Antiqua" w:hAnsi="Book Antiqua"/>
          <w:sz w:val="24"/>
          <w:szCs w:val="24"/>
          <w:lang w:val="en-US"/>
        </w:rPr>
        <w:t xml:space="preserve">ional alteration of the penis, </w:t>
      </w:r>
      <w:r w:rsidR="00EF78CB" w:rsidRPr="00410EEA">
        <w:rPr>
          <w:rFonts w:ascii="Book Antiqua" w:hAnsi="Book Antiqua"/>
          <w:sz w:val="24"/>
          <w:szCs w:val="24"/>
          <w:lang w:val="en-US"/>
        </w:rPr>
        <w:t xml:space="preserve">48% of men with </w:t>
      </w:r>
      <w:r w:rsidR="00222F29" w:rsidRPr="00410EEA">
        <w:rPr>
          <w:rFonts w:ascii="Book Antiqua" w:hAnsi="Book Antiqua"/>
          <w:sz w:val="24"/>
          <w:szCs w:val="24"/>
          <w:lang w:val="en-US"/>
        </w:rPr>
        <w:t>PD</w:t>
      </w:r>
      <w:r w:rsidR="00EF78CB" w:rsidRPr="00410EEA">
        <w:rPr>
          <w:rFonts w:ascii="Book Antiqua" w:hAnsi="Book Antiqua"/>
          <w:sz w:val="24"/>
          <w:szCs w:val="24"/>
          <w:lang w:val="en-US"/>
        </w:rPr>
        <w:t xml:space="preserve"> </w:t>
      </w:r>
      <w:r w:rsidR="00B954B5" w:rsidRPr="00410EEA">
        <w:rPr>
          <w:rFonts w:ascii="Book Antiqua" w:hAnsi="Book Antiqua"/>
          <w:sz w:val="24"/>
          <w:szCs w:val="24"/>
          <w:lang w:val="en-US"/>
        </w:rPr>
        <w:t>experience</w:t>
      </w:r>
      <w:r w:rsidR="00EF78CB" w:rsidRPr="00410EEA">
        <w:rPr>
          <w:rFonts w:ascii="Book Antiqua" w:hAnsi="Book Antiqua"/>
          <w:sz w:val="24"/>
          <w:szCs w:val="24"/>
          <w:lang w:val="en-US"/>
        </w:rPr>
        <w:t xml:space="preserve"> mild</w:t>
      </w:r>
      <w:r w:rsidR="00B954B5" w:rsidRPr="00410EEA">
        <w:rPr>
          <w:rFonts w:ascii="Book Antiqua" w:hAnsi="Book Antiqua"/>
          <w:sz w:val="24"/>
          <w:szCs w:val="24"/>
          <w:lang w:val="en-US"/>
        </w:rPr>
        <w:t>-to-</w:t>
      </w:r>
      <w:r w:rsidRPr="00410EEA">
        <w:rPr>
          <w:rFonts w:ascii="Book Antiqua" w:hAnsi="Book Antiqua"/>
          <w:sz w:val="24"/>
          <w:szCs w:val="24"/>
          <w:lang w:val="en-US"/>
        </w:rPr>
        <w:t xml:space="preserve">moderate depression </w:t>
      </w:r>
      <w:r w:rsidR="00B954B5" w:rsidRPr="00410EEA">
        <w:rPr>
          <w:rFonts w:ascii="Book Antiqua" w:hAnsi="Book Antiqua"/>
          <w:sz w:val="24"/>
          <w:szCs w:val="24"/>
          <w:lang w:val="en-US"/>
        </w:rPr>
        <w:t xml:space="preserve">as revealed through </w:t>
      </w:r>
      <w:r w:rsidRPr="00410EEA">
        <w:rPr>
          <w:rFonts w:ascii="Book Antiqua" w:hAnsi="Book Antiqua"/>
          <w:sz w:val="24"/>
          <w:szCs w:val="24"/>
          <w:lang w:val="en-US"/>
        </w:rPr>
        <w:t xml:space="preserve"> validated mental health questionnaires</w:t>
      </w:r>
      <w:r w:rsidR="00EF78CB" w:rsidRPr="00410EEA">
        <w:rPr>
          <w:rFonts w:ascii="Book Antiqua" w:hAnsi="Book Antiqua"/>
          <w:sz w:val="24"/>
          <w:szCs w:val="24"/>
          <w:lang w:val="en-US"/>
        </w:rPr>
        <w:t>.</w:t>
      </w:r>
    </w:p>
    <w:p w:rsidR="00506CC6" w:rsidRPr="00410EEA" w:rsidRDefault="00EB3064" w:rsidP="002761E1">
      <w:pPr>
        <w:spacing w:after="0" w:line="360" w:lineRule="auto"/>
        <w:ind w:firstLineChars="100" w:firstLine="240"/>
        <w:jc w:val="both"/>
        <w:rPr>
          <w:rFonts w:ascii="Book Antiqua" w:hAnsi="Book Antiqua"/>
          <w:sz w:val="24"/>
          <w:szCs w:val="24"/>
          <w:lang w:val="en-US"/>
        </w:rPr>
      </w:pPr>
      <w:r w:rsidRPr="00410EEA">
        <w:rPr>
          <w:rFonts w:ascii="Book Antiqua" w:hAnsi="Book Antiqua"/>
          <w:sz w:val="24"/>
          <w:szCs w:val="24"/>
          <w:lang w:val="en-US"/>
        </w:rPr>
        <w:t xml:space="preserve">Since the first </w:t>
      </w:r>
      <w:r w:rsidR="00B954B5" w:rsidRPr="00410EEA">
        <w:rPr>
          <w:rFonts w:ascii="Book Antiqua" w:hAnsi="Book Antiqua"/>
          <w:sz w:val="24"/>
          <w:szCs w:val="24"/>
          <w:lang w:val="en-US"/>
        </w:rPr>
        <w:t xml:space="preserve">medical </w:t>
      </w:r>
      <w:r w:rsidRPr="00410EEA">
        <w:rPr>
          <w:rFonts w:ascii="Book Antiqua" w:hAnsi="Book Antiqua"/>
          <w:sz w:val="24"/>
          <w:szCs w:val="24"/>
          <w:lang w:val="en-US"/>
        </w:rPr>
        <w:t xml:space="preserve">publication on </w:t>
      </w:r>
      <w:r w:rsidR="00222F29" w:rsidRPr="00410EEA">
        <w:rPr>
          <w:rFonts w:ascii="Book Antiqua" w:hAnsi="Book Antiqua"/>
          <w:sz w:val="24"/>
          <w:szCs w:val="24"/>
          <w:lang w:val="en-US"/>
        </w:rPr>
        <w:t>PD</w:t>
      </w:r>
      <w:r w:rsidRPr="00410EEA">
        <w:rPr>
          <w:rFonts w:ascii="Book Antiqua" w:hAnsi="Book Antiqua"/>
          <w:sz w:val="24"/>
          <w:szCs w:val="24"/>
          <w:lang w:val="en-US"/>
        </w:rPr>
        <w:t>, physicians</w:t>
      </w:r>
      <w:r w:rsidR="00B954B5" w:rsidRPr="00410EEA">
        <w:rPr>
          <w:rFonts w:ascii="Book Antiqua" w:hAnsi="Book Antiqua"/>
          <w:sz w:val="24"/>
          <w:szCs w:val="24"/>
          <w:lang w:val="en-US"/>
        </w:rPr>
        <w:t xml:space="preserve"> have</w:t>
      </w:r>
      <w:r w:rsidRPr="00410EEA">
        <w:rPr>
          <w:rFonts w:ascii="Book Antiqua" w:hAnsi="Book Antiqua"/>
          <w:sz w:val="24"/>
          <w:szCs w:val="24"/>
          <w:lang w:val="en-US"/>
        </w:rPr>
        <w:t xml:space="preserve"> proposed several medical alternatives </w:t>
      </w:r>
      <w:r w:rsidR="00B954B5" w:rsidRPr="00410EEA">
        <w:rPr>
          <w:rFonts w:ascii="Book Antiqua" w:hAnsi="Book Antiqua"/>
          <w:sz w:val="24"/>
          <w:szCs w:val="24"/>
          <w:lang w:val="en-US"/>
        </w:rPr>
        <w:t>f</w:t>
      </w:r>
      <w:r w:rsidRPr="00410EEA">
        <w:rPr>
          <w:rFonts w:ascii="Book Antiqua" w:hAnsi="Book Antiqua"/>
          <w:sz w:val="24"/>
          <w:szCs w:val="24"/>
          <w:lang w:val="en-US"/>
        </w:rPr>
        <w:t>o</w:t>
      </w:r>
      <w:r w:rsidR="00B954B5" w:rsidRPr="00410EEA">
        <w:rPr>
          <w:rFonts w:ascii="Book Antiqua" w:hAnsi="Book Antiqua"/>
          <w:sz w:val="24"/>
          <w:szCs w:val="24"/>
          <w:lang w:val="en-US"/>
        </w:rPr>
        <w:t>r</w:t>
      </w:r>
      <w:r w:rsidRPr="00410EEA">
        <w:rPr>
          <w:rFonts w:ascii="Book Antiqua" w:hAnsi="Book Antiqua"/>
          <w:sz w:val="24"/>
          <w:szCs w:val="24"/>
          <w:lang w:val="en-US"/>
        </w:rPr>
        <w:t xml:space="preserve"> treat</w:t>
      </w:r>
      <w:r w:rsidR="00B954B5" w:rsidRPr="00410EEA">
        <w:rPr>
          <w:rFonts w:ascii="Book Antiqua" w:hAnsi="Book Antiqua"/>
          <w:sz w:val="24"/>
          <w:szCs w:val="24"/>
          <w:lang w:val="en-US"/>
        </w:rPr>
        <w:t>ment of</w:t>
      </w:r>
      <w:r w:rsidRPr="00410EEA">
        <w:rPr>
          <w:rFonts w:ascii="Book Antiqua" w:hAnsi="Book Antiqua"/>
          <w:sz w:val="24"/>
          <w:szCs w:val="24"/>
          <w:lang w:val="en-US"/>
        </w:rPr>
        <w:t xml:space="preserve"> this disease </w:t>
      </w:r>
      <w:r w:rsidR="00007882" w:rsidRPr="00410EEA">
        <w:rPr>
          <w:rFonts w:ascii="Book Antiqua" w:hAnsi="Book Antiqua"/>
          <w:sz w:val="24"/>
          <w:szCs w:val="24"/>
          <w:lang w:val="en-US"/>
        </w:rPr>
        <w:t xml:space="preserve">with </w:t>
      </w:r>
      <w:r w:rsidRPr="00410EEA">
        <w:rPr>
          <w:rFonts w:ascii="Book Antiqua" w:hAnsi="Book Antiqua"/>
          <w:sz w:val="24"/>
          <w:szCs w:val="24"/>
          <w:lang w:val="en-US"/>
        </w:rPr>
        <w:t xml:space="preserve">few </w:t>
      </w:r>
      <w:r w:rsidR="00007882" w:rsidRPr="00410EEA">
        <w:rPr>
          <w:rFonts w:ascii="Book Antiqua" w:hAnsi="Book Antiqua"/>
          <w:sz w:val="24"/>
          <w:szCs w:val="24"/>
          <w:lang w:val="en-US"/>
        </w:rPr>
        <w:t>effective</w:t>
      </w:r>
      <w:r w:rsidRPr="00410EEA">
        <w:rPr>
          <w:rFonts w:ascii="Book Antiqua" w:hAnsi="Book Antiqua"/>
          <w:sz w:val="24"/>
          <w:szCs w:val="24"/>
          <w:lang w:val="en-US"/>
        </w:rPr>
        <w:t xml:space="preserve"> results. The </w:t>
      </w:r>
      <w:r w:rsidR="001B0F9D" w:rsidRPr="00410EEA">
        <w:rPr>
          <w:rFonts w:ascii="Book Antiqua" w:hAnsi="Book Antiqua"/>
          <w:sz w:val="24"/>
          <w:szCs w:val="24"/>
          <w:lang w:val="en-US"/>
        </w:rPr>
        <w:t xml:space="preserve">most recent </w:t>
      </w:r>
      <w:r w:rsidRPr="00410EEA">
        <w:rPr>
          <w:rFonts w:ascii="Book Antiqua" w:hAnsi="Book Antiqua"/>
          <w:sz w:val="24"/>
          <w:szCs w:val="24"/>
          <w:lang w:val="en-US"/>
        </w:rPr>
        <w:t>finding</w:t>
      </w:r>
      <w:r w:rsidR="002812CA" w:rsidRPr="00410EEA">
        <w:rPr>
          <w:rFonts w:ascii="Book Antiqua" w:hAnsi="Book Antiqua"/>
          <w:sz w:val="24"/>
          <w:szCs w:val="24"/>
          <w:lang w:val="en-US"/>
        </w:rPr>
        <w:t>s</w:t>
      </w:r>
      <w:r w:rsidRPr="00410EEA">
        <w:rPr>
          <w:rFonts w:ascii="Book Antiqua" w:hAnsi="Book Antiqua"/>
          <w:sz w:val="24"/>
          <w:szCs w:val="24"/>
          <w:lang w:val="en-US"/>
        </w:rPr>
        <w:t xml:space="preserve"> </w:t>
      </w:r>
      <w:r w:rsidR="001B0F9D" w:rsidRPr="00410EEA">
        <w:rPr>
          <w:rFonts w:ascii="Book Antiqua" w:hAnsi="Book Antiqua"/>
          <w:sz w:val="24"/>
          <w:szCs w:val="24"/>
          <w:lang w:val="en-US"/>
        </w:rPr>
        <w:t xml:space="preserve">on </w:t>
      </w:r>
      <w:r w:rsidRPr="00410EEA">
        <w:rPr>
          <w:rFonts w:ascii="Book Antiqua" w:hAnsi="Book Antiqua"/>
          <w:sz w:val="24"/>
          <w:szCs w:val="24"/>
          <w:lang w:val="en-US"/>
        </w:rPr>
        <w:t>the molecular pathophysiology of PD</w:t>
      </w:r>
      <w:r w:rsidR="002812CA" w:rsidRPr="00410EEA">
        <w:rPr>
          <w:rFonts w:ascii="Book Antiqua" w:hAnsi="Book Antiqua"/>
          <w:sz w:val="24"/>
          <w:szCs w:val="24"/>
          <w:lang w:val="en-US"/>
        </w:rPr>
        <w:t xml:space="preserve">, though not </w:t>
      </w:r>
      <w:r w:rsidR="001B0F9D" w:rsidRPr="00410EEA">
        <w:rPr>
          <w:rFonts w:ascii="Book Antiqua" w:hAnsi="Book Antiqua"/>
          <w:sz w:val="24"/>
          <w:szCs w:val="24"/>
          <w:lang w:val="en-US"/>
        </w:rPr>
        <w:t>conclusive, nonetheless give a</w:t>
      </w:r>
      <w:r w:rsidR="002812CA" w:rsidRPr="00410EEA">
        <w:rPr>
          <w:rFonts w:ascii="Book Antiqua" w:hAnsi="Book Antiqua"/>
          <w:sz w:val="24"/>
          <w:szCs w:val="24"/>
          <w:lang w:val="en-US"/>
        </w:rPr>
        <w:t xml:space="preserve"> big</w:t>
      </w:r>
      <w:r w:rsidR="001B0F9D" w:rsidRPr="00410EEA">
        <w:rPr>
          <w:rFonts w:ascii="Book Antiqua" w:hAnsi="Book Antiqua"/>
          <w:sz w:val="24"/>
          <w:szCs w:val="24"/>
          <w:lang w:val="en-US"/>
        </w:rPr>
        <w:t>ger</w:t>
      </w:r>
      <w:r w:rsidR="002812CA" w:rsidRPr="00410EEA">
        <w:rPr>
          <w:rFonts w:ascii="Book Antiqua" w:hAnsi="Book Antiqua"/>
          <w:sz w:val="24"/>
          <w:szCs w:val="24"/>
          <w:lang w:val="en-US"/>
        </w:rPr>
        <w:t xml:space="preserve"> picture of the mechanisms underlying the evolution of the plaque</w:t>
      </w:r>
      <w:r w:rsidR="001B0F9D" w:rsidRPr="00410EEA">
        <w:rPr>
          <w:rFonts w:ascii="Book Antiqua" w:hAnsi="Book Antiqua"/>
          <w:sz w:val="24"/>
          <w:szCs w:val="24"/>
          <w:lang w:val="en-US"/>
        </w:rPr>
        <w:t xml:space="preserve"> formation and may </w:t>
      </w:r>
      <w:r w:rsidRPr="00410EEA">
        <w:rPr>
          <w:rFonts w:ascii="Book Antiqua" w:hAnsi="Book Antiqua"/>
          <w:sz w:val="24"/>
          <w:szCs w:val="24"/>
          <w:lang w:val="en-US"/>
        </w:rPr>
        <w:t xml:space="preserve">one day </w:t>
      </w:r>
      <w:r w:rsidR="002812CA" w:rsidRPr="00410EEA">
        <w:rPr>
          <w:rFonts w:ascii="Book Antiqua" w:hAnsi="Book Antiqua"/>
          <w:sz w:val="24"/>
          <w:szCs w:val="24"/>
          <w:lang w:val="en-US"/>
        </w:rPr>
        <w:t>guide</w:t>
      </w:r>
      <w:r w:rsidRPr="00410EEA">
        <w:rPr>
          <w:rFonts w:ascii="Book Antiqua" w:hAnsi="Book Antiqua"/>
          <w:sz w:val="24"/>
          <w:szCs w:val="24"/>
          <w:lang w:val="en-US"/>
        </w:rPr>
        <w:t xml:space="preserve"> to medical </w:t>
      </w:r>
      <w:r w:rsidR="002812CA" w:rsidRPr="00410EEA">
        <w:rPr>
          <w:rFonts w:ascii="Book Antiqua" w:hAnsi="Book Antiqua"/>
          <w:sz w:val="24"/>
          <w:szCs w:val="24"/>
          <w:lang w:val="en-US"/>
        </w:rPr>
        <w:t>treatment</w:t>
      </w:r>
      <w:r w:rsidRPr="00410EEA">
        <w:rPr>
          <w:rFonts w:ascii="Book Antiqua" w:hAnsi="Book Antiqua"/>
          <w:sz w:val="24"/>
          <w:szCs w:val="24"/>
          <w:lang w:val="en-US"/>
        </w:rPr>
        <w:t xml:space="preserve">. </w:t>
      </w:r>
      <w:r w:rsidR="001B0F9D" w:rsidRPr="00410EEA">
        <w:rPr>
          <w:rFonts w:ascii="Book Antiqua" w:hAnsi="Book Antiqua"/>
          <w:sz w:val="24"/>
          <w:szCs w:val="24"/>
          <w:lang w:val="en-US"/>
        </w:rPr>
        <w:t xml:space="preserve"> </w:t>
      </w:r>
      <w:r w:rsidR="002812CA" w:rsidRPr="00410EEA">
        <w:rPr>
          <w:rFonts w:ascii="Book Antiqua" w:hAnsi="Book Antiqua"/>
          <w:sz w:val="24"/>
          <w:szCs w:val="24"/>
          <w:lang w:val="en-US"/>
        </w:rPr>
        <w:t>Nevertheless</w:t>
      </w:r>
      <w:r w:rsidR="00DC1D81" w:rsidRPr="00410EEA">
        <w:rPr>
          <w:rFonts w:ascii="Book Antiqua" w:hAnsi="Book Antiqua"/>
          <w:sz w:val="24"/>
          <w:szCs w:val="24"/>
          <w:lang w:val="en-US"/>
        </w:rPr>
        <w:t>, as of</w:t>
      </w:r>
      <w:r w:rsidR="002812CA" w:rsidRPr="00410EEA">
        <w:rPr>
          <w:rFonts w:ascii="Book Antiqua" w:hAnsi="Book Antiqua"/>
          <w:sz w:val="24"/>
          <w:szCs w:val="24"/>
          <w:lang w:val="en-US"/>
        </w:rPr>
        <w:t xml:space="preserve"> today </w:t>
      </w:r>
      <w:r w:rsidRPr="00410EEA">
        <w:rPr>
          <w:rFonts w:ascii="Book Antiqua" w:hAnsi="Book Antiqua"/>
          <w:sz w:val="24"/>
          <w:szCs w:val="24"/>
          <w:lang w:val="en-US"/>
        </w:rPr>
        <w:t>nonsurgical options are currently available</w:t>
      </w:r>
      <w:r w:rsidR="002812CA" w:rsidRPr="00410EEA">
        <w:rPr>
          <w:rFonts w:ascii="Book Antiqua" w:hAnsi="Book Antiqua"/>
          <w:sz w:val="24"/>
          <w:szCs w:val="24"/>
          <w:lang w:val="en-US"/>
        </w:rPr>
        <w:t>, and some of them</w:t>
      </w:r>
      <w:r w:rsidRPr="00410EEA">
        <w:rPr>
          <w:rFonts w:ascii="Book Antiqua" w:hAnsi="Book Antiqua"/>
          <w:sz w:val="24"/>
          <w:szCs w:val="24"/>
          <w:lang w:val="en-US"/>
        </w:rPr>
        <w:t xml:space="preserve"> </w:t>
      </w:r>
      <w:r w:rsidR="002761E1">
        <w:rPr>
          <w:rFonts w:ascii="Book Antiqua" w:hAnsi="Book Antiqua"/>
          <w:sz w:val="24"/>
          <w:szCs w:val="24"/>
          <w:lang w:val="en-US"/>
        </w:rPr>
        <w:t>are</w:t>
      </w:r>
      <w:r w:rsidR="00DC1D81" w:rsidRPr="00410EEA">
        <w:rPr>
          <w:rFonts w:ascii="Book Antiqua" w:hAnsi="Book Antiqua"/>
          <w:sz w:val="24"/>
          <w:szCs w:val="24"/>
          <w:lang w:val="en-US"/>
        </w:rPr>
        <w:t xml:space="preserve"> </w:t>
      </w:r>
      <w:r w:rsidR="002812CA" w:rsidRPr="00410EEA">
        <w:rPr>
          <w:rFonts w:ascii="Book Antiqua" w:hAnsi="Book Antiqua"/>
          <w:sz w:val="24"/>
          <w:szCs w:val="24"/>
          <w:lang w:val="en-US"/>
        </w:rPr>
        <w:t xml:space="preserve">able to </w:t>
      </w:r>
      <w:r w:rsidRPr="00410EEA">
        <w:rPr>
          <w:rFonts w:ascii="Book Antiqua" w:hAnsi="Book Antiqua"/>
          <w:sz w:val="24"/>
          <w:szCs w:val="24"/>
          <w:lang w:val="en-US"/>
        </w:rPr>
        <w:t xml:space="preserve">stabilize or </w:t>
      </w:r>
      <w:r w:rsidR="002812CA" w:rsidRPr="00410EEA">
        <w:rPr>
          <w:rFonts w:ascii="Book Antiqua" w:hAnsi="Book Antiqua"/>
          <w:sz w:val="24"/>
          <w:szCs w:val="24"/>
          <w:lang w:val="en-US"/>
        </w:rPr>
        <w:t xml:space="preserve">even </w:t>
      </w:r>
      <w:r w:rsidRPr="00410EEA">
        <w:rPr>
          <w:rFonts w:ascii="Book Antiqua" w:hAnsi="Book Antiqua"/>
          <w:sz w:val="24"/>
          <w:szCs w:val="24"/>
          <w:lang w:val="en-US"/>
        </w:rPr>
        <w:t>reduce deformity</w:t>
      </w:r>
      <w:r w:rsidR="002761E1">
        <w:rPr>
          <w:rFonts w:ascii="Book Antiqua" w:hAnsi="Book Antiqua"/>
          <w:sz w:val="24"/>
          <w:szCs w:val="24"/>
          <w:lang w:val="en-US"/>
        </w:rPr>
        <w:t xml:space="preserve"> while</w:t>
      </w:r>
      <w:r w:rsidR="002812CA" w:rsidRPr="00410EEA">
        <w:rPr>
          <w:rFonts w:ascii="Book Antiqua" w:hAnsi="Book Antiqua"/>
          <w:sz w:val="24"/>
          <w:szCs w:val="24"/>
          <w:lang w:val="en-US"/>
        </w:rPr>
        <w:t xml:space="preserve"> improving pain relief and</w:t>
      </w:r>
      <w:r w:rsidRPr="00410EEA">
        <w:rPr>
          <w:rFonts w:ascii="Book Antiqua" w:hAnsi="Book Antiqua"/>
          <w:sz w:val="24"/>
          <w:szCs w:val="24"/>
          <w:lang w:val="en-US"/>
        </w:rPr>
        <w:t xml:space="preserve"> sexual function. </w:t>
      </w:r>
      <w:r w:rsidR="002812CA" w:rsidRPr="00410EEA">
        <w:rPr>
          <w:rFonts w:ascii="Book Antiqua" w:hAnsi="Book Antiqua"/>
          <w:sz w:val="24"/>
          <w:szCs w:val="24"/>
          <w:lang w:val="en-US"/>
        </w:rPr>
        <w:t xml:space="preserve">Unfortunately </w:t>
      </w:r>
      <w:r w:rsidR="00DC1D81" w:rsidRPr="00410EEA">
        <w:rPr>
          <w:rFonts w:ascii="Book Antiqua" w:hAnsi="Book Antiqua"/>
          <w:sz w:val="24"/>
          <w:szCs w:val="24"/>
          <w:lang w:val="en-US"/>
        </w:rPr>
        <w:t xml:space="preserve">the </w:t>
      </w:r>
      <w:r w:rsidR="002812CA" w:rsidRPr="00410EEA">
        <w:rPr>
          <w:rFonts w:ascii="Book Antiqua" w:hAnsi="Book Antiqua"/>
          <w:sz w:val="24"/>
          <w:szCs w:val="24"/>
          <w:lang w:val="en-US"/>
        </w:rPr>
        <w:t xml:space="preserve">studies </w:t>
      </w:r>
      <w:r w:rsidR="00DC1D81" w:rsidRPr="00410EEA">
        <w:rPr>
          <w:rFonts w:ascii="Book Antiqua" w:hAnsi="Book Antiqua"/>
          <w:sz w:val="24"/>
          <w:szCs w:val="24"/>
          <w:lang w:val="en-US"/>
        </w:rPr>
        <w:t xml:space="preserve">found in literature, though providing evidence </w:t>
      </w:r>
      <w:r w:rsidR="00506CC6" w:rsidRPr="00410EEA">
        <w:rPr>
          <w:rFonts w:ascii="Book Antiqua" w:hAnsi="Book Antiqua"/>
          <w:sz w:val="24"/>
          <w:szCs w:val="24"/>
          <w:lang w:val="en-US"/>
        </w:rPr>
        <w:t>of</w:t>
      </w:r>
      <w:r w:rsidR="00DC1D81" w:rsidRPr="00410EEA">
        <w:rPr>
          <w:rFonts w:ascii="Book Antiqua" w:hAnsi="Book Antiqua"/>
          <w:sz w:val="24"/>
          <w:szCs w:val="24"/>
          <w:lang w:val="en-US"/>
        </w:rPr>
        <w:t xml:space="preserve"> </w:t>
      </w:r>
      <w:r w:rsidR="002812CA" w:rsidRPr="00410EEA">
        <w:rPr>
          <w:rFonts w:ascii="Book Antiqua" w:hAnsi="Book Antiqua"/>
          <w:sz w:val="24"/>
          <w:szCs w:val="24"/>
          <w:lang w:val="en-US"/>
        </w:rPr>
        <w:t xml:space="preserve">the efficacy </w:t>
      </w:r>
      <w:r w:rsidR="00DC1D81" w:rsidRPr="00410EEA">
        <w:rPr>
          <w:rFonts w:ascii="Book Antiqua" w:hAnsi="Book Antiqua"/>
          <w:sz w:val="24"/>
          <w:szCs w:val="24"/>
          <w:lang w:val="en-US"/>
        </w:rPr>
        <w:t xml:space="preserve">of these options, are </w:t>
      </w:r>
      <w:r w:rsidRPr="00410EEA">
        <w:rPr>
          <w:rFonts w:ascii="Book Antiqua" w:hAnsi="Book Antiqua"/>
          <w:sz w:val="24"/>
          <w:szCs w:val="24"/>
          <w:lang w:val="en-US"/>
        </w:rPr>
        <w:t>compromised by</w:t>
      </w:r>
      <w:r w:rsidR="00DC1D81" w:rsidRPr="00410EEA">
        <w:rPr>
          <w:rFonts w:ascii="Book Antiqua" w:hAnsi="Book Antiqua"/>
          <w:sz w:val="24"/>
          <w:szCs w:val="24"/>
          <w:lang w:val="en-US"/>
        </w:rPr>
        <w:t xml:space="preserve"> the</w:t>
      </w:r>
      <w:r w:rsidRPr="00410EEA">
        <w:rPr>
          <w:rFonts w:ascii="Book Antiqua" w:hAnsi="Book Antiqua"/>
          <w:sz w:val="24"/>
          <w:szCs w:val="24"/>
          <w:lang w:val="en-US"/>
        </w:rPr>
        <w:t xml:space="preserve"> small size </w:t>
      </w:r>
      <w:r w:rsidR="002812CA" w:rsidRPr="00410EEA">
        <w:rPr>
          <w:rFonts w:ascii="Book Antiqua" w:hAnsi="Book Antiqua"/>
          <w:sz w:val="24"/>
          <w:szCs w:val="24"/>
          <w:lang w:val="en-US"/>
        </w:rPr>
        <w:t>of the sample or the</w:t>
      </w:r>
      <w:r w:rsidRPr="00410EEA">
        <w:rPr>
          <w:rFonts w:ascii="Book Antiqua" w:hAnsi="Book Antiqua"/>
          <w:sz w:val="24"/>
          <w:szCs w:val="24"/>
          <w:lang w:val="en-US"/>
        </w:rPr>
        <w:t xml:space="preserve"> </w:t>
      </w:r>
      <w:r w:rsidR="002812CA" w:rsidRPr="00410EEA">
        <w:rPr>
          <w:rFonts w:ascii="Book Antiqua" w:hAnsi="Book Antiqua"/>
          <w:sz w:val="24"/>
          <w:szCs w:val="24"/>
          <w:lang w:val="en-US"/>
        </w:rPr>
        <w:t>absence of a</w:t>
      </w:r>
      <w:r w:rsidRPr="00410EEA">
        <w:rPr>
          <w:rFonts w:ascii="Book Antiqua" w:hAnsi="Book Antiqua"/>
          <w:sz w:val="24"/>
          <w:szCs w:val="24"/>
          <w:lang w:val="en-US"/>
        </w:rPr>
        <w:t xml:space="preserve"> placebo control.</w:t>
      </w:r>
      <w:r w:rsidR="00444415" w:rsidRPr="00410EEA">
        <w:rPr>
          <w:rFonts w:ascii="Book Antiqua" w:hAnsi="Book Antiqua"/>
          <w:sz w:val="24"/>
          <w:szCs w:val="24"/>
          <w:lang w:val="en-US"/>
        </w:rPr>
        <w:t xml:space="preserve"> </w:t>
      </w:r>
      <w:r w:rsidR="00694ED2" w:rsidRPr="00410EEA">
        <w:rPr>
          <w:rFonts w:ascii="Book Antiqua" w:hAnsi="Book Antiqua"/>
          <w:sz w:val="24"/>
          <w:szCs w:val="24"/>
          <w:lang w:val="en-US"/>
        </w:rPr>
        <w:t xml:space="preserve"> </w:t>
      </w:r>
      <w:r w:rsidR="00444415" w:rsidRPr="00410EEA">
        <w:rPr>
          <w:rFonts w:ascii="Book Antiqua" w:hAnsi="Book Antiqua"/>
          <w:sz w:val="24"/>
          <w:szCs w:val="24"/>
          <w:lang w:val="en-US"/>
        </w:rPr>
        <w:t>Moreover</w:t>
      </w:r>
      <w:r w:rsidR="00694ED2" w:rsidRPr="00410EEA">
        <w:rPr>
          <w:rFonts w:ascii="Book Antiqua" w:hAnsi="Book Antiqua"/>
          <w:sz w:val="24"/>
          <w:szCs w:val="24"/>
          <w:lang w:val="en-US"/>
        </w:rPr>
        <w:t>,</w:t>
      </w:r>
      <w:r w:rsidR="00444415" w:rsidRPr="00410EEA">
        <w:rPr>
          <w:rFonts w:ascii="Book Antiqua" w:hAnsi="Book Antiqua"/>
          <w:sz w:val="24"/>
          <w:szCs w:val="24"/>
          <w:lang w:val="en-US"/>
        </w:rPr>
        <w:t xml:space="preserve"> </w:t>
      </w:r>
      <w:r w:rsidR="00137272" w:rsidRPr="00410EEA">
        <w:rPr>
          <w:rFonts w:ascii="Book Antiqua" w:hAnsi="Book Antiqua"/>
          <w:sz w:val="24"/>
          <w:szCs w:val="24"/>
          <w:lang w:val="en-US"/>
        </w:rPr>
        <w:t>PD</w:t>
      </w:r>
      <w:r w:rsidR="00444415" w:rsidRPr="00410EEA">
        <w:rPr>
          <w:rFonts w:ascii="Book Antiqua" w:hAnsi="Book Antiqua"/>
          <w:sz w:val="24"/>
          <w:szCs w:val="24"/>
          <w:lang w:val="en-US"/>
        </w:rPr>
        <w:t xml:space="preserve"> </w:t>
      </w:r>
      <w:r w:rsidR="00506CC6" w:rsidRPr="00410EEA">
        <w:rPr>
          <w:rFonts w:ascii="Book Antiqua" w:hAnsi="Book Antiqua"/>
          <w:sz w:val="24"/>
          <w:szCs w:val="24"/>
          <w:lang w:val="en-US"/>
        </w:rPr>
        <w:t xml:space="preserve">assessment </w:t>
      </w:r>
      <w:r w:rsidR="00444415" w:rsidRPr="00410EEA">
        <w:rPr>
          <w:rFonts w:ascii="Book Antiqua" w:hAnsi="Book Antiqua"/>
          <w:sz w:val="24"/>
          <w:szCs w:val="24"/>
          <w:lang w:val="en-US"/>
        </w:rPr>
        <w:t xml:space="preserve">lacks a validated questionnaire </w:t>
      </w:r>
      <w:r w:rsidR="00137272" w:rsidRPr="00410EEA">
        <w:rPr>
          <w:rFonts w:ascii="Book Antiqua" w:hAnsi="Book Antiqua"/>
          <w:sz w:val="24"/>
          <w:szCs w:val="24"/>
          <w:lang w:val="en-US"/>
        </w:rPr>
        <w:t xml:space="preserve">that allows </w:t>
      </w:r>
      <w:r w:rsidR="00694ED2" w:rsidRPr="00410EEA">
        <w:rPr>
          <w:rFonts w:ascii="Book Antiqua" w:hAnsi="Book Antiqua"/>
          <w:sz w:val="24"/>
          <w:szCs w:val="24"/>
          <w:lang w:val="en-US"/>
        </w:rPr>
        <w:t xml:space="preserve">for </w:t>
      </w:r>
      <w:r w:rsidR="00137272" w:rsidRPr="00410EEA">
        <w:rPr>
          <w:rFonts w:ascii="Book Antiqua" w:hAnsi="Book Antiqua"/>
          <w:sz w:val="24"/>
          <w:szCs w:val="24"/>
          <w:lang w:val="en-US"/>
        </w:rPr>
        <w:t xml:space="preserve">the interpretation of the </w:t>
      </w:r>
      <w:r w:rsidR="00444415" w:rsidRPr="00410EEA">
        <w:rPr>
          <w:rFonts w:ascii="Book Antiqua" w:hAnsi="Book Antiqua"/>
          <w:sz w:val="24"/>
          <w:szCs w:val="24"/>
          <w:lang w:val="en-US"/>
        </w:rPr>
        <w:t>d</w:t>
      </w:r>
      <w:r w:rsidRPr="00410EEA">
        <w:rPr>
          <w:rFonts w:ascii="Book Antiqua" w:hAnsi="Book Antiqua"/>
          <w:sz w:val="24"/>
          <w:szCs w:val="24"/>
          <w:lang w:val="en-US"/>
        </w:rPr>
        <w:t xml:space="preserve">ata outcomes, and </w:t>
      </w:r>
      <w:r w:rsidR="00137272" w:rsidRPr="00410EEA">
        <w:rPr>
          <w:rFonts w:ascii="Book Antiqua" w:hAnsi="Book Antiqua"/>
          <w:sz w:val="24"/>
          <w:szCs w:val="24"/>
          <w:lang w:val="en-US"/>
        </w:rPr>
        <w:t xml:space="preserve">the analysis of the data </w:t>
      </w:r>
      <w:r w:rsidRPr="00410EEA">
        <w:rPr>
          <w:rFonts w:ascii="Book Antiqua" w:hAnsi="Book Antiqua"/>
          <w:sz w:val="24"/>
          <w:szCs w:val="24"/>
          <w:lang w:val="en-US"/>
        </w:rPr>
        <w:t xml:space="preserve">is complicated by the fact that </w:t>
      </w:r>
      <w:r w:rsidR="00506CC6" w:rsidRPr="00410EEA">
        <w:rPr>
          <w:rFonts w:ascii="Book Antiqua" w:hAnsi="Book Antiqua"/>
          <w:sz w:val="24"/>
          <w:szCs w:val="24"/>
          <w:lang w:val="en-US"/>
        </w:rPr>
        <w:t>the</w:t>
      </w:r>
      <w:r w:rsidRPr="00410EEA">
        <w:rPr>
          <w:rFonts w:ascii="Book Antiqua" w:hAnsi="Book Antiqua"/>
          <w:sz w:val="24"/>
          <w:szCs w:val="24"/>
          <w:lang w:val="en-US"/>
        </w:rPr>
        <w:t xml:space="preserve"> spontaneous improvement rate</w:t>
      </w:r>
      <w:r w:rsidR="00506CC6" w:rsidRPr="00410EEA">
        <w:rPr>
          <w:rFonts w:ascii="Book Antiqua" w:hAnsi="Book Antiqua"/>
          <w:sz w:val="24"/>
          <w:szCs w:val="24"/>
          <w:lang w:val="en-US"/>
        </w:rPr>
        <w:t>s reported</w:t>
      </w:r>
      <w:r w:rsidRPr="00410EEA">
        <w:rPr>
          <w:rFonts w:ascii="Book Antiqua" w:hAnsi="Book Antiqua"/>
          <w:sz w:val="24"/>
          <w:szCs w:val="24"/>
          <w:lang w:val="en-US"/>
        </w:rPr>
        <w:t xml:space="preserve"> </w:t>
      </w:r>
      <w:r w:rsidR="00506CC6" w:rsidRPr="00410EEA">
        <w:rPr>
          <w:rFonts w:ascii="Book Antiqua" w:hAnsi="Book Antiqua"/>
          <w:sz w:val="24"/>
          <w:szCs w:val="24"/>
          <w:lang w:val="en-US"/>
        </w:rPr>
        <w:t>are</w:t>
      </w:r>
      <w:r w:rsidRPr="00410EEA">
        <w:rPr>
          <w:rFonts w:ascii="Book Antiqua" w:hAnsi="Book Antiqua"/>
          <w:sz w:val="24"/>
          <w:szCs w:val="24"/>
          <w:lang w:val="en-US"/>
        </w:rPr>
        <w:t xml:space="preserve"> 5%</w:t>
      </w:r>
      <w:r w:rsidR="00137272" w:rsidRPr="00410EEA">
        <w:rPr>
          <w:rFonts w:ascii="Book Antiqua" w:hAnsi="Book Antiqua"/>
          <w:sz w:val="24"/>
          <w:szCs w:val="24"/>
          <w:lang w:val="en-US"/>
        </w:rPr>
        <w:t>-</w:t>
      </w:r>
      <w:r w:rsidRPr="00410EEA">
        <w:rPr>
          <w:rFonts w:ascii="Book Antiqua" w:hAnsi="Book Antiqua"/>
          <w:sz w:val="24"/>
          <w:szCs w:val="24"/>
          <w:lang w:val="en-US"/>
        </w:rPr>
        <w:t>12%</w:t>
      </w:r>
      <w:r w:rsidRPr="00410EEA">
        <w:rPr>
          <w:rFonts w:ascii="Book Antiqua" w:hAnsi="Book Antiqua"/>
          <w:sz w:val="24"/>
          <w:szCs w:val="24"/>
          <w:vertAlign w:val="superscript"/>
          <w:lang w:val="en-US"/>
        </w:rPr>
        <w:t>[</w:t>
      </w:r>
      <w:r w:rsidR="00755CF9" w:rsidRPr="00410EEA">
        <w:rPr>
          <w:rFonts w:ascii="Book Antiqua" w:hAnsi="Book Antiqua"/>
          <w:sz w:val="24"/>
          <w:szCs w:val="24"/>
          <w:vertAlign w:val="superscript"/>
          <w:lang w:val="en-US"/>
        </w:rPr>
        <w:t>7–10</w:t>
      </w:r>
      <w:r w:rsidRPr="00410EEA">
        <w:rPr>
          <w:rFonts w:ascii="Book Antiqua" w:hAnsi="Book Antiqua"/>
          <w:sz w:val="24"/>
          <w:szCs w:val="24"/>
          <w:vertAlign w:val="superscript"/>
          <w:lang w:val="en-US"/>
        </w:rPr>
        <w:t>]</w:t>
      </w:r>
      <w:r w:rsidRPr="00410EEA">
        <w:rPr>
          <w:rFonts w:ascii="Book Antiqua" w:hAnsi="Book Antiqua"/>
          <w:sz w:val="24"/>
          <w:szCs w:val="24"/>
          <w:lang w:val="en-US"/>
        </w:rPr>
        <w:t xml:space="preserve">. </w:t>
      </w:r>
    </w:p>
    <w:p w:rsidR="00EB3064" w:rsidRPr="00410EEA" w:rsidRDefault="005B696C" w:rsidP="002761E1">
      <w:pPr>
        <w:spacing w:after="0" w:line="360" w:lineRule="auto"/>
        <w:ind w:firstLineChars="100" w:firstLine="240"/>
        <w:jc w:val="both"/>
        <w:rPr>
          <w:rFonts w:ascii="Book Antiqua" w:hAnsi="Book Antiqua"/>
          <w:sz w:val="24"/>
          <w:szCs w:val="24"/>
          <w:lang w:val="en-US"/>
        </w:rPr>
      </w:pPr>
      <w:r w:rsidRPr="00410EEA">
        <w:rPr>
          <w:rFonts w:ascii="Book Antiqua" w:hAnsi="Book Antiqua"/>
          <w:sz w:val="24"/>
          <w:szCs w:val="24"/>
          <w:lang w:val="en-US"/>
        </w:rPr>
        <w:t xml:space="preserve">In light of existing </w:t>
      </w:r>
      <w:r w:rsidR="00506CC6" w:rsidRPr="00410EEA">
        <w:rPr>
          <w:rFonts w:ascii="Book Antiqua" w:hAnsi="Book Antiqua"/>
          <w:sz w:val="24"/>
          <w:szCs w:val="24"/>
          <w:lang w:val="en-US"/>
        </w:rPr>
        <w:t>N</w:t>
      </w:r>
      <w:r w:rsidR="00EB3064" w:rsidRPr="00410EEA">
        <w:rPr>
          <w:rFonts w:ascii="Book Antiqua" w:hAnsi="Book Antiqua"/>
          <w:sz w:val="24"/>
          <w:szCs w:val="24"/>
          <w:lang w:val="en-US"/>
        </w:rPr>
        <w:t xml:space="preserve">onsurgical options for </w:t>
      </w:r>
      <w:r w:rsidR="00506CC6" w:rsidRPr="00410EEA">
        <w:rPr>
          <w:rFonts w:ascii="Book Antiqua" w:hAnsi="Book Antiqua"/>
          <w:sz w:val="24"/>
          <w:szCs w:val="24"/>
          <w:lang w:val="en-US"/>
        </w:rPr>
        <w:t xml:space="preserve">PD pain </w:t>
      </w:r>
      <w:r w:rsidR="00EB3064" w:rsidRPr="00410EEA">
        <w:rPr>
          <w:rFonts w:ascii="Book Antiqua" w:hAnsi="Book Antiqua"/>
          <w:sz w:val="24"/>
          <w:szCs w:val="24"/>
          <w:lang w:val="en-US"/>
        </w:rPr>
        <w:t xml:space="preserve">treatment </w:t>
      </w:r>
      <w:r w:rsidR="00506CC6" w:rsidRPr="00410EEA">
        <w:rPr>
          <w:rFonts w:ascii="Book Antiqua" w:hAnsi="Book Antiqua"/>
          <w:sz w:val="24"/>
          <w:szCs w:val="24"/>
          <w:lang w:val="en-US"/>
        </w:rPr>
        <w:t xml:space="preserve">and </w:t>
      </w:r>
      <w:r w:rsidR="00EB3064" w:rsidRPr="00410EEA">
        <w:rPr>
          <w:rFonts w:ascii="Book Antiqua" w:hAnsi="Book Antiqua"/>
          <w:sz w:val="24"/>
          <w:szCs w:val="24"/>
          <w:lang w:val="en-US"/>
        </w:rPr>
        <w:t>curvature including oral, intralesional,</w:t>
      </w:r>
      <w:r w:rsidR="00137272" w:rsidRPr="00410EEA">
        <w:rPr>
          <w:rFonts w:ascii="Book Antiqua" w:hAnsi="Book Antiqua"/>
          <w:sz w:val="24"/>
          <w:szCs w:val="24"/>
          <w:lang w:val="en-US"/>
        </w:rPr>
        <w:t xml:space="preserve"> topical,</w:t>
      </w:r>
      <w:r w:rsidR="00EB3064" w:rsidRPr="00410EEA">
        <w:rPr>
          <w:rFonts w:ascii="Book Antiqua" w:hAnsi="Book Antiqua"/>
          <w:sz w:val="24"/>
          <w:szCs w:val="24"/>
          <w:lang w:val="en-US"/>
        </w:rPr>
        <w:t xml:space="preserve"> and combination therapies</w:t>
      </w:r>
      <w:r w:rsidRPr="00410EEA">
        <w:rPr>
          <w:rFonts w:ascii="Book Antiqua" w:hAnsi="Book Antiqua"/>
          <w:sz w:val="24"/>
          <w:szCs w:val="24"/>
          <w:lang w:val="en-US"/>
        </w:rPr>
        <w:t xml:space="preserve">, </w:t>
      </w:r>
      <w:r w:rsidR="00EA2629" w:rsidRPr="00410EEA">
        <w:rPr>
          <w:rFonts w:ascii="Book Antiqua" w:hAnsi="Book Antiqua"/>
          <w:sz w:val="24"/>
          <w:szCs w:val="24"/>
          <w:lang w:val="en-US"/>
        </w:rPr>
        <w:t>the aim of the current paper is to investigate, through</w:t>
      </w:r>
      <w:r w:rsidRPr="00410EEA">
        <w:rPr>
          <w:rFonts w:ascii="Book Antiqua" w:hAnsi="Book Antiqua"/>
          <w:sz w:val="24"/>
          <w:szCs w:val="24"/>
          <w:lang w:val="en-US"/>
        </w:rPr>
        <w:t xml:space="preserve"> </w:t>
      </w:r>
      <w:r w:rsidR="00EA2629" w:rsidRPr="00410EEA">
        <w:rPr>
          <w:rFonts w:ascii="Book Antiqua" w:hAnsi="Book Antiqua"/>
          <w:sz w:val="24"/>
          <w:szCs w:val="24"/>
          <w:lang w:val="en-US"/>
        </w:rPr>
        <w:t xml:space="preserve"> a </w:t>
      </w:r>
      <w:r w:rsidRPr="00410EEA">
        <w:rPr>
          <w:rFonts w:ascii="Book Antiqua" w:hAnsi="Book Antiqua"/>
          <w:sz w:val="24"/>
          <w:szCs w:val="24"/>
          <w:lang w:val="en-US"/>
        </w:rPr>
        <w:t>sy</w:t>
      </w:r>
      <w:r w:rsidR="00EA2629" w:rsidRPr="00410EEA">
        <w:rPr>
          <w:rFonts w:ascii="Book Antiqua" w:hAnsi="Book Antiqua"/>
          <w:sz w:val="24"/>
          <w:szCs w:val="24"/>
          <w:lang w:val="en-US"/>
        </w:rPr>
        <w:t xml:space="preserve">stematic review, </w:t>
      </w:r>
      <w:r w:rsidRPr="00410EEA">
        <w:rPr>
          <w:rFonts w:ascii="Book Antiqua" w:hAnsi="Book Antiqua"/>
          <w:sz w:val="24"/>
          <w:szCs w:val="24"/>
          <w:lang w:val="en-US"/>
        </w:rPr>
        <w:t xml:space="preserve">the </w:t>
      </w:r>
      <w:r w:rsidR="00EA2629" w:rsidRPr="00410EEA">
        <w:rPr>
          <w:rFonts w:ascii="Book Antiqua" w:hAnsi="Book Antiqua"/>
          <w:sz w:val="24"/>
          <w:szCs w:val="24"/>
          <w:lang w:val="en-US"/>
        </w:rPr>
        <w:t>currently available Medical approach</w:t>
      </w:r>
      <w:r w:rsidR="00736906" w:rsidRPr="00410EEA">
        <w:rPr>
          <w:rFonts w:ascii="Book Antiqua" w:hAnsi="Book Antiqua"/>
          <w:sz w:val="24"/>
          <w:szCs w:val="24"/>
          <w:lang w:val="en-US"/>
        </w:rPr>
        <w:t>es</w:t>
      </w:r>
      <w:r w:rsidR="00EA2629" w:rsidRPr="00410EEA">
        <w:rPr>
          <w:rFonts w:ascii="Book Antiqua" w:hAnsi="Book Antiqua"/>
          <w:sz w:val="24"/>
          <w:szCs w:val="24"/>
          <w:lang w:val="en-US"/>
        </w:rPr>
        <w:t xml:space="preserve"> for treating PD.</w:t>
      </w:r>
    </w:p>
    <w:p w:rsidR="002761E1" w:rsidRDefault="002761E1" w:rsidP="00410EEA">
      <w:pPr>
        <w:spacing w:after="0" w:line="360" w:lineRule="auto"/>
        <w:jc w:val="both"/>
        <w:rPr>
          <w:rFonts w:ascii="Book Antiqua" w:hAnsi="Book Antiqua"/>
          <w:b/>
          <w:sz w:val="24"/>
          <w:szCs w:val="24"/>
          <w:lang w:val="en-US" w:eastAsia="zh-CN"/>
        </w:rPr>
      </w:pPr>
    </w:p>
    <w:p w:rsidR="004B7729" w:rsidRPr="00410EEA" w:rsidRDefault="002761E1" w:rsidP="00410EEA">
      <w:pPr>
        <w:spacing w:after="0" w:line="360" w:lineRule="auto"/>
        <w:jc w:val="both"/>
        <w:rPr>
          <w:rFonts w:ascii="Book Antiqua" w:hAnsi="Book Antiqua"/>
          <w:b/>
          <w:sz w:val="24"/>
          <w:szCs w:val="24"/>
          <w:lang w:val="en-US"/>
        </w:rPr>
      </w:pPr>
      <w:r w:rsidRPr="00410EEA">
        <w:rPr>
          <w:rFonts w:ascii="Book Antiqua" w:hAnsi="Book Antiqua"/>
          <w:b/>
          <w:sz w:val="24"/>
          <w:szCs w:val="24"/>
          <w:lang w:val="en-US"/>
        </w:rPr>
        <w:t>METHODOLOGY</w:t>
      </w:r>
    </w:p>
    <w:p w:rsidR="00151794" w:rsidRPr="00410EEA" w:rsidRDefault="00C174EA"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 xml:space="preserve">A systematic literature search </w:t>
      </w:r>
      <w:r w:rsidR="007016A4" w:rsidRPr="00410EEA">
        <w:rPr>
          <w:rFonts w:ascii="Book Antiqua" w:hAnsi="Book Antiqua"/>
          <w:sz w:val="24"/>
          <w:szCs w:val="24"/>
          <w:lang w:val="en-US"/>
        </w:rPr>
        <w:t xml:space="preserve">throughout </w:t>
      </w:r>
      <w:r w:rsidRPr="00410EEA">
        <w:rPr>
          <w:rFonts w:ascii="Book Antiqua" w:hAnsi="Book Antiqua"/>
          <w:sz w:val="24"/>
          <w:szCs w:val="24"/>
          <w:lang w:val="en-US"/>
        </w:rPr>
        <w:t xml:space="preserve">the Medline database was </w:t>
      </w:r>
      <w:r w:rsidR="007016A4" w:rsidRPr="00410EEA">
        <w:rPr>
          <w:rFonts w:ascii="Book Antiqua" w:hAnsi="Book Antiqua"/>
          <w:sz w:val="24"/>
          <w:szCs w:val="24"/>
          <w:lang w:val="en-US"/>
        </w:rPr>
        <w:t>carried out.</w:t>
      </w:r>
      <w:r w:rsidRPr="00410EEA">
        <w:rPr>
          <w:rFonts w:ascii="Book Antiqua" w:hAnsi="Book Antiqua"/>
          <w:sz w:val="24"/>
          <w:szCs w:val="24"/>
          <w:lang w:val="en-US"/>
        </w:rPr>
        <w:t xml:space="preserve"> The controlled vocabulary of the medical subject headings (MeSH) database </w:t>
      </w:r>
      <w:r w:rsidR="007016A4" w:rsidRPr="00410EEA">
        <w:rPr>
          <w:rFonts w:ascii="Book Antiqua" w:hAnsi="Book Antiqua"/>
          <w:sz w:val="24"/>
          <w:szCs w:val="24"/>
          <w:lang w:val="en-US"/>
        </w:rPr>
        <w:t xml:space="preserve">employs </w:t>
      </w:r>
      <w:r w:rsidRPr="00410EEA">
        <w:rPr>
          <w:rFonts w:ascii="Book Antiqua" w:hAnsi="Book Antiqua"/>
          <w:sz w:val="24"/>
          <w:szCs w:val="24"/>
          <w:lang w:val="en-US"/>
        </w:rPr>
        <w:t xml:space="preserve">the specific term </w:t>
      </w:r>
      <w:r w:rsidR="007016A4" w:rsidRPr="00410EEA">
        <w:rPr>
          <w:rFonts w:ascii="Book Antiqua" w:hAnsi="Book Antiqua"/>
          <w:sz w:val="24"/>
          <w:szCs w:val="24"/>
          <w:lang w:val="en-US"/>
        </w:rPr>
        <w:t>“</w:t>
      </w:r>
      <w:r w:rsidR="00E461E9" w:rsidRPr="00410EEA">
        <w:rPr>
          <w:rFonts w:ascii="Book Antiqua" w:hAnsi="Book Antiqua"/>
          <w:sz w:val="24"/>
          <w:szCs w:val="24"/>
          <w:lang w:val="en-US"/>
        </w:rPr>
        <w:t>penile induratio</w:t>
      </w:r>
      <w:r w:rsidR="007016A4" w:rsidRPr="00410EEA">
        <w:rPr>
          <w:rFonts w:ascii="Book Antiqua" w:hAnsi="Book Antiqua"/>
          <w:sz w:val="24"/>
          <w:szCs w:val="24"/>
          <w:lang w:val="en-US"/>
        </w:rPr>
        <w:t>”</w:t>
      </w:r>
      <w:r w:rsidRPr="00410EEA">
        <w:rPr>
          <w:rFonts w:ascii="Book Antiqua" w:hAnsi="Book Antiqua"/>
          <w:sz w:val="24"/>
          <w:szCs w:val="24"/>
          <w:lang w:val="en-US"/>
        </w:rPr>
        <w:t xml:space="preserve"> for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w:t>
      </w:r>
      <w:r w:rsidR="007016A4" w:rsidRPr="00410EEA">
        <w:rPr>
          <w:rFonts w:ascii="Book Antiqua" w:hAnsi="Book Antiqua"/>
          <w:sz w:val="24"/>
          <w:szCs w:val="24"/>
          <w:lang w:val="en-US"/>
        </w:rPr>
        <w:t>In order t</w:t>
      </w:r>
      <w:r w:rsidRPr="00410EEA">
        <w:rPr>
          <w:rFonts w:ascii="Book Antiqua" w:hAnsi="Book Antiqua"/>
          <w:sz w:val="24"/>
          <w:szCs w:val="24"/>
          <w:lang w:val="en-US"/>
        </w:rPr>
        <w:t>o identify relevant articles, the search included the MeSH terms, penis abnormalities, male, penile curvature</w:t>
      </w:r>
      <w:r w:rsidR="00157253" w:rsidRPr="00410EEA">
        <w:rPr>
          <w:rFonts w:ascii="Book Antiqua" w:hAnsi="Book Antiqua"/>
          <w:sz w:val="24"/>
          <w:szCs w:val="24"/>
          <w:lang w:val="en-US"/>
        </w:rPr>
        <w:t xml:space="preserve"> and the terms </w:t>
      </w:r>
      <w:r w:rsidR="007016A4" w:rsidRPr="00410EEA">
        <w:rPr>
          <w:rFonts w:ascii="Book Antiqua" w:hAnsi="Book Antiqua"/>
          <w:sz w:val="24"/>
          <w:szCs w:val="24"/>
          <w:lang w:val="en-US"/>
        </w:rPr>
        <w:t>“</w:t>
      </w:r>
      <w:r w:rsidR="00157253" w:rsidRPr="00410EEA">
        <w:rPr>
          <w:rFonts w:ascii="Book Antiqua" w:hAnsi="Book Antiqua"/>
          <w:sz w:val="24"/>
          <w:szCs w:val="24"/>
          <w:lang w:val="en-US"/>
        </w:rPr>
        <w:t>Peyronie’s Disease</w:t>
      </w:r>
      <w:r w:rsidR="007016A4" w:rsidRPr="00410EEA">
        <w:rPr>
          <w:rFonts w:ascii="Book Antiqua" w:hAnsi="Book Antiqua"/>
          <w:sz w:val="24"/>
          <w:szCs w:val="24"/>
          <w:lang w:val="en-US"/>
        </w:rPr>
        <w:t>”</w:t>
      </w:r>
      <w:r w:rsidR="00157253" w:rsidRPr="00410EEA">
        <w:rPr>
          <w:rFonts w:ascii="Book Antiqua" w:hAnsi="Book Antiqua"/>
          <w:sz w:val="24"/>
          <w:szCs w:val="24"/>
          <w:lang w:val="en-US"/>
        </w:rPr>
        <w:t xml:space="preserve"> and </w:t>
      </w:r>
      <w:r w:rsidR="007016A4" w:rsidRPr="00410EEA">
        <w:rPr>
          <w:rFonts w:ascii="Book Antiqua" w:hAnsi="Book Antiqua"/>
          <w:sz w:val="24"/>
          <w:szCs w:val="24"/>
          <w:lang w:val="en-US"/>
        </w:rPr>
        <w:t>“</w:t>
      </w:r>
      <w:r w:rsidR="00157253" w:rsidRPr="00410EEA">
        <w:rPr>
          <w:rFonts w:ascii="Book Antiqua" w:hAnsi="Book Antiqua"/>
          <w:sz w:val="24"/>
          <w:szCs w:val="24"/>
          <w:lang w:val="en-US"/>
        </w:rPr>
        <w:t>Induratio Penis Plastica</w:t>
      </w:r>
      <w:r w:rsidR="007016A4" w:rsidRPr="00410EEA">
        <w:rPr>
          <w:rFonts w:ascii="Book Antiqua" w:hAnsi="Book Antiqua"/>
          <w:sz w:val="24"/>
          <w:szCs w:val="24"/>
          <w:lang w:val="en-US"/>
        </w:rPr>
        <w:t>”</w:t>
      </w:r>
      <w:r w:rsidR="00157253" w:rsidRPr="00410EEA">
        <w:rPr>
          <w:rFonts w:ascii="Book Antiqua" w:hAnsi="Book Antiqua"/>
          <w:sz w:val="24"/>
          <w:szCs w:val="24"/>
          <w:lang w:val="en-US"/>
        </w:rPr>
        <w:t xml:space="preserve">. A total of 50 </w:t>
      </w:r>
      <w:r w:rsidRPr="00410EEA">
        <w:rPr>
          <w:rFonts w:ascii="Book Antiqua" w:hAnsi="Book Antiqua"/>
          <w:sz w:val="24"/>
          <w:szCs w:val="24"/>
          <w:lang w:val="en-US"/>
        </w:rPr>
        <w:t>articles o</w:t>
      </w:r>
      <w:r w:rsidR="00080C4B" w:rsidRPr="00410EEA">
        <w:rPr>
          <w:rFonts w:ascii="Book Antiqua" w:hAnsi="Book Antiqua"/>
          <w:sz w:val="24"/>
          <w:szCs w:val="24"/>
          <w:lang w:val="en-US"/>
        </w:rPr>
        <w:t>n</w:t>
      </w:r>
      <w:r w:rsidRPr="00410EEA">
        <w:rPr>
          <w:rFonts w:ascii="Book Antiqua" w:hAnsi="Book Antiqua"/>
          <w:sz w:val="24"/>
          <w:szCs w:val="24"/>
          <w:lang w:val="en-US"/>
        </w:rPr>
        <w:t xml:space="preserve"> </w:t>
      </w:r>
      <w:r w:rsidR="00222F29" w:rsidRPr="00410EEA">
        <w:rPr>
          <w:rFonts w:ascii="Book Antiqua" w:hAnsi="Book Antiqua"/>
          <w:sz w:val="24"/>
          <w:szCs w:val="24"/>
          <w:lang w:val="en-US"/>
        </w:rPr>
        <w:t>PD</w:t>
      </w:r>
      <w:r w:rsidR="00151794" w:rsidRPr="00410EEA">
        <w:rPr>
          <w:rFonts w:ascii="Book Antiqua" w:hAnsi="Book Antiqua"/>
          <w:sz w:val="24"/>
          <w:szCs w:val="24"/>
          <w:lang w:val="en-US"/>
        </w:rPr>
        <w:t xml:space="preserve"> w</w:t>
      </w:r>
      <w:r w:rsidR="00080C4B" w:rsidRPr="00410EEA">
        <w:rPr>
          <w:rFonts w:ascii="Book Antiqua" w:hAnsi="Book Antiqua"/>
          <w:sz w:val="24"/>
          <w:szCs w:val="24"/>
          <w:lang w:val="en-US"/>
        </w:rPr>
        <w:t>ere</w:t>
      </w:r>
      <w:r w:rsidR="00151794" w:rsidRPr="00410EEA">
        <w:rPr>
          <w:rFonts w:ascii="Book Antiqua" w:hAnsi="Book Antiqua"/>
          <w:sz w:val="24"/>
          <w:szCs w:val="24"/>
          <w:lang w:val="en-US"/>
        </w:rPr>
        <w:t xml:space="preserve"> </w:t>
      </w:r>
      <w:r w:rsidR="00151794" w:rsidRPr="00410EEA">
        <w:rPr>
          <w:rFonts w:ascii="Book Antiqua" w:hAnsi="Book Antiqua"/>
          <w:sz w:val="24"/>
          <w:szCs w:val="24"/>
          <w:lang w:val="en-US"/>
        </w:rPr>
        <w:lastRenderedPageBreak/>
        <w:t>found</w:t>
      </w:r>
      <w:r w:rsidRPr="00410EEA">
        <w:rPr>
          <w:rFonts w:ascii="Book Antiqua" w:hAnsi="Book Antiqua"/>
          <w:sz w:val="24"/>
          <w:szCs w:val="24"/>
          <w:lang w:val="en-US"/>
        </w:rPr>
        <w:t xml:space="preserve">. </w:t>
      </w:r>
      <w:r w:rsidR="00151794" w:rsidRPr="00410EEA">
        <w:rPr>
          <w:rFonts w:ascii="Book Antiqua" w:hAnsi="Book Antiqua"/>
          <w:sz w:val="24"/>
          <w:szCs w:val="24"/>
          <w:lang w:val="en-US"/>
        </w:rPr>
        <w:t>Relevant English-language articles were abstracted and reviewed using the reference list to identify additional potential</w:t>
      </w:r>
      <w:r w:rsidR="00D87D18" w:rsidRPr="00410EEA">
        <w:rPr>
          <w:rFonts w:ascii="Book Antiqua" w:hAnsi="Book Antiqua"/>
          <w:sz w:val="24"/>
          <w:szCs w:val="24"/>
          <w:lang w:val="en-US"/>
        </w:rPr>
        <w:t xml:space="preserve"> </w:t>
      </w:r>
      <w:r w:rsidR="00151794" w:rsidRPr="00410EEA">
        <w:rPr>
          <w:rFonts w:ascii="Book Antiqua" w:hAnsi="Book Antiqua"/>
          <w:sz w:val="24"/>
          <w:szCs w:val="24"/>
          <w:lang w:val="en-US"/>
        </w:rPr>
        <w:t>articles for review. Studies were selec</w:t>
      </w:r>
      <w:r w:rsidR="00157253" w:rsidRPr="00410EEA">
        <w:rPr>
          <w:rFonts w:ascii="Book Antiqua" w:hAnsi="Book Antiqua"/>
          <w:sz w:val="24"/>
          <w:szCs w:val="24"/>
          <w:lang w:val="en-US"/>
        </w:rPr>
        <w:t>ted based on clinical relevance</w:t>
      </w:r>
      <w:r w:rsidR="00151794" w:rsidRPr="00410EEA">
        <w:rPr>
          <w:rFonts w:ascii="Book Antiqua" w:hAnsi="Book Antiqua"/>
          <w:sz w:val="24"/>
          <w:szCs w:val="24"/>
          <w:lang w:val="en-US"/>
        </w:rPr>
        <w:t>. If more than one article was published in the same study population, the study with the larger sample size was selected.</w:t>
      </w:r>
    </w:p>
    <w:p w:rsidR="009E1138" w:rsidRPr="00410EEA" w:rsidRDefault="009E1138" w:rsidP="00410EEA">
      <w:pPr>
        <w:spacing w:after="0" w:line="360" w:lineRule="auto"/>
        <w:jc w:val="both"/>
        <w:rPr>
          <w:rFonts w:ascii="Book Antiqua" w:hAnsi="Book Antiqua"/>
          <w:sz w:val="24"/>
          <w:szCs w:val="24"/>
          <w:lang w:val="en-US"/>
        </w:rPr>
      </w:pPr>
    </w:p>
    <w:p w:rsidR="009E1138" w:rsidRPr="00410EEA" w:rsidRDefault="002761E1" w:rsidP="00410EEA">
      <w:pPr>
        <w:spacing w:after="0" w:line="360" w:lineRule="auto"/>
        <w:jc w:val="both"/>
        <w:rPr>
          <w:rFonts w:ascii="Book Antiqua" w:hAnsi="Book Antiqua"/>
          <w:b/>
          <w:sz w:val="24"/>
          <w:szCs w:val="24"/>
          <w:lang w:val="en-US"/>
        </w:rPr>
      </w:pPr>
      <w:r w:rsidRPr="00410EEA">
        <w:rPr>
          <w:rFonts w:ascii="Book Antiqua" w:hAnsi="Book Antiqua"/>
          <w:b/>
          <w:sz w:val="24"/>
          <w:szCs w:val="24"/>
          <w:lang w:val="en-US"/>
        </w:rPr>
        <w:t>NON SURGICAL TREATMENT</w:t>
      </w:r>
    </w:p>
    <w:p w:rsidR="009E1138" w:rsidRPr="00410EEA" w:rsidRDefault="00D87D18"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T</w:t>
      </w:r>
      <w:r w:rsidR="002C5E85" w:rsidRPr="00410EEA">
        <w:rPr>
          <w:rFonts w:ascii="Book Antiqua" w:hAnsi="Book Antiqua"/>
          <w:sz w:val="24"/>
          <w:szCs w:val="24"/>
          <w:lang w:val="en-US"/>
        </w:rPr>
        <w:t xml:space="preserve">he recommended standard of care for </w:t>
      </w:r>
      <w:r w:rsidR="00222F29" w:rsidRPr="00410EEA">
        <w:rPr>
          <w:rFonts w:ascii="Book Antiqua" w:hAnsi="Book Antiqua"/>
          <w:sz w:val="24"/>
          <w:szCs w:val="24"/>
          <w:lang w:val="en-US"/>
        </w:rPr>
        <w:t>PD</w:t>
      </w:r>
      <w:r w:rsidR="002C5E85" w:rsidRPr="00410EEA">
        <w:rPr>
          <w:rFonts w:ascii="Book Antiqua" w:hAnsi="Book Antiqua"/>
          <w:sz w:val="24"/>
          <w:szCs w:val="24"/>
          <w:lang w:val="en-US"/>
        </w:rPr>
        <w:t xml:space="preserve"> involves an initial treatment in the acute phase (first year) of this condition </w:t>
      </w:r>
      <w:r w:rsidR="009E1138" w:rsidRPr="00410EEA">
        <w:rPr>
          <w:rFonts w:ascii="Book Antiqua" w:hAnsi="Book Antiqua"/>
          <w:sz w:val="24"/>
          <w:szCs w:val="24"/>
          <w:lang w:val="en-US"/>
        </w:rPr>
        <w:t xml:space="preserve">when symptoms are present and the plaque is not </w:t>
      </w:r>
      <w:r w:rsidRPr="00410EEA">
        <w:rPr>
          <w:rFonts w:ascii="Book Antiqua" w:hAnsi="Book Antiqua"/>
          <w:sz w:val="24"/>
          <w:szCs w:val="24"/>
          <w:lang w:val="en-US"/>
        </w:rPr>
        <w:t xml:space="preserve">yet </w:t>
      </w:r>
      <w:r w:rsidR="009E1138" w:rsidRPr="00410EEA">
        <w:rPr>
          <w:rFonts w:ascii="Book Antiqua" w:hAnsi="Book Antiqua"/>
          <w:sz w:val="24"/>
          <w:szCs w:val="24"/>
          <w:lang w:val="en-US"/>
        </w:rPr>
        <w:t>d</w:t>
      </w:r>
      <w:r w:rsidR="002761E1">
        <w:rPr>
          <w:rFonts w:ascii="Book Antiqua" w:hAnsi="Book Antiqua"/>
          <w:sz w:val="24"/>
          <w:szCs w:val="24"/>
          <w:lang w:val="en-US"/>
        </w:rPr>
        <w:t>ensely fibrotic or calcified</w:t>
      </w:r>
      <w:r w:rsidR="00C56B27" w:rsidRPr="00410EEA">
        <w:rPr>
          <w:rFonts w:ascii="Book Antiqua" w:hAnsi="Book Antiqua"/>
          <w:sz w:val="24"/>
          <w:szCs w:val="24"/>
          <w:vertAlign w:val="superscript"/>
          <w:lang w:val="en-US"/>
        </w:rPr>
        <w:t>[9</w:t>
      </w:r>
      <w:r w:rsidR="009E1138" w:rsidRPr="00410EEA">
        <w:rPr>
          <w:rFonts w:ascii="Book Antiqua" w:hAnsi="Book Antiqua"/>
          <w:sz w:val="24"/>
          <w:szCs w:val="24"/>
          <w:vertAlign w:val="superscript"/>
          <w:lang w:val="en-US"/>
        </w:rPr>
        <w:t>]</w:t>
      </w:r>
      <w:r w:rsidR="009E1138" w:rsidRPr="00410EEA">
        <w:rPr>
          <w:rFonts w:ascii="Book Antiqua" w:hAnsi="Book Antiqua"/>
          <w:sz w:val="24"/>
          <w:szCs w:val="24"/>
          <w:lang w:val="en-US"/>
        </w:rPr>
        <w:t xml:space="preserve">. </w:t>
      </w:r>
      <w:r w:rsidRPr="00410EEA">
        <w:rPr>
          <w:rFonts w:ascii="Book Antiqua" w:hAnsi="Book Antiqua"/>
          <w:sz w:val="24"/>
          <w:szCs w:val="24"/>
          <w:lang w:val="en-US"/>
        </w:rPr>
        <w:t xml:space="preserve"> </w:t>
      </w:r>
      <w:r w:rsidR="009E1138" w:rsidRPr="00410EEA">
        <w:rPr>
          <w:rFonts w:ascii="Book Antiqua" w:hAnsi="Book Antiqua"/>
          <w:sz w:val="24"/>
          <w:szCs w:val="24"/>
          <w:lang w:val="en-US"/>
        </w:rPr>
        <w:t>Several non</w:t>
      </w:r>
      <w:r w:rsidRPr="00410EEA">
        <w:rPr>
          <w:rFonts w:ascii="Book Antiqua" w:hAnsi="Book Antiqua"/>
          <w:sz w:val="24"/>
          <w:szCs w:val="24"/>
          <w:lang w:val="en-US"/>
        </w:rPr>
        <w:t>-</w:t>
      </w:r>
      <w:r w:rsidR="009E1138" w:rsidRPr="00410EEA">
        <w:rPr>
          <w:rFonts w:ascii="Book Antiqua" w:hAnsi="Book Antiqua"/>
          <w:sz w:val="24"/>
          <w:szCs w:val="24"/>
          <w:lang w:val="en-US"/>
        </w:rPr>
        <w:t xml:space="preserve">operative treatment options have been used. </w:t>
      </w:r>
      <w:r w:rsidRPr="00410EEA">
        <w:rPr>
          <w:rFonts w:ascii="Book Antiqua" w:hAnsi="Book Antiqua"/>
          <w:sz w:val="24"/>
          <w:szCs w:val="24"/>
          <w:lang w:val="en-US"/>
        </w:rPr>
        <w:t xml:space="preserve"> Up to the present</w:t>
      </w:r>
      <w:r w:rsidR="002C5E85" w:rsidRPr="00410EEA">
        <w:rPr>
          <w:rFonts w:ascii="Book Antiqua" w:hAnsi="Book Antiqua"/>
          <w:sz w:val="24"/>
          <w:szCs w:val="24"/>
          <w:lang w:val="en-US"/>
        </w:rPr>
        <w:t xml:space="preserve"> the EMA (</w:t>
      </w:r>
      <w:r w:rsidR="009E1138" w:rsidRPr="00410EEA">
        <w:rPr>
          <w:rFonts w:ascii="Book Antiqua" w:hAnsi="Book Antiqua"/>
          <w:sz w:val="24"/>
          <w:szCs w:val="24"/>
          <w:lang w:val="en-US"/>
        </w:rPr>
        <w:t>European Medical Association</w:t>
      </w:r>
      <w:r w:rsidR="002C5E85" w:rsidRPr="00410EEA">
        <w:rPr>
          <w:rFonts w:ascii="Book Antiqua" w:hAnsi="Book Antiqua"/>
          <w:sz w:val="24"/>
          <w:szCs w:val="24"/>
          <w:lang w:val="en-US"/>
        </w:rPr>
        <w:t xml:space="preserve">) </w:t>
      </w:r>
      <w:r w:rsidRPr="00410EEA">
        <w:rPr>
          <w:rFonts w:ascii="Book Antiqua" w:hAnsi="Book Antiqua"/>
          <w:sz w:val="24"/>
          <w:szCs w:val="24"/>
          <w:lang w:val="en-US"/>
        </w:rPr>
        <w:t xml:space="preserve">has not </w:t>
      </w:r>
      <w:r w:rsidR="002C5E85" w:rsidRPr="00410EEA">
        <w:rPr>
          <w:rFonts w:ascii="Book Antiqua" w:hAnsi="Book Antiqua"/>
          <w:sz w:val="24"/>
          <w:szCs w:val="24"/>
          <w:lang w:val="en-US"/>
        </w:rPr>
        <w:t>approved any medication</w:t>
      </w:r>
      <w:r w:rsidR="009E1138" w:rsidRPr="00410EEA">
        <w:rPr>
          <w:rFonts w:ascii="Book Antiqua" w:hAnsi="Book Antiqua"/>
          <w:sz w:val="24"/>
          <w:szCs w:val="24"/>
          <w:lang w:val="en-US"/>
        </w:rPr>
        <w:t xml:space="preserve"> for the treatment of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with the except of </w:t>
      </w:r>
      <w:r w:rsidR="009E1138" w:rsidRPr="00410EEA">
        <w:rPr>
          <w:rFonts w:ascii="Book Antiqua" w:hAnsi="Book Antiqua"/>
          <w:sz w:val="24"/>
          <w:szCs w:val="24"/>
          <w:lang w:val="en-US"/>
        </w:rPr>
        <w:t xml:space="preserve">potassium para-aminobenzoate (Potaba) </w:t>
      </w:r>
      <w:r w:rsidRPr="00410EEA">
        <w:rPr>
          <w:rFonts w:ascii="Book Antiqua" w:hAnsi="Book Antiqua"/>
          <w:sz w:val="24"/>
          <w:szCs w:val="24"/>
          <w:lang w:val="en-US"/>
        </w:rPr>
        <w:t xml:space="preserve">which </w:t>
      </w:r>
      <w:r w:rsidR="009E1138" w:rsidRPr="00410EEA">
        <w:rPr>
          <w:rFonts w:ascii="Book Antiqua" w:hAnsi="Book Antiqua"/>
          <w:sz w:val="24"/>
          <w:szCs w:val="24"/>
          <w:lang w:val="en-US"/>
        </w:rPr>
        <w:t xml:space="preserve">has been classified as ‘‘possibly effective’’ </w:t>
      </w:r>
      <w:r w:rsidRPr="00410EEA">
        <w:rPr>
          <w:rFonts w:ascii="Book Antiqua" w:hAnsi="Book Antiqua"/>
          <w:sz w:val="24"/>
          <w:szCs w:val="24"/>
          <w:lang w:val="en-US"/>
        </w:rPr>
        <w:t xml:space="preserve">for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w:t>
      </w:r>
      <w:r w:rsidR="009E1138" w:rsidRPr="00410EEA">
        <w:rPr>
          <w:rFonts w:ascii="Book Antiqua" w:hAnsi="Book Antiqua"/>
          <w:sz w:val="24"/>
          <w:szCs w:val="24"/>
          <w:lang w:val="en-US"/>
        </w:rPr>
        <w:t>by the US Food and Drug Administration.</w:t>
      </w:r>
    </w:p>
    <w:p w:rsidR="009E1138" w:rsidRPr="00410EEA" w:rsidRDefault="002C5E85" w:rsidP="002761E1">
      <w:pPr>
        <w:spacing w:after="0" w:line="360" w:lineRule="auto"/>
        <w:ind w:firstLineChars="100" w:firstLine="240"/>
        <w:jc w:val="both"/>
        <w:rPr>
          <w:rFonts w:ascii="Book Antiqua" w:hAnsi="Book Antiqua"/>
          <w:sz w:val="24"/>
          <w:szCs w:val="24"/>
          <w:lang w:val="en-US"/>
        </w:rPr>
      </w:pPr>
      <w:r w:rsidRPr="00410EEA">
        <w:rPr>
          <w:rFonts w:ascii="Book Antiqua" w:hAnsi="Book Antiqua"/>
          <w:sz w:val="24"/>
          <w:szCs w:val="24"/>
          <w:lang w:val="en-US"/>
        </w:rPr>
        <w:t xml:space="preserve">The studies collected </w:t>
      </w:r>
      <w:r w:rsidR="00581496" w:rsidRPr="00410EEA">
        <w:rPr>
          <w:rFonts w:ascii="Book Antiqua" w:hAnsi="Book Antiqua"/>
          <w:sz w:val="24"/>
          <w:szCs w:val="24"/>
          <w:lang w:val="en-US"/>
        </w:rPr>
        <w:t>for</w:t>
      </w:r>
      <w:r w:rsidRPr="00410EEA">
        <w:rPr>
          <w:rFonts w:ascii="Book Antiqua" w:hAnsi="Book Antiqua"/>
          <w:sz w:val="24"/>
          <w:szCs w:val="24"/>
          <w:lang w:val="en-US"/>
        </w:rPr>
        <w:t xml:space="preserve"> this review showed contradictory results on </w:t>
      </w:r>
      <w:r w:rsidR="009E1138" w:rsidRPr="00410EEA">
        <w:rPr>
          <w:rFonts w:ascii="Book Antiqua" w:hAnsi="Book Antiqua"/>
          <w:sz w:val="24"/>
          <w:szCs w:val="24"/>
          <w:lang w:val="en-US"/>
        </w:rPr>
        <w:t xml:space="preserve">conservative treatment for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w:t>
      </w:r>
      <w:r w:rsidR="009E1138" w:rsidRPr="00410EEA">
        <w:rPr>
          <w:rFonts w:ascii="Book Antiqua" w:hAnsi="Book Antiqua"/>
          <w:sz w:val="24"/>
          <w:szCs w:val="24"/>
          <w:lang w:val="en-US"/>
        </w:rPr>
        <w:t xml:space="preserve">making it difficult to provide recommendations in </w:t>
      </w:r>
      <w:r w:rsidR="00581496" w:rsidRPr="00410EEA">
        <w:rPr>
          <w:rFonts w:ascii="Book Antiqua" w:hAnsi="Book Antiqua"/>
          <w:sz w:val="24"/>
          <w:szCs w:val="24"/>
          <w:lang w:val="en-US"/>
        </w:rPr>
        <w:t>an</w:t>
      </w:r>
      <w:r w:rsidR="009E1138" w:rsidRPr="00410EEA">
        <w:rPr>
          <w:rFonts w:ascii="Book Antiqua" w:hAnsi="Book Antiqua"/>
          <w:sz w:val="24"/>
          <w:szCs w:val="24"/>
          <w:lang w:val="en-US"/>
        </w:rPr>
        <w:t xml:space="preserve"> everyday real-life setting. </w:t>
      </w:r>
    </w:p>
    <w:p w:rsidR="00800EDD" w:rsidRPr="00410EEA" w:rsidRDefault="00800EDD" w:rsidP="00410EEA">
      <w:pPr>
        <w:spacing w:after="0" w:line="360" w:lineRule="auto"/>
        <w:jc w:val="both"/>
        <w:rPr>
          <w:rFonts w:ascii="Book Antiqua" w:hAnsi="Book Antiqua"/>
          <w:sz w:val="24"/>
          <w:szCs w:val="24"/>
          <w:lang w:val="en-US"/>
        </w:rPr>
      </w:pPr>
    </w:p>
    <w:p w:rsidR="009E1138" w:rsidRPr="00410EEA" w:rsidRDefault="002761E1" w:rsidP="00410EEA">
      <w:pPr>
        <w:spacing w:after="0" w:line="360" w:lineRule="auto"/>
        <w:jc w:val="both"/>
        <w:rPr>
          <w:rFonts w:ascii="Book Antiqua" w:hAnsi="Book Antiqua"/>
          <w:b/>
          <w:sz w:val="24"/>
          <w:szCs w:val="24"/>
          <w:lang w:val="en-US"/>
        </w:rPr>
      </w:pPr>
      <w:r w:rsidRPr="00410EEA">
        <w:rPr>
          <w:rFonts w:ascii="Book Antiqua" w:hAnsi="Book Antiqua"/>
          <w:b/>
          <w:sz w:val="24"/>
          <w:szCs w:val="24"/>
          <w:lang w:val="en-US"/>
        </w:rPr>
        <w:t>ORAL TREATMENT</w:t>
      </w:r>
    </w:p>
    <w:p w:rsidR="002C5E85" w:rsidRPr="002761E1" w:rsidRDefault="002761E1" w:rsidP="00410EEA">
      <w:pPr>
        <w:spacing w:after="0" w:line="360" w:lineRule="auto"/>
        <w:jc w:val="both"/>
        <w:rPr>
          <w:rFonts w:ascii="Book Antiqua" w:hAnsi="Book Antiqua"/>
          <w:i/>
          <w:sz w:val="24"/>
          <w:szCs w:val="24"/>
          <w:lang w:val="en-US" w:eastAsia="zh-CN"/>
        </w:rPr>
      </w:pPr>
      <w:r w:rsidRPr="002761E1">
        <w:rPr>
          <w:rFonts w:ascii="Book Antiqua" w:hAnsi="Book Antiqua"/>
          <w:b/>
          <w:i/>
          <w:sz w:val="24"/>
          <w:szCs w:val="24"/>
          <w:lang w:val="en-US"/>
        </w:rPr>
        <w:t>Vitamin E</w:t>
      </w:r>
    </w:p>
    <w:p w:rsidR="009E1138" w:rsidRPr="00410EEA" w:rsidRDefault="009E1138"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 xml:space="preserve"> Vitamin E (tocopherol) is a fat-soluble compound that acts as a natural antioxidant to reduce the number of oxygen-free radicals produced in </w:t>
      </w:r>
      <w:r w:rsidR="0090690F" w:rsidRPr="00410EEA">
        <w:rPr>
          <w:rFonts w:ascii="Book Antiqua" w:hAnsi="Book Antiqua"/>
          <w:sz w:val="24"/>
          <w:szCs w:val="24"/>
          <w:lang w:val="en-US"/>
        </w:rPr>
        <w:t>the</w:t>
      </w:r>
      <w:r w:rsidR="000E3CB5" w:rsidRPr="00410EEA">
        <w:rPr>
          <w:rFonts w:ascii="Book Antiqua" w:hAnsi="Book Antiqua"/>
          <w:sz w:val="24"/>
          <w:szCs w:val="24"/>
          <w:lang w:val="en-US"/>
        </w:rPr>
        <w:t xml:space="preserve"> </w:t>
      </w:r>
      <w:r w:rsidRPr="00410EEA">
        <w:rPr>
          <w:rFonts w:ascii="Book Antiqua" w:hAnsi="Book Antiqua"/>
          <w:sz w:val="24"/>
          <w:szCs w:val="24"/>
          <w:lang w:val="en-US"/>
        </w:rPr>
        <w:t>energy metabolism.</w:t>
      </w:r>
      <w:r w:rsidR="002C5E85" w:rsidRPr="00410EEA">
        <w:rPr>
          <w:rFonts w:ascii="Book Antiqua" w:hAnsi="Book Antiqua"/>
          <w:sz w:val="24"/>
          <w:szCs w:val="24"/>
          <w:lang w:val="en-US"/>
        </w:rPr>
        <w:t xml:space="preserve"> It has also been shown to play a role in DNA repair and in immun</w:t>
      </w:r>
      <w:r w:rsidR="002761E1">
        <w:rPr>
          <w:rFonts w:ascii="Book Antiqua" w:hAnsi="Book Antiqua"/>
          <w:sz w:val="24"/>
          <w:szCs w:val="24"/>
          <w:lang w:val="en-US"/>
        </w:rPr>
        <w:t>e modulation</w:t>
      </w:r>
      <w:r w:rsidR="002C5E85" w:rsidRPr="00410EEA">
        <w:rPr>
          <w:rFonts w:ascii="Book Antiqua" w:hAnsi="Book Antiqua"/>
          <w:sz w:val="24"/>
          <w:szCs w:val="24"/>
          <w:vertAlign w:val="superscript"/>
          <w:lang w:val="en-US"/>
        </w:rPr>
        <w:t>[</w:t>
      </w:r>
      <w:r w:rsidR="00191ECE" w:rsidRPr="00410EEA">
        <w:rPr>
          <w:rFonts w:ascii="Book Antiqua" w:hAnsi="Book Antiqua"/>
          <w:sz w:val="24"/>
          <w:szCs w:val="24"/>
          <w:vertAlign w:val="superscript"/>
          <w:lang w:val="en-US"/>
        </w:rPr>
        <w:t>11</w:t>
      </w:r>
      <w:r w:rsidR="002C5E85" w:rsidRPr="00410EEA">
        <w:rPr>
          <w:rFonts w:ascii="Book Antiqua" w:hAnsi="Book Antiqua"/>
          <w:sz w:val="24"/>
          <w:szCs w:val="24"/>
          <w:vertAlign w:val="superscript"/>
          <w:lang w:val="en-US"/>
        </w:rPr>
        <w:t>]</w:t>
      </w:r>
      <w:r w:rsidR="002C5E85" w:rsidRPr="00410EEA">
        <w:rPr>
          <w:rFonts w:ascii="Book Antiqua" w:hAnsi="Book Antiqua"/>
          <w:sz w:val="24"/>
          <w:szCs w:val="24"/>
          <w:lang w:val="en-US"/>
        </w:rPr>
        <w:t xml:space="preserve">. The widely accepted use of tocopherol in the treatment of PD </w:t>
      </w:r>
      <w:r w:rsidR="000E3CB5" w:rsidRPr="00410EEA">
        <w:rPr>
          <w:rFonts w:ascii="Book Antiqua" w:hAnsi="Book Antiqua"/>
          <w:sz w:val="24"/>
          <w:szCs w:val="24"/>
          <w:lang w:val="en-US"/>
        </w:rPr>
        <w:t xml:space="preserve">attests to the </w:t>
      </w:r>
      <w:r w:rsidR="002C5E85" w:rsidRPr="00410EEA">
        <w:rPr>
          <w:rFonts w:ascii="Book Antiqua" w:hAnsi="Book Antiqua"/>
          <w:sz w:val="24"/>
          <w:szCs w:val="24"/>
          <w:lang w:val="en-US"/>
        </w:rPr>
        <w:t>hypothesi</w:t>
      </w:r>
      <w:r w:rsidR="002761E1">
        <w:rPr>
          <w:rFonts w:ascii="Book Antiqua" w:hAnsi="Book Antiqua"/>
          <w:sz w:val="24"/>
          <w:szCs w:val="24"/>
          <w:lang w:val="en-US"/>
        </w:rPr>
        <w:t>s that it</w:t>
      </w:r>
      <w:r w:rsidR="002C5E85" w:rsidRPr="00410EEA">
        <w:rPr>
          <w:rFonts w:ascii="Book Antiqua" w:hAnsi="Book Antiqua"/>
          <w:sz w:val="24"/>
          <w:szCs w:val="24"/>
          <w:lang w:val="en-US"/>
        </w:rPr>
        <w:t xml:space="preserve"> inhibit</w:t>
      </w:r>
      <w:r w:rsidR="000E3CB5" w:rsidRPr="00410EEA">
        <w:rPr>
          <w:rFonts w:ascii="Book Antiqua" w:hAnsi="Book Antiqua"/>
          <w:sz w:val="24"/>
          <w:szCs w:val="24"/>
          <w:lang w:val="en-US"/>
        </w:rPr>
        <w:t>s</w:t>
      </w:r>
      <w:r w:rsidR="002C5E85" w:rsidRPr="00410EEA">
        <w:rPr>
          <w:rFonts w:ascii="Book Antiqua" w:hAnsi="Book Antiqua"/>
          <w:sz w:val="24"/>
          <w:szCs w:val="24"/>
          <w:lang w:val="en-US"/>
        </w:rPr>
        <w:t xml:space="preserve"> fibrosis by acting as a scavenger of oxygen free radicals.</w:t>
      </w:r>
      <w:r w:rsidR="000E3CB5" w:rsidRPr="002761E1">
        <w:rPr>
          <w:rFonts w:ascii="Book Antiqua" w:hAnsi="Book Antiqua"/>
          <w:i/>
          <w:sz w:val="24"/>
          <w:szCs w:val="24"/>
          <w:lang w:val="en-US"/>
        </w:rPr>
        <w:t xml:space="preserve"> </w:t>
      </w:r>
      <w:r w:rsidR="00356516" w:rsidRPr="002761E1">
        <w:rPr>
          <w:rFonts w:ascii="Book Antiqua" w:hAnsi="Book Antiqua"/>
          <w:i/>
          <w:sz w:val="24"/>
          <w:szCs w:val="24"/>
          <w:lang w:val="en-US"/>
        </w:rPr>
        <w:t>In vitro</w:t>
      </w:r>
      <w:r w:rsidR="00356516" w:rsidRPr="00410EEA">
        <w:rPr>
          <w:rFonts w:ascii="Book Antiqua" w:hAnsi="Book Antiqua"/>
          <w:sz w:val="24"/>
          <w:szCs w:val="24"/>
          <w:lang w:val="en-US"/>
        </w:rPr>
        <w:t xml:space="preserve"> studies examining the effect of free radicals on human cavernosal cells have </w:t>
      </w:r>
      <w:r w:rsidR="000E3CB5" w:rsidRPr="00410EEA">
        <w:rPr>
          <w:rFonts w:ascii="Book Antiqua" w:hAnsi="Book Antiqua"/>
          <w:sz w:val="24"/>
          <w:szCs w:val="24"/>
          <w:lang w:val="en-US"/>
        </w:rPr>
        <w:t>shown</w:t>
      </w:r>
      <w:r w:rsidR="00356516" w:rsidRPr="00410EEA">
        <w:rPr>
          <w:rFonts w:ascii="Book Antiqua" w:hAnsi="Book Antiqua"/>
          <w:sz w:val="24"/>
          <w:szCs w:val="24"/>
          <w:lang w:val="en-US"/>
        </w:rPr>
        <w:t xml:space="preserve"> a direct association wit</w:t>
      </w:r>
      <w:r w:rsidR="002761E1">
        <w:rPr>
          <w:rFonts w:ascii="Book Antiqua" w:hAnsi="Book Antiqua"/>
          <w:sz w:val="24"/>
          <w:szCs w:val="24"/>
          <w:lang w:val="en-US"/>
        </w:rPr>
        <w:t>h increased collagen production</w:t>
      </w:r>
      <w:r w:rsidR="00356516" w:rsidRPr="00410EEA">
        <w:rPr>
          <w:rFonts w:ascii="Book Antiqua" w:hAnsi="Book Antiqua"/>
          <w:sz w:val="24"/>
          <w:szCs w:val="24"/>
          <w:vertAlign w:val="superscript"/>
          <w:lang w:val="en-US"/>
        </w:rPr>
        <w:t>[</w:t>
      </w:r>
      <w:r w:rsidR="00191ECE" w:rsidRPr="00410EEA">
        <w:rPr>
          <w:rFonts w:ascii="Book Antiqua" w:hAnsi="Book Antiqua"/>
          <w:sz w:val="24"/>
          <w:szCs w:val="24"/>
          <w:vertAlign w:val="superscript"/>
          <w:lang w:val="en-US"/>
        </w:rPr>
        <w:t>12</w:t>
      </w:r>
      <w:r w:rsidR="00356516" w:rsidRPr="00410EEA">
        <w:rPr>
          <w:rFonts w:ascii="Book Antiqua" w:hAnsi="Book Antiqua"/>
          <w:sz w:val="24"/>
          <w:szCs w:val="24"/>
          <w:vertAlign w:val="superscript"/>
          <w:lang w:val="en-US"/>
        </w:rPr>
        <w:t>]</w:t>
      </w:r>
      <w:r w:rsidR="002761E1">
        <w:rPr>
          <w:rFonts w:ascii="Book Antiqua" w:hAnsi="Book Antiqua"/>
          <w:sz w:val="24"/>
          <w:szCs w:val="24"/>
          <w:lang w:val="en-US"/>
        </w:rPr>
        <w:t>.</w:t>
      </w:r>
      <w:r w:rsidR="000E3CB5" w:rsidRPr="00410EEA">
        <w:rPr>
          <w:rFonts w:ascii="Book Antiqua" w:hAnsi="Book Antiqua"/>
          <w:sz w:val="24"/>
          <w:szCs w:val="24"/>
          <w:lang w:val="en-US"/>
        </w:rPr>
        <w:t xml:space="preserve">  Based upon these findings i</w:t>
      </w:r>
      <w:r w:rsidR="00356516" w:rsidRPr="00410EEA">
        <w:rPr>
          <w:rFonts w:ascii="Book Antiqua" w:hAnsi="Book Antiqua"/>
          <w:sz w:val="24"/>
          <w:szCs w:val="24"/>
          <w:lang w:val="en-US"/>
        </w:rPr>
        <w:t>t is logical to conclude that inhibition of free radicals (</w:t>
      </w:r>
      <w:r w:rsidR="00356516" w:rsidRPr="002761E1">
        <w:rPr>
          <w:rFonts w:ascii="Book Antiqua" w:hAnsi="Book Antiqua"/>
          <w:i/>
          <w:sz w:val="24"/>
          <w:szCs w:val="24"/>
          <w:lang w:val="en-US"/>
        </w:rPr>
        <w:t>i</w:t>
      </w:r>
      <w:r w:rsidR="002761E1" w:rsidRPr="002761E1">
        <w:rPr>
          <w:rFonts w:ascii="Book Antiqua" w:hAnsi="Book Antiqua" w:hint="eastAsia"/>
          <w:i/>
          <w:sz w:val="24"/>
          <w:szCs w:val="24"/>
          <w:lang w:val="en-US" w:eastAsia="zh-CN"/>
        </w:rPr>
        <w:t>.</w:t>
      </w:r>
      <w:r w:rsidR="00356516" w:rsidRPr="002761E1">
        <w:rPr>
          <w:rFonts w:ascii="Book Antiqua" w:hAnsi="Book Antiqua"/>
          <w:i/>
          <w:sz w:val="24"/>
          <w:szCs w:val="24"/>
          <w:lang w:val="en-US"/>
        </w:rPr>
        <w:t>e</w:t>
      </w:r>
      <w:r w:rsidR="002761E1" w:rsidRPr="002761E1">
        <w:rPr>
          <w:rFonts w:ascii="Book Antiqua" w:hAnsi="Book Antiqua" w:hint="eastAsia"/>
          <w:i/>
          <w:sz w:val="24"/>
          <w:szCs w:val="24"/>
          <w:lang w:val="en-US" w:eastAsia="zh-CN"/>
        </w:rPr>
        <w:t>.</w:t>
      </w:r>
      <w:r w:rsidR="00356516" w:rsidRPr="00410EEA">
        <w:rPr>
          <w:rFonts w:ascii="Book Antiqua" w:hAnsi="Book Antiqua"/>
          <w:sz w:val="24"/>
          <w:szCs w:val="24"/>
          <w:lang w:val="en-US"/>
        </w:rPr>
        <w:t xml:space="preserve">, with use of tocopherol) should decrease the rate and degree of fibrosis. </w:t>
      </w:r>
      <w:r w:rsidR="000E3CB5" w:rsidRPr="00410EEA">
        <w:rPr>
          <w:rFonts w:ascii="Book Antiqua" w:hAnsi="Book Antiqua"/>
          <w:sz w:val="24"/>
          <w:szCs w:val="24"/>
          <w:lang w:val="en-US"/>
        </w:rPr>
        <w:t xml:space="preserve"> </w:t>
      </w:r>
      <w:r w:rsidR="00356516" w:rsidRPr="00410EEA">
        <w:rPr>
          <w:rFonts w:ascii="Book Antiqua" w:hAnsi="Book Antiqua"/>
          <w:sz w:val="24"/>
          <w:szCs w:val="24"/>
          <w:lang w:val="en-US"/>
        </w:rPr>
        <w:t xml:space="preserve">However, </w:t>
      </w:r>
      <w:r w:rsidR="00356516" w:rsidRPr="002761E1">
        <w:rPr>
          <w:rFonts w:ascii="Book Antiqua" w:hAnsi="Book Antiqua"/>
          <w:i/>
          <w:sz w:val="24"/>
          <w:szCs w:val="24"/>
          <w:lang w:val="en-US"/>
        </w:rPr>
        <w:t>in vivo</w:t>
      </w:r>
      <w:r w:rsidR="00356516" w:rsidRPr="00410EEA">
        <w:rPr>
          <w:rFonts w:ascii="Book Antiqua" w:hAnsi="Book Antiqua"/>
          <w:sz w:val="24"/>
          <w:szCs w:val="24"/>
          <w:lang w:val="en-US"/>
        </w:rPr>
        <w:t xml:space="preserve"> data ha</w:t>
      </w:r>
      <w:r w:rsidR="000E3CB5" w:rsidRPr="00410EEA">
        <w:rPr>
          <w:rFonts w:ascii="Book Antiqua" w:hAnsi="Book Antiqua"/>
          <w:sz w:val="24"/>
          <w:szCs w:val="24"/>
          <w:lang w:val="en-US"/>
        </w:rPr>
        <w:t>s</w:t>
      </w:r>
      <w:r w:rsidR="00356516" w:rsidRPr="00410EEA">
        <w:rPr>
          <w:rFonts w:ascii="Book Antiqua" w:hAnsi="Book Antiqua"/>
          <w:sz w:val="24"/>
          <w:szCs w:val="24"/>
          <w:lang w:val="en-US"/>
        </w:rPr>
        <w:t xml:space="preserve"> failed to </w:t>
      </w:r>
      <w:r w:rsidR="000E3CB5" w:rsidRPr="00410EEA">
        <w:rPr>
          <w:rFonts w:ascii="Book Antiqua" w:hAnsi="Book Antiqua"/>
          <w:sz w:val="24"/>
          <w:szCs w:val="24"/>
          <w:lang w:val="en-US"/>
        </w:rPr>
        <w:t xml:space="preserve">reveal any concrete </w:t>
      </w:r>
      <w:r w:rsidR="00356516" w:rsidRPr="00410EEA">
        <w:rPr>
          <w:rFonts w:ascii="Book Antiqua" w:hAnsi="Book Antiqua"/>
          <w:sz w:val="24"/>
          <w:szCs w:val="24"/>
          <w:lang w:val="en-US"/>
        </w:rPr>
        <w:t>benefit</w:t>
      </w:r>
      <w:r w:rsidR="000E3CB5" w:rsidRPr="00410EEA">
        <w:rPr>
          <w:rFonts w:ascii="Book Antiqua" w:hAnsi="Book Antiqua"/>
          <w:sz w:val="24"/>
          <w:szCs w:val="24"/>
          <w:lang w:val="en-US"/>
        </w:rPr>
        <w:t>s</w:t>
      </w:r>
      <w:r w:rsidR="00356516" w:rsidRPr="00410EEA">
        <w:rPr>
          <w:rFonts w:ascii="Book Antiqua" w:hAnsi="Book Antiqua"/>
          <w:sz w:val="24"/>
          <w:szCs w:val="24"/>
          <w:lang w:val="en-US"/>
        </w:rPr>
        <w:t xml:space="preserve"> in</w:t>
      </w:r>
      <w:r w:rsidR="000E3CB5" w:rsidRPr="00410EEA">
        <w:rPr>
          <w:rFonts w:ascii="Book Antiqua" w:hAnsi="Book Antiqua"/>
          <w:sz w:val="24"/>
          <w:szCs w:val="24"/>
          <w:lang w:val="en-US"/>
        </w:rPr>
        <w:t xml:space="preserve"> PD</w:t>
      </w:r>
      <w:r w:rsidR="00356516" w:rsidRPr="00410EEA">
        <w:rPr>
          <w:rFonts w:ascii="Book Antiqua" w:hAnsi="Book Antiqua"/>
          <w:sz w:val="24"/>
          <w:szCs w:val="24"/>
          <w:lang w:val="en-US"/>
        </w:rPr>
        <w:t xml:space="preserve"> patients</w:t>
      </w:r>
      <w:r w:rsidR="000E3CB5" w:rsidRPr="00410EEA">
        <w:rPr>
          <w:rFonts w:ascii="Book Antiqua" w:hAnsi="Book Antiqua"/>
          <w:sz w:val="24"/>
          <w:szCs w:val="24"/>
          <w:lang w:val="en-US"/>
        </w:rPr>
        <w:t xml:space="preserve"> </w:t>
      </w:r>
      <w:r w:rsidR="00356516" w:rsidRPr="00410EEA">
        <w:rPr>
          <w:rFonts w:ascii="Book Antiqua" w:hAnsi="Book Antiqua"/>
          <w:sz w:val="24"/>
          <w:szCs w:val="24"/>
          <w:vertAlign w:val="superscript"/>
          <w:lang w:val="en-US"/>
        </w:rPr>
        <w:t>[</w:t>
      </w:r>
      <w:r w:rsidR="00191ECE" w:rsidRPr="00410EEA">
        <w:rPr>
          <w:rFonts w:ascii="Book Antiqua" w:hAnsi="Book Antiqua"/>
          <w:sz w:val="24"/>
          <w:szCs w:val="24"/>
          <w:vertAlign w:val="superscript"/>
          <w:lang w:val="en-US"/>
        </w:rPr>
        <w:t>13,14</w:t>
      </w:r>
      <w:r w:rsidR="00356516" w:rsidRPr="00410EEA">
        <w:rPr>
          <w:rFonts w:ascii="Book Antiqua" w:hAnsi="Book Antiqua"/>
          <w:sz w:val="24"/>
          <w:szCs w:val="24"/>
          <w:vertAlign w:val="superscript"/>
          <w:lang w:val="en-US"/>
        </w:rPr>
        <w:t>]</w:t>
      </w:r>
      <w:r w:rsidR="00356516" w:rsidRPr="00410EEA">
        <w:rPr>
          <w:rFonts w:ascii="Book Antiqua" w:hAnsi="Book Antiqua"/>
          <w:sz w:val="24"/>
          <w:szCs w:val="24"/>
          <w:lang w:val="en-US"/>
        </w:rPr>
        <w:t>. To date</w:t>
      </w:r>
      <w:r w:rsidR="000E3CB5" w:rsidRPr="00410EEA">
        <w:rPr>
          <w:rFonts w:ascii="Book Antiqua" w:hAnsi="Book Antiqua"/>
          <w:sz w:val="24"/>
          <w:szCs w:val="24"/>
          <w:lang w:val="en-US"/>
        </w:rPr>
        <w:t>,</w:t>
      </w:r>
      <w:r w:rsidRPr="00410EEA">
        <w:rPr>
          <w:rFonts w:ascii="Book Antiqua" w:hAnsi="Book Antiqua"/>
          <w:sz w:val="24"/>
          <w:szCs w:val="24"/>
          <w:lang w:val="en-US"/>
        </w:rPr>
        <w:t xml:space="preserve"> </w:t>
      </w:r>
      <w:r w:rsidR="000E3CB5" w:rsidRPr="00410EEA">
        <w:rPr>
          <w:rFonts w:ascii="Book Antiqua" w:hAnsi="Book Antiqua"/>
          <w:sz w:val="24"/>
          <w:szCs w:val="24"/>
          <w:lang w:val="en-US"/>
        </w:rPr>
        <w:t>tocopherol</w:t>
      </w:r>
      <w:r w:rsidRPr="00410EEA">
        <w:rPr>
          <w:rFonts w:ascii="Book Antiqua" w:hAnsi="Book Antiqua"/>
          <w:sz w:val="24"/>
          <w:szCs w:val="24"/>
          <w:lang w:val="en-US"/>
        </w:rPr>
        <w:t xml:space="preserve"> is commonly prescribed by most urologists in once- or twice-daily doses of 400 IU because of its wide availability, low cost, and safety. </w:t>
      </w:r>
      <w:r w:rsidR="00356516" w:rsidRPr="00410EEA">
        <w:rPr>
          <w:rFonts w:ascii="Book Antiqua" w:hAnsi="Book Antiqua"/>
          <w:sz w:val="24"/>
          <w:szCs w:val="24"/>
          <w:lang w:val="en-US"/>
        </w:rPr>
        <w:t xml:space="preserve"> In 1983,</w:t>
      </w:r>
      <w:r w:rsidR="00D83153">
        <w:rPr>
          <w:rFonts w:ascii="Book Antiqua" w:hAnsi="Book Antiqua"/>
          <w:sz w:val="24"/>
          <w:szCs w:val="24"/>
          <w:lang w:val="en-US"/>
        </w:rPr>
        <w:t xml:space="preserve"> Pryor </w:t>
      </w:r>
      <w:r w:rsidR="00D83153" w:rsidRPr="00D83153">
        <w:rPr>
          <w:rFonts w:ascii="Book Antiqua" w:hAnsi="Book Antiqua"/>
          <w:i/>
          <w:sz w:val="24"/>
          <w:szCs w:val="24"/>
          <w:lang w:val="en-US"/>
        </w:rPr>
        <w:t>et al</w:t>
      </w:r>
      <w:r w:rsidR="00356516" w:rsidRPr="00410EEA">
        <w:rPr>
          <w:rFonts w:ascii="Book Antiqua" w:hAnsi="Book Antiqua"/>
          <w:sz w:val="24"/>
          <w:szCs w:val="24"/>
          <w:vertAlign w:val="superscript"/>
          <w:lang w:val="en-US"/>
        </w:rPr>
        <w:t>[</w:t>
      </w:r>
      <w:r w:rsidR="0090690F" w:rsidRPr="00410EEA">
        <w:rPr>
          <w:rFonts w:ascii="Book Antiqua" w:hAnsi="Book Antiqua"/>
          <w:sz w:val="24"/>
          <w:szCs w:val="24"/>
          <w:vertAlign w:val="superscript"/>
          <w:lang w:val="en-US"/>
        </w:rPr>
        <w:t>10</w:t>
      </w:r>
      <w:r w:rsidR="00356516" w:rsidRPr="00410EEA">
        <w:rPr>
          <w:rFonts w:ascii="Book Antiqua" w:hAnsi="Book Antiqua"/>
          <w:sz w:val="24"/>
          <w:szCs w:val="24"/>
          <w:vertAlign w:val="superscript"/>
          <w:lang w:val="en-US"/>
        </w:rPr>
        <w:t>]</w:t>
      </w:r>
      <w:r w:rsidR="00356516" w:rsidRPr="00410EEA">
        <w:rPr>
          <w:rFonts w:ascii="Book Antiqua" w:hAnsi="Book Antiqua"/>
          <w:sz w:val="24"/>
          <w:szCs w:val="24"/>
          <w:lang w:val="en-US"/>
        </w:rPr>
        <w:t xml:space="preserve"> conducted a double-blind, placebo-controlled crossover study evaluating vitamin E for the treatment of PD in 40 patients. No significant improvements were noted in plaque size or penile curvature. The authors </w:t>
      </w:r>
      <w:r w:rsidR="000E3CB5" w:rsidRPr="00410EEA">
        <w:rPr>
          <w:rFonts w:ascii="Book Antiqua" w:hAnsi="Book Antiqua"/>
          <w:sz w:val="24"/>
          <w:szCs w:val="24"/>
          <w:lang w:val="en-US"/>
        </w:rPr>
        <w:t xml:space="preserve">therefore did not </w:t>
      </w:r>
      <w:r w:rsidR="00356516" w:rsidRPr="00410EEA">
        <w:rPr>
          <w:rFonts w:ascii="Book Antiqua" w:hAnsi="Book Antiqua"/>
          <w:sz w:val="24"/>
          <w:szCs w:val="24"/>
          <w:lang w:val="en-US"/>
        </w:rPr>
        <w:t xml:space="preserve">recommend vitamin E for the </w:t>
      </w:r>
      <w:r w:rsidR="00356516" w:rsidRPr="00410EEA">
        <w:rPr>
          <w:rFonts w:ascii="Book Antiqua" w:hAnsi="Book Antiqua"/>
          <w:sz w:val="24"/>
          <w:szCs w:val="24"/>
          <w:lang w:val="en-US"/>
        </w:rPr>
        <w:lastRenderedPageBreak/>
        <w:t xml:space="preserve">treatment of PD as there </w:t>
      </w:r>
      <w:r w:rsidR="000E3CB5" w:rsidRPr="00410EEA">
        <w:rPr>
          <w:rFonts w:ascii="Book Antiqua" w:hAnsi="Book Antiqua"/>
          <w:sz w:val="24"/>
          <w:szCs w:val="24"/>
          <w:lang w:val="en-US"/>
        </w:rPr>
        <w:t xml:space="preserve">was </w:t>
      </w:r>
      <w:r w:rsidR="00356516" w:rsidRPr="00410EEA">
        <w:rPr>
          <w:rFonts w:ascii="Book Antiqua" w:hAnsi="Book Antiqua"/>
          <w:sz w:val="24"/>
          <w:szCs w:val="24"/>
          <w:lang w:val="en-US"/>
        </w:rPr>
        <w:t xml:space="preserve">no meaningful evidence </w:t>
      </w:r>
      <w:r w:rsidR="000E3CB5" w:rsidRPr="00410EEA">
        <w:rPr>
          <w:rFonts w:ascii="Book Antiqua" w:hAnsi="Book Antiqua"/>
          <w:sz w:val="24"/>
          <w:szCs w:val="24"/>
          <w:lang w:val="en-US"/>
        </w:rPr>
        <w:t>of its</w:t>
      </w:r>
      <w:r w:rsidR="00356516" w:rsidRPr="00410EEA">
        <w:rPr>
          <w:rFonts w:ascii="Book Antiqua" w:hAnsi="Book Antiqua"/>
          <w:sz w:val="24"/>
          <w:szCs w:val="24"/>
          <w:lang w:val="en-US"/>
        </w:rPr>
        <w:t xml:space="preserve"> benefit in placebo-cont</w:t>
      </w:r>
      <w:r w:rsidR="0090690F" w:rsidRPr="00410EEA">
        <w:rPr>
          <w:rFonts w:ascii="Book Antiqua" w:hAnsi="Book Antiqua"/>
          <w:sz w:val="24"/>
          <w:szCs w:val="24"/>
          <w:lang w:val="en-US"/>
        </w:rPr>
        <w:t>rolled trials.</w:t>
      </w:r>
    </w:p>
    <w:p w:rsidR="00D83153" w:rsidRDefault="00D83153" w:rsidP="00410EEA">
      <w:pPr>
        <w:spacing w:after="0" w:line="360" w:lineRule="auto"/>
        <w:jc w:val="both"/>
        <w:rPr>
          <w:rFonts w:ascii="Book Antiqua" w:hAnsi="Book Antiqua"/>
          <w:b/>
          <w:sz w:val="24"/>
          <w:szCs w:val="24"/>
          <w:lang w:val="en-US" w:eastAsia="zh-CN"/>
        </w:rPr>
      </w:pPr>
    </w:p>
    <w:p w:rsidR="009E1138" w:rsidRPr="00D83153" w:rsidRDefault="009E1138" w:rsidP="00410EEA">
      <w:pPr>
        <w:spacing w:after="0" w:line="360" w:lineRule="auto"/>
        <w:jc w:val="both"/>
        <w:rPr>
          <w:rFonts w:ascii="Book Antiqua" w:hAnsi="Book Antiqua"/>
          <w:b/>
          <w:i/>
          <w:sz w:val="24"/>
          <w:szCs w:val="24"/>
          <w:lang w:val="en-US" w:eastAsia="zh-CN"/>
        </w:rPr>
      </w:pPr>
      <w:r w:rsidRPr="00D83153">
        <w:rPr>
          <w:rFonts w:ascii="Book Antiqua" w:hAnsi="Book Antiqua"/>
          <w:b/>
          <w:i/>
          <w:sz w:val="24"/>
          <w:szCs w:val="24"/>
          <w:lang w:val="en-US"/>
        </w:rPr>
        <w:t>Potassi</w:t>
      </w:r>
      <w:r w:rsidR="00D83153" w:rsidRPr="00D83153">
        <w:rPr>
          <w:rFonts w:ascii="Book Antiqua" w:hAnsi="Book Antiqua"/>
          <w:b/>
          <w:i/>
          <w:sz w:val="24"/>
          <w:szCs w:val="24"/>
          <w:lang w:val="en-US"/>
        </w:rPr>
        <w:t>um para-aminobenzoate (Potaba)</w:t>
      </w:r>
    </w:p>
    <w:p w:rsidR="009E1138" w:rsidRPr="00410EEA" w:rsidRDefault="00356516" w:rsidP="00410EEA">
      <w:pPr>
        <w:autoSpaceDE w:val="0"/>
        <w:autoSpaceDN w:val="0"/>
        <w:adjustRightInd w:val="0"/>
        <w:spacing w:after="0" w:line="360" w:lineRule="auto"/>
        <w:jc w:val="both"/>
        <w:rPr>
          <w:rFonts w:ascii="Book Antiqua" w:hAnsi="Book Antiqua"/>
          <w:sz w:val="24"/>
          <w:szCs w:val="24"/>
          <w:lang w:val="en-US"/>
        </w:rPr>
      </w:pPr>
      <w:r w:rsidRPr="00410EEA">
        <w:rPr>
          <w:rFonts w:ascii="Book Antiqua" w:hAnsi="Book Antiqua"/>
          <w:sz w:val="24"/>
          <w:szCs w:val="24"/>
          <w:lang w:val="en-US"/>
        </w:rPr>
        <w:t xml:space="preserve">Potassium paraaminobenzoate (Potaba, Glenwood) is a vitamin B complex </w:t>
      </w:r>
      <w:r w:rsidR="00F356C0" w:rsidRPr="00410EEA">
        <w:rPr>
          <w:rFonts w:ascii="Book Antiqua" w:hAnsi="Book Antiqua"/>
          <w:sz w:val="24"/>
          <w:szCs w:val="24"/>
          <w:lang w:val="en-US"/>
        </w:rPr>
        <w:t xml:space="preserve">and </w:t>
      </w:r>
      <w:r w:rsidRPr="00410EEA">
        <w:rPr>
          <w:rFonts w:ascii="Book Antiqua" w:hAnsi="Book Antiqua"/>
          <w:sz w:val="24"/>
          <w:szCs w:val="24"/>
          <w:lang w:val="en-US"/>
        </w:rPr>
        <w:t>is believed to</w:t>
      </w:r>
      <w:r w:rsidR="00F356C0" w:rsidRPr="00410EEA">
        <w:rPr>
          <w:rFonts w:ascii="Book Antiqua" w:hAnsi="Book Antiqua"/>
          <w:sz w:val="24"/>
          <w:szCs w:val="24"/>
          <w:lang w:val="en-US"/>
        </w:rPr>
        <w:t xml:space="preserve"> </w:t>
      </w:r>
      <w:r w:rsidR="009E1138" w:rsidRPr="00410EEA">
        <w:rPr>
          <w:rFonts w:ascii="Book Antiqua" w:hAnsi="Book Antiqua"/>
          <w:sz w:val="24"/>
          <w:szCs w:val="24"/>
          <w:lang w:val="en-US"/>
        </w:rPr>
        <w:t>exert an antifibrotic effect</w:t>
      </w:r>
      <w:r w:rsidR="00F356C0" w:rsidRPr="00410EEA">
        <w:rPr>
          <w:rFonts w:ascii="Book Antiqua" w:hAnsi="Book Antiqua"/>
          <w:sz w:val="24"/>
          <w:szCs w:val="24"/>
          <w:lang w:val="en-US"/>
        </w:rPr>
        <w:t xml:space="preserve"> </w:t>
      </w:r>
      <w:r w:rsidR="009E1138" w:rsidRPr="00410EEA">
        <w:rPr>
          <w:rFonts w:ascii="Book Antiqua" w:hAnsi="Book Antiqua"/>
          <w:sz w:val="24"/>
          <w:szCs w:val="24"/>
          <w:lang w:val="en-US"/>
        </w:rPr>
        <w:t>through an increase in oxygen uptake by the tissues, a rise in the s</w:t>
      </w:r>
      <w:r w:rsidR="00D83153">
        <w:rPr>
          <w:rFonts w:ascii="Book Antiqua" w:hAnsi="Book Antiqua"/>
          <w:sz w:val="24"/>
          <w:szCs w:val="24"/>
          <w:lang w:val="en-US"/>
        </w:rPr>
        <w:t>ecretion of glycosaminoglycans,</w:t>
      </w:r>
      <w:r w:rsidR="00D83153">
        <w:rPr>
          <w:rFonts w:ascii="Book Antiqua" w:hAnsi="Book Antiqua" w:hint="eastAsia"/>
          <w:sz w:val="24"/>
          <w:szCs w:val="24"/>
          <w:lang w:val="en-US" w:eastAsia="zh-CN"/>
        </w:rPr>
        <w:t xml:space="preserve"> </w:t>
      </w:r>
      <w:r w:rsidR="009E1138" w:rsidRPr="00410EEA">
        <w:rPr>
          <w:rFonts w:ascii="Book Antiqua" w:hAnsi="Book Antiqua"/>
          <w:sz w:val="24"/>
          <w:szCs w:val="24"/>
          <w:lang w:val="en-US"/>
        </w:rPr>
        <w:t xml:space="preserve">and enhancement of the </w:t>
      </w:r>
      <w:r w:rsidR="00F356C0" w:rsidRPr="00410EEA">
        <w:rPr>
          <w:rFonts w:ascii="Book Antiqua" w:hAnsi="Book Antiqua"/>
          <w:sz w:val="24"/>
          <w:szCs w:val="24"/>
          <w:lang w:val="en-US"/>
        </w:rPr>
        <w:t xml:space="preserve">monoamine oxidases </w:t>
      </w:r>
      <w:r w:rsidR="009E1138" w:rsidRPr="00410EEA">
        <w:rPr>
          <w:rFonts w:ascii="Book Antiqua" w:hAnsi="Book Antiqua"/>
          <w:sz w:val="24"/>
          <w:szCs w:val="24"/>
          <w:lang w:val="en-US"/>
        </w:rPr>
        <w:t xml:space="preserve">activity </w:t>
      </w:r>
      <w:r w:rsidR="00F356C0" w:rsidRPr="00410EEA">
        <w:rPr>
          <w:rFonts w:ascii="Book Antiqua" w:hAnsi="Book Antiqua"/>
          <w:sz w:val="24"/>
          <w:szCs w:val="24"/>
          <w:lang w:val="en-US"/>
        </w:rPr>
        <w:t>in</w:t>
      </w:r>
      <w:r w:rsidR="009E1138" w:rsidRPr="00410EEA">
        <w:rPr>
          <w:rFonts w:ascii="Book Antiqua" w:hAnsi="Book Antiqua"/>
          <w:sz w:val="24"/>
          <w:szCs w:val="24"/>
          <w:lang w:val="en-US"/>
        </w:rPr>
        <w:t xml:space="preserve"> </w:t>
      </w:r>
      <w:r w:rsidRPr="00410EEA">
        <w:rPr>
          <w:rFonts w:ascii="Book Antiqua" w:hAnsi="Book Antiqua"/>
          <w:sz w:val="24"/>
          <w:szCs w:val="24"/>
          <w:lang w:val="en-US"/>
        </w:rPr>
        <w:t>tissues thereby decreasing local levels of serotonin and</w:t>
      </w:r>
      <w:r w:rsidR="00F356C0" w:rsidRPr="00410EEA">
        <w:rPr>
          <w:rFonts w:ascii="Book Antiqua" w:hAnsi="Book Antiqua"/>
          <w:sz w:val="24"/>
          <w:szCs w:val="24"/>
          <w:lang w:val="en-US"/>
        </w:rPr>
        <w:t xml:space="preserve">, in turn, </w:t>
      </w:r>
      <w:r w:rsidRPr="00410EEA">
        <w:rPr>
          <w:rFonts w:ascii="Book Antiqua" w:hAnsi="Book Antiqua"/>
          <w:sz w:val="24"/>
          <w:szCs w:val="24"/>
          <w:lang w:val="en-US"/>
        </w:rPr>
        <w:t xml:space="preserve">possibly decreasing fibrogenesis. </w:t>
      </w:r>
      <w:r w:rsidR="00D52DF4" w:rsidRPr="00410EEA">
        <w:rPr>
          <w:rFonts w:ascii="Book Antiqua" w:hAnsi="Book Antiqua"/>
          <w:sz w:val="24"/>
          <w:szCs w:val="24"/>
          <w:lang w:val="en-US"/>
        </w:rPr>
        <w:t>A</w:t>
      </w:r>
      <w:r w:rsidR="009E1138" w:rsidRPr="00410EEA">
        <w:rPr>
          <w:rFonts w:ascii="Book Antiqua" w:hAnsi="Book Antiqua"/>
          <w:sz w:val="24"/>
          <w:szCs w:val="24"/>
          <w:lang w:val="en-US"/>
        </w:rPr>
        <w:t xml:space="preserve"> prospective double-blinded controlled study</w:t>
      </w:r>
      <w:r w:rsidR="00D52DF4" w:rsidRPr="00410EEA">
        <w:rPr>
          <w:rFonts w:ascii="Book Antiqua" w:hAnsi="Book Antiqua"/>
          <w:sz w:val="24"/>
          <w:szCs w:val="24"/>
          <w:lang w:val="en-US"/>
        </w:rPr>
        <w:t xml:space="preserve"> by Shah </w:t>
      </w:r>
      <w:r w:rsidR="00D83153" w:rsidRPr="00D83153">
        <w:rPr>
          <w:rFonts w:ascii="Book Antiqua" w:hAnsi="Book Antiqua"/>
          <w:i/>
          <w:sz w:val="24"/>
          <w:szCs w:val="24"/>
          <w:lang w:val="en-US"/>
        </w:rPr>
        <w:t>et al</w:t>
      </w:r>
      <w:r w:rsidR="0084588C" w:rsidRPr="00410EEA">
        <w:rPr>
          <w:rFonts w:ascii="Book Antiqua" w:hAnsi="Book Antiqua"/>
          <w:sz w:val="24"/>
          <w:szCs w:val="24"/>
          <w:vertAlign w:val="superscript"/>
          <w:lang w:val="en-US"/>
        </w:rPr>
        <w:t>[15]</w:t>
      </w:r>
      <w:r w:rsidR="009E1138" w:rsidRPr="00410EEA">
        <w:rPr>
          <w:rFonts w:ascii="Book Antiqua" w:hAnsi="Book Antiqua"/>
          <w:sz w:val="24"/>
          <w:szCs w:val="24"/>
          <w:lang w:val="en-US"/>
        </w:rPr>
        <w:t xml:space="preserve"> </w:t>
      </w:r>
      <w:r w:rsidR="00F356C0" w:rsidRPr="00410EEA">
        <w:rPr>
          <w:rFonts w:ascii="Book Antiqua" w:hAnsi="Book Antiqua"/>
          <w:sz w:val="24"/>
          <w:szCs w:val="24"/>
          <w:lang w:val="en-US"/>
        </w:rPr>
        <w:t xml:space="preserve"> </w:t>
      </w:r>
      <w:r w:rsidR="00D52DF4" w:rsidRPr="00410EEA">
        <w:rPr>
          <w:rFonts w:ascii="Book Antiqua" w:hAnsi="Book Antiqua"/>
          <w:sz w:val="24"/>
          <w:szCs w:val="24"/>
          <w:lang w:val="en-US"/>
        </w:rPr>
        <w:t>analyzed</w:t>
      </w:r>
      <w:r w:rsidR="009E1138" w:rsidRPr="00410EEA">
        <w:rPr>
          <w:rFonts w:ascii="Book Antiqua" w:hAnsi="Book Antiqua"/>
          <w:sz w:val="24"/>
          <w:szCs w:val="24"/>
          <w:lang w:val="en-US"/>
        </w:rPr>
        <w:t xml:space="preserve"> 41 patients with </w:t>
      </w:r>
      <w:r w:rsidR="00222F29" w:rsidRPr="00410EEA">
        <w:rPr>
          <w:rFonts w:ascii="Book Antiqua" w:hAnsi="Book Antiqua"/>
          <w:sz w:val="24"/>
          <w:szCs w:val="24"/>
          <w:lang w:val="en-US"/>
        </w:rPr>
        <w:t>PD</w:t>
      </w:r>
      <w:r w:rsidR="00D52DF4" w:rsidRPr="00410EEA">
        <w:rPr>
          <w:rFonts w:ascii="Book Antiqua" w:hAnsi="Book Antiqua"/>
          <w:sz w:val="24"/>
          <w:szCs w:val="24"/>
          <w:lang w:val="en-US"/>
        </w:rPr>
        <w:t xml:space="preserve"> and showed that</w:t>
      </w:r>
      <w:r w:rsidR="00F356C0" w:rsidRPr="00410EEA">
        <w:rPr>
          <w:rFonts w:ascii="Book Antiqua" w:hAnsi="Book Antiqua"/>
          <w:sz w:val="24"/>
          <w:szCs w:val="24"/>
          <w:lang w:val="en-US"/>
        </w:rPr>
        <w:t>, while</w:t>
      </w:r>
      <w:r w:rsidR="009E1138" w:rsidRPr="00410EEA">
        <w:rPr>
          <w:rFonts w:ascii="Book Antiqua" w:hAnsi="Book Antiqua"/>
          <w:sz w:val="24"/>
          <w:szCs w:val="24"/>
          <w:lang w:val="en-US"/>
        </w:rPr>
        <w:t xml:space="preserve"> penile pain was significantly improved by potassium para-aminobenzoate (12 g/d for 12 mo) n</w:t>
      </w:r>
      <w:r w:rsidR="00F356C0" w:rsidRPr="00410EEA">
        <w:rPr>
          <w:rFonts w:ascii="Book Antiqua" w:hAnsi="Book Antiqua"/>
          <w:sz w:val="24"/>
          <w:szCs w:val="24"/>
          <w:lang w:val="en-US"/>
        </w:rPr>
        <w:t>either</w:t>
      </w:r>
      <w:r w:rsidR="009E1138" w:rsidRPr="00410EEA">
        <w:rPr>
          <w:rFonts w:ascii="Book Antiqua" w:hAnsi="Book Antiqua"/>
          <w:sz w:val="24"/>
          <w:szCs w:val="24"/>
          <w:lang w:val="en-US"/>
        </w:rPr>
        <w:t xml:space="preserve"> penile curvature </w:t>
      </w:r>
      <w:r w:rsidR="00F356C0" w:rsidRPr="00410EEA">
        <w:rPr>
          <w:rFonts w:ascii="Book Antiqua" w:hAnsi="Book Antiqua"/>
          <w:sz w:val="24"/>
          <w:szCs w:val="24"/>
          <w:lang w:val="en-US"/>
        </w:rPr>
        <w:t>nor</w:t>
      </w:r>
      <w:r w:rsidR="009E1138" w:rsidRPr="00410EEA">
        <w:rPr>
          <w:rFonts w:ascii="Book Antiqua" w:hAnsi="Book Antiqua"/>
          <w:sz w:val="24"/>
          <w:szCs w:val="24"/>
          <w:lang w:val="en-US"/>
        </w:rPr>
        <w:t xml:space="preserve"> penile plaque size </w:t>
      </w:r>
      <w:r w:rsidR="00F356C0" w:rsidRPr="00410EEA">
        <w:rPr>
          <w:rFonts w:ascii="Book Antiqua" w:hAnsi="Book Antiqua"/>
          <w:sz w:val="24"/>
          <w:szCs w:val="24"/>
          <w:lang w:val="en-US"/>
        </w:rPr>
        <w:t xml:space="preserve"> were affected</w:t>
      </w:r>
      <w:r w:rsidR="00D83153">
        <w:rPr>
          <w:rFonts w:ascii="Book Antiqua" w:hAnsi="Book Antiqua"/>
          <w:sz w:val="24"/>
          <w:szCs w:val="24"/>
          <w:lang w:val="en-US"/>
        </w:rPr>
        <w:t>.</w:t>
      </w:r>
      <w:r w:rsidR="00D52DF4" w:rsidRPr="00410EEA">
        <w:rPr>
          <w:rFonts w:ascii="Book Antiqua" w:hAnsi="Book Antiqua"/>
          <w:sz w:val="24"/>
          <w:szCs w:val="24"/>
          <w:lang w:val="en-US"/>
        </w:rPr>
        <w:t xml:space="preserve"> Weidner </w:t>
      </w:r>
      <w:r w:rsidR="00D52DF4" w:rsidRPr="00D83153">
        <w:rPr>
          <w:rFonts w:ascii="Book Antiqua" w:hAnsi="Book Antiqua"/>
          <w:i/>
          <w:sz w:val="24"/>
          <w:szCs w:val="24"/>
          <w:lang w:val="en-US"/>
        </w:rPr>
        <w:t>et al</w:t>
      </w:r>
      <w:r w:rsidR="00D83153" w:rsidRPr="00410EEA">
        <w:rPr>
          <w:rFonts w:ascii="Book Antiqua" w:hAnsi="Book Antiqua"/>
          <w:sz w:val="24"/>
          <w:szCs w:val="24"/>
          <w:vertAlign w:val="superscript"/>
          <w:lang w:val="en-US"/>
        </w:rPr>
        <w:t>[16]</w:t>
      </w:r>
      <w:r w:rsidR="00F356C0" w:rsidRPr="00410EEA">
        <w:rPr>
          <w:rFonts w:ascii="Book Antiqua" w:hAnsi="Book Antiqua"/>
          <w:sz w:val="24"/>
          <w:szCs w:val="24"/>
          <w:lang w:val="en-US"/>
        </w:rPr>
        <w:t>,</w:t>
      </w:r>
      <w:r w:rsidR="00D52DF4" w:rsidRPr="00410EEA">
        <w:rPr>
          <w:rFonts w:ascii="Book Antiqua" w:hAnsi="Book Antiqua"/>
          <w:sz w:val="24"/>
          <w:szCs w:val="24"/>
          <w:lang w:val="en-US"/>
        </w:rPr>
        <w:t xml:space="preserve"> in a</w:t>
      </w:r>
      <w:r w:rsidR="009E1138" w:rsidRPr="00410EEA">
        <w:rPr>
          <w:rFonts w:ascii="Book Antiqua" w:hAnsi="Book Antiqua"/>
          <w:sz w:val="24"/>
          <w:szCs w:val="24"/>
          <w:lang w:val="en-US"/>
        </w:rPr>
        <w:t xml:space="preserve"> prospective randomised double-blind placebo-controlled trial </w:t>
      </w:r>
      <w:r w:rsidR="00D52DF4" w:rsidRPr="00410EEA">
        <w:rPr>
          <w:rFonts w:ascii="Book Antiqua" w:hAnsi="Book Antiqua"/>
          <w:sz w:val="24"/>
          <w:szCs w:val="24"/>
          <w:lang w:val="en-US"/>
        </w:rPr>
        <w:t xml:space="preserve">evaluating </w:t>
      </w:r>
      <w:r w:rsidR="009E1138" w:rsidRPr="00410EEA">
        <w:rPr>
          <w:rFonts w:ascii="Book Antiqua" w:hAnsi="Book Antiqua"/>
          <w:sz w:val="24"/>
          <w:szCs w:val="24"/>
          <w:lang w:val="en-US"/>
        </w:rPr>
        <w:t xml:space="preserve">103 patients with </w:t>
      </w:r>
      <w:r w:rsidR="00222F29" w:rsidRPr="00410EEA">
        <w:rPr>
          <w:rFonts w:ascii="Book Antiqua" w:hAnsi="Book Antiqua"/>
          <w:sz w:val="24"/>
          <w:szCs w:val="24"/>
          <w:lang w:val="en-US"/>
        </w:rPr>
        <w:t>PD</w:t>
      </w:r>
      <w:r w:rsidR="009E1138" w:rsidRPr="00410EEA">
        <w:rPr>
          <w:rFonts w:ascii="Book Antiqua" w:hAnsi="Book Antiqua"/>
          <w:sz w:val="24"/>
          <w:szCs w:val="24"/>
          <w:lang w:val="en-US"/>
        </w:rPr>
        <w:t xml:space="preserve">, </w:t>
      </w:r>
      <w:r w:rsidR="00736906" w:rsidRPr="00410EEA">
        <w:rPr>
          <w:rFonts w:ascii="Book Antiqua" w:hAnsi="Book Antiqua"/>
          <w:sz w:val="24"/>
          <w:szCs w:val="24"/>
          <w:lang w:val="en-US"/>
        </w:rPr>
        <w:t>found that</w:t>
      </w:r>
      <w:r w:rsidR="00F356C0" w:rsidRPr="00410EEA">
        <w:rPr>
          <w:rFonts w:ascii="Book Antiqua" w:hAnsi="Book Antiqua"/>
          <w:sz w:val="24"/>
          <w:szCs w:val="24"/>
          <w:lang w:val="en-US"/>
        </w:rPr>
        <w:t xml:space="preserve"> </w:t>
      </w:r>
      <w:r w:rsidR="009E1138" w:rsidRPr="00410EEA">
        <w:rPr>
          <w:rFonts w:ascii="Book Antiqua" w:hAnsi="Book Antiqua"/>
          <w:sz w:val="24"/>
          <w:szCs w:val="24"/>
          <w:lang w:val="en-US"/>
        </w:rPr>
        <w:t xml:space="preserve">potassium para-aminobenzoate (3 g/d four times daily for 12 mo) decreased penile plaque size significantly but had no effect on penile curvature or penile pain. </w:t>
      </w:r>
      <w:r w:rsidR="00D52DF4" w:rsidRPr="00410EEA">
        <w:rPr>
          <w:rFonts w:ascii="Book Antiqua" w:hAnsi="Book Antiqua"/>
          <w:sz w:val="24"/>
          <w:szCs w:val="24"/>
          <w:lang w:val="en-US"/>
        </w:rPr>
        <w:t xml:space="preserve">The </w:t>
      </w:r>
      <w:r w:rsidR="009E1138" w:rsidRPr="00410EEA">
        <w:rPr>
          <w:rFonts w:ascii="Book Antiqua" w:hAnsi="Book Antiqua"/>
          <w:sz w:val="24"/>
          <w:szCs w:val="24"/>
          <w:lang w:val="en-US"/>
        </w:rPr>
        <w:t xml:space="preserve">Treatment-emergent adverse events </w:t>
      </w:r>
      <w:r w:rsidR="00D52DF4" w:rsidRPr="00410EEA">
        <w:rPr>
          <w:rFonts w:ascii="Book Antiqua" w:hAnsi="Book Antiqua"/>
          <w:sz w:val="24"/>
          <w:szCs w:val="24"/>
          <w:lang w:val="en-US"/>
        </w:rPr>
        <w:t xml:space="preserve">reported </w:t>
      </w:r>
      <w:r w:rsidR="00F356C0" w:rsidRPr="00410EEA">
        <w:rPr>
          <w:rFonts w:ascii="Book Antiqua" w:hAnsi="Book Antiqua"/>
          <w:sz w:val="24"/>
          <w:szCs w:val="24"/>
          <w:lang w:val="en-US"/>
        </w:rPr>
        <w:t xml:space="preserve">were: </w:t>
      </w:r>
      <w:r w:rsidR="009E1138" w:rsidRPr="00410EEA">
        <w:rPr>
          <w:rFonts w:ascii="Book Antiqua" w:hAnsi="Book Antiqua"/>
          <w:sz w:val="24"/>
          <w:szCs w:val="24"/>
          <w:lang w:val="en-US"/>
        </w:rPr>
        <w:t xml:space="preserve"> nausea, anorexia, pruritus, anxiety, chills, cold sweats, confusion, and difficulty concentrating</w:t>
      </w:r>
      <w:r w:rsidR="00F356C0" w:rsidRPr="00410EEA">
        <w:rPr>
          <w:rFonts w:ascii="Book Antiqua" w:hAnsi="Book Antiqua"/>
          <w:sz w:val="24"/>
          <w:szCs w:val="24"/>
          <w:lang w:val="en-US"/>
        </w:rPr>
        <w:t xml:space="preserve"> and therefore </w:t>
      </w:r>
      <w:r w:rsidR="009E1138" w:rsidRPr="00410EEA">
        <w:rPr>
          <w:rFonts w:ascii="Book Antiqua" w:hAnsi="Book Antiqua"/>
          <w:sz w:val="24"/>
          <w:szCs w:val="24"/>
          <w:lang w:val="en-US"/>
        </w:rPr>
        <w:t>no serious adverse events have been reported.</w:t>
      </w:r>
    </w:p>
    <w:p w:rsidR="00D52DF4" w:rsidRPr="00410EEA" w:rsidRDefault="00D52DF4" w:rsidP="00410EEA">
      <w:pPr>
        <w:spacing w:after="0" w:line="360" w:lineRule="auto"/>
        <w:jc w:val="both"/>
        <w:rPr>
          <w:rFonts w:ascii="Book Antiqua" w:hAnsi="Book Antiqua"/>
          <w:sz w:val="24"/>
          <w:szCs w:val="24"/>
          <w:lang w:val="en-US"/>
        </w:rPr>
      </w:pPr>
    </w:p>
    <w:p w:rsidR="009E1138" w:rsidRPr="00D83153" w:rsidRDefault="00D83153" w:rsidP="00410EEA">
      <w:pPr>
        <w:spacing w:after="0" w:line="360" w:lineRule="auto"/>
        <w:jc w:val="both"/>
        <w:rPr>
          <w:rFonts w:ascii="Book Antiqua" w:hAnsi="Book Antiqua"/>
          <w:b/>
          <w:i/>
          <w:sz w:val="24"/>
          <w:szCs w:val="24"/>
          <w:lang w:val="en-US" w:eastAsia="zh-CN"/>
        </w:rPr>
      </w:pPr>
      <w:r w:rsidRPr="00D83153">
        <w:rPr>
          <w:rFonts w:ascii="Book Antiqua" w:hAnsi="Book Antiqua"/>
          <w:b/>
          <w:i/>
          <w:sz w:val="24"/>
          <w:szCs w:val="24"/>
          <w:lang w:val="en-US"/>
        </w:rPr>
        <w:t>Tamoxifen</w:t>
      </w:r>
    </w:p>
    <w:p w:rsidR="009E1138" w:rsidRPr="00410EEA" w:rsidRDefault="009E1138"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Tamoxifen is a nonsteroidal oestrogen r</w:t>
      </w:r>
      <w:r w:rsidR="000907B7" w:rsidRPr="00410EEA">
        <w:rPr>
          <w:rFonts w:ascii="Book Antiqua" w:hAnsi="Book Antiqua"/>
          <w:sz w:val="24"/>
          <w:szCs w:val="24"/>
          <w:lang w:val="en-US"/>
        </w:rPr>
        <w:t xml:space="preserve">eceptor antagonist. </w:t>
      </w:r>
      <w:r w:rsidR="00A75D6E" w:rsidRPr="00410EEA">
        <w:rPr>
          <w:rFonts w:ascii="Book Antiqua" w:hAnsi="Book Antiqua"/>
          <w:sz w:val="24"/>
          <w:szCs w:val="24"/>
          <w:lang w:val="en-US"/>
        </w:rPr>
        <w:t>T</w:t>
      </w:r>
      <w:r w:rsidR="000907B7" w:rsidRPr="00410EEA">
        <w:rPr>
          <w:rFonts w:ascii="Book Antiqua" w:hAnsi="Book Antiqua"/>
          <w:sz w:val="24"/>
          <w:szCs w:val="24"/>
          <w:lang w:val="en-US"/>
        </w:rPr>
        <w:t>he</w:t>
      </w:r>
      <w:r w:rsidRPr="00410EEA">
        <w:rPr>
          <w:rFonts w:ascii="Book Antiqua" w:hAnsi="Book Antiqua"/>
          <w:sz w:val="24"/>
          <w:szCs w:val="24"/>
          <w:lang w:val="en-US"/>
        </w:rPr>
        <w:t xml:space="preserve"> </w:t>
      </w:r>
      <w:r w:rsidR="00A75D6E" w:rsidRPr="00410EEA">
        <w:rPr>
          <w:rFonts w:ascii="Book Antiqua" w:hAnsi="Book Antiqua"/>
          <w:sz w:val="24"/>
          <w:szCs w:val="24"/>
          <w:lang w:val="en-US"/>
        </w:rPr>
        <w:t xml:space="preserve">action </w:t>
      </w:r>
      <w:r w:rsidRPr="00410EEA">
        <w:rPr>
          <w:rFonts w:ascii="Book Antiqua" w:hAnsi="Book Antiqua"/>
          <w:sz w:val="24"/>
          <w:szCs w:val="24"/>
          <w:lang w:val="en-US"/>
        </w:rPr>
        <w:t xml:space="preserve">mechanism </w:t>
      </w:r>
      <w:r w:rsidR="00736906" w:rsidRPr="00410EEA">
        <w:rPr>
          <w:rFonts w:ascii="Book Antiqua" w:hAnsi="Book Antiqua"/>
          <w:sz w:val="24"/>
          <w:szCs w:val="24"/>
          <w:lang w:val="en-US"/>
        </w:rPr>
        <w:t>w</w:t>
      </w:r>
      <w:r w:rsidR="00A75D6E" w:rsidRPr="00410EEA">
        <w:rPr>
          <w:rFonts w:ascii="Book Antiqua" w:hAnsi="Book Antiqua"/>
          <w:sz w:val="24"/>
          <w:szCs w:val="24"/>
          <w:lang w:val="en-US"/>
        </w:rPr>
        <w:t>hich</w:t>
      </w:r>
      <w:r w:rsidR="00736906" w:rsidRPr="00410EEA">
        <w:rPr>
          <w:rFonts w:ascii="Book Antiqua" w:hAnsi="Book Antiqua"/>
          <w:sz w:val="24"/>
          <w:szCs w:val="24"/>
          <w:lang w:val="en-US"/>
        </w:rPr>
        <w:t xml:space="preserve"> should</w:t>
      </w:r>
      <w:r w:rsidR="00A75D6E" w:rsidRPr="00410EEA">
        <w:rPr>
          <w:rFonts w:ascii="Book Antiqua" w:hAnsi="Book Antiqua"/>
          <w:sz w:val="24"/>
          <w:szCs w:val="24"/>
          <w:lang w:val="en-US"/>
        </w:rPr>
        <w:t xml:space="preserve"> </w:t>
      </w:r>
      <w:r w:rsidR="000907B7" w:rsidRPr="00410EEA">
        <w:rPr>
          <w:rFonts w:ascii="Book Antiqua" w:hAnsi="Book Antiqua"/>
          <w:sz w:val="24"/>
          <w:szCs w:val="24"/>
          <w:lang w:val="en-US"/>
        </w:rPr>
        <w:t>determine</w:t>
      </w:r>
      <w:r w:rsidR="00A75D6E" w:rsidRPr="00410EEA">
        <w:rPr>
          <w:rFonts w:ascii="Book Antiqua" w:hAnsi="Book Antiqua"/>
          <w:sz w:val="24"/>
          <w:szCs w:val="24"/>
          <w:lang w:val="en-US"/>
        </w:rPr>
        <w:t>s</w:t>
      </w:r>
      <w:r w:rsidR="000907B7" w:rsidRPr="00410EEA">
        <w:rPr>
          <w:rFonts w:ascii="Book Antiqua" w:hAnsi="Book Antiqua"/>
          <w:sz w:val="24"/>
          <w:szCs w:val="24"/>
          <w:lang w:val="en-US"/>
        </w:rPr>
        <w:t xml:space="preserve"> changes in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w:t>
      </w:r>
      <w:r w:rsidR="000907B7" w:rsidRPr="00410EEA">
        <w:rPr>
          <w:rFonts w:ascii="Book Antiqua" w:hAnsi="Book Antiqua"/>
          <w:sz w:val="24"/>
          <w:szCs w:val="24"/>
          <w:lang w:val="en-US"/>
        </w:rPr>
        <w:t xml:space="preserve">is the </w:t>
      </w:r>
      <w:r w:rsidRPr="00410EEA">
        <w:rPr>
          <w:rFonts w:ascii="Book Antiqua" w:hAnsi="Book Antiqua"/>
          <w:sz w:val="24"/>
          <w:szCs w:val="24"/>
          <w:lang w:val="en-US"/>
        </w:rPr>
        <w:t>modulation of</w:t>
      </w:r>
      <w:r w:rsidR="00A75D6E" w:rsidRPr="00410EEA">
        <w:rPr>
          <w:rFonts w:ascii="Book Antiqua" w:hAnsi="Book Antiqua"/>
          <w:sz w:val="24"/>
          <w:szCs w:val="24"/>
          <w:lang w:val="en-US"/>
        </w:rPr>
        <w:t xml:space="preserve"> </w:t>
      </w:r>
      <w:r w:rsidR="00736906" w:rsidRPr="00410EEA">
        <w:rPr>
          <w:rFonts w:ascii="Book Antiqua" w:hAnsi="Book Antiqua"/>
          <w:sz w:val="24"/>
          <w:szCs w:val="24"/>
          <w:lang w:val="en-US"/>
        </w:rPr>
        <w:t>the</w:t>
      </w:r>
      <w:r w:rsidRPr="00410EEA">
        <w:rPr>
          <w:rFonts w:ascii="Book Antiqua" w:hAnsi="Book Antiqua"/>
          <w:sz w:val="24"/>
          <w:szCs w:val="24"/>
          <w:lang w:val="en-US"/>
        </w:rPr>
        <w:t xml:space="preserve"> tra</w:t>
      </w:r>
      <w:r w:rsidR="00D83153">
        <w:rPr>
          <w:rFonts w:ascii="Book Antiqua" w:hAnsi="Book Antiqua"/>
          <w:sz w:val="24"/>
          <w:szCs w:val="24"/>
          <w:lang w:val="en-US"/>
        </w:rPr>
        <w:t>nsforming growth factor (TGF)b1</w:t>
      </w:r>
      <w:r w:rsidR="00D83153">
        <w:rPr>
          <w:rFonts w:ascii="Book Antiqua" w:hAnsi="Book Antiqua" w:hint="eastAsia"/>
          <w:sz w:val="24"/>
          <w:szCs w:val="24"/>
          <w:lang w:val="en-US" w:eastAsia="zh-CN"/>
        </w:rPr>
        <w:t xml:space="preserve"> </w:t>
      </w:r>
      <w:r w:rsidRPr="00410EEA">
        <w:rPr>
          <w:rFonts w:ascii="Book Antiqua" w:hAnsi="Book Antiqua"/>
          <w:sz w:val="24"/>
          <w:szCs w:val="24"/>
          <w:lang w:val="en-US"/>
        </w:rPr>
        <w:t>secretion by fibroblasts.</w:t>
      </w:r>
      <w:r w:rsidR="000907B7" w:rsidRPr="00410EEA">
        <w:rPr>
          <w:rFonts w:ascii="Book Antiqua" w:hAnsi="Book Antiqua"/>
          <w:sz w:val="24"/>
          <w:szCs w:val="24"/>
          <w:lang w:val="en-US"/>
        </w:rPr>
        <w:t xml:space="preserve"> Teloken</w:t>
      </w:r>
      <w:r w:rsidR="000907B7" w:rsidRPr="00D83153">
        <w:rPr>
          <w:rFonts w:ascii="Book Antiqua" w:hAnsi="Book Antiqua"/>
          <w:i/>
          <w:sz w:val="24"/>
          <w:szCs w:val="24"/>
          <w:lang w:val="en-US"/>
        </w:rPr>
        <w:t xml:space="preserve"> et al</w:t>
      </w:r>
      <w:r w:rsidR="00D83153" w:rsidRPr="00410EEA">
        <w:rPr>
          <w:rFonts w:ascii="Book Antiqua" w:hAnsi="Book Antiqua"/>
          <w:sz w:val="24"/>
          <w:szCs w:val="24"/>
          <w:vertAlign w:val="superscript"/>
          <w:lang w:val="en-US"/>
        </w:rPr>
        <w:t>[17]</w:t>
      </w:r>
      <w:r w:rsidR="000907B7" w:rsidRPr="00410EEA">
        <w:rPr>
          <w:rFonts w:ascii="Book Antiqua" w:hAnsi="Book Antiqua"/>
          <w:sz w:val="24"/>
          <w:szCs w:val="24"/>
          <w:lang w:val="en-US"/>
        </w:rPr>
        <w:t xml:space="preserve"> published a</w:t>
      </w:r>
      <w:r w:rsidRPr="00410EEA">
        <w:rPr>
          <w:rFonts w:ascii="Book Antiqua" w:hAnsi="Book Antiqua"/>
          <w:sz w:val="24"/>
          <w:szCs w:val="24"/>
          <w:lang w:val="en-US"/>
        </w:rPr>
        <w:t xml:space="preserve"> placebo controlled randomised study performed in 25 patients in the late stage</w:t>
      </w:r>
      <w:r w:rsidR="002D0F9A" w:rsidRPr="00410EEA">
        <w:rPr>
          <w:rFonts w:ascii="Book Antiqua" w:hAnsi="Book Antiqua"/>
          <w:sz w:val="24"/>
          <w:szCs w:val="24"/>
          <w:lang w:val="en-US"/>
        </w:rPr>
        <w:t>s</w:t>
      </w:r>
      <w:r w:rsidRPr="00410EEA">
        <w:rPr>
          <w:rFonts w:ascii="Book Antiqua" w:hAnsi="Book Antiqua"/>
          <w:sz w:val="24"/>
          <w:szCs w:val="24"/>
          <w:lang w:val="en-US"/>
        </w:rPr>
        <w:t xml:space="preserve"> of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with a mean disease duration of 20 mo. </w:t>
      </w:r>
      <w:r w:rsidR="000907B7" w:rsidRPr="00410EEA">
        <w:rPr>
          <w:rFonts w:ascii="Book Antiqua" w:hAnsi="Book Antiqua"/>
          <w:sz w:val="24"/>
          <w:szCs w:val="24"/>
          <w:lang w:val="en-US"/>
        </w:rPr>
        <w:t xml:space="preserve">The results of this study showed that </w:t>
      </w:r>
      <w:r w:rsidRPr="00410EEA">
        <w:rPr>
          <w:rFonts w:ascii="Book Antiqua" w:hAnsi="Book Antiqua"/>
          <w:sz w:val="24"/>
          <w:szCs w:val="24"/>
          <w:lang w:val="en-US"/>
        </w:rPr>
        <w:t xml:space="preserve">Tamoxifen 20 mg twice daily for 3 mo failed to </w:t>
      </w:r>
      <w:r w:rsidR="000907B7" w:rsidRPr="00410EEA">
        <w:rPr>
          <w:rFonts w:ascii="Book Antiqua" w:hAnsi="Book Antiqua"/>
          <w:sz w:val="24"/>
          <w:szCs w:val="24"/>
          <w:lang w:val="en-US"/>
        </w:rPr>
        <w:t xml:space="preserve">demonstrate </w:t>
      </w:r>
      <w:r w:rsidRPr="00410EEA">
        <w:rPr>
          <w:rFonts w:ascii="Book Antiqua" w:hAnsi="Book Antiqua"/>
          <w:sz w:val="24"/>
          <w:szCs w:val="24"/>
          <w:lang w:val="en-US"/>
        </w:rPr>
        <w:t>significant improvement in pai</w:t>
      </w:r>
      <w:r w:rsidR="00D83153">
        <w:rPr>
          <w:rFonts w:ascii="Book Antiqua" w:hAnsi="Book Antiqua"/>
          <w:sz w:val="24"/>
          <w:szCs w:val="24"/>
          <w:lang w:val="en-US"/>
        </w:rPr>
        <w:t>n, curvature, or plaque size</w:t>
      </w:r>
      <w:r w:rsidR="00633CC0" w:rsidRPr="00410EEA">
        <w:rPr>
          <w:rFonts w:ascii="Book Antiqua" w:hAnsi="Book Antiqua"/>
          <w:sz w:val="24"/>
          <w:szCs w:val="24"/>
          <w:vertAlign w:val="superscript"/>
          <w:lang w:val="en-US"/>
        </w:rPr>
        <w:t>[17</w:t>
      </w:r>
      <w:r w:rsidRPr="00410EEA">
        <w:rPr>
          <w:rFonts w:ascii="Book Antiqua" w:hAnsi="Book Antiqua"/>
          <w:sz w:val="24"/>
          <w:szCs w:val="24"/>
          <w:vertAlign w:val="superscript"/>
          <w:lang w:val="en-US"/>
        </w:rPr>
        <w:t>]</w:t>
      </w:r>
      <w:r w:rsidRPr="00410EEA">
        <w:rPr>
          <w:rFonts w:ascii="Book Antiqua" w:hAnsi="Book Antiqua"/>
          <w:sz w:val="24"/>
          <w:szCs w:val="24"/>
          <w:lang w:val="en-US"/>
        </w:rPr>
        <w:t>.</w:t>
      </w:r>
    </w:p>
    <w:p w:rsidR="001514F3" w:rsidRPr="00410EEA" w:rsidRDefault="001514F3" w:rsidP="00410EEA">
      <w:pPr>
        <w:spacing w:after="0" w:line="360" w:lineRule="auto"/>
        <w:jc w:val="both"/>
        <w:rPr>
          <w:rFonts w:ascii="Book Antiqua" w:hAnsi="Book Antiqua"/>
          <w:b/>
          <w:sz w:val="24"/>
          <w:szCs w:val="24"/>
          <w:lang w:val="en-US"/>
        </w:rPr>
      </w:pPr>
    </w:p>
    <w:p w:rsidR="009E1138" w:rsidRPr="00D83153" w:rsidRDefault="00D83153" w:rsidP="00410EEA">
      <w:pPr>
        <w:spacing w:after="0" w:line="360" w:lineRule="auto"/>
        <w:jc w:val="both"/>
        <w:rPr>
          <w:rFonts w:ascii="Book Antiqua" w:hAnsi="Book Antiqua"/>
          <w:b/>
          <w:i/>
          <w:sz w:val="24"/>
          <w:szCs w:val="24"/>
          <w:lang w:val="en-US" w:eastAsia="zh-CN"/>
        </w:rPr>
      </w:pPr>
      <w:r w:rsidRPr="00D83153">
        <w:rPr>
          <w:rFonts w:ascii="Book Antiqua" w:hAnsi="Book Antiqua"/>
          <w:b/>
          <w:i/>
          <w:sz w:val="24"/>
          <w:szCs w:val="24"/>
          <w:lang w:val="en-US"/>
        </w:rPr>
        <w:t>Colchicine</w:t>
      </w:r>
    </w:p>
    <w:p w:rsidR="009E1138" w:rsidRPr="00410EEA" w:rsidRDefault="000907B7"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 xml:space="preserve">Colchicine is a medication that is commonly employed in the treatment of acute attacks of gout. Its anti-inflammatory effects suggested </w:t>
      </w:r>
      <w:r w:rsidR="00AC4D10" w:rsidRPr="00410EEA">
        <w:rPr>
          <w:rFonts w:ascii="Book Antiqua" w:hAnsi="Book Antiqua"/>
          <w:sz w:val="24"/>
          <w:szCs w:val="24"/>
          <w:lang w:val="en-US"/>
        </w:rPr>
        <w:t xml:space="preserve">its possible </w:t>
      </w:r>
      <w:r w:rsidRPr="00410EEA">
        <w:rPr>
          <w:rFonts w:ascii="Book Antiqua" w:hAnsi="Book Antiqua"/>
          <w:sz w:val="24"/>
          <w:szCs w:val="24"/>
          <w:lang w:val="en-US"/>
        </w:rPr>
        <w:t xml:space="preserve">use </w:t>
      </w:r>
      <w:r w:rsidR="009E1138" w:rsidRPr="00410EEA">
        <w:rPr>
          <w:rFonts w:ascii="Book Antiqua" w:hAnsi="Book Antiqua"/>
          <w:sz w:val="24"/>
          <w:szCs w:val="24"/>
          <w:lang w:val="en-US"/>
        </w:rPr>
        <w:t>in</w:t>
      </w:r>
      <w:r w:rsidR="00AC4D10" w:rsidRPr="00410EEA">
        <w:rPr>
          <w:rFonts w:ascii="Book Antiqua" w:hAnsi="Book Antiqua"/>
          <w:sz w:val="24"/>
          <w:szCs w:val="24"/>
          <w:lang w:val="en-US"/>
        </w:rPr>
        <w:t xml:space="preserve"> treating</w:t>
      </w:r>
      <w:r w:rsidR="009E1138" w:rsidRPr="00410EEA">
        <w:rPr>
          <w:rFonts w:ascii="Book Antiqua" w:hAnsi="Book Antiqua"/>
          <w:sz w:val="24"/>
          <w:szCs w:val="24"/>
          <w:lang w:val="en-US"/>
        </w:rPr>
        <w:t xml:space="preserve"> </w:t>
      </w:r>
      <w:r w:rsidR="00222F29" w:rsidRPr="00410EEA">
        <w:rPr>
          <w:rFonts w:ascii="Book Antiqua" w:hAnsi="Book Antiqua"/>
          <w:sz w:val="24"/>
          <w:szCs w:val="24"/>
          <w:lang w:val="en-US"/>
        </w:rPr>
        <w:t>PD</w:t>
      </w:r>
      <w:r w:rsidR="009E1138" w:rsidRPr="00410EEA">
        <w:rPr>
          <w:rFonts w:ascii="Book Antiqua" w:hAnsi="Book Antiqua"/>
          <w:sz w:val="24"/>
          <w:szCs w:val="24"/>
          <w:lang w:val="en-US"/>
        </w:rPr>
        <w:t xml:space="preserve">. </w:t>
      </w:r>
      <w:r w:rsidR="00AC4D10" w:rsidRPr="00410EEA">
        <w:rPr>
          <w:rFonts w:ascii="Book Antiqua" w:hAnsi="Book Antiqua"/>
          <w:sz w:val="24"/>
          <w:szCs w:val="24"/>
          <w:lang w:val="en-US"/>
        </w:rPr>
        <w:t xml:space="preserve"> </w:t>
      </w:r>
      <w:r w:rsidR="003B47DD" w:rsidRPr="00410EEA">
        <w:rPr>
          <w:rFonts w:ascii="Book Antiqua" w:hAnsi="Book Antiqua"/>
          <w:sz w:val="24"/>
          <w:szCs w:val="24"/>
          <w:lang w:val="en-US"/>
        </w:rPr>
        <w:t xml:space="preserve">Kadioglu </w:t>
      </w:r>
      <w:r w:rsidR="003B47DD" w:rsidRPr="00D83153">
        <w:rPr>
          <w:rFonts w:ascii="Book Antiqua" w:hAnsi="Book Antiqua"/>
          <w:i/>
          <w:sz w:val="24"/>
          <w:szCs w:val="24"/>
          <w:lang w:val="en-US"/>
        </w:rPr>
        <w:t>et al</w:t>
      </w:r>
      <w:r w:rsidR="00D83153" w:rsidRPr="00410EEA">
        <w:rPr>
          <w:rFonts w:ascii="Book Antiqua" w:hAnsi="Book Antiqua"/>
          <w:sz w:val="24"/>
          <w:szCs w:val="24"/>
          <w:vertAlign w:val="superscript"/>
          <w:lang w:val="en-US"/>
        </w:rPr>
        <w:t>[18</w:t>
      </w:r>
      <w:r w:rsidR="00FC1CC4" w:rsidRPr="00410EEA">
        <w:rPr>
          <w:rFonts w:ascii="Book Antiqua" w:hAnsi="Book Antiqua"/>
          <w:sz w:val="24"/>
          <w:szCs w:val="24"/>
          <w:vertAlign w:val="superscript"/>
          <w:lang w:val="en-US"/>
        </w:rPr>
        <w:t>]</w:t>
      </w:r>
      <w:r w:rsidR="00FC1CC4">
        <w:rPr>
          <w:rFonts w:ascii="Book Antiqua" w:hAnsi="Book Antiqua"/>
          <w:sz w:val="24"/>
          <w:szCs w:val="24"/>
          <w:lang w:val="en-US"/>
        </w:rPr>
        <w:t xml:space="preserve"> </w:t>
      </w:r>
      <w:r w:rsidR="00AC4D10" w:rsidRPr="00410EEA">
        <w:rPr>
          <w:rFonts w:ascii="Book Antiqua" w:hAnsi="Book Antiqua"/>
          <w:sz w:val="24"/>
          <w:szCs w:val="24"/>
          <w:lang w:val="en-US"/>
        </w:rPr>
        <w:t xml:space="preserve">reported on the </w:t>
      </w:r>
      <w:r w:rsidR="003B47DD" w:rsidRPr="00410EEA">
        <w:rPr>
          <w:rFonts w:ascii="Book Antiqua" w:hAnsi="Book Antiqua"/>
          <w:sz w:val="24"/>
          <w:szCs w:val="24"/>
          <w:lang w:val="en-US"/>
        </w:rPr>
        <w:t xml:space="preserve">results of a study on </w:t>
      </w:r>
      <w:r w:rsidR="009E1138" w:rsidRPr="00410EEA">
        <w:rPr>
          <w:rFonts w:ascii="Book Antiqua" w:hAnsi="Book Antiqua"/>
          <w:sz w:val="24"/>
          <w:szCs w:val="24"/>
          <w:lang w:val="en-US"/>
        </w:rPr>
        <w:t>24 men</w:t>
      </w:r>
      <w:r w:rsidR="00AC4D10" w:rsidRPr="00410EEA">
        <w:rPr>
          <w:rFonts w:ascii="Book Antiqua" w:hAnsi="Book Antiqua"/>
          <w:sz w:val="24"/>
          <w:szCs w:val="24"/>
          <w:lang w:val="en-US"/>
        </w:rPr>
        <w:t xml:space="preserve">, </w:t>
      </w:r>
      <w:r w:rsidR="009E1138" w:rsidRPr="00410EEA">
        <w:rPr>
          <w:rFonts w:ascii="Book Antiqua" w:hAnsi="Book Antiqua"/>
          <w:sz w:val="24"/>
          <w:szCs w:val="24"/>
          <w:lang w:val="en-US"/>
        </w:rPr>
        <w:t>half</w:t>
      </w:r>
      <w:r w:rsidR="00AC4D10" w:rsidRPr="00410EEA">
        <w:rPr>
          <w:rFonts w:ascii="Book Antiqua" w:hAnsi="Book Antiqua"/>
          <w:sz w:val="24"/>
          <w:szCs w:val="24"/>
          <w:lang w:val="en-US"/>
        </w:rPr>
        <w:t xml:space="preserve"> of whom</w:t>
      </w:r>
      <w:r w:rsidR="009E1138" w:rsidRPr="00410EEA">
        <w:rPr>
          <w:rFonts w:ascii="Book Antiqua" w:hAnsi="Book Antiqua"/>
          <w:sz w:val="24"/>
          <w:szCs w:val="24"/>
          <w:lang w:val="en-US"/>
        </w:rPr>
        <w:t xml:space="preserve"> </w:t>
      </w:r>
      <w:r w:rsidR="003B47DD" w:rsidRPr="00410EEA">
        <w:rPr>
          <w:rFonts w:ascii="Book Antiqua" w:hAnsi="Book Antiqua"/>
          <w:sz w:val="24"/>
          <w:szCs w:val="24"/>
          <w:lang w:val="en-US"/>
        </w:rPr>
        <w:t xml:space="preserve">were </w:t>
      </w:r>
      <w:r w:rsidR="009E1138" w:rsidRPr="00410EEA">
        <w:rPr>
          <w:rFonts w:ascii="Book Antiqua" w:hAnsi="Book Antiqua"/>
          <w:sz w:val="24"/>
          <w:szCs w:val="24"/>
          <w:lang w:val="en-US"/>
        </w:rPr>
        <w:t>given colchicines (0.6</w:t>
      </w:r>
      <w:r w:rsidR="00FC1CC4">
        <w:rPr>
          <w:rFonts w:ascii="Book Antiqua" w:hAnsi="Book Antiqua"/>
          <w:sz w:val="24"/>
          <w:szCs w:val="24"/>
          <w:lang w:val="en-US"/>
        </w:rPr>
        <w:t>-</w:t>
      </w:r>
      <w:r w:rsidR="009E1138" w:rsidRPr="00410EEA">
        <w:rPr>
          <w:rFonts w:ascii="Book Antiqua" w:hAnsi="Book Antiqua"/>
          <w:sz w:val="24"/>
          <w:szCs w:val="24"/>
          <w:lang w:val="en-US"/>
        </w:rPr>
        <w:t>1.2 mg daily for 3</w:t>
      </w:r>
      <w:r w:rsidR="00FC1CC4">
        <w:rPr>
          <w:rFonts w:ascii="Book Antiqua" w:hAnsi="Book Antiqua"/>
          <w:sz w:val="24"/>
          <w:szCs w:val="24"/>
          <w:lang w:val="en-US"/>
        </w:rPr>
        <w:t>-</w:t>
      </w:r>
      <w:r w:rsidR="009E1138" w:rsidRPr="00410EEA">
        <w:rPr>
          <w:rFonts w:ascii="Book Antiqua" w:hAnsi="Book Antiqua"/>
          <w:sz w:val="24"/>
          <w:szCs w:val="24"/>
          <w:lang w:val="en-US"/>
        </w:rPr>
        <w:t>5 mo)</w:t>
      </w:r>
      <w:r w:rsidR="003B47DD" w:rsidRPr="00410EEA">
        <w:rPr>
          <w:rFonts w:ascii="Book Antiqua" w:hAnsi="Book Antiqua"/>
          <w:sz w:val="24"/>
          <w:szCs w:val="24"/>
          <w:lang w:val="en-US"/>
        </w:rPr>
        <w:t xml:space="preserve"> </w:t>
      </w:r>
      <w:r w:rsidR="00AC4D10" w:rsidRPr="00410EEA">
        <w:rPr>
          <w:rFonts w:ascii="Book Antiqua" w:hAnsi="Book Antiqua"/>
          <w:sz w:val="24"/>
          <w:szCs w:val="24"/>
          <w:lang w:val="en-US"/>
        </w:rPr>
        <w:t xml:space="preserve">and whose </w:t>
      </w:r>
      <w:r w:rsidR="009E1138" w:rsidRPr="00410EEA">
        <w:rPr>
          <w:rFonts w:ascii="Book Antiqua" w:hAnsi="Book Antiqua"/>
          <w:sz w:val="24"/>
          <w:szCs w:val="24"/>
          <w:lang w:val="en-US"/>
        </w:rPr>
        <w:t xml:space="preserve">painful erections and penile curvature </w:t>
      </w:r>
      <w:r w:rsidR="00AC4D10" w:rsidRPr="00410EEA">
        <w:rPr>
          <w:rFonts w:ascii="Book Antiqua" w:hAnsi="Book Antiqua"/>
          <w:sz w:val="24"/>
          <w:szCs w:val="24"/>
          <w:lang w:val="en-US"/>
        </w:rPr>
        <w:t xml:space="preserve">were </w:t>
      </w:r>
      <w:r w:rsidR="00AC4D10" w:rsidRPr="00410EEA">
        <w:rPr>
          <w:rFonts w:ascii="Book Antiqua" w:hAnsi="Book Antiqua"/>
          <w:sz w:val="24"/>
          <w:szCs w:val="24"/>
          <w:lang w:val="en-US"/>
        </w:rPr>
        <w:lastRenderedPageBreak/>
        <w:t xml:space="preserve">shown to </w:t>
      </w:r>
      <w:r w:rsidR="009E1138" w:rsidRPr="00410EEA">
        <w:rPr>
          <w:rFonts w:ascii="Book Antiqua" w:hAnsi="Book Antiqua"/>
          <w:sz w:val="24"/>
          <w:szCs w:val="24"/>
          <w:lang w:val="en-US"/>
        </w:rPr>
        <w:t>improve</w:t>
      </w:r>
      <w:r w:rsidR="00AC4D10" w:rsidRPr="00410EEA">
        <w:rPr>
          <w:rFonts w:ascii="Book Antiqua" w:hAnsi="Book Antiqua"/>
          <w:sz w:val="24"/>
          <w:szCs w:val="24"/>
          <w:lang w:val="en-US"/>
        </w:rPr>
        <w:t xml:space="preserve"> in 50% of them with</w:t>
      </w:r>
      <w:r w:rsidR="009E1138" w:rsidRPr="00410EEA">
        <w:rPr>
          <w:rFonts w:ascii="Book Antiqua" w:hAnsi="Book Antiqua"/>
          <w:sz w:val="24"/>
          <w:szCs w:val="24"/>
          <w:lang w:val="en-US"/>
        </w:rPr>
        <w:t xml:space="preserve"> penile plaque decreas</w:t>
      </w:r>
      <w:r w:rsidR="00AC4D10" w:rsidRPr="00410EEA">
        <w:rPr>
          <w:rFonts w:ascii="Book Antiqua" w:hAnsi="Book Antiqua"/>
          <w:sz w:val="24"/>
          <w:szCs w:val="24"/>
          <w:lang w:val="en-US"/>
        </w:rPr>
        <w:t>ing</w:t>
      </w:r>
      <w:r w:rsidR="009E1138" w:rsidRPr="00410EEA">
        <w:rPr>
          <w:rFonts w:ascii="Book Antiqua" w:hAnsi="Book Antiqua"/>
          <w:sz w:val="24"/>
          <w:szCs w:val="24"/>
          <w:lang w:val="en-US"/>
        </w:rPr>
        <w:t xml:space="preserve"> or disappear</w:t>
      </w:r>
      <w:r w:rsidR="00AC4D10" w:rsidRPr="00410EEA">
        <w:rPr>
          <w:rFonts w:ascii="Book Antiqua" w:hAnsi="Book Antiqua"/>
          <w:sz w:val="24"/>
          <w:szCs w:val="24"/>
          <w:lang w:val="en-US"/>
        </w:rPr>
        <w:t>ing completely.</w:t>
      </w:r>
      <w:r w:rsidR="009E1138" w:rsidRPr="00410EEA">
        <w:rPr>
          <w:rFonts w:ascii="Book Antiqua" w:hAnsi="Book Antiqua"/>
          <w:sz w:val="24"/>
          <w:szCs w:val="24"/>
          <w:lang w:val="en-US"/>
        </w:rPr>
        <w:t xml:space="preserve"> </w:t>
      </w:r>
      <w:r w:rsidR="003B47DD" w:rsidRPr="00410EEA">
        <w:rPr>
          <w:rFonts w:ascii="Book Antiqua" w:hAnsi="Book Antiqua"/>
          <w:sz w:val="24"/>
          <w:szCs w:val="24"/>
          <w:lang w:val="en-US"/>
        </w:rPr>
        <w:t>Akkus</w:t>
      </w:r>
      <w:r w:rsidR="00D83153">
        <w:rPr>
          <w:rFonts w:ascii="Book Antiqua" w:hAnsi="Book Antiqua"/>
          <w:sz w:val="24"/>
          <w:szCs w:val="24"/>
          <w:lang w:val="en-US"/>
        </w:rPr>
        <w:t xml:space="preserve"> </w:t>
      </w:r>
      <w:r w:rsidR="00D83153" w:rsidRPr="00D83153">
        <w:rPr>
          <w:rFonts w:ascii="Book Antiqua" w:hAnsi="Book Antiqua"/>
          <w:i/>
          <w:sz w:val="24"/>
          <w:szCs w:val="24"/>
          <w:lang w:val="en-US"/>
        </w:rPr>
        <w:t>et al</w:t>
      </w:r>
      <w:r w:rsidR="00D83153" w:rsidRPr="00410EEA">
        <w:rPr>
          <w:rFonts w:ascii="Book Antiqua" w:hAnsi="Book Antiqua"/>
          <w:sz w:val="24"/>
          <w:szCs w:val="24"/>
          <w:vertAlign w:val="superscript"/>
          <w:lang w:val="en-US"/>
        </w:rPr>
        <w:t>[19]</w:t>
      </w:r>
      <w:r w:rsidR="003B47DD" w:rsidRPr="00410EEA">
        <w:rPr>
          <w:rFonts w:ascii="Book Antiqua" w:hAnsi="Book Antiqua"/>
          <w:sz w:val="24"/>
          <w:szCs w:val="24"/>
          <w:lang w:val="en-US"/>
        </w:rPr>
        <w:t xml:space="preserve"> presented the results of a study involving </w:t>
      </w:r>
      <w:r w:rsidR="009E1138" w:rsidRPr="00410EEA">
        <w:rPr>
          <w:rFonts w:ascii="Book Antiqua" w:hAnsi="Book Antiqua"/>
          <w:sz w:val="24"/>
          <w:szCs w:val="24"/>
          <w:lang w:val="en-US"/>
        </w:rPr>
        <w:t xml:space="preserve">60 men </w:t>
      </w:r>
      <w:r w:rsidR="003B47DD" w:rsidRPr="00410EEA">
        <w:rPr>
          <w:rFonts w:ascii="Book Antiqua" w:hAnsi="Book Antiqua"/>
          <w:sz w:val="24"/>
          <w:szCs w:val="24"/>
          <w:lang w:val="en-US"/>
        </w:rPr>
        <w:t xml:space="preserve">treated with </w:t>
      </w:r>
      <w:r w:rsidR="009E1138" w:rsidRPr="00410EEA">
        <w:rPr>
          <w:rFonts w:ascii="Book Antiqua" w:hAnsi="Book Antiqua"/>
          <w:sz w:val="24"/>
          <w:szCs w:val="24"/>
          <w:lang w:val="en-US"/>
        </w:rPr>
        <w:t>colchicine 0.5</w:t>
      </w:r>
      <w:r w:rsidR="00FC1CC4">
        <w:rPr>
          <w:rFonts w:ascii="Book Antiqua" w:hAnsi="Book Antiqua"/>
          <w:sz w:val="24"/>
          <w:szCs w:val="24"/>
          <w:lang w:val="en-US"/>
        </w:rPr>
        <w:t>-</w:t>
      </w:r>
      <w:r w:rsidR="009E1138" w:rsidRPr="00410EEA">
        <w:rPr>
          <w:rFonts w:ascii="Book Antiqua" w:hAnsi="Book Antiqua"/>
          <w:sz w:val="24"/>
          <w:szCs w:val="24"/>
          <w:lang w:val="en-US"/>
        </w:rPr>
        <w:t>1 mg daily for 3</w:t>
      </w:r>
      <w:r w:rsidR="00FC1CC4">
        <w:rPr>
          <w:rFonts w:ascii="Book Antiqua" w:hAnsi="Book Antiqua"/>
          <w:sz w:val="24"/>
          <w:szCs w:val="24"/>
          <w:lang w:val="en-US"/>
        </w:rPr>
        <w:t>-</w:t>
      </w:r>
      <w:r w:rsidR="009E1138" w:rsidRPr="00410EEA">
        <w:rPr>
          <w:rFonts w:ascii="Book Antiqua" w:hAnsi="Book Antiqua"/>
          <w:sz w:val="24"/>
          <w:szCs w:val="24"/>
          <w:lang w:val="en-US"/>
        </w:rPr>
        <w:t xml:space="preserve">5 mo </w:t>
      </w:r>
      <w:r w:rsidR="00AC4D10" w:rsidRPr="00410EEA">
        <w:rPr>
          <w:rFonts w:ascii="Book Antiqua" w:hAnsi="Book Antiqua"/>
          <w:sz w:val="24"/>
          <w:szCs w:val="24"/>
          <w:lang w:val="en-US"/>
        </w:rPr>
        <w:t>and subsequently increased</w:t>
      </w:r>
      <w:r w:rsidR="009E1138" w:rsidRPr="00410EEA">
        <w:rPr>
          <w:rFonts w:ascii="Book Antiqua" w:hAnsi="Book Antiqua"/>
          <w:sz w:val="24"/>
          <w:szCs w:val="24"/>
          <w:lang w:val="en-US"/>
        </w:rPr>
        <w:t xml:space="preserve"> to </w:t>
      </w:r>
      <w:r w:rsidR="003B47DD" w:rsidRPr="00410EEA">
        <w:rPr>
          <w:rFonts w:ascii="Book Antiqua" w:hAnsi="Book Antiqua"/>
          <w:sz w:val="24"/>
          <w:szCs w:val="24"/>
          <w:lang w:val="en-US"/>
        </w:rPr>
        <w:t>2 mg twice daily</w:t>
      </w:r>
      <w:r w:rsidR="005E3DD3" w:rsidRPr="00410EEA">
        <w:rPr>
          <w:rFonts w:ascii="Book Antiqua" w:hAnsi="Book Antiqua"/>
          <w:sz w:val="24"/>
          <w:szCs w:val="24"/>
          <w:lang w:val="en-US"/>
        </w:rPr>
        <w:t xml:space="preserve">. </w:t>
      </w:r>
      <w:r w:rsidR="00AC4D10" w:rsidRPr="00410EEA">
        <w:rPr>
          <w:rFonts w:ascii="Book Antiqua" w:hAnsi="Book Antiqua"/>
          <w:sz w:val="24"/>
          <w:szCs w:val="24"/>
          <w:lang w:val="en-US"/>
        </w:rPr>
        <w:t xml:space="preserve">Following this treatment </w:t>
      </w:r>
      <w:r w:rsidR="009E1138" w:rsidRPr="00410EEA">
        <w:rPr>
          <w:rFonts w:ascii="Book Antiqua" w:hAnsi="Book Antiqua"/>
          <w:sz w:val="24"/>
          <w:szCs w:val="24"/>
          <w:lang w:val="en-US"/>
        </w:rPr>
        <w:t xml:space="preserve">penile pain </w:t>
      </w:r>
      <w:r w:rsidR="005E3DD3" w:rsidRPr="00410EEA">
        <w:rPr>
          <w:rFonts w:ascii="Book Antiqua" w:hAnsi="Book Antiqua"/>
          <w:sz w:val="24"/>
          <w:szCs w:val="24"/>
          <w:lang w:val="en-US"/>
        </w:rPr>
        <w:t xml:space="preserve">was </w:t>
      </w:r>
      <w:r w:rsidR="009E1138" w:rsidRPr="00410EEA">
        <w:rPr>
          <w:rFonts w:ascii="Book Antiqua" w:hAnsi="Book Antiqua"/>
          <w:sz w:val="24"/>
          <w:szCs w:val="24"/>
          <w:lang w:val="en-US"/>
        </w:rPr>
        <w:t>resolved in 95%</w:t>
      </w:r>
      <w:r w:rsidR="00AC4D10" w:rsidRPr="00410EEA">
        <w:rPr>
          <w:rFonts w:ascii="Book Antiqua" w:hAnsi="Book Antiqua"/>
          <w:sz w:val="24"/>
          <w:szCs w:val="24"/>
          <w:lang w:val="en-US"/>
        </w:rPr>
        <w:t xml:space="preserve"> of the cases</w:t>
      </w:r>
      <w:r w:rsidR="009E1138" w:rsidRPr="00410EEA">
        <w:rPr>
          <w:rFonts w:ascii="Book Antiqua" w:hAnsi="Book Antiqua"/>
          <w:sz w:val="24"/>
          <w:szCs w:val="24"/>
          <w:lang w:val="en-US"/>
        </w:rPr>
        <w:t xml:space="preserve"> </w:t>
      </w:r>
      <w:r w:rsidR="00AC4D10" w:rsidRPr="00410EEA">
        <w:rPr>
          <w:rFonts w:ascii="Book Antiqua" w:hAnsi="Book Antiqua"/>
          <w:sz w:val="24"/>
          <w:szCs w:val="24"/>
          <w:lang w:val="en-US"/>
        </w:rPr>
        <w:t xml:space="preserve">while </w:t>
      </w:r>
      <w:r w:rsidR="009E1138" w:rsidRPr="00410EEA">
        <w:rPr>
          <w:rFonts w:ascii="Book Antiqua" w:hAnsi="Book Antiqua"/>
          <w:sz w:val="24"/>
          <w:szCs w:val="24"/>
          <w:lang w:val="en-US"/>
        </w:rPr>
        <w:t xml:space="preserve">penile curvature improved in 30%. </w:t>
      </w:r>
      <w:r w:rsidR="00AC4D10" w:rsidRPr="00410EEA">
        <w:rPr>
          <w:rFonts w:ascii="Book Antiqua" w:hAnsi="Book Antiqua"/>
          <w:sz w:val="24"/>
          <w:szCs w:val="24"/>
          <w:lang w:val="en-US"/>
        </w:rPr>
        <w:t xml:space="preserve"> The r</w:t>
      </w:r>
      <w:r w:rsidR="009E1138" w:rsidRPr="00410EEA">
        <w:rPr>
          <w:rFonts w:ascii="Book Antiqua" w:hAnsi="Book Antiqua"/>
          <w:sz w:val="24"/>
          <w:szCs w:val="24"/>
          <w:lang w:val="en-US"/>
        </w:rPr>
        <w:t>eported treatment</w:t>
      </w:r>
      <w:r w:rsidR="00AC4D10" w:rsidRPr="00410EEA">
        <w:rPr>
          <w:rFonts w:ascii="Book Antiqua" w:hAnsi="Book Antiqua"/>
          <w:sz w:val="24"/>
          <w:szCs w:val="24"/>
          <w:lang w:val="en-US"/>
        </w:rPr>
        <w:t>-</w:t>
      </w:r>
      <w:r w:rsidR="009E1138" w:rsidRPr="00410EEA">
        <w:rPr>
          <w:rFonts w:ascii="Book Antiqua" w:hAnsi="Book Antiqua"/>
          <w:sz w:val="24"/>
          <w:szCs w:val="24"/>
          <w:lang w:val="en-US"/>
        </w:rPr>
        <w:t xml:space="preserve">emergent adverse events </w:t>
      </w:r>
      <w:r w:rsidR="00AC4D10" w:rsidRPr="00410EEA">
        <w:rPr>
          <w:rFonts w:ascii="Book Antiqua" w:hAnsi="Book Antiqua"/>
          <w:sz w:val="24"/>
          <w:szCs w:val="24"/>
          <w:lang w:val="en-US"/>
        </w:rPr>
        <w:t xml:space="preserve">from the use of </w:t>
      </w:r>
      <w:r w:rsidR="009E1138" w:rsidRPr="00410EEA">
        <w:rPr>
          <w:rFonts w:ascii="Book Antiqua" w:hAnsi="Book Antiqua"/>
          <w:sz w:val="24"/>
          <w:szCs w:val="24"/>
          <w:lang w:val="en-US"/>
        </w:rPr>
        <w:t xml:space="preserve">colchicine </w:t>
      </w:r>
      <w:r w:rsidR="00AC4D10" w:rsidRPr="00410EEA">
        <w:rPr>
          <w:rFonts w:ascii="Book Antiqua" w:hAnsi="Book Antiqua"/>
          <w:sz w:val="24"/>
          <w:szCs w:val="24"/>
          <w:lang w:val="en-US"/>
        </w:rPr>
        <w:t>were</w:t>
      </w:r>
      <w:r w:rsidR="009E1138" w:rsidRPr="00410EEA">
        <w:rPr>
          <w:rFonts w:ascii="Book Antiqua" w:hAnsi="Book Antiqua"/>
          <w:sz w:val="24"/>
          <w:szCs w:val="24"/>
          <w:lang w:val="en-US"/>
        </w:rPr>
        <w:t xml:space="preserve"> gastrointestinal effects (nausea, vomiting, </w:t>
      </w:r>
      <w:r w:rsidR="009533B6" w:rsidRPr="00410EEA">
        <w:rPr>
          <w:rFonts w:ascii="Book Antiqua" w:hAnsi="Book Antiqua"/>
          <w:sz w:val="24"/>
          <w:szCs w:val="24"/>
          <w:lang w:val="en-US"/>
        </w:rPr>
        <w:t>diarrhea</w:t>
      </w:r>
      <w:r w:rsidR="009E1138" w:rsidRPr="00410EEA">
        <w:rPr>
          <w:rFonts w:ascii="Book Antiqua" w:hAnsi="Book Antiqua"/>
          <w:sz w:val="24"/>
          <w:szCs w:val="24"/>
          <w:lang w:val="en-US"/>
        </w:rPr>
        <w:t xml:space="preserve">), which </w:t>
      </w:r>
      <w:r w:rsidR="00AC4D10" w:rsidRPr="00410EEA">
        <w:rPr>
          <w:rFonts w:ascii="Book Antiqua" w:hAnsi="Book Antiqua"/>
          <w:sz w:val="24"/>
          <w:szCs w:val="24"/>
          <w:lang w:val="en-US"/>
        </w:rPr>
        <w:t xml:space="preserve">were </w:t>
      </w:r>
      <w:r w:rsidR="009E1138" w:rsidRPr="00410EEA">
        <w:rPr>
          <w:rFonts w:ascii="Book Antiqua" w:hAnsi="Book Antiqua"/>
          <w:sz w:val="24"/>
          <w:szCs w:val="24"/>
          <w:lang w:val="en-US"/>
        </w:rPr>
        <w:t>improved by dose escalation.</w:t>
      </w:r>
    </w:p>
    <w:p w:rsidR="009E1138" w:rsidRPr="00410EEA" w:rsidRDefault="005E3DD3" w:rsidP="00D83153">
      <w:pPr>
        <w:spacing w:after="0" w:line="360" w:lineRule="auto"/>
        <w:ind w:firstLineChars="100" w:firstLine="240"/>
        <w:jc w:val="both"/>
        <w:rPr>
          <w:rFonts w:ascii="Book Antiqua" w:hAnsi="Book Antiqua"/>
          <w:sz w:val="24"/>
          <w:szCs w:val="24"/>
          <w:lang w:val="en-US"/>
        </w:rPr>
      </w:pPr>
      <w:r w:rsidRPr="00410EEA">
        <w:rPr>
          <w:rFonts w:ascii="Book Antiqua" w:hAnsi="Book Antiqua"/>
          <w:sz w:val="24"/>
          <w:szCs w:val="24"/>
          <w:lang w:val="en-US"/>
        </w:rPr>
        <w:t>Finally</w:t>
      </w:r>
      <w:r w:rsidR="00E93648" w:rsidRPr="00410EEA">
        <w:rPr>
          <w:rFonts w:ascii="Book Antiqua" w:hAnsi="Book Antiqua"/>
          <w:sz w:val="24"/>
          <w:szCs w:val="24"/>
          <w:lang w:val="en-US"/>
        </w:rPr>
        <w:t xml:space="preserve">, </w:t>
      </w:r>
      <w:r w:rsidRPr="00410EEA">
        <w:rPr>
          <w:rFonts w:ascii="Book Antiqua" w:hAnsi="Book Antiqua"/>
          <w:sz w:val="24"/>
          <w:szCs w:val="24"/>
          <w:lang w:val="en-US"/>
        </w:rPr>
        <w:t xml:space="preserve">Prieto Castro </w:t>
      </w:r>
      <w:r w:rsidR="00D83153" w:rsidRPr="00D83153">
        <w:rPr>
          <w:rFonts w:ascii="Book Antiqua" w:hAnsi="Book Antiqua"/>
          <w:i/>
          <w:sz w:val="24"/>
          <w:szCs w:val="24"/>
          <w:lang w:val="en-US"/>
        </w:rPr>
        <w:t>et al</w:t>
      </w:r>
      <w:r w:rsidR="00D83153" w:rsidRPr="00410EEA">
        <w:rPr>
          <w:rFonts w:ascii="Book Antiqua" w:hAnsi="Book Antiqua"/>
          <w:sz w:val="24"/>
          <w:szCs w:val="24"/>
          <w:vertAlign w:val="superscript"/>
          <w:lang w:val="en-US"/>
        </w:rPr>
        <w:t>[20]</w:t>
      </w:r>
      <w:r w:rsidRPr="00410EEA">
        <w:rPr>
          <w:rFonts w:ascii="Book Antiqua" w:hAnsi="Book Antiqua"/>
          <w:sz w:val="24"/>
          <w:szCs w:val="24"/>
          <w:lang w:val="en-US"/>
        </w:rPr>
        <w:t xml:space="preserve"> investigated t</w:t>
      </w:r>
      <w:r w:rsidR="009E1138" w:rsidRPr="00410EEA">
        <w:rPr>
          <w:rFonts w:ascii="Book Antiqua" w:hAnsi="Book Antiqua"/>
          <w:sz w:val="24"/>
          <w:szCs w:val="24"/>
          <w:lang w:val="en-US"/>
        </w:rPr>
        <w:t xml:space="preserve">he combination of vitamin E and colchicine (600 mg/d and 1 mg every 12 h, respectively) in patients with early-stage </w:t>
      </w:r>
      <w:r w:rsidR="00222F29" w:rsidRPr="00410EEA">
        <w:rPr>
          <w:rFonts w:ascii="Book Antiqua" w:hAnsi="Book Antiqua"/>
          <w:sz w:val="24"/>
          <w:szCs w:val="24"/>
          <w:lang w:val="en-US"/>
        </w:rPr>
        <w:t>PD</w:t>
      </w:r>
      <w:r w:rsidR="00E93648" w:rsidRPr="00410EEA">
        <w:rPr>
          <w:rFonts w:ascii="Book Antiqua" w:hAnsi="Book Antiqua"/>
          <w:sz w:val="24"/>
          <w:szCs w:val="24"/>
          <w:lang w:val="en-US"/>
        </w:rPr>
        <w:t xml:space="preserve"> for 6 mo. The </w:t>
      </w:r>
      <w:r w:rsidRPr="00410EEA">
        <w:rPr>
          <w:rFonts w:ascii="Book Antiqua" w:hAnsi="Book Antiqua"/>
          <w:sz w:val="24"/>
          <w:szCs w:val="24"/>
          <w:lang w:val="en-US"/>
        </w:rPr>
        <w:t xml:space="preserve">results of this study showed </w:t>
      </w:r>
      <w:r w:rsidR="009E1138" w:rsidRPr="00410EEA">
        <w:rPr>
          <w:rFonts w:ascii="Book Antiqua" w:hAnsi="Book Antiqua"/>
          <w:sz w:val="24"/>
          <w:szCs w:val="24"/>
          <w:lang w:val="en-US"/>
        </w:rPr>
        <w:t xml:space="preserve">a significant improvement in plaque size and curvature, but not in pain </w:t>
      </w:r>
      <w:r w:rsidR="00E93648" w:rsidRPr="00410EEA">
        <w:rPr>
          <w:rFonts w:ascii="Book Antiqua" w:hAnsi="Book Antiqua"/>
          <w:sz w:val="24"/>
          <w:szCs w:val="24"/>
          <w:lang w:val="en-US"/>
        </w:rPr>
        <w:t xml:space="preserve">when </w:t>
      </w:r>
      <w:r w:rsidR="009E1138" w:rsidRPr="00410EEA">
        <w:rPr>
          <w:rFonts w:ascii="Book Antiqua" w:hAnsi="Book Antiqua"/>
          <w:sz w:val="24"/>
          <w:szCs w:val="24"/>
          <w:lang w:val="en-US"/>
        </w:rPr>
        <w:t>compared with ibuprofen 400 mg/d for 6 mo.</w:t>
      </w:r>
    </w:p>
    <w:p w:rsidR="00D83153" w:rsidRDefault="00D83153" w:rsidP="00410EEA">
      <w:pPr>
        <w:spacing w:after="0" w:line="360" w:lineRule="auto"/>
        <w:jc w:val="both"/>
        <w:rPr>
          <w:rFonts w:ascii="Book Antiqua" w:hAnsi="Book Antiqua"/>
          <w:b/>
          <w:sz w:val="24"/>
          <w:szCs w:val="24"/>
          <w:lang w:val="en-US" w:eastAsia="zh-CN"/>
        </w:rPr>
      </w:pPr>
    </w:p>
    <w:p w:rsidR="009E1138" w:rsidRPr="00D83153" w:rsidRDefault="009E1138" w:rsidP="00410EEA">
      <w:pPr>
        <w:spacing w:after="0" w:line="360" w:lineRule="auto"/>
        <w:jc w:val="both"/>
        <w:rPr>
          <w:rFonts w:ascii="Book Antiqua" w:hAnsi="Book Antiqua"/>
          <w:i/>
          <w:sz w:val="24"/>
          <w:szCs w:val="24"/>
          <w:lang w:val="en-US" w:eastAsia="zh-CN"/>
        </w:rPr>
      </w:pPr>
      <w:r w:rsidRPr="00D83153">
        <w:rPr>
          <w:rFonts w:ascii="Book Antiqua" w:hAnsi="Book Antiqua"/>
          <w:b/>
          <w:i/>
          <w:sz w:val="24"/>
          <w:szCs w:val="24"/>
          <w:lang w:val="en-US"/>
        </w:rPr>
        <w:t>Acetyl esters of carnitine</w:t>
      </w:r>
    </w:p>
    <w:p w:rsidR="007C05EE" w:rsidRPr="00410EEA" w:rsidRDefault="009E1138"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It has been suggested that carnitine can reduce intracellular calcium levels in endothelial cells which</w:t>
      </w:r>
      <w:r w:rsidR="00BD50C8" w:rsidRPr="00410EEA">
        <w:rPr>
          <w:rFonts w:ascii="Book Antiqua" w:hAnsi="Book Antiqua"/>
          <w:sz w:val="24"/>
          <w:szCs w:val="24"/>
          <w:lang w:val="en-US"/>
        </w:rPr>
        <w:t>,</w:t>
      </w:r>
      <w:r w:rsidRPr="00410EEA">
        <w:rPr>
          <w:rFonts w:ascii="Book Antiqua" w:hAnsi="Book Antiqua"/>
          <w:sz w:val="24"/>
          <w:szCs w:val="24"/>
          <w:lang w:val="en-US"/>
        </w:rPr>
        <w:t xml:space="preserve"> in turn</w:t>
      </w:r>
      <w:r w:rsidR="00BD50C8" w:rsidRPr="00410EEA">
        <w:rPr>
          <w:rFonts w:ascii="Book Antiqua" w:hAnsi="Book Antiqua"/>
          <w:sz w:val="24"/>
          <w:szCs w:val="24"/>
          <w:lang w:val="en-US"/>
        </w:rPr>
        <w:t>,</w:t>
      </w:r>
      <w:r w:rsidRPr="00410EEA">
        <w:rPr>
          <w:rFonts w:ascii="Book Antiqua" w:hAnsi="Book Antiqua"/>
          <w:sz w:val="24"/>
          <w:szCs w:val="24"/>
          <w:lang w:val="en-US"/>
        </w:rPr>
        <w:t xml:space="preserve"> may eventually suppress fibroblast proliferation and collagen production</w:t>
      </w:r>
      <w:r w:rsidR="00BD50C8" w:rsidRPr="00410EEA">
        <w:rPr>
          <w:rFonts w:ascii="Book Antiqua" w:hAnsi="Book Antiqua"/>
          <w:sz w:val="24"/>
          <w:szCs w:val="24"/>
          <w:lang w:val="en-US"/>
        </w:rPr>
        <w:t xml:space="preserve"> thereby</w:t>
      </w:r>
      <w:r w:rsidRPr="00410EEA">
        <w:rPr>
          <w:rFonts w:ascii="Book Antiqua" w:hAnsi="Book Antiqua"/>
          <w:sz w:val="24"/>
          <w:szCs w:val="24"/>
          <w:lang w:val="en-US"/>
        </w:rPr>
        <w:t xml:space="preserve"> reducing penile fibrosis.</w:t>
      </w:r>
      <w:r w:rsidR="00A030E1" w:rsidRPr="00410EEA">
        <w:rPr>
          <w:rFonts w:ascii="Book Antiqua" w:hAnsi="Book Antiqua"/>
          <w:sz w:val="24"/>
          <w:szCs w:val="24"/>
          <w:lang w:val="en-US"/>
        </w:rPr>
        <w:t xml:space="preserve"> To date, only 1 randomised double-blind study evaluat</w:t>
      </w:r>
      <w:r w:rsidR="00BD50C8" w:rsidRPr="00410EEA">
        <w:rPr>
          <w:rFonts w:ascii="Book Antiqua" w:hAnsi="Book Antiqua"/>
          <w:sz w:val="24"/>
          <w:szCs w:val="24"/>
          <w:lang w:val="en-US"/>
        </w:rPr>
        <w:t>ing</w:t>
      </w:r>
      <w:r w:rsidR="00A030E1" w:rsidRPr="00410EEA">
        <w:rPr>
          <w:rFonts w:ascii="Book Antiqua" w:hAnsi="Book Antiqua"/>
          <w:sz w:val="24"/>
          <w:szCs w:val="24"/>
          <w:lang w:val="en-US"/>
        </w:rPr>
        <w:t xml:space="preserve"> the efficacy of acetyl-L-carnitine</w:t>
      </w:r>
      <w:r w:rsidR="00BD50C8" w:rsidRPr="00410EEA">
        <w:rPr>
          <w:rFonts w:ascii="Book Antiqua" w:hAnsi="Book Antiqua"/>
          <w:sz w:val="24"/>
          <w:szCs w:val="24"/>
          <w:lang w:val="en-US"/>
        </w:rPr>
        <w:t xml:space="preserve"> has been conducted</w:t>
      </w:r>
      <w:r w:rsidR="00A030E1" w:rsidRPr="00410EEA">
        <w:rPr>
          <w:rFonts w:ascii="Book Antiqua" w:hAnsi="Book Antiqua"/>
          <w:sz w:val="24"/>
          <w:szCs w:val="24"/>
          <w:lang w:val="en-US"/>
        </w:rPr>
        <w:t xml:space="preserve"> by Biagiotti </w:t>
      </w:r>
      <w:r w:rsidR="00A91AC8">
        <w:rPr>
          <w:rFonts w:ascii="Book Antiqua" w:hAnsi="Book Antiqua" w:hint="eastAsia"/>
          <w:sz w:val="24"/>
          <w:szCs w:val="24"/>
          <w:lang w:val="en-US" w:eastAsia="zh-CN"/>
        </w:rPr>
        <w:t>and</w:t>
      </w:r>
      <w:r w:rsidR="00A030E1" w:rsidRPr="00410EEA">
        <w:rPr>
          <w:rFonts w:ascii="Book Antiqua" w:hAnsi="Book Antiqua"/>
          <w:sz w:val="24"/>
          <w:szCs w:val="24"/>
          <w:lang w:val="en-US"/>
        </w:rPr>
        <w:t xml:space="preserve"> Cavallini</w:t>
      </w:r>
      <w:r w:rsidR="00695F34" w:rsidRPr="00410EEA">
        <w:rPr>
          <w:rFonts w:ascii="Book Antiqua" w:hAnsi="Book Antiqua"/>
          <w:sz w:val="24"/>
          <w:szCs w:val="24"/>
          <w:vertAlign w:val="superscript"/>
          <w:lang w:val="en-US"/>
        </w:rPr>
        <w:t>[21]</w:t>
      </w:r>
      <w:r w:rsidR="00A030E1" w:rsidRPr="00410EEA">
        <w:rPr>
          <w:rFonts w:ascii="Book Antiqua" w:hAnsi="Book Antiqua"/>
          <w:sz w:val="24"/>
          <w:szCs w:val="24"/>
          <w:lang w:val="en-US"/>
        </w:rPr>
        <w:t>. I</w:t>
      </w:r>
      <w:r w:rsidRPr="00410EEA">
        <w:rPr>
          <w:rFonts w:ascii="Book Antiqua" w:hAnsi="Book Antiqua"/>
          <w:sz w:val="24"/>
          <w:szCs w:val="24"/>
          <w:lang w:val="en-US"/>
        </w:rPr>
        <w:t xml:space="preserve">n 48 patients with early-stage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w:t>
      </w:r>
      <w:r w:rsidR="00A030E1" w:rsidRPr="00410EEA">
        <w:rPr>
          <w:rFonts w:ascii="Book Antiqua" w:hAnsi="Book Antiqua"/>
          <w:sz w:val="24"/>
          <w:szCs w:val="24"/>
          <w:lang w:val="en-US"/>
        </w:rPr>
        <w:t>subjects were given either tamoxifen 20 mg twice daily or acetyl-L-carnitine 1 g twice daily for 3 mo</w:t>
      </w:r>
      <w:r w:rsidRPr="00410EEA">
        <w:rPr>
          <w:rFonts w:ascii="Book Antiqua" w:hAnsi="Book Antiqua"/>
          <w:sz w:val="24"/>
          <w:szCs w:val="24"/>
          <w:lang w:val="en-US"/>
        </w:rPr>
        <w:t xml:space="preserve">. After 3 mo, acetyl-Lcarnitine was significantly more effective than tamoxifen in reducing pain and curvature and in inhibiting disease progression, but not in reducing penile plaque size (both tamoxifen and carnitine significantly reduced plaque size. </w:t>
      </w:r>
    </w:p>
    <w:p w:rsidR="009E1138" w:rsidRPr="00410EEA" w:rsidRDefault="00A030E1" w:rsidP="00A91AC8">
      <w:pPr>
        <w:spacing w:after="0" w:line="360" w:lineRule="auto"/>
        <w:ind w:firstLineChars="100" w:firstLine="240"/>
        <w:jc w:val="both"/>
        <w:rPr>
          <w:rFonts w:ascii="Book Antiqua" w:hAnsi="Book Antiqua"/>
          <w:sz w:val="24"/>
          <w:szCs w:val="24"/>
          <w:lang w:val="en-US"/>
        </w:rPr>
      </w:pPr>
      <w:r w:rsidRPr="00410EEA">
        <w:rPr>
          <w:rFonts w:ascii="Book Antiqua" w:hAnsi="Book Antiqua"/>
          <w:sz w:val="24"/>
          <w:szCs w:val="24"/>
          <w:lang w:val="en-US"/>
        </w:rPr>
        <w:t>Another study investigated t</w:t>
      </w:r>
      <w:r w:rsidR="009E1138" w:rsidRPr="00410EEA">
        <w:rPr>
          <w:rFonts w:ascii="Book Antiqua" w:hAnsi="Book Antiqua"/>
          <w:sz w:val="24"/>
          <w:szCs w:val="24"/>
          <w:lang w:val="en-US"/>
        </w:rPr>
        <w:t>he combination of propionyl-l-carnitine (2 g/d for 3 mo) with intralesional verapamil (10 mg weekly for 10 wk)</w:t>
      </w:r>
      <w:r w:rsidRPr="00410EEA">
        <w:rPr>
          <w:rFonts w:ascii="Book Antiqua" w:hAnsi="Book Antiqua"/>
          <w:sz w:val="24"/>
          <w:szCs w:val="24"/>
          <w:lang w:val="en-US"/>
        </w:rPr>
        <w:t>. The</w:t>
      </w:r>
      <w:r w:rsidR="00B54F59" w:rsidRPr="00410EEA">
        <w:rPr>
          <w:rFonts w:ascii="Book Antiqua" w:hAnsi="Book Antiqua"/>
          <w:sz w:val="24"/>
          <w:szCs w:val="24"/>
          <w:lang w:val="en-US"/>
        </w:rPr>
        <w:t xml:space="preserve"> results showed that</w:t>
      </w:r>
      <w:r w:rsidRPr="00410EEA">
        <w:rPr>
          <w:rFonts w:ascii="Book Antiqua" w:hAnsi="Book Antiqua"/>
          <w:sz w:val="24"/>
          <w:szCs w:val="24"/>
          <w:lang w:val="en-US"/>
        </w:rPr>
        <w:t xml:space="preserve"> </w:t>
      </w:r>
      <w:r w:rsidR="00B54F59" w:rsidRPr="00410EEA">
        <w:rPr>
          <w:rFonts w:ascii="Book Antiqua" w:hAnsi="Book Antiqua"/>
          <w:sz w:val="24"/>
          <w:szCs w:val="24"/>
          <w:lang w:val="en-US"/>
        </w:rPr>
        <w:t>this combination therapy significantly reduce</w:t>
      </w:r>
      <w:r w:rsidR="007C05EE" w:rsidRPr="00410EEA">
        <w:rPr>
          <w:rFonts w:ascii="Book Antiqua" w:hAnsi="Book Antiqua"/>
          <w:sz w:val="24"/>
          <w:szCs w:val="24"/>
          <w:lang w:val="en-US"/>
        </w:rPr>
        <w:t>d</w:t>
      </w:r>
      <w:r w:rsidR="009E1138" w:rsidRPr="00410EEA">
        <w:rPr>
          <w:rFonts w:ascii="Book Antiqua" w:hAnsi="Book Antiqua"/>
          <w:sz w:val="24"/>
          <w:szCs w:val="24"/>
          <w:lang w:val="en-US"/>
        </w:rPr>
        <w:t xml:space="preserve"> penile curvature, plaque size, and disease progression</w:t>
      </w:r>
      <w:r w:rsidR="007C05EE" w:rsidRPr="00410EEA">
        <w:rPr>
          <w:rFonts w:ascii="Book Antiqua" w:hAnsi="Book Antiqua"/>
          <w:sz w:val="24"/>
          <w:szCs w:val="24"/>
          <w:lang w:val="en-US"/>
        </w:rPr>
        <w:t xml:space="preserve"> when</w:t>
      </w:r>
      <w:r w:rsidR="009E1138" w:rsidRPr="00410EEA">
        <w:rPr>
          <w:rFonts w:ascii="Book Antiqua" w:hAnsi="Book Antiqua"/>
          <w:sz w:val="24"/>
          <w:szCs w:val="24"/>
          <w:lang w:val="en-US"/>
        </w:rPr>
        <w:t xml:space="preserve"> compared with intralesional verapamil combined with tamoxifen (40 mg/d) for 3 mo </w:t>
      </w:r>
      <w:r w:rsidR="009E1138" w:rsidRPr="00410EEA">
        <w:rPr>
          <w:rFonts w:ascii="Book Antiqua" w:hAnsi="Book Antiqua"/>
          <w:sz w:val="24"/>
          <w:szCs w:val="24"/>
          <w:vertAlign w:val="superscript"/>
          <w:lang w:val="en-US"/>
        </w:rPr>
        <w:t>[2</w:t>
      </w:r>
      <w:r w:rsidR="00695F34" w:rsidRPr="00410EEA">
        <w:rPr>
          <w:rFonts w:ascii="Book Antiqua" w:hAnsi="Book Antiqua"/>
          <w:sz w:val="24"/>
          <w:szCs w:val="24"/>
          <w:vertAlign w:val="superscript"/>
          <w:lang w:val="en-US"/>
        </w:rPr>
        <w:t>2</w:t>
      </w:r>
      <w:r w:rsidR="009E1138" w:rsidRPr="00410EEA">
        <w:rPr>
          <w:rFonts w:ascii="Book Antiqua" w:hAnsi="Book Antiqua"/>
          <w:sz w:val="24"/>
          <w:szCs w:val="24"/>
          <w:vertAlign w:val="superscript"/>
          <w:lang w:val="en-US"/>
        </w:rPr>
        <w:t>]</w:t>
      </w:r>
      <w:r w:rsidR="009E1138" w:rsidRPr="00410EEA">
        <w:rPr>
          <w:rFonts w:ascii="Book Antiqua" w:hAnsi="Book Antiqua"/>
          <w:sz w:val="24"/>
          <w:szCs w:val="24"/>
          <w:lang w:val="en-US"/>
        </w:rPr>
        <w:t>.</w:t>
      </w:r>
    </w:p>
    <w:p w:rsidR="001514F3" w:rsidRPr="00410EEA" w:rsidRDefault="001514F3" w:rsidP="00410EEA">
      <w:pPr>
        <w:spacing w:after="0" w:line="360" w:lineRule="auto"/>
        <w:jc w:val="both"/>
        <w:rPr>
          <w:rFonts w:ascii="Book Antiqua" w:hAnsi="Book Antiqua"/>
          <w:sz w:val="24"/>
          <w:szCs w:val="24"/>
          <w:lang w:val="en-US"/>
        </w:rPr>
      </w:pPr>
    </w:p>
    <w:p w:rsidR="009E1138" w:rsidRPr="00A91AC8" w:rsidRDefault="009E1138" w:rsidP="00410EEA">
      <w:pPr>
        <w:spacing w:after="0" w:line="360" w:lineRule="auto"/>
        <w:jc w:val="both"/>
        <w:rPr>
          <w:rFonts w:ascii="Book Antiqua" w:hAnsi="Book Antiqua"/>
          <w:b/>
          <w:i/>
          <w:sz w:val="24"/>
          <w:szCs w:val="24"/>
          <w:lang w:val="en-US" w:eastAsia="zh-CN"/>
        </w:rPr>
      </w:pPr>
      <w:r w:rsidRPr="00A91AC8">
        <w:rPr>
          <w:rFonts w:ascii="Book Antiqua" w:hAnsi="Book Antiqua"/>
          <w:i/>
          <w:sz w:val="24"/>
          <w:szCs w:val="24"/>
          <w:lang w:val="en-US"/>
        </w:rPr>
        <w:t xml:space="preserve"> </w:t>
      </w:r>
      <w:r w:rsidR="00A91AC8" w:rsidRPr="00A91AC8">
        <w:rPr>
          <w:rFonts w:ascii="Book Antiqua" w:hAnsi="Book Antiqua"/>
          <w:b/>
          <w:i/>
          <w:sz w:val="24"/>
          <w:szCs w:val="24"/>
          <w:lang w:val="en-US"/>
        </w:rPr>
        <w:t>Pentoxifylline</w:t>
      </w:r>
    </w:p>
    <w:p w:rsidR="009E1138" w:rsidRPr="00410EEA" w:rsidRDefault="009E1138"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Pentoxifylline is a nonspecific phosphodiesterase inhibitor that downregulates TGFb1 and increases fibrinolytic activity.</w:t>
      </w:r>
      <w:r w:rsidR="00B54F59" w:rsidRPr="00410EEA">
        <w:rPr>
          <w:rFonts w:ascii="Book Antiqua" w:hAnsi="Book Antiqua"/>
          <w:sz w:val="24"/>
          <w:szCs w:val="24"/>
          <w:lang w:val="en-US"/>
        </w:rPr>
        <w:t xml:space="preserve"> </w:t>
      </w:r>
      <w:r w:rsidR="00A91AC8">
        <w:rPr>
          <w:rFonts w:ascii="Book Antiqua" w:hAnsi="Book Antiqua"/>
          <w:sz w:val="24"/>
          <w:szCs w:val="24"/>
          <w:lang w:val="en-US"/>
        </w:rPr>
        <w:t xml:space="preserve">Valente </w:t>
      </w:r>
      <w:r w:rsidR="00A91AC8" w:rsidRPr="00A91AC8">
        <w:rPr>
          <w:rFonts w:ascii="Book Antiqua" w:hAnsi="Book Antiqua"/>
          <w:i/>
          <w:sz w:val="24"/>
          <w:szCs w:val="24"/>
          <w:lang w:val="en-US"/>
        </w:rPr>
        <w:t>et al</w:t>
      </w:r>
      <w:r w:rsidR="00B54F59" w:rsidRPr="00410EEA">
        <w:rPr>
          <w:rFonts w:ascii="Book Antiqua" w:hAnsi="Book Antiqua"/>
          <w:sz w:val="24"/>
          <w:szCs w:val="24"/>
          <w:vertAlign w:val="superscript"/>
          <w:lang w:val="en-US"/>
        </w:rPr>
        <w:t>[</w:t>
      </w:r>
      <w:r w:rsidR="00695F34" w:rsidRPr="00410EEA">
        <w:rPr>
          <w:rFonts w:ascii="Book Antiqua" w:hAnsi="Book Antiqua"/>
          <w:sz w:val="24"/>
          <w:szCs w:val="24"/>
          <w:vertAlign w:val="superscript"/>
          <w:lang w:val="en-US"/>
        </w:rPr>
        <w:t>2</w:t>
      </w:r>
      <w:r w:rsidR="00B54F59" w:rsidRPr="00410EEA">
        <w:rPr>
          <w:rFonts w:ascii="Book Antiqua" w:hAnsi="Book Antiqua"/>
          <w:sz w:val="24"/>
          <w:szCs w:val="24"/>
          <w:vertAlign w:val="superscript"/>
          <w:lang w:val="en-US"/>
        </w:rPr>
        <w:t>3]</w:t>
      </w:r>
      <w:r w:rsidR="00B54F59" w:rsidRPr="00410EEA">
        <w:rPr>
          <w:rFonts w:ascii="Book Antiqua" w:hAnsi="Book Antiqua"/>
          <w:sz w:val="24"/>
          <w:szCs w:val="24"/>
          <w:lang w:val="en-US"/>
        </w:rPr>
        <w:t xml:space="preserve"> found that normal human and rat tunica albuginea as well as PD plaque tissue express</w:t>
      </w:r>
      <w:r w:rsidR="007C05EE" w:rsidRPr="00410EEA">
        <w:rPr>
          <w:rFonts w:ascii="Book Antiqua" w:hAnsi="Book Antiqua"/>
          <w:sz w:val="24"/>
          <w:szCs w:val="24"/>
          <w:lang w:val="en-US"/>
        </w:rPr>
        <w:t>es</w:t>
      </w:r>
      <w:r w:rsidR="00B54F59" w:rsidRPr="00410EEA">
        <w:rPr>
          <w:rFonts w:ascii="Book Antiqua" w:hAnsi="Book Antiqua"/>
          <w:sz w:val="24"/>
          <w:szCs w:val="24"/>
          <w:lang w:val="en-US"/>
        </w:rPr>
        <w:t xml:space="preserve"> PDE5A-3 and PDE4A, B and D. </w:t>
      </w:r>
      <w:r w:rsidR="007C05EE" w:rsidRPr="00410EEA">
        <w:rPr>
          <w:rFonts w:ascii="Book Antiqua" w:hAnsi="Book Antiqua"/>
          <w:sz w:val="24"/>
          <w:szCs w:val="24"/>
          <w:lang w:val="en-US"/>
        </w:rPr>
        <w:t xml:space="preserve"> </w:t>
      </w:r>
      <w:r w:rsidR="00B54F59" w:rsidRPr="00410EEA">
        <w:rPr>
          <w:rFonts w:ascii="Book Antiqua" w:hAnsi="Book Antiqua"/>
          <w:sz w:val="24"/>
          <w:szCs w:val="24"/>
          <w:lang w:val="en-US"/>
        </w:rPr>
        <w:t xml:space="preserve">In their in </w:t>
      </w:r>
      <w:r w:rsidR="00B54F59" w:rsidRPr="00410EEA">
        <w:rPr>
          <w:rFonts w:ascii="Book Antiqua" w:hAnsi="Book Antiqua"/>
          <w:sz w:val="24"/>
          <w:szCs w:val="24"/>
          <w:lang w:val="en-US"/>
        </w:rPr>
        <w:lastRenderedPageBreak/>
        <w:t>vitro study, PD</w:t>
      </w:r>
      <w:r w:rsidR="00C26032" w:rsidRPr="00410EEA">
        <w:rPr>
          <w:rFonts w:ascii="Book Antiqua" w:hAnsi="Book Antiqua"/>
          <w:sz w:val="24"/>
          <w:szCs w:val="24"/>
          <w:lang w:val="en-US"/>
        </w:rPr>
        <w:t xml:space="preserve"> fibroblasts were cultured with pentoxifylline and found to have increased cAMP levels and reduced collagen I levels as compared to controls. </w:t>
      </w:r>
      <w:r w:rsidRPr="00410EEA">
        <w:rPr>
          <w:rFonts w:ascii="Book Antiqua" w:hAnsi="Book Antiqua"/>
          <w:sz w:val="24"/>
          <w:szCs w:val="24"/>
          <w:lang w:val="en-US"/>
        </w:rPr>
        <w:t xml:space="preserve">An increase of nitric oxide levels may be effective in preventing the progression of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or reversing fibrosis. </w:t>
      </w:r>
      <w:r w:rsidR="00C26032" w:rsidRPr="00410EEA">
        <w:rPr>
          <w:rFonts w:ascii="Book Antiqua" w:hAnsi="Book Antiqua"/>
          <w:sz w:val="24"/>
          <w:szCs w:val="24"/>
          <w:lang w:val="en-US"/>
        </w:rPr>
        <w:t xml:space="preserve">Brant </w:t>
      </w:r>
      <w:r w:rsidR="00C26032" w:rsidRPr="00A91AC8">
        <w:rPr>
          <w:rFonts w:ascii="Book Antiqua" w:hAnsi="Book Antiqua"/>
          <w:i/>
          <w:sz w:val="24"/>
          <w:szCs w:val="24"/>
          <w:lang w:val="en-US"/>
        </w:rPr>
        <w:t>et al</w:t>
      </w:r>
      <w:r w:rsidR="00A91AC8" w:rsidRPr="00410EEA">
        <w:rPr>
          <w:rFonts w:ascii="Book Antiqua" w:hAnsi="Book Antiqua"/>
          <w:sz w:val="24"/>
          <w:szCs w:val="24"/>
          <w:vertAlign w:val="superscript"/>
          <w:lang w:val="en-US"/>
        </w:rPr>
        <w:t>[24]</w:t>
      </w:r>
      <w:r w:rsidR="00C26032" w:rsidRPr="00410EEA">
        <w:rPr>
          <w:rFonts w:ascii="Book Antiqua" w:hAnsi="Book Antiqua"/>
          <w:sz w:val="24"/>
          <w:szCs w:val="24"/>
          <w:lang w:val="en-US"/>
        </w:rPr>
        <w:t xml:space="preserve"> performed a study on</w:t>
      </w:r>
      <w:r w:rsidRPr="00410EEA">
        <w:rPr>
          <w:rFonts w:ascii="Book Antiqua" w:hAnsi="Book Antiqua"/>
          <w:sz w:val="24"/>
          <w:szCs w:val="24"/>
          <w:lang w:val="en-US"/>
        </w:rPr>
        <w:t xml:space="preserve"> 62 patients with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w:t>
      </w:r>
      <w:r w:rsidR="00C26032" w:rsidRPr="00410EEA">
        <w:rPr>
          <w:rFonts w:ascii="Book Antiqua" w:hAnsi="Book Antiqua"/>
          <w:sz w:val="24"/>
          <w:szCs w:val="24"/>
          <w:lang w:val="en-US"/>
        </w:rPr>
        <w:t xml:space="preserve">and showed that </w:t>
      </w:r>
      <w:r w:rsidR="007C05EE" w:rsidRPr="00410EEA">
        <w:rPr>
          <w:rFonts w:ascii="Book Antiqua" w:hAnsi="Book Antiqua"/>
          <w:sz w:val="24"/>
          <w:szCs w:val="24"/>
          <w:lang w:val="en-US"/>
        </w:rPr>
        <w:t xml:space="preserve"> treatment with </w:t>
      </w:r>
      <w:r w:rsidRPr="00410EEA">
        <w:rPr>
          <w:rFonts w:ascii="Book Antiqua" w:hAnsi="Book Antiqua"/>
          <w:sz w:val="24"/>
          <w:szCs w:val="24"/>
          <w:lang w:val="en-US"/>
        </w:rPr>
        <w:t>pentoxifylline for 6 mo</w:t>
      </w:r>
      <w:r w:rsidR="00C26032" w:rsidRPr="00410EEA">
        <w:rPr>
          <w:rFonts w:ascii="Book Antiqua" w:hAnsi="Book Antiqua"/>
          <w:sz w:val="24"/>
          <w:szCs w:val="24"/>
          <w:lang w:val="en-US"/>
        </w:rPr>
        <w:t xml:space="preserve"> appeared to stabiliz</w:t>
      </w:r>
      <w:r w:rsidRPr="00410EEA">
        <w:rPr>
          <w:rFonts w:ascii="Book Antiqua" w:hAnsi="Book Antiqua"/>
          <w:sz w:val="24"/>
          <w:szCs w:val="24"/>
          <w:lang w:val="en-US"/>
        </w:rPr>
        <w:t xml:space="preserve">e or reduce calcium content in penile plaques and </w:t>
      </w:r>
      <w:r w:rsidR="007C05EE" w:rsidRPr="00410EEA">
        <w:rPr>
          <w:rFonts w:ascii="Book Antiqua" w:hAnsi="Book Antiqua"/>
          <w:sz w:val="24"/>
          <w:szCs w:val="24"/>
          <w:lang w:val="en-US"/>
        </w:rPr>
        <w:t xml:space="preserve">also </w:t>
      </w:r>
      <w:r w:rsidRPr="00410EEA">
        <w:rPr>
          <w:rFonts w:ascii="Book Antiqua" w:hAnsi="Book Antiqua"/>
          <w:sz w:val="24"/>
          <w:szCs w:val="24"/>
          <w:lang w:val="en-US"/>
        </w:rPr>
        <w:t>tended to impr</w:t>
      </w:r>
      <w:r w:rsidR="00695F34" w:rsidRPr="00410EEA">
        <w:rPr>
          <w:rFonts w:ascii="Book Antiqua" w:hAnsi="Book Antiqua"/>
          <w:sz w:val="24"/>
          <w:szCs w:val="24"/>
          <w:lang w:val="en-US"/>
        </w:rPr>
        <w:t>ove penile curvature</w:t>
      </w:r>
      <w:r w:rsidRPr="00410EEA">
        <w:rPr>
          <w:rFonts w:ascii="Book Antiqua" w:hAnsi="Book Antiqua"/>
          <w:sz w:val="24"/>
          <w:szCs w:val="24"/>
          <w:lang w:val="en-US"/>
        </w:rPr>
        <w:t>.</w:t>
      </w:r>
    </w:p>
    <w:p w:rsidR="00FA36C8" w:rsidRPr="00410EEA" w:rsidRDefault="00FA36C8" w:rsidP="00410EEA">
      <w:pPr>
        <w:spacing w:after="0" w:line="360" w:lineRule="auto"/>
        <w:jc w:val="both"/>
        <w:rPr>
          <w:rFonts w:ascii="Book Antiqua" w:hAnsi="Book Antiqua"/>
          <w:b/>
          <w:sz w:val="24"/>
          <w:szCs w:val="24"/>
          <w:lang w:val="en-US"/>
        </w:rPr>
      </w:pPr>
    </w:p>
    <w:p w:rsidR="009E1138" w:rsidRPr="00A91AC8" w:rsidRDefault="009E1138" w:rsidP="00410EEA">
      <w:pPr>
        <w:spacing w:after="0" w:line="360" w:lineRule="auto"/>
        <w:jc w:val="both"/>
        <w:rPr>
          <w:rFonts w:ascii="Book Antiqua" w:hAnsi="Book Antiqua"/>
          <w:b/>
          <w:i/>
          <w:sz w:val="24"/>
          <w:szCs w:val="24"/>
          <w:lang w:val="en-US" w:eastAsia="zh-CN"/>
        </w:rPr>
      </w:pPr>
      <w:r w:rsidRPr="00A91AC8">
        <w:rPr>
          <w:rFonts w:ascii="Book Antiqua" w:hAnsi="Book Antiqua"/>
          <w:b/>
          <w:i/>
          <w:sz w:val="24"/>
          <w:szCs w:val="24"/>
          <w:lang w:val="en-US"/>
        </w:rPr>
        <w:t>Phosp</w:t>
      </w:r>
      <w:r w:rsidR="00A91AC8" w:rsidRPr="00A91AC8">
        <w:rPr>
          <w:rFonts w:ascii="Book Antiqua" w:hAnsi="Book Antiqua"/>
          <w:b/>
          <w:i/>
          <w:sz w:val="24"/>
          <w:szCs w:val="24"/>
          <w:lang w:val="en-US"/>
        </w:rPr>
        <w:t>hodiesterase type 5 inhibitors</w:t>
      </w:r>
    </w:p>
    <w:p w:rsidR="00B45357" w:rsidRPr="00410EEA" w:rsidRDefault="009E1138"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 xml:space="preserve">The rationale for the use of a phosphodiesterase type 5 (PDE5-I) in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comes from animal studies </w:t>
      </w:r>
      <w:r w:rsidR="00FA36C8" w:rsidRPr="00410EEA">
        <w:rPr>
          <w:rFonts w:ascii="Book Antiqua" w:hAnsi="Book Antiqua"/>
          <w:sz w:val="24"/>
          <w:szCs w:val="24"/>
          <w:lang w:val="en-US"/>
        </w:rPr>
        <w:t xml:space="preserve">which </w:t>
      </w:r>
      <w:r w:rsidRPr="00410EEA">
        <w:rPr>
          <w:rFonts w:ascii="Book Antiqua" w:hAnsi="Book Antiqua"/>
          <w:sz w:val="24"/>
          <w:szCs w:val="24"/>
          <w:lang w:val="en-US"/>
        </w:rPr>
        <w:t xml:space="preserve">show that </w:t>
      </w:r>
      <w:r w:rsidR="00FA36C8" w:rsidRPr="00410EEA">
        <w:rPr>
          <w:rFonts w:ascii="Book Antiqua" w:hAnsi="Book Antiqua"/>
          <w:sz w:val="24"/>
          <w:szCs w:val="24"/>
          <w:lang w:val="en-US"/>
        </w:rPr>
        <w:t>PDE5-l</w:t>
      </w:r>
      <w:r w:rsidRPr="00410EEA">
        <w:rPr>
          <w:rFonts w:ascii="Book Antiqua" w:hAnsi="Book Antiqua"/>
          <w:sz w:val="24"/>
          <w:szCs w:val="24"/>
          <w:lang w:val="en-US"/>
        </w:rPr>
        <w:t xml:space="preserve"> can reduce the collagen/smooth muscle and collagen III/I ratios and increase the apoptotic index in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like</w:t>
      </w:r>
      <w:r w:rsidR="00C616A1" w:rsidRPr="00410EEA">
        <w:rPr>
          <w:rFonts w:ascii="Book Antiqua" w:hAnsi="Book Antiqua"/>
          <w:sz w:val="24"/>
          <w:szCs w:val="24"/>
          <w:lang w:val="en-US"/>
        </w:rPr>
        <w:t xml:space="preserve"> plaque</w:t>
      </w:r>
      <w:r w:rsidR="00C616A1" w:rsidRPr="00410EEA">
        <w:rPr>
          <w:rFonts w:ascii="Book Antiqua" w:hAnsi="Book Antiqua"/>
          <w:sz w:val="24"/>
          <w:szCs w:val="24"/>
          <w:vertAlign w:val="superscript"/>
          <w:lang w:val="en-US"/>
        </w:rPr>
        <w:t>[25</w:t>
      </w:r>
      <w:r w:rsidRPr="00410EEA">
        <w:rPr>
          <w:rFonts w:ascii="Book Antiqua" w:hAnsi="Book Antiqua"/>
          <w:sz w:val="24"/>
          <w:szCs w:val="24"/>
          <w:vertAlign w:val="superscript"/>
          <w:lang w:val="en-US"/>
        </w:rPr>
        <w:t>]</w:t>
      </w:r>
      <w:r w:rsidRPr="00410EEA">
        <w:rPr>
          <w:rFonts w:ascii="Book Antiqua" w:hAnsi="Book Antiqua"/>
          <w:sz w:val="24"/>
          <w:szCs w:val="24"/>
          <w:lang w:val="en-US"/>
        </w:rPr>
        <w:t xml:space="preserve">. In a </w:t>
      </w:r>
      <w:r w:rsidR="00C26032" w:rsidRPr="00410EEA">
        <w:rPr>
          <w:rFonts w:ascii="Book Antiqua" w:hAnsi="Book Antiqua"/>
          <w:sz w:val="24"/>
          <w:szCs w:val="24"/>
          <w:lang w:val="en-US"/>
        </w:rPr>
        <w:t xml:space="preserve">recent </w:t>
      </w:r>
      <w:r w:rsidRPr="00410EEA">
        <w:rPr>
          <w:rFonts w:ascii="Book Antiqua" w:hAnsi="Book Antiqua"/>
          <w:sz w:val="24"/>
          <w:szCs w:val="24"/>
          <w:lang w:val="en-US"/>
        </w:rPr>
        <w:t>retrospective controlled study</w:t>
      </w:r>
      <w:r w:rsidR="00A91AC8">
        <w:rPr>
          <w:rFonts w:ascii="Book Antiqua" w:hAnsi="Book Antiqua"/>
          <w:sz w:val="24"/>
          <w:szCs w:val="24"/>
          <w:lang w:val="en-US"/>
        </w:rPr>
        <w:t xml:space="preserve"> Chung</w:t>
      </w:r>
      <w:r w:rsidR="00C26032" w:rsidRPr="00A91AC8">
        <w:rPr>
          <w:rFonts w:ascii="Book Antiqua" w:hAnsi="Book Antiqua"/>
          <w:i/>
          <w:sz w:val="24"/>
          <w:szCs w:val="24"/>
          <w:lang w:val="en-US"/>
        </w:rPr>
        <w:t xml:space="preserve"> et al</w:t>
      </w:r>
      <w:r w:rsidR="00A91AC8" w:rsidRPr="00410EEA">
        <w:rPr>
          <w:rFonts w:ascii="Book Antiqua" w:hAnsi="Book Antiqua"/>
          <w:sz w:val="24"/>
          <w:szCs w:val="24"/>
          <w:vertAlign w:val="superscript"/>
          <w:lang w:val="en-US"/>
        </w:rPr>
        <w:t>[26]</w:t>
      </w:r>
      <w:r w:rsidR="00C26032" w:rsidRPr="00410EEA">
        <w:rPr>
          <w:rFonts w:ascii="Book Antiqua" w:hAnsi="Book Antiqua"/>
          <w:sz w:val="24"/>
          <w:szCs w:val="24"/>
          <w:lang w:val="en-US"/>
        </w:rPr>
        <w:t xml:space="preserve"> investigate</w:t>
      </w:r>
      <w:r w:rsidR="00FA36C8" w:rsidRPr="00410EEA">
        <w:rPr>
          <w:rFonts w:ascii="Book Antiqua" w:hAnsi="Book Antiqua"/>
          <w:sz w:val="24"/>
          <w:szCs w:val="24"/>
          <w:lang w:val="en-US"/>
        </w:rPr>
        <w:t>d</w:t>
      </w:r>
      <w:r w:rsidRPr="00410EEA">
        <w:rPr>
          <w:rFonts w:ascii="Book Antiqua" w:hAnsi="Book Antiqua"/>
          <w:sz w:val="24"/>
          <w:szCs w:val="24"/>
          <w:lang w:val="en-US"/>
        </w:rPr>
        <w:t xml:space="preserve"> </w:t>
      </w:r>
      <w:r w:rsidR="00C26032" w:rsidRPr="00410EEA">
        <w:rPr>
          <w:rFonts w:ascii="Book Antiqua" w:hAnsi="Book Antiqua"/>
          <w:sz w:val="24"/>
          <w:szCs w:val="24"/>
          <w:lang w:val="en-US"/>
        </w:rPr>
        <w:t xml:space="preserve">the role of </w:t>
      </w:r>
      <w:r w:rsidRPr="00410EEA">
        <w:rPr>
          <w:rFonts w:ascii="Book Antiqua" w:hAnsi="Book Antiqua"/>
          <w:sz w:val="24"/>
          <w:szCs w:val="24"/>
          <w:lang w:val="en-US"/>
        </w:rPr>
        <w:t>daily tadalafil (2.5 mg for 6 mo)</w:t>
      </w:r>
      <w:r w:rsidR="00FA36C8" w:rsidRPr="00410EEA">
        <w:rPr>
          <w:rFonts w:ascii="Book Antiqua" w:hAnsi="Book Antiqua"/>
          <w:sz w:val="24"/>
          <w:szCs w:val="24"/>
          <w:lang w:val="en-US"/>
        </w:rPr>
        <w:t xml:space="preserve"> which </w:t>
      </w:r>
      <w:r w:rsidRPr="00410EEA">
        <w:rPr>
          <w:rFonts w:ascii="Book Antiqua" w:hAnsi="Book Antiqua"/>
          <w:sz w:val="24"/>
          <w:szCs w:val="24"/>
          <w:lang w:val="en-US"/>
        </w:rPr>
        <w:t xml:space="preserve">resulted in </w:t>
      </w:r>
      <w:r w:rsidR="00FA36C8" w:rsidRPr="00410EEA">
        <w:rPr>
          <w:rFonts w:ascii="Book Antiqua" w:hAnsi="Book Antiqua"/>
          <w:sz w:val="24"/>
          <w:szCs w:val="24"/>
          <w:lang w:val="en-US"/>
        </w:rPr>
        <w:t xml:space="preserve">a </w:t>
      </w:r>
      <w:r w:rsidR="00A91AC8">
        <w:rPr>
          <w:rFonts w:ascii="Book Antiqua" w:hAnsi="Book Antiqua"/>
          <w:sz w:val="24"/>
          <w:szCs w:val="24"/>
          <w:lang w:val="en-US"/>
        </w:rPr>
        <w:t>statistically significant (</w:t>
      </w:r>
      <w:r w:rsidR="00A91AC8" w:rsidRPr="00A91AC8">
        <w:rPr>
          <w:rFonts w:ascii="Book Antiqua" w:hAnsi="Book Antiqua"/>
          <w:i/>
          <w:sz w:val="24"/>
          <w:szCs w:val="24"/>
          <w:lang w:val="en-US"/>
        </w:rPr>
        <w:t>P</w:t>
      </w:r>
      <w:r w:rsidRPr="00410EEA">
        <w:rPr>
          <w:rFonts w:ascii="Book Antiqua" w:hAnsi="Book Antiqua"/>
          <w:sz w:val="24"/>
          <w:szCs w:val="24"/>
          <w:lang w:val="en-US"/>
        </w:rPr>
        <w:t xml:space="preserve"> &lt; 0.05) resolution of</w:t>
      </w:r>
      <w:r w:rsidR="00FA36C8" w:rsidRPr="00410EEA">
        <w:rPr>
          <w:rFonts w:ascii="Book Antiqua" w:hAnsi="Book Antiqua"/>
          <w:sz w:val="24"/>
          <w:szCs w:val="24"/>
          <w:lang w:val="en-US"/>
        </w:rPr>
        <w:t xml:space="preserve"> the</w:t>
      </w:r>
      <w:r w:rsidRPr="00410EEA">
        <w:rPr>
          <w:rFonts w:ascii="Book Antiqua" w:hAnsi="Book Antiqua"/>
          <w:sz w:val="24"/>
          <w:szCs w:val="24"/>
          <w:lang w:val="en-US"/>
        </w:rPr>
        <w:t xml:space="preserve"> septal scar in 69% of patients compared with 10% in the control group (no treatment). However, this study included patients with isolated septal scars without </w:t>
      </w:r>
      <w:r w:rsidR="00A91AC8">
        <w:rPr>
          <w:rFonts w:ascii="Book Antiqua" w:hAnsi="Book Antiqua"/>
          <w:sz w:val="24"/>
          <w:szCs w:val="24"/>
          <w:lang w:val="en-US"/>
        </w:rPr>
        <w:t>evidence of penile deformity</w:t>
      </w:r>
      <w:r w:rsidR="00C616A1" w:rsidRPr="00410EEA">
        <w:rPr>
          <w:rFonts w:ascii="Book Antiqua" w:hAnsi="Book Antiqua"/>
          <w:sz w:val="24"/>
          <w:szCs w:val="24"/>
          <w:vertAlign w:val="superscript"/>
          <w:lang w:val="en-US"/>
        </w:rPr>
        <w:t>[2</w:t>
      </w:r>
      <w:r w:rsidR="008705C4" w:rsidRPr="00410EEA">
        <w:rPr>
          <w:rFonts w:ascii="Book Antiqua" w:hAnsi="Book Antiqua"/>
          <w:sz w:val="24"/>
          <w:szCs w:val="24"/>
          <w:vertAlign w:val="superscript"/>
          <w:lang w:val="en-US"/>
        </w:rPr>
        <w:t>6</w:t>
      </w:r>
      <w:r w:rsidRPr="00410EEA">
        <w:rPr>
          <w:rFonts w:ascii="Book Antiqua" w:hAnsi="Book Antiqua"/>
          <w:sz w:val="24"/>
          <w:szCs w:val="24"/>
          <w:vertAlign w:val="superscript"/>
          <w:lang w:val="en-US"/>
        </w:rPr>
        <w:t>]</w:t>
      </w:r>
      <w:r w:rsidRPr="00410EEA">
        <w:rPr>
          <w:rFonts w:ascii="Book Antiqua" w:hAnsi="Book Antiqua"/>
          <w:sz w:val="24"/>
          <w:szCs w:val="24"/>
          <w:lang w:val="en-US"/>
        </w:rPr>
        <w:t>.</w:t>
      </w:r>
      <w:r w:rsidR="00C26032" w:rsidRPr="00410EEA">
        <w:rPr>
          <w:rFonts w:ascii="Book Antiqua" w:hAnsi="Book Antiqua"/>
          <w:sz w:val="24"/>
          <w:szCs w:val="24"/>
          <w:lang w:val="en-US"/>
        </w:rPr>
        <w:t xml:space="preserve"> </w:t>
      </w:r>
    </w:p>
    <w:p w:rsidR="009A2E4D" w:rsidRPr="00410EEA" w:rsidRDefault="009A2E4D" w:rsidP="00410EEA">
      <w:pPr>
        <w:spacing w:after="0" w:line="360" w:lineRule="auto"/>
        <w:jc w:val="both"/>
        <w:rPr>
          <w:rFonts w:ascii="Book Antiqua" w:hAnsi="Book Antiqua"/>
          <w:b/>
          <w:sz w:val="24"/>
          <w:szCs w:val="24"/>
          <w:lang w:val="en-US"/>
        </w:rPr>
      </w:pPr>
    </w:p>
    <w:p w:rsidR="009E1138" w:rsidRPr="00410EEA" w:rsidRDefault="00A91AC8" w:rsidP="00410EEA">
      <w:pPr>
        <w:spacing w:after="0" w:line="360" w:lineRule="auto"/>
        <w:jc w:val="both"/>
        <w:rPr>
          <w:rFonts w:ascii="Book Antiqua" w:hAnsi="Book Antiqua"/>
          <w:sz w:val="24"/>
          <w:szCs w:val="24"/>
          <w:lang w:val="en-US"/>
        </w:rPr>
      </w:pPr>
      <w:r w:rsidRPr="00410EEA">
        <w:rPr>
          <w:rFonts w:ascii="Book Antiqua" w:hAnsi="Book Antiqua"/>
          <w:b/>
          <w:sz w:val="24"/>
          <w:szCs w:val="24"/>
          <w:lang w:val="en-US"/>
        </w:rPr>
        <w:t>INTRALESIONAL TREATMENT</w:t>
      </w:r>
    </w:p>
    <w:p w:rsidR="00736906" w:rsidRPr="00410EEA" w:rsidRDefault="009E1138"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The injection of</w:t>
      </w:r>
      <w:r w:rsidR="00606F45" w:rsidRPr="00410EEA">
        <w:rPr>
          <w:rFonts w:ascii="Book Antiqua" w:hAnsi="Book Antiqua"/>
          <w:sz w:val="24"/>
          <w:szCs w:val="24"/>
          <w:lang w:val="en-US"/>
        </w:rPr>
        <w:t xml:space="preserve"> </w:t>
      </w:r>
      <w:r w:rsidR="009F6AC5" w:rsidRPr="00410EEA">
        <w:rPr>
          <w:rFonts w:ascii="Book Antiqua" w:hAnsi="Book Antiqua"/>
          <w:sz w:val="24"/>
          <w:szCs w:val="24"/>
          <w:lang w:val="en-US"/>
        </w:rPr>
        <w:t>a medication</w:t>
      </w:r>
      <w:r w:rsidRPr="00410EEA">
        <w:rPr>
          <w:rFonts w:ascii="Book Antiqua" w:hAnsi="Book Antiqua"/>
          <w:sz w:val="24"/>
          <w:szCs w:val="24"/>
          <w:lang w:val="en-US"/>
        </w:rPr>
        <w:t xml:space="preserve"> directly into the penile plaque results in </w:t>
      </w:r>
      <w:r w:rsidR="009F6AC5" w:rsidRPr="00410EEA">
        <w:rPr>
          <w:rFonts w:ascii="Book Antiqua" w:hAnsi="Book Antiqua"/>
          <w:sz w:val="24"/>
          <w:szCs w:val="24"/>
          <w:lang w:val="en-US"/>
        </w:rPr>
        <w:t>restricted</w:t>
      </w:r>
      <w:r w:rsidRPr="00410EEA">
        <w:rPr>
          <w:rFonts w:ascii="Book Antiqua" w:hAnsi="Book Antiqua"/>
          <w:sz w:val="24"/>
          <w:szCs w:val="24"/>
          <w:lang w:val="en-US"/>
        </w:rPr>
        <w:t xml:space="preserve"> delivery and higher drug concentrations inside the plaque</w:t>
      </w:r>
      <w:r w:rsidR="00736906" w:rsidRPr="00410EEA">
        <w:rPr>
          <w:rFonts w:ascii="Book Antiqua" w:hAnsi="Book Antiqua"/>
          <w:sz w:val="24"/>
          <w:szCs w:val="24"/>
          <w:lang w:val="en-US"/>
        </w:rPr>
        <w:t xml:space="preserve">. </w:t>
      </w:r>
    </w:p>
    <w:p w:rsidR="00736906" w:rsidRPr="00410EEA" w:rsidRDefault="00736906" w:rsidP="00410EEA">
      <w:pPr>
        <w:spacing w:after="0" w:line="360" w:lineRule="auto"/>
        <w:jc w:val="both"/>
        <w:rPr>
          <w:rFonts w:ascii="Book Antiqua" w:hAnsi="Book Antiqua"/>
          <w:sz w:val="24"/>
          <w:szCs w:val="24"/>
          <w:lang w:val="en-US"/>
        </w:rPr>
      </w:pPr>
    </w:p>
    <w:p w:rsidR="009E1138" w:rsidRPr="00A91AC8" w:rsidRDefault="00A91AC8" w:rsidP="00410EEA">
      <w:pPr>
        <w:spacing w:after="0" w:line="360" w:lineRule="auto"/>
        <w:jc w:val="both"/>
        <w:rPr>
          <w:rFonts w:ascii="Book Antiqua" w:hAnsi="Book Antiqua"/>
          <w:b/>
          <w:i/>
          <w:sz w:val="24"/>
          <w:szCs w:val="24"/>
          <w:lang w:val="en-US" w:eastAsia="zh-CN"/>
        </w:rPr>
      </w:pPr>
      <w:r w:rsidRPr="00A91AC8">
        <w:rPr>
          <w:rFonts w:ascii="Book Antiqua" w:hAnsi="Book Antiqua"/>
          <w:b/>
          <w:i/>
          <w:sz w:val="24"/>
          <w:szCs w:val="24"/>
          <w:lang w:val="en-US"/>
        </w:rPr>
        <w:t>Steroids</w:t>
      </w:r>
    </w:p>
    <w:p w:rsidR="009E1138" w:rsidRPr="00410EEA" w:rsidRDefault="00FD3C4C"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The powerful anti-inflammatory effect of steroids ma</w:t>
      </w:r>
      <w:r w:rsidR="004F3FB5" w:rsidRPr="00410EEA">
        <w:rPr>
          <w:rFonts w:ascii="Book Antiqua" w:hAnsi="Book Antiqua"/>
          <w:sz w:val="24"/>
          <w:szCs w:val="24"/>
          <w:lang w:val="en-US"/>
        </w:rPr>
        <w:t>k</w:t>
      </w:r>
      <w:r w:rsidRPr="00410EEA">
        <w:rPr>
          <w:rFonts w:ascii="Book Antiqua" w:hAnsi="Book Antiqua"/>
          <w:sz w:val="24"/>
          <w:szCs w:val="24"/>
          <w:lang w:val="en-US"/>
        </w:rPr>
        <w:t>e</w:t>
      </w:r>
      <w:r w:rsidR="00A91AC8">
        <w:rPr>
          <w:rFonts w:ascii="Book Antiqua" w:hAnsi="Book Antiqua" w:hint="eastAsia"/>
          <w:sz w:val="24"/>
          <w:szCs w:val="24"/>
          <w:lang w:val="en-US" w:eastAsia="zh-CN"/>
        </w:rPr>
        <w:t>s</w:t>
      </w:r>
      <w:r w:rsidRPr="00410EEA">
        <w:rPr>
          <w:rFonts w:ascii="Book Antiqua" w:hAnsi="Book Antiqua"/>
          <w:sz w:val="24"/>
          <w:szCs w:val="24"/>
          <w:lang w:val="en-US"/>
        </w:rPr>
        <w:t xml:space="preserve"> them obvious agents for intralesional therapy of PD. </w:t>
      </w:r>
      <w:r w:rsidR="004F3FB5" w:rsidRPr="00410EEA">
        <w:rPr>
          <w:rFonts w:ascii="Book Antiqua" w:hAnsi="Book Antiqua"/>
          <w:sz w:val="24"/>
          <w:szCs w:val="24"/>
          <w:lang w:val="en-US"/>
        </w:rPr>
        <w:t>S</w:t>
      </w:r>
      <w:r w:rsidRPr="00410EEA">
        <w:rPr>
          <w:rFonts w:ascii="Book Antiqua" w:hAnsi="Book Antiqua"/>
          <w:sz w:val="24"/>
          <w:szCs w:val="24"/>
          <w:lang w:val="en-US"/>
        </w:rPr>
        <w:t xml:space="preserve">teroids operate </w:t>
      </w:r>
      <w:r w:rsidR="004F3FB5" w:rsidRPr="00410EEA">
        <w:rPr>
          <w:rFonts w:ascii="Book Antiqua" w:hAnsi="Book Antiqua"/>
          <w:sz w:val="24"/>
          <w:szCs w:val="24"/>
          <w:lang w:val="en-US"/>
        </w:rPr>
        <w:t xml:space="preserve">by </w:t>
      </w:r>
      <w:r w:rsidR="00F15BA2" w:rsidRPr="00410EEA">
        <w:rPr>
          <w:rFonts w:ascii="Book Antiqua" w:hAnsi="Book Antiqua"/>
          <w:sz w:val="24"/>
          <w:szCs w:val="24"/>
          <w:lang w:val="en-US"/>
        </w:rPr>
        <w:t>counteracting</w:t>
      </w:r>
      <w:r w:rsidRPr="00410EEA">
        <w:rPr>
          <w:rFonts w:ascii="Book Antiqua" w:hAnsi="Book Antiqua"/>
          <w:sz w:val="24"/>
          <w:szCs w:val="24"/>
          <w:lang w:val="en-US"/>
        </w:rPr>
        <w:t xml:space="preserve"> the inflammation</w:t>
      </w:r>
      <w:r w:rsidR="009E1138" w:rsidRPr="00410EEA">
        <w:rPr>
          <w:rFonts w:ascii="Book Antiqua" w:hAnsi="Book Antiqua"/>
          <w:sz w:val="24"/>
          <w:szCs w:val="24"/>
          <w:lang w:val="en-US"/>
        </w:rPr>
        <w:t xml:space="preserve"> responsible for Peyronie’s plaque progression via inhibition of phospholipase A2 and suppression of the immune response and by </w:t>
      </w:r>
      <w:r w:rsidRPr="00410EEA">
        <w:rPr>
          <w:rFonts w:ascii="Book Antiqua" w:hAnsi="Book Antiqua"/>
          <w:sz w:val="24"/>
          <w:szCs w:val="24"/>
          <w:lang w:val="en-US"/>
        </w:rPr>
        <w:t>diminishing</w:t>
      </w:r>
      <w:r w:rsidR="009E1138" w:rsidRPr="00410EEA">
        <w:rPr>
          <w:rFonts w:ascii="Book Antiqua" w:hAnsi="Book Antiqua"/>
          <w:sz w:val="24"/>
          <w:szCs w:val="24"/>
          <w:lang w:val="en-US"/>
        </w:rPr>
        <w:t xml:space="preserve"> collagen synthesis. </w:t>
      </w:r>
      <w:r w:rsidR="00A91AC8">
        <w:rPr>
          <w:rFonts w:ascii="Book Antiqua" w:hAnsi="Book Antiqua"/>
          <w:sz w:val="24"/>
          <w:szCs w:val="24"/>
          <w:lang w:val="en-US"/>
        </w:rPr>
        <w:t xml:space="preserve">In 1954, Bodner </w:t>
      </w:r>
      <w:r w:rsidR="00A91AC8" w:rsidRPr="00A91AC8">
        <w:rPr>
          <w:rFonts w:ascii="Book Antiqua" w:hAnsi="Book Antiqua"/>
          <w:i/>
          <w:sz w:val="24"/>
          <w:szCs w:val="24"/>
          <w:lang w:val="en-US"/>
        </w:rPr>
        <w:t>et al</w:t>
      </w:r>
      <w:r w:rsidRPr="00410EEA">
        <w:rPr>
          <w:rFonts w:ascii="Book Antiqua" w:hAnsi="Book Antiqua"/>
          <w:sz w:val="24"/>
          <w:szCs w:val="24"/>
          <w:vertAlign w:val="superscript"/>
          <w:lang w:val="en-US"/>
        </w:rPr>
        <w:t>[</w:t>
      </w:r>
      <w:r w:rsidR="0004176E" w:rsidRPr="00410EEA">
        <w:rPr>
          <w:rFonts w:ascii="Book Antiqua" w:hAnsi="Book Antiqua"/>
          <w:sz w:val="24"/>
          <w:szCs w:val="24"/>
          <w:vertAlign w:val="superscript"/>
          <w:lang w:val="en-US"/>
        </w:rPr>
        <w:t>27</w:t>
      </w:r>
      <w:r w:rsidRPr="00410EEA">
        <w:rPr>
          <w:rFonts w:ascii="Book Antiqua" w:hAnsi="Book Antiqua"/>
          <w:sz w:val="24"/>
          <w:szCs w:val="24"/>
          <w:vertAlign w:val="superscript"/>
          <w:lang w:val="en-US"/>
        </w:rPr>
        <w:t>]</w:t>
      </w:r>
      <w:r w:rsidRPr="00410EEA">
        <w:rPr>
          <w:rFonts w:ascii="Book Antiqua" w:hAnsi="Book Antiqua"/>
          <w:sz w:val="24"/>
          <w:szCs w:val="24"/>
          <w:lang w:val="en-US"/>
        </w:rPr>
        <w:t xml:space="preserve"> reported improvement in 17 patients treated with intralesional hydrocortisone and cortis</w:t>
      </w:r>
      <w:r w:rsidR="00A91AC8">
        <w:rPr>
          <w:rFonts w:ascii="Book Antiqua" w:hAnsi="Book Antiqua"/>
          <w:sz w:val="24"/>
          <w:szCs w:val="24"/>
          <w:lang w:val="en-US"/>
        </w:rPr>
        <w:t>one. In 1975, Winter and Khanna</w:t>
      </w:r>
      <w:r w:rsidRPr="00410EEA">
        <w:rPr>
          <w:rFonts w:ascii="Book Antiqua" w:hAnsi="Book Antiqua"/>
          <w:sz w:val="24"/>
          <w:szCs w:val="24"/>
          <w:vertAlign w:val="superscript"/>
          <w:lang w:val="en-US"/>
        </w:rPr>
        <w:t>[</w:t>
      </w:r>
      <w:r w:rsidR="0004176E" w:rsidRPr="00410EEA">
        <w:rPr>
          <w:rFonts w:ascii="Book Antiqua" w:hAnsi="Book Antiqua"/>
          <w:sz w:val="24"/>
          <w:szCs w:val="24"/>
          <w:vertAlign w:val="superscript"/>
          <w:lang w:val="en-US"/>
        </w:rPr>
        <w:t>28</w:t>
      </w:r>
      <w:r w:rsidRPr="00410EEA">
        <w:rPr>
          <w:rFonts w:ascii="Book Antiqua" w:hAnsi="Book Antiqua"/>
          <w:sz w:val="24"/>
          <w:szCs w:val="24"/>
          <w:vertAlign w:val="superscript"/>
          <w:lang w:val="en-US"/>
        </w:rPr>
        <w:t>]</w:t>
      </w:r>
      <w:r w:rsidRPr="00410EEA">
        <w:rPr>
          <w:rFonts w:ascii="Book Antiqua" w:hAnsi="Book Antiqua"/>
          <w:sz w:val="24"/>
          <w:szCs w:val="24"/>
          <w:lang w:val="en-US"/>
        </w:rPr>
        <w:t xml:space="preserve"> showed no difference between patients treated with dexamethasone injections and the natural history of the disease. </w:t>
      </w:r>
      <w:r w:rsidR="00E62E2C" w:rsidRPr="00410EEA">
        <w:rPr>
          <w:rFonts w:ascii="Book Antiqua" w:hAnsi="Book Antiqua"/>
          <w:sz w:val="24"/>
          <w:szCs w:val="24"/>
          <w:lang w:val="en-US"/>
        </w:rPr>
        <w:t xml:space="preserve">Cipollone </w:t>
      </w:r>
      <w:r w:rsidR="00E62E2C" w:rsidRPr="00A91AC8">
        <w:rPr>
          <w:rFonts w:ascii="Book Antiqua" w:hAnsi="Book Antiqua"/>
          <w:i/>
          <w:sz w:val="24"/>
          <w:szCs w:val="24"/>
          <w:lang w:val="en-US"/>
        </w:rPr>
        <w:t>et al</w:t>
      </w:r>
      <w:r w:rsidR="00A91AC8" w:rsidRPr="00410EEA">
        <w:rPr>
          <w:rFonts w:ascii="Book Antiqua" w:hAnsi="Book Antiqua"/>
          <w:sz w:val="24"/>
          <w:szCs w:val="24"/>
          <w:vertAlign w:val="superscript"/>
          <w:lang w:val="en-US"/>
        </w:rPr>
        <w:t>[29]</w:t>
      </w:r>
      <w:r w:rsidR="00A91AC8">
        <w:rPr>
          <w:rFonts w:ascii="Book Antiqua" w:hAnsi="Book Antiqua" w:hint="eastAsia"/>
          <w:sz w:val="24"/>
          <w:szCs w:val="24"/>
          <w:lang w:val="en-US" w:eastAsia="zh-CN"/>
        </w:rPr>
        <w:t>,</w:t>
      </w:r>
      <w:r w:rsidR="00E62E2C" w:rsidRPr="00410EEA">
        <w:rPr>
          <w:rFonts w:ascii="Book Antiqua" w:hAnsi="Book Antiqua"/>
          <w:sz w:val="24"/>
          <w:szCs w:val="24"/>
          <w:lang w:val="en-US"/>
        </w:rPr>
        <w:t xml:space="preserve"> in a </w:t>
      </w:r>
      <w:r w:rsidR="009E1138" w:rsidRPr="00410EEA">
        <w:rPr>
          <w:rFonts w:ascii="Book Antiqua" w:hAnsi="Book Antiqua"/>
          <w:sz w:val="24"/>
          <w:szCs w:val="24"/>
          <w:lang w:val="en-US"/>
        </w:rPr>
        <w:t>single-blind placebo-controlled study with intralesional adm</w:t>
      </w:r>
      <w:r w:rsidR="00E62E2C" w:rsidRPr="00410EEA">
        <w:rPr>
          <w:rFonts w:ascii="Book Antiqua" w:hAnsi="Book Antiqua"/>
          <w:sz w:val="24"/>
          <w:szCs w:val="24"/>
          <w:lang w:val="en-US"/>
        </w:rPr>
        <w:t>inistration of betamethasone, reported</w:t>
      </w:r>
      <w:r w:rsidR="009E1138" w:rsidRPr="00410EEA">
        <w:rPr>
          <w:rFonts w:ascii="Book Antiqua" w:hAnsi="Book Antiqua"/>
          <w:sz w:val="24"/>
          <w:szCs w:val="24"/>
          <w:lang w:val="en-US"/>
        </w:rPr>
        <w:t xml:space="preserve"> </w:t>
      </w:r>
      <w:r w:rsidR="00F15BA2" w:rsidRPr="00410EEA">
        <w:rPr>
          <w:rFonts w:ascii="Book Antiqua" w:hAnsi="Book Antiqua"/>
          <w:sz w:val="24"/>
          <w:szCs w:val="24"/>
          <w:lang w:val="en-US"/>
        </w:rPr>
        <w:t xml:space="preserve">that no </w:t>
      </w:r>
      <w:r w:rsidR="009E1138" w:rsidRPr="00410EEA">
        <w:rPr>
          <w:rFonts w:ascii="Book Antiqua" w:hAnsi="Book Antiqua"/>
          <w:sz w:val="24"/>
          <w:szCs w:val="24"/>
          <w:lang w:val="en-US"/>
        </w:rPr>
        <w:t>statistical</w:t>
      </w:r>
      <w:r w:rsidR="00F15BA2" w:rsidRPr="00410EEA">
        <w:rPr>
          <w:rFonts w:ascii="Book Antiqua" w:hAnsi="Book Antiqua"/>
          <w:sz w:val="24"/>
          <w:szCs w:val="24"/>
          <w:lang w:val="en-US"/>
        </w:rPr>
        <w:t>ly</w:t>
      </w:r>
      <w:r w:rsidR="009E1138" w:rsidRPr="00410EEA">
        <w:rPr>
          <w:rFonts w:ascii="Book Antiqua" w:hAnsi="Book Antiqua"/>
          <w:sz w:val="24"/>
          <w:szCs w:val="24"/>
          <w:lang w:val="en-US"/>
        </w:rPr>
        <w:t xml:space="preserve"> significant changes were </w:t>
      </w:r>
      <w:r w:rsidR="00F15BA2" w:rsidRPr="00410EEA">
        <w:rPr>
          <w:rFonts w:ascii="Book Antiqua" w:hAnsi="Book Antiqua"/>
          <w:sz w:val="24"/>
          <w:szCs w:val="24"/>
          <w:lang w:val="en-US"/>
        </w:rPr>
        <w:t>seen</w:t>
      </w:r>
      <w:r w:rsidR="009E1138" w:rsidRPr="00410EEA">
        <w:rPr>
          <w:rFonts w:ascii="Book Antiqua" w:hAnsi="Book Antiqua"/>
          <w:sz w:val="24"/>
          <w:szCs w:val="24"/>
          <w:lang w:val="en-US"/>
        </w:rPr>
        <w:t xml:space="preserve"> in penile deformity, penile plaque size, </w:t>
      </w:r>
      <w:r w:rsidR="00F15BA2" w:rsidRPr="00410EEA">
        <w:rPr>
          <w:rFonts w:ascii="Book Antiqua" w:hAnsi="Book Antiqua"/>
          <w:sz w:val="24"/>
          <w:szCs w:val="24"/>
          <w:lang w:val="en-US"/>
        </w:rPr>
        <w:t xml:space="preserve">nor </w:t>
      </w:r>
      <w:r w:rsidR="009E1138" w:rsidRPr="00410EEA">
        <w:rPr>
          <w:rFonts w:ascii="Book Antiqua" w:hAnsi="Book Antiqua"/>
          <w:sz w:val="24"/>
          <w:szCs w:val="24"/>
          <w:lang w:val="en-US"/>
        </w:rPr>
        <w:t>penile pain during erection. Adverse effects include</w:t>
      </w:r>
      <w:r w:rsidR="00F15BA2" w:rsidRPr="00410EEA">
        <w:rPr>
          <w:rFonts w:ascii="Book Antiqua" w:hAnsi="Book Antiqua"/>
          <w:sz w:val="24"/>
          <w:szCs w:val="24"/>
          <w:lang w:val="en-US"/>
        </w:rPr>
        <w:t>d</w:t>
      </w:r>
      <w:r w:rsidR="009E1138" w:rsidRPr="00410EEA">
        <w:rPr>
          <w:rFonts w:ascii="Book Antiqua" w:hAnsi="Book Antiqua"/>
          <w:sz w:val="24"/>
          <w:szCs w:val="24"/>
          <w:lang w:val="en-US"/>
        </w:rPr>
        <w:t xml:space="preserve"> tissue atrophy, thinning of the skin, and immune suppression.</w:t>
      </w:r>
    </w:p>
    <w:p w:rsidR="00A91AC8" w:rsidRDefault="00A91AC8" w:rsidP="00410EEA">
      <w:pPr>
        <w:spacing w:after="0" w:line="360" w:lineRule="auto"/>
        <w:jc w:val="both"/>
        <w:rPr>
          <w:rFonts w:ascii="Book Antiqua" w:hAnsi="Book Antiqua"/>
          <w:b/>
          <w:sz w:val="24"/>
          <w:szCs w:val="24"/>
          <w:lang w:val="en-US" w:eastAsia="zh-CN"/>
        </w:rPr>
      </w:pPr>
    </w:p>
    <w:p w:rsidR="009E1138" w:rsidRPr="00A91AC8" w:rsidRDefault="00A91AC8" w:rsidP="00410EEA">
      <w:pPr>
        <w:spacing w:after="0" w:line="360" w:lineRule="auto"/>
        <w:jc w:val="both"/>
        <w:rPr>
          <w:rFonts w:ascii="Book Antiqua" w:hAnsi="Book Antiqua"/>
          <w:b/>
          <w:i/>
          <w:sz w:val="24"/>
          <w:szCs w:val="24"/>
          <w:lang w:val="en-US" w:eastAsia="zh-CN"/>
        </w:rPr>
      </w:pPr>
      <w:r w:rsidRPr="00A91AC8">
        <w:rPr>
          <w:rFonts w:ascii="Book Antiqua" w:hAnsi="Book Antiqua"/>
          <w:b/>
          <w:i/>
          <w:sz w:val="24"/>
          <w:szCs w:val="24"/>
          <w:lang w:val="en-US"/>
        </w:rPr>
        <w:t>Verapamil</w:t>
      </w:r>
    </w:p>
    <w:p w:rsidR="009E1138" w:rsidRPr="00410EEA" w:rsidRDefault="00287B38" w:rsidP="00410EEA">
      <w:pPr>
        <w:spacing w:after="0" w:line="360" w:lineRule="auto"/>
        <w:jc w:val="both"/>
        <w:rPr>
          <w:rFonts w:ascii="Book Antiqua" w:hAnsi="Book Antiqua"/>
          <w:sz w:val="24"/>
          <w:szCs w:val="24"/>
          <w:lang w:val="en-US" w:eastAsia="zh-CN"/>
        </w:rPr>
      </w:pPr>
      <w:r w:rsidRPr="00410EEA">
        <w:rPr>
          <w:rFonts w:ascii="Book Antiqua" w:hAnsi="Book Antiqua"/>
          <w:sz w:val="24"/>
          <w:szCs w:val="24"/>
          <w:lang w:val="en-US"/>
        </w:rPr>
        <w:t>Verapamil is a calcium channel antagonist that is thought to selectively inhibit calcium ion flux in both cardiac muscle and cells responsible for intracardiac conduction, as well as in coronary and systemic arteries. The rationale for its use in the intralesional treatment of patients with PD is based on in</w:t>
      </w:r>
      <w:r w:rsidR="00AC724D" w:rsidRPr="00410EEA">
        <w:rPr>
          <w:rFonts w:ascii="Book Antiqua" w:hAnsi="Book Antiqua"/>
          <w:sz w:val="24"/>
          <w:szCs w:val="24"/>
          <w:lang w:val="en-US"/>
        </w:rPr>
        <w:t>-</w:t>
      </w:r>
      <w:r w:rsidRPr="00410EEA">
        <w:rPr>
          <w:rFonts w:ascii="Book Antiqua" w:hAnsi="Book Antiqua"/>
          <w:sz w:val="24"/>
          <w:szCs w:val="24"/>
          <w:lang w:val="en-US"/>
        </w:rPr>
        <w:t>vitro data that demonstrate</w:t>
      </w:r>
      <w:r w:rsidR="00AC724D" w:rsidRPr="00410EEA">
        <w:rPr>
          <w:rFonts w:ascii="Book Antiqua" w:hAnsi="Book Antiqua"/>
          <w:sz w:val="24"/>
          <w:szCs w:val="24"/>
          <w:lang w:val="en-US"/>
        </w:rPr>
        <w:t>s</w:t>
      </w:r>
      <w:r w:rsidRPr="00410EEA">
        <w:rPr>
          <w:rFonts w:ascii="Book Antiqua" w:hAnsi="Book Antiqua"/>
          <w:sz w:val="24"/>
          <w:szCs w:val="24"/>
          <w:lang w:val="en-US"/>
        </w:rPr>
        <w:t xml:space="preserve"> transport of extracellular matrix molecules that include collagen, fibronectin, and GAGs </w:t>
      </w:r>
      <w:r w:rsidR="00A91AC8">
        <w:rPr>
          <w:rFonts w:ascii="Book Antiqua" w:hAnsi="Book Antiqua"/>
          <w:sz w:val="24"/>
          <w:szCs w:val="24"/>
          <w:lang w:val="en-US"/>
        </w:rPr>
        <w:t>as a calcium-dependent process</w:t>
      </w:r>
      <w:r w:rsidR="002062ED" w:rsidRPr="00410EEA">
        <w:rPr>
          <w:rFonts w:ascii="Book Antiqua" w:hAnsi="Book Antiqua"/>
          <w:sz w:val="24"/>
          <w:szCs w:val="24"/>
          <w:vertAlign w:val="superscript"/>
          <w:lang w:val="en-US"/>
        </w:rPr>
        <w:t>[</w:t>
      </w:r>
      <w:r w:rsidR="005A72E5" w:rsidRPr="00410EEA">
        <w:rPr>
          <w:rFonts w:ascii="Book Antiqua" w:hAnsi="Book Antiqua"/>
          <w:sz w:val="24"/>
          <w:szCs w:val="24"/>
          <w:vertAlign w:val="superscript"/>
          <w:lang w:val="en-US"/>
        </w:rPr>
        <w:t>30]</w:t>
      </w:r>
      <w:r w:rsidRPr="00410EEA">
        <w:rPr>
          <w:rFonts w:ascii="Book Antiqua" w:hAnsi="Book Antiqua"/>
          <w:sz w:val="24"/>
          <w:szCs w:val="24"/>
          <w:lang w:val="en-US"/>
        </w:rPr>
        <w:t>.</w:t>
      </w:r>
      <w:r w:rsidR="00AC724D" w:rsidRPr="00410EEA">
        <w:rPr>
          <w:rFonts w:ascii="Book Antiqua" w:hAnsi="Book Antiqua"/>
          <w:sz w:val="24"/>
          <w:szCs w:val="24"/>
          <w:lang w:val="en-US"/>
        </w:rPr>
        <w:t xml:space="preserve"> A c</w:t>
      </w:r>
      <w:r w:rsidR="009E1138" w:rsidRPr="00410EEA">
        <w:rPr>
          <w:rFonts w:ascii="Book Antiqua" w:hAnsi="Book Antiqua"/>
          <w:sz w:val="24"/>
          <w:szCs w:val="24"/>
          <w:lang w:val="en-US"/>
        </w:rPr>
        <w:t>oncomitant increase in collagenase activity, modification of the</w:t>
      </w:r>
      <w:r w:rsidRPr="00410EEA">
        <w:rPr>
          <w:rFonts w:ascii="Book Antiqua" w:hAnsi="Book Antiqua"/>
          <w:sz w:val="24"/>
          <w:szCs w:val="24"/>
          <w:lang w:val="en-US"/>
        </w:rPr>
        <w:t xml:space="preserve"> </w:t>
      </w:r>
      <w:r w:rsidR="009E1138" w:rsidRPr="00410EEA">
        <w:rPr>
          <w:rFonts w:ascii="Book Antiqua" w:hAnsi="Book Antiqua"/>
          <w:sz w:val="24"/>
          <w:szCs w:val="24"/>
          <w:lang w:val="en-US"/>
        </w:rPr>
        <w:t>inflammatory response in the early phase of the disorder, and inhibition of fibroblast proliferation in the plaques</w:t>
      </w:r>
      <w:r w:rsidR="005A72E5" w:rsidRPr="00410EEA">
        <w:rPr>
          <w:rFonts w:ascii="Book Antiqua" w:hAnsi="Book Antiqua"/>
          <w:sz w:val="24"/>
          <w:szCs w:val="24"/>
          <w:lang w:val="en-US"/>
        </w:rPr>
        <w:t xml:space="preserve"> </w:t>
      </w:r>
      <w:r w:rsidRPr="00410EEA">
        <w:rPr>
          <w:rFonts w:ascii="Book Antiqua" w:hAnsi="Book Antiqua"/>
          <w:sz w:val="24"/>
          <w:szCs w:val="24"/>
          <w:lang w:val="en-US"/>
        </w:rPr>
        <w:t>are other proposed mechanisms</w:t>
      </w:r>
      <w:r w:rsidR="009E1138" w:rsidRPr="00410EEA">
        <w:rPr>
          <w:rFonts w:ascii="Book Antiqua" w:hAnsi="Book Antiqua"/>
          <w:sz w:val="24"/>
          <w:szCs w:val="24"/>
          <w:lang w:val="en-US"/>
        </w:rPr>
        <w:t xml:space="preserve">. </w:t>
      </w:r>
      <w:r w:rsidR="00AC724D" w:rsidRPr="00410EEA">
        <w:rPr>
          <w:rFonts w:ascii="Book Antiqua" w:hAnsi="Book Antiqua"/>
          <w:sz w:val="24"/>
          <w:szCs w:val="24"/>
          <w:lang w:val="en-US"/>
        </w:rPr>
        <w:t xml:space="preserve"> </w:t>
      </w:r>
      <w:r w:rsidR="00A91AC8">
        <w:rPr>
          <w:rFonts w:ascii="Book Antiqua" w:hAnsi="Book Antiqua"/>
          <w:sz w:val="24"/>
          <w:szCs w:val="24"/>
          <w:lang w:val="en-US"/>
        </w:rPr>
        <w:t>Shirazi</w:t>
      </w:r>
      <w:r w:rsidRPr="00410EEA">
        <w:rPr>
          <w:rFonts w:ascii="Book Antiqua" w:hAnsi="Book Antiqua"/>
          <w:sz w:val="24"/>
          <w:szCs w:val="24"/>
          <w:lang w:val="en-US"/>
        </w:rPr>
        <w:t xml:space="preserve"> </w:t>
      </w:r>
      <w:r w:rsidRPr="00A91AC8">
        <w:rPr>
          <w:rFonts w:ascii="Book Antiqua" w:hAnsi="Book Antiqua"/>
          <w:i/>
          <w:sz w:val="24"/>
          <w:szCs w:val="24"/>
          <w:lang w:val="en-US"/>
        </w:rPr>
        <w:t>et al</w:t>
      </w:r>
      <w:r w:rsidR="00A91AC8" w:rsidRPr="00410EEA">
        <w:rPr>
          <w:rFonts w:ascii="Book Antiqua" w:hAnsi="Book Antiqua"/>
          <w:sz w:val="24"/>
          <w:szCs w:val="24"/>
          <w:vertAlign w:val="superscript"/>
          <w:lang w:val="en-US"/>
        </w:rPr>
        <w:t>[31]</w:t>
      </w:r>
      <w:r w:rsidR="00AC724D" w:rsidRPr="00410EEA">
        <w:rPr>
          <w:rFonts w:ascii="Book Antiqua" w:hAnsi="Book Antiqua"/>
          <w:sz w:val="24"/>
          <w:szCs w:val="24"/>
          <w:lang w:val="en-US"/>
        </w:rPr>
        <w:t xml:space="preserve"> reported</w:t>
      </w:r>
      <w:r w:rsidRPr="00410EEA">
        <w:rPr>
          <w:rFonts w:ascii="Book Antiqua" w:hAnsi="Book Antiqua"/>
          <w:sz w:val="24"/>
          <w:szCs w:val="24"/>
          <w:lang w:val="en-US"/>
        </w:rPr>
        <w:t xml:space="preserve"> in a randomiz</w:t>
      </w:r>
      <w:r w:rsidR="009E1138" w:rsidRPr="00410EEA">
        <w:rPr>
          <w:rFonts w:ascii="Book Antiqua" w:hAnsi="Book Antiqua"/>
          <w:sz w:val="24"/>
          <w:szCs w:val="24"/>
          <w:lang w:val="en-US"/>
        </w:rPr>
        <w:t>ed placebo-controlled study</w:t>
      </w:r>
      <w:r w:rsidR="00AC724D" w:rsidRPr="00410EEA">
        <w:rPr>
          <w:rFonts w:ascii="Book Antiqua" w:hAnsi="Book Antiqua"/>
          <w:sz w:val="24"/>
          <w:szCs w:val="24"/>
          <w:lang w:val="en-US"/>
        </w:rPr>
        <w:t xml:space="preserve"> that </w:t>
      </w:r>
      <w:r w:rsidRPr="00410EEA">
        <w:rPr>
          <w:rFonts w:ascii="Book Antiqua" w:hAnsi="Book Antiqua"/>
          <w:sz w:val="24"/>
          <w:szCs w:val="24"/>
          <w:lang w:val="en-US"/>
        </w:rPr>
        <w:t xml:space="preserve">no </w:t>
      </w:r>
      <w:r w:rsidR="009E1138" w:rsidRPr="00410EEA">
        <w:rPr>
          <w:rFonts w:ascii="Book Antiqua" w:hAnsi="Book Antiqua"/>
          <w:sz w:val="24"/>
          <w:szCs w:val="24"/>
          <w:lang w:val="en-US"/>
        </w:rPr>
        <w:t>statistical</w:t>
      </w:r>
      <w:r w:rsidR="00AC724D" w:rsidRPr="00410EEA">
        <w:rPr>
          <w:rFonts w:ascii="Book Antiqua" w:hAnsi="Book Antiqua"/>
          <w:sz w:val="24"/>
          <w:szCs w:val="24"/>
          <w:lang w:val="en-US"/>
        </w:rPr>
        <w:t>ly</w:t>
      </w:r>
      <w:r w:rsidR="009E1138" w:rsidRPr="00410EEA">
        <w:rPr>
          <w:rFonts w:ascii="Book Antiqua" w:hAnsi="Book Antiqua"/>
          <w:sz w:val="24"/>
          <w:szCs w:val="24"/>
          <w:lang w:val="en-US"/>
        </w:rPr>
        <w:t xml:space="preserve"> significant differences in plaque size, penile curvature, penile pain during erection, and plaque ‘‘softening’’</w:t>
      </w:r>
      <w:r w:rsidR="00AC724D" w:rsidRPr="00410EEA">
        <w:rPr>
          <w:rFonts w:ascii="Book Antiqua" w:hAnsi="Book Antiqua"/>
          <w:sz w:val="24"/>
          <w:szCs w:val="24"/>
          <w:lang w:val="en-US"/>
        </w:rPr>
        <w:t xml:space="preserve"> were seen.</w:t>
      </w:r>
    </w:p>
    <w:p w:rsidR="00A91AC8" w:rsidRDefault="00A91AC8" w:rsidP="00410EEA">
      <w:pPr>
        <w:spacing w:after="0" w:line="360" w:lineRule="auto"/>
        <w:jc w:val="both"/>
        <w:rPr>
          <w:rFonts w:ascii="Book Antiqua" w:hAnsi="Book Antiqua"/>
          <w:b/>
          <w:sz w:val="24"/>
          <w:szCs w:val="24"/>
          <w:lang w:val="en-US" w:eastAsia="zh-CN"/>
        </w:rPr>
      </w:pPr>
    </w:p>
    <w:p w:rsidR="009E1138" w:rsidRPr="00A91AC8" w:rsidRDefault="00A91AC8" w:rsidP="00410EEA">
      <w:pPr>
        <w:spacing w:after="0" w:line="360" w:lineRule="auto"/>
        <w:jc w:val="both"/>
        <w:rPr>
          <w:rFonts w:ascii="Book Antiqua" w:hAnsi="Book Antiqua"/>
          <w:b/>
          <w:i/>
          <w:sz w:val="24"/>
          <w:szCs w:val="24"/>
          <w:lang w:val="en-US" w:eastAsia="zh-CN"/>
        </w:rPr>
      </w:pPr>
      <w:r w:rsidRPr="00A91AC8">
        <w:rPr>
          <w:rFonts w:ascii="Book Antiqua" w:hAnsi="Book Antiqua"/>
          <w:b/>
          <w:i/>
          <w:sz w:val="24"/>
          <w:szCs w:val="24"/>
          <w:lang w:val="en-US"/>
        </w:rPr>
        <w:t>Clostridial collagenase</w:t>
      </w:r>
    </w:p>
    <w:p w:rsidR="00A91AC8" w:rsidRDefault="009E1138" w:rsidP="00410EEA">
      <w:pPr>
        <w:spacing w:after="0" w:line="360" w:lineRule="auto"/>
        <w:jc w:val="both"/>
        <w:rPr>
          <w:rFonts w:ascii="Book Antiqua" w:hAnsi="Book Antiqua"/>
          <w:sz w:val="24"/>
          <w:szCs w:val="24"/>
          <w:lang w:val="en-US" w:eastAsia="zh-CN"/>
        </w:rPr>
      </w:pPr>
      <w:r w:rsidRPr="00410EEA">
        <w:rPr>
          <w:rFonts w:ascii="Book Antiqua" w:hAnsi="Book Antiqua"/>
          <w:sz w:val="24"/>
          <w:szCs w:val="24"/>
          <w:lang w:val="en-US"/>
        </w:rPr>
        <w:t>Clostridial collagenase is a chromatographically purified bacterial enzyme that selectively attacks collagen</w:t>
      </w:r>
      <w:r w:rsidR="005102F4" w:rsidRPr="00410EEA">
        <w:rPr>
          <w:rFonts w:ascii="Book Antiqua" w:hAnsi="Book Antiqua"/>
          <w:sz w:val="24"/>
          <w:szCs w:val="24"/>
          <w:lang w:val="en-US"/>
        </w:rPr>
        <w:t xml:space="preserve"> and </w:t>
      </w:r>
      <w:r w:rsidRPr="00410EEA">
        <w:rPr>
          <w:rFonts w:ascii="Book Antiqua" w:hAnsi="Book Antiqua"/>
          <w:sz w:val="24"/>
          <w:szCs w:val="24"/>
          <w:lang w:val="en-US"/>
        </w:rPr>
        <w:t xml:space="preserve">is known to be the primary component of the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plaque.</w:t>
      </w:r>
      <w:r w:rsidR="00287B38" w:rsidRPr="00410EEA">
        <w:rPr>
          <w:rFonts w:ascii="Book Antiqua" w:hAnsi="Book Antiqua"/>
          <w:sz w:val="24"/>
          <w:szCs w:val="24"/>
          <w:lang w:val="en-US"/>
        </w:rPr>
        <w:t xml:space="preserve"> Collagenase was first studied </w:t>
      </w:r>
      <w:r w:rsidR="00287B38" w:rsidRPr="00A91AC8">
        <w:rPr>
          <w:rFonts w:ascii="Book Antiqua" w:hAnsi="Book Antiqua"/>
          <w:i/>
          <w:sz w:val="24"/>
          <w:szCs w:val="24"/>
          <w:lang w:val="en-US"/>
        </w:rPr>
        <w:t>in vi</w:t>
      </w:r>
      <w:r w:rsidR="00CA6710" w:rsidRPr="00A91AC8">
        <w:rPr>
          <w:rFonts w:ascii="Book Antiqua" w:hAnsi="Book Antiqua"/>
          <w:i/>
          <w:sz w:val="24"/>
          <w:szCs w:val="24"/>
          <w:lang w:val="en-US"/>
        </w:rPr>
        <w:t xml:space="preserve">tro </w:t>
      </w:r>
      <w:r w:rsidR="00A91AC8">
        <w:rPr>
          <w:rFonts w:ascii="Book Antiqua" w:hAnsi="Book Antiqua"/>
          <w:sz w:val="24"/>
          <w:szCs w:val="24"/>
          <w:lang w:val="en-US"/>
        </w:rPr>
        <w:t xml:space="preserve">by Gelbard </w:t>
      </w:r>
      <w:r w:rsidR="00A91AC8" w:rsidRPr="00A91AC8">
        <w:rPr>
          <w:rFonts w:ascii="Book Antiqua" w:hAnsi="Book Antiqua"/>
          <w:i/>
          <w:sz w:val="24"/>
          <w:szCs w:val="24"/>
          <w:lang w:val="en-US"/>
        </w:rPr>
        <w:t>et al</w:t>
      </w:r>
      <w:r w:rsidR="00A91AC8" w:rsidRPr="00410EEA">
        <w:rPr>
          <w:rFonts w:ascii="Book Antiqua" w:hAnsi="Book Antiqua"/>
          <w:sz w:val="24"/>
          <w:szCs w:val="24"/>
          <w:vertAlign w:val="superscript"/>
          <w:lang w:val="en-US"/>
        </w:rPr>
        <w:t>[32]</w:t>
      </w:r>
      <w:r w:rsidR="00CA6710" w:rsidRPr="00410EEA">
        <w:rPr>
          <w:rFonts w:ascii="Book Antiqua" w:hAnsi="Book Antiqua"/>
          <w:sz w:val="24"/>
          <w:szCs w:val="24"/>
          <w:lang w:val="en-US"/>
        </w:rPr>
        <w:t xml:space="preserve"> in 1982</w:t>
      </w:r>
      <w:r w:rsidR="00287B38" w:rsidRPr="00410EEA">
        <w:rPr>
          <w:rFonts w:ascii="Book Antiqua" w:hAnsi="Book Antiqua"/>
          <w:sz w:val="24"/>
          <w:szCs w:val="24"/>
          <w:lang w:val="en-US"/>
        </w:rPr>
        <w:t>. A subsequent clinical trial by that group demonstrated subjective improvement in 64% of patients within 4 w</w:t>
      </w:r>
      <w:r w:rsidR="00A91AC8">
        <w:rPr>
          <w:rFonts w:ascii="Book Antiqua" w:hAnsi="Book Antiqua"/>
          <w:sz w:val="24"/>
          <w:szCs w:val="24"/>
          <w:lang w:val="en-US"/>
        </w:rPr>
        <w:t>k of treatment</w:t>
      </w:r>
      <w:r w:rsidR="00287B38" w:rsidRPr="00410EEA">
        <w:rPr>
          <w:rFonts w:ascii="Book Antiqua" w:hAnsi="Book Antiqua"/>
          <w:sz w:val="24"/>
          <w:szCs w:val="24"/>
          <w:vertAlign w:val="superscript"/>
          <w:lang w:val="en-US"/>
        </w:rPr>
        <w:t>[</w:t>
      </w:r>
      <w:r w:rsidR="00CA6710" w:rsidRPr="00410EEA">
        <w:rPr>
          <w:rFonts w:ascii="Book Antiqua" w:hAnsi="Book Antiqua"/>
          <w:sz w:val="24"/>
          <w:szCs w:val="24"/>
          <w:vertAlign w:val="superscript"/>
          <w:lang w:val="en-US"/>
        </w:rPr>
        <w:t>33</w:t>
      </w:r>
      <w:r w:rsidR="00287B38" w:rsidRPr="00410EEA">
        <w:rPr>
          <w:rFonts w:ascii="Book Antiqua" w:hAnsi="Book Antiqua"/>
          <w:sz w:val="24"/>
          <w:szCs w:val="24"/>
          <w:vertAlign w:val="superscript"/>
          <w:lang w:val="en-US"/>
        </w:rPr>
        <w:t>]</w:t>
      </w:r>
      <w:r w:rsidR="00287B38" w:rsidRPr="00410EEA">
        <w:rPr>
          <w:rFonts w:ascii="Book Antiqua" w:hAnsi="Book Antiqua"/>
          <w:sz w:val="24"/>
          <w:szCs w:val="24"/>
          <w:lang w:val="en-US"/>
        </w:rPr>
        <w:t>. A decade after their initial study, the</w:t>
      </w:r>
      <w:r w:rsidR="005102F4" w:rsidRPr="00410EEA">
        <w:rPr>
          <w:rFonts w:ascii="Book Antiqua" w:hAnsi="Book Antiqua"/>
          <w:sz w:val="24"/>
          <w:szCs w:val="24"/>
          <w:lang w:val="en-US"/>
        </w:rPr>
        <w:t xml:space="preserve"> group</w:t>
      </w:r>
      <w:r w:rsidR="00287B38" w:rsidRPr="00410EEA">
        <w:rPr>
          <w:rFonts w:ascii="Book Antiqua" w:hAnsi="Book Antiqua"/>
          <w:sz w:val="24"/>
          <w:szCs w:val="24"/>
          <w:lang w:val="en-US"/>
        </w:rPr>
        <w:t xml:space="preserve"> published their findings of a </w:t>
      </w:r>
      <w:r w:rsidR="00A91AC8">
        <w:rPr>
          <w:rFonts w:ascii="Book Antiqua" w:hAnsi="Book Antiqua"/>
          <w:sz w:val="24"/>
          <w:szCs w:val="24"/>
          <w:lang w:val="en-US"/>
        </w:rPr>
        <w:t>double blind trial in 49 men</w:t>
      </w:r>
      <w:r w:rsidR="00CA6710" w:rsidRPr="00410EEA">
        <w:rPr>
          <w:rFonts w:ascii="Book Antiqua" w:hAnsi="Book Antiqua"/>
          <w:sz w:val="24"/>
          <w:szCs w:val="24"/>
          <w:vertAlign w:val="superscript"/>
          <w:lang w:val="en-US"/>
        </w:rPr>
        <w:t>[34</w:t>
      </w:r>
      <w:r w:rsidR="00287B38" w:rsidRPr="00410EEA">
        <w:rPr>
          <w:rFonts w:ascii="Book Antiqua" w:hAnsi="Book Antiqua"/>
          <w:sz w:val="24"/>
          <w:szCs w:val="24"/>
          <w:vertAlign w:val="superscript"/>
          <w:lang w:val="en-US"/>
        </w:rPr>
        <w:t>]</w:t>
      </w:r>
      <w:r w:rsidR="00287B38" w:rsidRPr="00410EEA">
        <w:rPr>
          <w:rFonts w:ascii="Book Antiqua" w:hAnsi="Book Antiqua"/>
          <w:sz w:val="24"/>
          <w:szCs w:val="24"/>
          <w:lang w:val="en-US"/>
        </w:rPr>
        <w:t xml:space="preserve">. </w:t>
      </w:r>
      <w:r w:rsidR="005102F4" w:rsidRPr="00410EEA">
        <w:rPr>
          <w:rFonts w:ascii="Book Antiqua" w:hAnsi="Book Antiqua"/>
          <w:sz w:val="24"/>
          <w:szCs w:val="24"/>
          <w:lang w:val="en-US"/>
        </w:rPr>
        <w:t xml:space="preserve"> </w:t>
      </w:r>
      <w:r w:rsidR="00287B38" w:rsidRPr="00410EEA">
        <w:rPr>
          <w:rFonts w:ascii="Book Antiqua" w:hAnsi="Book Antiqua"/>
          <w:sz w:val="24"/>
          <w:szCs w:val="24"/>
          <w:lang w:val="en-US"/>
        </w:rPr>
        <w:t>In this</w:t>
      </w:r>
      <w:r w:rsidRPr="00410EEA">
        <w:rPr>
          <w:rFonts w:ascii="Book Antiqua" w:hAnsi="Book Antiqua"/>
          <w:sz w:val="24"/>
          <w:szCs w:val="24"/>
          <w:lang w:val="en-US"/>
        </w:rPr>
        <w:t xml:space="preserve"> study </w:t>
      </w:r>
      <w:r w:rsidR="005102F4" w:rsidRPr="00410EEA">
        <w:rPr>
          <w:rFonts w:ascii="Book Antiqua" w:hAnsi="Book Antiqua"/>
          <w:sz w:val="24"/>
          <w:szCs w:val="24"/>
          <w:lang w:val="en-US"/>
        </w:rPr>
        <w:t xml:space="preserve">which </w:t>
      </w:r>
      <w:r w:rsidRPr="00410EEA">
        <w:rPr>
          <w:rFonts w:ascii="Book Antiqua" w:hAnsi="Book Antiqua"/>
          <w:sz w:val="24"/>
          <w:szCs w:val="24"/>
          <w:lang w:val="en-US"/>
        </w:rPr>
        <w:t>compar</w:t>
      </w:r>
      <w:r w:rsidR="005102F4" w:rsidRPr="00410EEA">
        <w:rPr>
          <w:rFonts w:ascii="Book Antiqua" w:hAnsi="Book Antiqua"/>
          <w:sz w:val="24"/>
          <w:szCs w:val="24"/>
          <w:lang w:val="en-US"/>
        </w:rPr>
        <w:t>ed</w:t>
      </w:r>
      <w:r w:rsidRPr="00410EEA">
        <w:rPr>
          <w:rFonts w:ascii="Book Antiqua" w:hAnsi="Book Antiqua"/>
          <w:sz w:val="24"/>
          <w:szCs w:val="24"/>
          <w:lang w:val="en-US"/>
        </w:rPr>
        <w:t xml:space="preserve"> the effects on plaque size and penile deformity of intralesional purified clostridial collagenase (6000–14</w:t>
      </w:r>
      <w:r w:rsidR="009A2E4D" w:rsidRPr="00410EEA">
        <w:rPr>
          <w:rFonts w:ascii="Book Antiqua" w:hAnsi="Book Antiqua"/>
          <w:sz w:val="24"/>
          <w:szCs w:val="24"/>
          <w:lang w:val="en-US"/>
        </w:rPr>
        <w:t>.</w:t>
      </w:r>
      <w:r w:rsidRPr="00410EEA">
        <w:rPr>
          <w:rFonts w:ascii="Book Antiqua" w:hAnsi="Book Antiqua"/>
          <w:sz w:val="24"/>
          <w:szCs w:val="24"/>
          <w:lang w:val="en-US"/>
        </w:rPr>
        <w:t>000 U) and saline placebo, the overall response was 36% with clostridial collagenase compared wi</w:t>
      </w:r>
      <w:r w:rsidR="00A91AC8">
        <w:rPr>
          <w:rFonts w:ascii="Book Antiqua" w:hAnsi="Book Antiqua"/>
          <w:sz w:val="24"/>
          <w:szCs w:val="24"/>
          <w:lang w:val="en-US"/>
        </w:rPr>
        <w:t>th 4% with placebo (</w:t>
      </w:r>
      <w:r w:rsidR="00A91AC8" w:rsidRPr="00A91AC8">
        <w:rPr>
          <w:rFonts w:ascii="Book Antiqua" w:hAnsi="Book Antiqua"/>
          <w:i/>
          <w:sz w:val="24"/>
          <w:szCs w:val="24"/>
          <w:lang w:val="en-US"/>
        </w:rPr>
        <w:t>P</w:t>
      </w:r>
      <w:r w:rsidR="00CA6710" w:rsidRPr="00410EEA">
        <w:rPr>
          <w:rFonts w:ascii="Book Antiqua" w:hAnsi="Book Antiqua"/>
          <w:sz w:val="24"/>
          <w:szCs w:val="24"/>
          <w:lang w:val="en-US"/>
        </w:rPr>
        <w:t xml:space="preserve"> &lt; 0.007)</w:t>
      </w:r>
      <w:r w:rsidRPr="00410EEA">
        <w:rPr>
          <w:rFonts w:ascii="Book Antiqua" w:hAnsi="Book Antiqua"/>
          <w:sz w:val="24"/>
          <w:szCs w:val="24"/>
          <w:lang w:val="en-US"/>
        </w:rPr>
        <w:t>. Follow-up was only 3 mo. Response rates were even higher in patients with sm</w:t>
      </w:r>
      <w:r w:rsidR="00287B38" w:rsidRPr="00410EEA">
        <w:rPr>
          <w:rFonts w:ascii="Book Antiqua" w:hAnsi="Book Antiqua"/>
          <w:sz w:val="24"/>
          <w:szCs w:val="24"/>
          <w:lang w:val="en-US"/>
        </w:rPr>
        <w:t>aller plaques and curvature &lt;</w:t>
      </w:r>
      <w:r w:rsidR="00A91AC8">
        <w:rPr>
          <w:rFonts w:ascii="Book Antiqua" w:hAnsi="Book Antiqua" w:hint="eastAsia"/>
          <w:sz w:val="24"/>
          <w:szCs w:val="24"/>
          <w:lang w:val="en-US" w:eastAsia="zh-CN"/>
        </w:rPr>
        <w:t xml:space="preserve"> </w:t>
      </w:r>
      <w:r w:rsidR="00287B38" w:rsidRPr="00410EEA">
        <w:rPr>
          <w:rFonts w:ascii="Book Antiqua" w:hAnsi="Book Antiqua"/>
          <w:sz w:val="24"/>
          <w:szCs w:val="24"/>
          <w:lang w:val="en-US"/>
        </w:rPr>
        <w:t>60°</w:t>
      </w:r>
      <w:r w:rsidRPr="00410EEA">
        <w:rPr>
          <w:rFonts w:ascii="Book Antiqua" w:hAnsi="Book Antiqua"/>
          <w:sz w:val="24"/>
          <w:szCs w:val="24"/>
          <w:lang w:val="en-US"/>
        </w:rPr>
        <w:t>. The efficacy of intralesional collagenase injections (three injections</w:t>
      </w:r>
      <w:r w:rsidR="00A91AC8">
        <w:rPr>
          <w:rFonts w:ascii="Book Antiqua" w:hAnsi="Book Antiqua"/>
          <w:sz w:val="24"/>
          <w:szCs w:val="24"/>
          <w:lang w:val="en-US"/>
        </w:rPr>
        <w:t xml:space="preserve"> of clostridial collagenase, 10</w:t>
      </w:r>
      <w:r w:rsidRPr="00410EEA">
        <w:rPr>
          <w:rFonts w:ascii="Book Antiqua" w:hAnsi="Book Antiqua"/>
          <w:sz w:val="24"/>
          <w:szCs w:val="24"/>
          <w:lang w:val="en-US"/>
        </w:rPr>
        <w:t>000 U/0.25 cm</w:t>
      </w:r>
      <w:r w:rsidRPr="00410EEA">
        <w:rPr>
          <w:rFonts w:ascii="Book Antiqua" w:hAnsi="Book Antiqua"/>
          <w:sz w:val="24"/>
          <w:szCs w:val="24"/>
          <w:vertAlign w:val="superscript"/>
          <w:lang w:val="en-US"/>
        </w:rPr>
        <w:t>3</w:t>
      </w:r>
      <w:r w:rsidRPr="00410EEA">
        <w:rPr>
          <w:rFonts w:ascii="Book Antiqua" w:hAnsi="Book Antiqua"/>
          <w:sz w:val="24"/>
          <w:szCs w:val="24"/>
          <w:lang w:val="en-US"/>
        </w:rPr>
        <w:t xml:space="preserve"> per injection, administered over 7</w:t>
      </w:r>
      <w:r w:rsidR="00FC1CC4">
        <w:rPr>
          <w:rFonts w:ascii="Book Antiqua" w:hAnsi="Book Antiqua"/>
          <w:sz w:val="24"/>
          <w:szCs w:val="24"/>
          <w:lang w:val="en-US"/>
        </w:rPr>
        <w:t>-</w:t>
      </w:r>
      <w:r w:rsidRPr="00410EEA">
        <w:rPr>
          <w:rFonts w:ascii="Book Antiqua" w:hAnsi="Book Antiqua"/>
          <w:sz w:val="24"/>
          <w:szCs w:val="24"/>
          <w:lang w:val="en-US"/>
        </w:rPr>
        <w:t>10 d and subsequently administered over 7</w:t>
      </w:r>
      <w:r w:rsidR="00FC1CC4">
        <w:rPr>
          <w:rFonts w:ascii="Book Antiqua" w:hAnsi="Book Antiqua"/>
          <w:sz w:val="24"/>
          <w:szCs w:val="24"/>
          <w:lang w:val="en-US"/>
        </w:rPr>
        <w:t>-</w:t>
      </w:r>
      <w:r w:rsidRPr="00410EEA">
        <w:rPr>
          <w:rFonts w:ascii="Book Antiqua" w:hAnsi="Book Antiqua"/>
          <w:sz w:val="24"/>
          <w:szCs w:val="24"/>
          <w:lang w:val="en-US"/>
        </w:rPr>
        <w:t>10 d at 3 mo) was assessed over a non</w:t>
      </w:r>
      <w:r w:rsidR="00FC1CC4">
        <w:rPr>
          <w:rFonts w:ascii="Book Antiqua" w:hAnsi="Book Antiqua"/>
          <w:sz w:val="24"/>
          <w:szCs w:val="24"/>
          <w:lang w:val="en-US"/>
        </w:rPr>
        <w:t>-</w:t>
      </w:r>
      <w:r w:rsidRPr="00410EEA">
        <w:rPr>
          <w:rFonts w:ascii="Book Antiqua" w:hAnsi="Book Antiqua"/>
          <w:sz w:val="24"/>
          <w:szCs w:val="24"/>
          <w:lang w:val="en-US"/>
        </w:rPr>
        <w:t>placebo-controlled short-term follow</w:t>
      </w:r>
      <w:r w:rsidR="005102F4" w:rsidRPr="00410EEA">
        <w:rPr>
          <w:rFonts w:ascii="Book Antiqua" w:hAnsi="Book Antiqua"/>
          <w:sz w:val="24"/>
          <w:szCs w:val="24"/>
          <w:lang w:val="en-US"/>
        </w:rPr>
        <w:t xml:space="preserve"> </w:t>
      </w:r>
      <w:r w:rsidRPr="00410EEA">
        <w:rPr>
          <w:rFonts w:ascii="Book Antiqua" w:hAnsi="Book Antiqua"/>
          <w:sz w:val="24"/>
          <w:szCs w:val="24"/>
          <w:lang w:val="en-US"/>
        </w:rPr>
        <w:t xml:space="preserve">up study in a small population of men with </w:t>
      </w:r>
      <w:r w:rsidR="00222F29" w:rsidRPr="00410EEA">
        <w:rPr>
          <w:rFonts w:ascii="Book Antiqua" w:hAnsi="Book Antiqua"/>
          <w:sz w:val="24"/>
          <w:szCs w:val="24"/>
          <w:lang w:val="en-US"/>
        </w:rPr>
        <w:t>PD</w:t>
      </w:r>
      <w:r w:rsidR="00382516" w:rsidRPr="00410EEA">
        <w:rPr>
          <w:rFonts w:ascii="Book Antiqua" w:hAnsi="Book Antiqua"/>
          <w:sz w:val="24"/>
          <w:szCs w:val="24"/>
          <w:vertAlign w:val="superscript"/>
          <w:lang w:val="en-US"/>
        </w:rPr>
        <w:t>[</w:t>
      </w:r>
      <w:r w:rsidR="00CA6710" w:rsidRPr="00410EEA">
        <w:rPr>
          <w:rFonts w:ascii="Book Antiqua" w:hAnsi="Book Antiqua"/>
          <w:sz w:val="24"/>
          <w:szCs w:val="24"/>
          <w:vertAlign w:val="superscript"/>
          <w:lang w:val="en-US"/>
        </w:rPr>
        <w:t>35</w:t>
      </w:r>
      <w:r w:rsidR="00382516" w:rsidRPr="00410EEA">
        <w:rPr>
          <w:rFonts w:ascii="Book Antiqua" w:hAnsi="Book Antiqua"/>
          <w:sz w:val="24"/>
          <w:szCs w:val="24"/>
          <w:vertAlign w:val="superscript"/>
          <w:lang w:val="en-US"/>
        </w:rPr>
        <w:t>]</w:t>
      </w:r>
      <w:r w:rsidRPr="00410EEA">
        <w:rPr>
          <w:rFonts w:ascii="Book Antiqua" w:hAnsi="Book Antiqua"/>
          <w:sz w:val="24"/>
          <w:szCs w:val="24"/>
          <w:lang w:val="en-US"/>
        </w:rPr>
        <w:t xml:space="preserve">. </w:t>
      </w:r>
      <w:r w:rsidR="00382516" w:rsidRPr="00410EEA">
        <w:rPr>
          <w:rFonts w:ascii="Book Antiqua" w:hAnsi="Book Antiqua"/>
          <w:sz w:val="24"/>
          <w:szCs w:val="24"/>
          <w:lang w:val="en-US"/>
        </w:rPr>
        <w:t>T</w:t>
      </w:r>
      <w:r w:rsidRPr="00410EEA">
        <w:rPr>
          <w:rFonts w:ascii="Book Antiqua" w:hAnsi="Book Antiqua"/>
          <w:sz w:val="24"/>
          <w:szCs w:val="24"/>
          <w:lang w:val="en-US"/>
        </w:rPr>
        <w:t>his study showed</w:t>
      </w:r>
      <w:r w:rsidR="005102F4" w:rsidRPr="00410EEA">
        <w:rPr>
          <w:rFonts w:ascii="Book Antiqua" w:hAnsi="Book Antiqua"/>
          <w:sz w:val="24"/>
          <w:szCs w:val="24"/>
          <w:lang w:val="en-US"/>
        </w:rPr>
        <w:t xml:space="preserve"> a</w:t>
      </w:r>
      <w:r w:rsidRPr="00410EEA">
        <w:rPr>
          <w:rFonts w:ascii="Book Antiqua" w:hAnsi="Book Antiqua"/>
          <w:sz w:val="24"/>
          <w:szCs w:val="24"/>
          <w:lang w:val="en-US"/>
        </w:rPr>
        <w:t xml:space="preserve"> significant </w:t>
      </w:r>
      <w:r w:rsidR="00382516" w:rsidRPr="00410EEA">
        <w:rPr>
          <w:rFonts w:ascii="Book Antiqua" w:hAnsi="Book Antiqua"/>
          <w:sz w:val="24"/>
          <w:szCs w:val="24"/>
          <w:lang w:val="en-US"/>
        </w:rPr>
        <w:t>reduction</w:t>
      </w:r>
      <w:r w:rsidRPr="00410EEA">
        <w:rPr>
          <w:rFonts w:ascii="Book Antiqua" w:hAnsi="Book Antiqua"/>
          <w:sz w:val="24"/>
          <w:szCs w:val="24"/>
          <w:lang w:val="en-US"/>
        </w:rPr>
        <w:t xml:space="preserve"> from baseline in the deviation angle, plaque </w:t>
      </w:r>
      <w:r w:rsidR="00382516" w:rsidRPr="00410EEA">
        <w:rPr>
          <w:rFonts w:ascii="Book Antiqua" w:hAnsi="Book Antiqua"/>
          <w:sz w:val="24"/>
          <w:szCs w:val="24"/>
          <w:lang w:val="en-US"/>
        </w:rPr>
        <w:t>thickness</w:t>
      </w:r>
      <w:r w:rsidRPr="00410EEA">
        <w:rPr>
          <w:rFonts w:ascii="Book Antiqua" w:hAnsi="Book Antiqua"/>
          <w:sz w:val="24"/>
          <w:szCs w:val="24"/>
          <w:lang w:val="en-US"/>
        </w:rPr>
        <w:t xml:space="preserve">, and plaque </w:t>
      </w:r>
      <w:r w:rsidR="00382516" w:rsidRPr="00410EEA">
        <w:rPr>
          <w:rFonts w:ascii="Book Antiqua" w:hAnsi="Book Antiqua"/>
          <w:sz w:val="24"/>
          <w:szCs w:val="24"/>
          <w:lang w:val="en-US"/>
        </w:rPr>
        <w:t xml:space="preserve">extension, but it </w:t>
      </w:r>
      <w:r w:rsidR="005102F4" w:rsidRPr="00410EEA">
        <w:rPr>
          <w:rFonts w:ascii="Book Antiqua" w:hAnsi="Book Antiqua"/>
          <w:sz w:val="24"/>
          <w:szCs w:val="24"/>
          <w:lang w:val="en-US"/>
        </w:rPr>
        <w:t>was</w:t>
      </w:r>
      <w:r w:rsidR="00382516" w:rsidRPr="00410EEA">
        <w:rPr>
          <w:rFonts w:ascii="Book Antiqua" w:hAnsi="Book Antiqua"/>
          <w:sz w:val="24"/>
          <w:szCs w:val="24"/>
          <w:lang w:val="en-US"/>
        </w:rPr>
        <w:t xml:space="preserve"> biased by</w:t>
      </w:r>
      <w:r w:rsidR="005102F4" w:rsidRPr="00410EEA">
        <w:rPr>
          <w:rFonts w:ascii="Book Antiqua" w:hAnsi="Book Antiqua"/>
          <w:sz w:val="24"/>
          <w:szCs w:val="24"/>
          <w:lang w:val="en-US"/>
        </w:rPr>
        <w:t xml:space="preserve"> an</w:t>
      </w:r>
      <w:r w:rsidR="00382516" w:rsidRPr="00410EEA">
        <w:rPr>
          <w:rFonts w:ascii="Book Antiqua" w:hAnsi="Book Antiqua"/>
          <w:sz w:val="24"/>
          <w:szCs w:val="24"/>
          <w:lang w:val="en-US"/>
        </w:rPr>
        <w:t xml:space="preserve"> incorrect scientific </w:t>
      </w:r>
      <w:r w:rsidR="005102F4" w:rsidRPr="00410EEA">
        <w:rPr>
          <w:rFonts w:ascii="Book Antiqua" w:hAnsi="Book Antiqua"/>
          <w:sz w:val="24"/>
          <w:szCs w:val="24"/>
          <w:lang w:val="en-US"/>
        </w:rPr>
        <w:t>approach</w:t>
      </w:r>
      <w:r w:rsidRPr="00410EEA">
        <w:rPr>
          <w:rFonts w:ascii="Book Antiqua" w:hAnsi="Book Antiqua"/>
          <w:sz w:val="24"/>
          <w:szCs w:val="24"/>
          <w:lang w:val="en-US"/>
        </w:rPr>
        <w:t>. The most commonly reported side effects were penile pain, contusions, and ecchymosis.</w:t>
      </w:r>
    </w:p>
    <w:p w:rsidR="00A91AC8" w:rsidRDefault="00A91AC8" w:rsidP="00410EEA">
      <w:pPr>
        <w:spacing w:after="0" w:line="360" w:lineRule="auto"/>
        <w:jc w:val="both"/>
        <w:rPr>
          <w:rFonts w:ascii="Book Antiqua" w:hAnsi="Book Antiqua"/>
          <w:sz w:val="24"/>
          <w:szCs w:val="24"/>
          <w:lang w:val="en-US" w:eastAsia="zh-CN"/>
        </w:rPr>
      </w:pPr>
    </w:p>
    <w:p w:rsidR="009E1138" w:rsidRPr="00A91AC8" w:rsidRDefault="00A91AC8" w:rsidP="00410EEA">
      <w:pPr>
        <w:spacing w:after="0" w:line="360" w:lineRule="auto"/>
        <w:jc w:val="both"/>
        <w:rPr>
          <w:rFonts w:ascii="Book Antiqua" w:hAnsi="Book Antiqua"/>
          <w:i/>
          <w:sz w:val="24"/>
          <w:szCs w:val="24"/>
          <w:lang w:val="en-US" w:eastAsia="zh-CN"/>
        </w:rPr>
      </w:pPr>
      <w:r w:rsidRPr="00A91AC8">
        <w:rPr>
          <w:rFonts w:ascii="Book Antiqua" w:hAnsi="Book Antiqua"/>
          <w:b/>
          <w:i/>
          <w:sz w:val="24"/>
          <w:szCs w:val="24"/>
          <w:lang w:val="en-US"/>
        </w:rPr>
        <w:lastRenderedPageBreak/>
        <w:t>Interferon</w:t>
      </w:r>
    </w:p>
    <w:p w:rsidR="009E1138" w:rsidRPr="00410EEA" w:rsidRDefault="00A91AC8" w:rsidP="00410EEA">
      <w:pPr>
        <w:spacing w:after="0" w:line="360" w:lineRule="auto"/>
        <w:jc w:val="both"/>
        <w:rPr>
          <w:rFonts w:ascii="Book Antiqua" w:hAnsi="Book Antiqua"/>
          <w:sz w:val="24"/>
          <w:szCs w:val="24"/>
          <w:lang w:val="en-US"/>
        </w:rPr>
      </w:pPr>
      <w:r>
        <w:rPr>
          <w:rFonts w:ascii="Book Antiqua" w:hAnsi="Book Antiqua"/>
          <w:sz w:val="24"/>
          <w:szCs w:val="24"/>
          <w:lang w:val="en-US"/>
        </w:rPr>
        <w:t xml:space="preserve">Duncan </w:t>
      </w:r>
      <w:r w:rsidRPr="00A91AC8">
        <w:rPr>
          <w:rFonts w:ascii="Book Antiqua" w:hAnsi="Book Antiqua"/>
          <w:i/>
          <w:sz w:val="24"/>
          <w:szCs w:val="24"/>
          <w:lang w:val="en-US"/>
        </w:rPr>
        <w:t>et al</w:t>
      </w:r>
      <w:r w:rsidR="001D2B06" w:rsidRPr="00410EEA">
        <w:rPr>
          <w:rFonts w:ascii="Book Antiqua" w:hAnsi="Book Antiqua"/>
          <w:sz w:val="24"/>
          <w:szCs w:val="24"/>
          <w:vertAlign w:val="superscript"/>
          <w:lang w:val="en-US"/>
        </w:rPr>
        <w:t>[36</w:t>
      </w:r>
      <w:r w:rsidR="000B6B1D" w:rsidRPr="00410EEA">
        <w:rPr>
          <w:rFonts w:ascii="Book Antiqua" w:hAnsi="Book Antiqua"/>
          <w:sz w:val="24"/>
          <w:szCs w:val="24"/>
          <w:vertAlign w:val="superscript"/>
          <w:lang w:val="en-US"/>
        </w:rPr>
        <w:t>]</w:t>
      </w:r>
      <w:r w:rsidR="000B6B1D" w:rsidRPr="00410EEA">
        <w:rPr>
          <w:rFonts w:ascii="Book Antiqua" w:hAnsi="Book Antiqua"/>
          <w:sz w:val="24"/>
          <w:szCs w:val="24"/>
          <w:lang w:val="en-US"/>
        </w:rPr>
        <w:t xml:space="preserve"> reported in 1991 that IFNs decrease the rate of proliferation of fibroblasts in Peyronie’s plaques in vitro, reduce the production of extracellular collagen, and improve the activity of collagenase.</w:t>
      </w:r>
      <w:r w:rsidR="005102F4" w:rsidRPr="00410EEA">
        <w:rPr>
          <w:rFonts w:ascii="Book Antiqua" w:hAnsi="Book Antiqua"/>
          <w:sz w:val="24"/>
          <w:szCs w:val="24"/>
          <w:lang w:val="en-US"/>
        </w:rPr>
        <w:t xml:space="preserve"> </w:t>
      </w:r>
      <w:r w:rsidR="000B6B1D" w:rsidRPr="00410EEA">
        <w:rPr>
          <w:rFonts w:ascii="Book Antiqua" w:hAnsi="Book Antiqua"/>
          <w:sz w:val="24"/>
          <w:szCs w:val="24"/>
          <w:lang w:val="en-US"/>
        </w:rPr>
        <w:t>Hellstrom</w:t>
      </w:r>
      <w:r w:rsidR="000B6B1D" w:rsidRPr="00A91AC8">
        <w:rPr>
          <w:rFonts w:ascii="Book Antiqua" w:hAnsi="Book Antiqua"/>
          <w:i/>
          <w:sz w:val="24"/>
          <w:szCs w:val="24"/>
          <w:lang w:val="en-US"/>
        </w:rPr>
        <w:t xml:space="preserve"> et al</w:t>
      </w:r>
      <w:r w:rsidRPr="00410EEA">
        <w:rPr>
          <w:rFonts w:ascii="Book Antiqua" w:hAnsi="Book Antiqua"/>
          <w:sz w:val="24"/>
          <w:szCs w:val="24"/>
          <w:vertAlign w:val="superscript"/>
          <w:lang w:val="en-US"/>
        </w:rPr>
        <w:t>[37]</w:t>
      </w:r>
      <w:r w:rsidR="000B6B1D" w:rsidRPr="00410EEA">
        <w:rPr>
          <w:rFonts w:ascii="Book Antiqua" w:hAnsi="Book Antiqua"/>
          <w:sz w:val="24"/>
          <w:szCs w:val="24"/>
          <w:lang w:val="en-US"/>
        </w:rPr>
        <w:t>, demonstrated that i</w:t>
      </w:r>
      <w:r w:rsidR="009E1138" w:rsidRPr="00410EEA">
        <w:rPr>
          <w:rFonts w:ascii="Book Antiqua" w:hAnsi="Book Antiqua"/>
          <w:sz w:val="24"/>
          <w:szCs w:val="24"/>
          <w:lang w:val="en-US"/>
        </w:rPr>
        <w:t>ntralesional injections (5</w:t>
      </w:r>
      <w:r>
        <w:rPr>
          <w:rFonts w:ascii="Book Antiqua" w:hAnsi="Book Antiqua" w:hint="eastAsia"/>
          <w:sz w:val="24"/>
          <w:szCs w:val="24"/>
          <w:lang w:val="en-US" w:eastAsia="zh-CN"/>
        </w:rPr>
        <w:t xml:space="preserve"> </w:t>
      </w:r>
      <w:r>
        <w:rPr>
          <w:rFonts w:ascii="Book Antiqua" w:hAnsi="Book Antiqua"/>
          <w:sz w:val="24"/>
          <w:szCs w:val="24"/>
          <w:lang w:val="en-US"/>
        </w:rPr>
        <w:t>×</w:t>
      </w:r>
      <w:r w:rsidR="009E1138" w:rsidRPr="00410EEA">
        <w:rPr>
          <w:rFonts w:ascii="Book Antiqua" w:hAnsi="Book Antiqua"/>
          <w:sz w:val="24"/>
          <w:szCs w:val="24"/>
          <w:lang w:val="en-US"/>
        </w:rPr>
        <w:t xml:space="preserve"> 10</w:t>
      </w:r>
      <w:r w:rsidR="009E1138" w:rsidRPr="00410EEA">
        <w:rPr>
          <w:rFonts w:ascii="Book Antiqua" w:hAnsi="Book Antiqua"/>
          <w:sz w:val="24"/>
          <w:szCs w:val="24"/>
          <w:vertAlign w:val="superscript"/>
          <w:lang w:val="en-US"/>
        </w:rPr>
        <w:t>6</w:t>
      </w:r>
      <w:r w:rsidR="009E1138" w:rsidRPr="00410EEA">
        <w:rPr>
          <w:rFonts w:ascii="Book Antiqua" w:hAnsi="Book Antiqua"/>
          <w:sz w:val="24"/>
          <w:szCs w:val="24"/>
          <w:lang w:val="en-US"/>
        </w:rPr>
        <w:t xml:space="preserve"> units of interferon a-2b in 10 ml saline two times per week for 12 wk) </w:t>
      </w:r>
      <w:r w:rsidR="000B6B1D" w:rsidRPr="00410EEA">
        <w:rPr>
          <w:rFonts w:ascii="Book Antiqua" w:hAnsi="Book Antiqua"/>
          <w:sz w:val="24"/>
          <w:szCs w:val="24"/>
          <w:lang w:val="en-US"/>
        </w:rPr>
        <w:t xml:space="preserve">improved average curvature in the treatment group  </w:t>
      </w:r>
      <w:r w:rsidR="005102F4" w:rsidRPr="00410EEA">
        <w:rPr>
          <w:rFonts w:ascii="Book Antiqua" w:hAnsi="Book Antiqua"/>
          <w:sz w:val="24"/>
          <w:szCs w:val="24"/>
          <w:lang w:val="en-US"/>
        </w:rPr>
        <w:t>by</w:t>
      </w:r>
      <w:r w:rsidR="000B6B1D" w:rsidRPr="00410EEA">
        <w:rPr>
          <w:rFonts w:ascii="Book Antiqua" w:hAnsi="Book Antiqua"/>
          <w:sz w:val="24"/>
          <w:szCs w:val="24"/>
          <w:lang w:val="en-US"/>
        </w:rPr>
        <w:t xml:space="preserve"> 13°, </w:t>
      </w:r>
      <w:r w:rsidR="000B6B1D" w:rsidRPr="00A91AC8">
        <w:rPr>
          <w:rFonts w:ascii="Book Antiqua" w:hAnsi="Book Antiqua"/>
          <w:i/>
          <w:sz w:val="24"/>
          <w:szCs w:val="24"/>
          <w:lang w:val="en-US"/>
        </w:rPr>
        <w:t>vs</w:t>
      </w:r>
      <w:r w:rsidR="000B6B1D" w:rsidRPr="00410EEA">
        <w:rPr>
          <w:rFonts w:ascii="Book Antiqua" w:hAnsi="Book Antiqua"/>
          <w:sz w:val="24"/>
          <w:szCs w:val="24"/>
          <w:lang w:val="en-US"/>
        </w:rPr>
        <w:t xml:space="preserve"> 4° in the placebo arm, and</w:t>
      </w:r>
      <w:r w:rsidR="005102F4" w:rsidRPr="00410EEA">
        <w:rPr>
          <w:rFonts w:ascii="Book Antiqua" w:hAnsi="Book Antiqua"/>
          <w:sz w:val="24"/>
          <w:szCs w:val="24"/>
          <w:lang w:val="en-US"/>
        </w:rPr>
        <w:t xml:space="preserve"> that</w:t>
      </w:r>
      <w:r w:rsidR="000B6B1D" w:rsidRPr="00410EEA">
        <w:rPr>
          <w:rFonts w:ascii="Book Antiqua" w:hAnsi="Book Antiqua"/>
          <w:sz w:val="24"/>
          <w:szCs w:val="24"/>
          <w:lang w:val="en-US"/>
        </w:rPr>
        <w:t xml:space="preserve"> 27% of patients in the treatment group had </w:t>
      </w:r>
      <w:r w:rsidR="005102F4" w:rsidRPr="00410EEA">
        <w:rPr>
          <w:rFonts w:ascii="Book Antiqua" w:hAnsi="Book Antiqua"/>
          <w:sz w:val="24"/>
          <w:szCs w:val="24"/>
          <w:lang w:val="en-US"/>
        </w:rPr>
        <w:t>measurable</w:t>
      </w:r>
      <w:r w:rsidR="000B6B1D" w:rsidRPr="00410EEA">
        <w:rPr>
          <w:rFonts w:ascii="Book Antiqua" w:hAnsi="Book Antiqua"/>
          <w:sz w:val="24"/>
          <w:szCs w:val="24"/>
          <w:lang w:val="en-US"/>
        </w:rPr>
        <w:t xml:space="preserve"> improvement </w:t>
      </w:r>
      <w:r w:rsidR="000B6B1D" w:rsidRPr="00A91AC8">
        <w:rPr>
          <w:rFonts w:ascii="Book Antiqua" w:hAnsi="Book Antiqua"/>
          <w:i/>
          <w:sz w:val="24"/>
          <w:szCs w:val="24"/>
          <w:lang w:val="en-US"/>
        </w:rPr>
        <w:t>vs</w:t>
      </w:r>
      <w:r w:rsidR="000B6B1D" w:rsidRPr="00410EEA">
        <w:rPr>
          <w:rFonts w:ascii="Book Antiqua" w:hAnsi="Book Antiqua"/>
          <w:sz w:val="24"/>
          <w:szCs w:val="24"/>
          <w:lang w:val="en-US"/>
        </w:rPr>
        <w:t xml:space="preserve"> 9% of the saline group. Pain resolution was noted in 67% of the treatment patients </w:t>
      </w:r>
      <w:r w:rsidR="000B6B1D" w:rsidRPr="00A91AC8">
        <w:rPr>
          <w:rFonts w:ascii="Book Antiqua" w:hAnsi="Book Antiqua"/>
          <w:i/>
          <w:sz w:val="24"/>
          <w:szCs w:val="24"/>
          <w:lang w:val="en-US"/>
        </w:rPr>
        <w:t>vs</w:t>
      </w:r>
      <w:r>
        <w:rPr>
          <w:rFonts w:ascii="Book Antiqua" w:hAnsi="Book Antiqua"/>
          <w:sz w:val="24"/>
          <w:szCs w:val="24"/>
          <w:lang w:val="en-US"/>
        </w:rPr>
        <w:t xml:space="preserve"> 28% for the placebo</w:t>
      </w:r>
      <w:r w:rsidR="00DA6BB0" w:rsidRPr="00410EEA">
        <w:rPr>
          <w:rFonts w:ascii="Book Antiqua" w:hAnsi="Book Antiqua"/>
          <w:sz w:val="24"/>
          <w:szCs w:val="24"/>
          <w:vertAlign w:val="superscript"/>
          <w:lang w:val="en-US"/>
        </w:rPr>
        <w:t>[37</w:t>
      </w:r>
      <w:r w:rsidR="009E1138" w:rsidRPr="00410EEA">
        <w:rPr>
          <w:rFonts w:ascii="Book Antiqua" w:hAnsi="Book Antiqua"/>
          <w:sz w:val="24"/>
          <w:szCs w:val="24"/>
          <w:vertAlign w:val="superscript"/>
          <w:lang w:val="en-US"/>
        </w:rPr>
        <w:t>]</w:t>
      </w:r>
      <w:r w:rsidR="009E1138" w:rsidRPr="00410EEA">
        <w:rPr>
          <w:rFonts w:ascii="Book Antiqua" w:hAnsi="Book Antiqua"/>
          <w:sz w:val="24"/>
          <w:szCs w:val="24"/>
          <w:lang w:val="en-US"/>
        </w:rPr>
        <w:t>. Side effects include myalgia</w:t>
      </w:r>
      <w:r w:rsidR="00106699" w:rsidRPr="00410EEA">
        <w:rPr>
          <w:rFonts w:ascii="Book Antiqua" w:hAnsi="Book Antiqua"/>
          <w:sz w:val="24"/>
          <w:szCs w:val="24"/>
          <w:lang w:val="en-US"/>
        </w:rPr>
        <w:t>s</w:t>
      </w:r>
      <w:r w:rsidR="009E1138" w:rsidRPr="00410EEA">
        <w:rPr>
          <w:rFonts w:ascii="Book Antiqua" w:hAnsi="Book Antiqua"/>
          <w:sz w:val="24"/>
          <w:szCs w:val="24"/>
          <w:lang w:val="en-US"/>
        </w:rPr>
        <w:t>, arthralgia, sinusitis, fever, and flulike symptoms</w:t>
      </w:r>
      <w:r w:rsidR="00106699" w:rsidRPr="00410EEA">
        <w:rPr>
          <w:rFonts w:ascii="Book Antiqua" w:hAnsi="Book Antiqua"/>
          <w:sz w:val="24"/>
          <w:szCs w:val="24"/>
          <w:lang w:val="en-US"/>
        </w:rPr>
        <w:t xml:space="preserve"> which can </w:t>
      </w:r>
      <w:r w:rsidR="009E1138" w:rsidRPr="00410EEA">
        <w:rPr>
          <w:rFonts w:ascii="Book Antiqua" w:hAnsi="Book Antiqua"/>
          <w:sz w:val="24"/>
          <w:szCs w:val="24"/>
          <w:lang w:val="en-US"/>
        </w:rPr>
        <w:t>be effectively treated with nonsteroidal anti-inflammatory drugs before interferon injection.</w:t>
      </w:r>
    </w:p>
    <w:p w:rsidR="00A91AC8" w:rsidRDefault="00A91AC8" w:rsidP="00410EEA">
      <w:pPr>
        <w:spacing w:after="0" w:line="360" w:lineRule="auto"/>
        <w:jc w:val="both"/>
        <w:rPr>
          <w:rFonts w:ascii="Book Antiqua" w:hAnsi="Book Antiqua"/>
          <w:b/>
          <w:sz w:val="24"/>
          <w:szCs w:val="24"/>
          <w:lang w:val="en-US" w:eastAsia="zh-CN"/>
        </w:rPr>
      </w:pPr>
    </w:p>
    <w:p w:rsidR="009E1138" w:rsidRPr="00410EEA" w:rsidRDefault="00A91AC8" w:rsidP="00410EEA">
      <w:pPr>
        <w:spacing w:after="0" w:line="360" w:lineRule="auto"/>
        <w:jc w:val="both"/>
        <w:rPr>
          <w:rFonts w:ascii="Book Antiqua" w:hAnsi="Book Antiqua"/>
          <w:b/>
          <w:sz w:val="24"/>
          <w:szCs w:val="24"/>
          <w:lang w:val="en-US"/>
        </w:rPr>
      </w:pPr>
      <w:r w:rsidRPr="00410EEA">
        <w:rPr>
          <w:rFonts w:ascii="Book Antiqua" w:hAnsi="Book Antiqua"/>
          <w:b/>
          <w:sz w:val="24"/>
          <w:szCs w:val="24"/>
          <w:lang w:val="en-US"/>
        </w:rPr>
        <w:t>TOPICAL TREATMENTS</w:t>
      </w:r>
    </w:p>
    <w:p w:rsidR="009E1138" w:rsidRPr="00A91AC8" w:rsidRDefault="00A91AC8" w:rsidP="00410EEA">
      <w:pPr>
        <w:spacing w:after="0" w:line="360" w:lineRule="auto"/>
        <w:jc w:val="both"/>
        <w:rPr>
          <w:rFonts w:ascii="Book Antiqua" w:hAnsi="Book Antiqua"/>
          <w:b/>
          <w:i/>
          <w:sz w:val="24"/>
          <w:szCs w:val="24"/>
          <w:lang w:val="en-US" w:eastAsia="zh-CN"/>
        </w:rPr>
      </w:pPr>
      <w:r w:rsidRPr="00A91AC8">
        <w:rPr>
          <w:rFonts w:ascii="Book Antiqua" w:hAnsi="Book Antiqua"/>
          <w:b/>
          <w:i/>
          <w:sz w:val="24"/>
          <w:szCs w:val="24"/>
          <w:lang w:val="en-US"/>
        </w:rPr>
        <w:t>Topical verapamil</w:t>
      </w:r>
    </w:p>
    <w:p w:rsidR="009E1138" w:rsidRPr="00410EEA" w:rsidRDefault="007204AC"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 xml:space="preserve">Fitch 3rd </w:t>
      </w:r>
      <w:r w:rsidR="00A91AC8" w:rsidRPr="00A91AC8">
        <w:rPr>
          <w:rFonts w:ascii="Book Antiqua" w:hAnsi="Book Antiqua"/>
          <w:i/>
          <w:sz w:val="24"/>
          <w:szCs w:val="24"/>
          <w:lang w:val="en-US"/>
        </w:rPr>
        <w:t>et al</w:t>
      </w:r>
      <w:r w:rsidR="00A91AC8" w:rsidRPr="00410EEA">
        <w:rPr>
          <w:rFonts w:ascii="Book Antiqua" w:hAnsi="Book Antiqua"/>
          <w:sz w:val="24"/>
          <w:szCs w:val="24"/>
          <w:vertAlign w:val="superscript"/>
          <w:lang w:val="en-US"/>
        </w:rPr>
        <w:t>[38]</w:t>
      </w:r>
      <w:r w:rsidR="00A91AC8">
        <w:rPr>
          <w:rFonts w:ascii="Book Antiqua" w:hAnsi="Book Antiqua"/>
          <w:sz w:val="24"/>
          <w:szCs w:val="24"/>
          <w:lang w:val="en-US"/>
        </w:rPr>
        <w:t xml:space="preserve"> presented the results of a </w:t>
      </w:r>
      <w:r w:rsidRPr="00410EEA">
        <w:rPr>
          <w:rFonts w:ascii="Book Antiqua" w:hAnsi="Book Antiqua"/>
          <w:sz w:val="24"/>
          <w:szCs w:val="24"/>
          <w:lang w:val="en-US"/>
        </w:rPr>
        <w:t xml:space="preserve">small randomised placebo controlled study on topical verapamil applied as </w:t>
      </w:r>
      <w:r w:rsidR="009E1138" w:rsidRPr="00410EEA">
        <w:rPr>
          <w:rFonts w:ascii="Book Antiqua" w:hAnsi="Book Antiqua"/>
          <w:sz w:val="24"/>
          <w:szCs w:val="24"/>
          <w:lang w:val="en-US"/>
        </w:rPr>
        <w:t xml:space="preserve">gel 15%  </w:t>
      </w:r>
      <w:r w:rsidRPr="00410EEA">
        <w:rPr>
          <w:rFonts w:ascii="Book Antiqua" w:hAnsi="Book Antiqua"/>
          <w:sz w:val="24"/>
          <w:szCs w:val="24"/>
          <w:lang w:val="en-US"/>
        </w:rPr>
        <w:t xml:space="preserve">to the penile shaft twice daily. The </w:t>
      </w:r>
      <w:r w:rsidR="009E1138" w:rsidRPr="00410EEA">
        <w:rPr>
          <w:rFonts w:ascii="Book Antiqua" w:hAnsi="Book Antiqua"/>
          <w:sz w:val="24"/>
          <w:szCs w:val="24"/>
          <w:lang w:val="en-US"/>
        </w:rPr>
        <w:t>penile curvature, plaque size, and penile pain</w:t>
      </w:r>
      <w:r w:rsidRPr="00410EEA">
        <w:rPr>
          <w:rFonts w:ascii="Book Antiqua" w:hAnsi="Book Antiqua"/>
          <w:sz w:val="24"/>
          <w:szCs w:val="24"/>
          <w:lang w:val="en-US"/>
        </w:rPr>
        <w:t xml:space="preserve"> were significantly improved</w:t>
      </w:r>
      <w:r w:rsidR="009E1138" w:rsidRPr="00410EEA">
        <w:rPr>
          <w:rFonts w:ascii="Book Antiqua" w:hAnsi="Book Antiqua"/>
          <w:sz w:val="24"/>
          <w:szCs w:val="24"/>
          <w:lang w:val="en-US"/>
        </w:rPr>
        <w:t xml:space="preserve">. </w:t>
      </w:r>
      <w:r w:rsidRPr="00410EEA">
        <w:rPr>
          <w:rFonts w:ascii="Book Antiqua" w:hAnsi="Book Antiqua"/>
          <w:sz w:val="24"/>
          <w:szCs w:val="24"/>
          <w:lang w:val="en-US"/>
        </w:rPr>
        <w:t>A</w:t>
      </w:r>
      <w:r w:rsidR="009E1138" w:rsidRPr="00410EEA">
        <w:rPr>
          <w:rFonts w:ascii="Book Antiqua" w:hAnsi="Book Antiqua"/>
          <w:sz w:val="24"/>
          <w:szCs w:val="24"/>
          <w:lang w:val="en-US"/>
        </w:rPr>
        <w:t>fter 9 mo</w:t>
      </w:r>
      <w:r w:rsidR="00A91AC8">
        <w:rPr>
          <w:rFonts w:ascii="Book Antiqua" w:hAnsi="Book Antiqua"/>
          <w:sz w:val="24"/>
          <w:szCs w:val="24"/>
          <w:lang w:val="en-US"/>
        </w:rPr>
        <w:t xml:space="preserve"> of treatment </w:t>
      </w:r>
      <w:r w:rsidRPr="00410EEA">
        <w:rPr>
          <w:rFonts w:ascii="Book Antiqua" w:hAnsi="Book Antiqua"/>
          <w:sz w:val="24"/>
          <w:szCs w:val="24"/>
          <w:lang w:val="en-US"/>
        </w:rPr>
        <w:t xml:space="preserve">better </w:t>
      </w:r>
      <w:r w:rsidR="00401A7F" w:rsidRPr="00410EEA">
        <w:rPr>
          <w:rFonts w:ascii="Book Antiqua" w:hAnsi="Book Antiqua"/>
          <w:sz w:val="24"/>
          <w:szCs w:val="24"/>
          <w:lang w:val="en-US"/>
        </w:rPr>
        <w:t xml:space="preserve">improvement </w:t>
      </w:r>
      <w:r w:rsidR="00771351" w:rsidRPr="00410EEA">
        <w:rPr>
          <w:rFonts w:ascii="Book Antiqua" w:hAnsi="Book Antiqua"/>
          <w:sz w:val="24"/>
          <w:szCs w:val="24"/>
          <w:lang w:val="en-US"/>
        </w:rPr>
        <w:t xml:space="preserve">was reported </w:t>
      </w:r>
      <w:r w:rsidR="009E1138" w:rsidRPr="00410EEA">
        <w:rPr>
          <w:rFonts w:ascii="Book Antiqua" w:hAnsi="Book Antiqua"/>
          <w:sz w:val="24"/>
          <w:szCs w:val="24"/>
          <w:lang w:val="en-US"/>
        </w:rPr>
        <w:t xml:space="preserve">compared with </w:t>
      </w:r>
      <w:r w:rsidR="00401A7F" w:rsidRPr="00410EEA">
        <w:rPr>
          <w:rFonts w:ascii="Book Antiqua" w:hAnsi="Book Antiqua"/>
          <w:sz w:val="24"/>
          <w:szCs w:val="24"/>
          <w:lang w:val="en-US"/>
        </w:rPr>
        <w:t xml:space="preserve">the results at </w:t>
      </w:r>
      <w:r w:rsidR="009E1138" w:rsidRPr="00410EEA">
        <w:rPr>
          <w:rFonts w:ascii="Book Antiqua" w:hAnsi="Book Antiqua"/>
          <w:sz w:val="24"/>
          <w:szCs w:val="24"/>
          <w:lang w:val="en-US"/>
        </w:rPr>
        <w:t xml:space="preserve">3 mo, </w:t>
      </w:r>
      <w:r w:rsidR="00401A7F" w:rsidRPr="00410EEA">
        <w:rPr>
          <w:rFonts w:ascii="Book Antiqua" w:hAnsi="Book Antiqua"/>
          <w:sz w:val="24"/>
          <w:szCs w:val="24"/>
          <w:lang w:val="en-US"/>
        </w:rPr>
        <w:t>demonstrating</w:t>
      </w:r>
      <w:r w:rsidR="009E1138" w:rsidRPr="00410EEA">
        <w:rPr>
          <w:rFonts w:ascii="Book Antiqua" w:hAnsi="Book Antiqua"/>
          <w:sz w:val="24"/>
          <w:szCs w:val="24"/>
          <w:lang w:val="en-US"/>
        </w:rPr>
        <w:t xml:space="preserve"> that a prolonged treatm</w:t>
      </w:r>
      <w:r w:rsidR="00A91AC8">
        <w:rPr>
          <w:rFonts w:ascii="Book Antiqua" w:hAnsi="Book Antiqua"/>
          <w:sz w:val="24"/>
          <w:szCs w:val="24"/>
          <w:lang w:val="en-US"/>
        </w:rPr>
        <w:t>ent period may be important.</w:t>
      </w:r>
      <w:r w:rsidR="00771351" w:rsidRPr="00410EEA">
        <w:rPr>
          <w:rFonts w:ascii="Book Antiqua" w:hAnsi="Book Antiqua"/>
          <w:sz w:val="24"/>
          <w:szCs w:val="24"/>
          <w:lang w:val="en-US"/>
        </w:rPr>
        <w:t xml:space="preserve"> </w:t>
      </w:r>
      <w:r w:rsidR="009E1138" w:rsidRPr="00410EEA">
        <w:rPr>
          <w:rFonts w:ascii="Book Antiqua" w:hAnsi="Book Antiqua"/>
          <w:sz w:val="24"/>
          <w:szCs w:val="24"/>
          <w:lang w:val="en-US"/>
        </w:rPr>
        <w:t xml:space="preserve">However, a lack of evidence </w:t>
      </w:r>
      <w:r w:rsidR="00771351" w:rsidRPr="00410EEA">
        <w:rPr>
          <w:rFonts w:ascii="Book Antiqua" w:hAnsi="Book Antiqua"/>
          <w:sz w:val="24"/>
          <w:szCs w:val="24"/>
          <w:lang w:val="en-US"/>
        </w:rPr>
        <w:t xml:space="preserve">exists supporting </w:t>
      </w:r>
      <w:r w:rsidR="009E1138" w:rsidRPr="00410EEA">
        <w:rPr>
          <w:rFonts w:ascii="Book Antiqua" w:hAnsi="Book Antiqua"/>
          <w:sz w:val="24"/>
          <w:szCs w:val="24"/>
          <w:lang w:val="en-US"/>
        </w:rPr>
        <w:t>that topical verapamil applied to the penile shaft produces adequate levels of active compound within the tunica albuginea.</w:t>
      </w:r>
    </w:p>
    <w:p w:rsidR="00A91AC8" w:rsidRDefault="00A91AC8" w:rsidP="00410EEA">
      <w:pPr>
        <w:spacing w:after="0" w:line="360" w:lineRule="auto"/>
        <w:jc w:val="both"/>
        <w:rPr>
          <w:rFonts w:ascii="Book Antiqua" w:hAnsi="Book Antiqua"/>
          <w:b/>
          <w:sz w:val="24"/>
          <w:szCs w:val="24"/>
          <w:lang w:val="en-US" w:eastAsia="zh-CN"/>
        </w:rPr>
      </w:pPr>
    </w:p>
    <w:p w:rsidR="009E1138" w:rsidRPr="00A91AC8" w:rsidRDefault="00A91AC8" w:rsidP="00410EEA">
      <w:pPr>
        <w:spacing w:after="0" w:line="360" w:lineRule="auto"/>
        <w:jc w:val="both"/>
        <w:rPr>
          <w:rFonts w:ascii="Book Antiqua" w:hAnsi="Book Antiqua"/>
          <w:b/>
          <w:i/>
          <w:sz w:val="24"/>
          <w:szCs w:val="24"/>
          <w:lang w:val="en-US" w:eastAsia="zh-CN"/>
        </w:rPr>
      </w:pPr>
      <w:r w:rsidRPr="00A91AC8">
        <w:rPr>
          <w:rFonts w:ascii="Book Antiqua" w:hAnsi="Book Antiqua"/>
          <w:b/>
          <w:i/>
          <w:sz w:val="24"/>
          <w:szCs w:val="24"/>
          <w:lang w:val="en-US"/>
        </w:rPr>
        <w:t>Iontophoresis</w:t>
      </w:r>
    </w:p>
    <w:p w:rsidR="009E1138" w:rsidRPr="00410EEA" w:rsidRDefault="00401A7F"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To overcome limitations of topical therapies, emphasis has more recently been placed on testing modalities such as iontophoresis, which enhances the local uptake of drugs. Iontophoresis involves the application of an external electric force to induce further (electromotive) penetration of topical medication.</w:t>
      </w:r>
      <w:r w:rsidR="009E1138" w:rsidRPr="00410EEA">
        <w:rPr>
          <w:rFonts w:ascii="Book Antiqua" w:hAnsi="Book Antiqua"/>
          <w:sz w:val="24"/>
          <w:szCs w:val="24"/>
          <w:lang w:val="en-US"/>
        </w:rPr>
        <w:t xml:space="preserve"> </w:t>
      </w:r>
      <w:r w:rsidR="00A91AC8">
        <w:rPr>
          <w:rFonts w:ascii="Book Antiqua" w:hAnsi="Book Antiqua"/>
          <w:sz w:val="24"/>
          <w:szCs w:val="24"/>
          <w:lang w:val="en-US"/>
        </w:rPr>
        <w:t xml:space="preserve">Di Stasi </w:t>
      </w:r>
      <w:r w:rsidR="00A91AC8" w:rsidRPr="00A91AC8">
        <w:rPr>
          <w:rFonts w:ascii="Book Antiqua" w:hAnsi="Book Antiqua"/>
          <w:i/>
          <w:sz w:val="24"/>
          <w:szCs w:val="24"/>
          <w:lang w:val="en-US"/>
        </w:rPr>
        <w:t>et al</w:t>
      </w:r>
      <w:r w:rsidR="00A91AC8" w:rsidRPr="00410EEA">
        <w:rPr>
          <w:rFonts w:ascii="Book Antiqua" w:hAnsi="Book Antiqua"/>
          <w:sz w:val="24"/>
          <w:szCs w:val="24"/>
          <w:vertAlign w:val="superscript"/>
          <w:lang w:val="en-US"/>
        </w:rPr>
        <w:t>[39]</w:t>
      </w:r>
      <w:r w:rsidR="00F96AAC" w:rsidRPr="00410EEA">
        <w:rPr>
          <w:rFonts w:ascii="Book Antiqua" w:hAnsi="Book Antiqua"/>
          <w:sz w:val="24"/>
          <w:szCs w:val="24"/>
          <w:lang w:val="en-US"/>
        </w:rPr>
        <w:t xml:space="preserve"> </w:t>
      </w:r>
      <w:r w:rsidRPr="00410EEA">
        <w:rPr>
          <w:rFonts w:ascii="Book Antiqua" w:hAnsi="Book Antiqua"/>
          <w:sz w:val="24"/>
          <w:szCs w:val="24"/>
          <w:lang w:val="en-US"/>
        </w:rPr>
        <w:t xml:space="preserve">presented their results </w:t>
      </w:r>
      <w:r w:rsidR="001134CA" w:rsidRPr="00410EEA">
        <w:rPr>
          <w:rFonts w:ascii="Book Antiqua" w:hAnsi="Book Antiqua"/>
          <w:sz w:val="24"/>
          <w:szCs w:val="24"/>
          <w:lang w:val="en-US"/>
        </w:rPr>
        <w:t>of a</w:t>
      </w:r>
      <w:r w:rsidR="009E1138" w:rsidRPr="00410EEA">
        <w:rPr>
          <w:rFonts w:ascii="Book Antiqua" w:hAnsi="Book Antiqua"/>
          <w:sz w:val="24"/>
          <w:szCs w:val="24"/>
          <w:lang w:val="en-US"/>
        </w:rPr>
        <w:t xml:space="preserve"> randomised double</w:t>
      </w:r>
      <w:r w:rsidR="001134CA" w:rsidRPr="00410EEA">
        <w:rPr>
          <w:rFonts w:ascii="Book Antiqua" w:hAnsi="Book Antiqua"/>
          <w:sz w:val="24"/>
          <w:szCs w:val="24"/>
          <w:lang w:val="en-US"/>
        </w:rPr>
        <w:t xml:space="preserve"> </w:t>
      </w:r>
      <w:r w:rsidR="009E1138" w:rsidRPr="00410EEA">
        <w:rPr>
          <w:rFonts w:ascii="Book Antiqua" w:hAnsi="Book Antiqua"/>
          <w:sz w:val="24"/>
          <w:szCs w:val="24"/>
          <w:lang w:val="en-US"/>
        </w:rPr>
        <w:t xml:space="preserve">blind controlled study, </w:t>
      </w:r>
      <w:r w:rsidR="001134CA" w:rsidRPr="00410EEA">
        <w:rPr>
          <w:rFonts w:ascii="Book Antiqua" w:hAnsi="Book Antiqua"/>
          <w:sz w:val="24"/>
          <w:szCs w:val="24"/>
          <w:lang w:val="en-US"/>
        </w:rPr>
        <w:t xml:space="preserve">demonstrating that </w:t>
      </w:r>
      <w:r w:rsidR="009E1138" w:rsidRPr="00410EEA">
        <w:rPr>
          <w:rFonts w:ascii="Book Antiqua" w:hAnsi="Book Antiqua"/>
          <w:sz w:val="24"/>
          <w:szCs w:val="24"/>
          <w:lang w:val="en-US"/>
        </w:rPr>
        <w:t xml:space="preserve">iontophoresis with verapamil 5 mg and dexamethasone 8 mg resulted in a statistically significant improvement in penile curvature and plaque size. </w:t>
      </w:r>
      <w:r w:rsidR="001134CA" w:rsidRPr="00410EEA">
        <w:rPr>
          <w:rFonts w:ascii="Book Antiqua" w:hAnsi="Book Antiqua"/>
          <w:sz w:val="24"/>
          <w:szCs w:val="24"/>
          <w:lang w:val="en-US"/>
        </w:rPr>
        <w:t xml:space="preserve">On the other hand, Greenfield </w:t>
      </w:r>
      <w:r w:rsidR="001134CA" w:rsidRPr="00A91AC8">
        <w:rPr>
          <w:rFonts w:ascii="Book Antiqua" w:hAnsi="Book Antiqua"/>
          <w:i/>
          <w:sz w:val="24"/>
          <w:szCs w:val="24"/>
          <w:lang w:val="en-US"/>
        </w:rPr>
        <w:t>et al</w:t>
      </w:r>
      <w:r w:rsidR="00A91AC8" w:rsidRPr="00410EEA">
        <w:rPr>
          <w:rFonts w:ascii="Book Antiqua" w:hAnsi="Book Antiqua"/>
          <w:sz w:val="24"/>
          <w:szCs w:val="24"/>
          <w:vertAlign w:val="superscript"/>
          <w:lang w:val="en-US"/>
        </w:rPr>
        <w:t>[40]</w:t>
      </w:r>
      <w:r w:rsidR="001134CA" w:rsidRPr="00410EEA">
        <w:rPr>
          <w:rFonts w:ascii="Book Antiqua" w:hAnsi="Book Antiqua"/>
          <w:sz w:val="24"/>
          <w:szCs w:val="24"/>
          <w:lang w:val="en-US"/>
        </w:rPr>
        <w:t xml:space="preserve"> with a randomiz</w:t>
      </w:r>
      <w:r w:rsidR="009E1138" w:rsidRPr="00410EEA">
        <w:rPr>
          <w:rFonts w:ascii="Book Antiqua" w:hAnsi="Book Antiqua"/>
          <w:sz w:val="24"/>
          <w:szCs w:val="24"/>
          <w:lang w:val="en-US"/>
        </w:rPr>
        <w:t>ed double-blind placebo</w:t>
      </w:r>
      <w:r w:rsidR="001134CA" w:rsidRPr="00410EEA">
        <w:rPr>
          <w:rFonts w:ascii="Book Antiqua" w:hAnsi="Book Antiqua"/>
          <w:sz w:val="24"/>
          <w:szCs w:val="24"/>
          <w:lang w:val="en-US"/>
        </w:rPr>
        <w:t xml:space="preserve"> </w:t>
      </w:r>
      <w:r w:rsidR="009E1138" w:rsidRPr="00410EEA">
        <w:rPr>
          <w:rFonts w:ascii="Book Antiqua" w:hAnsi="Book Antiqua"/>
          <w:sz w:val="24"/>
          <w:szCs w:val="24"/>
          <w:lang w:val="en-US"/>
        </w:rPr>
        <w:t>controlled study</w:t>
      </w:r>
      <w:r w:rsidR="001134CA" w:rsidRPr="00410EEA">
        <w:rPr>
          <w:rFonts w:ascii="Book Antiqua" w:hAnsi="Book Antiqua"/>
          <w:sz w:val="24"/>
          <w:szCs w:val="24"/>
          <w:lang w:val="en-US"/>
        </w:rPr>
        <w:t xml:space="preserve"> showed that </w:t>
      </w:r>
      <w:r w:rsidR="009E1138" w:rsidRPr="00410EEA">
        <w:rPr>
          <w:rFonts w:ascii="Book Antiqua" w:hAnsi="Book Antiqua"/>
          <w:sz w:val="24"/>
          <w:szCs w:val="24"/>
          <w:lang w:val="en-US"/>
        </w:rPr>
        <w:t xml:space="preserve">penile curvature was not statistically improved after iontophoresis with verapamil 10 mg. </w:t>
      </w:r>
      <w:r w:rsidR="00F96AAC" w:rsidRPr="00410EEA">
        <w:rPr>
          <w:rFonts w:ascii="Book Antiqua" w:hAnsi="Book Antiqua"/>
          <w:sz w:val="24"/>
          <w:szCs w:val="24"/>
          <w:lang w:val="en-US"/>
        </w:rPr>
        <w:t xml:space="preserve">No significant events with </w:t>
      </w:r>
      <w:r w:rsidR="009E1138" w:rsidRPr="00410EEA">
        <w:rPr>
          <w:rFonts w:ascii="Book Antiqua" w:hAnsi="Book Antiqua"/>
          <w:sz w:val="24"/>
          <w:szCs w:val="24"/>
          <w:lang w:val="en-US"/>
        </w:rPr>
        <w:t xml:space="preserve">Iontophoresis </w:t>
      </w:r>
      <w:r w:rsidR="00F96AAC" w:rsidRPr="00410EEA">
        <w:rPr>
          <w:rFonts w:ascii="Book Antiqua" w:hAnsi="Book Antiqua"/>
          <w:sz w:val="24"/>
          <w:szCs w:val="24"/>
          <w:lang w:val="en-US"/>
        </w:rPr>
        <w:t xml:space="preserve">were reported. </w:t>
      </w:r>
    </w:p>
    <w:p w:rsidR="005E3DD3" w:rsidRPr="00410EEA" w:rsidRDefault="005E3DD3" w:rsidP="00410EEA">
      <w:pPr>
        <w:spacing w:after="0" w:line="360" w:lineRule="auto"/>
        <w:jc w:val="both"/>
        <w:rPr>
          <w:rFonts w:ascii="Book Antiqua" w:hAnsi="Book Antiqua"/>
          <w:b/>
          <w:sz w:val="24"/>
          <w:szCs w:val="24"/>
          <w:lang w:val="en-US"/>
        </w:rPr>
      </w:pPr>
    </w:p>
    <w:p w:rsidR="009E1138" w:rsidRPr="00A91AC8" w:rsidRDefault="009E1138" w:rsidP="00410EEA">
      <w:pPr>
        <w:spacing w:after="0" w:line="360" w:lineRule="auto"/>
        <w:jc w:val="both"/>
        <w:rPr>
          <w:rFonts w:ascii="Book Antiqua" w:hAnsi="Book Antiqua"/>
          <w:b/>
          <w:i/>
          <w:sz w:val="24"/>
          <w:szCs w:val="24"/>
          <w:lang w:val="en-US" w:eastAsia="zh-CN"/>
        </w:rPr>
      </w:pPr>
      <w:r w:rsidRPr="00A91AC8">
        <w:rPr>
          <w:rFonts w:ascii="Book Antiqua" w:hAnsi="Book Antiqua"/>
          <w:b/>
          <w:i/>
          <w:sz w:val="24"/>
          <w:szCs w:val="24"/>
          <w:lang w:val="en-US"/>
        </w:rPr>
        <w:t>Extraco</w:t>
      </w:r>
      <w:r w:rsidR="00A91AC8" w:rsidRPr="00A91AC8">
        <w:rPr>
          <w:rFonts w:ascii="Book Antiqua" w:hAnsi="Book Antiqua"/>
          <w:b/>
          <w:i/>
          <w:sz w:val="24"/>
          <w:szCs w:val="24"/>
          <w:lang w:val="en-US"/>
        </w:rPr>
        <w:t>rporeal shock wave lithotripsy</w:t>
      </w:r>
    </w:p>
    <w:p w:rsidR="009E1138" w:rsidRPr="00410EEA" w:rsidRDefault="009E1138"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 xml:space="preserve">The mechanism of action involved in extracorporeal shock wave lithotripsy (ESWL) for </w:t>
      </w:r>
      <w:r w:rsidR="00222F29" w:rsidRPr="00410EEA">
        <w:rPr>
          <w:rFonts w:ascii="Book Antiqua" w:hAnsi="Book Antiqua"/>
          <w:sz w:val="24"/>
          <w:szCs w:val="24"/>
          <w:lang w:val="en-US"/>
        </w:rPr>
        <w:t>PD</w:t>
      </w:r>
      <w:r w:rsidRPr="00410EEA">
        <w:rPr>
          <w:rFonts w:ascii="Book Antiqua" w:hAnsi="Book Antiqua"/>
          <w:sz w:val="24"/>
          <w:szCs w:val="24"/>
          <w:lang w:val="en-US"/>
        </w:rPr>
        <w:t xml:space="preserve"> is still unclear, but there are two hypotheses. In the first hypothesis, ESWL may work </w:t>
      </w:r>
      <w:r w:rsidR="00923316" w:rsidRPr="00410EEA">
        <w:rPr>
          <w:rFonts w:ascii="Book Antiqua" w:hAnsi="Book Antiqua"/>
          <w:sz w:val="24"/>
          <w:szCs w:val="24"/>
          <w:lang w:val="en-US"/>
        </w:rPr>
        <w:t>by directly damaging and remode</w:t>
      </w:r>
      <w:r w:rsidRPr="00410EEA">
        <w:rPr>
          <w:rFonts w:ascii="Book Antiqua" w:hAnsi="Book Antiqua"/>
          <w:sz w:val="24"/>
          <w:szCs w:val="24"/>
          <w:lang w:val="en-US"/>
        </w:rPr>
        <w:t>ling the penile plaque. In the second hypothesis, ESWL may increase the vascularity of the area by generating heat, resulting in an inflammatory reaction with increased</w:t>
      </w:r>
      <w:r w:rsidR="00896EF2" w:rsidRPr="00410EEA">
        <w:rPr>
          <w:rFonts w:ascii="Book Antiqua" w:hAnsi="Book Antiqua"/>
          <w:sz w:val="24"/>
          <w:szCs w:val="24"/>
          <w:lang w:val="en-US"/>
        </w:rPr>
        <w:t xml:space="preserve"> </w:t>
      </w:r>
      <w:r w:rsidRPr="00410EEA">
        <w:rPr>
          <w:rFonts w:ascii="Book Antiqua" w:hAnsi="Book Antiqua"/>
          <w:sz w:val="24"/>
          <w:szCs w:val="24"/>
          <w:lang w:val="en-US"/>
        </w:rPr>
        <w:t>macrophage activity causing plaque lysis and eventually leading to plaque re</w:t>
      </w:r>
      <w:r w:rsidR="00896EF2" w:rsidRPr="00410EEA">
        <w:rPr>
          <w:rFonts w:ascii="Book Antiqua" w:hAnsi="Book Antiqua"/>
          <w:sz w:val="24"/>
          <w:szCs w:val="24"/>
          <w:lang w:val="en-US"/>
        </w:rPr>
        <w:t>duction</w:t>
      </w:r>
      <w:r w:rsidRPr="00410EEA">
        <w:rPr>
          <w:rFonts w:ascii="Book Antiqua" w:hAnsi="Book Antiqua"/>
          <w:sz w:val="24"/>
          <w:szCs w:val="24"/>
          <w:lang w:val="en-US"/>
        </w:rPr>
        <w:t>.</w:t>
      </w:r>
      <w:r w:rsidR="00E96B0D" w:rsidRPr="00410EEA">
        <w:rPr>
          <w:rFonts w:ascii="Book Antiqua" w:hAnsi="Book Antiqua"/>
          <w:sz w:val="24"/>
          <w:szCs w:val="24"/>
          <w:lang w:val="en-US"/>
        </w:rPr>
        <w:t xml:space="preserve"> Hauck </w:t>
      </w:r>
      <w:r w:rsidR="00A91AC8" w:rsidRPr="00A91AC8">
        <w:rPr>
          <w:rFonts w:ascii="Book Antiqua" w:hAnsi="Book Antiqua"/>
          <w:i/>
          <w:sz w:val="24"/>
          <w:szCs w:val="24"/>
          <w:lang w:val="en-US"/>
        </w:rPr>
        <w:t>et al</w:t>
      </w:r>
      <w:r w:rsidR="00A91AC8" w:rsidRPr="00410EEA">
        <w:rPr>
          <w:rFonts w:ascii="Book Antiqua" w:hAnsi="Book Antiqua"/>
          <w:sz w:val="24"/>
          <w:szCs w:val="24"/>
          <w:vertAlign w:val="superscript"/>
          <w:lang w:val="en-US"/>
        </w:rPr>
        <w:t>[41]</w:t>
      </w:r>
      <w:r w:rsidR="00E96B0D" w:rsidRPr="00410EEA">
        <w:rPr>
          <w:rFonts w:ascii="Book Antiqua" w:hAnsi="Book Antiqua"/>
          <w:sz w:val="24"/>
          <w:szCs w:val="24"/>
          <w:lang w:val="en-US"/>
        </w:rPr>
        <w:t xml:space="preserve"> in an exploratory meta-analysis </w:t>
      </w:r>
      <w:r w:rsidR="00547FAD" w:rsidRPr="00410EEA">
        <w:rPr>
          <w:rFonts w:ascii="Book Antiqua" w:hAnsi="Book Antiqua"/>
          <w:sz w:val="24"/>
          <w:szCs w:val="24"/>
          <w:lang w:val="en-US"/>
        </w:rPr>
        <w:t xml:space="preserve">detected that ESWT seems to have an effect on penile pain during erection and on the improvement of sexual function. Pain seems to resolve faster after ESWT than during the course of the natural history. The effect on plaque size and penile curvature is less impressive. This result were confirmed by </w:t>
      </w:r>
      <w:r w:rsidR="00A91AC8">
        <w:rPr>
          <w:rFonts w:ascii="Book Antiqua" w:hAnsi="Book Antiqua"/>
          <w:sz w:val="24"/>
          <w:szCs w:val="24"/>
          <w:lang w:val="en-US"/>
        </w:rPr>
        <w:t xml:space="preserve">Palmieri </w:t>
      </w:r>
      <w:r w:rsidR="00A91AC8" w:rsidRPr="00A91AC8">
        <w:rPr>
          <w:rFonts w:ascii="Book Antiqua" w:hAnsi="Book Antiqua"/>
          <w:i/>
          <w:sz w:val="24"/>
          <w:szCs w:val="24"/>
          <w:lang w:val="en-US"/>
        </w:rPr>
        <w:t>et al</w:t>
      </w:r>
      <w:r w:rsidR="00A91AC8" w:rsidRPr="00410EEA">
        <w:rPr>
          <w:rFonts w:ascii="Book Antiqua" w:hAnsi="Book Antiqua"/>
          <w:sz w:val="24"/>
          <w:szCs w:val="24"/>
          <w:vertAlign w:val="superscript"/>
          <w:lang w:val="en-US"/>
        </w:rPr>
        <w:t>[42]</w:t>
      </w:r>
      <w:r w:rsidR="00547FAD" w:rsidRPr="00410EEA">
        <w:rPr>
          <w:rFonts w:ascii="Book Antiqua" w:hAnsi="Book Antiqua"/>
          <w:sz w:val="24"/>
          <w:szCs w:val="24"/>
          <w:lang w:val="en-US"/>
        </w:rPr>
        <w:t xml:space="preserve"> that</w:t>
      </w:r>
      <w:r w:rsidR="00896EF2" w:rsidRPr="00410EEA">
        <w:rPr>
          <w:rFonts w:ascii="Book Antiqua" w:hAnsi="Book Antiqua"/>
          <w:sz w:val="24"/>
          <w:szCs w:val="24"/>
          <w:lang w:val="en-US"/>
        </w:rPr>
        <w:t xml:space="preserve"> published the only</w:t>
      </w:r>
      <w:r w:rsidR="00921C7E" w:rsidRPr="00410EEA">
        <w:rPr>
          <w:rFonts w:ascii="Book Antiqua" w:hAnsi="Book Antiqua"/>
          <w:sz w:val="24"/>
          <w:szCs w:val="24"/>
          <w:lang w:val="en-US"/>
        </w:rPr>
        <w:t xml:space="preserve"> existing</w:t>
      </w:r>
      <w:r w:rsidR="00896EF2" w:rsidRPr="00410EEA">
        <w:rPr>
          <w:rFonts w:ascii="Book Antiqua" w:hAnsi="Book Antiqua"/>
          <w:sz w:val="24"/>
          <w:szCs w:val="24"/>
          <w:lang w:val="en-US"/>
        </w:rPr>
        <w:t xml:space="preserve"> </w:t>
      </w:r>
      <w:r w:rsidRPr="00410EEA">
        <w:rPr>
          <w:rFonts w:ascii="Book Antiqua" w:hAnsi="Book Antiqua"/>
          <w:sz w:val="24"/>
          <w:szCs w:val="24"/>
          <w:lang w:val="en-US"/>
        </w:rPr>
        <w:t xml:space="preserve">prospective randomised double-blind placebo-controlled study </w:t>
      </w:r>
      <w:r w:rsidR="00896EF2" w:rsidRPr="00410EEA">
        <w:rPr>
          <w:rFonts w:ascii="Book Antiqua" w:hAnsi="Book Antiqua"/>
          <w:sz w:val="24"/>
          <w:szCs w:val="24"/>
          <w:lang w:val="en-US"/>
        </w:rPr>
        <w:t>where they inv</w:t>
      </w:r>
      <w:r w:rsidR="00921C7E" w:rsidRPr="00410EEA">
        <w:rPr>
          <w:rFonts w:ascii="Book Antiqua" w:hAnsi="Book Antiqua"/>
          <w:sz w:val="24"/>
          <w:szCs w:val="24"/>
          <w:lang w:val="en-US"/>
        </w:rPr>
        <w:t>e</w:t>
      </w:r>
      <w:r w:rsidR="00896EF2" w:rsidRPr="00410EEA">
        <w:rPr>
          <w:rFonts w:ascii="Book Antiqua" w:hAnsi="Book Antiqua"/>
          <w:sz w:val="24"/>
          <w:szCs w:val="24"/>
          <w:lang w:val="en-US"/>
        </w:rPr>
        <w:t xml:space="preserve">stigated </w:t>
      </w:r>
      <w:r w:rsidRPr="00410EEA">
        <w:rPr>
          <w:rFonts w:ascii="Book Antiqua" w:hAnsi="Book Antiqua"/>
          <w:sz w:val="24"/>
          <w:szCs w:val="24"/>
          <w:lang w:val="en-US"/>
        </w:rPr>
        <w:t>four weekly treatment sessions of ESWL, with each session consisting of 2000 focused shock waves</w:t>
      </w:r>
      <w:r w:rsidR="00921C7E" w:rsidRPr="00410EEA">
        <w:rPr>
          <w:rFonts w:ascii="Book Antiqua" w:hAnsi="Book Antiqua"/>
          <w:sz w:val="24"/>
          <w:szCs w:val="24"/>
          <w:lang w:val="en-US"/>
        </w:rPr>
        <w:t xml:space="preserve"> which </w:t>
      </w:r>
      <w:r w:rsidR="00896EF2" w:rsidRPr="00410EEA">
        <w:rPr>
          <w:rFonts w:ascii="Book Antiqua" w:hAnsi="Book Antiqua"/>
          <w:sz w:val="24"/>
          <w:szCs w:val="24"/>
          <w:lang w:val="en-US"/>
        </w:rPr>
        <w:t xml:space="preserve">resulted </w:t>
      </w:r>
      <w:r w:rsidRPr="00410EEA">
        <w:rPr>
          <w:rFonts w:ascii="Book Antiqua" w:hAnsi="Book Antiqua"/>
          <w:sz w:val="24"/>
          <w:szCs w:val="24"/>
          <w:lang w:val="en-US"/>
        </w:rPr>
        <w:t xml:space="preserve">in significant improvement for penile pain </w:t>
      </w:r>
      <w:r w:rsidR="00921C7E" w:rsidRPr="00410EEA">
        <w:rPr>
          <w:rFonts w:ascii="Book Antiqua" w:hAnsi="Book Antiqua"/>
          <w:sz w:val="24"/>
          <w:szCs w:val="24"/>
          <w:lang w:val="en-US"/>
        </w:rPr>
        <w:t>only</w:t>
      </w:r>
      <w:r w:rsidRPr="00410EEA">
        <w:rPr>
          <w:rFonts w:ascii="Book Antiqua" w:hAnsi="Book Antiqua"/>
          <w:sz w:val="24"/>
          <w:szCs w:val="24"/>
          <w:lang w:val="en-US"/>
        </w:rPr>
        <w:t>.</w:t>
      </w:r>
      <w:r w:rsidR="00896EF2" w:rsidRPr="00410EEA">
        <w:rPr>
          <w:rFonts w:ascii="Book Antiqua" w:hAnsi="Book Antiqua"/>
          <w:sz w:val="24"/>
          <w:szCs w:val="24"/>
          <w:lang w:val="en-US"/>
        </w:rPr>
        <w:t xml:space="preserve"> </w:t>
      </w:r>
    </w:p>
    <w:p w:rsidR="00896EF2" w:rsidRPr="00410EEA" w:rsidRDefault="00896EF2" w:rsidP="00410EEA">
      <w:pPr>
        <w:spacing w:after="0" w:line="360" w:lineRule="auto"/>
        <w:jc w:val="both"/>
        <w:rPr>
          <w:rFonts w:ascii="Book Antiqua" w:hAnsi="Book Antiqua"/>
          <w:b/>
          <w:sz w:val="24"/>
          <w:szCs w:val="24"/>
          <w:lang w:val="en-US"/>
        </w:rPr>
      </w:pPr>
    </w:p>
    <w:p w:rsidR="009E1138" w:rsidRPr="00A91AC8" w:rsidRDefault="00A91AC8" w:rsidP="00410EEA">
      <w:pPr>
        <w:spacing w:after="0" w:line="360" w:lineRule="auto"/>
        <w:jc w:val="both"/>
        <w:rPr>
          <w:rFonts w:ascii="Book Antiqua" w:hAnsi="Book Antiqua"/>
          <w:b/>
          <w:i/>
          <w:sz w:val="24"/>
          <w:szCs w:val="24"/>
          <w:lang w:val="en-US" w:eastAsia="zh-CN"/>
        </w:rPr>
      </w:pPr>
      <w:r w:rsidRPr="00A91AC8">
        <w:rPr>
          <w:rFonts w:ascii="Book Antiqua" w:hAnsi="Book Antiqua"/>
          <w:b/>
          <w:i/>
          <w:sz w:val="24"/>
          <w:szCs w:val="24"/>
          <w:lang w:val="en-US"/>
        </w:rPr>
        <w:t>Traction devices</w:t>
      </w:r>
    </w:p>
    <w:p w:rsidR="009E1138" w:rsidRPr="00410EEA" w:rsidRDefault="00CC0D50"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 xml:space="preserve">The use of tissue expanders has long been a mainstay of treatment in the orthopedic, oral-maxillofacial and plastic surgical fields. </w:t>
      </w:r>
      <w:r w:rsidR="00896EF2" w:rsidRPr="00410EEA">
        <w:rPr>
          <w:rFonts w:ascii="Book Antiqua" w:hAnsi="Book Antiqua"/>
          <w:sz w:val="24"/>
          <w:szCs w:val="24"/>
          <w:lang w:val="en-US"/>
        </w:rPr>
        <w:t>A</w:t>
      </w:r>
      <w:r w:rsidR="009E1138" w:rsidRPr="00410EEA">
        <w:rPr>
          <w:rFonts w:ascii="Book Antiqua" w:hAnsi="Book Antiqua"/>
          <w:sz w:val="24"/>
          <w:szCs w:val="24"/>
          <w:lang w:val="en-US"/>
        </w:rPr>
        <w:t xml:space="preserve"> continuous traction in Dupuytren contracture increases the activity of degradative enzymes. </w:t>
      </w:r>
      <w:r w:rsidR="00204446" w:rsidRPr="00410EEA">
        <w:rPr>
          <w:rFonts w:ascii="Book Antiqua" w:hAnsi="Book Antiqua"/>
          <w:sz w:val="24"/>
          <w:szCs w:val="24"/>
          <w:lang w:val="en-US"/>
        </w:rPr>
        <w:t>This first</w:t>
      </w:r>
      <w:r w:rsidR="009E1138" w:rsidRPr="00410EEA">
        <w:rPr>
          <w:rFonts w:ascii="Book Antiqua" w:hAnsi="Book Antiqua"/>
          <w:sz w:val="24"/>
          <w:szCs w:val="24"/>
          <w:lang w:val="en-US"/>
        </w:rPr>
        <w:t xml:space="preserve"> leads to a loss of tensile stre</w:t>
      </w:r>
      <w:r w:rsidRPr="00410EEA">
        <w:rPr>
          <w:rFonts w:ascii="Book Antiqua" w:hAnsi="Book Antiqua"/>
          <w:sz w:val="24"/>
          <w:szCs w:val="24"/>
          <w:lang w:val="en-US"/>
        </w:rPr>
        <w:t xml:space="preserve">ngth and </w:t>
      </w:r>
      <w:r w:rsidR="00204446" w:rsidRPr="00410EEA">
        <w:rPr>
          <w:rFonts w:ascii="Book Antiqua" w:hAnsi="Book Antiqua"/>
          <w:sz w:val="24"/>
          <w:szCs w:val="24"/>
          <w:lang w:val="en-US"/>
        </w:rPr>
        <w:t xml:space="preserve">subsequently </w:t>
      </w:r>
      <w:r w:rsidRPr="00410EEA">
        <w:rPr>
          <w:rFonts w:ascii="Book Antiqua" w:hAnsi="Book Antiqua"/>
          <w:sz w:val="24"/>
          <w:szCs w:val="24"/>
          <w:lang w:val="en-US"/>
        </w:rPr>
        <w:t>to solubiliz</w:t>
      </w:r>
      <w:r w:rsidR="009E1138" w:rsidRPr="00410EEA">
        <w:rPr>
          <w:rFonts w:ascii="Book Antiqua" w:hAnsi="Book Antiqua"/>
          <w:sz w:val="24"/>
          <w:szCs w:val="24"/>
          <w:lang w:val="en-US"/>
        </w:rPr>
        <w:t>ation</w:t>
      </w:r>
      <w:r w:rsidR="003C1193" w:rsidRPr="00410EEA">
        <w:rPr>
          <w:rFonts w:ascii="Book Antiqua" w:hAnsi="Book Antiqua"/>
          <w:sz w:val="24"/>
          <w:szCs w:val="24"/>
          <w:lang w:val="en-US"/>
        </w:rPr>
        <w:t xml:space="preserve">. </w:t>
      </w:r>
      <w:r w:rsidR="00204446" w:rsidRPr="00410EEA">
        <w:rPr>
          <w:rFonts w:ascii="Book Antiqua" w:hAnsi="Book Antiqua"/>
          <w:sz w:val="24"/>
          <w:szCs w:val="24"/>
          <w:lang w:val="en-US"/>
        </w:rPr>
        <w:t xml:space="preserve">This </w:t>
      </w:r>
      <w:r w:rsidR="003C1193" w:rsidRPr="00410EEA">
        <w:rPr>
          <w:rFonts w:ascii="Book Antiqua" w:hAnsi="Book Antiqua"/>
          <w:sz w:val="24"/>
          <w:szCs w:val="24"/>
          <w:lang w:val="en-US"/>
        </w:rPr>
        <w:t>is followed</w:t>
      </w:r>
      <w:r w:rsidR="009E1138" w:rsidRPr="00410EEA">
        <w:rPr>
          <w:rFonts w:ascii="Book Antiqua" w:hAnsi="Book Antiqua"/>
          <w:sz w:val="24"/>
          <w:szCs w:val="24"/>
          <w:lang w:val="en-US"/>
        </w:rPr>
        <w:t xml:space="preserve"> b</w:t>
      </w:r>
      <w:r w:rsidR="003C1193" w:rsidRPr="00410EEA">
        <w:rPr>
          <w:rFonts w:ascii="Book Antiqua" w:hAnsi="Book Antiqua"/>
          <w:sz w:val="24"/>
          <w:szCs w:val="24"/>
          <w:lang w:val="en-US"/>
        </w:rPr>
        <w:t>y an increase in newly synthesiz</w:t>
      </w:r>
      <w:r w:rsidR="009E1138" w:rsidRPr="00410EEA">
        <w:rPr>
          <w:rFonts w:ascii="Book Antiqua" w:hAnsi="Book Antiqua"/>
          <w:sz w:val="24"/>
          <w:szCs w:val="24"/>
          <w:lang w:val="en-US"/>
        </w:rPr>
        <w:t xml:space="preserve">ed collagen. </w:t>
      </w:r>
      <w:r w:rsidR="003C1193" w:rsidRPr="00410EEA">
        <w:rPr>
          <w:rFonts w:ascii="Book Antiqua" w:hAnsi="Book Antiqua"/>
          <w:sz w:val="24"/>
          <w:szCs w:val="24"/>
          <w:lang w:val="en-US"/>
        </w:rPr>
        <w:t xml:space="preserve">Levine </w:t>
      </w:r>
      <w:r w:rsidR="00A91AC8" w:rsidRPr="00A91AC8">
        <w:rPr>
          <w:rFonts w:ascii="Book Antiqua" w:hAnsi="Book Antiqua"/>
          <w:i/>
          <w:sz w:val="24"/>
          <w:szCs w:val="24"/>
          <w:lang w:val="en-US"/>
        </w:rPr>
        <w:t>et al</w:t>
      </w:r>
      <w:r w:rsidR="00A91AC8" w:rsidRPr="00410EEA">
        <w:rPr>
          <w:rFonts w:ascii="Book Antiqua" w:hAnsi="Book Antiqua"/>
          <w:sz w:val="24"/>
          <w:szCs w:val="24"/>
          <w:vertAlign w:val="superscript"/>
          <w:lang w:val="en-US"/>
        </w:rPr>
        <w:t>[43]</w:t>
      </w:r>
      <w:r w:rsidR="00204446" w:rsidRPr="00410EEA">
        <w:rPr>
          <w:rFonts w:ascii="Book Antiqua" w:hAnsi="Book Antiqua"/>
          <w:sz w:val="24"/>
          <w:szCs w:val="24"/>
          <w:lang w:val="en-US"/>
        </w:rPr>
        <w:t>,</w:t>
      </w:r>
      <w:r w:rsidR="003C1193" w:rsidRPr="00410EEA">
        <w:rPr>
          <w:rFonts w:ascii="Book Antiqua" w:hAnsi="Book Antiqua"/>
          <w:sz w:val="24"/>
          <w:szCs w:val="24"/>
          <w:lang w:val="en-US"/>
        </w:rPr>
        <w:t xml:space="preserve"> </w:t>
      </w:r>
      <w:r w:rsidR="00CF3B87" w:rsidRPr="00410EEA">
        <w:rPr>
          <w:rFonts w:ascii="Book Antiqua" w:hAnsi="Book Antiqua"/>
          <w:sz w:val="24"/>
          <w:szCs w:val="24"/>
          <w:lang w:val="en-US"/>
        </w:rPr>
        <w:t>in an uncontrolled study</w:t>
      </w:r>
      <w:r w:rsidR="00204446" w:rsidRPr="00410EEA">
        <w:rPr>
          <w:rFonts w:ascii="Book Antiqua" w:hAnsi="Book Antiqua"/>
          <w:sz w:val="24"/>
          <w:szCs w:val="24"/>
          <w:lang w:val="en-US"/>
        </w:rPr>
        <w:t>,</w:t>
      </w:r>
      <w:r w:rsidR="00CF3B87" w:rsidRPr="00410EEA">
        <w:rPr>
          <w:rFonts w:ascii="Book Antiqua" w:hAnsi="Book Antiqua"/>
          <w:sz w:val="24"/>
          <w:szCs w:val="24"/>
          <w:lang w:val="en-US"/>
        </w:rPr>
        <w:t xml:space="preserve"> applied this </w:t>
      </w:r>
      <w:r w:rsidR="00204446" w:rsidRPr="00410EEA">
        <w:rPr>
          <w:rFonts w:ascii="Book Antiqua" w:hAnsi="Book Antiqua"/>
          <w:sz w:val="24"/>
          <w:szCs w:val="24"/>
          <w:lang w:val="en-US"/>
        </w:rPr>
        <w:t>technique</w:t>
      </w:r>
      <w:r w:rsidR="00CF3B87" w:rsidRPr="00410EEA">
        <w:rPr>
          <w:rFonts w:ascii="Book Antiqua" w:hAnsi="Book Antiqua"/>
          <w:sz w:val="24"/>
          <w:szCs w:val="24"/>
          <w:lang w:val="en-US"/>
        </w:rPr>
        <w:t xml:space="preserve"> on</w:t>
      </w:r>
      <w:r w:rsidR="009E1138" w:rsidRPr="00410EEA">
        <w:rPr>
          <w:rFonts w:ascii="Book Antiqua" w:hAnsi="Book Antiqua"/>
          <w:sz w:val="24"/>
          <w:szCs w:val="24"/>
          <w:lang w:val="en-US"/>
        </w:rPr>
        <w:t xml:space="preserve"> 10 patients with </w:t>
      </w:r>
      <w:r w:rsidR="00222F29" w:rsidRPr="00410EEA">
        <w:rPr>
          <w:rFonts w:ascii="Book Antiqua" w:hAnsi="Book Antiqua"/>
          <w:sz w:val="24"/>
          <w:szCs w:val="24"/>
          <w:lang w:val="en-US"/>
        </w:rPr>
        <w:t>PD</w:t>
      </w:r>
      <w:r w:rsidR="009E1138" w:rsidRPr="00410EEA">
        <w:rPr>
          <w:rFonts w:ascii="Book Antiqua" w:hAnsi="Book Antiqua"/>
          <w:sz w:val="24"/>
          <w:szCs w:val="24"/>
          <w:lang w:val="en-US"/>
        </w:rPr>
        <w:t xml:space="preserve"> </w:t>
      </w:r>
      <w:r w:rsidR="00204446" w:rsidRPr="00410EEA">
        <w:rPr>
          <w:rFonts w:ascii="Book Antiqua" w:hAnsi="Book Antiqua"/>
          <w:sz w:val="24"/>
          <w:szCs w:val="24"/>
          <w:lang w:val="en-US"/>
        </w:rPr>
        <w:t xml:space="preserve">whereby application of the </w:t>
      </w:r>
      <w:r w:rsidR="009E1138" w:rsidRPr="00410EEA">
        <w:rPr>
          <w:rFonts w:ascii="Book Antiqua" w:hAnsi="Book Antiqua"/>
          <w:sz w:val="24"/>
          <w:szCs w:val="24"/>
          <w:lang w:val="en-US"/>
        </w:rPr>
        <w:t xml:space="preserve">the FastSize Penis Extender </w:t>
      </w:r>
      <w:r w:rsidR="00204446" w:rsidRPr="00410EEA">
        <w:rPr>
          <w:rFonts w:ascii="Book Antiqua" w:hAnsi="Book Antiqua"/>
          <w:sz w:val="24"/>
          <w:szCs w:val="24"/>
          <w:lang w:val="en-US"/>
        </w:rPr>
        <w:t>w</w:t>
      </w:r>
      <w:r w:rsidR="009E1138" w:rsidRPr="00410EEA">
        <w:rPr>
          <w:rFonts w:ascii="Book Antiqua" w:hAnsi="Book Antiqua"/>
          <w:sz w:val="24"/>
          <w:szCs w:val="24"/>
          <w:lang w:val="en-US"/>
        </w:rPr>
        <w:t>as the only treatment for 2</w:t>
      </w:r>
      <w:r w:rsidR="00FC1CC4">
        <w:rPr>
          <w:rFonts w:ascii="Book Antiqua" w:hAnsi="Book Antiqua"/>
          <w:sz w:val="24"/>
          <w:szCs w:val="24"/>
          <w:lang w:val="en-US"/>
        </w:rPr>
        <w:t>-</w:t>
      </w:r>
      <w:r w:rsidR="009E1138" w:rsidRPr="00410EEA">
        <w:rPr>
          <w:rFonts w:ascii="Book Antiqua" w:hAnsi="Book Antiqua"/>
          <w:sz w:val="24"/>
          <w:szCs w:val="24"/>
          <w:lang w:val="en-US"/>
        </w:rPr>
        <w:t>8 h/d</w:t>
      </w:r>
      <w:r w:rsidR="00A91AC8">
        <w:rPr>
          <w:rFonts w:ascii="Book Antiqua" w:hAnsi="Book Antiqua" w:hint="eastAsia"/>
          <w:sz w:val="24"/>
          <w:szCs w:val="24"/>
          <w:lang w:val="en-US" w:eastAsia="zh-CN"/>
        </w:rPr>
        <w:t xml:space="preserve"> </w:t>
      </w:r>
      <w:r w:rsidR="009E1138" w:rsidRPr="00410EEA">
        <w:rPr>
          <w:rFonts w:ascii="Book Antiqua" w:hAnsi="Book Antiqua"/>
          <w:sz w:val="24"/>
          <w:szCs w:val="24"/>
          <w:lang w:val="en-US"/>
        </w:rPr>
        <w:t>for 6 mo. Penile curva</w:t>
      </w:r>
      <w:r w:rsidR="004516BE" w:rsidRPr="00410EEA">
        <w:rPr>
          <w:rFonts w:ascii="Book Antiqua" w:hAnsi="Book Antiqua"/>
          <w:sz w:val="24"/>
          <w:szCs w:val="24"/>
          <w:lang w:val="en-US"/>
        </w:rPr>
        <w:t xml:space="preserve">ture </w:t>
      </w:r>
      <w:r w:rsidR="00204446" w:rsidRPr="00410EEA">
        <w:rPr>
          <w:rFonts w:ascii="Book Antiqua" w:hAnsi="Book Antiqua"/>
          <w:sz w:val="24"/>
          <w:szCs w:val="24"/>
          <w:lang w:val="en-US"/>
        </w:rPr>
        <w:t xml:space="preserve">was </w:t>
      </w:r>
      <w:r w:rsidR="004516BE" w:rsidRPr="00410EEA">
        <w:rPr>
          <w:rFonts w:ascii="Book Antiqua" w:hAnsi="Book Antiqua"/>
          <w:sz w:val="24"/>
          <w:szCs w:val="24"/>
          <w:lang w:val="en-US"/>
        </w:rPr>
        <w:t>reduced in all men from 10° to 45°</w:t>
      </w:r>
      <w:r w:rsidR="009E1138" w:rsidRPr="00410EEA">
        <w:rPr>
          <w:rFonts w:ascii="Book Antiqua" w:hAnsi="Book Antiqua"/>
          <w:sz w:val="24"/>
          <w:szCs w:val="24"/>
          <w:lang w:val="en-US"/>
        </w:rPr>
        <w:t>, with an average</w:t>
      </w:r>
      <w:r w:rsidR="004516BE" w:rsidRPr="00410EEA">
        <w:rPr>
          <w:rFonts w:ascii="Book Antiqua" w:hAnsi="Book Antiqua"/>
          <w:sz w:val="24"/>
          <w:szCs w:val="24"/>
          <w:lang w:val="en-US"/>
        </w:rPr>
        <w:t xml:space="preserve"> reduction of 33% (range: 51</w:t>
      </w:r>
      <w:r w:rsidR="00FC1CC4">
        <w:rPr>
          <w:rFonts w:ascii="Book Antiqua" w:hAnsi="Book Antiqua"/>
          <w:sz w:val="24"/>
          <w:szCs w:val="24"/>
          <w:lang w:val="en-US"/>
        </w:rPr>
        <w:t>-</w:t>
      </w:r>
      <w:r w:rsidR="004516BE" w:rsidRPr="00410EEA">
        <w:rPr>
          <w:rFonts w:ascii="Book Antiqua" w:hAnsi="Book Antiqua"/>
          <w:sz w:val="24"/>
          <w:szCs w:val="24"/>
          <w:lang w:val="en-US"/>
        </w:rPr>
        <w:t>34°</w:t>
      </w:r>
      <w:r w:rsidR="009E1138" w:rsidRPr="00410EEA">
        <w:rPr>
          <w:rFonts w:ascii="Book Antiqua" w:hAnsi="Book Antiqua"/>
          <w:sz w:val="24"/>
          <w:szCs w:val="24"/>
          <w:lang w:val="en-US"/>
        </w:rPr>
        <w:t>). Stretched penile length increased to 0.5</w:t>
      </w:r>
      <w:r w:rsidR="00FC1CC4">
        <w:rPr>
          <w:rFonts w:ascii="Book Antiqua" w:hAnsi="Book Antiqua"/>
          <w:sz w:val="24"/>
          <w:szCs w:val="24"/>
          <w:lang w:val="en-US"/>
        </w:rPr>
        <w:t>-</w:t>
      </w:r>
      <w:r w:rsidR="009E1138" w:rsidRPr="00410EEA">
        <w:rPr>
          <w:rFonts w:ascii="Book Antiqua" w:hAnsi="Book Antiqua"/>
          <w:sz w:val="24"/>
          <w:szCs w:val="24"/>
          <w:lang w:val="en-US"/>
        </w:rPr>
        <w:t>2.0 cm, and erect girth increased to 0.5</w:t>
      </w:r>
      <w:r w:rsidR="00FC1CC4">
        <w:rPr>
          <w:rFonts w:ascii="Book Antiqua" w:hAnsi="Book Antiqua"/>
          <w:sz w:val="24"/>
          <w:szCs w:val="24"/>
          <w:lang w:val="en-US"/>
        </w:rPr>
        <w:t>-</w:t>
      </w:r>
      <w:r w:rsidR="009E1138" w:rsidRPr="00410EEA">
        <w:rPr>
          <w:rFonts w:ascii="Book Antiqua" w:hAnsi="Book Antiqua"/>
          <w:sz w:val="24"/>
          <w:szCs w:val="24"/>
          <w:lang w:val="en-US"/>
        </w:rPr>
        <w:t xml:space="preserve">1.0 cm, with a correction of the hinge effect in four of four men. </w:t>
      </w:r>
      <w:r w:rsidR="00C966B7" w:rsidRPr="00410EEA">
        <w:rPr>
          <w:rFonts w:ascii="Book Antiqua" w:hAnsi="Book Antiqua"/>
          <w:sz w:val="24"/>
          <w:szCs w:val="24"/>
          <w:lang w:val="en-US"/>
        </w:rPr>
        <w:t>N</w:t>
      </w:r>
      <w:r w:rsidR="009E1138" w:rsidRPr="00410EEA">
        <w:rPr>
          <w:rFonts w:ascii="Book Antiqua" w:hAnsi="Book Antiqua"/>
          <w:sz w:val="24"/>
          <w:szCs w:val="24"/>
          <w:lang w:val="en-US"/>
        </w:rPr>
        <w:t>o adverse events such as skin changes, ulcerations, hypoesthesia, or diminished rigidity</w:t>
      </w:r>
      <w:r w:rsidR="00C966B7" w:rsidRPr="00410EEA">
        <w:rPr>
          <w:rFonts w:ascii="Book Antiqua" w:hAnsi="Book Antiqua"/>
          <w:sz w:val="24"/>
          <w:szCs w:val="24"/>
          <w:lang w:val="en-US"/>
        </w:rPr>
        <w:t xml:space="preserve"> were reported</w:t>
      </w:r>
      <w:r w:rsidR="009E1138" w:rsidRPr="00410EEA">
        <w:rPr>
          <w:rFonts w:ascii="Book Antiqua" w:hAnsi="Book Antiqua"/>
          <w:sz w:val="24"/>
          <w:szCs w:val="24"/>
          <w:lang w:val="en-US"/>
        </w:rPr>
        <w:t>.</w:t>
      </w:r>
    </w:p>
    <w:p w:rsidR="0084327F" w:rsidRDefault="0084327F" w:rsidP="00410EEA">
      <w:pPr>
        <w:spacing w:after="0" w:line="360" w:lineRule="auto"/>
        <w:jc w:val="both"/>
        <w:rPr>
          <w:rFonts w:ascii="Book Antiqua" w:hAnsi="Book Antiqua"/>
          <w:b/>
          <w:sz w:val="24"/>
          <w:szCs w:val="24"/>
          <w:lang w:val="en-US" w:eastAsia="zh-CN"/>
        </w:rPr>
      </w:pPr>
    </w:p>
    <w:p w:rsidR="009E1138" w:rsidRPr="0084327F" w:rsidRDefault="0084327F" w:rsidP="00410EEA">
      <w:pPr>
        <w:spacing w:after="0" w:line="360" w:lineRule="auto"/>
        <w:jc w:val="both"/>
        <w:rPr>
          <w:rFonts w:ascii="Book Antiqua" w:hAnsi="Book Antiqua"/>
          <w:b/>
          <w:i/>
          <w:sz w:val="24"/>
          <w:szCs w:val="24"/>
          <w:lang w:val="en-US" w:eastAsia="zh-CN"/>
        </w:rPr>
      </w:pPr>
      <w:r w:rsidRPr="0084327F">
        <w:rPr>
          <w:rFonts w:ascii="Book Antiqua" w:hAnsi="Book Antiqua"/>
          <w:b/>
          <w:i/>
          <w:sz w:val="24"/>
          <w:szCs w:val="24"/>
          <w:lang w:val="en-US"/>
        </w:rPr>
        <w:t>Vacuum devices</w:t>
      </w:r>
    </w:p>
    <w:p w:rsidR="009E1138" w:rsidRPr="00410EEA" w:rsidRDefault="004516BE"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US"/>
        </w:rPr>
        <w:t xml:space="preserve">When it comes to </w:t>
      </w:r>
      <w:r w:rsidR="009E1138" w:rsidRPr="00410EEA">
        <w:rPr>
          <w:rFonts w:ascii="Book Antiqua" w:hAnsi="Book Antiqua"/>
          <w:sz w:val="24"/>
          <w:szCs w:val="24"/>
          <w:lang w:val="en-US"/>
        </w:rPr>
        <w:t>vacuum devices the same principles as traction devices</w:t>
      </w:r>
      <w:r w:rsidR="000E1ECA" w:rsidRPr="00410EEA">
        <w:rPr>
          <w:rFonts w:ascii="Book Antiqua" w:hAnsi="Book Antiqua"/>
          <w:sz w:val="24"/>
          <w:szCs w:val="24"/>
          <w:lang w:val="en-US"/>
        </w:rPr>
        <w:t xml:space="preserve"> are followed</w:t>
      </w:r>
      <w:r w:rsidR="009E1138" w:rsidRPr="00410EEA">
        <w:rPr>
          <w:rFonts w:ascii="Book Antiqua" w:hAnsi="Book Antiqua"/>
          <w:sz w:val="24"/>
          <w:szCs w:val="24"/>
          <w:lang w:val="en-US"/>
        </w:rPr>
        <w:t xml:space="preserve">. </w:t>
      </w:r>
      <w:r w:rsidRPr="00410EEA">
        <w:rPr>
          <w:rFonts w:ascii="Book Antiqua" w:hAnsi="Book Antiqua"/>
          <w:sz w:val="24"/>
          <w:szCs w:val="24"/>
          <w:lang w:val="en-US"/>
        </w:rPr>
        <w:t>Raheem</w:t>
      </w:r>
      <w:r w:rsidRPr="0084327F">
        <w:rPr>
          <w:rFonts w:ascii="Book Antiqua" w:hAnsi="Book Antiqua"/>
          <w:i/>
          <w:sz w:val="24"/>
          <w:szCs w:val="24"/>
          <w:lang w:val="en-US"/>
        </w:rPr>
        <w:t xml:space="preserve"> et al</w:t>
      </w:r>
      <w:r w:rsidR="0084327F" w:rsidRPr="00410EEA">
        <w:rPr>
          <w:rFonts w:ascii="Book Antiqua" w:hAnsi="Book Antiqua"/>
          <w:sz w:val="24"/>
          <w:szCs w:val="24"/>
          <w:vertAlign w:val="superscript"/>
          <w:lang w:val="en-US"/>
        </w:rPr>
        <w:t>[44]</w:t>
      </w:r>
      <w:r w:rsidRPr="00410EEA">
        <w:rPr>
          <w:rFonts w:ascii="Book Antiqua" w:hAnsi="Book Antiqua"/>
          <w:sz w:val="24"/>
          <w:szCs w:val="24"/>
          <w:lang w:val="en-US"/>
        </w:rPr>
        <w:t xml:space="preserve">, evaluated the efficacy of vacuum devices </w:t>
      </w:r>
      <w:r w:rsidR="009E1138" w:rsidRPr="00410EEA">
        <w:rPr>
          <w:rFonts w:ascii="Book Antiqua" w:hAnsi="Book Antiqua"/>
          <w:sz w:val="24"/>
          <w:szCs w:val="24"/>
          <w:lang w:val="en-US"/>
        </w:rPr>
        <w:t xml:space="preserve">in an uncontrolled study </w:t>
      </w:r>
      <w:r w:rsidRPr="00410EEA">
        <w:rPr>
          <w:rFonts w:ascii="Book Antiqua" w:hAnsi="Book Antiqua"/>
          <w:sz w:val="24"/>
          <w:szCs w:val="24"/>
          <w:lang w:val="en-US"/>
        </w:rPr>
        <w:t xml:space="preserve"> </w:t>
      </w:r>
      <w:r w:rsidRPr="00410EEA">
        <w:rPr>
          <w:rFonts w:ascii="Book Antiqua" w:hAnsi="Book Antiqua"/>
          <w:sz w:val="24"/>
          <w:szCs w:val="24"/>
          <w:lang w:val="en-US"/>
        </w:rPr>
        <w:lastRenderedPageBreak/>
        <w:t xml:space="preserve">assessing </w:t>
      </w:r>
      <w:r w:rsidR="009E1138" w:rsidRPr="00410EEA">
        <w:rPr>
          <w:rFonts w:ascii="Book Antiqua" w:hAnsi="Book Antiqua"/>
          <w:sz w:val="24"/>
          <w:szCs w:val="24"/>
          <w:lang w:val="en-US"/>
        </w:rPr>
        <w:t xml:space="preserve">31 patients. The vacuum device </w:t>
      </w:r>
      <w:r w:rsidRPr="00410EEA">
        <w:rPr>
          <w:rFonts w:ascii="Book Antiqua" w:hAnsi="Book Antiqua"/>
          <w:sz w:val="24"/>
          <w:szCs w:val="24"/>
          <w:lang w:val="en-US"/>
        </w:rPr>
        <w:t xml:space="preserve">was applied </w:t>
      </w:r>
      <w:r w:rsidR="000E1ECA" w:rsidRPr="00410EEA">
        <w:rPr>
          <w:rFonts w:ascii="Book Antiqua" w:hAnsi="Book Antiqua"/>
          <w:sz w:val="24"/>
          <w:szCs w:val="24"/>
          <w:lang w:val="en-US"/>
        </w:rPr>
        <w:t>o</w:t>
      </w:r>
      <w:r w:rsidR="00845B26" w:rsidRPr="00410EEA">
        <w:rPr>
          <w:rFonts w:ascii="Book Antiqua" w:hAnsi="Book Antiqua"/>
          <w:sz w:val="24"/>
          <w:szCs w:val="24"/>
          <w:lang w:val="en-US"/>
        </w:rPr>
        <w:t>ver a 12-wk period (Osbon ErecAid, MediPlus, High Wycombe, UK) for 10 min twice daily.</w:t>
      </w:r>
      <w:r w:rsidR="000E1ECA" w:rsidRPr="00410EEA">
        <w:rPr>
          <w:rFonts w:ascii="Book Antiqua" w:hAnsi="Book Antiqua"/>
          <w:sz w:val="24"/>
          <w:szCs w:val="24"/>
          <w:lang w:val="en-US"/>
        </w:rPr>
        <w:t xml:space="preserve"> </w:t>
      </w:r>
      <w:r w:rsidR="009E1138" w:rsidRPr="00410EEA">
        <w:rPr>
          <w:rFonts w:ascii="Book Antiqua" w:hAnsi="Book Antiqua"/>
          <w:sz w:val="24"/>
          <w:szCs w:val="24"/>
          <w:lang w:val="en-US"/>
        </w:rPr>
        <w:t xml:space="preserve"> Penile pain </w:t>
      </w:r>
      <w:r w:rsidR="000E1ECA" w:rsidRPr="00410EEA">
        <w:rPr>
          <w:rFonts w:ascii="Book Antiqua" w:hAnsi="Book Antiqua"/>
          <w:sz w:val="24"/>
          <w:szCs w:val="24"/>
          <w:lang w:val="en-US"/>
        </w:rPr>
        <w:t xml:space="preserve">was </w:t>
      </w:r>
      <w:r w:rsidR="0084327F">
        <w:rPr>
          <w:rFonts w:ascii="Book Antiqua" w:hAnsi="Book Antiqua"/>
          <w:sz w:val="24"/>
          <w:szCs w:val="24"/>
          <w:lang w:val="en-US"/>
        </w:rPr>
        <w:t>reduced significantly (</w:t>
      </w:r>
      <w:r w:rsidR="0084327F" w:rsidRPr="0084327F">
        <w:rPr>
          <w:rFonts w:ascii="Book Antiqua" w:hAnsi="Book Antiqua"/>
          <w:i/>
          <w:sz w:val="24"/>
          <w:szCs w:val="24"/>
          <w:lang w:val="en-US"/>
        </w:rPr>
        <w:t>P</w:t>
      </w:r>
      <w:r w:rsidR="009E1138" w:rsidRPr="00410EEA">
        <w:rPr>
          <w:rFonts w:ascii="Book Antiqua" w:hAnsi="Book Antiqua"/>
          <w:sz w:val="24"/>
          <w:szCs w:val="24"/>
          <w:lang w:val="en-US"/>
        </w:rPr>
        <w:t xml:space="preserve"> = 0.012). Stretched penile length</w:t>
      </w:r>
      <w:r w:rsidR="00024263" w:rsidRPr="00410EEA">
        <w:rPr>
          <w:rFonts w:ascii="Book Antiqua" w:hAnsi="Book Antiqua"/>
          <w:sz w:val="24"/>
          <w:szCs w:val="24"/>
          <w:lang w:val="en-US"/>
        </w:rPr>
        <w:t xml:space="preserve"> also increased significantly (</w:t>
      </w:r>
      <w:r w:rsidR="0084327F" w:rsidRPr="0084327F">
        <w:rPr>
          <w:rFonts w:ascii="Book Antiqua" w:hAnsi="Book Antiqua"/>
          <w:i/>
          <w:sz w:val="24"/>
          <w:szCs w:val="24"/>
          <w:lang w:val="en-US"/>
        </w:rPr>
        <w:t>P</w:t>
      </w:r>
      <w:r w:rsidR="009E1138" w:rsidRPr="00410EEA">
        <w:rPr>
          <w:rFonts w:ascii="Book Antiqua" w:hAnsi="Book Antiqua"/>
          <w:sz w:val="24"/>
          <w:szCs w:val="24"/>
          <w:lang w:val="en-US"/>
        </w:rPr>
        <w:t xml:space="preserve"> = 0.029) with a mean of 0.5 cm. Reduction of the curvature was reported in 67% of patients</w:t>
      </w:r>
      <w:r w:rsidR="000E1ECA" w:rsidRPr="00410EEA">
        <w:rPr>
          <w:rFonts w:ascii="Book Antiqua" w:hAnsi="Book Antiqua"/>
          <w:sz w:val="24"/>
          <w:szCs w:val="24"/>
          <w:lang w:val="en-US"/>
        </w:rPr>
        <w:t>.</w:t>
      </w:r>
      <w:r w:rsidR="009E1138" w:rsidRPr="00410EEA">
        <w:rPr>
          <w:rFonts w:ascii="Book Antiqua" w:hAnsi="Book Antiqua"/>
          <w:sz w:val="24"/>
          <w:szCs w:val="24"/>
          <w:lang w:val="en-US"/>
        </w:rPr>
        <w:t xml:space="preserve"> 10% had worsening curvature and 23% showed no change. Half of the patients were satisfied with the outcome</w:t>
      </w:r>
      <w:r w:rsidR="000E1ECA" w:rsidRPr="00410EEA">
        <w:rPr>
          <w:rFonts w:ascii="Book Antiqua" w:hAnsi="Book Antiqua"/>
          <w:sz w:val="24"/>
          <w:szCs w:val="24"/>
          <w:lang w:val="en-US"/>
        </w:rPr>
        <w:t xml:space="preserve"> while </w:t>
      </w:r>
      <w:r w:rsidR="009E1138" w:rsidRPr="00410EEA">
        <w:rPr>
          <w:rFonts w:ascii="Book Antiqua" w:hAnsi="Book Antiqua"/>
          <w:sz w:val="24"/>
          <w:szCs w:val="24"/>
          <w:lang w:val="en-US"/>
        </w:rPr>
        <w:t>the remainder had their curvature corrected surgically.</w:t>
      </w:r>
      <w:r w:rsidR="008E5DDD" w:rsidRPr="00410EEA">
        <w:rPr>
          <w:rFonts w:ascii="Book Antiqua" w:hAnsi="Book Antiqua"/>
          <w:sz w:val="24"/>
          <w:szCs w:val="24"/>
          <w:lang w:val="en-US"/>
        </w:rPr>
        <w:t xml:space="preserve"> </w:t>
      </w:r>
      <w:r w:rsidR="008E5DDD" w:rsidRPr="00410EEA">
        <w:rPr>
          <w:rStyle w:val="highlight"/>
          <w:rFonts w:ascii="Book Antiqua" w:hAnsi="Book Antiqua" w:cs="Arial"/>
          <w:color w:val="000000"/>
          <w:sz w:val="24"/>
          <w:szCs w:val="24"/>
          <w:shd w:val="clear" w:color="auto" w:fill="FFFFFF"/>
          <w:lang w:val="en-GB"/>
        </w:rPr>
        <w:t>Vacuum</w:t>
      </w:r>
      <w:r w:rsidR="008E5DDD" w:rsidRPr="00410EEA">
        <w:rPr>
          <w:rStyle w:val="apple-converted-space"/>
          <w:rFonts w:ascii="Book Antiqua" w:hAnsi="Book Antiqua" w:cs="Arial"/>
          <w:color w:val="000000"/>
          <w:sz w:val="24"/>
          <w:szCs w:val="24"/>
          <w:shd w:val="clear" w:color="auto" w:fill="FFFFFF"/>
          <w:lang w:val="en-GB"/>
        </w:rPr>
        <w:t> </w:t>
      </w:r>
      <w:r w:rsidR="008E5DDD" w:rsidRPr="00410EEA">
        <w:rPr>
          <w:rStyle w:val="highlight"/>
          <w:rFonts w:ascii="Book Antiqua" w:hAnsi="Book Antiqua" w:cs="Arial"/>
          <w:color w:val="000000"/>
          <w:sz w:val="24"/>
          <w:szCs w:val="24"/>
          <w:shd w:val="clear" w:color="auto" w:fill="FFFFFF"/>
          <w:lang w:val="en-GB"/>
        </w:rPr>
        <w:t>therapy</w:t>
      </w:r>
      <w:r w:rsidR="008E5DDD" w:rsidRPr="00410EEA">
        <w:rPr>
          <w:rStyle w:val="apple-converted-space"/>
          <w:rFonts w:ascii="Book Antiqua" w:hAnsi="Book Antiqua" w:cs="Arial"/>
          <w:color w:val="000000"/>
          <w:sz w:val="24"/>
          <w:szCs w:val="24"/>
          <w:shd w:val="clear" w:color="auto" w:fill="FFFFFF"/>
          <w:lang w:val="en-GB"/>
        </w:rPr>
        <w:t> </w:t>
      </w:r>
      <w:r w:rsidR="008E5DDD" w:rsidRPr="00410EEA">
        <w:rPr>
          <w:rFonts w:ascii="Book Antiqua" w:hAnsi="Book Antiqua" w:cs="Arial"/>
          <w:color w:val="000000"/>
          <w:sz w:val="24"/>
          <w:szCs w:val="24"/>
          <w:shd w:val="clear" w:color="auto" w:fill="FFFFFF"/>
          <w:lang w:val="en-GB"/>
        </w:rPr>
        <w:t xml:space="preserve">can improve or stabilize </w:t>
      </w:r>
      <w:r w:rsidR="000E1ECA" w:rsidRPr="00410EEA">
        <w:rPr>
          <w:rFonts w:ascii="Book Antiqua" w:hAnsi="Book Antiqua" w:cs="Arial"/>
          <w:color w:val="000000"/>
          <w:sz w:val="24"/>
          <w:szCs w:val="24"/>
          <w:shd w:val="clear" w:color="auto" w:fill="FFFFFF"/>
          <w:lang w:val="en-GB"/>
        </w:rPr>
        <w:t xml:space="preserve">PD </w:t>
      </w:r>
      <w:r w:rsidR="008E5DDD" w:rsidRPr="00410EEA">
        <w:rPr>
          <w:rFonts w:ascii="Book Antiqua" w:hAnsi="Book Antiqua" w:cs="Arial"/>
          <w:color w:val="000000"/>
          <w:sz w:val="24"/>
          <w:szCs w:val="24"/>
          <w:shd w:val="clear" w:color="auto" w:fill="FFFFFF"/>
          <w:lang w:val="en-GB"/>
        </w:rPr>
        <w:t>curvature</w:t>
      </w:r>
      <w:r w:rsidR="000E1ECA" w:rsidRPr="00410EEA">
        <w:rPr>
          <w:rFonts w:ascii="Book Antiqua" w:hAnsi="Book Antiqua" w:cs="Arial"/>
          <w:color w:val="000000"/>
          <w:sz w:val="24"/>
          <w:szCs w:val="24"/>
          <w:shd w:val="clear" w:color="auto" w:fill="FFFFFF"/>
          <w:lang w:val="en-GB"/>
        </w:rPr>
        <w:t xml:space="preserve">, </w:t>
      </w:r>
      <w:r w:rsidR="008E5DDD" w:rsidRPr="00410EEA">
        <w:rPr>
          <w:rFonts w:ascii="Book Antiqua" w:hAnsi="Book Antiqua" w:cs="Arial"/>
          <w:color w:val="000000"/>
          <w:sz w:val="24"/>
          <w:szCs w:val="24"/>
          <w:shd w:val="clear" w:color="auto" w:fill="FFFFFF"/>
          <w:lang w:val="en-GB"/>
        </w:rPr>
        <w:t>is safe to use in all stages of the</w:t>
      </w:r>
      <w:r w:rsidR="008E5DDD" w:rsidRPr="00410EEA">
        <w:rPr>
          <w:rStyle w:val="apple-converted-space"/>
          <w:rFonts w:ascii="Book Antiqua" w:hAnsi="Book Antiqua" w:cs="Arial"/>
          <w:color w:val="000000"/>
          <w:sz w:val="24"/>
          <w:szCs w:val="24"/>
          <w:shd w:val="clear" w:color="auto" w:fill="FFFFFF"/>
          <w:lang w:val="en-GB"/>
        </w:rPr>
        <w:t> </w:t>
      </w:r>
      <w:r w:rsidR="008E5DDD" w:rsidRPr="00410EEA">
        <w:rPr>
          <w:rStyle w:val="highlight"/>
          <w:rFonts w:ascii="Book Antiqua" w:hAnsi="Book Antiqua" w:cs="Arial"/>
          <w:color w:val="000000"/>
          <w:sz w:val="24"/>
          <w:szCs w:val="24"/>
          <w:shd w:val="clear" w:color="auto" w:fill="FFFFFF"/>
          <w:lang w:val="en-GB"/>
        </w:rPr>
        <w:t>disease</w:t>
      </w:r>
      <w:r w:rsidR="008E5DDD" w:rsidRPr="00410EEA">
        <w:rPr>
          <w:rFonts w:ascii="Book Antiqua" w:hAnsi="Book Antiqua" w:cs="Arial"/>
          <w:color w:val="000000"/>
          <w:sz w:val="24"/>
          <w:szCs w:val="24"/>
          <w:shd w:val="clear" w:color="auto" w:fill="FFFFFF"/>
          <w:lang w:val="en-GB"/>
        </w:rPr>
        <w:t xml:space="preserve">, and </w:t>
      </w:r>
      <w:r w:rsidR="000E1ECA" w:rsidRPr="00410EEA">
        <w:rPr>
          <w:rFonts w:ascii="Book Antiqua" w:hAnsi="Book Antiqua" w:cs="Arial"/>
          <w:color w:val="000000"/>
          <w:sz w:val="24"/>
          <w:szCs w:val="24"/>
          <w:shd w:val="clear" w:color="auto" w:fill="FFFFFF"/>
          <w:lang w:val="en-GB"/>
        </w:rPr>
        <w:t xml:space="preserve">could </w:t>
      </w:r>
      <w:r w:rsidR="008E5DDD" w:rsidRPr="00410EEA">
        <w:rPr>
          <w:rFonts w:ascii="Book Antiqua" w:hAnsi="Book Antiqua" w:cs="Arial"/>
          <w:color w:val="000000"/>
          <w:sz w:val="24"/>
          <w:szCs w:val="24"/>
          <w:shd w:val="clear" w:color="auto" w:fill="FFFFFF"/>
          <w:lang w:val="en-GB"/>
        </w:rPr>
        <w:t xml:space="preserve">reduce the number of patients </w:t>
      </w:r>
      <w:r w:rsidR="000E1ECA" w:rsidRPr="00410EEA">
        <w:rPr>
          <w:rFonts w:ascii="Book Antiqua" w:hAnsi="Book Antiqua" w:cs="Arial"/>
          <w:color w:val="000000"/>
          <w:sz w:val="24"/>
          <w:szCs w:val="24"/>
          <w:shd w:val="clear" w:color="auto" w:fill="FFFFFF"/>
          <w:lang w:val="en-GB"/>
        </w:rPr>
        <w:t xml:space="preserve">requiring </w:t>
      </w:r>
      <w:r w:rsidR="008E5DDD" w:rsidRPr="00410EEA">
        <w:rPr>
          <w:rFonts w:ascii="Book Antiqua" w:hAnsi="Book Antiqua" w:cs="Arial"/>
          <w:color w:val="000000"/>
          <w:sz w:val="24"/>
          <w:szCs w:val="24"/>
          <w:shd w:val="clear" w:color="auto" w:fill="FFFFFF"/>
          <w:lang w:val="en-GB"/>
        </w:rPr>
        <w:t>surgery.</w:t>
      </w:r>
    </w:p>
    <w:p w:rsidR="00EA2629" w:rsidRPr="00410EEA" w:rsidRDefault="00EA2629" w:rsidP="00410EEA">
      <w:pPr>
        <w:spacing w:after="0" w:line="360" w:lineRule="auto"/>
        <w:jc w:val="both"/>
        <w:rPr>
          <w:rFonts w:ascii="Book Antiqua" w:hAnsi="Book Antiqua"/>
          <w:sz w:val="24"/>
          <w:szCs w:val="24"/>
          <w:lang w:val="en-GB"/>
        </w:rPr>
      </w:pPr>
    </w:p>
    <w:p w:rsidR="00137272" w:rsidRPr="00410EEA" w:rsidRDefault="0084327F" w:rsidP="00410EEA">
      <w:pPr>
        <w:spacing w:after="0" w:line="360" w:lineRule="auto"/>
        <w:jc w:val="both"/>
        <w:rPr>
          <w:rFonts w:ascii="Book Antiqua" w:hAnsi="Book Antiqua"/>
          <w:b/>
          <w:sz w:val="24"/>
          <w:szCs w:val="24"/>
          <w:lang w:val="en-US"/>
        </w:rPr>
      </w:pPr>
      <w:r w:rsidRPr="00410EEA">
        <w:rPr>
          <w:rFonts w:ascii="Book Antiqua" w:hAnsi="Book Antiqua"/>
          <w:b/>
          <w:sz w:val="24"/>
          <w:szCs w:val="24"/>
          <w:lang w:val="en-US"/>
        </w:rPr>
        <w:t>COMBINATION THERAPIES</w:t>
      </w:r>
    </w:p>
    <w:p w:rsidR="00137272" w:rsidRPr="00410EEA" w:rsidRDefault="0084327F" w:rsidP="00410EEA">
      <w:pPr>
        <w:spacing w:after="0" w:line="360" w:lineRule="auto"/>
        <w:jc w:val="both"/>
        <w:rPr>
          <w:rFonts w:ascii="Book Antiqua" w:hAnsi="Book Antiqua" w:cs="Arial"/>
          <w:color w:val="000000"/>
          <w:sz w:val="24"/>
          <w:szCs w:val="24"/>
          <w:shd w:val="clear" w:color="auto" w:fill="FFFFFF"/>
          <w:lang w:val="en-US"/>
        </w:rPr>
      </w:pPr>
      <w:r>
        <w:rPr>
          <w:rFonts w:ascii="Book Antiqua" w:hAnsi="Book Antiqua"/>
          <w:sz w:val="24"/>
          <w:szCs w:val="24"/>
          <w:lang w:val="en-US"/>
        </w:rPr>
        <w:t xml:space="preserve">In 1999, Mirone </w:t>
      </w:r>
      <w:r w:rsidRPr="0084327F">
        <w:rPr>
          <w:rFonts w:ascii="Book Antiqua" w:hAnsi="Book Antiqua"/>
          <w:i/>
          <w:sz w:val="24"/>
          <w:szCs w:val="24"/>
          <w:lang w:val="en-US"/>
        </w:rPr>
        <w:t>et al</w:t>
      </w:r>
      <w:r w:rsidR="00137272" w:rsidRPr="00410EEA">
        <w:rPr>
          <w:rFonts w:ascii="Book Antiqua" w:hAnsi="Book Antiqua"/>
          <w:sz w:val="24"/>
          <w:szCs w:val="24"/>
          <w:vertAlign w:val="superscript"/>
          <w:lang w:val="en-US"/>
        </w:rPr>
        <w:t>[</w:t>
      </w:r>
      <w:r w:rsidR="006264E7" w:rsidRPr="00410EEA">
        <w:rPr>
          <w:rFonts w:ascii="Book Antiqua" w:hAnsi="Book Antiqua"/>
          <w:sz w:val="24"/>
          <w:szCs w:val="24"/>
          <w:vertAlign w:val="superscript"/>
          <w:lang w:val="en-US"/>
        </w:rPr>
        <w:t>4</w:t>
      </w:r>
      <w:r w:rsidR="004F2F7C" w:rsidRPr="00410EEA">
        <w:rPr>
          <w:rFonts w:ascii="Book Antiqua" w:hAnsi="Book Antiqua"/>
          <w:sz w:val="24"/>
          <w:szCs w:val="24"/>
          <w:vertAlign w:val="superscript"/>
          <w:lang w:val="en-US"/>
        </w:rPr>
        <w:t>5</w:t>
      </w:r>
      <w:r w:rsidR="00137272" w:rsidRPr="00410EEA">
        <w:rPr>
          <w:rFonts w:ascii="Book Antiqua" w:hAnsi="Book Antiqua"/>
          <w:sz w:val="24"/>
          <w:szCs w:val="24"/>
          <w:vertAlign w:val="superscript"/>
          <w:lang w:val="en-US"/>
        </w:rPr>
        <w:t>]</w:t>
      </w:r>
      <w:r w:rsidR="00137272" w:rsidRPr="00410EEA">
        <w:rPr>
          <w:rFonts w:ascii="Book Antiqua" w:hAnsi="Book Antiqua"/>
          <w:sz w:val="24"/>
          <w:szCs w:val="24"/>
          <w:lang w:val="en-US"/>
        </w:rPr>
        <w:t xml:space="preserve"> prospectively examined patients treated with ESWT or ESWT and perilesional verapamil injections. A 52% improvement in plaque size by ultrasound was noted in the ESWT-only group compared to 19% for the combination therapy. A follow-up study by the same investigators involving 481 patients demonstrated a 49% improvement in plaque size among those t</w:t>
      </w:r>
      <w:r>
        <w:rPr>
          <w:rFonts w:ascii="Book Antiqua" w:hAnsi="Book Antiqua"/>
          <w:sz w:val="24"/>
          <w:szCs w:val="24"/>
          <w:lang w:val="en-US"/>
        </w:rPr>
        <w:t>reated with combination therapy</w:t>
      </w:r>
      <w:r w:rsidR="00137272" w:rsidRPr="00410EEA">
        <w:rPr>
          <w:rFonts w:ascii="Book Antiqua" w:hAnsi="Book Antiqua"/>
          <w:sz w:val="24"/>
          <w:szCs w:val="24"/>
          <w:vertAlign w:val="superscript"/>
          <w:lang w:val="en-US"/>
        </w:rPr>
        <w:t>[</w:t>
      </w:r>
      <w:r w:rsidR="006264E7" w:rsidRPr="00410EEA">
        <w:rPr>
          <w:rFonts w:ascii="Book Antiqua" w:hAnsi="Book Antiqua"/>
          <w:sz w:val="24"/>
          <w:szCs w:val="24"/>
          <w:vertAlign w:val="superscript"/>
          <w:lang w:val="en-US"/>
        </w:rPr>
        <w:t>4</w:t>
      </w:r>
      <w:r w:rsidR="004F2F7C" w:rsidRPr="00410EEA">
        <w:rPr>
          <w:rFonts w:ascii="Book Antiqua" w:hAnsi="Book Antiqua"/>
          <w:sz w:val="24"/>
          <w:szCs w:val="24"/>
          <w:vertAlign w:val="superscript"/>
          <w:lang w:val="en-US"/>
        </w:rPr>
        <w:t>6</w:t>
      </w:r>
      <w:r w:rsidR="00137272" w:rsidRPr="00410EEA">
        <w:rPr>
          <w:rFonts w:ascii="Book Antiqua" w:hAnsi="Book Antiqua"/>
          <w:sz w:val="24"/>
          <w:szCs w:val="24"/>
          <w:vertAlign w:val="superscript"/>
          <w:lang w:val="en-US"/>
        </w:rPr>
        <w:t>]</w:t>
      </w:r>
      <w:r w:rsidR="00137272" w:rsidRPr="00410EEA">
        <w:rPr>
          <w:rFonts w:ascii="Book Antiqua" w:hAnsi="Book Antiqua"/>
          <w:sz w:val="24"/>
          <w:szCs w:val="24"/>
          <w:lang w:val="en-US"/>
        </w:rPr>
        <w:t>.</w:t>
      </w:r>
      <w:r w:rsidR="00B45357" w:rsidRPr="00410EEA">
        <w:rPr>
          <w:rFonts w:ascii="Book Antiqua" w:hAnsi="Book Antiqua"/>
          <w:sz w:val="24"/>
          <w:szCs w:val="24"/>
          <w:lang w:val="en-US"/>
        </w:rPr>
        <w:t xml:space="preserve"> A re</w:t>
      </w:r>
      <w:r>
        <w:rPr>
          <w:rFonts w:ascii="Book Antiqua" w:hAnsi="Book Antiqua"/>
          <w:sz w:val="24"/>
          <w:szCs w:val="24"/>
          <w:lang w:val="en-US"/>
        </w:rPr>
        <w:t xml:space="preserve">cent study by Palmieri </w:t>
      </w:r>
      <w:r w:rsidRPr="0084327F">
        <w:rPr>
          <w:rFonts w:ascii="Book Antiqua" w:hAnsi="Book Antiqua"/>
          <w:i/>
          <w:sz w:val="24"/>
          <w:szCs w:val="24"/>
          <w:lang w:val="en-US"/>
        </w:rPr>
        <w:t>et al</w:t>
      </w:r>
      <w:r w:rsidR="00B45357" w:rsidRPr="00410EEA">
        <w:rPr>
          <w:rFonts w:ascii="Book Antiqua" w:hAnsi="Book Antiqua"/>
          <w:sz w:val="24"/>
          <w:szCs w:val="24"/>
          <w:vertAlign w:val="superscript"/>
          <w:lang w:val="en-US"/>
        </w:rPr>
        <w:t>[</w:t>
      </w:r>
      <w:r w:rsidR="006264E7" w:rsidRPr="00410EEA">
        <w:rPr>
          <w:rFonts w:ascii="Book Antiqua" w:hAnsi="Book Antiqua"/>
          <w:sz w:val="24"/>
          <w:szCs w:val="24"/>
          <w:vertAlign w:val="superscript"/>
          <w:lang w:val="en-US"/>
        </w:rPr>
        <w:t>4</w:t>
      </w:r>
      <w:r w:rsidR="004F2F7C" w:rsidRPr="00410EEA">
        <w:rPr>
          <w:rFonts w:ascii="Book Antiqua" w:hAnsi="Book Antiqua"/>
          <w:sz w:val="24"/>
          <w:szCs w:val="24"/>
          <w:vertAlign w:val="superscript"/>
          <w:lang w:val="en-US"/>
        </w:rPr>
        <w:t>7</w:t>
      </w:r>
      <w:r w:rsidR="00B45357" w:rsidRPr="00410EEA">
        <w:rPr>
          <w:rFonts w:ascii="Book Antiqua" w:hAnsi="Book Antiqua"/>
          <w:sz w:val="24"/>
          <w:szCs w:val="24"/>
          <w:vertAlign w:val="superscript"/>
          <w:lang w:val="en-US"/>
        </w:rPr>
        <w:t>]</w:t>
      </w:r>
      <w:r w:rsidR="00B45357" w:rsidRPr="00410EEA">
        <w:rPr>
          <w:rFonts w:ascii="Book Antiqua" w:hAnsi="Book Antiqua"/>
          <w:sz w:val="24"/>
          <w:szCs w:val="24"/>
          <w:lang w:val="en-US"/>
        </w:rPr>
        <w:t xml:space="preserve"> investigate</w:t>
      </w:r>
      <w:r w:rsidR="0061578E" w:rsidRPr="00410EEA">
        <w:rPr>
          <w:rFonts w:ascii="Book Antiqua" w:hAnsi="Book Antiqua"/>
          <w:sz w:val="24"/>
          <w:szCs w:val="24"/>
          <w:lang w:val="en-US"/>
        </w:rPr>
        <w:t>d</w:t>
      </w:r>
      <w:r w:rsidR="00B45357" w:rsidRPr="00410EEA">
        <w:rPr>
          <w:rFonts w:ascii="Book Antiqua" w:hAnsi="Book Antiqua"/>
          <w:sz w:val="24"/>
          <w:szCs w:val="24"/>
          <w:lang w:val="en-US"/>
        </w:rPr>
        <w:t xml:space="preserve"> the effects of extracorporeal shock wave therapy (ESWT) plus tadalafil 5 mg once daily in the management of patients with </w:t>
      </w:r>
      <w:r w:rsidR="00222F29" w:rsidRPr="00410EEA">
        <w:rPr>
          <w:rFonts w:ascii="Book Antiqua" w:hAnsi="Book Antiqua"/>
          <w:sz w:val="24"/>
          <w:szCs w:val="24"/>
          <w:lang w:val="en-US"/>
        </w:rPr>
        <w:t>PD</w:t>
      </w:r>
      <w:r w:rsidR="00B45357" w:rsidRPr="00410EEA">
        <w:rPr>
          <w:rFonts w:ascii="Book Antiqua" w:hAnsi="Book Antiqua"/>
          <w:sz w:val="24"/>
          <w:szCs w:val="24"/>
          <w:lang w:val="en-US"/>
        </w:rPr>
        <w:t xml:space="preserve"> and erectile dysfunction </w:t>
      </w:r>
      <w:r w:rsidR="0061578E" w:rsidRPr="00410EEA">
        <w:rPr>
          <w:rFonts w:ascii="Book Antiqua" w:hAnsi="Book Antiqua"/>
          <w:sz w:val="24"/>
          <w:szCs w:val="24"/>
          <w:lang w:val="en-US"/>
        </w:rPr>
        <w:t xml:space="preserve">who had not </w:t>
      </w:r>
      <w:r w:rsidR="00B45357" w:rsidRPr="00410EEA">
        <w:rPr>
          <w:rFonts w:ascii="Book Antiqua" w:hAnsi="Book Antiqua"/>
          <w:sz w:val="24"/>
          <w:szCs w:val="24"/>
          <w:lang w:val="en-US"/>
        </w:rPr>
        <w:t>not previously</w:t>
      </w:r>
      <w:r w:rsidR="0061578E" w:rsidRPr="00410EEA">
        <w:rPr>
          <w:rFonts w:ascii="Book Antiqua" w:hAnsi="Book Antiqua"/>
          <w:sz w:val="24"/>
          <w:szCs w:val="24"/>
          <w:lang w:val="en-US"/>
        </w:rPr>
        <w:t xml:space="preserve"> been</w:t>
      </w:r>
      <w:r w:rsidR="00B45357" w:rsidRPr="00410EEA">
        <w:rPr>
          <w:rFonts w:ascii="Book Antiqua" w:hAnsi="Book Antiqua"/>
          <w:sz w:val="24"/>
          <w:szCs w:val="24"/>
          <w:lang w:val="en-US"/>
        </w:rPr>
        <w:t xml:space="preserve"> treated. </w:t>
      </w:r>
      <w:r w:rsidRPr="0084327F">
        <w:rPr>
          <w:rFonts w:ascii="Book Antiqua" w:hAnsi="Book Antiqua"/>
          <w:sz w:val="24"/>
          <w:szCs w:val="24"/>
          <w:lang w:val="en-US"/>
        </w:rPr>
        <w:t>One hundred</w:t>
      </w:r>
      <w:r w:rsidR="00B45357" w:rsidRPr="00410EEA">
        <w:rPr>
          <w:rFonts w:ascii="Book Antiqua" w:hAnsi="Book Antiqua"/>
          <w:sz w:val="24"/>
          <w:szCs w:val="24"/>
          <w:lang w:val="en-US"/>
        </w:rPr>
        <w:t xml:space="preserve"> patients</w:t>
      </w:r>
      <w:r w:rsidR="0061578E" w:rsidRPr="00410EEA">
        <w:rPr>
          <w:rFonts w:ascii="Book Antiqua" w:hAnsi="Book Antiqua"/>
          <w:sz w:val="24"/>
          <w:szCs w:val="24"/>
          <w:lang w:val="en-US"/>
        </w:rPr>
        <w:t xml:space="preserve"> were</w:t>
      </w:r>
      <w:r w:rsidR="00B45357" w:rsidRPr="00410EEA">
        <w:rPr>
          <w:rFonts w:ascii="Book Antiqua" w:hAnsi="Book Antiqua"/>
          <w:sz w:val="24"/>
          <w:szCs w:val="24"/>
          <w:lang w:val="en-US"/>
        </w:rPr>
        <w:t xml:space="preserve"> </w:t>
      </w:r>
      <w:r w:rsidR="00B45357" w:rsidRPr="00410EEA">
        <w:rPr>
          <w:rFonts w:ascii="Book Antiqua" w:hAnsi="Book Antiqua" w:cs="Arial"/>
          <w:color w:val="000000"/>
          <w:sz w:val="24"/>
          <w:szCs w:val="24"/>
          <w:shd w:val="clear" w:color="auto" w:fill="FFFFFF"/>
          <w:lang w:val="en-US"/>
        </w:rPr>
        <w:t>randomly allocated to receive either ESWT alone for 4 wk (</w:t>
      </w:r>
      <w:r w:rsidR="00B45357" w:rsidRPr="0084327F">
        <w:rPr>
          <w:rFonts w:ascii="Book Antiqua" w:hAnsi="Book Antiqua" w:cs="Arial"/>
          <w:i/>
          <w:color w:val="000000"/>
          <w:sz w:val="24"/>
          <w:szCs w:val="24"/>
          <w:shd w:val="clear" w:color="auto" w:fill="FFFFFF"/>
          <w:lang w:val="en-US"/>
        </w:rPr>
        <w:t>n</w:t>
      </w:r>
      <w:r w:rsidR="00B45357" w:rsidRPr="00410EEA">
        <w:rPr>
          <w:rFonts w:ascii="Book Antiqua" w:hAnsi="Book Antiqua" w:cs="Arial"/>
          <w:color w:val="000000"/>
          <w:sz w:val="24"/>
          <w:szCs w:val="24"/>
          <w:shd w:val="clear" w:color="auto" w:fill="FFFFFF"/>
          <w:lang w:val="en-US"/>
        </w:rPr>
        <w:t xml:space="preserve"> = 50) or ESWT plus tadalafil 5 mg once daily for 4 wk (</w:t>
      </w:r>
      <w:r w:rsidR="00B45357" w:rsidRPr="0084327F">
        <w:rPr>
          <w:rFonts w:ascii="Book Antiqua" w:hAnsi="Book Antiqua" w:cs="Arial"/>
          <w:i/>
          <w:color w:val="000000"/>
          <w:sz w:val="24"/>
          <w:szCs w:val="24"/>
          <w:shd w:val="clear" w:color="auto" w:fill="FFFFFF"/>
          <w:lang w:val="en-US"/>
        </w:rPr>
        <w:t>n</w:t>
      </w:r>
      <w:r>
        <w:rPr>
          <w:rFonts w:ascii="Book Antiqua" w:hAnsi="Book Antiqua" w:cs="Arial"/>
          <w:color w:val="000000"/>
          <w:sz w:val="24"/>
          <w:szCs w:val="24"/>
          <w:shd w:val="clear" w:color="auto" w:fill="FFFFFF"/>
          <w:lang w:val="en-US"/>
        </w:rPr>
        <w:t xml:space="preserve"> = 50). They concluded that </w:t>
      </w:r>
      <w:r w:rsidR="00B45357" w:rsidRPr="00410EEA">
        <w:rPr>
          <w:rFonts w:ascii="Book Antiqua" w:hAnsi="Book Antiqua" w:cs="Arial"/>
          <w:color w:val="000000"/>
          <w:sz w:val="24"/>
          <w:szCs w:val="24"/>
          <w:shd w:val="clear" w:color="auto" w:fill="FFFFFF"/>
          <w:lang w:val="en-US"/>
        </w:rPr>
        <w:t xml:space="preserve">ESWT and tadalafil 5 mg once daily may represent a valid strategy for the conservative management of selected PD patients </w:t>
      </w:r>
      <w:r w:rsidR="0061578E" w:rsidRPr="00410EEA">
        <w:rPr>
          <w:rFonts w:ascii="Book Antiqua" w:hAnsi="Book Antiqua" w:cs="Arial"/>
          <w:color w:val="000000"/>
          <w:sz w:val="24"/>
          <w:szCs w:val="24"/>
          <w:shd w:val="clear" w:color="auto" w:fill="FFFFFF"/>
          <w:lang w:val="en-US"/>
        </w:rPr>
        <w:t xml:space="preserve">complaining of </w:t>
      </w:r>
      <w:r w:rsidR="00B45357" w:rsidRPr="00410EEA">
        <w:rPr>
          <w:rFonts w:ascii="Book Antiqua" w:hAnsi="Book Antiqua" w:cs="Arial"/>
          <w:color w:val="000000"/>
          <w:sz w:val="24"/>
          <w:szCs w:val="24"/>
          <w:shd w:val="clear" w:color="auto" w:fill="FFFFFF"/>
          <w:lang w:val="en-US"/>
        </w:rPr>
        <w:t>ED as it significantly improves EF and QoL when compared to ESWT alone.  However, ESWT plus tadalafil 5 mg once daily was not able to significantly improve plaque size and curvature degree in our subset of patients.</w:t>
      </w:r>
    </w:p>
    <w:p w:rsidR="00B45357" w:rsidRPr="00410EEA" w:rsidRDefault="00B45357" w:rsidP="0084327F">
      <w:pPr>
        <w:spacing w:after="0" w:line="360" w:lineRule="auto"/>
        <w:ind w:firstLineChars="100" w:firstLine="240"/>
        <w:jc w:val="both"/>
        <w:rPr>
          <w:rFonts w:ascii="Book Antiqua" w:hAnsi="Book Antiqua"/>
          <w:sz w:val="24"/>
          <w:szCs w:val="24"/>
          <w:lang w:val="en-US"/>
        </w:rPr>
      </w:pPr>
      <w:r w:rsidRPr="00410EEA">
        <w:rPr>
          <w:rFonts w:ascii="Book Antiqua" w:hAnsi="Book Antiqua"/>
          <w:sz w:val="24"/>
          <w:szCs w:val="24"/>
          <w:lang w:val="en-US"/>
        </w:rPr>
        <w:t xml:space="preserve">A placebo controlled </w:t>
      </w:r>
      <w:r w:rsidR="0084327F">
        <w:rPr>
          <w:rFonts w:ascii="Book Antiqua" w:hAnsi="Book Antiqua"/>
          <w:sz w:val="24"/>
          <w:szCs w:val="24"/>
          <w:lang w:val="en-US"/>
        </w:rPr>
        <w:t>study by Preito Castro</w:t>
      </w:r>
      <w:r w:rsidR="0084327F" w:rsidRPr="0084327F">
        <w:rPr>
          <w:rFonts w:ascii="Book Antiqua" w:hAnsi="Book Antiqua"/>
          <w:i/>
          <w:sz w:val="24"/>
          <w:szCs w:val="24"/>
          <w:lang w:val="en-US"/>
        </w:rPr>
        <w:t xml:space="preserve"> et al</w:t>
      </w:r>
      <w:r w:rsidR="003131DA" w:rsidRPr="00410EEA">
        <w:rPr>
          <w:rFonts w:ascii="Book Antiqua" w:hAnsi="Book Antiqua"/>
          <w:sz w:val="24"/>
          <w:szCs w:val="24"/>
          <w:vertAlign w:val="superscript"/>
          <w:lang w:val="en-US"/>
        </w:rPr>
        <w:t>[</w:t>
      </w:r>
      <w:r w:rsidR="00255126">
        <w:rPr>
          <w:rFonts w:ascii="Book Antiqua" w:hAnsi="Book Antiqua" w:hint="eastAsia"/>
          <w:sz w:val="24"/>
          <w:szCs w:val="24"/>
          <w:vertAlign w:val="superscript"/>
          <w:lang w:val="en-US" w:eastAsia="zh-CN"/>
        </w:rPr>
        <w:t>20</w:t>
      </w:r>
      <w:r w:rsidRPr="00410EEA">
        <w:rPr>
          <w:rFonts w:ascii="Book Antiqua" w:hAnsi="Book Antiqua"/>
          <w:sz w:val="24"/>
          <w:szCs w:val="24"/>
          <w:vertAlign w:val="superscript"/>
          <w:lang w:val="en-US"/>
        </w:rPr>
        <w:t>]</w:t>
      </w:r>
      <w:r w:rsidRPr="00410EEA">
        <w:rPr>
          <w:rFonts w:ascii="Book Antiqua" w:hAnsi="Book Antiqua"/>
          <w:sz w:val="24"/>
          <w:szCs w:val="24"/>
          <w:lang w:val="en-US"/>
        </w:rPr>
        <w:t xml:space="preserve"> randomized 45 patients to receive vitamin E and colchicine or ibuprofen. Statistically significant improvements in curvature and plaque size were noted in the group treated with vitamin E and colchicine as compared to the group receiving ibuprofen. Patients in the vitamin E and colchicine arm reported a greater decrease in pain, although this did not reach statistical significance.</w:t>
      </w:r>
    </w:p>
    <w:p w:rsidR="00B45357" w:rsidRPr="00410EEA" w:rsidRDefault="00B45357" w:rsidP="0084327F">
      <w:pPr>
        <w:spacing w:after="0" w:line="360" w:lineRule="auto"/>
        <w:ind w:firstLineChars="100" w:firstLine="240"/>
        <w:jc w:val="both"/>
        <w:rPr>
          <w:rFonts w:ascii="Book Antiqua" w:hAnsi="Book Antiqua"/>
          <w:sz w:val="24"/>
          <w:szCs w:val="24"/>
          <w:lang w:val="en-US"/>
        </w:rPr>
      </w:pPr>
      <w:r w:rsidRPr="00410EEA">
        <w:rPr>
          <w:rFonts w:ascii="Book Antiqua" w:hAnsi="Book Antiqua"/>
          <w:sz w:val="24"/>
          <w:szCs w:val="24"/>
          <w:lang w:val="en-US"/>
        </w:rPr>
        <w:t xml:space="preserve">In 2002, Cavallini </w:t>
      </w:r>
      <w:r w:rsidR="0084327F">
        <w:rPr>
          <w:rFonts w:ascii="Book Antiqua" w:hAnsi="Book Antiqua"/>
          <w:i/>
          <w:iCs/>
          <w:sz w:val="24"/>
          <w:szCs w:val="24"/>
          <w:lang w:val="en-US"/>
        </w:rPr>
        <w:t>et al</w:t>
      </w:r>
      <w:r w:rsidR="003131DA" w:rsidRPr="00410EEA">
        <w:rPr>
          <w:rFonts w:ascii="Book Antiqua" w:hAnsi="Book Antiqua"/>
          <w:sz w:val="24"/>
          <w:szCs w:val="24"/>
          <w:vertAlign w:val="superscript"/>
          <w:lang w:val="en-US"/>
        </w:rPr>
        <w:t>[22</w:t>
      </w:r>
      <w:r w:rsidRPr="00410EEA">
        <w:rPr>
          <w:rFonts w:ascii="Book Antiqua" w:hAnsi="Book Antiqua"/>
          <w:sz w:val="24"/>
          <w:szCs w:val="24"/>
          <w:vertAlign w:val="superscript"/>
          <w:lang w:val="en-US"/>
        </w:rPr>
        <w:t>]</w:t>
      </w:r>
      <w:r w:rsidRPr="00410EEA">
        <w:rPr>
          <w:rFonts w:ascii="Book Antiqua" w:hAnsi="Book Antiqua"/>
          <w:sz w:val="24"/>
          <w:szCs w:val="24"/>
          <w:lang w:val="en-US"/>
        </w:rPr>
        <w:t xml:space="preserve"> randomized 60 men toreceive intralesional verapamil plus oral carnitine or intralesional verapamil plus oral tamoxifen. Statistically significant subjective </w:t>
      </w:r>
      <w:r w:rsidRPr="00410EEA">
        <w:rPr>
          <w:rFonts w:ascii="Book Antiqua" w:hAnsi="Book Antiqua"/>
          <w:sz w:val="24"/>
          <w:szCs w:val="24"/>
          <w:lang w:val="en-US"/>
        </w:rPr>
        <w:lastRenderedPageBreak/>
        <w:t>improvements in curvature, plaque size and erectile function were found in the carnitine group. No difference in improvement of pain was noted between the two groups.</w:t>
      </w:r>
    </w:p>
    <w:p w:rsidR="00E461E9" w:rsidRPr="00410EEA" w:rsidRDefault="00E461E9" w:rsidP="00410EEA">
      <w:pPr>
        <w:spacing w:after="0" w:line="360" w:lineRule="auto"/>
        <w:jc w:val="both"/>
        <w:rPr>
          <w:rFonts w:ascii="Book Antiqua" w:hAnsi="Book Antiqua"/>
          <w:b/>
          <w:sz w:val="24"/>
          <w:szCs w:val="24"/>
          <w:lang w:val="en-US"/>
        </w:rPr>
      </w:pPr>
    </w:p>
    <w:p w:rsidR="00D5453E" w:rsidRPr="00410EEA" w:rsidRDefault="0084327F" w:rsidP="00410EEA">
      <w:pPr>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E03FCB" w:rsidRPr="00410EEA" w:rsidRDefault="00EA2629"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In our review we showed the “Status quo” on</w:t>
      </w:r>
      <w:r w:rsidR="00D5453E" w:rsidRPr="00410EEA">
        <w:rPr>
          <w:rFonts w:ascii="Book Antiqua" w:hAnsi="Book Antiqua"/>
          <w:sz w:val="24"/>
          <w:szCs w:val="24"/>
          <w:lang w:val="en-US"/>
        </w:rPr>
        <w:t xml:space="preserve"> </w:t>
      </w:r>
      <w:r w:rsidRPr="00410EEA">
        <w:rPr>
          <w:rFonts w:ascii="Book Antiqua" w:hAnsi="Book Antiqua"/>
          <w:sz w:val="24"/>
          <w:szCs w:val="24"/>
          <w:lang w:val="en-US"/>
        </w:rPr>
        <w:t>non-surgical treatment</w:t>
      </w:r>
      <w:r w:rsidR="00D5453E" w:rsidRPr="00410EEA">
        <w:rPr>
          <w:rFonts w:ascii="Book Antiqua" w:hAnsi="Book Antiqua"/>
          <w:sz w:val="24"/>
          <w:szCs w:val="24"/>
          <w:lang w:val="en-US"/>
        </w:rPr>
        <w:t xml:space="preserve"> for PD</w:t>
      </w:r>
      <w:r w:rsidR="00484B80" w:rsidRPr="00410EEA">
        <w:rPr>
          <w:rFonts w:ascii="Book Antiqua" w:hAnsi="Book Antiqua"/>
          <w:sz w:val="24"/>
          <w:szCs w:val="24"/>
          <w:lang w:val="en-US"/>
        </w:rPr>
        <w:t xml:space="preserve"> </w:t>
      </w:r>
      <w:r w:rsidR="00021BA3" w:rsidRPr="00410EEA">
        <w:rPr>
          <w:rFonts w:ascii="Book Antiqua" w:hAnsi="Book Antiqua"/>
          <w:sz w:val="24"/>
          <w:szCs w:val="24"/>
          <w:lang w:val="en-US"/>
        </w:rPr>
        <w:t>(</w:t>
      </w:r>
      <w:r w:rsidR="00484B80" w:rsidRPr="00410EEA">
        <w:rPr>
          <w:rFonts w:ascii="Book Antiqua" w:hAnsi="Book Antiqua"/>
          <w:sz w:val="24"/>
          <w:szCs w:val="24"/>
          <w:lang w:val="en-US"/>
        </w:rPr>
        <w:t>Table 1)</w:t>
      </w:r>
      <w:r w:rsidR="00D5453E" w:rsidRPr="00410EEA">
        <w:rPr>
          <w:rFonts w:ascii="Book Antiqua" w:hAnsi="Book Antiqua"/>
          <w:sz w:val="24"/>
          <w:szCs w:val="24"/>
          <w:lang w:val="en-US"/>
        </w:rPr>
        <w:t>.</w:t>
      </w:r>
      <w:r w:rsidRPr="00410EEA">
        <w:rPr>
          <w:rFonts w:ascii="Book Antiqua" w:hAnsi="Book Antiqua"/>
          <w:sz w:val="24"/>
          <w:szCs w:val="24"/>
          <w:lang w:val="en-US"/>
        </w:rPr>
        <w:t xml:space="preserve"> Unfortunately no</w:t>
      </w:r>
      <w:r w:rsidR="0061578E" w:rsidRPr="00410EEA">
        <w:rPr>
          <w:rFonts w:ascii="Book Antiqua" w:hAnsi="Book Antiqua"/>
          <w:sz w:val="24"/>
          <w:szCs w:val="24"/>
          <w:lang w:val="en-US"/>
        </w:rPr>
        <w:t xml:space="preserve"> further substantial, </w:t>
      </w:r>
      <w:r w:rsidRPr="00410EEA">
        <w:rPr>
          <w:rFonts w:ascii="Book Antiqua" w:hAnsi="Book Antiqua"/>
          <w:sz w:val="24"/>
          <w:szCs w:val="24"/>
          <w:lang w:val="en-US"/>
        </w:rPr>
        <w:t>quality evidence on the use of medical therapy</w:t>
      </w:r>
      <w:r w:rsidR="0061578E" w:rsidRPr="00410EEA">
        <w:rPr>
          <w:rFonts w:ascii="Book Antiqua" w:hAnsi="Book Antiqua"/>
          <w:sz w:val="24"/>
          <w:szCs w:val="24"/>
          <w:lang w:val="en-US"/>
        </w:rPr>
        <w:t xml:space="preserve"> currently exits.</w:t>
      </w:r>
      <w:r w:rsidR="009014F8" w:rsidRPr="00410EEA">
        <w:rPr>
          <w:rFonts w:ascii="Book Antiqua" w:hAnsi="Book Antiqua"/>
          <w:sz w:val="24"/>
          <w:szCs w:val="24"/>
          <w:lang w:val="en-US"/>
        </w:rPr>
        <w:t xml:space="preserve"> </w:t>
      </w:r>
      <w:r w:rsidR="002C69B5" w:rsidRPr="00410EEA">
        <w:rPr>
          <w:rFonts w:ascii="Book Antiqua" w:hAnsi="Book Antiqua"/>
          <w:sz w:val="24"/>
          <w:szCs w:val="24"/>
          <w:lang w:val="en-US"/>
        </w:rPr>
        <w:t>There is, h</w:t>
      </w:r>
      <w:r w:rsidRPr="00410EEA">
        <w:rPr>
          <w:rFonts w:ascii="Book Antiqua" w:hAnsi="Book Antiqua"/>
          <w:sz w:val="24"/>
          <w:szCs w:val="24"/>
          <w:lang w:val="en-US"/>
        </w:rPr>
        <w:t>owever,</w:t>
      </w:r>
      <w:r w:rsidR="006E43DB" w:rsidRPr="00410EEA">
        <w:rPr>
          <w:rFonts w:ascii="Book Antiqua" w:hAnsi="Book Antiqua"/>
          <w:sz w:val="24"/>
          <w:szCs w:val="24"/>
          <w:lang w:val="en-US"/>
        </w:rPr>
        <w:t xml:space="preserve"> </w:t>
      </w:r>
      <w:r w:rsidRPr="00410EEA">
        <w:rPr>
          <w:rFonts w:ascii="Book Antiqua" w:hAnsi="Book Antiqua"/>
          <w:sz w:val="24"/>
          <w:szCs w:val="24"/>
          <w:lang w:val="en-US"/>
        </w:rPr>
        <w:t xml:space="preserve">an increasingly enhanced </w:t>
      </w:r>
      <w:r w:rsidR="00D5453E" w:rsidRPr="00410EEA">
        <w:rPr>
          <w:rFonts w:ascii="Book Antiqua" w:hAnsi="Book Antiqua"/>
          <w:sz w:val="24"/>
          <w:szCs w:val="24"/>
          <w:lang w:val="en-US"/>
        </w:rPr>
        <w:t>interest in this disorder</w:t>
      </w:r>
      <w:r w:rsidRPr="00410EEA">
        <w:rPr>
          <w:rFonts w:ascii="Book Antiqua" w:hAnsi="Book Antiqua"/>
          <w:sz w:val="24"/>
          <w:szCs w:val="24"/>
          <w:lang w:val="en-US"/>
        </w:rPr>
        <w:t xml:space="preserve"> and</w:t>
      </w:r>
      <w:r w:rsidR="00D5453E" w:rsidRPr="00410EEA">
        <w:rPr>
          <w:rFonts w:ascii="Book Antiqua" w:hAnsi="Book Antiqua"/>
          <w:sz w:val="24"/>
          <w:szCs w:val="24"/>
          <w:lang w:val="en-US"/>
        </w:rPr>
        <w:t xml:space="preserve"> basic scien</w:t>
      </w:r>
      <w:r w:rsidR="002C69B5" w:rsidRPr="00410EEA">
        <w:rPr>
          <w:rFonts w:ascii="Book Antiqua" w:hAnsi="Book Antiqua"/>
          <w:sz w:val="24"/>
          <w:szCs w:val="24"/>
          <w:lang w:val="en-US"/>
        </w:rPr>
        <w:t>tific</w:t>
      </w:r>
      <w:r w:rsidR="00D5453E" w:rsidRPr="00410EEA">
        <w:rPr>
          <w:rFonts w:ascii="Book Antiqua" w:hAnsi="Book Antiqua"/>
          <w:sz w:val="24"/>
          <w:szCs w:val="24"/>
          <w:lang w:val="en-US"/>
        </w:rPr>
        <w:t xml:space="preserve"> and clinical research</w:t>
      </w:r>
      <w:r w:rsidR="0084327F">
        <w:rPr>
          <w:rFonts w:ascii="Book Antiqua" w:hAnsi="Book Antiqua"/>
          <w:sz w:val="24"/>
          <w:szCs w:val="24"/>
          <w:lang w:val="en-US"/>
        </w:rPr>
        <w:t xml:space="preserve"> will eventually lead to a</w:t>
      </w:r>
      <w:r w:rsidR="00C86904" w:rsidRPr="00410EEA">
        <w:rPr>
          <w:rFonts w:ascii="Book Antiqua" w:hAnsi="Book Antiqua"/>
          <w:sz w:val="24"/>
          <w:szCs w:val="24"/>
          <w:lang w:val="en-US"/>
        </w:rPr>
        <w:t xml:space="preserve"> more</w:t>
      </w:r>
      <w:r w:rsidR="00D5453E" w:rsidRPr="00410EEA">
        <w:rPr>
          <w:rFonts w:ascii="Book Antiqua" w:hAnsi="Book Antiqua"/>
          <w:sz w:val="24"/>
          <w:szCs w:val="24"/>
          <w:lang w:val="en-US"/>
        </w:rPr>
        <w:t xml:space="preserve"> effective </w:t>
      </w:r>
      <w:r w:rsidR="00C86904" w:rsidRPr="00410EEA">
        <w:rPr>
          <w:rFonts w:ascii="Book Antiqua" w:hAnsi="Book Antiqua"/>
          <w:sz w:val="24"/>
          <w:szCs w:val="24"/>
          <w:lang w:val="en-US"/>
        </w:rPr>
        <w:t>methodology to study the disease.</w:t>
      </w:r>
      <w:r w:rsidR="00D5453E" w:rsidRPr="00410EEA">
        <w:rPr>
          <w:rFonts w:ascii="Book Antiqua" w:hAnsi="Book Antiqua"/>
          <w:sz w:val="24"/>
          <w:szCs w:val="24"/>
          <w:lang w:val="en-US"/>
        </w:rPr>
        <w:t xml:space="preserve"> In the meantime, a</w:t>
      </w:r>
      <w:r w:rsidR="00E461E9" w:rsidRPr="00410EEA">
        <w:rPr>
          <w:rFonts w:ascii="Book Antiqua" w:hAnsi="Book Antiqua"/>
          <w:sz w:val="24"/>
          <w:szCs w:val="24"/>
          <w:lang w:val="en-US"/>
        </w:rPr>
        <w:t xml:space="preserve"> consistent</w:t>
      </w:r>
      <w:r w:rsidR="00D5453E" w:rsidRPr="00410EEA">
        <w:rPr>
          <w:rFonts w:ascii="Book Antiqua" w:hAnsi="Book Antiqua"/>
          <w:sz w:val="24"/>
          <w:szCs w:val="24"/>
          <w:lang w:val="en-US"/>
        </w:rPr>
        <w:t xml:space="preserve"> number of non-surgical treatment options</w:t>
      </w:r>
      <w:r w:rsidR="002C69B5" w:rsidRPr="00410EEA">
        <w:rPr>
          <w:rFonts w:ascii="Book Antiqua" w:hAnsi="Book Antiqua"/>
          <w:sz w:val="24"/>
          <w:szCs w:val="24"/>
          <w:lang w:val="en-US"/>
        </w:rPr>
        <w:t xml:space="preserve"> that offer some benefit with respect to disease stabilization, alleviation, as well as reduction of deformity and improved sexual function are available. </w:t>
      </w:r>
      <w:r w:rsidR="00E03FCB" w:rsidRPr="00410EEA">
        <w:rPr>
          <w:rFonts w:ascii="Book Antiqua" w:hAnsi="Book Antiqua"/>
          <w:sz w:val="24"/>
          <w:szCs w:val="24"/>
          <w:lang w:val="en-US"/>
        </w:rPr>
        <w:t>In conclusion</w:t>
      </w:r>
      <w:r w:rsidR="00D5453E" w:rsidRPr="00410EEA">
        <w:rPr>
          <w:rFonts w:ascii="Book Antiqua" w:hAnsi="Book Antiqua"/>
          <w:sz w:val="24"/>
          <w:szCs w:val="24"/>
          <w:lang w:val="en-US"/>
        </w:rPr>
        <w:t xml:space="preserve"> </w:t>
      </w:r>
      <w:r w:rsidR="00E03FCB" w:rsidRPr="00410EEA">
        <w:rPr>
          <w:rFonts w:ascii="Book Antiqua" w:hAnsi="Book Antiqua"/>
          <w:sz w:val="24"/>
          <w:szCs w:val="24"/>
          <w:lang w:val="en-US"/>
        </w:rPr>
        <w:t>t</w:t>
      </w:r>
      <w:r w:rsidR="00C86904" w:rsidRPr="00410EEA">
        <w:rPr>
          <w:rFonts w:ascii="Book Antiqua" w:hAnsi="Book Antiqua"/>
          <w:sz w:val="24"/>
          <w:szCs w:val="24"/>
          <w:lang w:val="en-US"/>
        </w:rPr>
        <w:t>he most beneficial</w:t>
      </w:r>
      <w:r w:rsidR="009014F8" w:rsidRPr="00410EEA">
        <w:rPr>
          <w:rFonts w:ascii="Book Antiqua" w:hAnsi="Book Antiqua"/>
          <w:sz w:val="24"/>
          <w:szCs w:val="24"/>
          <w:lang w:val="en-US"/>
        </w:rPr>
        <w:t xml:space="preserve"> treatment identified</w:t>
      </w:r>
      <w:r w:rsidR="00C86904" w:rsidRPr="00410EEA">
        <w:rPr>
          <w:rFonts w:ascii="Book Antiqua" w:hAnsi="Book Antiqua"/>
          <w:sz w:val="24"/>
          <w:szCs w:val="24"/>
          <w:lang w:val="en-US"/>
        </w:rPr>
        <w:t xml:space="preserve"> are: </w:t>
      </w:r>
      <w:r w:rsidR="0084327F">
        <w:rPr>
          <w:rFonts w:ascii="Book Antiqua" w:hAnsi="Book Antiqua" w:hint="eastAsia"/>
          <w:sz w:val="24"/>
          <w:szCs w:val="24"/>
          <w:lang w:val="en-US" w:eastAsia="zh-CN"/>
        </w:rPr>
        <w:t>(1)</w:t>
      </w:r>
      <w:r w:rsidR="00E03FCB" w:rsidRPr="00410EEA">
        <w:rPr>
          <w:rFonts w:ascii="Book Antiqua" w:hAnsi="Book Antiqua"/>
          <w:sz w:val="24"/>
          <w:szCs w:val="24"/>
          <w:lang w:val="en-US"/>
        </w:rPr>
        <w:t xml:space="preserve"> oral treatment with potassium para-aminobenzoate (may result in a significant reduction in penile plaque size and penile pain as well as penile curvature stabilization)</w:t>
      </w:r>
      <w:r w:rsidR="0084327F">
        <w:rPr>
          <w:rFonts w:ascii="Book Antiqua" w:hAnsi="Book Antiqua" w:hint="eastAsia"/>
          <w:sz w:val="24"/>
          <w:szCs w:val="24"/>
          <w:lang w:val="en-US" w:eastAsia="zh-CN"/>
        </w:rPr>
        <w:t xml:space="preserve">; (2) </w:t>
      </w:r>
      <w:r w:rsidR="00E03FCB" w:rsidRPr="00410EEA">
        <w:rPr>
          <w:rFonts w:ascii="Book Antiqua" w:hAnsi="Book Antiqua"/>
          <w:sz w:val="24"/>
          <w:szCs w:val="24"/>
          <w:lang w:val="en-US"/>
        </w:rPr>
        <w:t>Intralesional treatment with interferon (may improve penile curvature, plaque size and density,</w:t>
      </w:r>
      <w:r w:rsidR="00A139EB" w:rsidRPr="00410EEA">
        <w:rPr>
          <w:rFonts w:ascii="Book Antiqua" w:hAnsi="Book Antiqua"/>
          <w:sz w:val="24"/>
          <w:szCs w:val="24"/>
          <w:lang w:val="en-US"/>
        </w:rPr>
        <w:t xml:space="preserve"> and pain)</w:t>
      </w:r>
      <w:r w:rsidR="0084327F">
        <w:rPr>
          <w:rFonts w:ascii="Book Antiqua" w:hAnsi="Book Antiqua" w:hint="eastAsia"/>
          <w:sz w:val="24"/>
          <w:szCs w:val="24"/>
          <w:lang w:val="en-US" w:eastAsia="zh-CN"/>
        </w:rPr>
        <w:t xml:space="preserve">; (3) </w:t>
      </w:r>
      <w:r w:rsidR="00737333" w:rsidRPr="00410EEA">
        <w:rPr>
          <w:rFonts w:ascii="Book Antiqua" w:hAnsi="Book Antiqua"/>
          <w:sz w:val="24"/>
          <w:szCs w:val="24"/>
          <w:lang w:val="en-US"/>
        </w:rPr>
        <w:t>i</w:t>
      </w:r>
      <w:r w:rsidR="00E03FCB" w:rsidRPr="00410EEA">
        <w:rPr>
          <w:rFonts w:ascii="Book Antiqua" w:hAnsi="Book Antiqua"/>
          <w:sz w:val="24"/>
          <w:szCs w:val="24"/>
          <w:lang w:val="en-US"/>
        </w:rPr>
        <w:t>ontophoresis with verapamil 5 mg and dexamethasone 8 mg ( may improve penile curvature and plaque size</w:t>
      </w:r>
      <w:r w:rsidR="00A139EB" w:rsidRPr="00410EEA">
        <w:rPr>
          <w:rFonts w:ascii="Book Antiqua" w:hAnsi="Book Antiqua"/>
          <w:sz w:val="24"/>
          <w:szCs w:val="24"/>
          <w:lang w:val="en-US"/>
        </w:rPr>
        <w:t>)</w:t>
      </w:r>
      <w:r w:rsidR="0084327F">
        <w:rPr>
          <w:rFonts w:ascii="Book Antiqua" w:hAnsi="Book Antiqua" w:hint="eastAsia"/>
          <w:sz w:val="24"/>
          <w:szCs w:val="24"/>
          <w:lang w:val="en-US" w:eastAsia="zh-CN"/>
        </w:rPr>
        <w:t>; and (4)</w:t>
      </w:r>
      <w:r w:rsidR="00A139EB" w:rsidRPr="00410EEA">
        <w:rPr>
          <w:rFonts w:ascii="Book Antiqua" w:hAnsi="Book Antiqua"/>
          <w:sz w:val="24"/>
          <w:szCs w:val="24"/>
          <w:lang w:val="en-US"/>
        </w:rPr>
        <w:t xml:space="preserve"> </w:t>
      </w:r>
      <w:r w:rsidR="00E03FCB" w:rsidRPr="00410EEA">
        <w:rPr>
          <w:rFonts w:ascii="Book Antiqua" w:hAnsi="Book Antiqua"/>
          <w:sz w:val="24"/>
          <w:szCs w:val="24"/>
          <w:lang w:val="en-US"/>
        </w:rPr>
        <w:t>Extracorporeal shock-wave treatment ( may be beneficial for penile pain and stabilization of plaque)</w:t>
      </w:r>
      <w:r w:rsidR="00737333" w:rsidRPr="00410EEA">
        <w:rPr>
          <w:rFonts w:ascii="Book Antiqua" w:hAnsi="Book Antiqua"/>
          <w:sz w:val="24"/>
          <w:szCs w:val="24"/>
          <w:lang w:val="en-US"/>
        </w:rPr>
        <w:t>.</w:t>
      </w:r>
    </w:p>
    <w:p w:rsidR="00B10AEF" w:rsidRPr="00255126" w:rsidRDefault="00B10AEF" w:rsidP="00255126">
      <w:pPr>
        <w:spacing w:after="0" w:line="360" w:lineRule="auto"/>
        <w:jc w:val="both"/>
        <w:rPr>
          <w:rFonts w:ascii="Book Antiqua" w:hAnsi="Book Antiqua"/>
          <w:sz w:val="24"/>
          <w:szCs w:val="24"/>
          <w:lang w:val="en-US"/>
        </w:rPr>
      </w:pPr>
    </w:p>
    <w:p w:rsidR="0084327F" w:rsidRPr="00255126" w:rsidRDefault="0084327F" w:rsidP="00255126">
      <w:pPr>
        <w:spacing w:after="0" w:line="360" w:lineRule="auto"/>
        <w:jc w:val="both"/>
        <w:rPr>
          <w:rFonts w:ascii="Book Antiqua" w:hAnsi="Book Antiqua"/>
          <w:b/>
          <w:sz w:val="24"/>
          <w:szCs w:val="24"/>
          <w:lang w:val="en-US"/>
        </w:rPr>
      </w:pPr>
      <w:r w:rsidRPr="00255126">
        <w:rPr>
          <w:rFonts w:ascii="Book Antiqua" w:hAnsi="Book Antiqua"/>
          <w:b/>
          <w:sz w:val="24"/>
          <w:szCs w:val="24"/>
          <w:lang w:val="en-US"/>
        </w:rPr>
        <w:t>REFERENCES</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1 </w:t>
      </w:r>
      <w:r w:rsidRPr="00255126">
        <w:rPr>
          <w:rFonts w:ascii="Book Antiqua" w:eastAsia="宋体" w:hAnsi="Book Antiqua" w:cs="宋体"/>
          <w:b/>
          <w:bCs/>
          <w:sz w:val="24"/>
          <w:szCs w:val="24"/>
          <w:lang w:val="en-US" w:eastAsia="zh-CN"/>
        </w:rPr>
        <w:t>Hatzimouratidis K</w:t>
      </w:r>
      <w:r w:rsidRPr="00255126">
        <w:rPr>
          <w:rFonts w:ascii="Book Antiqua" w:eastAsia="宋体" w:hAnsi="Book Antiqua" w:cs="宋体"/>
          <w:sz w:val="24"/>
          <w:szCs w:val="24"/>
          <w:lang w:val="en-US" w:eastAsia="zh-CN"/>
        </w:rPr>
        <w:t>, Eardley I, Giuliano F, Hatzichristou D, Moncada I, Salonia A, Vardi Y, Wespes E. EAU guidelines on penile curvature. </w:t>
      </w:r>
      <w:r w:rsidRPr="00255126">
        <w:rPr>
          <w:rFonts w:ascii="Book Antiqua" w:eastAsia="宋体" w:hAnsi="Book Antiqua" w:cs="宋体"/>
          <w:i/>
          <w:iCs/>
          <w:sz w:val="24"/>
          <w:szCs w:val="24"/>
          <w:lang w:val="en-US" w:eastAsia="zh-CN"/>
        </w:rPr>
        <w:t>Eur Urol</w:t>
      </w:r>
      <w:r w:rsidRPr="00255126">
        <w:rPr>
          <w:rFonts w:ascii="Book Antiqua" w:eastAsia="宋体" w:hAnsi="Book Antiqua" w:cs="宋体"/>
          <w:sz w:val="24"/>
          <w:szCs w:val="24"/>
          <w:lang w:val="en-US" w:eastAsia="zh-CN"/>
        </w:rPr>
        <w:t> 2012; </w:t>
      </w:r>
      <w:r w:rsidRPr="00255126">
        <w:rPr>
          <w:rFonts w:ascii="Book Antiqua" w:eastAsia="宋体" w:hAnsi="Book Antiqua" w:cs="宋体"/>
          <w:b/>
          <w:bCs/>
          <w:sz w:val="24"/>
          <w:szCs w:val="24"/>
          <w:lang w:val="en-US" w:eastAsia="zh-CN"/>
        </w:rPr>
        <w:t>62</w:t>
      </w:r>
      <w:r w:rsidRPr="00255126">
        <w:rPr>
          <w:rFonts w:ascii="Book Antiqua" w:eastAsia="宋体" w:hAnsi="Book Antiqua" w:cs="宋体"/>
          <w:sz w:val="24"/>
          <w:szCs w:val="24"/>
          <w:lang w:val="en-US" w:eastAsia="zh-CN"/>
        </w:rPr>
        <w:t>: 543-552 [PMID: 22658761 DOI: 10.1016/j.eururo.2012.05.040]</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2 </w:t>
      </w:r>
      <w:r w:rsidRPr="00255126">
        <w:rPr>
          <w:rFonts w:ascii="Book Antiqua" w:eastAsia="宋体" w:hAnsi="Book Antiqua" w:cs="宋体"/>
          <w:b/>
          <w:bCs/>
          <w:sz w:val="24"/>
          <w:szCs w:val="24"/>
          <w:lang w:val="en-US" w:eastAsia="zh-CN"/>
        </w:rPr>
        <w:t>Gonzalez-Cadavid NF</w:t>
      </w:r>
      <w:r w:rsidRPr="00255126">
        <w:rPr>
          <w:rFonts w:ascii="Book Antiqua" w:eastAsia="宋体" w:hAnsi="Book Antiqua" w:cs="宋体"/>
          <w:sz w:val="24"/>
          <w:szCs w:val="24"/>
          <w:lang w:val="en-US" w:eastAsia="zh-CN"/>
        </w:rPr>
        <w:t>, Rajfer J. Mechanisms of Disease: new insights into the cellular and molecular pathology of Peyronie's disease. </w:t>
      </w:r>
      <w:r w:rsidRPr="00255126">
        <w:rPr>
          <w:rFonts w:ascii="Book Antiqua" w:eastAsia="宋体" w:hAnsi="Book Antiqua" w:cs="宋体"/>
          <w:i/>
          <w:iCs/>
          <w:sz w:val="24"/>
          <w:szCs w:val="24"/>
          <w:lang w:val="en-US" w:eastAsia="zh-CN"/>
        </w:rPr>
        <w:t>Nat Clin Pract Urol</w:t>
      </w:r>
      <w:r w:rsidRPr="00255126">
        <w:rPr>
          <w:rFonts w:ascii="Book Antiqua" w:eastAsia="宋体" w:hAnsi="Book Antiqua" w:cs="宋体"/>
          <w:sz w:val="24"/>
          <w:szCs w:val="24"/>
          <w:lang w:val="en-US" w:eastAsia="zh-CN"/>
        </w:rPr>
        <w:t> 2005; </w:t>
      </w:r>
      <w:r w:rsidRPr="00255126">
        <w:rPr>
          <w:rFonts w:ascii="Book Antiqua" w:eastAsia="宋体" w:hAnsi="Book Antiqua" w:cs="宋体"/>
          <w:b/>
          <w:bCs/>
          <w:sz w:val="24"/>
          <w:szCs w:val="24"/>
          <w:lang w:val="en-US" w:eastAsia="zh-CN"/>
        </w:rPr>
        <w:t>2</w:t>
      </w:r>
      <w:r w:rsidRPr="00255126">
        <w:rPr>
          <w:rFonts w:ascii="Book Antiqua" w:eastAsia="宋体" w:hAnsi="Book Antiqua" w:cs="宋体"/>
          <w:sz w:val="24"/>
          <w:szCs w:val="24"/>
          <w:lang w:val="en-US" w:eastAsia="zh-CN"/>
        </w:rPr>
        <w:t>: 291-297 [PMID: 16474811 DOI: 10.1038/ncpuro0201]</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3 </w:t>
      </w:r>
      <w:r w:rsidRPr="00255126">
        <w:rPr>
          <w:rFonts w:ascii="Book Antiqua" w:eastAsia="宋体" w:hAnsi="Book Antiqua" w:cs="宋体"/>
          <w:b/>
          <w:bCs/>
          <w:sz w:val="24"/>
          <w:szCs w:val="24"/>
          <w:lang w:val="en-US" w:eastAsia="zh-CN"/>
        </w:rPr>
        <w:t>Rhoden EL</w:t>
      </w:r>
      <w:r w:rsidRPr="00255126">
        <w:rPr>
          <w:rFonts w:ascii="Book Antiqua" w:eastAsia="宋体" w:hAnsi="Book Antiqua" w:cs="宋体"/>
          <w:sz w:val="24"/>
          <w:szCs w:val="24"/>
          <w:lang w:val="en-US" w:eastAsia="zh-CN"/>
        </w:rPr>
        <w:t>, Riedner CE, Fuchs SC, Ribeiro EP, Halmenschlager G. A cross-sectional study for the analysis of clinical, sexual and laboratory conditions associated to Peyronie's disease. </w:t>
      </w:r>
      <w:r w:rsidRPr="00255126">
        <w:rPr>
          <w:rFonts w:ascii="Book Antiqua" w:eastAsia="宋体" w:hAnsi="Book Antiqua" w:cs="宋体"/>
          <w:i/>
          <w:iCs/>
          <w:sz w:val="24"/>
          <w:szCs w:val="24"/>
          <w:lang w:val="en-US" w:eastAsia="zh-CN"/>
        </w:rPr>
        <w:t>J Sex Med</w:t>
      </w:r>
      <w:r w:rsidRPr="00255126">
        <w:rPr>
          <w:rFonts w:ascii="Book Antiqua" w:eastAsia="宋体" w:hAnsi="Book Antiqua" w:cs="宋体"/>
          <w:sz w:val="24"/>
          <w:szCs w:val="24"/>
          <w:lang w:val="en-US" w:eastAsia="zh-CN"/>
        </w:rPr>
        <w:t> 2010; </w:t>
      </w:r>
      <w:r w:rsidRPr="00255126">
        <w:rPr>
          <w:rFonts w:ascii="Book Antiqua" w:eastAsia="宋体" w:hAnsi="Book Antiqua" w:cs="宋体"/>
          <w:b/>
          <w:bCs/>
          <w:sz w:val="24"/>
          <w:szCs w:val="24"/>
          <w:lang w:val="en-US" w:eastAsia="zh-CN"/>
        </w:rPr>
        <w:t>7</w:t>
      </w:r>
      <w:r w:rsidRPr="00255126">
        <w:rPr>
          <w:rFonts w:ascii="Book Antiqua" w:eastAsia="宋体" w:hAnsi="Book Antiqua" w:cs="宋体"/>
          <w:sz w:val="24"/>
          <w:szCs w:val="24"/>
          <w:lang w:val="en-US" w:eastAsia="zh-CN"/>
        </w:rPr>
        <w:t>: 1529-1537 [PMID: 19912489 DOI: 10.1111/j.1743-6109.2009.01584.x]</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lastRenderedPageBreak/>
        <w:t>4 </w:t>
      </w:r>
      <w:r w:rsidRPr="00255126">
        <w:rPr>
          <w:rFonts w:ascii="Book Antiqua" w:eastAsia="宋体" w:hAnsi="Book Antiqua" w:cs="宋体"/>
          <w:b/>
          <w:bCs/>
          <w:sz w:val="24"/>
          <w:szCs w:val="24"/>
          <w:lang w:val="en-US" w:eastAsia="zh-CN"/>
        </w:rPr>
        <w:t>Tal R</w:t>
      </w:r>
      <w:r w:rsidRPr="00255126">
        <w:rPr>
          <w:rFonts w:ascii="Book Antiqua" w:eastAsia="宋体" w:hAnsi="Book Antiqua" w:cs="宋体"/>
          <w:sz w:val="24"/>
          <w:szCs w:val="24"/>
          <w:lang w:val="en-US" w:eastAsia="zh-CN"/>
        </w:rPr>
        <w:t>, Heck M, Teloken P, Siegrist T, Nelson CJ, Mulhall JP. Peyronie's disease following radical prostatectomy: incidence and predictors. </w:t>
      </w:r>
      <w:r w:rsidRPr="00255126">
        <w:rPr>
          <w:rFonts w:ascii="Book Antiqua" w:eastAsia="宋体" w:hAnsi="Book Antiqua" w:cs="宋体"/>
          <w:i/>
          <w:iCs/>
          <w:sz w:val="24"/>
          <w:szCs w:val="24"/>
          <w:lang w:val="en-US" w:eastAsia="zh-CN"/>
        </w:rPr>
        <w:t>J Sex Med</w:t>
      </w:r>
      <w:r w:rsidRPr="00255126">
        <w:rPr>
          <w:rFonts w:ascii="Book Antiqua" w:eastAsia="宋体" w:hAnsi="Book Antiqua" w:cs="宋体"/>
          <w:sz w:val="24"/>
          <w:szCs w:val="24"/>
          <w:lang w:val="en-US" w:eastAsia="zh-CN"/>
        </w:rPr>
        <w:t> 2010; </w:t>
      </w:r>
      <w:r w:rsidRPr="00255126">
        <w:rPr>
          <w:rFonts w:ascii="Book Antiqua" w:eastAsia="宋体" w:hAnsi="Book Antiqua" w:cs="宋体"/>
          <w:b/>
          <w:bCs/>
          <w:sz w:val="24"/>
          <w:szCs w:val="24"/>
          <w:lang w:val="en-US" w:eastAsia="zh-CN"/>
        </w:rPr>
        <w:t>7</w:t>
      </w:r>
      <w:r w:rsidRPr="00255126">
        <w:rPr>
          <w:rFonts w:ascii="Book Antiqua" w:eastAsia="宋体" w:hAnsi="Book Antiqua" w:cs="宋体"/>
          <w:sz w:val="24"/>
          <w:szCs w:val="24"/>
          <w:lang w:val="en-US" w:eastAsia="zh-CN"/>
        </w:rPr>
        <w:t>: 1254-1261 [PMID: 20500447 DOI: 10.1111/j.1743-6109.2009.01655.x]</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5 </w:t>
      </w:r>
      <w:r w:rsidRPr="00255126">
        <w:rPr>
          <w:rFonts w:ascii="Book Antiqua" w:eastAsia="宋体" w:hAnsi="Book Antiqua" w:cs="宋体"/>
          <w:b/>
          <w:bCs/>
          <w:sz w:val="24"/>
          <w:szCs w:val="24"/>
          <w:lang w:val="en-US" w:eastAsia="zh-CN"/>
        </w:rPr>
        <w:t>Bekos A</w:t>
      </w:r>
      <w:r w:rsidRPr="00255126">
        <w:rPr>
          <w:rFonts w:ascii="Book Antiqua" w:eastAsia="宋体" w:hAnsi="Book Antiqua" w:cs="宋体"/>
          <w:sz w:val="24"/>
          <w:szCs w:val="24"/>
          <w:lang w:val="en-US" w:eastAsia="zh-CN"/>
        </w:rPr>
        <w:t>, Arvaniti M, Hatzimouratidis K, Moysidis K, Tzortzis V, Hatzichristou D. The natural history of Peyronie's disease: an ultrasonography-based study. </w:t>
      </w:r>
      <w:r w:rsidRPr="00255126">
        <w:rPr>
          <w:rFonts w:ascii="Book Antiqua" w:eastAsia="宋体" w:hAnsi="Book Antiqua" w:cs="宋体"/>
          <w:i/>
          <w:iCs/>
          <w:sz w:val="24"/>
          <w:szCs w:val="24"/>
          <w:lang w:val="en-US" w:eastAsia="zh-CN"/>
        </w:rPr>
        <w:t>Eur Urol</w:t>
      </w:r>
      <w:r w:rsidRPr="00255126">
        <w:rPr>
          <w:rFonts w:ascii="Book Antiqua" w:eastAsia="宋体" w:hAnsi="Book Antiqua" w:cs="宋体"/>
          <w:sz w:val="24"/>
          <w:szCs w:val="24"/>
          <w:lang w:val="en-US" w:eastAsia="zh-CN"/>
        </w:rPr>
        <w:t> 2008; </w:t>
      </w:r>
      <w:r w:rsidRPr="00255126">
        <w:rPr>
          <w:rFonts w:ascii="Book Antiqua" w:eastAsia="宋体" w:hAnsi="Book Antiqua" w:cs="宋体"/>
          <w:b/>
          <w:bCs/>
          <w:sz w:val="24"/>
          <w:szCs w:val="24"/>
          <w:lang w:val="en-US" w:eastAsia="zh-CN"/>
        </w:rPr>
        <w:t>53</w:t>
      </w:r>
      <w:r w:rsidRPr="00255126">
        <w:rPr>
          <w:rFonts w:ascii="Book Antiqua" w:eastAsia="宋体" w:hAnsi="Book Antiqua" w:cs="宋体"/>
          <w:sz w:val="24"/>
          <w:szCs w:val="24"/>
          <w:lang w:val="en-US" w:eastAsia="zh-CN"/>
        </w:rPr>
        <w:t>: 644-650 [PMID: 17673362 DOI: 10.1016/j.eururo.2007.07.013]</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6 </w:t>
      </w:r>
      <w:r w:rsidRPr="00255126">
        <w:rPr>
          <w:rFonts w:ascii="Book Antiqua" w:eastAsia="宋体" w:hAnsi="Book Antiqua" w:cs="宋体"/>
          <w:b/>
          <w:bCs/>
          <w:sz w:val="24"/>
          <w:szCs w:val="24"/>
          <w:lang w:val="en-US" w:eastAsia="zh-CN"/>
        </w:rPr>
        <w:t>Nelson CJ</w:t>
      </w:r>
      <w:r w:rsidRPr="00255126">
        <w:rPr>
          <w:rFonts w:ascii="Book Antiqua" w:eastAsia="宋体" w:hAnsi="Book Antiqua" w:cs="宋体"/>
          <w:sz w:val="24"/>
          <w:szCs w:val="24"/>
          <w:lang w:val="en-US" w:eastAsia="zh-CN"/>
        </w:rPr>
        <w:t>, Diblasio C, Kendirci M, Hellstrom W, Guhring P, Mulhall JP. The chronology of depression and distress in men with Peyronie's disease. </w:t>
      </w:r>
      <w:r w:rsidRPr="00255126">
        <w:rPr>
          <w:rFonts w:ascii="Book Antiqua" w:eastAsia="宋体" w:hAnsi="Book Antiqua" w:cs="宋体"/>
          <w:i/>
          <w:iCs/>
          <w:sz w:val="24"/>
          <w:szCs w:val="24"/>
          <w:lang w:val="en-US" w:eastAsia="zh-CN"/>
        </w:rPr>
        <w:t>J Sex Med</w:t>
      </w:r>
      <w:r w:rsidRPr="00255126">
        <w:rPr>
          <w:rFonts w:ascii="Book Antiqua" w:eastAsia="宋体" w:hAnsi="Book Antiqua" w:cs="宋体"/>
          <w:sz w:val="24"/>
          <w:szCs w:val="24"/>
          <w:lang w:val="en-US" w:eastAsia="zh-CN"/>
        </w:rPr>
        <w:t> 2008; </w:t>
      </w:r>
      <w:r w:rsidRPr="00255126">
        <w:rPr>
          <w:rFonts w:ascii="Book Antiqua" w:eastAsia="宋体" w:hAnsi="Book Antiqua" w:cs="宋体"/>
          <w:b/>
          <w:bCs/>
          <w:sz w:val="24"/>
          <w:szCs w:val="24"/>
          <w:lang w:val="en-US" w:eastAsia="zh-CN"/>
        </w:rPr>
        <w:t>5</w:t>
      </w:r>
      <w:r w:rsidRPr="00255126">
        <w:rPr>
          <w:rFonts w:ascii="Book Antiqua" w:eastAsia="宋体" w:hAnsi="Book Antiqua" w:cs="宋体"/>
          <w:sz w:val="24"/>
          <w:szCs w:val="24"/>
          <w:lang w:val="en-US" w:eastAsia="zh-CN"/>
        </w:rPr>
        <w:t>: 1985-1990 [PMID: 18554257 DOI: 10.1111/j.1743-6109.2008.00895.x]</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7 </w:t>
      </w:r>
      <w:r w:rsidRPr="00255126">
        <w:rPr>
          <w:rFonts w:ascii="Book Antiqua" w:eastAsia="宋体" w:hAnsi="Book Antiqua" w:cs="宋体"/>
          <w:b/>
          <w:bCs/>
          <w:sz w:val="24"/>
          <w:szCs w:val="24"/>
          <w:lang w:val="en-US" w:eastAsia="zh-CN"/>
        </w:rPr>
        <w:t>Levine LA</w:t>
      </w:r>
      <w:r w:rsidRPr="00255126">
        <w:rPr>
          <w:rFonts w:ascii="Book Antiqua" w:eastAsia="宋体" w:hAnsi="Book Antiqua" w:cs="宋体"/>
          <w:sz w:val="24"/>
          <w:szCs w:val="24"/>
          <w:lang w:val="en-US" w:eastAsia="zh-CN"/>
        </w:rPr>
        <w:t>, Greenfield JM. Establishing a standardized evaluation of the man with Peyronie's disease. </w:t>
      </w:r>
      <w:r w:rsidRPr="00255126">
        <w:rPr>
          <w:rFonts w:ascii="Book Antiqua" w:eastAsia="宋体" w:hAnsi="Book Antiqua" w:cs="宋体"/>
          <w:i/>
          <w:iCs/>
          <w:sz w:val="24"/>
          <w:szCs w:val="24"/>
          <w:lang w:val="en-US" w:eastAsia="zh-CN"/>
        </w:rPr>
        <w:t>Int J Impot Res</w:t>
      </w:r>
      <w:r w:rsidRPr="00255126">
        <w:rPr>
          <w:rFonts w:ascii="Book Antiqua" w:eastAsia="宋体" w:hAnsi="Book Antiqua" w:cs="宋体"/>
          <w:sz w:val="24"/>
          <w:szCs w:val="24"/>
          <w:lang w:val="en-US" w:eastAsia="zh-CN"/>
        </w:rPr>
        <w:t> 2003; </w:t>
      </w:r>
      <w:r w:rsidRPr="00255126">
        <w:rPr>
          <w:rFonts w:ascii="Book Antiqua" w:eastAsia="宋体" w:hAnsi="Book Antiqua" w:cs="宋体"/>
          <w:b/>
          <w:bCs/>
          <w:sz w:val="24"/>
          <w:szCs w:val="24"/>
          <w:lang w:val="en-US" w:eastAsia="zh-CN"/>
        </w:rPr>
        <w:t>15 Suppl 5</w:t>
      </w:r>
      <w:r w:rsidRPr="00255126">
        <w:rPr>
          <w:rFonts w:ascii="Book Antiqua" w:eastAsia="宋体" w:hAnsi="Book Antiqua" w:cs="宋体"/>
          <w:sz w:val="24"/>
          <w:szCs w:val="24"/>
          <w:lang w:val="en-US" w:eastAsia="zh-CN"/>
        </w:rPr>
        <w:t>: S103-S112 [PMID: 14551586 DOI: 10.1038/sj.ijir.3901083]</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8 </w:t>
      </w:r>
      <w:r w:rsidRPr="00255126">
        <w:rPr>
          <w:rFonts w:ascii="Book Antiqua" w:eastAsia="宋体" w:hAnsi="Book Antiqua" w:cs="宋体"/>
          <w:b/>
          <w:bCs/>
          <w:sz w:val="24"/>
          <w:szCs w:val="24"/>
          <w:lang w:val="en-US" w:eastAsia="zh-CN"/>
        </w:rPr>
        <w:t>Greenfield JM</w:t>
      </w:r>
      <w:r w:rsidRPr="00255126">
        <w:rPr>
          <w:rFonts w:ascii="Book Antiqua" w:eastAsia="宋体" w:hAnsi="Book Antiqua" w:cs="宋体"/>
          <w:sz w:val="24"/>
          <w:szCs w:val="24"/>
          <w:lang w:val="en-US" w:eastAsia="zh-CN"/>
        </w:rPr>
        <w:t>, Lucas S, Levine LA. Factors affecting the loss of length associated with tunica albuginea plication for correction of penile curvature. </w:t>
      </w:r>
      <w:r w:rsidRPr="00255126">
        <w:rPr>
          <w:rFonts w:ascii="Book Antiqua" w:eastAsia="宋体" w:hAnsi="Book Antiqua" w:cs="宋体"/>
          <w:i/>
          <w:iCs/>
          <w:sz w:val="24"/>
          <w:szCs w:val="24"/>
          <w:lang w:val="en-US" w:eastAsia="zh-CN"/>
        </w:rPr>
        <w:t>J Urol</w:t>
      </w:r>
      <w:r w:rsidRPr="00255126">
        <w:rPr>
          <w:rFonts w:ascii="Book Antiqua" w:eastAsia="宋体" w:hAnsi="Book Antiqua" w:cs="宋体"/>
          <w:sz w:val="24"/>
          <w:szCs w:val="24"/>
          <w:lang w:val="en-US" w:eastAsia="zh-CN"/>
        </w:rPr>
        <w:t> 2006; </w:t>
      </w:r>
      <w:r w:rsidRPr="00255126">
        <w:rPr>
          <w:rFonts w:ascii="Book Antiqua" w:eastAsia="宋体" w:hAnsi="Book Antiqua" w:cs="宋体"/>
          <w:b/>
          <w:bCs/>
          <w:sz w:val="24"/>
          <w:szCs w:val="24"/>
          <w:lang w:val="en-US" w:eastAsia="zh-CN"/>
        </w:rPr>
        <w:t>175</w:t>
      </w:r>
      <w:r w:rsidRPr="00255126">
        <w:rPr>
          <w:rFonts w:ascii="Book Antiqua" w:eastAsia="宋体" w:hAnsi="Book Antiqua" w:cs="宋体"/>
          <w:sz w:val="24"/>
          <w:szCs w:val="24"/>
          <w:lang w:val="en-US" w:eastAsia="zh-CN"/>
        </w:rPr>
        <w:t>: 238-241 [PMID: 16406919 DOI: 10.1016/S0022-5347(05)00063-7]</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9 </w:t>
      </w:r>
      <w:r w:rsidRPr="00255126">
        <w:rPr>
          <w:rFonts w:ascii="Book Antiqua" w:eastAsia="宋体" w:hAnsi="Book Antiqua" w:cs="宋体"/>
          <w:b/>
          <w:bCs/>
          <w:sz w:val="24"/>
          <w:szCs w:val="24"/>
          <w:lang w:val="en-US" w:eastAsia="zh-CN"/>
        </w:rPr>
        <w:t>Hellstrom WJ</w:t>
      </w:r>
      <w:r w:rsidRPr="00255126">
        <w:rPr>
          <w:rFonts w:ascii="Book Antiqua" w:eastAsia="宋体" w:hAnsi="Book Antiqua" w:cs="宋体"/>
          <w:sz w:val="24"/>
          <w:szCs w:val="24"/>
          <w:lang w:val="en-US" w:eastAsia="zh-CN"/>
        </w:rPr>
        <w:t>. Medical management of Peyronie's disease. </w:t>
      </w:r>
      <w:r w:rsidRPr="00255126">
        <w:rPr>
          <w:rFonts w:ascii="Book Antiqua" w:eastAsia="宋体" w:hAnsi="Book Antiqua" w:cs="宋体"/>
          <w:i/>
          <w:iCs/>
          <w:sz w:val="24"/>
          <w:szCs w:val="24"/>
          <w:lang w:val="en-US" w:eastAsia="zh-CN"/>
        </w:rPr>
        <w:t>J Androl</w:t>
      </w:r>
      <w:r w:rsidRPr="00255126">
        <w:rPr>
          <w:rFonts w:ascii="Book Antiqua" w:eastAsia="宋体" w:hAnsi="Book Antiqua" w:cs="宋体"/>
          <w:sz w:val="24"/>
          <w:szCs w:val="24"/>
          <w:lang w:val="en-US" w:eastAsia="zh-CN"/>
        </w:rPr>
        <w:t> </w:t>
      </w:r>
      <w:r w:rsidR="00A4315E">
        <w:rPr>
          <w:rFonts w:ascii="Book Antiqua" w:eastAsia="宋体" w:hAnsi="Book Antiqua" w:cs="宋体" w:hint="eastAsia"/>
          <w:sz w:val="24"/>
          <w:szCs w:val="24"/>
          <w:lang w:val="en-US" w:eastAsia="zh-CN"/>
        </w:rPr>
        <w:t>2009</w:t>
      </w:r>
      <w:r w:rsidRPr="00255126">
        <w:rPr>
          <w:rFonts w:ascii="Book Antiqua" w:eastAsia="宋体" w:hAnsi="Book Antiqua" w:cs="宋体"/>
          <w:sz w:val="24"/>
          <w:szCs w:val="24"/>
          <w:lang w:val="en-US" w:eastAsia="zh-CN"/>
        </w:rPr>
        <w:t>; </w:t>
      </w:r>
      <w:r w:rsidRPr="00255126">
        <w:rPr>
          <w:rFonts w:ascii="Book Antiqua" w:eastAsia="宋体" w:hAnsi="Book Antiqua" w:cs="宋体"/>
          <w:b/>
          <w:bCs/>
          <w:sz w:val="24"/>
          <w:szCs w:val="24"/>
          <w:lang w:val="en-US" w:eastAsia="zh-CN"/>
        </w:rPr>
        <w:t>30</w:t>
      </w:r>
      <w:r w:rsidRPr="00255126">
        <w:rPr>
          <w:rFonts w:ascii="Book Antiqua" w:eastAsia="宋体" w:hAnsi="Book Antiqua" w:cs="宋体"/>
          <w:sz w:val="24"/>
          <w:szCs w:val="24"/>
          <w:lang w:val="en-US" w:eastAsia="zh-CN"/>
        </w:rPr>
        <w:t>: 397-405 [PMID: 18974422 DOI: 10.2164/jandrol.108.006221]</w:t>
      </w:r>
    </w:p>
    <w:p w:rsidR="00255126" w:rsidRPr="00255126" w:rsidRDefault="00A4315E" w:rsidP="0025512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10</w:t>
      </w:r>
      <w:r w:rsidR="00255126" w:rsidRPr="00255126">
        <w:rPr>
          <w:rFonts w:ascii="Book Antiqua" w:eastAsia="宋体" w:hAnsi="Book Antiqua" w:cs="宋体"/>
          <w:sz w:val="24"/>
          <w:szCs w:val="24"/>
          <w:lang w:val="en-US" w:eastAsia="zh-CN"/>
        </w:rPr>
        <w:t xml:space="preserve"> </w:t>
      </w:r>
      <w:r w:rsidR="00255126" w:rsidRPr="00A4315E">
        <w:rPr>
          <w:rFonts w:ascii="Book Antiqua" w:eastAsia="宋体" w:hAnsi="Book Antiqua" w:cs="宋体"/>
          <w:b/>
          <w:sz w:val="24"/>
          <w:szCs w:val="24"/>
          <w:lang w:val="en-US" w:eastAsia="zh-CN"/>
        </w:rPr>
        <w:t>Pryor JP,</w:t>
      </w:r>
      <w:r w:rsidR="00255126" w:rsidRPr="00255126">
        <w:rPr>
          <w:rFonts w:ascii="Book Antiqua" w:eastAsia="宋体" w:hAnsi="Book Antiqua" w:cs="宋体"/>
          <w:sz w:val="24"/>
          <w:szCs w:val="24"/>
          <w:lang w:val="en-US" w:eastAsia="zh-CN"/>
        </w:rPr>
        <w:t xml:space="preserve"> Farell CF. Controlled clinical trial of vitamin E in Peyronie’s disease.</w:t>
      </w:r>
      <w:r>
        <w:rPr>
          <w:rFonts w:ascii="Book Antiqua" w:eastAsia="宋体" w:hAnsi="Book Antiqua" w:cs="宋体"/>
          <w:sz w:val="24"/>
          <w:szCs w:val="24"/>
          <w:lang w:val="en-US" w:eastAsia="zh-CN"/>
        </w:rPr>
        <w:t xml:space="preserve"> </w:t>
      </w:r>
      <w:r w:rsidRPr="00A4315E">
        <w:rPr>
          <w:rFonts w:ascii="Book Antiqua" w:eastAsia="宋体" w:hAnsi="Book Antiqua" w:cs="宋体"/>
          <w:i/>
          <w:sz w:val="24"/>
          <w:szCs w:val="24"/>
          <w:lang w:val="en-US" w:eastAsia="zh-CN"/>
        </w:rPr>
        <w:t>Prog Reprod Biol</w:t>
      </w:r>
      <w:r>
        <w:rPr>
          <w:rFonts w:ascii="Book Antiqua" w:eastAsia="宋体" w:hAnsi="Book Antiqua" w:cs="宋体"/>
          <w:sz w:val="24"/>
          <w:szCs w:val="24"/>
          <w:lang w:val="en-US" w:eastAsia="zh-CN"/>
        </w:rPr>
        <w:t xml:space="preserve"> 1983; </w:t>
      </w:r>
      <w:r w:rsidRPr="00A4315E">
        <w:rPr>
          <w:rFonts w:ascii="Book Antiqua" w:eastAsia="宋体" w:hAnsi="Book Antiqua" w:cs="宋体"/>
          <w:b/>
          <w:sz w:val="24"/>
          <w:szCs w:val="24"/>
          <w:lang w:val="en-US" w:eastAsia="zh-CN"/>
        </w:rPr>
        <w:t>9:</w:t>
      </w:r>
      <w:r>
        <w:rPr>
          <w:rFonts w:ascii="Book Antiqua" w:eastAsia="宋体" w:hAnsi="Book Antiqua" w:cs="宋体"/>
          <w:sz w:val="24"/>
          <w:szCs w:val="24"/>
          <w:lang w:val="en-US" w:eastAsia="zh-CN"/>
        </w:rPr>
        <w:t xml:space="preserve"> 41–5</w:t>
      </w:r>
    </w:p>
    <w:p w:rsidR="00255126" w:rsidRPr="00255126" w:rsidRDefault="00A4315E" w:rsidP="0025512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11</w:t>
      </w:r>
      <w:r w:rsidR="00255126" w:rsidRPr="00255126">
        <w:rPr>
          <w:rFonts w:ascii="Book Antiqua" w:eastAsia="宋体" w:hAnsi="Book Antiqua" w:cs="宋体"/>
          <w:sz w:val="24"/>
          <w:szCs w:val="24"/>
          <w:lang w:val="en-US" w:eastAsia="zh-CN"/>
        </w:rPr>
        <w:t xml:space="preserve"> </w:t>
      </w:r>
      <w:r w:rsidR="00255126" w:rsidRPr="00A4315E">
        <w:rPr>
          <w:rFonts w:ascii="Book Antiqua" w:eastAsia="宋体" w:hAnsi="Book Antiqua" w:cs="宋体"/>
          <w:b/>
          <w:sz w:val="24"/>
          <w:szCs w:val="24"/>
          <w:lang w:val="en-US" w:eastAsia="zh-CN"/>
        </w:rPr>
        <w:t>Traber MG,</w:t>
      </w:r>
      <w:r w:rsidR="00255126" w:rsidRPr="00255126">
        <w:rPr>
          <w:rFonts w:ascii="Book Antiqua" w:eastAsia="宋体" w:hAnsi="Book Antiqua" w:cs="宋体"/>
          <w:sz w:val="24"/>
          <w:szCs w:val="24"/>
          <w:lang w:val="en-US" w:eastAsia="zh-CN"/>
        </w:rPr>
        <w:t xml:space="preserve"> Vitamin E. In: Shils ME, Olson JA, Shike M, &amp; Ross AC eds. Modern Nutrition in Health and Disease. 10th ed. Baltimore, MD: Wi</w:t>
      </w:r>
      <w:r>
        <w:rPr>
          <w:rFonts w:ascii="Book Antiqua" w:eastAsia="宋体" w:hAnsi="Book Antiqua" w:cs="宋体"/>
          <w:sz w:val="24"/>
          <w:szCs w:val="24"/>
          <w:lang w:val="en-US" w:eastAsia="zh-CN"/>
        </w:rPr>
        <w:t>lliams &amp; Wilkins; 1999; 347–362</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12 </w:t>
      </w:r>
      <w:r w:rsidRPr="00255126">
        <w:rPr>
          <w:rFonts w:ascii="Book Antiqua" w:eastAsia="宋体" w:hAnsi="Book Antiqua" w:cs="宋体"/>
          <w:b/>
          <w:bCs/>
          <w:sz w:val="24"/>
          <w:szCs w:val="24"/>
          <w:lang w:val="en-US" w:eastAsia="zh-CN"/>
        </w:rPr>
        <w:t>Ahuja SK</w:t>
      </w:r>
      <w:r w:rsidRPr="00255126">
        <w:rPr>
          <w:rFonts w:ascii="Book Antiqua" w:eastAsia="宋体" w:hAnsi="Book Antiqua" w:cs="宋体"/>
          <w:sz w:val="24"/>
          <w:szCs w:val="24"/>
          <w:lang w:val="en-US" w:eastAsia="zh-CN"/>
        </w:rPr>
        <w:t>, Sikka SC, Hellstrom WJ. Stimulation of collagen production in an in vitro model for Peyronie's disease. </w:t>
      </w:r>
      <w:r w:rsidRPr="00255126">
        <w:rPr>
          <w:rFonts w:ascii="Book Antiqua" w:eastAsia="宋体" w:hAnsi="Book Antiqua" w:cs="宋体"/>
          <w:i/>
          <w:iCs/>
          <w:sz w:val="24"/>
          <w:szCs w:val="24"/>
          <w:lang w:val="en-US" w:eastAsia="zh-CN"/>
        </w:rPr>
        <w:t>Int J Impot Res</w:t>
      </w:r>
      <w:r w:rsidRPr="00255126">
        <w:rPr>
          <w:rFonts w:ascii="Book Antiqua" w:eastAsia="宋体" w:hAnsi="Book Antiqua" w:cs="宋体"/>
          <w:sz w:val="24"/>
          <w:szCs w:val="24"/>
          <w:lang w:val="en-US" w:eastAsia="zh-CN"/>
        </w:rPr>
        <w:t> 1999; </w:t>
      </w:r>
      <w:r w:rsidRPr="00255126">
        <w:rPr>
          <w:rFonts w:ascii="Book Antiqua" w:eastAsia="宋体" w:hAnsi="Book Antiqua" w:cs="宋体"/>
          <w:b/>
          <w:bCs/>
          <w:sz w:val="24"/>
          <w:szCs w:val="24"/>
          <w:lang w:val="en-US" w:eastAsia="zh-CN"/>
        </w:rPr>
        <w:t>11</w:t>
      </w:r>
      <w:r w:rsidRPr="00255126">
        <w:rPr>
          <w:rFonts w:ascii="Book Antiqua" w:eastAsia="宋体" w:hAnsi="Book Antiqua" w:cs="宋体"/>
          <w:sz w:val="24"/>
          <w:szCs w:val="24"/>
          <w:lang w:val="en-US" w:eastAsia="zh-CN"/>
        </w:rPr>
        <w:t>: 207-212 [PMID: 10467520]</w:t>
      </w:r>
    </w:p>
    <w:p w:rsidR="00255126" w:rsidRPr="00255126" w:rsidRDefault="00A4315E" w:rsidP="0025512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13</w:t>
      </w:r>
      <w:r w:rsidR="00255126" w:rsidRPr="00A4315E">
        <w:rPr>
          <w:rFonts w:ascii="Book Antiqua" w:eastAsia="宋体" w:hAnsi="Book Antiqua" w:cs="宋体"/>
          <w:b/>
          <w:sz w:val="24"/>
          <w:szCs w:val="24"/>
          <w:lang w:val="en-US" w:eastAsia="zh-CN"/>
        </w:rPr>
        <w:t xml:space="preserve"> Scardino PL,</w:t>
      </w:r>
      <w:r w:rsidR="00255126" w:rsidRPr="00255126">
        <w:rPr>
          <w:rFonts w:ascii="Book Antiqua" w:eastAsia="宋体" w:hAnsi="Book Antiqua" w:cs="宋体"/>
          <w:sz w:val="24"/>
          <w:szCs w:val="24"/>
          <w:lang w:val="en-US" w:eastAsia="zh-CN"/>
        </w:rPr>
        <w:t xml:space="preserve"> Scott WW. The use of tocopherols in the treatment of Peyronie’s disease. </w:t>
      </w:r>
      <w:r w:rsidR="00255126" w:rsidRPr="00A4315E">
        <w:rPr>
          <w:rFonts w:ascii="Book Antiqua" w:eastAsia="宋体" w:hAnsi="Book Antiqua" w:cs="宋体"/>
          <w:i/>
          <w:sz w:val="24"/>
          <w:szCs w:val="24"/>
          <w:lang w:val="en-US" w:eastAsia="zh-CN"/>
        </w:rPr>
        <w:t xml:space="preserve">Ann </w:t>
      </w:r>
      <w:r w:rsidRPr="00A4315E">
        <w:rPr>
          <w:rFonts w:ascii="Book Antiqua" w:eastAsia="宋体" w:hAnsi="Book Antiqua" w:cs="宋体"/>
          <w:i/>
          <w:sz w:val="24"/>
          <w:szCs w:val="24"/>
          <w:lang w:val="en-US" w:eastAsia="zh-CN"/>
        </w:rPr>
        <w:t>N Y Acad Sci</w:t>
      </w:r>
      <w:r>
        <w:rPr>
          <w:rFonts w:ascii="Book Antiqua" w:eastAsia="宋体" w:hAnsi="Book Antiqua" w:cs="宋体"/>
          <w:sz w:val="24"/>
          <w:szCs w:val="24"/>
          <w:lang w:val="en-US" w:eastAsia="zh-CN"/>
        </w:rPr>
        <w:t xml:space="preserve"> 1949; </w:t>
      </w:r>
      <w:r w:rsidRPr="00A4315E">
        <w:rPr>
          <w:rFonts w:ascii="Book Antiqua" w:eastAsia="宋体" w:hAnsi="Book Antiqua" w:cs="宋体"/>
          <w:b/>
          <w:sz w:val="24"/>
          <w:szCs w:val="24"/>
          <w:lang w:val="en-US" w:eastAsia="zh-CN"/>
        </w:rPr>
        <w:t xml:space="preserve">52: </w:t>
      </w:r>
      <w:r>
        <w:rPr>
          <w:rFonts w:ascii="Book Antiqua" w:eastAsia="宋体" w:hAnsi="Book Antiqua" w:cs="宋体"/>
          <w:sz w:val="24"/>
          <w:szCs w:val="24"/>
          <w:lang w:val="en-US" w:eastAsia="zh-CN"/>
        </w:rPr>
        <w:t>390–401</w:t>
      </w:r>
    </w:p>
    <w:p w:rsidR="00255126" w:rsidRPr="00255126" w:rsidRDefault="00A4315E" w:rsidP="0025512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14</w:t>
      </w:r>
      <w:r w:rsidR="00255126" w:rsidRPr="00255126">
        <w:rPr>
          <w:rFonts w:ascii="Book Antiqua" w:eastAsia="宋体" w:hAnsi="Book Antiqua" w:cs="宋体"/>
          <w:sz w:val="24"/>
          <w:szCs w:val="24"/>
          <w:lang w:val="en-US" w:eastAsia="zh-CN"/>
        </w:rPr>
        <w:t xml:space="preserve"> </w:t>
      </w:r>
      <w:r w:rsidR="00255126" w:rsidRPr="00A4315E">
        <w:rPr>
          <w:rFonts w:ascii="Book Antiqua" w:eastAsia="宋体" w:hAnsi="Book Antiqua" w:cs="宋体"/>
          <w:b/>
          <w:sz w:val="24"/>
          <w:szCs w:val="24"/>
          <w:lang w:val="en-US" w:eastAsia="zh-CN"/>
        </w:rPr>
        <w:t xml:space="preserve">Pryor JP, </w:t>
      </w:r>
      <w:r w:rsidR="00255126" w:rsidRPr="00255126">
        <w:rPr>
          <w:rFonts w:ascii="Book Antiqua" w:eastAsia="宋体" w:hAnsi="Book Antiqua" w:cs="宋体"/>
          <w:sz w:val="24"/>
          <w:szCs w:val="24"/>
          <w:lang w:val="en-US" w:eastAsia="zh-CN"/>
        </w:rPr>
        <w:t>Farrell CF. Controlled clinical trial of vitamin E in Peyro</w:t>
      </w:r>
      <w:r>
        <w:rPr>
          <w:rFonts w:ascii="Book Antiqua" w:eastAsia="宋体" w:hAnsi="Book Antiqua" w:cs="宋体"/>
          <w:sz w:val="24"/>
          <w:szCs w:val="24"/>
          <w:lang w:val="en-US" w:eastAsia="zh-CN"/>
        </w:rPr>
        <w:t xml:space="preserve">nie’s disease. </w:t>
      </w:r>
      <w:r w:rsidRPr="00A4315E">
        <w:rPr>
          <w:rFonts w:ascii="Book Antiqua" w:eastAsia="宋体" w:hAnsi="Book Antiqua" w:cs="宋体"/>
          <w:i/>
          <w:sz w:val="24"/>
          <w:szCs w:val="24"/>
          <w:lang w:val="en-US" w:eastAsia="zh-CN"/>
        </w:rPr>
        <w:t>Prog Reprod Biol</w:t>
      </w:r>
      <w:r w:rsidR="00255126" w:rsidRPr="00255126">
        <w:rPr>
          <w:rFonts w:ascii="Book Antiqua" w:eastAsia="宋体" w:hAnsi="Book Antiqua" w:cs="宋体"/>
          <w:sz w:val="24"/>
          <w:szCs w:val="24"/>
          <w:lang w:val="en-US" w:eastAsia="zh-CN"/>
        </w:rPr>
        <w:t xml:space="preserve"> 1983; </w:t>
      </w:r>
      <w:r w:rsidR="00255126" w:rsidRPr="00A4315E">
        <w:rPr>
          <w:rFonts w:ascii="Book Antiqua" w:eastAsia="宋体" w:hAnsi="Book Antiqua" w:cs="宋体"/>
          <w:b/>
          <w:sz w:val="24"/>
          <w:szCs w:val="24"/>
          <w:lang w:val="en-US" w:eastAsia="zh-CN"/>
        </w:rPr>
        <w:t>9:</w:t>
      </w:r>
      <w:r w:rsidR="00255126" w:rsidRPr="00255126">
        <w:rPr>
          <w:rFonts w:ascii="Book Antiqua" w:eastAsia="宋体" w:hAnsi="Book Antiqua" w:cs="宋体"/>
          <w:sz w:val="24"/>
          <w:szCs w:val="24"/>
          <w:lang w:val="en-US" w:eastAsia="zh-CN"/>
        </w:rPr>
        <w:t xml:space="preserve"> 41–4</w:t>
      </w:r>
      <w:r>
        <w:rPr>
          <w:rFonts w:ascii="Book Antiqua" w:eastAsia="宋体" w:hAnsi="Book Antiqua" w:cs="宋体"/>
          <w:sz w:val="24"/>
          <w:szCs w:val="24"/>
          <w:lang w:val="en-US" w:eastAsia="zh-CN"/>
        </w:rPr>
        <w:t>5</w:t>
      </w:r>
    </w:p>
    <w:p w:rsidR="00255126" w:rsidRPr="00255126" w:rsidRDefault="00A4315E" w:rsidP="0025512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15</w:t>
      </w:r>
      <w:r w:rsidR="00255126" w:rsidRPr="00255126">
        <w:rPr>
          <w:rFonts w:ascii="Book Antiqua" w:eastAsia="宋体" w:hAnsi="Book Antiqua" w:cs="宋体"/>
          <w:sz w:val="24"/>
          <w:szCs w:val="24"/>
          <w:lang w:val="en-US" w:eastAsia="zh-CN"/>
        </w:rPr>
        <w:t xml:space="preserve"> </w:t>
      </w:r>
      <w:r w:rsidR="00255126" w:rsidRPr="00A4315E">
        <w:rPr>
          <w:rFonts w:ascii="Book Antiqua" w:eastAsia="宋体" w:hAnsi="Book Antiqua" w:cs="宋体"/>
          <w:b/>
          <w:sz w:val="24"/>
          <w:szCs w:val="24"/>
          <w:lang w:val="en-US" w:eastAsia="zh-CN"/>
        </w:rPr>
        <w:t xml:space="preserve">Shah PJR, </w:t>
      </w:r>
      <w:r w:rsidR="00255126" w:rsidRPr="00255126">
        <w:rPr>
          <w:rFonts w:ascii="Book Antiqua" w:eastAsia="宋体" w:hAnsi="Book Antiqua" w:cs="宋体"/>
          <w:sz w:val="24"/>
          <w:szCs w:val="24"/>
          <w:lang w:val="en-US" w:eastAsia="zh-CN"/>
        </w:rPr>
        <w:t xml:space="preserve">Green NA, Adib RS, Hamilton Stewart PA, Smith P, Coxon R. A multicentre double-blind controlled clinical trial of potassium para-amino-benzoate (POTABA1) in Peyronie’s disease. </w:t>
      </w:r>
      <w:r w:rsidR="00255126" w:rsidRPr="00A4315E">
        <w:rPr>
          <w:rFonts w:ascii="Book Antiqua" w:eastAsia="宋体" w:hAnsi="Book Antiqua" w:cs="宋体"/>
          <w:i/>
          <w:sz w:val="24"/>
          <w:szCs w:val="24"/>
          <w:lang w:val="en-US" w:eastAsia="zh-CN"/>
        </w:rPr>
        <w:t>Progr Reprod Biol Med J</w:t>
      </w:r>
      <w:r w:rsidR="00255126" w:rsidRPr="00255126">
        <w:rPr>
          <w:rFonts w:ascii="Book Antiqua" w:eastAsia="宋体" w:hAnsi="Book Antiqua" w:cs="宋体"/>
          <w:sz w:val="24"/>
          <w:szCs w:val="24"/>
          <w:lang w:val="en-US" w:eastAsia="zh-CN"/>
        </w:rPr>
        <w:t xml:space="preserve"> 1983; </w:t>
      </w:r>
      <w:r w:rsidR="00255126" w:rsidRPr="00A4315E">
        <w:rPr>
          <w:rFonts w:ascii="Book Antiqua" w:eastAsia="宋体" w:hAnsi="Book Antiqua" w:cs="宋体"/>
          <w:b/>
          <w:sz w:val="24"/>
          <w:szCs w:val="24"/>
          <w:lang w:val="en-US" w:eastAsia="zh-CN"/>
        </w:rPr>
        <w:t>9:</w:t>
      </w:r>
      <w:r>
        <w:rPr>
          <w:rFonts w:ascii="Book Antiqua" w:eastAsia="宋体" w:hAnsi="Book Antiqua" w:cs="宋体"/>
          <w:sz w:val="24"/>
          <w:szCs w:val="24"/>
          <w:lang w:val="en-US" w:eastAsia="zh-CN"/>
        </w:rPr>
        <w:t xml:space="preserve"> 61–7</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lastRenderedPageBreak/>
        <w:t>16 </w:t>
      </w:r>
      <w:r w:rsidRPr="00255126">
        <w:rPr>
          <w:rFonts w:ascii="Book Antiqua" w:eastAsia="宋体" w:hAnsi="Book Antiqua" w:cs="宋体"/>
          <w:b/>
          <w:bCs/>
          <w:sz w:val="24"/>
          <w:szCs w:val="24"/>
          <w:lang w:val="en-US" w:eastAsia="zh-CN"/>
        </w:rPr>
        <w:t>Weidner W</w:t>
      </w:r>
      <w:r w:rsidRPr="00255126">
        <w:rPr>
          <w:rFonts w:ascii="Book Antiqua" w:eastAsia="宋体" w:hAnsi="Book Antiqua" w:cs="宋体"/>
          <w:sz w:val="24"/>
          <w:szCs w:val="24"/>
          <w:lang w:val="en-US" w:eastAsia="zh-CN"/>
        </w:rPr>
        <w:t>, Hauck EW, Schnitker J. Potassium paraaminobenzoate (POTABA) in the treatment of Peyronie's disease: a prospective, placebo-controlled, randomized study. </w:t>
      </w:r>
      <w:r w:rsidRPr="00255126">
        <w:rPr>
          <w:rFonts w:ascii="Book Antiqua" w:eastAsia="宋体" w:hAnsi="Book Antiqua" w:cs="宋体"/>
          <w:i/>
          <w:iCs/>
          <w:sz w:val="24"/>
          <w:szCs w:val="24"/>
          <w:lang w:val="en-US" w:eastAsia="zh-CN"/>
        </w:rPr>
        <w:t>Eur Urol</w:t>
      </w:r>
      <w:r w:rsidRPr="00255126">
        <w:rPr>
          <w:rFonts w:ascii="Book Antiqua" w:eastAsia="宋体" w:hAnsi="Book Antiqua" w:cs="宋体"/>
          <w:sz w:val="24"/>
          <w:szCs w:val="24"/>
          <w:lang w:val="en-US" w:eastAsia="zh-CN"/>
        </w:rPr>
        <w:t> 2005; </w:t>
      </w:r>
      <w:r w:rsidRPr="00255126">
        <w:rPr>
          <w:rFonts w:ascii="Book Antiqua" w:eastAsia="宋体" w:hAnsi="Book Antiqua" w:cs="宋体"/>
          <w:b/>
          <w:bCs/>
          <w:sz w:val="24"/>
          <w:szCs w:val="24"/>
          <w:lang w:val="en-US" w:eastAsia="zh-CN"/>
        </w:rPr>
        <w:t>47</w:t>
      </w:r>
      <w:r w:rsidRPr="00255126">
        <w:rPr>
          <w:rFonts w:ascii="Book Antiqua" w:eastAsia="宋体" w:hAnsi="Book Antiqua" w:cs="宋体"/>
          <w:sz w:val="24"/>
          <w:szCs w:val="24"/>
          <w:lang w:val="en-US" w:eastAsia="zh-CN"/>
        </w:rPr>
        <w:t>: 530-55; discussion 530-55; [PMID: 15774254 DOI: 10.1016/j.eururo.2004.12.022]</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17 </w:t>
      </w:r>
      <w:r w:rsidRPr="00255126">
        <w:rPr>
          <w:rFonts w:ascii="Book Antiqua" w:eastAsia="宋体" w:hAnsi="Book Antiqua" w:cs="宋体"/>
          <w:b/>
          <w:bCs/>
          <w:sz w:val="24"/>
          <w:szCs w:val="24"/>
          <w:lang w:val="en-US" w:eastAsia="zh-CN"/>
        </w:rPr>
        <w:t>Teloken C</w:t>
      </w:r>
      <w:r w:rsidRPr="00255126">
        <w:rPr>
          <w:rFonts w:ascii="Book Antiqua" w:eastAsia="宋体" w:hAnsi="Book Antiqua" w:cs="宋体"/>
          <w:sz w:val="24"/>
          <w:szCs w:val="24"/>
          <w:lang w:val="en-US" w:eastAsia="zh-CN"/>
        </w:rPr>
        <w:t>, Rhoden EL, Grazziotin TM, Ros CT, Sogari PR, Souto CA. Tamoxifen versus placebo in the treatment of Peyronie's disease. </w:t>
      </w:r>
      <w:r w:rsidRPr="00255126">
        <w:rPr>
          <w:rFonts w:ascii="Book Antiqua" w:eastAsia="宋体" w:hAnsi="Book Antiqua" w:cs="宋体"/>
          <w:i/>
          <w:iCs/>
          <w:sz w:val="24"/>
          <w:szCs w:val="24"/>
          <w:lang w:val="en-US" w:eastAsia="zh-CN"/>
        </w:rPr>
        <w:t>J Urol</w:t>
      </w:r>
      <w:r w:rsidRPr="00255126">
        <w:rPr>
          <w:rFonts w:ascii="Book Antiqua" w:eastAsia="宋体" w:hAnsi="Book Antiqua" w:cs="宋体"/>
          <w:sz w:val="24"/>
          <w:szCs w:val="24"/>
          <w:lang w:val="en-US" w:eastAsia="zh-CN"/>
        </w:rPr>
        <w:t> 1999; </w:t>
      </w:r>
      <w:r w:rsidRPr="00255126">
        <w:rPr>
          <w:rFonts w:ascii="Book Antiqua" w:eastAsia="宋体" w:hAnsi="Book Antiqua" w:cs="宋体"/>
          <w:b/>
          <w:bCs/>
          <w:sz w:val="24"/>
          <w:szCs w:val="24"/>
          <w:lang w:val="en-US" w:eastAsia="zh-CN"/>
        </w:rPr>
        <w:t>162</w:t>
      </w:r>
      <w:r w:rsidRPr="00255126">
        <w:rPr>
          <w:rFonts w:ascii="Book Antiqua" w:eastAsia="宋体" w:hAnsi="Book Antiqua" w:cs="宋体"/>
          <w:sz w:val="24"/>
          <w:szCs w:val="24"/>
          <w:lang w:val="en-US" w:eastAsia="zh-CN"/>
        </w:rPr>
        <w:t>: 2003-2005 [PMID: 10569556]</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18 </w:t>
      </w:r>
      <w:r w:rsidRPr="00255126">
        <w:rPr>
          <w:rFonts w:ascii="Book Antiqua" w:eastAsia="宋体" w:hAnsi="Book Antiqua" w:cs="宋体"/>
          <w:b/>
          <w:bCs/>
          <w:sz w:val="24"/>
          <w:szCs w:val="24"/>
          <w:lang w:val="en-US" w:eastAsia="zh-CN"/>
        </w:rPr>
        <w:t>Kadioglu A</w:t>
      </w:r>
      <w:r w:rsidRPr="00255126">
        <w:rPr>
          <w:rFonts w:ascii="Book Antiqua" w:eastAsia="宋体" w:hAnsi="Book Antiqua" w:cs="宋体"/>
          <w:sz w:val="24"/>
          <w:szCs w:val="24"/>
          <w:lang w:val="en-US" w:eastAsia="zh-CN"/>
        </w:rPr>
        <w:t>, Tefekli A, Köksal T, Usta M, Erol H. Treatment of Peyronie's disease with oral colchicine: long-term results and predictive parameters of successful outcome. </w:t>
      </w:r>
      <w:r w:rsidRPr="00255126">
        <w:rPr>
          <w:rFonts w:ascii="Book Antiqua" w:eastAsia="宋体" w:hAnsi="Book Antiqua" w:cs="宋体"/>
          <w:i/>
          <w:iCs/>
          <w:sz w:val="24"/>
          <w:szCs w:val="24"/>
          <w:lang w:val="en-US" w:eastAsia="zh-CN"/>
        </w:rPr>
        <w:t>Int J Impot Res</w:t>
      </w:r>
      <w:r w:rsidRPr="00255126">
        <w:rPr>
          <w:rFonts w:ascii="Book Antiqua" w:eastAsia="宋体" w:hAnsi="Book Antiqua" w:cs="宋体"/>
          <w:sz w:val="24"/>
          <w:szCs w:val="24"/>
          <w:lang w:val="en-US" w:eastAsia="zh-CN"/>
        </w:rPr>
        <w:t> 2000; </w:t>
      </w:r>
      <w:r w:rsidRPr="00255126">
        <w:rPr>
          <w:rFonts w:ascii="Book Antiqua" w:eastAsia="宋体" w:hAnsi="Book Antiqua" w:cs="宋体"/>
          <w:b/>
          <w:bCs/>
          <w:sz w:val="24"/>
          <w:szCs w:val="24"/>
          <w:lang w:val="en-US" w:eastAsia="zh-CN"/>
        </w:rPr>
        <w:t>12</w:t>
      </w:r>
      <w:r w:rsidRPr="00255126">
        <w:rPr>
          <w:rFonts w:ascii="Book Antiqua" w:eastAsia="宋体" w:hAnsi="Book Antiqua" w:cs="宋体"/>
          <w:sz w:val="24"/>
          <w:szCs w:val="24"/>
          <w:lang w:val="en-US" w:eastAsia="zh-CN"/>
        </w:rPr>
        <w:t>: 169-175 [PMID: 11045911]</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19 </w:t>
      </w:r>
      <w:r w:rsidRPr="00255126">
        <w:rPr>
          <w:rFonts w:ascii="Book Antiqua" w:eastAsia="宋体" w:hAnsi="Book Antiqua" w:cs="宋体"/>
          <w:b/>
          <w:bCs/>
          <w:sz w:val="24"/>
          <w:szCs w:val="24"/>
          <w:lang w:val="en-US" w:eastAsia="zh-CN"/>
        </w:rPr>
        <w:t>Akkus E</w:t>
      </w:r>
      <w:r w:rsidRPr="00255126">
        <w:rPr>
          <w:rFonts w:ascii="Book Antiqua" w:eastAsia="宋体" w:hAnsi="Book Antiqua" w:cs="宋体"/>
          <w:sz w:val="24"/>
          <w:szCs w:val="24"/>
          <w:lang w:val="en-US" w:eastAsia="zh-CN"/>
        </w:rPr>
        <w:t>, Carrier S, Rehman J, Breza J, Kadioglu A, Lue TF. Is colchicine effective in Peyronie's disease? A pilot study. </w:t>
      </w:r>
      <w:r w:rsidRPr="00255126">
        <w:rPr>
          <w:rFonts w:ascii="Book Antiqua" w:eastAsia="宋体" w:hAnsi="Book Antiqua" w:cs="宋体"/>
          <w:i/>
          <w:iCs/>
          <w:sz w:val="24"/>
          <w:szCs w:val="24"/>
          <w:lang w:val="en-US" w:eastAsia="zh-CN"/>
        </w:rPr>
        <w:t>Urology</w:t>
      </w:r>
      <w:r w:rsidRPr="00255126">
        <w:rPr>
          <w:rFonts w:ascii="Book Antiqua" w:eastAsia="宋体" w:hAnsi="Book Antiqua" w:cs="宋体"/>
          <w:sz w:val="24"/>
          <w:szCs w:val="24"/>
          <w:lang w:val="en-US" w:eastAsia="zh-CN"/>
        </w:rPr>
        <w:t> 1994; </w:t>
      </w:r>
      <w:r w:rsidRPr="00255126">
        <w:rPr>
          <w:rFonts w:ascii="Book Antiqua" w:eastAsia="宋体" w:hAnsi="Book Antiqua" w:cs="宋体"/>
          <w:b/>
          <w:bCs/>
          <w:sz w:val="24"/>
          <w:szCs w:val="24"/>
          <w:lang w:val="en-US" w:eastAsia="zh-CN"/>
        </w:rPr>
        <w:t>44</w:t>
      </w:r>
      <w:r w:rsidRPr="00255126">
        <w:rPr>
          <w:rFonts w:ascii="Book Antiqua" w:eastAsia="宋体" w:hAnsi="Book Antiqua" w:cs="宋体"/>
          <w:sz w:val="24"/>
          <w:szCs w:val="24"/>
          <w:lang w:val="en-US" w:eastAsia="zh-CN"/>
        </w:rPr>
        <w:t>: 291-295 [PMID: 8048212 DOI: 10.1016/S0090-4295(94)80155-X]</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20 </w:t>
      </w:r>
      <w:r w:rsidRPr="00255126">
        <w:rPr>
          <w:rFonts w:ascii="Book Antiqua" w:eastAsia="宋体" w:hAnsi="Book Antiqua" w:cs="宋体"/>
          <w:b/>
          <w:bCs/>
          <w:sz w:val="24"/>
          <w:szCs w:val="24"/>
          <w:lang w:val="en-US" w:eastAsia="zh-CN"/>
        </w:rPr>
        <w:t>Prieto Castro RM</w:t>
      </w:r>
      <w:r w:rsidRPr="00255126">
        <w:rPr>
          <w:rFonts w:ascii="Book Antiqua" w:eastAsia="宋体" w:hAnsi="Book Antiqua" w:cs="宋体"/>
          <w:sz w:val="24"/>
          <w:szCs w:val="24"/>
          <w:lang w:val="en-US" w:eastAsia="zh-CN"/>
        </w:rPr>
        <w:t>, Leva Vallejo ME, Regueiro Lopez JC, Anglada Curado FJ, Alvarez Kindelan J, Requena Tapia MJ. Combined treatment with vitamin E and colchicine in the early stages of Peyronie's disease. </w:t>
      </w:r>
      <w:r w:rsidRPr="00255126">
        <w:rPr>
          <w:rFonts w:ascii="Book Antiqua" w:eastAsia="宋体" w:hAnsi="Book Antiqua" w:cs="宋体"/>
          <w:i/>
          <w:iCs/>
          <w:sz w:val="24"/>
          <w:szCs w:val="24"/>
          <w:lang w:val="en-US" w:eastAsia="zh-CN"/>
        </w:rPr>
        <w:t>BJU Int</w:t>
      </w:r>
      <w:r w:rsidRPr="00255126">
        <w:rPr>
          <w:rFonts w:ascii="Book Antiqua" w:eastAsia="宋体" w:hAnsi="Book Antiqua" w:cs="宋体"/>
          <w:sz w:val="24"/>
          <w:szCs w:val="24"/>
          <w:lang w:val="en-US" w:eastAsia="zh-CN"/>
        </w:rPr>
        <w:t> 2003; </w:t>
      </w:r>
      <w:r w:rsidRPr="00255126">
        <w:rPr>
          <w:rFonts w:ascii="Book Antiqua" w:eastAsia="宋体" w:hAnsi="Book Antiqua" w:cs="宋体"/>
          <w:b/>
          <w:bCs/>
          <w:sz w:val="24"/>
          <w:szCs w:val="24"/>
          <w:lang w:val="en-US" w:eastAsia="zh-CN"/>
        </w:rPr>
        <w:t>91</w:t>
      </w:r>
      <w:r w:rsidRPr="00255126">
        <w:rPr>
          <w:rFonts w:ascii="Book Antiqua" w:eastAsia="宋体" w:hAnsi="Book Antiqua" w:cs="宋体"/>
          <w:sz w:val="24"/>
          <w:szCs w:val="24"/>
          <w:lang w:val="en-US" w:eastAsia="zh-CN"/>
        </w:rPr>
        <w:t>: 522-524 [PMID: 12656907 DOI: 10.1046/j.1464-410X.2003.04134.x]</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21 </w:t>
      </w:r>
      <w:r w:rsidRPr="00255126">
        <w:rPr>
          <w:rFonts w:ascii="Book Antiqua" w:eastAsia="宋体" w:hAnsi="Book Antiqua" w:cs="宋体"/>
          <w:b/>
          <w:bCs/>
          <w:sz w:val="24"/>
          <w:szCs w:val="24"/>
          <w:lang w:val="en-US" w:eastAsia="zh-CN"/>
        </w:rPr>
        <w:t>Biagiotti G</w:t>
      </w:r>
      <w:r w:rsidRPr="00255126">
        <w:rPr>
          <w:rFonts w:ascii="Book Antiqua" w:eastAsia="宋体" w:hAnsi="Book Antiqua" w:cs="宋体"/>
          <w:sz w:val="24"/>
          <w:szCs w:val="24"/>
          <w:lang w:val="en-US" w:eastAsia="zh-CN"/>
        </w:rPr>
        <w:t>, Cavallini G. Acetyl-L-carnitine vs tamoxifen in the oral therapy of Peyronie's disease: a preliminary report. </w:t>
      </w:r>
      <w:r w:rsidRPr="00255126">
        <w:rPr>
          <w:rFonts w:ascii="Book Antiqua" w:eastAsia="宋体" w:hAnsi="Book Antiqua" w:cs="宋体"/>
          <w:i/>
          <w:iCs/>
          <w:sz w:val="24"/>
          <w:szCs w:val="24"/>
          <w:lang w:val="en-US" w:eastAsia="zh-CN"/>
        </w:rPr>
        <w:t>BJU Int</w:t>
      </w:r>
      <w:r w:rsidRPr="00255126">
        <w:rPr>
          <w:rFonts w:ascii="Book Antiqua" w:eastAsia="宋体" w:hAnsi="Book Antiqua" w:cs="宋体"/>
          <w:sz w:val="24"/>
          <w:szCs w:val="24"/>
          <w:lang w:val="en-US" w:eastAsia="zh-CN"/>
        </w:rPr>
        <w:t> 2001; </w:t>
      </w:r>
      <w:r w:rsidRPr="00255126">
        <w:rPr>
          <w:rFonts w:ascii="Book Antiqua" w:eastAsia="宋体" w:hAnsi="Book Antiqua" w:cs="宋体"/>
          <w:b/>
          <w:bCs/>
          <w:sz w:val="24"/>
          <w:szCs w:val="24"/>
          <w:lang w:val="en-US" w:eastAsia="zh-CN"/>
        </w:rPr>
        <w:t>88</w:t>
      </w:r>
      <w:r w:rsidRPr="00255126">
        <w:rPr>
          <w:rFonts w:ascii="Book Antiqua" w:eastAsia="宋体" w:hAnsi="Book Antiqua" w:cs="宋体"/>
          <w:sz w:val="24"/>
          <w:szCs w:val="24"/>
          <w:lang w:val="en-US" w:eastAsia="zh-CN"/>
        </w:rPr>
        <w:t>: 63-67 [PMID: 11446848]</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22 </w:t>
      </w:r>
      <w:r w:rsidRPr="00255126">
        <w:rPr>
          <w:rFonts w:ascii="Book Antiqua" w:eastAsia="宋体" w:hAnsi="Book Antiqua" w:cs="宋体"/>
          <w:b/>
          <w:bCs/>
          <w:sz w:val="24"/>
          <w:szCs w:val="24"/>
          <w:lang w:val="en-US" w:eastAsia="zh-CN"/>
        </w:rPr>
        <w:t>Cavallini G</w:t>
      </w:r>
      <w:r w:rsidRPr="00255126">
        <w:rPr>
          <w:rFonts w:ascii="Book Antiqua" w:eastAsia="宋体" w:hAnsi="Book Antiqua" w:cs="宋体"/>
          <w:sz w:val="24"/>
          <w:szCs w:val="24"/>
          <w:lang w:val="en-US" w:eastAsia="zh-CN"/>
        </w:rPr>
        <w:t>, Biagiotti G, Koverech A, Vitali G. Oral propionyl-l-carnitine and intraplaque verapamil in the therapy of advanced and resistant Peyronie's disease. </w:t>
      </w:r>
      <w:r w:rsidRPr="00255126">
        <w:rPr>
          <w:rFonts w:ascii="Book Antiqua" w:eastAsia="宋体" w:hAnsi="Book Antiqua" w:cs="宋体"/>
          <w:i/>
          <w:iCs/>
          <w:sz w:val="24"/>
          <w:szCs w:val="24"/>
          <w:lang w:val="en-US" w:eastAsia="zh-CN"/>
        </w:rPr>
        <w:t>BJU Int</w:t>
      </w:r>
      <w:r w:rsidRPr="00255126">
        <w:rPr>
          <w:rFonts w:ascii="Book Antiqua" w:eastAsia="宋体" w:hAnsi="Book Antiqua" w:cs="宋体"/>
          <w:sz w:val="24"/>
          <w:szCs w:val="24"/>
          <w:lang w:val="en-US" w:eastAsia="zh-CN"/>
        </w:rPr>
        <w:t> 2002; </w:t>
      </w:r>
      <w:r w:rsidRPr="00255126">
        <w:rPr>
          <w:rFonts w:ascii="Book Antiqua" w:eastAsia="宋体" w:hAnsi="Book Antiqua" w:cs="宋体"/>
          <w:b/>
          <w:bCs/>
          <w:sz w:val="24"/>
          <w:szCs w:val="24"/>
          <w:lang w:val="en-US" w:eastAsia="zh-CN"/>
        </w:rPr>
        <w:t>89</w:t>
      </w:r>
      <w:r w:rsidRPr="00255126">
        <w:rPr>
          <w:rFonts w:ascii="Book Antiqua" w:eastAsia="宋体" w:hAnsi="Book Antiqua" w:cs="宋体"/>
          <w:sz w:val="24"/>
          <w:szCs w:val="24"/>
          <w:lang w:val="en-US" w:eastAsia="zh-CN"/>
        </w:rPr>
        <w:t>: 895-900 [PMID: 12010235]</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23 </w:t>
      </w:r>
      <w:r w:rsidRPr="00255126">
        <w:rPr>
          <w:rFonts w:ascii="Book Antiqua" w:eastAsia="宋体" w:hAnsi="Book Antiqua" w:cs="宋体"/>
          <w:b/>
          <w:bCs/>
          <w:sz w:val="24"/>
          <w:szCs w:val="24"/>
          <w:lang w:val="en-US" w:eastAsia="zh-CN"/>
        </w:rPr>
        <w:t>Valente EG</w:t>
      </w:r>
      <w:r w:rsidRPr="00255126">
        <w:rPr>
          <w:rFonts w:ascii="Book Antiqua" w:eastAsia="宋体" w:hAnsi="Book Antiqua" w:cs="宋体"/>
          <w:sz w:val="24"/>
          <w:szCs w:val="24"/>
          <w:lang w:val="en-US" w:eastAsia="zh-CN"/>
        </w:rPr>
        <w:t>, Vernet D, Ferrini MG, Qian A, Rajfer J, Gonzalez-Cadavid NF. L-arginine and phosphodiesterase (PDE) inhibitors counteract fibrosis in the Peyronie's fibrotic plaque and related fibroblast cultures. </w:t>
      </w:r>
      <w:r w:rsidRPr="00255126">
        <w:rPr>
          <w:rFonts w:ascii="Book Antiqua" w:eastAsia="宋体" w:hAnsi="Book Antiqua" w:cs="宋体"/>
          <w:i/>
          <w:iCs/>
          <w:sz w:val="24"/>
          <w:szCs w:val="24"/>
          <w:lang w:val="en-US" w:eastAsia="zh-CN"/>
        </w:rPr>
        <w:t>Nitric Oxide</w:t>
      </w:r>
      <w:r w:rsidRPr="00255126">
        <w:rPr>
          <w:rFonts w:ascii="Book Antiqua" w:eastAsia="宋体" w:hAnsi="Book Antiqua" w:cs="宋体"/>
          <w:sz w:val="24"/>
          <w:szCs w:val="24"/>
          <w:lang w:val="en-US" w:eastAsia="zh-CN"/>
        </w:rPr>
        <w:t> 2003; </w:t>
      </w:r>
      <w:r w:rsidRPr="00255126">
        <w:rPr>
          <w:rFonts w:ascii="Book Antiqua" w:eastAsia="宋体" w:hAnsi="Book Antiqua" w:cs="宋体"/>
          <w:b/>
          <w:bCs/>
          <w:sz w:val="24"/>
          <w:szCs w:val="24"/>
          <w:lang w:val="en-US" w:eastAsia="zh-CN"/>
        </w:rPr>
        <w:t>9</w:t>
      </w:r>
      <w:r w:rsidRPr="00255126">
        <w:rPr>
          <w:rFonts w:ascii="Book Antiqua" w:eastAsia="宋体" w:hAnsi="Book Antiqua" w:cs="宋体"/>
          <w:sz w:val="24"/>
          <w:szCs w:val="24"/>
          <w:lang w:val="en-US" w:eastAsia="zh-CN"/>
        </w:rPr>
        <w:t>: 229-244 [PMID: 14996430 DOI: 10.1016/j.niox.2003.12.002]</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24 </w:t>
      </w:r>
      <w:r w:rsidRPr="00255126">
        <w:rPr>
          <w:rFonts w:ascii="Book Antiqua" w:eastAsia="宋体" w:hAnsi="Book Antiqua" w:cs="宋体"/>
          <w:b/>
          <w:bCs/>
          <w:sz w:val="24"/>
          <w:szCs w:val="24"/>
          <w:lang w:val="en-US" w:eastAsia="zh-CN"/>
        </w:rPr>
        <w:t>Brant WO</w:t>
      </w:r>
      <w:r w:rsidRPr="00255126">
        <w:rPr>
          <w:rFonts w:ascii="Book Antiqua" w:eastAsia="宋体" w:hAnsi="Book Antiqua" w:cs="宋体"/>
          <w:sz w:val="24"/>
          <w:szCs w:val="24"/>
          <w:lang w:val="en-US" w:eastAsia="zh-CN"/>
        </w:rPr>
        <w:t>, Dean RC, Lue TF. Treatment of Peyronie's disease with oral pentoxifylline. </w:t>
      </w:r>
      <w:r w:rsidRPr="00255126">
        <w:rPr>
          <w:rFonts w:ascii="Book Antiqua" w:eastAsia="宋体" w:hAnsi="Book Antiqua" w:cs="宋体"/>
          <w:i/>
          <w:iCs/>
          <w:sz w:val="24"/>
          <w:szCs w:val="24"/>
          <w:lang w:val="en-US" w:eastAsia="zh-CN"/>
        </w:rPr>
        <w:t>Nat Clin Pract Urol</w:t>
      </w:r>
      <w:r w:rsidRPr="00255126">
        <w:rPr>
          <w:rFonts w:ascii="Book Antiqua" w:eastAsia="宋体" w:hAnsi="Book Antiqua" w:cs="宋体"/>
          <w:sz w:val="24"/>
          <w:szCs w:val="24"/>
          <w:lang w:val="en-US" w:eastAsia="zh-CN"/>
        </w:rPr>
        <w:t> 2006; </w:t>
      </w:r>
      <w:r w:rsidRPr="00255126">
        <w:rPr>
          <w:rFonts w:ascii="Book Antiqua" w:eastAsia="宋体" w:hAnsi="Book Antiqua" w:cs="宋体"/>
          <w:b/>
          <w:bCs/>
          <w:sz w:val="24"/>
          <w:szCs w:val="24"/>
          <w:lang w:val="en-US" w:eastAsia="zh-CN"/>
        </w:rPr>
        <w:t>3</w:t>
      </w:r>
      <w:r w:rsidRPr="00255126">
        <w:rPr>
          <w:rFonts w:ascii="Book Antiqua" w:eastAsia="宋体" w:hAnsi="Book Antiqua" w:cs="宋体"/>
          <w:sz w:val="24"/>
          <w:szCs w:val="24"/>
          <w:lang w:val="en-US" w:eastAsia="zh-CN"/>
        </w:rPr>
        <w:t>: 111-15; quiz 116 [PMID: 16470210 DOI: 10.1038/ncpuro0409]</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25 </w:t>
      </w:r>
      <w:r w:rsidRPr="00255126">
        <w:rPr>
          <w:rFonts w:ascii="Book Antiqua" w:eastAsia="宋体" w:hAnsi="Book Antiqua" w:cs="宋体"/>
          <w:b/>
          <w:bCs/>
          <w:sz w:val="24"/>
          <w:szCs w:val="24"/>
          <w:lang w:val="en-US" w:eastAsia="zh-CN"/>
        </w:rPr>
        <w:t>Ferrini MG</w:t>
      </w:r>
      <w:r w:rsidRPr="00255126">
        <w:rPr>
          <w:rFonts w:ascii="Book Antiqua" w:eastAsia="宋体" w:hAnsi="Book Antiqua" w:cs="宋体"/>
          <w:sz w:val="24"/>
          <w:szCs w:val="24"/>
          <w:lang w:val="en-US" w:eastAsia="zh-CN"/>
        </w:rPr>
        <w:t>, Kovanecz I, Nolazco G, Rajfer J, Gonzalez-Cadavid NF. Effects of long-term vardenafil treatment on the development of fibrotic plaques in a rat model of Peyronie's disease. </w:t>
      </w:r>
      <w:r w:rsidRPr="00255126">
        <w:rPr>
          <w:rFonts w:ascii="Book Antiqua" w:eastAsia="宋体" w:hAnsi="Book Antiqua" w:cs="宋体"/>
          <w:i/>
          <w:iCs/>
          <w:sz w:val="24"/>
          <w:szCs w:val="24"/>
          <w:lang w:val="en-US" w:eastAsia="zh-CN"/>
        </w:rPr>
        <w:t>BJU Int</w:t>
      </w:r>
      <w:r w:rsidRPr="00255126">
        <w:rPr>
          <w:rFonts w:ascii="Book Antiqua" w:eastAsia="宋体" w:hAnsi="Book Antiqua" w:cs="宋体"/>
          <w:sz w:val="24"/>
          <w:szCs w:val="24"/>
          <w:lang w:val="en-US" w:eastAsia="zh-CN"/>
        </w:rPr>
        <w:t> 2006; </w:t>
      </w:r>
      <w:r w:rsidRPr="00255126">
        <w:rPr>
          <w:rFonts w:ascii="Book Antiqua" w:eastAsia="宋体" w:hAnsi="Book Antiqua" w:cs="宋体"/>
          <w:b/>
          <w:bCs/>
          <w:sz w:val="24"/>
          <w:szCs w:val="24"/>
          <w:lang w:val="en-US" w:eastAsia="zh-CN"/>
        </w:rPr>
        <w:t>97</w:t>
      </w:r>
      <w:r w:rsidRPr="00255126">
        <w:rPr>
          <w:rFonts w:ascii="Book Antiqua" w:eastAsia="宋体" w:hAnsi="Book Antiqua" w:cs="宋体"/>
          <w:sz w:val="24"/>
          <w:szCs w:val="24"/>
          <w:lang w:val="en-US" w:eastAsia="zh-CN"/>
        </w:rPr>
        <w:t>: 625-633 [PMID: 16469038 DOI: 10.1111/j.1464-410X.2006.05955.x]</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lastRenderedPageBreak/>
        <w:t>26 </w:t>
      </w:r>
      <w:r w:rsidRPr="00255126">
        <w:rPr>
          <w:rFonts w:ascii="Book Antiqua" w:eastAsia="宋体" w:hAnsi="Book Antiqua" w:cs="宋体"/>
          <w:b/>
          <w:bCs/>
          <w:sz w:val="24"/>
          <w:szCs w:val="24"/>
          <w:lang w:val="en-US" w:eastAsia="zh-CN"/>
        </w:rPr>
        <w:t>Chung E</w:t>
      </w:r>
      <w:r w:rsidRPr="00255126">
        <w:rPr>
          <w:rFonts w:ascii="Book Antiqua" w:eastAsia="宋体" w:hAnsi="Book Antiqua" w:cs="宋体"/>
          <w:sz w:val="24"/>
          <w:szCs w:val="24"/>
          <w:lang w:val="en-US" w:eastAsia="zh-CN"/>
        </w:rPr>
        <w:t>, Deyoung L, Brock GB. The role of PDE5 inhibitors in penile septal scar remodeling: assessment of clinical and radiological outcomes. </w:t>
      </w:r>
      <w:r w:rsidRPr="00255126">
        <w:rPr>
          <w:rFonts w:ascii="Book Antiqua" w:eastAsia="宋体" w:hAnsi="Book Antiqua" w:cs="宋体"/>
          <w:i/>
          <w:iCs/>
          <w:sz w:val="24"/>
          <w:szCs w:val="24"/>
          <w:lang w:val="en-US" w:eastAsia="zh-CN"/>
        </w:rPr>
        <w:t>J Sex Med</w:t>
      </w:r>
      <w:r w:rsidRPr="00255126">
        <w:rPr>
          <w:rFonts w:ascii="Book Antiqua" w:eastAsia="宋体" w:hAnsi="Book Antiqua" w:cs="宋体"/>
          <w:sz w:val="24"/>
          <w:szCs w:val="24"/>
          <w:lang w:val="en-US" w:eastAsia="zh-CN"/>
        </w:rPr>
        <w:t> 2011; </w:t>
      </w:r>
      <w:r w:rsidRPr="00255126">
        <w:rPr>
          <w:rFonts w:ascii="Book Antiqua" w:eastAsia="宋体" w:hAnsi="Book Antiqua" w:cs="宋体"/>
          <w:b/>
          <w:bCs/>
          <w:sz w:val="24"/>
          <w:szCs w:val="24"/>
          <w:lang w:val="en-US" w:eastAsia="zh-CN"/>
        </w:rPr>
        <w:t>8</w:t>
      </w:r>
      <w:r w:rsidRPr="00255126">
        <w:rPr>
          <w:rFonts w:ascii="Book Antiqua" w:eastAsia="宋体" w:hAnsi="Book Antiqua" w:cs="宋体"/>
          <w:sz w:val="24"/>
          <w:szCs w:val="24"/>
          <w:lang w:val="en-US" w:eastAsia="zh-CN"/>
        </w:rPr>
        <w:t>: 1472-1477 [PMID: 21324095 DOI: 10.1111/j.1743-6109.2011.02217.x]</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27 </w:t>
      </w:r>
      <w:r w:rsidRPr="00255126">
        <w:rPr>
          <w:rFonts w:ascii="Book Antiqua" w:eastAsia="宋体" w:hAnsi="Book Antiqua" w:cs="宋体"/>
          <w:b/>
          <w:bCs/>
          <w:sz w:val="24"/>
          <w:szCs w:val="24"/>
          <w:lang w:val="en-US" w:eastAsia="zh-CN"/>
        </w:rPr>
        <w:t>BODNER H</w:t>
      </w:r>
      <w:r w:rsidRPr="00255126">
        <w:rPr>
          <w:rFonts w:ascii="Book Antiqua" w:eastAsia="宋体" w:hAnsi="Book Antiqua" w:cs="宋体"/>
          <w:sz w:val="24"/>
          <w:szCs w:val="24"/>
          <w:lang w:val="en-US" w:eastAsia="zh-CN"/>
        </w:rPr>
        <w:t>, HOWARD AH, KAPLAN JH. Peyronle's disease: cortisone-hyaluronidase-hydrocortisone therapy. </w:t>
      </w:r>
      <w:r w:rsidRPr="00255126">
        <w:rPr>
          <w:rFonts w:ascii="Book Antiqua" w:eastAsia="宋体" w:hAnsi="Book Antiqua" w:cs="宋体"/>
          <w:i/>
          <w:iCs/>
          <w:sz w:val="24"/>
          <w:szCs w:val="24"/>
          <w:lang w:val="en-US" w:eastAsia="zh-CN"/>
        </w:rPr>
        <w:t>J Urol</w:t>
      </w:r>
      <w:r w:rsidRPr="00255126">
        <w:rPr>
          <w:rFonts w:ascii="Book Antiqua" w:eastAsia="宋体" w:hAnsi="Book Antiqua" w:cs="宋体"/>
          <w:sz w:val="24"/>
          <w:szCs w:val="24"/>
          <w:lang w:val="en-US" w:eastAsia="zh-CN"/>
        </w:rPr>
        <w:t> 1954; </w:t>
      </w:r>
      <w:r w:rsidRPr="00255126">
        <w:rPr>
          <w:rFonts w:ascii="Book Antiqua" w:eastAsia="宋体" w:hAnsi="Book Antiqua" w:cs="宋体"/>
          <w:b/>
          <w:bCs/>
          <w:sz w:val="24"/>
          <w:szCs w:val="24"/>
          <w:lang w:val="en-US" w:eastAsia="zh-CN"/>
        </w:rPr>
        <w:t>72</w:t>
      </w:r>
      <w:r w:rsidRPr="00255126">
        <w:rPr>
          <w:rFonts w:ascii="Book Antiqua" w:eastAsia="宋体" w:hAnsi="Book Antiqua" w:cs="宋体"/>
          <w:sz w:val="24"/>
          <w:szCs w:val="24"/>
          <w:lang w:val="en-US" w:eastAsia="zh-CN"/>
        </w:rPr>
        <w:t>: 400-403 [PMID: 13202225]</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28 </w:t>
      </w:r>
      <w:r w:rsidRPr="00255126">
        <w:rPr>
          <w:rFonts w:ascii="Book Antiqua" w:eastAsia="宋体" w:hAnsi="Book Antiqua" w:cs="宋体"/>
          <w:b/>
          <w:bCs/>
          <w:sz w:val="24"/>
          <w:szCs w:val="24"/>
          <w:lang w:val="en-US" w:eastAsia="zh-CN"/>
        </w:rPr>
        <w:t>Winter CC</w:t>
      </w:r>
      <w:r w:rsidRPr="00255126">
        <w:rPr>
          <w:rFonts w:ascii="Book Antiqua" w:eastAsia="宋体" w:hAnsi="Book Antiqua" w:cs="宋体"/>
          <w:sz w:val="24"/>
          <w:szCs w:val="24"/>
          <w:lang w:val="en-US" w:eastAsia="zh-CN"/>
        </w:rPr>
        <w:t>, Khanna R. Peyronie's disease: results with dermo-jet injection of dexamethasone. </w:t>
      </w:r>
      <w:r w:rsidRPr="00255126">
        <w:rPr>
          <w:rFonts w:ascii="Book Antiqua" w:eastAsia="宋体" w:hAnsi="Book Antiqua" w:cs="宋体"/>
          <w:i/>
          <w:iCs/>
          <w:sz w:val="24"/>
          <w:szCs w:val="24"/>
          <w:lang w:val="en-US" w:eastAsia="zh-CN"/>
        </w:rPr>
        <w:t>J Urol</w:t>
      </w:r>
      <w:r w:rsidRPr="00255126">
        <w:rPr>
          <w:rFonts w:ascii="Book Antiqua" w:eastAsia="宋体" w:hAnsi="Book Antiqua" w:cs="宋体"/>
          <w:sz w:val="24"/>
          <w:szCs w:val="24"/>
          <w:lang w:val="en-US" w:eastAsia="zh-CN"/>
        </w:rPr>
        <w:t> 1975; </w:t>
      </w:r>
      <w:r w:rsidRPr="00255126">
        <w:rPr>
          <w:rFonts w:ascii="Book Antiqua" w:eastAsia="宋体" w:hAnsi="Book Antiqua" w:cs="宋体"/>
          <w:b/>
          <w:bCs/>
          <w:sz w:val="24"/>
          <w:szCs w:val="24"/>
          <w:lang w:val="en-US" w:eastAsia="zh-CN"/>
        </w:rPr>
        <w:t>114</w:t>
      </w:r>
      <w:r w:rsidRPr="00255126">
        <w:rPr>
          <w:rFonts w:ascii="Book Antiqua" w:eastAsia="宋体" w:hAnsi="Book Antiqua" w:cs="宋体"/>
          <w:sz w:val="24"/>
          <w:szCs w:val="24"/>
          <w:lang w:val="en-US" w:eastAsia="zh-CN"/>
        </w:rPr>
        <w:t>: 898-900 [PMID: 1195471]</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29 </w:t>
      </w:r>
      <w:r w:rsidRPr="00255126">
        <w:rPr>
          <w:rFonts w:ascii="Book Antiqua" w:eastAsia="宋体" w:hAnsi="Book Antiqua" w:cs="宋体"/>
          <w:b/>
          <w:bCs/>
          <w:sz w:val="24"/>
          <w:szCs w:val="24"/>
          <w:lang w:val="en-US" w:eastAsia="zh-CN"/>
        </w:rPr>
        <w:t>Cipollone G</w:t>
      </w:r>
      <w:r w:rsidRPr="00255126">
        <w:rPr>
          <w:rFonts w:ascii="Book Antiqua" w:eastAsia="宋体" w:hAnsi="Book Antiqua" w:cs="宋体"/>
          <w:sz w:val="24"/>
          <w:szCs w:val="24"/>
          <w:lang w:val="en-US" w:eastAsia="zh-CN"/>
        </w:rPr>
        <w:t>, Nicolai M, Mastroprimiano G, Iantorno R, Longeri D, Tenaglia R. [Betamethasone versus placebo in Peyronie's disease]. </w:t>
      </w:r>
      <w:r w:rsidRPr="00255126">
        <w:rPr>
          <w:rFonts w:ascii="Book Antiqua" w:eastAsia="宋体" w:hAnsi="Book Antiqua" w:cs="宋体"/>
          <w:i/>
          <w:iCs/>
          <w:sz w:val="24"/>
          <w:szCs w:val="24"/>
          <w:lang w:val="en-US" w:eastAsia="zh-CN"/>
        </w:rPr>
        <w:t>Arch Ital Urol Androl</w:t>
      </w:r>
      <w:r w:rsidRPr="00255126">
        <w:rPr>
          <w:rFonts w:ascii="Book Antiqua" w:eastAsia="宋体" w:hAnsi="Book Antiqua" w:cs="宋体"/>
          <w:sz w:val="24"/>
          <w:szCs w:val="24"/>
          <w:lang w:val="en-US" w:eastAsia="zh-CN"/>
        </w:rPr>
        <w:t> 1998; </w:t>
      </w:r>
      <w:r w:rsidRPr="00255126">
        <w:rPr>
          <w:rFonts w:ascii="Book Antiqua" w:eastAsia="宋体" w:hAnsi="Book Antiqua" w:cs="宋体"/>
          <w:b/>
          <w:bCs/>
          <w:sz w:val="24"/>
          <w:szCs w:val="24"/>
          <w:lang w:val="en-US" w:eastAsia="zh-CN"/>
        </w:rPr>
        <w:t>70</w:t>
      </w:r>
      <w:r w:rsidRPr="00255126">
        <w:rPr>
          <w:rFonts w:ascii="Book Antiqua" w:eastAsia="宋体" w:hAnsi="Book Antiqua" w:cs="宋体"/>
          <w:sz w:val="24"/>
          <w:szCs w:val="24"/>
          <w:lang w:val="en-US" w:eastAsia="zh-CN"/>
        </w:rPr>
        <w:t>: 165-168 [PMID: 9823662]</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30 </w:t>
      </w:r>
      <w:r w:rsidRPr="00255126">
        <w:rPr>
          <w:rFonts w:ascii="Book Antiqua" w:eastAsia="宋体" w:hAnsi="Book Antiqua" w:cs="宋体"/>
          <w:b/>
          <w:bCs/>
          <w:sz w:val="24"/>
          <w:szCs w:val="24"/>
          <w:lang w:val="en-US" w:eastAsia="zh-CN"/>
        </w:rPr>
        <w:t>Roth M</w:t>
      </w:r>
      <w:r w:rsidRPr="00255126">
        <w:rPr>
          <w:rFonts w:ascii="Book Antiqua" w:eastAsia="宋体" w:hAnsi="Book Antiqua" w:cs="宋体"/>
          <w:sz w:val="24"/>
          <w:szCs w:val="24"/>
          <w:lang w:val="en-US" w:eastAsia="zh-CN"/>
        </w:rPr>
        <w:t>, Eickelberg O, Kohler E, Erne P, Block LH. Ca2+ channel blockers modulate metabolism of collagens within the extracellular matrix. </w:t>
      </w:r>
      <w:r w:rsidRPr="00255126">
        <w:rPr>
          <w:rFonts w:ascii="Book Antiqua" w:eastAsia="宋体" w:hAnsi="Book Antiqua" w:cs="宋体"/>
          <w:i/>
          <w:iCs/>
          <w:sz w:val="24"/>
          <w:szCs w:val="24"/>
          <w:lang w:val="en-US" w:eastAsia="zh-CN"/>
        </w:rPr>
        <w:t>Proc Natl Acad Sci U S A</w:t>
      </w:r>
      <w:r w:rsidRPr="00255126">
        <w:rPr>
          <w:rFonts w:ascii="Book Antiqua" w:eastAsia="宋体" w:hAnsi="Book Antiqua" w:cs="宋体"/>
          <w:sz w:val="24"/>
          <w:szCs w:val="24"/>
          <w:lang w:val="en-US" w:eastAsia="zh-CN"/>
        </w:rPr>
        <w:t> 1996; </w:t>
      </w:r>
      <w:r w:rsidRPr="00255126">
        <w:rPr>
          <w:rFonts w:ascii="Book Antiqua" w:eastAsia="宋体" w:hAnsi="Book Antiqua" w:cs="宋体"/>
          <w:b/>
          <w:bCs/>
          <w:sz w:val="24"/>
          <w:szCs w:val="24"/>
          <w:lang w:val="en-US" w:eastAsia="zh-CN"/>
        </w:rPr>
        <w:t>93</w:t>
      </w:r>
      <w:r w:rsidRPr="00255126">
        <w:rPr>
          <w:rFonts w:ascii="Book Antiqua" w:eastAsia="宋体" w:hAnsi="Book Antiqua" w:cs="宋体"/>
          <w:sz w:val="24"/>
          <w:szCs w:val="24"/>
          <w:lang w:val="en-US" w:eastAsia="zh-CN"/>
        </w:rPr>
        <w:t>: 5478-5482 [PMID: 8643600]</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31 </w:t>
      </w:r>
      <w:r w:rsidRPr="00255126">
        <w:rPr>
          <w:rFonts w:ascii="Book Antiqua" w:eastAsia="宋体" w:hAnsi="Book Antiqua" w:cs="宋体"/>
          <w:b/>
          <w:bCs/>
          <w:sz w:val="24"/>
          <w:szCs w:val="24"/>
          <w:lang w:val="en-US" w:eastAsia="zh-CN"/>
        </w:rPr>
        <w:t>Shirazi M</w:t>
      </w:r>
      <w:r w:rsidRPr="00255126">
        <w:rPr>
          <w:rFonts w:ascii="Book Antiqua" w:eastAsia="宋体" w:hAnsi="Book Antiqua" w:cs="宋体"/>
          <w:sz w:val="24"/>
          <w:szCs w:val="24"/>
          <w:lang w:val="en-US" w:eastAsia="zh-CN"/>
        </w:rPr>
        <w:t>, Haghpanah AR, Badiee M, Afrasiabi MA, Haghpanah S. Effect of intralesional verapamil for treatment of Peyronie's disease: a randomized single-blind, placebo-controlled study. </w:t>
      </w:r>
      <w:r w:rsidRPr="00255126">
        <w:rPr>
          <w:rFonts w:ascii="Book Antiqua" w:eastAsia="宋体" w:hAnsi="Book Antiqua" w:cs="宋体"/>
          <w:i/>
          <w:iCs/>
          <w:sz w:val="24"/>
          <w:szCs w:val="24"/>
          <w:lang w:val="en-US" w:eastAsia="zh-CN"/>
        </w:rPr>
        <w:t>Int Urol Nephrol</w:t>
      </w:r>
      <w:r w:rsidRPr="00255126">
        <w:rPr>
          <w:rFonts w:ascii="Book Antiqua" w:eastAsia="宋体" w:hAnsi="Book Antiqua" w:cs="宋体"/>
          <w:sz w:val="24"/>
          <w:szCs w:val="24"/>
          <w:lang w:val="en-US" w:eastAsia="zh-CN"/>
        </w:rPr>
        <w:t> 2009; </w:t>
      </w:r>
      <w:r w:rsidRPr="00255126">
        <w:rPr>
          <w:rFonts w:ascii="Book Antiqua" w:eastAsia="宋体" w:hAnsi="Book Antiqua" w:cs="宋体"/>
          <w:b/>
          <w:bCs/>
          <w:sz w:val="24"/>
          <w:szCs w:val="24"/>
          <w:lang w:val="en-US" w:eastAsia="zh-CN"/>
        </w:rPr>
        <w:t>41</w:t>
      </w:r>
      <w:r w:rsidRPr="00255126">
        <w:rPr>
          <w:rFonts w:ascii="Book Antiqua" w:eastAsia="宋体" w:hAnsi="Book Antiqua" w:cs="宋体"/>
          <w:sz w:val="24"/>
          <w:szCs w:val="24"/>
          <w:lang w:val="en-US" w:eastAsia="zh-CN"/>
        </w:rPr>
        <w:t>: 467-471 [PMID: 19199072 DOI: 10.1007/s11255-009-9522-4]</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32 </w:t>
      </w:r>
      <w:r w:rsidRPr="00255126">
        <w:rPr>
          <w:rFonts w:ascii="Book Antiqua" w:eastAsia="宋体" w:hAnsi="Book Antiqua" w:cs="宋体"/>
          <w:b/>
          <w:bCs/>
          <w:sz w:val="24"/>
          <w:szCs w:val="24"/>
          <w:lang w:val="en-US" w:eastAsia="zh-CN"/>
        </w:rPr>
        <w:t>Gelbard MK</w:t>
      </w:r>
      <w:r w:rsidRPr="00255126">
        <w:rPr>
          <w:rFonts w:ascii="Book Antiqua" w:eastAsia="宋体" w:hAnsi="Book Antiqua" w:cs="宋体"/>
          <w:sz w:val="24"/>
          <w:szCs w:val="24"/>
          <w:lang w:val="en-US" w:eastAsia="zh-CN"/>
        </w:rPr>
        <w:t>, Walsh R, Kaufman JJ. Collagenase for Peyronie's disease experimental studies. </w:t>
      </w:r>
      <w:r w:rsidRPr="00255126">
        <w:rPr>
          <w:rFonts w:ascii="Book Antiqua" w:eastAsia="宋体" w:hAnsi="Book Antiqua" w:cs="宋体"/>
          <w:i/>
          <w:iCs/>
          <w:sz w:val="24"/>
          <w:szCs w:val="24"/>
          <w:lang w:val="en-US" w:eastAsia="zh-CN"/>
        </w:rPr>
        <w:t>Urol Res</w:t>
      </w:r>
      <w:r w:rsidRPr="00255126">
        <w:rPr>
          <w:rFonts w:ascii="Book Antiqua" w:eastAsia="宋体" w:hAnsi="Book Antiqua" w:cs="宋体"/>
          <w:sz w:val="24"/>
          <w:szCs w:val="24"/>
          <w:lang w:val="en-US" w:eastAsia="zh-CN"/>
        </w:rPr>
        <w:t> 1982; </w:t>
      </w:r>
      <w:r w:rsidRPr="00255126">
        <w:rPr>
          <w:rFonts w:ascii="Book Antiqua" w:eastAsia="宋体" w:hAnsi="Book Antiqua" w:cs="宋体"/>
          <w:b/>
          <w:bCs/>
          <w:sz w:val="24"/>
          <w:szCs w:val="24"/>
          <w:lang w:val="en-US" w:eastAsia="zh-CN"/>
        </w:rPr>
        <w:t>10</w:t>
      </w:r>
      <w:r w:rsidRPr="00255126">
        <w:rPr>
          <w:rFonts w:ascii="Book Antiqua" w:eastAsia="宋体" w:hAnsi="Book Antiqua" w:cs="宋体"/>
          <w:sz w:val="24"/>
          <w:szCs w:val="24"/>
          <w:lang w:val="en-US" w:eastAsia="zh-CN"/>
        </w:rPr>
        <w:t>: 135-140 [PMID: 6291216]</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33 </w:t>
      </w:r>
      <w:r w:rsidRPr="00255126">
        <w:rPr>
          <w:rFonts w:ascii="Book Antiqua" w:eastAsia="宋体" w:hAnsi="Book Antiqua" w:cs="宋体"/>
          <w:b/>
          <w:bCs/>
          <w:sz w:val="24"/>
          <w:szCs w:val="24"/>
          <w:lang w:val="en-US" w:eastAsia="zh-CN"/>
        </w:rPr>
        <w:t>Gelbard MK</w:t>
      </w:r>
      <w:r w:rsidRPr="00255126">
        <w:rPr>
          <w:rFonts w:ascii="Book Antiqua" w:eastAsia="宋体" w:hAnsi="Book Antiqua" w:cs="宋体"/>
          <w:sz w:val="24"/>
          <w:szCs w:val="24"/>
          <w:lang w:val="en-US" w:eastAsia="zh-CN"/>
        </w:rPr>
        <w:t>, Lindner A, Kaufman JJ. The use of collagenase in the treatment of Peyronie's disease. </w:t>
      </w:r>
      <w:r w:rsidRPr="00255126">
        <w:rPr>
          <w:rFonts w:ascii="Book Antiqua" w:eastAsia="宋体" w:hAnsi="Book Antiqua" w:cs="宋体"/>
          <w:i/>
          <w:iCs/>
          <w:sz w:val="24"/>
          <w:szCs w:val="24"/>
          <w:lang w:val="en-US" w:eastAsia="zh-CN"/>
        </w:rPr>
        <w:t>J Urol</w:t>
      </w:r>
      <w:r w:rsidRPr="00255126">
        <w:rPr>
          <w:rFonts w:ascii="Book Antiqua" w:eastAsia="宋体" w:hAnsi="Book Antiqua" w:cs="宋体"/>
          <w:sz w:val="24"/>
          <w:szCs w:val="24"/>
          <w:lang w:val="en-US" w:eastAsia="zh-CN"/>
        </w:rPr>
        <w:t> 1985; </w:t>
      </w:r>
      <w:r w:rsidRPr="00255126">
        <w:rPr>
          <w:rFonts w:ascii="Book Antiqua" w:eastAsia="宋体" w:hAnsi="Book Antiqua" w:cs="宋体"/>
          <w:b/>
          <w:bCs/>
          <w:sz w:val="24"/>
          <w:szCs w:val="24"/>
          <w:lang w:val="en-US" w:eastAsia="zh-CN"/>
        </w:rPr>
        <w:t>134</w:t>
      </w:r>
      <w:r w:rsidRPr="00255126">
        <w:rPr>
          <w:rFonts w:ascii="Book Antiqua" w:eastAsia="宋体" w:hAnsi="Book Antiqua" w:cs="宋体"/>
          <w:sz w:val="24"/>
          <w:szCs w:val="24"/>
          <w:lang w:val="en-US" w:eastAsia="zh-CN"/>
        </w:rPr>
        <w:t>: 280-283 [PMID: 2991611]</w:t>
      </w:r>
    </w:p>
    <w:p w:rsidR="00255126" w:rsidRPr="00255126" w:rsidRDefault="00A4315E" w:rsidP="0025512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34</w:t>
      </w:r>
      <w:r w:rsidR="00255126" w:rsidRPr="00255126">
        <w:rPr>
          <w:rFonts w:ascii="Book Antiqua" w:eastAsia="宋体" w:hAnsi="Book Antiqua" w:cs="宋体"/>
          <w:sz w:val="24"/>
          <w:szCs w:val="24"/>
          <w:lang w:val="en-US" w:eastAsia="zh-CN"/>
        </w:rPr>
        <w:t xml:space="preserve"> </w:t>
      </w:r>
      <w:r w:rsidR="00255126" w:rsidRPr="00A4315E">
        <w:rPr>
          <w:rFonts w:ascii="Book Antiqua" w:eastAsia="宋体" w:hAnsi="Book Antiqua" w:cs="宋体"/>
          <w:b/>
          <w:sz w:val="24"/>
          <w:szCs w:val="24"/>
          <w:lang w:val="en-US" w:eastAsia="zh-CN"/>
        </w:rPr>
        <w:t>Gelbard MK,</w:t>
      </w:r>
      <w:r w:rsidR="00255126" w:rsidRPr="00255126">
        <w:rPr>
          <w:rFonts w:ascii="Book Antiqua" w:eastAsia="宋体" w:hAnsi="Book Antiqua" w:cs="宋体"/>
          <w:sz w:val="24"/>
          <w:szCs w:val="24"/>
          <w:lang w:val="en-US" w:eastAsia="zh-CN"/>
        </w:rPr>
        <w:t xml:space="preserve"> James K, Riach P, Dorey F. Collagenase vs. placebo in the treatment of Peyronie’s disease: a double blind study. </w:t>
      </w:r>
      <w:r w:rsidR="00255126" w:rsidRPr="00A4315E">
        <w:rPr>
          <w:rFonts w:ascii="Book Antiqua" w:eastAsia="宋体" w:hAnsi="Book Antiqua" w:cs="宋体"/>
          <w:i/>
          <w:sz w:val="24"/>
          <w:szCs w:val="24"/>
          <w:lang w:val="en-US" w:eastAsia="zh-CN"/>
        </w:rPr>
        <w:t>J Urol</w:t>
      </w:r>
      <w:r w:rsidR="00255126" w:rsidRPr="00255126">
        <w:rPr>
          <w:rFonts w:ascii="Book Antiqua" w:eastAsia="宋体" w:hAnsi="Book Antiqua" w:cs="宋体"/>
          <w:sz w:val="24"/>
          <w:szCs w:val="24"/>
          <w:lang w:val="en-US" w:eastAsia="zh-CN"/>
        </w:rPr>
        <w:t xml:space="preserve"> 1993;</w:t>
      </w:r>
      <w:r>
        <w:rPr>
          <w:rFonts w:ascii="Book Antiqua" w:eastAsia="宋体" w:hAnsi="Book Antiqua" w:cs="宋体"/>
          <w:sz w:val="24"/>
          <w:szCs w:val="24"/>
          <w:lang w:val="en-US" w:eastAsia="zh-CN"/>
        </w:rPr>
        <w:t xml:space="preserve"> </w:t>
      </w:r>
      <w:r w:rsidRPr="00A4315E">
        <w:rPr>
          <w:rFonts w:ascii="Book Antiqua" w:eastAsia="宋体" w:hAnsi="Book Antiqua" w:cs="宋体"/>
          <w:b/>
          <w:sz w:val="24"/>
          <w:szCs w:val="24"/>
          <w:lang w:val="en-US" w:eastAsia="zh-CN"/>
        </w:rPr>
        <w:t>149:</w:t>
      </w:r>
      <w:r>
        <w:rPr>
          <w:rFonts w:ascii="Book Antiqua" w:eastAsia="宋体" w:hAnsi="Book Antiqua" w:cs="宋体"/>
          <w:sz w:val="24"/>
          <w:szCs w:val="24"/>
          <w:lang w:val="en-US" w:eastAsia="zh-CN"/>
        </w:rPr>
        <w:t xml:space="preserve"> 56–8</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35 </w:t>
      </w:r>
      <w:r w:rsidRPr="00255126">
        <w:rPr>
          <w:rFonts w:ascii="Book Antiqua" w:eastAsia="宋体" w:hAnsi="Book Antiqua" w:cs="宋体"/>
          <w:b/>
          <w:bCs/>
          <w:sz w:val="24"/>
          <w:szCs w:val="24"/>
          <w:lang w:val="en-US" w:eastAsia="zh-CN"/>
        </w:rPr>
        <w:t>Jordan GH</w:t>
      </w:r>
      <w:r w:rsidRPr="00255126">
        <w:rPr>
          <w:rFonts w:ascii="Book Antiqua" w:eastAsia="宋体" w:hAnsi="Book Antiqua" w:cs="宋体"/>
          <w:sz w:val="24"/>
          <w:szCs w:val="24"/>
          <w:lang w:val="en-US" w:eastAsia="zh-CN"/>
        </w:rPr>
        <w:t>. The use of intralesional clostridial collagenase injection therapy for Peyronie's disease: a prospective, single-center, non-placebo-controlled study. </w:t>
      </w:r>
      <w:r w:rsidRPr="00255126">
        <w:rPr>
          <w:rFonts w:ascii="Book Antiqua" w:eastAsia="宋体" w:hAnsi="Book Antiqua" w:cs="宋体"/>
          <w:i/>
          <w:iCs/>
          <w:sz w:val="24"/>
          <w:szCs w:val="24"/>
          <w:lang w:val="en-US" w:eastAsia="zh-CN"/>
        </w:rPr>
        <w:t>J Sex Med</w:t>
      </w:r>
      <w:r w:rsidRPr="00255126">
        <w:rPr>
          <w:rFonts w:ascii="Book Antiqua" w:eastAsia="宋体" w:hAnsi="Book Antiqua" w:cs="宋体"/>
          <w:sz w:val="24"/>
          <w:szCs w:val="24"/>
          <w:lang w:val="en-US" w:eastAsia="zh-CN"/>
        </w:rPr>
        <w:t> 2008; </w:t>
      </w:r>
      <w:r w:rsidRPr="00255126">
        <w:rPr>
          <w:rFonts w:ascii="Book Antiqua" w:eastAsia="宋体" w:hAnsi="Book Antiqua" w:cs="宋体"/>
          <w:b/>
          <w:bCs/>
          <w:sz w:val="24"/>
          <w:szCs w:val="24"/>
          <w:lang w:val="en-US" w:eastAsia="zh-CN"/>
        </w:rPr>
        <w:t>5</w:t>
      </w:r>
      <w:r w:rsidRPr="00255126">
        <w:rPr>
          <w:rFonts w:ascii="Book Antiqua" w:eastAsia="宋体" w:hAnsi="Book Antiqua" w:cs="宋体"/>
          <w:sz w:val="24"/>
          <w:szCs w:val="24"/>
          <w:lang w:val="en-US" w:eastAsia="zh-CN"/>
        </w:rPr>
        <w:t>: 180-187 [PMID: 18173766 DOI: 10.1111/j.1743-6109.2007.00651.x]</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36 </w:t>
      </w:r>
      <w:r w:rsidRPr="00255126">
        <w:rPr>
          <w:rFonts w:ascii="Book Antiqua" w:eastAsia="宋体" w:hAnsi="Book Antiqua" w:cs="宋体"/>
          <w:b/>
          <w:bCs/>
          <w:sz w:val="24"/>
          <w:szCs w:val="24"/>
          <w:lang w:val="en-US" w:eastAsia="zh-CN"/>
        </w:rPr>
        <w:t>Duncan MR</w:t>
      </w:r>
      <w:r w:rsidRPr="00255126">
        <w:rPr>
          <w:rFonts w:ascii="Book Antiqua" w:eastAsia="宋体" w:hAnsi="Book Antiqua" w:cs="宋体"/>
          <w:sz w:val="24"/>
          <w:szCs w:val="24"/>
          <w:lang w:val="en-US" w:eastAsia="zh-CN"/>
        </w:rPr>
        <w:t>, Berman B, Nseyo UO. Regulation of the proliferation and biosynthetic activities of cultured human Peyronie's disease fibroblasts by interferons-alpha, -beta and -gamma. </w:t>
      </w:r>
      <w:r w:rsidRPr="00255126">
        <w:rPr>
          <w:rFonts w:ascii="Book Antiqua" w:eastAsia="宋体" w:hAnsi="Book Antiqua" w:cs="宋体"/>
          <w:i/>
          <w:iCs/>
          <w:sz w:val="24"/>
          <w:szCs w:val="24"/>
          <w:lang w:val="en-US" w:eastAsia="zh-CN"/>
        </w:rPr>
        <w:t>Scand J Urol Nephrol</w:t>
      </w:r>
      <w:r w:rsidRPr="00255126">
        <w:rPr>
          <w:rFonts w:ascii="Book Antiqua" w:eastAsia="宋体" w:hAnsi="Book Antiqua" w:cs="宋体"/>
          <w:sz w:val="24"/>
          <w:szCs w:val="24"/>
          <w:lang w:val="en-US" w:eastAsia="zh-CN"/>
        </w:rPr>
        <w:t> 1991; </w:t>
      </w:r>
      <w:r w:rsidRPr="00255126">
        <w:rPr>
          <w:rFonts w:ascii="Book Antiqua" w:eastAsia="宋体" w:hAnsi="Book Antiqua" w:cs="宋体"/>
          <w:b/>
          <w:bCs/>
          <w:sz w:val="24"/>
          <w:szCs w:val="24"/>
          <w:lang w:val="en-US" w:eastAsia="zh-CN"/>
        </w:rPr>
        <w:t>25</w:t>
      </w:r>
      <w:r w:rsidRPr="00255126">
        <w:rPr>
          <w:rFonts w:ascii="Book Antiqua" w:eastAsia="宋体" w:hAnsi="Book Antiqua" w:cs="宋体"/>
          <w:sz w:val="24"/>
          <w:szCs w:val="24"/>
          <w:lang w:val="en-US" w:eastAsia="zh-CN"/>
        </w:rPr>
        <w:t>: 89-94 [PMID: 1651559]</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37 </w:t>
      </w:r>
      <w:r w:rsidRPr="00255126">
        <w:rPr>
          <w:rFonts w:ascii="Book Antiqua" w:eastAsia="宋体" w:hAnsi="Book Antiqua" w:cs="宋体"/>
          <w:b/>
          <w:bCs/>
          <w:sz w:val="24"/>
          <w:szCs w:val="24"/>
          <w:lang w:val="en-US" w:eastAsia="zh-CN"/>
        </w:rPr>
        <w:t>Hellstrom WJ</w:t>
      </w:r>
      <w:r w:rsidRPr="00255126">
        <w:rPr>
          <w:rFonts w:ascii="Book Antiqua" w:eastAsia="宋体" w:hAnsi="Book Antiqua" w:cs="宋体"/>
          <w:sz w:val="24"/>
          <w:szCs w:val="24"/>
          <w:lang w:val="en-US" w:eastAsia="zh-CN"/>
        </w:rPr>
        <w:t xml:space="preserve">, Kendirci M, Matern R, Cockerham Y, Myers L, Sikka SC, Venable D, Honig S, McCullough A, Hakim LS, Nehra A, Templeton LE, Pryor JL. Single-blind, multicenter, placebo controlled, parallel study to assess the safety and efficacy of </w:t>
      </w:r>
      <w:r w:rsidRPr="00255126">
        <w:rPr>
          <w:rFonts w:ascii="Book Antiqua" w:eastAsia="宋体" w:hAnsi="Book Antiqua" w:cs="宋体"/>
          <w:sz w:val="24"/>
          <w:szCs w:val="24"/>
          <w:lang w:val="en-US" w:eastAsia="zh-CN"/>
        </w:rPr>
        <w:lastRenderedPageBreak/>
        <w:t>intralesional interferon alpha-2B for minimally invasive treatment for Peyronie's disease. </w:t>
      </w:r>
      <w:r w:rsidRPr="00255126">
        <w:rPr>
          <w:rFonts w:ascii="Book Antiqua" w:eastAsia="宋体" w:hAnsi="Book Antiqua" w:cs="宋体"/>
          <w:i/>
          <w:iCs/>
          <w:sz w:val="24"/>
          <w:szCs w:val="24"/>
          <w:lang w:val="en-US" w:eastAsia="zh-CN"/>
        </w:rPr>
        <w:t>J Urol</w:t>
      </w:r>
      <w:r w:rsidRPr="00255126">
        <w:rPr>
          <w:rFonts w:ascii="Book Antiqua" w:eastAsia="宋体" w:hAnsi="Book Antiqua" w:cs="宋体"/>
          <w:sz w:val="24"/>
          <w:szCs w:val="24"/>
          <w:lang w:val="en-US" w:eastAsia="zh-CN"/>
        </w:rPr>
        <w:t> 2006; </w:t>
      </w:r>
      <w:r w:rsidRPr="00255126">
        <w:rPr>
          <w:rFonts w:ascii="Book Antiqua" w:eastAsia="宋体" w:hAnsi="Book Antiqua" w:cs="宋体"/>
          <w:b/>
          <w:bCs/>
          <w:sz w:val="24"/>
          <w:szCs w:val="24"/>
          <w:lang w:val="en-US" w:eastAsia="zh-CN"/>
        </w:rPr>
        <w:t>176</w:t>
      </w:r>
      <w:r w:rsidRPr="00255126">
        <w:rPr>
          <w:rFonts w:ascii="Book Antiqua" w:eastAsia="宋体" w:hAnsi="Book Antiqua" w:cs="宋体"/>
          <w:sz w:val="24"/>
          <w:szCs w:val="24"/>
          <w:lang w:val="en-US" w:eastAsia="zh-CN"/>
        </w:rPr>
        <w:t>: 394-398 [PMID: 16753449 DOI: 10.1016/S0022-5347(06)00517-9]</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38 </w:t>
      </w:r>
      <w:r w:rsidRPr="00255126">
        <w:rPr>
          <w:rFonts w:ascii="Book Antiqua" w:eastAsia="宋体" w:hAnsi="Book Antiqua" w:cs="宋体"/>
          <w:b/>
          <w:bCs/>
          <w:sz w:val="24"/>
          <w:szCs w:val="24"/>
          <w:lang w:val="en-US" w:eastAsia="zh-CN"/>
        </w:rPr>
        <w:t>Fitch WP</w:t>
      </w:r>
      <w:r w:rsidRPr="00255126">
        <w:rPr>
          <w:rFonts w:ascii="Book Antiqua" w:eastAsia="宋体" w:hAnsi="Book Antiqua" w:cs="宋体"/>
          <w:sz w:val="24"/>
          <w:szCs w:val="24"/>
          <w:lang w:val="en-US" w:eastAsia="zh-CN"/>
        </w:rPr>
        <w:t>, Easterling WJ, Talbert RL, Bordovsky MJ, Mosier M. Topical verapamil HCl, topical trifluoperazine, and topical magnesium sulfate for the treatment of Peyronie's disease--a placebo-controlled pilot study. </w:t>
      </w:r>
      <w:r w:rsidRPr="00255126">
        <w:rPr>
          <w:rFonts w:ascii="Book Antiqua" w:eastAsia="宋体" w:hAnsi="Book Antiqua" w:cs="宋体"/>
          <w:i/>
          <w:iCs/>
          <w:sz w:val="24"/>
          <w:szCs w:val="24"/>
          <w:lang w:val="en-US" w:eastAsia="zh-CN"/>
        </w:rPr>
        <w:t>J Sex Med</w:t>
      </w:r>
      <w:r w:rsidRPr="00255126">
        <w:rPr>
          <w:rFonts w:ascii="Book Antiqua" w:eastAsia="宋体" w:hAnsi="Book Antiqua" w:cs="宋体"/>
          <w:sz w:val="24"/>
          <w:szCs w:val="24"/>
          <w:lang w:val="en-US" w:eastAsia="zh-CN"/>
        </w:rPr>
        <w:t> 2007; </w:t>
      </w:r>
      <w:r w:rsidRPr="00255126">
        <w:rPr>
          <w:rFonts w:ascii="Book Antiqua" w:eastAsia="宋体" w:hAnsi="Book Antiqua" w:cs="宋体"/>
          <w:b/>
          <w:bCs/>
          <w:sz w:val="24"/>
          <w:szCs w:val="24"/>
          <w:lang w:val="en-US" w:eastAsia="zh-CN"/>
        </w:rPr>
        <w:t>4</w:t>
      </w:r>
      <w:r w:rsidRPr="00255126">
        <w:rPr>
          <w:rFonts w:ascii="Book Antiqua" w:eastAsia="宋体" w:hAnsi="Book Antiqua" w:cs="宋体"/>
          <w:sz w:val="24"/>
          <w:szCs w:val="24"/>
          <w:lang w:val="en-US" w:eastAsia="zh-CN"/>
        </w:rPr>
        <w:t>: 477-484 [PMID: 17367443 DOI: 10.1111/j.1743-6109.2006.00417.x]</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39 </w:t>
      </w:r>
      <w:r w:rsidRPr="00255126">
        <w:rPr>
          <w:rFonts w:ascii="Book Antiqua" w:eastAsia="宋体" w:hAnsi="Book Antiqua" w:cs="宋体"/>
          <w:b/>
          <w:bCs/>
          <w:sz w:val="24"/>
          <w:szCs w:val="24"/>
          <w:lang w:val="en-US" w:eastAsia="zh-CN"/>
        </w:rPr>
        <w:t>Di Stasi SM</w:t>
      </w:r>
      <w:r w:rsidRPr="00255126">
        <w:rPr>
          <w:rFonts w:ascii="Book Antiqua" w:eastAsia="宋体" w:hAnsi="Book Antiqua" w:cs="宋体"/>
          <w:sz w:val="24"/>
          <w:szCs w:val="24"/>
          <w:lang w:val="en-US" w:eastAsia="zh-CN"/>
        </w:rPr>
        <w:t>, Giannantoni A, Stephen RL, Capelli G, Giurioli A, Jannini EA, Vespasiani G. A prospective, randomized study using transdermal electromotive administration of verapamil and dexamethasone for Peyronie's disease. </w:t>
      </w:r>
      <w:r w:rsidRPr="00255126">
        <w:rPr>
          <w:rFonts w:ascii="Book Antiqua" w:eastAsia="宋体" w:hAnsi="Book Antiqua" w:cs="宋体"/>
          <w:i/>
          <w:iCs/>
          <w:sz w:val="24"/>
          <w:szCs w:val="24"/>
          <w:lang w:val="en-US" w:eastAsia="zh-CN"/>
        </w:rPr>
        <w:t>J Urol</w:t>
      </w:r>
      <w:r w:rsidRPr="00255126">
        <w:rPr>
          <w:rFonts w:ascii="Book Antiqua" w:eastAsia="宋体" w:hAnsi="Book Antiqua" w:cs="宋体"/>
          <w:sz w:val="24"/>
          <w:szCs w:val="24"/>
          <w:lang w:val="en-US" w:eastAsia="zh-CN"/>
        </w:rPr>
        <w:t> 2004; </w:t>
      </w:r>
      <w:r w:rsidRPr="00255126">
        <w:rPr>
          <w:rFonts w:ascii="Book Antiqua" w:eastAsia="宋体" w:hAnsi="Book Antiqua" w:cs="宋体"/>
          <w:b/>
          <w:bCs/>
          <w:sz w:val="24"/>
          <w:szCs w:val="24"/>
          <w:lang w:val="en-US" w:eastAsia="zh-CN"/>
        </w:rPr>
        <w:t>171</w:t>
      </w:r>
      <w:r w:rsidRPr="00255126">
        <w:rPr>
          <w:rFonts w:ascii="Book Antiqua" w:eastAsia="宋体" w:hAnsi="Book Antiqua" w:cs="宋体"/>
          <w:sz w:val="24"/>
          <w:szCs w:val="24"/>
          <w:lang w:val="en-US" w:eastAsia="zh-CN"/>
        </w:rPr>
        <w:t>: 1605-1608 [PMID: 15017231 DOI: 10.1097/01.ju.0000116450.82816.2c]</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40 </w:t>
      </w:r>
      <w:r w:rsidRPr="00255126">
        <w:rPr>
          <w:rFonts w:ascii="Book Antiqua" w:eastAsia="宋体" w:hAnsi="Book Antiqua" w:cs="宋体"/>
          <w:b/>
          <w:bCs/>
          <w:sz w:val="24"/>
          <w:szCs w:val="24"/>
          <w:lang w:val="en-US" w:eastAsia="zh-CN"/>
        </w:rPr>
        <w:t>Greenfield JM</w:t>
      </w:r>
      <w:r w:rsidRPr="00255126">
        <w:rPr>
          <w:rFonts w:ascii="Book Antiqua" w:eastAsia="宋体" w:hAnsi="Book Antiqua" w:cs="宋体"/>
          <w:sz w:val="24"/>
          <w:szCs w:val="24"/>
          <w:lang w:val="en-US" w:eastAsia="zh-CN"/>
        </w:rPr>
        <w:t>, Shah SJ, Levine LA. Verapamil versus saline in electromotive drug administration for Peyronie's disease: a double-blind, placebo controlled trial. </w:t>
      </w:r>
      <w:r w:rsidRPr="00255126">
        <w:rPr>
          <w:rFonts w:ascii="Book Antiqua" w:eastAsia="宋体" w:hAnsi="Book Antiqua" w:cs="宋体"/>
          <w:i/>
          <w:iCs/>
          <w:sz w:val="24"/>
          <w:szCs w:val="24"/>
          <w:lang w:val="en-US" w:eastAsia="zh-CN"/>
        </w:rPr>
        <w:t>J Urol</w:t>
      </w:r>
      <w:r w:rsidRPr="00255126">
        <w:rPr>
          <w:rFonts w:ascii="Book Antiqua" w:eastAsia="宋体" w:hAnsi="Book Antiqua" w:cs="宋体"/>
          <w:sz w:val="24"/>
          <w:szCs w:val="24"/>
          <w:lang w:val="en-US" w:eastAsia="zh-CN"/>
        </w:rPr>
        <w:t> 2007; </w:t>
      </w:r>
      <w:r w:rsidRPr="00255126">
        <w:rPr>
          <w:rFonts w:ascii="Book Antiqua" w:eastAsia="宋体" w:hAnsi="Book Antiqua" w:cs="宋体"/>
          <w:b/>
          <w:bCs/>
          <w:sz w:val="24"/>
          <w:szCs w:val="24"/>
          <w:lang w:val="en-US" w:eastAsia="zh-CN"/>
        </w:rPr>
        <w:t>177</w:t>
      </w:r>
      <w:r w:rsidRPr="00255126">
        <w:rPr>
          <w:rFonts w:ascii="Book Antiqua" w:eastAsia="宋体" w:hAnsi="Book Antiqua" w:cs="宋体"/>
          <w:sz w:val="24"/>
          <w:szCs w:val="24"/>
          <w:lang w:val="en-US" w:eastAsia="zh-CN"/>
        </w:rPr>
        <w:t>: 972-975 [PMID: 17296390 DOI: 10.1016/j.juro.2006.10.065]</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41 </w:t>
      </w:r>
      <w:r w:rsidRPr="00255126">
        <w:rPr>
          <w:rFonts w:ascii="Book Antiqua" w:eastAsia="宋体" w:hAnsi="Book Antiqua" w:cs="宋体"/>
          <w:b/>
          <w:bCs/>
          <w:sz w:val="24"/>
          <w:szCs w:val="24"/>
          <w:lang w:val="en-US" w:eastAsia="zh-CN"/>
        </w:rPr>
        <w:t>Hauck EW</w:t>
      </w:r>
      <w:r w:rsidRPr="00255126">
        <w:rPr>
          <w:rFonts w:ascii="Book Antiqua" w:eastAsia="宋体" w:hAnsi="Book Antiqua" w:cs="宋体"/>
          <w:sz w:val="24"/>
          <w:szCs w:val="24"/>
          <w:lang w:val="en-US" w:eastAsia="zh-CN"/>
        </w:rPr>
        <w:t>, Mueller UO, Bschleipfer T, Schmelz HU, Diemer T, Weidner W. Extracorporeal shock wave therapy for Peyronie's disease: exploratory meta-analysis of clinical trials. </w:t>
      </w:r>
      <w:r w:rsidRPr="00255126">
        <w:rPr>
          <w:rFonts w:ascii="Book Antiqua" w:eastAsia="宋体" w:hAnsi="Book Antiqua" w:cs="宋体"/>
          <w:i/>
          <w:iCs/>
          <w:sz w:val="24"/>
          <w:szCs w:val="24"/>
          <w:lang w:val="en-US" w:eastAsia="zh-CN"/>
        </w:rPr>
        <w:t>J Urol</w:t>
      </w:r>
      <w:r w:rsidRPr="00255126">
        <w:rPr>
          <w:rFonts w:ascii="Book Antiqua" w:eastAsia="宋体" w:hAnsi="Book Antiqua" w:cs="宋体"/>
          <w:sz w:val="24"/>
          <w:szCs w:val="24"/>
          <w:lang w:val="en-US" w:eastAsia="zh-CN"/>
        </w:rPr>
        <w:t> 2004; </w:t>
      </w:r>
      <w:r w:rsidRPr="00255126">
        <w:rPr>
          <w:rFonts w:ascii="Book Antiqua" w:eastAsia="宋体" w:hAnsi="Book Antiqua" w:cs="宋体"/>
          <w:b/>
          <w:bCs/>
          <w:sz w:val="24"/>
          <w:szCs w:val="24"/>
          <w:lang w:val="en-US" w:eastAsia="zh-CN"/>
        </w:rPr>
        <w:t>171</w:t>
      </w:r>
      <w:r w:rsidRPr="00255126">
        <w:rPr>
          <w:rFonts w:ascii="Book Antiqua" w:eastAsia="宋体" w:hAnsi="Book Antiqua" w:cs="宋体"/>
          <w:sz w:val="24"/>
          <w:szCs w:val="24"/>
          <w:lang w:val="en-US" w:eastAsia="zh-CN"/>
        </w:rPr>
        <w:t>: 740-745 [PMID: 14713800 DOI: 10.1097/01.ju.0000108060.30363.8d]</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42 </w:t>
      </w:r>
      <w:r w:rsidRPr="00255126">
        <w:rPr>
          <w:rFonts w:ascii="Book Antiqua" w:eastAsia="宋体" w:hAnsi="Book Antiqua" w:cs="宋体"/>
          <w:b/>
          <w:bCs/>
          <w:sz w:val="24"/>
          <w:szCs w:val="24"/>
          <w:lang w:val="en-US" w:eastAsia="zh-CN"/>
        </w:rPr>
        <w:t>Palmieri A</w:t>
      </w:r>
      <w:r w:rsidRPr="00255126">
        <w:rPr>
          <w:rFonts w:ascii="Book Antiqua" w:eastAsia="宋体" w:hAnsi="Book Antiqua" w:cs="宋体"/>
          <w:sz w:val="24"/>
          <w:szCs w:val="24"/>
          <w:lang w:val="en-US" w:eastAsia="zh-CN"/>
        </w:rPr>
        <w:t>, Imbimbo C, Longo N, Fusco F, Verze P, Mangiapia F, Creta M, Mirone V. A first prospective, randomized, double-blind, placebo-controlled clinical trial evaluating extracorporeal shock wave therapy for the treatment of Peyronie's disease. </w:t>
      </w:r>
      <w:r w:rsidRPr="00255126">
        <w:rPr>
          <w:rFonts w:ascii="Book Antiqua" w:eastAsia="宋体" w:hAnsi="Book Antiqua" w:cs="宋体"/>
          <w:i/>
          <w:iCs/>
          <w:sz w:val="24"/>
          <w:szCs w:val="24"/>
          <w:lang w:val="en-US" w:eastAsia="zh-CN"/>
        </w:rPr>
        <w:t>Eur Urol</w:t>
      </w:r>
      <w:r w:rsidRPr="00255126">
        <w:rPr>
          <w:rFonts w:ascii="Book Antiqua" w:eastAsia="宋体" w:hAnsi="Book Antiqua" w:cs="宋体"/>
          <w:sz w:val="24"/>
          <w:szCs w:val="24"/>
          <w:lang w:val="en-US" w:eastAsia="zh-CN"/>
        </w:rPr>
        <w:t> 2009; </w:t>
      </w:r>
      <w:r w:rsidRPr="00255126">
        <w:rPr>
          <w:rFonts w:ascii="Book Antiqua" w:eastAsia="宋体" w:hAnsi="Book Antiqua" w:cs="宋体"/>
          <w:b/>
          <w:bCs/>
          <w:sz w:val="24"/>
          <w:szCs w:val="24"/>
          <w:lang w:val="en-US" w:eastAsia="zh-CN"/>
        </w:rPr>
        <w:t>56</w:t>
      </w:r>
      <w:r w:rsidRPr="00255126">
        <w:rPr>
          <w:rFonts w:ascii="Book Antiqua" w:eastAsia="宋体" w:hAnsi="Book Antiqua" w:cs="宋体"/>
          <w:sz w:val="24"/>
          <w:szCs w:val="24"/>
          <w:lang w:val="en-US" w:eastAsia="zh-CN"/>
        </w:rPr>
        <w:t>: 363-369 [PMID: 19473751 DOI: 10.1016/j.eururo.2009.05.012]</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43 </w:t>
      </w:r>
      <w:r w:rsidRPr="00255126">
        <w:rPr>
          <w:rFonts w:ascii="Book Antiqua" w:eastAsia="宋体" w:hAnsi="Book Antiqua" w:cs="宋体"/>
          <w:b/>
          <w:bCs/>
          <w:sz w:val="24"/>
          <w:szCs w:val="24"/>
          <w:lang w:val="en-US" w:eastAsia="zh-CN"/>
        </w:rPr>
        <w:t>Levine LA</w:t>
      </w:r>
      <w:r w:rsidRPr="00255126">
        <w:rPr>
          <w:rFonts w:ascii="Book Antiqua" w:eastAsia="宋体" w:hAnsi="Book Antiqua" w:cs="宋体"/>
          <w:sz w:val="24"/>
          <w:szCs w:val="24"/>
          <w:lang w:val="en-US" w:eastAsia="zh-CN"/>
        </w:rPr>
        <w:t>, Newell M, Taylor FL. Penile traction therapy for treatment of Peyronie's disease: a single-center pilot study. </w:t>
      </w:r>
      <w:r w:rsidRPr="00255126">
        <w:rPr>
          <w:rFonts w:ascii="Book Antiqua" w:eastAsia="宋体" w:hAnsi="Book Antiqua" w:cs="宋体"/>
          <w:i/>
          <w:iCs/>
          <w:sz w:val="24"/>
          <w:szCs w:val="24"/>
          <w:lang w:val="en-US" w:eastAsia="zh-CN"/>
        </w:rPr>
        <w:t>J Sex Med</w:t>
      </w:r>
      <w:r w:rsidRPr="00255126">
        <w:rPr>
          <w:rFonts w:ascii="Book Antiqua" w:eastAsia="宋体" w:hAnsi="Book Antiqua" w:cs="宋体"/>
          <w:sz w:val="24"/>
          <w:szCs w:val="24"/>
          <w:lang w:val="en-US" w:eastAsia="zh-CN"/>
        </w:rPr>
        <w:t> 2008; </w:t>
      </w:r>
      <w:r w:rsidRPr="00255126">
        <w:rPr>
          <w:rFonts w:ascii="Book Antiqua" w:eastAsia="宋体" w:hAnsi="Book Antiqua" w:cs="宋体"/>
          <w:b/>
          <w:bCs/>
          <w:sz w:val="24"/>
          <w:szCs w:val="24"/>
          <w:lang w:val="en-US" w:eastAsia="zh-CN"/>
        </w:rPr>
        <w:t>5</w:t>
      </w:r>
      <w:r w:rsidRPr="00255126">
        <w:rPr>
          <w:rFonts w:ascii="Book Antiqua" w:eastAsia="宋体" w:hAnsi="Book Antiqua" w:cs="宋体"/>
          <w:sz w:val="24"/>
          <w:szCs w:val="24"/>
          <w:lang w:val="en-US" w:eastAsia="zh-CN"/>
        </w:rPr>
        <w:t>: 1468-1473 [PMID: 18373527 DOI: 10.1111/j.1743-6109.2008.00814.x]</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44 </w:t>
      </w:r>
      <w:r w:rsidRPr="00255126">
        <w:rPr>
          <w:rFonts w:ascii="Book Antiqua" w:eastAsia="宋体" w:hAnsi="Book Antiqua" w:cs="宋体"/>
          <w:b/>
          <w:bCs/>
          <w:sz w:val="24"/>
          <w:szCs w:val="24"/>
          <w:lang w:val="en-US" w:eastAsia="zh-CN"/>
        </w:rPr>
        <w:t>Raheem AA</w:t>
      </w:r>
      <w:r w:rsidRPr="00255126">
        <w:rPr>
          <w:rFonts w:ascii="Book Antiqua" w:eastAsia="宋体" w:hAnsi="Book Antiqua" w:cs="宋体"/>
          <w:sz w:val="24"/>
          <w:szCs w:val="24"/>
          <w:lang w:val="en-US" w:eastAsia="zh-CN"/>
        </w:rPr>
        <w:t>, Garaffa G, Raheem TA, Dixon M, Kayes A, Christopher N, Ralph D. The role of vacuum pump therapy to mechanically straighten the penis in Peyronie's disease. </w:t>
      </w:r>
      <w:r w:rsidRPr="00255126">
        <w:rPr>
          <w:rFonts w:ascii="Book Antiqua" w:eastAsia="宋体" w:hAnsi="Book Antiqua" w:cs="宋体"/>
          <w:i/>
          <w:iCs/>
          <w:sz w:val="24"/>
          <w:szCs w:val="24"/>
          <w:lang w:val="en-US" w:eastAsia="zh-CN"/>
        </w:rPr>
        <w:t>BJU Int</w:t>
      </w:r>
      <w:r w:rsidRPr="00255126">
        <w:rPr>
          <w:rFonts w:ascii="Book Antiqua" w:eastAsia="宋体" w:hAnsi="Book Antiqua" w:cs="宋体"/>
          <w:sz w:val="24"/>
          <w:szCs w:val="24"/>
          <w:lang w:val="en-US" w:eastAsia="zh-CN"/>
        </w:rPr>
        <w:t> 2010; </w:t>
      </w:r>
      <w:r w:rsidRPr="00255126">
        <w:rPr>
          <w:rFonts w:ascii="Book Antiqua" w:eastAsia="宋体" w:hAnsi="Book Antiqua" w:cs="宋体"/>
          <w:b/>
          <w:bCs/>
          <w:sz w:val="24"/>
          <w:szCs w:val="24"/>
          <w:lang w:val="en-US" w:eastAsia="zh-CN"/>
        </w:rPr>
        <w:t>106</w:t>
      </w:r>
      <w:r w:rsidRPr="00255126">
        <w:rPr>
          <w:rFonts w:ascii="Book Antiqua" w:eastAsia="宋体" w:hAnsi="Book Antiqua" w:cs="宋体"/>
          <w:sz w:val="24"/>
          <w:szCs w:val="24"/>
          <w:lang w:val="en-US" w:eastAsia="zh-CN"/>
        </w:rPr>
        <w:t>: 1178-1180 [PMID: 20438558 DOI: 10.1111/j.1464-410X.2010.09365.x]</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45 </w:t>
      </w:r>
      <w:r w:rsidRPr="00255126">
        <w:rPr>
          <w:rFonts w:ascii="Book Antiqua" w:eastAsia="宋体" w:hAnsi="Book Antiqua" w:cs="宋体"/>
          <w:b/>
          <w:bCs/>
          <w:sz w:val="24"/>
          <w:szCs w:val="24"/>
          <w:lang w:val="en-US" w:eastAsia="zh-CN"/>
        </w:rPr>
        <w:t>Mirone V</w:t>
      </w:r>
      <w:r w:rsidRPr="00255126">
        <w:rPr>
          <w:rFonts w:ascii="Book Antiqua" w:eastAsia="宋体" w:hAnsi="Book Antiqua" w:cs="宋体"/>
          <w:sz w:val="24"/>
          <w:szCs w:val="24"/>
          <w:lang w:val="en-US" w:eastAsia="zh-CN"/>
        </w:rPr>
        <w:t>, Palmieri A, Granata AM, Piscopo A, Verze P, Ranavolo R. [Ultrasound-guided ESWT in Peyronie's disease plaques]. </w:t>
      </w:r>
      <w:r w:rsidRPr="00255126">
        <w:rPr>
          <w:rFonts w:ascii="Book Antiqua" w:eastAsia="宋体" w:hAnsi="Book Antiqua" w:cs="宋体"/>
          <w:i/>
          <w:iCs/>
          <w:sz w:val="24"/>
          <w:szCs w:val="24"/>
          <w:lang w:val="en-US" w:eastAsia="zh-CN"/>
        </w:rPr>
        <w:t>Arch Ital Urol Androl</w:t>
      </w:r>
      <w:r w:rsidRPr="00255126">
        <w:rPr>
          <w:rFonts w:ascii="Book Antiqua" w:eastAsia="宋体" w:hAnsi="Book Antiqua" w:cs="宋体"/>
          <w:sz w:val="24"/>
          <w:szCs w:val="24"/>
          <w:lang w:val="en-US" w:eastAsia="zh-CN"/>
        </w:rPr>
        <w:t> 2000; </w:t>
      </w:r>
      <w:r w:rsidRPr="00255126">
        <w:rPr>
          <w:rFonts w:ascii="Book Antiqua" w:eastAsia="宋体" w:hAnsi="Book Antiqua" w:cs="宋体"/>
          <w:b/>
          <w:bCs/>
          <w:sz w:val="24"/>
          <w:szCs w:val="24"/>
          <w:lang w:val="en-US" w:eastAsia="zh-CN"/>
        </w:rPr>
        <w:t>72</w:t>
      </w:r>
      <w:r w:rsidRPr="00255126">
        <w:rPr>
          <w:rFonts w:ascii="Book Antiqua" w:eastAsia="宋体" w:hAnsi="Book Antiqua" w:cs="宋体"/>
          <w:sz w:val="24"/>
          <w:szCs w:val="24"/>
          <w:lang w:val="en-US" w:eastAsia="zh-CN"/>
        </w:rPr>
        <w:t>: 384-387 [PMID: 11221076]</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lastRenderedPageBreak/>
        <w:t>46 </w:t>
      </w:r>
      <w:r w:rsidRPr="00255126">
        <w:rPr>
          <w:rFonts w:ascii="Book Antiqua" w:eastAsia="宋体" w:hAnsi="Book Antiqua" w:cs="宋体"/>
          <w:b/>
          <w:bCs/>
          <w:sz w:val="24"/>
          <w:szCs w:val="24"/>
          <w:lang w:val="en-US" w:eastAsia="zh-CN"/>
        </w:rPr>
        <w:t>Mirone V</w:t>
      </w:r>
      <w:r w:rsidRPr="00255126">
        <w:rPr>
          <w:rFonts w:ascii="Book Antiqua" w:eastAsia="宋体" w:hAnsi="Book Antiqua" w:cs="宋体"/>
          <w:sz w:val="24"/>
          <w:szCs w:val="24"/>
          <w:lang w:val="en-US" w:eastAsia="zh-CN"/>
        </w:rPr>
        <w:t>, Imbimbo C, Palmieri A, Fusco F. Our experience on the association of a new physical and medical therapy in patients suffering from induratio penis plastica. </w:t>
      </w:r>
      <w:r w:rsidRPr="00255126">
        <w:rPr>
          <w:rFonts w:ascii="Book Antiqua" w:eastAsia="宋体" w:hAnsi="Book Antiqua" w:cs="宋体"/>
          <w:i/>
          <w:iCs/>
          <w:sz w:val="24"/>
          <w:szCs w:val="24"/>
          <w:lang w:val="en-US" w:eastAsia="zh-CN"/>
        </w:rPr>
        <w:t>Eur Urol</w:t>
      </w:r>
      <w:r w:rsidRPr="00255126">
        <w:rPr>
          <w:rFonts w:ascii="Book Antiqua" w:eastAsia="宋体" w:hAnsi="Book Antiqua" w:cs="宋体"/>
          <w:sz w:val="24"/>
          <w:szCs w:val="24"/>
          <w:lang w:val="en-US" w:eastAsia="zh-CN"/>
        </w:rPr>
        <w:t> 1999; </w:t>
      </w:r>
      <w:r w:rsidRPr="00255126">
        <w:rPr>
          <w:rFonts w:ascii="Book Antiqua" w:eastAsia="宋体" w:hAnsi="Book Antiqua" w:cs="宋体"/>
          <w:b/>
          <w:bCs/>
          <w:sz w:val="24"/>
          <w:szCs w:val="24"/>
          <w:lang w:val="en-US" w:eastAsia="zh-CN"/>
        </w:rPr>
        <w:t>36</w:t>
      </w:r>
      <w:r w:rsidRPr="00255126">
        <w:rPr>
          <w:rFonts w:ascii="Book Antiqua" w:eastAsia="宋体" w:hAnsi="Book Antiqua" w:cs="宋体"/>
          <w:sz w:val="24"/>
          <w:szCs w:val="24"/>
          <w:lang w:val="en-US" w:eastAsia="zh-CN"/>
        </w:rPr>
        <w:t>: 327-330 [PMID: 10473993 DOI: 10.1159/000020013]</w:t>
      </w:r>
    </w:p>
    <w:p w:rsidR="00255126" w:rsidRPr="00255126" w:rsidRDefault="00255126" w:rsidP="00255126">
      <w:pPr>
        <w:spacing w:after="0" w:line="360" w:lineRule="auto"/>
        <w:jc w:val="both"/>
        <w:rPr>
          <w:rFonts w:ascii="Book Antiqua" w:eastAsia="宋体" w:hAnsi="Book Antiqua" w:cs="宋体"/>
          <w:sz w:val="24"/>
          <w:szCs w:val="24"/>
          <w:lang w:val="en-US" w:eastAsia="zh-CN"/>
        </w:rPr>
      </w:pPr>
      <w:r w:rsidRPr="00255126">
        <w:rPr>
          <w:rFonts w:ascii="Book Antiqua" w:eastAsia="宋体" w:hAnsi="Book Antiqua" w:cs="宋体"/>
          <w:sz w:val="24"/>
          <w:szCs w:val="24"/>
          <w:lang w:val="en-US" w:eastAsia="zh-CN"/>
        </w:rPr>
        <w:t>47 </w:t>
      </w:r>
      <w:r w:rsidRPr="00255126">
        <w:rPr>
          <w:rFonts w:ascii="Book Antiqua" w:eastAsia="宋体" w:hAnsi="Book Antiqua" w:cs="宋体"/>
          <w:b/>
          <w:bCs/>
          <w:sz w:val="24"/>
          <w:szCs w:val="24"/>
          <w:lang w:val="en-US" w:eastAsia="zh-CN"/>
        </w:rPr>
        <w:t>Palmieri A</w:t>
      </w:r>
      <w:r w:rsidRPr="00255126">
        <w:rPr>
          <w:rFonts w:ascii="Book Antiqua" w:eastAsia="宋体" w:hAnsi="Book Antiqua" w:cs="宋体"/>
          <w:sz w:val="24"/>
          <w:szCs w:val="24"/>
          <w:lang w:val="en-US" w:eastAsia="zh-CN"/>
        </w:rPr>
        <w:t>, Imbimbo C, Creta M, Verze P, Fusco F, Mirone V. Tadalafil once daily and extracorporeal shock wave therapy in the management of patients with Peyronie's disease and erectile dysfunction: results from a prospective randomized trial. </w:t>
      </w:r>
      <w:r w:rsidRPr="00255126">
        <w:rPr>
          <w:rFonts w:ascii="Book Antiqua" w:eastAsia="宋体" w:hAnsi="Book Antiqua" w:cs="宋体"/>
          <w:i/>
          <w:iCs/>
          <w:sz w:val="24"/>
          <w:szCs w:val="24"/>
          <w:lang w:val="en-US" w:eastAsia="zh-CN"/>
        </w:rPr>
        <w:t>Int J Androl</w:t>
      </w:r>
      <w:r w:rsidRPr="00255126">
        <w:rPr>
          <w:rFonts w:ascii="Book Antiqua" w:eastAsia="宋体" w:hAnsi="Book Antiqua" w:cs="宋体"/>
          <w:sz w:val="24"/>
          <w:szCs w:val="24"/>
          <w:lang w:val="en-US" w:eastAsia="zh-CN"/>
        </w:rPr>
        <w:t> 2012; </w:t>
      </w:r>
      <w:r w:rsidRPr="00255126">
        <w:rPr>
          <w:rFonts w:ascii="Book Antiqua" w:eastAsia="宋体" w:hAnsi="Book Antiqua" w:cs="宋体"/>
          <w:b/>
          <w:bCs/>
          <w:sz w:val="24"/>
          <w:szCs w:val="24"/>
          <w:lang w:val="en-US" w:eastAsia="zh-CN"/>
        </w:rPr>
        <w:t>35</w:t>
      </w:r>
      <w:r w:rsidRPr="00255126">
        <w:rPr>
          <w:rFonts w:ascii="Book Antiqua" w:eastAsia="宋体" w:hAnsi="Book Antiqua" w:cs="宋体"/>
          <w:sz w:val="24"/>
          <w:szCs w:val="24"/>
          <w:lang w:val="en-US" w:eastAsia="zh-CN"/>
        </w:rPr>
        <w:t>: 190-195 [PMID: 22085227 DOI: 10.1111/j.1365-2605.2011.01226.x]</w:t>
      </w:r>
    </w:p>
    <w:p w:rsidR="00B10AEF" w:rsidRPr="00410EEA" w:rsidRDefault="00B10AEF" w:rsidP="00410EEA">
      <w:pPr>
        <w:spacing w:after="0" w:line="360" w:lineRule="auto"/>
        <w:jc w:val="both"/>
        <w:rPr>
          <w:rFonts w:ascii="Book Antiqua" w:hAnsi="Book Antiqua"/>
          <w:sz w:val="24"/>
          <w:szCs w:val="24"/>
          <w:lang w:val="en-US"/>
        </w:rPr>
      </w:pPr>
    </w:p>
    <w:p w:rsidR="00A4315E" w:rsidRPr="007350B6" w:rsidRDefault="00A4315E" w:rsidP="00A4315E">
      <w:pPr>
        <w:tabs>
          <w:tab w:val="left" w:pos="180"/>
          <w:tab w:val="left" w:pos="360"/>
        </w:tabs>
        <w:wordWrap w:val="0"/>
        <w:spacing w:line="360" w:lineRule="auto"/>
        <w:jc w:val="right"/>
        <w:rPr>
          <w:rFonts w:ascii="Book Antiqua" w:hAnsi="Book Antiqua" w:cs="Tahoma"/>
          <w:b/>
          <w:color w:val="000000"/>
          <w:sz w:val="24"/>
        </w:rPr>
      </w:pPr>
      <w:bookmarkStart w:id="11" w:name="OLE_LINK141"/>
      <w:bookmarkStart w:id="12" w:name="OLE_LINK164"/>
      <w:bookmarkStart w:id="13" w:name="OLE_LINK177"/>
      <w:bookmarkStart w:id="14" w:name="OLE_LINK180"/>
      <w:bookmarkStart w:id="15" w:name="OLE_LINK172"/>
      <w:bookmarkStart w:id="16" w:name="OLE_LINK187"/>
      <w:bookmarkStart w:id="17" w:name="OLE_LINK192"/>
      <w:bookmarkStart w:id="18" w:name="OLE_LINK193"/>
      <w:bookmarkStart w:id="19" w:name="OLE_LINK214"/>
      <w:bookmarkStart w:id="20" w:name="OLE_LINK213"/>
      <w:bookmarkStart w:id="21" w:name="OLE_LINK239"/>
      <w:bookmarkStart w:id="22" w:name="OLE_LINK249"/>
      <w:bookmarkStart w:id="23" w:name="OLE_LINK281"/>
      <w:bookmarkStart w:id="24" w:name="OLE_LINK268"/>
      <w:bookmarkStart w:id="25" w:name="OLE_LINK314"/>
      <w:bookmarkStart w:id="26" w:name="OLE_LINK320"/>
      <w:bookmarkStart w:id="27" w:name="OLE_LINK322"/>
      <w:bookmarkStart w:id="28" w:name="OLE_LINK340"/>
      <w:bookmarkStart w:id="29" w:name="OLE_LINK323"/>
      <w:bookmarkStart w:id="30" w:name="OLE_LINK387"/>
      <w:bookmarkStart w:id="31" w:name="OLE_LINK416"/>
      <w:bookmarkStart w:id="32" w:name="OLE_LINK332"/>
      <w:bookmarkStart w:id="33" w:name="OLE_LINK344"/>
      <w:bookmarkStart w:id="34" w:name="OLE_LINK345"/>
      <w:bookmarkStart w:id="35" w:name="OLE_LINK354"/>
      <w:bookmarkStart w:id="36" w:name="OLE_LINK356"/>
      <w:bookmarkStart w:id="37" w:name="OLE_LINK360"/>
      <w:bookmarkStart w:id="38" w:name="OLE_LINK385"/>
      <w:bookmarkStart w:id="39" w:name="OLE_LINK396"/>
      <w:bookmarkStart w:id="40" w:name="OLE_LINK357"/>
      <w:bookmarkStart w:id="41" w:name="OLE_LINK424"/>
      <w:r w:rsidRPr="007350B6">
        <w:rPr>
          <w:rFonts w:ascii="Book Antiqua" w:hAnsi="Book Antiqua" w:cs="Tahoma"/>
          <w:b/>
          <w:color w:val="000000"/>
          <w:sz w:val="24"/>
        </w:rPr>
        <w:t>P-Reviewers</w:t>
      </w:r>
      <w:r>
        <w:rPr>
          <w:rFonts w:ascii="Book Antiqua" w:hAnsi="Book Antiqua" w:cs="Tahoma" w:hint="eastAsia"/>
          <w:b/>
          <w:color w:val="000000"/>
          <w:sz w:val="24"/>
        </w:rPr>
        <w:t>:</w:t>
      </w:r>
      <w:r w:rsidRPr="00A4315E">
        <w:rPr>
          <w:rFonts w:ascii="Book Antiqua" w:hAnsi="Book Antiqua" w:cs="Tahoma"/>
          <w:color w:val="000000"/>
          <w:sz w:val="24"/>
          <w:lang w:eastAsia="zh-CN"/>
        </w:rPr>
        <w:t xml:space="preserve"> </w:t>
      </w:r>
      <w:r>
        <w:rPr>
          <w:rFonts w:ascii="Book Antiqua" w:hAnsi="Book Antiqua" w:cs="Tahoma"/>
          <w:color w:val="000000"/>
          <w:sz w:val="24"/>
          <w:lang w:eastAsia="zh-CN"/>
        </w:rPr>
        <w:t>Creta</w:t>
      </w:r>
      <w:r>
        <w:rPr>
          <w:rFonts w:ascii="Book Antiqua" w:hAnsi="Book Antiqua" w:cs="Tahoma" w:hint="eastAsia"/>
          <w:color w:val="000000"/>
          <w:sz w:val="24"/>
          <w:lang w:eastAsia="zh-CN"/>
        </w:rPr>
        <w:t xml:space="preserve"> </w:t>
      </w:r>
      <w:r w:rsidRPr="00A4315E">
        <w:rPr>
          <w:rFonts w:ascii="Book Antiqua" w:hAnsi="Book Antiqua" w:cs="Tahoma"/>
          <w:color w:val="000000"/>
          <w:sz w:val="24"/>
          <w:lang w:eastAsia="zh-CN"/>
        </w:rPr>
        <w:t>M</w:t>
      </w:r>
      <w:r w:rsidRPr="00A4315E">
        <w:rPr>
          <w:rFonts w:ascii="Book Antiqua" w:hAnsi="Book Antiqua" w:cs="Tahoma" w:hint="eastAsia"/>
          <w:color w:val="000000"/>
          <w:sz w:val="24"/>
          <w:lang w:eastAsia="zh-CN"/>
        </w:rPr>
        <w:t xml:space="preserve">, </w:t>
      </w:r>
      <w:r>
        <w:rPr>
          <w:rFonts w:ascii="Book Antiqua" w:hAnsi="Book Antiqua" w:cs="Tahoma"/>
          <w:color w:val="000000"/>
          <w:sz w:val="24"/>
          <w:lang w:eastAsia="zh-CN"/>
        </w:rPr>
        <w:t>Pastore</w:t>
      </w:r>
      <w:r>
        <w:rPr>
          <w:rFonts w:ascii="Book Antiqua" w:hAnsi="Book Antiqua" w:cs="Tahoma" w:hint="eastAsia"/>
          <w:color w:val="000000"/>
          <w:sz w:val="24"/>
          <w:lang w:eastAsia="zh-CN"/>
        </w:rPr>
        <w:t xml:space="preserve"> </w:t>
      </w:r>
      <w:r w:rsidRPr="00A4315E">
        <w:rPr>
          <w:rFonts w:ascii="Book Antiqua" w:hAnsi="Book Antiqua" w:cs="Tahoma"/>
          <w:color w:val="000000"/>
          <w:sz w:val="24"/>
          <w:lang w:eastAsia="zh-CN"/>
        </w:rPr>
        <w:t>AL</w:t>
      </w:r>
      <w:r w:rsidRPr="00A4315E">
        <w:rPr>
          <w:rFonts w:ascii="Book Antiqua" w:hAnsi="Book Antiqua" w:cs="Tahoma" w:hint="eastAsia"/>
          <w:color w:val="000000"/>
          <w:sz w:val="24"/>
          <w:lang w:eastAsia="zh-CN"/>
        </w:rPr>
        <w:t xml:space="preserve"> </w:t>
      </w:r>
      <w:r w:rsidRPr="007350B6">
        <w:rPr>
          <w:rFonts w:ascii="Book Antiqua" w:hAnsi="Book Antiqua" w:cs="Tahoma"/>
          <w:b/>
          <w:color w:val="000000"/>
          <w:sz w:val="24"/>
        </w:rPr>
        <w:t>S-Editor</w:t>
      </w:r>
      <w:r>
        <w:rPr>
          <w:rFonts w:ascii="Book Antiqua" w:hAnsi="Book Antiqua" w:cs="Tahoma" w:hint="eastAsia"/>
          <w:b/>
          <w:color w:val="000000"/>
          <w:sz w:val="24"/>
        </w:rPr>
        <w:t>:</w:t>
      </w:r>
      <w:r w:rsidRPr="007350B6">
        <w:rPr>
          <w:rFonts w:ascii="Book Antiqua" w:hAnsi="Book Antiqua" w:cs="Tahoma"/>
          <w:color w:val="000000"/>
          <w:sz w:val="24"/>
        </w:rPr>
        <w:t xml:space="preserve"> </w:t>
      </w:r>
      <w:r>
        <w:rPr>
          <w:rFonts w:ascii="Book Antiqua" w:hAnsi="Book Antiqua" w:cs="Tahoma" w:hint="eastAsia"/>
          <w:color w:val="000000"/>
          <w:sz w:val="24"/>
          <w:lang w:eastAsia="zh-CN"/>
        </w:rPr>
        <w:t xml:space="preserve">Song XX </w:t>
      </w:r>
      <w:r w:rsidRPr="007350B6">
        <w:rPr>
          <w:rFonts w:ascii="Book Antiqua" w:hAnsi="Book Antiqua" w:cs="Tahoma"/>
          <w:b/>
          <w:color w:val="000000"/>
          <w:sz w:val="24"/>
        </w:rPr>
        <w:t>L-Editor</w:t>
      </w:r>
      <w:r>
        <w:rPr>
          <w:rFonts w:ascii="Book Antiqua" w:hAnsi="Book Antiqua" w:cs="Tahoma" w:hint="eastAsia"/>
          <w:b/>
          <w:color w:val="000000"/>
          <w:sz w:val="24"/>
        </w:rPr>
        <w:t>:</w:t>
      </w:r>
      <w:r w:rsidRPr="007350B6">
        <w:rPr>
          <w:rFonts w:ascii="Book Antiqua" w:hAnsi="Book Antiqua" w:cs="Tahoma"/>
          <w:b/>
          <w:color w:val="000000"/>
          <w:sz w:val="24"/>
        </w:rPr>
        <w:t xml:space="preserve"> E-Editor</w:t>
      </w:r>
      <w:r>
        <w:rPr>
          <w:rFonts w:ascii="Book Antiqua" w:hAnsi="Book Antiqua" w:cs="Tahoma" w:hint="eastAsia"/>
          <w:b/>
          <w:color w:val="000000"/>
          <w:sz w:val="24"/>
        </w:rPr>
        <w:t>:</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84327F" w:rsidRPr="00410EEA" w:rsidRDefault="0084327F" w:rsidP="00410EEA">
      <w:pPr>
        <w:spacing w:after="0" w:line="360" w:lineRule="auto"/>
        <w:jc w:val="both"/>
        <w:rPr>
          <w:rFonts w:ascii="Book Antiqua" w:hAnsi="Book Antiqua"/>
          <w:b/>
          <w:sz w:val="24"/>
          <w:szCs w:val="24"/>
          <w:lang w:val="en-US" w:eastAsia="zh-CN"/>
        </w:rPr>
      </w:pPr>
    </w:p>
    <w:p w:rsidR="00484B80" w:rsidRPr="00410EEA" w:rsidRDefault="00484B80" w:rsidP="00410EEA">
      <w:pPr>
        <w:spacing w:after="0" w:line="360" w:lineRule="auto"/>
        <w:jc w:val="both"/>
        <w:rPr>
          <w:rFonts w:ascii="Book Antiqua" w:hAnsi="Book Antiqua"/>
          <w:b/>
          <w:sz w:val="24"/>
          <w:szCs w:val="24"/>
          <w:lang w:val="en-US"/>
        </w:rPr>
      </w:pPr>
      <w:r w:rsidRPr="00410EEA">
        <w:rPr>
          <w:rFonts w:ascii="Book Antiqua" w:hAnsi="Book Antiqua"/>
          <w:b/>
          <w:sz w:val="24"/>
          <w:szCs w:val="24"/>
          <w:lang w:val="en-US"/>
        </w:rPr>
        <w:t>Table 1</w:t>
      </w:r>
      <w:r w:rsidR="0084327F" w:rsidRPr="0084327F">
        <w:rPr>
          <w:rFonts w:ascii="Book Antiqua" w:hAnsi="Book Antiqua"/>
          <w:b/>
          <w:sz w:val="24"/>
          <w:szCs w:val="24"/>
          <w:lang w:val="en-GB"/>
        </w:rPr>
        <w:t xml:space="preserve"> </w:t>
      </w:r>
      <w:r w:rsidR="0084327F" w:rsidRPr="00410EEA">
        <w:rPr>
          <w:rFonts w:ascii="Book Antiqua" w:hAnsi="Book Antiqua"/>
          <w:b/>
          <w:sz w:val="24"/>
          <w:szCs w:val="24"/>
          <w:lang w:val="en-GB"/>
        </w:rPr>
        <w:t>Efficacy of non surgical treatments on Peyronie’s disease</w:t>
      </w:r>
    </w:p>
    <w:tbl>
      <w:tblPr>
        <w:tblStyle w:val="a4"/>
        <w:tblW w:w="0" w:type="auto"/>
        <w:tblLook w:val="04A0" w:firstRow="1" w:lastRow="0" w:firstColumn="1" w:lastColumn="0" w:noHBand="0" w:noVBand="1"/>
      </w:tblPr>
      <w:tblGrid>
        <w:gridCol w:w="6629"/>
        <w:gridCol w:w="3225"/>
      </w:tblGrid>
      <w:tr w:rsidR="00484B80" w:rsidRPr="00410EEA" w:rsidTr="00255126">
        <w:tc>
          <w:tcPr>
            <w:tcW w:w="6629" w:type="dxa"/>
          </w:tcPr>
          <w:p w:rsidR="00484B80" w:rsidRPr="00410EEA" w:rsidRDefault="00484B80" w:rsidP="00410EEA">
            <w:pPr>
              <w:spacing w:after="0" w:line="360" w:lineRule="auto"/>
              <w:jc w:val="both"/>
              <w:rPr>
                <w:rFonts w:ascii="Book Antiqua" w:hAnsi="Book Antiqua"/>
                <w:b/>
                <w:sz w:val="24"/>
                <w:szCs w:val="24"/>
                <w:lang w:val="en-GB"/>
              </w:rPr>
            </w:pPr>
            <w:r w:rsidRPr="00410EEA">
              <w:rPr>
                <w:rFonts w:ascii="Book Antiqua" w:hAnsi="Book Antiqua"/>
                <w:b/>
                <w:sz w:val="24"/>
                <w:szCs w:val="24"/>
                <w:lang w:val="en-GB"/>
              </w:rPr>
              <w:t>Therapy</w:t>
            </w:r>
          </w:p>
        </w:tc>
        <w:tc>
          <w:tcPr>
            <w:tcW w:w="3225" w:type="dxa"/>
          </w:tcPr>
          <w:p w:rsidR="00484B80" w:rsidRPr="00410EEA" w:rsidRDefault="00484B80" w:rsidP="00410EEA">
            <w:pPr>
              <w:spacing w:after="0" w:line="360" w:lineRule="auto"/>
              <w:jc w:val="both"/>
              <w:rPr>
                <w:rFonts w:ascii="Book Antiqua" w:hAnsi="Book Antiqua"/>
                <w:b/>
                <w:sz w:val="24"/>
                <w:szCs w:val="24"/>
                <w:lang w:val="en-GB"/>
              </w:rPr>
            </w:pPr>
            <w:r w:rsidRPr="00410EEA">
              <w:rPr>
                <w:rFonts w:ascii="Book Antiqua" w:hAnsi="Book Antiqua"/>
                <w:b/>
                <w:sz w:val="24"/>
                <w:szCs w:val="24"/>
                <w:lang w:val="en-GB"/>
              </w:rPr>
              <w:t>Therapeutic Activity and Indication</w:t>
            </w:r>
          </w:p>
        </w:tc>
      </w:tr>
      <w:tr w:rsidR="00484B80" w:rsidRPr="00410EEA" w:rsidTr="00255126">
        <w:tc>
          <w:tcPr>
            <w:tcW w:w="6629" w:type="dxa"/>
          </w:tcPr>
          <w:p w:rsidR="00484B80" w:rsidRPr="00410EEA" w:rsidRDefault="00484B80"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GB"/>
              </w:rPr>
              <w:t>O</w:t>
            </w:r>
            <w:r w:rsidRPr="00410EEA">
              <w:rPr>
                <w:rFonts w:ascii="Book Antiqua" w:hAnsi="Book Antiqua"/>
                <w:sz w:val="24"/>
                <w:szCs w:val="24"/>
                <w:lang w:val="en-US"/>
              </w:rPr>
              <w:t>ral treatment with potassium para-aminobenzoate.</w:t>
            </w:r>
          </w:p>
        </w:tc>
        <w:tc>
          <w:tcPr>
            <w:tcW w:w="3225"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US"/>
              </w:rPr>
              <w:t>Reduction in penile plaque size and penile pain as well as penile curvature stabilization</w:t>
            </w:r>
          </w:p>
        </w:tc>
      </w:tr>
      <w:tr w:rsidR="00484B80" w:rsidRPr="00410EEA" w:rsidTr="00255126">
        <w:tc>
          <w:tcPr>
            <w:tcW w:w="6629"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GB"/>
              </w:rPr>
              <w:t>Oral treatment with vitamin E and tamoxifen</w:t>
            </w:r>
          </w:p>
        </w:tc>
        <w:tc>
          <w:tcPr>
            <w:tcW w:w="3225" w:type="dxa"/>
          </w:tcPr>
          <w:p w:rsidR="00484B80" w:rsidRPr="00410EEA" w:rsidRDefault="00484B80"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Not associated with significant reduction in penile curvature, plaque size or penile pain</w:t>
            </w:r>
          </w:p>
        </w:tc>
      </w:tr>
      <w:tr w:rsidR="00484B80" w:rsidRPr="00410EEA" w:rsidTr="00255126">
        <w:tc>
          <w:tcPr>
            <w:tcW w:w="6629"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GB"/>
              </w:rPr>
              <w:t>Other oral treatments (acetyl esters of carnitine, pentoxifylline)</w:t>
            </w:r>
          </w:p>
        </w:tc>
        <w:tc>
          <w:tcPr>
            <w:tcW w:w="3225"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cs="HelveticaNeue-Roman"/>
                <w:sz w:val="24"/>
                <w:szCs w:val="24"/>
              </w:rPr>
              <w:t>Not recommended</w:t>
            </w:r>
          </w:p>
        </w:tc>
      </w:tr>
      <w:tr w:rsidR="00484B80" w:rsidRPr="00410EEA" w:rsidTr="00255126">
        <w:tc>
          <w:tcPr>
            <w:tcW w:w="6629"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GB"/>
              </w:rPr>
              <w:t xml:space="preserve">Intralesional treatment with </w:t>
            </w:r>
            <w:r w:rsidR="00024263" w:rsidRPr="00410EEA">
              <w:rPr>
                <w:rFonts w:ascii="Book Antiqua" w:hAnsi="Book Antiqua"/>
                <w:sz w:val="24"/>
                <w:szCs w:val="24"/>
                <w:lang w:val="en-GB"/>
              </w:rPr>
              <w:t>verapamil</w:t>
            </w:r>
          </w:p>
        </w:tc>
        <w:tc>
          <w:tcPr>
            <w:tcW w:w="3225" w:type="dxa"/>
          </w:tcPr>
          <w:p w:rsidR="00484B80" w:rsidRPr="00410EEA" w:rsidRDefault="00484B80" w:rsidP="00410EEA">
            <w:pPr>
              <w:autoSpaceDE w:val="0"/>
              <w:autoSpaceDN w:val="0"/>
              <w:adjustRightInd w:val="0"/>
              <w:spacing w:after="0" w:line="360" w:lineRule="auto"/>
              <w:jc w:val="both"/>
              <w:rPr>
                <w:rFonts w:ascii="Book Antiqua" w:hAnsi="Book Antiqua" w:cs="HelveticaNeue-Roman"/>
                <w:sz w:val="24"/>
                <w:szCs w:val="24"/>
                <w:lang w:val="en-GB"/>
              </w:rPr>
            </w:pPr>
            <w:r w:rsidRPr="00410EEA">
              <w:rPr>
                <w:rFonts w:ascii="Book Antiqua" w:hAnsi="Book Antiqua"/>
                <w:sz w:val="24"/>
                <w:szCs w:val="24"/>
                <w:lang w:val="en-US"/>
              </w:rPr>
              <w:t>No statistically significant differences in plaque size, penile curvature, penile pain</w:t>
            </w:r>
          </w:p>
        </w:tc>
      </w:tr>
      <w:tr w:rsidR="00484B80" w:rsidRPr="00410EEA" w:rsidTr="00255126">
        <w:tc>
          <w:tcPr>
            <w:tcW w:w="6629"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GB"/>
              </w:rPr>
              <w:t>Intralesional treatment with steroids</w:t>
            </w:r>
          </w:p>
        </w:tc>
        <w:tc>
          <w:tcPr>
            <w:tcW w:w="3225" w:type="dxa"/>
          </w:tcPr>
          <w:p w:rsidR="00C701ED" w:rsidRPr="0084327F" w:rsidRDefault="00484B80" w:rsidP="00410EEA">
            <w:pPr>
              <w:autoSpaceDE w:val="0"/>
              <w:autoSpaceDN w:val="0"/>
              <w:adjustRightInd w:val="0"/>
              <w:spacing w:after="0" w:line="360" w:lineRule="auto"/>
              <w:jc w:val="both"/>
              <w:rPr>
                <w:rFonts w:ascii="Book Antiqua" w:eastAsiaTheme="minorEastAsia" w:hAnsi="Book Antiqua" w:cs="Times New Roman"/>
                <w:sz w:val="24"/>
                <w:szCs w:val="24"/>
                <w:lang w:val="en-GB" w:eastAsia="zh-CN"/>
              </w:rPr>
            </w:pPr>
            <w:r w:rsidRPr="00410EEA">
              <w:rPr>
                <w:rFonts w:ascii="Book Antiqua" w:hAnsi="Book Antiqua" w:cs="HelveticaNeue-Roman"/>
                <w:sz w:val="24"/>
                <w:szCs w:val="24"/>
                <w:lang w:val="en-GB"/>
              </w:rPr>
              <w:t xml:space="preserve">Not associated with significant reduction in penile curvature, plaque </w:t>
            </w:r>
            <w:r w:rsidR="0084327F">
              <w:rPr>
                <w:rFonts w:ascii="Book Antiqua" w:hAnsi="Book Antiqua" w:cs="HelveticaNeue-Roman"/>
                <w:sz w:val="24"/>
                <w:szCs w:val="24"/>
                <w:lang w:val="en-GB"/>
              </w:rPr>
              <w:t>size or penile pain</w:t>
            </w:r>
          </w:p>
        </w:tc>
      </w:tr>
      <w:tr w:rsidR="00484B80" w:rsidRPr="00410EEA" w:rsidTr="00255126">
        <w:tc>
          <w:tcPr>
            <w:tcW w:w="6629" w:type="dxa"/>
          </w:tcPr>
          <w:p w:rsidR="00484B80" w:rsidRPr="0084327F" w:rsidRDefault="00484B80" w:rsidP="00410EEA">
            <w:pPr>
              <w:spacing w:after="0" w:line="360" w:lineRule="auto"/>
              <w:jc w:val="both"/>
              <w:rPr>
                <w:rFonts w:ascii="Book Antiqua" w:eastAsiaTheme="minorEastAsia" w:hAnsi="Book Antiqua"/>
                <w:sz w:val="24"/>
                <w:szCs w:val="24"/>
                <w:lang w:val="en-US" w:eastAsia="zh-CN"/>
              </w:rPr>
            </w:pPr>
            <w:r w:rsidRPr="00410EEA">
              <w:rPr>
                <w:rFonts w:ascii="Book Antiqua" w:hAnsi="Book Antiqua"/>
                <w:sz w:val="24"/>
                <w:szCs w:val="24"/>
                <w:lang w:val="en-US"/>
              </w:rPr>
              <w:lastRenderedPageBreak/>
              <w:t>Intralesional treatment with interferon</w:t>
            </w:r>
          </w:p>
        </w:tc>
        <w:tc>
          <w:tcPr>
            <w:tcW w:w="3225"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US"/>
              </w:rPr>
              <w:t>Improve Penile curvature, plaque size and density, and pain</w:t>
            </w:r>
          </w:p>
        </w:tc>
      </w:tr>
      <w:tr w:rsidR="00484B80" w:rsidRPr="00410EEA" w:rsidTr="00255126">
        <w:tc>
          <w:tcPr>
            <w:tcW w:w="6629"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GB"/>
              </w:rPr>
              <w:t>Intralesional treatment with clostridial collagenase</w:t>
            </w:r>
          </w:p>
        </w:tc>
        <w:tc>
          <w:tcPr>
            <w:tcW w:w="3225" w:type="dxa"/>
          </w:tcPr>
          <w:p w:rsidR="00484B80" w:rsidRPr="0084327F" w:rsidRDefault="00484B80" w:rsidP="00410EEA">
            <w:pPr>
              <w:spacing w:after="0" w:line="360" w:lineRule="auto"/>
              <w:jc w:val="both"/>
              <w:rPr>
                <w:rFonts w:ascii="Book Antiqua" w:eastAsiaTheme="minorEastAsia" w:hAnsi="Book Antiqua"/>
                <w:sz w:val="24"/>
                <w:szCs w:val="24"/>
                <w:lang w:val="en-GB" w:eastAsia="zh-CN"/>
              </w:rPr>
            </w:pPr>
            <w:r w:rsidRPr="00410EEA">
              <w:rPr>
                <w:rFonts w:ascii="Book Antiqua" w:hAnsi="Book Antiqua"/>
                <w:sz w:val="24"/>
                <w:szCs w:val="24"/>
                <w:lang w:val="en-GB"/>
              </w:rPr>
              <w:t>Significant decreases in the deviation angle,</w:t>
            </w:r>
            <w:r w:rsidR="0084327F">
              <w:rPr>
                <w:rFonts w:ascii="Book Antiqua" w:hAnsi="Book Antiqua"/>
                <w:sz w:val="24"/>
                <w:szCs w:val="24"/>
                <w:lang w:val="en-GB"/>
              </w:rPr>
              <w:t xml:space="preserve"> plaque width and plaque length</w:t>
            </w:r>
          </w:p>
        </w:tc>
      </w:tr>
      <w:tr w:rsidR="00484B80" w:rsidRPr="00410EEA" w:rsidTr="00255126">
        <w:tc>
          <w:tcPr>
            <w:tcW w:w="6629" w:type="dxa"/>
          </w:tcPr>
          <w:p w:rsidR="00484B80" w:rsidRPr="0084327F" w:rsidRDefault="00484B80" w:rsidP="00410EEA">
            <w:pPr>
              <w:spacing w:after="0" w:line="360" w:lineRule="auto"/>
              <w:jc w:val="both"/>
              <w:rPr>
                <w:rFonts w:ascii="Book Antiqua" w:eastAsiaTheme="minorEastAsia" w:hAnsi="Book Antiqua"/>
                <w:sz w:val="24"/>
                <w:szCs w:val="24"/>
                <w:lang w:val="en-US" w:eastAsia="zh-CN"/>
              </w:rPr>
            </w:pPr>
            <w:r w:rsidRPr="00410EEA">
              <w:rPr>
                <w:rFonts w:ascii="Book Antiqua" w:hAnsi="Book Antiqua"/>
                <w:sz w:val="24"/>
                <w:szCs w:val="24"/>
                <w:lang w:val="en-US"/>
              </w:rPr>
              <w:t>Iontophoresis with verapam</w:t>
            </w:r>
            <w:r w:rsidR="0084327F">
              <w:rPr>
                <w:rFonts w:ascii="Book Antiqua" w:hAnsi="Book Antiqua"/>
                <w:sz w:val="24"/>
                <w:szCs w:val="24"/>
                <w:lang w:val="en-US"/>
              </w:rPr>
              <w:t>il 5 mg and dexamethasone 8 mg</w:t>
            </w:r>
          </w:p>
        </w:tc>
        <w:tc>
          <w:tcPr>
            <w:tcW w:w="3225" w:type="dxa"/>
          </w:tcPr>
          <w:p w:rsidR="00484B80" w:rsidRPr="00410EEA" w:rsidRDefault="00484B80"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Improve penile curvature and plaque size</w:t>
            </w:r>
          </w:p>
        </w:tc>
      </w:tr>
      <w:tr w:rsidR="00484B80" w:rsidRPr="00410EEA" w:rsidTr="00255126">
        <w:tc>
          <w:tcPr>
            <w:tcW w:w="6629" w:type="dxa"/>
          </w:tcPr>
          <w:p w:rsidR="00484B80" w:rsidRPr="00410EEA" w:rsidRDefault="00484B80" w:rsidP="00410EEA">
            <w:pPr>
              <w:spacing w:after="0" w:line="360" w:lineRule="auto"/>
              <w:jc w:val="both"/>
              <w:rPr>
                <w:rFonts w:ascii="Book Antiqua" w:hAnsi="Book Antiqua"/>
                <w:sz w:val="24"/>
                <w:szCs w:val="24"/>
                <w:lang w:val="en-US"/>
              </w:rPr>
            </w:pPr>
            <w:r w:rsidRPr="00410EEA">
              <w:rPr>
                <w:rFonts w:ascii="Book Antiqua" w:hAnsi="Book Antiqua"/>
                <w:sz w:val="24"/>
                <w:szCs w:val="24"/>
                <w:lang w:val="en-US"/>
              </w:rPr>
              <w:t xml:space="preserve">Extracorporeal shock-wave treatment </w:t>
            </w:r>
          </w:p>
        </w:tc>
        <w:tc>
          <w:tcPr>
            <w:tcW w:w="3225"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US"/>
              </w:rPr>
              <w:t>Beneficial for penile pain and stabilization of plaque</w:t>
            </w:r>
          </w:p>
        </w:tc>
      </w:tr>
      <w:tr w:rsidR="00484B80" w:rsidRPr="00410EEA" w:rsidTr="00255126">
        <w:tc>
          <w:tcPr>
            <w:tcW w:w="6629"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GB"/>
              </w:rPr>
              <w:t xml:space="preserve">Topical verapamil gel 15% </w:t>
            </w:r>
          </w:p>
        </w:tc>
        <w:tc>
          <w:tcPr>
            <w:tcW w:w="3225" w:type="dxa"/>
          </w:tcPr>
          <w:p w:rsidR="00484B80" w:rsidRPr="0084327F" w:rsidRDefault="00484B80" w:rsidP="00410EEA">
            <w:pPr>
              <w:spacing w:after="0" w:line="360" w:lineRule="auto"/>
              <w:jc w:val="both"/>
              <w:rPr>
                <w:rFonts w:ascii="Book Antiqua" w:eastAsiaTheme="minorEastAsia" w:hAnsi="Book Antiqua"/>
                <w:sz w:val="24"/>
                <w:szCs w:val="24"/>
                <w:lang w:val="en-GB" w:eastAsia="zh-CN"/>
              </w:rPr>
            </w:pPr>
            <w:r w:rsidRPr="00410EEA">
              <w:rPr>
                <w:rFonts w:ascii="Book Antiqua" w:hAnsi="Book Antiqua"/>
                <w:sz w:val="24"/>
                <w:szCs w:val="24"/>
                <w:lang w:val="en-GB"/>
              </w:rPr>
              <w:t xml:space="preserve">Improve penile curvature and plaque </w:t>
            </w:r>
            <w:r w:rsidR="0084327F">
              <w:rPr>
                <w:rFonts w:ascii="Book Antiqua" w:hAnsi="Book Antiqua"/>
                <w:sz w:val="24"/>
                <w:szCs w:val="24"/>
                <w:lang w:val="en-GB"/>
              </w:rPr>
              <w:t>size</w:t>
            </w:r>
          </w:p>
        </w:tc>
      </w:tr>
      <w:tr w:rsidR="00484B80" w:rsidRPr="00410EEA" w:rsidTr="00255126">
        <w:tc>
          <w:tcPr>
            <w:tcW w:w="6629"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GB"/>
              </w:rPr>
              <w:t>Penile traction devices and vacuum devices</w:t>
            </w:r>
          </w:p>
        </w:tc>
        <w:tc>
          <w:tcPr>
            <w:tcW w:w="3225" w:type="dxa"/>
          </w:tcPr>
          <w:p w:rsidR="00484B80" w:rsidRPr="0084327F" w:rsidRDefault="00484B80" w:rsidP="00410EEA">
            <w:pPr>
              <w:spacing w:after="0" w:line="360" w:lineRule="auto"/>
              <w:jc w:val="both"/>
              <w:rPr>
                <w:rFonts w:ascii="Book Antiqua" w:eastAsiaTheme="minorEastAsia" w:hAnsi="Book Antiqua"/>
                <w:sz w:val="24"/>
                <w:szCs w:val="24"/>
                <w:lang w:val="en-GB" w:eastAsia="zh-CN"/>
              </w:rPr>
            </w:pPr>
            <w:r w:rsidRPr="00410EEA">
              <w:rPr>
                <w:rFonts w:ascii="Book Antiqua" w:hAnsi="Book Antiqua"/>
                <w:sz w:val="24"/>
                <w:szCs w:val="24"/>
                <w:lang w:val="en-GB"/>
              </w:rPr>
              <w:t xml:space="preserve">Reduce penile deformity and increase penile </w:t>
            </w:r>
            <w:r w:rsidR="0084327F">
              <w:rPr>
                <w:rFonts w:ascii="Book Antiqua" w:hAnsi="Book Antiqua"/>
                <w:sz w:val="24"/>
                <w:szCs w:val="24"/>
                <w:lang w:val="en-GB"/>
              </w:rPr>
              <w:t>length</w:t>
            </w:r>
          </w:p>
        </w:tc>
      </w:tr>
      <w:tr w:rsidR="00484B80" w:rsidRPr="00410EEA" w:rsidTr="00255126">
        <w:tc>
          <w:tcPr>
            <w:tcW w:w="6629"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GB"/>
              </w:rPr>
              <w:t>Combination therapies</w:t>
            </w:r>
          </w:p>
        </w:tc>
        <w:tc>
          <w:tcPr>
            <w:tcW w:w="3225" w:type="dxa"/>
          </w:tcPr>
          <w:p w:rsidR="00484B80" w:rsidRPr="00410EEA" w:rsidRDefault="00484B80" w:rsidP="00410EEA">
            <w:pPr>
              <w:spacing w:after="0" w:line="360" w:lineRule="auto"/>
              <w:jc w:val="both"/>
              <w:rPr>
                <w:rFonts w:ascii="Book Antiqua" w:hAnsi="Book Antiqua"/>
                <w:sz w:val="24"/>
                <w:szCs w:val="24"/>
                <w:lang w:val="en-GB"/>
              </w:rPr>
            </w:pPr>
            <w:r w:rsidRPr="00410EEA">
              <w:rPr>
                <w:rFonts w:ascii="Book Antiqua" w:hAnsi="Book Antiqua"/>
                <w:sz w:val="24"/>
                <w:szCs w:val="24"/>
                <w:lang w:val="en-GB"/>
              </w:rPr>
              <w:t>Preliminary evidences to be clarified</w:t>
            </w:r>
          </w:p>
        </w:tc>
      </w:tr>
    </w:tbl>
    <w:p w:rsidR="00484B80" w:rsidRPr="00410EEA" w:rsidRDefault="00484B80" w:rsidP="00410EEA">
      <w:pPr>
        <w:spacing w:after="0" w:line="360" w:lineRule="auto"/>
        <w:jc w:val="both"/>
        <w:rPr>
          <w:rFonts w:ascii="Book Antiqua" w:hAnsi="Book Antiqua"/>
          <w:b/>
          <w:sz w:val="24"/>
          <w:szCs w:val="24"/>
          <w:lang w:val="en-GB"/>
        </w:rPr>
      </w:pPr>
    </w:p>
    <w:sectPr w:rsidR="00484B80" w:rsidRPr="00410EEA" w:rsidSect="00CA4B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7D" w:rsidRDefault="00DA3E7D" w:rsidP="00494B13">
      <w:pPr>
        <w:spacing w:after="0" w:line="240" w:lineRule="auto"/>
      </w:pPr>
      <w:r>
        <w:separator/>
      </w:r>
    </w:p>
  </w:endnote>
  <w:endnote w:type="continuationSeparator" w:id="0">
    <w:p w:rsidR="00DA3E7D" w:rsidRDefault="00DA3E7D" w:rsidP="0049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7D" w:rsidRDefault="00DA3E7D" w:rsidP="00494B13">
      <w:pPr>
        <w:spacing w:after="0" w:line="240" w:lineRule="auto"/>
      </w:pPr>
      <w:r>
        <w:separator/>
      </w:r>
    </w:p>
  </w:footnote>
  <w:footnote w:type="continuationSeparator" w:id="0">
    <w:p w:rsidR="00DA3E7D" w:rsidRDefault="00DA3E7D" w:rsidP="00494B1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174EA"/>
    <w:rsid w:val="00001012"/>
    <w:rsid w:val="00005DD0"/>
    <w:rsid w:val="00007882"/>
    <w:rsid w:val="00021BA3"/>
    <w:rsid w:val="00024263"/>
    <w:rsid w:val="00027811"/>
    <w:rsid w:val="0004176E"/>
    <w:rsid w:val="00047406"/>
    <w:rsid w:val="00053968"/>
    <w:rsid w:val="0006352D"/>
    <w:rsid w:val="00066E95"/>
    <w:rsid w:val="00076B1F"/>
    <w:rsid w:val="00080C4B"/>
    <w:rsid w:val="00083B61"/>
    <w:rsid w:val="00084AE0"/>
    <w:rsid w:val="000855DA"/>
    <w:rsid w:val="00090713"/>
    <w:rsid w:val="000907B7"/>
    <w:rsid w:val="000B4BD1"/>
    <w:rsid w:val="000B6B1D"/>
    <w:rsid w:val="000C2342"/>
    <w:rsid w:val="000C3684"/>
    <w:rsid w:val="000E1ECA"/>
    <w:rsid w:val="000E3CB5"/>
    <w:rsid w:val="000E62EB"/>
    <w:rsid w:val="000F0349"/>
    <w:rsid w:val="000F5A31"/>
    <w:rsid w:val="00105DF2"/>
    <w:rsid w:val="00106699"/>
    <w:rsid w:val="00107E50"/>
    <w:rsid w:val="001134CA"/>
    <w:rsid w:val="00113858"/>
    <w:rsid w:val="00137272"/>
    <w:rsid w:val="001514F3"/>
    <w:rsid w:val="00151794"/>
    <w:rsid w:val="00157253"/>
    <w:rsid w:val="001664C3"/>
    <w:rsid w:val="00175F23"/>
    <w:rsid w:val="00191ECE"/>
    <w:rsid w:val="001B0C6F"/>
    <w:rsid w:val="001B0F9D"/>
    <w:rsid w:val="001D2B06"/>
    <w:rsid w:val="001D60A5"/>
    <w:rsid w:val="00201089"/>
    <w:rsid w:val="00204446"/>
    <w:rsid w:val="002062ED"/>
    <w:rsid w:val="00222414"/>
    <w:rsid w:val="00222F29"/>
    <w:rsid w:val="002255CE"/>
    <w:rsid w:val="0023554C"/>
    <w:rsid w:val="00255126"/>
    <w:rsid w:val="00270C48"/>
    <w:rsid w:val="00271542"/>
    <w:rsid w:val="002761E1"/>
    <w:rsid w:val="00276B17"/>
    <w:rsid w:val="002812CA"/>
    <w:rsid w:val="00282253"/>
    <w:rsid w:val="002848F3"/>
    <w:rsid w:val="00287B38"/>
    <w:rsid w:val="002C2C7B"/>
    <w:rsid w:val="002C5E85"/>
    <w:rsid w:val="002C69B5"/>
    <w:rsid w:val="002C7CD9"/>
    <w:rsid w:val="002D0F9A"/>
    <w:rsid w:val="002D277E"/>
    <w:rsid w:val="002E1AEB"/>
    <w:rsid w:val="002E26A0"/>
    <w:rsid w:val="00302A62"/>
    <w:rsid w:val="003131DA"/>
    <w:rsid w:val="00315DC8"/>
    <w:rsid w:val="00356516"/>
    <w:rsid w:val="00361692"/>
    <w:rsid w:val="00364A2B"/>
    <w:rsid w:val="003719F9"/>
    <w:rsid w:val="00373613"/>
    <w:rsid w:val="00382516"/>
    <w:rsid w:val="00392A7B"/>
    <w:rsid w:val="0039319B"/>
    <w:rsid w:val="003B47DD"/>
    <w:rsid w:val="003C1193"/>
    <w:rsid w:val="003D688A"/>
    <w:rsid w:val="003E0C6F"/>
    <w:rsid w:val="003F3C12"/>
    <w:rsid w:val="00401A7F"/>
    <w:rsid w:val="00404343"/>
    <w:rsid w:val="00410EEA"/>
    <w:rsid w:val="00413D68"/>
    <w:rsid w:val="00416B81"/>
    <w:rsid w:val="00423166"/>
    <w:rsid w:val="00436F17"/>
    <w:rsid w:val="00444415"/>
    <w:rsid w:val="00445398"/>
    <w:rsid w:val="004516BE"/>
    <w:rsid w:val="00455180"/>
    <w:rsid w:val="0046432B"/>
    <w:rsid w:val="00472695"/>
    <w:rsid w:val="00476721"/>
    <w:rsid w:val="00484B80"/>
    <w:rsid w:val="00487335"/>
    <w:rsid w:val="00494A4B"/>
    <w:rsid w:val="00494B13"/>
    <w:rsid w:val="004A733E"/>
    <w:rsid w:val="004B7729"/>
    <w:rsid w:val="004E453C"/>
    <w:rsid w:val="004E5811"/>
    <w:rsid w:val="004F1CB9"/>
    <w:rsid w:val="004F2F7C"/>
    <w:rsid w:val="004F3FB5"/>
    <w:rsid w:val="004F53EC"/>
    <w:rsid w:val="00506CC6"/>
    <w:rsid w:val="005102F4"/>
    <w:rsid w:val="00524CFB"/>
    <w:rsid w:val="00535C43"/>
    <w:rsid w:val="00547FAD"/>
    <w:rsid w:val="0055688E"/>
    <w:rsid w:val="00564821"/>
    <w:rsid w:val="005658C3"/>
    <w:rsid w:val="00566957"/>
    <w:rsid w:val="00577E86"/>
    <w:rsid w:val="00581496"/>
    <w:rsid w:val="005A72E5"/>
    <w:rsid w:val="005B0C59"/>
    <w:rsid w:val="005B696C"/>
    <w:rsid w:val="005C1413"/>
    <w:rsid w:val="005D2FD4"/>
    <w:rsid w:val="005D48FB"/>
    <w:rsid w:val="005E064B"/>
    <w:rsid w:val="005E3DD3"/>
    <w:rsid w:val="00606F45"/>
    <w:rsid w:val="0061578E"/>
    <w:rsid w:val="006263E4"/>
    <w:rsid w:val="006264E7"/>
    <w:rsid w:val="00633CC0"/>
    <w:rsid w:val="00635BC2"/>
    <w:rsid w:val="0065129B"/>
    <w:rsid w:val="006512BD"/>
    <w:rsid w:val="0067787F"/>
    <w:rsid w:val="0068144D"/>
    <w:rsid w:val="00686B49"/>
    <w:rsid w:val="00694ED2"/>
    <w:rsid w:val="00695F34"/>
    <w:rsid w:val="006A2077"/>
    <w:rsid w:val="006A6712"/>
    <w:rsid w:val="006E43DB"/>
    <w:rsid w:val="007016A4"/>
    <w:rsid w:val="00703525"/>
    <w:rsid w:val="007105EC"/>
    <w:rsid w:val="00714C83"/>
    <w:rsid w:val="007204AC"/>
    <w:rsid w:val="0072501A"/>
    <w:rsid w:val="00733837"/>
    <w:rsid w:val="00736906"/>
    <w:rsid w:val="00737333"/>
    <w:rsid w:val="00741998"/>
    <w:rsid w:val="00743044"/>
    <w:rsid w:val="00755CF9"/>
    <w:rsid w:val="00771351"/>
    <w:rsid w:val="00781EC7"/>
    <w:rsid w:val="007C05EE"/>
    <w:rsid w:val="007C6200"/>
    <w:rsid w:val="007D3237"/>
    <w:rsid w:val="00800EDD"/>
    <w:rsid w:val="00823EF7"/>
    <w:rsid w:val="00835636"/>
    <w:rsid w:val="0084327F"/>
    <w:rsid w:val="0084560E"/>
    <w:rsid w:val="0084588C"/>
    <w:rsid w:val="00845B26"/>
    <w:rsid w:val="00850D20"/>
    <w:rsid w:val="008705C4"/>
    <w:rsid w:val="00871530"/>
    <w:rsid w:val="00875C87"/>
    <w:rsid w:val="00891F5E"/>
    <w:rsid w:val="00896EF2"/>
    <w:rsid w:val="008C03D7"/>
    <w:rsid w:val="008C0518"/>
    <w:rsid w:val="008E5DDD"/>
    <w:rsid w:val="008F2833"/>
    <w:rsid w:val="008F655F"/>
    <w:rsid w:val="009014F8"/>
    <w:rsid w:val="00901AE8"/>
    <w:rsid w:val="00906059"/>
    <w:rsid w:val="0090690F"/>
    <w:rsid w:val="00921C7E"/>
    <w:rsid w:val="00923316"/>
    <w:rsid w:val="00936BFF"/>
    <w:rsid w:val="0094071F"/>
    <w:rsid w:val="009449F5"/>
    <w:rsid w:val="009533B6"/>
    <w:rsid w:val="009664E9"/>
    <w:rsid w:val="009800D0"/>
    <w:rsid w:val="009825F5"/>
    <w:rsid w:val="009A2E4D"/>
    <w:rsid w:val="009A3E0B"/>
    <w:rsid w:val="009A40B4"/>
    <w:rsid w:val="009B7FBB"/>
    <w:rsid w:val="009C1845"/>
    <w:rsid w:val="009E1138"/>
    <w:rsid w:val="009F030E"/>
    <w:rsid w:val="009F3B40"/>
    <w:rsid w:val="009F6AC5"/>
    <w:rsid w:val="009F6DB8"/>
    <w:rsid w:val="00A030E1"/>
    <w:rsid w:val="00A06259"/>
    <w:rsid w:val="00A139EB"/>
    <w:rsid w:val="00A16754"/>
    <w:rsid w:val="00A172BB"/>
    <w:rsid w:val="00A237BA"/>
    <w:rsid w:val="00A4315E"/>
    <w:rsid w:val="00A46249"/>
    <w:rsid w:val="00A51A51"/>
    <w:rsid w:val="00A57343"/>
    <w:rsid w:val="00A75D6E"/>
    <w:rsid w:val="00A835F8"/>
    <w:rsid w:val="00A85808"/>
    <w:rsid w:val="00A91AC8"/>
    <w:rsid w:val="00A93912"/>
    <w:rsid w:val="00AC4D10"/>
    <w:rsid w:val="00AC724D"/>
    <w:rsid w:val="00B10AEF"/>
    <w:rsid w:val="00B223D7"/>
    <w:rsid w:val="00B427FF"/>
    <w:rsid w:val="00B45357"/>
    <w:rsid w:val="00B468C1"/>
    <w:rsid w:val="00B47C45"/>
    <w:rsid w:val="00B54F59"/>
    <w:rsid w:val="00B569D5"/>
    <w:rsid w:val="00B62084"/>
    <w:rsid w:val="00B621C3"/>
    <w:rsid w:val="00B74B38"/>
    <w:rsid w:val="00B87603"/>
    <w:rsid w:val="00B954B5"/>
    <w:rsid w:val="00BA07E8"/>
    <w:rsid w:val="00BA0B69"/>
    <w:rsid w:val="00BD50C8"/>
    <w:rsid w:val="00BF2E2E"/>
    <w:rsid w:val="00BF7B52"/>
    <w:rsid w:val="00C008BC"/>
    <w:rsid w:val="00C01644"/>
    <w:rsid w:val="00C13B94"/>
    <w:rsid w:val="00C174EA"/>
    <w:rsid w:val="00C26032"/>
    <w:rsid w:val="00C56B27"/>
    <w:rsid w:val="00C616A1"/>
    <w:rsid w:val="00C701ED"/>
    <w:rsid w:val="00C86904"/>
    <w:rsid w:val="00C966B7"/>
    <w:rsid w:val="00CA2765"/>
    <w:rsid w:val="00CA4B56"/>
    <w:rsid w:val="00CA6710"/>
    <w:rsid w:val="00CB344E"/>
    <w:rsid w:val="00CC0D50"/>
    <w:rsid w:val="00CD1069"/>
    <w:rsid w:val="00CF3B87"/>
    <w:rsid w:val="00D05153"/>
    <w:rsid w:val="00D240FC"/>
    <w:rsid w:val="00D2481F"/>
    <w:rsid w:val="00D52DF4"/>
    <w:rsid w:val="00D5453E"/>
    <w:rsid w:val="00D71AED"/>
    <w:rsid w:val="00D83153"/>
    <w:rsid w:val="00D87D18"/>
    <w:rsid w:val="00DA1B58"/>
    <w:rsid w:val="00DA3E7D"/>
    <w:rsid w:val="00DA6BB0"/>
    <w:rsid w:val="00DC1D81"/>
    <w:rsid w:val="00DC3F84"/>
    <w:rsid w:val="00DC640D"/>
    <w:rsid w:val="00DD34D3"/>
    <w:rsid w:val="00DD4B4E"/>
    <w:rsid w:val="00DD74BF"/>
    <w:rsid w:val="00DE673C"/>
    <w:rsid w:val="00E03FCB"/>
    <w:rsid w:val="00E461E9"/>
    <w:rsid w:val="00E56443"/>
    <w:rsid w:val="00E62E2C"/>
    <w:rsid w:val="00E63816"/>
    <w:rsid w:val="00E93648"/>
    <w:rsid w:val="00E96B0D"/>
    <w:rsid w:val="00EA2629"/>
    <w:rsid w:val="00EB3064"/>
    <w:rsid w:val="00EB5E59"/>
    <w:rsid w:val="00EC2F3E"/>
    <w:rsid w:val="00EF78CB"/>
    <w:rsid w:val="00F15BA2"/>
    <w:rsid w:val="00F335D0"/>
    <w:rsid w:val="00F356C0"/>
    <w:rsid w:val="00F36590"/>
    <w:rsid w:val="00F430A1"/>
    <w:rsid w:val="00F5364E"/>
    <w:rsid w:val="00F56344"/>
    <w:rsid w:val="00F64D40"/>
    <w:rsid w:val="00F738A8"/>
    <w:rsid w:val="00F80210"/>
    <w:rsid w:val="00F8510A"/>
    <w:rsid w:val="00F96AAC"/>
    <w:rsid w:val="00FA36C8"/>
    <w:rsid w:val="00FA4074"/>
    <w:rsid w:val="00FC1CC4"/>
    <w:rsid w:val="00FD3C4C"/>
    <w:rsid w:val="00FE2902"/>
    <w:rsid w:val="00FE711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210"/>
    <w:pPr>
      <w:spacing w:after="200" w:line="276" w:lineRule="auto"/>
    </w:pPr>
    <w:rPr>
      <w:sz w:val="22"/>
      <w:szCs w:val="22"/>
    </w:rPr>
  </w:style>
  <w:style w:type="paragraph" w:styleId="1">
    <w:name w:val="heading 1"/>
    <w:basedOn w:val="a"/>
    <w:link w:val="1Char"/>
    <w:uiPriority w:val="9"/>
    <w:qFormat/>
    <w:rsid w:val="00F80210"/>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link w:val="3Char"/>
    <w:uiPriority w:val="9"/>
    <w:qFormat/>
    <w:rsid w:val="00F80210"/>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Char"/>
    <w:uiPriority w:val="9"/>
    <w:qFormat/>
    <w:rsid w:val="00F80210"/>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0210"/>
    <w:rPr>
      <w:rFonts w:ascii="Times New Roman" w:eastAsia="Times New Roman" w:hAnsi="Times New Roman" w:cs="Times New Roman"/>
      <w:b/>
      <w:bCs/>
      <w:kern w:val="36"/>
      <w:sz w:val="48"/>
      <w:szCs w:val="48"/>
    </w:rPr>
  </w:style>
  <w:style w:type="character" w:customStyle="1" w:styleId="3Char">
    <w:name w:val="标题 3 Char"/>
    <w:basedOn w:val="a0"/>
    <w:link w:val="3"/>
    <w:uiPriority w:val="9"/>
    <w:rsid w:val="00F80210"/>
    <w:rPr>
      <w:rFonts w:ascii="Times New Roman" w:eastAsia="Times New Roman" w:hAnsi="Times New Roman" w:cs="Times New Roman"/>
      <w:b/>
      <w:bCs/>
      <w:sz w:val="27"/>
      <w:szCs w:val="27"/>
    </w:rPr>
  </w:style>
  <w:style w:type="character" w:customStyle="1" w:styleId="4Char">
    <w:name w:val="标题 4 Char"/>
    <w:basedOn w:val="a0"/>
    <w:link w:val="4"/>
    <w:uiPriority w:val="9"/>
    <w:rsid w:val="00F80210"/>
    <w:rPr>
      <w:rFonts w:ascii="Times New Roman" w:eastAsia="Times New Roman" w:hAnsi="Times New Roman" w:cs="Times New Roman"/>
      <w:b/>
      <w:bCs/>
      <w:sz w:val="24"/>
      <w:szCs w:val="24"/>
    </w:rPr>
  </w:style>
  <w:style w:type="character" w:customStyle="1" w:styleId="highlight">
    <w:name w:val="highlight"/>
    <w:basedOn w:val="a0"/>
    <w:rsid w:val="008E5DDD"/>
  </w:style>
  <w:style w:type="character" w:customStyle="1" w:styleId="apple-converted-space">
    <w:name w:val="apple-converted-space"/>
    <w:basedOn w:val="a0"/>
    <w:rsid w:val="008E5DDD"/>
  </w:style>
  <w:style w:type="paragraph" w:styleId="a3">
    <w:name w:val="Balloon Text"/>
    <w:basedOn w:val="a"/>
    <w:link w:val="Char"/>
    <w:uiPriority w:val="99"/>
    <w:semiHidden/>
    <w:unhideWhenUsed/>
    <w:rsid w:val="00547FAD"/>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547FAD"/>
    <w:rPr>
      <w:rFonts w:ascii="Tahoma" w:hAnsi="Tahoma" w:cs="Tahoma"/>
      <w:sz w:val="16"/>
      <w:szCs w:val="16"/>
    </w:rPr>
  </w:style>
  <w:style w:type="table" w:styleId="a4">
    <w:name w:val="Table Grid"/>
    <w:basedOn w:val="a1"/>
    <w:uiPriority w:val="59"/>
    <w:rsid w:val="00484B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494B1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494B13"/>
    <w:rPr>
      <w:sz w:val="18"/>
      <w:szCs w:val="18"/>
    </w:rPr>
  </w:style>
  <w:style w:type="paragraph" w:styleId="a6">
    <w:name w:val="footer"/>
    <w:basedOn w:val="a"/>
    <w:link w:val="Char1"/>
    <w:uiPriority w:val="99"/>
    <w:unhideWhenUsed/>
    <w:rsid w:val="00494B1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494B13"/>
    <w:rPr>
      <w:sz w:val="18"/>
      <w:szCs w:val="18"/>
    </w:rPr>
  </w:style>
  <w:style w:type="character" w:styleId="a7">
    <w:name w:val="annotation reference"/>
    <w:basedOn w:val="a0"/>
    <w:uiPriority w:val="99"/>
    <w:semiHidden/>
    <w:unhideWhenUsed/>
    <w:rsid w:val="00494B13"/>
    <w:rPr>
      <w:sz w:val="21"/>
      <w:szCs w:val="21"/>
    </w:rPr>
  </w:style>
  <w:style w:type="paragraph" w:styleId="a8">
    <w:name w:val="annotation text"/>
    <w:basedOn w:val="a"/>
    <w:link w:val="Char2"/>
    <w:uiPriority w:val="99"/>
    <w:unhideWhenUsed/>
    <w:rsid w:val="00494B13"/>
  </w:style>
  <w:style w:type="character" w:customStyle="1" w:styleId="Char2">
    <w:name w:val="批注文字 Char"/>
    <w:basedOn w:val="a0"/>
    <w:link w:val="a8"/>
    <w:uiPriority w:val="99"/>
    <w:rsid w:val="00494B13"/>
    <w:rPr>
      <w:sz w:val="22"/>
      <w:szCs w:val="22"/>
    </w:rPr>
  </w:style>
  <w:style w:type="paragraph" w:styleId="a9">
    <w:name w:val="annotation subject"/>
    <w:basedOn w:val="a8"/>
    <w:next w:val="a8"/>
    <w:link w:val="Char3"/>
    <w:uiPriority w:val="99"/>
    <w:semiHidden/>
    <w:unhideWhenUsed/>
    <w:rsid w:val="00494B13"/>
    <w:rPr>
      <w:b/>
      <w:bCs/>
    </w:rPr>
  </w:style>
  <w:style w:type="character" w:customStyle="1" w:styleId="Char3">
    <w:name w:val="批注主题 Char"/>
    <w:basedOn w:val="Char2"/>
    <w:link w:val="a9"/>
    <w:uiPriority w:val="99"/>
    <w:semiHidden/>
    <w:rsid w:val="00494B13"/>
    <w:rPr>
      <w:b/>
      <w:bCs/>
      <w:sz w:val="22"/>
      <w:szCs w:val="22"/>
    </w:rPr>
  </w:style>
  <w:style w:type="paragraph" w:customStyle="1" w:styleId="p0">
    <w:name w:val="p0"/>
    <w:basedOn w:val="a"/>
    <w:rsid w:val="002761E1"/>
    <w:pPr>
      <w:spacing w:after="0"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8889">
      <w:bodyDiv w:val="1"/>
      <w:marLeft w:val="0"/>
      <w:marRight w:val="0"/>
      <w:marTop w:val="0"/>
      <w:marBottom w:val="0"/>
      <w:divBdr>
        <w:top w:val="none" w:sz="0" w:space="0" w:color="auto"/>
        <w:left w:val="none" w:sz="0" w:space="0" w:color="auto"/>
        <w:bottom w:val="none" w:sz="0" w:space="0" w:color="auto"/>
        <w:right w:val="none" w:sz="0" w:space="0" w:color="auto"/>
      </w:divBdr>
    </w:div>
    <w:div w:id="706224624">
      <w:bodyDiv w:val="1"/>
      <w:marLeft w:val="0"/>
      <w:marRight w:val="0"/>
      <w:marTop w:val="0"/>
      <w:marBottom w:val="0"/>
      <w:divBdr>
        <w:top w:val="none" w:sz="0" w:space="0" w:color="auto"/>
        <w:left w:val="none" w:sz="0" w:space="0" w:color="auto"/>
        <w:bottom w:val="none" w:sz="0" w:space="0" w:color="auto"/>
        <w:right w:val="none" w:sz="0" w:space="0" w:color="auto"/>
      </w:divBdr>
    </w:div>
    <w:div w:id="883834390">
      <w:bodyDiv w:val="1"/>
      <w:marLeft w:val="0"/>
      <w:marRight w:val="0"/>
      <w:marTop w:val="0"/>
      <w:marBottom w:val="0"/>
      <w:divBdr>
        <w:top w:val="none" w:sz="0" w:space="0" w:color="auto"/>
        <w:left w:val="none" w:sz="0" w:space="0" w:color="auto"/>
        <w:bottom w:val="none" w:sz="0" w:space="0" w:color="auto"/>
        <w:right w:val="none" w:sz="0" w:space="0" w:color="auto"/>
      </w:divBdr>
    </w:div>
    <w:div w:id="927737187">
      <w:bodyDiv w:val="1"/>
      <w:marLeft w:val="0"/>
      <w:marRight w:val="0"/>
      <w:marTop w:val="0"/>
      <w:marBottom w:val="0"/>
      <w:divBdr>
        <w:top w:val="none" w:sz="0" w:space="0" w:color="auto"/>
        <w:left w:val="none" w:sz="0" w:space="0" w:color="auto"/>
        <w:bottom w:val="none" w:sz="0" w:space="0" w:color="auto"/>
        <w:right w:val="none" w:sz="0" w:space="0" w:color="auto"/>
      </w:divBdr>
      <w:divsChild>
        <w:div w:id="1384914514">
          <w:marLeft w:val="0"/>
          <w:marRight w:val="0"/>
          <w:marTop w:val="0"/>
          <w:marBottom w:val="0"/>
          <w:divBdr>
            <w:top w:val="none" w:sz="0" w:space="0" w:color="auto"/>
            <w:left w:val="none" w:sz="0" w:space="0" w:color="auto"/>
            <w:bottom w:val="none" w:sz="0" w:space="0" w:color="auto"/>
            <w:right w:val="none" w:sz="0" w:space="0" w:color="auto"/>
          </w:divBdr>
          <w:divsChild>
            <w:div w:id="1780755135">
              <w:marLeft w:val="0"/>
              <w:marRight w:val="0"/>
              <w:marTop w:val="0"/>
              <w:marBottom w:val="0"/>
              <w:divBdr>
                <w:top w:val="none" w:sz="0" w:space="0" w:color="auto"/>
                <w:left w:val="none" w:sz="0" w:space="0" w:color="auto"/>
                <w:bottom w:val="none" w:sz="0" w:space="0" w:color="auto"/>
                <w:right w:val="none" w:sz="0" w:space="0" w:color="auto"/>
              </w:divBdr>
            </w:div>
            <w:div w:id="1997804009">
              <w:marLeft w:val="0"/>
              <w:marRight w:val="0"/>
              <w:marTop w:val="0"/>
              <w:marBottom w:val="0"/>
              <w:divBdr>
                <w:top w:val="none" w:sz="0" w:space="0" w:color="auto"/>
                <w:left w:val="none" w:sz="0" w:space="0" w:color="auto"/>
                <w:bottom w:val="none" w:sz="0" w:space="0" w:color="auto"/>
                <w:right w:val="none" w:sz="0" w:space="0" w:color="auto"/>
              </w:divBdr>
            </w:div>
            <w:div w:id="658924687">
              <w:marLeft w:val="0"/>
              <w:marRight w:val="0"/>
              <w:marTop w:val="0"/>
              <w:marBottom w:val="0"/>
              <w:divBdr>
                <w:top w:val="none" w:sz="0" w:space="0" w:color="auto"/>
                <w:left w:val="none" w:sz="0" w:space="0" w:color="auto"/>
                <w:bottom w:val="none" w:sz="0" w:space="0" w:color="auto"/>
                <w:right w:val="none" w:sz="0" w:space="0" w:color="auto"/>
              </w:divBdr>
            </w:div>
            <w:div w:id="1840150414">
              <w:marLeft w:val="0"/>
              <w:marRight w:val="0"/>
              <w:marTop w:val="0"/>
              <w:marBottom w:val="0"/>
              <w:divBdr>
                <w:top w:val="none" w:sz="0" w:space="0" w:color="auto"/>
                <w:left w:val="none" w:sz="0" w:space="0" w:color="auto"/>
                <w:bottom w:val="none" w:sz="0" w:space="0" w:color="auto"/>
                <w:right w:val="none" w:sz="0" w:space="0" w:color="auto"/>
              </w:divBdr>
            </w:div>
            <w:div w:id="941301298">
              <w:marLeft w:val="0"/>
              <w:marRight w:val="0"/>
              <w:marTop w:val="0"/>
              <w:marBottom w:val="0"/>
              <w:divBdr>
                <w:top w:val="none" w:sz="0" w:space="0" w:color="auto"/>
                <w:left w:val="none" w:sz="0" w:space="0" w:color="auto"/>
                <w:bottom w:val="none" w:sz="0" w:space="0" w:color="auto"/>
                <w:right w:val="none" w:sz="0" w:space="0" w:color="auto"/>
              </w:divBdr>
            </w:div>
            <w:div w:id="2043553133">
              <w:marLeft w:val="0"/>
              <w:marRight w:val="0"/>
              <w:marTop w:val="0"/>
              <w:marBottom w:val="0"/>
              <w:divBdr>
                <w:top w:val="none" w:sz="0" w:space="0" w:color="auto"/>
                <w:left w:val="none" w:sz="0" w:space="0" w:color="auto"/>
                <w:bottom w:val="none" w:sz="0" w:space="0" w:color="auto"/>
                <w:right w:val="none" w:sz="0" w:space="0" w:color="auto"/>
              </w:divBdr>
            </w:div>
            <w:div w:id="1501577325">
              <w:marLeft w:val="0"/>
              <w:marRight w:val="0"/>
              <w:marTop w:val="0"/>
              <w:marBottom w:val="0"/>
              <w:divBdr>
                <w:top w:val="none" w:sz="0" w:space="0" w:color="auto"/>
                <w:left w:val="none" w:sz="0" w:space="0" w:color="auto"/>
                <w:bottom w:val="none" w:sz="0" w:space="0" w:color="auto"/>
                <w:right w:val="none" w:sz="0" w:space="0" w:color="auto"/>
              </w:divBdr>
            </w:div>
            <w:div w:id="986739566">
              <w:marLeft w:val="0"/>
              <w:marRight w:val="0"/>
              <w:marTop w:val="0"/>
              <w:marBottom w:val="0"/>
              <w:divBdr>
                <w:top w:val="none" w:sz="0" w:space="0" w:color="auto"/>
                <w:left w:val="none" w:sz="0" w:space="0" w:color="auto"/>
                <w:bottom w:val="none" w:sz="0" w:space="0" w:color="auto"/>
                <w:right w:val="none" w:sz="0" w:space="0" w:color="auto"/>
              </w:divBdr>
            </w:div>
            <w:div w:id="2134859832">
              <w:marLeft w:val="0"/>
              <w:marRight w:val="0"/>
              <w:marTop w:val="0"/>
              <w:marBottom w:val="0"/>
              <w:divBdr>
                <w:top w:val="none" w:sz="0" w:space="0" w:color="auto"/>
                <w:left w:val="none" w:sz="0" w:space="0" w:color="auto"/>
                <w:bottom w:val="none" w:sz="0" w:space="0" w:color="auto"/>
                <w:right w:val="none" w:sz="0" w:space="0" w:color="auto"/>
              </w:divBdr>
            </w:div>
            <w:div w:id="1521777870">
              <w:marLeft w:val="0"/>
              <w:marRight w:val="0"/>
              <w:marTop w:val="0"/>
              <w:marBottom w:val="0"/>
              <w:divBdr>
                <w:top w:val="none" w:sz="0" w:space="0" w:color="auto"/>
                <w:left w:val="none" w:sz="0" w:space="0" w:color="auto"/>
                <w:bottom w:val="none" w:sz="0" w:space="0" w:color="auto"/>
                <w:right w:val="none" w:sz="0" w:space="0" w:color="auto"/>
              </w:divBdr>
            </w:div>
            <w:div w:id="315912920">
              <w:marLeft w:val="0"/>
              <w:marRight w:val="0"/>
              <w:marTop w:val="0"/>
              <w:marBottom w:val="0"/>
              <w:divBdr>
                <w:top w:val="none" w:sz="0" w:space="0" w:color="auto"/>
                <w:left w:val="none" w:sz="0" w:space="0" w:color="auto"/>
                <w:bottom w:val="none" w:sz="0" w:space="0" w:color="auto"/>
                <w:right w:val="none" w:sz="0" w:space="0" w:color="auto"/>
              </w:divBdr>
            </w:div>
            <w:div w:id="1666929698">
              <w:marLeft w:val="0"/>
              <w:marRight w:val="0"/>
              <w:marTop w:val="0"/>
              <w:marBottom w:val="0"/>
              <w:divBdr>
                <w:top w:val="none" w:sz="0" w:space="0" w:color="auto"/>
                <w:left w:val="none" w:sz="0" w:space="0" w:color="auto"/>
                <w:bottom w:val="none" w:sz="0" w:space="0" w:color="auto"/>
                <w:right w:val="none" w:sz="0" w:space="0" w:color="auto"/>
              </w:divBdr>
            </w:div>
            <w:div w:id="822552131">
              <w:marLeft w:val="0"/>
              <w:marRight w:val="0"/>
              <w:marTop w:val="0"/>
              <w:marBottom w:val="0"/>
              <w:divBdr>
                <w:top w:val="none" w:sz="0" w:space="0" w:color="auto"/>
                <w:left w:val="none" w:sz="0" w:space="0" w:color="auto"/>
                <w:bottom w:val="none" w:sz="0" w:space="0" w:color="auto"/>
                <w:right w:val="none" w:sz="0" w:space="0" w:color="auto"/>
              </w:divBdr>
            </w:div>
            <w:div w:id="1985814632">
              <w:marLeft w:val="0"/>
              <w:marRight w:val="0"/>
              <w:marTop w:val="0"/>
              <w:marBottom w:val="0"/>
              <w:divBdr>
                <w:top w:val="none" w:sz="0" w:space="0" w:color="auto"/>
                <w:left w:val="none" w:sz="0" w:space="0" w:color="auto"/>
                <w:bottom w:val="none" w:sz="0" w:space="0" w:color="auto"/>
                <w:right w:val="none" w:sz="0" w:space="0" w:color="auto"/>
              </w:divBdr>
            </w:div>
            <w:div w:id="876890180">
              <w:marLeft w:val="0"/>
              <w:marRight w:val="0"/>
              <w:marTop w:val="0"/>
              <w:marBottom w:val="0"/>
              <w:divBdr>
                <w:top w:val="none" w:sz="0" w:space="0" w:color="auto"/>
                <w:left w:val="none" w:sz="0" w:space="0" w:color="auto"/>
                <w:bottom w:val="none" w:sz="0" w:space="0" w:color="auto"/>
                <w:right w:val="none" w:sz="0" w:space="0" w:color="auto"/>
              </w:divBdr>
            </w:div>
            <w:div w:id="1918703745">
              <w:marLeft w:val="0"/>
              <w:marRight w:val="0"/>
              <w:marTop w:val="0"/>
              <w:marBottom w:val="0"/>
              <w:divBdr>
                <w:top w:val="none" w:sz="0" w:space="0" w:color="auto"/>
                <w:left w:val="none" w:sz="0" w:space="0" w:color="auto"/>
                <w:bottom w:val="none" w:sz="0" w:space="0" w:color="auto"/>
                <w:right w:val="none" w:sz="0" w:space="0" w:color="auto"/>
              </w:divBdr>
            </w:div>
            <w:div w:id="323709333">
              <w:marLeft w:val="0"/>
              <w:marRight w:val="0"/>
              <w:marTop w:val="0"/>
              <w:marBottom w:val="0"/>
              <w:divBdr>
                <w:top w:val="none" w:sz="0" w:space="0" w:color="auto"/>
                <w:left w:val="none" w:sz="0" w:space="0" w:color="auto"/>
                <w:bottom w:val="none" w:sz="0" w:space="0" w:color="auto"/>
                <w:right w:val="none" w:sz="0" w:space="0" w:color="auto"/>
              </w:divBdr>
            </w:div>
            <w:div w:id="331883814">
              <w:marLeft w:val="0"/>
              <w:marRight w:val="0"/>
              <w:marTop w:val="0"/>
              <w:marBottom w:val="0"/>
              <w:divBdr>
                <w:top w:val="none" w:sz="0" w:space="0" w:color="auto"/>
                <w:left w:val="none" w:sz="0" w:space="0" w:color="auto"/>
                <w:bottom w:val="none" w:sz="0" w:space="0" w:color="auto"/>
                <w:right w:val="none" w:sz="0" w:space="0" w:color="auto"/>
              </w:divBdr>
            </w:div>
            <w:div w:id="1201748651">
              <w:marLeft w:val="0"/>
              <w:marRight w:val="0"/>
              <w:marTop w:val="0"/>
              <w:marBottom w:val="0"/>
              <w:divBdr>
                <w:top w:val="none" w:sz="0" w:space="0" w:color="auto"/>
                <w:left w:val="none" w:sz="0" w:space="0" w:color="auto"/>
                <w:bottom w:val="none" w:sz="0" w:space="0" w:color="auto"/>
                <w:right w:val="none" w:sz="0" w:space="0" w:color="auto"/>
              </w:divBdr>
            </w:div>
            <w:div w:id="1344432059">
              <w:marLeft w:val="0"/>
              <w:marRight w:val="0"/>
              <w:marTop w:val="0"/>
              <w:marBottom w:val="0"/>
              <w:divBdr>
                <w:top w:val="none" w:sz="0" w:space="0" w:color="auto"/>
                <w:left w:val="none" w:sz="0" w:space="0" w:color="auto"/>
                <w:bottom w:val="none" w:sz="0" w:space="0" w:color="auto"/>
                <w:right w:val="none" w:sz="0" w:space="0" w:color="auto"/>
              </w:divBdr>
            </w:div>
            <w:div w:id="634792449">
              <w:marLeft w:val="0"/>
              <w:marRight w:val="0"/>
              <w:marTop w:val="0"/>
              <w:marBottom w:val="0"/>
              <w:divBdr>
                <w:top w:val="none" w:sz="0" w:space="0" w:color="auto"/>
                <w:left w:val="none" w:sz="0" w:space="0" w:color="auto"/>
                <w:bottom w:val="none" w:sz="0" w:space="0" w:color="auto"/>
                <w:right w:val="none" w:sz="0" w:space="0" w:color="auto"/>
              </w:divBdr>
            </w:div>
            <w:div w:id="170872995">
              <w:marLeft w:val="0"/>
              <w:marRight w:val="0"/>
              <w:marTop w:val="0"/>
              <w:marBottom w:val="0"/>
              <w:divBdr>
                <w:top w:val="none" w:sz="0" w:space="0" w:color="auto"/>
                <w:left w:val="none" w:sz="0" w:space="0" w:color="auto"/>
                <w:bottom w:val="none" w:sz="0" w:space="0" w:color="auto"/>
                <w:right w:val="none" w:sz="0" w:space="0" w:color="auto"/>
              </w:divBdr>
            </w:div>
            <w:div w:id="780341521">
              <w:marLeft w:val="0"/>
              <w:marRight w:val="0"/>
              <w:marTop w:val="0"/>
              <w:marBottom w:val="0"/>
              <w:divBdr>
                <w:top w:val="none" w:sz="0" w:space="0" w:color="auto"/>
                <w:left w:val="none" w:sz="0" w:space="0" w:color="auto"/>
                <w:bottom w:val="none" w:sz="0" w:space="0" w:color="auto"/>
                <w:right w:val="none" w:sz="0" w:space="0" w:color="auto"/>
              </w:divBdr>
            </w:div>
            <w:div w:id="1381318770">
              <w:marLeft w:val="0"/>
              <w:marRight w:val="0"/>
              <w:marTop w:val="0"/>
              <w:marBottom w:val="0"/>
              <w:divBdr>
                <w:top w:val="none" w:sz="0" w:space="0" w:color="auto"/>
                <w:left w:val="none" w:sz="0" w:space="0" w:color="auto"/>
                <w:bottom w:val="none" w:sz="0" w:space="0" w:color="auto"/>
                <w:right w:val="none" w:sz="0" w:space="0" w:color="auto"/>
              </w:divBdr>
            </w:div>
            <w:div w:id="2110538434">
              <w:marLeft w:val="0"/>
              <w:marRight w:val="0"/>
              <w:marTop w:val="0"/>
              <w:marBottom w:val="0"/>
              <w:divBdr>
                <w:top w:val="none" w:sz="0" w:space="0" w:color="auto"/>
                <w:left w:val="none" w:sz="0" w:space="0" w:color="auto"/>
                <w:bottom w:val="none" w:sz="0" w:space="0" w:color="auto"/>
                <w:right w:val="none" w:sz="0" w:space="0" w:color="auto"/>
              </w:divBdr>
            </w:div>
            <w:div w:id="363487262">
              <w:marLeft w:val="0"/>
              <w:marRight w:val="0"/>
              <w:marTop w:val="0"/>
              <w:marBottom w:val="0"/>
              <w:divBdr>
                <w:top w:val="none" w:sz="0" w:space="0" w:color="auto"/>
                <w:left w:val="none" w:sz="0" w:space="0" w:color="auto"/>
                <w:bottom w:val="none" w:sz="0" w:space="0" w:color="auto"/>
                <w:right w:val="none" w:sz="0" w:space="0" w:color="auto"/>
              </w:divBdr>
            </w:div>
            <w:div w:id="18162658">
              <w:marLeft w:val="0"/>
              <w:marRight w:val="0"/>
              <w:marTop w:val="0"/>
              <w:marBottom w:val="0"/>
              <w:divBdr>
                <w:top w:val="none" w:sz="0" w:space="0" w:color="auto"/>
                <w:left w:val="none" w:sz="0" w:space="0" w:color="auto"/>
                <w:bottom w:val="none" w:sz="0" w:space="0" w:color="auto"/>
                <w:right w:val="none" w:sz="0" w:space="0" w:color="auto"/>
              </w:divBdr>
            </w:div>
            <w:div w:id="754012528">
              <w:marLeft w:val="0"/>
              <w:marRight w:val="0"/>
              <w:marTop w:val="0"/>
              <w:marBottom w:val="0"/>
              <w:divBdr>
                <w:top w:val="none" w:sz="0" w:space="0" w:color="auto"/>
                <w:left w:val="none" w:sz="0" w:space="0" w:color="auto"/>
                <w:bottom w:val="none" w:sz="0" w:space="0" w:color="auto"/>
                <w:right w:val="none" w:sz="0" w:space="0" w:color="auto"/>
              </w:divBdr>
            </w:div>
            <w:div w:id="1437287353">
              <w:marLeft w:val="0"/>
              <w:marRight w:val="0"/>
              <w:marTop w:val="0"/>
              <w:marBottom w:val="0"/>
              <w:divBdr>
                <w:top w:val="none" w:sz="0" w:space="0" w:color="auto"/>
                <w:left w:val="none" w:sz="0" w:space="0" w:color="auto"/>
                <w:bottom w:val="none" w:sz="0" w:space="0" w:color="auto"/>
                <w:right w:val="none" w:sz="0" w:space="0" w:color="auto"/>
              </w:divBdr>
            </w:div>
            <w:div w:id="1008868652">
              <w:marLeft w:val="0"/>
              <w:marRight w:val="0"/>
              <w:marTop w:val="0"/>
              <w:marBottom w:val="0"/>
              <w:divBdr>
                <w:top w:val="none" w:sz="0" w:space="0" w:color="auto"/>
                <w:left w:val="none" w:sz="0" w:space="0" w:color="auto"/>
                <w:bottom w:val="none" w:sz="0" w:space="0" w:color="auto"/>
                <w:right w:val="none" w:sz="0" w:space="0" w:color="auto"/>
              </w:divBdr>
            </w:div>
            <w:div w:id="829442519">
              <w:marLeft w:val="0"/>
              <w:marRight w:val="0"/>
              <w:marTop w:val="0"/>
              <w:marBottom w:val="0"/>
              <w:divBdr>
                <w:top w:val="none" w:sz="0" w:space="0" w:color="auto"/>
                <w:left w:val="none" w:sz="0" w:space="0" w:color="auto"/>
                <w:bottom w:val="none" w:sz="0" w:space="0" w:color="auto"/>
                <w:right w:val="none" w:sz="0" w:space="0" w:color="auto"/>
              </w:divBdr>
            </w:div>
            <w:div w:id="1227259552">
              <w:marLeft w:val="0"/>
              <w:marRight w:val="0"/>
              <w:marTop w:val="0"/>
              <w:marBottom w:val="0"/>
              <w:divBdr>
                <w:top w:val="none" w:sz="0" w:space="0" w:color="auto"/>
                <w:left w:val="none" w:sz="0" w:space="0" w:color="auto"/>
                <w:bottom w:val="none" w:sz="0" w:space="0" w:color="auto"/>
                <w:right w:val="none" w:sz="0" w:space="0" w:color="auto"/>
              </w:divBdr>
            </w:div>
            <w:div w:id="1608543869">
              <w:marLeft w:val="0"/>
              <w:marRight w:val="0"/>
              <w:marTop w:val="0"/>
              <w:marBottom w:val="0"/>
              <w:divBdr>
                <w:top w:val="none" w:sz="0" w:space="0" w:color="auto"/>
                <w:left w:val="none" w:sz="0" w:space="0" w:color="auto"/>
                <w:bottom w:val="none" w:sz="0" w:space="0" w:color="auto"/>
                <w:right w:val="none" w:sz="0" w:space="0" w:color="auto"/>
              </w:divBdr>
            </w:div>
            <w:div w:id="1542473116">
              <w:marLeft w:val="0"/>
              <w:marRight w:val="0"/>
              <w:marTop w:val="0"/>
              <w:marBottom w:val="0"/>
              <w:divBdr>
                <w:top w:val="none" w:sz="0" w:space="0" w:color="auto"/>
                <w:left w:val="none" w:sz="0" w:space="0" w:color="auto"/>
                <w:bottom w:val="none" w:sz="0" w:space="0" w:color="auto"/>
                <w:right w:val="none" w:sz="0" w:space="0" w:color="auto"/>
              </w:divBdr>
            </w:div>
            <w:div w:id="25568430">
              <w:marLeft w:val="0"/>
              <w:marRight w:val="0"/>
              <w:marTop w:val="0"/>
              <w:marBottom w:val="0"/>
              <w:divBdr>
                <w:top w:val="none" w:sz="0" w:space="0" w:color="auto"/>
                <w:left w:val="none" w:sz="0" w:space="0" w:color="auto"/>
                <w:bottom w:val="none" w:sz="0" w:space="0" w:color="auto"/>
                <w:right w:val="none" w:sz="0" w:space="0" w:color="auto"/>
              </w:divBdr>
            </w:div>
            <w:div w:id="1008020452">
              <w:marLeft w:val="0"/>
              <w:marRight w:val="0"/>
              <w:marTop w:val="0"/>
              <w:marBottom w:val="0"/>
              <w:divBdr>
                <w:top w:val="none" w:sz="0" w:space="0" w:color="auto"/>
                <w:left w:val="none" w:sz="0" w:space="0" w:color="auto"/>
                <w:bottom w:val="none" w:sz="0" w:space="0" w:color="auto"/>
                <w:right w:val="none" w:sz="0" w:space="0" w:color="auto"/>
              </w:divBdr>
            </w:div>
            <w:div w:id="1308392977">
              <w:marLeft w:val="0"/>
              <w:marRight w:val="0"/>
              <w:marTop w:val="0"/>
              <w:marBottom w:val="0"/>
              <w:divBdr>
                <w:top w:val="none" w:sz="0" w:space="0" w:color="auto"/>
                <w:left w:val="none" w:sz="0" w:space="0" w:color="auto"/>
                <w:bottom w:val="none" w:sz="0" w:space="0" w:color="auto"/>
                <w:right w:val="none" w:sz="0" w:space="0" w:color="auto"/>
              </w:divBdr>
            </w:div>
            <w:div w:id="209924042">
              <w:marLeft w:val="0"/>
              <w:marRight w:val="0"/>
              <w:marTop w:val="0"/>
              <w:marBottom w:val="0"/>
              <w:divBdr>
                <w:top w:val="none" w:sz="0" w:space="0" w:color="auto"/>
                <w:left w:val="none" w:sz="0" w:space="0" w:color="auto"/>
                <w:bottom w:val="none" w:sz="0" w:space="0" w:color="auto"/>
                <w:right w:val="none" w:sz="0" w:space="0" w:color="auto"/>
              </w:divBdr>
            </w:div>
            <w:div w:id="1743485964">
              <w:marLeft w:val="0"/>
              <w:marRight w:val="0"/>
              <w:marTop w:val="0"/>
              <w:marBottom w:val="0"/>
              <w:divBdr>
                <w:top w:val="none" w:sz="0" w:space="0" w:color="auto"/>
                <w:left w:val="none" w:sz="0" w:space="0" w:color="auto"/>
                <w:bottom w:val="none" w:sz="0" w:space="0" w:color="auto"/>
                <w:right w:val="none" w:sz="0" w:space="0" w:color="auto"/>
              </w:divBdr>
            </w:div>
            <w:div w:id="49111818">
              <w:marLeft w:val="0"/>
              <w:marRight w:val="0"/>
              <w:marTop w:val="0"/>
              <w:marBottom w:val="0"/>
              <w:divBdr>
                <w:top w:val="none" w:sz="0" w:space="0" w:color="auto"/>
                <w:left w:val="none" w:sz="0" w:space="0" w:color="auto"/>
                <w:bottom w:val="none" w:sz="0" w:space="0" w:color="auto"/>
                <w:right w:val="none" w:sz="0" w:space="0" w:color="auto"/>
              </w:divBdr>
            </w:div>
            <w:div w:id="708184411">
              <w:marLeft w:val="0"/>
              <w:marRight w:val="0"/>
              <w:marTop w:val="0"/>
              <w:marBottom w:val="0"/>
              <w:divBdr>
                <w:top w:val="none" w:sz="0" w:space="0" w:color="auto"/>
                <w:left w:val="none" w:sz="0" w:space="0" w:color="auto"/>
                <w:bottom w:val="none" w:sz="0" w:space="0" w:color="auto"/>
                <w:right w:val="none" w:sz="0" w:space="0" w:color="auto"/>
              </w:divBdr>
            </w:div>
            <w:div w:id="1634864965">
              <w:marLeft w:val="0"/>
              <w:marRight w:val="0"/>
              <w:marTop w:val="0"/>
              <w:marBottom w:val="0"/>
              <w:divBdr>
                <w:top w:val="none" w:sz="0" w:space="0" w:color="auto"/>
                <w:left w:val="none" w:sz="0" w:space="0" w:color="auto"/>
                <w:bottom w:val="none" w:sz="0" w:space="0" w:color="auto"/>
                <w:right w:val="none" w:sz="0" w:space="0" w:color="auto"/>
              </w:divBdr>
            </w:div>
            <w:div w:id="1355111511">
              <w:marLeft w:val="0"/>
              <w:marRight w:val="0"/>
              <w:marTop w:val="0"/>
              <w:marBottom w:val="0"/>
              <w:divBdr>
                <w:top w:val="none" w:sz="0" w:space="0" w:color="auto"/>
                <w:left w:val="none" w:sz="0" w:space="0" w:color="auto"/>
                <w:bottom w:val="none" w:sz="0" w:space="0" w:color="auto"/>
                <w:right w:val="none" w:sz="0" w:space="0" w:color="auto"/>
              </w:divBdr>
            </w:div>
            <w:div w:id="186337594">
              <w:marLeft w:val="0"/>
              <w:marRight w:val="0"/>
              <w:marTop w:val="0"/>
              <w:marBottom w:val="0"/>
              <w:divBdr>
                <w:top w:val="none" w:sz="0" w:space="0" w:color="auto"/>
                <w:left w:val="none" w:sz="0" w:space="0" w:color="auto"/>
                <w:bottom w:val="none" w:sz="0" w:space="0" w:color="auto"/>
                <w:right w:val="none" w:sz="0" w:space="0" w:color="auto"/>
              </w:divBdr>
            </w:div>
            <w:div w:id="1303660086">
              <w:marLeft w:val="0"/>
              <w:marRight w:val="0"/>
              <w:marTop w:val="0"/>
              <w:marBottom w:val="0"/>
              <w:divBdr>
                <w:top w:val="none" w:sz="0" w:space="0" w:color="auto"/>
                <w:left w:val="none" w:sz="0" w:space="0" w:color="auto"/>
                <w:bottom w:val="none" w:sz="0" w:space="0" w:color="auto"/>
                <w:right w:val="none" w:sz="0" w:space="0" w:color="auto"/>
              </w:divBdr>
            </w:div>
            <w:div w:id="744108874">
              <w:marLeft w:val="0"/>
              <w:marRight w:val="0"/>
              <w:marTop w:val="0"/>
              <w:marBottom w:val="0"/>
              <w:divBdr>
                <w:top w:val="none" w:sz="0" w:space="0" w:color="auto"/>
                <w:left w:val="none" w:sz="0" w:space="0" w:color="auto"/>
                <w:bottom w:val="none" w:sz="0" w:space="0" w:color="auto"/>
                <w:right w:val="none" w:sz="0" w:space="0" w:color="auto"/>
              </w:divBdr>
            </w:div>
            <w:div w:id="6281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1167">
      <w:bodyDiv w:val="1"/>
      <w:marLeft w:val="0"/>
      <w:marRight w:val="0"/>
      <w:marTop w:val="0"/>
      <w:marBottom w:val="0"/>
      <w:divBdr>
        <w:top w:val="none" w:sz="0" w:space="0" w:color="auto"/>
        <w:left w:val="none" w:sz="0" w:space="0" w:color="auto"/>
        <w:bottom w:val="none" w:sz="0" w:space="0" w:color="auto"/>
        <w:right w:val="none" w:sz="0" w:space="0" w:color="auto"/>
      </w:divBdr>
    </w:div>
    <w:div w:id="1235244660">
      <w:bodyDiv w:val="1"/>
      <w:marLeft w:val="0"/>
      <w:marRight w:val="0"/>
      <w:marTop w:val="0"/>
      <w:marBottom w:val="0"/>
      <w:divBdr>
        <w:top w:val="none" w:sz="0" w:space="0" w:color="auto"/>
        <w:left w:val="none" w:sz="0" w:space="0" w:color="auto"/>
        <w:bottom w:val="none" w:sz="0" w:space="0" w:color="auto"/>
        <w:right w:val="none" w:sz="0" w:space="0" w:color="auto"/>
      </w:divBdr>
    </w:div>
    <w:div w:id="1349797810">
      <w:bodyDiv w:val="1"/>
      <w:marLeft w:val="0"/>
      <w:marRight w:val="0"/>
      <w:marTop w:val="0"/>
      <w:marBottom w:val="0"/>
      <w:divBdr>
        <w:top w:val="none" w:sz="0" w:space="0" w:color="auto"/>
        <w:left w:val="none" w:sz="0" w:space="0" w:color="auto"/>
        <w:bottom w:val="none" w:sz="0" w:space="0" w:color="auto"/>
        <w:right w:val="none" w:sz="0" w:space="0" w:color="auto"/>
      </w:divBdr>
    </w:div>
    <w:div w:id="1995600100">
      <w:bodyDiv w:val="1"/>
      <w:marLeft w:val="0"/>
      <w:marRight w:val="0"/>
      <w:marTop w:val="0"/>
      <w:marBottom w:val="0"/>
      <w:divBdr>
        <w:top w:val="none" w:sz="0" w:space="0" w:color="auto"/>
        <w:left w:val="none" w:sz="0" w:space="0" w:color="auto"/>
        <w:bottom w:val="none" w:sz="0" w:space="0" w:color="auto"/>
        <w:right w:val="none" w:sz="0" w:space="0" w:color="auto"/>
      </w:divBdr>
    </w:div>
    <w:div w:id="2078163287">
      <w:bodyDiv w:val="1"/>
      <w:marLeft w:val="0"/>
      <w:marRight w:val="0"/>
      <w:marTop w:val="0"/>
      <w:marBottom w:val="0"/>
      <w:divBdr>
        <w:top w:val="none" w:sz="0" w:space="0" w:color="auto"/>
        <w:left w:val="none" w:sz="0" w:space="0" w:color="auto"/>
        <w:bottom w:val="none" w:sz="0" w:space="0" w:color="auto"/>
        <w:right w:val="none" w:sz="0" w:space="0" w:color="auto"/>
      </w:divBdr>
      <w:divsChild>
        <w:div w:id="1749227463">
          <w:marLeft w:val="0"/>
          <w:marRight w:val="0"/>
          <w:marTop w:val="0"/>
          <w:marBottom w:val="0"/>
          <w:divBdr>
            <w:top w:val="none" w:sz="0" w:space="0" w:color="auto"/>
            <w:left w:val="none" w:sz="0" w:space="0" w:color="auto"/>
            <w:bottom w:val="none" w:sz="0" w:space="0" w:color="auto"/>
            <w:right w:val="none" w:sz="0" w:space="0" w:color="auto"/>
          </w:divBdr>
          <w:divsChild>
            <w:div w:id="13532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iba.com/Februa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5944</Words>
  <Characters>33885</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asdasd</cp:lastModifiedBy>
  <cp:revision>10</cp:revision>
  <dcterms:created xsi:type="dcterms:W3CDTF">2014-02-03T16:36:00Z</dcterms:created>
  <dcterms:modified xsi:type="dcterms:W3CDTF">2014-02-18T00:46:00Z</dcterms:modified>
</cp:coreProperties>
</file>