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449A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rPr>
        <w:t xml:space="preserve">Name of Journal: </w:t>
      </w:r>
      <w:r w:rsidRPr="003E298A">
        <w:rPr>
          <w:rFonts w:ascii="Book Antiqua" w:eastAsia="Book Antiqua" w:hAnsi="Book Antiqua" w:cs="Book Antiqua"/>
          <w:i/>
        </w:rPr>
        <w:t>World Journal of Gastrointestinal Surgery</w:t>
      </w:r>
    </w:p>
    <w:p w14:paraId="76FAE61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rPr>
        <w:t xml:space="preserve">Manuscript NO: </w:t>
      </w:r>
      <w:r w:rsidRPr="003E298A">
        <w:rPr>
          <w:rFonts w:ascii="Book Antiqua" w:eastAsia="Book Antiqua" w:hAnsi="Book Antiqua" w:cs="Book Antiqua"/>
        </w:rPr>
        <w:t>83839</w:t>
      </w:r>
    </w:p>
    <w:p w14:paraId="12599FF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rPr>
        <w:t xml:space="preserve">Manuscript Type: </w:t>
      </w:r>
      <w:r w:rsidRPr="003E298A">
        <w:rPr>
          <w:rFonts w:ascii="Book Antiqua" w:eastAsia="Book Antiqua" w:hAnsi="Book Antiqua" w:cs="Book Antiqua"/>
        </w:rPr>
        <w:t>ORIGINAL ARTICLE</w:t>
      </w:r>
    </w:p>
    <w:p w14:paraId="135B067A" w14:textId="77777777" w:rsidR="004C5D8A" w:rsidRPr="003E298A" w:rsidRDefault="004C5D8A" w:rsidP="00CA554C">
      <w:pPr>
        <w:spacing w:line="360" w:lineRule="auto"/>
        <w:jc w:val="both"/>
        <w:rPr>
          <w:rFonts w:ascii="Book Antiqua" w:hAnsi="Book Antiqua"/>
        </w:rPr>
      </w:pPr>
    </w:p>
    <w:p w14:paraId="261422D4"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rPr>
        <w:t>Retrospective Study</w:t>
      </w:r>
    </w:p>
    <w:p w14:paraId="6D88F4C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color w:val="000000"/>
        </w:rPr>
        <w:t>Major complications after ultrasound-guided liver biopsy: An annual audit of a Chinese tertiary-care teaching hospital</w:t>
      </w:r>
    </w:p>
    <w:p w14:paraId="3A248237" w14:textId="77777777" w:rsidR="004C5D8A" w:rsidRPr="003E298A" w:rsidRDefault="004C5D8A" w:rsidP="00CA554C">
      <w:pPr>
        <w:spacing w:line="360" w:lineRule="auto"/>
        <w:jc w:val="both"/>
        <w:rPr>
          <w:rFonts w:ascii="Book Antiqua" w:hAnsi="Book Antiqua"/>
        </w:rPr>
      </w:pPr>
    </w:p>
    <w:p w14:paraId="25A449B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Chai WL </w:t>
      </w:r>
      <w:r w:rsidRPr="003E298A">
        <w:rPr>
          <w:rFonts w:ascii="Book Antiqua" w:eastAsia="Book Antiqua" w:hAnsi="Book Antiqua" w:cs="Book Antiqua"/>
          <w:i/>
          <w:iCs/>
          <w:color w:val="000000"/>
        </w:rPr>
        <w:t>et al</w:t>
      </w:r>
      <w:r w:rsidRPr="003E298A">
        <w:rPr>
          <w:rFonts w:ascii="Book Antiqua" w:eastAsia="Book Antiqua" w:hAnsi="Book Antiqua" w:cs="Book Antiqua"/>
          <w:color w:val="000000"/>
        </w:rPr>
        <w:t>. Liver biopsy</w:t>
      </w:r>
    </w:p>
    <w:p w14:paraId="2AAD44EE" w14:textId="77777777" w:rsidR="004C5D8A" w:rsidRPr="003E298A" w:rsidRDefault="004C5D8A" w:rsidP="00CA554C">
      <w:pPr>
        <w:spacing w:line="360" w:lineRule="auto"/>
        <w:jc w:val="both"/>
        <w:rPr>
          <w:rFonts w:ascii="Book Antiqua" w:hAnsi="Book Antiqua"/>
        </w:rPr>
      </w:pPr>
    </w:p>
    <w:p w14:paraId="543A2890"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Wei-Lu Chai, Dan-Lei Lu, Zhong-Xia Sun, Chao Cheng, Zhuang Deng, Xin-Yan </w:t>
      </w:r>
      <w:proofErr w:type="spellStart"/>
      <w:r w:rsidRPr="003E298A">
        <w:rPr>
          <w:rFonts w:ascii="Book Antiqua" w:eastAsia="Book Antiqua" w:hAnsi="Book Antiqua" w:cs="Book Antiqua"/>
          <w:color w:val="000000"/>
        </w:rPr>
        <w:t>Jin</w:t>
      </w:r>
      <w:proofErr w:type="spellEnd"/>
      <w:r w:rsidRPr="003E298A">
        <w:rPr>
          <w:rFonts w:ascii="Book Antiqua" w:eastAsia="Book Antiqua" w:hAnsi="Book Antiqua" w:cs="Book Antiqua"/>
          <w:color w:val="000000"/>
        </w:rPr>
        <w:t xml:space="preserve">, Tong-Long Zhang, </w:t>
      </w:r>
      <w:proofErr w:type="spellStart"/>
      <w:r w:rsidRPr="003E298A">
        <w:rPr>
          <w:rFonts w:ascii="Book Antiqua" w:eastAsia="Book Antiqua" w:hAnsi="Book Antiqua" w:cs="Book Antiqua"/>
          <w:color w:val="000000"/>
        </w:rPr>
        <w:t>Qiong</w:t>
      </w:r>
      <w:proofErr w:type="spellEnd"/>
      <w:r w:rsidRPr="003E298A">
        <w:rPr>
          <w:rFonts w:ascii="Book Antiqua" w:eastAsia="Book Antiqua" w:hAnsi="Book Antiqua" w:cs="Book Antiqua"/>
          <w:color w:val="000000"/>
        </w:rPr>
        <w:t xml:space="preserve"> Gao, Yu-Wei Pan, Qi-Yu Zhao, Tian-</w:t>
      </w:r>
      <w:proofErr w:type="gramStart"/>
      <w:r w:rsidRPr="003E298A">
        <w:rPr>
          <w:rFonts w:ascii="Book Antiqua" w:eastAsia="Book Antiqua" w:hAnsi="Book Antiqua" w:cs="Book Antiqua"/>
          <w:color w:val="000000"/>
        </w:rPr>
        <w:t>An</w:t>
      </w:r>
      <w:proofErr w:type="gramEnd"/>
      <w:r w:rsidRPr="003E298A">
        <w:rPr>
          <w:rFonts w:ascii="Book Antiqua" w:eastAsia="Book Antiqua" w:hAnsi="Book Antiqua" w:cs="Book Antiqua"/>
          <w:color w:val="000000"/>
        </w:rPr>
        <w:t xml:space="preserve"> Jiang</w:t>
      </w:r>
    </w:p>
    <w:p w14:paraId="56330ECD" w14:textId="77777777" w:rsidR="004C5D8A" w:rsidRPr="003E298A" w:rsidRDefault="004C5D8A" w:rsidP="00CA554C">
      <w:pPr>
        <w:spacing w:line="360" w:lineRule="auto"/>
        <w:jc w:val="both"/>
        <w:rPr>
          <w:rFonts w:ascii="Book Antiqua" w:hAnsi="Book Antiqua"/>
        </w:rPr>
      </w:pPr>
    </w:p>
    <w:p w14:paraId="7FCBBD4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color w:val="000000"/>
        </w:rPr>
        <w:t>Wei-Lu Chai,</w:t>
      </w:r>
      <w:r w:rsidRPr="003E298A">
        <w:rPr>
          <w:rFonts w:ascii="Book Antiqua" w:eastAsia="Book Antiqua" w:hAnsi="Book Antiqua" w:cs="Book Antiqua"/>
          <w:b/>
          <w:bCs/>
          <w:color w:val="000000"/>
          <w:lang w:eastAsia="zh-Hans"/>
        </w:rPr>
        <w:t xml:space="preserve"> </w:t>
      </w:r>
      <w:r w:rsidRPr="003E298A">
        <w:rPr>
          <w:rFonts w:ascii="Book Antiqua" w:eastAsia="Book Antiqua" w:hAnsi="Book Antiqua" w:cs="Book Antiqua"/>
          <w:b/>
          <w:bCs/>
          <w:color w:val="000000"/>
        </w:rPr>
        <w:t xml:space="preserve">Dan-Lei Lu, Zhong-Xia Sun, Xin-Yan </w:t>
      </w:r>
      <w:proofErr w:type="spellStart"/>
      <w:r w:rsidRPr="003E298A">
        <w:rPr>
          <w:rFonts w:ascii="Book Antiqua" w:eastAsia="Book Antiqua" w:hAnsi="Book Antiqua" w:cs="Book Antiqua"/>
          <w:b/>
          <w:bCs/>
          <w:color w:val="000000"/>
        </w:rPr>
        <w:t>Jin</w:t>
      </w:r>
      <w:proofErr w:type="spellEnd"/>
      <w:r w:rsidRPr="003E298A">
        <w:rPr>
          <w:rFonts w:ascii="Book Antiqua" w:eastAsia="Book Antiqua" w:hAnsi="Book Antiqua" w:cs="Book Antiqua"/>
          <w:b/>
          <w:bCs/>
          <w:color w:val="000000"/>
        </w:rPr>
        <w:t xml:space="preserve">, Tong-Long Zhang, </w:t>
      </w:r>
      <w:proofErr w:type="spellStart"/>
      <w:r w:rsidRPr="003E298A">
        <w:rPr>
          <w:rFonts w:ascii="Book Antiqua" w:eastAsia="Book Antiqua" w:hAnsi="Book Antiqua" w:cs="Book Antiqua"/>
          <w:b/>
          <w:bCs/>
          <w:color w:val="000000"/>
        </w:rPr>
        <w:t>Qiong</w:t>
      </w:r>
      <w:proofErr w:type="spellEnd"/>
      <w:r w:rsidRPr="003E298A">
        <w:rPr>
          <w:rFonts w:ascii="Book Antiqua" w:eastAsia="Book Antiqua" w:hAnsi="Book Antiqua" w:cs="Book Antiqua"/>
          <w:b/>
          <w:bCs/>
          <w:color w:val="000000"/>
        </w:rPr>
        <w:t xml:space="preserve"> Gao, Yu-Wei Pan, Qi-Yu Zhao, Tian-</w:t>
      </w:r>
      <w:proofErr w:type="gramStart"/>
      <w:r w:rsidRPr="003E298A">
        <w:rPr>
          <w:rFonts w:ascii="Book Antiqua" w:eastAsia="Book Antiqua" w:hAnsi="Book Antiqua" w:cs="Book Antiqua"/>
          <w:b/>
          <w:bCs/>
          <w:color w:val="000000"/>
        </w:rPr>
        <w:t>An</w:t>
      </w:r>
      <w:proofErr w:type="gramEnd"/>
      <w:r w:rsidRPr="003E298A">
        <w:rPr>
          <w:rFonts w:ascii="Book Antiqua" w:eastAsia="Book Antiqua" w:hAnsi="Book Antiqua" w:cs="Book Antiqua"/>
          <w:b/>
          <w:bCs/>
          <w:color w:val="000000"/>
        </w:rPr>
        <w:t xml:space="preserve"> Jiang, </w:t>
      </w:r>
      <w:r w:rsidRPr="003E298A">
        <w:rPr>
          <w:rFonts w:ascii="Book Antiqua" w:eastAsia="Book Antiqua" w:hAnsi="Book Antiqua" w:cs="Book Antiqua"/>
          <w:color w:val="000000"/>
        </w:rPr>
        <w:t>Department of Ultrasonography, The First Affiliated Hospital, Zhejiang University School of Medicine, Hangzhou 310003, Zhejiang Province, China</w:t>
      </w:r>
    </w:p>
    <w:p w14:paraId="4629B286" w14:textId="77777777" w:rsidR="004C5D8A" w:rsidRPr="003E298A" w:rsidRDefault="004C5D8A" w:rsidP="00CA554C">
      <w:pPr>
        <w:spacing w:line="360" w:lineRule="auto"/>
        <w:jc w:val="both"/>
        <w:rPr>
          <w:rFonts w:ascii="Book Antiqua" w:hAnsi="Book Antiqua"/>
        </w:rPr>
      </w:pPr>
    </w:p>
    <w:p w14:paraId="48B29539" w14:textId="77777777" w:rsidR="004C5D8A" w:rsidRPr="003E298A" w:rsidRDefault="00000000" w:rsidP="00CA554C">
      <w:pPr>
        <w:spacing w:line="360" w:lineRule="auto"/>
        <w:jc w:val="both"/>
        <w:rPr>
          <w:rFonts w:ascii="Book Antiqua" w:eastAsia="Book Antiqua" w:hAnsi="Book Antiqua" w:cs="Book Antiqua"/>
          <w:color w:val="000000"/>
        </w:rPr>
      </w:pPr>
      <w:r w:rsidRPr="003E298A">
        <w:rPr>
          <w:rFonts w:ascii="Book Antiqua" w:eastAsia="Book Antiqua" w:hAnsi="Book Antiqua" w:cs="Book Antiqua"/>
          <w:b/>
          <w:bCs/>
          <w:color w:val="000000"/>
        </w:rPr>
        <w:t xml:space="preserve">Chao Cheng, Zhuang Deng, </w:t>
      </w:r>
      <w:r w:rsidRPr="003E298A">
        <w:rPr>
          <w:rFonts w:ascii="Book Antiqua" w:eastAsia="Book Antiqua" w:hAnsi="Book Antiqua" w:cs="Book Antiqua"/>
          <w:color w:val="000000"/>
        </w:rPr>
        <w:t>Department of Hepatobiliary and Pancreatic Surgery, The First Affiliated Hospital, Zhejiang University School of Medicine, Hangzhou 310003, Zhejiang Province, China</w:t>
      </w:r>
    </w:p>
    <w:p w14:paraId="06137DAF" w14:textId="77777777" w:rsidR="004C5D8A" w:rsidRPr="003E298A" w:rsidRDefault="004C5D8A" w:rsidP="00CA554C">
      <w:pPr>
        <w:spacing w:line="360" w:lineRule="auto"/>
        <w:jc w:val="both"/>
        <w:rPr>
          <w:rFonts w:ascii="Book Antiqua" w:hAnsi="Book Antiqua"/>
        </w:rPr>
      </w:pPr>
    </w:p>
    <w:p w14:paraId="34C94B1D" w14:textId="5E3828E1"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color w:val="000000"/>
        </w:rPr>
        <w:t xml:space="preserve">Author </w:t>
      </w:r>
      <w:bookmarkStart w:id="0" w:name="_Hlk133434340"/>
      <w:r w:rsidRPr="003E298A">
        <w:rPr>
          <w:rFonts w:ascii="Book Antiqua" w:eastAsia="Book Antiqua" w:hAnsi="Book Antiqua" w:cs="Book Antiqua"/>
          <w:b/>
          <w:bCs/>
          <w:color w:val="000000"/>
        </w:rPr>
        <w:t>contribut</w:t>
      </w:r>
      <w:bookmarkEnd w:id="0"/>
      <w:r w:rsidRPr="003E298A">
        <w:rPr>
          <w:rFonts w:ascii="Book Antiqua" w:eastAsia="Book Antiqua" w:hAnsi="Book Antiqua" w:cs="Book Antiqua"/>
          <w:b/>
          <w:bCs/>
          <w:color w:val="000000"/>
        </w:rPr>
        <w:t xml:space="preserve">ions: </w:t>
      </w:r>
      <w:r w:rsidRPr="003E298A">
        <w:rPr>
          <w:rFonts w:ascii="Book Antiqua" w:eastAsia="Book Antiqua" w:hAnsi="Book Antiqua" w:cs="Book Antiqua"/>
        </w:rPr>
        <w:t>Jiang TA</w:t>
      </w:r>
      <w:r w:rsidRPr="003E298A">
        <w:rPr>
          <w:rFonts w:ascii="Book Antiqua" w:eastAsia="Book Antiqua" w:hAnsi="Book Antiqua" w:cs="Book Antiqua"/>
          <w:color w:val="000000"/>
        </w:rPr>
        <w:t xml:space="preserve"> and </w:t>
      </w:r>
      <w:r w:rsidRPr="003E298A">
        <w:rPr>
          <w:rFonts w:ascii="Book Antiqua" w:eastAsia="Book Antiqua" w:hAnsi="Book Antiqua" w:cs="Book Antiqua"/>
        </w:rPr>
        <w:t>Chai WL</w:t>
      </w:r>
      <w:r w:rsidRPr="003E298A">
        <w:rPr>
          <w:rFonts w:ascii="Book Antiqua" w:eastAsia="Book Antiqua" w:hAnsi="Book Antiqua" w:cs="Book Antiqua"/>
          <w:color w:val="000000"/>
        </w:rPr>
        <w:t xml:space="preserve"> contributed</w:t>
      </w:r>
      <w:r w:rsidR="00CA554C" w:rsidRPr="003E298A">
        <w:rPr>
          <w:rFonts w:ascii="Book Antiqua" w:eastAsia="Book Antiqua" w:hAnsi="Book Antiqua" w:cs="Book Antiqua"/>
          <w:color w:val="000000"/>
        </w:rPr>
        <w:t xml:space="preserve"> to</w:t>
      </w:r>
      <w:r w:rsidRPr="003E298A">
        <w:rPr>
          <w:rFonts w:ascii="Book Antiqua" w:eastAsia="Book Antiqua" w:hAnsi="Book Antiqua" w:cs="Book Antiqua"/>
          <w:color w:val="000000"/>
        </w:rPr>
        <w:t xml:space="preserve"> conceptualization; </w:t>
      </w:r>
      <w:r w:rsidRPr="003E298A">
        <w:rPr>
          <w:rFonts w:ascii="Book Antiqua" w:eastAsia="Book Antiqua" w:hAnsi="Book Antiqua" w:cs="Book Antiqua"/>
        </w:rPr>
        <w:t>Chai WL, Lu DL</w:t>
      </w:r>
      <w:r w:rsidRPr="003E298A">
        <w:rPr>
          <w:rFonts w:ascii="Book Antiqua" w:eastAsia="Book Antiqua" w:hAnsi="Book Antiqua" w:cs="Book Antiqua"/>
          <w:color w:val="000000"/>
        </w:rPr>
        <w:t xml:space="preserve"> and </w:t>
      </w:r>
      <w:r w:rsidRPr="003E298A">
        <w:rPr>
          <w:rFonts w:ascii="Book Antiqua" w:eastAsia="Book Antiqua" w:hAnsi="Book Antiqua" w:cs="Book Antiqua"/>
        </w:rPr>
        <w:t>Jiang TA</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 xml:space="preserve">data curation; </w:t>
      </w:r>
      <w:r w:rsidRPr="003E298A">
        <w:rPr>
          <w:rFonts w:ascii="Book Antiqua" w:eastAsia="Book Antiqua" w:hAnsi="Book Antiqua" w:cs="Book Antiqua"/>
        </w:rPr>
        <w:t>Chai WL</w:t>
      </w:r>
      <w:r w:rsidRPr="003E298A">
        <w:rPr>
          <w:rFonts w:ascii="Book Antiqua" w:eastAsia="Book Antiqua" w:hAnsi="Book Antiqua" w:cs="Book Antiqua"/>
          <w:color w:val="000000"/>
        </w:rPr>
        <w:t xml:space="preserve"> and </w:t>
      </w:r>
      <w:r w:rsidRPr="003E298A">
        <w:rPr>
          <w:rFonts w:ascii="Book Antiqua" w:eastAsia="Book Antiqua" w:hAnsi="Book Antiqua" w:cs="Book Antiqua"/>
        </w:rPr>
        <w:t>Sun ZX</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 xml:space="preserve">formal analysis; </w:t>
      </w:r>
      <w:r w:rsidRPr="003E298A">
        <w:rPr>
          <w:rFonts w:ascii="Book Antiqua" w:eastAsia="Book Antiqua" w:hAnsi="Book Antiqua" w:cs="Book Antiqua"/>
        </w:rPr>
        <w:t>Jiang TA</w:t>
      </w:r>
      <w:r w:rsidRPr="003E298A">
        <w:rPr>
          <w:rFonts w:ascii="Book Antiqua" w:eastAsia="Book Antiqua" w:hAnsi="Book Antiqua" w:cs="Book Antiqua"/>
          <w:color w:val="000000"/>
        </w:rPr>
        <w:t xml:space="preserve"> contributed</w:t>
      </w:r>
      <w:r w:rsidR="00CA554C" w:rsidRPr="003E298A">
        <w:rPr>
          <w:rFonts w:ascii="Book Antiqua" w:eastAsia="Book Antiqua" w:hAnsi="Book Antiqua" w:cs="Book Antiqua"/>
          <w:color w:val="000000"/>
        </w:rPr>
        <w:t xml:space="preserve"> to</w:t>
      </w:r>
      <w:r w:rsidRPr="003E298A">
        <w:rPr>
          <w:rFonts w:ascii="Book Antiqua" w:eastAsia="Book Antiqua" w:hAnsi="Book Antiqua" w:cs="Book Antiqua"/>
          <w:color w:val="000000"/>
        </w:rPr>
        <w:t xml:space="preserve"> funding acquisition and resources; </w:t>
      </w:r>
      <w:r w:rsidRPr="003E298A">
        <w:rPr>
          <w:rFonts w:ascii="Book Antiqua" w:eastAsia="Book Antiqua" w:hAnsi="Book Antiqua" w:cs="Book Antiqua"/>
        </w:rPr>
        <w:t xml:space="preserve">Chai WL, Cheng C, </w:t>
      </w:r>
      <w:proofErr w:type="spellStart"/>
      <w:r w:rsidRPr="003E298A">
        <w:rPr>
          <w:rFonts w:ascii="Book Antiqua" w:eastAsia="Book Antiqua" w:hAnsi="Book Antiqua" w:cs="Book Antiqua"/>
        </w:rPr>
        <w:t>Jin</w:t>
      </w:r>
      <w:proofErr w:type="spellEnd"/>
      <w:r w:rsidRPr="003E298A">
        <w:rPr>
          <w:rFonts w:ascii="Book Antiqua" w:eastAsia="Book Antiqua" w:hAnsi="Book Antiqua" w:cs="Book Antiqua"/>
        </w:rPr>
        <w:t xml:space="preserve"> XY,</w:t>
      </w:r>
      <w:r w:rsidRPr="003E298A">
        <w:rPr>
          <w:rFonts w:ascii="Book Antiqua" w:eastAsia="Book Antiqua" w:hAnsi="Book Antiqua" w:cs="Book Antiqua"/>
          <w:color w:val="000000"/>
        </w:rPr>
        <w:t xml:space="preserve"> </w:t>
      </w:r>
      <w:r w:rsidRPr="003E298A">
        <w:rPr>
          <w:rFonts w:ascii="Book Antiqua" w:eastAsia="Book Antiqua" w:hAnsi="Book Antiqua" w:cs="Book Antiqua"/>
        </w:rPr>
        <w:t>Deng Z, Zhang TL, Zhao QY and Jiang TA</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investigation;</w:t>
      </w:r>
      <w:r w:rsidRPr="003E298A">
        <w:rPr>
          <w:rFonts w:ascii="Book Antiqua" w:eastAsia="Book Antiqua" w:hAnsi="Book Antiqua" w:cs="Book Antiqua"/>
        </w:rPr>
        <w:t xml:space="preserve"> Chai WL and Gao Q</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methodology;</w:t>
      </w:r>
      <w:r w:rsidRPr="003E298A">
        <w:rPr>
          <w:rFonts w:ascii="Book Antiqua" w:eastAsia="Book Antiqua" w:hAnsi="Book Antiqua" w:cs="Book Antiqua"/>
        </w:rPr>
        <w:t xml:space="preserve"> Jiang TA, Sun ZX, Zhao QY, Lu DL and Pan YW</w:t>
      </w:r>
      <w:r w:rsidRPr="003E298A">
        <w:rPr>
          <w:rFonts w:ascii="Book Antiqua" w:eastAsia="Book Antiqua" w:hAnsi="Book Antiqua" w:cs="Book Antiqua"/>
          <w:color w:val="000000"/>
        </w:rPr>
        <w:t xml:space="preserve"> contributed</w:t>
      </w:r>
      <w:r w:rsidR="00CA554C" w:rsidRPr="003E298A">
        <w:rPr>
          <w:rFonts w:ascii="Book Antiqua" w:eastAsia="Book Antiqua" w:hAnsi="Book Antiqua" w:cs="Book Antiqua"/>
          <w:color w:val="000000"/>
        </w:rPr>
        <w:t xml:space="preserve"> to</w:t>
      </w:r>
      <w:r w:rsidRPr="003E298A">
        <w:rPr>
          <w:rFonts w:ascii="Book Antiqua" w:eastAsia="Book Antiqua" w:hAnsi="Book Antiqua" w:cs="Book Antiqua"/>
          <w:color w:val="000000"/>
        </w:rPr>
        <w:t xml:space="preserve"> project administration;</w:t>
      </w:r>
      <w:r w:rsidRPr="003E298A">
        <w:rPr>
          <w:rFonts w:ascii="Book Antiqua" w:eastAsia="Book Antiqua" w:hAnsi="Book Antiqua" w:cs="Book Antiqua"/>
        </w:rPr>
        <w:t xml:space="preserve"> Chai WL and Lu DL</w:t>
      </w:r>
      <w:r w:rsidRPr="003E298A">
        <w:rPr>
          <w:rFonts w:ascii="Book Antiqua" w:eastAsia="Book Antiqua" w:hAnsi="Book Antiqua" w:cs="Book Antiqua"/>
          <w:color w:val="000000"/>
        </w:rPr>
        <w:t xml:space="preserve"> contributed software; </w:t>
      </w:r>
      <w:r w:rsidRPr="003E298A">
        <w:rPr>
          <w:rFonts w:ascii="Book Antiqua" w:eastAsia="Book Antiqua" w:hAnsi="Book Antiqua" w:cs="Book Antiqua"/>
        </w:rPr>
        <w:t>Zhao QY, Jiang TA and Sun ZX</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supervision;</w:t>
      </w:r>
      <w:r w:rsidRPr="003E298A">
        <w:rPr>
          <w:rFonts w:ascii="Book Antiqua" w:eastAsia="Book Antiqua" w:hAnsi="Book Antiqua" w:cs="Book Antiqua"/>
        </w:rPr>
        <w:t xml:space="preserve"> Chai WL and Jiang TA</w:t>
      </w:r>
      <w:r w:rsidRPr="003E298A">
        <w:rPr>
          <w:rFonts w:ascii="Book Antiqua" w:eastAsia="Book Antiqua" w:hAnsi="Book Antiqua" w:cs="Book Antiqua"/>
          <w:color w:val="000000"/>
        </w:rPr>
        <w:t xml:space="preserve"> </w:t>
      </w:r>
      <w:r w:rsidRPr="003E298A">
        <w:rPr>
          <w:rFonts w:ascii="Book Antiqua" w:eastAsia="Book Antiqua" w:hAnsi="Book Antiqua" w:cs="Book Antiqua"/>
          <w:color w:val="000000"/>
        </w:rPr>
        <w:lastRenderedPageBreak/>
        <w:t xml:space="preserve">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 xml:space="preserve">validation; </w:t>
      </w:r>
      <w:r w:rsidRPr="003E298A">
        <w:rPr>
          <w:rFonts w:ascii="Book Antiqua" w:eastAsia="Book Antiqua" w:hAnsi="Book Antiqua" w:cs="Book Antiqua"/>
        </w:rPr>
        <w:t xml:space="preserve">Chai WL </w:t>
      </w:r>
      <w:r w:rsidRPr="003E298A">
        <w:rPr>
          <w:rFonts w:ascii="Book Antiqua" w:eastAsia="Book Antiqua" w:hAnsi="Book Antiqua" w:cs="Book Antiqua"/>
          <w:color w:val="000000"/>
        </w:rPr>
        <w:t xml:space="preserve">contributed </w:t>
      </w:r>
      <w:r w:rsidR="00CA554C" w:rsidRPr="003E298A">
        <w:rPr>
          <w:rFonts w:ascii="Book Antiqua" w:eastAsia="Book Antiqua" w:hAnsi="Book Antiqua" w:cs="Book Antiqua"/>
          <w:color w:val="000000"/>
        </w:rPr>
        <w:t xml:space="preserve">to </w:t>
      </w:r>
      <w:r w:rsidRPr="003E298A">
        <w:rPr>
          <w:rFonts w:ascii="Book Antiqua" w:eastAsia="Book Antiqua" w:hAnsi="Book Antiqua" w:cs="Book Antiqua"/>
          <w:color w:val="000000"/>
        </w:rPr>
        <w:t xml:space="preserve">writing </w:t>
      </w:r>
      <w:r w:rsidR="00CA554C" w:rsidRPr="003E298A">
        <w:rPr>
          <w:rFonts w:ascii="Book Antiqua" w:eastAsia="Book Antiqua" w:hAnsi="Book Antiqua" w:cs="Book Antiqua"/>
          <w:color w:val="000000"/>
        </w:rPr>
        <w:t xml:space="preserve">the </w:t>
      </w:r>
      <w:r w:rsidRPr="003E298A">
        <w:rPr>
          <w:rFonts w:ascii="Book Antiqua" w:eastAsia="Book Antiqua" w:hAnsi="Book Antiqua" w:cs="Book Antiqua"/>
          <w:color w:val="000000"/>
        </w:rPr>
        <w:t>original draft;</w:t>
      </w:r>
      <w:r w:rsidRPr="003E298A">
        <w:rPr>
          <w:rFonts w:ascii="Book Antiqua" w:eastAsia="Book Antiqua" w:hAnsi="Book Antiqua" w:cs="Book Antiqua"/>
        </w:rPr>
        <w:t xml:space="preserve"> Zhao QY and Jiang TA</w:t>
      </w:r>
      <w:r w:rsidRPr="003E298A">
        <w:rPr>
          <w:rFonts w:ascii="Book Antiqua" w:eastAsia="Book Antiqua" w:hAnsi="Book Antiqua" w:cs="Book Antiqua"/>
          <w:color w:val="000000"/>
        </w:rPr>
        <w:t xml:space="preserve"> contributed </w:t>
      </w:r>
      <w:r w:rsidR="00CA554C" w:rsidRPr="003E298A">
        <w:rPr>
          <w:rFonts w:ascii="Book Antiqua" w:eastAsia="Book Antiqua" w:hAnsi="Book Antiqua" w:cs="Book Antiqua"/>
          <w:color w:val="000000"/>
        </w:rPr>
        <w:t>to</w:t>
      </w:r>
      <w:r w:rsidRPr="003E298A">
        <w:rPr>
          <w:rFonts w:ascii="Book Antiqua" w:eastAsia="Book Antiqua" w:hAnsi="Book Antiqua" w:cs="Book Antiqua"/>
          <w:color w:val="000000"/>
        </w:rPr>
        <w:t xml:space="preserve"> review</w:t>
      </w:r>
      <w:r w:rsidR="00CA554C" w:rsidRPr="003E298A">
        <w:rPr>
          <w:rFonts w:ascii="Book Antiqua" w:eastAsia="Book Antiqua" w:hAnsi="Book Antiqua" w:cs="Book Antiqua"/>
          <w:color w:val="000000"/>
        </w:rPr>
        <w:t>ing</w:t>
      </w:r>
      <w:r w:rsidRPr="003E298A">
        <w:rPr>
          <w:rFonts w:ascii="Book Antiqua" w:eastAsia="Book Antiqua" w:hAnsi="Book Antiqua" w:cs="Book Antiqua"/>
          <w:color w:val="000000"/>
        </w:rPr>
        <w:t xml:space="preserve"> and editing.</w:t>
      </w:r>
    </w:p>
    <w:p w14:paraId="29535547" w14:textId="77777777" w:rsidR="004C5D8A" w:rsidRPr="003E298A" w:rsidRDefault="004C5D8A" w:rsidP="00CA554C">
      <w:pPr>
        <w:spacing w:line="360" w:lineRule="auto"/>
        <w:jc w:val="both"/>
        <w:rPr>
          <w:rFonts w:ascii="Book Antiqua" w:hAnsi="Book Antiqua"/>
        </w:rPr>
      </w:pPr>
    </w:p>
    <w:p w14:paraId="7CFB520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color w:val="000000"/>
        </w:rPr>
        <w:t>Corresponding author: Tian-</w:t>
      </w:r>
      <w:proofErr w:type="gramStart"/>
      <w:r w:rsidRPr="003E298A">
        <w:rPr>
          <w:rFonts w:ascii="Book Antiqua" w:eastAsia="Book Antiqua" w:hAnsi="Book Antiqua" w:cs="Book Antiqua"/>
          <w:b/>
          <w:bCs/>
          <w:color w:val="000000"/>
        </w:rPr>
        <w:t>An</w:t>
      </w:r>
      <w:proofErr w:type="gramEnd"/>
      <w:r w:rsidRPr="003E298A">
        <w:rPr>
          <w:rFonts w:ascii="Book Antiqua" w:eastAsia="Book Antiqua" w:hAnsi="Book Antiqua" w:cs="Book Antiqua"/>
          <w:b/>
          <w:bCs/>
          <w:color w:val="000000"/>
        </w:rPr>
        <w:t xml:space="preserve"> Jiang, PhD, Chief Doctor, Researcher, Teacher, </w:t>
      </w:r>
      <w:r w:rsidRPr="003E298A">
        <w:rPr>
          <w:rFonts w:ascii="Book Antiqua" w:eastAsia="Book Antiqua" w:hAnsi="Book Antiqua" w:cs="Book Antiqua"/>
          <w:color w:val="000000"/>
        </w:rPr>
        <w:t xml:space="preserve">Department of Ultrasonography, The First Affiliated Hospital, Zhejiang University School of Medicine, No. 79 </w:t>
      </w:r>
      <w:proofErr w:type="spellStart"/>
      <w:r w:rsidRPr="003E298A">
        <w:rPr>
          <w:rFonts w:ascii="Book Antiqua" w:eastAsia="Book Antiqua" w:hAnsi="Book Antiqua" w:cs="Book Antiqua"/>
          <w:color w:val="000000"/>
        </w:rPr>
        <w:t>Qingchun</w:t>
      </w:r>
      <w:proofErr w:type="spellEnd"/>
      <w:r w:rsidRPr="003E298A">
        <w:rPr>
          <w:rFonts w:ascii="Book Antiqua" w:eastAsia="Book Antiqua" w:hAnsi="Book Antiqua" w:cs="Book Antiqua"/>
          <w:color w:val="000000"/>
        </w:rPr>
        <w:t xml:space="preserve"> Road, Hangzhou 310003, Zhejiang Province, China. tiananjiang@zju.edu.cn</w:t>
      </w:r>
    </w:p>
    <w:p w14:paraId="50875440" w14:textId="77777777" w:rsidR="004C5D8A" w:rsidRPr="003E298A" w:rsidRDefault="004C5D8A" w:rsidP="00CA554C">
      <w:pPr>
        <w:spacing w:line="360" w:lineRule="auto"/>
        <w:jc w:val="both"/>
        <w:rPr>
          <w:rFonts w:ascii="Book Antiqua" w:hAnsi="Book Antiqua"/>
        </w:rPr>
      </w:pPr>
    </w:p>
    <w:p w14:paraId="72B7F69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Received: </w:t>
      </w:r>
      <w:r w:rsidRPr="003E298A">
        <w:rPr>
          <w:rFonts w:ascii="Book Antiqua" w:eastAsia="Book Antiqua" w:hAnsi="Book Antiqua" w:cs="Book Antiqua"/>
        </w:rPr>
        <w:t>February 11, 2023</w:t>
      </w:r>
    </w:p>
    <w:p w14:paraId="167BC27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Revised: </w:t>
      </w:r>
      <w:r w:rsidRPr="003E298A">
        <w:rPr>
          <w:rFonts w:ascii="Book Antiqua" w:eastAsia="Book Antiqua" w:hAnsi="Book Antiqua" w:cs="Book Antiqua"/>
        </w:rPr>
        <w:t>April 5, 2023</w:t>
      </w:r>
    </w:p>
    <w:p w14:paraId="24DF3CE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Accepted: </w:t>
      </w:r>
      <w:r w:rsidR="00A25F0C" w:rsidRPr="003E298A">
        <w:rPr>
          <w:rFonts w:ascii="Book Antiqua" w:eastAsia="Book Antiqua" w:hAnsi="Book Antiqua" w:cs="Book Antiqua"/>
        </w:rPr>
        <w:t>May 6, 2023</w:t>
      </w:r>
    </w:p>
    <w:p w14:paraId="233000D9" w14:textId="39666AB7" w:rsidR="004C5D8A" w:rsidRPr="003E298A" w:rsidRDefault="00000000" w:rsidP="00CA554C">
      <w:pPr>
        <w:spacing w:line="360" w:lineRule="auto"/>
        <w:jc w:val="both"/>
      </w:pPr>
      <w:r w:rsidRPr="003E298A">
        <w:rPr>
          <w:rFonts w:ascii="Book Antiqua" w:eastAsia="Book Antiqua" w:hAnsi="Book Antiqua" w:cs="Book Antiqua"/>
          <w:b/>
          <w:bCs/>
        </w:rPr>
        <w:t xml:space="preserve">Published online: </w:t>
      </w:r>
      <w:bookmarkStart w:id="1" w:name="_Hlk137380074"/>
      <w:r w:rsidR="008C176E" w:rsidRPr="003E298A">
        <w:rPr>
          <w:rFonts w:ascii="Book Antiqua" w:hAnsi="Book Antiqua"/>
          <w:color w:val="000000"/>
          <w:shd w:val="clear" w:color="auto" w:fill="FFFFFF"/>
        </w:rPr>
        <w:t>July 27, 2023</w:t>
      </w:r>
      <w:bookmarkEnd w:id="1"/>
    </w:p>
    <w:p w14:paraId="6130301C" w14:textId="77777777" w:rsidR="00CA554C" w:rsidRPr="003E298A" w:rsidRDefault="00CA554C" w:rsidP="00CA554C">
      <w:pPr>
        <w:spacing w:line="360" w:lineRule="auto"/>
        <w:jc w:val="both"/>
        <w:rPr>
          <w:rFonts w:ascii="Book Antiqua" w:eastAsia="Book Antiqua" w:hAnsi="Book Antiqua" w:cs="Book Antiqua"/>
          <w:b/>
          <w:color w:val="000000"/>
        </w:rPr>
      </w:pPr>
    </w:p>
    <w:p w14:paraId="44DE99D5" w14:textId="2B6F2020"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Abstract</w:t>
      </w:r>
    </w:p>
    <w:p w14:paraId="2AC0595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BACKGROUND</w:t>
      </w:r>
    </w:p>
    <w:p w14:paraId="302F699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As ultrasound-guided percutaneous liver biopsy (PLB) has become a standard and important method in the management of liver disease in our country, a periodical audit of the major complications is needed.</w:t>
      </w:r>
    </w:p>
    <w:p w14:paraId="25F1C428" w14:textId="77777777" w:rsidR="004C5D8A" w:rsidRPr="003E298A" w:rsidRDefault="004C5D8A" w:rsidP="00CA554C">
      <w:pPr>
        <w:spacing w:line="360" w:lineRule="auto"/>
        <w:jc w:val="both"/>
        <w:rPr>
          <w:rFonts w:ascii="Book Antiqua" w:hAnsi="Book Antiqua"/>
        </w:rPr>
      </w:pPr>
    </w:p>
    <w:p w14:paraId="46FEFC43"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AIM</w:t>
      </w:r>
    </w:p>
    <w:p w14:paraId="3F2065FD"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To determine the annual incidence of major complications following ultrasound-guided PLB and to identify variables that are significantly associated with an increased risk of major complications.</w:t>
      </w:r>
    </w:p>
    <w:p w14:paraId="58F577F8" w14:textId="77777777" w:rsidR="004C5D8A" w:rsidRPr="003E298A" w:rsidRDefault="004C5D8A" w:rsidP="00CA554C">
      <w:pPr>
        <w:spacing w:line="360" w:lineRule="auto"/>
        <w:jc w:val="both"/>
        <w:rPr>
          <w:rFonts w:ascii="Book Antiqua" w:hAnsi="Book Antiqua"/>
        </w:rPr>
      </w:pPr>
    </w:p>
    <w:p w14:paraId="5C0855D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METHODS</w:t>
      </w:r>
    </w:p>
    <w:p w14:paraId="46D2C0E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A total of 1857 consecutive cases of PLB were included in our hospital from January 2021 to December 2021. The major complication rate and all-cause 30-d mortality rate were determined. Multivariate analyses were performed by logistic regression to investigate </w:t>
      </w:r>
      <w:r w:rsidRPr="003E298A">
        <w:rPr>
          <w:rFonts w:ascii="Book Antiqua" w:eastAsia="Book Antiqua" w:hAnsi="Book Antiqua" w:cs="Book Antiqua"/>
          <w:color w:val="000000"/>
        </w:rPr>
        <w:lastRenderedPageBreak/>
        <w:t>the risk factors associated with major complications and all-cause 30-d mortality following ultrasound-guided PLB.</w:t>
      </w:r>
    </w:p>
    <w:p w14:paraId="1E3FFC12" w14:textId="77777777" w:rsidR="004C5D8A" w:rsidRPr="003E298A" w:rsidRDefault="004C5D8A" w:rsidP="00CA554C">
      <w:pPr>
        <w:spacing w:line="360" w:lineRule="auto"/>
        <w:jc w:val="both"/>
        <w:rPr>
          <w:rFonts w:ascii="Book Antiqua" w:hAnsi="Book Antiqua"/>
        </w:rPr>
      </w:pPr>
    </w:p>
    <w:p w14:paraId="17B60C51"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RESULTS</w:t>
      </w:r>
    </w:p>
    <w:p w14:paraId="3E0347BB" w14:textId="0DA8B48D"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In this audit of 1857 liver biopsies, 10 cases (0.53%) of major complications occurred following ultrasound-guided PLB. The overall all-cause mortality rate at 30 d after PLB was 0.27% (</w:t>
      </w:r>
      <w:r w:rsidR="00CA554C" w:rsidRPr="003E298A">
        <w:rPr>
          <w:rFonts w:ascii="Book Antiqua" w:eastAsia="Book Antiqua" w:hAnsi="Book Antiqua" w:cs="Book Antiqua"/>
        </w:rPr>
        <w:t>5</w:t>
      </w:r>
      <w:r w:rsidRPr="003E298A">
        <w:rPr>
          <w:rFonts w:ascii="Book Antiqua" w:eastAsia="Book Antiqua" w:hAnsi="Book Antiqua" w:cs="Book Antiqua"/>
        </w:rPr>
        <w:t xml:space="preserve"> cases)</w:t>
      </w:r>
      <w:r w:rsidR="00CA554C" w:rsidRPr="003E298A">
        <w:rPr>
          <w:rFonts w:ascii="Book Antiqua" w:eastAsia="Book Antiqua" w:hAnsi="Book Antiqua" w:cs="Book Antiqua"/>
        </w:rPr>
        <w:t>.</w:t>
      </w:r>
      <w:r w:rsidRPr="003E298A">
        <w:rPr>
          <w:rFonts w:ascii="Book Antiqua" w:eastAsia="Book Antiqua" w:hAnsi="Book Antiqua" w:cs="Book Antiqua"/>
        </w:rPr>
        <w:t xml:space="preserve"> </w:t>
      </w:r>
      <w:r w:rsidR="00CA554C" w:rsidRPr="003E298A">
        <w:rPr>
          <w:rFonts w:ascii="Book Antiqua" w:eastAsia="Book Antiqua" w:hAnsi="Book Antiqua" w:cs="Book Antiqua"/>
        </w:rPr>
        <w:t>T</w:t>
      </w:r>
      <w:r w:rsidRPr="003E298A">
        <w:rPr>
          <w:rFonts w:ascii="Book Antiqua" w:eastAsia="Book Antiqua" w:hAnsi="Book Antiqua" w:cs="Book Antiqua"/>
        </w:rPr>
        <w:t xml:space="preserve">wo cases (0.11%) were attributed to major hemorrhage within 7 d after liver biopsy. Fibrinogen less than 2 g/L [odds ratio (OR): 17.226; 95% confidence interval (CI): 2.647-112.102;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0.003], post</w:t>
      </w:r>
      <w:r w:rsidR="00CA554C"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(OR: 0.963; 95%CI: 0.942-0.985;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0.001), obstructive jaundice (OR: 6.698; 95%CI: 1.133-39.596;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0.036), application of anticoagulants/antiplatelet medications (OR: 24.078; 95%CI: 1.678-345.495;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0.019) and age (OR: 1.096; 95%CI: 1.012-1.187;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0.025) were statistically associated with the incidence of major complications after PLB.</w:t>
      </w:r>
    </w:p>
    <w:p w14:paraId="1EE3B5A4" w14:textId="77777777" w:rsidR="004C5D8A" w:rsidRPr="003E298A" w:rsidRDefault="004C5D8A" w:rsidP="00CA554C">
      <w:pPr>
        <w:spacing w:line="360" w:lineRule="auto"/>
        <w:jc w:val="both"/>
        <w:rPr>
          <w:rFonts w:ascii="Book Antiqua" w:hAnsi="Book Antiqua"/>
        </w:rPr>
      </w:pPr>
    </w:p>
    <w:p w14:paraId="20BC0CD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CONCLUSION</w:t>
      </w:r>
    </w:p>
    <w:p w14:paraId="6945CA7B" w14:textId="23815B1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In conclusion, the results of this annual audit confirm</w:t>
      </w:r>
      <w:r w:rsidR="00CA554C" w:rsidRPr="003E298A">
        <w:rPr>
          <w:rFonts w:ascii="Book Antiqua" w:eastAsia="Book Antiqua" w:hAnsi="Book Antiqua" w:cs="Book Antiqua"/>
          <w:color w:val="000000"/>
        </w:rPr>
        <w:t>ed</w:t>
      </w:r>
      <w:r w:rsidRPr="003E298A">
        <w:rPr>
          <w:rFonts w:ascii="Book Antiqua" w:eastAsia="Book Antiqua" w:hAnsi="Book Antiqua" w:cs="Book Antiqua"/>
          <w:color w:val="000000"/>
        </w:rPr>
        <w:t xml:space="preserve"> that ultrasound-guided PLB c</w:t>
      </w:r>
      <w:r w:rsidRPr="003E298A">
        <w:rPr>
          <w:rStyle w:val="16"/>
          <w:rFonts w:ascii="Book Antiqua" w:eastAsia="Book Antiqua" w:hAnsi="Book Antiqua" w:cs="Book Antiqua"/>
          <w:color w:val="000000"/>
        </w:rPr>
        <w:t xml:space="preserve">an be </w:t>
      </w:r>
      <w:r w:rsidRPr="003E298A">
        <w:rPr>
          <w:rFonts w:ascii="Book Antiqua" w:eastAsia="Book Antiqua" w:hAnsi="Book Antiqua" w:cs="Book Antiqua"/>
          <w:color w:val="000000"/>
        </w:rPr>
        <w:t>performed safely, with a major complication rate within the accepted range. Strict patient selection and peri-biopsy laboratory assessment are more important than procedural factors for optimizing the safety outcomes of this procedure.</w:t>
      </w:r>
    </w:p>
    <w:p w14:paraId="3575AEDF" w14:textId="77777777" w:rsidR="004C5D8A" w:rsidRPr="003E298A" w:rsidRDefault="004C5D8A" w:rsidP="00CA554C">
      <w:pPr>
        <w:spacing w:line="360" w:lineRule="auto"/>
        <w:jc w:val="both"/>
        <w:rPr>
          <w:rFonts w:ascii="Book Antiqua" w:hAnsi="Book Antiqua"/>
        </w:rPr>
      </w:pPr>
    </w:p>
    <w:p w14:paraId="7EC260D9"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Key Words: </w:t>
      </w:r>
      <w:r w:rsidRPr="003E298A">
        <w:rPr>
          <w:rFonts w:ascii="Book Antiqua" w:eastAsia="Book Antiqua" w:hAnsi="Book Antiqua" w:cs="Book Antiqua"/>
        </w:rPr>
        <w:t>Liver; Percutaneous; Biopsy; Ultrasound; Complication</w:t>
      </w:r>
    </w:p>
    <w:p w14:paraId="020A5BBF" w14:textId="77777777" w:rsidR="004C5D8A" w:rsidRPr="003E298A" w:rsidRDefault="004C5D8A" w:rsidP="00CA554C">
      <w:pPr>
        <w:spacing w:line="360" w:lineRule="auto"/>
        <w:jc w:val="both"/>
        <w:rPr>
          <w:rFonts w:ascii="Book Antiqua" w:hAnsi="Book Antiqua"/>
        </w:rPr>
      </w:pPr>
    </w:p>
    <w:p w14:paraId="2E15FC72" w14:textId="77777777" w:rsidR="00926D70" w:rsidRPr="003E298A" w:rsidRDefault="00926D70" w:rsidP="00926D70">
      <w:pPr>
        <w:spacing w:line="360" w:lineRule="auto"/>
        <w:rPr>
          <w:rFonts w:ascii="Book Antiqua" w:eastAsia="Book Antiqua" w:hAnsi="Book Antiqua" w:cs="Book Antiqua"/>
          <w:color w:val="000000"/>
          <w:lang w:eastAsia="zh-CN"/>
        </w:rPr>
      </w:pPr>
      <w:r w:rsidRPr="003E298A">
        <w:rPr>
          <w:rFonts w:ascii="Book Antiqua" w:eastAsia="Book Antiqua" w:hAnsi="Book Antiqua" w:cs="Book Antiqua"/>
          <w:b/>
          <w:color w:val="000000"/>
        </w:rPr>
        <w:t>©The</w:t>
      </w:r>
      <w:r w:rsidRPr="003E298A">
        <w:rPr>
          <w:rFonts w:ascii="Book Antiqua" w:eastAsia="Book Antiqua" w:hAnsi="Book Antiqua" w:cs="Book Antiqua"/>
          <w:color w:val="000000"/>
        </w:rPr>
        <w:t xml:space="preserve"> </w:t>
      </w:r>
      <w:r w:rsidRPr="003E298A">
        <w:rPr>
          <w:rFonts w:ascii="Book Antiqua" w:eastAsia="Book Antiqua" w:hAnsi="Book Antiqua" w:cs="Book Antiqua"/>
          <w:b/>
          <w:color w:val="000000"/>
        </w:rPr>
        <w:t>Author(s) 202</w:t>
      </w:r>
      <w:r w:rsidRPr="003E298A">
        <w:rPr>
          <w:rFonts w:ascii="Book Antiqua" w:hAnsi="Book Antiqua" w:cs="Book Antiqua"/>
          <w:b/>
          <w:color w:val="000000"/>
        </w:rPr>
        <w:t>3</w:t>
      </w:r>
      <w:r w:rsidRPr="003E298A">
        <w:rPr>
          <w:rFonts w:ascii="Book Antiqua" w:eastAsia="Book Antiqua" w:hAnsi="Book Antiqua" w:cs="Book Antiqua"/>
          <w:b/>
          <w:color w:val="000000"/>
        </w:rPr>
        <w:t xml:space="preserve">. </w:t>
      </w:r>
      <w:r w:rsidRPr="003E298A">
        <w:rPr>
          <w:rFonts w:ascii="Book Antiqua" w:eastAsia="Book Antiqua" w:hAnsi="Book Antiqua" w:cs="Book Antiqua"/>
          <w:color w:val="000000"/>
        </w:rPr>
        <w:t xml:space="preserve">Published by </w:t>
      </w:r>
      <w:proofErr w:type="spellStart"/>
      <w:r w:rsidRPr="003E298A">
        <w:rPr>
          <w:rFonts w:ascii="Book Antiqua" w:eastAsia="Book Antiqua" w:hAnsi="Book Antiqua" w:cs="Book Antiqua"/>
          <w:color w:val="000000"/>
        </w:rPr>
        <w:t>Baishideng</w:t>
      </w:r>
      <w:proofErr w:type="spellEnd"/>
      <w:r w:rsidRPr="003E298A">
        <w:rPr>
          <w:rFonts w:ascii="Book Antiqua" w:eastAsia="Book Antiqua" w:hAnsi="Book Antiqua" w:cs="Book Antiqua"/>
          <w:color w:val="000000"/>
        </w:rPr>
        <w:t xml:space="preserve"> Publishing Group Inc. All rights reserved. </w:t>
      </w:r>
    </w:p>
    <w:p w14:paraId="1C8270B1" w14:textId="77777777" w:rsidR="00926D70" w:rsidRPr="003E298A" w:rsidRDefault="00926D70" w:rsidP="00926D70">
      <w:pPr>
        <w:spacing w:line="360" w:lineRule="auto"/>
        <w:jc w:val="both"/>
      </w:pPr>
    </w:p>
    <w:p w14:paraId="0F900095" w14:textId="2BE2D531" w:rsidR="008C176E" w:rsidRPr="003E298A" w:rsidRDefault="00926D70" w:rsidP="00926D70">
      <w:pPr>
        <w:adjustRightInd w:val="0"/>
        <w:snapToGrid w:val="0"/>
        <w:spacing w:line="360" w:lineRule="auto"/>
        <w:jc w:val="both"/>
        <w:rPr>
          <w:rFonts w:ascii="Book Antiqua" w:eastAsia="Book Antiqua" w:hAnsi="Book Antiqua" w:cs="Book Antiqua"/>
        </w:rPr>
      </w:pPr>
      <w:r w:rsidRPr="003E298A">
        <w:rPr>
          <w:rFonts w:ascii="Book Antiqua" w:eastAsia="Book Antiqua" w:hAnsi="Book Antiqua" w:cs="Book Antiqua"/>
          <w:b/>
          <w:color w:val="000000"/>
        </w:rPr>
        <w:t xml:space="preserve">Citation: </w:t>
      </w:r>
      <w:r w:rsidRPr="003E298A">
        <w:rPr>
          <w:rFonts w:ascii="Book Antiqua" w:eastAsia="Book Antiqua" w:hAnsi="Book Antiqua" w:cs="Book Antiqua"/>
        </w:rPr>
        <w:t xml:space="preserve">Chai WL, Lu DL, Sun ZX, Cheng C, Deng Z, </w:t>
      </w:r>
      <w:proofErr w:type="spellStart"/>
      <w:r w:rsidRPr="003E298A">
        <w:rPr>
          <w:rFonts w:ascii="Book Antiqua" w:eastAsia="Book Antiqua" w:hAnsi="Book Antiqua" w:cs="Book Antiqua"/>
        </w:rPr>
        <w:t>Jin</w:t>
      </w:r>
      <w:proofErr w:type="spellEnd"/>
      <w:r w:rsidRPr="003E298A">
        <w:rPr>
          <w:rFonts w:ascii="Book Antiqua" w:eastAsia="Book Antiqua" w:hAnsi="Book Antiqua" w:cs="Book Antiqua"/>
        </w:rPr>
        <w:t xml:space="preserve"> XY, Zhang TL, Gao Q, Pan YW, Zhao QY, Jiang TA. Major complications after ultrasound-guided liver biopsy: An annual audit of a Chinese tertiary-care teaching hospital. </w:t>
      </w:r>
      <w:r w:rsidRPr="003E298A">
        <w:rPr>
          <w:rFonts w:ascii="Book Antiqua" w:eastAsia="Book Antiqua" w:hAnsi="Book Antiqua" w:cs="Book Antiqua"/>
          <w:i/>
          <w:iCs/>
        </w:rPr>
        <w:t xml:space="preserve">World J </w:t>
      </w:r>
      <w:proofErr w:type="spellStart"/>
      <w:r w:rsidRPr="003E298A">
        <w:rPr>
          <w:rFonts w:ascii="Book Antiqua" w:eastAsia="Book Antiqua" w:hAnsi="Book Antiqua" w:cs="Book Antiqua"/>
          <w:i/>
          <w:iCs/>
        </w:rPr>
        <w:t>Gastrointest</w:t>
      </w:r>
      <w:proofErr w:type="spellEnd"/>
      <w:r w:rsidRPr="003E298A">
        <w:rPr>
          <w:rFonts w:ascii="Book Antiqua" w:eastAsia="Book Antiqua" w:hAnsi="Book Antiqua" w:cs="Book Antiqua"/>
          <w:i/>
          <w:iCs/>
        </w:rPr>
        <w:t xml:space="preserve"> Surg</w:t>
      </w:r>
      <w:r w:rsidRPr="003E298A">
        <w:rPr>
          <w:rFonts w:ascii="Book Antiqua" w:eastAsia="Book Antiqua" w:hAnsi="Book Antiqua" w:cs="Book Antiqua"/>
        </w:rPr>
        <w:t xml:space="preserve"> 2023;</w:t>
      </w:r>
      <w:r w:rsidR="008C176E" w:rsidRPr="003E298A">
        <w:rPr>
          <w:rFonts w:ascii="Book Antiqua" w:eastAsia="Book Antiqua" w:hAnsi="Book Antiqua" w:cs="Book Antiqua"/>
        </w:rPr>
        <w:t xml:space="preserve"> 15(</w:t>
      </w:r>
      <w:r w:rsidR="008C176E" w:rsidRPr="003E298A">
        <w:rPr>
          <w:rFonts w:ascii="Book Antiqua" w:eastAsia="Book Antiqua" w:hAnsi="Book Antiqua" w:cs="Book Antiqua" w:hint="eastAsia"/>
        </w:rPr>
        <w:t>7</w:t>
      </w:r>
      <w:r w:rsidR="008C176E" w:rsidRPr="003E298A">
        <w:rPr>
          <w:rFonts w:ascii="Book Antiqua" w:eastAsia="Book Antiqua" w:hAnsi="Book Antiqua" w:cs="Book Antiqua"/>
        </w:rPr>
        <w:t xml:space="preserve">): </w:t>
      </w:r>
      <w:r w:rsidR="007F7136" w:rsidRPr="003E298A">
        <w:rPr>
          <w:rFonts w:ascii="Book Antiqua" w:eastAsia="Book Antiqua" w:hAnsi="Book Antiqua" w:cs="Book Antiqua"/>
        </w:rPr>
        <w:t>13</w:t>
      </w:r>
      <w:r w:rsidR="00EB21FC" w:rsidRPr="00EB21FC">
        <w:rPr>
          <w:rFonts w:ascii="Book Antiqua" w:eastAsia="Book Antiqua" w:hAnsi="Book Antiqua" w:cs="Book Antiqua" w:hint="eastAsia"/>
        </w:rPr>
        <w:t>88</w:t>
      </w:r>
      <w:r w:rsidR="008C176E" w:rsidRPr="003E298A">
        <w:rPr>
          <w:rFonts w:ascii="Book Antiqua" w:eastAsia="Book Antiqua" w:hAnsi="Book Antiqua" w:cs="Book Antiqua"/>
        </w:rPr>
        <w:t>-</w:t>
      </w:r>
      <w:r w:rsidR="007F7136" w:rsidRPr="003E298A">
        <w:rPr>
          <w:rFonts w:ascii="Book Antiqua" w:eastAsia="Book Antiqua" w:hAnsi="Book Antiqua" w:cs="Book Antiqua"/>
        </w:rPr>
        <w:t>139</w:t>
      </w:r>
      <w:r w:rsidR="00EB21FC" w:rsidRPr="00EB21FC">
        <w:rPr>
          <w:rFonts w:ascii="Book Antiqua" w:eastAsia="Book Antiqua" w:hAnsi="Book Antiqua" w:cs="Book Antiqua" w:hint="eastAsia"/>
        </w:rPr>
        <w:t>6</w:t>
      </w:r>
      <w:r w:rsidR="008C176E" w:rsidRPr="003E298A">
        <w:rPr>
          <w:rFonts w:ascii="Book Antiqua" w:eastAsia="Book Antiqua" w:hAnsi="Book Antiqua" w:cs="Book Antiqua"/>
        </w:rPr>
        <w:t xml:space="preserve"> </w:t>
      </w:r>
    </w:p>
    <w:p w14:paraId="2273208F" w14:textId="4694B47F" w:rsidR="008C176E" w:rsidRPr="003E298A" w:rsidRDefault="008C176E" w:rsidP="008C176E">
      <w:pPr>
        <w:adjustRightInd w:val="0"/>
        <w:snapToGrid w:val="0"/>
        <w:spacing w:line="360" w:lineRule="auto"/>
        <w:jc w:val="both"/>
        <w:rPr>
          <w:rFonts w:ascii="Book Antiqua" w:eastAsia="Book Antiqua" w:hAnsi="Book Antiqua" w:cs="Book Antiqua"/>
        </w:rPr>
      </w:pPr>
      <w:r w:rsidRPr="003E298A">
        <w:rPr>
          <w:rFonts w:ascii="Book Antiqua" w:eastAsia="Book Antiqua" w:hAnsi="Book Antiqua" w:cs="Book Antiqua"/>
          <w:b/>
          <w:bCs/>
          <w:color w:val="000000" w:themeColor="text1"/>
        </w:rPr>
        <w:lastRenderedPageBreak/>
        <w:t>URL:</w:t>
      </w:r>
      <w:r w:rsidRPr="003E298A">
        <w:rPr>
          <w:rFonts w:ascii="Book Antiqua" w:eastAsia="Book Antiqua" w:hAnsi="Book Antiqua" w:cs="Book Antiqua"/>
          <w:color w:val="000000" w:themeColor="text1"/>
        </w:rPr>
        <w:t xml:space="preserve"> https://www.wjgnet.c</w:t>
      </w:r>
      <w:r w:rsidRPr="003E298A">
        <w:rPr>
          <w:rFonts w:ascii="Book Antiqua" w:eastAsia="Book Antiqua" w:hAnsi="Book Antiqua" w:cs="Book Antiqua"/>
        </w:rPr>
        <w:t>om/1948-9366/full/v15/i</w:t>
      </w:r>
      <w:r w:rsidRPr="003E298A">
        <w:rPr>
          <w:rFonts w:ascii="Book Antiqua" w:eastAsia="Book Antiqua" w:hAnsi="Book Antiqua" w:cs="Book Antiqua" w:hint="eastAsia"/>
        </w:rPr>
        <w:t>7</w:t>
      </w:r>
      <w:r w:rsidRPr="003E298A">
        <w:rPr>
          <w:rFonts w:ascii="Book Antiqua" w:eastAsia="Book Antiqua" w:hAnsi="Book Antiqua" w:cs="Book Antiqua"/>
        </w:rPr>
        <w:t>/</w:t>
      </w:r>
      <w:r w:rsidR="007F7136" w:rsidRPr="003E298A">
        <w:rPr>
          <w:rFonts w:ascii="Book Antiqua" w:eastAsia="Book Antiqua" w:hAnsi="Book Antiqua" w:cs="Book Antiqua"/>
        </w:rPr>
        <w:t>13</w:t>
      </w:r>
      <w:r w:rsidR="00EB21FC" w:rsidRPr="00EB21FC">
        <w:rPr>
          <w:rFonts w:ascii="Book Antiqua" w:eastAsia="Book Antiqua" w:hAnsi="Book Antiqua" w:cs="Book Antiqua" w:hint="eastAsia"/>
        </w:rPr>
        <w:t>88</w:t>
      </w:r>
      <w:r w:rsidRPr="003E298A">
        <w:rPr>
          <w:rFonts w:ascii="Book Antiqua" w:eastAsia="Book Antiqua" w:hAnsi="Book Antiqua" w:cs="Book Antiqua"/>
        </w:rPr>
        <w:t xml:space="preserve">.htm  </w:t>
      </w:r>
    </w:p>
    <w:p w14:paraId="41341B5F" w14:textId="5D7A31E6" w:rsidR="004C5D8A" w:rsidRPr="003E298A" w:rsidRDefault="008C176E" w:rsidP="008C176E">
      <w:pPr>
        <w:spacing w:line="360" w:lineRule="auto"/>
        <w:jc w:val="both"/>
        <w:rPr>
          <w:rFonts w:ascii="Book Antiqua" w:eastAsia="Book Antiqua" w:hAnsi="Book Antiqua" w:cs="Book Antiqua"/>
        </w:rPr>
      </w:pPr>
      <w:r w:rsidRPr="003E298A">
        <w:rPr>
          <w:rFonts w:ascii="Book Antiqua" w:eastAsia="Book Antiqua" w:hAnsi="Book Antiqua" w:cs="Book Antiqua"/>
          <w:b/>
          <w:bCs/>
          <w:color w:val="000000" w:themeColor="text1"/>
        </w:rPr>
        <w:t>DOI:</w:t>
      </w:r>
      <w:r w:rsidRPr="003E298A">
        <w:rPr>
          <w:rFonts w:ascii="Book Antiqua" w:eastAsia="Book Antiqua" w:hAnsi="Book Antiqua" w:cs="Book Antiqua"/>
          <w:color w:val="000000" w:themeColor="text1"/>
        </w:rPr>
        <w:t xml:space="preserve"> </w:t>
      </w:r>
      <w:r w:rsidRPr="003E298A">
        <w:rPr>
          <w:rFonts w:ascii="Book Antiqua" w:eastAsia="Book Antiqua" w:hAnsi="Book Antiqua" w:cs="Book Antiqua"/>
        </w:rPr>
        <w:t>https://dx.doi.org/10.4240/wjgs.v15.i</w:t>
      </w:r>
      <w:r w:rsidRPr="003E298A">
        <w:rPr>
          <w:rFonts w:ascii="Book Antiqua" w:eastAsia="Book Antiqua" w:hAnsi="Book Antiqua" w:cs="Book Antiqua" w:hint="eastAsia"/>
        </w:rPr>
        <w:t>7</w:t>
      </w:r>
      <w:r w:rsidRPr="003E298A">
        <w:rPr>
          <w:rFonts w:ascii="Book Antiqua" w:eastAsia="Book Antiqua" w:hAnsi="Book Antiqua" w:cs="Book Antiqua"/>
        </w:rPr>
        <w:t>.</w:t>
      </w:r>
      <w:r w:rsidR="007F7136" w:rsidRPr="003E298A">
        <w:rPr>
          <w:rFonts w:ascii="Book Antiqua" w:eastAsia="Book Antiqua" w:hAnsi="Book Antiqua" w:cs="Book Antiqua"/>
        </w:rPr>
        <w:t>13</w:t>
      </w:r>
      <w:r w:rsidR="00EB21FC" w:rsidRPr="00EB21FC">
        <w:rPr>
          <w:rFonts w:ascii="Book Antiqua" w:eastAsia="Book Antiqua" w:hAnsi="Book Antiqua" w:cs="Book Antiqua" w:hint="eastAsia"/>
        </w:rPr>
        <w:t>88</w:t>
      </w:r>
    </w:p>
    <w:p w14:paraId="6986AB93" w14:textId="77777777" w:rsidR="008C176E" w:rsidRPr="003E298A" w:rsidRDefault="008C176E" w:rsidP="008C176E">
      <w:pPr>
        <w:spacing w:line="360" w:lineRule="auto"/>
        <w:jc w:val="both"/>
        <w:rPr>
          <w:rFonts w:ascii="Book Antiqua" w:hAnsi="Book Antiqua"/>
        </w:rPr>
      </w:pPr>
    </w:p>
    <w:p w14:paraId="070AE488" w14:textId="0892D6D3" w:rsidR="004C5D8A" w:rsidRPr="003E298A" w:rsidRDefault="00000000" w:rsidP="00CA554C">
      <w:pPr>
        <w:spacing w:line="360" w:lineRule="auto"/>
        <w:jc w:val="both"/>
        <w:rPr>
          <w:rFonts w:ascii="Book Antiqua" w:eastAsia="Book Antiqua" w:hAnsi="Book Antiqua" w:cs="Book Antiqua"/>
          <w:color w:val="000000"/>
        </w:rPr>
      </w:pPr>
      <w:r w:rsidRPr="003E298A">
        <w:rPr>
          <w:rFonts w:ascii="Book Antiqua" w:eastAsia="Book Antiqua" w:hAnsi="Book Antiqua" w:cs="Book Antiqua"/>
          <w:b/>
          <w:bCs/>
          <w:color w:val="000000"/>
        </w:rPr>
        <w:t xml:space="preserve">Core Tip: </w:t>
      </w:r>
      <w:r w:rsidRPr="003E298A">
        <w:rPr>
          <w:rFonts w:ascii="Book Antiqua" w:eastAsia="Book Antiqua" w:hAnsi="Book Antiqua" w:cs="Book Antiqua"/>
          <w:color w:val="000000"/>
        </w:rPr>
        <w:t>Ultrasound-guided percutaneous liver biopsy has become a standard and important method in the management of liver disease. This annual audit confirm</w:t>
      </w:r>
      <w:r w:rsidR="002F0E0F" w:rsidRPr="003E298A">
        <w:rPr>
          <w:rFonts w:ascii="Book Antiqua" w:eastAsia="Book Antiqua" w:hAnsi="Book Antiqua" w:cs="Book Antiqua"/>
          <w:color w:val="000000"/>
        </w:rPr>
        <w:t>ed</w:t>
      </w:r>
      <w:r w:rsidRPr="003E298A">
        <w:rPr>
          <w:rFonts w:ascii="Book Antiqua" w:eastAsia="Book Antiqua" w:hAnsi="Book Antiqua" w:cs="Book Antiqua"/>
          <w:color w:val="000000"/>
        </w:rPr>
        <w:t xml:space="preserve"> that ultrasound-guided </w:t>
      </w:r>
      <w:r w:rsidR="00CA554C" w:rsidRPr="003E298A">
        <w:rPr>
          <w:rFonts w:ascii="Book Antiqua" w:eastAsia="Book Antiqua" w:hAnsi="Book Antiqua" w:cs="Book Antiqua"/>
          <w:color w:val="000000"/>
        </w:rPr>
        <w:t xml:space="preserve">percutaneous liver biopsy </w:t>
      </w:r>
      <w:r w:rsidRPr="003E298A">
        <w:rPr>
          <w:rFonts w:ascii="Book Antiqua" w:eastAsia="Book Antiqua" w:hAnsi="Book Antiqua" w:cs="Book Antiqua"/>
          <w:color w:val="000000"/>
        </w:rPr>
        <w:t>is safely performed, with a major complication rate within the accepted range and in line with previously published data. Strict patient selection and peri-biopsy laboratory assessment are more important than procedural factors for optimizing the safety outcomes of this procedure.</w:t>
      </w:r>
    </w:p>
    <w:p w14:paraId="7CBFE939" w14:textId="04480C03" w:rsidR="002F0E0F" w:rsidRPr="003E298A" w:rsidRDefault="002F0E0F" w:rsidP="00CA554C">
      <w:pPr>
        <w:spacing w:line="360" w:lineRule="auto"/>
        <w:jc w:val="both"/>
        <w:rPr>
          <w:rFonts w:ascii="Book Antiqua" w:hAnsi="Book Antiqua"/>
        </w:rPr>
      </w:pPr>
    </w:p>
    <w:p w14:paraId="47EDE0CA" w14:textId="2988B621"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INTRODUCTION</w:t>
      </w:r>
    </w:p>
    <w:p w14:paraId="7E6BEB82" w14:textId="77777777" w:rsidR="00477785" w:rsidRPr="003E298A" w:rsidRDefault="00000000" w:rsidP="00CA554C">
      <w:pPr>
        <w:spacing w:line="360" w:lineRule="auto"/>
        <w:jc w:val="both"/>
        <w:rPr>
          <w:rFonts w:ascii="Book Antiqua" w:eastAsia="Book Antiqua" w:hAnsi="Book Antiqua" w:cs="Book Antiqua"/>
          <w:color w:val="000000"/>
        </w:rPr>
      </w:pPr>
      <w:r w:rsidRPr="003E298A">
        <w:rPr>
          <w:rFonts w:ascii="Book Antiqua" w:eastAsia="Book Antiqua" w:hAnsi="Book Antiqua" w:cs="Book Antiqua"/>
          <w:color w:val="000000"/>
        </w:rPr>
        <w:t xml:space="preserve">Image-guided liver biopsy is a widely accepted technique and a standard diagnostic procedure that is usually performed to assess diffuse liver disease by nontargeted biopsy or to diagnose a specific hepatic abnormality by targeted </w:t>
      </w:r>
      <w:proofErr w:type="gramStart"/>
      <w:r w:rsidRPr="003E298A">
        <w:rPr>
          <w:rFonts w:ascii="Book Antiqua" w:eastAsia="Book Antiqua" w:hAnsi="Book Antiqua" w:cs="Book Antiqua"/>
          <w:color w:val="000000"/>
        </w:rPr>
        <w:t>biopsy</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1,2]</w:t>
      </w:r>
      <w:r w:rsidRPr="003E298A">
        <w:rPr>
          <w:rFonts w:ascii="Book Antiqua" w:eastAsia="Book Antiqua" w:hAnsi="Book Antiqua" w:cs="Book Antiqua"/>
          <w:color w:val="000000"/>
        </w:rPr>
        <w:t xml:space="preserve">. Ultrasound is the main imaging modality for percutaneous liver biopsy (PLB) because of its real-time multiplanar scanning capabilities and lack of radiation exposure. Generally, the most common type of liver biopsy is ultrasound-guided PLB, which is a safe and effective procedure; however, this procedure does have </w:t>
      </w:r>
      <w:proofErr w:type="gramStart"/>
      <w:r w:rsidRPr="003E298A">
        <w:rPr>
          <w:rFonts w:ascii="Book Antiqua" w:eastAsia="Book Antiqua" w:hAnsi="Book Antiqua" w:cs="Book Antiqua"/>
          <w:color w:val="000000"/>
        </w:rPr>
        <w:t>risks</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1-3]</w:t>
      </w:r>
      <w:r w:rsidRPr="003E298A">
        <w:rPr>
          <w:rFonts w:ascii="Book Antiqua" w:eastAsia="Book Antiqua" w:hAnsi="Book Antiqua" w:cs="Book Antiqua"/>
          <w:color w:val="000000"/>
        </w:rPr>
        <w:t>.</w:t>
      </w:r>
    </w:p>
    <w:p w14:paraId="3A4F25F2" w14:textId="5B017AC6" w:rsidR="00477785" w:rsidRPr="003E298A" w:rsidRDefault="00000000" w:rsidP="00997EDB">
      <w:pPr>
        <w:spacing w:line="360" w:lineRule="auto"/>
        <w:ind w:firstLine="270"/>
        <w:jc w:val="both"/>
        <w:rPr>
          <w:rFonts w:ascii="Book Antiqua" w:eastAsia="Book Antiqua" w:hAnsi="Book Antiqua" w:cs="Book Antiqua"/>
          <w:color w:val="000000"/>
        </w:rPr>
      </w:pPr>
      <w:r w:rsidRPr="003E298A">
        <w:rPr>
          <w:rFonts w:ascii="Book Antiqua" w:eastAsia="Book Antiqua" w:hAnsi="Book Antiqua" w:cs="Book Antiqua"/>
          <w:color w:val="000000"/>
        </w:rPr>
        <w:t>Complications following PLB vary widely and have been examined in both prospective and retrospective studies; the reported rate of PLB-related major adverse events was 0.7</w:t>
      </w:r>
      <w:r w:rsidR="00477785" w:rsidRPr="003E298A">
        <w:rPr>
          <w:rFonts w:ascii="Book Antiqua" w:eastAsia="Book Antiqua" w:hAnsi="Book Antiqua" w:cs="Book Antiqua"/>
          <w:color w:val="000000"/>
        </w:rPr>
        <w:t>0</w:t>
      </w:r>
      <w:r w:rsidRPr="003E298A">
        <w:rPr>
          <w:rFonts w:ascii="Book Antiqua" w:eastAsia="Book Antiqua" w:hAnsi="Book Antiqua" w:cs="Book Antiqua"/>
          <w:color w:val="000000"/>
        </w:rPr>
        <w:t>%-1.06%. The literature suggests that the mortality directly related to PLB ranges from 0.01% to 0.2</w:t>
      </w:r>
      <w:r w:rsidR="00477785" w:rsidRPr="003E298A">
        <w:rPr>
          <w:rFonts w:ascii="Book Antiqua" w:eastAsia="Book Antiqua" w:hAnsi="Book Antiqua" w:cs="Book Antiqua"/>
          <w:color w:val="000000"/>
        </w:rPr>
        <w:t>0</w:t>
      </w:r>
      <w:r w:rsidRPr="003E298A">
        <w:rPr>
          <w:rFonts w:ascii="Book Antiqua" w:eastAsia="Book Antiqua" w:hAnsi="Book Antiqua" w:cs="Book Antiqua"/>
          <w:color w:val="000000"/>
        </w:rPr>
        <w:t>%, and the all-cause mortality rate is approximately 0.2</w:t>
      </w:r>
      <w:proofErr w:type="gramStart"/>
      <w:r w:rsidRPr="003E298A">
        <w:rPr>
          <w:rFonts w:ascii="Book Antiqua" w:eastAsia="Book Antiqua" w:hAnsi="Book Antiqua" w:cs="Book Antiqua"/>
          <w:color w:val="000000"/>
        </w:rPr>
        <w:t>%</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2-6]</w:t>
      </w:r>
      <w:r w:rsidRPr="003E298A">
        <w:rPr>
          <w:rFonts w:ascii="Book Antiqua" w:eastAsia="Book Antiqua" w:hAnsi="Book Antiqua" w:cs="Book Antiqua"/>
          <w:color w:val="000000"/>
        </w:rPr>
        <w:t>. The most commonly reported and concerning severe complication of PLB is hemorrhage, and the frequency of moderate to severe bleeding varies from 0% to 5.3</w:t>
      </w:r>
      <w:proofErr w:type="gramStart"/>
      <w:r w:rsidRPr="003E298A">
        <w:rPr>
          <w:rFonts w:ascii="Book Antiqua" w:eastAsia="Book Antiqua" w:hAnsi="Book Antiqua" w:cs="Book Antiqua"/>
          <w:color w:val="000000"/>
        </w:rPr>
        <w:t>%</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7,8]</w:t>
      </w:r>
      <w:r w:rsidRPr="003E298A">
        <w:rPr>
          <w:rFonts w:ascii="Book Antiqua" w:eastAsia="Book Antiqua" w:hAnsi="Book Antiqua" w:cs="Book Antiqua"/>
          <w:color w:val="000000"/>
        </w:rPr>
        <w:t>.</w:t>
      </w:r>
    </w:p>
    <w:p w14:paraId="0BD585BE" w14:textId="59FD1917" w:rsidR="004C5D8A" w:rsidRPr="003E298A" w:rsidRDefault="00000000" w:rsidP="00997EDB">
      <w:pPr>
        <w:spacing w:line="360" w:lineRule="auto"/>
        <w:ind w:firstLine="270"/>
        <w:jc w:val="both"/>
        <w:rPr>
          <w:rFonts w:ascii="Book Antiqua" w:hAnsi="Book Antiqua"/>
        </w:rPr>
      </w:pPr>
      <w:r w:rsidRPr="003E298A">
        <w:rPr>
          <w:rFonts w:ascii="Book Antiqua" w:eastAsia="Book Antiqua" w:hAnsi="Book Antiqua" w:cs="Book Antiqua"/>
          <w:color w:val="000000"/>
        </w:rPr>
        <w:t xml:space="preserve">A recent investigation emphasized that coagulation status and patient-related factors contributed to a high risk of major complications following </w:t>
      </w:r>
      <w:proofErr w:type="gramStart"/>
      <w:r w:rsidRPr="003E298A">
        <w:rPr>
          <w:rFonts w:ascii="Book Antiqua" w:eastAsia="Book Antiqua" w:hAnsi="Book Antiqua" w:cs="Book Antiqua"/>
          <w:color w:val="000000"/>
        </w:rPr>
        <w:t>PLB</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7]</w:t>
      </w:r>
      <w:r w:rsidRPr="003E298A">
        <w:rPr>
          <w:rFonts w:ascii="Book Antiqua" w:eastAsia="Book Antiqua" w:hAnsi="Book Antiqua" w:cs="Book Antiqua"/>
          <w:color w:val="000000"/>
        </w:rPr>
        <w:t xml:space="preserve">. The practice guidelines recommended that there should be local and national audits on liver biopsy to ensure that the complication rates were within the accepted </w:t>
      </w:r>
      <w:proofErr w:type="gramStart"/>
      <w:r w:rsidRPr="003E298A">
        <w:rPr>
          <w:rFonts w:ascii="Book Antiqua" w:eastAsia="Book Antiqua" w:hAnsi="Book Antiqua" w:cs="Book Antiqua"/>
          <w:color w:val="000000"/>
        </w:rPr>
        <w:t>range</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3]</w:t>
      </w:r>
      <w:r w:rsidRPr="003E298A">
        <w:rPr>
          <w:rFonts w:ascii="Book Antiqua" w:eastAsia="Book Antiqua" w:hAnsi="Book Antiqua" w:cs="Book Antiqua"/>
          <w:color w:val="000000"/>
        </w:rPr>
        <w:t xml:space="preserve">. As ultrasound-guided PLB has become a standard and important method in the management of liver disease in our </w:t>
      </w:r>
      <w:r w:rsidRPr="003E298A">
        <w:rPr>
          <w:rFonts w:ascii="Book Antiqua" w:eastAsia="Book Antiqua" w:hAnsi="Book Antiqua" w:cs="Book Antiqua"/>
          <w:color w:val="000000"/>
        </w:rPr>
        <w:lastRenderedPageBreak/>
        <w:t>country, a periodical audit on its application and complications is needed to ensure that the complication rate is within the accepted range and to further optimize the procedure. Therefore, we carried out this study to determine the annual incidence of major complications following ultrasound-guided PLB in a Chinese tertiary-care teaching hospital and to identify significant variables associated with an increased risk of major complications.</w:t>
      </w:r>
    </w:p>
    <w:p w14:paraId="19789421" w14:textId="77777777" w:rsidR="004C5D8A" w:rsidRPr="003E298A" w:rsidRDefault="004C5D8A" w:rsidP="00CA554C">
      <w:pPr>
        <w:spacing w:line="360" w:lineRule="auto"/>
        <w:jc w:val="both"/>
        <w:rPr>
          <w:rFonts w:ascii="Book Antiqua" w:hAnsi="Book Antiqua"/>
        </w:rPr>
      </w:pPr>
    </w:p>
    <w:p w14:paraId="41D7821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MATERIALS AND METHODS</w:t>
      </w:r>
    </w:p>
    <w:p w14:paraId="03A7815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i/>
          <w:iCs/>
          <w:color w:val="000000"/>
        </w:rPr>
        <w:t>Patients and design</w:t>
      </w:r>
    </w:p>
    <w:p w14:paraId="4C1A4C56" w14:textId="5DB87B58"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The Quality Management Division of our hospital initiated this retrospective annual audit of severe adverse events after ultrasound-guided PLB following the Standard Operating Procedure of Data Validation, which was certificated by Joint Commission International. Our institutional review board approved this audit and waived related informed consent according to the regulations of the ethics committee. A total of 1857 consecutive cases of ultrasound-guided PLB performed in a Chinese tertiary-care teaching hospital in a major metropolitan area from January 2021 to December 2021 were included. Cases of PLB combined with hepatic drainage or drug injection were also included, but cases involving targeted biopsies performed just before thermal ablation of hepatic tumors were excluded. Hematological tests, which included routine blood examination and coagulation tests within 7 d before PLB, were needed, and on the day after PLB, the level of hemoglobin was routinely examined. The data on patient demographics, laboratory tests, prebiopsy images, PLB details (objectives, operators and techniques), pathology results, major complications and peri</w:t>
      </w:r>
      <w:r w:rsidR="00477785" w:rsidRPr="003E298A">
        <w:rPr>
          <w:rFonts w:ascii="Book Antiqua" w:eastAsia="Book Antiqua" w:hAnsi="Book Antiqua" w:cs="Book Antiqua"/>
          <w:color w:val="000000"/>
        </w:rPr>
        <w:t>-</w:t>
      </w:r>
      <w:r w:rsidRPr="003E298A">
        <w:rPr>
          <w:rFonts w:ascii="Book Antiqua" w:eastAsia="Book Antiqua" w:hAnsi="Book Antiqua" w:cs="Book Antiqua"/>
          <w:color w:val="000000"/>
        </w:rPr>
        <w:t>biopsy management were collected from digital medical records and the picture archiving and communication system according to a predefined standardized protocol and entered into worksheets (Microsoft Office Excel 2007; Microsoft, Redmond, Wash) by ten radiology trainees.</w:t>
      </w:r>
    </w:p>
    <w:p w14:paraId="27EF55A3" w14:textId="77777777" w:rsidR="004C5D8A" w:rsidRPr="003E298A" w:rsidRDefault="004C5D8A" w:rsidP="00CA554C">
      <w:pPr>
        <w:spacing w:line="360" w:lineRule="auto"/>
        <w:jc w:val="both"/>
        <w:rPr>
          <w:rFonts w:ascii="Book Antiqua" w:hAnsi="Book Antiqua"/>
        </w:rPr>
      </w:pPr>
    </w:p>
    <w:p w14:paraId="23B51240"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i/>
          <w:iCs/>
          <w:color w:val="000000"/>
        </w:rPr>
        <w:t>Ultrasound-guided PLB</w:t>
      </w:r>
    </w:p>
    <w:p w14:paraId="7489F864" w14:textId="0960BFB4"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lastRenderedPageBreak/>
        <w:t>Ultrasound guidance was defined as the use of ultrasound or contrast-enhanced ultrasound to obtain real-time visualization of the whole course of PLB, which included prebiopsy imaging assessment, needle advancement and triggering and post</w:t>
      </w:r>
      <w:r w:rsidR="00477785" w:rsidRPr="003E298A">
        <w:rPr>
          <w:rFonts w:ascii="Book Antiqua" w:eastAsia="Book Antiqua" w:hAnsi="Book Antiqua" w:cs="Book Antiqua"/>
          <w:color w:val="000000"/>
        </w:rPr>
        <w:t>-</w:t>
      </w:r>
      <w:r w:rsidRPr="003E298A">
        <w:rPr>
          <w:rFonts w:ascii="Book Antiqua" w:eastAsia="Book Antiqua" w:hAnsi="Book Antiqua" w:cs="Book Antiqua"/>
          <w:color w:val="000000"/>
        </w:rPr>
        <w:t>biopsy imaging assessment. In our center, all ultrasound-guided PLBs were performed as inpatient procedures by interventional radiologists with adequate training, and the patients were observed in the hospital overnight.</w:t>
      </w:r>
    </w:p>
    <w:p w14:paraId="6C0AF7AE" w14:textId="77777777"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The indications for PLB in our center were as follows: (1) Determine the nature and/or grade of hepatic tumors; (2) Investigate the reason for abnormal liver function tests; (3) Determine the severity of liver damage; and (4) Obtain liver tissue for non-histological assessment (microbiology, biochemical, other).</w:t>
      </w:r>
    </w:p>
    <w:p w14:paraId="7BCCC904" w14:textId="29F58858"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Absolute contraindications for PLB were as follows: (1) International normal ratio (INR) &gt; 1.5; (2) Prothrombin time (PT) prolonged 5 s; and (3) Platelet count &lt; 50 × 10</w:t>
      </w:r>
      <w:r w:rsidRPr="003E298A">
        <w:rPr>
          <w:rFonts w:ascii="Book Antiqua" w:eastAsia="Book Antiqua" w:hAnsi="Book Antiqua" w:cs="Book Antiqua"/>
          <w:color w:val="000000"/>
          <w:vertAlign w:val="superscript"/>
        </w:rPr>
        <w:t>9</w:t>
      </w:r>
      <w:r w:rsidRPr="003E298A">
        <w:rPr>
          <w:rFonts w:ascii="Book Antiqua" w:eastAsia="Book Antiqua" w:hAnsi="Book Antiqua" w:cs="Book Antiqua"/>
          <w:color w:val="000000"/>
        </w:rPr>
        <w:t xml:space="preserve">/L. Biliary dilatation, ascites and lack of cooperation of the patient were considered partial contraindications. Where a biopsy was performed outside guidelines or standardized protocols, multidisciplinary consultation </w:t>
      </w:r>
      <w:r w:rsidR="00477785" w:rsidRPr="003E298A">
        <w:rPr>
          <w:rFonts w:ascii="Book Antiqua" w:eastAsia="Book Antiqua" w:hAnsi="Book Antiqua" w:cs="Book Antiqua"/>
          <w:color w:val="000000"/>
        </w:rPr>
        <w:t>was</w:t>
      </w:r>
      <w:r w:rsidRPr="003E298A">
        <w:rPr>
          <w:rFonts w:ascii="Book Antiqua" w:eastAsia="Book Antiqua" w:hAnsi="Book Antiqua" w:cs="Book Antiqua"/>
          <w:color w:val="000000"/>
        </w:rPr>
        <w:t xml:space="preserve"> performed prior to biopsy, and decisions </w:t>
      </w:r>
      <w:r w:rsidR="00477785" w:rsidRPr="003E298A">
        <w:rPr>
          <w:rFonts w:ascii="Book Antiqua" w:eastAsia="Book Antiqua" w:hAnsi="Book Antiqua" w:cs="Book Antiqua"/>
          <w:color w:val="000000"/>
        </w:rPr>
        <w:t>were</w:t>
      </w:r>
      <w:r w:rsidRPr="003E298A">
        <w:rPr>
          <w:rFonts w:ascii="Book Antiqua" w:eastAsia="Book Antiqua" w:hAnsi="Book Antiqua" w:cs="Book Antiqua"/>
          <w:color w:val="000000"/>
        </w:rPr>
        <w:t xml:space="preserve"> reflected in medical records.</w:t>
      </w:r>
    </w:p>
    <w:p w14:paraId="7A489390" w14:textId="56C129C6"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In our institution, discontinuation of antiplatelet medication or anticoagulants was requested (antiplatelet medication and warfarin: </w:t>
      </w:r>
      <w:r w:rsidR="00BE1258" w:rsidRPr="003E298A">
        <w:rPr>
          <w:rFonts w:ascii="Book Antiqua" w:eastAsia="Book Antiqua" w:hAnsi="Book Antiqua" w:cs="Book Antiqua"/>
          <w:color w:val="000000"/>
        </w:rPr>
        <w:t>A</w:t>
      </w:r>
      <w:r w:rsidRPr="003E298A">
        <w:rPr>
          <w:rFonts w:ascii="Book Antiqua" w:eastAsia="Book Antiqua" w:hAnsi="Book Antiqua" w:cs="Book Antiqua"/>
          <w:color w:val="000000"/>
        </w:rPr>
        <w:t>t least 5 d before PLB; heparin and related products: 12-24 h before PLB). After PLB, antiplatelet therapy was resumed after 2-3 d, and warfarin was restarted the following day. The risk of discontinuing anticoagulant/antiplatelet medication was strictly weighed against the potential risk of hemorrhage during PLB. Patients who used antiplatelet medications and anticoagulants were recorded, even though peri</w:t>
      </w:r>
      <w:r w:rsidR="00477785" w:rsidRPr="003E298A">
        <w:rPr>
          <w:rFonts w:ascii="Book Antiqua" w:eastAsia="Book Antiqua" w:hAnsi="Book Antiqua" w:cs="Book Antiqua"/>
          <w:color w:val="000000"/>
        </w:rPr>
        <w:t>-</w:t>
      </w:r>
      <w:r w:rsidRPr="003E298A">
        <w:rPr>
          <w:rFonts w:ascii="Book Antiqua" w:eastAsia="Book Antiqua" w:hAnsi="Book Antiqua" w:cs="Book Antiqua"/>
          <w:color w:val="000000"/>
        </w:rPr>
        <w:t>biopsy administration strictly conformed to the above regulations.</w:t>
      </w:r>
    </w:p>
    <w:p w14:paraId="4D51F7EB" w14:textId="5F6D52D2"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Under local anesthesia, two passes by an 18-gauge (G) Tru-cut needle (Tru-cut; </w:t>
      </w:r>
      <w:proofErr w:type="spellStart"/>
      <w:r w:rsidRPr="003E298A">
        <w:rPr>
          <w:rFonts w:ascii="Book Antiqua" w:eastAsia="Book Antiqua" w:hAnsi="Book Antiqua" w:cs="Book Antiqua"/>
          <w:color w:val="000000"/>
        </w:rPr>
        <w:t>Angiotech</w:t>
      </w:r>
      <w:proofErr w:type="spellEnd"/>
      <w:r w:rsidRPr="003E298A">
        <w:rPr>
          <w:rFonts w:ascii="Book Antiqua" w:eastAsia="Book Antiqua" w:hAnsi="Book Antiqua" w:cs="Book Antiqua"/>
          <w:color w:val="000000"/>
        </w:rPr>
        <w:t>, Gainesville, F</w:t>
      </w:r>
      <w:r w:rsidR="00477785" w:rsidRPr="003E298A">
        <w:rPr>
          <w:rFonts w:ascii="Book Antiqua" w:eastAsia="Book Antiqua" w:hAnsi="Book Antiqua" w:cs="Book Antiqua"/>
          <w:color w:val="000000"/>
        </w:rPr>
        <w:t>L</w:t>
      </w:r>
      <w:r w:rsidRPr="003E298A">
        <w:rPr>
          <w:rFonts w:ascii="Book Antiqua" w:eastAsia="Book Antiqua" w:hAnsi="Book Antiqua" w:cs="Book Antiqua"/>
          <w:color w:val="000000"/>
        </w:rPr>
        <w:t>, United States) with a fully automatic device was the standard technique for targeted or nontargeted liver biopsy. Coaxial cutting needle biopsy with or without plugging by gelatin sponge while withdrawing the introduction was based on the clinical indication and operator</w:t>
      </w:r>
      <w:r w:rsidR="00477785"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s preference. Contrast-enhanced ultrasonography </w:t>
      </w:r>
      <w:r w:rsidRPr="003E298A">
        <w:rPr>
          <w:rFonts w:ascii="Book Antiqua" w:eastAsia="Book Antiqua" w:hAnsi="Book Antiqua" w:cs="Book Antiqua"/>
          <w:color w:val="000000"/>
        </w:rPr>
        <w:lastRenderedPageBreak/>
        <w:t xml:space="preserve">with </w:t>
      </w:r>
      <w:proofErr w:type="spellStart"/>
      <w:r w:rsidRPr="003E298A">
        <w:rPr>
          <w:rFonts w:ascii="Book Antiqua" w:eastAsia="Book Antiqua" w:hAnsi="Book Antiqua" w:cs="Book Antiqua"/>
          <w:color w:val="000000"/>
        </w:rPr>
        <w:t>SonoVue</w:t>
      </w:r>
      <w:proofErr w:type="spellEnd"/>
      <w:r w:rsidRPr="003E298A">
        <w:rPr>
          <w:rFonts w:ascii="Book Antiqua" w:eastAsia="Book Antiqua" w:hAnsi="Book Antiqua" w:cs="Book Antiqua"/>
          <w:color w:val="000000"/>
        </w:rPr>
        <w:t xml:space="preserve"> (contrast agent, Bracco, Milan, Italy) or </w:t>
      </w:r>
      <w:proofErr w:type="spellStart"/>
      <w:r w:rsidRPr="003E298A">
        <w:rPr>
          <w:rFonts w:ascii="Book Antiqua" w:eastAsia="Book Antiqua" w:hAnsi="Book Antiqua" w:cs="Book Antiqua"/>
          <w:color w:val="000000"/>
        </w:rPr>
        <w:t>Sonazoid</w:t>
      </w:r>
      <w:proofErr w:type="spellEnd"/>
      <w:r w:rsidRPr="003E298A">
        <w:rPr>
          <w:rFonts w:ascii="Book Antiqua" w:eastAsia="Book Antiqua" w:hAnsi="Book Antiqua" w:cs="Book Antiqua"/>
          <w:color w:val="000000"/>
        </w:rPr>
        <w:t xml:space="preserve"> (contrast agent, GE Healthcare, United States) was an important tool for evaluating the vascularization of target lesions or the patent biopsy method, differentiating necrotic tissue from tumorous tissue and identifying hemorrhage events during the whole course of PLB. </w:t>
      </w:r>
      <w:proofErr w:type="spellStart"/>
      <w:r w:rsidRPr="003E298A">
        <w:rPr>
          <w:rFonts w:ascii="Book Antiqua" w:eastAsia="Book Antiqua" w:hAnsi="Book Antiqua" w:cs="Book Antiqua"/>
          <w:color w:val="000000"/>
        </w:rPr>
        <w:t>SonoVue</w:t>
      </w:r>
      <w:proofErr w:type="spellEnd"/>
      <w:r w:rsidRPr="003E298A">
        <w:rPr>
          <w:rFonts w:ascii="Book Antiqua" w:eastAsia="Book Antiqua" w:hAnsi="Book Antiqua" w:cs="Book Antiqua"/>
          <w:color w:val="000000"/>
        </w:rPr>
        <w:t xml:space="preserve"> was supplied as lyophilized powder and reconstituted with 5 mL of saline to make a homogeneous microbubble suspension; 2.4 mL of this suspension was administered per bolus, followed by a 5-mL physiologic saline flush. The </w:t>
      </w:r>
      <w:proofErr w:type="spellStart"/>
      <w:r w:rsidRPr="003E298A">
        <w:rPr>
          <w:rFonts w:ascii="Book Antiqua" w:eastAsia="Book Antiqua" w:hAnsi="Book Antiqua" w:cs="Book Antiqua"/>
          <w:color w:val="000000"/>
        </w:rPr>
        <w:t>Sonazoid</w:t>
      </w:r>
      <w:proofErr w:type="spellEnd"/>
      <w:r w:rsidRPr="003E298A">
        <w:rPr>
          <w:rFonts w:ascii="Book Antiqua" w:eastAsia="Book Antiqua" w:hAnsi="Book Antiqua" w:cs="Book Antiqua"/>
          <w:color w:val="000000"/>
        </w:rPr>
        <w:t xml:space="preserve"> was supplied as 16 </w:t>
      </w:r>
      <w:proofErr w:type="spellStart"/>
      <w:r w:rsidRPr="003E298A">
        <w:rPr>
          <w:rFonts w:ascii="Book Antiqua" w:hAnsi="Book Antiqua" w:cs="Arial"/>
        </w:rPr>
        <w:t>μ</w:t>
      </w:r>
      <w:r w:rsidRPr="003E298A">
        <w:rPr>
          <w:rFonts w:ascii="Book Antiqua" w:eastAsia="Book Antiqua" w:hAnsi="Book Antiqua" w:cs="Book Antiqua"/>
          <w:color w:val="000000"/>
        </w:rPr>
        <w:t>L</w:t>
      </w:r>
      <w:proofErr w:type="spellEnd"/>
      <w:r w:rsidRPr="003E298A">
        <w:rPr>
          <w:rFonts w:ascii="Book Antiqua" w:eastAsia="Book Antiqua" w:hAnsi="Book Antiqua" w:cs="Book Antiqua"/>
          <w:color w:val="000000"/>
        </w:rPr>
        <w:t xml:space="preserve"> </w:t>
      </w:r>
      <w:proofErr w:type="spellStart"/>
      <w:r w:rsidRPr="003E298A">
        <w:rPr>
          <w:rFonts w:ascii="Book Antiqua" w:eastAsia="Book Antiqua" w:hAnsi="Book Antiqua" w:cs="Book Antiqua"/>
          <w:color w:val="000000"/>
        </w:rPr>
        <w:t>perfluorobutane</w:t>
      </w:r>
      <w:proofErr w:type="spellEnd"/>
      <w:r w:rsidRPr="003E298A">
        <w:rPr>
          <w:rFonts w:ascii="Book Antiqua" w:eastAsia="Book Antiqua" w:hAnsi="Book Antiqua" w:cs="Book Antiqua"/>
          <w:color w:val="000000"/>
        </w:rPr>
        <w:t xml:space="preserve"> microspheres and reconstituted with 2 mL of distilled water to make a homogeneous microbubble suspension; 0.12 </w:t>
      </w:r>
      <w:bookmarkStart w:id="2" w:name="_Hlk65087422"/>
      <w:proofErr w:type="spellStart"/>
      <w:r w:rsidRPr="003E298A">
        <w:rPr>
          <w:rFonts w:ascii="Book Antiqua" w:hAnsi="Book Antiqua" w:cs="Arial"/>
        </w:rPr>
        <w:t>μ</w:t>
      </w:r>
      <w:bookmarkEnd w:id="2"/>
      <w:r w:rsidRPr="003E298A">
        <w:rPr>
          <w:rFonts w:ascii="Book Antiqua" w:eastAsia="Book Antiqua" w:hAnsi="Book Antiqua" w:cs="Book Antiqua"/>
          <w:color w:val="000000"/>
        </w:rPr>
        <w:t>L</w:t>
      </w:r>
      <w:proofErr w:type="spellEnd"/>
      <w:r w:rsidRPr="003E298A">
        <w:rPr>
          <w:rFonts w:ascii="Book Antiqua" w:eastAsia="Book Antiqua" w:hAnsi="Book Antiqua" w:cs="Book Antiqua"/>
          <w:color w:val="000000"/>
        </w:rPr>
        <w:t xml:space="preserve"> (0.015 mL)/kg of this suspension was administered per bolus, followed by a 5-mL physiologic saline flush. A total of 18 operators in our center performed ultrasound-guided PLB, and 5 of them had more than 10 years of experience in abdominal intervention.</w:t>
      </w:r>
    </w:p>
    <w:p w14:paraId="5CA0CEE8" w14:textId="1E0217E3"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The following pertinent variables were investigated and collected: platelet count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PT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fibrinogen</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prebiopsy hemoglobin level</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comorbidity</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application of anticoagulant/antiplatelet medication</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operator</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s experience</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biopsy technique</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objective of biopsy</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r w:rsidRPr="003E298A">
        <w:rPr>
          <w:rFonts w:ascii="Book Antiqua" w:eastAsia="Book Antiqua" w:hAnsi="Book Antiqua" w:cs="Book Antiqua"/>
          <w:color w:val="000000"/>
          <w:shd w:val="clear" w:color="auto" w:fill="FFFFFF"/>
        </w:rPr>
        <w:t>number of passes to obtain adequate tissue specimens</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post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biopsy application of hemostatic medication</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location of target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proofErr w:type="spellStart"/>
      <w:r w:rsidRPr="003E298A">
        <w:rPr>
          <w:rFonts w:ascii="Book Antiqua" w:eastAsia="Book Antiqua" w:hAnsi="Book Antiqua" w:cs="Book Antiqua"/>
          <w:color w:val="000000"/>
        </w:rPr>
        <w:t>multilesion</w:t>
      </w:r>
      <w:proofErr w:type="spellEnd"/>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maximum diameter of target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post</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biopsy hemoglobin level</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repeat biopsy</w:t>
      </w:r>
      <w:r w:rsidR="00B77D57"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and histological diagnosis. Exploratory analyses were conducted to identify any statistically significant variables that might be implicated in major complications.</w:t>
      </w:r>
    </w:p>
    <w:p w14:paraId="202E80A3" w14:textId="77777777" w:rsidR="004C5D8A" w:rsidRPr="003E298A" w:rsidRDefault="004C5D8A" w:rsidP="00CA554C">
      <w:pPr>
        <w:spacing w:line="360" w:lineRule="auto"/>
        <w:jc w:val="both"/>
        <w:rPr>
          <w:rFonts w:ascii="Book Antiqua" w:hAnsi="Book Antiqua"/>
        </w:rPr>
      </w:pPr>
    </w:p>
    <w:p w14:paraId="3309A55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i/>
          <w:iCs/>
          <w:color w:val="000000"/>
        </w:rPr>
        <w:t>Definitions</w:t>
      </w:r>
    </w:p>
    <w:p w14:paraId="1418AFF5" w14:textId="515B1989"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This audit focused on the identification of major complications, especially mortality directly related to ultrasound-guided PLB. The major complication in this study was defined according to the Quality Improvement Guidelines for Percutaneous Needle Biopsy of the Society of Interventional Radiology, including bleeding requiring transfusion or intervention, prolonged hospitalization, requiring major therapy, unplanned increase in level of care and permanent adverse sequelae or death. The main complications following PLB are liver hematoma (symptomatic or asymptomatic), pain, </w:t>
      </w:r>
      <w:r w:rsidRPr="003E298A">
        <w:rPr>
          <w:rFonts w:ascii="Book Antiqua" w:eastAsia="Book Antiqua" w:hAnsi="Book Antiqua" w:cs="Book Antiqua"/>
          <w:color w:val="000000"/>
        </w:rPr>
        <w:lastRenderedPageBreak/>
        <w:t xml:space="preserve">vasovagal reactions, hemothorax, hemoperitoneum, pneumothorax, </w:t>
      </w:r>
      <w:proofErr w:type="spellStart"/>
      <w:r w:rsidRPr="003E298A">
        <w:rPr>
          <w:rFonts w:ascii="Book Antiqua" w:eastAsia="Book Antiqua" w:hAnsi="Book Antiqua" w:cs="Book Antiqua"/>
          <w:color w:val="000000"/>
        </w:rPr>
        <w:t>hemobilia</w:t>
      </w:r>
      <w:proofErr w:type="spellEnd"/>
      <w:r w:rsidRPr="003E298A">
        <w:rPr>
          <w:rFonts w:ascii="Book Antiqua" w:eastAsia="Book Antiqua" w:hAnsi="Book Antiqua" w:cs="Book Antiqua"/>
          <w:color w:val="000000"/>
        </w:rPr>
        <w:t xml:space="preserve">, bile leakage, organ perforation (gallbladder, colon) and arteriovenous fistula. Clinically significant hemorrhage is the most common and is defined as a decrease in hemoglobin level of more than 2.0 g/dL and a change in vital signs with radiologic evidence of bleeding necessitating blood transfusion. An acute major complication was </w:t>
      </w:r>
      <w:r w:rsidR="00B77D57" w:rsidRPr="003E298A">
        <w:rPr>
          <w:rFonts w:ascii="Book Antiqua" w:eastAsia="Book Antiqua" w:hAnsi="Book Antiqua" w:cs="Book Antiqua"/>
          <w:color w:val="000000"/>
        </w:rPr>
        <w:t xml:space="preserve">defined as </w:t>
      </w:r>
      <w:r w:rsidRPr="003E298A">
        <w:rPr>
          <w:rFonts w:ascii="Book Antiqua" w:eastAsia="Book Antiqua" w:hAnsi="Book Antiqua" w:cs="Book Antiqua"/>
          <w:color w:val="000000"/>
        </w:rPr>
        <w:t xml:space="preserve">one that occurred less than 24 h after PLB, and a delayed major complication was </w:t>
      </w:r>
      <w:r w:rsidR="00B77D57" w:rsidRPr="003E298A">
        <w:rPr>
          <w:rFonts w:ascii="Book Antiqua" w:eastAsia="Book Antiqua" w:hAnsi="Book Antiqua" w:cs="Book Antiqua"/>
          <w:color w:val="000000"/>
        </w:rPr>
        <w:t xml:space="preserve">defined as </w:t>
      </w:r>
      <w:r w:rsidRPr="003E298A">
        <w:rPr>
          <w:rFonts w:ascii="Book Antiqua" w:eastAsia="Book Antiqua" w:hAnsi="Book Antiqua" w:cs="Book Antiqua"/>
          <w:color w:val="000000"/>
        </w:rPr>
        <w:t>one that occurred more than 24 h after PLB. Overall all-cause mortality was also calculated by 30 d after PLB. All the included factors of both the major complication group and the no major complication group were compared, and the independent predictors for the occurrence of major complications after PLB were identified. Clinical, radiological and technical variables were investigated statistically for their association with all-cause 30-d mortality following PLB.</w:t>
      </w:r>
    </w:p>
    <w:p w14:paraId="12230A12" w14:textId="77777777" w:rsidR="004C5D8A" w:rsidRPr="003E298A" w:rsidRDefault="004C5D8A" w:rsidP="00CA554C">
      <w:pPr>
        <w:spacing w:line="360" w:lineRule="auto"/>
        <w:jc w:val="both"/>
        <w:rPr>
          <w:rFonts w:ascii="Book Antiqua" w:hAnsi="Book Antiqua"/>
        </w:rPr>
      </w:pPr>
    </w:p>
    <w:p w14:paraId="654613A0"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i/>
          <w:iCs/>
          <w:color w:val="000000"/>
        </w:rPr>
        <w:t>Data analysis</w:t>
      </w:r>
    </w:p>
    <w:p w14:paraId="4C6BDF14" w14:textId="7C7EF630"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The differences in categorical variables between the major complication group and the no major complication group </w:t>
      </w:r>
      <w:r w:rsidR="00B77D57" w:rsidRPr="003E298A">
        <w:rPr>
          <w:rFonts w:ascii="Book Antiqua" w:eastAsia="Book Antiqua" w:hAnsi="Book Antiqua" w:cs="Book Antiqua"/>
          <w:color w:val="000000"/>
        </w:rPr>
        <w:t>we</w:t>
      </w:r>
      <w:r w:rsidRPr="003E298A">
        <w:rPr>
          <w:rFonts w:ascii="Book Antiqua" w:eastAsia="Book Antiqua" w:hAnsi="Book Antiqua" w:cs="Book Antiqua"/>
          <w:color w:val="000000"/>
        </w:rPr>
        <w:t xml:space="preserve">re presented as percentages and were compared using the </w:t>
      </w:r>
      <w:r w:rsidR="00B77D57" w:rsidRPr="003E298A">
        <w:rPr>
          <w:rFonts w:ascii="Book Antiqua" w:eastAsia="Book Antiqua" w:hAnsi="Book Antiqua" w:cs="Book Antiqua"/>
          <w:i/>
          <w:iCs/>
          <w:color w:val="000000"/>
        </w:rPr>
        <w:t>χ</w:t>
      </w:r>
      <w:r w:rsidR="00B77D57" w:rsidRPr="003E298A">
        <w:rPr>
          <w:rFonts w:ascii="Book Antiqua" w:eastAsia="Book Antiqua" w:hAnsi="Book Antiqua" w:cs="Book Antiqua"/>
          <w:i/>
          <w:iCs/>
          <w:color w:val="000000"/>
          <w:vertAlign w:val="superscript"/>
        </w:rPr>
        <w:t>2</w:t>
      </w:r>
      <w:r w:rsidRPr="003E298A">
        <w:rPr>
          <w:rFonts w:ascii="Book Antiqua" w:eastAsia="Book Antiqua" w:hAnsi="Book Antiqua" w:cs="Book Antiqua"/>
          <w:color w:val="000000"/>
        </w:rPr>
        <w:t xml:space="preserve"> or Fisher’s exact test, as appropriate. Normally distributed variables </w:t>
      </w:r>
      <w:r w:rsidR="00B77D57" w:rsidRPr="003E298A">
        <w:rPr>
          <w:rFonts w:ascii="Book Antiqua" w:eastAsia="Book Antiqua" w:hAnsi="Book Antiqua" w:cs="Book Antiqua"/>
          <w:color w:val="000000"/>
        </w:rPr>
        <w:t>we</w:t>
      </w:r>
      <w:r w:rsidRPr="003E298A">
        <w:rPr>
          <w:rFonts w:ascii="Book Antiqua" w:eastAsia="Book Antiqua" w:hAnsi="Book Antiqua" w:cs="Book Antiqua"/>
          <w:color w:val="000000"/>
        </w:rPr>
        <w:t xml:space="preserve">re expressed as the mean ± </w:t>
      </w:r>
      <w:r w:rsidR="00B77D57" w:rsidRPr="003E298A">
        <w:rPr>
          <w:rFonts w:ascii="Book Antiqua" w:eastAsia="Book Antiqua" w:hAnsi="Book Antiqua" w:cs="Book Antiqua"/>
          <w:color w:val="000000"/>
        </w:rPr>
        <w:t>standard deviation</w:t>
      </w:r>
      <w:r w:rsidRPr="003E298A">
        <w:rPr>
          <w:rFonts w:ascii="Book Antiqua" w:eastAsia="Book Antiqua" w:hAnsi="Book Antiqua" w:cs="Book Antiqua"/>
          <w:color w:val="000000"/>
        </w:rPr>
        <w:t xml:space="preserve"> and were compared </w:t>
      </w:r>
      <w:r w:rsidR="00B77D57" w:rsidRPr="003E298A">
        <w:rPr>
          <w:rFonts w:ascii="Book Antiqua" w:eastAsia="Book Antiqua" w:hAnsi="Book Antiqua" w:cs="Book Antiqua"/>
          <w:color w:val="000000"/>
        </w:rPr>
        <w:t>with the</w:t>
      </w:r>
      <w:r w:rsidRPr="003E298A">
        <w:rPr>
          <w:rFonts w:ascii="Book Antiqua" w:eastAsia="Book Antiqua" w:hAnsi="Book Antiqua" w:cs="Book Antiqua"/>
          <w:color w:val="000000"/>
        </w:rPr>
        <w:t xml:space="preserve"> </w:t>
      </w:r>
      <w:proofErr w:type="gramStart"/>
      <w:r w:rsidRPr="003E298A">
        <w:rPr>
          <w:rFonts w:ascii="Book Antiqua" w:eastAsia="Book Antiqua" w:hAnsi="Book Antiqua" w:cs="Book Antiqua"/>
          <w:color w:val="000000"/>
        </w:rPr>
        <w:t>Student’s</w:t>
      </w:r>
      <w:proofErr w:type="gramEnd"/>
      <w:r w:rsidRPr="003E298A">
        <w:rPr>
          <w:rFonts w:ascii="Book Antiqua" w:eastAsia="Book Antiqua" w:hAnsi="Book Antiqua" w:cs="Book Antiqua"/>
          <w:color w:val="000000"/>
        </w:rPr>
        <w:t xml:space="preserve"> </w:t>
      </w:r>
      <w:r w:rsidRPr="003E298A">
        <w:rPr>
          <w:rFonts w:ascii="Book Antiqua" w:eastAsia="Book Antiqua" w:hAnsi="Book Antiqua" w:cs="Book Antiqua"/>
          <w:i/>
          <w:iCs/>
          <w:color w:val="000000"/>
        </w:rPr>
        <w:t>t</w:t>
      </w:r>
      <w:r w:rsidRPr="003E298A">
        <w:rPr>
          <w:rFonts w:ascii="Book Antiqua" w:eastAsia="Book Antiqua" w:hAnsi="Book Antiqua" w:cs="Book Antiqua"/>
          <w:color w:val="000000"/>
        </w:rPr>
        <w:t xml:space="preserve"> test. Nonnormally distributed variables </w:t>
      </w:r>
      <w:r w:rsidR="00B77D57" w:rsidRPr="003E298A">
        <w:rPr>
          <w:rFonts w:ascii="Book Antiqua" w:eastAsia="Book Antiqua" w:hAnsi="Book Antiqua" w:cs="Book Antiqua"/>
          <w:color w:val="000000"/>
        </w:rPr>
        <w:t>we</w:t>
      </w:r>
      <w:r w:rsidRPr="003E298A">
        <w:rPr>
          <w:rFonts w:ascii="Book Antiqua" w:eastAsia="Book Antiqua" w:hAnsi="Book Antiqua" w:cs="Book Antiqua"/>
          <w:color w:val="000000"/>
        </w:rPr>
        <w:t>re expressed as medians (</w:t>
      </w:r>
      <w:r w:rsidR="0089769C" w:rsidRPr="003E298A">
        <w:rPr>
          <w:rFonts w:ascii="Book Antiqua" w:eastAsia="Book Antiqua" w:hAnsi="Book Antiqua" w:cs="Book Antiqua"/>
          <w:color w:val="000000"/>
        </w:rPr>
        <w:t xml:space="preserve">quartile </w:t>
      </w:r>
      <w:r w:rsidRPr="003E298A">
        <w:rPr>
          <w:rFonts w:ascii="Book Antiqua" w:eastAsia="Book Antiqua" w:hAnsi="Book Antiqua" w:cs="Book Antiqua"/>
          <w:color w:val="000000"/>
        </w:rPr>
        <w:t xml:space="preserve">1, </w:t>
      </w:r>
      <w:r w:rsidR="0089769C" w:rsidRPr="003E298A">
        <w:rPr>
          <w:rFonts w:ascii="Book Antiqua" w:eastAsia="Book Antiqua" w:hAnsi="Book Antiqua" w:cs="Book Antiqua"/>
          <w:color w:val="000000"/>
        </w:rPr>
        <w:t xml:space="preserve">quartile </w:t>
      </w:r>
      <w:r w:rsidRPr="003E298A">
        <w:rPr>
          <w:rFonts w:ascii="Book Antiqua" w:eastAsia="Book Antiqua" w:hAnsi="Book Antiqua" w:cs="Book Antiqua"/>
          <w:color w:val="000000"/>
        </w:rPr>
        <w:t xml:space="preserve">3) and were compared by nonparametric tests (Mann-Whitney </w:t>
      </w:r>
      <w:r w:rsidRPr="003E298A">
        <w:rPr>
          <w:rFonts w:ascii="Book Antiqua" w:eastAsia="Book Antiqua" w:hAnsi="Book Antiqua" w:cs="Book Antiqua"/>
          <w:i/>
          <w:iCs/>
          <w:color w:val="000000"/>
        </w:rPr>
        <w:t>U</w:t>
      </w:r>
      <w:r w:rsidRPr="003E298A">
        <w:rPr>
          <w:rFonts w:ascii="Book Antiqua" w:eastAsia="Book Antiqua" w:hAnsi="Book Antiqua" w:cs="Book Antiqua"/>
          <w:color w:val="000000"/>
        </w:rPr>
        <w:t xml:space="preserve"> test). Multivariate analyses were performed by a forward step (likelihood ratio) multivariable logistic regression model to investigate the risk factors associated with major complications and all-cause 30-d mortality following ultrasound-guided PLB. All statistical tests were two-sided. A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value less than 0.05 was considered statistically significant. All analyses were performed using SPSS software (version 20.0, SPSS Inc., Chicago, IL, United States).</w:t>
      </w:r>
    </w:p>
    <w:p w14:paraId="6159E911" w14:textId="77777777" w:rsidR="004C5D8A" w:rsidRPr="003E298A" w:rsidRDefault="004C5D8A" w:rsidP="00CA554C">
      <w:pPr>
        <w:spacing w:line="360" w:lineRule="auto"/>
        <w:jc w:val="both"/>
        <w:rPr>
          <w:rFonts w:ascii="Book Antiqua" w:hAnsi="Book Antiqua"/>
        </w:rPr>
      </w:pPr>
    </w:p>
    <w:p w14:paraId="514F131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RESULTS</w:t>
      </w:r>
    </w:p>
    <w:p w14:paraId="619CDC28" w14:textId="72C08652"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 total of 1857 biopsies were performed and included; 1108 (59.7%) patients were male</w:t>
      </w:r>
      <w:r w:rsidR="003943D9"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r w:rsidR="003943D9" w:rsidRPr="003E298A">
        <w:rPr>
          <w:rFonts w:ascii="Book Antiqua" w:eastAsia="Book Antiqua" w:hAnsi="Book Antiqua" w:cs="Book Antiqua"/>
          <w:color w:val="000000"/>
        </w:rPr>
        <w:t>T</w:t>
      </w:r>
      <w:r w:rsidRPr="003E298A">
        <w:rPr>
          <w:rFonts w:ascii="Book Antiqua" w:eastAsia="Book Antiqua" w:hAnsi="Book Antiqua" w:cs="Book Antiqua"/>
          <w:color w:val="000000"/>
        </w:rPr>
        <w:t xml:space="preserve">he mean age of the patients was 55.1 ± 17.8 years. Biopsy pathology revealed </w:t>
      </w:r>
      <w:r w:rsidRPr="003E298A">
        <w:rPr>
          <w:rFonts w:ascii="Book Antiqua" w:eastAsia="Book Antiqua" w:hAnsi="Book Antiqua" w:cs="Book Antiqua"/>
          <w:color w:val="000000"/>
        </w:rPr>
        <w:lastRenderedPageBreak/>
        <w:t>hepatocellular carcinoma (278, 15.0%), intrahepatic cholangiocarcinoma (225, 12.1%), secondary hepatic tumors (518, 27.9%), liver abscesses (91, 4.9%), chronic liver disease (393, 21.2%) and others (352, 18.9%). Demographic, clinical, procedural and pathological characteristics of the patients in the major complication and no major complication groups are listed in Table 1.</w:t>
      </w:r>
    </w:p>
    <w:p w14:paraId="59B6D334" w14:textId="681E300D"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In this audit of 1857 liver biopsies, 10 cases (0.53%) of major complications occurred following ultrasound-guided PLB, </w:t>
      </w:r>
      <w:r w:rsidR="0089769C" w:rsidRPr="003E298A">
        <w:rPr>
          <w:rFonts w:ascii="Book Antiqua" w:eastAsia="Book Antiqua" w:hAnsi="Book Antiqua" w:cs="Book Antiqua"/>
          <w:color w:val="000000"/>
        </w:rPr>
        <w:t>9</w:t>
      </w:r>
      <w:r w:rsidRPr="003E298A">
        <w:rPr>
          <w:rFonts w:ascii="Book Antiqua" w:eastAsia="Book Antiqua" w:hAnsi="Book Antiqua" w:cs="Book Antiqua"/>
          <w:color w:val="000000"/>
        </w:rPr>
        <w:t xml:space="preserve"> of which were associated with clinically severe hepatic hemorrhage and </w:t>
      </w:r>
      <w:r w:rsidR="0089769C" w:rsidRPr="003E298A">
        <w:rPr>
          <w:rFonts w:ascii="Book Antiqua" w:eastAsia="Book Antiqua" w:hAnsi="Book Antiqua" w:cs="Book Antiqua"/>
          <w:color w:val="000000"/>
        </w:rPr>
        <w:t>1</w:t>
      </w:r>
      <w:r w:rsidRPr="003E298A">
        <w:rPr>
          <w:rFonts w:ascii="Book Antiqua" w:eastAsia="Book Antiqua" w:hAnsi="Book Antiqua" w:cs="Book Antiqua"/>
          <w:color w:val="000000"/>
        </w:rPr>
        <w:t xml:space="preserve"> of which was associated with hemothorax. More than one complication might occur in </w:t>
      </w:r>
      <w:r w:rsidR="0089769C" w:rsidRPr="003E298A">
        <w:rPr>
          <w:rFonts w:ascii="Book Antiqua" w:eastAsia="Book Antiqua" w:hAnsi="Book Antiqua" w:cs="Book Antiqua"/>
          <w:color w:val="000000"/>
        </w:rPr>
        <w:t>1</w:t>
      </w:r>
      <w:r w:rsidRPr="003E298A">
        <w:rPr>
          <w:rFonts w:ascii="Book Antiqua" w:eastAsia="Book Antiqua" w:hAnsi="Book Antiqua" w:cs="Book Antiqua"/>
          <w:color w:val="000000"/>
        </w:rPr>
        <w:t xml:space="preserve"> patient. Among </w:t>
      </w:r>
      <w:r w:rsidR="0089769C" w:rsidRPr="003E298A">
        <w:rPr>
          <w:rFonts w:ascii="Book Antiqua" w:eastAsia="Book Antiqua" w:hAnsi="Book Antiqua" w:cs="Book Antiqua"/>
          <w:color w:val="000000"/>
        </w:rPr>
        <w:t>9</w:t>
      </w:r>
      <w:r w:rsidRPr="003E298A">
        <w:rPr>
          <w:rFonts w:ascii="Book Antiqua" w:eastAsia="Book Antiqua" w:hAnsi="Book Antiqua" w:cs="Book Antiqua"/>
          <w:color w:val="000000"/>
        </w:rPr>
        <w:t xml:space="preserve"> cases of severe hepatic hemorrhage, </w:t>
      </w:r>
      <w:r w:rsidR="0089769C" w:rsidRPr="003E298A">
        <w:rPr>
          <w:rFonts w:ascii="Book Antiqua" w:eastAsia="Book Antiqua" w:hAnsi="Book Antiqua" w:cs="Book Antiqua"/>
          <w:color w:val="000000"/>
        </w:rPr>
        <w:t xml:space="preserve">1 case </w:t>
      </w:r>
      <w:r w:rsidRPr="003E298A">
        <w:rPr>
          <w:rFonts w:ascii="Book Antiqua" w:eastAsia="Book Antiqua" w:hAnsi="Book Antiqua" w:cs="Book Antiqua"/>
          <w:color w:val="000000"/>
        </w:rPr>
        <w:t xml:space="preserve">was combined with severe infection, </w:t>
      </w:r>
      <w:r w:rsidR="0089769C" w:rsidRPr="003E298A">
        <w:rPr>
          <w:rFonts w:ascii="Book Antiqua" w:eastAsia="Book Antiqua" w:hAnsi="Book Antiqua" w:cs="Book Antiqua"/>
          <w:color w:val="000000"/>
        </w:rPr>
        <w:t>2 cases</w:t>
      </w:r>
      <w:r w:rsidRPr="003E298A">
        <w:rPr>
          <w:rFonts w:ascii="Book Antiqua" w:eastAsia="Book Antiqua" w:hAnsi="Book Antiqua" w:cs="Book Antiqua"/>
          <w:color w:val="000000"/>
        </w:rPr>
        <w:t xml:space="preserve"> with hemoperitoneum and </w:t>
      </w:r>
      <w:r w:rsidR="0089769C" w:rsidRPr="003E298A">
        <w:rPr>
          <w:rFonts w:ascii="Book Antiqua" w:eastAsia="Book Antiqua" w:hAnsi="Book Antiqua" w:cs="Book Antiqua"/>
          <w:color w:val="000000"/>
        </w:rPr>
        <w:t>1 case</w:t>
      </w:r>
      <w:r w:rsidRPr="003E298A">
        <w:rPr>
          <w:rFonts w:ascii="Book Antiqua" w:eastAsia="Book Antiqua" w:hAnsi="Book Antiqua" w:cs="Book Antiqua"/>
          <w:color w:val="000000"/>
        </w:rPr>
        <w:t xml:space="preserve"> with hemothorax. The overall all-cause mortality rate at 30 d after PLB was 0.27% (</w:t>
      </w:r>
      <w:r w:rsidR="0089769C" w:rsidRPr="003E298A">
        <w:rPr>
          <w:rFonts w:ascii="Book Antiqua" w:eastAsia="Book Antiqua" w:hAnsi="Book Antiqua" w:cs="Book Antiqua"/>
          <w:color w:val="000000"/>
        </w:rPr>
        <w:t>5</w:t>
      </w:r>
      <w:r w:rsidRPr="003E298A">
        <w:rPr>
          <w:rFonts w:ascii="Book Antiqua" w:eastAsia="Book Antiqua" w:hAnsi="Book Antiqua" w:cs="Book Antiqua"/>
          <w:color w:val="000000"/>
        </w:rPr>
        <w:t xml:space="preserve"> cases), and </w:t>
      </w:r>
      <w:r w:rsidR="00673032" w:rsidRPr="003E298A">
        <w:rPr>
          <w:rFonts w:ascii="Book Antiqua" w:eastAsia="Book Antiqua" w:hAnsi="Book Antiqua" w:cs="Book Antiqua"/>
          <w:color w:val="000000"/>
        </w:rPr>
        <w:t>2</w:t>
      </w:r>
      <w:r w:rsidRPr="003E298A">
        <w:rPr>
          <w:rFonts w:ascii="Book Antiqua" w:eastAsia="Book Antiqua" w:hAnsi="Book Antiqua" w:cs="Book Antiqua"/>
          <w:color w:val="000000"/>
        </w:rPr>
        <w:t xml:space="preserve"> cases (0.11%) were attributed to major hemorrhage within 7 d after liver biopsy. No patients experienced pneumothorax. Eight of ten major complications (80%) occurred acutely within 24 h.</w:t>
      </w:r>
    </w:p>
    <w:p w14:paraId="55D16893" w14:textId="2D80DCC2"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Except for blood transfusion, </w:t>
      </w:r>
      <w:r w:rsidR="00673032" w:rsidRPr="003E298A">
        <w:rPr>
          <w:rFonts w:ascii="Book Antiqua" w:eastAsia="Book Antiqua" w:hAnsi="Book Antiqua" w:cs="Book Antiqua"/>
          <w:color w:val="000000"/>
        </w:rPr>
        <w:t>4</w:t>
      </w:r>
      <w:r w:rsidRPr="003E298A">
        <w:rPr>
          <w:rFonts w:ascii="Book Antiqua" w:eastAsia="Book Antiqua" w:hAnsi="Book Antiqua" w:cs="Book Antiqua"/>
          <w:color w:val="000000"/>
        </w:rPr>
        <w:t xml:space="preserve"> patients received emergency laparotomy, </w:t>
      </w:r>
      <w:r w:rsidR="00673032" w:rsidRPr="003E298A">
        <w:rPr>
          <w:rFonts w:ascii="Book Antiqua" w:eastAsia="Book Antiqua" w:hAnsi="Book Antiqua" w:cs="Book Antiqua"/>
          <w:color w:val="000000"/>
        </w:rPr>
        <w:t>1</w:t>
      </w:r>
      <w:r w:rsidRPr="003E298A">
        <w:rPr>
          <w:rFonts w:ascii="Book Antiqua" w:eastAsia="Book Antiqua" w:hAnsi="Book Antiqua" w:cs="Book Antiqua"/>
          <w:color w:val="000000"/>
        </w:rPr>
        <w:t xml:space="preserve"> patient who had delayed artery pseudoaneurysm after liver biopsy required transcatheter embolization, </w:t>
      </w:r>
      <w:r w:rsidR="00673032" w:rsidRPr="003E298A">
        <w:rPr>
          <w:rFonts w:ascii="Book Antiqua" w:eastAsia="Book Antiqua" w:hAnsi="Book Antiqua" w:cs="Book Antiqua"/>
          <w:color w:val="000000"/>
        </w:rPr>
        <w:t>2</w:t>
      </w:r>
      <w:r w:rsidRPr="003E298A">
        <w:rPr>
          <w:rFonts w:ascii="Book Antiqua" w:eastAsia="Book Antiqua" w:hAnsi="Book Antiqua" w:cs="Book Antiqua"/>
          <w:color w:val="000000"/>
        </w:rPr>
        <w:t xml:space="preserve"> patients who had post</w:t>
      </w:r>
      <w:r w:rsidR="00673032"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active bleeding underwent ultrasound-guided microwave ablation and local thrombin injection, and </w:t>
      </w:r>
      <w:r w:rsidR="00673032" w:rsidRPr="003E298A">
        <w:rPr>
          <w:rFonts w:ascii="Book Antiqua" w:eastAsia="Book Antiqua" w:hAnsi="Book Antiqua" w:cs="Book Antiqua"/>
          <w:color w:val="000000"/>
        </w:rPr>
        <w:t>1</w:t>
      </w:r>
      <w:r w:rsidRPr="003E298A">
        <w:rPr>
          <w:rFonts w:ascii="Book Antiqua" w:eastAsia="Book Antiqua" w:hAnsi="Book Antiqua" w:cs="Book Antiqua"/>
          <w:color w:val="000000"/>
        </w:rPr>
        <w:t xml:space="preserve"> patient who had hemoperitoneum underwent percutaneous drainage of fluid collection.</w:t>
      </w:r>
    </w:p>
    <w:p w14:paraId="5DA5C4D0" w14:textId="43A1C49A"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Univariate correlates of the occurrence of major complications following ultrasound-guided PLB were age, patients with obstructive jaundice, prebiopsy hemoglobin level, fibrinogen less than 2 g/L, prebiopsy application of anticoagulants/antiplatelet medications, post</w:t>
      </w:r>
      <w:r w:rsidR="00673032" w:rsidRPr="003E298A">
        <w:rPr>
          <w:rFonts w:ascii="Book Antiqua" w:eastAsia="Book Antiqua" w:hAnsi="Book Antiqua" w:cs="Book Antiqua"/>
          <w:color w:val="000000"/>
        </w:rPr>
        <w:t>-</w:t>
      </w:r>
      <w:r w:rsidRPr="003E298A">
        <w:rPr>
          <w:rFonts w:ascii="Book Antiqua" w:eastAsia="Book Antiqua" w:hAnsi="Book Antiqua" w:cs="Book Antiqua"/>
          <w:color w:val="000000"/>
        </w:rPr>
        <w:t>biopsy application of hemostatic medication and post</w:t>
      </w:r>
      <w:r w:rsidR="00673032"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The objective of PLB, operator experience, biopsy technology, characteristics of targets, number of specimens and histological diagnosis were not contributing factors for major complications (Table 1). Multivariable analysis revealed that obstructive jaundice [odds ratio (OR): 6.698; 95% confidence interval (CI): 1.133-39.596;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0.036], fibrinogen less than 2 g/L (OR: 17.226; 95%CI: 2.647-112.102;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0.003), prebiopsy application of anticoagulants/antiplatelet medication (OR: 24.078; 95%CI: </w:t>
      </w:r>
      <w:r w:rsidRPr="003E298A">
        <w:rPr>
          <w:rFonts w:ascii="Book Antiqua" w:eastAsia="Book Antiqua" w:hAnsi="Book Antiqua" w:cs="Book Antiqua"/>
          <w:color w:val="000000"/>
        </w:rPr>
        <w:lastRenderedPageBreak/>
        <w:t xml:space="preserve">1.678-345.495;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0.019), post</w:t>
      </w:r>
      <w:r w:rsidR="00673032"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(OR: 0.963; 95%CI: 0.942-0.985;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0.001) and age (OR: 1.096; 95%CI: 1.012-1.187;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0.025) were statistically associated with an increased risk of major complications after PLB (Table 2). The patients with obstructive jaundice had a 6.7-fold increased risk of major complications. The patients with a fibrinogen level less than 2 g/L had a 2.1% risk of major complications compared with 0.3% for the patients with a fibrinogen level greater than 2 g/L. Although strictly followed by the recommendations on the peri</w:t>
      </w:r>
      <w:r w:rsidR="00477785" w:rsidRPr="003E298A">
        <w:rPr>
          <w:rFonts w:ascii="Book Antiqua" w:eastAsia="Book Antiqua" w:hAnsi="Book Antiqua" w:cs="Book Antiqua"/>
          <w:color w:val="000000"/>
        </w:rPr>
        <w:t>-</w:t>
      </w:r>
      <w:r w:rsidRPr="003E298A">
        <w:rPr>
          <w:rFonts w:ascii="Book Antiqua" w:eastAsia="Book Antiqua" w:hAnsi="Book Antiqua" w:cs="Book Antiqua"/>
          <w:color w:val="000000"/>
        </w:rPr>
        <w:t>biopsy administration of anticoagulants or antiplatelet medications, the risk of major complications was also significantly increased compared with the patients who had not used anticoagulants or antiplatelet medications. The post</w:t>
      </w:r>
      <w:r w:rsidR="00673032"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w:t>
      </w:r>
      <w:r w:rsidR="00673032" w:rsidRPr="003E298A">
        <w:rPr>
          <w:rFonts w:ascii="Book Antiqua" w:eastAsia="Book Antiqua" w:hAnsi="Book Antiqua" w:cs="Book Antiqua"/>
          <w:color w:val="000000"/>
        </w:rPr>
        <w:t>wa</w:t>
      </w:r>
      <w:r w:rsidRPr="003E298A">
        <w:rPr>
          <w:rFonts w:ascii="Book Antiqua" w:eastAsia="Book Antiqua" w:hAnsi="Book Antiqua" w:cs="Book Antiqua"/>
          <w:color w:val="000000"/>
        </w:rPr>
        <w:t xml:space="preserve">s a meaningful indicator for the occurrence of major complications, and the older patients were more likely to develop major complications following PLB. For all-cause 30-d mortality after PLB, the prebiopsy hemoglobin level (OR: 0.963; 95%CI: 0.928-0.999;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0.042) and post</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(OR: 0.958; 95%CI: 0.930-0.987;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0.005) were deemed statistically meaningful predictors (Table 2).</w:t>
      </w:r>
    </w:p>
    <w:p w14:paraId="3B7C519B" w14:textId="77777777" w:rsidR="004C5D8A" w:rsidRPr="003E298A" w:rsidRDefault="004C5D8A" w:rsidP="00CA554C">
      <w:pPr>
        <w:spacing w:line="360" w:lineRule="auto"/>
        <w:jc w:val="both"/>
        <w:rPr>
          <w:rFonts w:ascii="Book Antiqua" w:hAnsi="Book Antiqua"/>
        </w:rPr>
      </w:pPr>
    </w:p>
    <w:p w14:paraId="2B536C5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DISCUSSION</w:t>
      </w:r>
    </w:p>
    <w:p w14:paraId="3A6F446E" w14:textId="0DEAF6F1"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Ultrasound-guided PLB plays an increasingly important role in the management of liver disease or abnormal liver function </w:t>
      </w:r>
      <w:proofErr w:type="gramStart"/>
      <w:r w:rsidRPr="003E298A">
        <w:rPr>
          <w:rFonts w:ascii="Book Antiqua" w:eastAsia="Book Antiqua" w:hAnsi="Book Antiqua" w:cs="Book Antiqua"/>
          <w:color w:val="000000"/>
        </w:rPr>
        <w:t>tests</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1-3]</w:t>
      </w:r>
      <w:r w:rsidRPr="003E298A">
        <w:rPr>
          <w:rFonts w:ascii="Book Antiqua" w:eastAsia="Book Antiqua" w:hAnsi="Book Antiqua" w:cs="Book Antiqua"/>
          <w:color w:val="000000"/>
        </w:rPr>
        <w:t xml:space="preserve"> as well as in patients with a diagnostic dilemma</w:t>
      </w:r>
      <w:r w:rsidRPr="003E298A">
        <w:rPr>
          <w:rFonts w:ascii="Book Antiqua" w:eastAsia="Book Antiqua" w:hAnsi="Book Antiqua" w:cs="Book Antiqua"/>
          <w:color w:val="000000"/>
          <w:vertAlign w:val="superscript"/>
        </w:rPr>
        <w:t>[9]</w:t>
      </w:r>
      <w:r w:rsidRPr="003E298A">
        <w:rPr>
          <w:rFonts w:ascii="Book Antiqua" w:eastAsia="Book Antiqua" w:hAnsi="Book Antiqua" w:cs="Book Antiqua"/>
          <w:color w:val="000000"/>
        </w:rPr>
        <w:t>. It is important to maintain the safety of liver biopsy and control the potential risks as the volume of liver biopsies increases worldwide. The results of this annual audit of 1857 liver biopsies in Chinese tertiary-care teaching hospitals confirm</w:t>
      </w:r>
      <w:r w:rsidR="00CA6369" w:rsidRPr="003E298A">
        <w:rPr>
          <w:rFonts w:ascii="Book Antiqua" w:eastAsia="Book Antiqua" w:hAnsi="Book Antiqua" w:cs="Book Antiqua"/>
          <w:color w:val="000000"/>
        </w:rPr>
        <w:t>ed</w:t>
      </w:r>
      <w:r w:rsidRPr="003E298A">
        <w:rPr>
          <w:rFonts w:ascii="Book Antiqua" w:eastAsia="Book Antiqua" w:hAnsi="Book Antiqua" w:cs="Book Antiqua"/>
          <w:color w:val="000000"/>
        </w:rPr>
        <w:t xml:space="preserve"> that the incidence of major complications (0.53%) following ultrasound-guided PLB </w:t>
      </w:r>
      <w:r w:rsidR="00CA6369" w:rsidRPr="003E298A">
        <w:rPr>
          <w:rFonts w:ascii="Book Antiqua" w:eastAsia="Book Antiqua" w:hAnsi="Book Antiqua" w:cs="Book Antiqua"/>
          <w:color w:val="000000"/>
        </w:rPr>
        <w:t>wa</w:t>
      </w:r>
      <w:r w:rsidRPr="003E298A">
        <w:rPr>
          <w:rFonts w:ascii="Book Antiqua" w:eastAsia="Book Antiqua" w:hAnsi="Book Antiqua" w:cs="Book Antiqua"/>
          <w:color w:val="000000"/>
        </w:rPr>
        <w:t xml:space="preserve">s low and in line with published data from other parts of the </w:t>
      </w:r>
      <w:proofErr w:type="gramStart"/>
      <w:r w:rsidRPr="003E298A">
        <w:rPr>
          <w:rFonts w:ascii="Book Antiqua" w:eastAsia="Book Antiqua" w:hAnsi="Book Antiqua" w:cs="Book Antiqua"/>
          <w:color w:val="000000"/>
        </w:rPr>
        <w:t>world</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2-8]</w:t>
      </w:r>
      <w:r w:rsidRPr="003E298A">
        <w:rPr>
          <w:rFonts w:ascii="Book Antiqua" w:eastAsia="Book Antiqua" w:hAnsi="Book Antiqua" w:cs="Book Antiqua"/>
          <w:color w:val="000000"/>
        </w:rPr>
        <w:t>.</w:t>
      </w:r>
    </w:p>
    <w:p w14:paraId="59A1041B" w14:textId="18805432"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The reported morbidity and mortality associated with PLB varies </w:t>
      </w:r>
      <w:proofErr w:type="gramStart"/>
      <w:r w:rsidRPr="003E298A">
        <w:rPr>
          <w:rFonts w:ascii="Book Antiqua" w:eastAsia="Book Antiqua" w:hAnsi="Book Antiqua" w:cs="Book Antiqua"/>
          <w:color w:val="000000"/>
        </w:rPr>
        <w:t>extensively</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10]</w:t>
      </w:r>
      <w:r w:rsidRPr="003E298A">
        <w:rPr>
          <w:rFonts w:ascii="Book Antiqua" w:eastAsia="Book Antiqua" w:hAnsi="Book Antiqua" w:cs="Book Antiqua"/>
          <w:color w:val="000000"/>
        </w:rPr>
        <w:t>. An American multicenter study included 2740 liver biopsies for patients with advanced chronic liver disease. The rate of serious adverse events was 1.1%, and the bleeding rate was 0.58</w:t>
      </w:r>
      <w:proofErr w:type="gramStart"/>
      <w:r w:rsidRPr="003E298A">
        <w:rPr>
          <w:rFonts w:ascii="Book Antiqua" w:eastAsia="Book Antiqua" w:hAnsi="Book Antiqua" w:cs="Book Antiqua"/>
          <w:color w:val="000000"/>
        </w:rPr>
        <w:t>%</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4]</w:t>
      </w:r>
      <w:r w:rsidRPr="003E298A">
        <w:rPr>
          <w:rFonts w:ascii="Book Antiqua" w:eastAsia="Book Antiqua" w:hAnsi="Book Antiqua" w:cs="Book Antiqua"/>
          <w:color w:val="000000"/>
        </w:rPr>
        <w:t xml:space="preserve">. The analysis of elective </w:t>
      </w:r>
      <w:r w:rsidR="00CA6369" w:rsidRPr="003E298A">
        <w:rPr>
          <w:rFonts w:ascii="Book Antiqua" w:eastAsia="Book Antiqua" w:hAnsi="Book Antiqua" w:cs="Book Antiqua"/>
          <w:color w:val="000000"/>
        </w:rPr>
        <w:t>PLB</w:t>
      </w:r>
      <w:r w:rsidRPr="003E298A">
        <w:rPr>
          <w:rFonts w:ascii="Book Antiqua" w:eastAsia="Book Antiqua" w:hAnsi="Book Antiqua" w:cs="Book Antiqua"/>
          <w:color w:val="000000"/>
        </w:rPr>
        <w:t>s collected from the National Health Serv</w:t>
      </w:r>
      <w:r w:rsidR="00CA6369" w:rsidRPr="003E298A">
        <w:rPr>
          <w:rFonts w:ascii="Book Antiqua" w:eastAsia="Book Antiqua" w:hAnsi="Book Antiqua" w:cs="Book Antiqua"/>
          <w:color w:val="000000"/>
        </w:rPr>
        <w:t>ice</w:t>
      </w:r>
      <w:r w:rsidRPr="003E298A">
        <w:rPr>
          <w:rFonts w:ascii="Book Antiqua" w:eastAsia="Book Antiqua" w:hAnsi="Book Antiqua" w:cs="Book Antiqua"/>
          <w:color w:val="000000"/>
        </w:rPr>
        <w:t xml:space="preserve"> of England showed that death within 7 d directly related to liver biopsy occurred in approximately 1 in 10000 biopsies, and the major hemorrhage rate was 0.6</w:t>
      </w:r>
      <w:proofErr w:type="gramStart"/>
      <w:r w:rsidRPr="003E298A">
        <w:rPr>
          <w:rFonts w:ascii="Book Antiqua" w:eastAsia="Book Antiqua" w:hAnsi="Book Antiqua" w:cs="Book Antiqua"/>
          <w:color w:val="000000"/>
        </w:rPr>
        <w:t>%</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5]</w:t>
      </w:r>
      <w:r w:rsidRPr="003E298A">
        <w:rPr>
          <w:rFonts w:ascii="Book Antiqua" w:eastAsia="Book Antiqua" w:hAnsi="Book Antiqua" w:cs="Book Antiqua"/>
          <w:color w:val="000000"/>
        </w:rPr>
        <w:t xml:space="preserve">. From </w:t>
      </w:r>
      <w:r w:rsidRPr="003E298A">
        <w:rPr>
          <w:rFonts w:ascii="Book Antiqua" w:eastAsia="Book Antiqua" w:hAnsi="Book Antiqua" w:cs="Book Antiqua"/>
          <w:color w:val="000000"/>
        </w:rPr>
        <w:lastRenderedPageBreak/>
        <w:t xml:space="preserve">Australian audits on percutaneous core liver biopsies, major complications occurred in 12 patients (1.0%); </w:t>
      </w:r>
      <w:r w:rsidR="00CA6369" w:rsidRPr="003E298A">
        <w:rPr>
          <w:rFonts w:ascii="Book Antiqua" w:eastAsia="Book Antiqua" w:hAnsi="Book Antiqua" w:cs="Book Antiqua"/>
          <w:color w:val="000000"/>
        </w:rPr>
        <w:t>7 patients</w:t>
      </w:r>
      <w:r w:rsidRPr="003E298A">
        <w:rPr>
          <w:rFonts w:ascii="Book Antiqua" w:eastAsia="Book Antiqua" w:hAnsi="Book Antiqua" w:cs="Book Antiqua"/>
          <w:color w:val="000000"/>
        </w:rPr>
        <w:t xml:space="preserve"> had an abnormal baseline coagulation </w:t>
      </w:r>
      <w:proofErr w:type="gramStart"/>
      <w:r w:rsidRPr="003E298A">
        <w:rPr>
          <w:rFonts w:ascii="Book Antiqua" w:eastAsia="Book Antiqua" w:hAnsi="Book Antiqua" w:cs="Book Antiqua"/>
          <w:color w:val="000000"/>
        </w:rPr>
        <w:t>profile</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11]</w:t>
      </w:r>
      <w:r w:rsidRPr="003E298A">
        <w:rPr>
          <w:rFonts w:ascii="Book Antiqua" w:eastAsia="Book Antiqua" w:hAnsi="Book Antiqua" w:cs="Book Antiqua"/>
          <w:color w:val="000000"/>
        </w:rPr>
        <w:t>. A systematic review concluded that the rate of major bleeding after liver biopsy ranged from 0.1% to 4.6</w:t>
      </w:r>
      <w:proofErr w:type="gramStart"/>
      <w:r w:rsidRPr="003E298A">
        <w:rPr>
          <w:rFonts w:ascii="Book Antiqua" w:eastAsia="Book Antiqua" w:hAnsi="Book Antiqua" w:cs="Book Antiqua"/>
          <w:color w:val="000000"/>
        </w:rPr>
        <w:t>%</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7]</w:t>
      </w:r>
      <w:r w:rsidRPr="003E298A">
        <w:rPr>
          <w:rFonts w:ascii="Book Antiqua" w:eastAsia="Book Antiqua" w:hAnsi="Book Antiqua" w:cs="Book Antiqua"/>
          <w:color w:val="000000"/>
        </w:rPr>
        <w:t>. In accordance with these previous large-scale reports, the major complication rate, the overall all-cause 30-d mortality and the biopsy-related mortality from our study were within the expected parameters, and post</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biopsy hemorrhage accounted for the main source of adverse events.</w:t>
      </w:r>
    </w:p>
    <w:p w14:paraId="112758FA" w14:textId="0E2AC53B"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The risk factors for complications in the published literature vary considerably. In this audit, the factors influencing the incidence of major complications and mortality following ultrasound-guided PLB were explored. Patient-related factors </w:t>
      </w:r>
      <w:r w:rsidR="00CA6369" w:rsidRPr="003E298A">
        <w:rPr>
          <w:rFonts w:ascii="Book Antiqua" w:eastAsia="Book Antiqua" w:hAnsi="Book Antiqua" w:cs="Book Antiqua"/>
          <w:color w:val="000000"/>
        </w:rPr>
        <w:t>primarily</w:t>
      </w:r>
      <w:r w:rsidRPr="003E298A">
        <w:rPr>
          <w:rFonts w:ascii="Book Antiqua" w:eastAsia="Book Antiqua" w:hAnsi="Book Antiqua" w:cs="Book Antiqua"/>
          <w:color w:val="000000"/>
        </w:rPr>
        <w:t xml:space="preserve"> influenced the occurrence of major complications, but operator-related or procedure-related factors were not found, even though needle size and hepatic malignancy were identified as risk factors in the published </w:t>
      </w:r>
      <w:proofErr w:type="gramStart"/>
      <w:r w:rsidRPr="003E298A">
        <w:rPr>
          <w:rFonts w:ascii="Book Antiqua" w:eastAsia="Book Antiqua" w:hAnsi="Book Antiqua" w:cs="Book Antiqua"/>
          <w:color w:val="000000"/>
        </w:rPr>
        <w:t>literature</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3,4,6-8,12,13]</w:t>
      </w:r>
      <w:r w:rsidRPr="003E298A">
        <w:rPr>
          <w:rFonts w:ascii="Book Antiqua" w:eastAsia="Book Antiqua" w:hAnsi="Book Antiqua" w:cs="Book Antiqua"/>
          <w:color w:val="000000"/>
        </w:rPr>
        <w:t>. Older age was deemed to be associated with a significantly higher likelihood of post</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major complications. This finding was supported by several studies, which noted that patient age &gt; 50 years or &lt; 2 years significantly increased the </w:t>
      </w:r>
      <w:proofErr w:type="gramStart"/>
      <w:r w:rsidRPr="003E298A">
        <w:rPr>
          <w:rFonts w:ascii="Book Antiqua" w:eastAsia="Book Antiqua" w:hAnsi="Book Antiqua" w:cs="Book Antiqua"/>
          <w:color w:val="000000"/>
        </w:rPr>
        <w:t>risk</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3,7,14]</w:t>
      </w:r>
      <w:r w:rsidRPr="003E298A">
        <w:rPr>
          <w:rFonts w:ascii="Book Antiqua" w:eastAsia="Book Antiqua" w:hAnsi="Book Antiqua" w:cs="Book Antiqua"/>
          <w:color w:val="000000"/>
        </w:rPr>
        <w:t>.</w:t>
      </w:r>
    </w:p>
    <w:p w14:paraId="2D8D2824" w14:textId="77777777"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Practice guidelines recommend that liver biopsy should be performed for biliary obstruction only when there is doubt about the diagnosis and the benefit to the patient outweighs the risk, such as biliary peritonitis, septicemic shock and </w:t>
      </w:r>
      <w:proofErr w:type="gramStart"/>
      <w:r w:rsidRPr="003E298A">
        <w:rPr>
          <w:rFonts w:ascii="Book Antiqua" w:eastAsia="Book Antiqua" w:hAnsi="Book Antiqua" w:cs="Book Antiqua"/>
          <w:color w:val="000000"/>
        </w:rPr>
        <w:t>death</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3]</w:t>
      </w:r>
      <w:r w:rsidRPr="003E298A">
        <w:rPr>
          <w:rFonts w:ascii="Book Antiqua" w:eastAsia="Book Antiqua" w:hAnsi="Book Antiqua" w:cs="Book Antiqua"/>
          <w:color w:val="000000"/>
        </w:rPr>
        <w:t>. Our study also demonstrated that the risk of major complications was significantly higher in patients with obstructive jaundice. This may be ascribed to the nature and location of the biopsy targets; they were more likely to be tumors of biliary origin and developed adjacent to the hepatic vessels. Therefore, it should be carefully assessed during the liver biopsy procedure to prevent adjacent vessel puncture.</w:t>
      </w:r>
    </w:p>
    <w:p w14:paraId="1B49C532" w14:textId="19DD225B"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As the level of prebiopsy platelet count and PT/INR were strictly evaluated and controlled, the level of fibrinogen appeared to be more of a limiting issue for the following major complications. In the majority of studies, the hemorrhagic complication rates increased as the INR increased and platelet counts </w:t>
      </w:r>
      <w:proofErr w:type="gramStart"/>
      <w:r w:rsidRPr="003E298A">
        <w:rPr>
          <w:rFonts w:ascii="Book Antiqua" w:eastAsia="Book Antiqua" w:hAnsi="Book Antiqua" w:cs="Book Antiqua"/>
          <w:color w:val="000000"/>
        </w:rPr>
        <w:t>decreased</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2,3,15-17]</w:t>
      </w:r>
      <w:r w:rsidRPr="003E298A">
        <w:rPr>
          <w:rFonts w:ascii="Book Antiqua" w:eastAsia="Book Antiqua" w:hAnsi="Book Antiqua" w:cs="Book Antiqua"/>
          <w:color w:val="000000"/>
        </w:rPr>
        <w:t>. A previous study suggested that the fibrinogen level, platelet count &lt; 30 × 10</w:t>
      </w:r>
      <w:r w:rsidRPr="003E298A">
        <w:rPr>
          <w:rFonts w:ascii="Book Antiqua" w:eastAsia="Book Antiqua" w:hAnsi="Book Antiqua" w:cs="Book Antiqua"/>
          <w:color w:val="000000"/>
          <w:vertAlign w:val="superscript"/>
        </w:rPr>
        <w:t>9</w:t>
      </w:r>
      <w:r w:rsidRPr="003E298A">
        <w:rPr>
          <w:rFonts w:ascii="Book Antiqua" w:eastAsia="Book Antiqua" w:hAnsi="Book Antiqua" w:cs="Book Antiqua"/>
          <w:color w:val="000000"/>
        </w:rPr>
        <w:t xml:space="preserve">/L and elevated INR were </w:t>
      </w:r>
      <w:r w:rsidRPr="003E298A">
        <w:rPr>
          <w:rFonts w:ascii="Book Antiqua" w:eastAsia="Book Antiqua" w:hAnsi="Book Antiqua" w:cs="Book Antiqua"/>
          <w:color w:val="000000"/>
        </w:rPr>
        <w:lastRenderedPageBreak/>
        <w:t xml:space="preserve">the best routine coagulation parameters for the prediction of new onset of major </w:t>
      </w:r>
      <w:proofErr w:type="gramStart"/>
      <w:r w:rsidRPr="003E298A">
        <w:rPr>
          <w:rFonts w:ascii="Book Antiqua" w:eastAsia="Book Antiqua" w:hAnsi="Book Antiqua" w:cs="Book Antiqua"/>
          <w:color w:val="000000"/>
        </w:rPr>
        <w:t>bleeding</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7,17,18]</w:t>
      </w:r>
      <w:r w:rsidRPr="003E298A">
        <w:rPr>
          <w:rFonts w:ascii="Book Antiqua" w:eastAsia="Book Antiqua" w:hAnsi="Book Antiqua" w:cs="Book Antiqua"/>
          <w:color w:val="000000"/>
        </w:rPr>
        <w:t>. The function of fibrinogen has not been verified in the cohort of liver biopsies in situations where the platelet count and PT/INR were within the recommended range. The cutoff level of fibrinogen in this analysis was the lower limit of the reference value of fibrinogen tested in our hospital, which varied between different laboratories</w:t>
      </w:r>
      <w:r w:rsidR="00CA6369" w:rsidRPr="003E298A">
        <w:rPr>
          <w:rFonts w:ascii="Book Antiqua" w:eastAsia="Book Antiqua" w:hAnsi="Book Antiqua" w:cs="Book Antiqua"/>
          <w:color w:val="000000"/>
        </w:rPr>
        <w:t>. Therefore,</w:t>
      </w:r>
      <w:r w:rsidRPr="003E298A">
        <w:rPr>
          <w:rFonts w:ascii="Book Antiqua" w:eastAsia="Book Antiqua" w:hAnsi="Book Antiqua" w:cs="Book Antiqua"/>
          <w:color w:val="000000"/>
        </w:rPr>
        <w:t xml:space="preserve"> patients with consumptive coagulopathy and low fibrinogen are at high risk of post</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biopsy bleeding.</w:t>
      </w:r>
    </w:p>
    <w:p w14:paraId="781EDA04" w14:textId="1DFAC097"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Although we strictly followed the recommendations on the peri-biopsy administration of anticoagulants or antiplatelet medications, the patients with a history of anticoagulants or antiplatelet medications had a major complication rate that was comparable to that of patients who had not received these drugs. For anticoagulants or antiplatelet medications interfering with coagulation status or platelet function, especially under the development of new relevant drugs, a predominantly increased frequency of bleeding was identified and demonstrated by several large-scale </w:t>
      </w:r>
      <w:proofErr w:type="gramStart"/>
      <w:r w:rsidRPr="003E298A">
        <w:rPr>
          <w:rFonts w:ascii="Book Antiqua" w:eastAsia="Book Antiqua" w:hAnsi="Book Antiqua" w:cs="Book Antiqua"/>
          <w:color w:val="000000"/>
        </w:rPr>
        <w:t>reports</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3,19]</w:t>
      </w:r>
      <w:r w:rsidRPr="003E298A">
        <w:rPr>
          <w:rFonts w:ascii="Book Antiqua" w:eastAsia="Book Antiqua" w:hAnsi="Book Antiqua" w:cs="Book Antiqua"/>
          <w:color w:val="000000"/>
        </w:rPr>
        <w:t>. As with all clinical decisions, the risks of discontinuing the coagulants or antiplatelet medications should be carefully balanced with the benefit of liver biopsy</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r w:rsidR="00CA6369" w:rsidRPr="003E298A">
        <w:rPr>
          <w:rFonts w:ascii="Book Antiqua" w:eastAsia="Book Antiqua" w:hAnsi="Book Antiqua" w:cs="Book Antiqua"/>
          <w:color w:val="000000"/>
        </w:rPr>
        <w:t>I</w:t>
      </w:r>
      <w:r w:rsidRPr="003E298A">
        <w:rPr>
          <w:rFonts w:ascii="Book Antiqua" w:eastAsia="Book Antiqua" w:hAnsi="Book Antiqua" w:cs="Book Antiqua"/>
          <w:color w:val="000000"/>
        </w:rPr>
        <w:t xml:space="preserve">f appropriate, consultant advice </w:t>
      </w:r>
      <w:r w:rsidR="00CA6369" w:rsidRPr="003E298A">
        <w:rPr>
          <w:rFonts w:ascii="Book Antiqua" w:eastAsia="Book Antiqua" w:hAnsi="Book Antiqua" w:cs="Book Antiqua"/>
          <w:color w:val="000000"/>
        </w:rPr>
        <w:t>may be needed</w:t>
      </w:r>
      <w:r w:rsidRPr="003E298A">
        <w:rPr>
          <w:rFonts w:ascii="Book Antiqua" w:eastAsia="Book Antiqua" w:hAnsi="Book Antiqua" w:cs="Book Antiqua"/>
          <w:color w:val="000000"/>
        </w:rPr>
        <w:t>.</w:t>
      </w:r>
    </w:p>
    <w:p w14:paraId="529EB6E6" w14:textId="317475E8"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The post</w:t>
      </w:r>
      <w:r w:rsidR="00CA6369"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was associated with major complications </w:t>
      </w:r>
      <w:r w:rsidR="0004778B" w:rsidRPr="003E298A">
        <w:rPr>
          <w:rFonts w:ascii="Book Antiqua" w:eastAsia="Book Antiqua" w:hAnsi="Book Antiqua" w:cs="Book Antiqua"/>
          <w:color w:val="000000"/>
        </w:rPr>
        <w:t>and</w:t>
      </w:r>
      <w:r w:rsidRPr="003E298A">
        <w:rPr>
          <w:rFonts w:ascii="Book Antiqua" w:eastAsia="Book Antiqua" w:hAnsi="Book Antiqua" w:cs="Book Antiqua"/>
          <w:color w:val="000000"/>
        </w:rPr>
        <w:t xml:space="preserve"> all-cause 30-d mortality following ultrasound-guided PLB. Major hemorrhage, which is the most common severe complication of liver biopsy, is defined as a decrease in hemoglobin level of more than 2.0 g/dL and a change in vital signs with radiologic evidence of </w:t>
      </w:r>
      <w:proofErr w:type="gramStart"/>
      <w:r w:rsidRPr="003E298A">
        <w:rPr>
          <w:rFonts w:ascii="Book Antiqua" w:eastAsia="Book Antiqua" w:hAnsi="Book Antiqua" w:cs="Book Antiqua"/>
          <w:color w:val="000000"/>
        </w:rPr>
        <w:t>bleeding</w:t>
      </w:r>
      <w:r w:rsidRPr="003E298A">
        <w:rPr>
          <w:rFonts w:ascii="Book Antiqua" w:eastAsia="Book Antiqua" w:hAnsi="Book Antiqua" w:cs="Book Antiqua"/>
          <w:color w:val="000000"/>
          <w:vertAlign w:val="superscript"/>
        </w:rPr>
        <w:t>[</w:t>
      </w:r>
      <w:proofErr w:type="gramEnd"/>
      <w:r w:rsidRPr="003E298A">
        <w:rPr>
          <w:rFonts w:ascii="Book Antiqua" w:eastAsia="Book Antiqua" w:hAnsi="Book Antiqua" w:cs="Book Antiqua"/>
          <w:color w:val="000000"/>
          <w:vertAlign w:val="superscript"/>
        </w:rPr>
        <w:t>7,20]</w:t>
      </w:r>
      <w:r w:rsidR="0004778B"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r w:rsidR="0004778B" w:rsidRPr="003E298A">
        <w:rPr>
          <w:rFonts w:ascii="Book Antiqua" w:eastAsia="Book Antiqua" w:hAnsi="Book Antiqua" w:cs="Book Antiqua"/>
          <w:color w:val="000000"/>
        </w:rPr>
        <w:t>Therefore,</w:t>
      </w:r>
      <w:r w:rsidRPr="003E298A">
        <w:rPr>
          <w:rFonts w:ascii="Book Antiqua" w:eastAsia="Book Antiqua" w:hAnsi="Book Antiqua" w:cs="Book Antiqua"/>
          <w:color w:val="000000"/>
        </w:rPr>
        <w:t xml:space="preserve"> the change in hemoglobin strongly predicts ongoing blood loss. The risk of all-cause mortality at 30 d after PLB increased as the prebiopsy hemoglobin level decreased, which has not been reported before. By case review, the deaths were combined with hematological disease, autoimmune disease or late malignancy; the level of hemoglobin was much lower compared with controls. Whether these comorbidities influenced the incidence of post</w:t>
      </w:r>
      <w:r w:rsidR="0004778B" w:rsidRPr="003E298A">
        <w:rPr>
          <w:rFonts w:ascii="Book Antiqua" w:eastAsia="Book Antiqua" w:hAnsi="Book Antiqua" w:cs="Book Antiqua"/>
          <w:color w:val="000000"/>
        </w:rPr>
        <w:t>-</w:t>
      </w:r>
      <w:r w:rsidRPr="003E298A">
        <w:rPr>
          <w:rFonts w:ascii="Book Antiqua" w:eastAsia="Book Antiqua" w:hAnsi="Book Antiqua" w:cs="Book Antiqua"/>
          <w:color w:val="000000"/>
        </w:rPr>
        <w:t>biopsy all-cause mortality was understudied.</w:t>
      </w:r>
    </w:p>
    <w:p w14:paraId="2DDB81AD" w14:textId="29929576" w:rsidR="004C5D8A" w:rsidRPr="003E298A" w:rsidRDefault="00000000" w:rsidP="00CA554C">
      <w:pPr>
        <w:spacing w:line="360" w:lineRule="auto"/>
        <w:ind w:firstLineChars="100" w:firstLine="240"/>
        <w:jc w:val="both"/>
        <w:rPr>
          <w:rFonts w:ascii="Book Antiqua" w:hAnsi="Book Antiqua"/>
        </w:rPr>
      </w:pPr>
      <w:r w:rsidRPr="003E298A">
        <w:rPr>
          <w:rFonts w:ascii="Book Antiqua" w:eastAsia="Book Antiqua" w:hAnsi="Book Antiqua" w:cs="Book Antiqua"/>
          <w:color w:val="000000"/>
        </w:rPr>
        <w:t xml:space="preserve">There are important limitations to our study. First, this was a single-center, annual audit initiated by the Quality Management Division of our hospital. The adverse events after PLB were retrospectively examined by reviewing the electronic medical records. </w:t>
      </w:r>
      <w:r w:rsidRPr="003E298A">
        <w:rPr>
          <w:rFonts w:ascii="Book Antiqua" w:eastAsia="Book Antiqua" w:hAnsi="Book Antiqua" w:cs="Book Antiqua"/>
          <w:color w:val="000000"/>
        </w:rPr>
        <w:lastRenderedPageBreak/>
        <w:t xml:space="preserve">The documentation was incomplete if the patient left our hospital, </w:t>
      </w:r>
      <w:r w:rsidR="0004778B" w:rsidRPr="003E298A">
        <w:rPr>
          <w:rFonts w:ascii="Book Antiqua" w:eastAsia="Book Antiqua" w:hAnsi="Book Antiqua" w:cs="Book Antiqua"/>
          <w:color w:val="000000"/>
        </w:rPr>
        <w:t>and</w:t>
      </w:r>
      <w:r w:rsidRPr="003E298A">
        <w:rPr>
          <w:rFonts w:ascii="Book Antiqua" w:eastAsia="Book Antiqua" w:hAnsi="Book Antiqua" w:cs="Book Antiqua"/>
          <w:color w:val="000000"/>
        </w:rPr>
        <w:t xml:space="preserve"> the incidence may be </w:t>
      </w:r>
      <w:r w:rsidR="0004778B" w:rsidRPr="003E298A">
        <w:rPr>
          <w:rFonts w:ascii="Book Antiqua" w:eastAsia="Book Antiqua" w:hAnsi="Book Antiqua" w:cs="Book Antiqua"/>
          <w:color w:val="000000"/>
        </w:rPr>
        <w:t>inaccurate</w:t>
      </w:r>
      <w:r w:rsidRPr="003E298A">
        <w:rPr>
          <w:rFonts w:ascii="Book Antiqua" w:eastAsia="Book Antiqua" w:hAnsi="Book Antiqua" w:cs="Book Antiqua"/>
          <w:color w:val="000000"/>
        </w:rPr>
        <w:t>. A large-scale, multicenter and prospective study is warranted to validate the findings of our study, especially the administration of peri-biopsy coagulants/antiplatelet medications and the assessment of the baseline coagulation profile. Second, under the introduction of a coaxial system, the use of biopsy track plugging by gelatin sponges was based on the operator</w:t>
      </w:r>
      <w:r w:rsidR="0004778B" w:rsidRPr="003E298A">
        <w:rPr>
          <w:rFonts w:ascii="Book Antiqua" w:eastAsia="Book Antiqua" w:hAnsi="Book Antiqua" w:cs="Book Antiqua"/>
          <w:color w:val="000000"/>
        </w:rPr>
        <w:t>’</w:t>
      </w:r>
      <w:r w:rsidRPr="003E298A">
        <w:rPr>
          <w:rFonts w:ascii="Book Antiqua" w:eastAsia="Book Antiqua" w:hAnsi="Book Antiqua" w:cs="Book Antiqua"/>
          <w:color w:val="000000"/>
        </w:rPr>
        <w:t>s preference in our hospital</w:t>
      </w:r>
      <w:r w:rsidR="0004778B"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 </w:t>
      </w:r>
      <w:r w:rsidR="0004778B" w:rsidRPr="003E298A">
        <w:rPr>
          <w:rFonts w:ascii="Book Antiqua" w:eastAsia="Book Antiqua" w:hAnsi="Book Antiqua" w:cs="Book Antiqua"/>
          <w:color w:val="000000"/>
        </w:rPr>
        <w:t>Therefore,</w:t>
      </w:r>
      <w:r w:rsidRPr="003E298A">
        <w:rPr>
          <w:rFonts w:ascii="Book Antiqua" w:eastAsia="Book Antiqua" w:hAnsi="Book Antiqua" w:cs="Book Antiqua"/>
          <w:color w:val="000000"/>
        </w:rPr>
        <w:t xml:space="preserve"> the impact of this technique was unclear and under investigated. Third, the diagnostic yield of ultrasound-guided PLB in this audit was not obtained and analyzed.</w:t>
      </w:r>
    </w:p>
    <w:p w14:paraId="590AA7CE" w14:textId="77777777" w:rsidR="004C5D8A" w:rsidRPr="003E298A" w:rsidRDefault="004C5D8A" w:rsidP="00CA554C">
      <w:pPr>
        <w:spacing w:line="360" w:lineRule="auto"/>
        <w:jc w:val="both"/>
        <w:rPr>
          <w:rFonts w:ascii="Book Antiqua" w:hAnsi="Book Antiqua"/>
        </w:rPr>
      </w:pPr>
    </w:p>
    <w:p w14:paraId="08D48180"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CONCLUSION</w:t>
      </w:r>
    </w:p>
    <w:p w14:paraId="5B78C20C" w14:textId="1EBFEE7B"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The results of this annual audit confirm</w:t>
      </w:r>
      <w:r w:rsidR="0004778B" w:rsidRPr="003E298A">
        <w:rPr>
          <w:rFonts w:ascii="Book Antiqua" w:eastAsia="Book Antiqua" w:hAnsi="Book Antiqua" w:cs="Book Antiqua"/>
          <w:color w:val="000000"/>
        </w:rPr>
        <w:t>ed</w:t>
      </w:r>
      <w:r w:rsidRPr="003E298A">
        <w:rPr>
          <w:rFonts w:ascii="Book Antiqua" w:eastAsia="Book Antiqua" w:hAnsi="Book Antiqua" w:cs="Book Antiqua"/>
          <w:color w:val="000000"/>
        </w:rPr>
        <w:t xml:space="preserve"> that ultrasound-guided PLB can be safely performed in our hospital, with a major complication rate within the accepted range and in line with previously published data. This study highlighted the administration of peri-biopsy coagulants/antiplatelet medications and coagulation parameters, especially fibrinogen levels. Strict patient selection and peri-biopsy laboratory assessment are more important than procedural factors for optimizing the safety outcomes of this procedure.</w:t>
      </w:r>
    </w:p>
    <w:p w14:paraId="42B92931" w14:textId="77777777" w:rsidR="004C5D8A" w:rsidRPr="003E298A" w:rsidRDefault="004C5D8A" w:rsidP="00CA554C">
      <w:pPr>
        <w:spacing w:line="360" w:lineRule="auto"/>
        <w:jc w:val="both"/>
        <w:rPr>
          <w:rFonts w:ascii="Book Antiqua" w:hAnsi="Book Antiqua"/>
        </w:rPr>
      </w:pPr>
    </w:p>
    <w:p w14:paraId="546E06A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aps/>
          <w:color w:val="000000"/>
          <w:u w:val="single"/>
        </w:rPr>
        <w:t>ARTICLE HIGHLIGHTS</w:t>
      </w:r>
    </w:p>
    <w:p w14:paraId="1C031ECD"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background</w:t>
      </w:r>
    </w:p>
    <w:p w14:paraId="3EC14CE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As ultrasound-guided percutaneous liver biopsy (PLB) has become a standard and important method in the management of liver disease in our country, a periodical audit of the major complications is needed.</w:t>
      </w:r>
    </w:p>
    <w:p w14:paraId="18B1119E" w14:textId="77777777" w:rsidR="004C5D8A" w:rsidRPr="003E298A" w:rsidRDefault="004C5D8A" w:rsidP="00CA554C">
      <w:pPr>
        <w:spacing w:line="360" w:lineRule="auto"/>
        <w:jc w:val="both"/>
        <w:rPr>
          <w:rFonts w:ascii="Book Antiqua" w:hAnsi="Book Antiqua"/>
        </w:rPr>
      </w:pPr>
    </w:p>
    <w:p w14:paraId="5BFD94F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motivation</w:t>
      </w:r>
    </w:p>
    <w:p w14:paraId="2A49AFC3" w14:textId="07D3292D"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As ultrasound-guided PLB has become a standard and important method in the management of liver disease in our country, a periodical audit on its application and complication</w:t>
      </w:r>
      <w:r w:rsidR="0004778B" w:rsidRPr="003E298A">
        <w:rPr>
          <w:rFonts w:ascii="Book Antiqua" w:eastAsia="Book Antiqua" w:hAnsi="Book Antiqua" w:cs="Book Antiqua"/>
          <w:color w:val="000000"/>
        </w:rPr>
        <w:t>s</w:t>
      </w:r>
      <w:r w:rsidRPr="003E298A">
        <w:rPr>
          <w:rFonts w:ascii="Book Antiqua" w:eastAsia="Book Antiqua" w:hAnsi="Book Antiqua" w:cs="Book Antiqua"/>
          <w:color w:val="000000"/>
        </w:rPr>
        <w:t xml:space="preserve"> is needed to ensure that the complication rate is within the accepted range and to further optimize the procedure. Therefore, we carried out this study to determine the annual incidence of major complications following ultrasound-guided PLB in a </w:t>
      </w:r>
      <w:r w:rsidRPr="003E298A">
        <w:rPr>
          <w:rFonts w:ascii="Book Antiqua" w:eastAsia="Book Antiqua" w:hAnsi="Book Antiqua" w:cs="Book Antiqua"/>
          <w:color w:val="000000"/>
        </w:rPr>
        <w:lastRenderedPageBreak/>
        <w:t>Chinese tertiary-care teaching hospital and to identify significant variables associated with an increased risk of major complications.</w:t>
      </w:r>
    </w:p>
    <w:p w14:paraId="67E89D5C" w14:textId="77777777" w:rsidR="004C5D8A" w:rsidRPr="003E298A" w:rsidRDefault="004C5D8A" w:rsidP="00CA554C">
      <w:pPr>
        <w:spacing w:line="360" w:lineRule="auto"/>
        <w:jc w:val="both"/>
        <w:rPr>
          <w:rFonts w:ascii="Book Antiqua" w:hAnsi="Book Antiqua"/>
        </w:rPr>
      </w:pPr>
    </w:p>
    <w:p w14:paraId="61E9C43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objectives</w:t>
      </w:r>
    </w:p>
    <w:p w14:paraId="601A2EA0" w14:textId="03F4BD06"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 xml:space="preserve">The aim of this study </w:t>
      </w:r>
      <w:r w:rsidR="002E1A04" w:rsidRPr="003E298A">
        <w:rPr>
          <w:rFonts w:ascii="Book Antiqua" w:eastAsia="Book Antiqua" w:hAnsi="Book Antiqua" w:cs="Book Antiqua"/>
          <w:color w:val="000000"/>
        </w:rPr>
        <w:t>wa</w:t>
      </w:r>
      <w:r w:rsidRPr="003E298A">
        <w:rPr>
          <w:rFonts w:ascii="Book Antiqua" w:eastAsia="Book Antiqua" w:hAnsi="Book Antiqua" w:cs="Book Antiqua"/>
          <w:color w:val="000000"/>
        </w:rPr>
        <w:t xml:space="preserve">s to determine the annual incidence of major complications following ultrasound-guided PLB and to identify variables that </w:t>
      </w:r>
      <w:r w:rsidR="002E1A04" w:rsidRPr="003E298A">
        <w:rPr>
          <w:rFonts w:ascii="Book Antiqua" w:eastAsia="Book Antiqua" w:hAnsi="Book Antiqua" w:cs="Book Antiqua"/>
          <w:color w:val="000000"/>
        </w:rPr>
        <w:t>we</w:t>
      </w:r>
      <w:r w:rsidRPr="003E298A">
        <w:rPr>
          <w:rFonts w:ascii="Book Antiqua" w:eastAsia="Book Antiqua" w:hAnsi="Book Antiqua" w:cs="Book Antiqua"/>
          <w:color w:val="000000"/>
        </w:rPr>
        <w:t>re significantly associated with an increased risk of major complications.</w:t>
      </w:r>
    </w:p>
    <w:p w14:paraId="677BA17D" w14:textId="77777777" w:rsidR="004C5D8A" w:rsidRPr="003E298A" w:rsidRDefault="004C5D8A" w:rsidP="00CA554C">
      <w:pPr>
        <w:spacing w:line="360" w:lineRule="auto"/>
        <w:jc w:val="both"/>
        <w:rPr>
          <w:rFonts w:ascii="Book Antiqua" w:hAnsi="Book Antiqua"/>
        </w:rPr>
      </w:pPr>
    </w:p>
    <w:p w14:paraId="0CEF31C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methods</w:t>
      </w:r>
    </w:p>
    <w:p w14:paraId="4F561C7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A total of 1857 consecutive cases of PLB were included in our hospital from January 2021 to December 2021. The major complication rate and all-cause 30-d mortality rate were determined. Multivariate analyses were performed by logistic regression to investigate the risk factors associated with major complications and all-cause 30-d mortality following ultrasound-guided PLB.</w:t>
      </w:r>
    </w:p>
    <w:p w14:paraId="358F4518" w14:textId="77777777" w:rsidR="004C5D8A" w:rsidRPr="003E298A" w:rsidRDefault="004C5D8A" w:rsidP="00CA554C">
      <w:pPr>
        <w:spacing w:line="360" w:lineRule="auto"/>
        <w:jc w:val="both"/>
        <w:rPr>
          <w:rFonts w:ascii="Book Antiqua" w:hAnsi="Book Antiqua"/>
        </w:rPr>
      </w:pPr>
    </w:p>
    <w:p w14:paraId="545A7C37"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results</w:t>
      </w:r>
    </w:p>
    <w:p w14:paraId="2E5C234C" w14:textId="442FD9AA"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In this audit of 1857 liver biopsies, 10 cases (0.53%) of major complications occurred following ultrasound-guided PLB. The overall all-cause mortality rate at 30 d after PLB was 0.27% (</w:t>
      </w:r>
      <w:r w:rsidR="002E1A04" w:rsidRPr="003E298A">
        <w:rPr>
          <w:rFonts w:ascii="Book Antiqua" w:eastAsia="Book Antiqua" w:hAnsi="Book Antiqua" w:cs="Book Antiqua"/>
          <w:color w:val="000000"/>
        </w:rPr>
        <w:t>5</w:t>
      </w:r>
      <w:r w:rsidRPr="003E298A">
        <w:rPr>
          <w:rFonts w:ascii="Book Antiqua" w:eastAsia="Book Antiqua" w:hAnsi="Book Antiqua" w:cs="Book Antiqua"/>
          <w:color w:val="000000"/>
        </w:rPr>
        <w:t xml:space="preserve"> cases), and </w:t>
      </w:r>
      <w:r w:rsidR="002E1A04" w:rsidRPr="003E298A">
        <w:rPr>
          <w:rFonts w:ascii="Book Antiqua" w:eastAsia="Book Antiqua" w:hAnsi="Book Antiqua" w:cs="Book Antiqua"/>
          <w:color w:val="000000"/>
        </w:rPr>
        <w:t>2</w:t>
      </w:r>
      <w:r w:rsidRPr="003E298A">
        <w:rPr>
          <w:rFonts w:ascii="Book Antiqua" w:eastAsia="Book Antiqua" w:hAnsi="Book Antiqua" w:cs="Book Antiqua"/>
          <w:color w:val="000000"/>
        </w:rPr>
        <w:t xml:space="preserve"> cases (0.11%) were attributed to major hemorrhage within 7 d after liver biopsy. Fibrinogen less than 2 g/L [odds ratio (OR): 17.226; 95% confidence interval (CI): 2.647-112.102;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0.003], post</w:t>
      </w:r>
      <w:r w:rsidR="002E1A04" w:rsidRPr="003E298A">
        <w:rPr>
          <w:rFonts w:ascii="Book Antiqua" w:eastAsia="Book Antiqua" w:hAnsi="Book Antiqua" w:cs="Book Antiqua"/>
          <w:color w:val="000000"/>
        </w:rPr>
        <w:t>-</w:t>
      </w:r>
      <w:r w:rsidRPr="003E298A">
        <w:rPr>
          <w:rFonts w:ascii="Book Antiqua" w:eastAsia="Book Antiqua" w:hAnsi="Book Antiqua" w:cs="Book Antiqua"/>
          <w:color w:val="000000"/>
        </w:rPr>
        <w:t xml:space="preserve">biopsy hemoglobin level (OR: 0.963; 95%CI: 0.942-0.985;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0.001), obstructive jaundice (OR: 6.698; 95%CI: 1.133-39.596;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0.036), application of anticoagulants/antiplatelet medications (OR: 24.078; 95%CI: 1.678-345.495;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0.019) and age (OR: 1.096; 95%CI: 1.012-1.187; </w:t>
      </w:r>
      <w:r w:rsidRPr="003E298A">
        <w:rPr>
          <w:rFonts w:ascii="Book Antiqua" w:eastAsia="Book Antiqua" w:hAnsi="Book Antiqua" w:cs="Book Antiqua"/>
          <w:i/>
          <w:iCs/>
          <w:color w:val="000000"/>
        </w:rPr>
        <w:t>P</w:t>
      </w:r>
      <w:r w:rsidRPr="003E298A">
        <w:rPr>
          <w:rFonts w:ascii="Book Antiqua" w:eastAsia="Book Antiqua" w:hAnsi="Book Antiqua" w:cs="Book Antiqua"/>
          <w:color w:val="000000"/>
        </w:rPr>
        <w:t xml:space="preserve"> = 0.025) were statistically associated with the incidence of major complications after PLB.</w:t>
      </w:r>
    </w:p>
    <w:p w14:paraId="1FC2E1DE" w14:textId="77777777" w:rsidR="004C5D8A" w:rsidRPr="003E298A" w:rsidRDefault="004C5D8A" w:rsidP="00CA554C">
      <w:pPr>
        <w:spacing w:line="360" w:lineRule="auto"/>
        <w:jc w:val="both"/>
        <w:rPr>
          <w:rFonts w:ascii="Book Antiqua" w:hAnsi="Book Antiqua"/>
        </w:rPr>
      </w:pPr>
    </w:p>
    <w:p w14:paraId="125FD18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conclusions</w:t>
      </w:r>
    </w:p>
    <w:p w14:paraId="00F5CD49" w14:textId="3013AE1C"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color w:val="000000"/>
        </w:rPr>
        <w:t>In conclusion, the results of this annual audit confirm</w:t>
      </w:r>
      <w:r w:rsidR="002E1A04" w:rsidRPr="003E298A">
        <w:rPr>
          <w:rFonts w:ascii="Book Antiqua" w:eastAsia="Book Antiqua" w:hAnsi="Book Antiqua" w:cs="Book Antiqua"/>
          <w:color w:val="000000"/>
        </w:rPr>
        <w:t>ed</w:t>
      </w:r>
      <w:r w:rsidRPr="003E298A">
        <w:rPr>
          <w:rFonts w:ascii="Book Antiqua" w:eastAsia="Book Antiqua" w:hAnsi="Book Antiqua" w:cs="Book Antiqua"/>
          <w:color w:val="000000"/>
        </w:rPr>
        <w:t xml:space="preserve"> that ultrasound-guided PLB c</w:t>
      </w:r>
      <w:r w:rsidRPr="003E298A">
        <w:rPr>
          <w:rStyle w:val="16"/>
          <w:rFonts w:ascii="Book Antiqua" w:eastAsia="Book Antiqua" w:hAnsi="Book Antiqua" w:cs="Book Antiqua"/>
          <w:color w:val="000000"/>
        </w:rPr>
        <w:t xml:space="preserve">an be </w:t>
      </w:r>
      <w:r w:rsidRPr="003E298A">
        <w:rPr>
          <w:rFonts w:ascii="Book Antiqua" w:eastAsia="Book Antiqua" w:hAnsi="Book Antiqua" w:cs="Book Antiqua"/>
          <w:color w:val="000000"/>
        </w:rPr>
        <w:t xml:space="preserve">performed safely, with a major complication rate within the accepted range. Strict </w:t>
      </w:r>
      <w:r w:rsidRPr="003E298A">
        <w:rPr>
          <w:rFonts w:ascii="Book Antiqua" w:eastAsia="Book Antiqua" w:hAnsi="Book Antiqua" w:cs="Book Antiqua"/>
          <w:color w:val="000000"/>
        </w:rPr>
        <w:lastRenderedPageBreak/>
        <w:t>patient selection and peri-biopsy laboratory assessment are more important than procedural factors for optimizing the safety outcomes of this procedure.</w:t>
      </w:r>
    </w:p>
    <w:p w14:paraId="70D1278F" w14:textId="77777777" w:rsidR="004C5D8A" w:rsidRPr="003E298A" w:rsidRDefault="004C5D8A" w:rsidP="00CA554C">
      <w:pPr>
        <w:spacing w:line="360" w:lineRule="auto"/>
        <w:jc w:val="both"/>
        <w:rPr>
          <w:rFonts w:ascii="Book Antiqua" w:hAnsi="Book Antiqua"/>
        </w:rPr>
      </w:pPr>
    </w:p>
    <w:p w14:paraId="22E78214"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i/>
          <w:color w:val="000000"/>
        </w:rPr>
        <w:t>Research perspectives</w:t>
      </w:r>
    </w:p>
    <w:p w14:paraId="6B634C49" w14:textId="7ED4049E" w:rsidR="002E1A04" w:rsidRPr="003E298A" w:rsidRDefault="002E1A04" w:rsidP="00CA554C">
      <w:pPr>
        <w:spacing w:line="360" w:lineRule="auto"/>
        <w:jc w:val="both"/>
        <w:rPr>
          <w:rFonts w:ascii="Book Antiqua" w:hAnsi="Book Antiqua"/>
        </w:rPr>
      </w:pPr>
      <w:r w:rsidRPr="003E298A">
        <w:rPr>
          <w:rFonts w:ascii="Book Antiqua" w:eastAsia="Book Antiqua" w:hAnsi="Book Antiqua" w:cs="Book Antiqua"/>
          <w:color w:val="000000"/>
        </w:rPr>
        <w:t>A large-scale, multicenter and prospective study is warranted to validate the findings of our study, especially the administration of peri-biopsy coagulants/antiplatelet medications and the assessment of the baseline coagulation profile.</w:t>
      </w:r>
    </w:p>
    <w:p w14:paraId="15DCBD21" w14:textId="77777777" w:rsidR="004C5D8A" w:rsidRPr="003E298A" w:rsidRDefault="004C5D8A" w:rsidP="00CA554C">
      <w:pPr>
        <w:spacing w:line="360" w:lineRule="auto"/>
        <w:jc w:val="both"/>
        <w:rPr>
          <w:rFonts w:ascii="Book Antiqua" w:hAnsi="Book Antiqua"/>
        </w:rPr>
      </w:pPr>
    </w:p>
    <w:p w14:paraId="50504FF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REFERENCES</w:t>
      </w:r>
    </w:p>
    <w:p w14:paraId="34187A51"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 </w:t>
      </w:r>
      <w:r w:rsidRPr="003E298A">
        <w:rPr>
          <w:rFonts w:ascii="Book Antiqua" w:eastAsia="Book Antiqua" w:hAnsi="Book Antiqua" w:cs="Book Antiqua"/>
          <w:b/>
          <w:bCs/>
        </w:rPr>
        <w:t>Khalifa A</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Rockey</w:t>
      </w:r>
      <w:proofErr w:type="spellEnd"/>
      <w:r w:rsidRPr="003E298A">
        <w:rPr>
          <w:rFonts w:ascii="Book Antiqua" w:eastAsia="Book Antiqua" w:hAnsi="Book Antiqua" w:cs="Book Antiqua"/>
        </w:rPr>
        <w:t xml:space="preserve"> DC. The utility of liver biopsy in 2020. </w:t>
      </w:r>
      <w:proofErr w:type="spellStart"/>
      <w:r w:rsidRPr="003E298A">
        <w:rPr>
          <w:rFonts w:ascii="Book Antiqua" w:eastAsia="Book Antiqua" w:hAnsi="Book Antiqua" w:cs="Book Antiqua"/>
          <w:i/>
          <w:iCs/>
        </w:rPr>
        <w:t>Curr</w:t>
      </w:r>
      <w:proofErr w:type="spellEnd"/>
      <w:r w:rsidRPr="003E298A">
        <w:rPr>
          <w:rFonts w:ascii="Book Antiqua" w:eastAsia="Book Antiqua" w:hAnsi="Book Antiqua" w:cs="Book Antiqua"/>
          <w:i/>
          <w:iCs/>
        </w:rPr>
        <w:t xml:space="preserve"> </w:t>
      </w:r>
      <w:proofErr w:type="spellStart"/>
      <w:r w:rsidRPr="003E298A">
        <w:rPr>
          <w:rFonts w:ascii="Book Antiqua" w:eastAsia="Book Antiqua" w:hAnsi="Book Antiqua" w:cs="Book Antiqua"/>
          <w:i/>
          <w:iCs/>
        </w:rPr>
        <w:t>Opin</w:t>
      </w:r>
      <w:proofErr w:type="spellEnd"/>
      <w:r w:rsidRPr="003E298A">
        <w:rPr>
          <w:rFonts w:ascii="Book Antiqua" w:eastAsia="Book Antiqua" w:hAnsi="Book Antiqua" w:cs="Book Antiqua"/>
          <w:i/>
          <w:iCs/>
        </w:rPr>
        <w:t xml:space="preserve"> Gastroenterol</w:t>
      </w:r>
      <w:r w:rsidRPr="003E298A">
        <w:rPr>
          <w:rFonts w:ascii="Book Antiqua" w:eastAsia="Book Antiqua" w:hAnsi="Book Antiqua" w:cs="Book Antiqua"/>
        </w:rPr>
        <w:t xml:space="preserve"> 2020; </w:t>
      </w:r>
      <w:r w:rsidRPr="003E298A">
        <w:rPr>
          <w:rFonts w:ascii="Book Antiqua" w:eastAsia="Book Antiqua" w:hAnsi="Book Antiqua" w:cs="Book Antiqua"/>
          <w:b/>
          <w:bCs/>
        </w:rPr>
        <w:t>36</w:t>
      </w:r>
      <w:r w:rsidRPr="003E298A">
        <w:rPr>
          <w:rFonts w:ascii="Book Antiqua" w:eastAsia="Book Antiqua" w:hAnsi="Book Antiqua" w:cs="Book Antiqua"/>
        </w:rPr>
        <w:t>: 184-191 [PMID: 32097176 DOI: 10.1097/MOG.0000000000000621]</w:t>
      </w:r>
    </w:p>
    <w:p w14:paraId="2A19491F"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2 </w:t>
      </w:r>
      <w:r w:rsidRPr="003E298A">
        <w:rPr>
          <w:rFonts w:ascii="Book Antiqua" w:eastAsia="Book Antiqua" w:hAnsi="Book Antiqua" w:cs="Book Antiqua"/>
          <w:b/>
          <w:bCs/>
        </w:rPr>
        <w:t>Sidhu PS</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Brabrand</w:t>
      </w:r>
      <w:proofErr w:type="spellEnd"/>
      <w:r w:rsidRPr="003E298A">
        <w:rPr>
          <w:rFonts w:ascii="Book Antiqua" w:eastAsia="Book Antiqua" w:hAnsi="Book Antiqua" w:cs="Book Antiqua"/>
        </w:rPr>
        <w:t xml:space="preserve"> K, </w:t>
      </w:r>
      <w:proofErr w:type="spellStart"/>
      <w:r w:rsidRPr="003E298A">
        <w:rPr>
          <w:rFonts w:ascii="Book Antiqua" w:eastAsia="Book Antiqua" w:hAnsi="Book Antiqua" w:cs="Book Antiqua"/>
        </w:rPr>
        <w:t>Cantisani</w:t>
      </w:r>
      <w:proofErr w:type="spellEnd"/>
      <w:r w:rsidRPr="003E298A">
        <w:rPr>
          <w:rFonts w:ascii="Book Antiqua" w:eastAsia="Book Antiqua" w:hAnsi="Book Antiqua" w:cs="Book Antiqua"/>
        </w:rPr>
        <w:t xml:space="preserve"> V, Correas JM, Cui XW, D'Onofrio M, Essig M, Freeman S, </w:t>
      </w:r>
      <w:proofErr w:type="spellStart"/>
      <w:r w:rsidRPr="003E298A">
        <w:rPr>
          <w:rFonts w:ascii="Book Antiqua" w:eastAsia="Book Antiqua" w:hAnsi="Book Antiqua" w:cs="Book Antiqua"/>
        </w:rPr>
        <w:t>Gilja</w:t>
      </w:r>
      <w:proofErr w:type="spellEnd"/>
      <w:r w:rsidRPr="003E298A">
        <w:rPr>
          <w:rFonts w:ascii="Book Antiqua" w:eastAsia="Book Antiqua" w:hAnsi="Book Antiqua" w:cs="Book Antiqua"/>
        </w:rPr>
        <w:t xml:space="preserve"> OH, </w:t>
      </w:r>
      <w:proofErr w:type="spellStart"/>
      <w:r w:rsidRPr="003E298A">
        <w:rPr>
          <w:rFonts w:ascii="Book Antiqua" w:eastAsia="Book Antiqua" w:hAnsi="Book Antiqua" w:cs="Book Antiqua"/>
        </w:rPr>
        <w:t>Gritzmann</w:t>
      </w:r>
      <w:proofErr w:type="spellEnd"/>
      <w:r w:rsidRPr="003E298A">
        <w:rPr>
          <w:rFonts w:ascii="Book Antiqua" w:eastAsia="Book Antiqua" w:hAnsi="Book Antiqua" w:cs="Book Antiqua"/>
        </w:rPr>
        <w:t xml:space="preserve"> N, Havre RF, </w:t>
      </w:r>
      <w:proofErr w:type="spellStart"/>
      <w:r w:rsidRPr="003E298A">
        <w:rPr>
          <w:rFonts w:ascii="Book Antiqua" w:eastAsia="Book Antiqua" w:hAnsi="Book Antiqua" w:cs="Book Antiqua"/>
        </w:rPr>
        <w:t>Ignee</w:t>
      </w:r>
      <w:proofErr w:type="spellEnd"/>
      <w:r w:rsidRPr="003E298A">
        <w:rPr>
          <w:rFonts w:ascii="Book Antiqua" w:eastAsia="Book Antiqua" w:hAnsi="Book Antiqua" w:cs="Book Antiqua"/>
        </w:rPr>
        <w:t xml:space="preserve"> A, Jenssen C, </w:t>
      </w:r>
      <w:proofErr w:type="spellStart"/>
      <w:r w:rsidRPr="003E298A">
        <w:rPr>
          <w:rFonts w:ascii="Book Antiqua" w:eastAsia="Book Antiqua" w:hAnsi="Book Antiqua" w:cs="Book Antiqua"/>
        </w:rPr>
        <w:t>Kabaalioğlu</w:t>
      </w:r>
      <w:proofErr w:type="spellEnd"/>
      <w:r w:rsidRPr="003E298A">
        <w:rPr>
          <w:rFonts w:ascii="Book Antiqua" w:eastAsia="Book Antiqua" w:hAnsi="Book Antiqua" w:cs="Book Antiqua"/>
        </w:rPr>
        <w:t xml:space="preserve"> A, </w:t>
      </w:r>
      <w:proofErr w:type="spellStart"/>
      <w:r w:rsidRPr="003E298A">
        <w:rPr>
          <w:rFonts w:ascii="Book Antiqua" w:eastAsia="Book Antiqua" w:hAnsi="Book Antiqua" w:cs="Book Antiqua"/>
        </w:rPr>
        <w:t>Lorentzen</w:t>
      </w:r>
      <w:proofErr w:type="spellEnd"/>
      <w:r w:rsidRPr="003E298A">
        <w:rPr>
          <w:rFonts w:ascii="Book Antiqua" w:eastAsia="Book Antiqua" w:hAnsi="Book Antiqua" w:cs="Book Antiqua"/>
        </w:rPr>
        <w:t xml:space="preserve"> T, </w:t>
      </w:r>
      <w:proofErr w:type="spellStart"/>
      <w:r w:rsidRPr="003E298A">
        <w:rPr>
          <w:rFonts w:ascii="Book Antiqua" w:eastAsia="Book Antiqua" w:hAnsi="Book Antiqua" w:cs="Book Antiqua"/>
        </w:rPr>
        <w:t>Mohaupt</w:t>
      </w:r>
      <w:proofErr w:type="spellEnd"/>
      <w:r w:rsidRPr="003E298A">
        <w:rPr>
          <w:rFonts w:ascii="Book Antiqua" w:eastAsia="Book Antiqua" w:hAnsi="Book Antiqua" w:cs="Book Antiqua"/>
        </w:rPr>
        <w:t xml:space="preserve"> M, </w:t>
      </w:r>
      <w:proofErr w:type="spellStart"/>
      <w:r w:rsidRPr="003E298A">
        <w:rPr>
          <w:rFonts w:ascii="Book Antiqua" w:eastAsia="Book Antiqua" w:hAnsi="Book Antiqua" w:cs="Book Antiqua"/>
        </w:rPr>
        <w:t>Nicolau</w:t>
      </w:r>
      <w:proofErr w:type="spellEnd"/>
      <w:r w:rsidRPr="003E298A">
        <w:rPr>
          <w:rFonts w:ascii="Book Antiqua" w:eastAsia="Book Antiqua" w:hAnsi="Book Antiqua" w:cs="Book Antiqua"/>
        </w:rPr>
        <w:t xml:space="preserve"> C, </w:t>
      </w:r>
      <w:proofErr w:type="spellStart"/>
      <w:r w:rsidRPr="003E298A">
        <w:rPr>
          <w:rFonts w:ascii="Book Antiqua" w:eastAsia="Book Antiqua" w:hAnsi="Book Antiqua" w:cs="Book Antiqua"/>
        </w:rPr>
        <w:t>Nolsøe</w:t>
      </w:r>
      <w:proofErr w:type="spellEnd"/>
      <w:r w:rsidRPr="003E298A">
        <w:rPr>
          <w:rFonts w:ascii="Book Antiqua" w:eastAsia="Book Antiqua" w:hAnsi="Book Antiqua" w:cs="Book Antiqua"/>
        </w:rPr>
        <w:t xml:space="preserve"> CP, Nürnberg D, </w:t>
      </w:r>
      <w:proofErr w:type="spellStart"/>
      <w:r w:rsidRPr="003E298A">
        <w:rPr>
          <w:rFonts w:ascii="Book Antiqua" w:eastAsia="Book Antiqua" w:hAnsi="Book Antiqua" w:cs="Book Antiqua"/>
        </w:rPr>
        <w:t>Radzina</w:t>
      </w:r>
      <w:proofErr w:type="spellEnd"/>
      <w:r w:rsidRPr="003E298A">
        <w:rPr>
          <w:rFonts w:ascii="Book Antiqua" w:eastAsia="Book Antiqua" w:hAnsi="Book Antiqua" w:cs="Book Antiqua"/>
        </w:rPr>
        <w:t xml:space="preserve"> M, </w:t>
      </w:r>
      <w:proofErr w:type="spellStart"/>
      <w:r w:rsidRPr="003E298A">
        <w:rPr>
          <w:rFonts w:ascii="Book Antiqua" w:eastAsia="Book Antiqua" w:hAnsi="Book Antiqua" w:cs="Book Antiqua"/>
        </w:rPr>
        <w:t>Saftoiu</w:t>
      </w:r>
      <w:proofErr w:type="spellEnd"/>
      <w:r w:rsidRPr="003E298A">
        <w:rPr>
          <w:rFonts w:ascii="Book Antiqua" w:eastAsia="Book Antiqua" w:hAnsi="Book Antiqua" w:cs="Book Antiqua"/>
        </w:rPr>
        <w:t xml:space="preserve"> A, Serra C, </w:t>
      </w:r>
      <w:proofErr w:type="spellStart"/>
      <w:r w:rsidRPr="003E298A">
        <w:rPr>
          <w:rFonts w:ascii="Book Antiqua" w:eastAsia="Book Antiqua" w:hAnsi="Book Antiqua" w:cs="Book Antiqua"/>
        </w:rPr>
        <w:t>Spârchez</w:t>
      </w:r>
      <w:proofErr w:type="spellEnd"/>
      <w:r w:rsidRPr="003E298A">
        <w:rPr>
          <w:rFonts w:ascii="Book Antiqua" w:eastAsia="Book Antiqua" w:hAnsi="Book Antiqua" w:cs="Book Antiqua"/>
        </w:rPr>
        <w:t xml:space="preserve"> Z, </w:t>
      </w:r>
      <w:proofErr w:type="spellStart"/>
      <w:r w:rsidRPr="003E298A">
        <w:rPr>
          <w:rFonts w:ascii="Book Antiqua" w:eastAsia="Book Antiqua" w:hAnsi="Book Antiqua" w:cs="Book Antiqua"/>
        </w:rPr>
        <w:t>Sporea</w:t>
      </w:r>
      <w:proofErr w:type="spellEnd"/>
      <w:r w:rsidRPr="003E298A">
        <w:rPr>
          <w:rFonts w:ascii="Book Antiqua" w:eastAsia="Book Antiqua" w:hAnsi="Book Antiqua" w:cs="Book Antiqua"/>
        </w:rPr>
        <w:t xml:space="preserve"> I, Dietrich CF. EFSUMB Guidelines on Interventional Ultrasound (INVUS), Part II. Diagnostic Ultrasound-Guided Interventional Procedures (Long Version). </w:t>
      </w:r>
      <w:proofErr w:type="spellStart"/>
      <w:r w:rsidRPr="003E298A">
        <w:rPr>
          <w:rFonts w:ascii="Book Antiqua" w:eastAsia="Book Antiqua" w:hAnsi="Book Antiqua" w:cs="Book Antiqua"/>
          <w:i/>
          <w:iCs/>
        </w:rPr>
        <w:t>Ultraschall</w:t>
      </w:r>
      <w:proofErr w:type="spellEnd"/>
      <w:r w:rsidRPr="003E298A">
        <w:rPr>
          <w:rFonts w:ascii="Book Antiqua" w:eastAsia="Book Antiqua" w:hAnsi="Book Antiqua" w:cs="Book Antiqua"/>
          <w:i/>
          <w:iCs/>
        </w:rPr>
        <w:t xml:space="preserve"> Med</w:t>
      </w:r>
      <w:r w:rsidRPr="003E298A">
        <w:rPr>
          <w:rFonts w:ascii="Book Antiqua" w:eastAsia="Book Antiqua" w:hAnsi="Book Antiqua" w:cs="Book Antiqua"/>
        </w:rPr>
        <w:t xml:space="preserve"> 2015; </w:t>
      </w:r>
      <w:r w:rsidRPr="003E298A">
        <w:rPr>
          <w:rFonts w:ascii="Book Antiqua" w:eastAsia="Book Antiqua" w:hAnsi="Book Antiqua" w:cs="Book Antiqua"/>
          <w:b/>
          <w:bCs/>
        </w:rPr>
        <w:t>36</w:t>
      </w:r>
      <w:r w:rsidRPr="003E298A">
        <w:rPr>
          <w:rFonts w:ascii="Book Antiqua" w:eastAsia="Book Antiqua" w:hAnsi="Book Antiqua" w:cs="Book Antiqua"/>
        </w:rPr>
        <w:t>: E15-E35 [PMID: 26669871 DOI: 10.1055/s-0035-1554036]</w:t>
      </w:r>
    </w:p>
    <w:p w14:paraId="2716FFF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3 </w:t>
      </w:r>
      <w:r w:rsidRPr="003E298A">
        <w:rPr>
          <w:rFonts w:ascii="Book Antiqua" w:eastAsia="Book Antiqua" w:hAnsi="Book Antiqua" w:cs="Book Antiqua"/>
          <w:b/>
          <w:bCs/>
        </w:rPr>
        <w:t>Neuberger J</w:t>
      </w:r>
      <w:r w:rsidRPr="003E298A">
        <w:rPr>
          <w:rFonts w:ascii="Book Antiqua" w:eastAsia="Book Antiqua" w:hAnsi="Book Antiqua" w:cs="Book Antiqua"/>
        </w:rPr>
        <w:t xml:space="preserve">, Patel J, Caldwell H, Davies S, </w:t>
      </w:r>
      <w:proofErr w:type="spellStart"/>
      <w:r w:rsidRPr="003E298A">
        <w:rPr>
          <w:rFonts w:ascii="Book Antiqua" w:eastAsia="Book Antiqua" w:hAnsi="Book Antiqua" w:cs="Book Antiqua"/>
        </w:rPr>
        <w:t>Hebditch</w:t>
      </w:r>
      <w:proofErr w:type="spellEnd"/>
      <w:r w:rsidRPr="003E298A">
        <w:rPr>
          <w:rFonts w:ascii="Book Antiqua" w:eastAsia="Book Antiqua" w:hAnsi="Book Antiqua" w:cs="Book Antiqua"/>
        </w:rPr>
        <w:t xml:space="preserve"> V, Hollywood C, </w:t>
      </w:r>
      <w:proofErr w:type="spellStart"/>
      <w:r w:rsidRPr="003E298A">
        <w:rPr>
          <w:rFonts w:ascii="Book Antiqua" w:eastAsia="Book Antiqua" w:hAnsi="Book Antiqua" w:cs="Book Antiqua"/>
        </w:rPr>
        <w:t>Hubscher</w:t>
      </w:r>
      <w:proofErr w:type="spellEnd"/>
      <w:r w:rsidRPr="003E298A">
        <w:rPr>
          <w:rFonts w:ascii="Book Antiqua" w:eastAsia="Book Antiqua" w:hAnsi="Book Antiqua" w:cs="Book Antiqua"/>
        </w:rPr>
        <w:t xml:space="preserve"> S, </w:t>
      </w:r>
      <w:proofErr w:type="spellStart"/>
      <w:r w:rsidRPr="003E298A">
        <w:rPr>
          <w:rFonts w:ascii="Book Antiqua" w:eastAsia="Book Antiqua" w:hAnsi="Book Antiqua" w:cs="Book Antiqua"/>
        </w:rPr>
        <w:t>Karkhanis</w:t>
      </w:r>
      <w:proofErr w:type="spellEnd"/>
      <w:r w:rsidRPr="003E298A">
        <w:rPr>
          <w:rFonts w:ascii="Book Antiqua" w:eastAsia="Book Antiqua" w:hAnsi="Book Antiqua" w:cs="Book Antiqua"/>
        </w:rPr>
        <w:t xml:space="preserve"> S, Lester W, </w:t>
      </w:r>
      <w:proofErr w:type="spellStart"/>
      <w:r w:rsidRPr="003E298A">
        <w:rPr>
          <w:rFonts w:ascii="Book Antiqua" w:eastAsia="Book Antiqua" w:hAnsi="Book Antiqua" w:cs="Book Antiqua"/>
        </w:rPr>
        <w:t>Roslund</w:t>
      </w:r>
      <w:proofErr w:type="spellEnd"/>
      <w:r w:rsidRPr="003E298A">
        <w:rPr>
          <w:rFonts w:ascii="Book Antiqua" w:eastAsia="Book Antiqua" w:hAnsi="Book Antiqua" w:cs="Book Antiqua"/>
        </w:rPr>
        <w:t xml:space="preserve"> N, West R, Wyatt JI, </w:t>
      </w:r>
      <w:proofErr w:type="spellStart"/>
      <w:r w:rsidRPr="003E298A">
        <w:rPr>
          <w:rFonts w:ascii="Book Antiqua" w:eastAsia="Book Antiqua" w:hAnsi="Book Antiqua" w:cs="Book Antiqua"/>
        </w:rPr>
        <w:t>Heydtmann</w:t>
      </w:r>
      <w:proofErr w:type="spellEnd"/>
      <w:r w:rsidRPr="003E298A">
        <w:rPr>
          <w:rFonts w:ascii="Book Antiqua" w:eastAsia="Book Antiqua" w:hAnsi="Book Antiqua" w:cs="Book Antiqua"/>
        </w:rPr>
        <w:t xml:space="preserve"> M. Guidelines on the use of liver biopsy in clinical practice from the British Society of Gastroenterology, the Royal College of Radiologists and the Royal College of Pathology. </w:t>
      </w:r>
      <w:r w:rsidRPr="003E298A">
        <w:rPr>
          <w:rFonts w:ascii="Book Antiqua" w:eastAsia="Book Antiqua" w:hAnsi="Book Antiqua" w:cs="Book Antiqua"/>
          <w:i/>
          <w:iCs/>
        </w:rPr>
        <w:t>Gut</w:t>
      </w:r>
      <w:r w:rsidRPr="003E298A">
        <w:rPr>
          <w:rFonts w:ascii="Book Antiqua" w:eastAsia="Book Antiqua" w:hAnsi="Book Antiqua" w:cs="Book Antiqua"/>
        </w:rPr>
        <w:t xml:space="preserve"> 2020; </w:t>
      </w:r>
      <w:r w:rsidRPr="003E298A">
        <w:rPr>
          <w:rFonts w:ascii="Book Antiqua" w:eastAsia="Book Antiqua" w:hAnsi="Book Antiqua" w:cs="Book Antiqua"/>
          <w:b/>
          <w:bCs/>
        </w:rPr>
        <w:t>69</w:t>
      </w:r>
      <w:r w:rsidRPr="003E298A">
        <w:rPr>
          <w:rFonts w:ascii="Book Antiqua" w:eastAsia="Book Antiqua" w:hAnsi="Book Antiqua" w:cs="Book Antiqua"/>
        </w:rPr>
        <w:t>: 1382-1403 [PMID: 32467090 DOI: 10.1136/gutjnl-2020-321299]</w:t>
      </w:r>
    </w:p>
    <w:p w14:paraId="3867123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4 </w:t>
      </w:r>
      <w:proofErr w:type="spellStart"/>
      <w:r w:rsidRPr="003E298A">
        <w:rPr>
          <w:rFonts w:ascii="Book Antiqua" w:eastAsia="Book Antiqua" w:hAnsi="Book Antiqua" w:cs="Book Antiqua"/>
          <w:b/>
          <w:bCs/>
        </w:rPr>
        <w:t>Seeff</w:t>
      </w:r>
      <w:proofErr w:type="spellEnd"/>
      <w:r w:rsidRPr="003E298A">
        <w:rPr>
          <w:rFonts w:ascii="Book Antiqua" w:eastAsia="Book Antiqua" w:hAnsi="Book Antiqua" w:cs="Book Antiqua"/>
          <w:b/>
          <w:bCs/>
        </w:rPr>
        <w:t xml:space="preserve"> LB</w:t>
      </w:r>
      <w:r w:rsidRPr="003E298A">
        <w:rPr>
          <w:rFonts w:ascii="Book Antiqua" w:eastAsia="Book Antiqua" w:hAnsi="Book Antiqua" w:cs="Book Antiqua"/>
        </w:rPr>
        <w:t xml:space="preserve">, Everson GT, Morgan TR, </w:t>
      </w:r>
      <w:proofErr w:type="spellStart"/>
      <w:r w:rsidRPr="003E298A">
        <w:rPr>
          <w:rFonts w:ascii="Book Antiqua" w:eastAsia="Book Antiqua" w:hAnsi="Book Antiqua" w:cs="Book Antiqua"/>
        </w:rPr>
        <w:t>Curto</w:t>
      </w:r>
      <w:proofErr w:type="spellEnd"/>
      <w:r w:rsidRPr="003E298A">
        <w:rPr>
          <w:rFonts w:ascii="Book Antiqua" w:eastAsia="Book Antiqua" w:hAnsi="Book Antiqua" w:cs="Book Antiqua"/>
        </w:rPr>
        <w:t xml:space="preserve"> TM, Lee WM, </w:t>
      </w:r>
      <w:proofErr w:type="spellStart"/>
      <w:r w:rsidRPr="003E298A">
        <w:rPr>
          <w:rFonts w:ascii="Book Antiqua" w:eastAsia="Book Antiqua" w:hAnsi="Book Antiqua" w:cs="Book Antiqua"/>
        </w:rPr>
        <w:t>Ghany</w:t>
      </w:r>
      <w:proofErr w:type="spellEnd"/>
      <w:r w:rsidRPr="003E298A">
        <w:rPr>
          <w:rFonts w:ascii="Book Antiqua" w:eastAsia="Book Antiqua" w:hAnsi="Book Antiqua" w:cs="Book Antiqua"/>
        </w:rPr>
        <w:t xml:space="preserve"> MG, </w:t>
      </w:r>
      <w:proofErr w:type="spellStart"/>
      <w:r w:rsidRPr="003E298A">
        <w:rPr>
          <w:rFonts w:ascii="Book Antiqua" w:eastAsia="Book Antiqua" w:hAnsi="Book Antiqua" w:cs="Book Antiqua"/>
        </w:rPr>
        <w:t>Shiffman</w:t>
      </w:r>
      <w:proofErr w:type="spellEnd"/>
      <w:r w:rsidRPr="003E298A">
        <w:rPr>
          <w:rFonts w:ascii="Book Antiqua" w:eastAsia="Book Antiqua" w:hAnsi="Book Antiqua" w:cs="Book Antiqua"/>
        </w:rPr>
        <w:t xml:space="preserve"> ML, Fontana RJ, Di </w:t>
      </w:r>
      <w:proofErr w:type="spellStart"/>
      <w:r w:rsidRPr="003E298A">
        <w:rPr>
          <w:rFonts w:ascii="Book Antiqua" w:eastAsia="Book Antiqua" w:hAnsi="Book Antiqua" w:cs="Book Antiqua"/>
        </w:rPr>
        <w:t>Bisceglie</w:t>
      </w:r>
      <w:proofErr w:type="spellEnd"/>
      <w:r w:rsidRPr="003E298A">
        <w:rPr>
          <w:rFonts w:ascii="Book Antiqua" w:eastAsia="Book Antiqua" w:hAnsi="Book Antiqua" w:cs="Book Antiqua"/>
        </w:rPr>
        <w:t xml:space="preserve"> AM, </w:t>
      </w:r>
      <w:proofErr w:type="spellStart"/>
      <w:r w:rsidRPr="003E298A">
        <w:rPr>
          <w:rFonts w:ascii="Book Antiqua" w:eastAsia="Book Antiqua" w:hAnsi="Book Antiqua" w:cs="Book Antiqua"/>
        </w:rPr>
        <w:t>Bonkovsky</w:t>
      </w:r>
      <w:proofErr w:type="spellEnd"/>
      <w:r w:rsidRPr="003E298A">
        <w:rPr>
          <w:rFonts w:ascii="Book Antiqua" w:eastAsia="Book Antiqua" w:hAnsi="Book Antiqua" w:cs="Book Antiqua"/>
        </w:rPr>
        <w:t xml:space="preserve"> HL, </w:t>
      </w:r>
      <w:proofErr w:type="spellStart"/>
      <w:r w:rsidRPr="003E298A">
        <w:rPr>
          <w:rFonts w:ascii="Book Antiqua" w:eastAsia="Book Antiqua" w:hAnsi="Book Antiqua" w:cs="Book Antiqua"/>
        </w:rPr>
        <w:t>Dienstag</w:t>
      </w:r>
      <w:proofErr w:type="spellEnd"/>
      <w:r w:rsidRPr="003E298A">
        <w:rPr>
          <w:rFonts w:ascii="Book Antiqua" w:eastAsia="Book Antiqua" w:hAnsi="Book Antiqua" w:cs="Book Antiqua"/>
        </w:rPr>
        <w:t xml:space="preserve"> JL; HALT–C Trial Group. Complication rate of percutaneous liver biopsies among persons with advanced chronic liver disease in the HALT-C trial. </w:t>
      </w:r>
      <w:r w:rsidRPr="003E298A">
        <w:rPr>
          <w:rFonts w:ascii="Book Antiqua" w:eastAsia="Book Antiqua" w:hAnsi="Book Antiqua" w:cs="Book Antiqua"/>
          <w:i/>
          <w:iCs/>
        </w:rPr>
        <w:t>Clin Gastroenterol Hepatol</w:t>
      </w:r>
      <w:r w:rsidRPr="003E298A">
        <w:rPr>
          <w:rFonts w:ascii="Book Antiqua" w:eastAsia="Book Antiqua" w:hAnsi="Book Antiqua" w:cs="Book Antiqua"/>
        </w:rPr>
        <w:t xml:space="preserve"> 2010; </w:t>
      </w:r>
      <w:r w:rsidRPr="003E298A">
        <w:rPr>
          <w:rFonts w:ascii="Book Antiqua" w:eastAsia="Book Antiqua" w:hAnsi="Book Antiqua" w:cs="Book Antiqua"/>
          <w:b/>
          <w:bCs/>
        </w:rPr>
        <w:t>8</w:t>
      </w:r>
      <w:r w:rsidRPr="003E298A">
        <w:rPr>
          <w:rFonts w:ascii="Book Antiqua" w:eastAsia="Book Antiqua" w:hAnsi="Book Antiqua" w:cs="Book Antiqua"/>
        </w:rPr>
        <w:t>: 877-883 [PMID: 20362695 DOI: 10.1016/j.cgh.2010.03.025]</w:t>
      </w:r>
    </w:p>
    <w:p w14:paraId="6533374D"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lastRenderedPageBreak/>
        <w:t xml:space="preserve">5 </w:t>
      </w:r>
      <w:r w:rsidRPr="003E298A">
        <w:rPr>
          <w:rFonts w:ascii="Book Antiqua" w:eastAsia="Book Antiqua" w:hAnsi="Book Antiqua" w:cs="Book Antiqua"/>
          <w:b/>
          <w:bCs/>
        </w:rPr>
        <w:t>West J</w:t>
      </w:r>
      <w:r w:rsidRPr="003E298A">
        <w:rPr>
          <w:rFonts w:ascii="Book Antiqua" w:eastAsia="Book Antiqua" w:hAnsi="Book Antiqua" w:cs="Book Antiqua"/>
        </w:rPr>
        <w:t xml:space="preserve">, Card TR. Reduced mortality rates following elective percutaneous liver biopsies. </w:t>
      </w:r>
      <w:r w:rsidRPr="003E298A">
        <w:rPr>
          <w:rFonts w:ascii="Book Antiqua" w:eastAsia="Book Antiqua" w:hAnsi="Book Antiqua" w:cs="Book Antiqua"/>
          <w:i/>
          <w:iCs/>
        </w:rPr>
        <w:t>Gastroenterology</w:t>
      </w:r>
      <w:r w:rsidRPr="003E298A">
        <w:rPr>
          <w:rFonts w:ascii="Book Antiqua" w:eastAsia="Book Antiqua" w:hAnsi="Book Antiqua" w:cs="Book Antiqua"/>
        </w:rPr>
        <w:t xml:space="preserve"> 2010; </w:t>
      </w:r>
      <w:r w:rsidRPr="003E298A">
        <w:rPr>
          <w:rFonts w:ascii="Book Antiqua" w:eastAsia="Book Antiqua" w:hAnsi="Book Antiqua" w:cs="Book Antiqua"/>
          <w:b/>
          <w:bCs/>
        </w:rPr>
        <w:t>139</w:t>
      </w:r>
      <w:r w:rsidRPr="003E298A">
        <w:rPr>
          <w:rFonts w:ascii="Book Antiqua" w:eastAsia="Book Antiqua" w:hAnsi="Book Antiqua" w:cs="Book Antiqua"/>
        </w:rPr>
        <w:t>: 1230-1237 [PMID: 20547160 DOI: 10.1053/j.gastro.2010.06.015]</w:t>
      </w:r>
    </w:p>
    <w:p w14:paraId="78DD64F4"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6 </w:t>
      </w:r>
      <w:proofErr w:type="spellStart"/>
      <w:r w:rsidRPr="003E298A">
        <w:rPr>
          <w:rFonts w:ascii="Book Antiqua" w:eastAsia="Book Antiqua" w:hAnsi="Book Antiqua" w:cs="Book Antiqua"/>
          <w:b/>
          <w:bCs/>
        </w:rPr>
        <w:t>Boyum</w:t>
      </w:r>
      <w:proofErr w:type="spellEnd"/>
      <w:r w:rsidRPr="003E298A">
        <w:rPr>
          <w:rFonts w:ascii="Book Antiqua" w:eastAsia="Book Antiqua" w:hAnsi="Book Antiqua" w:cs="Book Antiqua"/>
          <w:b/>
          <w:bCs/>
        </w:rPr>
        <w:t xml:space="preserve"> JH</w:t>
      </w:r>
      <w:r w:rsidRPr="003E298A">
        <w:rPr>
          <w:rFonts w:ascii="Book Antiqua" w:eastAsia="Book Antiqua" w:hAnsi="Book Antiqua" w:cs="Book Antiqua"/>
        </w:rPr>
        <w:t xml:space="preserve">, Atwell TD, </w:t>
      </w:r>
      <w:proofErr w:type="spellStart"/>
      <w:r w:rsidRPr="003E298A">
        <w:rPr>
          <w:rFonts w:ascii="Book Antiqua" w:eastAsia="Book Antiqua" w:hAnsi="Book Antiqua" w:cs="Book Antiqua"/>
        </w:rPr>
        <w:t>Schmit</w:t>
      </w:r>
      <w:proofErr w:type="spellEnd"/>
      <w:r w:rsidRPr="003E298A">
        <w:rPr>
          <w:rFonts w:ascii="Book Antiqua" w:eastAsia="Book Antiqua" w:hAnsi="Book Antiqua" w:cs="Book Antiqua"/>
        </w:rPr>
        <w:t xml:space="preserve"> GD, </w:t>
      </w:r>
      <w:proofErr w:type="spellStart"/>
      <w:r w:rsidRPr="003E298A">
        <w:rPr>
          <w:rFonts w:ascii="Book Antiqua" w:eastAsia="Book Antiqua" w:hAnsi="Book Antiqua" w:cs="Book Antiqua"/>
        </w:rPr>
        <w:t>Poterucha</w:t>
      </w:r>
      <w:proofErr w:type="spellEnd"/>
      <w:r w:rsidRPr="003E298A">
        <w:rPr>
          <w:rFonts w:ascii="Book Antiqua" w:eastAsia="Book Antiqua" w:hAnsi="Book Antiqua" w:cs="Book Antiqua"/>
        </w:rPr>
        <w:t xml:space="preserve"> JJ, Schleck CD, </w:t>
      </w:r>
      <w:proofErr w:type="spellStart"/>
      <w:r w:rsidRPr="003E298A">
        <w:rPr>
          <w:rFonts w:ascii="Book Antiqua" w:eastAsia="Book Antiqua" w:hAnsi="Book Antiqua" w:cs="Book Antiqua"/>
        </w:rPr>
        <w:t>Harmsen</w:t>
      </w:r>
      <w:proofErr w:type="spellEnd"/>
      <w:r w:rsidRPr="003E298A">
        <w:rPr>
          <w:rFonts w:ascii="Book Antiqua" w:eastAsia="Book Antiqua" w:hAnsi="Book Antiqua" w:cs="Book Antiqua"/>
        </w:rPr>
        <w:t xml:space="preserve"> WS, Kamath PS. Incidence and Risk Factors for Adverse Events Related to Image-Guided Liver Biopsy. </w:t>
      </w:r>
      <w:r w:rsidRPr="003E298A">
        <w:rPr>
          <w:rFonts w:ascii="Book Antiqua" w:eastAsia="Book Antiqua" w:hAnsi="Book Antiqua" w:cs="Book Antiqua"/>
          <w:i/>
          <w:iCs/>
        </w:rPr>
        <w:t>Mayo Clin Proc</w:t>
      </w:r>
      <w:r w:rsidRPr="003E298A">
        <w:rPr>
          <w:rFonts w:ascii="Book Antiqua" w:eastAsia="Book Antiqua" w:hAnsi="Book Antiqua" w:cs="Book Antiqua"/>
        </w:rPr>
        <w:t xml:space="preserve"> 2016; </w:t>
      </w:r>
      <w:r w:rsidRPr="003E298A">
        <w:rPr>
          <w:rFonts w:ascii="Book Antiqua" w:eastAsia="Book Antiqua" w:hAnsi="Book Antiqua" w:cs="Book Antiqua"/>
          <w:b/>
          <w:bCs/>
        </w:rPr>
        <w:t>91</w:t>
      </w:r>
      <w:r w:rsidRPr="003E298A">
        <w:rPr>
          <w:rFonts w:ascii="Book Antiqua" w:eastAsia="Book Antiqua" w:hAnsi="Book Antiqua" w:cs="Book Antiqua"/>
        </w:rPr>
        <w:t>: 329-335 [PMID: 26837481 DOI: 10.1016/j.mayocp.2015.11.015]</w:t>
      </w:r>
    </w:p>
    <w:p w14:paraId="6076D8A1"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7 </w:t>
      </w:r>
      <w:proofErr w:type="spellStart"/>
      <w:r w:rsidRPr="003E298A">
        <w:rPr>
          <w:rFonts w:ascii="Book Antiqua" w:eastAsia="Book Antiqua" w:hAnsi="Book Antiqua" w:cs="Book Antiqua"/>
          <w:b/>
          <w:bCs/>
        </w:rPr>
        <w:t>Midia</w:t>
      </w:r>
      <w:proofErr w:type="spellEnd"/>
      <w:r w:rsidRPr="003E298A">
        <w:rPr>
          <w:rFonts w:ascii="Book Antiqua" w:eastAsia="Book Antiqua" w:hAnsi="Book Antiqua" w:cs="Book Antiqua"/>
          <w:b/>
          <w:bCs/>
        </w:rPr>
        <w:t xml:space="preserve"> M</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Odedra</w:t>
      </w:r>
      <w:proofErr w:type="spellEnd"/>
      <w:r w:rsidRPr="003E298A">
        <w:rPr>
          <w:rFonts w:ascii="Book Antiqua" w:eastAsia="Book Antiqua" w:hAnsi="Book Antiqua" w:cs="Book Antiqua"/>
        </w:rPr>
        <w:t xml:space="preserve"> D, Shuster A, </w:t>
      </w:r>
      <w:proofErr w:type="spellStart"/>
      <w:r w:rsidRPr="003E298A">
        <w:rPr>
          <w:rFonts w:ascii="Book Antiqua" w:eastAsia="Book Antiqua" w:hAnsi="Book Antiqua" w:cs="Book Antiqua"/>
        </w:rPr>
        <w:t>Midia</w:t>
      </w:r>
      <w:proofErr w:type="spellEnd"/>
      <w:r w:rsidRPr="003E298A">
        <w:rPr>
          <w:rFonts w:ascii="Book Antiqua" w:eastAsia="Book Antiqua" w:hAnsi="Book Antiqua" w:cs="Book Antiqua"/>
        </w:rPr>
        <w:t xml:space="preserve"> R, Muir J. Predictors of bleeding complications following percutaneous image-guided liver biopsy: a scoping review. </w:t>
      </w:r>
      <w:proofErr w:type="spellStart"/>
      <w:r w:rsidRPr="003E298A">
        <w:rPr>
          <w:rFonts w:ascii="Book Antiqua" w:eastAsia="Book Antiqua" w:hAnsi="Book Antiqua" w:cs="Book Antiqua"/>
          <w:i/>
          <w:iCs/>
        </w:rPr>
        <w:t>Diagn</w:t>
      </w:r>
      <w:proofErr w:type="spellEnd"/>
      <w:r w:rsidRPr="003E298A">
        <w:rPr>
          <w:rFonts w:ascii="Book Antiqua" w:eastAsia="Book Antiqua" w:hAnsi="Book Antiqua" w:cs="Book Antiqua"/>
          <w:i/>
          <w:iCs/>
        </w:rPr>
        <w:t xml:space="preserve"> </w:t>
      </w:r>
      <w:proofErr w:type="spellStart"/>
      <w:r w:rsidRPr="003E298A">
        <w:rPr>
          <w:rFonts w:ascii="Book Antiqua" w:eastAsia="Book Antiqua" w:hAnsi="Book Antiqua" w:cs="Book Antiqua"/>
          <w:i/>
          <w:iCs/>
        </w:rPr>
        <w:t>Interv</w:t>
      </w:r>
      <w:proofErr w:type="spellEnd"/>
      <w:r w:rsidRPr="003E298A">
        <w:rPr>
          <w:rFonts w:ascii="Book Antiqua" w:eastAsia="Book Antiqua" w:hAnsi="Book Antiqua" w:cs="Book Antiqua"/>
          <w:i/>
          <w:iCs/>
        </w:rPr>
        <w:t xml:space="preserve"> </w:t>
      </w:r>
      <w:proofErr w:type="spellStart"/>
      <w:r w:rsidRPr="003E298A">
        <w:rPr>
          <w:rFonts w:ascii="Book Antiqua" w:eastAsia="Book Antiqua" w:hAnsi="Book Antiqua" w:cs="Book Antiqua"/>
          <w:i/>
          <w:iCs/>
        </w:rPr>
        <w:t>Radiol</w:t>
      </w:r>
      <w:proofErr w:type="spellEnd"/>
      <w:r w:rsidRPr="003E298A">
        <w:rPr>
          <w:rFonts w:ascii="Book Antiqua" w:eastAsia="Book Antiqua" w:hAnsi="Book Antiqua" w:cs="Book Antiqua"/>
        </w:rPr>
        <w:t xml:space="preserve"> 2019; </w:t>
      </w:r>
      <w:r w:rsidRPr="003E298A">
        <w:rPr>
          <w:rFonts w:ascii="Book Antiqua" w:eastAsia="Book Antiqua" w:hAnsi="Book Antiqua" w:cs="Book Antiqua"/>
          <w:b/>
          <w:bCs/>
        </w:rPr>
        <w:t>25</w:t>
      </w:r>
      <w:r w:rsidRPr="003E298A">
        <w:rPr>
          <w:rFonts w:ascii="Book Antiqua" w:eastAsia="Book Antiqua" w:hAnsi="Book Antiqua" w:cs="Book Antiqua"/>
        </w:rPr>
        <w:t>: 71-80 [PMID: 30644369 DOI: 10.5152/dir.2018.17525]</w:t>
      </w:r>
    </w:p>
    <w:p w14:paraId="4A617938"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8 </w:t>
      </w:r>
      <w:r w:rsidRPr="003E298A">
        <w:rPr>
          <w:rFonts w:ascii="Book Antiqua" w:eastAsia="Book Antiqua" w:hAnsi="Book Antiqua" w:cs="Book Antiqua"/>
          <w:b/>
          <w:bCs/>
        </w:rPr>
        <w:t>Howlett DC</w:t>
      </w:r>
      <w:r w:rsidRPr="003E298A">
        <w:rPr>
          <w:rFonts w:ascii="Book Antiqua" w:eastAsia="Book Antiqua" w:hAnsi="Book Antiqua" w:cs="Book Antiqua"/>
        </w:rPr>
        <w:t xml:space="preserve">, Drinkwater KJ, Lawrence D, Barter S, Nicholson T. Findings of the UK national audit evaluating image-guided or image-assisted liver biopsy. Part II. Minor and major complications and procedure-related mortality. </w:t>
      </w:r>
      <w:r w:rsidRPr="003E298A">
        <w:rPr>
          <w:rFonts w:ascii="Book Antiqua" w:eastAsia="Book Antiqua" w:hAnsi="Book Antiqua" w:cs="Book Antiqua"/>
          <w:i/>
          <w:iCs/>
        </w:rPr>
        <w:t>Radiology</w:t>
      </w:r>
      <w:r w:rsidRPr="003E298A">
        <w:rPr>
          <w:rFonts w:ascii="Book Antiqua" w:eastAsia="Book Antiqua" w:hAnsi="Book Antiqua" w:cs="Book Antiqua"/>
        </w:rPr>
        <w:t xml:space="preserve"> 2013; </w:t>
      </w:r>
      <w:r w:rsidRPr="003E298A">
        <w:rPr>
          <w:rFonts w:ascii="Book Antiqua" w:eastAsia="Book Antiqua" w:hAnsi="Book Antiqua" w:cs="Book Antiqua"/>
          <w:b/>
          <w:bCs/>
        </w:rPr>
        <w:t>266</w:t>
      </w:r>
      <w:r w:rsidRPr="003E298A">
        <w:rPr>
          <w:rFonts w:ascii="Book Antiqua" w:eastAsia="Book Antiqua" w:hAnsi="Book Antiqua" w:cs="Book Antiqua"/>
        </w:rPr>
        <w:t>: 226-235 [PMID: 23143026 DOI: 10.1148/radiol.12120224]</w:t>
      </w:r>
    </w:p>
    <w:p w14:paraId="1874464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9 </w:t>
      </w:r>
      <w:proofErr w:type="spellStart"/>
      <w:r w:rsidRPr="003E298A">
        <w:rPr>
          <w:rFonts w:ascii="Book Antiqua" w:eastAsia="Book Antiqua" w:hAnsi="Book Antiqua" w:cs="Book Antiqua"/>
          <w:b/>
          <w:bCs/>
        </w:rPr>
        <w:t>Rockey</w:t>
      </w:r>
      <w:proofErr w:type="spellEnd"/>
      <w:r w:rsidRPr="003E298A">
        <w:rPr>
          <w:rFonts w:ascii="Book Antiqua" w:eastAsia="Book Antiqua" w:hAnsi="Book Antiqua" w:cs="Book Antiqua"/>
          <w:b/>
          <w:bCs/>
        </w:rPr>
        <w:t xml:space="preserve"> DC</w:t>
      </w:r>
      <w:r w:rsidRPr="003E298A">
        <w:rPr>
          <w:rFonts w:ascii="Book Antiqua" w:eastAsia="Book Antiqua" w:hAnsi="Book Antiqua" w:cs="Book Antiqua"/>
        </w:rPr>
        <w:t xml:space="preserve">, Caldwell SH, Goodman ZD, Nelson RC, Smith AD; American Association for the Study of Liver Diseases. Liver biopsy. </w:t>
      </w:r>
      <w:r w:rsidRPr="003E298A">
        <w:rPr>
          <w:rFonts w:ascii="Book Antiqua" w:eastAsia="Book Antiqua" w:hAnsi="Book Antiqua" w:cs="Book Antiqua"/>
          <w:i/>
          <w:iCs/>
        </w:rPr>
        <w:t>Hepatology</w:t>
      </w:r>
      <w:r w:rsidRPr="003E298A">
        <w:rPr>
          <w:rFonts w:ascii="Book Antiqua" w:eastAsia="Book Antiqua" w:hAnsi="Book Antiqua" w:cs="Book Antiqua"/>
        </w:rPr>
        <w:t xml:space="preserve"> 2009; </w:t>
      </w:r>
      <w:r w:rsidRPr="003E298A">
        <w:rPr>
          <w:rFonts w:ascii="Book Antiqua" w:eastAsia="Book Antiqua" w:hAnsi="Book Antiqua" w:cs="Book Antiqua"/>
          <w:b/>
          <w:bCs/>
        </w:rPr>
        <w:t>49</w:t>
      </w:r>
      <w:r w:rsidRPr="003E298A">
        <w:rPr>
          <w:rFonts w:ascii="Book Antiqua" w:eastAsia="Book Antiqua" w:hAnsi="Book Antiqua" w:cs="Book Antiqua"/>
        </w:rPr>
        <w:t>: 1017-1044 [PMID: 19243014 DOI: 10.1002/hep.22742]</w:t>
      </w:r>
    </w:p>
    <w:p w14:paraId="3FB962C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10 </w:t>
      </w:r>
      <w:r w:rsidRPr="003E298A">
        <w:rPr>
          <w:rFonts w:ascii="Book Antiqua" w:eastAsia="Book Antiqua" w:hAnsi="Book Antiqua" w:cs="Book Antiqua"/>
          <w:b/>
          <w:bCs/>
        </w:rPr>
        <w:t>Tian G</w:t>
      </w:r>
      <w:r w:rsidRPr="003E298A">
        <w:rPr>
          <w:rFonts w:ascii="Book Antiqua" w:eastAsia="Book Antiqua" w:hAnsi="Book Antiqua" w:cs="Book Antiqua"/>
        </w:rPr>
        <w:t xml:space="preserve">, Kong D, Jiang T, Li L. Complications After Percutaneous Ultrasound-Guided Liver Biopsy: A Systematic Review and Meta-analysis of a Population of More Than 12,000 Patients From 51 Cohort Studies. </w:t>
      </w:r>
      <w:r w:rsidRPr="003E298A">
        <w:rPr>
          <w:rFonts w:ascii="Book Antiqua" w:eastAsia="Book Antiqua" w:hAnsi="Book Antiqua" w:cs="Book Antiqua"/>
          <w:i/>
          <w:iCs/>
        </w:rPr>
        <w:t>J Ultrasound Med</w:t>
      </w:r>
      <w:r w:rsidRPr="003E298A">
        <w:rPr>
          <w:rFonts w:ascii="Book Antiqua" w:eastAsia="Book Antiqua" w:hAnsi="Book Antiqua" w:cs="Book Antiqua"/>
        </w:rPr>
        <w:t xml:space="preserve"> 2020; </w:t>
      </w:r>
      <w:r w:rsidRPr="003E298A">
        <w:rPr>
          <w:rFonts w:ascii="Book Antiqua" w:eastAsia="Book Antiqua" w:hAnsi="Book Antiqua" w:cs="Book Antiqua"/>
          <w:b/>
          <w:bCs/>
        </w:rPr>
        <w:t>39</w:t>
      </w:r>
      <w:r w:rsidRPr="003E298A">
        <w:rPr>
          <w:rFonts w:ascii="Book Antiqua" w:eastAsia="Book Antiqua" w:hAnsi="Book Antiqua" w:cs="Book Antiqua"/>
        </w:rPr>
        <w:t>: 1355-1365 [PMID: 31999005 DOI: 10.1002/jum.15229]</w:t>
      </w:r>
    </w:p>
    <w:p w14:paraId="460EE9E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11 </w:t>
      </w:r>
      <w:r w:rsidRPr="003E298A">
        <w:rPr>
          <w:rFonts w:ascii="Book Antiqua" w:eastAsia="Book Antiqua" w:hAnsi="Book Antiqua" w:cs="Book Antiqua"/>
          <w:b/>
          <w:bCs/>
        </w:rPr>
        <w:t xml:space="preserve">van der </w:t>
      </w:r>
      <w:proofErr w:type="spellStart"/>
      <w:r w:rsidRPr="003E298A">
        <w:rPr>
          <w:rFonts w:ascii="Book Antiqua" w:eastAsia="Book Antiqua" w:hAnsi="Book Antiqua" w:cs="Book Antiqua"/>
          <w:b/>
          <w:bCs/>
        </w:rPr>
        <w:t>Poorten</w:t>
      </w:r>
      <w:proofErr w:type="spellEnd"/>
      <w:r w:rsidRPr="003E298A">
        <w:rPr>
          <w:rFonts w:ascii="Book Antiqua" w:eastAsia="Book Antiqua" w:hAnsi="Book Antiqua" w:cs="Book Antiqua"/>
          <w:b/>
          <w:bCs/>
        </w:rPr>
        <w:t xml:space="preserve"> D</w:t>
      </w:r>
      <w:r w:rsidRPr="003E298A">
        <w:rPr>
          <w:rFonts w:ascii="Book Antiqua" w:eastAsia="Book Antiqua" w:hAnsi="Book Antiqua" w:cs="Book Antiqua"/>
        </w:rPr>
        <w:t xml:space="preserve">, Kwok A, Lam T, Ridley L, Jones DB, Ngu MC, Lee AU. Twenty-year audit of percutaneous liver biopsy in a major Australian teaching hospital. </w:t>
      </w:r>
      <w:r w:rsidRPr="003E298A">
        <w:rPr>
          <w:rFonts w:ascii="Book Antiqua" w:eastAsia="Book Antiqua" w:hAnsi="Book Antiqua" w:cs="Book Antiqua"/>
          <w:i/>
          <w:iCs/>
        </w:rPr>
        <w:t>Intern Med J</w:t>
      </w:r>
      <w:r w:rsidRPr="003E298A">
        <w:rPr>
          <w:rFonts w:ascii="Book Antiqua" w:eastAsia="Book Antiqua" w:hAnsi="Book Antiqua" w:cs="Book Antiqua"/>
        </w:rPr>
        <w:t xml:space="preserve"> 2006; </w:t>
      </w:r>
      <w:r w:rsidRPr="003E298A">
        <w:rPr>
          <w:rFonts w:ascii="Book Antiqua" w:eastAsia="Book Antiqua" w:hAnsi="Book Antiqua" w:cs="Book Antiqua"/>
          <w:b/>
          <w:bCs/>
        </w:rPr>
        <w:t>36</w:t>
      </w:r>
      <w:r w:rsidRPr="003E298A">
        <w:rPr>
          <w:rFonts w:ascii="Book Antiqua" w:eastAsia="Book Antiqua" w:hAnsi="Book Antiqua" w:cs="Book Antiqua"/>
        </w:rPr>
        <w:t>: 692-699 [PMID: 17040353 DOI: 10.1111/j.1445-5994.</w:t>
      </w:r>
      <w:proofErr w:type="gramStart"/>
      <w:r w:rsidRPr="003E298A">
        <w:rPr>
          <w:rFonts w:ascii="Book Antiqua" w:eastAsia="Book Antiqua" w:hAnsi="Book Antiqua" w:cs="Book Antiqua"/>
        </w:rPr>
        <w:t>2006.01216.x</w:t>
      </w:r>
      <w:proofErr w:type="gramEnd"/>
      <w:r w:rsidRPr="003E298A">
        <w:rPr>
          <w:rFonts w:ascii="Book Antiqua" w:eastAsia="Book Antiqua" w:hAnsi="Book Antiqua" w:cs="Book Antiqua"/>
        </w:rPr>
        <w:t>]</w:t>
      </w:r>
    </w:p>
    <w:p w14:paraId="452FD739"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12 </w:t>
      </w:r>
      <w:r w:rsidRPr="003E298A">
        <w:rPr>
          <w:rFonts w:ascii="Book Antiqua" w:eastAsia="Book Antiqua" w:hAnsi="Book Antiqua" w:cs="Book Antiqua"/>
          <w:b/>
          <w:bCs/>
        </w:rPr>
        <w:t>Chi H</w:t>
      </w:r>
      <w:r w:rsidRPr="003E298A">
        <w:rPr>
          <w:rFonts w:ascii="Book Antiqua" w:eastAsia="Book Antiqua" w:hAnsi="Book Antiqua" w:cs="Book Antiqua"/>
        </w:rPr>
        <w:t xml:space="preserve">, Hansen BE, Tang WY, Schouten JN, </w:t>
      </w:r>
      <w:proofErr w:type="spellStart"/>
      <w:r w:rsidRPr="003E298A">
        <w:rPr>
          <w:rFonts w:ascii="Book Antiqua" w:eastAsia="Book Antiqua" w:hAnsi="Book Antiqua" w:cs="Book Antiqua"/>
        </w:rPr>
        <w:t>Sprengers</w:t>
      </w:r>
      <w:proofErr w:type="spellEnd"/>
      <w:r w:rsidRPr="003E298A">
        <w:rPr>
          <w:rFonts w:ascii="Book Antiqua" w:eastAsia="Book Antiqua" w:hAnsi="Book Antiqua" w:cs="Book Antiqua"/>
        </w:rPr>
        <w:t xml:space="preserve"> D, </w:t>
      </w:r>
      <w:proofErr w:type="spellStart"/>
      <w:r w:rsidRPr="003E298A">
        <w:rPr>
          <w:rFonts w:ascii="Book Antiqua" w:eastAsia="Book Antiqua" w:hAnsi="Book Antiqua" w:cs="Book Antiqua"/>
        </w:rPr>
        <w:t>Taimr</w:t>
      </w:r>
      <w:proofErr w:type="spellEnd"/>
      <w:r w:rsidRPr="003E298A">
        <w:rPr>
          <w:rFonts w:ascii="Book Antiqua" w:eastAsia="Book Antiqua" w:hAnsi="Book Antiqua" w:cs="Book Antiqua"/>
        </w:rPr>
        <w:t xml:space="preserve"> P, Janssen HL, de Knegt RJ. Multiple </w:t>
      </w:r>
      <w:proofErr w:type="gramStart"/>
      <w:r w:rsidRPr="003E298A">
        <w:rPr>
          <w:rFonts w:ascii="Book Antiqua" w:eastAsia="Book Antiqua" w:hAnsi="Book Antiqua" w:cs="Book Antiqua"/>
        </w:rPr>
        <w:t>biopsy</w:t>
      </w:r>
      <w:proofErr w:type="gramEnd"/>
      <w:r w:rsidRPr="003E298A">
        <w:rPr>
          <w:rFonts w:ascii="Book Antiqua" w:eastAsia="Book Antiqua" w:hAnsi="Book Antiqua" w:cs="Book Antiqua"/>
        </w:rPr>
        <w:t xml:space="preserve"> passes and the risk of complications of percutaneous liver biopsy. </w:t>
      </w:r>
      <w:proofErr w:type="spellStart"/>
      <w:r w:rsidRPr="003E298A">
        <w:rPr>
          <w:rFonts w:ascii="Book Antiqua" w:eastAsia="Book Antiqua" w:hAnsi="Book Antiqua" w:cs="Book Antiqua"/>
          <w:i/>
          <w:iCs/>
        </w:rPr>
        <w:t>Eur</w:t>
      </w:r>
      <w:proofErr w:type="spellEnd"/>
      <w:r w:rsidRPr="003E298A">
        <w:rPr>
          <w:rFonts w:ascii="Book Antiqua" w:eastAsia="Book Antiqua" w:hAnsi="Book Antiqua" w:cs="Book Antiqua"/>
          <w:i/>
          <w:iCs/>
        </w:rPr>
        <w:t xml:space="preserve"> J Gastroenterol Hepatol</w:t>
      </w:r>
      <w:r w:rsidRPr="003E298A">
        <w:rPr>
          <w:rFonts w:ascii="Book Antiqua" w:eastAsia="Book Antiqua" w:hAnsi="Book Antiqua" w:cs="Book Antiqua"/>
        </w:rPr>
        <w:t xml:space="preserve"> 2017; </w:t>
      </w:r>
      <w:r w:rsidRPr="003E298A">
        <w:rPr>
          <w:rFonts w:ascii="Book Antiqua" w:eastAsia="Book Antiqua" w:hAnsi="Book Antiqua" w:cs="Book Antiqua"/>
          <w:b/>
          <w:bCs/>
        </w:rPr>
        <w:t>29</w:t>
      </w:r>
      <w:r w:rsidRPr="003E298A">
        <w:rPr>
          <w:rFonts w:ascii="Book Antiqua" w:eastAsia="Book Antiqua" w:hAnsi="Book Antiqua" w:cs="Book Antiqua"/>
        </w:rPr>
        <w:t>: 36-41 [PMID: 27556687 DOI: 10.1097/MEG.0000000000000731]</w:t>
      </w:r>
    </w:p>
    <w:p w14:paraId="57608829"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13 </w:t>
      </w:r>
      <w:r w:rsidRPr="003E298A">
        <w:rPr>
          <w:rFonts w:ascii="Book Antiqua" w:eastAsia="Book Antiqua" w:hAnsi="Book Antiqua" w:cs="Book Antiqua"/>
          <w:b/>
          <w:bCs/>
        </w:rPr>
        <w:t>Fotiadis N</w:t>
      </w:r>
      <w:r w:rsidRPr="003E298A">
        <w:rPr>
          <w:rFonts w:ascii="Book Antiqua" w:eastAsia="Book Antiqua" w:hAnsi="Book Antiqua" w:cs="Book Antiqua"/>
        </w:rPr>
        <w:t xml:space="preserve">, De </w:t>
      </w:r>
      <w:proofErr w:type="spellStart"/>
      <w:r w:rsidRPr="003E298A">
        <w:rPr>
          <w:rFonts w:ascii="Book Antiqua" w:eastAsia="Book Antiqua" w:hAnsi="Book Antiqua" w:cs="Book Antiqua"/>
        </w:rPr>
        <w:t>Paepe</w:t>
      </w:r>
      <w:proofErr w:type="spellEnd"/>
      <w:r w:rsidRPr="003E298A">
        <w:rPr>
          <w:rFonts w:ascii="Book Antiqua" w:eastAsia="Book Antiqua" w:hAnsi="Book Antiqua" w:cs="Book Antiqua"/>
        </w:rPr>
        <w:t xml:space="preserve"> KN, Bonne L, Khan N, Riddell A, Turner N, Starling N, </w:t>
      </w:r>
      <w:proofErr w:type="spellStart"/>
      <w:r w:rsidRPr="003E298A">
        <w:rPr>
          <w:rFonts w:ascii="Book Antiqua" w:eastAsia="Book Antiqua" w:hAnsi="Book Antiqua" w:cs="Book Antiqua"/>
        </w:rPr>
        <w:t>Gerlinger</w:t>
      </w:r>
      <w:proofErr w:type="spellEnd"/>
      <w:r w:rsidRPr="003E298A">
        <w:rPr>
          <w:rFonts w:ascii="Book Antiqua" w:eastAsia="Book Antiqua" w:hAnsi="Book Antiqua" w:cs="Book Antiqua"/>
        </w:rPr>
        <w:t xml:space="preserve"> M, Rao S, Chau I, Cunningham D, Koh DM. Comparison of a coaxial </w:t>
      </w:r>
      <w:r w:rsidRPr="003E298A">
        <w:rPr>
          <w:rFonts w:ascii="Book Antiqua" w:eastAsia="Book Antiqua" w:hAnsi="Book Antiqua" w:cs="Book Antiqua"/>
          <w:i/>
          <w:iCs/>
        </w:rPr>
        <w:t>vs</w:t>
      </w:r>
      <w:r w:rsidRPr="003E298A">
        <w:rPr>
          <w:rFonts w:ascii="Book Antiqua" w:eastAsia="Book Antiqua" w:hAnsi="Book Antiqua" w:cs="Book Antiqua"/>
        </w:rPr>
        <w:t xml:space="preserve"> non-coaxial liver </w:t>
      </w:r>
      <w:r w:rsidRPr="003E298A">
        <w:rPr>
          <w:rFonts w:ascii="Book Antiqua" w:eastAsia="Book Antiqua" w:hAnsi="Book Antiqua" w:cs="Book Antiqua"/>
        </w:rPr>
        <w:lastRenderedPageBreak/>
        <w:t xml:space="preserve">biopsy technique in an oncological setting: diagnostic yield, complications and seeding risk. </w:t>
      </w:r>
      <w:proofErr w:type="spellStart"/>
      <w:r w:rsidRPr="003E298A">
        <w:rPr>
          <w:rFonts w:ascii="Book Antiqua" w:eastAsia="Book Antiqua" w:hAnsi="Book Antiqua" w:cs="Book Antiqua"/>
          <w:i/>
          <w:iCs/>
        </w:rPr>
        <w:t>Eur</w:t>
      </w:r>
      <w:proofErr w:type="spellEnd"/>
      <w:r w:rsidRPr="003E298A">
        <w:rPr>
          <w:rFonts w:ascii="Book Antiqua" w:eastAsia="Book Antiqua" w:hAnsi="Book Antiqua" w:cs="Book Antiqua"/>
          <w:i/>
          <w:iCs/>
        </w:rPr>
        <w:t xml:space="preserve"> </w:t>
      </w:r>
      <w:proofErr w:type="spellStart"/>
      <w:r w:rsidRPr="003E298A">
        <w:rPr>
          <w:rFonts w:ascii="Book Antiqua" w:eastAsia="Book Antiqua" w:hAnsi="Book Antiqua" w:cs="Book Antiqua"/>
          <w:i/>
          <w:iCs/>
        </w:rPr>
        <w:t>Radiol</w:t>
      </w:r>
      <w:proofErr w:type="spellEnd"/>
      <w:r w:rsidRPr="003E298A">
        <w:rPr>
          <w:rFonts w:ascii="Book Antiqua" w:eastAsia="Book Antiqua" w:hAnsi="Book Antiqua" w:cs="Book Antiqua"/>
        </w:rPr>
        <w:t xml:space="preserve"> 2020; </w:t>
      </w:r>
      <w:r w:rsidRPr="003E298A">
        <w:rPr>
          <w:rFonts w:ascii="Book Antiqua" w:eastAsia="Book Antiqua" w:hAnsi="Book Antiqua" w:cs="Book Antiqua"/>
          <w:b/>
          <w:bCs/>
        </w:rPr>
        <w:t>30</w:t>
      </w:r>
      <w:r w:rsidRPr="003E298A">
        <w:rPr>
          <w:rFonts w:ascii="Book Antiqua" w:eastAsia="Book Antiqua" w:hAnsi="Book Antiqua" w:cs="Book Antiqua"/>
        </w:rPr>
        <w:t>: 6702-6708 [PMID: 32666317 DOI: 10.1007/s00330-020-07038-7]</w:t>
      </w:r>
    </w:p>
    <w:p w14:paraId="2D5480A9"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14 </w:t>
      </w:r>
      <w:r w:rsidRPr="003E298A">
        <w:rPr>
          <w:rFonts w:ascii="Book Antiqua" w:eastAsia="Book Antiqua" w:hAnsi="Book Antiqua" w:cs="Book Antiqua"/>
          <w:b/>
          <w:bCs/>
        </w:rPr>
        <w:t>Mueller M</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Kratzer</w:t>
      </w:r>
      <w:proofErr w:type="spellEnd"/>
      <w:r w:rsidRPr="003E298A">
        <w:rPr>
          <w:rFonts w:ascii="Book Antiqua" w:eastAsia="Book Antiqua" w:hAnsi="Book Antiqua" w:cs="Book Antiqua"/>
        </w:rPr>
        <w:t xml:space="preserve"> W, </w:t>
      </w:r>
      <w:proofErr w:type="spellStart"/>
      <w:r w:rsidRPr="003E298A">
        <w:rPr>
          <w:rFonts w:ascii="Book Antiqua" w:eastAsia="Book Antiqua" w:hAnsi="Book Antiqua" w:cs="Book Antiqua"/>
        </w:rPr>
        <w:t>Oeztuerk</w:t>
      </w:r>
      <w:proofErr w:type="spellEnd"/>
      <w:r w:rsidRPr="003E298A">
        <w:rPr>
          <w:rFonts w:ascii="Book Antiqua" w:eastAsia="Book Antiqua" w:hAnsi="Book Antiqua" w:cs="Book Antiqua"/>
        </w:rPr>
        <w:t xml:space="preserve"> S, Wilhelm M, Mason RA, Mao R, </w:t>
      </w:r>
      <w:proofErr w:type="spellStart"/>
      <w:r w:rsidRPr="003E298A">
        <w:rPr>
          <w:rFonts w:ascii="Book Antiqua" w:eastAsia="Book Antiqua" w:hAnsi="Book Antiqua" w:cs="Book Antiqua"/>
        </w:rPr>
        <w:t>Haenle</w:t>
      </w:r>
      <w:proofErr w:type="spellEnd"/>
      <w:r w:rsidRPr="003E298A">
        <w:rPr>
          <w:rFonts w:ascii="Book Antiqua" w:eastAsia="Book Antiqua" w:hAnsi="Book Antiqua" w:cs="Book Antiqua"/>
        </w:rPr>
        <w:t xml:space="preserve"> MM. Percutaneous </w:t>
      </w:r>
      <w:proofErr w:type="spellStart"/>
      <w:r w:rsidRPr="003E298A">
        <w:rPr>
          <w:rFonts w:ascii="Book Antiqua" w:eastAsia="Book Antiqua" w:hAnsi="Book Antiqua" w:cs="Book Antiqua"/>
        </w:rPr>
        <w:t>ultrasonographically</w:t>
      </w:r>
      <w:proofErr w:type="spellEnd"/>
      <w:r w:rsidRPr="003E298A">
        <w:rPr>
          <w:rFonts w:ascii="Book Antiqua" w:eastAsia="Book Antiqua" w:hAnsi="Book Antiqua" w:cs="Book Antiqua"/>
        </w:rPr>
        <w:t xml:space="preserve"> guided liver punctures: an analysis of 1961 patients over a period of ten years. </w:t>
      </w:r>
      <w:r w:rsidRPr="003E298A">
        <w:rPr>
          <w:rFonts w:ascii="Book Antiqua" w:eastAsia="Book Antiqua" w:hAnsi="Book Antiqua" w:cs="Book Antiqua"/>
          <w:i/>
          <w:iCs/>
        </w:rPr>
        <w:t>BMC Gastroenterol</w:t>
      </w:r>
      <w:r w:rsidRPr="003E298A">
        <w:rPr>
          <w:rFonts w:ascii="Book Antiqua" w:eastAsia="Book Antiqua" w:hAnsi="Book Antiqua" w:cs="Book Antiqua"/>
        </w:rPr>
        <w:t xml:space="preserve"> 2012; </w:t>
      </w:r>
      <w:r w:rsidRPr="003E298A">
        <w:rPr>
          <w:rFonts w:ascii="Book Antiqua" w:eastAsia="Book Antiqua" w:hAnsi="Book Antiqua" w:cs="Book Antiqua"/>
          <w:b/>
          <w:bCs/>
        </w:rPr>
        <w:t>12</w:t>
      </w:r>
      <w:r w:rsidRPr="003E298A">
        <w:rPr>
          <w:rFonts w:ascii="Book Antiqua" w:eastAsia="Book Antiqua" w:hAnsi="Book Antiqua" w:cs="Book Antiqua"/>
        </w:rPr>
        <w:t>: 173 [PMID: 23216751 DOI: 10.1186/1471-230X-12-173]</w:t>
      </w:r>
    </w:p>
    <w:p w14:paraId="1DD89F39"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15 </w:t>
      </w:r>
      <w:r w:rsidRPr="003E298A">
        <w:rPr>
          <w:rFonts w:ascii="Book Antiqua" w:eastAsia="Book Antiqua" w:hAnsi="Book Antiqua" w:cs="Book Antiqua"/>
          <w:b/>
          <w:bCs/>
        </w:rPr>
        <w:t>Atwell TD</w:t>
      </w:r>
      <w:r w:rsidRPr="003E298A">
        <w:rPr>
          <w:rFonts w:ascii="Book Antiqua" w:eastAsia="Book Antiqua" w:hAnsi="Book Antiqua" w:cs="Book Antiqua"/>
        </w:rPr>
        <w:t xml:space="preserve">, Smith RL, </w:t>
      </w:r>
      <w:proofErr w:type="spellStart"/>
      <w:r w:rsidRPr="003E298A">
        <w:rPr>
          <w:rFonts w:ascii="Book Antiqua" w:eastAsia="Book Antiqua" w:hAnsi="Book Antiqua" w:cs="Book Antiqua"/>
        </w:rPr>
        <w:t>Hesley</w:t>
      </w:r>
      <w:proofErr w:type="spellEnd"/>
      <w:r w:rsidRPr="003E298A">
        <w:rPr>
          <w:rFonts w:ascii="Book Antiqua" w:eastAsia="Book Antiqua" w:hAnsi="Book Antiqua" w:cs="Book Antiqua"/>
        </w:rPr>
        <w:t xml:space="preserve"> GK, </w:t>
      </w:r>
      <w:proofErr w:type="spellStart"/>
      <w:r w:rsidRPr="003E298A">
        <w:rPr>
          <w:rFonts w:ascii="Book Antiqua" w:eastAsia="Book Antiqua" w:hAnsi="Book Antiqua" w:cs="Book Antiqua"/>
        </w:rPr>
        <w:t>Callstrom</w:t>
      </w:r>
      <w:proofErr w:type="spellEnd"/>
      <w:r w:rsidRPr="003E298A">
        <w:rPr>
          <w:rFonts w:ascii="Book Antiqua" w:eastAsia="Book Antiqua" w:hAnsi="Book Antiqua" w:cs="Book Antiqua"/>
        </w:rPr>
        <w:t xml:space="preserve"> MR, Schleck CD, </w:t>
      </w:r>
      <w:proofErr w:type="spellStart"/>
      <w:r w:rsidRPr="003E298A">
        <w:rPr>
          <w:rFonts w:ascii="Book Antiqua" w:eastAsia="Book Antiqua" w:hAnsi="Book Antiqua" w:cs="Book Antiqua"/>
        </w:rPr>
        <w:t>Harmsen</w:t>
      </w:r>
      <w:proofErr w:type="spellEnd"/>
      <w:r w:rsidRPr="003E298A">
        <w:rPr>
          <w:rFonts w:ascii="Book Antiqua" w:eastAsia="Book Antiqua" w:hAnsi="Book Antiqua" w:cs="Book Antiqua"/>
        </w:rPr>
        <w:t xml:space="preserve"> WS, </w:t>
      </w:r>
      <w:proofErr w:type="spellStart"/>
      <w:r w:rsidRPr="003E298A">
        <w:rPr>
          <w:rFonts w:ascii="Book Antiqua" w:eastAsia="Book Antiqua" w:hAnsi="Book Antiqua" w:cs="Book Antiqua"/>
        </w:rPr>
        <w:t>Charboneau</w:t>
      </w:r>
      <w:proofErr w:type="spellEnd"/>
      <w:r w:rsidRPr="003E298A">
        <w:rPr>
          <w:rFonts w:ascii="Book Antiqua" w:eastAsia="Book Antiqua" w:hAnsi="Book Antiqua" w:cs="Book Antiqua"/>
        </w:rPr>
        <w:t xml:space="preserve"> JW, Welch TJ. Incidence of bleeding after 15,181 percutaneous biopsies and the role of aspirin. </w:t>
      </w:r>
      <w:r w:rsidRPr="003E298A">
        <w:rPr>
          <w:rFonts w:ascii="Book Antiqua" w:eastAsia="Book Antiqua" w:hAnsi="Book Antiqua" w:cs="Book Antiqua"/>
          <w:i/>
          <w:iCs/>
        </w:rPr>
        <w:t xml:space="preserve">AJR Am J </w:t>
      </w:r>
      <w:proofErr w:type="spellStart"/>
      <w:r w:rsidRPr="003E298A">
        <w:rPr>
          <w:rFonts w:ascii="Book Antiqua" w:eastAsia="Book Antiqua" w:hAnsi="Book Antiqua" w:cs="Book Antiqua"/>
          <w:i/>
          <w:iCs/>
        </w:rPr>
        <w:t>Roentgenol</w:t>
      </w:r>
      <w:proofErr w:type="spellEnd"/>
      <w:r w:rsidRPr="003E298A">
        <w:rPr>
          <w:rFonts w:ascii="Book Antiqua" w:eastAsia="Book Antiqua" w:hAnsi="Book Antiqua" w:cs="Book Antiqua"/>
        </w:rPr>
        <w:t xml:space="preserve"> 2010; </w:t>
      </w:r>
      <w:r w:rsidRPr="003E298A">
        <w:rPr>
          <w:rFonts w:ascii="Book Antiqua" w:eastAsia="Book Antiqua" w:hAnsi="Book Antiqua" w:cs="Book Antiqua"/>
          <w:b/>
          <w:bCs/>
        </w:rPr>
        <w:t>194</w:t>
      </w:r>
      <w:r w:rsidRPr="003E298A">
        <w:rPr>
          <w:rFonts w:ascii="Book Antiqua" w:eastAsia="Book Antiqua" w:hAnsi="Book Antiqua" w:cs="Book Antiqua"/>
        </w:rPr>
        <w:t>: 784-789 [PMID: 20173160 DOI: 10.2214/AJR.08.2122]</w:t>
      </w:r>
    </w:p>
    <w:p w14:paraId="1A6120A8"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16 </w:t>
      </w:r>
      <w:r w:rsidRPr="003E298A">
        <w:rPr>
          <w:rFonts w:ascii="Book Antiqua" w:eastAsia="Book Antiqua" w:hAnsi="Book Antiqua" w:cs="Book Antiqua"/>
          <w:b/>
          <w:bCs/>
        </w:rPr>
        <w:t>Sag AA</w:t>
      </w:r>
      <w:r w:rsidRPr="003E298A">
        <w:rPr>
          <w:rFonts w:ascii="Book Antiqua" w:eastAsia="Book Antiqua" w:hAnsi="Book Antiqua" w:cs="Book Antiqua"/>
        </w:rPr>
        <w:t xml:space="preserve">, Brody LA, </w:t>
      </w:r>
      <w:proofErr w:type="spellStart"/>
      <w:r w:rsidRPr="003E298A">
        <w:rPr>
          <w:rFonts w:ascii="Book Antiqua" w:eastAsia="Book Antiqua" w:hAnsi="Book Antiqua" w:cs="Book Antiqua"/>
        </w:rPr>
        <w:t>Maybody</w:t>
      </w:r>
      <w:proofErr w:type="spellEnd"/>
      <w:r w:rsidRPr="003E298A">
        <w:rPr>
          <w:rFonts w:ascii="Book Antiqua" w:eastAsia="Book Antiqua" w:hAnsi="Book Antiqua" w:cs="Book Antiqua"/>
        </w:rPr>
        <w:t xml:space="preserve"> M, </w:t>
      </w:r>
      <w:proofErr w:type="spellStart"/>
      <w:r w:rsidRPr="003E298A">
        <w:rPr>
          <w:rFonts w:ascii="Book Antiqua" w:eastAsia="Book Antiqua" w:hAnsi="Book Antiqua" w:cs="Book Antiqua"/>
        </w:rPr>
        <w:t>Erinjeri</w:t>
      </w:r>
      <w:proofErr w:type="spellEnd"/>
      <w:r w:rsidRPr="003E298A">
        <w:rPr>
          <w:rFonts w:ascii="Book Antiqua" w:eastAsia="Book Antiqua" w:hAnsi="Book Antiqua" w:cs="Book Antiqua"/>
        </w:rPr>
        <w:t xml:space="preserve"> JP, Wang X, </w:t>
      </w:r>
      <w:proofErr w:type="spellStart"/>
      <w:r w:rsidRPr="003E298A">
        <w:rPr>
          <w:rFonts w:ascii="Book Antiqua" w:eastAsia="Book Antiqua" w:hAnsi="Book Antiqua" w:cs="Book Antiqua"/>
        </w:rPr>
        <w:t>Wimmer</w:t>
      </w:r>
      <w:proofErr w:type="spellEnd"/>
      <w:r w:rsidRPr="003E298A">
        <w:rPr>
          <w:rFonts w:ascii="Book Antiqua" w:eastAsia="Book Antiqua" w:hAnsi="Book Antiqua" w:cs="Book Antiqua"/>
        </w:rPr>
        <w:t xml:space="preserve"> T, Silk M, Petre EN, Solomon SB. Acute and delayed bleeding requiring embolization after image-guided liver biopsy in patients with cancer. </w:t>
      </w:r>
      <w:r w:rsidRPr="003E298A">
        <w:rPr>
          <w:rFonts w:ascii="Book Antiqua" w:eastAsia="Book Antiqua" w:hAnsi="Book Antiqua" w:cs="Book Antiqua"/>
          <w:i/>
          <w:iCs/>
        </w:rPr>
        <w:t>Clin Imaging</w:t>
      </w:r>
      <w:r w:rsidRPr="003E298A">
        <w:rPr>
          <w:rFonts w:ascii="Book Antiqua" w:eastAsia="Book Antiqua" w:hAnsi="Book Antiqua" w:cs="Book Antiqua"/>
        </w:rPr>
        <w:t xml:space="preserve"> 2016; </w:t>
      </w:r>
      <w:r w:rsidRPr="003E298A">
        <w:rPr>
          <w:rFonts w:ascii="Book Antiqua" w:eastAsia="Book Antiqua" w:hAnsi="Book Antiqua" w:cs="Book Antiqua"/>
          <w:b/>
          <w:bCs/>
        </w:rPr>
        <w:t>40</w:t>
      </w:r>
      <w:r w:rsidRPr="003E298A">
        <w:rPr>
          <w:rFonts w:ascii="Book Antiqua" w:eastAsia="Book Antiqua" w:hAnsi="Book Antiqua" w:cs="Book Antiqua"/>
        </w:rPr>
        <w:t>: 535-540 [PMID: 27133700 DOI: 10.1016/j.clinimag.2015.11.004]</w:t>
      </w:r>
    </w:p>
    <w:p w14:paraId="1B2E836F"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17 </w:t>
      </w:r>
      <w:proofErr w:type="spellStart"/>
      <w:r w:rsidRPr="003E298A">
        <w:rPr>
          <w:rFonts w:ascii="Book Antiqua" w:eastAsia="Book Antiqua" w:hAnsi="Book Antiqua" w:cs="Book Antiqua"/>
          <w:b/>
          <w:bCs/>
        </w:rPr>
        <w:t>Drolz</w:t>
      </w:r>
      <w:proofErr w:type="spellEnd"/>
      <w:r w:rsidRPr="003E298A">
        <w:rPr>
          <w:rFonts w:ascii="Book Antiqua" w:eastAsia="Book Antiqua" w:hAnsi="Book Antiqua" w:cs="Book Antiqua"/>
          <w:b/>
          <w:bCs/>
        </w:rPr>
        <w:t xml:space="preserve"> A</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Horvatits</w:t>
      </w:r>
      <w:proofErr w:type="spellEnd"/>
      <w:r w:rsidRPr="003E298A">
        <w:rPr>
          <w:rFonts w:ascii="Book Antiqua" w:eastAsia="Book Antiqua" w:hAnsi="Book Antiqua" w:cs="Book Antiqua"/>
        </w:rPr>
        <w:t xml:space="preserve"> T, </w:t>
      </w:r>
      <w:proofErr w:type="spellStart"/>
      <w:r w:rsidRPr="003E298A">
        <w:rPr>
          <w:rFonts w:ascii="Book Antiqua" w:eastAsia="Book Antiqua" w:hAnsi="Book Antiqua" w:cs="Book Antiqua"/>
        </w:rPr>
        <w:t>Roedl</w:t>
      </w:r>
      <w:proofErr w:type="spellEnd"/>
      <w:r w:rsidRPr="003E298A">
        <w:rPr>
          <w:rFonts w:ascii="Book Antiqua" w:eastAsia="Book Antiqua" w:hAnsi="Book Antiqua" w:cs="Book Antiqua"/>
        </w:rPr>
        <w:t xml:space="preserve"> K, Rutter K, </w:t>
      </w:r>
      <w:proofErr w:type="spellStart"/>
      <w:r w:rsidRPr="003E298A">
        <w:rPr>
          <w:rFonts w:ascii="Book Antiqua" w:eastAsia="Book Antiqua" w:hAnsi="Book Antiqua" w:cs="Book Antiqua"/>
        </w:rPr>
        <w:t>Staufer</w:t>
      </w:r>
      <w:proofErr w:type="spellEnd"/>
      <w:r w:rsidRPr="003E298A">
        <w:rPr>
          <w:rFonts w:ascii="Book Antiqua" w:eastAsia="Book Antiqua" w:hAnsi="Book Antiqua" w:cs="Book Antiqua"/>
        </w:rPr>
        <w:t xml:space="preserve"> K, </w:t>
      </w:r>
      <w:proofErr w:type="spellStart"/>
      <w:r w:rsidRPr="003E298A">
        <w:rPr>
          <w:rFonts w:ascii="Book Antiqua" w:eastAsia="Book Antiqua" w:hAnsi="Book Antiqua" w:cs="Book Antiqua"/>
        </w:rPr>
        <w:t>Kneidinger</w:t>
      </w:r>
      <w:proofErr w:type="spellEnd"/>
      <w:r w:rsidRPr="003E298A">
        <w:rPr>
          <w:rFonts w:ascii="Book Antiqua" w:eastAsia="Book Antiqua" w:hAnsi="Book Antiqua" w:cs="Book Antiqua"/>
        </w:rPr>
        <w:t xml:space="preserve"> N, </w:t>
      </w:r>
      <w:proofErr w:type="spellStart"/>
      <w:r w:rsidRPr="003E298A">
        <w:rPr>
          <w:rFonts w:ascii="Book Antiqua" w:eastAsia="Book Antiqua" w:hAnsi="Book Antiqua" w:cs="Book Antiqua"/>
        </w:rPr>
        <w:t>Holzinger</w:t>
      </w:r>
      <w:proofErr w:type="spellEnd"/>
      <w:r w:rsidRPr="003E298A">
        <w:rPr>
          <w:rFonts w:ascii="Book Antiqua" w:eastAsia="Book Antiqua" w:hAnsi="Book Antiqua" w:cs="Book Antiqua"/>
        </w:rPr>
        <w:t xml:space="preserve"> U, Zauner C, </w:t>
      </w:r>
      <w:proofErr w:type="spellStart"/>
      <w:r w:rsidRPr="003E298A">
        <w:rPr>
          <w:rFonts w:ascii="Book Antiqua" w:eastAsia="Book Antiqua" w:hAnsi="Book Antiqua" w:cs="Book Antiqua"/>
        </w:rPr>
        <w:t>Schellongowski</w:t>
      </w:r>
      <w:proofErr w:type="spellEnd"/>
      <w:r w:rsidRPr="003E298A">
        <w:rPr>
          <w:rFonts w:ascii="Book Antiqua" w:eastAsia="Book Antiqua" w:hAnsi="Book Antiqua" w:cs="Book Antiqua"/>
        </w:rPr>
        <w:t xml:space="preserve"> P, Heinz G, </w:t>
      </w:r>
      <w:proofErr w:type="spellStart"/>
      <w:r w:rsidRPr="003E298A">
        <w:rPr>
          <w:rFonts w:ascii="Book Antiqua" w:eastAsia="Book Antiqua" w:hAnsi="Book Antiqua" w:cs="Book Antiqua"/>
        </w:rPr>
        <w:t>Perkmann</w:t>
      </w:r>
      <w:proofErr w:type="spellEnd"/>
      <w:r w:rsidRPr="003E298A">
        <w:rPr>
          <w:rFonts w:ascii="Book Antiqua" w:eastAsia="Book Antiqua" w:hAnsi="Book Antiqua" w:cs="Book Antiqua"/>
        </w:rPr>
        <w:t xml:space="preserve"> T, Kluge S, Trauner M, Fuhrmann V. Coagulation parameters and major bleeding in critically ill patients with cirrhosis. </w:t>
      </w:r>
      <w:r w:rsidRPr="003E298A">
        <w:rPr>
          <w:rFonts w:ascii="Book Antiqua" w:eastAsia="Book Antiqua" w:hAnsi="Book Antiqua" w:cs="Book Antiqua"/>
          <w:i/>
          <w:iCs/>
        </w:rPr>
        <w:t>Hepatology</w:t>
      </w:r>
      <w:r w:rsidRPr="003E298A">
        <w:rPr>
          <w:rFonts w:ascii="Book Antiqua" w:eastAsia="Book Antiqua" w:hAnsi="Book Antiqua" w:cs="Book Antiqua"/>
        </w:rPr>
        <w:t xml:space="preserve"> 2016; </w:t>
      </w:r>
      <w:r w:rsidRPr="003E298A">
        <w:rPr>
          <w:rFonts w:ascii="Book Antiqua" w:eastAsia="Book Antiqua" w:hAnsi="Book Antiqua" w:cs="Book Antiqua"/>
          <w:b/>
          <w:bCs/>
        </w:rPr>
        <w:t>64</w:t>
      </w:r>
      <w:r w:rsidRPr="003E298A">
        <w:rPr>
          <w:rFonts w:ascii="Book Antiqua" w:eastAsia="Book Antiqua" w:hAnsi="Book Antiqua" w:cs="Book Antiqua"/>
        </w:rPr>
        <w:t>: 556-568 [PMID: 27124745 DOI: 10.1002/hep.28628]</w:t>
      </w:r>
    </w:p>
    <w:p w14:paraId="6274E7D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18 </w:t>
      </w:r>
      <w:r w:rsidRPr="003E298A">
        <w:rPr>
          <w:rFonts w:ascii="Book Antiqua" w:eastAsia="Book Antiqua" w:hAnsi="Book Antiqua" w:cs="Book Antiqua"/>
          <w:b/>
          <w:bCs/>
        </w:rPr>
        <w:t>Hung A</w:t>
      </w:r>
      <w:r w:rsidRPr="003E298A">
        <w:rPr>
          <w:rFonts w:ascii="Book Antiqua" w:eastAsia="Book Antiqua" w:hAnsi="Book Antiqua" w:cs="Book Antiqua"/>
        </w:rPr>
        <w:t xml:space="preserve">, Garcia-Tsao G. Acute kidney injury, but not sepsis, is associated with higher procedure-related bleeding in patients with decompensated cirrhosis. </w:t>
      </w:r>
      <w:r w:rsidRPr="003E298A">
        <w:rPr>
          <w:rFonts w:ascii="Book Antiqua" w:eastAsia="Book Antiqua" w:hAnsi="Book Antiqua" w:cs="Book Antiqua"/>
          <w:i/>
          <w:iCs/>
        </w:rPr>
        <w:t>Liver Int</w:t>
      </w:r>
      <w:r w:rsidRPr="003E298A">
        <w:rPr>
          <w:rFonts w:ascii="Book Antiqua" w:eastAsia="Book Antiqua" w:hAnsi="Book Antiqua" w:cs="Book Antiqua"/>
        </w:rPr>
        <w:t xml:space="preserve"> 2018; </w:t>
      </w:r>
      <w:r w:rsidRPr="003E298A">
        <w:rPr>
          <w:rFonts w:ascii="Book Antiqua" w:eastAsia="Book Antiqua" w:hAnsi="Book Antiqua" w:cs="Book Antiqua"/>
          <w:b/>
          <w:bCs/>
        </w:rPr>
        <w:t>38</w:t>
      </w:r>
      <w:r w:rsidRPr="003E298A">
        <w:rPr>
          <w:rFonts w:ascii="Book Antiqua" w:eastAsia="Book Antiqua" w:hAnsi="Book Antiqua" w:cs="Book Antiqua"/>
        </w:rPr>
        <w:t>: 1437-1441 [PMID: 29393567 DOI: 10.1111/liv.13712]</w:t>
      </w:r>
    </w:p>
    <w:p w14:paraId="39EF8EAE"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 xml:space="preserve">19 </w:t>
      </w:r>
      <w:r w:rsidRPr="003E298A">
        <w:rPr>
          <w:rFonts w:ascii="Book Antiqua" w:eastAsia="Book Antiqua" w:hAnsi="Book Antiqua" w:cs="Book Antiqua"/>
          <w:b/>
          <w:bCs/>
        </w:rPr>
        <w:t>Strobel D</w:t>
      </w:r>
      <w:r w:rsidRPr="003E298A">
        <w:rPr>
          <w:rFonts w:ascii="Book Antiqua" w:eastAsia="Book Antiqua" w:hAnsi="Book Antiqua" w:cs="Book Antiqua"/>
        </w:rPr>
        <w:t xml:space="preserve">, </w:t>
      </w:r>
      <w:proofErr w:type="spellStart"/>
      <w:r w:rsidRPr="003E298A">
        <w:rPr>
          <w:rFonts w:ascii="Book Antiqua" w:eastAsia="Book Antiqua" w:hAnsi="Book Antiqua" w:cs="Book Antiqua"/>
        </w:rPr>
        <w:t>Bernatik</w:t>
      </w:r>
      <w:proofErr w:type="spellEnd"/>
      <w:r w:rsidRPr="003E298A">
        <w:rPr>
          <w:rFonts w:ascii="Book Antiqua" w:eastAsia="Book Antiqua" w:hAnsi="Book Antiqua" w:cs="Book Antiqua"/>
        </w:rPr>
        <w:t xml:space="preserve"> T, Blank W, Will U, Reichel A, </w:t>
      </w:r>
      <w:proofErr w:type="spellStart"/>
      <w:r w:rsidRPr="003E298A">
        <w:rPr>
          <w:rFonts w:ascii="Book Antiqua" w:eastAsia="Book Antiqua" w:hAnsi="Book Antiqua" w:cs="Book Antiqua"/>
        </w:rPr>
        <w:t>Wüstner</w:t>
      </w:r>
      <w:proofErr w:type="spellEnd"/>
      <w:r w:rsidRPr="003E298A">
        <w:rPr>
          <w:rFonts w:ascii="Book Antiqua" w:eastAsia="Book Antiqua" w:hAnsi="Book Antiqua" w:cs="Book Antiqua"/>
        </w:rPr>
        <w:t xml:space="preserve"> M, </w:t>
      </w:r>
      <w:proofErr w:type="spellStart"/>
      <w:r w:rsidRPr="003E298A">
        <w:rPr>
          <w:rFonts w:ascii="Book Antiqua" w:eastAsia="Book Antiqua" w:hAnsi="Book Antiqua" w:cs="Book Antiqua"/>
        </w:rPr>
        <w:t>Keim</w:t>
      </w:r>
      <w:proofErr w:type="spellEnd"/>
      <w:r w:rsidRPr="003E298A">
        <w:rPr>
          <w:rFonts w:ascii="Book Antiqua" w:eastAsia="Book Antiqua" w:hAnsi="Book Antiqua" w:cs="Book Antiqua"/>
        </w:rPr>
        <w:t xml:space="preserve"> V, </w:t>
      </w:r>
      <w:proofErr w:type="spellStart"/>
      <w:r w:rsidRPr="003E298A">
        <w:rPr>
          <w:rFonts w:ascii="Book Antiqua" w:eastAsia="Book Antiqua" w:hAnsi="Book Antiqua" w:cs="Book Antiqua"/>
        </w:rPr>
        <w:t>Schacherer</w:t>
      </w:r>
      <w:proofErr w:type="spellEnd"/>
      <w:r w:rsidRPr="003E298A">
        <w:rPr>
          <w:rFonts w:ascii="Book Antiqua" w:eastAsia="Book Antiqua" w:hAnsi="Book Antiqua" w:cs="Book Antiqua"/>
        </w:rPr>
        <w:t xml:space="preserve"> D, </w:t>
      </w:r>
      <w:proofErr w:type="spellStart"/>
      <w:r w:rsidRPr="003E298A">
        <w:rPr>
          <w:rFonts w:ascii="Book Antiqua" w:eastAsia="Book Antiqua" w:hAnsi="Book Antiqua" w:cs="Book Antiqua"/>
        </w:rPr>
        <w:t>Barreiros</w:t>
      </w:r>
      <w:proofErr w:type="spellEnd"/>
      <w:r w:rsidRPr="003E298A">
        <w:rPr>
          <w:rFonts w:ascii="Book Antiqua" w:eastAsia="Book Antiqua" w:hAnsi="Book Antiqua" w:cs="Book Antiqua"/>
        </w:rPr>
        <w:t xml:space="preserve"> AP, Kunze G, Nürnberg D, </w:t>
      </w:r>
      <w:proofErr w:type="spellStart"/>
      <w:r w:rsidRPr="003E298A">
        <w:rPr>
          <w:rFonts w:ascii="Book Antiqua" w:eastAsia="Book Antiqua" w:hAnsi="Book Antiqua" w:cs="Book Antiqua"/>
        </w:rPr>
        <w:t>Ignee</w:t>
      </w:r>
      <w:proofErr w:type="spellEnd"/>
      <w:r w:rsidRPr="003E298A">
        <w:rPr>
          <w:rFonts w:ascii="Book Antiqua" w:eastAsia="Book Antiqua" w:hAnsi="Book Antiqua" w:cs="Book Antiqua"/>
        </w:rPr>
        <w:t xml:space="preserve"> A, </w:t>
      </w:r>
      <w:proofErr w:type="spellStart"/>
      <w:r w:rsidRPr="003E298A">
        <w:rPr>
          <w:rFonts w:ascii="Book Antiqua" w:eastAsia="Book Antiqua" w:hAnsi="Book Antiqua" w:cs="Book Antiqua"/>
        </w:rPr>
        <w:t>Burmester</w:t>
      </w:r>
      <w:proofErr w:type="spellEnd"/>
      <w:r w:rsidRPr="003E298A">
        <w:rPr>
          <w:rFonts w:ascii="Book Antiqua" w:eastAsia="Book Antiqua" w:hAnsi="Book Antiqua" w:cs="Book Antiqua"/>
        </w:rPr>
        <w:t xml:space="preserve"> E, Bunk AA, Friedrich-Rust M, Froehlich E, Schuler A, Jenssen C, Bohle W, </w:t>
      </w:r>
      <w:proofErr w:type="spellStart"/>
      <w:r w:rsidRPr="003E298A">
        <w:rPr>
          <w:rFonts w:ascii="Book Antiqua" w:eastAsia="Book Antiqua" w:hAnsi="Book Antiqua" w:cs="Book Antiqua"/>
        </w:rPr>
        <w:t>Mauch</w:t>
      </w:r>
      <w:proofErr w:type="spellEnd"/>
      <w:r w:rsidRPr="003E298A">
        <w:rPr>
          <w:rFonts w:ascii="Book Antiqua" w:eastAsia="Book Antiqua" w:hAnsi="Book Antiqua" w:cs="Book Antiqua"/>
        </w:rPr>
        <w:t xml:space="preserve"> M, Dirks K, </w:t>
      </w:r>
      <w:proofErr w:type="spellStart"/>
      <w:r w:rsidRPr="003E298A">
        <w:rPr>
          <w:rFonts w:ascii="Book Antiqua" w:eastAsia="Book Antiqua" w:hAnsi="Book Antiqua" w:cs="Book Antiqua"/>
        </w:rPr>
        <w:t>Kaemmer</w:t>
      </w:r>
      <w:proofErr w:type="spellEnd"/>
      <w:r w:rsidRPr="003E298A">
        <w:rPr>
          <w:rFonts w:ascii="Book Antiqua" w:eastAsia="Book Antiqua" w:hAnsi="Book Antiqua" w:cs="Book Antiqua"/>
        </w:rPr>
        <w:t xml:space="preserve"> J, </w:t>
      </w:r>
      <w:proofErr w:type="spellStart"/>
      <w:r w:rsidRPr="003E298A">
        <w:rPr>
          <w:rFonts w:ascii="Book Antiqua" w:eastAsia="Book Antiqua" w:hAnsi="Book Antiqua" w:cs="Book Antiqua"/>
        </w:rPr>
        <w:t>Pachmann</w:t>
      </w:r>
      <w:proofErr w:type="spellEnd"/>
      <w:r w:rsidRPr="003E298A">
        <w:rPr>
          <w:rFonts w:ascii="Book Antiqua" w:eastAsia="Book Antiqua" w:hAnsi="Book Antiqua" w:cs="Book Antiqua"/>
        </w:rPr>
        <w:t xml:space="preserve"> C, Stock J, </w:t>
      </w:r>
      <w:proofErr w:type="spellStart"/>
      <w:r w:rsidRPr="003E298A">
        <w:rPr>
          <w:rFonts w:ascii="Book Antiqua" w:eastAsia="Book Antiqua" w:hAnsi="Book Antiqua" w:cs="Book Antiqua"/>
        </w:rPr>
        <w:t>Hocke</w:t>
      </w:r>
      <w:proofErr w:type="spellEnd"/>
      <w:r w:rsidRPr="003E298A">
        <w:rPr>
          <w:rFonts w:ascii="Book Antiqua" w:eastAsia="Book Antiqua" w:hAnsi="Book Antiqua" w:cs="Book Antiqua"/>
        </w:rPr>
        <w:t xml:space="preserve"> M, </w:t>
      </w:r>
      <w:proofErr w:type="spellStart"/>
      <w:r w:rsidRPr="003E298A">
        <w:rPr>
          <w:rFonts w:ascii="Book Antiqua" w:eastAsia="Book Antiqua" w:hAnsi="Book Antiqua" w:cs="Book Antiqua"/>
        </w:rPr>
        <w:t>Kendel</w:t>
      </w:r>
      <w:proofErr w:type="spellEnd"/>
      <w:r w:rsidRPr="003E298A">
        <w:rPr>
          <w:rFonts w:ascii="Book Antiqua" w:eastAsia="Book Antiqua" w:hAnsi="Book Antiqua" w:cs="Book Antiqua"/>
        </w:rPr>
        <w:t xml:space="preserve"> A, Schmidt C, </w:t>
      </w:r>
      <w:proofErr w:type="spellStart"/>
      <w:r w:rsidRPr="003E298A">
        <w:rPr>
          <w:rFonts w:ascii="Book Antiqua" w:eastAsia="Book Antiqua" w:hAnsi="Book Antiqua" w:cs="Book Antiqua"/>
        </w:rPr>
        <w:t>Jakobeit</w:t>
      </w:r>
      <w:proofErr w:type="spellEnd"/>
      <w:r w:rsidRPr="003E298A">
        <w:rPr>
          <w:rFonts w:ascii="Book Antiqua" w:eastAsia="Book Antiqua" w:hAnsi="Book Antiqua" w:cs="Book Antiqua"/>
        </w:rPr>
        <w:t xml:space="preserve"> C, Kinkel H, Heinz W, </w:t>
      </w:r>
      <w:proofErr w:type="spellStart"/>
      <w:r w:rsidRPr="003E298A">
        <w:rPr>
          <w:rFonts w:ascii="Book Antiqua" w:eastAsia="Book Antiqua" w:hAnsi="Book Antiqua" w:cs="Book Antiqua"/>
        </w:rPr>
        <w:t>Hübner</w:t>
      </w:r>
      <w:proofErr w:type="spellEnd"/>
      <w:r w:rsidRPr="003E298A">
        <w:rPr>
          <w:rFonts w:ascii="Book Antiqua" w:eastAsia="Book Antiqua" w:hAnsi="Book Antiqua" w:cs="Book Antiqua"/>
        </w:rPr>
        <w:t xml:space="preserve"> G, Pichler M, Müller T. Incidence of bleeding in 8172 percutaneous ultrasound-guided intraabdominal diagnostic and therapeutic interventions - results of the prospective multicenter DEGUM interventional ultrasound study (PIUS study). </w:t>
      </w:r>
      <w:proofErr w:type="spellStart"/>
      <w:r w:rsidRPr="003E298A">
        <w:rPr>
          <w:rFonts w:ascii="Book Antiqua" w:eastAsia="Book Antiqua" w:hAnsi="Book Antiqua" w:cs="Book Antiqua"/>
          <w:i/>
          <w:iCs/>
        </w:rPr>
        <w:t>Ultraschall</w:t>
      </w:r>
      <w:proofErr w:type="spellEnd"/>
      <w:r w:rsidRPr="003E298A">
        <w:rPr>
          <w:rFonts w:ascii="Book Antiqua" w:eastAsia="Book Antiqua" w:hAnsi="Book Antiqua" w:cs="Book Antiqua"/>
          <w:i/>
          <w:iCs/>
        </w:rPr>
        <w:t xml:space="preserve"> Med</w:t>
      </w:r>
      <w:r w:rsidRPr="003E298A">
        <w:rPr>
          <w:rFonts w:ascii="Book Antiqua" w:eastAsia="Book Antiqua" w:hAnsi="Book Antiqua" w:cs="Book Antiqua"/>
        </w:rPr>
        <w:t xml:space="preserve"> 2015; </w:t>
      </w:r>
      <w:r w:rsidRPr="003E298A">
        <w:rPr>
          <w:rFonts w:ascii="Book Antiqua" w:eastAsia="Book Antiqua" w:hAnsi="Book Antiqua" w:cs="Book Antiqua"/>
          <w:b/>
          <w:bCs/>
        </w:rPr>
        <w:t>36</w:t>
      </w:r>
      <w:r w:rsidRPr="003E298A">
        <w:rPr>
          <w:rFonts w:ascii="Book Antiqua" w:eastAsia="Book Antiqua" w:hAnsi="Book Antiqua" w:cs="Book Antiqua"/>
        </w:rPr>
        <w:t>: 122-131 [PMID: 25876060 DOI: 10.1055/s-0034-1399282]</w:t>
      </w:r>
    </w:p>
    <w:p w14:paraId="3641860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lastRenderedPageBreak/>
        <w:t xml:space="preserve">20 </w:t>
      </w:r>
      <w:proofErr w:type="spellStart"/>
      <w:r w:rsidRPr="003E298A">
        <w:rPr>
          <w:rFonts w:ascii="Book Antiqua" w:eastAsia="Book Antiqua" w:hAnsi="Book Antiqua" w:cs="Book Antiqua"/>
          <w:b/>
          <w:bCs/>
        </w:rPr>
        <w:t>Maheux</w:t>
      </w:r>
      <w:proofErr w:type="spellEnd"/>
      <w:r w:rsidRPr="003E298A">
        <w:rPr>
          <w:rFonts w:ascii="Book Antiqua" w:eastAsia="Book Antiqua" w:hAnsi="Book Antiqua" w:cs="Book Antiqua"/>
          <w:b/>
          <w:bCs/>
        </w:rPr>
        <w:t xml:space="preserve"> A</w:t>
      </w:r>
      <w:r w:rsidRPr="003E298A">
        <w:rPr>
          <w:rFonts w:ascii="Book Antiqua" w:eastAsia="Book Antiqua" w:hAnsi="Book Antiqua" w:cs="Book Antiqua"/>
        </w:rPr>
        <w:t xml:space="preserve">, Purcell Y, </w:t>
      </w:r>
      <w:proofErr w:type="spellStart"/>
      <w:r w:rsidRPr="003E298A">
        <w:rPr>
          <w:rFonts w:ascii="Book Antiqua" w:eastAsia="Book Antiqua" w:hAnsi="Book Antiqua" w:cs="Book Antiqua"/>
        </w:rPr>
        <w:t>Harguem</w:t>
      </w:r>
      <w:proofErr w:type="spellEnd"/>
      <w:r w:rsidRPr="003E298A">
        <w:rPr>
          <w:rFonts w:ascii="Book Antiqua" w:eastAsia="Book Antiqua" w:hAnsi="Book Antiqua" w:cs="Book Antiqua"/>
        </w:rPr>
        <w:t xml:space="preserve"> S, </w:t>
      </w:r>
      <w:proofErr w:type="spellStart"/>
      <w:r w:rsidRPr="003E298A">
        <w:rPr>
          <w:rFonts w:ascii="Book Antiqua" w:eastAsia="Book Antiqua" w:hAnsi="Book Antiqua" w:cs="Book Antiqua"/>
        </w:rPr>
        <w:t>Vilgrain</w:t>
      </w:r>
      <w:proofErr w:type="spellEnd"/>
      <w:r w:rsidRPr="003E298A">
        <w:rPr>
          <w:rFonts w:ascii="Book Antiqua" w:eastAsia="Book Antiqua" w:hAnsi="Book Antiqua" w:cs="Book Antiqua"/>
        </w:rPr>
        <w:t xml:space="preserve"> V, </w:t>
      </w:r>
      <w:proofErr w:type="spellStart"/>
      <w:r w:rsidRPr="003E298A">
        <w:rPr>
          <w:rFonts w:ascii="Book Antiqua" w:eastAsia="Book Antiqua" w:hAnsi="Book Antiqua" w:cs="Book Antiqua"/>
        </w:rPr>
        <w:t>Ronot</w:t>
      </w:r>
      <w:proofErr w:type="spellEnd"/>
      <w:r w:rsidRPr="003E298A">
        <w:rPr>
          <w:rFonts w:ascii="Book Antiqua" w:eastAsia="Book Antiqua" w:hAnsi="Book Antiqua" w:cs="Book Antiqua"/>
        </w:rPr>
        <w:t xml:space="preserve"> M. Targeted and non-targeted liver biopsies carry the same risk of complication. </w:t>
      </w:r>
      <w:proofErr w:type="spellStart"/>
      <w:r w:rsidRPr="003E298A">
        <w:rPr>
          <w:rFonts w:ascii="Book Antiqua" w:eastAsia="Book Antiqua" w:hAnsi="Book Antiqua" w:cs="Book Antiqua"/>
          <w:i/>
          <w:iCs/>
        </w:rPr>
        <w:t>Eur</w:t>
      </w:r>
      <w:proofErr w:type="spellEnd"/>
      <w:r w:rsidRPr="003E298A">
        <w:rPr>
          <w:rFonts w:ascii="Book Antiqua" w:eastAsia="Book Antiqua" w:hAnsi="Book Antiqua" w:cs="Book Antiqua"/>
          <w:i/>
          <w:iCs/>
        </w:rPr>
        <w:t xml:space="preserve"> </w:t>
      </w:r>
      <w:proofErr w:type="spellStart"/>
      <w:r w:rsidRPr="003E298A">
        <w:rPr>
          <w:rFonts w:ascii="Book Antiqua" w:eastAsia="Book Antiqua" w:hAnsi="Book Antiqua" w:cs="Book Antiqua"/>
          <w:i/>
          <w:iCs/>
        </w:rPr>
        <w:t>Radiol</w:t>
      </w:r>
      <w:proofErr w:type="spellEnd"/>
      <w:r w:rsidRPr="003E298A">
        <w:rPr>
          <w:rFonts w:ascii="Book Antiqua" w:eastAsia="Book Antiqua" w:hAnsi="Book Antiqua" w:cs="Book Antiqua"/>
        </w:rPr>
        <w:t xml:space="preserve"> 2019; </w:t>
      </w:r>
      <w:r w:rsidRPr="003E298A">
        <w:rPr>
          <w:rFonts w:ascii="Book Antiqua" w:eastAsia="Book Antiqua" w:hAnsi="Book Antiqua" w:cs="Book Antiqua"/>
          <w:b/>
          <w:bCs/>
        </w:rPr>
        <w:t>29</w:t>
      </w:r>
      <w:r w:rsidRPr="003E298A">
        <w:rPr>
          <w:rFonts w:ascii="Book Antiqua" w:eastAsia="Book Antiqua" w:hAnsi="Book Antiqua" w:cs="Book Antiqua"/>
        </w:rPr>
        <w:t>: 5772-5783 [PMID: 31076864 DOI: 10.1007/s00330-019-06227-3]</w:t>
      </w:r>
    </w:p>
    <w:p w14:paraId="1EEF1937" w14:textId="77777777" w:rsidR="004C5D8A" w:rsidRPr="003E298A" w:rsidRDefault="004C5D8A" w:rsidP="00CA554C">
      <w:pPr>
        <w:spacing w:line="360" w:lineRule="auto"/>
        <w:jc w:val="both"/>
        <w:rPr>
          <w:rFonts w:ascii="Book Antiqua" w:hAnsi="Book Antiqua"/>
        </w:rPr>
      </w:pPr>
    </w:p>
    <w:p w14:paraId="0FB896B6"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Footnotes</w:t>
      </w:r>
    </w:p>
    <w:p w14:paraId="377A7AF7"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color w:val="000000"/>
        </w:rPr>
        <w:t xml:space="preserve">Institutional review board statement: </w:t>
      </w:r>
      <w:r w:rsidRPr="003E298A">
        <w:rPr>
          <w:rFonts w:ascii="Book Antiqua" w:eastAsia="Book Antiqua" w:hAnsi="Book Antiqua" w:cs="Book Antiqua"/>
          <w:color w:val="000000"/>
        </w:rPr>
        <w:t>Ethical approval was obtained from the Clinical Research Ethics Committee of the First Affiliated Hospital, Zhejiang University School of Medicine before the study.</w:t>
      </w:r>
    </w:p>
    <w:p w14:paraId="70CC2E11" w14:textId="77777777" w:rsidR="004C5D8A" w:rsidRPr="003E298A" w:rsidRDefault="004C5D8A" w:rsidP="00CA554C">
      <w:pPr>
        <w:spacing w:line="360" w:lineRule="auto"/>
        <w:jc w:val="both"/>
        <w:rPr>
          <w:rFonts w:ascii="Book Antiqua" w:hAnsi="Book Antiqua"/>
        </w:rPr>
      </w:pPr>
    </w:p>
    <w:p w14:paraId="6410484C"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Informed consent statement: </w:t>
      </w:r>
      <w:r w:rsidRPr="003E298A">
        <w:rPr>
          <w:rFonts w:ascii="Book Antiqua" w:eastAsia="Book Antiqua" w:hAnsi="Book Antiqua" w:cs="Book Antiqua"/>
        </w:rPr>
        <w:t>The requirement for informed consent was waived due to the retrospective nature of the study.</w:t>
      </w:r>
    </w:p>
    <w:p w14:paraId="5FB26AD7" w14:textId="77777777" w:rsidR="004C5D8A" w:rsidRPr="003E298A" w:rsidRDefault="004C5D8A" w:rsidP="00CA554C">
      <w:pPr>
        <w:spacing w:line="360" w:lineRule="auto"/>
        <w:jc w:val="both"/>
        <w:rPr>
          <w:rFonts w:ascii="Book Antiqua" w:hAnsi="Book Antiqua"/>
        </w:rPr>
      </w:pPr>
    </w:p>
    <w:p w14:paraId="5AB9B523" w14:textId="7CB0013A"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Conflict-of-interest statement: </w:t>
      </w:r>
      <w:r w:rsidRPr="003E298A">
        <w:rPr>
          <w:rFonts w:ascii="Book Antiqua" w:eastAsia="Book Antiqua" w:hAnsi="Book Antiqua" w:cs="Book Antiqua"/>
        </w:rPr>
        <w:t xml:space="preserve">All the authors report </w:t>
      </w:r>
      <w:r w:rsidR="004408D8" w:rsidRPr="003E298A">
        <w:rPr>
          <w:rFonts w:ascii="Book Antiqua" w:eastAsia="Book Antiqua" w:hAnsi="Book Antiqua" w:cs="Book Antiqua"/>
        </w:rPr>
        <w:t xml:space="preserve">having </w:t>
      </w:r>
      <w:r w:rsidRPr="003E298A">
        <w:rPr>
          <w:rFonts w:ascii="Book Antiqua" w:eastAsia="Book Antiqua" w:hAnsi="Book Antiqua" w:cs="Book Antiqua"/>
        </w:rPr>
        <w:t>no relevant conflicts of interest for this article.</w:t>
      </w:r>
    </w:p>
    <w:p w14:paraId="2166E34C" w14:textId="77777777" w:rsidR="004C5D8A" w:rsidRPr="003E298A" w:rsidRDefault="004C5D8A" w:rsidP="00CA554C">
      <w:pPr>
        <w:spacing w:line="360" w:lineRule="auto"/>
        <w:jc w:val="both"/>
        <w:rPr>
          <w:rFonts w:ascii="Book Antiqua" w:hAnsi="Book Antiqua"/>
        </w:rPr>
      </w:pPr>
    </w:p>
    <w:p w14:paraId="032A9D73"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Data sharing statement: </w:t>
      </w:r>
      <w:r w:rsidRPr="003E298A">
        <w:rPr>
          <w:rFonts w:ascii="Book Antiqua" w:eastAsia="Book Antiqua" w:hAnsi="Book Antiqua" w:cs="Book Antiqua"/>
          <w:color w:val="000000"/>
          <w:shd w:val="clear" w:color="auto" w:fill="FFFFFF"/>
        </w:rPr>
        <w:t>No additional data are available.</w:t>
      </w:r>
    </w:p>
    <w:p w14:paraId="14E6F928" w14:textId="77777777" w:rsidR="004C5D8A" w:rsidRPr="003E298A" w:rsidRDefault="004C5D8A" w:rsidP="00CA554C">
      <w:pPr>
        <w:spacing w:line="360" w:lineRule="auto"/>
        <w:jc w:val="both"/>
        <w:rPr>
          <w:rFonts w:ascii="Book Antiqua" w:hAnsi="Book Antiqua"/>
        </w:rPr>
      </w:pPr>
    </w:p>
    <w:p w14:paraId="7BF125B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bCs/>
        </w:rPr>
        <w:t xml:space="preserve">Open-Access: </w:t>
      </w:r>
      <w:r w:rsidRPr="003E298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E298A">
        <w:rPr>
          <w:rFonts w:ascii="Book Antiqua" w:eastAsia="Book Antiqua" w:hAnsi="Book Antiqua" w:cs="Book Antiqua"/>
        </w:rPr>
        <w:t>NonCommercial</w:t>
      </w:r>
      <w:proofErr w:type="spellEnd"/>
      <w:r w:rsidRPr="003E298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418299" w14:textId="77777777" w:rsidR="004C5D8A" w:rsidRPr="003E298A" w:rsidRDefault="004C5D8A" w:rsidP="00CA554C">
      <w:pPr>
        <w:spacing w:line="360" w:lineRule="auto"/>
        <w:jc w:val="both"/>
        <w:rPr>
          <w:rFonts w:ascii="Book Antiqua" w:hAnsi="Book Antiqua"/>
        </w:rPr>
      </w:pPr>
    </w:p>
    <w:p w14:paraId="053C179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Provenance and peer review: </w:t>
      </w:r>
      <w:r w:rsidRPr="003E298A">
        <w:rPr>
          <w:rFonts w:ascii="Book Antiqua" w:eastAsia="Book Antiqua" w:hAnsi="Book Antiqua" w:cs="Book Antiqua"/>
        </w:rPr>
        <w:t>Unsolicited article; Externally peer reviewed.</w:t>
      </w:r>
    </w:p>
    <w:p w14:paraId="6D6237B3"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Peer-review model: </w:t>
      </w:r>
      <w:r w:rsidRPr="003E298A">
        <w:rPr>
          <w:rFonts w:ascii="Book Antiqua" w:eastAsia="Book Antiqua" w:hAnsi="Book Antiqua" w:cs="Book Antiqua"/>
        </w:rPr>
        <w:t>Single blind</w:t>
      </w:r>
    </w:p>
    <w:p w14:paraId="6BFFB62D" w14:textId="77777777" w:rsidR="004C5D8A" w:rsidRPr="003E298A" w:rsidRDefault="004C5D8A" w:rsidP="00CA554C">
      <w:pPr>
        <w:spacing w:line="360" w:lineRule="auto"/>
        <w:jc w:val="both"/>
        <w:rPr>
          <w:rFonts w:ascii="Book Antiqua" w:hAnsi="Book Antiqua"/>
        </w:rPr>
      </w:pPr>
    </w:p>
    <w:p w14:paraId="4BFCC8C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Peer-review started: </w:t>
      </w:r>
      <w:r w:rsidRPr="003E298A">
        <w:rPr>
          <w:rFonts w:ascii="Book Antiqua" w:eastAsia="Book Antiqua" w:hAnsi="Book Antiqua" w:cs="Book Antiqua"/>
        </w:rPr>
        <w:t>February 11, 2023</w:t>
      </w:r>
    </w:p>
    <w:p w14:paraId="3BAF011D"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First decision: </w:t>
      </w:r>
      <w:r w:rsidRPr="003E298A">
        <w:rPr>
          <w:rFonts w:ascii="Book Antiqua" w:eastAsia="Book Antiqua" w:hAnsi="Book Antiqua" w:cs="Book Antiqua"/>
        </w:rPr>
        <w:t>March 26, 2023</w:t>
      </w:r>
    </w:p>
    <w:p w14:paraId="43CA7D51" w14:textId="3CAA1D2F"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lastRenderedPageBreak/>
        <w:t xml:space="preserve">Article in press: </w:t>
      </w:r>
      <w:r w:rsidR="000274F1" w:rsidRPr="003E298A">
        <w:rPr>
          <w:rFonts w:ascii="Book Antiqua" w:eastAsia="Book Antiqua" w:hAnsi="Book Antiqua" w:cs="Book Antiqua"/>
        </w:rPr>
        <w:t>May 6, 2023</w:t>
      </w:r>
    </w:p>
    <w:p w14:paraId="4A3666B7" w14:textId="77777777" w:rsidR="004C5D8A" w:rsidRPr="003E298A" w:rsidRDefault="004C5D8A" w:rsidP="00CA554C">
      <w:pPr>
        <w:spacing w:line="360" w:lineRule="auto"/>
        <w:jc w:val="both"/>
        <w:rPr>
          <w:rFonts w:ascii="Book Antiqua" w:hAnsi="Book Antiqua"/>
        </w:rPr>
      </w:pPr>
    </w:p>
    <w:p w14:paraId="240F4F9A"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Specialty type: </w:t>
      </w:r>
      <w:r w:rsidRPr="003E298A">
        <w:rPr>
          <w:rFonts w:ascii="Book Antiqua" w:eastAsia="微软雅黑" w:hAnsi="Book Antiqua" w:cs="宋体"/>
        </w:rPr>
        <w:t>Gastroenterology and hepatology</w:t>
      </w:r>
    </w:p>
    <w:p w14:paraId="7A6D879B"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 xml:space="preserve">Country/Territory of origin: </w:t>
      </w:r>
      <w:r w:rsidRPr="003E298A">
        <w:rPr>
          <w:rFonts w:ascii="Book Antiqua" w:eastAsia="Book Antiqua" w:hAnsi="Book Antiqua" w:cs="Book Antiqua"/>
        </w:rPr>
        <w:t>China</w:t>
      </w:r>
    </w:p>
    <w:p w14:paraId="56F83C2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b/>
          <w:color w:val="000000"/>
        </w:rPr>
        <w:t>Peer-review report’s scientific quality classification</w:t>
      </w:r>
    </w:p>
    <w:p w14:paraId="0C28349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Grade A (Excellent): 0</w:t>
      </w:r>
    </w:p>
    <w:p w14:paraId="7D75E32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Grade B (Very good): 0</w:t>
      </w:r>
    </w:p>
    <w:p w14:paraId="2E979998"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Grade C (Good): C, C</w:t>
      </w:r>
    </w:p>
    <w:p w14:paraId="08EC3B02"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Grade D (Fair): 0</w:t>
      </w:r>
    </w:p>
    <w:p w14:paraId="69A06695" w14:textId="77777777" w:rsidR="004C5D8A" w:rsidRPr="003E298A" w:rsidRDefault="00000000" w:rsidP="00CA554C">
      <w:pPr>
        <w:spacing w:line="360" w:lineRule="auto"/>
        <w:jc w:val="both"/>
        <w:rPr>
          <w:rFonts w:ascii="Book Antiqua" w:hAnsi="Book Antiqua"/>
        </w:rPr>
      </w:pPr>
      <w:r w:rsidRPr="003E298A">
        <w:rPr>
          <w:rFonts w:ascii="Book Antiqua" w:eastAsia="Book Antiqua" w:hAnsi="Book Antiqua" w:cs="Book Antiqua"/>
        </w:rPr>
        <w:t>Grade E (Poor): 0</w:t>
      </w:r>
    </w:p>
    <w:p w14:paraId="498C5E6F" w14:textId="77777777" w:rsidR="004C5D8A" w:rsidRPr="003E298A" w:rsidRDefault="004C5D8A" w:rsidP="00CA554C">
      <w:pPr>
        <w:spacing w:line="360" w:lineRule="auto"/>
        <w:jc w:val="both"/>
        <w:rPr>
          <w:rFonts w:ascii="Book Antiqua" w:hAnsi="Book Antiqua"/>
        </w:rPr>
      </w:pPr>
    </w:p>
    <w:p w14:paraId="290FAF47" w14:textId="06BFCBCE" w:rsidR="004C5D8A" w:rsidRPr="003E298A" w:rsidRDefault="00000000" w:rsidP="00CA554C">
      <w:pPr>
        <w:spacing w:line="360" w:lineRule="auto"/>
        <w:jc w:val="both"/>
        <w:rPr>
          <w:rFonts w:ascii="Book Antiqua" w:eastAsia="Book Antiqua" w:hAnsi="Book Antiqua" w:cs="Book Antiqua"/>
          <w:b/>
          <w:color w:val="000000"/>
        </w:rPr>
      </w:pPr>
      <w:r w:rsidRPr="003E298A">
        <w:rPr>
          <w:rFonts w:ascii="Book Antiqua" w:eastAsia="Book Antiqua" w:hAnsi="Book Antiqua" w:cs="Book Antiqua"/>
          <w:b/>
          <w:color w:val="000000"/>
        </w:rPr>
        <w:t xml:space="preserve">P-Reviewer: </w:t>
      </w:r>
      <w:r w:rsidRPr="003E298A">
        <w:rPr>
          <w:rFonts w:ascii="Book Antiqua" w:eastAsia="Book Antiqua" w:hAnsi="Book Antiqua" w:cs="Book Antiqua"/>
        </w:rPr>
        <w:t xml:space="preserve">Gutierrez-Cuevas J, Mexico; </w:t>
      </w:r>
      <w:proofErr w:type="spellStart"/>
      <w:r w:rsidRPr="003E298A">
        <w:rPr>
          <w:rFonts w:ascii="Book Antiqua" w:eastAsia="Book Antiqua" w:hAnsi="Book Antiqua" w:cs="Book Antiqua"/>
        </w:rPr>
        <w:t>Manesis</w:t>
      </w:r>
      <w:proofErr w:type="spellEnd"/>
      <w:r w:rsidRPr="003E298A">
        <w:rPr>
          <w:rFonts w:ascii="Book Antiqua" w:eastAsia="Book Antiqua" w:hAnsi="Book Antiqua" w:cs="Book Antiqua"/>
        </w:rPr>
        <w:t xml:space="preserve"> EK, Greece</w:t>
      </w:r>
      <w:r w:rsidRPr="003E298A">
        <w:rPr>
          <w:rFonts w:ascii="Book Antiqua" w:eastAsia="Book Antiqua" w:hAnsi="Book Antiqua" w:cs="Book Antiqua"/>
          <w:b/>
          <w:color w:val="000000"/>
        </w:rPr>
        <w:t xml:space="preserve"> S-Editor: </w:t>
      </w:r>
      <w:r w:rsidRPr="003E298A">
        <w:rPr>
          <w:rFonts w:ascii="Book Antiqua" w:eastAsia="Book Antiqua" w:hAnsi="Book Antiqua" w:cs="Book Antiqua"/>
          <w:bCs/>
          <w:color w:val="000000"/>
        </w:rPr>
        <w:t>Gao CC</w:t>
      </w:r>
      <w:r w:rsidRPr="003E298A">
        <w:rPr>
          <w:rFonts w:ascii="Book Antiqua" w:eastAsia="Book Antiqua" w:hAnsi="Book Antiqua" w:cs="Book Antiqua"/>
          <w:b/>
          <w:color w:val="000000"/>
        </w:rPr>
        <w:t xml:space="preserve"> L-Editor: </w:t>
      </w:r>
      <w:r w:rsidR="00D928F4" w:rsidRPr="003E298A">
        <w:rPr>
          <w:rFonts w:ascii="Book Antiqua" w:eastAsia="Book Antiqua" w:hAnsi="Book Antiqua" w:cs="Book Antiqua"/>
          <w:bCs/>
          <w:color w:val="000000"/>
        </w:rPr>
        <w:t xml:space="preserve">Filipodia </w:t>
      </w:r>
      <w:r w:rsidRPr="003E298A">
        <w:rPr>
          <w:rFonts w:ascii="Book Antiqua" w:eastAsia="Book Antiqua" w:hAnsi="Book Antiqua" w:cs="Book Antiqua"/>
          <w:b/>
          <w:color w:val="000000"/>
        </w:rPr>
        <w:t xml:space="preserve">P-Editor: </w:t>
      </w:r>
      <w:r w:rsidR="0036515E" w:rsidRPr="003E298A">
        <w:rPr>
          <w:rFonts w:ascii="Book Antiqua" w:eastAsia="Book Antiqua" w:hAnsi="Book Antiqua" w:cs="Book Antiqua" w:hint="eastAsia"/>
        </w:rPr>
        <w:t>Wu</w:t>
      </w:r>
      <w:r w:rsidR="0036515E" w:rsidRPr="003E298A">
        <w:rPr>
          <w:rFonts w:ascii="Book Antiqua" w:eastAsia="Book Antiqua" w:hAnsi="Book Antiqua" w:cs="Book Antiqua"/>
        </w:rPr>
        <w:t xml:space="preserve"> </w:t>
      </w:r>
      <w:r w:rsidR="0036515E" w:rsidRPr="003E298A">
        <w:rPr>
          <w:rFonts w:ascii="Book Antiqua" w:eastAsia="Book Antiqua" w:hAnsi="Book Antiqua" w:cs="Book Antiqua" w:hint="eastAsia"/>
        </w:rPr>
        <w:t>RR</w:t>
      </w:r>
    </w:p>
    <w:p w14:paraId="689F3C0A" w14:textId="225B24A5" w:rsidR="0036515E" w:rsidRPr="003E298A" w:rsidRDefault="0036515E" w:rsidP="00CA554C">
      <w:pPr>
        <w:spacing w:line="360" w:lineRule="auto"/>
        <w:jc w:val="both"/>
        <w:rPr>
          <w:rFonts w:ascii="Book Antiqua" w:eastAsia="Book Antiqua" w:hAnsi="Book Antiqua" w:cs="Book Antiqua"/>
          <w:b/>
          <w:color w:val="000000"/>
        </w:rPr>
      </w:pPr>
      <w:r w:rsidRPr="003E298A">
        <w:rPr>
          <w:rFonts w:ascii="Book Antiqua" w:eastAsia="Book Antiqua" w:hAnsi="Book Antiqua" w:cs="Book Antiqua"/>
          <w:b/>
          <w:color w:val="000000"/>
        </w:rPr>
        <w:br w:type="page"/>
      </w:r>
    </w:p>
    <w:p w14:paraId="59C4004C" w14:textId="63F5D2A7" w:rsidR="004C5D8A" w:rsidRPr="003E298A" w:rsidRDefault="00000000" w:rsidP="00CA554C">
      <w:pPr>
        <w:spacing w:line="360" w:lineRule="auto"/>
        <w:jc w:val="both"/>
        <w:rPr>
          <w:rFonts w:ascii="Book Antiqua" w:eastAsia="Book Antiqua" w:hAnsi="Book Antiqua" w:cs="Book Antiqua"/>
          <w:b/>
          <w:color w:val="000000"/>
        </w:rPr>
      </w:pPr>
      <w:r w:rsidRPr="003E298A">
        <w:rPr>
          <w:rFonts w:ascii="Book Antiqua" w:eastAsia="Book Antiqua" w:hAnsi="Book Antiqua" w:cs="Book Antiqua"/>
          <w:b/>
          <w:color w:val="000000"/>
        </w:rPr>
        <w:lastRenderedPageBreak/>
        <w:t>Table 1 Demographic, clinical, procedural and pathological characteristics of patients in the major complication and no major complication 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2119"/>
        <w:gridCol w:w="2263"/>
        <w:gridCol w:w="868"/>
      </w:tblGrid>
      <w:tr w:rsidR="004C5D8A" w:rsidRPr="003E298A" w14:paraId="3D1D5961" w14:textId="77777777">
        <w:tc>
          <w:tcPr>
            <w:tcW w:w="0" w:type="auto"/>
            <w:tcBorders>
              <w:top w:val="single" w:sz="4" w:space="0" w:color="auto"/>
              <w:bottom w:val="single" w:sz="4" w:space="0" w:color="auto"/>
            </w:tcBorders>
          </w:tcPr>
          <w:p w14:paraId="4F4C44B7" w14:textId="77777777" w:rsidR="004C5D8A" w:rsidRPr="003E298A" w:rsidRDefault="00000000" w:rsidP="00CA554C">
            <w:pPr>
              <w:spacing w:line="360" w:lineRule="auto"/>
              <w:jc w:val="both"/>
              <w:rPr>
                <w:rFonts w:ascii="Book Antiqua" w:hAnsi="Book Antiqua" w:cs="Times New Roman Bold"/>
                <w:b/>
                <w:lang w:eastAsia="zh-CN"/>
              </w:rPr>
            </w:pPr>
            <w:r w:rsidRPr="003E298A">
              <w:rPr>
                <w:rFonts w:ascii="Book Antiqua" w:hAnsi="Book Antiqua" w:cs="Times New Roman Bold"/>
                <w:b/>
                <w:lang w:eastAsia="zh-CN"/>
              </w:rPr>
              <w:t>Variables</w:t>
            </w:r>
          </w:p>
        </w:tc>
        <w:tc>
          <w:tcPr>
            <w:tcW w:w="0" w:type="auto"/>
            <w:tcBorders>
              <w:top w:val="single" w:sz="4" w:space="0" w:color="auto"/>
              <w:bottom w:val="single" w:sz="4" w:space="0" w:color="auto"/>
            </w:tcBorders>
          </w:tcPr>
          <w:p w14:paraId="3BF509E8" w14:textId="02AF2A2E" w:rsidR="004C5D8A" w:rsidRPr="003E298A" w:rsidRDefault="00000000" w:rsidP="00CA554C">
            <w:pPr>
              <w:spacing w:line="360" w:lineRule="auto"/>
              <w:jc w:val="both"/>
              <w:rPr>
                <w:rFonts w:ascii="Book Antiqua" w:hAnsi="Book Antiqua" w:cs="Times New Roman Bold"/>
                <w:b/>
                <w:lang w:eastAsia="zh-CN"/>
              </w:rPr>
            </w:pPr>
            <w:r w:rsidRPr="003E298A">
              <w:rPr>
                <w:rFonts w:ascii="Book Antiqua" w:hAnsi="Book Antiqua" w:cs="Times New Roman Bold"/>
                <w:b/>
                <w:lang w:eastAsia="zh-CN"/>
              </w:rPr>
              <w:t>Major complication</w:t>
            </w:r>
            <w:r w:rsidR="004408D8" w:rsidRPr="003E298A">
              <w:rPr>
                <w:rFonts w:ascii="Book Antiqua" w:hAnsi="Book Antiqua" w:cs="Times New Roman Bold"/>
                <w:b/>
                <w:lang w:eastAsia="zh-CN"/>
              </w:rPr>
              <w:t>,</w:t>
            </w:r>
            <w:r w:rsidRPr="003E298A">
              <w:rPr>
                <w:rFonts w:ascii="Book Antiqua" w:hAnsi="Book Antiqua" w:cs="Times New Roman Bold"/>
                <w:b/>
                <w:lang w:eastAsia="zh-CN"/>
              </w:rPr>
              <w:t xml:space="preserve"> </w:t>
            </w:r>
            <w:r w:rsidRPr="003E298A">
              <w:rPr>
                <w:rFonts w:ascii="Book Antiqua" w:hAnsi="Book Antiqua" w:cs="Times New Roman Bold"/>
                <w:b/>
                <w:i/>
                <w:iCs/>
                <w:lang w:eastAsia="zh-CN"/>
              </w:rPr>
              <w:t>n</w:t>
            </w:r>
            <w:r w:rsidRPr="003E298A">
              <w:rPr>
                <w:rFonts w:ascii="Book Antiqua" w:hAnsi="Book Antiqua" w:cs="Times New Roman Bold"/>
                <w:b/>
                <w:lang w:eastAsia="zh-CN"/>
              </w:rPr>
              <w:t xml:space="preserve"> = 10, %</w:t>
            </w:r>
          </w:p>
        </w:tc>
        <w:tc>
          <w:tcPr>
            <w:tcW w:w="0" w:type="auto"/>
            <w:tcBorders>
              <w:top w:val="single" w:sz="4" w:space="0" w:color="auto"/>
              <w:bottom w:val="single" w:sz="4" w:space="0" w:color="auto"/>
            </w:tcBorders>
          </w:tcPr>
          <w:p w14:paraId="4289D290" w14:textId="1B7D69F0" w:rsidR="004C5D8A" w:rsidRPr="003E298A" w:rsidRDefault="00000000" w:rsidP="00CA554C">
            <w:pPr>
              <w:spacing w:line="360" w:lineRule="auto"/>
              <w:jc w:val="both"/>
              <w:rPr>
                <w:rFonts w:ascii="Book Antiqua" w:hAnsi="Book Antiqua" w:cs="Times New Roman Bold"/>
                <w:b/>
                <w:lang w:eastAsia="zh-CN"/>
              </w:rPr>
            </w:pPr>
            <w:r w:rsidRPr="003E298A">
              <w:rPr>
                <w:rFonts w:ascii="Book Antiqua" w:hAnsi="Book Antiqua" w:cs="Times New Roman Bold"/>
                <w:b/>
                <w:lang w:eastAsia="zh-CN"/>
              </w:rPr>
              <w:t>No major complication</w:t>
            </w:r>
            <w:r w:rsidR="004408D8" w:rsidRPr="003E298A">
              <w:rPr>
                <w:rFonts w:ascii="Book Antiqua" w:hAnsi="Book Antiqua" w:cs="Times New Roman Bold"/>
                <w:b/>
                <w:lang w:eastAsia="zh-CN"/>
              </w:rPr>
              <w:t>,</w:t>
            </w:r>
            <w:r w:rsidRPr="003E298A">
              <w:rPr>
                <w:rFonts w:ascii="Book Antiqua" w:hAnsi="Book Antiqua" w:cs="Times New Roman Bold"/>
                <w:b/>
                <w:lang w:eastAsia="zh-CN"/>
              </w:rPr>
              <w:t xml:space="preserve"> </w:t>
            </w:r>
            <w:r w:rsidRPr="003E298A">
              <w:rPr>
                <w:rFonts w:ascii="Book Antiqua" w:hAnsi="Book Antiqua" w:cs="Times New Roman Bold"/>
                <w:b/>
                <w:i/>
                <w:iCs/>
                <w:lang w:eastAsia="zh-CN"/>
              </w:rPr>
              <w:t>n</w:t>
            </w:r>
            <w:r w:rsidRPr="003E298A">
              <w:rPr>
                <w:rFonts w:ascii="Book Antiqua" w:hAnsi="Book Antiqua" w:cs="Times New Roman Bold"/>
                <w:b/>
                <w:lang w:eastAsia="zh-CN"/>
              </w:rPr>
              <w:t xml:space="preserve"> = 1847, %</w:t>
            </w:r>
          </w:p>
        </w:tc>
        <w:tc>
          <w:tcPr>
            <w:tcW w:w="0" w:type="auto"/>
            <w:tcBorders>
              <w:top w:val="single" w:sz="4" w:space="0" w:color="auto"/>
              <w:bottom w:val="single" w:sz="4" w:space="0" w:color="auto"/>
            </w:tcBorders>
          </w:tcPr>
          <w:p w14:paraId="3C5FAA84" w14:textId="77777777" w:rsidR="004C5D8A" w:rsidRPr="003E298A" w:rsidRDefault="00000000" w:rsidP="00CA554C">
            <w:pPr>
              <w:spacing w:line="360" w:lineRule="auto"/>
              <w:jc w:val="both"/>
              <w:rPr>
                <w:rFonts w:ascii="Book Antiqua" w:hAnsi="Book Antiqua" w:cs="Times New Roman Bold"/>
                <w:b/>
                <w:lang w:eastAsia="zh-CN"/>
              </w:rPr>
            </w:pPr>
            <w:r w:rsidRPr="003E298A">
              <w:rPr>
                <w:rFonts w:ascii="Book Antiqua" w:hAnsi="Book Antiqua" w:cs="Times New Roman Bold"/>
                <w:b/>
                <w:i/>
                <w:iCs/>
                <w:lang w:eastAsia="zh-CN"/>
              </w:rPr>
              <w:t>P</w:t>
            </w:r>
            <w:r w:rsidRPr="003E298A">
              <w:rPr>
                <w:rFonts w:ascii="Book Antiqua" w:hAnsi="Book Antiqua" w:cs="Times New Roman Bold"/>
                <w:b/>
                <w:lang w:eastAsia="zh-CN"/>
              </w:rPr>
              <w:t xml:space="preserve"> value</w:t>
            </w:r>
          </w:p>
        </w:tc>
      </w:tr>
      <w:tr w:rsidR="004C5D8A" w:rsidRPr="003E298A" w14:paraId="164E17F2" w14:textId="77777777">
        <w:tc>
          <w:tcPr>
            <w:tcW w:w="0" w:type="auto"/>
            <w:tcBorders>
              <w:top w:val="single" w:sz="4" w:space="0" w:color="auto"/>
            </w:tcBorders>
          </w:tcPr>
          <w:p w14:paraId="29FAA665"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Sex</w:t>
            </w:r>
          </w:p>
        </w:tc>
        <w:tc>
          <w:tcPr>
            <w:tcW w:w="0" w:type="auto"/>
            <w:tcBorders>
              <w:top w:val="single" w:sz="4" w:space="0" w:color="auto"/>
            </w:tcBorders>
          </w:tcPr>
          <w:p w14:paraId="0FCE4776" w14:textId="77777777" w:rsidR="004C5D8A" w:rsidRPr="003E298A" w:rsidRDefault="004C5D8A" w:rsidP="00CA554C">
            <w:pPr>
              <w:spacing w:line="360" w:lineRule="auto"/>
              <w:jc w:val="both"/>
              <w:rPr>
                <w:rFonts w:ascii="Book Antiqua" w:hAnsi="Book Antiqua" w:cs="Times New Roman Regular"/>
                <w:b/>
                <w:lang w:eastAsia="zh-CN"/>
              </w:rPr>
            </w:pPr>
          </w:p>
        </w:tc>
        <w:tc>
          <w:tcPr>
            <w:tcW w:w="0" w:type="auto"/>
            <w:tcBorders>
              <w:top w:val="single" w:sz="4" w:space="0" w:color="auto"/>
            </w:tcBorders>
          </w:tcPr>
          <w:p w14:paraId="77983A61" w14:textId="77777777" w:rsidR="004C5D8A" w:rsidRPr="003E298A" w:rsidRDefault="004C5D8A" w:rsidP="00CA554C">
            <w:pPr>
              <w:spacing w:line="360" w:lineRule="auto"/>
              <w:jc w:val="both"/>
              <w:rPr>
                <w:rFonts w:ascii="Book Antiqua" w:hAnsi="Book Antiqua" w:cs="Times New Roman Regular"/>
                <w:b/>
                <w:lang w:eastAsia="zh-CN"/>
              </w:rPr>
            </w:pPr>
          </w:p>
        </w:tc>
        <w:tc>
          <w:tcPr>
            <w:tcW w:w="0" w:type="auto"/>
            <w:tcBorders>
              <w:top w:val="single" w:sz="4" w:space="0" w:color="auto"/>
            </w:tcBorders>
          </w:tcPr>
          <w:p w14:paraId="26048424" w14:textId="77777777" w:rsidR="004C5D8A" w:rsidRPr="003E298A" w:rsidRDefault="004C5D8A" w:rsidP="00CA554C">
            <w:pPr>
              <w:spacing w:line="360" w:lineRule="auto"/>
              <w:jc w:val="both"/>
              <w:rPr>
                <w:rFonts w:ascii="Book Antiqua" w:hAnsi="Book Antiqua" w:cs="Times New Roman Regular"/>
                <w:b/>
                <w:lang w:eastAsia="zh-CN"/>
              </w:rPr>
            </w:pPr>
          </w:p>
        </w:tc>
      </w:tr>
      <w:tr w:rsidR="004C5D8A" w:rsidRPr="003E298A" w14:paraId="6811963E" w14:textId="77777777">
        <w:tc>
          <w:tcPr>
            <w:tcW w:w="0" w:type="auto"/>
          </w:tcPr>
          <w:p w14:paraId="4CF9619A" w14:textId="77777777" w:rsidR="004C5D8A" w:rsidRPr="003E298A" w:rsidRDefault="00000000" w:rsidP="00CA554C">
            <w:pPr>
              <w:spacing w:line="360" w:lineRule="auto"/>
              <w:ind w:firstLineChars="100" w:firstLine="240"/>
              <w:jc w:val="both"/>
              <w:rPr>
                <w:rFonts w:ascii="Book Antiqua" w:hAnsi="Book Antiqua" w:cs="Times New Roman Regular"/>
                <w:b/>
                <w:lang w:eastAsia="zh-CN"/>
              </w:rPr>
            </w:pPr>
            <w:r w:rsidRPr="003E298A">
              <w:rPr>
                <w:rFonts w:ascii="Book Antiqua" w:hAnsi="Book Antiqua" w:cs="Times New Roman Regular"/>
                <w:lang w:eastAsia="zh-CN"/>
              </w:rPr>
              <w:t>Male</w:t>
            </w:r>
          </w:p>
        </w:tc>
        <w:tc>
          <w:tcPr>
            <w:tcW w:w="0" w:type="auto"/>
          </w:tcPr>
          <w:p w14:paraId="16221DC0"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8, 80.0</w:t>
            </w:r>
          </w:p>
        </w:tc>
        <w:tc>
          <w:tcPr>
            <w:tcW w:w="0" w:type="auto"/>
          </w:tcPr>
          <w:p w14:paraId="35DC0932"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1100, 59.6</w:t>
            </w:r>
          </w:p>
        </w:tc>
        <w:tc>
          <w:tcPr>
            <w:tcW w:w="0" w:type="auto"/>
          </w:tcPr>
          <w:p w14:paraId="555990B7"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0.189</w:t>
            </w:r>
          </w:p>
        </w:tc>
      </w:tr>
      <w:tr w:rsidR="004C5D8A" w:rsidRPr="003E298A" w14:paraId="555E1403" w14:textId="77777777">
        <w:tc>
          <w:tcPr>
            <w:tcW w:w="0" w:type="auto"/>
          </w:tcPr>
          <w:p w14:paraId="05BDB998"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Female</w:t>
            </w:r>
          </w:p>
        </w:tc>
        <w:tc>
          <w:tcPr>
            <w:tcW w:w="0" w:type="auto"/>
          </w:tcPr>
          <w:p w14:paraId="5A85B35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2, 20.0</w:t>
            </w:r>
          </w:p>
        </w:tc>
        <w:tc>
          <w:tcPr>
            <w:tcW w:w="0" w:type="auto"/>
          </w:tcPr>
          <w:p w14:paraId="563EEAFF"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747, 40.4</w:t>
            </w:r>
          </w:p>
        </w:tc>
        <w:tc>
          <w:tcPr>
            <w:tcW w:w="0" w:type="auto"/>
          </w:tcPr>
          <w:p w14:paraId="46CA2E46"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75066F76" w14:textId="77777777">
        <w:tc>
          <w:tcPr>
            <w:tcW w:w="0" w:type="auto"/>
          </w:tcPr>
          <w:p w14:paraId="1532961A"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Age, median (Q1, Q3)</w:t>
            </w:r>
          </w:p>
        </w:tc>
        <w:tc>
          <w:tcPr>
            <w:tcW w:w="0" w:type="auto"/>
          </w:tcPr>
          <w:p w14:paraId="50B52335"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65</w:t>
            </w:r>
            <w:r w:rsidRPr="003E298A">
              <w:rPr>
                <w:rFonts w:ascii="Book Antiqua" w:hAnsi="Book Antiqua" w:cs="Times New Roman Regular"/>
                <w:lang w:eastAsia="zh-Hans"/>
              </w:rPr>
              <w:t>.0</w:t>
            </w:r>
            <w:r w:rsidRPr="003E298A">
              <w:rPr>
                <w:rFonts w:ascii="Book Antiqua" w:hAnsi="Book Antiqua" w:cs="Times New Roman Regular"/>
                <w:lang w:eastAsia="zh-CN"/>
              </w:rPr>
              <w:t xml:space="preserve"> (54</w:t>
            </w:r>
            <w:r w:rsidRPr="003E298A">
              <w:rPr>
                <w:rFonts w:ascii="Book Antiqua" w:hAnsi="Book Antiqua" w:cs="Times New Roman Regular"/>
                <w:lang w:eastAsia="zh-Hans"/>
              </w:rPr>
              <w:t>.5, 76.3</w:t>
            </w:r>
            <w:r w:rsidRPr="003E298A">
              <w:rPr>
                <w:rFonts w:ascii="Book Antiqua" w:hAnsi="Book Antiqua" w:cs="Times New Roman Regular"/>
                <w:lang w:eastAsia="zh-CN"/>
              </w:rPr>
              <w:t>)</w:t>
            </w:r>
          </w:p>
        </w:tc>
        <w:tc>
          <w:tcPr>
            <w:tcW w:w="0" w:type="auto"/>
          </w:tcPr>
          <w:p w14:paraId="50149832"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58.0 (47.0, 67.0)</w:t>
            </w:r>
          </w:p>
        </w:tc>
        <w:tc>
          <w:tcPr>
            <w:tcW w:w="0" w:type="auto"/>
          </w:tcPr>
          <w:p w14:paraId="411F9E3D" w14:textId="77777777" w:rsidR="004C5D8A" w:rsidRPr="003E298A" w:rsidRDefault="00000000" w:rsidP="00CA554C">
            <w:pPr>
              <w:spacing w:line="360" w:lineRule="auto"/>
              <w:jc w:val="both"/>
              <w:rPr>
                <w:rFonts w:ascii="Book Antiqua" w:hAnsi="Book Antiqua" w:cs="Times New Roman Regular"/>
                <w:b/>
                <w:lang w:eastAsia="zh-CN"/>
              </w:rPr>
            </w:pPr>
            <w:r w:rsidRPr="003E298A">
              <w:rPr>
                <w:rFonts w:ascii="Book Antiqua" w:hAnsi="Book Antiqua" w:cs="Times New Roman Regular"/>
                <w:lang w:eastAsia="zh-CN"/>
              </w:rPr>
              <w:t>0.156</w:t>
            </w:r>
          </w:p>
        </w:tc>
      </w:tr>
      <w:tr w:rsidR="004C5D8A" w:rsidRPr="003E298A" w14:paraId="73C25A38" w14:textId="77777777">
        <w:tc>
          <w:tcPr>
            <w:tcW w:w="0" w:type="auto"/>
            <w:gridSpan w:val="4"/>
          </w:tcPr>
          <w:p w14:paraId="12EEF1E3" w14:textId="77777777" w:rsidR="004C5D8A" w:rsidRPr="003E298A" w:rsidRDefault="00000000" w:rsidP="00CA554C">
            <w:pPr>
              <w:spacing w:line="360" w:lineRule="auto"/>
              <w:jc w:val="both"/>
              <w:rPr>
                <w:rFonts w:ascii="Book Antiqua" w:hAnsi="Book Antiqua" w:cs="Times New Roman Bold"/>
                <w:bCs/>
                <w:lang w:eastAsia="zh-CN"/>
              </w:rPr>
            </w:pPr>
            <w:r w:rsidRPr="003E298A">
              <w:rPr>
                <w:rFonts w:ascii="Book Antiqua" w:hAnsi="Book Antiqua" w:cs="Times New Roman Bold"/>
                <w:bCs/>
                <w:lang w:eastAsia="zh-CN"/>
              </w:rPr>
              <w:t>Comorbidity</w:t>
            </w:r>
          </w:p>
        </w:tc>
      </w:tr>
      <w:tr w:rsidR="004C5D8A" w:rsidRPr="003E298A" w14:paraId="1B221641" w14:textId="77777777">
        <w:tc>
          <w:tcPr>
            <w:tcW w:w="0" w:type="auto"/>
          </w:tcPr>
          <w:p w14:paraId="020BFE80"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Cardiovascular and cerebrovascular diseases</w:t>
            </w:r>
          </w:p>
        </w:tc>
        <w:tc>
          <w:tcPr>
            <w:tcW w:w="0" w:type="auto"/>
          </w:tcPr>
          <w:p w14:paraId="212F1432"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2, 20.0</w:t>
            </w:r>
          </w:p>
        </w:tc>
        <w:tc>
          <w:tcPr>
            <w:tcW w:w="0" w:type="auto"/>
          </w:tcPr>
          <w:p w14:paraId="262695A3"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238, 12.9</w:t>
            </w:r>
          </w:p>
        </w:tc>
        <w:tc>
          <w:tcPr>
            <w:tcW w:w="0" w:type="auto"/>
          </w:tcPr>
          <w:p w14:paraId="31476608"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0.504</w:t>
            </w:r>
          </w:p>
        </w:tc>
      </w:tr>
      <w:tr w:rsidR="004C5D8A" w:rsidRPr="003E298A" w14:paraId="3C6D4D71" w14:textId="77777777">
        <w:tc>
          <w:tcPr>
            <w:tcW w:w="0" w:type="auto"/>
          </w:tcPr>
          <w:p w14:paraId="05BC6AD2"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Extensive ascites</w:t>
            </w:r>
          </w:p>
        </w:tc>
        <w:tc>
          <w:tcPr>
            <w:tcW w:w="0" w:type="auto"/>
          </w:tcPr>
          <w:p w14:paraId="285ABE67"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0, 0</w:t>
            </w:r>
          </w:p>
        </w:tc>
        <w:tc>
          <w:tcPr>
            <w:tcW w:w="0" w:type="auto"/>
          </w:tcPr>
          <w:p w14:paraId="3C472D2A"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35, 1.9</w:t>
            </w:r>
          </w:p>
        </w:tc>
        <w:tc>
          <w:tcPr>
            <w:tcW w:w="0" w:type="auto"/>
          </w:tcPr>
          <w:p w14:paraId="119C837F"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0.660</w:t>
            </w:r>
          </w:p>
        </w:tc>
      </w:tr>
      <w:tr w:rsidR="004C5D8A" w:rsidRPr="003E298A" w14:paraId="176593C2" w14:textId="77777777">
        <w:tc>
          <w:tcPr>
            <w:tcW w:w="0" w:type="auto"/>
          </w:tcPr>
          <w:p w14:paraId="4840CBA1"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bCs/>
                <w:lang w:eastAsia="zh-CN"/>
              </w:rPr>
              <w:t>Obstructed jaundice</w:t>
            </w:r>
          </w:p>
        </w:tc>
        <w:tc>
          <w:tcPr>
            <w:tcW w:w="0" w:type="auto"/>
          </w:tcPr>
          <w:p w14:paraId="78D0C8AF"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3, 30.0</w:t>
            </w:r>
          </w:p>
        </w:tc>
        <w:tc>
          <w:tcPr>
            <w:tcW w:w="0" w:type="auto"/>
          </w:tcPr>
          <w:p w14:paraId="7CAFE2AC"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137, 7.4</w:t>
            </w:r>
          </w:p>
        </w:tc>
        <w:tc>
          <w:tcPr>
            <w:tcW w:w="0" w:type="auto"/>
          </w:tcPr>
          <w:p w14:paraId="0297DF7E"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0.007</w:t>
            </w:r>
          </w:p>
        </w:tc>
      </w:tr>
      <w:tr w:rsidR="004C5D8A" w:rsidRPr="003E298A" w14:paraId="353F9CB0" w14:textId="77777777">
        <w:tc>
          <w:tcPr>
            <w:tcW w:w="0" w:type="auto"/>
            <w:gridSpan w:val="4"/>
          </w:tcPr>
          <w:p w14:paraId="2EE228AF" w14:textId="77777777" w:rsidR="004C5D8A" w:rsidRPr="003E298A" w:rsidRDefault="00000000" w:rsidP="00CA554C">
            <w:pPr>
              <w:spacing w:line="360" w:lineRule="auto"/>
              <w:jc w:val="both"/>
              <w:rPr>
                <w:rFonts w:ascii="Book Antiqua" w:hAnsi="Book Antiqua" w:cs="Times New Roman Bold"/>
                <w:bCs/>
                <w:lang w:eastAsia="zh-CN"/>
              </w:rPr>
            </w:pPr>
            <w:r w:rsidRPr="003E298A">
              <w:rPr>
                <w:rFonts w:ascii="Book Antiqua" w:hAnsi="Book Antiqua" w:cs="Times New Roman Bold"/>
                <w:bCs/>
                <w:lang w:eastAsia="zh-CN"/>
              </w:rPr>
              <w:t>Laboratory test</w:t>
            </w:r>
          </w:p>
        </w:tc>
      </w:tr>
      <w:tr w:rsidR="004C5D8A" w:rsidRPr="003E298A" w14:paraId="3A39FF6B" w14:textId="77777777">
        <w:tc>
          <w:tcPr>
            <w:tcW w:w="0" w:type="auto"/>
          </w:tcPr>
          <w:p w14:paraId="646AE0FB"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Platelet count &lt; 50 × 10</w:t>
            </w:r>
            <w:r w:rsidRPr="003E298A">
              <w:rPr>
                <w:rFonts w:ascii="Book Antiqua" w:hAnsi="Book Antiqua" w:cs="Times New Roman Regular"/>
                <w:vertAlign w:val="superscript"/>
                <w:lang w:eastAsia="zh-CN"/>
              </w:rPr>
              <w:t>9</w:t>
            </w:r>
            <w:r w:rsidRPr="003E298A">
              <w:rPr>
                <w:rFonts w:ascii="Book Antiqua" w:hAnsi="Book Antiqua" w:cs="Times New Roman Regular"/>
                <w:lang w:eastAsia="zh-CN"/>
              </w:rPr>
              <w:t>/L</w:t>
            </w:r>
          </w:p>
        </w:tc>
        <w:tc>
          <w:tcPr>
            <w:tcW w:w="0" w:type="auto"/>
          </w:tcPr>
          <w:p w14:paraId="7345DD3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0, 0</w:t>
            </w:r>
          </w:p>
        </w:tc>
        <w:tc>
          <w:tcPr>
            <w:tcW w:w="0" w:type="auto"/>
          </w:tcPr>
          <w:p w14:paraId="5A45681E"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15, 0.8</w:t>
            </w:r>
          </w:p>
        </w:tc>
        <w:tc>
          <w:tcPr>
            <w:tcW w:w="0" w:type="auto"/>
          </w:tcPr>
          <w:p w14:paraId="33B82396"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0.922</w:t>
            </w:r>
          </w:p>
        </w:tc>
      </w:tr>
      <w:tr w:rsidR="004C5D8A" w:rsidRPr="003E298A" w14:paraId="36AD5093" w14:textId="77777777">
        <w:tc>
          <w:tcPr>
            <w:tcW w:w="0" w:type="auto"/>
          </w:tcPr>
          <w:p w14:paraId="5E08821D"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bCs/>
                <w:lang w:eastAsia="zh-CN"/>
              </w:rPr>
              <w:t xml:space="preserve">Prebiopsy hemoglobin level, </w:t>
            </w:r>
            <w:r w:rsidRPr="003E298A">
              <w:rPr>
                <w:rFonts w:ascii="Book Antiqua" w:hAnsi="Book Antiqua" w:cs="Times New Roman Regular"/>
                <w:lang w:eastAsia="zh-CN"/>
              </w:rPr>
              <w:t>median (Q1, Q3)</w:t>
            </w:r>
          </w:p>
        </w:tc>
        <w:tc>
          <w:tcPr>
            <w:tcW w:w="0" w:type="auto"/>
          </w:tcPr>
          <w:p w14:paraId="07746F00"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112.5 (76.5, 126.3)</w:t>
            </w:r>
          </w:p>
        </w:tc>
        <w:tc>
          <w:tcPr>
            <w:tcW w:w="0" w:type="auto"/>
          </w:tcPr>
          <w:p w14:paraId="18D30C06"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125.0 (112, 139)</w:t>
            </w:r>
          </w:p>
        </w:tc>
        <w:tc>
          <w:tcPr>
            <w:tcW w:w="0" w:type="auto"/>
          </w:tcPr>
          <w:p w14:paraId="7380FE6B"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bCs/>
                <w:lang w:eastAsia="zh-CN"/>
              </w:rPr>
              <w:t>0.027</w:t>
            </w:r>
          </w:p>
        </w:tc>
      </w:tr>
      <w:tr w:rsidR="004C5D8A" w:rsidRPr="003E298A" w14:paraId="02682F19" w14:textId="77777777">
        <w:tc>
          <w:tcPr>
            <w:tcW w:w="0" w:type="auto"/>
          </w:tcPr>
          <w:p w14:paraId="31F8DB10"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Fibrinogen</w:t>
            </w:r>
            <w:r w:rsidR="00A25F0C" w:rsidRPr="003E298A">
              <w:rPr>
                <w:rFonts w:ascii="Book Antiqua" w:hAnsi="Book Antiqua" w:cs="Times New Roman Regular"/>
                <w:lang w:eastAsia="zh-CN"/>
              </w:rPr>
              <w:t xml:space="preserve"> </w:t>
            </w:r>
            <w:r w:rsidRPr="003E298A">
              <w:rPr>
                <w:rFonts w:ascii="Book Antiqua" w:hAnsi="Book Antiqua" w:cs="Times New Roman Regular"/>
                <w:lang w:eastAsia="zh-CN"/>
              </w:rPr>
              <w:t>&lt; 2 g/L</w:t>
            </w:r>
          </w:p>
        </w:tc>
        <w:tc>
          <w:tcPr>
            <w:tcW w:w="0" w:type="auto"/>
          </w:tcPr>
          <w:p w14:paraId="32F8CF7A"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5, 50.0</w:t>
            </w:r>
          </w:p>
        </w:tc>
        <w:tc>
          <w:tcPr>
            <w:tcW w:w="0" w:type="auto"/>
          </w:tcPr>
          <w:p w14:paraId="0E3C4CEC"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228, 12.3</w:t>
            </w:r>
          </w:p>
        </w:tc>
        <w:tc>
          <w:tcPr>
            <w:tcW w:w="0" w:type="auto"/>
          </w:tcPr>
          <w:p w14:paraId="3A5FA5CB"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&lt; 0.001</w:t>
            </w:r>
          </w:p>
        </w:tc>
      </w:tr>
      <w:tr w:rsidR="004C5D8A" w:rsidRPr="003E298A" w14:paraId="465F7FA9" w14:textId="77777777">
        <w:tc>
          <w:tcPr>
            <w:tcW w:w="0" w:type="auto"/>
          </w:tcPr>
          <w:p w14:paraId="71E37718"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PT prolonged 5 s</w:t>
            </w:r>
          </w:p>
        </w:tc>
        <w:tc>
          <w:tcPr>
            <w:tcW w:w="0" w:type="auto"/>
          </w:tcPr>
          <w:p w14:paraId="3E5CC995"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1, 10.0</w:t>
            </w:r>
          </w:p>
        </w:tc>
        <w:tc>
          <w:tcPr>
            <w:tcW w:w="0" w:type="auto"/>
          </w:tcPr>
          <w:p w14:paraId="08AE3F43"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63, 3.4</w:t>
            </w:r>
          </w:p>
        </w:tc>
        <w:tc>
          <w:tcPr>
            <w:tcW w:w="0" w:type="auto"/>
          </w:tcPr>
          <w:p w14:paraId="1FBD908F"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0.255</w:t>
            </w:r>
          </w:p>
        </w:tc>
      </w:tr>
      <w:tr w:rsidR="004C5D8A" w:rsidRPr="003E298A" w14:paraId="2717ABAF" w14:textId="77777777">
        <w:tc>
          <w:tcPr>
            <w:tcW w:w="0" w:type="auto"/>
            <w:gridSpan w:val="4"/>
          </w:tcPr>
          <w:p w14:paraId="58B15BB2" w14:textId="77777777" w:rsidR="004C5D8A" w:rsidRPr="003E298A" w:rsidRDefault="00000000" w:rsidP="00CA554C">
            <w:pPr>
              <w:spacing w:line="360" w:lineRule="auto"/>
              <w:jc w:val="both"/>
              <w:rPr>
                <w:rFonts w:ascii="Book Antiqua" w:hAnsi="Book Antiqua" w:cs="Times New Roman Bold"/>
                <w:bCs/>
                <w:lang w:eastAsia="zh-CN"/>
              </w:rPr>
            </w:pPr>
            <w:r w:rsidRPr="003E298A">
              <w:rPr>
                <w:rFonts w:ascii="Book Antiqua" w:hAnsi="Book Antiqua" w:cs="Times New Roman Bold"/>
                <w:bCs/>
                <w:lang w:eastAsia="zh-CN"/>
              </w:rPr>
              <w:t>Objectives of PLB</w:t>
            </w:r>
          </w:p>
        </w:tc>
      </w:tr>
      <w:tr w:rsidR="004C5D8A" w:rsidRPr="003E298A" w14:paraId="74E78CBD" w14:textId="77777777">
        <w:tc>
          <w:tcPr>
            <w:tcW w:w="0" w:type="auto"/>
          </w:tcPr>
          <w:p w14:paraId="52222141"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Focal liver lesions</w:t>
            </w:r>
          </w:p>
        </w:tc>
        <w:tc>
          <w:tcPr>
            <w:tcW w:w="0" w:type="auto"/>
          </w:tcPr>
          <w:p w14:paraId="02629BC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8, 80.0</w:t>
            </w:r>
          </w:p>
        </w:tc>
        <w:tc>
          <w:tcPr>
            <w:tcW w:w="0" w:type="auto"/>
          </w:tcPr>
          <w:p w14:paraId="1BFFAB24"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1346, 72.9</w:t>
            </w:r>
          </w:p>
        </w:tc>
        <w:tc>
          <w:tcPr>
            <w:tcW w:w="0" w:type="auto"/>
          </w:tcPr>
          <w:p w14:paraId="3A55493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0.336</w:t>
            </w:r>
          </w:p>
        </w:tc>
      </w:tr>
      <w:tr w:rsidR="004C5D8A" w:rsidRPr="003E298A" w14:paraId="58189FBB" w14:textId="77777777">
        <w:tc>
          <w:tcPr>
            <w:tcW w:w="0" w:type="auto"/>
          </w:tcPr>
          <w:p w14:paraId="720F17DB"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Diffuse liver disease</w:t>
            </w:r>
          </w:p>
        </w:tc>
        <w:tc>
          <w:tcPr>
            <w:tcW w:w="0" w:type="auto"/>
          </w:tcPr>
          <w:p w14:paraId="48132DA9"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2, 20.0</w:t>
            </w:r>
          </w:p>
        </w:tc>
        <w:tc>
          <w:tcPr>
            <w:tcW w:w="0" w:type="auto"/>
          </w:tcPr>
          <w:p w14:paraId="22CB8509"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501, 27.1</w:t>
            </w:r>
          </w:p>
        </w:tc>
        <w:tc>
          <w:tcPr>
            <w:tcW w:w="0" w:type="auto"/>
          </w:tcPr>
          <w:p w14:paraId="74BB7F89"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12B4BD14" w14:textId="77777777">
        <w:tc>
          <w:tcPr>
            <w:tcW w:w="0" w:type="auto"/>
          </w:tcPr>
          <w:p w14:paraId="43B4B79A" w14:textId="3555CB2B"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Prebiopsy application of anticoagulants/antiplatelet medication</w:t>
            </w:r>
            <w:r w:rsidRPr="003E298A">
              <w:rPr>
                <w:rFonts w:ascii="Book Antiqua" w:hAnsi="Book Antiqua" w:cs="Times New Roman Regular"/>
                <w:bCs/>
                <w:lang w:eastAsia="zh-CN"/>
              </w:rPr>
              <w:t>/Y</w:t>
            </w:r>
          </w:p>
        </w:tc>
        <w:tc>
          <w:tcPr>
            <w:tcW w:w="0" w:type="auto"/>
          </w:tcPr>
          <w:p w14:paraId="06F473A7"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2, 20.0</w:t>
            </w:r>
          </w:p>
        </w:tc>
        <w:tc>
          <w:tcPr>
            <w:tcW w:w="0" w:type="auto"/>
          </w:tcPr>
          <w:p w14:paraId="6B0585F0"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79, 4.5</w:t>
            </w:r>
          </w:p>
        </w:tc>
        <w:tc>
          <w:tcPr>
            <w:tcW w:w="0" w:type="auto"/>
          </w:tcPr>
          <w:p w14:paraId="4DF031D6"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0.02</w:t>
            </w:r>
          </w:p>
        </w:tc>
      </w:tr>
      <w:tr w:rsidR="004C5D8A" w:rsidRPr="003E298A" w14:paraId="2875F156" w14:textId="77777777">
        <w:tc>
          <w:tcPr>
            <w:tcW w:w="0" w:type="auto"/>
          </w:tcPr>
          <w:p w14:paraId="3AC6760B" w14:textId="77777777" w:rsidR="004C5D8A" w:rsidRPr="003E298A" w:rsidRDefault="00000000" w:rsidP="00CA554C">
            <w:pPr>
              <w:spacing w:line="360" w:lineRule="auto"/>
              <w:jc w:val="both"/>
              <w:rPr>
                <w:rFonts w:ascii="Book Antiqua" w:hAnsi="Book Antiqua" w:cs="Times New Roman Regular"/>
                <w:bCs/>
                <w:lang w:eastAsia="zh-CN"/>
              </w:rPr>
            </w:pPr>
            <w:proofErr w:type="spellStart"/>
            <w:r w:rsidRPr="003E298A">
              <w:rPr>
                <w:rFonts w:ascii="Book Antiqua" w:hAnsi="Book Antiqua" w:cs="Times New Roman Bold"/>
                <w:bCs/>
                <w:lang w:eastAsia="zh-CN"/>
              </w:rPr>
              <w:t>Postbiopsy</w:t>
            </w:r>
            <w:proofErr w:type="spellEnd"/>
            <w:r w:rsidRPr="003E298A">
              <w:rPr>
                <w:rFonts w:ascii="Book Antiqua" w:hAnsi="Book Antiqua" w:cs="Times New Roman Bold"/>
                <w:bCs/>
                <w:lang w:eastAsia="zh-CN"/>
              </w:rPr>
              <w:t xml:space="preserve"> application of hemostatic medication</w:t>
            </w:r>
            <w:r w:rsidRPr="003E298A">
              <w:rPr>
                <w:rFonts w:ascii="Book Antiqua" w:hAnsi="Book Antiqua" w:cs="Times New Roman Regular"/>
                <w:bCs/>
                <w:lang w:eastAsia="zh-CN"/>
              </w:rPr>
              <w:t>/Y</w:t>
            </w:r>
          </w:p>
        </w:tc>
        <w:tc>
          <w:tcPr>
            <w:tcW w:w="0" w:type="auto"/>
          </w:tcPr>
          <w:p w14:paraId="6AAB4C4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9, 90.0</w:t>
            </w:r>
          </w:p>
        </w:tc>
        <w:tc>
          <w:tcPr>
            <w:tcW w:w="0" w:type="auto"/>
          </w:tcPr>
          <w:p w14:paraId="489B0AA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462, 26.6</w:t>
            </w:r>
          </w:p>
        </w:tc>
        <w:tc>
          <w:tcPr>
            <w:tcW w:w="0" w:type="auto"/>
          </w:tcPr>
          <w:p w14:paraId="7EF56D7B"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&lt; 0.001</w:t>
            </w:r>
          </w:p>
        </w:tc>
      </w:tr>
      <w:tr w:rsidR="004C5D8A" w:rsidRPr="003E298A" w14:paraId="6CBAFA0E" w14:textId="77777777">
        <w:tc>
          <w:tcPr>
            <w:tcW w:w="0" w:type="auto"/>
          </w:tcPr>
          <w:p w14:paraId="4FB82837"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lastRenderedPageBreak/>
              <w:t>Operator</w:t>
            </w:r>
            <w:r w:rsidRPr="003E298A">
              <w:rPr>
                <w:rFonts w:ascii="Book Antiqua" w:hAnsi="Book Antiqua" w:cs="Times New Roman Regular"/>
                <w:bCs/>
                <w:lang w:eastAsia="zh-CN"/>
              </w:rPr>
              <w:t>/10-yr experience</w:t>
            </w:r>
          </w:p>
        </w:tc>
        <w:tc>
          <w:tcPr>
            <w:tcW w:w="0" w:type="auto"/>
          </w:tcPr>
          <w:p w14:paraId="66EB93C1"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6, 60.0</w:t>
            </w:r>
          </w:p>
        </w:tc>
        <w:tc>
          <w:tcPr>
            <w:tcW w:w="0" w:type="auto"/>
          </w:tcPr>
          <w:p w14:paraId="769041C8"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665, 36.0</w:t>
            </w:r>
          </w:p>
        </w:tc>
        <w:tc>
          <w:tcPr>
            <w:tcW w:w="0" w:type="auto"/>
          </w:tcPr>
          <w:p w14:paraId="17387A5D"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0.115</w:t>
            </w:r>
          </w:p>
        </w:tc>
      </w:tr>
      <w:tr w:rsidR="004C5D8A" w:rsidRPr="003E298A" w14:paraId="19490EA2" w14:textId="77777777">
        <w:tc>
          <w:tcPr>
            <w:tcW w:w="0" w:type="auto"/>
            <w:gridSpan w:val="4"/>
          </w:tcPr>
          <w:p w14:paraId="5C17D4BC" w14:textId="77777777" w:rsidR="004C5D8A" w:rsidRPr="003E298A" w:rsidRDefault="00000000" w:rsidP="00CA554C">
            <w:pPr>
              <w:spacing w:line="360" w:lineRule="auto"/>
              <w:jc w:val="both"/>
              <w:rPr>
                <w:rFonts w:ascii="Book Antiqua" w:hAnsi="Book Antiqua" w:cs="Times New Roman Bold"/>
                <w:bCs/>
                <w:lang w:eastAsia="zh-CN"/>
              </w:rPr>
            </w:pPr>
            <w:r w:rsidRPr="003E298A">
              <w:rPr>
                <w:rFonts w:ascii="Book Antiqua" w:hAnsi="Book Antiqua" w:cs="Times New Roman Bold"/>
                <w:bCs/>
                <w:lang w:eastAsia="zh-CN"/>
              </w:rPr>
              <w:t>Biopsy technique</w:t>
            </w:r>
          </w:p>
        </w:tc>
      </w:tr>
      <w:tr w:rsidR="004C5D8A" w:rsidRPr="003E298A" w14:paraId="282DB9CC" w14:textId="77777777">
        <w:tc>
          <w:tcPr>
            <w:tcW w:w="0" w:type="auto"/>
          </w:tcPr>
          <w:p w14:paraId="22C32AA1" w14:textId="77777777" w:rsidR="004C5D8A" w:rsidRPr="003E298A" w:rsidRDefault="00000000" w:rsidP="00CA554C">
            <w:pPr>
              <w:autoSpaceDE w:val="0"/>
              <w:autoSpaceDN w:val="0"/>
              <w:adjustRightInd w:val="0"/>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Bare introduction Tru-cut (18G)</w:t>
            </w:r>
          </w:p>
        </w:tc>
        <w:tc>
          <w:tcPr>
            <w:tcW w:w="0" w:type="auto"/>
          </w:tcPr>
          <w:p w14:paraId="34472ACC"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6, 60.0</w:t>
            </w:r>
          </w:p>
        </w:tc>
        <w:tc>
          <w:tcPr>
            <w:tcW w:w="0" w:type="auto"/>
          </w:tcPr>
          <w:p w14:paraId="29419274"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922, 49.9</w:t>
            </w:r>
          </w:p>
        </w:tc>
        <w:tc>
          <w:tcPr>
            <w:tcW w:w="0" w:type="auto"/>
          </w:tcPr>
          <w:p w14:paraId="539C2469"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0.525</w:t>
            </w:r>
          </w:p>
        </w:tc>
      </w:tr>
      <w:tr w:rsidR="004C5D8A" w:rsidRPr="003E298A" w14:paraId="4A0888B6" w14:textId="77777777">
        <w:tc>
          <w:tcPr>
            <w:tcW w:w="0" w:type="auto"/>
          </w:tcPr>
          <w:p w14:paraId="7D3D7EED" w14:textId="77777777" w:rsidR="004C5D8A" w:rsidRPr="003E298A" w:rsidRDefault="00000000" w:rsidP="00CA554C">
            <w:pPr>
              <w:autoSpaceDE w:val="0"/>
              <w:autoSpaceDN w:val="0"/>
              <w:adjustRightInd w:val="0"/>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Coaxial introduction Tru-cut (18G)</w:t>
            </w:r>
          </w:p>
        </w:tc>
        <w:tc>
          <w:tcPr>
            <w:tcW w:w="0" w:type="auto"/>
          </w:tcPr>
          <w:p w14:paraId="3B3B56AA"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4, 40.0</w:t>
            </w:r>
          </w:p>
        </w:tc>
        <w:tc>
          <w:tcPr>
            <w:tcW w:w="0" w:type="auto"/>
          </w:tcPr>
          <w:p w14:paraId="6E78884E"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925, 50.1</w:t>
            </w:r>
          </w:p>
        </w:tc>
        <w:tc>
          <w:tcPr>
            <w:tcW w:w="0" w:type="auto"/>
          </w:tcPr>
          <w:p w14:paraId="2111FC4B"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519C3DA2" w14:textId="77777777">
        <w:tc>
          <w:tcPr>
            <w:tcW w:w="0" w:type="auto"/>
            <w:gridSpan w:val="4"/>
          </w:tcPr>
          <w:p w14:paraId="44718230" w14:textId="77777777" w:rsidR="004C5D8A" w:rsidRPr="003E298A" w:rsidRDefault="00000000" w:rsidP="00CA554C">
            <w:pPr>
              <w:spacing w:line="360" w:lineRule="auto"/>
              <w:jc w:val="both"/>
              <w:rPr>
                <w:rFonts w:ascii="Book Antiqua" w:hAnsi="Book Antiqua" w:cs="Times New Roman Bold"/>
                <w:bCs/>
                <w:lang w:eastAsia="zh-CN"/>
              </w:rPr>
            </w:pPr>
            <w:r w:rsidRPr="003E298A">
              <w:rPr>
                <w:rFonts w:ascii="Book Antiqua" w:hAnsi="Book Antiqua" w:cs="Times New Roman Bold"/>
                <w:bCs/>
                <w:lang w:eastAsia="zh-CN"/>
              </w:rPr>
              <w:t>Location of targets</w:t>
            </w:r>
          </w:p>
        </w:tc>
      </w:tr>
      <w:tr w:rsidR="004C5D8A" w:rsidRPr="003E298A" w14:paraId="60B4DD0A" w14:textId="77777777">
        <w:tc>
          <w:tcPr>
            <w:tcW w:w="0" w:type="auto"/>
          </w:tcPr>
          <w:p w14:paraId="71F553A7"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Right</w:t>
            </w:r>
          </w:p>
        </w:tc>
        <w:tc>
          <w:tcPr>
            <w:tcW w:w="0" w:type="auto"/>
          </w:tcPr>
          <w:p w14:paraId="6B972BC5"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6, 75.0</w:t>
            </w:r>
          </w:p>
        </w:tc>
        <w:tc>
          <w:tcPr>
            <w:tcW w:w="0" w:type="auto"/>
          </w:tcPr>
          <w:p w14:paraId="21771962"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1046, 73.0</w:t>
            </w:r>
          </w:p>
        </w:tc>
        <w:tc>
          <w:tcPr>
            <w:tcW w:w="0" w:type="auto"/>
          </w:tcPr>
          <w:p w14:paraId="71157EF8"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0.659</w:t>
            </w:r>
          </w:p>
        </w:tc>
      </w:tr>
      <w:tr w:rsidR="004C5D8A" w:rsidRPr="003E298A" w14:paraId="4396BF26" w14:textId="77777777">
        <w:tc>
          <w:tcPr>
            <w:tcW w:w="0" w:type="auto"/>
          </w:tcPr>
          <w:p w14:paraId="1590A6AC"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Left</w:t>
            </w:r>
          </w:p>
        </w:tc>
        <w:tc>
          <w:tcPr>
            <w:tcW w:w="0" w:type="auto"/>
          </w:tcPr>
          <w:p w14:paraId="6956C662"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1, 12.5</w:t>
            </w:r>
          </w:p>
        </w:tc>
        <w:tc>
          <w:tcPr>
            <w:tcW w:w="0" w:type="auto"/>
          </w:tcPr>
          <w:p w14:paraId="41059CC1"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301, 21.0</w:t>
            </w:r>
          </w:p>
        </w:tc>
        <w:tc>
          <w:tcPr>
            <w:tcW w:w="0" w:type="auto"/>
          </w:tcPr>
          <w:p w14:paraId="0F5B7B52"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353D3C62" w14:textId="77777777">
        <w:tc>
          <w:tcPr>
            <w:tcW w:w="0" w:type="auto"/>
          </w:tcPr>
          <w:p w14:paraId="092FDDCA"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Hilar</w:t>
            </w:r>
          </w:p>
        </w:tc>
        <w:tc>
          <w:tcPr>
            <w:tcW w:w="0" w:type="auto"/>
          </w:tcPr>
          <w:p w14:paraId="0C5C3EB7"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1, 12.5</w:t>
            </w:r>
          </w:p>
        </w:tc>
        <w:tc>
          <w:tcPr>
            <w:tcW w:w="0" w:type="auto"/>
          </w:tcPr>
          <w:p w14:paraId="49DEAC06"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86, 6.0</w:t>
            </w:r>
          </w:p>
        </w:tc>
        <w:tc>
          <w:tcPr>
            <w:tcW w:w="0" w:type="auto"/>
          </w:tcPr>
          <w:p w14:paraId="7E7A4F32"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2321CB04" w14:textId="77777777">
        <w:tc>
          <w:tcPr>
            <w:tcW w:w="0" w:type="auto"/>
          </w:tcPr>
          <w:p w14:paraId="094241F7"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 xml:space="preserve">The maximum diameter of targets, </w:t>
            </w:r>
            <w:r w:rsidRPr="003E298A">
              <w:rPr>
                <w:rFonts w:ascii="Book Antiqua" w:hAnsi="Book Antiqua" w:cs="Times New Roman Regular"/>
                <w:bCs/>
                <w:lang w:eastAsia="zh-CN"/>
              </w:rPr>
              <w:t>median (Q1, Q3)</w:t>
            </w:r>
          </w:p>
        </w:tc>
        <w:tc>
          <w:tcPr>
            <w:tcW w:w="0" w:type="auto"/>
          </w:tcPr>
          <w:p w14:paraId="4DE94359"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2.8 (1.7, 6.3)</w:t>
            </w:r>
          </w:p>
        </w:tc>
        <w:tc>
          <w:tcPr>
            <w:tcW w:w="0" w:type="auto"/>
          </w:tcPr>
          <w:p w14:paraId="08C98407"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3.3 (2.1, 5.9)</w:t>
            </w:r>
          </w:p>
        </w:tc>
        <w:tc>
          <w:tcPr>
            <w:tcW w:w="0" w:type="auto"/>
          </w:tcPr>
          <w:p w14:paraId="35DABA17"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0.514</w:t>
            </w:r>
          </w:p>
        </w:tc>
      </w:tr>
      <w:tr w:rsidR="004C5D8A" w:rsidRPr="003E298A" w14:paraId="149C793F" w14:textId="77777777">
        <w:tc>
          <w:tcPr>
            <w:tcW w:w="0" w:type="auto"/>
          </w:tcPr>
          <w:p w14:paraId="627616F1" w14:textId="77777777" w:rsidR="004C5D8A" w:rsidRPr="003E298A" w:rsidRDefault="00000000" w:rsidP="00CA554C">
            <w:pPr>
              <w:spacing w:line="360" w:lineRule="auto"/>
              <w:jc w:val="both"/>
              <w:rPr>
                <w:rFonts w:ascii="Book Antiqua" w:hAnsi="Book Antiqua" w:cs="Times New Roman Regular"/>
                <w:bCs/>
                <w:lang w:eastAsia="zh-CN"/>
              </w:rPr>
            </w:pPr>
            <w:proofErr w:type="spellStart"/>
            <w:r w:rsidRPr="003E298A">
              <w:rPr>
                <w:rFonts w:ascii="Book Antiqua" w:hAnsi="Book Antiqua" w:cs="Times New Roman Bold"/>
                <w:bCs/>
                <w:lang w:eastAsia="zh-CN"/>
              </w:rPr>
              <w:t>Multilesion</w:t>
            </w:r>
            <w:proofErr w:type="spellEnd"/>
            <w:r w:rsidRPr="003E298A">
              <w:rPr>
                <w:rFonts w:ascii="Book Antiqua" w:hAnsi="Book Antiqua" w:cs="Times New Roman Regular"/>
                <w:bCs/>
                <w:lang w:eastAsia="zh-CN"/>
              </w:rPr>
              <w:t>/Y</w:t>
            </w:r>
          </w:p>
        </w:tc>
        <w:tc>
          <w:tcPr>
            <w:tcW w:w="0" w:type="auto"/>
          </w:tcPr>
          <w:p w14:paraId="675B081F"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4, 44.0</w:t>
            </w:r>
          </w:p>
        </w:tc>
        <w:tc>
          <w:tcPr>
            <w:tcW w:w="0" w:type="auto"/>
          </w:tcPr>
          <w:p w14:paraId="2A536EAC"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848. 60.2</w:t>
            </w:r>
          </w:p>
        </w:tc>
        <w:tc>
          <w:tcPr>
            <w:tcW w:w="0" w:type="auto"/>
          </w:tcPr>
          <w:p w14:paraId="5DC9750E"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0.336</w:t>
            </w:r>
          </w:p>
        </w:tc>
      </w:tr>
      <w:tr w:rsidR="004C5D8A" w:rsidRPr="003E298A" w14:paraId="062D355C" w14:textId="77777777">
        <w:tc>
          <w:tcPr>
            <w:tcW w:w="0" w:type="auto"/>
          </w:tcPr>
          <w:p w14:paraId="3A9BE932" w14:textId="37600631" w:rsidR="004C5D8A" w:rsidRPr="003E298A" w:rsidRDefault="00000000" w:rsidP="003943D9">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Post</w:t>
            </w:r>
            <w:r w:rsidR="003943D9" w:rsidRPr="003E298A">
              <w:rPr>
                <w:rFonts w:ascii="Book Antiqua" w:hAnsi="Book Antiqua" w:cs="Times New Roman Bold"/>
                <w:bCs/>
                <w:lang w:eastAsia="zh-CN"/>
              </w:rPr>
              <w:t>-</w:t>
            </w:r>
            <w:r w:rsidRPr="003E298A">
              <w:rPr>
                <w:rFonts w:ascii="Book Antiqua" w:hAnsi="Book Antiqua" w:cs="Times New Roman Bold"/>
                <w:bCs/>
                <w:lang w:eastAsia="zh-CN"/>
              </w:rPr>
              <w:t xml:space="preserve">biopsy hemoglobin level, </w:t>
            </w:r>
            <w:r w:rsidRPr="003E298A">
              <w:rPr>
                <w:rFonts w:ascii="Book Antiqua" w:hAnsi="Book Antiqua" w:cs="Times New Roman Regular"/>
                <w:bCs/>
                <w:lang w:eastAsia="zh-CN"/>
              </w:rPr>
              <w:t>median (Q1, Q3)</w:t>
            </w:r>
          </w:p>
        </w:tc>
        <w:tc>
          <w:tcPr>
            <w:tcW w:w="0" w:type="auto"/>
          </w:tcPr>
          <w:p w14:paraId="0A4DE5A1"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81.0 (65.3, 107.8)</w:t>
            </w:r>
          </w:p>
        </w:tc>
        <w:tc>
          <w:tcPr>
            <w:tcW w:w="0" w:type="auto"/>
          </w:tcPr>
          <w:p w14:paraId="696F0962"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114.7 (109.0, 126.0)</w:t>
            </w:r>
          </w:p>
        </w:tc>
        <w:tc>
          <w:tcPr>
            <w:tcW w:w="0" w:type="auto"/>
          </w:tcPr>
          <w:p w14:paraId="63C7E1C5"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0.001</w:t>
            </w:r>
          </w:p>
        </w:tc>
      </w:tr>
      <w:tr w:rsidR="004C5D8A" w:rsidRPr="003E298A" w14:paraId="19B0A922" w14:textId="77777777">
        <w:tc>
          <w:tcPr>
            <w:tcW w:w="0" w:type="auto"/>
          </w:tcPr>
          <w:p w14:paraId="0F64C864"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Repeat biopsy</w:t>
            </w:r>
            <w:r w:rsidRPr="003E298A">
              <w:rPr>
                <w:rFonts w:ascii="Book Antiqua" w:hAnsi="Book Antiqua" w:cs="Times New Roman Regular"/>
                <w:bCs/>
                <w:lang w:eastAsia="zh-CN"/>
              </w:rPr>
              <w:t>/Y</w:t>
            </w:r>
          </w:p>
        </w:tc>
        <w:tc>
          <w:tcPr>
            <w:tcW w:w="0" w:type="auto"/>
          </w:tcPr>
          <w:p w14:paraId="2868601F"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0, 0</w:t>
            </w:r>
          </w:p>
        </w:tc>
        <w:tc>
          <w:tcPr>
            <w:tcW w:w="0" w:type="auto"/>
          </w:tcPr>
          <w:p w14:paraId="473C5D27"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30, 1.6</w:t>
            </w:r>
          </w:p>
        </w:tc>
        <w:tc>
          <w:tcPr>
            <w:tcW w:w="0" w:type="auto"/>
          </w:tcPr>
          <w:p w14:paraId="71CE7D7A"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0.685</w:t>
            </w:r>
          </w:p>
        </w:tc>
      </w:tr>
      <w:tr w:rsidR="004C5D8A" w:rsidRPr="003E298A" w14:paraId="714647E7" w14:textId="77777777">
        <w:tc>
          <w:tcPr>
            <w:tcW w:w="0" w:type="auto"/>
          </w:tcPr>
          <w:p w14:paraId="295541EA"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 xml:space="preserve">Number of specimens, </w:t>
            </w:r>
            <w:r w:rsidRPr="003E298A">
              <w:rPr>
                <w:rFonts w:ascii="Book Antiqua" w:hAnsi="Book Antiqua" w:cs="Times New Roman Regular"/>
                <w:bCs/>
                <w:lang w:eastAsia="zh-CN"/>
              </w:rPr>
              <w:t>median (Q1, Q3)</w:t>
            </w:r>
          </w:p>
        </w:tc>
        <w:tc>
          <w:tcPr>
            <w:tcW w:w="0" w:type="auto"/>
          </w:tcPr>
          <w:p w14:paraId="46CE6933" w14:textId="442E6C7E"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2 (2</w:t>
            </w:r>
            <w:r w:rsidR="003943D9" w:rsidRPr="003E298A">
              <w:rPr>
                <w:rFonts w:ascii="Book Antiqua" w:hAnsi="Book Antiqua" w:cs="Times New Roman Regular"/>
                <w:bCs/>
                <w:lang w:eastAsia="zh-CN"/>
              </w:rPr>
              <w:t>.0</w:t>
            </w:r>
            <w:r w:rsidRPr="003E298A">
              <w:rPr>
                <w:rFonts w:ascii="Book Antiqua" w:hAnsi="Book Antiqua" w:cs="Times New Roman Regular"/>
                <w:bCs/>
                <w:lang w:eastAsia="zh-CN"/>
              </w:rPr>
              <w:t>, 2.3)</w:t>
            </w:r>
          </w:p>
        </w:tc>
        <w:tc>
          <w:tcPr>
            <w:tcW w:w="0" w:type="auto"/>
          </w:tcPr>
          <w:p w14:paraId="77A6B665" w14:textId="5A009E7E"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2 (2</w:t>
            </w:r>
            <w:r w:rsidR="003943D9" w:rsidRPr="003E298A">
              <w:rPr>
                <w:rFonts w:ascii="Book Antiqua" w:hAnsi="Book Antiqua" w:cs="Times New Roman Regular"/>
                <w:bCs/>
                <w:lang w:eastAsia="zh-CN"/>
              </w:rPr>
              <w:t>.0</w:t>
            </w:r>
            <w:r w:rsidRPr="003E298A">
              <w:rPr>
                <w:rFonts w:ascii="Book Antiqua" w:hAnsi="Book Antiqua" w:cs="Times New Roman Regular"/>
                <w:bCs/>
                <w:lang w:eastAsia="zh-CN"/>
              </w:rPr>
              <w:t>, 2</w:t>
            </w:r>
            <w:r w:rsidR="003943D9" w:rsidRPr="003E298A">
              <w:rPr>
                <w:rFonts w:ascii="Book Antiqua" w:hAnsi="Book Antiqua" w:cs="Times New Roman Regular"/>
                <w:bCs/>
                <w:lang w:eastAsia="zh-CN"/>
              </w:rPr>
              <w:t>.0</w:t>
            </w:r>
            <w:r w:rsidRPr="003E298A">
              <w:rPr>
                <w:rFonts w:ascii="Book Antiqua" w:hAnsi="Book Antiqua" w:cs="Times New Roman Regular"/>
                <w:bCs/>
                <w:lang w:eastAsia="zh-CN"/>
              </w:rPr>
              <w:t>)</w:t>
            </w:r>
          </w:p>
        </w:tc>
        <w:tc>
          <w:tcPr>
            <w:tcW w:w="0" w:type="auto"/>
          </w:tcPr>
          <w:p w14:paraId="51B03DF9"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Regular"/>
                <w:bCs/>
                <w:lang w:eastAsia="zh-CN"/>
              </w:rPr>
              <w:t>0.553</w:t>
            </w:r>
          </w:p>
        </w:tc>
      </w:tr>
      <w:tr w:rsidR="004C5D8A" w:rsidRPr="003E298A" w14:paraId="59703050" w14:textId="77777777">
        <w:tc>
          <w:tcPr>
            <w:tcW w:w="0" w:type="auto"/>
            <w:gridSpan w:val="4"/>
          </w:tcPr>
          <w:p w14:paraId="30416FF1" w14:textId="77777777" w:rsidR="004C5D8A" w:rsidRPr="003E298A" w:rsidRDefault="00000000" w:rsidP="00CA554C">
            <w:pPr>
              <w:spacing w:line="360" w:lineRule="auto"/>
              <w:jc w:val="both"/>
              <w:rPr>
                <w:rFonts w:ascii="Book Antiqua" w:hAnsi="Book Antiqua" w:cs="Times New Roman Regular"/>
                <w:bCs/>
                <w:lang w:eastAsia="zh-CN"/>
              </w:rPr>
            </w:pPr>
            <w:r w:rsidRPr="003E298A">
              <w:rPr>
                <w:rFonts w:ascii="Book Antiqua" w:hAnsi="Book Antiqua" w:cs="Times New Roman Bold"/>
                <w:bCs/>
                <w:lang w:eastAsia="zh-CN"/>
              </w:rPr>
              <w:t>Histological analysis</w:t>
            </w:r>
          </w:p>
        </w:tc>
      </w:tr>
      <w:tr w:rsidR="004C5D8A" w:rsidRPr="003E298A" w14:paraId="29E76725" w14:textId="77777777">
        <w:tc>
          <w:tcPr>
            <w:tcW w:w="0" w:type="auto"/>
          </w:tcPr>
          <w:p w14:paraId="3FFA5D01"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HCC</w:t>
            </w:r>
          </w:p>
        </w:tc>
        <w:tc>
          <w:tcPr>
            <w:tcW w:w="0" w:type="auto"/>
          </w:tcPr>
          <w:p w14:paraId="02CED771"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0, 0</w:t>
            </w:r>
          </w:p>
        </w:tc>
        <w:tc>
          <w:tcPr>
            <w:tcW w:w="0" w:type="auto"/>
          </w:tcPr>
          <w:p w14:paraId="542BC8F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278, 15.1</w:t>
            </w:r>
          </w:p>
        </w:tc>
        <w:tc>
          <w:tcPr>
            <w:tcW w:w="0" w:type="auto"/>
          </w:tcPr>
          <w:p w14:paraId="2ECA81EF"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0.094</w:t>
            </w:r>
          </w:p>
        </w:tc>
      </w:tr>
      <w:tr w:rsidR="004C5D8A" w:rsidRPr="003E298A" w14:paraId="5283F7FE" w14:textId="77777777">
        <w:tc>
          <w:tcPr>
            <w:tcW w:w="0" w:type="auto"/>
          </w:tcPr>
          <w:p w14:paraId="2D6CCE8F"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ICC</w:t>
            </w:r>
          </w:p>
        </w:tc>
        <w:tc>
          <w:tcPr>
            <w:tcW w:w="0" w:type="auto"/>
          </w:tcPr>
          <w:p w14:paraId="423D0ECE"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3, 30.0</w:t>
            </w:r>
          </w:p>
        </w:tc>
        <w:tc>
          <w:tcPr>
            <w:tcW w:w="0" w:type="auto"/>
          </w:tcPr>
          <w:p w14:paraId="3B6DB9EC"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222, 12.0</w:t>
            </w:r>
          </w:p>
        </w:tc>
        <w:tc>
          <w:tcPr>
            <w:tcW w:w="0" w:type="auto"/>
          </w:tcPr>
          <w:p w14:paraId="7B825857"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704368E5" w14:textId="77777777">
        <w:tc>
          <w:tcPr>
            <w:tcW w:w="0" w:type="auto"/>
          </w:tcPr>
          <w:p w14:paraId="2BCDA4D0"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Secondary hepatic tumor</w:t>
            </w:r>
          </w:p>
        </w:tc>
        <w:tc>
          <w:tcPr>
            <w:tcW w:w="0" w:type="auto"/>
          </w:tcPr>
          <w:p w14:paraId="0B389BBA"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2, 20.0</w:t>
            </w:r>
          </w:p>
        </w:tc>
        <w:tc>
          <w:tcPr>
            <w:tcW w:w="0" w:type="auto"/>
          </w:tcPr>
          <w:p w14:paraId="15BAF215"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516, 27.9</w:t>
            </w:r>
          </w:p>
        </w:tc>
        <w:tc>
          <w:tcPr>
            <w:tcW w:w="0" w:type="auto"/>
          </w:tcPr>
          <w:p w14:paraId="3FE5DC5B"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05B9A5F5" w14:textId="77777777">
        <w:tc>
          <w:tcPr>
            <w:tcW w:w="0" w:type="auto"/>
          </w:tcPr>
          <w:p w14:paraId="651C1139"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Liver abscess</w:t>
            </w:r>
          </w:p>
        </w:tc>
        <w:tc>
          <w:tcPr>
            <w:tcW w:w="0" w:type="auto"/>
          </w:tcPr>
          <w:p w14:paraId="00CDB79D"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1, 10.0</w:t>
            </w:r>
          </w:p>
        </w:tc>
        <w:tc>
          <w:tcPr>
            <w:tcW w:w="0" w:type="auto"/>
          </w:tcPr>
          <w:p w14:paraId="6F09B7D5"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90, 4.9</w:t>
            </w:r>
          </w:p>
        </w:tc>
        <w:tc>
          <w:tcPr>
            <w:tcW w:w="0" w:type="auto"/>
          </w:tcPr>
          <w:p w14:paraId="62DE5041"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1E0FF145" w14:textId="77777777">
        <w:tc>
          <w:tcPr>
            <w:tcW w:w="0" w:type="auto"/>
          </w:tcPr>
          <w:p w14:paraId="3E206166"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Chronic liver disease</w:t>
            </w:r>
          </w:p>
        </w:tc>
        <w:tc>
          <w:tcPr>
            <w:tcW w:w="0" w:type="auto"/>
          </w:tcPr>
          <w:p w14:paraId="7B456523"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0, 0</w:t>
            </w:r>
          </w:p>
        </w:tc>
        <w:tc>
          <w:tcPr>
            <w:tcW w:w="0" w:type="auto"/>
          </w:tcPr>
          <w:p w14:paraId="3045DCD0"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393, 21.3</w:t>
            </w:r>
          </w:p>
        </w:tc>
        <w:tc>
          <w:tcPr>
            <w:tcW w:w="0" w:type="auto"/>
          </w:tcPr>
          <w:p w14:paraId="0334DD06" w14:textId="77777777" w:rsidR="004C5D8A" w:rsidRPr="003E298A" w:rsidRDefault="004C5D8A" w:rsidP="00CA554C">
            <w:pPr>
              <w:spacing w:line="360" w:lineRule="auto"/>
              <w:jc w:val="both"/>
              <w:rPr>
                <w:rFonts w:ascii="Book Antiqua" w:hAnsi="Book Antiqua" w:cs="Times New Roman Regular"/>
                <w:lang w:eastAsia="zh-CN"/>
              </w:rPr>
            </w:pPr>
          </w:p>
        </w:tc>
      </w:tr>
      <w:tr w:rsidR="004C5D8A" w:rsidRPr="003E298A" w14:paraId="2D1D4F8B" w14:textId="77777777">
        <w:tc>
          <w:tcPr>
            <w:tcW w:w="0" w:type="auto"/>
            <w:tcBorders>
              <w:bottom w:val="single" w:sz="4" w:space="0" w:color="auto"/>
            </w:tcBorders>
          </w:tcPr>
          <w:p w14:paraId="64A79F7C"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Others</w:t>
            </w:r>
          </w:p>
        </w:tc>
        <w:tc>
          <w:tcPr>
            <w:tcW w:w="0" w:type="auto"/>
            <w:tcBorders>
              <w:bottom w:val="single" w:sz="4" w:space="0" w:color="auto"/>
            </w:tcBorders>
          </w:tcPr>
          <w:p w14:paraId="0D9E4A77"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4, 40.0</w:t>
            </w:r>
          </w:p>
        </w:tc>
        <w:tc>
          <w:tcPr>
            <w:tcW w:w="0" w:type="auto"/>
            <w:tcBorders>
              <w:bottom w:val="single" w:sz="4" w:space="0" w:color="auto"/>
            </w:tcBorders>
          </w:tcPr>
          <w:p w14:paraId="0C9B78B9" w14:textId="77777777" w:rsidR="004C5D8A" w:rsidRPr="003E298A" w:rsidRDefault="00000000" w:rsidP="00CA554C">
            <w:pPr>
              <w:spacing w:line="360" w:lineRule="auto"/>
              <w:jc w:val="both"/>
              <w:rPr>
                <w:rFonts w:ascii="Book Antiqua" w:hAnsi="Book Antiqua" w:cs="Times New Roman Regular"/>
                <w:lang w:eastAsia="zh-CN"/>
              </w:rPr>
            </w:pPr>
            <w:r w:rsidRPr="003E298A">
              <w:rPr>
                <w:rFonts w:ascii="Book Antiqua" w:hAnsi="Book Antiqua" w:cs="Times New Roman Regular"/>
                <w:lang w:eastAsia="zh-CN"/>
              </w:rPr>
              <w:t>348, 18.8</w:t>
            </w:r>
          </w:p>
        </w:tc>
        <w:tc>
          <w:tcPr>
            <w:tcW w:w="0" w:type="auto"/>
            <w:tcBorders>
              <w:bottom w:val="single" w:sz="4" w:space="0" w:color="auto"/>
            </w:tcBorders>
          </w:tcPr>
          <w:p w14:paraId="4372FB3E" w14:textId="77777777" w:rsidR="004C5D8A" w:rsidRPr="003E298A" w:rsidRDefault="004C5D8A" w:rsidP="00CA554C">
            <w:pPr>
              <w:spacing w:line="360" w:lineRule="auto"/>
              <w:jc w:val="both"/>
              <w:rPr>
                <w:rFonts w:ascii="Book Antiqua" w:hAnsi="Book Antiqua" w:cs="Times New Roman Regular"/>
                <w:lang w:eastAsia="zh-CN"/>
              </w:rPr>
            </w:pPr>
          </w:p>
        </w:tc>
      </w:tr>
    </w:tbl>
    <w:p w14:paraId="58814F0D" w14:textId="5E7DC458" w:rsidR="004C5D8A" w:rsidRPr="003E298A" w:rsidRDefault="004408D8" w:rsidP="00CA554C">
      <w:pPr>
        <w:spacing w:line="360" w:lineRule="auto"/>
        <w:jc w:val="both"/>
        <w:rPr>
          <w:rFonts w:ascii="Book Antiqua" w:hAnsi="Book Antiqua"/>
        </w:rPr>
      </w:pPr>
      <w:r w:rsidRPr="003E298A">
        <w:rPr>
          <w:rFonts w:ascii="Book Antiqua" w:hAnsi="Book Antiqua"/>
        </w:rPr>
        <w:t>HCC: Hepatocellular carcinoma; ICC: Intrahepatic cholangiocarcinoma; PLB: Percutaneous liver biopsy; PT: Prothrombin time; Q: Quartile; Y: Yes.</w:t>
      </w:r>
    </w:p>
    <w:p w14:paraId="645ED3D1" w14:textId="77777777" w:rsidR="0089769C" w:rsidRPr="003E298A" w:rsidRDefault="0089769C" w:rsidP="00CA554C">
      <w:pPr>
        <w:spacing w:line="360" w:lineRule="auto"/>
        <w:jc w:val="both"/>
        <w:rPr>
          <w:rFonts w:ascii="Book Antiqua" w:hAnsi="Book Antiqua"/>
        </w:rPr>
      </w:pPr>
    </w:p>
    <w:p w14:paraId="7FEF7802" w14:textId="77777777" w:rsidR="0036515E" w:rsidRPr="003E298A" w:rsidRDefault="0036515E" w:rsidP="00CA554C">
      <w:pPr>
        <w:spacing w:line="360" w:lineRule="auto"/>
        <w:jc w:val="both"/>
        <w:rPr>
          <w:rFonts w:ascii="Book Antiqua" w:hAnsi="Book Antiqua"/>
        </w:rPr>
      </w:pPr>
    </w:p>
    <w:p w14:paraId="2D9FBF02" w14:textId="77777777" w:rsidR="0036515E" w:rsidRPr="003E298A" w:rsidRDefault="0036515E" w:rsidP="00CA554C">
      <w:pPr>
        <w:spacing w:line="360" w:lineRule="auto"/>
        <w:jc w:val="both"/>
        <w:rPr>
          <w:rFonts w:ascii="Book Antiqua" w:hAnsi="Book Antiqua"/>
        </w:rPr>
      </w:pPr>
    </w:p>
    <w:p w14:paraId="22349CEF" w14:textId="77777777" w:rsidR="0036515E" w:rsidRPr="003E298A" w:rsidRDefault="0036515E" w:rsidP="00CA554C">
      <w:pPr>
        <w:spacing w:line="360" w:lineRule="auto"/>
        <w:jc w:val="both"/>
        <w:rPr>
          <w:rFonts w:ascii="Book Antiqua" w:hAnsi="Book Antiqua"/>
        </w:rPr>
      </w:pPr>
    </w:p>
    <w:p w14:paraId="73C29177" w14:textId="19E25F01" w:rsidR="004C5D8A" w:rsidRPr="003E298A" w:rsidRDefault="00000000" w:rsidP="00CA554C">
      <w:pPr>
        <w:spacing w:line="360" w:lineRule="auto"/>
        <w:jc w:val="both"/>
        <w:rPr>
          <w:rFonts w:ascii="Book Antiqua" w:hAnsi="Book Antiqua"/>
          <w:b/>
          <w:bCs/>
        </w:rPr>
      </w:pPr>
      <w:r w:rsidRPr="003E298A">
        <w:rPr>
          <w:rFonts w:ascii="Book Antiqua" w:hAnsi="Book Antiqua"/>
          <w:b/>
          <w:bCs/>
        </w:rPr>
        <w:lastRenderedPageBreak/>
        <w:t>Table 2 Risk factors related to increased risk of major complications and all-cause 30-d mortality</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1524"/>
        <w:gridCol w:w="2494"/>
        <w:gridCol w:w="942"/>
      </w:tblGrid>
      <w:tr w:rsidR="004C5D8A" w:rsidRPr="003E298A" w14:paraId="3CBE9429" w14:textId="77777777">
        <w:tc>
          <w:tcPr>
            <w:tcW w:w="2351" w:type="pct"/>
            <w:tcBorders>
              <w:top w:val="single" w:sz="4" w:space="0" w:color="auto"/>
              <w:bottom w:val="single" w:sz="4" w:space="0" w:color="auto"/>
            </w:tcBorders>
          </w:tcPr>
          <w:p w14:paraId="0A538A14" w14:textId="77777777" w:rsidR="004C5D8A" w:rsidRPr="003E298A" w:rsidRDefault="004C5D8A" w:rsidP="00CA554C">
            <w:pPr>
              <w:spacing w:line="360" w:lineRule="auto"/>
              <w:jc w:val="both"/>
              <w:rPr>
                <w:rFonts w:ascii="Book Antiqua" w:hAnsi="Book Antiqua" w:cs="Times New Roman Bold"/>
                <w:b/>
                <w:position w:val="8"/>
                <w:lang w:eastAsia="zh-CN"/>
              </w:rPr>
            </w:pPr>
          </w:p>
        </w:tc>
        <w:tc>
          <w:tcPr>
            <w:tcW w:w="814" w:type="pct"/>
            <w:tcBorders>
              <w:top w:val="single" w:sz="4" w:space="0" w:color="auto"/>
              <w:bottom w:val="single" w:sz="4" w:space="0" w:color="auto"/>
            </w:tcBorders>
          </w:tcPr>
          <w:p w14:paraId="41E4E0E1" w14:textId="77777777" w:rsidR="004C5D8A" w:rsidRPr="003E298A" w:rsidRDefault="00000000" w:rsidP="00CA554C">
            <w:pPr>
              <w:spacing w:line="360" w:lineRule="auto"/>
              <w:jc w:val="both"/>
              <w:rPr>
                <w:rFonts w:ascii="Book Antiqua" w:hAnsi="Book Antiqua" w:cs="Times New Roman Bold"/>
                <w:b/>
                <w:position w:val="8"/>
                <w:lang w:eastAsia="zh-CN"/>
              </w:rPr>
            </w:pPr>
            <w:r w:rsidRPr="003E298A">
              <w:rPr>
                <w:rFonts w:ascii="Book Antiqua" w:hAnsi="Book Antiqua" w:cs="Times New Roman Bold"/>
                <w:b/>
                <w:position w:val="8"/>
                <w:lang w:eastAsia="zh-CN"/>
              </w:rPr>
              <w:t>β</w:t>
            </w:r>
          </w:p>
        </w:tc>
        <w:tc>
          <w:tcPr>
            <w:tcW w:w="1332" w:type="pct"/>
            <w:tcBorders>
              <w:top w:val="single" w:sz="4" w:space="0" w:color="auto"/>
              <w:bottom w:val="single" w:sz="4" w:space="0" w:color="auto"/>
            </w:tcBorders>
          </w:tcPr>
          <w:p w14:paraId="0493F9C0" w14:textId="77777777" w:rsidR="004C5D8A" w:rsidRPr="003E298A" w:rsidRDefault="00000000" w:rsidP="00CA554C">
            <w:pPr>
              <w:spacing w:line="360" w:lineRule="auto"/>
              <w:jc w:val="both"/>
              <w:rPr>
                <w:rFonts w:ascii="Book Antiqua" w:hAnsi="Book Antiqua" w:cs="Times New Roman Bold"/>
                <w:b/>
                <w:lang w:eastAsia="zh-CN"/>
              </w:rPr>
            </w:pPr>
            <w:r w:rsidRPr="003E298A">
              <w:rPr>
                <w:rFonts w:ascii="Book Antiqua" w:hAnsi="Book Antiqua" w:cs="Times New Roman Bold"/>
                <w:b/>
                <w:lang w:eastAsia="zh-CN"/>
              </w:rPr>
              <w:t>OR (95%CI)</w:t>
            </w:r>
          </w:p>
        </w:tc>
        <w:tc>
          <w:tcPr>
            <w:tcW w:w="0" w:type="auto"/>
            <w:tcBorders>
              <w:top w:val="single" w:sz="4" w:space="0" w:color="auto"/>
              <w:bottom w:val="single" w:sz="4" w:space="0" w:color="auto"/>
            </w:tcBorders>
          </w:tcPr>
          <w:p w14:paraId="3BE0DE57" w14:textId="77777777" w:rsidR="004C5D8A" w:rsidRPr="003E298A" w:rsidRDefault="00000000" w:rsidP="00CA554C">
            <w:pPr>
              <w:spacing w:line="360" w:lineRule="auto"/>
              <w:jc w:val="both"/>
              <w:rPr>
                <w:rFonts w:ascii="Book Antiqua" w:hAnsi="Book Antiqua" w:cs="Times New Roman Bold"/>
                <w:b/>
                <w:position w:val="8"/>
                <w:lang w:eastAsia="zh-CN"/>
              </w:rPr>
            </w:pPr>
            <w:r w:rsidRPr="003E298A">
              <w:rPr>
                <w:rFonts w:ascii="Book Antiqua" w:hAnsi="Book Antiqua" w:cs="Times New Roman Bold"/>
                <w:b/>
                <w:i/>
                <w:iCs/>
                <w:lang w:eastAsia="zh-CN"/>
              </w:rPr>
              <w:t>P</w:t>
            </w:r>
            <w:r w:rsidRPr="003E298A">
              <w:rPr>
                <w:rFonts w:ascii="Book Antiqua" w:hAnsi="Book Antiqua" w:cs="Times New Roman Bold"/>
                <w:b/>
                <w:lang w:eastAsia="zh-CN"/>
              </w:rPr>
              <w:t xml:space="preserve"> value</w:t>
            </w:r>
          </w:p>
        </w:tc>
      </w:tr>
      <w:tr w:rsidR="004C5D8A" w:rsidRPr="003E298A" w14:paraId="124AC7C0" w14:textId="77777777">
        <w:tc>
          <w:tcPr>
            <w:tcW w:w="0" w:type="auto"/>
            <w:gridSpan w:val="4"/>
            <w:tcBorders>
              <w:top w:val="single" w:sz="4" w:space="0" w:color="auto"/>
            </w:tcBorders>
          </w:tcPr>
          <w:p w14:paraId="7646B997" w14:textId="77777777" w:rsidR="004C5D8A" w:rsidRPr="003E298A" w:rsidRDefault="00000000" w:rsidP="00CA554C">
            <w:pPr>
              <w:spacing w:line="360" w:lineRule="auto"/>
              <w:jc w:val="both"/>
              <w:rPr>
                <w:rFonts w:ascii="Book Antiqua" w:hAnsi="Book Antiqua" w:cs="Times New Roman Bold"/>
                <w:bCs/>
                <w:position w:val="8"/>
                <w:lang w:eastAsia="zh-CN"/>
              </w:rPr>
            </w:pPr>
            <w:r w:rsidRPr="003E298A">
              <w:rPr>
                <w:rFonts w:ascii="Book Antiqua" w:hAnsi="Book Antiqua" w:cs="Times New Roman Bold"/>
                <w:bCs/>
                <w:lang w:eastAsia="zh-CN"/>
              </w:rPr>
              <w:t>Risk factors for major complication</w:t>
            </w:r>
          </w:p>
        </w:tc>
      </w:tr>
      <w:tr w:rsidR="004C5D8A" w:rsidRPr="003E298A" w14:paraId="0ABD39C4" w14:textId="77777777">
        <w:tc>
          <w:tcPr>
            <w:tcW w:w="2351" w:type="pct"/>
          </w:tcPr>
          <w:p w14:paraId="59DDC7D2"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r w:rsidRPr="003E298A">
              <w:rPr>
                <w:rFonts w:ascii="Book Antiqua" w:hAnsi="Book Antiqua" w:cs="Times New Roman Regular"/>
                <w:bCs/>
                <w:lang w:eastAsia="zh-CN"/>
              </w:rPr>
              <w:t>Obstructed jaundice</w:t>
            </w:r>
          </w:p>
        </w:tc>
        <w:tc>
          <w:tcPr>
            <w:tcW w:w="814" w:type="pct"/>
          </w:tcPr>
          <w:p w14:paraId="2C47B089"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1.902</w:t>
            </w:r>
          </w:p>
        </w:tc>
        <w:tc>
          <w:tcPr>
            <w:tcW w:w="1332" w:type="pct"/>
          </w:tcPr>
          <w:p w14:paraId="554C4B2A"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6.698 (1.133-39.596)</w:t>
            </w:r>
          </w:p>
        </w:tc>
        <w:tc>
          <w:tcPr>
            <w:tcW w:w="0" w:type="auto"/>
          </w:tcPr>
          <w:p w14:paraId="6AEC6A77"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0.036</w:t>
            </w:r>
          </w:p>
        </w:tc>
      </w:tr>
      <w:tr w:rsidR="004C5D8A" w:rsidRPr="003E298A" w14:paraId="7FBEC32E" w14:textId="77777777">
        <w:tc>
          <w:tcPr>
            <w:tcW w:w="2351" w:type="pct"/>
          </w:tcPr>
          <w:p w14:paraId="185DC249"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r w:rsidRPr="003E298A">
              <w:rPr>
                <w:rFonts w:ascii="Book Antiqua" w:hAnsi="Book Antiqua" w:cs="Times New Roman Regular"/>
                <w:lang w:eastAsia="zh-CN"/>
              </w:rPr>
              <w:t>Fibrinogen &lt; 2 g/L</w:t>
            </w:r>
          </w:p>
        </w:tc>
        <w:tc>
          <w:tcPr>
            <w:tcW w:w="814" w:type="pct"/>
          </w:tcPr>
          <w:p w14:paraId="5FF33931"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2.846</w:t>
            </w:r>
          </w:p>
        </w:tc>
        <w:tc>
          <w:tcPr>
            <w:tcW w:w="1332" w:type="pct"/>
          </w:tcPr>
          <w:p w14:paraId="10E6025E"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17.226 (2.647-112.102)</w:t>
            </w:r>
          </w:p>
        </w:tc>
        <w:tc>
          <w:tcPr>
            <w:tcW w:w="0" w:type="auto"/>
          </w:tcPr>
          <w:p w14:paraId="62F58366"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0.003</w:t>
            </w:r>
          </w:p>
        </w:tc>
      </w:tr>
      <w:tr w:rsidR="004C5D8A" w:rsidRPr="003E298A" w14:paraId="483942D0" w14:textId="77777777">
        <w:tc>
          <w:tcPr>
            <w:tcW w:w="2351" w:type="pct"/>
          </w:tcPr>
          <w:p w14:paraId="5452C7D3" w14:textId="77777777" w:rsidR="004C5D8A" w:rsidRPr="003E298A" w:rsidRDefault="00000000" w:rsidP="00CA554C">
            <w:pPr>
              <w:spacing w:line="360" w:lineRule="auto"/>
              <w:ind w:firstLineChars="100" w:firstLine="240"/>
              <w:jc w:val="both"/>
              <w:rPr>
                <w:rFonts w:ascii="Book Antiqua" w:hAnsi="Book Antiqua" w:cs="Times New Roman Regular"/>
                <w:lang w:eastAsia="zh-CN"/>
              </w:rPr>
            </w:pPr>
            <w:r w:rsidRPr="003E298A">
              <w:rPr>
                <w:rFonts w:ascii="Book Antiqua" w:hAnsi="Book Antiqua" w:cs="Times New Roman Regular"/>
                <w:lang w:eastAsia="zh-CN"/>
              </w:rPr>
              <w:t>Prebiopsy application of anticoagulants/antiplatelet medications</w:t>
            </w:r>
          </w:p>
        </w:tc>
        <w:tc>
          <w:tcPr>
            <w:tcW w:w="814" w:type="pct"/>
          </w:tcPr>
          <w:p w14:paraId="06C8DD45"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3.181</w:t>
            </w:r>
          </w:p>
        </w:tc>
        <w:tc>
          <w:tcPr>
            <w:tcW w:w="1332" w:type="pct"/>
          </w:tcPr>
          <w:p w14:paraId="62DD5DF5"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24.078 (1.678-345.495)</w:t>
            </w:r>
          </w:p>
        </w:tc>
        <w:tc>
          <w:tcPr>
            <w:tcW w:w="0" w:type="auto"/>
          </w:tcPr>
          <w:p w14:paraId="616A5B31"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0.019</w:t>
            </w:r>
          </w:p>
        </w:tc>
      </w:tr>
      <w:tr w:rsidR="004C5D8A" w:rsidRPr="003E298A" w14:paraId="0CE2D11F" w14:textId="77777777">
        <w:tc>
          <w:tcPr>
            <w:tcW w:w="2351" w:type="pct"/>
          </w:tcPr>
          <w:p w14:paraId="57C50180"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proofErr w:type="spellStart"/>
            <w:r w:rsidRPr="003E298A">
              <w:rPr>
                <w:rFonts w:ascii="Book Antiqua" w:hAnsi="Book Antiqua" w:cs="Times New Roman Regular"/>
                <w:lang w:eastAsia="zh-CN"/>
              </w:rPr>
              <w:t>Postbiopsy</w:t>
            </w:r>
            <w:proofErr w:type="spellEnd"/>
            <w:r w:rsidRPr="003E298A">
              <w:rPr>
                <w:rFonts w:ascii="Book Antiqua" w:hAnsi="Book Antiqua" w:cs="Times New Roman Regular"/>
                <w:lang w:eastAsia="zh-CN"/>
              </w:rPr>
              <w:t xml:space="preserve"> hemoglobin level</w:t>
            </w:r>
          </w:p>
        </w:tc>
        <w:tc>
          <w:tcPr>
            <w:tcW w:w="814" w:type="pct"/>
          </w:tcPr>
          <w:p w14:paraId="3BD76078"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-0.037</w:t>
            </w:r>
          </w:p>
        </w:tc>
        <w:tc>
          <w:tcPr>
            <w:tcW w:w="1332" w:type="pct"/>
          </w:tcPr>
          <w:p w14:paraId="509CB4AF"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0.963 (0.942-0.985)</w:t>
            </w:r>
          </w:p>
        </w:tc>
        <w:tc>
          <w:tcPr>
            <w:tcW w:w="0" w:type="auto"/>
          </w:tcPr>
          <w:p w14:paraId="26CC764B"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0.001</w:t>
            </w:r>
          </w:p>
        </w:tc>
      </w:tr>
      <w:tr w:rsidR="004C5D8A" w:rsidRPr="003E298A" w14:paraId="50F1F92C" w14:textId="77777777">
        <w:tc>
          <w:tcPr>
            <w:tcW w:w="2351" w:type="pct"/>
          </w:tcPr>
          <w:p w14:paraId="747D5CBD"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r w:rsidRPr="003E298A">
              <w:rPr>
                <w:rFonts w:ascii="Book Antiqua" w:hAnsi="Book Antiqua" w:cs="Times New Roman Regular"/>
                <w:position w:val="8"/>
                <w:lang w:eastAsia="zh-CN"/>
              </w:rPr>
              <w:t>Age</w:t>
            </w:r>
          </w:p>
        </w:tc>
        <w:tc>
          <w:tcPr>
            <w:tcW w:w="814" w:type="pct"/>
          </w:tcPr>
          <w:p w14:paraId="085BADA2"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0.091</w:t>
            </w:r>
          </w:p>
        </w:tc>
        <w:tc>
          <w:tcPr>
            <w:tcW w:w="1332" w:type="pct"/>
          </w:tcPr>
          <w:p w14:paraId="4020D3C7"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1.096 (1.012-1.187)</w:t>
            </w:r>
          </w:p>
        </w:tc>
        <w:tc>
          <w:tcPr>
            <w:tcW w:w="0" w:type="auto"/>
          </w:tcPr>
          <w:p w14:paraId="46694E69"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0.025</w:t>
            </w:r>
          </w:p>
        </w:tc>
      </w:tr>
      <w:tr w:rsidR="004C5D8A" w:rsidRPr="003E298A" w14:paraId="4C6CAE7D" w14:textId="77777777">
        <w:tc>
          <w:tcPr>
            <w:tcW w:w="0" w:type="auto"/>
            <w:gridSpan w:val="4"/>
          </w:tcPr>
          <w:p w14:paraId="6DF0DD74" w14:textId="77777777" w:rsidR="004C5D8A" w:rsidRPr="003E298A" w:rsidRDefault="00000000" w:rsidP="00CA554C">
            <w:pPr>
              <w:spacing w:line="360" w:lineRule="auto"/>
              <w:jc w:val="both"/>
              <w:rPr>
                <w:rFonts w:ascii="Book Antiqua" w:hAnsi="Book Antiqua" w:cs="Times New Roman Bold"/>
                <w:bCs/>
                <w:position w:val="8"/>
                <w:lang w:eastAsia="zh-CN"/>
              </w:rPr>
            </w:pPr>
            <w:r w:rsidRPr="003E298A">
              <w:rPr>
                <w:rFonts w:ascii="Book Antiqua" w:hAnsi="Book Antiqua" w:cs="Times New Roman Bold"/>
                <w:bCs/>
                <w:position w:val="8"/>
                <w:lang w:eastAsia="zh-CN"/>
              </w:rPr>
              <w:t>Risk factors for all-cause 30-d mortality</w:t>
            </w:r>
          </w:p>
        </w:tc>
      </w:tr>
      <w:tr w:rsidR="004C5D8A" w:rsidRPr="003E298A" w14:paraId="22BAD321" w14:textId="77777777">
        <w:tc>
          <w:tcPr>
            <w:tcW w:w="2351" w:type="pct"/>
          </w:tcPr>
          <w:p w14:paraId="006EDB4A"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r w:rsidRPr="003E298A">
              <w:rPr>
                <w:rFonts w:ascii="Book Antiqua" w:hAnsi="Book Antiqua" w:cs="Times New Roman Regular"/>
                <w:lang w:eastAsia="zh-CN"/>
              </w:rPr>
              <w:t>Prebiopsy hemoglobin</w:t>
            </w:r>
          </w:p>
        </w:tc>
        <w:tc>
          <w:tcPr>
            <w:tcW w:w="814" w:type="pct"/>
          </w:tcPr>
          <w:p w14:paraId="37DF4C3F"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-0.038</w:t>
            </w:r>
          </w:p>
        </w:tc>
        <w:tc>
          <w:tcPr>
            <w:tcW w:w="1332" w:type="pct"/>
          </w:tcPr>
          <w:p w14:paraId="0C7CE6BB"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0.963 (0.928-0.999)</w:t>
            </w:r>
          </w:p>
        </w:tc>
        <w:tc>
          <w:tcPr>
            <w:tcW w:w="0" w:type="auto"/>
          </w:tcPr>
          <w:p w14:paraId="2EAC4AB5"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0.042</w:t>
            </w:r>
          </w:p>
        </w:tc>
      </w:tr>
      <w:tr w:rsidR="004C5D8A" w:rsidRPr="003E298A" w14:paraId="21C9584C" w14:textId="77777777">
        <w:tc>
          <w:tcPr>
            <w:tcW w:w="2351" w:type="pct"/>
            <w:tcBorders>
              <w:bottom w:val="single" w:sz="4" w:space="0" w:color="auto"/>
            </w:tcBorders>
          </w:tcPr>
          <w:p w14:paraId="74425680" w14:textId="77777777" w:rsidR="004C5D8A" w:rsidRPr="003E298A" w:rsidRDefault="00000000" w:rsidP="00CA554C">
            <w:pPr>
              <w:spacing w:line="360" w:lineRule="auto"/>
              <w:ind w:firstLineChars="100" w:firstLine="240"/>
              <w:jc w:val="both"/>
              <w:rPr>
                <w:rFonts w:ascii="Book Antiqua" w:hAnsi="Book Antiqua" w:cs="Times New Roman Regular"/>
                <w:position w:val="8"/>
                <w:lang w:eastAsia="zh-CN"/>
              </w:rPr>
            </w:pPr>
            <w:proofErr w:type="spellStart"/>
            <w:r w:rsidRPr="003E298A">
              <w:rPr>
                <w:rFonts w:ascii="Book Antiqua" w:hAnsi="Book Antiqua" w:cs="Times New Roman Regular"/>
                <w:lang w:eastAsia="zh-CN"/>
              </w:rPr>
              <w:t>Postbiopsy</w:t>
            </w:r>
            <w:proofErr w:type="spellEnd"/>
            <w:r w:rsidRPr="003E298A">
              <w:rPr>
                <w:rFonts w:ascii="Book Antiqua" w:hAnsi="Book Antiqua" w:cs="Times New Roman Regular"/>
                <w:lang w:eastAsia="zh-CN"/>
              </w:rPr>
              <w:t xml:space="preserve"> hemoglobin</w:t>
            </w:r>
          </w:p>
        </w:tc>
        <w:tc>
          <w:tcPr>
            <w:tcW w:w="814" w:type="pct"/>
            <w:tcBorders>
              <w:bottom w:val="single" w:sz="4" w:space="0" w:color="auto"/>
            </w:tcBorders>
          </w:tcPr>
          <w:p w14:paraId="2FFD7193"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-0.043</w:t>
            </w:r>
          </w:p>
        </w:tc>
        <w:tc>
          <w:tcPr>
            <w:tcW w:w="1332" w:type="pct"/>
            <w:tcBorders>
              <w:bottom w:val="single" w:sz="4" w:space="0" w:color="auto"/>
            </w:tcBorders>
          </w:tcPr>
          <w:p w14:paraId="28FADEA8"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0.958 (0.930-0.987)</w:t>
            </w:r>
          </w:p>
        </w:tc>
        <w:tc>
          <w:tcPr>
            <w:tcW w:w="0" w:type="auto"/>
            <w:tcBorders>
              <w:bottom w:val="single" w:sz="4" w:space="0" w:color="auto"/>
            </w:tcBorders>
          </w:tcPr>
          <w:p w14:paraId="3B3CAD18" w14:textId="77777777" w:rsidR="004C5D8A" w:rsidRPr="003E298A" w:rsidRDefault="00000000" w:rsidP="00CA554C">
            <w:pPr>
              <w:spacing w:line="360" w:lineRule="auto"/>
              <w:jc w:val="both"/>
              <w:rPr>
                <w:rFonts w:ascii="Book Antiqua" w:hAnsi="Book Antiqua" w:cs="Times New Roman Regular"/>
                <w:position w:val="8"/>
                <w:lang w:eastAsia="zh-CN"/>
              </w:rPr>
            </w:pPr>
            <w:r w:rsidRPr="003E298A">
              <w:rPr>
                <w:rFonts w:ascii="Book Antiqua" w:hAnsi="Book Antiqua" w:cs="Times New Roman Regular"/>
                <w:position w:val="8"/>
                <w:lang w:eastAsia="zh-CN"/>
              </w:rPr>
              <w:t>0.005</w:t>
            </w:r>
          </w:p>
        </w:tc>
      </w:tr>
    </w:tbl>
    <w:p w14:paraId="1ED432C6" w14:textId="77777777" w:rsidR="006E41B0" w:rsidRDefault="00000000" w:rsidP="00CA554C">
      <w:pPr>
        <w:spacing w:line="360" w:lineRule="auto"/>
        <w:jc w:val="both"/>
        <w:rPr>
          <w:rFonts w:ascii="Book Antiqua" w:eastAsia="Malgun Gothic" w:hAnsi="Book Antiqua"/>
        </w:rPr>
        <w:sectPr w:rsidR="006E41B0">
          <w:footerReference w:type="default" r:id="rId6"/>
          <w:pgSz w:w="12240" w:h="15840"/>
          <w:pgMar w:top="1440" w:right="1440" w:bottom="1440" w:left="1440" w:header="720" w:footer="720" w:gutter="0"/>
          <w:cols w:space="720"/>
          <w:docGrid w:linePitch="360"/>
        </w:sectPr>
      </w:pPr>
      <w:r w:rsidRPr="003E298A">
        <w:rPr>
          <w:rFonts w:ascii="Book Antiqua" w:hAnsi="Book Antiqua"/>
        </w:rPr>
        <w:t xml:space="preserve">CI: </w:t>
      </w:r>
      <w:bookmarkStart w:id="3" w:name="_Hlk58003882"/>
      <w:r w:rsidRPr="003E298A">
        <w:rPr>
          <w:rFonts w:ascii="Book Antiqua" w:eastAsia="Malgun Gothic" w:hAnsi="Book Antiqua"/>
        </w:rPr>
        <w:t>Confidence interval</w:t>
      </w:r>
      <w:bookmarkEnd w:id="3"/>
      <w:r w:rsidRPr="003E298A">
        <w:rPr>
          <w:rFonts w:ascii="Book Antiqua" w:eastAsia="Malgun Gothic" w:hAnsi="Book Antiqua"/>
        </w:rPr>
        <w:t xml:space="preserve">; OR: </w:t>
      </w:r>
      <w:bookmarkStart w:id="4" w:name="_Hlk50367577"/>
      <w:r w:rsidRPr="003E298A">
        <w:rPr>
          <w:rFonts w:ascii="Book Antiqua" w:eastAsia="Malgun Gothic" w:hAnsi="Book Antiqua"/>
        </w:rPr>
        <w:t>Odds ratio</w:t>
      </w:r>
      <w:bookmarkEnd w:id="4"/>
      <w:r w:rsidRPr="003E298A">
        <w:rPr>
          <w:rFonts w:ascii="Book Antiqua" w:eastAsia="Malgun Gothic" w:hAnsi="Book Antiqua"/>
        </w:rPr>
        <w:t>.</w:t>
      </w:r>
    </w:p>
    <w:p w14:paraId="4E8CBAA0" w14:textId="77777777" w:rsidR="006E41B0" w:rsidRPr="007C67CE" w:rsidRDefault="006E41B0" w:rsidP="006E41B0">
      <w:pPr>
        <w:jc w:val="center"/>
        <w:rPr>
          <w:rFonts w:ascii="Book Antiqua" w:hAnsi="Book Antiqua"/>
        </w:rPr>
      </w:pPr>
    </w:p>
    <w:p w14:paraId="07E0660B" w14:textId="77777777" w:rsidR="006E41B0" w:rsidRPr="007C67CE" w:rsidRDefault="006E41B0" w:rsidP="006E41B0">
      <w:pPr>
        <w:jc w:val="center"/>
        <w:rPr>
          <w:rFonts w:ascii="Book Antiqua" w:hAnsi="Book Antiqua"/>
        </w:rPr>
      </w:pPr>
    </w:p>
    <w:p w14:paraId="46B76646" w14:textId="77777777" w:rsidR="006E41B0" w:rsidRPr="007C67CE" w:rsidRDefault="006E41B0" w:rsidP="006E41B0">
      <w:pPr>
        <w:jc w:val="center"/>
        <w:rPr>
          <w:rFonts w:ascii="Book Antiqua" w:hAnsi="Book Antiqua"/>
        </w:rPr>
      </w:pPr>
    </w:p>
    <w:p w14:paraId="04DB60B4" w14:textId="77777777" w:rsidR="006E41B0" w:rsidRPr="007C67CE" w:rsidRDefault="006E41B0" w:rsidP="006E41B0">
      <w:pPr>
        <w:jc w:val="center"/>
        <w:rPr>
          <w:rFonts w:ascii="Book Antiqua" w:hAnsi="Book Antiqua"/>
        </w:rPr>
      </w:pPr>
    </w:p>
    <w:p w14:paraId="6F1981A0" w14:textId="77777777" w:rsidR="006E41B0" w:rsidRPr="007C67CE" w:rsidRDefault="006E41B0" w:rsidP="006E41B0">
      <w:pPr>
        <w:jc w:val="center"/>
        <w:rPr>
          <w:rFonts w:ascii="Book Antiqua" w:hAnsi="Book Antiqua"/>
        </w:rPr>
      </w:pPr>
    </w:p>
    <w:p w14:paraId="408EC5B8" w14:textId="77777777" w:rsidR="006E41B0" w:rsidRPr="007C67CE" w:rsidRDefault="006E41B0" w:rsidP="006E41B0">
      <w:pPr>
        <w:jc w:val="center"/>
        <w:rPr>
          <w:rFonts w:ascii="Book Antiqua" w:hAnsi="Book Antiqua"/>
        </w:rPr>
      </w:pPr>
      <w:r w:rsidRPr="007C67CE">
        <w:rPr>
          <w:rFonts w:ascii="Book Antiqua" w:hAnsi="Book Antiqua"/>
          <w:noProof/>
          <w:lang w:eastAsia="zh-CN"/>
        </w:rPr>
        <w:drawing>
          <wp:inline distT="0" distB="0" distL="0" distR="0" wp14:anchorId="255518EB" wp14:editId="4CA9B414">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0440194" w14:textId="77777777" w:rsidR="006E41B0" w:rsidRPr="007C67CE" w:rsidRDefault="006E41B0" w:rsidP="006E41B0">
      <w:pPr>
        <w:jc w:val="center"/>
        <w:rPr>
          <w:rFonts w:ascii="Book Antiqua" w:hAnsi="Book Antiqua"/>
        </w:rPr>
      </w:pPr>
    </w:p>
    <w:p w14:paraId="0BFD6D86" w14:textId="77777777" w:rsidR="006E41B0" w:rsidRPr="007C67CE" w:rsidRDefault="006E41B0" w:rsidP="006E41B0">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145F7098" w14:textId="77777777" w:rsidR="006E41B0" w:rsidRPr="007C67CE" w:rsidRDefault="006E41B0" w:rsidP="006E41B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2C6F3290" w14:textId="77777777" w:rsidR="006E41B0" w:rsidRPr="007C67CE" w:rsidRDefault="006E41B0" w:rsidP="006E41B0">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40F392C2" w14:textId="77777777" w:rsidR="006E41B0" w:rsidRPr="007C67CE" w:rsidRDefault="006E41B0" w:rsidP="006E41B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5B51EB26" w14:textId="77777777" w:rsidR="006E41B0" w:rsidRPr="007C67CE" w:rsidRDefault="006E41B0" w:rsidP="006E41B0">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0B7065D" w14:textId="77777777" w:rsidR="006E41B0" w:rsidRPr="007C67CE" w:rsidRDefault="006E41B0" w:rsidP="006E41B0">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87C1DC3" w14:textId="77777777" w:rsidR="006E41B0" w:rsidRPr="007C67CE" w:rsidRDefault="006E41B0" w:rsidP="006E41B0">
      <w:pPr>
        <w:jc w:val="center"/>
        <w:rPr>
          <w:rFonts w:ascii="Book Antiqua" w:hAnsi="Book Antiqua"/>
        </w:rPr>
      </w:pPr>
    </w:p>
    <w:p w14:paraId="0C8EA4F9" w14:textId="77777777" w:rsidR="006E41B0" w:rsidRPr="007C67CE" w:rsidRDefault="006E41B0" w:rsidP="006E41B0">
      <w:pPr>
        <w:jc w:val="center"/>
        <w:rPr>
          <w:rFonts w:ascii="Book Antiqua" w:hAnsi="Book Antiqua"/>
        </w:rPr>
      </w:pPr>
    </w:p>
    <w:p w14:paraId="575BA3D8" w14:textId="77777777" w:rsidR="006E41B0" w:rsidRPr="007C67CE" w:rsidRDefault="006E41B0" w:rsidP="006E41B0">
      <w:pPr>
        <w:jc w:val="center"/>
        <w:rPr>
          <w:rFonts w:ascii="Book Antiqua" w:hAnsi="Book Antiqua"/>
        </w:rPr>
      </w:pPr>
    </w:p>
    <w:p w14:paraId="71A988EE" w14:textId="77777777" w:rsidR="006E41B0" w:rsidRPr="007C67CE" w:rsidRDefault="006E41B0" w:rsidP="006E41B0">
      <w:pPr>
        <w:jc w:val="center"/>
        <w:rPr>
          <w:rFonts w:ascii="Book Antiqua" w:hAnsi="Book Antiqua"/>
        </w:rPr>
      </w:pPr>
      <w:r w:rsidRPr="007C67CE">
        <w:rPr>
          <w:rFonts w:ascii="Book Antiqua" w:hAnsi="Book Antiqua"/>
          <w:noProof/>
          <w:lang w:eastAsia="zh-CN"/>
        </w:rPr>
        <w:drawing>
          <wp:inline distT="0" distB="0" distL="0" distR="0" wp14:anchorId="256E52C3" wp14:editId="1469C11C">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FF70F25" w14:textId="77777777" w:rsidR="006E41B0" w:rsidRPr="007C67CE" w:rsidRDefault="006E41B0" w:rsidP="006E41B0">
      <w:pPr>
        <w:jc w:val="center"/>
        <w:rPr>
          <w:rFonts w:ascii="Book Antiqua" w:hAnsi="Book Antiqua"/>
        </w:rPr>
      </w:pPr>
    </w:p>
    <w:p w14:paraId="140CBB83" w14:textId="77777777" w:rsidR="006E41B0" w:rsidRPr="007C67CE" w:rsidRDefault="006E41B0" w:rsidP="006E41B0">
      <w:pPr>
        <w:jc w:val="center"/>
        <w:rPr>
          <w:rFonts w:ascii="Book Antiqua" w:hAnsi="Book Antiqua"/>
        </w:rPr>
      </w:pPr>
    </w:p>
    <w:p w14:paraId="4782457D" w14:textId="77777777" w:rsidR="006E41B0" w:rsidRPr="007C67CE" w:rsidRDefault="006E41B0" w:rsidP="006E41B0">
      <w:pPr>
        <w:jc w:val="center"/>
        <w:rPr>
          <w:rFonts w:ascii="Book Antiqua" w:hAnsi="Book Antiqua"/>
        </w:rPr>
      </w:pPr>
    </w:p>
    <w:p w14:paraId="6BB0AF63" w14:textId="77777777" w:rsidR="006E41B0" w:rsidRPr="007C67CE" w:rsidRDefault="006E41B0" w:rsidP="006E41B0">
      <w:pPr>
        <w:jc w:val="center"/>
        <w:rPr>
          <w:rFonts w:ascii="Book Antiqua" w:hAnsi="Book Antiqua"/>
        </w:rPr>
      </w:pPr>
    </w:p>
    <w:p w14:paraId="74456724" w14:textId="77777777" w:rsidR="006E41B0" w:rsidRPr="007C67CE" w:rsidRDefault="006E41B0" w:rsidP="006E41B0">
      <w:pPr>
        <w:jc w:val="center"/>
        <w:rPr>
          <w:rFonts w:ascii="Book Antiqua" w:hAnsi="Book Antiqua"/>
        </w:rPr>
      </w:pPr>
    </w:p>
    <w:p w14:paraId="2592CBC9" w14:textId="77777777" w:rsidR="006E41B0" w:rsidRPr="007C67CE" w:rsidRDefault="006E41B0" w:rsidP="006E41B0">
      <w:pPr>
        <w:jc w:val="center"/>
        <w:rPr>
          <w:rFonts w:ascii="Book Antiqua" w:hAnsi="Book Antiqua"/>
        </w:rPr>
      </w:pPr>
    </w:p>
    <w:p w14:paraId="0BA0B3AB" w14:textId="77777777" w:rsidR="006E41B0" w:rsidRPr="007C67CE" w:rsidRDefault="006E41B0" w:rsidP="006E41B0">
      <w:pPr>
        <w:jc w:val="center"/>
        <w:rPr>
          <w:rFonts w:ascii="Book Antiqua" w:hAnsi="Book Antiqua"/>
        </w:rPr>
      </w:pPr>
    </w:p>
    <w:p w14:paraId="2F194BD6" w14:textId="77777777" w:rsidR="006E41B0" w:rsidRPr="007C67CE" w:rsidRDefault="006E41B0" w:rsidP="006E41B0">
      <w:pPr>
        <w:jc w:val="center"/>
        <w:rPr>
          <w:rFonts w:ascii="Book Antiqua" w:hAnsi="Book Antiqua"/>
        </w:rPr>
      </w:pPr>
    </w:p>
    <w:p w14:paraId="787F2ABA" w14:textId="77777777" w:rsidR="006E41B0" w:rsidRPr="007C67CE" w:rsidRDefault="006E41B0" w:rsidP="006E41B0">
      <w:pPr>
        <w:jc w:val="center"/>
        <w:rPr>
          <w:rFonts w:ascii="Book Antiqua" w:hAnsi="Book Antiqua"/>
        </w:rPr>
      </w:pPr>
    </w:p>
    <w:p w14:paraId="4197278B" w14:textId="77777777" w:rsidR="006E41B0" w:rsidRPr="007C67CE" w:rsidRDefault="006E41B0" w:rsidP="006E41B0">
      <w:pPr>
        <w:jc w:val="right"/>
        <w:rPr>
          <w:rFonts w:ascii="Book Antiqua" w:hAnsi="Book Antiqua"/>
          <w:color w:val="000000" w:themeColor="text1"/>
        </w:rPr>
      </w:pPr>
    </w:p>
    <w:p w14:paraId="5ED4D0A4" w14:textId="77777777" w:rsidR="006E41B0" w:rsidRPr="00763D22" w:rsidRDefault="006E41B0" w:rsidP="006E41B0">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444D28A3" w14:textId="77777777" w:rsidR="004C5D8A" w:rsidRPr="006E41B0" w:rsidRDefault="004C5D8A" w:rsidP="00CA554C">
      <w:pPr>
        <w:spacing w:line="360" w:lineRule="auto"/>
        <w:jc w:val="both"/>
        <w:rPr>
          <w:rFonts w:ascii="Book Antiqua" w:hAnsi="Book Antiqua"/>
          <w:lang w:eastAsia="zh-CN"/>
        </w:rPr>
      </w:pPr>
    </w:p>
    <w:sectPr w:rsidR="004C5D8A" w:rsidRPr="006E41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BA404" w14:textId="77777777" w:rsidR="002F5A24" w:rsidRDefault="002F5A24">
      <w:r>
        <w:separator/>
      </w:r>
    </w:p>
  </w:endnote>
  <w:endnote w:type="continuationSeparator" w:id="0">
    <w:p w14:paraId="160CC168" w14:textId="77777777" w:rsidR="002F5A24" w:rsidRDefault="002F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Bold">
    <w:altName w:val="Times New Roman"/>
    <w:panose1 w:val="02020803070505020304"/>
    <w:charset w:val="00"/>
    <w:family w:val="auto"/>
    <w:pitch w:val="default"/>
  </w:font>
  <w:font w:name="Times New Roman Regular">
    <w:charset w:val="00"/>
    <w:family w:val="auto"/>
    <w:pitch w:val="default"/>
  </w:font>
  <w:font w:name="Malgun Gothic">
    <w:panose1 w:val="020B0503020000020004"/>
    <w:charset w:val="81"/>
    <w:family w:val="swiss"/>
    <w:pitch w:val="variable"/>
    <w:sig w:usb0="9000002F" w:usb1="29D77CFB" w:usb2="00000012" w:usb3="00000000" w:csb0="00080001"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6263" w14:textId="4E46C673" w:rsidR="004C5D8A" w:rsidRDefault="00000000">
    <w:pPr>
      <w:pStyle w:val="a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5DC41" w14:textId="77777777" w:rsidR="002F5A24" w:rsidRDefault="002F5A24">
      <w:r>
        <w:separator/>
      </w:r>
    </w:p>
  </w:footnote>
  <w:footnote w:type="continuationSeparator" w:id="0">
    <w:p w14:paraId="75F45080" w14:textId="77777777" w:rsidR="002F5A24" w:rsidRDefault="002F5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BCDF3D65"/>
    <w:rsid w:val="FF7D1663"/>
    <w:rsid w:val="000274F1"/>
    <w:rsid w:val="0004778B"/>
    <w:rsid w:val="00137924"/>
    <w:rsid w:val="001603E8"/>
    <w:rsid w:val="001B366D"/>
    <w:rsid w:val="002E1A04"/>
    <w:rsid w:val="002F0E0F"/>
    <w:rsid w:val="002F5A24"/>
    <w:rsid w:val="00305BC4"/>
    <w:rsid w:val="00316671"/>
    <w:rsid w:val="0036515E"/>
    <w:rsid w:val="003725D3"/>
    <w:rsid w:val="003800ED"/>
    <w:rsid w:val="003943D9"/>
    <w:rsid w:val="003E1CEB"/>
    <w:rsid w:val="003E298A"/>
    <w:rsid w:val="00405C1A"/>
    <w:rsid w:val="00433EF8"/>
    <w:rsid w:val="004408D8"/>
    <w:rsid w:val="00477785"/>
    <w:rsid w:val="004778C3"/>
    <w:rsid w:val="004C199C"/>
    <w:rsid w:val="004C5D8A"/>
    <w:rsid w:val="004E4DD0"/>
    <w:rsid w:val="00506323"/>
    <w:rsid w:val="005C36F8"/>
    <w:rsid w:val="00673032"/>
    <w:rsid w:val="006E41B0"/>
    <w:rsid w:val="007F7136"/>
    <w:rsid w:val="00813467"/>
    <w:rsid w:val="0087087E"/>
    <w:rsid w:val="0089769C"/>
    <w:rsid w:val="008C176E"/>
    <w:rsid w:val="008F458A"/>
    <w:rsid w:val="00926D70"/>
    <w:rsid w:val="00997EDB"/>
    <w:rsid w:val="00A25F0C"/>
    <w:rsid w:val="00A77B3E"/>
    <w:rsid w:val="00A91534"/>
    <w:rsid w:val="00B77D57"/>
    <w:rsid w:val="00BD3AA2"/>
    <w:rsid w:val="00BE1258"/>
    <w:rsid w:val="00BE4F6E"/>
    <w:rsid w:val="00C03117"/>
    <w:rsid w:val="00C20521"/>
    <w:rsid w:val="00C71452"/>
    <w:rsid w:val="00CA2A55"/>
    <w:rsid w:val="00CA554C"/>
    <w:rsid w:val="00CA6369"/>
    <w:rsid w:val="00D928F4"/>
    <w:rsid w:val="00DE1576"/>
    <w:rsid w:val="00E257C2"/>
    <w:rsid w:val="00EB21FC"/>
    <w:rsid w:val="00F23816"/>
    <w:rsid w:val="00FD4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5C8C1"/>
  <w15:docId w15:val="{7D59FBA0-3EDB-4D41-8202-2C6CC0B9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6"/>
    <w:basedOn w:val="a0"/>
  </w:style>
  <w:style w:type="paragraph" w:customStyle="1" w:styleId="1">
    <w:name w:val="修订1"/>
    <w:hidden/>
    <w:uiPriority w:val="99"/>
    <w:semiHidden/>
    <w:rPr>
      <w:sz w:val="24"/>
      <w:szCs w:val="24"/>
      <w:lang w:eastAsia="en-US"/>
    </w:rPr>
  </w:style>
  <w:style w:type="character" w:customStyle="1" w:styleId="a6">
    <w:name w:val="页眉 字符"/>
    <w:basedOn w:val="a0"/>
    <w:link w:val="a5"/>
    <w:qFormat/>
    <w:rPr>
      <w:sz w:val="18"/>
      <w:szCs w:val="18"/>
    </w:rPr>
  </w:style>
  <w:style w:type="character" w:customStyle="1" w:styleId="a4">
    <w:name w:val="页脚 字符"/>
    <w:basedOn w:val="a0"/>
    <w:link w:val="a3"/>
    <w:uiPriority w:val="99"/>
    <w:rPr>
      <w:sz w:val="18"/>
      <w:szCs w:val="18"/>
    </w:rPr>
  </w:style>
  <w:style w:type="paragraph" w:styleId="a8">
    <w:name w:val="Revision"/>
    <w:hidden/>
    <w:uiPriority w:val="99"/>
    <w:semiHidden/>
    <w:rsid w:val="00F23816"/>
    <w:rPr>
      <w:sz w:val="24"/>
      <w:szCs w:val="24"/>
      <w:lang w:eastAsia="en-US"/>
    </w:rPr>
  </w:style>
  <w:style w:type="character" w:styleId="a9">
    <w:name w:val="annotation reference"/>
    <w:basedOn w:val="a0"/>
    <w:semiHidden/>
    <w:unhideWhenUsed/>
    <w:rsid w:val="00CA6369"/>
    <w:rPr>
      <w:sz w:val="16"/>
      <w:szCs w:val="16"/>
    </w:rPr>
  </w:style>
  <w:style w:type="paragraph" w:styleId="aa">
    <w:name w:val="annotation text"/>
    <w:basedOn w:val="a"/>
    <w:link w:val="ab"/>
    <w:unhideWhenUsed/>
    <w:rsid w:val="00CA6369"/>
    <w:rPr>
      <w:sz w:val="20"/>
      <w:szCs w:val="20"/>
    </w:rPr>
  </w:style>
  <w:style w:type="character" w:customStyle="1" w:styleId="ab">
    <w:name w:val="批注文字 字符"/>
    <w:basedOn w:val="a0"/>
    <w:link w:val="aa"/>
    <w:rsid w:val="00CA6369"/>
    <w:rPr>
      <w:lang w:eastAsia="en-US"/>
    </w:rPr>
  </w:style>
  <w:style w:type="paragraph" w:styleId="ac">
    <w:name w:val="annotation subject"/>
    <w:basedOn w:val="aa"/>
    <w:next w:val="aa"/>
    <w:link w:val="ad"/>
    <w:semiHidden/>
    <w:unhideWhenUsed/>
    <w:rsid w:val="00CA6369"/>
    <w:rPr>
      <w:b/>
      <w:bCs/>
    </w:rPr>
  </w:style>
  <w:style w:type="character" w:customStyle="1" w:styleId="ad">
    <w:name w:val="批注主题 字符"/>
    <w:basedOn w:val="ab"/>
    <w:link w:val="ac"/>
    <w:semiHidden/>
    <w:rsid w:val="00CA6369"/>
    <w:rPr>
      <w:b/>
      <w:bCs/>
      <w:lang w:eastAsia="en-US"/>
    </w:rPr>
  </w:style>
  <w:style w:type="character" w:styleId="ae">
    <w:name w:val="Hyperlink"/>
    <w:basedOn w:val="a0"/>
    <w:unhideWhenUsed/>
    <w:rsid w:val="008C176E"/>
    <w:rPr>
      <w:color w:val="0000FF" w:themeColor="hyperlink"/>
      <w:u w:val="single"/>
    </w:rPr>
  </w:style>
  <w:style w:type="character" w:styleId="af">
    <w:name w:val="Unresolved Mention"/>
    <w:basedOn w:val="a0"/>
    <w:uiPriority w:val="99"/>
    <w:semiHidden/>
    <w:unhideWhenUsed/>
    <w:rsid w:val="008C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72504">
      <w:bodyDiv w:val="1"/>
      <w:marLeft w:val="0"/>
      <w:marRight w:val="0"/>
      <w:marTop w:val="0"/>
      <w:marBottom w:val="0"/>
      <w:divBdr>
        <w:top w:val="none" w:sz="0" w:space="0" w:color="auto"/>
        <w:left w:val="none" w:sz="0" w:space="0" w:color="auto"/>
        <w:bottom w:val="none" w:sz="0" w:space="0" w:color="auto"/>
        <w:right w:val="none" w:sz="0" w:space="0" w:color="auto"/>
      </w:divBdr>
    </w:div>
    <w:div w:id="213105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G</dc:creator>
  <cp:lastModifiedBy>ruirui Wu</cp:lastModifiedBy>
  <cp:revision>19</cp:revision>
  <dcterms:created xsi:type="dcterms:W3CDTF">2023-05-18T04:24:00Z</dcterms:created>
  <dcterms:modified xsi:type="dcterms:W3CDTF">2023-07-08T16:12:00Z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47D2889604351A4D17EF4B64CD63A05E_42</vt:lpwstr>
  </property>
</Properties>
</file>