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967" w:rsidRPr="002C2D6A" w:rsidRDefault="00265967" w:rsidP="00D779EF">
      <w:pPr>
        <w:pStyle w:val="p0"/>
        <w:adjustRightInd w:val="0"/>
        <w:snapToGrid w:val="0"/>
        <w:spacing w:line="360" w:lineRule="auto"/>
        <w:jc w:val="both"/>
        <w:rPr>
          <w:rFonts w:ascii="Book Antiqua" w:hAnsi="Book Antiqua"/>
          <w:color w:val="000000"/>
          <w:sz w:val="24"/>
          <w:szCs w:val="24"/>
        </w:rPr>
      </w:pPr>
      <w:r w:rsidRPr="002C2D6A">
        <w:rPr>
          <w:rFonts w:ascii="Book Antiqua" w:eastAsia="Times New Roman" w:hAnsi="Book Antiqua"/>
          <w:b/>
          <w:color w:val="0033CC"/>
          <w:sz w:val="24"/>
          <w:szCs w:val="24"/>
        </w:rPr>
        <w:t>Name of journal:</w:t>
      </w:r>
      <w:r w:rsidRPr="002C2D6A">
        <w:rPr>
          <w:rFonts w:ascii="Book Antiqua" w:eastAsia="Times New Roman" w:hAnsi="Book Antiqua"/>
          <w:b/>
          <w:color w:val="000000"/>
          <w:sz w:val="24"/>
          <w:szCs w:val="24"/>
        </w:rPr>
        <w:t xml:space="preserve"> </w:t>
      </w:r>
      <w:bookmarkStart w:id="0" w:name="OLE_LINK718"/>
      <w:bookmarkStart w:id="1" w:name="OLE_LINK719"/>
      <w:r w:rsidRPr="002C2D6A">
        <w:rPr>
          <w:rFonts w:ascii="Book Antiqua" w:eastAsia="Times New Roman" w:hAnsi="Book Antiqua"/>
          <w:i/>
          <w:color w:val="000000"/>
          <w:sz w:val="24"/>
          <w:szCs w:val="24"/>
        </w:rPr>
        <w:t xml:space="preserve">World Journal of </w:t>
      </w:r>
      <w:bookmarkEnd w:id="0"/>
      <w:bookmarkEnd w:id="1"/>
      <w:r w:rsidRPr="002C2D6A">
        <w:rPr>
          <w:rFonts w:ascii="Book Antiqua" w:eastAsia="Times New Roman" w:hAnsi="Book Antiqua"/>
          <w:i/>
          <w:color w:val="000000"/>
          <w:sz w:val="24"/>
          <w:szCs w:val="24"/>
        </w:rPr>
        <w:t>Clinical Oncology</w:t>
      </w:r>
    </w:p>
    <w:p w:rsidR="00265967" w:rsidRPr="002C2D6A" w:rsidRDefault="00265967" w:rsidP="00D779EF">
      <w:pPr>
        <w:adjustRightInd w:val="0"/>
        <w:snapToGrid w:val="0"/>
        <w:spacing w:after="0" w:line="360" w:lineRule="auto"/>
        <w:jc w:val="both"/>
        <w:rPr>
          <w:rFonts w:ascii="Book Antiqua" w:eastAsia="Times New Roman" w:hAnsi="Book Antiqua" w:cs="Simsun"/>
          <w:b/>
          <w:i/>
          <w:color w:val="000000"/>
          <w:sz w:val="24"/>
          <w:szCs w:val="24"/>
          <w:lang w:eastAsia="zh-CN"/>
        </w:rPr>
      </w:pPr>
      <w:r w:rsidRPr="002C2D6A">
        <w:rPr>
          <w:rFonts w:ascii="Book Antiqua" w:hAnsi="Book Antiqua" w:cs="Arial"/>
          <w:b/>
          <w:color w:val="0033CC"/>
          <w:sz w:val="24"/>
          <w:szCs w:val="24"/>
        </w:rPr>
        <w:t>ESPS Manuscript NO:</w:t>
      </w:r>
      <w:r w:rsidRPr="002C2D6A">
        <w:rPr>
          <w:rFonts w:ascii="Book Antiqua" w:hAnsi="Book Antiqua" w:cs="Arial"/>
          <w:b/>
          <w:color w:val="222222"/>
          <w:sz w:val="24"/>
          <w:szCs w:val="24"/>
        </w:rPr>
        <w:t xml:space="preserve"> </w:t>
      </w:r>
      <w:r w:rsidRPr="002C2D6A">
        <w:rPr>
          <w:rFonts w:ascii="Book Antiqua" w:hAnsi="Book Antiqua" w:cs="Arial"/>
          <w:b/>
          <w:color w:val="222222"/>
          <w:sz w:val="24"/>
          <w:szCs w:val="24"/>
          <w:lang w:eastAsia="zh-CN"/>
        </w:rPr>
        <w:t>8393</w:t>
      </w:r>
    </w:p>
    <w:p w:rsidR="00265967" w:rsidRPr="002C2D6A" w:rsidRDefault="00265967" w:rsidP="00D779EF">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2C2D6A">
        <w:rPr>
          <w:rFonts w:ascii="Book Antiqua" w:hAnsi="Book Antiqua"/>
          <w:b/>
          <w:color w:val="0033CC"/>
          <w:sz w:val="24"/>
          <w:szCs w:val="24"/>
        </w:rPr>
        <w:t>Columns:</w:t>
      </w:r>
      <w:r w:rsidRPr="002C2D6A">
        <w:rPr>
          <w:rFonts w:ascii="Book Antiqua" w:hAnsi="Book Antiqua"/>
          <w:b/>
          <w:color w:val="000000"/>
          <w:sz w:val="24"/>
          <w:szCs w:val="24"/>
        </w:rPr>
        <w:t xml:space="preserve"> </w:t>
      </w:r>
      <w:r w:rsidRPr="002C2D6A">
        <w:rPr>
          <w:rFonts w:ascii="Book Antiqua" w:hAnsi="Book Antiqua"/>
          <w:b/>
          <w:color w:val="000000"/>
          <w:sz w:val="24"/>
          <w:szCs w:val="24"/>
          <w:lang w:eastAsia="zh-CN"/>
        </w:rPr>
        <w:t>TOPIC HIGHLIGHT</w:t>
      </w:r>
    </w:p>
    <w:p w:rsidR="00886278" w:rsidRPr="002C2D6A" w:rsidRDefault="00886278" w:rsidP="00D779EF">
      <w:pPr>
        <w:snapToGrid w:val="0"/>
        <w:spacing w:after="0" w:line="360" w:lineRule="auto"/>
        <w:jc w:val="both"/>
        <w:rPr>
          <w:rFonts w:ascii="Book Antiqua" w:hAnsi="Book Antiqua" w:cs="Times New Roman"/>
          <w:b/>
          <w:sz w:val="24"/>
          <w:szCs w:val="24"/>
          <w:lang w:eastAsia="zh-CN"/>
        </w:rPr>
      </w:pPr>
    </w:p>
    <w:p w:rsidR="009F5ED8" w:rsidRPr="003C136D" w:rsidRDefault="009F5ED8" w:rsidP="009F5ED8">
      <w:pPr>
        <w:pStyle w:val="p0"/>
        <w:adjustRightInd w:val="0"/>
        <w:snapToGrid w:val="0"/>
        <w:spacing w:line="360" w:lineRule="auto"/>
        <w:rPr>
          <w:rFonts w:ascii="Book Antiqua" w:hAnsi="Book Antiqua"/>
          <w:color w:val="000000" w:themeColor="text1"/>
          <w:sz w:val="24"/>
          <w:szCs w:val="24"/>
        </w:rPr>
      </w:pPr>
      <w:r w:rsidRPr="003C136D">
        <w:rPr>
          <w:rFonts w:ascii="Book Antiqua" w:hAnsi="Book Antiqua"/>
          <w:color w:val="000000" w:themeColor="text1"/>
          <w:sz w:val="24"/>
          <w:szCs w:val="24"/>
        </w:rPr>
        <w:t>WJCO 5</w:t>
      </w:r>
      <w:r w:rsidRPr="00184575">
        <w:rPr>
          <w:rFonts w:ascii="Book Antiqua" w:hAnsi="Book Antiqua"/>
          <w:color w:val="000000" w:themeColor="text1"/>
          <w:sz w:val="24"/>
          <w:szCs w:val="24"/>
          <w:vertAlign w:val="superscript"/>
        </w:rPr>
        <w:t>th</w:t>
      </w:r>
      <w:r w:rsidRPr="003C136D">
        <w:rPr>
          <w:rFonts w:ascii="Book Antiqua" w:hAnsi="Book Antiqua"/>
          <w:color w:val="000000" w:themeColor="text1"/>
          <w:sz w:val="24"/>
          <w:szCs w:val="24"/>
        </w:rPr>
        <w:t xml:space="preserve"> Anniversary Special Issues (2): Breast </w:t>
      </w:r>
      <w:r w:rsidR="00184575">
        <w:rPr>
          <w:rFonts w:ascii="Book Antiqua" w:hAnsi="Book Antiqua" w:hint="eastAsia"/>
          <w:color w:val="000000" w:themeColor="text1"/>
          <w:sz w:val="24"/>
          <w:szCs w:val="24"/>
        </w:rPr>
        <w:t>c</w:t>
      </w:r>
      <w:r w:rsidRPr="003C136D">
        <w:rPr>
          <w:rFonts w:ascii="Book Antiqua" w:hAnsi="Book Antiqua"/>
          <w:color w:val="000000" w:themeColor="text1"/>
          <w:sz w:val="24"/>
          <w:szCs w:val="24"/>
        </w:rPr>
        <w:t>ancer</w:t>
      </w:r>
    </w:p>
    <w:p w:rsidR="00265967" w:rsidRPr="002C2D6A" w:rsidRDefault="00265967" w:rsidP="00D779EF">
      <w:pPr>
        <w:snapToGrid w:val="0"/>
        <w:spacing w:after="0" w:line="360" w:lineRule="auto"/>
        <w:jc w:val="both"/>
        <w:rPr>
          <w:rFonts w:ascii="Book Antiqua" w:hAnsi="Book Antiqua" w:cs="Times New Roman"/>
          <w:b/>
          <w:sz w:val="24"/>
          <w:szCs w:val="24"/>
          <w:lang w:val="en-US" w:eastAsia="zh-CN"/>
        </w:rPr>
      </w:pPr>
    </w:p>
    <w:p w:rsidR="00886278" w:rsidRPr="002C2D6A" w:rsidRDefault="00265967" w:rsidP="00D779EF">
      <w:pPr>
        <w:snapToGrid w:val="0"/>
        <w:spacing w:after="0" w:line="360" w:lineRule="auto"/>
        <w:jc w:val="both"/>
        <w:rPr>
          <w:rFonts w:ascii="Book Antiqua" w:hAnsi="Book Antiqua" w:cs="Times New Roman"/>
          <w:b/>
          <w:sz w:val="24"/>
          <w:szCs w:val="24"/>
          <w:lang w:eastAsia="zh-CN"/>
        </w:rPr>
      </w:pPr>
      <w:r w:rsidRPr="002C2D6A">
        <w:rPr>
          <w:rFonts w:ascii="Book Antiqua" w:hAnsi="Book Antiqua" w:cs="Times New Roman"/>
          <w:b/>
          <w:sz w:val="24"/>
          <w:szCs w:val="24"/>
          <w:lang w:eastAsia="zh-CN"/>
        </w:rPr>
        <w:t>S</w:t>
      </w:r>
      <w:r w:rsidR="00886278" w:rsidRPr="002C2D6A">
        <w:rPr>
          <w:rFonts w:ascii="Book Antiqua" w:hAnsi="Book Antiqua" w:cs="Times New Roman"/>
          <w:b/>
          <w:sz w:val="24"/>
          <w:szCs w:val="24"/>
        </w:rPr>
        <w:t>ignificance of immunohistochemistry in breast cancer</w:t>
      </w:r>
    </w:p>
    <w:p w:rsidR="002423E6" w:rsidRPr="002C2D6A" w:rsidRDefault="002423E6" w:rsidP="00D779EF">
      <w:pPr>
        <w:snapToGrid w:val="0"/>
        <w:spacing w:after="0" w:line="360" w:lineRule="auto"/>
        <w:jc w:val="both"/>
        <w:rPr>
          <w:rFonts w:ascii="Book Antiqua" w:hAnsi="Book Antiqua" w:cs="Times New Roman"/>
          <w:b/>
          <w:sz w:val="24"/>
          <w:szCs w:val="24"/>
          <w:lang w:eastAsia="zh-CN"/>
        </w:rPr>
      </w:pPr>
    </w:p>
    <w:p w:rsidR="002423E6" w:rsidRPr="002C2D6A" w:rsidRDefault="002423E6" w:rsidP="00D779EF">
      <w:pPr>
        <w:snapToGrid w:val="0"/>
        <w:spacing w:after="0" w:line="360" w:lineRule="auto"/>
        <w:jc w:val="both"/>
        <w:rPr>
          <w:rFonts w:ascii="Book Antiqua" w:hAnsi="Book Antiqua" w:cs="Times New Roman"/>
          <w:sz w:val="24"/>
          <w:szCs w:val="24"/>
          <w:lang w:eastAsia="zh-CN"/>
        </w:rPr>
      </w:pPr>
      <w:r w:rsidRPr="002C2D6A">
        <w:rPr>
          <w:rFonts w:ascii="Book Antiqua" w:hAnsi="Book Antiqua" w:cs="Times New Roman"/>
          <w:sz w:val="24"/>
          <w:szCs w:val="24"/>
        </w:rPr>
        <w:t>Zaha</w:t>
      </w:r>
      <w:r w:rsidRPr="002C2D6A">
        <w:rPr>
          <w:rFonts w:ascii="Book Antiqua" w:hAnsi="Book Antiqua" w:cs="Times New Roman"/>
          <w:sz w:val="24"/>
          <w:szCs w:val="24"/>
          <w:lang w:eastAsia="zh-CN"/>
        </w:rPr>
        <w:t xml:space="preserve"> DC. S</w:t>
      </w:r>
      <w:r w:rsidRPr="002C2D6A">
        <w:rPr>
          <w:rFonts w:ascii="Book Antiqua" w:hAnsi="Book Antiqua" w:cs="Times New Roman"/>
          <w:sz w:val="24"/>
          <w:szCs w:val="24"/>
        </w:rPr>
        <w:t>ignificance of immunohistochemistry in breast cancer</w:t>
      </w:r>
    </w:p>
    <w:p w:rsidR="002423E6" w:rsidRPr="002C2D6A" w:rsidRDefault="002423E6" w:rsidP="00D779EF">
      <w:pPr>
        <w:snapToGrid w:val="0"/>
        <w:spacing w:after="0" w:line="360" w:lineRule="auto"/>
        <w:jc w:val="both"/>
        <w:rPr>
          <w:rFonts w:ascii="Book Antiqua" w:hAnsi="Book Antiqua" w:cs="Times New Roman"/>
          <w:b/>
          <w:sz w:val="24"/>
          <w:szCs w:val="24"/>
          <w:lang w:eastAsia="zh-CN"/>
        </w:rPr>
      </w:pPr>
    </w:p>
    <w:p w:rsidR="00886278" w:rsidRPr="002C2D6A" w:rsidRDefault="00886278" w:rsidP="00D779EF">
      <w:pPr>
        <w:snapToGrid w:val="0"/>
        <w:spacing w:after="0" w:line="360" w:lineRule="auto"/>
        <w:jc w:val="both"/>
        <w:rPr>
          <w:rFonts w:ascii="Book Antiqua" w:hAnsi="Book Antiqua" w:cs="Times New Roman"/>
          <w:sz w:val="24"/>
          <w:szCs w:val="24"/>
        </w:rPr>
      </w:pPr>
      <w:r w:rsidRPr="002C2D6A">
        <w:rPr>
          <w:rFonts w:ascii="Book Antiqua" w:hAnsi="Book Antiqua" w:cs="Times New Roman"/>
          <w:sz w:val="24"/>
          <w:szCs w:val="24"/>
        </w:rPr>
        <w:t>Dana Carmen Zaha</w:t>
      </w:r>
    </w:p>
    <w:p w:rsidR="0085031B" w:rsidRPr="002C2D6A" w:rsidRDefault="0085031B" w:rsidP="00D779EF">
      <w:pPr>
        <w:snapToGrid w:val="0"/>
        <w:spacing w:after="0" w:line="360" w:lineRule="auto"/>
        <w:jc w:val="both"/>
        <w:rPr>
          <w:rFonts w:ascii="Book Antiqua" w:hAnsi="Book Antiqua" w:cs="Times New Roman"/>
          <w:sz w:val="24"/>
          <w:szCs w:val="24"/>
        </w:rPr>
      </w:pPr>
    </w:p>
    <w:p w:rsidR="003B72B5" w:rsidRPr="002C2D6A" w:rsidRDefault="0085031B" w:rsidP="00D779EF">
      <w:pPr>
        <w:pStyle w:val="a5"/>
        <w:snapToGrid w:val="0"/>
        <w:spacing w:line="360" w:lineRule="auto"/>
        <w:jc w:val="both"/>
        <w:rPr>
          <w:rFonts w:ascii="Book Antiqua" w:hAnsi="Book Antiqua"/>
          <w:sz w:val="24"/>
          <w:szCs w:val="24"/>
        </w:rPr>
      </w:pPr>
      <w:r w:rsidRPr="002C2D6A">
        <w:rPr>
          <w:rFonts w:ascii="Book Antiqua" w:hAnsi="Book Antiqua" w:cs="Times New Roman"/>
          <w:b/>
          <w:sz w:val="24"/>
          <w:szCs w:val="24"/>
        </w:rPr>
        <w:t>Dana Carmen Zaha,</w:t>
      </w:r>
      <w:r w:rsidRPr="002C2D6A">
        <w:rPr>
          <w:rFonts w:ascii="Book Antiqua" w:hAnsi="Book Antiqua"/>
          <w:sz w:val="24"/>
          <w:szCs w:val="24"/>
        </w:rPr>
        <w:t xml:space="preserve"> </w:t>
      </w:r>
      <w:r w:rsidRPr="002C2D6A">
        <w:rPr>
          <w:rFonts w:ascii="Book Antiqua" w:hAnsi="Book Antiqua" w:cs="Times New Roman"/>
          <w:sz w:val="24"/>
          <w:szCs w:val="24"/>
        </w:rPr>
        <w:t>Preclinical Department, Faculty of Medicine and Pharmacy, Oradea University</w:t>
      </w:r>
      <w:r w:rsidR="003B72B5" w:rsidRPr="002C2D6A">
        <w:rPr>
          <w:rFonts w:ascii="Book Antiqua" w:hAnsi="Book Antiqua" w:cs="Times New Roman"/>
          <w:sz w:val="24"/>
          <w:szCs w:val="24"/>
          <w:lang w:eastAsia="zh-CN"/>
        </w:rPr>
        <w:t xml:space="preserve">, </w:t>
      </w:r>
      <w:r w:rsidR="003B72B5" w:rsidRPr="002C2D6A">
        <w:rPr>
          <w:rFonts w:ascii="Book Antiqua" w:hAnsi="Book Antiqua" w:cs="Times New Roman"/>
          <w:sz w:val="24"/>
          <w:szCs w:val="24"/>
        </w:rPr>
        <w:t xml:space="preserve">Oradea </w:t>
      </w:r>
      <w:r w:rsidR="003B72B5" w:rsidRPr="002C2D6A">
        <w:rPr>
          <w:rFonts w:ascii="Book Antiqua" w:hAnsi="Book Antiqua" w:cs="Times New Roman"/>
          <w:sz w:val="24"/>
          <w:szCs w:val="24"/>
          <w:lang w:eastAsia="zh-CN"/>
        </w:rPr>
        <w:t>410087,</w:t>
      </w:r>
      <w:r w:rsidR="003B72B5" w:rsidRPr="002C2D6A">
        <w:rPr>
          <w:rFonts w:ascii="Book Antiqua" w:hAnsi="Book Antiqua"/>
          <w:sz w:val="24"/>
          <w:szCs w:val="24"/>
        </w:rPr>
        <w:t xml:space="preserve"> Romania</w:t>
      </w:r>
    </w:p>
    <w:p w:rsidR="002423E6" w:rsidRPr="002C2D6A" w:rsidRDefault="002423E6" w:rsidP="00D779EF">
      <w:pPr>
        <w:snapToGrid w:val="0"/>
        <w:spacing w:after="0" w:line="360" w:lineRule="auto"/>
        <w:jc w:val="both"/>
        <w:rPr>
          <w:rFonts w:ascii="Book Antiqua" w:hAnsi="Book Antiqua" w:cs="Times New Roman"/>
          <w:sz w:val="24"/>
          <w:szCs w:val="24"/>
          <w:lang w:eastAsia="zh-CN"/>
        </w:rPr>
      </w:pPr>
    </w:p>
    <w:p w:rsidR="00316033" w:rsidRPr="002C2D6A" w:rsidRDefault="0085031B" w:rsidP="00D779EF">
      <w:pPr>
        <w:snapToGrid w:val="0"/>
        <w:spacing w:after="0" w:line="360" w:lineRule="auto"/>
        <w:jc w:val="both"/>
        <w:rPr>
          <w:rFonts w:ascii="Book Antiqua" w:hAnsi="Book Antiqua" w:cs="Times New Roman"/>
          <w:sz w:val="24"/>
          <w:szCs w:val="24"/>
          <w:lang w:eastAsia="zh-CN"/>
        </w:rPr>
      </w:pPr>
      <w:r w:rsidRPr="002C2D6A">
        <w:rPr>
          <w:rFonts w:ascii="Book Antiqua" w:hAnsi="Book Antiqua" w:cs="Times New Roman"/>
          <w:b/>
          <w:sz w:val="24"/>
          <w:szCs w:val="24"/>
        </w:rPr>
        <w:t xml:space="preserve">Author contributions: </w:t>
      </w:r>
      <w:r w:rsidRPr="002C2D6A">
        <w:rPr>
          <w:rFonts w:ascii="Book Antiqua" w:hAnsi="Book Antiqua" w:cs="Times New Roman"/>
          <w:sz w:val="24"/>
          <w:szCs w:val="24"/>
        </w:rPr>
        <w:t>Zaha</w:t>
      </w:r>
      <w:r w:rsidR="00B42BAF" w:rsidRPr="002C2D6A">
        <w:rPr>
          <w:rFonts w:ascii="Book Antiqua" w:hAnsi="Book Antiqua" w:cs="Times New Roman"/>
          <w:sz w:val="24"/>
          <w:szCs w:val="24"/>
        </w:rPr>
        <w:t xml:space="preserve"> </w:t>
      </w:r>
      <w:r w:rsidR="003B72B5" w:rsidRPr="002C2D6A">
        <w:rPr>
          <w:rFonts w:ascii="Book Antiqua" w:hAnsi="Book Antiqua" w:cs="Times New Roman"/>
          <w:sz w:val="24"/>
          <w:szCs w:val="24"/>
          <w:lang w:eastAsia="zh-CN"/>
        </w:rPr>
        <w:t xml:space="preserve">DC </w:t>
      </w:r>
      <w:r w:rsidR="00B42BAF" w:rsidRPr="002C2D6A">
        <w:rPr>
          <w:rFonts w:ascii="Book Antiqua" w:hAnsi="Book Antiqua" w:cs="Times New Roman"/>
          <w:sz w:val="24"/>
          <w:szCs w:val="24"/>
        </w:rPr>
        <w:t xml:space="preserve">performed the data collection, analysis and </w:t>
      </w:r>
      <w:r w:rsidRPr="002C2D6A">
        <w:rPr>
          <w:rFonts w:ascii="Book Antiqua" w:hAnsi="Book Antiqua" w:cs="Times New Roman"/>
          <w:sz w:val="24"/>
          <w:szCs w:val="24"/>
        </w:rPr>
        <w:t>wrote the paper.</w:t>
      </w:r>
    </w:p>
    <w:p w:rsidR="003B72B5" w:rsidRPr="002C2D6A" w:rsidRDefault="003B72B5" w:rsidP="00D779EF">
      <w:pPr>
        <w:snapToGrid w:val="0"/>
        <w:spacing w:after="0" w:line="360" w:lineRule="auto"/>
        <w:jc w:val="both"/>
        <w:rPr>
          <w:rFonts w:ascii="Book Antiqua" w:hAnsi="Book Antiqua" w:cs="Times New Roman"/>
          <w:sz w:val="24"/>
          <w:szCs w:val="24"/>
          <w:lang w:eastAsia="zh-CN"/>
        </w:rPr>
      </w:pPr>
    </w:p>
    <w:p w:rsidR="00D779EF" w:rsidRPr="002C2D6A" w:rsidRDefault="00886278" w:rsidP="00D779EF">
      <w:pPr>
        <w:snapToGrid w:val="0"/>
        <w:spacing w:after="0" w:line="360" w:lineRule="auto"/>
        <w:jc w:val="both"/>
        <w:rPr>
          <w:rFonts w:ascii="Book Antiqua" w:hAnsi="Book Antiqua" w:cs="Times New Roman"/>
          <w:sz w:val="24"/>
          <w:szCs w:val="24"/>
        </w:rPr>
      </w:pPr>
      <w:r w:rsidRPr="002C2D6A">
        <w:rPr>
          <w:rFonts w:ascii="Book Antiqua" w:hAnsi="Book Antiqua"/>
          <w:b/>
          <w:sz w:val="24"/>
          <w:szCs w:val="24"/>
        </w:rPr>
        <w:t>Correspondence to: Dana Carmen Zaha</w:t>
      </w:r>
      <w:r w:rsidR="003B72B5" w:rsidRPr="002C2D6A">
        <w:rPr>
          <w:rFonts w:ascii="Book Antiqua" w:hAnsi="Book Antiqua"/>
          <w:b/>
          <w:sz w:val="24"/>
          <w:szCs w:val="24"/>
          <w:lang w:eastAsia="zh-CN"/>
        </w:rPr>
        <w:t>,</w:t>
      </w:r>
      <w:r w:rsidR="004D0A0D" w:rsidRPr="002C2D6A">
        <w:rPr>
          <w:rFonts w:ascii="Book Antiqua" w:hAnsi="Book Antiqua"/>
          <w:b/>
          <w:sz w:val="24"/>
          <w:szCs w:val="24"/>
        </w:rPr>
        <w:t xml:space="preserve"> MD, PhD</w:t>
      </w:r>
      <w:r w:rsidRPr="002C2D6A">
        <w:rPr>
          <w:rFonts w:ascii="Book Antiqua" w:hAnsi="Book Antiqua"/>
          <w:b/>
          <w:sz w:val="24"/>
          <w:szCs w:val="24"/>
        </w:rPr>
        <w:t xml:space="preserve">, </w:t>
      </w:r>
      <w:bookmarkStart w:id="2" w:name="OLE_LINK12"/>
      <w:bookmarkStart w:id="3" w:name="OLE_LINK13"/>
      <w:r w:rsidR="00B42BAF" w:rsidRPr="002C2D6A">
        <w:rPr>
          <w:rFonts w:ascii="Book Antiqua" w:hAnsi="Book Antiqua"/>
          <w:sz w:val="24"/>
          <w:szCs w:val="24"/>
        </w:rPr>
        <w:t xml:space="preserve">Lecturer, </w:t>
      </w:r>
      <w:r w:rsidRPr="002C2D6A">
        <w:rPr>
          <w:rFonts w:ascii="Book Antiqua" w:hAnsi="Book Antiqua"/>
          <w:sz w:val="24"/>
          <w:szCs w:val="24"/>
        </w:rPr>
        <w:t>Preclinical Department, Faculty of Medicine and Pharmacy, Oradea University</w:t>
      </w:r>
      <w:bookmarkEnd w:id="2"/>
      <w:bookmarkEnd w:id="3"/>
      <w:r w:rsidR="003B72B5" w:rsidRPr="002C2D6A">
        <w:rPr>
          <w:rFonts w:ascii="Book Antiqua" w:hAnsi="Book Antiqua"/>
          <w:sz w:val="24"/>
          <w:szCs w:val="24"/>
        </w:rPr>
        <w:t>,1 December  Square, No.10</w:t>
      </w:r>
      <w:r w:rsidR="003B72B5" w:rsidRPr="002C2D6A">
        <w:rPr>
          <w:rFonts w:ascii="Book Antiqua" w:hAnsi="Book Antiqua"/>
          <w:sz w:val="24"/>
          <w:szCs w:val="24"/>
          <w:lang w:eastAsia="zh-CN"/>
        </w:rPr>
        <w:t xml:space="preserve">, </w:t>
      </w:r>
      <w:r w:rsidR="00D779EF" w:rsidRPr="002C2D6A">
        <w:rPr>
          <w:rFonts w:ascii="Book Antiqua" w:hAnsi="Book Antiqua" w:cs="Times New Roman"/>
          <w:sz w:val="24"/>
          <w:szCs w:val="24"/>
        </w:rPr>
        <w:t xml:space="preserve">Oradea </w:t>
      </w:r>
      <w:r w:rsidR="00D779EF" w:rsidRPr="002C2D6A">
        <w:rPr>
          <w:rFonts w:ascii="Book Antiqua" w:hAnsi="Book Antiqua" w:cs="Times New Roman"/>
          <w:sz w:val="24"/>
          <w:szCs w:val="24"/>
          <w:lang w:eastAsia="zh-CN"/>
        </w:rPr>
        <w:t>410087,</w:t>
      </w:r>
      <w:r w:rsidR="00D779EF" w:rsidRPr="002C2D6A">
        <w:rPr>
          <w:rFonts w:ascii="Book Antiqua" w:hAnsi="Book Antiqua"/>
          <w:sz w:val="24"/>
          <w:szCs w:val="24"/>
        </w:rPr>
        <w:t xml:space="preserve"> Romania</w:t>
      </w:r>
      <w:r w:rsidR="00D779EF" w:rsidRPr="002C2D6A">
        <w:rPr>
          <w:rFonts w:ascii="Book Antiqua" w:hAnsi="Book Antiqua"/>
          <w:sz w:val="24"/>
          <w:szCs w:val="24"/>
          <w:lang w:eastAsia="zh-CN"/>
        </w:rPr>
        <w:t>.</w:t>
      </w:r>
      <w:r w:rsidR="00D779EF" w:rsidRPr="002C2D6A">
        <w:rPr>
          <w:rFonts w:ascii="Book Antiqua" w:hAnsi="Book Antiqua" w:cs="Times New Roman"/>
          <w:sz w:val="24"/>
          <w:szCs w:val="24"/>
        </w:rPr>
        <w:t xml:space="preserve"> </w:t>
      </w:r>
      <w:proofErr w:type="gramStart"/>
      <w:r w:rsidR="00D779EF" w:rsidRPr="002C2D6A">
        <w:rPr>
          <w:rFonts w:ascii="Book Antiqua" w:hAnsi="Book Antiqua" w:cs="Times New Roman"/>
          <w:sz w:val="24"/>
          <w:szCs w:val="24"/>
        </w:rPr>
        <w:t>danazaha</w:t>
      </w:r>
      <w:proofErr w:type="gramEnd"/>
      <w:r w:rsidR="00D779EF" w:rsidRPr="002C2D6A">
        <w:rPr>
          <w:rFonts w:ascii="Book Antiqua" w:hAnsi="Book Antiqua" w:cs="Times New Roman"/>
          <w:sz w:val="24"/>
          <w:szCs w:val="24"/>
        </w:rPr>
        <w:t xml:space="preserve"> @rdslink.ro</w:t>
      </w:r>
    </w:p>
    <w:p w:rsidR="00886278" w:rsidRPr="002C2D6A" w:rsidRDefault="00886278" w:rsidP="00D779EF">
      <w:pPr>
        <w:pStyle w:val="a5"/>
        <w:snapToGrid w:val="0"/>
        <w:spacing w:line="360" w:lineRule="auto"/>
        <w:jc w:val="both"/>
        <w:rPr>
          <w:rFonts w:ascii="Book Antiqua" w:hAnsi="Book Antiqua"/>
          <w:sz w:val="24"/>
          <w:szCs w:val="24"/>
          <w:lang w:val="en-GB" w:eastAsia="zh-CN"/>
        </w:rPr>
      </w:pPr>
    </w:p>
    <w:p w:rsidR="00D779EF" w:rsidRPr="002C2D6A" w:rsidRDefault="00D779EF" w:rsidP="00D779EF">
      <w:pPr>
        <w:autoSpaceDE w:val="0"/>
        <w:autoSpaceDN w:val="0"/>
        <w:adjustRightInd w:val="0"/>
        <w:snapToGrid w:val="0"/>
        <w:spacing w:after="0" w:line="360" w:lineRule="auto"/>
        <w:rPr>
          <w:rFonts w:ascii="Book Antiqua" w:hAnsi="Book Antiqua"/>
          <w:color w:val="000000"/>
          <w:sz w:val="24"/>
          <w:szCs w:val="24"/>
        </w:rPr>
      </w:pPr>
      <w:r w:rsidRPr="002C2D6A">
        <w:rPr>
          <w:rFonts w:ascii="Book Antiqua" w:hAnsi="Book Antiqua"/>
          <w:b/>
          <w:bCs/>
          <w:color w:val="000000"/>
          <w:sz w:val="24"/>
          <w:szCs w:val="24"/>
        </w:rPr>
        <w:t xml:space="preserve">Telephone: </w:t>
      </w:r>
      <w:bookmarkStart w:id="4" w:name="OLE_LINK1415"/>
      <w:bookmarkStart w:id="5" w:name="OLE_LINK1416"/>
      <w:bookmarkStart w:id="6" w:name="OLE_LINK1417"/>
      <w:r w:rsidRPr="002C2D6A">
        <w:rPr>
          <w:rFonts w:ascii="Book Antiqua" w:hAnsi="Book Antiqua"/>
          <w:color w:val="000000"/>
          <w:sz w:val="24"/>
          <w:szCs w:val="24"/>
        </w:rPr>
        <w:t>+</w:t>
      </w:r>
      <w:bookmarkStart w:id="7" w:name="OLE_LINK42"/>
      <w:bookmarkStart w:id="8" w:name="OLE_LINK128"/>
      <w:bookmarkStart w:id="9" w:name="OLE_LINK951"/>
      <w:bookmarkStart w:id="10" w:name="OLE_LINK955"/>
      <w:bookmarkEnd w:id="4"/>
      <w:bookmarkEnd w:id="5"/>
      <w:bookmarkEnd w:id="6"/>
      <w:r w:rsidRPr="002C2D6A">
        <w:rPr>
          <w:rFonts w:ascii="Book Antiqua" w:hAnsi="Book Antiqua"/>
          <w:sz w:val="24"/>
          <w:szCs w:val="24"/>
        </w:rPr>
        <w:t>40</w:t>
      </w:r>
      <w:r w:rsidRPr="002C2D6A">
        <w:rPr>
          <w:rFonts w:ascii="Book Antiqua" w:hAnsi="Book Antiqua"/>
          <w:sz w:val="24"/>
          <w:szCs w:val="24"/>
          <w:lang w:eastAsia="zh-CN"/>
        </w:rPr>
        <w:t>-</w:t>
      </w:r>
      <w:r w:rsidRPr="002C2D6A">
        <w:rPr>
          <w:rFonts w:ascii="Book Antiqua" w:hAnsi="Book Antiqua"/>
          <w:sz w:val="24"/>
          <w:szCs w:val="24"/>
        </w:rPr>
        <w:t>723</w:t>
      </w:r>
      <w:r w:rsidRPr="002C2D6A">
        <w:rPr>
          <w:rFonts w:ascii="Book Antiqua" w:hAnsi="Book Antiqua"/>
          <w:sz w:val="24"/>
          <w:szCs w:val="24"/>
          <w:lang w:eastAsia="zh-CN"/>
        </w:rPr>
        <w:t>-</w:t>
      </w:r>
      <w:r w:rsidRPr="002C2D6A">
        <w:rPr>
          <w:rFonts w:ascii="Book Antiqua" w:hAnsi="Book Antiqua"/>
          <w:sz w:val="24"/>
          <w:szCs w:val="24"/>
        </w:rPr>
        <w:t>604496</w:t>
      </w:r>
      <w:r w:rsidRPr="002C2D6A">
        <w:rPr>
          <w:rFonts w:ascii="Book Antiqua" w:hAnsi="Book Antiqua"/>
          <w:color w:val="FF0000"/>
          <w:sz w:val="24"/>
          <w:szCs w:val="24"/>
        </w:rPr>
        <w:t xml:space="preserve">    </w:t>
      </w:r>
      <w:r w:rsidRPr="002C2D6A">
        <w:rPr>
          <w:rFonts w:ascii="Book Antiqua" w:hAnsi="Book Antiqua"/>
          <w:b/>
          <w:bCs/>
          <w:color w:val="FF0000"/>
          <w:sz w:val="24"/>
          <w:szCs w:val="24"/>
        </w:rPr>
        <w:t xml:space="preserve"> </w:t>
      </w:r>
      <w:bookmarkStart w:id="11" w:name="OLE_LINK440"/>
      <w:r w:rsidRPr="002C2D6A">
        <w:rPr>
          <w:rFonts w:ascii="Book Antiqua" w:hAnsi="Book Antiqua"/>
          <w:b/>
          <w:bCs/>
          <w:color w:val="FF0000"/>
          <w:sz w:val="24"/>
          <w:szCs w:val="24"/>
          <w:lang w:eastAsia="zh-CN"/>
        </w:rPr>
        <w:t xml:space="preserve">  </w:t>
      </w:r>
      <w:r w:rsidRPr="002C2D6A">
        <w:rPr>
          <w:rFonts w:ascii="Book Antiqua" w:hAnsi="Book Antiqua"/>
          <w:b/>
          <w:bCs/>
          <w:color w:val="000000"/>
          <w:sz w:val="24"/>
          <w:szCs w:val="24"/>
        </w:rPr>
        <w:t>Fax:</w:t>
      </w:r>
      <w:r w:rsidRPr="002C2D6A">
        <w:rPr>
          <w:rFonts w:ascii="Book Antiqua" w:hAnsi="Book Antiqua"/>
          <w:color w:val="000000"/>
          <w:sz w:val="24"/>
          <w:szCs w:val="24"/>
        </w:rPr>
        <w:t xml:space="preserve"> +</w:t>
      </w:r>
      <w:bookmarkEnd w:id="7"/>
      <w:bookmarkEnd w:id="8"/>
      <w:bookmarkEnd w:id="11"/>
      <w:r w:rsidRPr="002C2D6A">
        <w:rPr>
          <w:rFonts w:ascii="Book Antiqua" w:hAnsi="Book Antiqua"/>
          <w:sz w:val="24"/>
          <w:szCs w:val="24"/>
        </w:rPr>
        <w:t>40</w:t>
      </w:r>
      <w:r w:rsidRPr="002C2D6A">
        <w:rPr>
          <w:rFonts w:ascii="Book Antiqua" w:hAnsi="Book Antiqua"/>
          <w:sz w:val="24"/>
          <w:szCs w:val="24"/>
          <w:lang w:eastAsia="zh-CN"/>
        </w:rPr>
        <w:t>-</w:t>
      </w:r>
      <w:r w:rsidRPr="002C2D6A">
        <w:rPr>
          <w:rFonts w:ascii="Book Antiqua" w:hAnsi="Book Antiqua"/>
          <w:sz w:val="24"/>
          <w:szCs w:val="24"/>
        </w:rPr>
        <w:t>723</w:t>
      </w:r>
      <w:r w:rsidRPr="002C2D6A">
        <w:rPr>
          <w:rFonts w:ascii="Book Antiqua" w:hAnsi="Book Antiqua"/>
          <w:sz w:val="24"/>
          <w:szCs w:val="24"/>
          <w:lang w:eastAsia="zh-CN"/>
        </w:rPr>
        <w:t>-</w:t>
      </w:r>
      <w:r w:rsidRPr="002C2D6A">
        <w:rPr>
          <w:rFonts w:ascii="Book Antiqua" w:hAnsi="Book Antiqua"/>
          <w:sz w:val="24"/>
          <w:szCs w:val="24"/>
        </w:rPr>
        <w:t>604496</w:t>
      </w:r>
    </w:p>
    <w:p w:rsidR="00D779EF" w:rsidRPr="002C2D6A" w:rsidRDefault="00D779EF" w:rsidP="00D779EF">
      <w:pPr>
        <w:adjustRightInd w:val="0"/>
        <w:snapToGrid w:val="0"/>
        <w:spacing w:after="0" w:line="360" w:lineRule="auto"/>
        <w:rPr>
          <w:rFonts w:ascii="Book Antiqua" w:hAnsi="Book Antiqua"/>
          <w:b/>
          <w:sz w:val="24"/>
          <w:szCs w:val="24"/>
        </w:rPr>
      </w:pPr>
      <w:bookmarkStart w:id="12" w:name="OLE_LINK25"/>
      <w:bookmarkStart w:id="13" w:name="OLE_LINK26"/>
      <w:bookmarkStart w:id="14" w:name="OLE_LINK145"/>
      <w:bookmarkStart w:id="15" w:name="OLE_LINK215"/>
      <w:bookmarkStart w:id="16" w:name="OLE_LINK352"/>
      <w:bookmarkStart w:id="17" w:name="OLE_LINK364"/>
      <w:bookmarkStart w:id="18" w:name="OLE_LINK383"/>
      <w:bookmarkStart w:id="19" w:name="OLE_LINK361"/>
      <w:bookmarkStart w:id="20" w:name="OLE_LINK444"/>
      <w:bookmarkStart w:id="21" w:name="OLE_LINK501"/>
      <w:bookmarkStart w:id="22" w:name="OLE_LINK572"/>
      <w:bookmarkStart w:id="23" w:name="OLE_LINK573"/>
      <w:bookmarkStart w:id="24" w:name="OLE_LINK756"/>
      <w:bookmarkStart w:id="25" w:name="OLE_LINK757"/>
      <w:bookmarkStart w:id="26" w:name="OLE_LINK805"/>
      <w:bookmarkStart w:id="27" w:name="OLE_LINK806"/>
      <w:bookmarkStart w:id="28" w:name="OLE_LINK958"/>
      <w:bookmarkStart w:id="29" w:name="OLE_LINK1018"/>
      <w:bookmarkStart w:id="30" w:name="OLE_LINK1059"/>
      <w:bookmarkStart w:id="31" w:name="OLE_LINK1122"/>
      <w:bookmarkStart w:id="32" w:name="OLE_LINK1123"/>
      <w:bookmarkStart w:id="33" w:name="OLE_LINK1402"/>
      <w:bookmarkStart w:id="34" w:name="OLE_LINK1750"/>
      <w:bookmarkStart w:id="35" w:name="OLE_LINK1751"/>
      <w:bookmarkStart w:id="36" w:name="OLE_LINK1832"/>
      <w:bookmarkStart w:id="37" w:name="OLE_LINK1878"/>
      <w:bookmarkStart w:id="38" w:name="OLE_LINK1917"/>
      <w:bookmarkStart w:id="39" w:name="OLE_LINK1918"/>
      <w:bookmarkStart w:id="40" w:name="OLE_LINK1985"/>
      <w:bookmarkStart w:id="41" w:name="OLE_LINK1986"/>
      <w:bookmarkStart w:id="42" w:name="OLE_LINK1927"/>
      <w:bookmarkStart w:id="43" w:name="OLE_LINK1928"/>
      <w:bookmarkStart w:id="44" w:name="OLE_LINK2044"/>
      <w:bookmarkStart w:id="45" w:name="OLE_LINK2352"/>
      <w:bookmarkStart w:id="46" w:name="OLE_LINK2220"/>
      <w:bookmarkStart w:id="47" w:name="OLE_LINK2344"/>
      <w:bookmarkStart w:id="48" w:name="OLE_LINK2347"/>
      <w:bookmarkStart w:id="49" w:name="OLE_LINK2626"/>
      <w:bookmarkStart w:id="50" w:name="OLE_LINK2390"/>
      <w:bookmarkStart w:id="51" w:name="OLE_LINK2752"/>
      <w:bookmarkStart w:id="52" w:name="OLE_LINK2753"/>
      <w:bookmarkStart w:id="53" w:name="OLE_LINK2855"/>
      <w:bookmarkStart w:id="54" w:name="OLE_LINK2992"/>
      <w:bookmarkStart w:id="55" w:name="OLE_LINK3241"/>
      <w:bookmarkStart w:id="56" w:name="OLE_LINK2682"/>
      <w:r w:rsidRPr="002C2D6A">
        <w:rPr>
          <w:rFonts w:ascii="Book Antiqua" w:hAnsi="Book Antiqua"/>
          <w:b/>
          <w:sz w:val="24"/>
          <w:szCs w:val="24"/>
        </w:rPr>
        <w:t xml:space="preserve">Received: </w:t>
      </w:r>
      <w:r w:rsidRPr="002C2D6A">
        <w:rPr>
          <w:rFonts w:ascii="Book Antiqua" w:hAnsi="Book Antiqua"/>
          <w:sz w:val="24"/>
          <w:szCs w:val="24"/>
          <w:lang w:eastAsia="zh-CN"/>
        </w:rPr>
        <w:t>December 26, 2013</w:t>
      </w:r>
      <w:r w:rsidRPr="002C2D6A">
        <w:rPr>
          <w:rFonts w:ascii="Book Antiqua" w:hAnsi="Book Antiqua"/>
          <w:sz w:val="24"/>
          <w:szCs w:val="24"/>
        </w:rPr>
        <w:t xml:space="preserve">  </w:t>
      </w:r>
      <w:r w:rsidRPr="002C2D6A">
        <w:rPr>
          <w:rFonts w:ascii="Book Antiqua" w:hAnsi="Book Antiqua"/>
          <w:sz w:val="24"/>
          <w:szCs w:val="24"/>
          <w:lang w:eastAsia="zh-CN"/>
        </w:rPr>
        <w:t xml:space="preserve">  </w:t>
      </w:r>
      <w:r w:rsidRPr="002C2D6A">
        <w:rPr>
          <w:rFonts w:ascii="Book Antiqua" w:hAnsi="Book Antiqua"/>
          <w:b/>
          <w:sz w:val="24"/>
          <w:szCs w:val="24"/>
        </w:rPr>
        <w:t xml:space="preserve">Revised: </w:t>
      </w:r>
      <w:bookmarkEnd w:id="12"/>
      <w:bookmarkEnd w:id="13"/>
      <w:r w:rsidRPr="002C2D6A">
        <w:rPr>
          <w:rFonts w:ascii="Book Antiqua" w:hAnsi="Book Antiqua"/>
          <w:sz w:val="24"/>
          <w:szCs w:val="24"/>
          <w:lang w:eastAsia="zh-CN"/>
        </w:rPr>
        <w:t>February 9, 2014</w:t>
      </w:r>
      <w:r w:rsidRPr="002C2D6A">
        <w:rPr>
          <w:rFonts w:ascii="Book Antiqua" w:hAnsi="Book Antiqua"/>
          <w:sz w:val="24"/>
          <w:szCs w:val="24"/>
        </w:rPr>
        <w:t xml:space="preserve"> </w:t>
      </w:r>
      <w:bookmarkStart w:id="57" w:name="OLE_LINK103"/>
      <w:bookmarkStart w:id="58" w:name="OLE_LINK104"/>
      <w:bookmarkStart w:id="59" w:name="OLE_LINK69"/>
      <w:bookmarkStart w:id="60" w:name="OLE_LINK70"/>
    </w:p>
    <w:p w:rsidR="008A782B" w:rsidRDefault="00D779EF" w:rsidP="008A782B">
      <w:pPr>
        <w:rPr>
          <w:rFonts w:ascii="Book Antiqua" w:hAnsi="Book Antiqua"/>
          <w:color w:val="000000"/>
          <w:sz w:val="24"/>
        </w:rPr>
      </w:pPr>
      <w:bookmarkStart w:id="61" w:name="OLE_LINK303"/>
      <w:bookmarkStart w:id="62" w:name="OLE_LINK304"/>
      <w:bookmarkStart w:id="63" w:name="OLE_LINK1382"/>
      <w:bookmarkStart w:id="64" w:name="OLE_LINK2188"/>
      <w:bookmarkStart w:id="65" w:name="OLE_LINK2189"/>
      <w:bookmarkStart w:id="66" w:name="OLE_LINK2615"/>
      <w:r w:rsidRPr="002C2D6A">
        <w:rPr>
          <w:rFonts w:ascii="Book Antiqua" w:hAnsi="Book Antiqua"/>
          <w:b/>
          <w:sz w:val="24"/>
          <w:szCs w:val="24"/>
        </w:rPr>
        <w:t xml:space="preserve">Accepted: </w:t>
      </w:r>
      <w:bookmarkStart w:id="67" w:name="OLE_LINK1"/>
      <w:bookmarkStart w:id="68" w:name="OLE_LINK2"/>
      <w:bookmarkStart w:id="69" w:name="OLE_LINK3"/>
      <w:bookmarkStart w:id="70" w:name="OLE_LINK4"/>
      <w:bookmarkStart w:id="71" w:name="OLE_LINK5"/>
      <w:bookmarkStart w:id="72" w:name="OLE_LINK6"/>
      <w:bookmarkStart w:id="73" w:name="OLE_LINK7"/>
      <w:bookmarkStart w:id="74" w:name="OLE_LINK14"/>
      <w:bookmarkStart w:id="75" w:name="OLE_LINK17"/>
      <w:bookmarkStart w:id="76" w:name="OLE_LINK18"/>
      <w:bookmarkStart w:id="77" w:name="OLE_LINK19"/>
      <w:bookmarkStart w:id="78" w:name="OLE_LINK22"/>
      <w:bookmarkStart w:id="79" w:name="OLE_LINK24"/>
      <w:bookmarkStart w:id="80" w:name="OLE_LINK27"/>
      <w:bookmarkStart w:id="81" w:name="OLE_LINK28"/>
      <w:bookmarkStart w:id="82" w:name="OLE_LINK30"/>
      <w:r w:rsidR="008A782B">
        <w:rPr>
          <w:rFonts w:ascii="Book Antiqua" w:hAnsi="Book Antiqua"/>
          <w:color w:val="000000"/>
          <w:sz w:val="24"/>
        </w:rPr>
        <w:t>June 18, 2014</w:t>
      </w:r>
    </w:p>
    <w:p w:rsidR="00D779EF" w:rsidRPr="002C2D6A" w:rsidRDefault="00D779EF" w:rsidP="00D779EF">
      <w:pPr>
        <w:adjustRightInd w:val="0"/>
        <w:snapToGrid w:val="0"/>
        <w:spacing w:after="0" w:line="360" w:lineRule="auto"/>
        <w:rPr>
          <w:rFonts w:ascii="Book Antiqua" w:hAnsi="Book Antiqua"/>
          <w:b/>
          <w:sz w:val="24"/>
          <w:szCs w:val="24"/>
        </w:rPr>
      </w:pPr>
      <w:bookmarkStart w:id="83" w:name="_GoBack"/>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C2D6A">
        <w:rPr>
          <w:rFonts w:ascii="Book Antiqua" w:hAnsi="Book Antiqua"/>
          <w:b/>
          <w:sz w:val="24"/>
          <w:szCs w:val="24"/>
        </w:rPr>
        <w:t xml:space="preserve"> </w:t>
      </w:r>
    </w:p>
    <w:p w:rsidR="00D779EF" w:rsidRPr="002C2D6A" w:rsidRDefault="00D779EF" w:rsidP="00D779EF">
      <w:pPr>
        <w:adjustRightInd w:val="0"/>
        <w:snapToGrid w:val="0"/>
        <w:spacing w:after="0" w:line="360" w:lineRule="auto"/>
        <w:rPr>
          <w:rFonts w:ascii="Book Antiqua" w:hAnsi="Book Antiqua"/>
          <w:b/>
          <w:sz w:val="24"/>
          <w:szCs w:val="24"/>
        </w:rPr>
      </w:pPr>
      <w:r w:rsidRPr="002C2D6A">
        <w:rPr>
          <w:rFonts w:ascii="Book Antiqua" w:hAnsi="Book Antiqua"/>
          <w:b/>
          <w:sz w:val="24"/>
          <w:szCs w:val="24"/>
        </w:rPr>
        <w:t xml:space="preserve">Published online: </w:t>
      </w:r>
      <w:bookmarkEnd w:id="57"/>
      <w:bookmarkEnd w:id="58"/>
    </w:p>
    <w:bookmarkEnd w:id="9"/>
    <w:bookmarkEnd w:id="1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9"/>
    <w:bookmarkEnd w:id="60"/>
    <w:bookmarkEnd w:id="61"/>
    <w:bookmarkEnd w:id="62"/>
    <w:bookmarkEnd w:id="63"/>
    <w:bookmarkEnd w:id="64"/>
    <w:bookmarkEnd w:id="65"/>
    <w:bookmarkEnd w:id="66"/>
    <w:p w:rsidR="00D779EF" w:rsidRPr="002C2D6A" w:rsidRDefault="00D779EF" w:rsidP="00D779EF">
      <w:pPr>
        <w:pStyle w:val="a5"/>
        <w:snapToGrid w:val="0"/>
        <w:spacing w:line="360" w:lineRule="auto"/>
        <w:jc w:val="both"/>
        <w:rPr>
          <w:rFonts w:ascii="Book Antiqua" w:hAnsi="Book Antiqua"/>
          <w:sz w:val="24"/>
          <w:szCs w:val="24"/>
          <w:lang w:val="en-GB" w:eastAsia="zh-CN"/>
        </w:rPr>
      </w:pPr>
    </w:p>
    <w:p w:rsidR="002C6522" w:rsidRPr="002C2D6A" w:rsidRDefault="00886278" w:rsidP="00D779EF">
      <w:pPr>
        <w:pStyle w:val="a5"/>
        <w:snapToGrid w:val="0"/>
        <w:spacing w:line="360" w:lineRule="auto"/>
        <w:jc w:val="both"/>
        <w:rPr>
          <w:rFonts w:ascii="Book Antiqua" w:hAnsi="Book Antiqua"/>
          <w:b/>
          <w:sz w:val="24"/>
          <w:szCs w:val="24"/>
          <w:lang w:eastAsia="zh-CN"/>
        </w:rPr>
      </w:pPr>
      <w:r w:rsidRPr="002C2D6A">
        <w:rPr>
          <w:rFonts w:ascii="Book Antiqua" w:hAnsi="Book Antiqua"/>
          <w:b/>
          <w:sz w:val="24"/>
          <w:szCs w:val="24"/>
          <w:lang w:eastAsia="ro-RO"/>
        </w:rPr>
        <w:t>Abstract</w:t>
      </w:r>
      <w:r w:rsidR="002E5B71" w:rsidRPr="002C2D6A">
        <w:rPr>
          <w:rFonts w:ascii="Book Antiqua" w:hAnsi="Book Antiqua"/>
          <w:b/>
          <w:sz w:val="24"/>
          <w:szCs w:val="24"/>
        </w:rPr>
        <w:t xml:space="preserve"> </w:t>
      </w:r>
    </w:p>
    <w:p w:rsidR="00886278" w:rsidRPr="002C2D6A" w:rsidRDefault="002E5B71" w:rsidP="00D779EF">
      <w:pPr>
        <w:pStyle w:val="a5"/>
        <w:snapToGrid w:val="0"/>
        <w:spacing w:line="360" w:lineRule="auto"/>
        <w:jc w:val="both"/>
        <w:rPr>
          <w:rFonts w:ascii="Book Antiqua" w:hAnsi="Book Antiqua"/>
          <w:sz w:val="24"/>
          <w:szCs w:val="24"/>
          <w:lang w:eastAsia="ro-RO"/>
        </w:rPr>
      </w:pPr>
      <w:r w:rsidRPr="002C2D6A">
        <w:rPr>
          <w:rFonts w:ascii="Book Antiqua" w:hAnsi="Book Antiqua"/>
          <w:sz w:val="24"/>
          <w:szCs w:val="24"/>
          <w:lang w:eastAsia="ro-RO"/>
        </w:rPr>
        <w:t xml:space="preserve">The biological characteristics of the tumour are used to estimate prognosis and select appropriate systemic therapy for patients with (breast) cancer. The advent of </w:t>
      </w:r>
      <w:r w:rsidRPr="002C2D6A">
        <w:rPr>
          <w:rFonts w:ascii="Book Antiqua" w:hAnsi="Book Antiqua"/>
          <w:sz w:val="24"/>
          <w:szCs w:val="24"/>
          <w:lang w:eastAsia="ro-RO"/>
        </w:rPr>
        <w:lastRenderedPageBreak/>
        <w:t>molecular technology has incorporated new biomarkers along with the immunohistochemical and serum ones. Immunohistochemical markers are often used to guide treatment decisions, to classify breast cancer into subtypes that are biologically distinct and behave differently, and both as prognostic and predictive factors. Steroid hormone receptors, markers of tumour proliferation, factors involved in angiogenesis and apoptosis sho</w:t>
      </w:r>
      <w:r w:rsidR="00BC0433" w:rsidRPr="002C2D6A">
        <w:rPr>
          <w:rFonts w:ascii="Book Antiqua" w:hAnsi="Book Antiqua"/>
          <w:sz w:val="24"/>
          <w:szCs w:val="24"/>
          <w:lang w:eastAsia="ro-RO"/>
        </w:rPr>
        <w:t xml:space="preserve">w further scientific interest. </w:t>
      </w:r>
      <w:r w:rsidRPr="002C2D6A">
        <w:rPr>
          <w:rFonts w:ascii="Book Antiqua" w:hAnsi="Book Antiqua"/>
          <w:sz w:val="24"/>
          <w:szCs w:val="24"/>
          <w:lang w:eastAsia="ro-RO"/>
        </w:rPr>
        <w:t>In thi</w:t>
      </w:r>
      <w:r w:rsidR="002C6522" w:rsidRPr="002C2D6A">
        <w:rPr>
          <w:rFonts w:ascii="Book Antiqua" w:hAnsi="Book Antiqua"/>
          <w:sz w:val="24"/>
          <w:szCs w:val="24"/>
          <w:lang w:eastAsia="ro-RO"/>
        </w:rPr>
        <w:t>s review we will provide a</w:t>
      </w:r>
      <w:r w:rsidRPr="002C2D6A">
        <w:rPr>
          <w:rFonts w:ascii="Book Antiqua" w:hAnsi="Book Antiqua"/>
          <w:sz w:val="24"/>
          <w:szCs w:val="24"/>
          <w:lang w:eastAsia="ro-RO"/>
        </w:rPr>
        <w:t xml:space="preserve"> presentation of the immunohistochemical markers used in the management of breast cancer patients using the available data from the literature. We considered the utility of estab</w:t>
      </w:r>
      <w:r w:rsidR="002C6522" w:rsidRPr="002C2D6A">
        <w:rPr>
          <w:rFonts w:ascii="Book Antiqua" w:hAnsi="Book Antiqua"/>
          <w:sz w:val="24"/>
          <w:szCs w:val="24"/>
          <w:lang w:eastAsia="ro-RO"/>
        </w:rPr>
        <w:t>lished immunohistochemical markers</w:t>
      </w:r>
      <w:r w:rsidRPr="002C2D6A">
        <w:rPr>
          <w:rFonts w:ascii="Book Antiqua" w:hAnsi="Book Antiqua"/>
          <w:sz w:val="24"/>
          <w:szCs w:val="24"/>
          <w:lang w:eastAsia="ro-RO"/>
        </w:rPr>
        <w:t>, and discuss challenges for integrating novel molecular markers into clinical practice.</w:t>
      </w:r>
    </w:p>
    <w:p w:rsidR="00316033" w:rsidRPr="002C2D6A" w:rsidRDefault="00316033" w:rsidP="00184575">
      <w:pPr>
        <w:pStyle w:val="a5"/>
        <w:snapToGrid w:val="0"/>
        <w:spacing w:line="360" w:lineRule="auto"/>
        <w:jc w:val="both"/>
        <w:rPr>
          <w:rFonts w:ascii="Book Antiqua" w:hAnsi="Book Antiqua"/>
          <w:b/>
          <w:sz w:val="24"/>
          <w:szCs w:val="24"/>
          <w:lang w:eastAsia="zh-CN"/>
        </w:rPr>
      </w:pPr>
    </w:p>
    <w:p w:rsidR="00D779EF" w:rsidRPr="002C2D6A" w:rsidRDefault="00D779EF" w:rsidP="00184575">
      <w:pPr>
        <w:adjustRightInd w:val="0"/>
        <w:snapToGrid w:val="0"/>
        <w:spacing w:after="0" w:line="360" w:lineRule="auto"/>
        <w:rPr>
          <w:rFonts w:ascii="Book Antiqua" w:hAnsi="Book Antiqua"/>
          <w:sz w:val="24"/>
          <w:szCs w:val="24"/>
        </w:rPr>
      </w:pPr>
      <w:bookmarkStart w:id="84" w:name="OLE_LINK98"/>
      <w:bookmarkStart w:id="85" w:name="OLE_LINK156"/>
      <w:bookmarkStart w:id="86" w:name="OLE_LINK196"/>
      <w:bookmarkStart w:id="87" w:name="OLE_LINK217"/>
      <w:bookmarkStart w:id="88" w:name="OLE_LINK242"/>
      <w:bookmarkStart w:id="89" w:name="OLE_LINK247"/>
      <w:bookmarkStart w:id="90" w:name="OLE_LINK311"/>
      <w:bookmarkStart w:id="91" w:name="OLE_LINK312"/>
      <w:bookmarkStart w:id="92" w:name="OLE_LINK325"/>
      <w:bookmarkStart w:id="93" w:name="OLE_LINK330"/>
      <w:bookmarkStart w:id="94" w:name="OLE_LINK513"/>
      <w:bookmarkStart w:id="95" w:name="OLE_LINK514"/>
      <w:bookmarkStart w:id="96" w:name="OLE_LINK464"/>
      <w:bookmarkStart w:id="97" w:name="OLE_LINK465"/>
      <w:bookmarkStart w:id="98" w:name="OLE_LINK466"/>
      <w:bookmarkStart w:id="99" w:name="OLE_LINK470"/>
      <w:bookmarkStart w:id="100" w:name="OLE_LINK471"/>
      <w:bookmarkStart w:id="101" w:name="OLE_LINK472"/>
      <w:bookmarkStart w:id="102" w:name="OLE_LINK474"/>
      <w:bookmarkStart w:id="103" w:name="OLE_LINK512"/>
      <w:bookmarkStart w:id="104" w:name="OLE_LINK800"/>
      <w:bookmarkStart w:id="105" w:name="OLE_LINK982"/>
      <w:bookmarkStart w:id="106" w:name="OLE_LINK1027"/>
      <w:bookmarkStart w:id="107" w:name="OLE_LINK504"/>
      <w:bookmarkStart w:id="108" w:name="OLE_LINK546"/>
      <w:bookmarkStart w:id="109" w:name="OLE_LINK547"/>
      <w:bookmarkStart w:id="110" w:name="OLE_LINK575"/>
      <w:bookmarkStart w:id="111" w:name="OLE_LINK640"/>
      <w:bookmarkStart w:id="112" w:name="OLE_LINK672"/>
      <w:bookmarkStart w:id="113" w:name="OLE_LINK714"/>
      <w:bookmarkStart w:id="114" w:name="OLE_LINK651"/>
      <w:bookmarkStart w:id="115" w:name="OLE_LINK652"/>
      <w:bookmarkStart w:id="116" w:name="OLE_LINK744"/>
      <w:bookmarkStart w:id="117" w:name="OLE_LINK758"/>
      <w:bookmarkStart w:id="118" w:name="OLE_LINK787"/>
      <w:bookmarkStart w:id="119" w:name="OLE_LINK807"/>
      <w:bookmarkStart w:id="120" w:name="OLE_LINK820"/>
      <w:bookmarkStart w:id="121" w:name="OLE_LINK862"/>
      <w:bookmarkStart w:id="122" w:name="OLE_LINK879"/>
      <w:bookmarkStart w:id="123" w:name="OLE_LINK906"/>
      <w:bookmarkStart w:id="124" w:name="OLE_LINK928"/>
      <w:bookmarkStart w:id="125" w:name="OLE_LINK960"/>
      <w:bookmarkStart w:id="126" w:name="OLE_LINK861"/>
      <w:bookmarkStart w:id="127" w:name="OLE_LINK983"/>
      <w:bookmarkStart w:id="128" w:name="OLE_LINK1334"/>
      <w:bookmarkStart w:id="129" w:name="OLE_LINK1029"/>
      <w:bookmarkStart w:id="130" w:name="OLE_LINK1060"/>
      <w:bookmarkStart w:id="131" w:name="OLE_LINK1061"/>
      <w:bookmarkStart w:id="132" w:name="OLE_LINK1348"/>
      <w:bookmarkStart w:id="133" w:name="OLE_LINK1086"/>
      <w:bookmarkStart w:id="134" w:name="OLE_LINK1100"/>
      <w:bookmarkStart w:id="135" w:name="OLE_LINK1125"/>
      <w:bookmarkStart w:id="136" w:name="OLE_LINK1163"/>
      <w:bookmarkStart w:id="137" w:name="OLE_LINK1193"/>
      <w:bookmarkStart w:id="138" w:name="OLE_LINK1219"/>
      <w:bookmarkStart w:id="139" w:name="OLE_LINK1247"/>
      <w:bookmarkStart w:id="140" w:name="OLE_LINK1284"/>
      <w:bookmarkStart w:id="141" w:name="OLE_LINK1313"/>
      <w:bookmarkStart w:id="142" w:name="OLE_LINK1361"/>
      <w:bookmarkStart w:id="143" w:name="OLE_LINK1384"/>
      <w:bookmarkStart w:id="144" w:name="OLE_LINK1403"/>
      <w:bookmarkStart w:id="145" w:name="OLE_LINK1437"/>
      <w:bookmarkStart w:id="146" w:name="OLE_LINK1454"/>
      <w:bookmarkStart w:id="147" w:name="OLE_LINK1480"/>
      <w:bookmarkStart w:id="148" w:name="OLE_LINK1504"/>
      <w:bookmarkStart w:id="149" w:name="OLE_LINK1516"/>
      <w:bookmarkStart w:id="150" w:name="OLE_LINK135"/>
      <w:bookmarkStart w:id="151" w:name="OLE_LINK216"/>
      <w:bookmarkStart w:id="152" w:name="OLE_LINK259"/>
      <w:bookmarkStart w:id="153" w:name="OLE_LINK1186"/>
      <w:bookmarkStart w:id="154" w:name="OLE_LINK1265"/>
      <w:bookmarkStart w:id="155" w:name="OLE_LINK1373"/>
      <w:bookmarkStart w:id="156" w:name="OLE_LINK1478"/>
      <w:bookmarkStart w:id="157" w:name="OLE_LINK1644"/>
      <w:bookmarkStart w:id="158" w:name="OLE_LINK1884"/>
      <w:bookmarkStart w:id="159" w:name="OLE_LINK1885"/>
      <w:bookmarkStart w:id="160" w:name="OLE_LINK1538"/>
      <w:bookmarkStart w:id="161" w:name="OLE_LINK1539"/>
      <w:bookmarkStart w:id="162" w:name="OLE_LINK1543"/>
      <w:bookmarkStart w:id="163" w:name="OLE_LINK1549"/>
      <w:bookmarkStart w:id="164" w:name="OLE_LINK1778"/>
      <w:bookmarkStart w:id="165" w:name="OLE_LINK1756"/>
      <w:bookmarkStart w:id="166" w:name="OLE_LINK1776"/>
      <w:bookmarkStart w:id="167" w:name="OLE_LINK1777"/>
      <w:bookmarkStart w:id="168" w:name="OLE_LINK1868"/>
      <w:bookmarkStart w:id="169" w:name="OLE_LINK1744"/>
      <w:bookmarkStart w:id="170" w:name="OLE_LINK1817"/>
      <w:bookmarkStart w:id="171" w:name="OLE_LINK1835"/>
      <w:bookmarkStart w:id="172" w:name="OLE_LINK1866"/>
      <w:bookmarkStart w:id="173" w:name="OLE_LINK1882"/>
      <w:bookmarkStart w:id="174" w:name="OLE_LINK1901"/>
      <w:bookmarkStart w:id="175" w:name="OLE_LINK1902"/>
      <w:bookmarkStart w:id="176" w:name="OLE_LINK2013"/>
      <w:bookmarkStart w:id="177" w:name="OLE_LINK1894"/>
      <w:bookmarkStart w:id="178" w:name="OLE_LINK1929"/>
      <w:bookmarkStart w:id="179" w:name="OLE_LINK1941"/>
      <w:bookmarkStart w:id="180" w:name="OLE_LINK1995"/>
      <w:bookmarkStart w:id="181" w:name="OLE_LINK1938"/>
      <w:bookmarkStart w:id="182" w:name="OLE_LINK2081"/>
      <w:bookmarkStart w:id="183" w:name="OLE_LINK2082"/>
      <w:bookmarkStart w:id="184" w:name="OLE_LINK2292"/>
      <w:bookmarkStart w:id="185" w:name="OLE_LINK1931"/>
      <w:bookmarkStart w:id="186" w:name="OLE_LINK1964"/>
      <w:bookmarkStart w:id="187" w:name="OLE_LINK2020"/>
      <w:bookmarkStart w:id="188" w:name="OLE_LINK2071"/>
      <w:bookmarkStart w:id="189" w:name="OLE_LINK2134"/>
      <w:bookmarkStart w:id="190" w:name="OLE_LINK2265"/>
      <w:bookmarkStart w:id="191" w:name="OLE_LINK2562"/>
      <w:bookmarkStart w:id="192" w:name="OLE_LINK1923"/>
      <w:bookmarkStart w:id="193" w:name="OLE_LINK2192"/>
      <w:bookmarkStart w:id="194" w:name="OLE_LINK2110"/>
      <w:bookmarkStart w:id="195" w:name="OLE_LINK2445"/>
      <w:bookmarkStart w:id="196" w:name="OLE_LINK2446"/>
      <w:bookmarkStart w:id="197" w:name="OLE_LINK2169"/>
      <w:bookmarkStart w:id="198" w:name="OLE_LINK2190"/>
      <w:bookmarkStart w:id="199" w:name="OLE_LINK2331"/>
      <w:bookmarkStart w:id="200" w:name="OLE_LINK2345"/>
      <w:bookmarkStart w:id="201" w:name="OLE_LINK2467"/>
      <w:bookmarkStart w:id="202" w:name="OLE_LINK2484"/>
      <w:bookmarkStart w:id="203" w:name="OLE_LINK2157"/>
      <w:bookmarkStart w:id="204" w:name="OLE_LINK2221"/>
      <w:bookmarkStart w:id="205" w:name="OLE_LINK2252"/>
      <w:bookmarkStart w:id="206" w:name="OLE_LINK2348"/>
      <w:bookmarkStart w:id="207" w:name="OLE_LINK2451"/>
      <w:bookmarkStart w:id="208" w:name="OLE_LINK2627"/>
      <w:bookmarkStart w:id="209" w:name="OLE_LINK2482"/>
      <w:bookmarkStart w:id="210" w:name="OLE_LINK2663"/>
      <w:bookmarkStart w:id="211" w:name="OLE_LINK2761"/>
      <w:bookmarkStart w:id="212" w:name="OLE_LINK2856"/>
      <w:bookmarkStart w:id="213" w:name="OLE_LINK2993"/>
      <w:bookmarkStart w:id="214" w:name="OLE_LINK2643"/>
      <w:bookmarkStart w:id="215" w:name="OLE_LINK2583"/>
      <w:bookmarkStart w:id="216" w:name="OLE_LINK2762"/>
      <w:bookmarkStart w:id="217" w:name="OLE_LINK2962"/>
      <w:bookmarkStart w:id="218" w:name="OLE_LINK2582"/>
      <w:r w:rsidRPr="002C2D6A">
        <w:rPr>
          <w:rFonts w:ascii="Book Antiqua" w:hAnsi="Book Antiqua"/>
          <w:sz w:val="24"/>
          <w:szCs w:val="24"/>
        </w:rPr>
        <w:t xml:space="preserve">© 2014 Baishideng Publishing Group Co., Limited. All rights reserved.  </w:t>
      </w:r>
    </w:p>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rsidR="00D779EF" w:rsidRPr="002C2D6A" w:rsidRDefault="00D779EF" w:rsidP="00184575">
      <w:pPr>
        <w:pStyle w:val="a5"/>
        <w:snapToGrid w:val="0"/>
        <w:spacing w:line="360" w:lineRule="auto"/>
        <w:jc w:val="both"/>
        <w:rPr>
          <w:rFonts w:ascii="Book Antiqua" w:hAnsi="Book Antiqua"/>
          <w:b/>
          <w:sz w:val="24"/>
          <w:szCs w:val="24"/>
          <w:lang w:eastAsia="zh-CN"/>
        </w:rPr>
      </w:pPr>
    </w:p>
    <w:p w:rsidR="00886278" w:rsidRPr="002C2D6A" w:rsidRDefault="00886278" w:rsidP="00184575">
      <w:pPr>
        <w:pStyle w:val="a5"/>
        <w:snapToGrid w:val="0"/>
        <w:spacing w:line="360" w:lineRule="auto"/>
        <w:jc w:val="both"/>
        <w:rPr>
          <w:rFonts w:ascii="Book Antiqua" w:hAnsi="Book Antiqua"/>
          <w:sz w:val="24"/>
          <w:szCs w:val="24"/>
          <w:lang w:eastAsia="zh-CN"/>
        </w:rPr>
      </w:pPr>
      <w:r w:rsidRPr="002C2D6A">
        <w:rPr>
          <w:rFonts w:ascii="Book Antiqua" w:hAnsi="Book Antiqua"/>
          <w:b/>
          <w:sz w:val="24"/>
          <w:szCs w:val="24"/>
          <w:lang w:eastAsia="ro-RO"/>
        </w:rPr>
        <w:t>Key words</w:t>
      </w:r>
      <w:r w:rsidR="000741CC" w:rsidRPr="002C2D6A">
        <w:rPr>
          <w:rFonts w:ascii="Book Antiqua" w:hAnsi="Book Antiqua"/>
          <w:sz w:val="24"/>
          <w:szCs w:val="24"/>
          <w:lang w:eastAsia="ro-RO"/>
        </w:rPr>
        <w:t xml:space="preserve">: </w:t>
      </w:r>
      <w:r w:rsidR="00D779EF" w:rsidRPr="002C2D6A">
        <w:rPr>
          <w:rFonts w:ascii="Book Antiqua" w:hAnsi="Book Antiqua"/>
          <w:sz w:val="24"/>
          <w:szCs w:val="24"/>
          <w:lang w:eastAsia="ro-RO"/>
        </w:rPr>
        <w:t>B</w:t>
      </w:r>
      <w:r w:rsidR="000741CC" w:rsidRPr="002C2D6A">
        <w:rPr>
          <w:rFonts w:ascii="Book Antiqua" w:hAnsi="Book Antiqua"/>
          <w:sz w:val="24"/>
          <w:szCs w:val="24"/>
          <w:lang w:eastAsia="ro-RO"/>
        </w:rPr>
        <w:t>reast cancer;</w:t>
      </w:r>
      <w:r w:rsidR="00D779EF" w:rsidRPr="002C2D6A">
        <w:rPr>
          <w:rFonts w:ascii="Book Antiqua" w:hAnsi="Book Antiqua"/>
          <w:sz w:val="24"/>
          <w:szCs w:val="24"/>
          <w:lang w:eastAsia="ro-RO"/>
        </w:rPr>
        <w:t xml:space="preserve"> I</w:t>
      </w:r>
      <w:r w:rsidR="000741CC" w:rsidRPr="002C2D6A">
        <w:rPr>
          <w:rFonts w:ascii="Book Antiqua" w:hAnsi="Book Antiqua"/>
          <w:sz w:val="24"/>
          <w:szCs w:val="24"/>
          <w:lang w:eastAsia="ro-RO"/>
        </w:rPr>
        <w:t>mmunohistochemistry;</w:t>
      </w:r>
      <w:r w:rsidR="0092428C" w:rsidRPr="002C2D6A">
        <w:rPr>
          <w:rFonts w:ascii="Book Antiqua" w:hAnsi="Book Antiqua"/>
          <w:sz w:val="24"/>
          <w:szCs w:val="24"/>
          <w:lang w:eastAsia="ro-RO"/>
        </w:rPr>
        <w:t xml:space="preserve"> </w:t>
      </w:r>
      <w:r w:rsidR="00D779EF" w:rsidRPr="002C2D6A">
        <w:rPr>
          <w:rFonts w:ascii="Book Antiqua" w:hAnsi="Book Antiqua"/>
          <w:sz w:val="24"/>
          <w:szCs w:val="24"/>
          <w:lang w:eastAsia="ro-RO"/>
        </w:rPr>
        <w:t>M</w:t>
      </w:r>
      <w:r w:rsidR="0092428C" w:rsidRPr="002C2D6A">
        <w:rPr>
          <w:rFonts w:ascii="Book Antiqua" w:hAnsi="Book Antiqua"/>
          <w:sz w:val="24"/>
          <w:szCs w:val="24"/>
          <w:lang w:eastAsia="ro-RO"/>
        </w:rPr>
        <w:t>arkers</w:t>
      </w:r>
    </w:p>
    <w:p w:rsidR="00B67988" w:rsidRPr="002C2D6A" w:rsidRDefault="00B67988" w:rsidP="00184575">
      <w:pPr>
        <w:snapToGrid w:val="0"/>
        <w:spacing w:after="0" w:line="360" w:lineRule="auto"/>
        <w:jc w:val="both"/>
        <w:rPr>
          <w:rFonts w:ascii="Book Antiqua" w:hAnsi="Book Antiqua" w:cs="Times New Roman"/>
          <w:b/>
          <w:sz w:val="24"/>
          <w:szCs w:val="24"/>
          <w:lang w:eastAsia="ro-RO"/>
        </w:rPr>
      </w:pPr>
    </w:p>
    <w:p w:rsidR="00A61B43" w:rsidRPr="002C2D6A" w:rsidRDefault="00B67988" w:rsidP="00184575">
      <w:pPr>
        <w:snapToGrid w:val="0"/>
        <w:spacing w:after="0" w:line="360" w:lineRule="auto"/>
        <w:jc w:val="both"/>
        <w:rPr>
          <w:rFonts w:ascii="Book Antiqua" w:hAnsi="Book Antiqua" w:cs="Times New Roman"/>
          <w:sz w:val="24"/>
          <w:szCs w:val="24"/>
          <w:lang w:eastAsia="zh-CN"/>
        </w:rPr>
      </w:pPr>
      <w:r w:rsidRPr="002C2D6A">
        <w:rPr>
          <w:rFonts w:ascii="Book Antiqua" w:hAnsi="Book Antiqua" w:cs="Times New Roman"/>
          <w:b/>
          <w:sz w:val="24"/>
          <w:szCs w:val="24"/>
          <w:lang w:eastAsia="ro-RO"/>
        </w:rPr>
        <w:t>Core</w:t>
      </w:r>
      <w:r w:rsidR="00316033" w:rsidRPr="002C2D6A">
        <w:rPr>
          <w:rFonts w:ascii="Book Antiqua" w:hAnsi="Book Antiqua" w:cs="Times New Roman"/>
          <w:b/>
          <w:sz w:val="24"/>
          <w:szCs w:val="24"/>
          <w:lang w:eastAsia="ro-RO"/>
        </w:rPr>
        <w:t xml:space="preserve"> tip</w:t>
      </w:r>
      <w:r w:rsidR="00D779EF" w:rsidRPr="002C2D6A">
        <w:rPr>
          <w:rFonts w:ascii="Book Antiqua" w:hAnsi="Book Antiqua" w:cs="Times New Roman"/>
          <w:b/>
          <w:sz w:val="24"/>
          <w:szCs w:val="24"/>
          <w:lang w:eastAsia="zh-CN"/>
        </w:rPr>
        <w:t xml:space="preserve">: </w:t>
      </w:r>
      <w:r w:rsidRPr="002C2D6A">
        <w:rPr>
          <w:rFonts w:ascii="Book Antiqua" w:hAnsi="Book Antiqua" w:cs="Times New Roman"/>
          <w:sz w:val="24"/>
          <w:szCs w:val="24"/>
          <w:lang w:eastAsia="ro-RO"/>
        </w:rPr>
        <w:t>Immunohistoch</w:t>
      </w:r>
      <w:r w:rsidR="00FD616A" w:rsidRPr="002C2D6A">
        <w:rPr>
          <w:rFonts w:ascii="Book Antiqua" w:hAnsi="Book Antiqua" w:cs="Times New Roman"/>
          <w:sz w:val="24"/>
          <w:szCs w:val="24"/>
          <w:lang w:eastAsia="ro-RO"/>
        </w:rPr>
        <w:t>emistry has an important role in the</w:t>
      </w:r>
      <w:r w:rsidRPr="002C2D6A">
        <w:rPr>
          <w:rFonts w:ascii="Book Antiqua" w:hAnsi="Book Antiqua" w:cs="Times New Roman"/>
          <w:sz w:val="24"/>
          <w:szCs w:val="24"/>
          <w:lang w:eastAsia="ro-RO"/>
        </w:rPr>
        <w:t xml:space="preserve"> pathology of breast disease, as well as in other benign or malignant tumours. </w:t>
      </w:r>
      <w:r w:rsidR="00FD616A" w:rsidRPr="002C2D6A">
        <w:rPr>
          <w:rFonts w:ascii="Book Antiqua" w:hAnsi="Book Antiqua" w:cs="Times New Roman"/>
          <w:sz w:val="24"/>
          <w:szCs w:val="24"/>
          <w:lang w:eastAsia="ro-RO"/>
        </w:rPr>
        <w:t>There is a</w:t>
      </w:r>
      <w:r w:rsidRPr="002C2D6A">
        <w:rPr>
          <w:rFonts w:ascii="Book Antiqua" w:hAnsi="Book Antiqua" w:cs="Times New Roman"/>
          <w:sz w:val="24"/>
          <w:szCs w:val="24"/>
          <w:lang w:eastAsia="ro-RO"/>
        </w:rPr>
        <w:t xml:space="preserve"> growing list of available</w:t>
      </w:r>
      <w:r w:rsidR="00FD616A" w:rsidRPr="002C2D6A">
        <w:rPr>
          <w:rFonts w:ascii="Book Antiqua" w:hAnsi="Book Antiqua" w:cs="Times New Roman"/>
          <w:sz w:val="24"/>
          <w:szCs w:val="24"/>
          <w:lang w:eastAsia="ro-RO"/>
        </w:rPr>
        <w:t xml:space="preserve"> products (</w:t>
      </w:r>
      <w:r w:rsidRPr="002C2D6A">
        <w:rPr>
          <w:rFonts w:ascii="Book Antiqua" w:hAnsi="Book Antiqua" w:cs="Times New Roman"/>
          <w:sz w:val="24"/>
          <w:szCs w:val="24"/>
          <w:lang w:eastAsia="ro-RO"/>
        </w:rPr>
        <w:t>antibodies</w:t>
      </w:r>
      <w:r w:rsidR="00FD616A" w:rsidRPr="002C2D6A">
        <w:rPr>
          <w:rFonts w:ascii="Book Antiqua" w:hAnsi="Book Antiqua" w:cs="Times New Roman"/>
          <w:sz w:val="24"/>
          <w:szCs w:val="24"/>
          <w:lang w:eastAsia="ro-RO"/>
        </w:rPr>
        <w:t>) or antigen</w:t>
      </w:r>
      <w:r w:rsidRPr="002C2D6A">
        <w:rPr>
          <w:rFonts w:ascii="Book Antiqua" w:hAnsi="Book Antiqua" w:cs="Times New Roman"/>
          <w:sz w:val="24"/>
          <w:szCs w:val="24"/>
          <w:lang w:eastAsia="ro-RO"/>
        </w:rPr>
        <w:t xml:space="preserve"> retrieval techniques</w:t>
      </w:r>
      <w:r w:rsidR="00FD616A" w:rsidRPr="002C2D6A">
        <w:rPr>
          <w:rFonts w:ascii="Book Antiqua" w:hAnsi="Book Antiqua" w:cs="Times New Roman"/>
          <w:sz w:val="24"/>
          <w:szCs w:val="24"/>
          <w:lang w:eastAsia="ro-RO"/>
        </w:rPr>
        <w:t>,</w:t>
      </w:r>
      <w:r w:rsidRPr="002C2D6A">
        <w:rPr>
          <w:rFonts w:ascii="Book Antiqua" w:hAnsi="Book Antiqua" w:cs="Times New Roman"/>
          <w:sz w:val="24"/>
          <w:szCs w:val="24"/>
          <w:lang w:eastAsia="ro-RO"/>
        </w:rPr>
        <w:t xml:space="preserve"> all contributed to the broader utility of</w:t>
      </w:r>
      <w:r w:rsidR="0052012E" w:rsidRPr="002C2D6A">
        <w:rPr>
          <w:rFonts w:ascii="Book Antiqua" w:hAnsi="Book Antiqua" w:cs="Times New Roman"/>
          <w:sz w:val="24"/>
          <w:szCs w:val="24"/>
          <w:lang w:eastAsia="ro-RO"/>
        </w:rPr>
        <w:t xml:space="preserve"> </w:t>
      </w:r>
      <w:r w:rsidR="0052012E" w:rsidRPr="002C2D6A">
        <w:rPr>
          <w:rFonts w:ascii="Book Antiqua" w:hAnsi="Book Antiqua"/>
          <w:sz w:val="24"/>
          <w:szCs w:val="24"/>
        </w:rPr>
        <w:t>immunohistochemistry</w:t>
      </w:r>
      <w:r w:rsidR="00FD616A" w:rsidRPr="002C2D6A">
        <w:rPr>
          <w:rFonts w:ascii="Book Antiqua" w:hAnsi="Book Antiqua" w:cs="Times New Roman"/>
          <w:sz w:val="24"/>
          <w:szCs w:val="24"/>
          <w:lang w:eastAsia="ro-RO"/>
        </w:rPr>
        <w:t xml:space="preserve"> for solving diagnostic problems or for elaborate prognosis and response to therapy </w:t>
      </w:r>
      <w:r w:rsidRPr="002C2D6A">
        <w:rPr>
          <w:rFonts w:ascii="Book Antiqua" w:hAnsi="Book Antiqua" w:cs="Times New Roman"/>
          <w:sz w:val="24"/>
          <w:szCs w:val="24"/>
          <w:lang w:eastAsia="ro-RO"/>
        </w:rPr>
        <w:t>in breast pathology. Myoepithelial markers are most useful in helping to distinguish benign lesions from the malign ones. The common immunohistochemical breast cancer prognostic and therapeutic markers used include: ER, HER2, Ki-67, PR, p53. In addition important are markers of angiogenesis and apoptosis.</w:t>
      </w:r>
    </w:p>
    <w:p w:rsidR="002C2D6A" w:rsidRPr="002C2D6A" w:rsidRDefault="002C2D6A" w:rsidP="00D779EF">
      <w:pPr>
        <w:snapToGrid w:val="0"/>
        <w:spacing w:after="0" w:line="360" w:lineRule="auto"/>
        <w:jc w:val="both"/>
        <w:rPr>
          <w:rFonts w:ascii="Book Antiqua" w:hAnsi="Book Antiqua" w:cs="Times New Roman"/>
          <w:b/>
          <w:sz w:val="24"/>
          <w:szCs w:val="24"/>
          <w:lang w:eastAsia="zh-CN"/>
        </w:rPr>
      </w:pPr>
    </w:p>
    <w:p w:rsidR="002C2D6A" w:rsidRPr="002C2D6A" w:rsidRDefault="0052012E" w:rsidP="002C2D6A">
      <w:pPr>
        <w:rPr>
          <w:rFonts w:ascii="Book Antiqua" w:hAnsi="Book Antiqua"/>
          <w:sz w:val="24"/>
          <w:szCs w:val="24"/>
          <w:lang w:eastAsia="zh-CN"/>
        </w:rPr>
      </w:pPr>
      <w:r w:rsidRPr="002C2D6A">
        <w:rPr>
          <w:rFonts w:ascii="Book Antiqua" w:hAnsi="Book Antiqua" w:cs="Times New Roman"/>
          <w:sz w:val="24"/>
          <w:szCs w:val="24"/>
        </w:rPr>
        <w:t>Zaha</w:t>
      </w:r>
      <w:r w:rsidRPr="002C2D6A">
        <w:rPr>
          <w:rFonts w:ascii="Book Antiqua" w:hAnsi="Book Antiqua" w:cs="Times New Roman"/>
          <w:sz w:val="24"/>
          <w:szCs w:val="24"/>
          <w:lang w:eastAsia="zh-CN"/>
        </w:rPr>
        <w:t xml:space="preserve"> DC. </w:t>
      </w:r>
      <w:proofErr w:type="gramStart"/>
      <w:r w:rsidRPr="002C2D6A">
        <w:rPr>
          <w:rFonts w:ascii="Book Antiqua" w:hAnsi="Book Antiqua" w:cs="Times New Roman"/>
          <w:sz w:val="24"/>
          <w:szCs w:val="24"/>
          <w:lang w:eastAsia="zh-CN"/>
        </w:rPr>
        <w:t>S</w:t>
      </w:r>
      <w:r w:rsidRPr="002C2D6A">
        <w:rPr>
          <w:rFonts w:ascii="Book Antiqua" w:hAnsi="Book Antiqua" w:cs="Times New Roman"/>
          <w:sz w:val="24"/>
          <w:szCs w:val="24"/>
        </w:rPr>
        <w:t>ignificance of immunohistochemistry in breast cancer</w:t>
      </w:r>
      <w:r w:rsidRPr="002C2D6A">
        <w:rPr>
          <w:rFonts w:ascii="Book Antiqua" w:hAnsi="Book Antiqua" w:cs="Times New Roman"/>
          <w:sz w:val="24"/>
          <w:szCs w:val="24"/>
          <w:lang w:eastAsia="zh-CN"/>
        </w:rPr>
        <w:t>.</w:t>
      </w:r>
      <w:proofErr w:type="gramEnd"/>
      <w:r w:rsidR="002C2D6A" w:rsidRPr="002C2D6A">
        <w:rPr>
          <w:rFonts w:ascii="Book Antiqua" w:eastAsia="Times New Roman" w:hAnsi="Book Antiqua"/>
          <w:i/>
          <w:color w:val="000000"/>
          <w:sz w:val="24"/>
          <w:szCs w:val="24"/>
        </w:rPr>
        <w:t xml:space="preserve"> </w:t>
      </w:r>
      <w:bookmarkStart w:id="219" w:name="OLE_LINK335"/>
      <w:bookmarkStart w:id="220" w:name="OLE_LINK336"/>
      <w:bookmarkStart w:id="221" w:name="OLE_LINK87"/>
      <w:bookmarkStart w:id="222" w:name="OLE_LINK97"/>
      <w:bookmarkStart w:id="223" w:name="OLE_LINK144"/>
      <w:bookmarkStart w:id="224" w:name="OLE_LINK152"/>
      <w:bookmarkStart w:id="225" w:name="OLE_LINK163"/>
      <w:bookmarkStart w:id="226" w:name="OLE_LINK1297"/>
      <w:bookmarkStart w:id="227" w:name="OLE_LINK1298"/>
      <w:bookmarkStart w:id="228" w:name="OLE_LINK1689"/>
      <w:bookmarkStart w:id="229" w:name="OLE_LINK1895"/>
      <w:bookmarkStart w:id="230" w:name="OLE_LINK1897"/>
      <w:bookmarkStart w:id="231" w:name="OLE_LINK1937"/>
      <w:bookmarkStart w:id="232" w:name="OLE_LINK2087"/>
      <w:bookmarkStart w:id="233" w:name="OLE_LINK2088"/>
      <w:bookmarkStart w:id="234" w:name="OLE_LINK2569"/>
      <w:bookmarkStart w:id="235" w:name="OLE_LINK2570"/>
      <w:bookmarkStart w:id="236" w:name="OLE_LINK2127"/>
      <w:bookmarkStart w:id="237" w:name="OLE_LINK2128"/>
      <w:bookmarkStart w:id="238" w:name="OLE_LINK2200"/>
      <w:bookmarkStart w:id="239" w:name="OLE_LINK2113"/>
      <w:bookmarkStart w:id="240" w:name="OLE_LINK2391"/>
      <w:bookmarkStart w:id="241" w:name="OLE_LINK2392"/>
      <w:bookmarkStart w:id="242" w:name="OLE_LINK2499"/>
      <w:bookmarkStart w:id="243" w:name="OLE_LINK2782"/>
      <w:bookmarkStart w:id="244" w:name="OLE_LINK2783"/>
      <w:bookmarkStart w:id="245" w:name="OLE_LINK2667"/>
      <w:bookmarkStart w:id="246" w:name="OLE_LINK2668"/>
      <w:bookmarkStart w:id="247" w:name="OLE_LINK2766"/>
      <w:bookmarkStart w:id="248" w:name="OLE_LINK3008"/>
      <w:bookmarkStart w:id="249" w:name="OLE_LINK3156"/>
      <w:bookmarkStart w:id="250" w:name="OLE_LINK3303"/>
      <w:bookmarkStart w:id="251" w:name="OLE_LINK3304"/>
      <w:bookmarkStart w:id="252" w:name="OLE_LINK2689"/>
      <w:bookmarkStart w:id="253" w:name="OLE_LINK2588"/>
      <w:bookmarkStart w:id="254" w:name="OLE_LINK2769"/>
      <w:bookmarkStart w:id="255" w:name="OLE_LINK3019"/>
      <w:bookmarkStart w:id="256" w:name="OLE_LINK3020"/>
      <w:r w:rsidR="002C2D6A" w:rsidRPr="002C2D6A">
        <w:rPr>
          <w:rFonts w:ascii="Book Antiqua" w:hAnsi="Book Antiqua"/>
          <w:i/>
          <w:sz w:val="24"/>
          <w:szCs w:val="24"/>
        </w:rPr>
        <w:t xml:space="preserve">World J </w:t>
      </w:r>
      <w:bookmarkEnd w:id="219"/>
      <w:bookmarkEnd w:id="220"/>
      <w:r w:rsidR="002C2D6A" w:rsidRPr="002C2D6A">
        <w:rPr>
          <w:rFonts w:ascii="Book Antiqua" w:eastAsia="Times New Roman" w:hAnsi="Book Antiqua"/>
          <w:i/>
          <w:color w:val="000000"/>
          <w:sz w:val="24"/>
          <w:szCs w:val="24"/>
        </w:rPr>
        <w:t>Clin</w:t>
      </w:r>
      <w:r w:rsidR="002C2D6A" w:rsidRPr="002C2D6A">
        <w:rPr>
          <w:rFonts w:ascii="Book Antiqua" w:hAnsi="Book Antiqua" w:hint="eastAsia"/>
          <w:i/>
          <w:color w:val="000000"/>
          <w:sz w:val="24"/>
          <w:szCs w:val="24"/>
          <w:lang w:eastAsia="zh-CN"/>
        </w:rPr>
        <w:t xml:space="preserve"> </w:t>
      </w:r>
      <w:r w:rsidR="002C2D6A" w:rsidRPr="002C2D6A">
        <w:rPr>
          <w:rFonts w:ascii="Book Antiqua" w:eastAsia="Times New Roman" w:hAnsi="Book Antiqua"/>
          <w:i/>
          <w:color w:val="000000"/>
          <w:sz w:val="24"/>
          <w:szCs w:val="24"/>
        </w:rPr>
        <w:t>Oncol</w:t>
      </w:r>
      <w:r w:rsidR="002C2D6A" w:rsidRPr="002C2D6A">
        <w:rPr>
          <w:rFonts w:ascii="Book Antiqua" w:hAnsi="Book Antiqua" w:hint="eastAsia"/>
          <w:i/>
          <w:color w:val="000000"/>
          <w:sz w:val="24"/>
          <w:szCs w:val="24"/>
          <w:lang w:eastAsia="zh-CN"/>
        </w:rPr>
        <w:t xml:space="preserve"> </w:t>
      </w:r>
      <w:r w:rsidR="002C2D6A" w:rsidRPr="002C2D6A">
        <w:rPr>
          <w:rFonts w:ascii="Book Antiqua" w:hAnsi="Book Antiqua"/>
          <w:sz w:val="24"/>
          <w:szCs w:val="24"/>
        </w:rPr>
        <w:t>201</w:t>
      </w:r>
      <w:r w:rsidR="002C2D6A" w:rsidRPr="002C2D6A">
        <w:rPr>
          <w:rFonts w:ascii="Book Antiqua" w:hAnsi="Book Antiqua" w:hint="eastAsia"/>
          <w:sz w:val="24"/>
          <w:szCs w:val="24"/>
        </w:rPr>
        <w:t>4</w:t>
      </w:r>
      <w:r w:rsidR="002C2D6A" w:rsidRPr="002C2D6A">
        <w:rPr>
          <w:rFonts w:ascii="Book Antiqua" w:hAnsi="Book Antiqua"/>
          <w:sz w:val="24"/>
          <w:szCs w:val="24"/>
        </w:rPr>
        <w:t xml:space="preserve">; </w:t>
      </w:r>
      <w:proofErr w:type="gramStart"/>
      <w:r w:rsidR="002C2D6A" w:rsidRPr="002C2D6A">
        <w:rPr>
          <w:rFonts w:ascii="Book Antiqua" w:hAnsi="Book Antiqua" w:hint="eastAsia"/>
          <w:sz w:val="24"/>
          <w:szCs w:val="24"/>
        </w:rPr>
        <w:t>In</w:t>
      </w:r>
      <w:proofErr w:type="gramEnd"/>
      <w:r w:rsidR="002C2D6A" w:rsidRPr="002C2D6A">
        <w:rPr>
          <w:rFonts w:ascii="Book Antiqua" w:hAnsi="Book Antiqua" w:hint="eastAsia"/>
          <w:sz w:val="24"/>
          <w:szCs w:val="24"/>
        </w:rPr>
        <w:t xml:space="preserve"> press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002C2D6A" w:rsidRPr="002C2D6A">
        <w:rPr>
          <w:rFonts w:ascii="Book Antiqua" w:hAnsi="Book Antiqua"/>
          <w:sz w:val="24"/>
          <w:szCs w:val="24"/>
        </w:rPr>
        <w:t xml:space="preserve"> </w:t>
      </w:r>
    </w:p>
    <w:p w:rsidR="002C2D6A" w:rsidRPr="002C2D6A" w:rsidRDefault="002C2D6A" w:rsidP="00D779EF">
      <w:pPr>
        <w:snapToGrid w:val="0"/>
        <w:spacing w:after="0" w:line="360" w:lineRule="auto"/>
        <w:jc w:val="both"/>
        <w:rPr>
          <w:rFonts w:ascii="Book Antiqua" w:hAnsi="Book Antiqua"/>
          <w:sz w:val="24"/>
          <w:szCs w:val="24"/>
          <w:lang w:eastAsia="zh-CN"/>
        </w:rPr>
      </w:pPr>
    </w:p>
    <w:p w:rsidR="008B1B9F" w:rsidRPr="002C2D6A" w:rsidRDefault="00B42BAF" w:rsidP="00D779EF">
      <w:pPr>
        <w:snapToGrid w:val="0"/>
        <w:spacing w:after="0" w:line="360" w:lineRule="auto"/>
        <w:jc w:val="both"/>
        <w:rPr>
          <w:rFonts w:ascii="Book Antiqua" w:hAnsi="Book Antiqua" w:cs="Times New Roman"/>
          <w:b/>
          <w:sz w:val="24"/>
          <w:szCs w:val="24"/>
          <w:lang w:eastAsia="ro-RO"/>
        </w:rPr>
      </w:pPr>
      <w:r w:rsidRPr="002C2D6A">
        <w:rPr>
          <w:rFonts w:ascii="Book Antiqua" w:hAnsi="Book Antiqua" w:cs="Times New Roman"/>
          <w:b/>
          <w:sz w:val="24"/>
          <w:szCs w:val="24"/>
          <w:lang w:eastAsia="ro-RO"/>
        </w:rPr>
        <w:t>INTRODUCTION</w:t>
      </w:r>
    </w:p>
    <w:p w:rsidR="0052012E" w:rsidRPr="002C2D6A" w:rsidRDefault="009D1248" w:rsidP="0052012E">
      <w:pPr>
        <w:snapToGrid w:val="0"/>
        <w:spacing w:after="0" w:line="360" w:lineRule="auto"/>
        <w:jc w:val="both"/>
        <w:rPr>
          <w:rFonts w:ascii="Book Antiqua" w:hAnsi="Book Antiqua" w:cs="Times New Roman"/>
          <w:b/>
          <w:sz w:val="24"/>
          <w:szCs w:val="24"/>
          <w:lang w:eastAsia="zh-CN"/>
        </w:rPr>
      </w:pPr>
      <w:r w:rsidRPr="002C2D6A">
        <w:rPr>
          <w:rFonts w:ascii="Book Antiqua" w:hAnsi="Book Antiqua"/>
          <w:sz w:val="24"/>
          <w:szCs w:val="24"/>
        </w:rPr>
        <w:t xml:space="preserve">Immunohistochemistry </w:t>
      </w:r>
      <w:r w:rsidR="00EA7B9D" w:rsidRPr="002C2D6A">
        <w:rPr>
          <w:rFonts w:ascii="Book Antiqua" w:hAnsi="Book Antiqua"/>
          <w:sz w:val="24"/>
          <w:szCs w:val="24"/>
        </w:rPr>
        <w:t xml:space="preserve">(IHC) </w:t>
      </w:r>
      <w:r w:rsidRPr="002C2D6A">
        <w:rPr>
          <w:rFonts w:ascii="Book Antiqua" w:hAnsi="Book Antiqua"/>
          <w:sz w:val="24"/>
          <w:szCs w:val="24"/>
        </w:rPr>
        <w:t xml:space="preserve">is used to characterize </w:t>
      </w:r>
      <w:r w:rsidR="00A61B43" w:rsidRPr="002C2D6A">
        <w:rPr>
          <w:rFonts w:ascii="Book Antiqua" w:hAnsi="Book Antiqua"/>
          <w:sz w:val="24"/>
          <w:szCs w:val="24"/>
        </w:rPr>
        <w:t xml:space="preserve">intracellular proteins or various </w:t>
      </w:r>
      <w:r w:rsidRPr="002C2D6A">
        <w:rPr>
          <w:rFonts w:ascii="Book Antiqua" w:hAnsi="Book Antiqua"/>
          <w:sz w:val="24"/>
          <w:szCs w:val="24"/>
        </w:rPr>
        <w:t>surface</w:t>
      </w:r>
      <w:r w:rsidR="00DB2E8A" w:rsidRPr="002C2D6A">
        <w:rPr>
          <w:rFonts w:ascii="Book Antiqua" w:hAnsi="Book Antiqua"/>
          <w:sz w:val="24"/>
          <w:szCs w:val="24"/>
        </w:rPr>
        <w:t>s</w:t>
      </w:r>
      <w:r w:rsidRPr="002C2D6A">
        <w:rPr>
          <w:rFonts w:ascii="Book Antiqua" w:hAnsi="Book Antiqua"/>
          <w:sz w:val="24"/>
          <w:szCs w:val="24"/>
        </w:rPr>
        <w:t xml:space="preserve"> from cells of all tissu</w:t>
      </w:r>
      <w:r w:rsidR="00125A2B" w:rsidRPr="002C2D6A">
        <w:rPr>
          <w:rFonts w:ascii="Book Antiqua" w:hAnsi="Book Antiqua"/>
          <w:sz w:val="24"/>
          <w:szCs w:val="24"/>
        </w:rPr>
        <w:t xml:space="preserve">es. Individual markers </w:t>
      </w:r>
      <w:r w:rsidR="00CF27CE" w:rsidRPr="002C2D6A">
        <w:rPr>
          <w:rFonts w:ascii="Book Antiqua" w:hAnsi="Book Antiqua"/>
          <w:sz w:val="24"/>
          <w:szCs w:val="24"/>
        </w:rPr>
        <w:t xml:space="preserve">or more </w:t>
      </w:r>
      <w:r w:rsidRPr="002C2D6A">
        <w:rPr>
          <w:rFonts w:ascii="Book Antiqua" w:hAnsi="Book Antiqua"/>
          <w:sz w:val="24"/>
          <w:szCs w:val="24"/>
        </w:rPr>
        <w:t xml:space="preserve">often panels of various </w:t>
      </w:r>
      <w:r w:rsidRPr="002C2D6A">
        <w:rPr>
          <w:rFonts w:ascii="Book Antiqua" w:hAnsi="Book Antiqua"/>
          <w:sz w:val="24"/>
          <w:szCs w:val="24"/>
        </w:rPr>
        <w:lastRenderedPageBreak/>
        <w:t xml:space="preserve">marker proteins can be used </w:t>
      </w:r>
      <w:r w:rsidR="00D01EE8" w:rsidRPr="002C2D6A">
        <w:rPr>
          <w:rFonts w:ascii="Book Antiqua" w:hAnsi="Book Antiqua"/>
          <w:sz w:val="24"/>
          <w:szCs w:val="24"/>
        </w:rPr>
        <w:t>to characterize</w:t>
      </w:r>
      <w:r w:rsidRPr="002C2D6A">
        <w:rPr>
          <w:rFonts w:ascii="Book Antiqua" w:hAnsi="Book Antiqua"/>
          <w:sz w:val="24"/>
          <w:szCs w:val="24"/>
        </w:rPr>
        <w:t xml:space="preserve"> various </w:t>
      </w:r>
      <w:r w:rsidR="00D01EE8" w:rsidRPr="002C2D6A">
        <w:rPr>
          <w:rFonts w:ascii="Book Antiqua" w:hAnsi="Book Antiqua"/>
          <w:sz w:val="24"/>
          <w:szCs w:val="24"/>
        </w:rPr>
        <w:t>tumour</w:t>
      </w:r>
      <w:r w:rsidRPr="002C2D6A">
        <w:rPr>
          <w:rFonts w:ascii="Book Antiqua" w:hAnsi="Book Antiqua"/>
          <w:sz w:val="24"/>
          <w:szCs w:val="24"/>
        </w:rPr>
        <w:t xml:space="preserve"> subtypes</w:t>
      </w:r>
      <w:r w:rsidR="00125A2B" w:rsidRPr="002C2D6A">
        <w:rPr>
          <w:rFonts w:ascii="Book Antiqua" w:hAnsi="Book Antiqua"/>
          <w:sz w:val="24"/>
          <w:szCs w:val="24"/>
        </w:rPr>
        <w:t xml:space="preserve">, confirm tissue of origin, </w:t>
      </w:r>
      <w:r w:rsidRPr="002C2D6A">
        <w:rPr>
          <w:rFonts w:ascii="Book Antiqua" w:hAnsi="Book Antiqua"/>
          <w:sz w:val="24"/>
          <w:szCs w:val="24"/>
        </w:rPr>
        <w:t xml:space="preserve">distinguish metastatic from primary </w:t>
      </w:r>
      <w:r w:rsidR="00D01EE8" w:rsidRPr="002C2D6A">
        <w:rPr>
          <w:rFonts w:ascii="Book Antiqua" w:hAnsi="Book Antiqua"/>
          <w:sz w:val="24"/>
          <w:szCs w:val="24"/>
        </w:rPr>
        <w:t>tumour</w:t>
      </w:r>
      <w:r w:rsidRPr="002C2D6A">
        <w:rPr>
          <w:rFonts w:ascii="Book Antiqua" w:hAnsi="Book Antiqua"/>
          <w:sz w:val="24"/>
          <w:szCs w:val="24"/>
        </w:rPr>
        <w:t xml:space="preserve"> and </w:t>
      </w:r>
      <w:r w:rsidR="00C26B8C" w:rsidRPr="002C2D6A">
        <w:rPr>
          <w:rFonts w:ascii="Book Antiqua" w:hAnsi="Book Antiqua"/>
          <w:sz w:val="24"/>
          <w:szCs w:val="24"/>
        </w:rPr>
        <w:t xml:space="preserve">provide additional information </w:t>
      </w:r>
      <w:r w:rsidRPr="002C2D6A">
        <w:rPr>
          <w:rFonts w:ascii="Book Antiqua" w:hAnsi="Book Antiqua"/>
          <w:sz w:val="24"/>
          <w:szCs w:val="24"/>
        </w:rPr>
        <w:t>whi</w:t>
      </w:r>
      <w:r w:rsidR="00125A2B" w:rsidRPr="002C2D6A">
        <w:rPr>
          <w:rFonts w:ascii="Book Antiqua" w:hAnsi="Book Antiqua"/>
          <w:sz w:val="24"/>
          <w:szCs w:val="24"/>
        </w:rPr>
        <w:t>ch may be important for</w:t>
      </w:r>
      <w:r w:rsidRPr="002C2D6A">
        <w:rPr>
          <w:rFonts w:ascii="Book Antiqua" w:hAnsi="Book Antiqua"/>
          <w:sz w:val="24"/>
          <w:szCs w:val="24"/>
        </w:rPr>
        <w:t xml:space="preserve"> prognosis, predicting response to therapy or evaluating for residual </w:t>
      </w:r>
      <w:r w:rsidR="00D01EE8" w:rsidRPr="002C2D6A">
        <w:rPr>
          <w:rFonts w:ascii="Book Antiqua" w:hAnsi="Book Antiqua"/>
          <w:sz w:val="24"/>
          <w:szCs w:val="24"/>
        </w:rPr>
        <w:t>tumour</w:t>
      </w:r>
      <w:r w:rsidRPr="002C2D6A">
        <w:rPr>
          <w:rFonts w:ascii="Book Antiqua" w:hAnsi="Book Antiqua"/>
          <w:sz w:val="24"/>
          <w:szCs w:val="24"/>
        </w:rPr>
        <w:t xml:space="preserve"> post treatment. </w:t>
      </w:r>
      <w:r w:rsidR="00CD6CD1" w:rsidRPr="002C2D6A">
        <w:rPr>
          <w:rFonts w:ascii="Book Antiqua" w:hAnsi="Book Antiqua"/>
          <w:sz w:val="24"/>
          <w:szCs w:val="24"/>
        </w:rPr>
        <w:t xml:space="preserve">There is a growing list of available products (antibodies) or antigen retrieval techniques, all contributed to the broader utility of immunohistochemistry for solving diagnostic problems or for elaborate prognosis and response to therapy in breast pathology. </w:t>
      </w:r>
    </w:p>
    <w:p w:rsidR="00CD6CD1" w:rsidRPr="002C2D6A" w:rsidRDefault="00CD6CD1" w:rsidP="00D779EF">
      <w:pPr>
        <w:pStyle w:val="a5"/>
        <w:snapToGrid w:val="0"/>
        <w:spacing w:line="360" w:lineRule="auto"/>
        <w:jc w:val="both"/>
        <w:rPr>
          <w:rFonts w:ascii="Book Antiqua" w:hAnsi="Book Antiqua"/>
          <w:b/>
          <w:sz w:val="24"/>
          <w:szCs w:val="24"/>
        </w:rPr>
      </w:pPr>
    </w:p>
    <w:p w:rsidR="00CD6CD1" w:rsidRPr="002C2D6A" w:rsidRDefault="00B42BAF" w:rsidP="00D779EF">
      <w:pPr>
        <w:pStyle w:val="a5"/>
        <w:snapToGrid w:val="0"/>
        <w:spacing w:line="360" w:lineRule="auto"/>
        <w:jc w:val="both"/>
        <w:rPr>
          <w:rFonts w:ascii="Book Antiqua" w:hAnsi="Book Antiqua"/>
          <w:b/>
          <w:sz w:val="24"/>
          <w:szCs w:val="24"/>
        </w:rPr>
      </w:pPr>
      <w:r w:rsidRPr="002C2D6A">
        <w:rPr>
          <w:rFonts w:ascii="Book Antiqua" w:hAnsi="Book Antiqua"/>
          <w:b/>
          <w:sz w:val="24"/>
          <w:szCs w:val="24"/>
        </w:rPr>
        <w:t>DIAGNOSTIC MARKERS</w:t>
      </w:r>
    </w:p>
    <w:p w:rsidR="00EC22A6" w:rsidRPr="002C2D6A" w:rsidRDefault="00AA58A1" w:rsidP="0052012E">
      <w:pPr>
        <w:pStyle w:val="a5"/>
        <w:snapToGrid w:val="0"/>
        <w:spacing w:line="360" w:lineRule="auto"/>
        <w:jc w:val="both"/>
        <w:rPr>
          <w:rFonts w:ascii="Book Antiqua" w:hAnsi="Book Antiqua"/>
          <w:sz w:val="24"/>
          <w:szCs w:val="24"/>
        </w:rPr>
      </w:pPr>
      <w:r w:rsidRPr="002C2D6A">
        <w:rPr>
          <w:rStyle w:val="hps"/>
          <w:rFonts w:ascii="Book Antiqua" w:hAnsi="Book Antiqua"/>
          <w:sz w:val="24"/>
          <w:szCs w:val="24"/>
        </w:rPr>
        <w:t>The most important diagnostic</w:t>
      </w:r>
      <w:r w:rsidRPr="002C2D6A">
        <w:rPr>
          <w:rFonts w:ascii="Book Antiqua" w:hAnsi="Book Antiqua"/>
          <w:sz w:val="24"/>
          <w:szCs w:val="24"/>
        </w:rPr>
        <w:t xml:space="preserve"> </w:t>
      </w:r>
      <w:r w:rsidRPr="002C2D6A">
        <w:rPr>
          <w:rStyle w:val="hps"/>
          <w:rFonts w:ascii="Book Antiqua" w:hAnsi="Book Antiqua"/>
          <w:sz w:val="24"/>
          <w:szCs w:val="24"/>
        </w:rPr>
        <w:t>problems</w:t>
      </w:r>
      <w:r w:rsidRPr="002C2D6A">
        <w:rPr>
          <w:rFonts w:ascii="Book Antiqua" w:hAnsi="Book Antiqua"/>
          <w:sz w:val="24"/>
          <w:szCs w:val="24"/>
        </w:rPr>
        <w:t xml:space="preserve"> </w:t>
      </w:r>
      <w:r w:rsidRPr="002C2D6A">
        <w:rPr>
          <w:rStyle w:val="hps"/>
          <w:rFonts w:ascii="Book Antiqua" w:hAnsi="Book Antiqua"/>
          <w:sz w:val="24"/>
          <w:szCs w:val="24"/>
        </w:rPr>
        <w:t>that occur</w:t>
      </w:r>
      <w:r w:rsidRPr="002C2D6A">
        <w:rPr>
          <w:rFonts w:ascii="Book Antiqua" w:hAnsi="Book Antiqua"/>
          <w:sz w:val="24"/>
          <w:szCs w:val="24"/>
        </w:rPr>
        <w:t xml:space="preserve"> </w:t>
      </w:r>
      <w:r w:rsidRPr="002C2D6A">
        <w:rPr>
          <w:rStyle w:val="hps"/>
          <w:rFonts w:ascii="Book Antiqua" w:hAnsi="Book Antiqua"/>
          <w:sz w:val="24"/>
          <w:szCs w:val="24"/>
        </w:rPr>
        <w:t>in</w:t>
      </w:r>
      <w:r w:rsidRPr="002C2D6A">
        <w:rPr>
          <w:rFonts w:ascii="Book Antiqua" w:hAnsi="Book Antiqua"/>
          <w:sz w:val="24"/>
          <w:szCs w:val="24"/>
        </w:rPr>
        <w:t xml:space="preserve"> </w:t>
      </w:r>
      <w:r w:rsidRPr="002C2D6A">
        <w:rPr>
          <w:rStyle w:val="hps"/>
          <w:rFonts w:ascii="Book Antiqua" w:hAnsi="Book Antiqua"/>
          <w:sz w:val="24"/>
          <w:szCs w:val="24"/>
        </w:rPr>
        <w:t>the mammary gland</w:t>
      </w:r>
      <w:r w:rsidRPr="002C2D6A">
        <w:rPr>
          <w:rFonts w:ascii="Book Antiqua" w:hAnsi="Book Antiqua"/>
          <w:sz w:val="24"/>
          <w:szCs w:val="24"/>
        </w:rPr>
        <w:t xml:space="preserve"> </w:t>
      </w:r>
      <w:r w:rsidRPr="002C2D6A">
        <w:rPr>
          <w:rStyle w:val="hps"/>
          <w:rFonts w:ascii="Book Antiqua" w:hAnsi="Book Antiqua"/>
          <w:sz w:val="24"/>
          <w:szCs w:val="24"/>
        </w:rPr>
        <w:t>tumor pathology</w:t>
      </w:r>
      <w:r w:rsidRPr="002C2D6A">
        <w:rPr>
          <w:rFonts w:ascii="Book Antiqua" w:hAnsi="Book Antiqua"/>
          <w:sz w:val="24"/>
          <w:szCs w:val="24"/>
        </w:rPr>
        <w:t xml:space="preserve"> </w:t>
      </w:r>
      <w:r w:rsidRPr="002C2D6A">
        <w:rPr>
          <w:rStyle w:val="hps"/>
          <w:rFonts w:ascii="Book Antiqua" w:hAnsi="Book Antiqua"/>
          <w:sz w:val="24"/>
          <w:szCs w:val="24"/>
        </w:rPr>
        <w:t>are:</w:t>
      </w:r>
      <w:r w:rsidRPr="002C2D6A">
        <w:rPr>
          <w:rFonts w:ascii="Book Antiqua" w:hAnsi="Book Antiqua"/>
          <w:sz w:val="24"/>
          <w:szCs w:val="24"/>
        </w:rPr>
        <w:t xml:space="preserve"> </w:t>
      </w:r>
      <w:r w:rsidRPr="002C2D6A">
        <w:rPr>
          <w:rStyle w:val="hps"/>
          <w:rFonts w:ascii="Book Antiqua" w:hAnsi="Book Antiqua"/>
          <w:sz w:val="24"/>
          <w:szCs w:val="24"/>
        </w:rPr>
        <w:t>the differential diagnosis</w:t>
      </w:r>
      <w:r w:rsidRPr="002C2D6A">
        <w:rPr>
          <w:rFonts w:ascii="Book Antiqua" w:hAnsi="Book Antiqua"/>
          <w:sz w:val="24"/>
          <w:szCs w:val="24"/>
        </w:rPr>
        <w:t xml:space="preserve"> </w:t>
      </w:r>
      <w:r w:rsidRPr="002C2D6A">
        <w:rPr>
          <w:rStyle w:val="hps"/>
          <w:rFonts w:ascii="Book Antiqua" w:hAnsi="Book Antiqua"/>
          <w:sz w:val="24"/>
          <w:szCs w:val="24"/>
        </w:rPr>
        <w:t>of</w:t>
      </w:r>
      <w:r w:rsidRPr="002C2D6A">
        <w:rPr>
          <w:rFonts w:ascii="Book Antiqua" w:hAnsi="Book Antiqua"/>
          <w:sz w:val="24"/>
          <w:szCs w:val="24"/>
        </w:rPr>
        <w:t xml:space="preserve"> </w:t>
      </w:r>
      <w:r w:rsidRPr="002C2D6A">
        <w:rPr>
          <w:rStyle w:val="hps"/>
          <w:rFonts w:ascii="Book Antiqua" w:hAnsi="Book Antiqua"/>
          <w:sz w:val="24"/>
          <w:szCs w:val="24"/>
        </w:rPr>
        <w:t>various types of</w:t>
      </w:r>
      <w:r w:rsidRPr="002C2D6A">
        <w:rPr>
          <w:rFonts w:ascii="Book Antiqua" w:hAnsi="Book Antiqua"/>
          <w:sz w:val="24"/>
          <w:szCs w:val="24"/>
        </w:rPr>
        <w:t xml:space="preserve"> </w:t>
      </w:r>
      <w:r w:rsidR="00CF27CE" w:rsidRPr="002C2D6A">
        <w:rPr>
          <w:rFonts w:ascii="Book Antiqua" w:hAnsi="Book Antiqua"/>
          <w:sz w:val="24"/>
          <w:szCs w:val="24"/>
        </w:rPr>
        <w:t xml:space="preserve">some benign lesions </w:t>
      </w:r>
      <w:r w:rsidRPr="002C2D6A">
        <w:rPr>
          <w:rFonts w:ascii="Book Antiqua" w:hAnsi="Book Antiqua"/>
          <w:sz w:val="24"/>
          <w:szCs w:val="24"/>
        </w:rPr>
        <w:t xml:space="preserve"> </w:t>
      </w:r>
      <w:r w:rsidRPr="002C2D6A">
        <w:rPr>
          <w:rStyle w:val="hps"/>
          <w:rFonts w:ascii="Book Antiqua" w:hAnsi="Book Antiqua"/>
          <w:sz w:val="24"/>
          <w:szCs w:val="24"/>
        </w:rPr>
        <w:t>and</w:t>
      </w:r>
      <w:r w:rsidRPr="002C2D6A">
        <w:rPr>
          <w:rFonts w:ascii="Book Antiqua" w:hAnsi="Book Antiqua"/>
          <w:sz w:val="24"/>
          <w:szCs w:val="24"/>
        </w:rPr>
        <w:t xml:space="preserve"> </w:t>
      </w:r>
      <w:r w:rsidRPr="002C2D6A">
        <w:rPr>
          <w:rStyle w:val="hps"/>
          <w:rFonts w:ascii="Book Antiqua" w:hAnsi="Book Antiqua"/>
          <w:sz w:val="24"/>
          <w:szCs w:val="24"/>
        </w:rPr>
        <w:t>carcinoma</w:t>
      </w:r>
      <w:r w:rsidRPr="002C2D6A">
        <w:rPr>
          <w:rFonts w:ascii="Book Antiqua" w:hAnsi="Book Antiqua"/>
          <w:sz w:val="24"/>
          <w:szCs w:val="24"/>
        </w:rPr>
        <w:t xml:space="preserve">; </w:t>
      </w:r>
      <w:r w:rsidRPr="002C2D6A">
        <w:rPr>
          <w:rStyle w:val="hps"/>
          <w:rFonts w:ascii="Book Antiqua" w:hAnsi="Book Antiqua"/>
          <w:sz w:val="24"/>
          <w:szCs w:val="24"/>
        </w:rPr>
        <w:t>differentiating</w:t>
      </w:r>
      <w:r w:rsidRPr="002C2D6A">
        <w:rPr>
          <w:rFonts w:ascii="Book Antiqua" w:hAnsi="Book Antiqua"/>
          <w:sz w:val="24"/>
          <w:szCs w:val="24"/>
        </w:rPr>
        <w:t xml:space="preserve"> </w:t>
      </w:r>
      <w:r w:rsidRPr="002C2D6A">
        <w:rPr>
          <w:rStyle w:val="hps"/>
          <w:rFonts w:ascii="Book Antiqua" w:hAnsi="Book Antiqua"/>
          <w:sz w:val="24"/>
          <w:szCs w:val="24"/>
        </w:rPr>
        <w:t>between</w:t>
      </w:r>
      <w:r w:rsidRPr="002C2D6A">
        <w:rPr>
          <w:rFonts w:ascii="Book Antiqua" w:hAnsi="Book Antiqua"/>
          <w:sz w:val="24"/>
          <w:szCs w:val="24"/>
        </w:rPr>
        <w:t xml:space="preserve"> </w:t>
      </w:r>
      <w:r w:rsidRPr="002C2D6A">
        <w:rPr>
          <w:rStyle w:val="hps"/>
          <w:rFonts w:ascii="Book Antiqua" w:hAnsi="Book Antiqua"/>
          <w:sz w:val="24"/>
          <w:szCs w:val="24"/>
        </w:rPr>
        <w:t>carcinoma</w:t>
      </w:r>
      <w:r w:rsidRPr="002C2D6A">
        <w:rPr>
          <w:rFonts w:ascii="Book Antiqua" w:hAnsi="Book Antiqua"/>
          <w:sz w:val="24"/>
          <w:szCs w:val="24"/>
        </w:rPr>
        <w:t xml:space="preserve"> </w:t>
      </w:r>
      <w:r w:rsidR="000629DD" w:rsidRPr="002C2D6A">
        <w:rPr>
          <w:rStyle w:val="hps"/>
          <w:rFonts w:ascii="Book Antiqua" w:hAnsi="Book Antiqua"/>
          <w:i/>
          <w:sz w:val="24"/>
          <w:szCs w:val="24"/>
        </w:rPr>
        <w:t>in situ</w:t>
      </w:r>
      <w:r w:rsidRPr="002C2D6A">
        <w:rPr>
          <w:rFonts w:ascii="Book Antiqua" w:hAnsi="Book Antiqua"/>
          <w:sz w:val="24"/>
          <w:szCs w:val="24"/>
        </w:rPr>
        <w:t xml:space="preserve"> </w:t>
      </w:r>
      <w:r w:rsidRPr="002C2D6A">
        <w:rPr>
          <w:rStyle w:val="hps"/>
          <w:rFonts w:ascii="Book Antiqua" w:hAnsi="Book Antiqua"/>
          <w:sz w:val="24"/>
          <w:szCs w:val="24"/>
        </w:rPr>
        <w:t>and</w:t>
      </w:r>
      <w:r w:rsidRPr="002C2D6A">
        <w:rPr>
          <w:rFonts w:ascii="Book Antiqua" w:hAnsi="Book Antiqua"/>
          <w:sz w:val="24"/>
          <w:szCs w:val="24"/>
        </w:rPr>
        <w:t xml:space="preserve"> </w:t>
      </w:r>
      <w:r w:rsidRPr="002C2D6A">
        <w:rPr>
          <w:rStyle w:val="hps"/>
          <w:rFonts w:ascii="Book Antiqua" w:hAnsi="Book Antiqua"/>
          <w:sz w:val="24"/>
          <w:szCs w:val="24"/>
        </w:rPr>
        <w:t>invasive</w:t>
      </w:r>
      <w:r w:rsidRPr="002C2D6A">
        <w:rPr>
          <w:rFonts w:ascii="Book Antiqua" w:hAnsi="Book Antiqua"/>
          <w:sz w:val="24"/>
          <w:szCs w:val="24"/>
        </w:rPr>
        <w:t xml:space="preserve"> </w:t>
      </w:r>
      <w:r w:rsidRPr="002C2D6A">
        <w:rPr>
          <w:rStyle w:val="hps"/>
          <w:rFonts w:ascii="Book Antiqua" w:hAnsi="Book Antiqua"/>
          <w:sz w:val="24"/>
          <w:szCs w:val="24"/>
        </w:rPr>
        <w:t>carcinoma</w:t>
      </w:r>
      <w:r w:rsidRPr="002C2D6A">
        <w:rPr>
          <w:rFonts w:ascii="Book Antiqua" w:hAnsi="Book Antiqua"/>
          <w:sz w:val="24"/>
          <w:szCs w:val="24"/>
        </w:rPr>
        <w:t xml:space="preserve">, </w:t>
      </w:r>
      <w:r w:rsidRPr="002C2D6A">
        <w:rPr>
          <w:rStyle w:val="hps"/>
          <w:rFonts w:ascii="Book Antiqua" w:hAnsi="Book Antiqua"/>
          <w:sz w:val="24"/>
          <w:szCs w:val="24"/>
        </w:rPr>
        <w:t>diagnosis</w:t>
      </w:r>
      <w:r w:rsidRPr="002C2D6A">
        <w:rPr>
          <w:rFonts w:ascii="Book Antiqua" w:hAnsi="Book Antiqua"/>
          <w:sz w:val="24"/>
          <w:szCs w:val="24"/>
        </w:rPr>
        <w:t xml:space="preserve"> </w:t>
      </w:r>
      <w:r w:rsidRPr="002C2D6A">
        <w:rPr>
          <w:rStyle w:val="hps"/>
          <w:rFonts w:ascii="Book Antiqua" w:hAnsi="Book Antiqua"/>
          <w:sz w:val="24"/>
          <w:szCs w:val="24"/>
        </w:rPr>
        <w:t>and differentiation</w:t>
      </w:r>
      <w:r w:rsidRPr="002C2D6A">
        <w:rPr>
          <w:rFonts w:ascii="Book Antiqua" w:hAnsi="Book Antiqua"/>
          <w:sz w:val="24"/>
          <w:szCs w:val="24"/>
        </w:rPr>
        <w:t xml:space="preserve"> </w:t>
      </w:r>
      <w:r w:rsidRPr="002C2D6A">
        <w:rPr>
          <w:rStyle w:val="hps"/>
          <w:rFonts w:ascii="Book Antiqua" w:hAnsi="Book Antiqua"/>
          <w:sz w:val="24"/>
          <w:szCs w:val="24"/>
        </w:rPr>
        <w:t>of</w:t>
      </w:r>
      <w:r w:rsidR="00DB2E8A" w:rsidRPr="002C2D6A">
        <w:rPr>
          <w:rFonts w:ascii="Book Antiqua" w:hAnsi="Book Antiqua"/>
          <w:sz w:val="24"/>
          <w:szCs w:val="24"/>
        </w:rPr>
        <w:t xml:space="preserve"> micro invasion</w:t>
      </w:r>
      <w:r w:rsidRPr="002C2D6A">
        <w:rPr>
          <w:rFonts w:ascii="Book Antiqua" w:hAnsi="Book Antiqua"/>
          <w:sz w:val="24"/>
          <w:szCs w:val="24"/>
        </w:rPr>
        <w:t xml:space="preserve"> and its </w:t>
      </w:r>
      <w:r w:rsidR="00DB2E8A" w:rsidRPr="002C2D6A">
        <w:rPr>
          <w:rStyle w:val="hps"/>
          <w:rFonts w:ascii="Book Antiqua" w:hAnsi="Book Antiqua"/>
          <w:sz w:val="24"/>
          <w:szCs w:val="24"/>
        </w:rPr>
        <w:t>imitating</w:t>
      </w:r>
      <w:r w:rsidRPr="002C2D6A">
        <w:rPr>
          <w:rStyle w:val="hps"/>
          <w:rFonts w:ascii="Book Antiqua" w:hAnsi="Book Antiqua"/>
          <w:sz w:val="24"/>
          <w:szCs w:val="24"/>
        </w:rPr>
        <w:t xml:space="preserve"> lesions</w:t>
      </w:r>
      <w:r w:rsidR="00A3352C" w:rsidRPr="002C2D6A">
        <w:rPr>
          <w:rFonts w:ascii="Book Antiqua" w:hAnsi="Book Antiqua"/>
          <w:sz w:val="24"/>
          <w:szCs w:val="24"/>
        </w:rPr>
        <w:t xml:space="preserve"> or confirming the breast as the primary site in metastatic carcinoma. In the absence of advanced molecular biological techniques</w:t>
      </w:r>
      <w:r w:rsidR="00CF27CE" w:rsidRPr="002C2D6A">
        <w:rPr>
          <w:rFonts w:ascii="Book Antiqua" w:hAnsi="Book Antiqua"/>
          <w:sz w:val="24"/>
          <w:szCs w:val="24"/>
        </w:rPr>
        <w:t xml:space="preserve"> IHC can be</w:t>
      </w:r>
      <w:r w:rsidR="00A3352C" w:rsidRPr="002C2D6A">
        <w:rPr>
          <w:rFonts w:ascii="Book Antiqua" w:hAnsi="Book Antiqua"/>
          <w:sz w:val="24"/>
          <w:szCs w:val="24"/>
        </w:rPr>
        <w:t xml:space="preserve"> use for </w:t>
      </w:r>
      <w:r w:rsidR="00CD6CD1" w:rsidRPr="002C2D6A">
        <w:rPr>
          <w:rFonts w:ascii="Book Antiqua" w:hAnsi="Book Antiqua"/>
          <w:sz w:val="24"/>
          <w:szCs w:val="24"/>
        </w:rPr>
        <w:t xml:space="preserve">identifying </w:t>
      </w:r>
      <w:r w:rsidRPr="002C2D6A">
        <w:rPr>
          <w:rFonts w:ascii="Book Antiqua" w:hAnsi="Book Antiqua"/>
          <w:sz w:val="24"/>
          <w:szCs w:val="24"/>
        </w:rPr>
        <w:t xml:space="preserve"> histologic sub</w:t>
      </w:r>
      <w:r w:rsidR="00A3352C" w:rsidRPr="002C2D6A">
        <w:rPr>
          <w:rFonts w:ascii="Book Antiqua" w:hAnsi="Book Antiqua"/>
          <w:sz w:val="24"/>
          <w:szCs w:val="24"/>
        </w:rPr>
        <w:t>type or molecular phenotype.</w:t>
      </w:r>
      <w:r w:rsidR="00B42BAF" w:rsidRPr="002C2D6A">
        <w:rPr>
          <w:rFonts w:ascii="Book Antiqua" w:hAnsi="Book Antiqua"/>
          <w:sz w:val="24"/>
          <w:szCs w:val="24"/>
        </w:rPr>
        <w:t xml:space="preserve"> </w:t>
      </w:r>
      <w:r w:rsidR="00097A1D" w:rsidRPr="002C2D6A">
        <w:rPr>
          <w:rFonts w:ascii="Book Antiqua" w:hAnsi="Book Antiqua"/>
          <w:sz w:val="24"/>
          <w:szCs w:val="24"/>
        </w:rPr>
        <w:t>An important part of these can be solved using some IHC markers (</w:t>
      </w:r>
      <w:r w:rsidR="0052012E" w:rsidRPr="002C2D6A">
        <w:rPr>
          <w:rFonts w:ascii="Book Antiqua" w:hAnsi="Book Antiqua"/>
          <w:sz w:val="24"/>
          <w:szCs w:val="24"/>
        </w:rPr>
        <w:t>Table</w:t>
      </w:r>
      <w:r w:rsidR="00097A1D" w:rsidRPr="002C2D6A">
        <w:rPr>
          <w:rFonts w:ascii="Book Antiqua" w:hAnsi="Book Antiqua"/>
          <w:sz w:val="24"/>
          <w:szCs w:val="24"/>
        </w:rPr>
        <w:t xml:space="preserve"> 1). </w:t>
      </w:r>
      <w:r w:rsidR="00EC22A6" w:rsidRPr="002C2D6A">
        <w:rPr>
          <w:rFonts w:ascii="Book Antiqua" w:hAnsi="Book Antiqua"/>
          <w:sz w:val="24"/>
          <w:szCs w:val="24"/>
        </w:rPr>
        <w:t>As we</w:t>
      </w:r>
      <w:r w:rsidR="00D75AEF" w:rsidRPr="002C2D6A">
        <w:rPr>
          <w:rFonts w:ascii="Book Antiqua" w:hAnsi="Book Antiqua"/>
          <w:sz w:val="24"/>
          <w:szCs w:val="24"/>
        </w:rPr>
        <w:t xml:space="preserve"> well</w:t>
      </w:r>
      <w:r w:rsidR="00EC22A6" w:rsidRPr="002C2D6A">
        <w:rPr>
          <w:rFonts w:ascii="Book Antiqua" w:hAnsi="Book Antiqua"/>
          <w:sz w:val="24"/>
          <w:szCs w:val="24"/>
        </w:rPr>
        <w:t xml:space="preserve"> know</w:t>
      </w:r>
      <w:r w:rsidR="00CD6CD1" w:rsidRPr="002C2D6A">
        <w:rPr>
          <w:rFonts w:ascii="Book Antiqua" w:hAnsi="Book Antiqua"/>
          <w:sz w:val="24"/>
          <w:szCs w:val="24"/>
        </w:rPr>
        <w:t xml:space="preserve">, normal </w:t>
      </w:r>
      <w:r w:rsidR="00A60FED" w:rsidRPr="002C2D6A">
        <w:rPr>
          <w:rFonts w:ascii="Book Antiqua" w:hAnsi="Book Antiqua"/>
          <w:sz w:val="24"/>
          <w:szCs w:val="24"/>
        </w:rPr>
        <w:t xml:space="preserve">glandular </w:t>
      </w:r>
      <w:r w:rsidR="00CD6CD1" w:rsidRPr="002C2D6A">
        <w:rPr>
          <w:rFonts w:ascii="Book Antiqua" w:hAnsi="Book Antiqua"/>
          <w:sz w:val="24"/>
          <w:szCs w:val="24"/>
        </w:rPr>
        <w:t>breast tissue</w:t>
      </w:r>
      <w:r w:rsidR="00D560CB" w:rsidRPr="002C2D6A">
        <w:rPr>
          <w:rFonts w:ascii="Book Antiqua" w:hAnsi="Book Antiqua"/>
          <w:sz w:val="24"/>
          <w:szCs w:val="24"/>
        </w:rPr>
        <w:t xml:space="preserve"> is </w:t>
      </w:r>
      <w:r w:rsidR="00EC22A6" w:rsidRPr="002C2D6A">
        <w:rPr>
          <w:rFonts w:ascii="Book Antiqua" w:hAnsi="Book Antiqua"/>
          <w:sz w:val="24"/>
          <w:szCs w:val="24"/>
        </w:rPr>
        <w:t xml:space="preserve">composed of three cell types that express different subsets of proteins: luminal, basal and myoepithelial. The luminal cells express </w:t>
      </w:r>
      <w:r w:rsidR="003435EF" w:rsidRPr="002C2D6A">
        <w:rPr>
          <w:rFonts w:ascii="Book Antiqua" w:hAnsi="Book Antiqua"/>
          <w:sz w:val="24"/>
          <w:szCs w:val="24"/>
        </w:rPr>
        <w:t>cytokeratins</w:t>
      </w:r>
      <w:r w:rsidR="00EC22A6" w:rsidRPr="002C2D6A">
        <w:rPr>
          <w:rFonts w:ascii="Book Antiqua" w:hAnsi="Book Antiqua"/>
          <w:sz w:val="24"/>
          <w:szCs w:val="24"/>
        </w:rPr>
        <w:t xml:space="preserve"> </w:t>
      </w:r>
      <w:r w:rsidR="005F04FA" w:rsidRPr="002C2D6A">
        <w:rPr>
          <w:rFonts w:ascii="Book Antiqua" w:hAnsi="Book Antiqua"/>
          <w:sz w:val="24"/>
          <w:szCs w:val="24"/>
        </w:rPr>
        <w:t>(</w:t>
      </w:r>
      <w:r w:rsidR="003435EF" w:rsidRPr="002C2D6A">
        <w:rPr>
          <w:rFonts w:ascii="Book Antiqua" w:hAnsi="Book Antiqua"/>
          <w:sz w:val="24"/>
          <w:szCs w:val="24"/>
        </w:rPr>
        <w:t xml:space="preserve">CK </w:t>
      </w:r>
      <w:r w:rsidR="00EC22A6" w:rsidRPr="002C2D6A">
        <w:rPr>
          <w:rFonts w:ascii="Book Antiqua" w:hAnsi="Book Antiqua"/>
          <w:sz w:val="24"/>
          <w:szCs w:val="24"/>
        </w:rPr>
        <w:t>7,</w:t>
      </w:r>
      <w:r w:rsidR="00AB1983">
        <w:rPr>
          <w:rFonts w:ascii="Book Antiqua" w:hAnsi="Book Antiqua" w:hint="eastAsia"/>
          <w:sz w:val="24"/>
          <w:szCs w:val="24"/>
          <w:lang w:eastAsia="zh-CN"/>
        </w:rPr>
        <w:t xml:space="preserve"> </w:t>
      </w:r>
      <w:r w:rsidR="00EC22A6" w:rsidRPr="002C2D6A">
        <w:rPr>
          <w:rFonts w:ascii="Book Antiqua" w:hAnsi="Book Antiqua"/>
          <w:sz w:val="24"/>
          <w:szCs w:val="24"/>
        </w:rPr>
        <w:t>8,</w:t>
      </w:r>
      <w:r w:rsidR="00AB1983">
        <w:rPr>
          <w:rFonts w:ascii="Book Antiqua" w:hAnsi="Book Antiqua" w:hint="eastAsia"/>
          <w:sz w:val="24"/>
          <w:szCs w:val="24"/>
          <w:lang w:eastAsia="zh-CN"/>
        </w:rPr>
        <w:t xml:space="preserve"> </w:t>
      </w:r>
      <w:r w:rsidR="00EC22A6" w:rsidRPr="002C2D6A">
        <w:rPr>
          <w:rFonts w:ascii="Book Antiqua" w:hAnsi="Book Antiqua"/>
          <w:sz w:val="24"/>
          <w:szCs w:val="24"/>
        </w:rPr>
        <w:t>18,</w:t>
      </w:r>
      <w:r w:rsidR="00AB1983">
        <w:rPr>
          <w:rFonts w:ascii="Book Antiqua" w:hAnsi="Book Antiqua" w:hint="eastAsia"/>
          <w:sz w:val="24"/>
          <w:szCs w:val="24"/>
          <w:lang w:eastAsia="zh-CN"/>
        </w:rPr>
        <w:t xml:space="preserve"> </w:t>
      </w:r>
      <w:r w:rsidR="00EC22A6" w:rsidRPr="002C2D6A">
        <w:rPr>
          <w:rFonts w:ascii="Book Antiqua" w:hAnsi="Book Antiqua"/>
          <w:sz w:val="24"/>
          <w:szCs w:val="24"/>
        </w:rPr>
        <w:t>19</w:t>
      </w:r>
      <w:r w:rsidR="005F04FA" w:rsidRPr="002C2D6A">
        <w:rPr>
          <w:rFonts w:ascii="Book Antiqua" w:hAnsi="Book Antiqua"/>
          <w:sz w:val="24"/>
          <w:szCs w:val="24"/>
        </w:rPr>
        <w:t>)</w:t>
      </w:r>
      <w:r w:rsidR="00EC22A6" w:rsidRPr="002C2D6A">
        <w:rPr>
          <w:rFonts w:ascii="Book Antiqua" w:hAnsi="Book Antiqua"/>
          <w:sz w:val="24"/>
          <w:szCs w:val="24"/>
        </w:rPr>
        <w:t xml:space="preserve">, </w:t>
      </w:r>
      <w:r w:rsidR="005F04FA" w:rsidRPr="002C2D6A">
        <w:rPr>
          <w:rFonts w:ascii="Book Antiqua" w:hAnsi="Book Antiqua"/>
          <w:sz w:val="24"/>
          <w:szCs w:val="24"/>
        </w:rPr>
        <w:t>epithelial membrane antigen (EMA)</w:t>
      </w:r>
      <w:r w:rsidR="00EC22A6" w:rsidRPr="002C2D6A">
        <w:rPr>
          <w:rFonts w:ascii="Book Antiqua" w:hAnsi="Book Antiqua"/>
          <w:sz w:val="24"/>
          <w:szCs w:val="24"/>
        </w:rPr>
        <w:t>, milk fat globule membrane antigen (MFGM), α-lactalbumin, ER, PR.</w:t>
      </w:r>
      <w:r w:rsidRPr="002C2D6A">
        <w:rPr>
          <w:rFonts w:ascii="Book Antiqua" w:hAnsi="Book Antiqua"/>
          <w:sz w:val="24"/>
          <w:szCs w:val="24"/>
        </w:rPr>
        <w:t xml:space="preserve"> M</w:t>
      </w:r>
      <w:r w:rsidR="00267FD5" w:rsidRPr="002C2D6A">
        <w:rPr>
          <w:rFonts w:ascii="Book Antiqua" w:hAnsi="Book Antiqua"/>
          <w:sz w:val="24"/>
          <w:szCs w:val="24"/>
        </w:rPr>
        <w:t>yoepithelial cells</w:t>
      </w:r>
      <w:r w:rsidR="00EC22A6" w:rsidRPr="002C2D6A">
        <w:rPr>
          <w:rFonts w:ascii="Book Antiqua" w:hAnsi="Book Antiqua"/>
          <w:sz w:val="24"/>
          <w:szCs w:val="24"/>
        </w:rPr>
        <w:t xml:space="preserve"> expr</w:t>
      </w:r>
      <w:r w:rsidR="00DA5E51" w:rsidRPr="002C2D6A">
        <w:rPr>
          <w:rFonts w:ascii="Book Antiqua" w:hAnsi="Book Antiqua"/>
          <w:sz w:val="24"/>
          <w:szCs w:val="24"/>
        </w:rPr>
        <w:t>ess basal cell type CKs and speciﬁc markers:</w:t>
      </w:r>
      <w:r w:rsidR="00EC22A6" w:rsidRPr="002C2D6A">
        <w:rPr>
          <w:rFonts w:ascii="Book Antiqua" w:hAnsi="Book Antiqua"/>
          <w:sz w:val="24"/>
          <w:szCs w:val="24"/>
        </w:rPr>
        <w:t xml:space="preserve"> smooth muscle actin, </w:t>
      </w:r>
      <w:r w:rsidR="00DA5E51" w:rsidRPr="002C2D6A">
        <w:rPr>
          <w:rFonts w:ascii="Book Antiqua" w:hAnsi="Book Antiqua"/>
          <w:sz w:val="24"/>
          <w:szCs w:val="24"/>
        </w:rPr>
        <w:t>calponin, S100</w:t>
      </w:r>
      <w:r w:rsidR="00EC22A6" w:rsidRPr="002C2D6A">
        <w:rPr>
          <w:rFonts w:ascii="Book Antiqua" w:hAnsi="Book Antiqua"/>
          <w:sz w:val="24"/>
          <w:szCs w:val="24"/>
        </w:rPr>
        <w:t xml:space="preserve"> and p63</w:t>
      </w:r>
      <w:r w:rsidR="00CB6048" w:rsidRPr="002C2D6A">
        <w:rPr>
          <w:rFonts w:ascii="Book Antiqua" w:hAnsi="Book Antiqua"/>
          <w:sz w:val="24"/>
          <w:szCs w:val="24"/>
        </w:rPr>
        <w:t xml:space="preserve"> while</w:t>
      </w:r>
      <w:r w:rsidRPr="002C2D6A">
        <w:rPr>
          <w:rFonts w:ascii="Book Antiqua" w:hAnsi="Book Antiqua"/>
          <w:sz w:val="24"/>
          <w:szCs w:val="24"/>
        </w:rPr>
        <w:t xml:space="preserve"> basal cell types express diff</w:t>
      </w:r>
      <w:r w:rsidR="00FE6646" w:rsidRPr="002C2D6A">
        <w:rPr>
          <w:rFonts w:ascii="Book Antiqua" w:hAnsi="Book Antiqua"/>
          <w:sz w:val="24"/>
          <w:szCs w:val="24"/>
        </w:rPr>
        <w:t>erent cytokeratins(5/6, 14, 17)</w:t>
      </w:r>
      <w:r w:rsidR="00EC22A6" w:rsidRPr="002C2D6A">
        <w:rPr>
          <w:rFonts w:ascii="Book Antiqua" w:hAnsi="Book Antiqua"/>
          <w:sz w:val="24"/>
          <w:szCs w:val="24"/>
          <w:vertAlign w:val="superscript"/>
        </w:rPr>
        <w:t>[1,2</w:t>
      </w:r>
      <w:r w:rsidR="009A24B3" w:rsidRPr="002C2D6A">
        <w:rPr>
          <w:rFonts w:ascii="Book Antiqua" w:hAnsi="Book Antiqua"/>
          <w:sz w:val="24"/>
          <w:szCs w:val="24"/>
          <w:vertAlign w:val="superscript"/>
        </w:rPr>
        <w:t>,</w:t>
      </w:r>
      <w:r w:rsidR="002A2B70" w:rsidRPr="002C2D6A">
        <w:rPr>
          <w:rFonts w:ascii="Book Antiqua" w:hAnsi="Book Antiqua"/>
          <w:sz w:val="24"/>
          <w:szCs w:val="24"/>
          <w:vertAlign w:val="superscript"/>
        </w:rPr>
        <w:t>3</w:t>
      </w:r>
      <w:r w:rsidR="00EC22A6" w:rsidRPr="002C2D6A">
        <w:rPr>
          <w:rFonts w:ascii="Book Antiqua" w:hAnsi="Book Antiqua"/>
          <w:sz w:val="24"/>
          <w:szCs w:val="24"/>
          <w:vertAlign w:val="superscript"/>
        </w:rPr>
        <w:t>]</w:t>
      </w:r>
      <w:r w:rsidR="0068704D" w:rsidRPr="002C2D6A">
        <w:rPr>
          <w:rFonts w:ascii="Book Antiqua" w:hAnsi="Book Antiqua"/>
          <w:sz w:val="24"/>
          <w:szCs w:val="24"/>
        </w:rPr>
        <w:t xml:space="preserve">.  </w:t>
      </w:r>
    </w:p>
    <w:p w:rsidR="00B42BAF" w:rsidRPr="002C2D6A" w:rsidRDefault="00B42BAF" w:rsidP="00D779EF">
      <w:pPr>
        <w:pStyle w:val="a5"/>
        <w:snapToGrid w:val="0"/>
        <w:spacing w:line="360" w:lineRule="auto"/>
        <w:jc w:val="both"/>
        <w:rPr>
          <w:rFonts w:ascii="Book Antiqua" w:hAnsi="Book Antiqua"/>
          <w:b/>
          <w:sz w:val="24"/>
          <w:szCs w:val="24"/>
        </w:rPr>
      </w:pPr>
    </w:p>
    <w:p w:rsidR="00B42BAF" w:rsidRPr="002C2D6A" w:rsidRDefault="0052012E" w:rsidP="00D779EF">
      <w:pPr>
        <w:pStyle w:val="a5"/>
        <w:snapToGrid w:val="0"/>
        <w:spacing w:line="360" w:lineRule="auto"/>
        <w:jc w:val="both"/>
        <w:rPr>
          <w:rFonts w:ascii="Book Antiqua" w:hAnsi="Book Antiqua"/>
          <w:b/>
          <w:sz w:val="24"/>
          <w:szCs w:val="24"/>
        </w:rPr>
      </w:pPr>
      <w:r w:rsidRPr="002C2D6A">
        <w:rPr>
          <w:rFonts w:ascii="Book Antiqua" w:hAnsi="Book Antiqua"/>
          <w:b/>
          <w:sz w:val="24"/>
          <w:szCs w:val="24"/>
        </w:rPr>
        <w:t>MYOEPITHELIAL MARKERS</w:t>
      </w:r>
    </w:p>
    <w:p w:rsidR="00872AEF" w:rsidRPr="002C2D6A" w:rsidRDefault="00CC29D3" w:rsidP="0052012E">
      <w:pPr>
        <w:pStyle w:val="a5"/>
        <w:snapToGrid w:val="0"/>
        <w:spacing w:line="360" w:lineRule="auto"/>
        <w:jc w:val="both"/>
        <w:rPr>
          <w:rFonts w:ascii="Book Antiqua" w:hAnsi="Book Antiqua"/>
          <w:sz w:val="24"/>
          <w:szCs w:val="24"/>
        </w:rPr>
      </w:pPr>
      <w:r w:rsidRPr="002C2D6A">
        <w:rPr>
          <w:rFonts w:ascii="Book Antiqua" w:hAnsi="Book Antiqua"/>
          <w:sz w:val="24"/>
          <w:szCs w:val="24"/>
        </w:rPr>
        <w:t>Myoepith</w:t>
      </w:r>
      <w:r w:rsidR="00DB2E8A" w:rsidRPr="002C2D6A">
        <w:rPr>
          <w:rFonts w:ascii="Book Antiqua" w:hAnsi="Book Antiqua"/>
          <w:sz w:val="24"/>
          <w:szCs w:val="24"/>
        </w:rPr>
        <w:t>elial markers are most useful in</w:t>
      </w:r>
      <w:r w:rsidRPr="002C2D6A">
        <w:rPr>
          <w:rFonts w:ascii="Book Antiqua" w:hAnsi="Book Antiqua"/>
          <w:sz w:val="24"/>
          <w:szCs w:val="24"/>
        </w:rPr>
        <w:t xml:space="preserve"> help</w:t>
      </w:r>
      <w:r w:rsidR="00DB2E8A" w:rsidRPr="002C2D6A">
        <w:rPr>
          <w:rFonts w:ascii="Book Antiqua" w:hAnsi="Book Antiqua"/>
          <w:sz w:val="24"/>
          <w:szCs w:val="24"/>
        </w:rPr>
        <w:t>ing to</w:t>
      </w:r>
      <w:r w:rsidRPr="002C2D6A">
        <w:rPr>
          <w:rFonts w:ascii="Book Antiqua" w:hAnsi="Book Antiqua"/>
          <w:sz w:val="24"/>
          <w:szCs w:val="24"/>
        </w:rPr>
        <w:t xml:space="preserve"> distinguish invasive carcinoma from benign proliferations with a si</w:t>
      </w:r>
      <w:r w:rsidR="00D81434" w:rsidRPr="002C2D6A">
        <w:rPr>
          <w:rFonts w:ascii="Book Antiqua" w:hAnsi="Book Antiqua"/>
          <w:sz w:val="24"/>
          <w:szCs w:val="24"/>
        </w:rPr>
        <w:t xml:space="preserve">milar morphological appearance, </w:t>
      </w:r>
      <w:r w:rsidRPr="002C2D6A">
        <w:rPr>
          <w:rFonts w:ascii="Book Antiqua" w:hAnsi="Book Antiqua"/>
          <w:sz w:val="24"/>
          <w:szCs w:val="24"/>
        </w:rPr>
        <w:t>benign proliferative lesions a</w:t>
      </w:r>
      <w:r w:rsidR="00AA58A1" w:rsidRPr="002C2D6A">
        <w:rPr>
          <w:rFonts w:ascii="Book Antiqua" w:hAnsi="Book Antiqua"/>
          <w:sz w:val="24"/>
          <w:szCs w:val="24"/>
        </w:rPr>
        <w:t xml:space="preserve">nd most preinvasive lesions </w:t>
      </w:r>
      <w:r w:rsidR="00D81434" w:rsidRPr="002C2D6A">
        <w:rPr>
          <w:rFonts w:ascii="Book Antiqua" w:hAnsi="Book Antiqua"/>
          <w:sz w:val="24"/>
          <w:szCs w:val="24"/>
        </w:rPr>
        <w:t>having</w:t>
      </w:r>
      <w:r w:rsidRPr="002C2D6A">
        <w:rPr>
          <w:rFonts w:ascii="Book Antiqua" w:hAnsi="Book Antiqua"/>
          <w:sz w:val="24"/>
          <w:szCs w:val="24"/>
        </w:rPr>
        <w:t xml:space="preserve"> an intact myoepithelium. </w:t>
      </w:r>
      <w:r w:rsidR="00872AEF" w:rsidRPr="002C2D6A">
        <w:rPr>
          <w:rFonts w:ascii="Book Antiqua" w:hAnsi="Book Antiqua"/>
          <w:sz w:val="24"/>
          <w:szCs w:val="24"/>
        </w:rPr>
        <w:t>I</w:t>
      </w:r>
      <w:r w:rsidR="0024122F" w:rsidRPr="002C2D6A">
        <w:rPr>
          <w:rFonts w:ascii="Book Antiqua" w:hAnsi="Book Antiqua"/>
          <w:sz w:val="24"/>
          <w:szCs w:val="24"/>
        </w:rPr>
        <w:t>nvasive carcinomas lack the myoepithelial cells</w:t>
      </w:r>
      <w:r w:rsidR="00872AEF" w:rsidRPr="002C2D6A">
        <w:rPr>
          <w:rFonts w:ascii="Book Antiqua" w:hAnsi="Book Antiqua"/>
          <w:sz w:val="24"/>
          <w:szCs w:val="24"/>
        </w:rPr>
        <w:t xml:space="preserve"> layer that normally surrounds </w:t>
      </w:r>
      <w:r w:rsidR="00A27053" w:rsidRPr="002C2D6A">
        <w:rPr>
          <w:rFonts w:ascii="Book Antiqua" w:hAnsi="Book Antiqua"/>
          <w:sz w:val="24"/>
          <w:szCs w:val="24"/>
        </w:rPr>
        <w:t>benign breast glands. There is an exception, microglandular adenosis</w:t>
      </w:r>
      <w:r w:rsidR="00DA5E51" w:rsidRPr="002C2D6A">
        <w:rPr>
          <w:rFonts w:ascii="Book Antiqua" w:hAnsi="Book Antiqua"/>
          <w:sz w:val="24"/>
          <w:szCs w:val="24"/>
        </w:rPr>
        <w:t>, a</w:t>
      </w:r>
      <w:r w:rsidR="00277B56" w:rsidRPr="002C2D6A">
        <w:rPr>
          <w:rFonts w:ascii="Book Antiqua" w:hAnsi="Book Antiqua"/>
          <w:sz w:val="24"/>
          <w:szCs w:val="24"/>
        </w:rPr>
        <w:t xml:space="preserve"> </w:t>
      </w:r>
      <w:r w:rsidR="00DA5E51" w:rsidRPr="002C2D6A">
        <w:rPr>
          <w:rFonts w:ascii="Book Antiqua" w:hAnsi="Book Antiqua"/>
          <w:sz w:val="24"/>
          <w:szCs w:val="24"/>
        </w:rPr>
        <w:t>benign proliferative lession</w:t>
      </w:r>
      <w:r w:rsidR="00A27053" w:rsidRPr="002C2D6A">
        <w:rPr>
          <w:rFonts w:ascii="Book Antiqua" w:hAnsi="Book Antiqua"/>
          <w:sz w:val="24"/>
          <w:szCs w:val="24"/>
        </w:rPr>
        <w:t xml:space="preserve"> </w:t>
      </w:r>
      <w:r w:rsidR="00872AEF" w:rsidRPr="002C2D6A">
        <w:rPr>
          <w:rFonts w:ascii="Book Antiqua" w:hAnsi="Book Antiqua"/>
          <w:sz w:val="24"/>
          <w:szCs w:val="24"/>
        </w:rPr>
        <w:t xml:space="preserve"> that lacks the </w:t>
      </w:r>
      <w:r w:rsidR="0024122F" w:rsidRPr="002C2D6A">
        <w:rPr>
          <w:rFonts w:ascii="Book Antiqua" w:hAnsi="Book Antiqua"/>
          <w:sz w:val="24"/>
          <w:szCs w:val="24"/>
        </w:rPr>
        <w:t>myoepithelial cell</w:t>
      </w:r>
      <w:r w:rsidR="00872AEF" w:rsidRPr="002C2D6A">
        <w:rPr>
          <w:rFonts w:ascii="Book Antiqua" w:hAnsi="Book Antiqua"/>
          <w:sz w:val="24"/>
          <w:szCs w:val="24"/>
        </w:rPr>
        <w:t xml:space="preserve"> layer</w:t>
      </w:r>
      <w:r w:rsidR="00D75AEF" w:rsidRPr="002C2D6A">
        <w:rPr>
          <w:rFonts w:ascii="Book Antiqua" w:hAnsi="Book Antiqua"/>
          <w:sz w:val="24"/>
          <w:szCs w:val="24"/>
          <w:vertAlign w:val="superscript"/>
        </w:rPr>
        <w:t>[</w:t>
      </w:r>
      <w:r w:rsidR="00872AEF" w:rsidRPr="002C2D6A">
        <w:rPr>
          <w:rFonts w:ascii="Book Antiqua" w:hAnsi="Book Antiqua"/>
          <w:sz w:val="24"/>
          <w:szCs w:val="24"/>
          <w:vertAlign w:val="superscript"/>
        </w:rPr>
        <w:t>3,4</w:t>
      </w:r>
      <w:r w:rsidR="0002221B" w:rsidRPr="002C2D6A">
        <w:rPr>
          <w:rFonts w:ascii="Book Antiqua" w:hAnsi="Book Antiqua"/>
          <w:sz w:val="24"/>
          <w:szCs w:val="24"/>
          <w:vertAlign w:val="superscript"/>
        </w:rPr>
        <w:t>,5</w:t>
      </w:r>
      <w:r w:rsidR="00D75AEF" w:rsidRPr="002C2D6A">
        <w:rPr>
          <w:rFonts w:ascii="Book Antiqua" w:hAnsi="Book Antiqua"/>
          <w:sz w:val="24"/>
          <w:szCs w:val="24"/>
          <w:vertAlign w:val="superscript"/>
        </w:rPr>
        <w:t>]</w:t>
      </w:r>
      <w:r w:rsidR="0068704D" w:rsidRPr="002C2D6A">
        <w:rPr>
          <w:rFonts w:ascii="Book Antiqua" w:hAnsi="Book Antiqua"/>
          <w:sz w:val="24"/>
          <w:szCs w:val="24"/>
        </w:rPr>
        <w:t>.</w:t>
      </w:r>
      <w:r w:rsidR="00872AEF" w:rsidRPr="002C2D6A">
        <w:rPr>
          <w:rFonts w:ascii="Book Antiqua" w:hAnsi="Book Antiqua"/>
          <w:sz w:val="24"/>
          <w:szCs w:val="24"/>
        </w:rPr>
        <w:t xml:space="preserve"> </w:t>
      </w:r>
      <w:r w:rsidR="00AE31C4" w:rsidRPr="002C2D6A">
        <w:rPr>
          <w:rStyle w:val="hps"/>
          <w:rFonts w:ascii="Book Antiqua" w:hAnsi="Book Antiqua"/>
          <w:sz w:val="24"/>
          <w:szCs w:val="24"/>
        </w:rPr>
        <w:t xml:space="preserve">In the same context </w:t>
      </w:r>
      <w:r w:rsidR="00AE31C4" w:rsidRPr="002C2D6A">
        <w:rPr>
          <w:rStyle w:val="hps"/>
          <w:rFonts w:ascii="Book Antiqua" w:hAnsi="Book Antiqua"/>
          <w:sz w:val="24"/>
          <w:szCs w:val="24"/>
        </w:rPr>
        <w:lastRenderedPageBreak/>
        <w:t>to assess intraductal proliferative lessions, h</w:t>
      </w:r>
      <w:r w:rsidR="00C01347" w:rsidRPr="002C2D6A">
        <w:rPr>
          <w:rStyle w:val="hps"/>
          <w:rFonts w:ascii="Book Antiqua" w:hAnsi="Book Antiqua"/>
          <w:sz w:val="24"/>
          <w:szCs w:val="24"/>
        </w:rPr>
        <w:t>igh-molecular-weight cyto</w:t>
      </w:r>
      <w:r w:rsidR="00277B56" w:rsidRPr="002C2D6A">
        <w:rPr>
          <w:rStyle w:val="hps"/>
          <w:rFonts w:ascii="Book Antiqua" w:hAnsi="Book Antiqua"/>
          <w:sz w:val="24"/>
          <w:szCs w:val="24"/>
        </w:rPr>
        <w:t>keratins (</w:t>
      </w:r>
      <w:r w:rsidR="00C01347" w:rsidRPr="002C2D6A">
        <w:rPr>
          <w:rStyle w:val="hps"/>
          <w:rFonts w:ascii="Book Antiqua" w:hAnsi="Book Antiqua"/>
          <w:sz w:val="24"/>
          <w:szCs w:val="24"/>
        </w:rPr>
        <w:t>cyt</w:t>
      </w:r>
      <w:r w:rsidR="00DB2E8A" w:rsidRPr="002C2D6A">
        <w:rPr>
          <w:rStyle w:val="hps"/>
          <w:rFonts w:ascii="Book Antiqua" w:hAnsi="Book Antiqua"/>
          <w:sz w:val="24"/>
          <w:szCs w:val="24"/>
        </w:rPr>
        <w:t>okeratin 14 and cytokeratin 5/6</w:t>
      </w:r>
      <w:r w:rsidR="00277B56" w:rsidRPr="002C2D6A">
        <w:rPr>
          <w:rStyle w:val="hps"/>
          <w:rFonts w:ascii="Book Antiqua" w:hAnsi="Book Antiqua"/>
          <w:sz w:val="24"/>
          <w:szCs w:val="24"/>
        </w:rPr>
        <w:t>)</w:t>
      </w:r>
      <w:r w:rsidR="00C01347" w:rsidRPr="002C2D6A">
        <w:rPr>
          <w:rStyle w:val="hps"/>
          <w:rFonts w:ascii="Book Antiqua" w:hAnsi="Book Antiqua"/>
          <w:sz w:val="24"/>
          <w:szCs w:val="24"/>
        </w:rPr>
        <w:t xml:space="preserve"> can be helpful in distinguishing usual  ductal hyperplasia from DCIS. </w:t>
      </w:r>
      <w:r w:rsidR="005C2050" w:rsidRPr="002C2D6A">
        <w:rPr>
          <w:rStyle w:val="hps"/>
          <w:rFonts w:ascii="Book Antiqua" w:hAnsi="Book Antiqua"/>
          <w:sz w:val="24"/>
          <w:szCs w:val="24"/>
        </w:rPr>
        <w:t xml:space="preserve">Atypical ductal hyperplasia or </w:t>
      </w:r>
      <w:r w:rsidR="000629DD" w:rsidRPr="002C2D6A">
        <w:rPr>
          <w:rStyle w:val="hps"/>
          <w:rFonts w:ascii="Book Antiqua" w:hAnsi="Book Antiqua"/>
          <w:i/>
          <w:sz w:val="24"/>
          <w:szCs w:val="24"/>
        </w:rPr>
        <w:t>in situ</w:t>
      </w:r>
      <w:r w:rsidR="005C2050" w:rsidRPr="002C2D6A">
        <w:rPr>
          <w:rStyle w:val="hps"/>
          <w:rFonts w:ascii="Book Antiqua" w:hAnsi="Book Antiqua"/>
          <w:sz w:val="24"/>
          <w:szCs w:val="24"/>
        </w:rPr>
        <w:t xml:space="preserve"> carcinoma can arise in an otherwise</w:t>
      </w:r>
      <w:r w:rsidR="00CD4E4B" w:rsidRPr="002C2D6A">
        <w:rPr>
          <w:rStyle w:val="hps"/>
          <w:rFonts w:ascii="Book Antiqua" w:hAnsi="Book Antiqua"/>
          <w:sz w:val="24"/>
          <w:szCs w:val="24"/>
        </w:rPr>
        <w:t xml:space="preserve"> benign papillary lesio</w:t>
      </w:r>
      <w:r w:rsidR="0024122F" w:rsidRPr="002C2D6A">
        <w:rPr>
          <w:rStyle w:val="hps"/>
          <w:rFonts w:ascii="Book Antiqua" w:hAnsi="Book Antiqua"/>
          <w:sz w:val="24"/>
          <w:szCs w:val="24"/>
        </w:rPr>
        <w:t>n</w:t>
      </w:r>
      <w:r w:rsidR="00AE31C4" w:rsidRPr="002C2D6A">
        <w:rPr>
          <w:rStyle w:val="hps"/>
          <w:rFonts w:ascii="Book Antiqua" w:hAnsi="Book Antiqua"/>
          <w:sz w:val="24"/>
          <w:szCs w:val="24"/>
        </w:rPr>
        <w:t xml:space="preserve">s and </w:t>
      </w:r>
      <w:r w:rsidR="00CD4E4B" w:rsidRPr="002C2D6A">
        <w:rPr>
          <w:rStyle w:val="hps"/>
          <w:rFonts w:ascii="Book Antiqua" w:hAnsi="Book Antiqua"/>
          <w:sz w:val="24"/>
          <w:szCs w:val="24"/>
        </w:rPr>
        <w:t>it</w:t>
      </w:r>
      <w:r w:rsidR="005C2050" w:rsidRPr="002C2D6A">
        <w:rPr>
          <w:rFonts w:ascii="Book Antiqua" w:hAnsi="Book Antiqua"/>
          <w:sz w:val="24"/>
          <w:szCs w:val="24"/>
        </w:rPr>
        <w:t xml:space="preserve"> is defined as a type of a ductal hyperpl</w:t>
      </w:r>
      <w:r w:rsidR="00AE31C4" w:rsidRPr="002C2D6A">
        <w:rPr>
          <w:rFonts w:ascii="Book Antiqua" w:hAnsi="Book Antiqua"/>
          <w:sz w:val="24"/>
          <w:szCs w:val="24"/>
        </w:rPr>
        <w:t>asia that morphologically simulates</w:t>
      </w:r>
      <w:r w:rsidR="005C2050" w:rsidRPr="002C2D6A">
        <w:rPr>
          <w:rFonts w:ascii="Book Antiqua" w:hAnsi="Book Antiqua"/>
          <w:sz w:val="24"/>
          <w:szCs w:val="24"/>
        </w:rPr>
        <w:t xml:space="preserve"> low-grade ductal carcinoma </w:t>
      </w:r>
      <w:r w:rsidR="000629DD" w:rsidRPr="002C2D6A">
        <w:rPr>
          <w:rFonts w:ascii="Book Antiqua" w:hAnsi="Book Antiqua"/>
          <w:i/>
          <w:sz w:val="24"/>
          <w:szCs w:val="24"/>
        </w:rPr>
        <w:t>in situ</w:t>
      </w:r>
      <w:r w:rsidR="005C2050" w:rsidRPr="002C2D6A">
        <w:rPr>
          <w:rFonts w:ascii="Book Antiqua" w:hAnsi="Book Antiqua"/>
          <w:sz w:val="24"/>
          <w:szCs w:val="24"/>
        </w:rPr>
        <w:t xml:space="preserve"> (DCIS). Characteristically, atypical ductal hyperplasia has a uniform population of cells </w:t>
      </w:r>
      <w:r w:rsidR="00AA58A1" w:rsidRPr="002C2D6A">
        <w:rPr>
          <w:rFonts w:ascii="Book Antiqua" w:hAnsi="Book Antiqua"/>
          <w:sz w:val="24"/>
          <w:szCs w:val="24"/>
        </w:rPr>
        <w:t>and most</w:t>
      </w:r>
      <w:r w:rsidR="005C2050" w:rsidRPr="002C2D6A">
        <w:rPr>
          <w:rFonts w:ascii="Book Antiqua" w:hAnsi="Book Antiqua"/>
          <w:sz w:val="24"/>
          <w:szCs w:val="24"/>
        </w:rPr>
        <w:t xml:space="preserve"> lesions are sm</w:t>
      </w:r>
      <w:r w:rsidR="00CD4E4B" w:rsidRPr="002C2D6A">
        <w:rPr>
          <w:rFonts w:ascii="Book Antiqua" w:hAnsi="Book Antiqua"/>
          <w:sz w:val="24"/>
          <w:szCs w:val="24"/>
        </w:rPr>
        <w:t>all and focal, involving</w:t>
      </w:r>
      <w:r w:rsidR="005C2050" w:rsidRPr="002C2D6A">
        <w:rPr>
          <w:rFonts w:ascii="Book Antiqua" w:hAnsi="Book Antiqua"/>
          <w:sz w:val="24"/>
          <w:szCs w:val="24"/>
        </w:rPr>
        <w:t xml:space="preserve"> only a portion of a duct or on</w:t>
      </w:r>
      <w:r w:rsidR="00CD4E4B" w:rsidRPr="002C2D6A">
        <w:rPr>
          <w:rFonts w:ascii="Book Antiqua" w:hAnsi="Book Antiqua"/>
          <w:sz w:val="24"/>
          <w:szCs w:val="24"/>
        </w:rPr>
        <w:t xml:space="preserve">ly a few small ducts measuring under </w:t>
      </w:r>
      <w:r w:rsidR="005C2050" w:rsidRPr="002C2D6A">
        <w:rPr>
          <w:rFonts w:ascii="Book Antiqua" w:hAnsi="Book Antiqua"/>
          <w:sz w:val="24"/>
          <w:szCs w:val="24"/>
        </w:rPr>
        <w:t xml:space="preserve">2 mm. </w:t>
      </w:r>
      <w:r w:rsidR="005C2050" w:rsidRPr="002C2D6A">
        <w:rPr>
          <w:rStyle w:val="hps"/>
          <w:rFonts w:ascii="Book Antiqua" w:hAnsi="Book Antiqua"/>
          <w:sz w:val="24"/>
          <w:szCs w:val="24"/>
        </w:rPr>
        <w:t xml:space="preserve">By IHC, positive myoepithelial staining is seen in the benign area with attenuated or absent staining in areas of atypia or </w:t>
      </w:r>
      <w:r w:rsidR="000629DD" w:rsidRPr="002C2D6A">
        <w:rPr>
          <w:rStyle w:val="hps"/>
          <w:rFonts w:ascii="Book Antiqua" w:hAnsi="Book Antiqua"/>
          <w:i/>
          <w:sz w:val="24"/>
          <w:szCs w:val="24"/>
        </w:rPr>
        <w:t>in situ</w:t>
      </w:r>
      <w:r w:rsidR="005C2050" w:rsidRPr="002C2D6A">
        <w:rPr>
          <w:rStyle w:val="hps"/>
          <w:rFonts w:ascii="Book Antiqua" w:hAnsi="Book Antiqua"/>
          <w:sz w:val="24"/>
          <w:szCs w:val="24"/>
        </w:rPr>
        <w:t xml:space="preserve"> carcinoma</w:t>
      </w:r>
      <w:r w:rsidR="005C2050" w:rsidRPr="002C2D6A">
        <w:rPr>
          <w:rStyle w:val="hps"/>
          <w:rFonts w:ascii="Book Antiqua" w:hAnsi="Book Antiqua" w:cs="Times New Roman"/>
          <w:color w:val="222222"/>
          <w:sz w:val="24"/>
          <w:szCs w:val="24"/>
        </w:rPr>
        <w:t xml:space="preserve">. </w:t>
      </w:r>
      <w:r w:rsidR="00277B56" w:rsidRPr="002C2D6A">
        <w:rPr>
          <w:rStyle w:val="hps"/>
          <w:rFonts w:ascii="Book Antiqua" w:hAnsi="Book Antiqua" w:cs="Times New Roman"/>
          <w:color w:val="222222"/>
          <w:sz w:val="24"/>
          <w:szCs w:val="24"/>
        </w:rPr>
        <w:t>It is possible t</w:t>
      </w:r>
      <w:r w:rsidR="005C2050" w:rsidRPr="002C2D6A">
        <w:rPr>
          <w:rStyle w:val="hps"/>
          <w:rFonts w:ascii="Book Antiqua" w:hAnsi="Book Antiqua" w:cs="Times New Roman"/>
          <w:color w:val="222222"/>
          <w:sz w:val="24"/>
          <w:szCs w:val="24"/>
        </w:rPr>
        <w:t xml:space="preserve">he area of atypia or </w:t>
      </w:r>
      <w:r w:rsidR="000629DD" w:rsidRPr="002C2D6A">
        <w:rPr>
          <w:rStyle w:val="hps"/>
          <w:rFonts w:ascii="Book Antiqua" w:hAnsi="Book Antiqua" w:cs="Times New Roman"/>
          <w:i/>
          <w:color w:val="222222"/>
          <w:sz w:val="24"/>
          <w:szCs w:val="24"/>
        </w:rPr>
        <w:t>in situ</w:t>
      </w:r>
      <w:r w:rsidR="005C2050" w:rsidRPr="002C2D6A">
        <w:rPr>
          <w:rStyle w:val="hps"/>
          <w:rFonts w:ascii="Book Antiqua" w:hAnsi="Book Antiqua" w:cs="Times New Roman"/>
          <w:color w:val="222222"/>
          <w:sz w:val="24"/>
          <w:szCs w:val="24"/>
        </w:rPr>
        <w:t xml:space="preserve"> carcinoma may not even be represented in the limited sample of a core needle biopsy.</w:t>
      </w:r>
      <w:r w:rsidR="00872AEF" w:rsidRPr="002C2D6A">
        <w:rPr>
          <w:rFonts w:ascii="Book Antiqua" w:hAnsi="Book Antiqua" w:cs="Times New Roman"/>
          <w:sz w:val="24"/>
          <w:szCs w:val="24"/>
        </w:rPr>
        <w:t xml:space="preserve">  </w:t>
      </w:r>
    </w:p>
    <w:p w:rsidR="00270E34" w:rsidRPr="002C2D6A" w:rsidRDefault="00381703" w:rsidP="00270E34">
      <w:pPr>
        <w:pStyle w:val="a5"/>
        <w:snapToGrid w:val="0"/>
        <w:spacing w:line="360" w:lineRule="auto"/>
        <w:jc w:val="both"/>
        <w:rPr>
          <w:rFonts w:ascii="Book Antiqua" w:hAnsi="Book Antiqua" w:cs="Times New Roman"/>
          <w:sz w:val="24"/>
          <w:szCs w:val="24"/>
        </w:rPr>
      </w:pPr>
      <w:r w:rsidRPr="002C2D6A">
        <w:rPr>
          <w:rFonts w:ascii="Book Antiqua" w:hAnsi="Book Antiqua" w:cs="Times New Roman"/>
          <w:sz w:val="24"/>
          <w:szCs w:val="24"/>
        </w:rPr>
        <w:t xml:space="preserve">The </w:t>
      </w:r>
      <w:r w:rsidR="00360588" w:rsidRPr="002C2D6A">
        <w:rPr>
          <w:rFonts w:ascii="Book Antiqua" w:hAnsi="Book Antiqua" w:cs="Times New Roman"/>
          <w:sz w:val="24"/>
          <w:szCs w:val="24"/>
        </w:rPr>
        <w:t>smooth muscle actin (SMA)</w:t>
      </w:r>
      <w:r w:rsidRPr="002C2D6A">
        <w:rPr>
          <w:rFonts w:ascii="Book Antiqua" w:hAnsi="Book Antiqua" w:cs="Times New Roman"/>
          <w:sz w:val="24"/>
          <w:szCs w:val="24"/>
        </w:rPr>
        <w:t xml:space="preserve"> has </w:t>
      </w:r>
      <w:r w:rsidR="00AA58A1" w:rsidRPr="002C2D6A">
        <w:rPr>
          <w:rFonts w:ascii="Book Antiqua" w:hAnsi="Book Antiqua" w:cs="Times New Roman"/>
          <w:sz w:val="24"/>
          <w:szCs w:val="24"/>
        </w:rPr>
        <w:t>been long</w:t>
      </w:r>
      <w:r w:rsidRPr="002C2D6A">
        <w:rPr>
          <w:rFonts w:ascii="Book Antiqua" w:hAnsi="Book Antiqua" w:cs="Times New Roman"/>
          <w:sz w:val="24"/>
          <w:szCs w:val="24"/>
        </w:rPr>
        <w:t xml:space="preserve"> use</w:t>
      </w:r>
      <w:r w:rsidR="00DB2E8A" w:rsidRPr="002C2D6A">
        <w:rPr>
          <w:rFonts w:ascii="Book Antiqua" w:hAnsi="Book Antiqua" w:cs="Times New Roman"/>
          <w:sz w:val="24"/>
          <w:szCs w:val="24"/>
        </w:rPr>
        <w:t>d</w:t>
      </w:r>
      <w:r w:rsidRPr="002C2D6A">
        <w:rPr>
          <w:rFonts w:ascii="Book Antiqua" w:hAnsi="Book Antiqua" w:cs="Times New Roman"/>
          <w:sz w:val="24"/>
          <w:szCs w:val="24"/>
        </w:rPr>
        <w:t xml:space="preserve"> as a myoepithelial marker in breast pathology diagno</w:t>
      </w:r>
      <w:r w:rsidR="002028D1" w:rsidRPr="002C2D6A">
        <w:rPr>
          <w:rFonts w:ascii="Book Antiqua" w:hAnsi="Book Antiqua" w:cs="Times New Roman"/>
          <w:sz w:val="24"/>
          <w:szCs w:val="24"/>
        </w:rPr>
        <w:t>sis</w:t>
      </w:r>
      <w:r w:rsidR="00802219" w:rsidRPr="002C2D6A">
        <w:rPr>
          <w:rFonts w:ascii="Book Antiqua" w:hAnsi="Book Antiqua" w:cs="Times New Roman"/>
          <w:sz w:val="24"/>
          <w:szCs w:val="24"/>
        </w:rPr>
        <w:t xml:space="preserve"> as</w:t>
      </w:r>
      <w:r w:rsidRPr="002C2D6A">
        <w:rPr>
          <w:rFonts w:ascii="Book Antiqua" w:hAnsi="Book Antiqua" w:cs="Times New Roman"/>
          <w:sz w:val="24"/>
          <w:szCs w:val="24"/>
        </w:rPr>
        <w:t xml:space="preserve"> a sensitive marker of myoepithelial differentiation,</w:t>
      </w:r>
      <w:r w:rsidR="00802219" w:rsidRPr="002C2D6A">
        <w:rPr>
          <w:rFonts w:ascii="Book Antiqua" w:hAnsi="Book Antiqua" w:cs="Times New Roman"/>
          <w:sz w:val="24"/>
          <w:szCs w:val="24"/>
        </w:rPr>
        <w:t xml:space="preserve"> even if it</w:t>
      </w:r>
      <w:r w:rsidRPr="002C2D6A">
        <w:rPr>
          <w:rFonts w:ascii="Book Antiqua" w:hAnsi="Book Antiqua" w:cs="Times New Roman"/>
          <w:sz w:val="24"/>
          <w:szCs w:val="24"/>
        </w:rPr>
        <w:t xml:space="preserve"> is not specific, because any cell with substantial expression of actin i</w:t>
      </w:r>
      <w:r w:rsidR="00802219" w:rsidRPr="002C2D6A">
        <w:rPr>
          <w:rFonts w:ascii="Book Antiqua" w:hAnsi="Book Antiqua" w:cs="Times New Roman"/>
          <w:sz w:val="24"/>
          <w:szCs w:val="24"/>
        </w:rPr>
        <w:t>s positive for SMA</w:t>
      </w:r>
      <w:r w:rsidRPr="002C2D6A">
        <w:rPr>
          <w:rFonts w:ascii="Book Antiqua" w:hAnsi="Book Antiqua" w:cs="Times New Roman"/>
          <w:sz w:val="24"/>
          <w:szCs w:val="24"/>
        </w:rPr>
        <w:t xml:space="preserve"> </w:t>
      </w:r>
      <w:r w:rsidR="00802219" w:rsidRPr="002C2D6A">
        <w:rPr>
          <w:rFonts w:ascii="Book Antiqua" w:hAnsi="Book Antiqua" w:cs="Times New Roman"/>
          <w:sz w:val="24"/>
          <w:szCs w:val="24"/>
        </w:rPr>
        <w:t>(</w:t>
      </w:r>
      <w:r w:rsidRPr="002C2D6A">
        <w:rPr>
          <w:rFonts w:ascii="Book Antiqua" w:hAnsi="Book Antiqua" w:cs="Times New Roman"/>
          <w:sz w:val="24"/>
          <w:szCs w:val="24"/>
        </w:rPr>
        <w:t>myofibroblasts and blood vessels are positive for SMA</w:t>
      </w:r>
      <w:r w:rsidR="00802219" w:rsidRPr="002C2D6A">
        <w:rPr>
          <w:rFonts w:ascii="Book Antiqua" w:hAnsi="Book Antiqua" w:cs="Times New Roman"/>
          <w:sz w:val="24"/>
          <w:szCs w:val="24"/>
        </w:rPr>
        <w:t>)</w:t>
      </w:r>
      <w:r w:rsidR="00270E34" w:rsidRPr="002C2D6A">
        <w:rPr>
          <w:rFonts w:ascii="Book Antiqua" w:hAnsi="Book Antiqua" w:cs="Times New Roman"/>
          <w:sz w:val="24"/>
          <w:szCs w:val="24"/>
        </w:rPr>
        <w:t>.</w:t>
      </w:r>
    </w:p>
    <w:p w:rsidR="00CC29D3" w:rsidRPr="002C2D6A" w:rsidRDefault="00381703" w:rsidP="00270E34">
      <w:pPr>
        <w:pStyle w:val="a5"/>
        <w:snapToGrid w:val="0"/>
        <w:spacing w:line="360" w:lineRule="auto"/>
        <w:jc w:val="both"/>
        <w:rPr>
          <w:rFonts w:ascii="Book Antiqua" w:hAnsi="Book Antiqua" w:cs="Times New Roman"/>
          <w:sz w:val="24"/>
          <w:szCs w:val="24"/>
        </w:rPr>
      </w:pPr>
      <w:r w:rsidRPr="002C2D6A">
        <w:rPr>
          <w:rFonts w:ascii="Book Antiqua" w:hAnsi="Book Antiqua" w:cs="Times New Roman"/>
          <w:sz w:val="24"/>
          <w:szCs w:val="24"/>
        </w:rPr>
        <w:t>This becomes problematic in lesions where there are either myofibroblasts or blood vessels in close proximity to t</w:t>
      </w:r>
      <w:r w:rsidR="00802219" w:rsidRPr="002C2D6A">
        <w:rPr>
          <w:rFonts w:ascii="Book Antiqua" w:hAnsi="Book Antiqua" w:cs="Times New Roman"/>
          <w:sz w:val="24"/>
          <w:szCs w:val="24"/>
        </w:rPr>
        <w:t>he epithelial lesion in cause</w:t>
      </w:r>
      <w:r w:rsidRPr="002C2D6A">
        <w:rPr>
          <w:rFonts w:ascii="Book Antiqua" w:hAnsi="Book Antiqua" w:cs="Times New Roman"/>
          <w:sz w:val="24"/>
          <w:szCs w:val="24"/>
        </w:rPr>
        <w:t>. One pitfall is the presence myofibroblasts within</w:t>
      </w:r>
      <w:r w:rsidRPr="002C2D6A">
        <w:rPr>
          <w:rFonts w:ascii="Book Antiqua" w:hAnsi="Book Antiqua"/>
          <w:sz w:val="24"/>
          <w:szCs w:val="24"/>
        </w:rPr>
        <w:t xml:space="preserve"> </w:t>
      </w:r>
      <w:r w:rsidRPr="002C2D6A">
        <w:rPr>
          <w:rFonts w:ascii="Book Antiqua" w:hAnsi="Book Antiqua" w:cs="Times New Roman"/>
          <w:sz w:val="24"/>
          <w:szCs w:val="24"/>
        </w:rPr>
        <w:t>desmoplastic stroma adjacent to nests/glands of invasive carcinoma being misinterpreted as myoepithelial cells, resulting in a false-negative diagnosis.</w:t>
      </w:r>
      <w:r w:rsidR="000B7BBC" w:rsidRPr="002C2D6A">
        <w:rPr>
          <w:rFonts w:ascii="Book Antiqua" w:hAnsi="Book Antiqua" w:cs="Times New Roman"/>
          <w:sz w:val="24"/>
          <w:szCs w:val="24"/>
        </w:rPr>
        <w:t xml:space="preserve"> </w:t>
      </w:r>
      <w:r w:rsidR="00CB4AB5" w:rsidRPr="002C2D6A">
        <w:rPr>
          <w:rFonts w:ascii="Book Antiqua" w:hAnsi="Book Antiqua" w:cs="Times New Roman"/>
          <w:sz w:val="24"/>
          <w:szCs w:val="24"/>
        </w:rPr>
        <w:t>T</w:t>
      </w:r>
      <w:r w:rsidR="00CC29D3" w:rsidRPr="002C2D6A">
        <w:rPr>
          <w:rFonts w:ascii="Book Antiqua" w:hAnsi="Book Antiqua" w:cs="Times New Roman"/>
          <w:sz w:val="24"/>
          <w:szCs w:val="24"/>
        </w:rPr>
        <w:t xml:space="preserve">his is why </w:t>
      </w:r>
      <w:r w:rsidR="00CD4E4B" w:rsidRPr="002C2D6A">
        <w:rPr>
          <w:rFonts w:ascii="Book Antiqua" w:hAnsi="Book Antiqua" w:cs="Times New Roman"/>
          <w:sz w:val="24"/>
          <w:szCs w:val="24"/>
        </w:rPr>
        <w:t>it is recommended to use a panel</w:t>
      </w:r>
      <w:r w:rsidR="0068704D" w:rsidRPr="002C2D6A">
        <w:rPr>
          <w:rFonts w:ascii="Book Antiqua" w:hAnsi="Book Antiqua" w:cs="Times New Roman"/>
          <w:sz w:val="24"/>
          <w:szCs w:val="24"/>
        </w:rPr>
        <w:t xml:space="preserve"> of markers(</w:t>
      </w:r>
      <w:r w:rsidR="00CC29D3" w:rsidRPr="002C2D6A">
        <w:rPr>
          <w:rFonts w:ascii="Book Antiqua" w:hAnsi="Book Antiqua" w:cs="Times New Roman"/>
          <w:sz w:val="24"/>
          <w:szCs w:val="24"/>
        </w:rPr>
        <w:t>p63, calponin, smooth muscle myosin, CD10</w:t>
      </w:r>
      <w:r w:rsidR="00F56149" w:rsidRPr="002C2D6A">
        <w:rPr>
          <w:rFonts w:ascii="Book Antiqua" w:hAnsi="Book Antiqua" w:cs="Times New Roman"/>
          <w:sz w:val="24"/>
          <w:szCs w:val="24"/>
        </w:rPr>
        <w:t>, S100</w:t>
      </w:r>
      <w:r w:rsidR="0068704D" w:rsidRPr="002C2D6A">
        <w:rPr>
          <w:rFonts w:ascii="Book Antiqua" w:hAnsi="Book Antiqua" w:cs="Times New Roman"/>
          <w:sz w:val="24"/>
          <w:szCs w:val="24"/>
        </w:rPr>
        <w:t>)</w:t>
      </w:r>
      <w:r w:rsidR="00360588" w:rsidRPr="002C2D6A">
        <w:rPr>
          <w:rFonts w:ascii="Book Antiqua" w:hAnsi="Book Antiqua" w:cs="Times New Roman"/>
          <w:sz w:val="24"/>
          <w:szCs w:val="24"/>
        </w:rPr>
        <w:t xml:space="preserve"> or a ma</w:t>
      </w:r>
      <w:r w:rsidR="001A6F8F" w:rsidRPr="002C2D6A">
        <w:rPr>
          <w:rFonts w:ascii="Book Antiqua" w:hAnsi="Book Antiqua" w:cs="Times New Roman"/>
          <w:sz w:val="24"/>
          <w:szCs w:val="24"/>
        </w:rPr>
        <w:t>rker more specific like p63.</w:t>
      </w:r>
    </w:p>
    <w:p w:rsidR="00F56149" w:rsidRPr="002C2D6A" w:rsidRDefault="00360588" w:rsidP="00270E34">
      <w:pPr>
        <w:pStyle w:val="a5"/>
        <w:snapToGrid w:val="0"/>
        <w:spacing w:line="360" w:lineRule="auto"/>
        <w:jc w:val="both"/>
        <w:rPr>
          <w:rFonts w:ascii="Book Antiqua" w:eastAsia="Times New Roman" w:hAnsi="Book Antiqua" w:cs="Times New Roman"/>
          <w:sz w:val="24"/>
          <w:szCs w:val="24"/>
        </w:rPr>
      </w:pPr>
      <w:bookmarkStart w:id="257" w:name="4-u1.0-B978-1-4377-1757-0..00025-1--s004"/>
      <w:bookmarkStart w:id="258" w:name="4-u1.0-B978-1-4377-1757-0..00025-1--st00"/>
      <w:bookmarkEnd w:id="257"/>
      <w:bookmarkEnd w:id="258"/>
      <w:r w:rsidRPr="002C2D6A">
        <w:rPr>
          <w:rFonts w:ascii="Book Antiqua" w:eastAsia="Times New Roman" w:hAnsi="Book Antiqua" w:cs="Times New Roman"/>
          <w:bCs/>
          <w:sz w:val="24"/>
          <w:szCs w:val="24"/>
        </w:rPr>
        <w:t>An option can be c</w:t>
      </w:r>
      <w:r w:rsidR="00F56149" w:rsidRPr="002C2D6A">
        <w:rPr>
          <w:rFonts w:ascii="Book Antiqua" w:eastAsia="Times New Roman" w:hAnsi="Book Antiqua" w:cs="Times New Roman"/>
          <w:bCs/>
          <w:sz w:val="24"/>
          <w:szCs w:val="24"/>
        </w:rPr>
        <w:t>alponin</w:t>
      </w:r>
      <w:r w:rsidRPr="002C2D6A">
        <w:rPr>
          <w:rFonts w:ascii="Book Antiqua" w:eastAsia="Times New Roman" w:hAnsi="Book Antiqua" w:cs="Times New Roman"/>
          <w:sz w:val="24"/>
          <w:szCs w:val="24"/>
        </w:rPr>
        <w:t xml:space="preserve">, a protein </w:t>
      </w:r>
      <w:r w:rsidR="00F56149" w:rsidRPr="002C2D6A">
        <w:rPr>
          <w:rFonts w:ascii="Book Antiqua" w:eastAsia="Times New Roman" w:hAnsi="Book Antiqua" w:cs="Times New Roman"/>
          <w:sz w:val="24"/>
          <w:szCs w:val="24"/>
        </w:rPr>
        <w:t>belong</w:t>
      </w:r>
      <w:r w:rsidR="002066C1" w:rsidRPr="002C2D6A">
        <w:rPr>
          <w:rFonts w:ascii="Book Antiqua" w:eastAsia="Times New Roman" w:hAnsi="Book Antiqua" w:cs="Times New Roman"/>
          <w:sz w:val="24"/>
          <w:szCs w:val="24"/>
        </w:rPr>
        <w:t>ing</w:t>
      </w:r>
      <w:r w:rsidR="00AE31C4" w:rsidRPr="002C2D6A">
        <w:rPr>
          <w:rFonts w:ascii="Book Antiqua" w:eastAsia="Times New Roman" w:hAnsi="Book Antiqua" w:cs="Times New Roman"/>
          <w:sz w:val="24"/>
          <w:szCs w:val="24"/>
        </w:rPr>
        <w:t xml:space="preserve"> </w:t>
      </w:r>
      <w:r w:rsidRPr="002C2D6A">
        <w:rPr>
          <w:rFonts w:ascii="Book Antiqua" w:eastAsia="Times New Roman" w:hAnsi="Book Antiqua" w:cs="Times New Roman"/>
          <w:sz w:val="24"/>
          <w:szCs w:val="24"/>
        </w:rPr>
        <w:t>t</w:t>
      </w:r>
      <w:r w:rsidR="00F56149" w:rsidRPr="002C2D6A">
        <w:rPr>
          <w:rFonts w:ascii="Book Antiqua" w:eastAsia="Times New Roman" w:hAnsi="Book Antiqua" w:cs="Times New Roman"/>
          <w:sz w:val="24"/>
          <w:szCs w:val="24"/>
        </w:rPr>
        <w:t>o the contractile apparatus in smooth muscle cells and it is conside</w:t>
      </w:r>
      <w:r w:rsidR="00DA5E51" w:rsidRPr="002C2D6A">
        <w:rPr>
          <w:rFonts w:ascii="Book Antiqua" w:eastAsia="Times New Roman" w:hAnsi="Book Antiqua" w:cs="Times New Roman"/>
          <w:sz w:val="24"/>
          <w:szCs w:val="24"/>
        </w:rPr>
        <w:t xml:space="preserve">red having the same sensitivity as SMA, but as </w:t>
      </w:r>
      <w:r w:rsidR="00F56149" w:rsidRPr="002C2D6A">
        <w:rPr>
          <w:rFonts w:ascii="Book Antiqua" w:eastAsia="Times New Roman" w:hAnsi="Book Antiqua" w:cs="Times New Roman"/>
          <w:sz w:val="24"/>
          <w:szCs w:val="24"/>
        </w:rPr>
        <w:t>SMA</w:t>
      </w:r>
      <w:r w:rsidR="00DA5E51" w:rsidRPr="002C2D6A">
        <w:rPr>
          <w:rFonts w:ascii="Book Antiqua" w:eastAsia="Times New Roman" w:hAnsi="Book Antiqua" w:cs="Times New Roman"/>
          <w:sz w:val="24"/>
          <w:szCs w:val="24"/>
        </w:rPr>
        <w:t xml:space="preserve"> as well</w:t>
      </w:r>
      <w:r w:rsidR="00F56149" w:rsidRPr="002C2D6A">
        <w:rPr>
          <w:rFonts w:ascii="Book Antiqua" w:eastAsia="Times New Roman" w:hAnsi="Book Antiqua" w:cs="Times New Roman"/>
          <w:sz w:val="24"/>
          <w:szCs w:val="24"/>
        </w:rPr>
        <w:t>, staining of myofibroblasts and s</w:t>
      </w:r>
      <w:r w:rsidR="002066C1" w:rsidRPr="002C2D6A">
        <w:rPr>
          <w:rFonts w:ascii="Book Antiqua" w:eastAsia="Times New Roman" w:hAnsi="Book Antiqua" w:cs="Times New Roman"/>
          <w:sz w:val="24"/>
          <w:szCs w:val="24"/>
        </w:rPr>
        <w:t>mooth muscle in blood vessels can be</w:t>
      </w:r>
      <w:r w:rsidR="00DA5E51" w:rsidRPr="002C2D6A">
        <w:rPr>
          <w:rFonts w:ascii="Book Antiqua" w:eastAsia="Times New Roman" w:hAnsi="Book Antiqua" w:cs="Times New Roman"/>
          <w:sz w:val="24"/>
          <w:szCs w:val="24"/>
        </w:rPr>
        <w:t xml:space="preserve"> obtained</w:t>
      </w:r>
      <w:r w:rsidR="00F56149" w:rsidRPr="002C2D6A">
        <w:rPr>
          <w:rFonts w:ascii="Book Antiqua" w:eastAsia="Times New Roman" w:hAnsi="Book Antiqua" w:cs="Times New Roman"/>
          <w:sz w:val="24"/>
          <w:szCs w:val="24"/>
        </w:rPr>
        <w:t>. As with SMA, cytoplasmic staining of myoepithelial cells tends to encircle the nucleus as opposed to the staining pattern of myofibroblasts. Com</w:t>
      </w:r>
      <w:r w:rsidR="002766DA" w:rsidRPr="002C2D6A">
        <w:rPr>
          <w:rFonts w:ascii="Book Antiqua" w:eastAsia="Times New Roman" w:hAnsi="Book Antiqua" w:cs="Times New Roman"/>
          <w:sz w:val="24"/>
          <w:szCs w:val="24"/>
        </w:rPr>
        <w:t xml:space="preserve">pared to other markers (p63 or </w:t>
      </w:r>
      <w:r w:rsidR="00F56149" w:rsidRPr="002C2D6A">
        <w:rPr>
          <w:rFonts w:ascii="Book Antiqua" w:eastAsia="Times New Roman" w:hAnsi="Book Antiqua" w:cs="Times New Roman"/>
          <w:sz w:val="24"/>
          <w:szCs w:val="24"/>
        </w:rPr>
        <w:t>smooth muscle myosin heavy chain (SMMHC), it tends to show more complete staining of the myoepithelial layer.</w:t>
      </w:r>
    </w:p>
    <w:p w:rsidR="00F56149" w:rsidRPr="002C2D6A" w:rsidRDefault="00F56149" w:rsidP="00270E34">
      <w:pPr>
        <w:pStyle w:val="a5"/>
        <w:snapToGrid w:val="0"/>
        <w:spacing w:line="360" w:lineRule="auto"/>
        <w:jc w:val="both"/>
        <w:rPr>
          <w:rFonts w:ascii="Book Antiqua" w:eastAsia="Times New Roman" w:hAnsi="Book Antiqua" w:cs="Times New Roman"/>
          <w:sz w:val="24"/>
          <w:szCs w:val="24"/>
        </w:rPr>
      </w:pPr>
      <w:r w:rsidRPr="002C2D6A">
        <w:rPr>
          <w:rFonts w:ascii="Book Antiqua" w:eastAsia="Times New Roman" w:hAnsi="Book Antiqua" w:cs="Times New Roman"/>
          <w:sz w:val="24"/>
          <w:szCs w:val="24"/>
        </w:rPr>
        <w:t>p63 is a homolog of p53, and has been shown to be expressed exclusively in myoepithelial c</w:t>
      </w:r>
      <w:r w:rsidR="002066C1" w:rsidRPr="002C2D6A">
        <w:rPr>
          <w:rFonts w:ascii="Book Antiqua" w:eastAsia="Times New Roman" w:hAnsi="Book Antiqua" w:cs="Times New Roman"/>
          <w:sz w:val="24"/>
          <w:szCs w:val="24"/>
        </w:rPr>
        <w:t xml:space="preserve">ells in normal breast and </w:t>
      </w:r>
      <w:r w:rsidR="00802219" w:rsidRPr="002C2D6A">
        <w:rPr>
          <w:rFonts w:ascii="Book Antiqua" w:eastAsia="Times New Roman" w:hAnsi="Book Antiqua" w:cs="Times New Roman"/>
          <w:sz w:val="24"/>
          <w:szCs w:val="24"/>
        </w:rPr>
        <w:t>can be very</w:t>
      </w:r>
      <w:r w:rsidR="002066C1" w:rsidRPr="002C2D6A">
        <w:rPr>
          <w:rFonts w:ascii="Book Antiqua" w:eastAsia="Times New Roman" w:hAnsi="Book Antiqua" w:cs="Times New Roman"/>
          <w:sz w:val="24"/>
          <w:szCs w:val="24"/>
        </w:rPr>
        <w:t xml:space="preserve"> useful in differential diagnosi</w:t>
      </w:r>
      <w:r w:rsidR="00837A77" w:rsidRPr="002C2D6A">
        <w:rPr>
          <w:rFonts w:ascii="Book Antiqua" w:eastAsia="Times New Roman" w:hAnsi="Book Antiqua" w:cs="Times New Roman"/>
          <w:sz w:val="24"/>
          <w:szCs w:val="24"/>
        </w:rPr>
        <w:t xml:space="preserve">s involving some benign lesions such as </w:t>
      </w:r>
      <w:r w:rsidR="00802219" w:rsidRPr="002C2D6A">
        <w:rPr>
          <w:rFonts w:ascii="Book Antiqua" w:eastAsia="Times New Roman" w:hAnsi="Book Antiqua" w:cs="Times New Roman"/>
          <w:sz w:val="24"/>
          <w:szCs w:val="24"/>
        </w:rPr>
        <w:t>sclerosing adenosis, rad</w:t>
      </w:r>
      <w:r w:rsidR="00837A77" w:rsidRPr="002C2D6A">
        <w:rPr>
          <w:rFonts w:ascii="Book Antiqua" w:eastAsia="Times New Roman" w:hAnsi="Book Antiqua" w:cs="Times New Roman"/>
          <w:sz w:val="24"/>
          <w:szCs w:val="24"/>
        </w:rPr>
        <w:t xml:space="preserve">ial scars and papillary </w:t>
      </w:r>
      <w:r w:rsidR="00837A77" w:rsidRPr="002C2D6A">
        <w:rPr>
          <w:rFonts w:ascii="Book Antiqua" w:eastAsia="Times New Roman" w:hAnsi="Book Antiqua" w:cs="Times New Roman"/>
          <w:sz w:val="24"/>
          <w:szCs w:val="24"/>
        </w:rPr>
        <w:lastRenderedPageBreak/>
        <w:t>lesions</w:t>
      </w:r>
      <w:r w:rsidR="00802219" w:rsidRPr="002C2D6A">
        <w:rPr>
          <w:rFonts w:ascii="Book Antiqua" w:eastAsia="Times New Roman" w:hAnsi="Book Antiqua" w:cs="Times New Roman"/>
          <w:sz w:val="24"/>
          <w:szCs w:val="24"/>
        </w:rPr>
        <w:t xml:space="preserve">. </w:t>
      </w:r>
      <w:r w:rsidRPr="002C2D6A">
        <w:rPr>
          <w:rFonts w:ascii="Book Antiqua" w:eastAsia="Times New Roman" w:hAnsi="Book Antiqua" w:cs="Times New Roman"/>
          <w:sz w:val="24"/>
          <w:szCs w:val="24"/>
        </w:rPr>
        <w:t>The advantage of using p63 is its nuclear localization and absence of staining in smooth muscle cells, such as myofibroblasts and blood vessels. Thus, it provides almost 100% specificity, but its sensitivity has been reported to be about 90%. This is demonstrated by</w:t>
      </w:r>
      <w:r w:rsidR="00EB5DF1" w:rsidRPr="002C2D6A">
        <w:rPr>
          <w:rFonts w:ascii="Book Antiqua" w:eastAsia="Times New Roman" w:hAnsi="Book Antiqua" w:cs="Times New Roman"/>
          <w:sz w:val="24"/>
          <w:szCs w:val="24"/>
        </w:rPr>
        <w:t xml:space="preserve"> so called</w:t>
      </w:r>
      <w:r w:rsidRPr="002C2D6A">
        <w:rPr>
          <w:rFonts w:ascii="Book Antiqua" w:eastAsia="Times New Roman" w:hAnsi="Book Antiqua" w:cs="Times New Roman"/>
          <w:sz w:val="24"/>
          <w:szCs w:val="24"/>
        </w:rPr>
        <w:t xml:space="preserve"> “focal gaps” in staining</w:t>
      </w:r>
      <w:r w:rsidR="002066C1" w:rsidRPr="002C2D6A">
        <w:rPr>
          <w:rFonts w:ascii="Book Antiqua" w:eastAsia="Times New Roman" w:hAnsi="Book Antiqua" w:cs="Times New Roman"/>
          <w:sz w:val="24"/>
          <w:szCs w:val="24"/>
        </w:rPr>
        <w:t xml:space="preserve"> in the myoepithelial layer, </w:t>
      </w:r>
      <w:r w:rsidRPr="002C2D6A">
        <w:rPr>
          <w:rFonts w:ascii="Book Antiqua" w:eastAsia="Times New Roman" w:hAnsi="Book Antiqua" w:cs="Times New Roman"/>
          <w:sz w:val="24"/>
          <w:szCs w:val="24"/>
        </w:rPr>
        <w:t>part</w:t>
      </w:r>
      <w:r w:rsidR="002066C1" w:rsidRPr="002C2D6A">
        <w:rPr>
          <w:rFonts w:ascii="Book Antiqua" w:eastAsia="Times New Roman" w:hAnsi="Book Antiqua" w:cs="Times New Roman"/>
          <w:sz w:val="24"/>
          <w:szCs w:val="24"/>
        </w:rPr>
        <w:t>ly</w:t>
      </w:r>
      <w:r w:rsidRPr="002C2D6A">
        <w:rPr>
          <w:rFonts w:ascii="Book Antiqua" w:eastAsia="Times New Roman" w:hAnsi="Book Antiqua" w:cs="Times New Roman"/>
          <w:sz w:val="24"/>
          <w:szCs w:val="24"/>
        </w:rPr>
        <w:t xml:space="preserve"> due to plane of section. Also, it has now been shown that about</w:t>
      </w:r>
      <w:r w:rsidR="001A6F8F" w:rsidRPr="002C2D6A">
        <w:rPr>
          <w:rFonts w:ascii="Book Antiqua" w:eastAsia="Times New Roman" w:hAnsi="Book Antiqua" w:cs="Times New Roman"/>
          <w:sz w:val="24"/>
          <w:szCs w:val="24"/>
        </w:rPr>
        <w:t xml:space="preserve"> 10% to 15% of invasive tumors, </w:t>
      </w:r>
      <w:r w:rsidRPr="002C2D6A">
        <w:rPr>
          <w:rFonts w:ascii="Book Antiqua" w:eastAsia="Times New Roman" w:hAnsi="Book Antiqua" w:cs="Times New Roman"/>
          <w:sz w:val="24"/>
          <w:szCs w:val="24"/>
        </w:rPr>
        <w:t>particularly high-grade and metaplastic carcinomas, express p63, although the staining is usually weaker than that seen in the myoepithelial cells. Similarly, foci of squamous differentiation stain positive</w:t>
      </w:r>
      <w:r w:rsidR="00802219" w:rsidRPr="002C2D6A">
        <w:rPr>
          <w:rFonts w:ascii="Book Antiqua" w:eastAsia="Times New Roman" w:hAnsi="Book Antiqua" w:cs="Times New Roman"/>
          <w:sz w:val="24"/>
          <w:szCs w:val="24"/>
        </w:rPr>
        <w:t>ly.</w:t>
      </w:r>
    </w:p>
    <w:p w:rsidR="00F56149" w:rsidRPr="002C2D6A" w:rsidRDefault="00F56149" w:rsidP="00AB1983">
      <w:pPr>
        <w:pStyle w:val="a5"/>
        <w:snapToGrid w:val="0"/>
        <w:spacing w:line="360" w:lineRule="auto"/>
        <w:ind w:firstLineChars="50" w:firstLine="120"/>
        <w:jc w:val="both"/>
        <w:rPr>
          <w:rFonts w:ascii="Book Antiqua" w:hAnsi="Book Antiqua" w:cs="Times New Roman"/>
          <w:sz w:val="24"/>
          <w:szCs w:val="24"/>
        </w:rPr>
      </w:pPr>
      <w:bookmarkStart w:id="259" w:name="4-u1.0-B978-1-4377-1757-0..00025-1--s005"/>
      <w:bookmarkEnd w:id="259"/>
      <w:r w:rsidRPr="002C2D6A">
        <w:rPr>
          <w:rFonts w:ascii="Book Antiqua" w:hAnsi="Book Antiqua" w:cs="Times New Roman"/>
          <w:sz w:val="24"/>
          <w:szCs w:val="24"/>
        </w:rPr>
        <w:t xml:space="preserve">Like other smooth muscle markers, </w:t>
      </w:r>
      <w:r w:rsidR="0052012E" w:rsidRPr="002C2D6A">
        <w:rPr>
          <w:rFonts w:ascii="Book Antiqua" w:hAnsi="Book Antiqua" w:cs="Times New Roman"/>
          <w:bCs/>
          <w:sz w:val="24"/>
          <w:szCs w:val="24"/>
        </w:rPr>
        <w:t>smooth muscle myosin heavy cha</w:t>
      </w:r>
      <w:r w:rsidRPr="002C2D6A">
        <w:rPr>
          <w:rFonts w:ascii="Book Antiqua" w:hAnsi="Book Antiqua" w:cs="Times New Roman"/>
          <w:bCs/>
          <w:sz w:val="24"/>
          <w:szCs w:val="24"/>
        </w:rPr>
        <w:t>in</w:t>
      </w:r>
      <w:r w:rsidR="0052012E" w:rsidRPr="002C2D6A">
        <w:rPr>
          <w:rFonts w:ascii="Book Antiqua" w:hAnsi="Book Antiqua" w:cs="Times New Roman"/>
          <w:sz w:val="24"/>
          <w:szCs w:val="24"/>
        </w:rPr>
        <w:t xml:space="preserve"> (SMMHC</w:t>
      </w:r>
      <w:r w:rsidRPr="002C2D6A">
        <w:rPr>
          <w:rFonts w:ascii="Book Antiqua" w:hAnsi="Book Antiqua" w:cs="Times New Roman"/>
          <w:bCs/>
          <w:sz w:val="24"/>
          <w:szCs w:val="24"/>
        </w:rPr>
        <w:t xml:space="preserve">) </w:t>
      </w:r>
      <w:r w:rsidRPr="002C2D6A">
        <w:rPr>
          <w:rFonts w:ascii="Book Antiqua" w:hAnsi="Book Antiqua" w:cs="Times New Roman"/>
          <w:sz w:val="24"/>
          <w:szCs w:val="24"/>
        </w:rPr>
        <w:t xml:space="preserve">is associated with contractile elements and is present in </w:t>
      </w:r>
      <w:r w:rsidR="00802219" w:rsidRPr="002C2D6A">
        <w:rPr>
          <w:rFonts w:ascii="Book Antiqua" w:hAnsi="Book Antiqua" w:cs="Times New Roman"/>
          <w:sz w:val="24"/>
          <w:szCs w:val="24"/>
        </w:rPr>
        <w:t>all cells with such properties. I</w:t>
      </w:r>
      <w:r w:rsidRPr="002C2D6A">
        <w:rPr>
          <w:rFonts w:ascii="Book Antiqua" w:hAnsi="Book Antiqua" w:cs="Times New Roman"/>
          <w:sz w:val="24"/>
          <w:szCs w:val="24"/>
        </w:rPr>
        <w:t xml:space="preserve">t is expressed primarily in myoepithelial cells but also stains blood vessels. An advantage of SMMHC is that it demonstrates less cross reactivity to myofibroblasts than calponin and SMA. Overall, the studies so far suggest that among smooth muscle markers, SMMHC provides the best results, in terms of both sensitivity and specificity. </w:t>
      </w:r>
    </w:p>
    <w:p w:rsidR="00EB5DF1" w:rsidRPr="002C2D6A" w:rsidRDefault="00EB5DF1" w:rsidP="00AB1983">
      <w:pPr>
        <w:pStyle w:val="a5"/>
        <w:snapToGrid w:val="0"/>
        <w:spacing w:line="360" w:lineRule="auto"/>
        <w:ind w:firstLineChars="50" w:firstLine="120"/>
        <w:jc w:val="both"/>
        <w:rPr>
          <w:rFonts w:ascii="Book Antiqua" w:hAnsi="Book Antiqua" w:cs="Times New Roman"/>
          <w:sz w:val="24"/>
          <w:szCs w:val="24"/>
        </w:rPr>
      </w:pPr>
      <w:r w:rsidRPr="002C2D6A">
        <w:rPr>
          <w:rFonts w:ascii="Book Antiqua" w:hAnsi="Book Antiqua" w:cs="Times New Roman"/>
          <w:sz w:val="24"/>
          <w:szCs w:val="24"/>
        </w:rPr>
        <w:t>When the inﬂammation or</w:t>
      </w:r>
      <w:r w:rsidR="00270E34" w:rsidRPr="002C2D6A">
        <w:rPr>
          <w:rFonts w:ascii="Book Antiqua" w:hAnsi="Book Antiqua" w:cs="Times New Roman"/>
          <w:sz w:val="24"/>
          <w:szCs w:val="24"/>
        </w:rPr>
        <w:t xml:space="preserve"> reactive ﬁbrosis obscure the interface between involved ducts and adjacent stroma in</w:t>
      </w:r>
      <w:r w:rsidR="00A3352C" w:rsidRPr="002C2D6A">
        <w:rPr>
          <w:rFonts w:ascii="Book Antiqua" w:hAnsi="Book Antiqua" w:cs="Times New Roman"/>
          <w:sz w:val="24"/>
          <w:szCs w:val="24"/>
        </w:rPr>
        <w:t xml:space="preserve"> some cases of DCIS, IHC</w:t>
      </w:r>
      <w:r w:rsidR="00270E34" w:rsidRPr="002C2D6A">
        <w:rPr>
          <w:rFonts w:ascii="Book Antiqua" w:hAnsi="Book Antiqua" w:cs="Times New Roman"/>
          <w:sz w:val="24"/>
          <w:szCs w:val="24"/>
        </w:rPr>
        <w:t xml:space="preserve"> can help to clarify the integrity of the duct wall.</w:t>
      </w:r>
      <w:r w:rsidR="000A5295" w:rsidRPr="002C2D6A">
        <w:rPr>
          <w:rFonts w:ascii="Book Antiqua" w:hAnsi="Book Antiqua" w:cs="Times New Roman"/>
          <w:sz w:val="24"/>
          <w:szCs w:val="24"/>
        </w:rPr>
        <w:t xml:space="preserve"> </w:t>
      </w:r>
      <w:r w:rsidR="00270E34" w:rsidRPr="002C2D6A">
        <w:rPr>
          <w:rFonts w:ascii="Book Antiqua" w:hAnsi="Book Antiqua" w:cs="Times New Roman"/>
          <w:sz w:val="24"/>
          <w:szCs w:val="24"/>
        </w:rPr>
        <w:t>U</w:t>
      </w:r>
      <w:r w:rsidR="000A5295" w:rsidRPr="002C2D6A">
        <w:rPr>
          <w:rFonts w:ascii="Book Antiqua" w:hAnsi="Book Antiqua" w:cs="Times New Roman"/>
          <w:sz w:val="24"/>
          <w:szCs w:val="24"/>
        </w:rPr>
        <w:t xml:space="preserve">sual ductal carcinoma cells are negative for myoepithelial cells markers: </w:t>
      </w:r>
      <w:r w:rsidRPr="002C2D6A">
        <w:rPr>
          <w:rFonts w:ascii="Book Antiqua" w:hAnsi="Book Antiqua" w:cs="Times New Roman"/>
          <w:sz w:val="24"/>
          <w:szCs w:val="24"/>
        </w:rPr>
        <w:t xml:space="preserve">S100, smooth muscle actin, SMMHC, calponin, </w:t>
      </w:r>
      <w:r w:rsidR="000A5295" w:rsidRPr="002C2D6A">
        <w:rPr>
          <w:rFonts w:ascii="Book Antiqua" w:hAnsi="Book Antiqua" w:cs="Times New Roman"/>
          <w:sz w:val="24"/>
          <w:szCs w:val="24"/>
        </w:rPr>
        <w:t>CK5, CK14, CK17, CD10, and p63</w:t>
      </w:r>
      <w:r w:rsidR="000A5295" w:rsidRPr="002C2D6A">
        <w:rPr>
          <w:rFonts w:ascii="Book Antiqua" w:hAnsi="Book Antiqua" w:cs="Times New Roman"/>
          <w:sz w:val="24"/>
          <w:szCs w:val="24"/>
          <w:vertAlign w:val="superscript"/>
        </w:rPr>
        <w:t>[</w:t>
      </w:r>
      <w:r w:rsidR="0002221B" w:rsidRPr="002C2D6A">
        <w:rPr>
          <w:rFonts w:ascii="Book Antiqua" w:hAnsi="Book Antiqua" w:cs="Times New Roman"/>
          <w:sz w:val="24"/>
          <w:szCs w:val="24"/>
          <w:vertAlign w:val="superscript"/>
        </w:rPr>
        <w:t>3, 6</w:t>
      </w:r>
      <w:r w:rsidR="0052012E" w:rsidRPr="002C2D6A">
        <w:rPr>
          <w:rFonts w:ascii="Book Antiqua" w:hAnsi="Book Antiqua" w:cs="Times New Roman"/>
          <w:sz w:val="24"/>
          <w:szCs w:val="24"/>
          <w:vertAlign w:val="superscript"/>
          <w:lang w:eastAsia="zh-CN"/>
        </w:rPr>
        <w:t>-</w:t>
      </w:r>
      <w:r w:rsidR="0002221B" w:rsidRPr="002C2D6A">
        <w:rPr>
          <w:rFonts w:ascii="Book Antiqua" w:hAnsi="Book Antiqua" w:cs="Times New Roman"/>
          <w:sz w:val="24"/>
          <w:szCs w:val="24"/>
          <w:vertAlign w:val="superscript"/>
        </w:rPr>
        <w:t>14</w:t>
      </w:r>
      <w:r w:rsidR="000A5295" w:rsidRPr="002C2D6A">
        <w:rPr>
          <w:rFonts w:ascii="Book Antiqua" w:hAnsi="Book Antiqua" w:cs="Times New Roman"/>
          <w:sz w:val="24"/>
          <w:szCs w:val="24"/>
          <w:vertAlign w:val="superscript"/>
        </w:rPr>
        <w:t>]</w:t>
      </w:r>
      <w:r w:rsidR="000A5295" w:rsidRPr="002C2D6A">
        <w:rPr>
          <w:rFonts w:ascii="Book Antiqua" w:hAnsi="Book Antiqua" w:cs="Times New Roman"/>
          <w:sz w:val="24"/>
          <w:szCs w:val="24"/>
        </w:rPr>
        <w:t xml:space="preserve">. </w:t>
      </w:r>
      <w:r w:rsidR="00937A7B" w:rsidRPr="002C2D6A">
        <w:rPr>
          <w:rFonts w:ascii="Book Antiqua" w:hAnsi="Book Antiqua" w:cs="Times New Roman"/>
          <w:sz w:val="24"/>
          <w:szCs w:val="24"/>
        </w:rPr>
        <w:t xml:space="preserve">The </w:t>
      </w:r>
      <w:r w:rsidR="000A5295" w:rsidRPr="002C2D6A">
        <w:rPr>
          <w:rFonts w:ascii="Book Antiqua" w:hAnsi="Book Antiqua" w:cs="Times New Roman"/>
          <w:sz w:val="24"/>
          <w:szCs w:val="24"/>
        </w:rPr>
        <w:t>speciﬁc markers among these are SMMHC</w:t>
      </w:r>
      <w:r w:rsidR="00CB6048" w:rsidRPr="002C2D6A">
        <w:rPr>
          <w:rFonts w:ascii="Book Antiqua" w:hAnsi="Book Antiqua" w:cs="Times New Roman"/>
          <w:sz w:val="24"/>
          <w:szCs w:val="24"/>
        </w:rPr>
        <w:t xml:space="preserve">, calponin, and p63, the latter as well as some basal CKs </w:t>
      </w:r>
      <w:r w:rsidR="000A5295" w:rsidRPr="002C2D6A">
        <w:rPr>
          <w:rFonts w:ascii="Book Antiqua" w:hAnsi="Book Antiqua" w:cs="Times New Roman"/>
          <w:sz w:val="24"/>
          <w:szCs w:val="24"/>
        </w:rPr>
        <w:t xml:space="preserve">having an advantage </w:t>
      </w:r>
      <w:r w:rsidR="00CB6048" w:rsidRPr="002C2D6A">
        <w:rPr>
          <w:rFonts w:ascii="Book Antiqua" w:hAnsi="Book Antiqua" w:cs="Times New Roman"/>
          <w:sz w:val="24"/>
          <w:szCs w:val="24"/>
        </w:rPr>
        <w:t xml:space="preserve">consisting in this case  in </w:t>
      </w:r>
      <w:r w:rsidR="000A5295" w:rsidRPr="002C2D6A">
        <w:rPr>
          <w:rFonts w:ascii="Book Antiqua" w:hAnsi="Book Antiqua" w:cs="Times New Roman"/>
          <w:sz w:val="24"/>
          <w:szCs w:val="24"/>
        </w:rPr>
        <w:t xml:space="preserve"> not stain</w:t>
      </w:r>
      <w:r w:rsidR="00CB6048" w:rsidRPr="002C2D6A">
        <w:rPr>
          <w:rFonts w:ascii="Book Antiqua" w:hAnsi="Book Antiqua" w:cs="Times New Roman"/>
          <w:sz w:val="24"/>
          <w:szCs w:val="24"/>
        </w:rPr>
        <w:t>ing</w:t>
      </w:r>
      <w:r w:rsidR="000A5295" w:rsidRPr="002C2D6A">
        <w:rPr>
          <w:rFonts w:ascii="Book Antiqua" w:hAnsi="Book Antiqua" w:cs="Times New Roman"/>
          <w:sz w:val="24"/>
          <w:szCs w:val="24"/>
        </w:rPr>
        <w:t xml:space="preserve"> myoﬁ</w:t>
      </w:r>
      <w:r w:rsidR="00CB6048" w:rsidRPr="002C2D6A">
        <w:rPr>
          <w:rFonts w:ascii="Book Antiqua" w:hAnsi="Book Antiqua" w:cs="Times New Roman"/>
          <w:sz w:val="24"/>
          <w:szCs w:val="24"/>
        </w:rPr>
        <w:t>broblasts.</w:t>
      </w:r>
    </w:p>
    <w:p w:rsidR="000A5295" w:rsidRPr="002C2D6A" w:rsidRDefault="000A5295" w:rsidP="00AB1983">
      <w:pPr>
        <w:pStyle w:val="a5"/>
        <w:snapToGrid w:val="0"/>
        <w:spacing w:line="360" w:lineRule="auto"/>
        <w:ind w:firstLineChars="50" w:firstLine="120"/>
        <w:jc w:val="both"/>
        <w:rPr>
          <w:rFonts w:ascii="Book Antiqua" w:hAnsi="Book Antiqua" w:cs="Times New Roman"/>
          <w:sz w:val="24"/>
          <w:szCs w:val="24"/>
        </w:rPr>
      </w:pPr>
      <w:r w:rsidRPr="002C2D6A">
        <w:rPr>
          <w:rFonts w:ascii="Book Antiqua" w:hAnsi="Book Antiqua" w:cs="Times New Roman"/>
          <w:sz w:val="24"/>
          <w:szCs w:val="24"/>
        </w:rPr>
        <w:t xml:space="preserve">In most laboratories, however, the choice between these markers depends on individual experience, preference or financial resources. A combined approach, a nuclear and a cytoplasmic myoepithelial marker is a better option to increase the diagnostic utility of these markers. </w:t>
      </w:r>
      <w:r w:rsidRPr="002C2D6A">
        <w:rPr>
          <w:rFonts w:ascii="Book Antiqua" w:eastAsia="Times New Roman" w:hAnsi="Book Antiqua" w:cs="Times New Roman"/>
          <w:sz w:val="24"/>
          <w:szCs w:val="24"/>
        </w:rPr>
        <w:t>Pitfalls in the use of myoepithelial markers include those related to interpretation, fixation and technical aspects, and possible biological effects. Interpretative issues include the danger of mistaking myofibroblasts for myoepithelial cells due to cross-reactivity of cytoplasmic epitopes (i</w:t>
      </w:r>
      <w:r w:rsidR="001A6F8F" w:rsidRPr="002C2D6A">
        <w:rPr>
          <w:rFonts w:ascii="Book Antiqua" w:eastAsia="Times New Roman" w:hAnsi="Book Antiqua" w:cs="Times New Roman"/>
          <w:sz w:val="24"/>
          <w:szCs w:val="24"/>
        </w:rPr>
        <w:t>n particular, SMA and calponin).</w:t>
      </w:r>
      <w:r w:rsidRPr="002C2D6A">
        <w:rPr>
          <w:rFonts w:ascii="Book Antiqua" w:eastAsia="Times New Roman" w:hAnsi="Book Antiqua" w:cs="Times New Roman"/>
          <w:sz w:val="24"/>
          <w:szCs w:val="24"/>
        </w:rPr>
        <w:t xml:space="preserve"> Fixation and technical issues include underfixed tissue not immunostaining optimally; in such situations, entrapped benign glands </w:t>
      </w:r>
      <w:r w:rsidRPr="002C2D6A">
        <w:rPr>
          <w:rFonts w:ascii="Book Antiqua" w:eastAsia="Times New Roman" w:hAnsi="Book Antiqua" w:cs="Times New Roman"/>
          <w:sz w:val="24"/>
          <w:szCs w:val="24"/>
        </w:rPr>
        <w:lastRenderedPageBreak/>
        <w:t>may be mistaken for invasive carcinoma due to lack of staining of myoepithelial cells, resulting in a false-positive diagnosis of carcinoma. The key to solve all the issues is to perfom adequate internal controls.</w:t>
      </w:r>
    </w:p>
    <w:p w:rsidR="000A5295" w:rsidRPr="002C2D6A" w:rsidRDefault="000A5295" w:rsidP="00D779EF">
      <w:pPr>
        <w:pStyle w:val="a5"/>
        <w:snapToGrid w:val="0"/>
        <w:spacing w:line="360" w:lineRule="auto"/>
        <w:jc w:val="both"/>
        <w:rPr>
          <w:rFonts w:ascii="Book Antiqua" w:hAnsi="Book Antiqua" w:cs="Times New Roman"/>
          <w:sz w:val="24"/>
          <w:szCs w:val="24"/>
        </w:rPr>
      </w:pPr>
    </w:p>
    <w:p w:rsidR="000A5295" w:rsidRPr="002C2D6A" w:rsidRDefault="0052012E" w:rsidP="00D779EF">
      <w:pPr>
        <w:pStyle w:val="a5"/>
        <w:snapToGrid w:val="0"/>
        <w:spacing w:line="360" w:lineRule="auto"/>
        <w:jc w:val="both"/>
        <w:rPr>
          <w:rFonts w:ascii="Book Antiqua" w:hAnsi="Book Antiqua" w:cs="Times New Roman"/>
          <w:b/>
          <w:sz w:val="24"/>
          <w:szCs w:val="24"/>
        </w:rPr>
      </w:pPr>
      <w:r w:rsidRPr="002C2D6A">
        <w:rPr>
          <w:rFonts w:ascii="Book Antiqua" w:hAnsi="Book Antiqua" w:cs="Times New Roman"/>
          <w:b/>
          <w:sz w:val="24"/>
          <w:szCs w:val="24"/>
        </w:rPr>
        <w:t>LOBULAR  OR DUCTAL CARCINOMA</w:t>
      </w:r>
      <w:r w:rsidRPr="002C2D6A">
        <w:rPr>
          <w:rFonts w:ascii="Book Antiqua" w:hAnsi="Book Antiqua" w:cs="Times New Roman"/>
          <w:b/>
          <w:i/>
          <w:sz w:val="24"/>
          <w:szCs w:val="24"/>
        </w:rPr>
        <w:t xml:space="preserve"> IN SITU</w:t>
      </w:r>
    </w:p>
    <w:p w:rsidR="005C2050" w:rsidRPr="002C2D6A" w:rsidRDefault="00267FD5" w:rsidP="0052012E">
      <w:pPr>
        <w:pStyle w:val="a5"/>
        <w:snapToGrid w:val="0"/>
        <w:spacing w:line="360" w:lineRule="auto"/>
        <w:jc w:val="both"/>
        <w:rPr>
          <w:rFonts w:ascii="Book Antiqua" w:hAnsi="Book Antiqua" w:cs="Times New Roman"/>
          <w:sz w:val="24"/>
          <w:szCs w:val="24"/>
          <w:lang w:eastAsia="ro-RO"/>
        </w:rPr>
      </w:pPr>
      <w:r w:rsidRPr="002C2D6A">
        <w:rPr>
          <w:rStyle w:val="hps"/>
          <w:rFonts w:ascii="Book Antiqua" w:hAnsi="Book Antiqua" w:cs="Times New Roman"/>
          <w:color w:val="222222"/>
          <w:sz w:val="24"/>
          <w:szCs w:val="24"/>
        </w:rPr>
        <w:t xml:space="preserve">Determining whether an </w:t>
      </w:r>
      <w:r w:rsidR="000629DD" w:rsidRPr="002C2D6A">
        <w:rPr>
          <w:rStyle w:val="hps"/>
          <w:rFonts w:ascii="Book Antiqua" w:hAnsi="Book Antiqua" w:cs="Times New Roman"/>
          <w:i/>
          <w:color w:val="222222"/>
          <w:sz w:val="24"/>
          <w:szCs w:val="24"/>
        </w:rPr>
        <w:t>in situ</w:t>
      </w:r>
      <w:r w:rsidRPr="002C2D6A">
        <w:rPr>
          <w:rStyle w:val="hps"/>
          <w:rFonts w:ascii="Book Antiqua" w:hAnsi="Book Antiqua" w:cs="Times New Roman"/>
          <w:color w:val="222222"/>
          <w:sz w:val="24"/>
          <w:szCs w:val="24"/>
        </w:rPr>
        <w:t xml:space="preserve"> lesion is lobular carci</w:t>
      </w:r>
      <w:r w:rsidR="000A5295" w:rsidRPr="002C2D6A">
        <w:rPr>
          <w:rStyle w:val="hps"/>
          <w:rFonts w:ascii="Book Antiqua" w:hAnsi="Book Antiqua" w:cs="Times New Roman"/>
          <w:color w:val="222222"/>
          <w:sz w:val="24"/>
          <w:szCs w:val="24"/>
        </w:rPr>
        <w:t>noma or ductal carcinoma</w:t>
      </w:r>
      <w:r w:rsidRPr="002C2D6A">
        <w:rPr>
          <w:rStyle w:val="hps"/>
          <w:rFonts w:ascii="Book Antiqua" w:hAnsi="Book Antiqua" w:cs="Times New Roman"/>
          <w:color w:val="222222"/>
          <w:sz w:val="24"/>
          <w:szCs w:val="24"/>
        </w:rPr>
        <w:t xml:space="preserve"> </w:t>
      </w:r>
      <w:r w:rsidR="00D75AEF" w:rsidRPr="002C2D6A">
        <w:rPr>
          <w:rStyle w:val="hps"/>
          <w:rFonts w:ascii="Book Antiqua" w:hAnsi="Book Antiqua" w:cs="Times New Roman"/>
          <w:color w:val="222222"/>
          <w:sz w:val="24"/>
          <w:szCs w:val="24"/>
        </w:rPr>
        <w:t>h</w:t>
      </w:r>
      <w:r w:rsidR="002066C1" w:rsidRPr="002C2D6A">
        <w:rPr>
          <w:rStyle w:val="hps"/>
          <w:rFonts w:ascii="Book Antiqua" w:hAnsi="Book Antiqua" w:cs="Times New Roman"/>
          <w:color w:val="222222"/>
          <w:sz w:val="24"/>
          <w:szCs w:val="24"/>
        </w:rPr>
        <w:t>a</w:t>
      </w:r>
      <w:r w:rsidR="00D75AEF" w:rsidRPr="002C2D6A">
        <w:rPr>
          <w:rStyle w:val="hps"/>
          <w:rFonts w:ascii="Book Antiqua" w:hAnsi="Book Antiqua" w:cs="Times New Roman"/>
          <w:color w:val="222222"/>
          <w:sz w:val="24"/>
          <w:szCs w:val="24"/>
        </w:rPr>
        <w:t>ving</w:t>
      </w:r>
      <w:r w:rsidRPr="002C2D6A">
        <w:rPr>
          <w:rStyle w:val="hps"/>
          <w:rFonts w:ascii="Book Antiqua" w:hAnsi="Book Antiqua" w:cs="Times New Roman"/>
          <w:color w:val="222222"/>
          <w:sz w:val="24"/>
          <w:szCs w:val="24"/>
        </w:rPr>
        <w:t xml:space="preserve"> clinical management implications</w:t>
      </w:r>
      <w:r w:rsidR="002066C1" w:rsidRPr="002C2D6A">
        <w:rPr>
          <w:rStyle w:val="hps"/>
          <w:rFonts w:ascii="Book Antiqua" w:hAnsi="Book Antiqua" w:cs="Times New Roman"/>
          <w:color w:val="222222"/>
          <w:sz w:val="24"/>
          <w:szCs w:val="24"/>
        </w:rPr>
        <w:t xml:space="preserve"> is an</w:t>
      </w:r>
      <w:r w:rsidRPr="002C2D6A">
        <w:rPr>
          <w:rStyle w:val="hps"/>
          <w:rFonts w:ascii="Book Antiqua" w:hAnsi="Book Antiqua" w:cs="Times New Roman"/>
          <w:color w:val="222222"/>
          <w:sz w:val="24"/>
          <w:szCs w:val="24"/>
        </w:rPr>
        <w:t>other situation in which IHC proves its worth</w:t>
      </w:r>
      <w:r w:rsidRPr="002C2D6A">
        <w:rPr>
          <w:rStyle w:val="hps"/>
          <w:rFonts w:ascii="Book Antiqua" w:hAnsi="Book Antiqua" w:cs="Times New Roman"/>
          <w:sz w:val="24"/>
          <w:szCs w:val="24"/>
        </w:rPr>
        <w:t xml:space="preserve">. </w:t>
      </w:r>
      <w:r w:rsidR="00937A7B" w:rsidRPr="002C2D6A">
        <w:rPr>
          <w:rStyle w:val="hps"/>
          <w:rFonts w:ascii="Book Antiqua" w:hAnsi="Book Antiqua" w:cs="Times New Roman"/>
          <w:sz w:val="24"/>
          <w:szCs w:val="24"/>
        </w:rPr>
        <w:t>G</w:t>
      </w:r>
      <w:r w:rsidR="00937A7B" w:rsidRPr="002C2D6A">
        <w:rPr>
          <w:rFonts w:ascii="Book Antiqua" w:hAnsi="Book Antiqua" w:cs="Times New Roman"/>
          <w:sz w:val="24"/>
          <w:szCs w:val="24"/>
          <w:lang w:eastAsia="zh-TW"/>
        </w:rPr>
        <w:t>enerally,</w:t>
      </w:r>
      <w:r w:rsidR="005C2050" w:rsidRPr="002C2D6A">
        <w:rPr>
          <w:rFonts w:ascii="Book Antiqua" w:hAnsi="Book Antiqua" w:cs="Times New Roman"/>
          <w:sz w:val="24"/>
          <w:szCs w:val="24"/>
          <w:lang w:eastAsia="zh-TW"/>
        </w:rPr>
        <w:t xml:space="preserve"> duc</w:t>
      </w:r>
      <w:r w:rsidR="003E7B79" w:rsidRPr="002C2D6A">
        <w:rPr>
          <w:rFonts w:ascii="Book Antiqua" w:hAnsi="Book Antiqua" w:cs="Times New Roman"/>
          <w:sz w:val="24"/>
          <w:szCs w:val="24"/>
          <w:lang w:eastAsia="zh-TW"/>
        </w:rPr>
        <w:t>tal and lobular carcinomas,</w:t>
      </w:r>
      <w:r w:rsidR="00937A7B" w:rsidRPr="002C2D6A">
        <w:rPr>
          <w:rFonts w:ascii="Book Antiqua" w:hAnsi="Book Antiqua" w:cs="Times New Roman"/>
          <w:sz w:val="24"/>
          <w:szCs w:val="24"/>
          <w:lang w:eastAsia="zh-TW"/>
        </w:rPr>
        <w:t xml:space="preserve"> either</w:t>
      </w:r>
      <w:r w:rsidR="005C2050" w:rsidRPr="002C2D6A">
        <w:rPr>
          <w:rFonts w:ascii="Book Antiqua" w:hAnsi="Book Antiqua" w:cs="Times New Roman"/>
          <w:sz w:val="24"/>
          <w:szCs w:val="24"/>
          <w:lang w:eastAsia="zh-TW"/>
        </w:rPr>
        <w:t xml:space="preserve"> </w:t>
      </w:r>
      <w:r w:rsidR="00937A7B" w:rsidRPr="002C2D6A">
        <w:rPr>
          <w:rFonts w:ascii="Book Antiqua" w:hAnsi="Book Antiqua" w:cs="Times New Roman"/>
          <w:sz w:val="24"/>
          <w:szCs w:val="24"/>
          <w:lang w:eastAsia="zh-TW"/>
        </w:rPr>
        <w:t>invasive either</w:t>
      </w:r>
      <w:r w:rsidR="00937A7B" w:rsidRPr="002C2D6A">
        <w:rPr>
          <w:rFonts w:ascii="Book Antiqua" w:hAnsi="Book Antiqua" w:cs="Times New Roman"/>
          <w:i/>
          <w:sz w:val="24"/>
          <w:szCs w:val="24"/>
          <w:lang w:eastAsia="zh-TW"/>
        </w:rPr>
        <w:t xml:space="preserve"> </w:t>
      </w:r>
      <w:r w:rsidR="000629DD" w:rsidRPr="002C2D6A">
        <w:rPr>
          <w:rFonts w:ascii="Book Antiqua" w:hAnsi="Book Antiqua" w:cs="Times New Roman"/>
          <w:i/>
          <w:sz w:val="24"/>
          <w:szCs w:val="24"/>
          <w:lang w:eastAsia="zh-TW"/>
        </w:rPr>
        <w:t>in situ</w:t>
      </w:r>
      <w:r w:rsidR="005C2050" w:rsidRPr="002C2D6A">
        <w:rPr>
          <w:rFonts w:ascii="Book Antiqua" w:hAnsi="Book Antiqua" w:cs="Times New Roman"/>
          <w:sz w:val="24"/>
          <w:szCs w:val="24"/>
          <w:lang w:eastAsia="zh-TW"/>
        </w:rPr>
        <w:t xml:space="preserve"> can be distinguished on hem</w:t>
      </w:r>
      <w:r w:rsidR="00802219" w:rsidRPr="002C2D6A">
        <w:rPr>
          <w:rFonts w:ascii="Book Antiqua" w:hAnsi="Book Antiqua" w:cs="Times New Roman"/>
          <w:sz w:val="24"/>
          <w:szCs w:val="24"/>
          <w:lang w:eastAsia="zh-TW"/>
        </w:rPr>
        <w:t>atoxylin-eosin–stained sections</w:t>
      </w:r>
      <w:r w:rsidR="0064587C" w:rsidRPr="002C2D6A">
        <w:rPr>
          <w:rFonts w:ascii="Book Antiqua" w:hAnsi="Book Antiqua" w:cs="Times New Roman"/>
          <w:sz w:val="24"/>
          <w:szCs w:val="24"/>
          <w:lang w:eastAsia="zh-TW"/>
        </w:rPr>
        <w:t>. I</w:t>
      </w:r>
      <w:r w:rsidR="005C2050" w:rsidRPr="002C2D6A">
        <w:rPr>
          <w:rFonts w:ascii="Book Antiqua" w:hAnsi="Book Antiqua" w:cs="Times New Roman"/>
          <w:sz w:val="24"/>
          <w:szCs w:val="24"/>
          <w:lang w:eastAsia="zh-TW"/>
        </w:rPr>
        <w:t xml:space="preserve">n </w:t>
      </w:r>
      <w:r w:rsidR="0064587C" w:rsidRPr="002C2D6A">
        <w:rPr>
          <w:rFonts w:ascii="Book Antiqua" w:hAnsi="Book Antiqua" w:cs="Times New Roman"/>
          <w:sz w:val="24"/>
          <w:szCs w:val="24"/>
          <w:lang w:eastAsia="zh-TW"/>
        </w:rPr>
        <w:t>cases with non-specific</w:t>
      </w:r>
      <w:r w:rsidR="005C2050" w:rsidRPr="002C2D6A">
        <w:rPr>
          <w:rFonts w:ascii="Book Antiqua" w:hAnsi="Book Antiqua" w:cs="Times New Roman"/>
          <w:sz w:val="24"/>
          <w:szCs w:val="24"/>
          <w:lang w:eastAsia="zh-TW"/>
        </w:rPr>
        <w:t xml:space="preserve"> morphologic characterist</w:t>
      </w:r>
      <w:r w:rsidR="003E7B79" w:rsidRPr="002C2D6A">
        <w:rPr>
          <w:rFonts w:ascii="Book Antiqua" w:hAnsi="Book Antiqua" w:cs="Times New Roman"/>
          <w:sz w:val="24"/>
          <w:szCs w:val="24"/>
          <w:lang w:eastAsia="zh-TW"/>
        </w:rPr>
        <w:t xml:space="preserve">ics, </w:t>
      </w:r>
      <w:r w:rsidR="0064587C" w:rsidRPr="002C2D6A">
        <w:rPr>
          <w:rFonts w:ascii="Book Antiqua" w:hAnsi="Book Antiqua" w:cs="Times New Roman"/>
          <w:sz w:val="24"/>
          <w:szCs w:val="24"/>
          <w:lang w:eastAsia="zh-TW"/>
        </w:rPr>
        <w:t>categorization can be made through IHC and the current marker i</w:t>
      </w:r>
      <w:r w:rsidR="00B77F36" w:rsidRPr="002C2D6A">
        <w:rPr>
          <w:rFonts w:ascii="Book Antiqua" w:hAnsi="Book Antiqua" w:cs="Times New Roman"/>
          <w:sz w:val="24"/>
          <w:szCs w:val="24"/>
          <w:lang w:eastAsia="zh-TW"/>
        </w:rPr>
        <w:t xml:space="preserve">n order to differentiate the two </w:t>
      </w:r>
      <w:r w:rsidR="0064587C" w:rsidRPr="002C2D6A">
        <w:rPr>
          <w:rFonts w:ascii="Book Antiqua" w:hAnsi="Book Antiqua" w:cs="Times New Roman"/>
          <w:sz w:val="24"/>
          <w:szCs w:val="24"/>
          <w:lang w:eastAsia="zh-TW"/>
        </w:rPr>
        <w:t xml:space="preserve">is </w:t>
      </w:r>
      <w:r w:rsidR="00B77F36" w:rsidRPr="002C2D6A">
        <w:rPr>
          <w:rFonts w:ascii="Book Antiqua" w:hAnsi="Book Antiqua" w:cs="Times New Roman"/>
          <w:sz w:val="24"/>
          <w:szCs w:val="24"/>
          <w:lang w:eastAsia="zh-TW"/>
        </w:rPr>
        <w:t>E-cadherin</w:t>
      </w:r>
      <w:r w:rsidR="005A2EB2" w:rsidRPr="002C2D6A">
        <w:rPr>
          <w:rFonts w:ascii="Book Antiqua" w:hAnsi="Book Antiqua" w:cs="Times New Roman"/>
          <w:sz w:val="24"/>
          <w:szCs w:val="24"/>
          <w:lang w:eastAsia="zh-TW"/>
        </w:rPr>
        <w:t>.</w:t>
      </w:r>
      <w:r w:rsidR="00937A7B" w:rsidRPr="002C2D6A">
        <w:rPr>
          <w:rFonts w:ascii="Book Antiqua" w:hAnsi="Book Antiqua" w:cs="Times New Roman"/>
          <w:sz w:val="24"/>
          <w:szCs w:val="24"/>
          <w:lang w:eastAsia="zh-TW"/>
        </w:rPr>
        <w:t xml:space="preserve"> The majority of </w:t>
      </w:r>
      <w:r w:rsidR="005C2050" w:rsidRPr="002C2D6A">
        <w:rPr>
          <w:rFonts w:ascii="Book Antiqua" w:hAnsi="Book Antiqua" w:cs="Times New Roman"/>
          <w:sz w:val="24"/>
          <w:szCs w:val="24"/>
          <w:lang w:eastAsia="zh-TW"/>
        </w:rPr>
        <w:t xml:space="preserve"> ductal carcinomas express cytop</w:t>
      </w:r>
      <w:r w:rsidR="00937A7B" w:rsidRPr="002C2D6A">
        <w:rPr>
          <w:rFonts w:ascii="Book Antiqua" w:hAnsi="Book Antiqua" w:cs="Times New Roman"/>
          <w:sz w:val="24"/>
          <w:szCs w:val="24"/>
          <w:lang w:eastAsia="zh-TW"/>
        </w:rPr>
        <w:t xml:space="preserve">lasmic E-cadherin, whereas most </w:t>
      </w:r>
      <w:r w:rsidR="005C2050" w:rsidRPr="002C2D6A">
        <w:rPr>
          <w:rFonts w:ascii="Book Antiqua" w:hAnsi="Book Antiqua" w:cs="Times New Roman"/>
          <w:sz w:val="24"/>
          <w:szCs w:val="24"/>
          <w:lang w:eastAsia="zh-TW"/>
        </w:rPr>
        <w:t xml:space="preserve">lobular </w:t>
      </w:r>
      <w:r w:rsidR="005A2EB2" w:rsidRPr="002C2D6A">
        <w:rPr>
          <w:rFonts w:ascii="Book Antiqua" w:hAnsi="Book Antiqua" w:cs="Times New Roman"/>
          <w:sz w:val="24"/>
          <w:szCs w:val="24"/>
          <w:lang w:eastAsia="zh-TW"/>
        </w:rPr>
        <w:t>carcinomas</w:t>
      </w:r>
      <w:r w:rsidR="005C2050" w:rsidRPr="002C2D6A">
        <w:rPr>
          <w:rFonts w:ascii="Book Antiqua" w:hAnsi="Book Antiqua" w:cs="Times New Roman"/>
          <w:sz w:val="24"/>
          <w:szCs w:val="24"/>
          <w:lang w:eastAsia="zh-TW"/>
        </w:rPr>
        <w:t xml:space="preserve"> lack expression</w:t>
      </w:r>
      <w:r w:rsidR="00D75AEF" w:rsidRPr="002C2D6A">
        <w:rPr>
          <w:rFonts w:ascii="Book Antiqua" w:hAnsi="Book Antiqua" w:cs="Times New Roman"/>
          <w:sz w:val="24"/>
          <w:szCs w:val="24"/>
          <w:vertAlign w:val="superscript"/>
          <w:lang w:eastAsia="zh-TW"/>
        </w:rPr>
        <w:t>[</w:t>
      </w:r>
      <w:r w:rsidR="0002221B" w:rsidRPr="002C2D6A">
        <w:rPr>
          <w:rFonts w:ascii="Book Antiqua" w:hAnsi="Book Antiqua" w:cs="Times New Roman"/>
          <w:sz w:val="24"/>
          <w:szCs w:val="24"/>
          <w:vertAlign w:val="superscript"/>
          <w:lang w:eastAsia="zh-TW"/>
        </w:rPr>
        <w:t>3</w:t>
      </w:r>
      <w:r w:rsidR="005B36E6" w:rsidRPr="002C2D6A">
        <w:rPr>
          <w:rFonts w:ascii="Book Antiqua" w:hAnsi="Book Antiqua" w:cs="Times New Roman"/>
          <w:sz w:val="24"/>
          <w:szCs w:val="24"/>
          <w:vertAlign w:val="superscript"/>
          <w:lang w:eastAsia="zh-TW"/>
        </w:rPr>
        <w:t>,</w:t>
      </w:r>
      <w:r w:rsidR="0002221B" w:rsidRPr="002C2D6A">
        <w:rPr>
          <w:rFonts w:ascii="Book Antiqua" w:hAnsi="Book Antiqua" w:cs="Times New Roman"/>
          <w:sz w:val="24"/>
          <w:szCs w:val="24"/>
          <w:vertAlign w:val="superscript"/>
          <w:lang w:eastAsia="zh-TW"/>
        </w:rPr>
        <w:t>15</w:t>
      </w:r>
      <w:r w:rsidR="0052012E" w:rsidRPr="002C2D6A">
        <w:rPr>
          <w:rFonts w:ascii="Book Antiqua" w:hAnsi="Book Antiqua" w:cs="Times New Roman"/>
          <w:sz w:val="24"/>
          <w:szCs w:val="24"/>
          <w:vertAlign w:val="superscript"/>
          <w:lang w:eastAsia="zh-CN"/>
        </w:rPr>
        <w:t>,</w:t>
      </w:r>
      <w:r w:rsidR="0002221B" w:rsidRPr="002C2D6A">
        <w:rPr>
          <w:rFonts w:ascii="Book Antiqua" w:hAnsi="Book Antiqua" w:cs="Times New Roman"/>
          <w:sz w:val="24"/>
          <w:szCs w:val="24"/>
          <w:vertAlign w:val="superscript"/>
          <w:lang w:eastAsia="zh-TW"/>
        </w:rPr>
        <w:t>16</w:t>
      </w:r>
      <w:r w:rsidR="00D75AEF" w:rsidRPr="002C2D6A">
        <w:rPr>
          <w:rFonts w:ascii="Book Antiqua" w:hAnsi="Book Antiqua" w:cs="Times New Roman"/>
          <w:sz w:val="24"/>
          <w:szCs w:val="24"/>
          <w:vertAlign w:val="superscript"/>
          <w:lang w:eastAsia="zh-TW"/>
        </w:rPr>
        <w:t>]</w:t>
      </w:r>
      <w:r w:rsidR="0068704D" w:rsidRPr="002C2D6A">
        <w:rPr>
          <w:rFonts w:ascii="Book Antiqua" w:hAnsi="Book Antiqua" w:cs="Times New Roman"/>
          <w:sz w:val="24"/>
          <w:szCs w:val="24"/>
          <w:lang w:eastAsia="zh-TW"/>
        </w:rPr>
        <w:t>.</w:t>
      </w:r>
      <w:r w:rsidR="005C2050" w:rsidRPr="002C2D6A">
        <w:rPr>
          <w:rFonts w:ascii="Book Antiqua" w:hAnsi="Book Antiqua" w:cs="Times New Roman"/>
          <w:sz w:val="24"/>
          <w:szCs w:val="24"/>
          <w:lang w:eastAsia="zh-TW"/>
        </w:rPr>
        <w:t xml:space="preserve"> In addition, </w:t>
      </w:r>
      <w:r w:rsidR="005A2EB2" w:rsidRPr="002C2D6A">
        <w:rPr>
          <w:rFonts w:ascii="Book Antiqua" w:hAnsi="Book Antiqua" w:cs="Times New Roman"/>
          <w:sz w:val="24"/>
          <w:szCs w:val="24"/>
          <w:lang w:eastAsia="zh-TW"/>
        </w:rPr>
        <w:t xml:space="preserve">it may be used </w:t>
      </w:r>
      <w:r w:rsidR="005C2050" w:rsidRPr="002C2D6A">
        <w:rPr>
          <w:rFonts w:ascii="Book Antiqua" w:hAnsi="Book Antiqua" w:cs="Times New Roman"/>
          <w:sz w:val="24"/>
          <w:szCs w:val="24"/>
          <w:lang w:eastAsia="zh-TW"/>
        </w:rPr>
        <w:t>differences in CK</w:t>
      </w:r>
      <w:r w:rsidR="00026E2A" w:rsidRPr="002C2D6A">
        <w:rPr>
          <w:rFonts w:ascii="Book Antiqua" w:hAnsi="Book Antiqua" w:cs="Times New Roman"/>
          <w:sz w:val="24"/>
          <w:szCs w:val="24"/>
          <w:lang w:eastAsia="zh-TW"/>
        </w:rPr>
        <w:t>s</w:t>
      </w:r>
      <w:r w:rsidR="005C2050" w:rsidRPr="002C2D6A">
        <w:rPr>
          <w:rFonts w:ascii="Book Antiqua" w:hAnsi="Book Antiqua" w:cs="Times New Roman"/>
          <w:sz w:val="24"/>
          <w:szCs w:val="24"/>
          <w:lang w:eastAsia="zh-TW"/>
        </w:rPr>
        <w:t xml:space="preserve"> expr</w:t>
      </w:r>
      <w:r w:rsidR="005A2EB2" w:rsidRPr="002C2D6A">
        <w:rPr>
          <w:rFonts w:ascii="Book Antiqua" w:hAnsi="Book Antiqua" w:cs="Times New Roman"/>
          <w:sz w:val="24"/>
          <w:szCs w:val="24"/>
          <w:lang w:eastAsia="zh-TW"/>
        </w:rPr>
        <w:t>ession: h</w:t>
      </w:r>
      <w:r w:rsidR="00026E2A" w:rsidRPr="002C2D6A">
        <w:rPr>
          <w:rFonts w:ascii="Book Antiqua" w:hAnsi="Book Antiqua" w:cs="Times New Roman"/>
          <w:sz w:val="24"/>
          <w:szCs w:val="24"/>
          <w:lang w:eastAsia="zh-TW"/>
        </w:rPr>
        <w:t>igh-</w:t>
      </w:r>
      <w:r w:rsidR="002B051F" w:rsidRPr="002C2D6A">
        <w:rPr>
          <w:rFonts w:ascii="Book Antiqua" w:hAnsi="Book Antiqua" w:cs="Times New Roman"/>
          <w:sz w:val="24"/>
          <w:szCs w:val="24"/>
          <w:lang w:eastAsia="zh-TW"/>
        </w:rPr>
        <w:t xml:space="preserve"> </w:t>
      </w:r>
      <w:r w:rsidR="00026E2A" w:rsidRPr="002C2D6A">
        <w:rPr>
          <w:rFonts w:ascii="Book Antiqua" w:hAnsi="Book Antiqua" w:cs="Times New Roman"/>
          <w:sz w:val="24"/>
          <w:szCs w:val="24"/>
          <w:lang w:eastAsia="zh-TW"/>
        </w:rPr>
        <w:t>mole</w:t>
      </w:r>
      <w:r w:rsidR="002B051F" w:rsidRPr="002C2D6A">
        <w:rPr>
          <w:rFonts w:ascii="Book Antiqua" w:hAnsi="Book Antiqua" w:cs="Times New Roman"/>
          <w:sz w:val="24"/>
          <w:szCs w:val="24"/>
          <w:lang w:eastAsia="zh-TW"/>
        </w:rPr>
        <w:t xml:space="preserve">cular-weight CK (clone 34βE12) </w:t>
      </w:r>
      <w:r w:rsidR="00026E2A" w:rsidRPr="002C2D6A">
        <w:rPr>
          <w:rFonts w:ascii="Book Antiqua" w:hAnsi="Book Antiqua" w:cs="Times New Roman"/>
          <w:sz w:val="24"/>
          <w:szCs w:val="24"/>
          <w:lang w:eastAsia="zh-TW"/>
        </w:rPr>
        <w:t>are usually</w:t>
      </w:r>
      <w:r w:rsidR="005C2050" w:rsidRPr="002C2D6A">
        <w:rPr>
          <w:rFonts w:ascii="Book Antiqua" w:hAnsi="Book Antiqua" w:cs="Times New Roman"/>
          <w:sz w:val="24"/>
          <w:szCs w:val="24"/>
          <w:lang w:eastAsia="zh-TW"/>
        </w:rPr>
        <w:t xml:space="preserve"> expressed by lobular carcinomas but are absent or expresse</w:t>
      </w:r>
      <w:r w:rsidR="007960D9" w:rsidRPr="002C2D6A">
        <w:rPr>
          <w:rFonts w:ascii="Book Antiqua" w:hAnsi="Book Antiqua" w:cs="Times New Roman"/>
          <w:sz w:val="24"/>
          <w:szCs w:val="24"/>
          <w:lang w:eastAsia="zh-TW"/>
        </w:rPr>
        <w:t>d at low levels in most cases</w:t>
      </w:r>
      <w:r w:rsidR="005C2050" w:rsidRPr="002C2D6A">
        <w:rPr>
          <w:rFonts w:ascii="Book Antiqua" w:hAnsi="Book Antiqua" w:cs="Times New Roman"/>
          <w:sz w:val="24"/>
          <w:szCs w:val="24"/>
          <w:lang w:eastAsia="zh-TW"/>
        </w:rPr>
        <w:t xml:space="preserve"> of DCIS</w:t>
      </w:r>
      <w:r w:rsidR="00D75AEF" w:rsidRPr="002C2D6A">
        <w:rPr>
          <w:rFonts w:ascii="Book Antiqua" w:hAnsi="Book Antiqua" w:cs="Times New Roman"/>
          <w:sz w:val="24"/>
          <w:szCs w:val="24"/>
          <w:vertAlign w:val="superscript"/>
          <w:lang w:eastAsia="zh-TW"/>
        </w:rPr>
        <w:t xml:space="preserve"> [</w:t>
      </w:r>
      <w:r w:rsidR="0002221B" w:rsidRPr="002C2D6A">
        <w:rPr>
          <w:rFonts w:ascii="Book Antiqua" w:hAnsi="Book Antiqua" w:cs="Times New Roman"/>
          <w:sz w:val="24"/>
          <w:szCs w:val="24"/>
          <w:vertAlign w:val="superscript"/>
          <w:lang w:eastAsia="zh-TW"/>
        </w:rPr>
        <w:t>3</w:t>
      </w:r>
      <w:r w:rsidR="005B36E6" w:rsidRPr="002C2D6A">
        <w:rPr>
          <w:rFonts w:ascii="Book Antiqua" w:hAnsi="Book Antiqua" w:cs="Times New Roman"/>
          <w:sz w:val="24"/>
          <w:szCs w:val="24"/>
          <w:vertAlign w:val="superscript"/>
          <w:lang w:eastAsia="zh-TW"/>
        </w:rPr>
        <w:t>,</w:t>
      </w:r>
      <w:r w:rsidR="0002221B" w:rsidRPr="002C2D6A">
        <w:rPr>
          <w:rFonts w:ascii="Book Antiqua" w:hAnsi="Book Antiqua" w:cs="Times New Roman"/>
          <w:sz w:val="24"/>
          <w:szCs w:val="24"/>
          <w:vertAlign w:val="superscript"/>
          <w:lang w:eastAsia="zh-TW"/>
        </w:rPr>
        <w:t>17,18</w:t>
      </w:r>
      <w:r w:rsidR="00D75AEF" w:rsidRPr="002C2D6A">
        <w:rPr>
          <w:rFonts w:ascii="Book Antiqua" w:hAnsi="Book Antiqua" w:cs="Times New Roman"/>
          <w:sz w:val="24"/>
          <w:szCs w:val="24"/>
          <w:vertAlign w:val="superscript"/>
          <w:lang w:eastAsia="zh-TW"/>
        </w:rPr>
        <w:t>]</w:t>
      </w:r>
      <w:r w:rsidR="0068704D" w:rsidRPr="002C2D6A">
        <w:rPr>
          <w:rFonts w:ascii="Book Antiqua" w:hAnsi="Book Antiqua" w:cs="Times New Roman"/>
          <w:sz w:val="24"/>
          <w:szCs w:val="24"/>
          <w:lang w:eastAsia="zh-TW"/>
        </w:rPr>
        <w:t xml:space="preserve">. </w:t>
      </w:r>
      <w:r w:rsidR="00FF55B0" w:rsidRPr="002C2D6A">
        <w:rPr>
          <w:rFonts w:ascii="Book Antiqua" w:hAnsi="Book Antiqua" w:cs="Times New Roman"/>
          <w:sz w:val="24"/>
          <w:szCs w:val="24"/>
          <w:lang w:eastAsia="zh-TW"/>
        </w:rPr>
        <w:t xml:space="preserve">In the same context, </w:t>
      </w:r>
      <w:r w:rsidR="00FF55B0" w:rsidRPr="002C2D6A">
        <w:rPr>
          <w:rFonts w:ascii="Book Antiqua" w:hAnsi="Book Antiqua" w:cs="Times New Roman"/>
          <w:sz w:val="24"/>
          <w:szCs w:val="24"/>
          <w:lang w:eastAsia="ro-RO"/>
        </w:rPr>
        <w:t>C</w:t>
      </w:r>
      <w:r w:rsidR="005C2050" w:rsidRPr="002C2D6A">
        <w:rPr>
          <w:rFonts w:ascii="Book Antiqua" w:hAnsi="Book Antiqua" w:cs="Times New Roman"/>
          <w:sz w:val="24"/>
          <w:szCs w:val="24"/>
          <w:lang w:eastAsia="ro-RO"/>
        </w:rPr>
        <w:t>ytokeratin 8 stains ductal carcinoma cells with a peripher</w:t>
      </w:r>
      <w:r w:rsidR="009B6656" w:rsidRPr="002C2D6A">
        <w:rPr>
          <w:rFonts w:ascii="Book Antiqua" w:hAnsi="Book Antiqua" w:cs="Times New Roman"/>
          <w:sz w:val="24"/>
          <w:szCs w:val="24"/>
          <w:lang w:eastAsia="ro-RO"/>
        </w:rPr>
        <w:t xml:space="preserve">al cytoplasmic accentuation </w:t>
      </w:r>
      <w:r w:rsidR="007960D9" w:rsidRPr="002C2D6A">
        <w:rPr>
          <w:rFonts w:ascii="Book Antiqua" w:hAnsi="Book Antiqua" w:cs="Times New Roman"/>
          <w:sz w:val="24"/>
          <w:szCs w:val="24"/>
          <w:lang w:eastAsia="ro-RO"/>
        </w:rPr>
        <w:t xml:space="preserve"> while</w:t>
      </w:r>
      <w:r w:rsidR="005C2050" w:rsidRPr="002C2D6A">
        <w:rPr>
          <w:rFonts w:ascii="Book Antiqua" w:hAnsi="Book Antiqua" w:cs="Times New Roman"/>
          <w:sz w:val="24"/>
          <w:szCs w:val="24"/>
          <w:lang w:eastAsia="ro-RO"/>
        </w:rPr>
        <w:t xml:space="preserve"> perinuclear staining is characteristic of lobular carcinoma</w:t>
      </w:r>
      <w:r w:rsidR="00D75AEF" w:rsidRPr="002C2D6A">
        <w:rPr>
          <w:rFonts w:ascii="Book Antiqua" w:hAnsi="Book Antiqua" w:cs="Times New Roman"/>
          <w:sz w:val="24"/>
          <w:szCs w:val="24"/>
          <w:vertAlign w:val="superscript"/>
          <w:lang w:eastAsia="ro-RO"/>
        </w:rPr>
        <w:t>[</w:t>
      </w:r>
      <w:r w:rsidR="0002221B" w:rsidRPr="002C2D6A">
        <w:rPr>
          <w:rFonts w:ascii="Book Antiqua" w:hAnsi="Book Antiqua" w:cs="Times New Roman"/>
          <w:sz w:val="24"/>
          <w:szCs w:val="24"/>
          <w:vertAlign w:val="superscript"/>
          <w:lang w:eastAsia="ro-RO"/>
        </w:rPr>
        <w:t>19</w:t>
      </w:r>
      <w:r w:rsidR="00D75AEF" w:rsidRPr="002C2D6A">
        <w:rPr>
          <w:rFonts w:ascii="Book Antiqua" w:hAnsi="Book Antiqua" w:cs="Times New Roman"/>
          <w:sz w:val="24"/>
          <w:szCs w:val="24"/>
          <w:vertAlign w:val="superscript"/>
          <w:lang w:eastAsia="ro-RO"/>
        </w:rPr>
        <w:t>]</w:t>
      </w:r>
      <w:r w:rsidR="0068704D" w:rsidRPr="002C2D6A">
        <w:rPr>
          <w:rFonts w:ascii="Book Antiqua" w:hAnsi="Book Antiqua" w:cs="Times New Roman"/>
          <w:sz w:val="24"/>
          <w:szCs w:val="24"/>
          <w:lang w:eastAsia="ro-RO"/>
        </w:rPr>
        <w:t>.</w:t>
      </w:r>
    </w:p>
    <w:p w:rsidR="00F51B0D" w:rsidRPr="002C2D6A" w:rsidRDefault="00F51B0D" w:rsidP="00D779EF">
      <w:pPr>
        <w:pStyle w:val="a5"/>
        <w:snapToGrid w:val="0"/>
        <w:spacing w:line="360" w:lineRule="auto"/>
        <w:jc w:val="both"/>
        <w:rPr>
          <w:rFonts w:ascii="Book Antiqua" w:hAnsi="Book Antiqua" w:cs="Times New Roman"/>
          <w:b/>
          <w:sz w:val="24"/>
          <w:szCs w:val="24"/>
          <w:lang w:eastAsia="ro-RO"/>
        </w:rPr>
      </w:pPr>
    </w:p>
    <w:p w:rsidR="000A5295" w:rsidRPr="002C2D6A" w:rsidRDefault="0052012E" w:rsidP="00D779EF">
      <w:pPr>
        <w:pStyle w:val="a5"/>
        <w:snapToGrid w:val="0"/>
        <w:spacing w:line="360" w:lineRule="auto"/>
        <w:jc w:val="both"/>
        <w:rPr>
          <w:rFonts w:ascii="Book Antiqua" w:hAnsi="Book Antiqua" w:cs="Times New Roman"/>
          <w:b/>
          <w:sz w:val="24"/>
          <w:szCs w:val="24"/>
        </w:rPr>
      </w:pPr>
      <w:r w:rsidRPr="002C2D6A">
        <w:rPr>
          <w:rFonts w:ascii="Book Antiqua" w:hAnsi="Book Antiqua" w:cs="Times New Roman"/>
          <w:b/>
          <w:sz w:val="24"/>
          <w:szCs w:val="24"/>
          <w:lang w:eastAsia="ro-RO"/>
        </w:rPr>
        <w:t xml:space="preserve">IDENTIFICATION OF SUBTYPES OF BREAST CANCER  </w:t>
      </w:r>
    </w:p>
    <w:p w:rsidR="00985EF3" w:rsidRPr="002C2D6A" w:rsidRDefault="006B5FF7" w:rsidP="0052012E">
      <w:pPr>
        <w:pStyle w:val="a5"/>
        <w:snapToGrid w:val="0"/>
        <w:spacing w:line="360" w:lineRule="auto"/>
        <w:jc w:val="both"/>
        <w:rPr>
          <w:rFonts w:ascii="Book Antiqua" w:hAnsi="Book Antiqua" w:cs="Times New Roman"/>
          <w:sz w:val="24"/>
          <w:szCs w:val="24"/>
        </w:rPr>
      </w:pPr>
      <w:r w:rsidRPr="002C2D6A">
        <w:rPr>
          <w:rFonts w:ascii="Book Antiqua" w:hAnsi="Book Antiqua" w:cs="Times New Roman"/>
          <w:sz w:val="24"/>
          <w:szCs w:val="24"/>
        </w:rPr>
        <w:t xml:space="preserve">Analysis of </w:t>
      </w:r>
      <w:r w:rsidR="0064587C" w:rsidRPr="002C2D6A">
        <w:rPr>
          <w:rFonts w:ascii="Book Antiqua" w:hAnsi="Book Antiqua" w:cs="Times New Roman"/>
          <w:sz w:val="24"/>
          <w:szCs w:val="24"/>
        </w:rPr>
        <w:t xml:space="preserve">both </w:t>
      </w:r>
      <w:r w:rsidRPr="002C2D6A">
        <w:rPr>
          <w:rFonts w:ascii="Book Antiqua" w:hAnsi="Book Antiqua" w:cs="Times New Roman"/>
          <w:sz w:val="24"/>
          <w:szCs w:val="24"/>
        </w:rPr>
        <w:t>adjuvant</w:t>
      </w:r>
      <w:r w:rsidR="00506BF9" w:rsidRPr="002C2D6A">
        <w:rPr>
          <w:rFonts w:ascii="Book Antiqua" w:hAnsi="Book Antiqua" w:cs="Times New Roman"/>
          <w:sz w:val="24"/>
          <w:szCs w:val="24"/>
        </w:rPr>
        <w:t xml:space="preserve"> and neoadjuvant trials has shown</w:t>
      </w:r>
      <w:r w:rsidRPr="002C2D6A">
        <w:rPr>
          <w:rFonts w:ascii="Book Antiqua" w:hAnsi="Book Antiqua" w:cs="Times New Roman"/>
          <w:sz w:val="24"/>
          <w:szCs w:val="24"/>
        </w:rPr>
        <w:t xml:space="preserve"> th</w:t>
      </w:r>
      <w:r w:rsidR="0064587C" w:rsidRPr="002C2D6A">
        <w:rPr>
          <w:rFonts w:ascii="Book Antiqua" w:hAnsi="Book Antiqua" w:cs="Times New Roman"/>
          <w:sz w:val="24"/>
          <w:szCs w:val="24"/>
        </w:rPr>
        <w:t>at not all chemotherapeutics have equal effects</w:t>
      </w:r>
      <w:r w:rsidRPr="002C2D6A">
        <w:rPr>
          <w:rFonts w:ascii="Book Antiqua" w:hAnsi="Book Antiqua" w:cs="Times New Roman"/>
          <w:sz w:val="24"/>
          <w:szCs w:val="24"/>
        </w:rPr>
        <w:t xml:space="preserve"> on</w:t>
      </w:r>
      <w:r w:rsidR="00CF6286" w:rsidRPr="002C2D6A">
        <w:rPr>
          <w:rFonts w:ascii="Book Antiqua" w:hAnsi="Book Antiqua" w:cs="Times New Roman"/>
          <w:sz w:val="24"/>
          <w:szCs w:val="24"/>
        </w:rPr>
        <w:t xml:space="preserve"> each</w:t>
      </w:r>
      <w:r w:rsidR="0049785C" w:rsidRPr="002C2D6A">
        <w:rPr>
          <w:rFonts w:ascii="Book Antiqua" w:hAnsi="Book Antiqua" w:cs="Times New Roman"/>
          <w:sz w:val="24"/>
          <w:szCs w:val="24"/>
        </w:rPr>
        <w:t xml:space="preserve"> of</w:t>
      </w:r>
      <w:r w:rsidR="00627A43" w:rsidRPr="002C2D6A">
        <w:rPr>
          <w:rFonts w:ascii="Book Antiqua" w:hAnsi="Book Antiqua" w:cs="Times New Roman"/>
          <w:sz w:val="24"/>
          <w:szCs w:val="24"/>
        </w:rPr>
        <w:t xml:space="preserve"> breast cancer</w:t>
      </w:r>
      <w:r w:rsidR="00CF6286" w:rsidRPr="002C2D6A">
        <w:rPr>
          <w:rFonts w:ascii="Book Antiqua" w:hAnsi="Book Antiqua" w:cs="Times New Roman"/>
          <w:sz w:val="24"/>
          <w:szCs w:val="24"/>
        </w:rPr>
        <w:t xml:space="preserve"> patient</w:t>
      </w:r>
      <w:r w:rsidRPr="002C2D6A">
        <w:rPr>
          <w:rFonts w:ascii="Book Antiqua" w:hAnsi="Book Antiqua" w:cs="Times New Roman"/>
          <w:sz w:val="24"/>
          <w:szCs w:val="24"/>
        </w:rPr>
        <w:t>s, therefore, further individua</w:t>
      </w:r>
      <w:r w:rsidR="003766A1" w:rsidRPr="002C2D6A">
        <w:rPr>
          <w:rFonts w:ascii="Book Antiqua" w:hAnsi="Book Antiqua" w:cs="Times New Roman"/>
          <w:sz w:val="24"/>
          <w:szCs w:val="24"/>
        </w:rPr>
        <w:t>lization of chemotherapy options</w:t>
      </w:r>
      <w:r w:rsidR="00CF6286" w:rsidRPr="002C2D6A">
        <w:rPr>
          <w:rFonts w:ascii="Book Antiqua" w:hAnsi="Book Antiqua" w:cs="Times New Roman"/>
          <w:sz w:val="24"/>
          <w:szCs w:val="24"/>
        </w:rPr>
        <w:t xml:space="preserve"> may be bounded</w:t>
      </w:r>
      <w:r w:rsidRPr="002C2D6A">
        <w:rPr>
          <w:rFonts w:ascii="Book Antiqua" w:hAnsi="Book Antiqua" w:cs="Times New Roman"/>
          <w:sz w:val="24"/>
          <w:szCs w:val="24"/>
        </w:rPr>
        <w:t>. Data on differences in chemotherapy sensitivity to taxanes and anthr</w:t>
      </w:r>
      <w:r w:rsidR="00627A43" w:rsidRPr="002C2D6A">
        <w:rPr>
          <w:rFonts w:ascii="Book Antiqua" w:hAnsi="Book Antiqua" w:cs="Times New Roman"/>
          <w:sz w:val="24"/>
          <w:szCs w:val="24"/>
        </w:rPr>
        <w:t xml:space="preserve">acyclines </w:t>
      </w:r>
      <w:r w:rsidRPr="002C2D6A">
        <w:rPr>
          <w:rFonts w:ascii="Book Antiqua" w:hAnsi="Book Antiqua" w:cs="Times New Roman"/>
          <w:sz w:val="24"/>
          <w:szCs w:val="24"/>
        </w:rPr>
        <w:t>suggest that there are sig</w:t>
      </w:r>
      <w:r w:rsidR="00506BF9" w:rsidRPr="002C2D6A">
        <w:rPr>
          <w:rFonts w:ascii="Book Antiqua" w:hAnsi="Book Antiqua" w:cs="Times New Roman"/>
          <w:sz w:val="24"/>
          <w:szCs w:val="24"/>
        </w:rPr>
        <w:t xml:space="preserve">niﬁcant differences across </w:t>
      </w:r>
      <w:r w:rsidRPr="002C2D6A">
        <w:rPr>
          <w:rFonts w:ascii="Book Antiqua" w:hAnsi="Book Antiqua" w:cs="Times New Roman"/>
          <w:sz w:val="24"/>
          <w:szCs w:val="24"/>
        </w:rPr>
        <w:t>disease subtypes, which if further validated, could be used to guide</w:t>
      </w:r>
      <w:r w:rsidR="00627A43" w:rsidRPr="002C2D6A">
        <w:rPr>
          <w:rFonts w:ascii="Book Antiqua" w:hAnsi="Book Antiqua" w:cs="Times New Roman"/>
          <w:sz w:val="24"/>
          <w:szCs w:val="24"/>
        </w:rPr>
        <w:t xml:space="preserve"> the best</w:t>
      </w:r>
      <w:r w:rsidRPr="002C2D6A">
        <w:rPr>
          <w:rFonts w:ascii="Book Antiqua" w:hAnsi="Book Antiqua" w:cs="Times New Roman"/>
          <w:sz w:val="24"/>
          <w:szCs w:val="24"/>
        </w:rPr>
        <w:t xml:space="preserve"> </w:t>
      </w:r>
      <w:r w:rsidR="000C62D8" w:rsidRPr="002C2D6A">
        <w:rPr>
          <w:rFonts w:ascii="Book Antiqua" w:hAnsi="Book Antiqua" w:cs="Times New Roman"/>
          <w:sz w:val="24"/>
          <w:szCs w:val="24"/>
        </w:rPr>
        <w:t xml:space="preserve">decision making in </w:t>
      </w:r>
      <w:r w:rsidRPr="002C2D6A">
        <w:rPr>
          <w:rFonts w:ascii="Book Antiqua" w:hAnsi="Book Antiqua" w:cs="Times New Roman"/>
          <w:sz w:val="24"/>
          <w:szCs w:val="24"/>
        </w:rPr>
        <w:t>patient treatment</w:t>
      </w:r>
      <w:r w:rsidR="00CC0EA5" w:rsidRPr="002C2D6A">
        <w:rPr>
          <w:rFonts w:ascii="Book Antiqua" w:hAnsi="Book Antiqua" w:cs="Times New Roman"/>
          <w:sz w:val="24"/>
          <w:szCs w:val="24"/>
          <w:vertAlign w:val="superscript"/>
        </w:rPr>
        <w:t>[20]</w:t>
      </w:r>
      <w:r w:rsidRPr="002C2D6A">
        <w:rPr>
          <w:rFonts w:ascii="Book Antiqua" w:hAnsi="Book Antiqua" w:cs="Times New Roman"/>
          <w:sz w:val="24"/>
          <w:szCs w:val="24"/>
        </w:rPr>
        <w:t>.</w:t>
      </w:r>
      <w:r w:rsidR="00645560" w:rsidRPr="002C2D6A">
        <w:rPr>
          <w:rFonts w:ascii="Book Antiqua" w:hAnsi="Book Antiqua" w:cs="Times New Roman"/>
          <w:sz w:val="24"/>
          <w:szCs w:val="24"/>
        </w:rPr>
        <w:t xml:space="preserve"> </w:t>
      </w:r>
      <w:r w:rsidR="000C62D8" w:rsidRPr="002C2D6A">
        <w:rPr>
          <w:rFonts w:ascii="Book Antiqua" w:hAnsi="Book Antiqua" w:cs="Times New Roman"/>
          <w:sz w:val="24"/>
          <w:szCs w:val="24"/>
        </w:rPr>
        <w:t>The St Gallen expert panel that</w:t>
      </w:r>
      <w:r w:rsidR="00985EF3" w:rsidRPr="002C2D6A">
        <w:rPr>
          <w:rFonts w:ascii="Book Antiqua" w:hAnsi="Book Antiqua" w:cs="Times New Roman"/>
          <w:sz w:val="24"/>
          <w:szCs w:val="24"/>
        </w:rPr>
        <w:t xml:space="preserve"> met at the 12th International Breast Cancer Conference held at St Gallen (Switzerland) in March</w:t>
      </w:r>
      <w:r w:rsidR="0024122F" w:rsidRPr="002C2D6A">
        <w:rPr>
          <w:rFonts w:ascii="Book Antiqua" w:hAnsi="Book Antiqua" w:cs="Times New Roman"/>
          <w:sz w:val="24"/>
          <w:szCs w:val="24"/>
        </w:rPr>
        <w:t xml:space="preserve"> </w:t>
      </w:r>
      <w:r w:rsidR="00985EF3" w:rsidRPr="002C2D6A">
        <w:rPr>
          <w:rFonts w:ascii="Book Antiqua" w:hAnsi="Book Antiqua" w:cs="Times New Roman"/>
          <w:sz w:val="24"/>
          <w:szCs w:val="24"/>
        </w:rPr>
        <w:t>2011, identified four subtypes of breast cancer according to oestrogen and progesterone receptors, over expression and/or amplification of the human epidermal growth fa</w:t>
      </w:r>
      <w:r w:rsidR="004F7EFB" w:rsidRPr="002C2D6A">
        <w:rPr>
          <w:rFonts w:ascii="Book Antiqua" w:hAnsi="Book Antiqua" w:cs="Times New Roman"/>
          <w:sz w:val="24"/>
          <w:szCs w:val="24"/>
        </w:rPr>
        <w:t>ctor receptor 2 (HER2) oncogene</w:t>
      </w:r>
      <w:r w:rsidR="00985EF3" w:rsidRPr="002C2D6A">
        <w:rPr>
          <w:rFonts w:ascii="Book Antiqua" w:hAnsi="Book Antiqua" w:cs="Times New Roman"/>
          <w:sz w:val="24"/>
          <w:szCs w:val="24"/>
        </w:rPr>
        <w:t>.</w:t>
      </w:r>
      <w:r w:rsidR="00543A19" w:rsidRPr="002C2D6A">
        <w:rPr>
          <w:rFonts w:ascii="Book Antiqua" w:hAnsi="Book Antiqua" w:cs="Times New Roman"/>
          <w:sz w:val="24"/>
          <w:szCs w:val="24"/>
        </w:rPr>
        <w:t xml:space="preserve"> </w:t>
      </w:r>
      <w:r w:rsidR="00985EF3" w:rsidRPr="002C2D6A">
        <w:rPr>
          <w:rFonts w:ascii="Book Antiqua" w:hAnsi="Book Antiqua" w:cs="Times New Roman"/>
          <w:sz w:val="24"/>
          <w:szCs w:val="24"/>
        </w:rPr>
        <w:t xml:space="preserve">The four subtypes were luminal A, luminal B, Erb-B2 over </w:t>
      </w:r>
      <w:r w:rsidR="003766A1" w:rsidRPr="002C2D6A">
        <w:rPr>
          <w:rFonts w:ascii="Book Antiqua" w:hAnsi="Book Antiqua" w:cs="Times New Roman"/>
          <w:sz w:val="24"/>
          <w:szCs w:val="24"/>
        </w:rPr>
        <w:t>expression</w:t>
      </w:r>
      <w:r w:rsidR="00985EF3" w:rsidRPr="002C2D6A">
        <w:rPr>
          <w:rFonts w:ascii="Book Antiqua" w:hAnsi="Book Antiqua" w:cs="Times New Roman"/>
          <w:sz w:val="24"/>
          <w:szCs w:val="24"/>
        </w:rPr>
        <w:t xml:space="preserve"> and basal like. The expert panel provided systemic treatment recommendations for the subtypes </w:t>
      </w:r>
      <w:r w:rsidR="00985EF3" w:rsidRPr="002C2D6A">
        <w:rPr>
          <w:rFonts w:ascii="Book Antiqua" w:hAnsi="Book Antiqua" w:cs="Times New Roman"/>
          <w:sz w:val="24"/>
          <w:szCs w:val="24"/>
        </w:rPr>
        <w:lastRenderedPageBreak/>
        <w:t>including endocrine therapy alone  for luminal A, endocrine ±</w:t>
      </w:r>
      <w:r w:rsidR="00645560" w:rsidRPr="002C2D6A">
        <w:rPr>
          <w:rFonts w:ascii="Book Antiqua" w:hAnsi="Book Antiqua" w:cs="Times New Roman"/>
          <w:sz w:val="24"/>
          <w:szCs w:val="24"/>
        </w:rPr>
        <w:t xml:space="preserve"> cytotoxic therapy for l</w:t>
      </w:r>
      <w:r w:rsidR="00985EF3" w:rsidRPr="002C2D6A">
        <w:rPr>
          <w:rFonts w:ascii="Book Antiqua" w:hAnsi="Book Antiqua" w:cs="Times New Roman"/>
          <w:sz w:val="24"/>
          <w:szCs w:val="24"/>
        </w:rPr>
        <w:t>uminal B (HER2 negative);  cytotoxics + anti-HER2 + endocrine therapy for  luminal B (HER2 positive); cytotoxics + anti-HER2 fo</w:t>
      </w:r>
      <w:r w:rsidR="00B85090" w:rsidRPr="002C2D6A">
        <w:rPr>
          <w:rFonts w:ascii="Book Antiqua" w:hAnsi="Book Antiqua" w:cs="Times New Roman"/>
          <w:sz w:val="24"/>
          <w:szCs w:val="24"/>
        </w:rPr>
        <w:t xml:space="preserve">r HER2 positive (non luminal); </w:t>
      </w:r>
      <w:r w:rsidR="00985EF3" w:rsidRPr="002C2D6A">
        <w:rPr>
          <w:rFonts w:ascii="Book Antiqua" w:hAnsi="Book Antiqua" w:cs="Times New Roman"/>
          <w:sz w:val="24"/>
          <w:szCs w:val="24"/>
        </w:rPr>
        <w:t>and cytotoxics for triple negative.</w:t>
      </w:r>
    </w:p>
    <w:p w:rsidR="00F51B0D" w:rsidRPr="002C2D6A" w:rsidRDefault="00F51B0D" w:rsidP="00D779EF">
      <w:pPr>
        <w:pStyle w:val="a5"/>
        <w:snapToGrid w:val="0"/>
        <w:spacing w:line="360" w:lineRule="auto"/>
        <w:jc w:val="both"/>
        <w:rPr>
          <w:rFonts w:ascii="Book Antiqua" w:hAnsi="Book Antiqua"/>
          <w:b/>
          <w:sz w:val="24"/>
          <w:szCs w:val="24"/>
        </w:rPr>
      </w:pPr>
    </w:p>
    <w:p w:rsidR="00F51B0D" w:rsidRPr="002C2D6A" w:rsidRDefault="00263D11" w:rsidP="00D779EF">
      <w:pPr>
        <w:pStyle w:val="a5"/>
        <w:snapToGrid w:val="0"/>
        <w:spacing w:line="360" w:lineRule="auto"/>
        <w:jc w:val="both"/>
        <w:rPr>
          <w:rFonts w:ascii="Book Antiqua" w:hAnsi="Book Antiqua"/>
          <w:b/>
          <w:sz w:val="24"/>
          <w:szCs w:val="24"/>
        </w:rPr>
      </w:pPr>
      <w:r w:rsidRPr="002C2D6A">
        <w:rPr>
          <w:rFonts w:ascii="Book Antiqua" w:hAnsi="Book Antiqua"/>
          <w:b/>
          <w:sz w:val="24"/>
          <w:szCs w:val="24"/>
        </w:rPr>
        <w:t>METASTATIC CARCINOMA, MARKERS FOR MAMMARY ORIGIN</w:t>
      </w:r>
    </w:p>
    <w:p w:rsidR="00985EF3" w:rsidRPr="002C2D6A" w:rsidRDefault="000C62D8" w:rsidP="00263D11">
      <w:pPr>
        <w:pStyle w:val="a5"/>
        <w:snapToGrid w:val="0"/>
        <w:spacing w:line="360" w:lineRule="auto"/>
        <w:jc w:val="both"/>
        <w:rPr>
          <w:rFonts w:ascii="Book Antiqua" w:hAnsi="Book Antiqua"/>
          <w:sz w:val="24"/>
          <w:szCs w:val="24"/>
        </w:rPr>
      </w:pPr>
      <w:r w:rsidRPr="002C2D6A">
        <w:rPr>
          <w:rFonts w:ascii="Book Antiqua" w:hAnsi="Book Antiqua"/>
          <w:sz w:val="24"/>
          <w:szCs w:val="24"/>
        </w:rPr>
        <w:t>In the case of sm</w:t>
      </w:r>
      <w:r w:rsidR="000253B9" w:rsidRPr="002C2D6A">
        <w:rPr>
          <w:rFonts w:ascii="Book Antiqua" w:hAnsi="Book Antiqua"/>
          <w:sz w:val="24"/>
          <w:szCs w:val="24"/>
        </w:rPr>
        <w:t>all sized metastasis of infiltrating</w:t>
      </w:r>
      <w:r w:rsidRPr="002C2D6A">
        <w:rPr>
          <w:rFonts w:ascii="Book Antiqua" w:hAnsi="Book Antiqua"/>
          <w:sz w:val="24"/>
          <w:szCs w:val="24"/>
        </w:rPr>
        <w:t xml:space="preserve"> lobular carcinomas, false negative results are far more frequent th</w:t>
      </w:r>
      <w:r w:rsidR="000253B9" w:rsidRPr="002C2D6A">
        <w:rPr>
          <w:rFonts w:ascii="Book Antiqua" w:hAnsi="Book Antiqua"/>
          <w:sz w:val="24"/>
          <w:szCs w:val="24"/>
        </w:rPr>
        <w:t>an in infiltrating</w:t>
      </w:r>
      <w:r w:rsidRPr="002C2D6A">
        <w:rPr>
          <w:rFonts w:ascii="Book Antiqua" w:hAnsi="Book Antiqua"/>
          <w:sz w:val="24"/>
          <w:szCs w:val="24"/>
        </w:rPr>
        <w:t xml:space="preserve"> duc</w:t>
      </w:r>
      <w:r w:rsidR="00A61B43" w:rsidRPr="002C2D6A">
        <w:rPr>
          <w:rFonts w:ascii="Book Antiqua" w:hAnsi="Book Antiqua"/>
          <w:sz w:val="24"/>
          <w:szCs w:val="24"/>
        </w:rPr>
        <w:t>tal carcinoma</w:t>
      </w:r>
      <w:r w:rsidR="00CC0EA5" w:rsidRPr="002C2D6A">
        <w:rPr>
          <w:rFonts w:ascii="Book Antiqua" w:hAnsi="Book Antiqua"/>
          <w:sz w:val="24"/>
          <w:szCs w:val="24"/>
          <w:vertAlign w:val="superscript"/>
        </w:rPr>
        <w:t>[21</w:t>
      </w:r>
      <w:r w:rsidR="00543A19" w:rsidRPr="002C2D6A">
        <w:rPr>
          <w:rFonts w:ascii="Book Antiqua" w:hAnsi="Book Antiqua"/>
          <w:sz w:val="24"/>
          <w:szCs w:val="24"/>
          <w:vertAlign w:val="superscript"/>
        </w:rPr>
        <w:t>]</w:t>
      </w:r>
      <w:r w:rsidR="00543A19" w:rsidRPr="002C2D6A">
        <w:rPr>
          <w:rFonts w:ascii="Book Antiqua" w:hAnsi="Book Antiqua"/>
          <w:sz w:val="24"/>
          <w:szCs w:val="24"/>
        </w:rPr>
        <w:t>. M</w:t>
      </w:r>
      <w:r w:rsidRPr="002C2D6A">
        <w:rPr>
          <w:rFonts w:ascii="Book Antiqua" w:hAnsi="Book Antiqua"/>
          <w:sz w:val="24"/>
          <w:szCs w:val="24"/>
        </w:rPr>
        <w:t>edular</w:t>
      </w:r>
      <w:r w:rsidR="00543A19" w:rsidRPr="002C2D6A">
        <w:rPr>
          <w:rFonts w:ascii="Book Antiqua" w:hAnsi="Book Antiqua"/>
          <w:sz w:val="24"/>
          <w:szCs w:val="24"/>
        </w:rPr>
        <w:t>y</w:t>
      </w:r>
      <w:r w:rsidRPr="002C2D6A">
        <w:rPr>
          <w:rFonts w:ascii="Book Antiqua" w:hAnsi="Book Antiqua"/>
          <w:sz w:val="24"/>
          <w:szCs w:val="24"/>
        </w:rPr>
        <w:t xml:space="preserve"> carcinoma metastasis or other subtypes of mammary carcinoma (lobular, sarcomatoid) can be often mistaken for malign lymphoma (with “</w:t>
      </w:r>
      <w:r w:rsidR="000253B9" w:rsidRPr="002C2D6A">
        <w:rPr>
          <w:rFonts w:ascii="Book Antiqua" w:hAnsi="Book Antiqua"/>
          <w:sz w:val="24"/>
          <w:szCs w:val="24"/>
        </w:rPr>
        <w:t>signet ring”</w:t>
      </w:r>
      <w:r w:rsidRPr="002C2D6A">
        <w:rPr>
          <w:rFonts w:ascii="Book Antiqua" w:hAnsi="Book Antiqua"/>
          <w:sz w:val="24"/>
          <w:szCs w:val="24"/>
        </w:rPr>
        <w:t xml:space="preserve"> cells, clear cells, with carcinoma pattern, sarcomatoids). In these situations, the positive reaction for CK and lack of reactivity for lymph markers trance the diagnostic in favour of the metastasis.</w:t>
      </w:r>
      <w:r w:rsidR="00985EF3" w:rsidRPr="002C2D6A">
        <w:rPr>
          <w:rFonts w:ascii="Book Antiqua" w:hAnsi="Book Antiqua"/>
          <w:sz w:val="24"/>
          <w:szCs w:val="24"/>
        </w:rPr>
        <w:t xml:space="preserve"> </w:t>
      </w:r>
      <w:r w:rsidR="00543A19" w:rsidRPr="002C2D6A">
        <w:rPr>
          <w:rFonts w:ascii="Book Antiqua" w:hAnsi="Book Antiqua"/>
          <w:sz w:val="24"/>
          <w:szCs w:val="24"/>
        </w:rPr>
        <w:t xml:space="preserve"> </w:t>
      </w:r>
      <w:r w:rsidR="001A623E" w:rsidRPr="002C2D6A">
        <w:rPr>
          <w:rFonts w:ascii="Book Antiqua" w:hAnsi="Book Antiqua"/>
          <w:sz w:val="24"/>
          <w:szCs w:val="24"/>
        </w:rPr>
        <w:t>In as many as 24% of lymph nodes reported</w:t>
      </w:r>
      <w:r w:rsidR="000253B9" w:rsidRPr="002C2D6A">
        <w:rPr>
          <w:rFonts w:ascii="Book Antiqua" w:hAnsi="Book Antiqua"/>
          <w:sz w:val="24"/>
          <w:szCs w:val="24"/>
        </w:rPr>
        <w:t xml:space="preserve"> metastasi</w:t>
      </w:r>
      <w:r w:rsidR="001A623E" w:rsidRPr="002C2D6A">
        <w:rPr>
          <w:rFonts w:ascii="Book Antiqua" w:hAnsi="Book Antiqua"/>
          <w:sz w:val="24"/>
          <w:szCs w:val="24"/>
        </w:rPr>
        <w:t>s</w:t>
      </w:r>
      <w:r w:rsidR="000253B9" w:rsidRPr="002C2D6A">
        <w:rPr>
          <w:rFonts w:ascii="Book Antiqua" w:hAnsi="Book Antiqua"/>
          <w:sz w:val="24"/>
          <w:szCs w:val="24"/>
        </w:rPr>
        <w:t>-free</w:t>
      </w:r>
      <w:r w:rsidR="001A623E" w:rsidRPr="002C2D6A">
        <w:rPr>
          <w:rFonts w:ascii="Book Antiqua" w:hAnsi="Book Antiqua"/>
          <w:sz w:val="24"/>
          <w:szCs w:val="24"/>
        </w:rPr>
        <w:t xml:space="preserve"> by standard histological examination, various authors fo</w:t>
      </w:r>
      <w:r w:rsidR="000253B9" w:rsidRPr="002C2D6A">
        <w:rPr>
          <w:rFonts w:ascii="Book Antiqua" w:hAnsi="Book Antiqua"/>
          <w:sz w:val="24"/>
          <w:szCs w:val="24"/>
        </w:rPr>
        <w:t>und metastasi</w:t>
      </w:r>
      <w:r w:rsidR="001A623E" w:rsidRPr="002C2D6A">
        <w:rPr>
          <w:rFonts w:ascii="Book Antiqua" w:hAnsi="Book Antiqua"/>
          <w:sz w:val="24"/>
          <w:szCs w:val="24"/>
        </w:rPr>
        <w:t xml:space="preserve">s when multiple or serial sections were cut. Immunohistochemical markers also improve the specificity and accuracy of cell </w:t>
      </w:r>
      <w:r w:rsidR="0014109D" w:rsidRPr="002C2D6A">
        <w:rPr>
          <w:rFonts w:ascii="Book Antiqua" w:hAnsi="Book Antiqua"/>
          <w:sz w:val="24"/>
          <w:szCs w:val="24"/>
        </w:rPr>
        <w:t>detection;</w:t>
      </w:r>
      <w:r w:rsidR="001A623E" w:rsidRPr="002C2D6A">
        <w:rPr>
          <w:rFonts w:ascii="Book Antiqua" w:hAnsi="Book Antiqua"/>
          <w:sz w:val="24"/>
          <w:szCs w:val="24"/>
        </w:rPr>
        <w:t xml:space="preserve"> therefore it is important </w:t>
      </w:r>
      <w:r w:rsidR="000253B9" w:rsidRPr="002C2D6A">
        <w:rPr>
          <w:rFonts w:ascii="Book Antiqua" w:hAnsi="Book Antiqua"/>
          <w:sz w:val="24"/>
          <w:szCs w:val="24"/>
        </w:rPr>
        <w:t>to evaluate their utility</w:t>
      </w:r>
      <w:r w:rsidR="001A623E" w:rsidRPr="002C2D6A">
        <w:rPr>
          <w:rFonts w:ascii="Book Antiqua" w:hAnsi="Book Antiqua"/>
          <w:sz w:val="24"/>
          <w:szCs w:val="24"/>
        </w:rPr>
        <w:t xml:space="preserve"> in improving standard histological procedures. </w:t>
      </w:r>
      <w:r w:rsidR="00F54B34" w:rsidRPr="002C2D6A">
        <w:rPr>
          <w:rFonts w:ascii="Book Antiqua" w:hAnsi="Book Antiqua"/>
          <w:sz w:val="24"/>
          <w:szCs w:val="24"/>
        </w:rPr>
        <w:t>I</w:t>
      </w:r>
      <w:r w:rsidR="000253B9" w:rsidRPr="002C2D6A">
        <w:rPr>
          <w:rFonts w:ascii="Book Antiqua" w:hAnsi="Book Antiqua"/>
          <w:sz w:val="24"/>
          <w:szCs w:val="24"/>
        </w:rPr>
        <w:t>n the case of large metastasi</w:t>
      </w:r>
      <w:r w:rsidR="00985EF3" w:rsidRPr="002C2D6A">
        <w:rPr>
          <w:rFonts w:ascii="Book Antiqua" w:hAnsi="Book Antiqua"/>
          <w:sz w:val="24"/>
          <w:szCs w:val="24"/>
        </w:rPr>
        <w:t xml:space="preserve">s in the </w:t>
      </w:r>
      <w:r w:rsidR="0024122F" w:rsidRPr="002C2D6A">
        <w:rPr>
          <w:rFonts w:ascii="Book Antiqua" w:hAnsi="Book Antiqua"/>
          <w:sz w:val="24"/>
          <w:szCs w:val="24"/>
        </w:rPr>
        <w:t>axillary lymph nodes</w:t>
      </w:r>
      <w:r w:rsidR="00F54B34" w:rsidRPr="002C2D6A">
        <w:rPr>
          <w:rFonts w:ascii="Book Antiqua" w:hAnsi="Book Antiqua"/>
          <w:sz w:val="24"/>
          <w:szCs w:val="24"/>
        </w:rPr>
        <w:t xml:space="preserve">, IHC can demonstrate by the positive reaction for epithelial markers </w:t>
      </w:r>
      <w:r w:rsidR="000253B9" w:rsidRPr="002C2D6A">
        <w:rPr>
          <w:rFonts w:ascii="Book Antiqua" w:hAnsi="Book Antiqua"/>
          <w:sz w:val="24"/>
          <w:szCs w:val="24"/>
        </w:rPr>
        <w:t xml:space="preserve">the </w:t>
      </w:r>
      <w:r w:rsidR="00985EF3" w:rsidRPr="002C2D6A">
        <w:rPr>
          <w:rFonts w:ascii="Book Antiqua" w:hAnsi="Book Antiqua"/>
          <w:sz w:val="24"/>
          <w:szCs w:val="24"/>
        </w:rPr>
        <w:t>c</w:t>
      </w:r>
      <w:r w:rsidR="000253B9" w:rsidRPr="002C2D6A">
        <w:rPr>
          <w:rFonts w:ascii="Book Antiqua" w:hAnsi="Book Antiqua"/>
          <w:sz w:val="24"/>
          <w:szCs w:val="24"/>
        </w:rPr>
        <w:t xml:space="preserve">arcinomatous nature of </w:t>
      </w:r>
      <w:r w:rsidR="00F54B34" w:rsidRPr="002C2D6A">
        <w:rPr>
          <w:rFonts w:ascii="Book Antiqua" w:hAnsi="Book Antiqua"/>
          <w:sz w:val="24"/>
          <w:szCs w:val="24"/>
        </w:rPr>
        <w:t>cells</w:t>
      </w:r>
      <w:r w:rsidR="00985EF3" w:rsidRPr="002C2D6A">
        <w:rPr>
          <w:rFonts w:ascii="Book Antiqua" w:hAnsi="Book Antiqua"/>
          <w:sz w:val="24"/>
          <w:szCs w:val="24"/>
        </w:rPr>
        <w:t xml:space="preserve">, </w:t>
      </w:r>
      <w:r w:rsidR="00F54B34" w:rsidRPr="002C2D6A">
        <w:rPr>
          <w:rFonts w:ascii="Book Antiqua" w:hAnsi="Book Antiqua"/>
          <w:sz w:val="24"/>
          <w:szCs w:val="24"/>
        </w:rPr>
        <w:t>difficult to appreciate as epithelial</w:t>
      </w:r>
      <w:r w:rsidR="00985EF3" w:rsidRPr="002C2D6A">
        <w:rPr>
          <w:rFonts w:ascii="Book Antiqua" w:hAnsi="Book Antiqua"/>
          <w:sz w:val="24"/>
          <w:szCs w:val="24"/>
        </w:rPr>
        <w:t xml:space="preserve">, in particular, in the case of </w:t>
      </w:r>
      <w:r w:rsidR="000253B9" w:rsidRPr="002C2D6A">
        <w:rPr>
          <w:rFonts w:ascii="Book Antiqua" w:hAnsi="Book Antiqua"/>
          <w:sz w:val="24"/>
          <w:szCs w:val="24"/>
        </w:rPr>
        <w:t>axillary</w:t>
      </w:r>
      <w:r w:rsidR="0024122F" w:rsidRPr="002C2D6A">
        <w:rPr>
          <w:rFonts w:ascii="Book Antiqua" w:hAnsi="Book Antiqua"/>
          <w:sz w:val="24"/>
          <w:szCs w:val="24"/>
        </w:rPr>
        <w:t xml:space="preserve"> </w:t>
      </w:r>
      <w:r w:rsidR="000253B9" w:rsidRPr="002C2D6A">
        <w:rPr>
          <w:rFonts w:ascii="Book Antiqua" w:hAnsi="Book Antiqua"/>
          <w:sz w:val="24"/>
          <w:szCs w:val="24"/>
        </w:rPr>
        <w:t>metastasi</w:t>
      </w:r>
      <w:r w:rsidR="0024122F" w:rsidRPr="002C2D6A">
        <w:rPr>
          <w:rFonts w:ascii="Book Antiqua" w:hAnsi="Book Antiqua"/>
          <w:sz w:val="24"/>
          <w:szCs w:val="24"/>
        </w:rPr>
        <w:t xml:space="preserve">s </w:t>
      </w:r>
      <w:r w:rsidR="00F54B34" w:rsidRPr="002C2D6A">
        <w:rPr>
          <w:rFonts w:ascii="Book Antiqua" w:hAnsi="Book Antiqua"/>
          <w:sz w:val="24"/>
          <w:szCs w:val="24"/>
        </w:rPr>
        <w:t xml:space="preserve">of </w:t>
      </w:r>
      <w:r w:rsidR="00985EF3" w:rsidRPr="002C2D6A">
        <w:rPr>
          <w:rFonts w:ascii="Book Antiqua" w:hAnsi="Book Antiqua"/>
          <w:sz w:val="24"/>
          <w:szCs w:val="24"/>
        </w:rPr>
        <w:t>infiltrating lobular carcinoma ( relatively uniform appearance of tumor cells and low mitotic activity )</w:t>
      </w:r>
      <w:r w:rsidR="002855DE" w:rsidRPr="002C2D6A">
        <w:rPr>
          <w:rFonts w:ascii="Book Antiqua" w:hAnsi="Book Antiqua"/>
          <w:sz w:val="24"/>
          <w:szCs w:val="24"/>
        </w:rPr>
        <w:t>. F</w:t>
      </w:r>
      <w:r w:rsidR="000253B9" w:rsidRPr="002C2D6A">
        <w:rPr>
          <w:rFonts w:ascii="Book Antiqua" w:hAnsi="Book Antiqua"/>
          <w:sz w:val="24"/>
          <w:szCs w:val="24"/>
        </w:rPr>
        <w:t>or small metastasi</w:t>
      </w:r>
      <w:r w:rsidR="00985EF3" w:rsidRPr="002C2D6A">
        <w:rPr>
          <w:rFonts w:ascii="Book Antiqua" w:hAnsi="Book Antiqua"/>
          <w:sz w:val="24"/>
          <w:szCs w:val="24"/>
        </w:rPr>
        <w:t>s</w:t>
      </w:r>
      <w:r w:rsidR="00F54B34" w:rsidRPr="002C2D6A">
        <w:rPr>
          <w:rFonts w:ascii="Book Antiqua" w:hAnsi="Book Antiqua"/>
          <w:sz w:val="24"/>
          <w:szCs w:val="24"/>
        </w:rPr>
        <w:t xml:space="preserve"> of the</w:t>
      </w:r>
      <w:r w:rsidR="00985EF3" w:rsidRPr="002C2D6A">
        <w:rPr>
          <w:rFonts w:ascii="Book Antiqua" w:hAnsi="Book Antiqua"/>
          <w:sz w:val="24"/>
          <w:szCs w:val="24"/>
        </w:rPr>
        <w:t xml:space="preserve"> infiltrating lob</w:t>
      </w:r>
      <w:r w:rsidR="000253B9" w:rsidRPr="002C2D6A">
        <w:rPr>
          <w:rFonts w:ascii="Book Antiqua" w:hAnsi="Book Antiqua"/>
          <w:sz w:val="24"/>
          <w:szCs w:val="24"/>
        </w:rPr>
        <w:t>ular carcinoma , false negative</w:t>
      </w:r>
      <w:r w:rsidR="00985EF3" w:rsidRPr="002C2D6A">
        <w:rPr>
          <w:rFonts w:ascii="Book Antiqua" w:hAnsi="Book Antiqua"/>
          <w:sz w:val="24"/>
          <w:szCs w:val="24"/>
        </w:rPr>
        <w:t xml:space="preserve"> </w:t>
      </w:r>
      <w:r w:rsidR="00F54B34" w:rsidRPr="002C2D6A">
        <w:rPr>
          <w:rFonts w:ascii="Book Antiqua" w:hAnsi="Book Antiqua"/>
          <w:sz w:val="24"/>
          <w:szCs w:val="24"/>
        </w:rPr>
        <w:t xml:space="preserve">results </w:t>
      </w:r>
      <w:r w:rsidR="00985EF3" w:rsidRPr="002C2D6A">
        <w:rPr>
          <w:rFonts w:ascii="Book Antiqua" w:hAnsi="Book Antiqua"/>
          <w:sz w:val="24"/>
          <w:szCs w:val="24"/>
        </w:rPr>
        <w:t>are much more common than</w:t>
      </w:r>
      <w:r w:rsidR="0014109D" w:rsidRPr="002C2D6A">
        <w:rPr>
          <w:rFonts w:ascii="Book Antiqua" w:hAnsi="Book Antiqua"/>
          <w:sz w:val="24"/>
          <w:szCs w:val="24"/>
        </w:rPr>
        <w:t xml:space="preserve"> </w:t>
      </w:r>
      <w:r w:rsidR="000253B9" w:rsidRPr="002C2D6A">
        <w:rPr>
          <w:rFonts w:ascii="Book Antiqua" w:hAnsi="Book Antiqua"/>
          <w:sz w:val="24"/>
          <w:szCs w:val="24"/>
        </w:rPr>
        <w:t xml:space="preserve">in </w:t>
      </w:r>
      <w:r w:rsidR="00FE6646" w:rsidRPr="002C2D6A">
        <w:rPr>
          <w:rFonts w:ascii="Book Antiqua" w:hAnsi="Book Antiqua"/>
          <w:sz w:val="24"/>
          <w:szCs w:val="24"/>
        </w:rPr>
        <w:t>infiltrating ductal carcinoma</w:t>
      </w:r>
      <w:r w:rsidR="00A73D11" w:rsidRPr="002C2D6A">
        <w:rPr>
          <w:rFonts w:ascii="Book Antiqua" w:hAnsi="Book Antiqua"/>
          <w:sz w:val="24"/>
          <w:szCs w:val="24"/>
          <w:vertAlign w:val="superscript"/>
        </w:rPr>
        <w:t>[</w:t>
      </w:r>
      <w:r w:rsidR="00CC0EA5" w:rsidRPr="002C2D6A">
        <w:rPr>
          <w:rFonts w:ascii="Book Antiqua" w:hAnsi="Book Antiqua"/>
          <w:sz w:val="24"/>
          <w:szCs w:val="24"/>
          <w:vertAlign w:val="superscript"/>
        </w:rPr>
        <w:t>21</w:t>
      </w:r>
      <w:r w:rsidR="00A73D11" w:rsidRPr="002C2D6A">
        <w:rPr>
          <w:rFonts w:ascii="Book Antiqua" w:hAnsi="Book Antiqua"/>
          <w:sz w:val="24"/>
          <w:szCs w:val="24"/>
          <w:vertAlign w:val="superscript"/>
        </w:rPr>
        <w:t>]</w:t>
      </w:r>
      <w:r w:rsidR="00A73D11" w:rsidRPr="002C2D6A">
        <w:rPr>
          <w:rFonts w:ascii="Book Antiqua" w:hAnsi="Book Antiqua"/>
          <w:sz w:val="24"/>
          <w:szCs w:val="24"/>
        </w:rPr>
        <w:t>. I</w:t>
      </w:r>
      <w:r w:rsidR="00F54B34" w:rsidRPr="002C2D6A">
        <w:rPr>
          <w:rFonts w:ascii="Book Antiqua" w:hAnsi="Book Antiqua"/>
          <w:sz w:val="24"/>
          <w:szCs w:val="24"/>
        </w:rPr>
        <w:t>n addition,</w:t>
      </w:r>
      <w:r w:rsidR="00F54B34" w:rsidRPr="002C2D6A">
        <w:rPr>
          <w:rFonts w:ascii="Book Antiqua" w:hAnsi="Book Antiqua"/>
          <w:color w:val="FF0000"/>
          <w:sz w:val="24"/>
          <w:szCs w:val="24"/>
        </w:rPr>
        <w:t xml:space="preserve"> </w:t>
      </w:r>
      <w:r w:rsidR="000253B9" w:rsidRPr="002C2D6A">
        <w:rPr>
          <w:rFonts w:ascii="Book Antiqua" w:hAnsi="Book Antiqua"/>
          <w:sz w:val="24"/>
          <w:szCs w:val="24"/>
        </w:rPr>
        <w:t>medullary carcinoma metastasi</w:t>
      </w:r>
      <w:r w:rsidR="00985EF3" w:rsidRPr="002C2D6A">
        <w:rPr>
          <w:rFonts w:ascii="Book Antiqua" w:hAnsi="Book Antiqua"/>
          <w:sz w:val="24"/>
          <w:szCs w:val="24"/>
        </w:rPr>
        <w:t xml:space="preserve">s or other </w:t>
      </w:r>
      <w:r w:rsidR="00F54B34" w:rsidRPr="002C2D6A">
        <w:rPr>
          <w:rFonts w:ascii="Book Antiqua" w:hAnsi="Book Antiqua"/>
          <w:sz w:val="24"/>
          <w:szCs w:val="24"/>
        </w:rPr>
        <w:t>subtypes of breast carcinoma</w:t>
      </w:r>
      <w:r w:rsidR="00985EF3" w:rsidRPr="002C2D6A">
        <w:rPr>
          <w:rFonts w:ascii="Book Antiqua" w:hAnsi="Book Antiqua"/>
          <w:sz w:val="24"/>
          <w:szCs w:val="24"/>
        </w:rPr>
        <w:t xml:space="preserve"> can sometimes be confused with malignant lymphoma </w:t>
      </w:r>
      <w:r w:rsidR="00A73D11" w:rsidRPr="002C2D6A">
        <w:rPr>
          <w:rFonts w:ascii="Book Antiqua" w:hAnsi="Book Antiqua"/>
          <w:sz w:val="24"/>
          <w:szCs w:val="24"/>
        </w:rPr>
        <w:t>(cell</w:t>
      </w:r>
      <w:r w:rsidR="00985EF3" w:rsidRPr="002C2D6A">
        <w:rPr>
          <w:rFonts w:ascii="Book Antiqua" w:hAnsi="Book Antiqua"/>
          <w:sz w:val="24"/>
          <w:szCs w:val="24"/>
        </w:rPr>
        <w:t xml:space="preserve"> in the</w:t>
      </w:r>
      <w:r w:rsidR="00396FC0" w:rsidRPr="002C2D6A">
        <w:rPr>
          <w:rFonts w:ascii="Book Antiqua" w:hAnsi="Book Antiqua"/>
          <w:sz w:val="24"/>
          <w:szCs w:val="24"/>
        </w:rPr>
        <w:t xml:space="preserve"> so called</w:t>
      </w:r>
      <w:r w:rsidR="00985EF3" w:rsidRPr="002C2D6A">
        <w:rPr>
          <w:rFonts w:ascii="Book Antiqua" w:hAnsi="Book Antiqua"/>
          <w:sz w:val="24"/>
          <w:szCs w:val="24"/>
        </w:rPr>
        <w:t xml:space="preserve"> </w:t>
      </w:r>
      <w:r w:rsidR="00A73D11" w:rsidRPr="002C2D6A">
        <w:rPr>
          <w:rFonts w:ascii="Book Antiqua" w:hAnsi="Book Antiqua"/>
          <w:sz w:val="24"/>
          <w:szCs w:val="24"/>
        </w:rPr>
        <w:t>„signet</w:t>
      </w:r>
      <w:r w:rsidR="00985EF3" w:rsidRPr="002C2D6A">
        <w:rPr>
          <w:rFonts w:ascii="Book Antiqua" w:hAnsi="Book Antiqua"/>
          <w:sz w:val="24"/>
          <w:szCs w:val="24"/>
        </w:rPr>
        <w:t xml:space="preserve"> ring "</w:t>
      </w:r>
      <w:r w:rsidR="00A73D11" w:rsidRPr="002C2D6A">
        <w:rPr>
          <w:rFonts w:ascii="Book Antiqua" w:hAnsi="Book Antiqua"/>
          <w:sz w:val="24"/>
          <w:szCs w:val="24"/>
        </w:rPr>
        <w:t>, clear cell); i</w:t>
      </w:r>
      <w:r w:rsidR="00985EF3" w:rsidRPr="002C2D6A">
        <w:rPr>
          <w:rFonts w:ascii="Book Antiqua" w:hAnsi="Book Antiqua"/>
          <w:sz w:val="24"/>
          <w:szCs w:val="24"/>
        </w:rPr>
        <w:t xml:space="preserve">n these situations, the positive reaction </w:t>
      </w:r>
      <w:r w:rsidR="00F54B34" w:rsidRPr="002C2D6A">
        <w:rPr>
          <w:rFonts w:ascii="Book Antiqua" w:hAnsi="Book Antiqua"/>
          <w:sz w:val="24"/>
          <w:szCs w:val="24"/>
        </w:rPr>
        <w:t xml:space="preserve">for </w:t>
      </w:r>
      <w:r w:rsidR="00985EF3" w:rsidRPr="002C2D6A">
        <w:rPr>
          <w:rFonts w:ascii="Book Antiqua" w:hAnsi="Book Antiqua"/>
          <w:sz w:val="24"/>
          <w:szCs w:val="24"/>
        </w:rPr>
        <w:t xml:space="preserve">CK and lack of reactivity for </w:t>
      </w:r>
      <w:r w:rsidR="00BB0E69" w:rsidRPr="002C2D6A">
        <w:rPr>
          <w:rFonts w:ascii="Book Antiqua" w:hAnsi="Book Antiqua"/>
          <w:sz w:val="24"/>
          <w:szCs w:val="24"/>
        </w:rPr>
        <w:t xml:space="preserve">lymphoma markers diagnose the metastasis. </w:t>
      </w:r>
    </w:p>
    <w:p w:rsidR="00F84632" w:rsidRPr="002C2D6A" w:rsidRDefault="00157B47"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t>The identification of metastatic carcinoma of the breast may be difficult in the absence of a previous history of breast cancer. Various immunophenotypic markers have been introduced to aid in this process</w:t>
      </w:r>
      <w:r w:rsidR="00F84632" w:rsidRPr="002C2D6A">
        <w:rPr>
          <w:rFonts w:ascii="Book Antiqua" w:hAnsi="Book Antiqua"/>
          <w:color w:val="FF0000"/>
          <w:sz w:val="24"/>
          <w:szCs w:val="24"/>
        </w:rPr>
        <w:t xml:space="preserve">. </w:t>
      </w:r>
      <w:r w:rsidR="00621380" w:rsidRPr="002C2D6A">
        <w:rPr>
          <w:rFonts w:ascii="Book Antiqua" w:hAnsi="Book Antiqua"/>
          <w:sz w:val="24"/>
          <w:szCs w:val="24"/>
        </w:rPr>
        <w:t>Markers for</w:t>
      </w:r>
      <w:r w:rsidR="00F84632" w:rsidRPr="002C2D6A">
        <w:rPr>
          <w:rFonts w:ascii="Book Antiqua" w:hAnsi="Book Antiqua"/>
          <w:sz w:val="24"/>
          <w:szCs w:val="24"/>
        </w:rPr>
        <w:t xml:space="preserve"> mammary origin include recept</w:t>
      </w:r>
      <w:r w:rsidR="00CD45FA" w:rsidRPr="002C2D6A">
        <w:rPr>
          <w:rFonts w:ascii="Book Antiqua" w:hAnsi="Book Antiqua"/>
          <w:sz w:val="24"/>
          <w:szCs w:val="24"/>
        </w:rPr>
        <w:t>ors for hormones,</w:t>
      </w:r>
      <w:r w:rsidR="00621380" w:rsidRPr="002C2D6A">
        <w:rPr>
          <w:rFonts w:ascii="Book Antiqua" w:hAnsi="Book Antiqua"/>
          <w:sz w:val="24"/>
          <w:szCs w:val="24"/>
        </w:rPr>
        <w:t xml:space="preserve"> including </w:t>
      </w:r>
      <w:r w:rsidR="00CD45FA" w:rsidRPr="002C2D6A">
        <w:rPr>
          <w:rFonts w:ascii="Book Antiqua" w:hAnsi="Book Antiqua"/>
          <w:sz w:val="24"/>
          <w:szCs w:val="24"/>
        </w:rPr>
        <w:t xml:space="preserve"> androgen receptors</w:t>
      </w:r>
      <w:r w:rsidR="00F84632" w:rsidRPr="002C2D6A">
        <w:rPr>
          <w:rFonts w:ascii="Book Antiqua" w:hAnsi="Book Antiqua"/>
          <w:sz w:val="24"/>
          <w:szCs w:val="24"/>
        </w:rPr>
        <w:t xml:space="preserve"> and gross cystic disease ﬂuid </w:t>
      </w:r>
      <w:r w:rsidR="00F84632" w:rsidRPr="002C2D6A">
        <w:rPr>
          <w:rFonts w:ascii="Book Antiqua" w:hAnsi="Book Antiqua"/>
          <w:sz w:val="24"/>
          <w:szCs w:val="24"/>
        </w:rPr>
        <w:lastRenderedPageBreak/>
        <w:t>protein 1</w:t>
      </w:r>
      <w:r w:rsidR="008F1D7A" w:rsidRPr="002C2D6A">
        <w:rPr>
          <w:rFonts w:ascii="Book Antiqua" w:hAnsi="Book Antiqua"/>
          <w:sz w:val="24"/>
          <w:szCs w:val="24"/>
        </w:rPr>
        <w:t>5 (GCDFP-15)</w:t>
      </w:r>
      <w:r w:rsidR="0002221B" w:rsidRPr="002C2D6A">
        <w:rPr>
          <w:rFonts w:ascii="Book Antiqua" w:hAnsi="Book Antiqua"/>
          <w:sz w:val="24"/>
          <w:szCs w:val="24"/>
          <w:vertAlign w:val="superscript"/>
        </w:rPr>
        <w:t>[3</w:t>
      </w:r>
      <w:r w:rsidR="005B36E6" w:rsidRPr="002C2D6A">
        <w:rPr>
          <w:rFonts w:ascii="Book Antiqua" w:hAnsi="Book Antiqua"/>
          <w:sz w:val="24"/>
          <w:szCs w:val="24"/>
          <w:vertAlign w:val="superscript"/>
        </w:rPr>
        <w:t>]</w:t>
      </w:r>
      <w:r w:rsidR="00263D11" w:rsidRPr="002C2D6A">
        <w:rPr>
          <w:rFonts w:ascii="Book Antiqua" w:hAnsi="Book Antiqua"/>
          <w:sz w:val="24"/>
          <w:szCs w:val="24"/>
        </w:rPr>
        <w:t>. GCDFP-</w:t>
      </w:r>
      <w:r w:rsidR="00F84632" w:rsidRPr="002C2D6A">
        <w:rPr>
          <w:rFonts w:ascii="Book Antiqua" w:hAnsi="Book Antiqua"/>
          <w:sz w:val="24"/>
          <w:szCs w:val="24"/>
        </w:rPr>
        <w:t>15 is present in the liquid breast cysts and any apocrine cell</w:t>
      </w:r>
      <w:r w:rsidRPr="002C2D6A">
        <w:rPr>
          <w:rFonts w:ascii="Book Antiqua" w:hAnsi="Book Antiqua"/>
          <w:sz w:val="24"/>
          <w:szCs w:val="24"/>
        </w:rPr>
        <w:t>: mammary glands</w:t>
      </w:r>
      <w:r w:rsidR="00F84632" w:rsidRPr="002C2D6A">
        <w:rPr>
          <w:rFonts w:ascii="Book Antiqua" w:hAnsi="Book Antiqua"/>
          <w:sz w:val="24"/>
          <w:szCs w:val="24"/>
        </w:rPr>
        <w:t xml:space="preserve">, salivary </w:t>
      </w:r>
      <w:r w:rsidR="00BD6A74" w:rsidRPr="002C2D6A">
        <w:rPr>
          <w:rFonts w:ascii="Book Antiqua" w:hAnsi="Book Antiqua"/>
          <w:sz w:val="24"/>
          <w:szCs w:val="24"/>
        </w:rPr>
        <w:t>glands,</w:t>
      </w:r>
      <w:r w:rsidR="00F84632" w:rsidRPr="002C2D6A">
        <w:rPr>
          <w:rFonts w:ascii="Book Antiqua" w:hAnsi="Book Antiqua"/>
          <w:sz w:val="24"/>
          <w:szCs w:val="24"/>
        </w:rPr>
        <w:t xml:space="preserve"> </w:t>
      </w:r>
      <w:r w:rsidR="00645560" w:rsidRPr="002C2D6A">
        <w:rPr>
          <w:rFonts w:ascii="Book Antiqua" w:hAnsi="Book Antiqua"/>
          <w:sz w:val="24"/>
          <w:szCs w:val="24"/>
        </w:rPr>
        <w:t>sweat,</w:t>
      </w:r>
      <w:r w:rsidR="00F84632" w:rsidRPr="002C2D6A">
        <w:rPr>
          <w:rFonts w:ascii="Book Antiqua" w:hAnsi="Book Antiqua"/>
          <w:sz w:val="24"/>
          <w:szCs w:val="24"/>
        </w:rPr>
        <w:t xml:space="preserve"> Paget's </w:t>
      </w:r>
      <w:r w:rsidR="00645560" w:rsidRPr="002C2D6A">
        <w:rPr>
          <w:rFonts w:ascii="Book Antiqua" w:hAnsi="Book Antiqua"/>
          <w:sz w:val="24"/>
          <w:szCs w:val="24"/>
        </w:rPr>
        <w:t>disease,</w:t>
      </w:r>
      <w:r w:rsidR="00A61B43" w:rsidRPr="002C2D6A">
        <w:rPr>
          <w:rFonts w:ascii="Book Antiqua" w:hAnsi="Book Antiqua"/>
          <w:sz w:val="24"/>
          <w:szCs w:val="24"/>
        </w:rPr>
        <w:t xml:space="preserve"> etc. </w:t>
      </w:r>
      <w:r w:rsidR="00F84632" w:rsidRPr="002C2D6A">
        <w:rPr>
          <w:rFonts w:ascii="Book Antiqua" w:hAnsi="Book Antiqua"/>
          <w:sz w:val="24"/>
          <w:szCs w:val="24"/>
        </w:rPr>
        <w:t>Therefore, carcinoma of the breast and ot</w:t>
      </w:r>
      <w:r w:rsidR="00263D11" w:rsidRPr="002C2D6A">
        <w:rPr>
          <w:rFonts w:ascii="Book Antiqua" w:hAnsi="Book Antiqua"/>
          <w:sz w:val="24"/>
          <w:szCs w:val="24"/>
        </w:rPr>
        <w:t>hers showed reactivity to GCDFP</w:t>
      </w:r>
      <w:r w:rsidR="00F84632" w:rsidRPr="002C2D6A">
        <w:rPr>
          <w:rFonts w:ascii="Book Antiqua" w:hAnsi="Book Antiqua"/>
          <w:sz w:val="24"/>
          <w:szCs w:val="24"/>
        </w:rPr>
        <w:t>-15. Even in these conditions, the positive predictive value and specificity for the detection of breast cancer is 98</w:t>
      </w:r>
      <w:r w:rsidR="00263D11" w:rsidRPr="002C2D6A">
        <w:rPr>
          <w:rFonts w:ascii="Book Antiqua" w:hAnsi="Book Antiqua"/>
          <w:sz w:val="24"/>
          <w:szCs w:val="24"/>
        </w:rPr>
        <w:t>%</w:t>
      </w:r>
      <w:r w:rsidR="00F84632" w:rsidRPr="002C2D6A">
        <w:rPr>
          <w:rFonts w:ascii="Book Antiqua" w:hAnsi="Book Antiqua"/>
          <w:sz w:val="24"/>
          <w:szCs w:val="24"/>
        </w:rPr>
        <w:t>-</w:t>
      </w:r>
      <w:r w:rsidR="00263D11" w:rsidRPr="002C2D6A">
        <w:rPr>
          <w:rFonts w:ascii="Book Antiqua" w:hAnsi="Book Antiqua"/>
          <w:sz w:val="24"/>
          <w:szCs w:val="24"/>
        </w:rPr>
        <w:t>99</w:t>
      </w:r>
      <w:r w:rsidR="004705F0" w:rsidRPr="002C2D6A">
        <w:rPr>
          <w:rFonts w:ascii="Book Antiqua" w:hAnsi="Book Antiqua"/>
          <w:sz w:val="24"/>
          <w:szCs w:val="24"/>
        </w:rPr>
        <w:t>%</w:t>
      </w:r>
      <w:r w:rsidR="00A73D11" w:rsidRPr="002C2D6A">
        <w:rPr>
          <w:rFonts w:ascii="Book Antiqua" w:hAnsi="Book Antiqua"/>
          <w:sz w:val="24"/>
          <w:szCs w:val="24"/>
          <w:vertAlign w:val="superscript"/>
        </w:rPr>
        <w:t>[</w:t>
      </w:r>
      <w:r w:rsidR="0002221B" w:rsidRPr="002C2D6A">
        <w:rPr>
          <w:rFonts w:ascii="Book Antiqua" w:hAnsi="Book Antiqua"/>
          <w:sz w:val="24"/>
          <w:szCs w:val="24"/>
          <w:vertAlign w:val="superscript"/>
        </w:rPr>
        <w:t>21</w:t>
      </w:r>
      <w:r w:rsidR="00A73D11" w:rsidRPr="002C2D6A">
        <w:rPr>
          <w:rFonts w:ascii="Book Antiqua" w:hAnsi="Book Antiqua"/>
          <w:sz w:val="24"/>
          <w:szCs w:val="24"/>
          <w:vertAlign w:val="superscript"/>
        </w:rPr>
        <w:t>]</w:t>
      </w:r>
      <w:r w:rsidR="008F1D7A" w:rsidRPr="002C2D6A">
        <w:rPr>
          <w:rFonts w:ascii="Book Antiqua" w:hAnsi="Book Antiqua"/>
          <w:sz w:val="24"/>
          <w:szCs w:val="24"/>
        </w:rPr>
        <w:t xml:space="preserve">, but </w:t>
      </w:r>
      <w:r w:rsidRPr="002C2D6A">
        <w:rPr>
          <w:rFonts w:ascii="Book Antiqua" w:hAnsi="Book Antiqua"/>
          <w:sz w:val="24"/>
          <w:szCs w:val="24"/>
        </w:rPr>
        <w:t>moderately</w:t>
      </w:r>
      <w:r w:rsidR="008F1D7A" w:rsidRPr="002C2D6A">
        <w:rPr>
          <w:rFonts w:ascii="Book Antiqua" w:hAnsi="Book Antiqua"/>
          <w:sz w:val="24"/>
          <w:szCs w:val="24"/>
        </w:rPr>
        <w:t xml:space="preserve"> sensitive (50%–74%</w:t>
      </w:r>
      <w:r w:rsidR="00F84632" w:rsidRPr="002C2D6A">
        <w:rPr>
          <w:rFonts w:ascii="Book Antiqua" w:hAnsi="Book Antiqua"/>
          <w:sz w:val="24"/>
          <w:szCs w:val="24"/>
        </w:rPr>
        <w:t xml:space="preserve"> for breast carcinoma</w:t>
      </w:r>
      <w:r w:rsidR="008F1D7A" w:rsidRPr="002C2D6A">
        <w:rPr>
          <w:rFonts w:ascii="Book Antiqua" w:hAnsi="Book Antiqua"/>
          <w:sz w:val="24"/>
          <w:szCs w:val="24"/>
        </w:rPr>
        <w:t>)</w:t>
      </w:r>
      <w:r w:rsidR="00F84632" w:rsidRPr="002C2D6A">
        <w:rPr>
          <w:rFonts w:ascii="Book Antiqua" w:hAnsi="Book Antiqua"/>
          <w:sz w:val="24"/>
          <w:szCs w:val="24"/>
        </w:rPr>
        <w:t>, which is why it is important to add other marke</w:t>
      </w:r>
      <w:r w:rsidRPr="002C2D6A">
        <w:rPr>
          <w:rFonts w:ascii="Book Antiqua" w:hAnsi="Book Antiqua"/>
          <w:sz w:val="24"/>
          <w:szCs w:val="24"/>
        </w:rPr>
        <w:t>rs to the diagnostic panel</w:t>
      </w:r>
      <w:r w:rsidR="003C451C" w:rsidRPr="002C2D6A">
        <w:rPr>
          <w:rFonts w:ascii="Book Antiqua" w:hAnsi="Book Antiqua"/>
          <w:sz w:val="24"/>
          <w:szCs w:val="24"/>
        </w:rPr>
        <w:t xml:space="preserve"> such as</w:t>
      </w:r>
      <w:r w:rsidR="00FC5B8C" w:rsidRPr="002C2D6A">
        <w:rPr>
          <w:rFonts w:ascii="Book Antiqua" w:hAnsi="Book Antiqua"/>
          <w:sz w:val="24"/>
          <w:szCs w:val="24"/>
        </w:rPr>
        <w:t xml:space="preserve"> </w:t>
      </w:r>
      <w:r w:rsidR="003766A1" w:rsidRPr="002C2D6A">
        <w:rPr>
          <w:rFonts w:ascii="Book Antiqua" w:hAnsi="Book Antiqua"/>
          <w:sz w:val="24"/>
          <w:szCs w:val="24"/>
        </w:rPr>
        <w:t xml:space="preserve"> ER, PR, AR</w:t>
      </w:r>
      <w:r w:rsidRPr="002C2D6A">
        <w:rPr>
          <w:rFonts w:ascii="Book Antiqua" w:hAnsi="Book Antiqua"/>
          <w:sz w:val="24"/>
          <w:szCs w:val="24"/>
        </w:rPr>
        <w:t xml:space="preserve">, and HER-2/neu, mammaglobin, and CKs </w:t>
      </w:r>
      <w:r w:rsidR="003766A1" w:rsidRPr="002C2D6A">
        <w:rPr>
          <w:rFonts w:ascii="Book Antiqua" w:hAnsi="Book Antiqua"/>
          <w:sz w:val="24"/>
          <w:szCs w:val="24"/>
        </w:rPr>
        <w:t>(</w:t>
      </w:r>
      <w:r w:rsidRPr="002C2D6A">
        <w:rPr>
          <w:rFonts w:ascii="Book Antiqua" w:hAnsi="Book Antiqua"/>
          <w:sz w:val="24"/>
          <w:szCs w:val="24"/>
        </w:rPr>
        <w:t>7 and 20</w:t>
      </w:r>
      <w:r w:rsidR="003766A1" w:rsidRPr="002C2D6A">
        <w:rPr>
          <w:rFonts w:ascii="Book Antiqua" w:hAnsi="Book Antiqua"/>
          <w:sz w:val="24"/>
          <w:szCs w:val="24"/>
        </w:rPr>
        <w:t>)</w:t>
      </w:r>
      <w:r w:rsidRPr="002C2D6A">
        <w:rPr>
          <w:rFonts w:ascii="Book Antiqua" w:hAnsi="Book Antiqua"/>
          <w:sz w:val="24"/>
          <w:szCs w:val="24"/>
        </w:rPr>
        <w:t>.</w:t>
      </w:r>
      <w:r w:rsidR="004705F0" w:rsidRPr="002C2D6A">
        <w:rPr>
          <w:rFonts w:ascii="Book Antiqua" w:hAnsi="Book Antiqua"/>
          <w:sz w:val="24"/>
          <w:szCs w:val="24"/>
        </w:rPr>
        <w:t xml:space="preserve"> </w:t>
      </w:r>
      <w:r w:rsidR="000B0114" w:rsidRPr="002C2D6A">
        <w:rPr>
          <w:rFonts w:ascii="Book Antiqua" w:hAnsi="Book Antiqua"/>
          <w:sz w:val="24"/>
          <w:szCs w:val="24"/>
        </w:rPr>
        <w:t>In this context, androgen receptors and/or HER-2/</w:t>
      </w:r>
      <w:r w:rsidR="000B0114" w:rsidRPr="002C2D6A">
        <w:rPr>
          <w:rFonts w:ascii="Book Antiqua" w:hAnsi="Book Antiqua"/>
          <w:i/>
          <w:sz w:val="24"/>
          <w:szCs w:val="24"/>
        </w:rPr>
        <w:t>neu</w:t>
      </w:r>
      <w:r w:rsidR="000B0114" w:rsidRPr="002C2D6A">
        <w:rPr>
          <w:rFonts w:ascii="Book Antiqua" w:hAnsi="Book Antiqua"/>
          <w:sz w:val="24"/>
          <w:szCs w:val="24"/>
        </w:rPr>
        <w:t xml:space="preserve"> are given additional value in a great</w:t>
      </w:r>
      <w:r w:rsidR="004705F0" w:rsidRPr="002C2D6A">
        <w:rPr>
          <w:rFonts w:ascii="Book Antiqua" w:hAnsi="Book Antiqua"/>
          <w:sz w:val="24"/>
          <w:szCs w:val="24"/>
        </w:rPr>
        <w:t xml:space="preserve"> number of ER-negative high-</w:t>
      </w:r>
      <w:r w:rsidR="000B0114" w:rsidRPr="002C2D6A">
        <w:rPr>
          <w:rFonts w:ascii="Book Antiqua" w:hAnsi="Book Antiqua"/>
          <w:sz w:val="24"/>
          <w:szCs w:val="24"/>
        </w:rPr>
        <w:t>grade ductal carcinomas</w:t>
      </w:r>
      <w:r w:rsidR="0002221B" w:rsidRPr="002C2D6A">
        <w:rPr>
          <w:rFonts w:ascii="Book Antiqua" w:hAnsi="Book Antiqua"/>
          <w:sz w:val="24"/>
          <w:szCs w:val="24"/>
          <w:vertAlign w:val="superscript"/>
        </w:rPr>
        <w:t>[3</w:t>
      </w:r>
      <w:r w:rsidR="00FA5E4A" w:rsidRPr="002C2D6A">
        <w:rPr>
          <w:rFonts w:ascii="Book Antiqua" w:hAnsi="Book Antiqua"/>
          <w:sz w:val="24"/>
          <w:szCs w:val="24"/>
          <w:vertAlign w:val="superscript"/>
        </w:rPr>
        <w:t>]</w:t>
      </w:r>
      <w:r w:rsidR="000B0114" w:rsidRPr="00AB1983">
        <w:rPr>
          <w:rFonts w:ascii="Book Antiqua" w:hAnsi="Book Antiqua"/>
          <w:sz w:val="24"/>
          <w:szCs w:val="24"/>
        </w:rPr>
        <w:t>.</w:t>
      </w:r>
    </w:p>
    <w:p w:rsidR="00BB0E69" w:rsidRPr="002C2D6A" w:rsidRDefault="00AF4195"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t>Lately</w:t>
      </w:r>
      <w:r w:rsidR="002D548E" w:rsidRPr="002C2D6A">
        <w:rPr>
          <w:rFonts w:ascii="Book Antiqua" w:hAnsi="Book Antiqua"/>
          <w:sz w:val="24"/>
          <w:szCs w:val="24"/>
        </w:rPr>
        <w:t>,</w:t>
      </w:r>
      <w:r w:rsidR="00B96E21" w:rsidRPr="002C2D6A">
        <w:rPr>
          <w:rFonts w:ascii="Book Antiqua" w:hAnsi="Book Antiqua"/>
          <w:sz w:val="24"/>
          <w:szCs w:val="24"/>
        </w:rPr>
        <w:t xml:space="preserve"> mammaglobin has been described</w:t>
      </w:r>
      <w:r w:rsidR="002D548E" w:rsidRPr="002C2D6A">
        <w:rPr>
          <w:rFonts w:ascii="Book Antiqua" w:hAnsi="Book Antiqua"/>
          <w:sz w:val="24"/>
          <w:szCs w:val="24"/>
        </w:rPr>
        <w:t xml:space="preserve"> as a breast cancer</w:t>
      </w:r>
      <w:r w:rsidR="00263D11" w:rsidRPr="002C2D6A">
        <w:rPr>
          <w:rFonts w:ascii="Book Antiqua" w:hAnsi="Book Antiqua"/>
          <w:sz w:val="24"/>
          <w:szCs w:val="24"/>
          <w:lang w:eastAsia="zh-CN"/>
        </w:rPr>
        <w:t xml:space="preserve"> </w:t>
      </w:r>
      <w:r w:rsidR="002D548E" w:rsidRPr="002C2D6A">
        <w:rPr>
          <w:rFonts w:ascii="Book Antiqua" w:hAnsi="Book Antiqua"/>
          <w:sz w:val="24"/>
          <w:szCs w:val="24"/>
        </w:rPr>
        <w:t>– s</w:t>
      </w:r>
      <w:r w:rsidRPr="002C2D6A">
        <w:rPr>
          <w:rFonts w:ascii="Book Antiqua" w:hAnsi="Book Antiqua"/>
          <w:sz w:val="24"/>
          <w:szCs w:val="24"/>
        </w:rPr>
        <w:t>pecific gene, and its utility</w:t>
      </w:r>
      <w:r w:rsidR="002D548E" w:rsidRPr="002C2D6A">
        <w:rPr>
          <w:rFonts w:ascii="Book Antiqua" w:hAnsi="Book Antiqua"/>
          <w:sz w:val="24"/>
          <w:szCs w:val="24"/>
        </w:rPr>
        <w:t xml:space="preserve"> as a novel breast </w:t>
      </w:r>
      <w:r w:rsidRPr="002C2D6A">
        <w:rPr>
          <w:rFonts w:ascii="Book Antiqua" w:hAnsi="Book Antiqua"/>
          <w:sz w:val="24"/>
          <w:szCs w:val="24"/>
        </w:rPr>
        <w:t>cancer marker has been confirmed</w:t>
      </w:r>
      <w:r w:rsidR="00A73D11" w:rsidRPr="002C2D6A">
        <w:rPr>
          <w:rFonts w:ascii="Book Antiqua" w:hAnsi="Book Antiqua"/>
          <w:sz w:val="24"/>
          <w:szCs w:val="24"/>
          <w:vertAlign w:val="superscript"/>
        </w:rPr>
        <w:t>[</w:t>
      </w:r>
      <w:r w:rsidR="0002221B" w:rsidRPr="002C2D6A">
        <w:rPr>
          <w:rFonts w:ascii="Book Antiqua" w:hAnsi="Book Antiqua"/>
          <w:sz w:val="24"/>
          <w:szCs w:val="24"/>
          <w:vertAlign w:val="superscript"/>
        </w:rPr>
        <w:t>3</w:t>
      </w:r>
      <w:r w:rsidR="00FA5E4A" w:rsidRPr="002C2D6A">
        <w:rPr>
          <w:rFonts w:ascii="Book Antiqua" w:hAnsi="Book Antiqua"/>
          <w:sz w:val="24"/>
          <w:szCs w:val="24"/>
          <w:vertAlign w:val="superscript"/>
        </w:rPr>
        <w:t>,</w:t>
      </w:r>
      <w:r w:rsidR="00CC0EA5" w:rsidRPr="002C2D6A">
        <w:rPr>
          <w:rFonts w:ascii="Book Antiqua" w:hAnsi="Book Antiqua"/>
          <w:sz w:val="24"/>
          <w:szCs w:val="24"/>
          <w:vertAlign w:val="superscript"/>
        </w:rPr>
        <w:t>23,24</w:t>
      </w:r>
      <w:r w:rsidR="00A73D11" w:rsidRPr="002C2D6A">
        <w:rPr>
          <w:rFonts w:ascii="Book Antiqua" w:hAnsi="Book Antiqua"/>
          <w:sz w:val="24"/>
          <w:szCs w:val="24"/>
          <w:vertAlign w:val="superscript"/>
        </w:rPr>
        <w:t>]</w:t>
      </w:r>
      <w:r w:rsidR="00A3181A" w:rsidRPr="002C2D6A">
        <w:rPr>
          <w:rFonts w:ascii="Book Antiqua" w:hAnsi="Book Antiqua"/>
          <w:sz w:val="24"/>
          <w:szCs w:val="24"/>
        </w:rPr>
        <w:t>.</w:t>
      </w:r>
      <w:r w:rsidR="002D548E" w:rsidRPr="002C2D6A">
        <w:rPr>
          <w:rFonts w:ascii="Book Antiqua" w:hAnsi="Book Antiqua"/>
          <w:sz w:val="24"/>
          <w:szCs w:val="24"/>
        </w:rPr>
        <w:t xml:space="preserve"> </w:t>
      </w:r>
      <w:r w:rsidR="00B96E21" w:rsidRPr="002C2D6A">
        <w:rPr>
          <w:rFonts w:ascii="Book Antiqua" w:hAnsi="Book Antiqua"/>
          <w:sz w:val="24"/>
          <w:szCs w:val="24"/>
        </w:rPr>
        <w:t xml:space="preserve">Mammoglobin A and B identiﬁed in breast cells </w:t>
      </w:r>
      <w:r w:rsidR="00A808CB" w:rsidRPr="002C2D6A">
        <w:rPr>
          <w:rFonts w:ascii="Book Antiqua" w:hAnsi="Book Antiqua"/>
          <w:sz w:val="24"/>
          <w:szCs w:val="24"/>
        </w:rPr>
        <w:t xml:space="preserve"> are overexpres</w:t>
      </w:r>
      <w:r w:rsidR="00FC5B8C" w:rsidRPr="002C2D6A">
        <w:rPr>
          <w:rFonts w:ascii="Book Antiqua" w:hAnsi="Book Antiqua"/>
          <w:sz w:val="24"/>
          <w:szCs w:val="24"/>
        </w:rPr>
        <w:t>sed in breast cancer. M</w:t>
      </w:r>
      <w:r w:rsidR="00484EE2" w:rsidRPr="002C2D6A">
        <w:rPr>
          <w:rFonts w:ascii="Book Antiqua" w:hAnsi="Book Antiqua"/>
          <w:sz w:val="24"/>
          <w:szCs w:val="24"/>
        </w:rPr>
        <w:t>ammoglobin A is</w:t>
      </w:r>
      <w:r w:rsidR="00A808CB" w:rsidRPr="002C2D6A">
        <w:rPr>
          <w:rFonts w:ascii="Book Antiqua" w:hAnsi="Book Antiqua"/>
          <w:sz w:val="24"/>
          <w:szCs w:val="24"/>
        </w:rPr>
        <w:t xml:space="preserve"> more speciﬁc for breast</w:t>
      </w:r>
      <w:r w:rsidR="00484EE2" w:rsidRPr="002C2D6A">
        <w:rPr>
          <w:rFonts w:ascii="Book Antiqua" w:hAnsi="Book Antiqua"/>
          <w:sz w:val="24"/>
          <w:szCs w:val="24"/>
        </w:rPr>
        <w:t xml:space="preserve"> and gynecologic organs, while</w:t>
      </w:r>
      <w:r w:rsidR="00A808CB" w:rsidRPr="002C2D6A">
        <w:rPr>
          <w:rFonts w:ascii="Book Antiqua" w:hAnsi="Book Antiqua"/>
          <w:sz w:val="24"/>
          <w:szCs w:val="24"/>
        </w:rPr>
        <w:t xml:space="preserve"> mammoglobin B may be found in a number of other tumors,</w:t>
      </w:r>
      <w:r w:rsidR="00CA2650" w:rsidRPr="002C2D6A">
        <w:rPr>
          <w:rFonts w:ascii="Book Antiqua" w:hAnsi="Book Antiqua"/>
          <w:sz w:val="24"/>
          <w:szCs w:val="24"/>
        </w:rPr>
        <w:t xml:space="preserve"> especially gastrointestinal malignancies. </w:t>
      </w:r>
      <w:r w:rsidR="002D548E" w:rsidRPr="002C2D6A">
        <w:rPr>
          <w:rFonts w:ascii="Book Antiqua" w:hAnsi="Book Antiqua"/>
          <w:sz w:val="24"/>
          <w:szCs w:val="24"/>
        </w:rPr>
        <w:t>Many studies suggested t</w:t>
      </w:r>
      <w:r w:rsidR="00E52DC6" w:rsidRPr="002C2D6A">
        <w:rPr>
          <w:rFonts w:ascii="Book Antiqua" w:hAnsi="Book Antiqua"/>
          <w:sz w:val="24"/>
          <w:szCs w:val="24"/>
        </w:rPr>
        <w:t xml:space="preserve">hat elevated mammaglobin </w:t>
      </w:r>
      <w:r w:rsidR="002D548E" w:rsidRPr="002C2D6A">
        <w:rPr>
          <w:rFonts w:ascii="Book Antiqua" w:hAnsi="Book Antiqua"/>
          <w:sz w:val="24"/>
          <w:szCs w:val="24"/>
        </w:rPr>
        <w:t xml:space="preserve"> </w:t>
      </w:r>
      <w:r w:rsidRPr="002C2D6A">
        <w:rPr>
          <w:rFonts w:ascii="Book Antiqua" w:hAnsi="Book Antiqua"/>
          <w:sz w:val="24"/>
          <w:szCs w:val="24"/>
        </w:rPr>
        <w:t>levels</w:t>
      </w:r>
      <w:r w:rsidR="002D548E" w:rsidRPr="002C2D6A">
        <w:rPr>
          <w:rFonts w:ascii="Book Antiqua" w:hAnsi="Book Antiqua"/>
          <w:sz w:val="24"/>
          <w:szCs w:val="24"/>
        </w:rPr>
        <w:t xml:space="preserve"> in breast cancer is associated with clinical and biologic</w:t>
      </w:r>
      <w:r w:rsidRPr="002C2D6A">
        <w:rPr>
          <w:rFonts w:ascii="Book Antiqua" w:hAnsi="Book Antiqua"/>
          <w:sz w:val="24"/>
          <w:szCs w:val="24"/>
        </w:rPr>
        <w:t>al</w:t>
      </w:r>
      <w:r w:rsidR="002D548E" w:rsidRPr="002C2D6A">
        <w:rPr>
          <w:rFonts w:ascii="Book Antiqua" w:hAnsi="Book Antiqua"/>
          <w:sz w:val="24"/>
          <w:szCs w:val="24"/>
        </w:rPr>
        <w:t xml:space="preserve"> features defining a less aggressive tumor phenotype. </w:t>
      </w:r>
      <w:r w:rsidRPr="002C2D6A">
        <w:rPr>
          <w:rFonts w:ascii="Book Antiqua" w:hAnsi="Book Antiqua"/>
          <w:sz w:val="24"/>
          <w:szCs w:val="24"/>
        </w:rPr>
        <w:t>Mammo</w:t>
      </w:r>
      <w:r w:rsidR="00E52DC6" w:rsidRPr="002C2D6A">
        <w:rPr>
          <w:rFonts w:ascii="Book Antiqua" w:hAnsi="Book Antiqua"/>
          <w:sz w:val="24"/>
          <w:szCs w:val="24"/>
        </w:rPr>
        <w:t xml:space="preserve">globin expression is </w:t>
      </w:r>
      <w:r w:rsidR="00B96E21" w:rsidRPr="002C2D6A">
        <w:rPr>
          <w:rFonts w:ascii="Book Antiqua" w:hAnsi="Book Antiqua"/>
          <w:sz w:val="24"/>
          <w:szCs w:val="24"/>
        </w:rPr>
        <w:t>not changed</w:t>
      </w:r>
      <w:r w:rsidR="00263D11" w:rsidRPr="002C2D6A">
        <w:rPr>
          <w:rFonts w:ascii="Book Antiqua" w:hAnsi="Book Antiqua"/>
          <w:sz w:val="24"/>
          <w:szCs w:val="24"/>
        </w:rPr>
        <w:t xml:space="preserve"> at th</w:t>
      </w:r>
      <w:r w:rsidR="00B96E21" w:rsidRPr="002C2D6A">
        <w:rPr>
          <w:rFonts w:ascii="Book Antiqua" w:hAnsi="Book Antiqua"/>
          <w:sz w:val="24"/>
          <w:szCs w:val="24"/>
        </w:rPr>
        <w:t xml:space="preserve">e metastatic or </w:t>
      </w:r>
      <w:r w:rsidR="00E52DC6" w:rsidRPr="002C2D6A">
        <w:rPr>
          <w:rFonts w:ascii="Book Antiqua" w:hAnsi="Book Antiqua"/>
          <w:sz w:val="24"/>
          <w:szCs w:val="24"/>
        </w:rPr>
        <w:t>lymph node</w:t>
      </w:r>
      <w:r w:rsidR="00645560" w:rsidRPr="002C2D6A">
        <w:rPr>
          <w:rFonts w:ascii="Book Antiqua" w:hAnsi="Book Antiqua"/>
          <w:sz w:val="24"/>
          <w:szCs w:val="24"/>
        </w:rPr>
        <w:t xml:space="preserve"> site. It</w:t>
      </w:r>
      <w:r w:rsidR="00E52DC6" w:rsidRPr="002C2D6A">
        <w:rPr>
          <w:rFonts w:ascii="Book Antiqua" w:hAnsi="Book Antiqua"/>
          <w:sz w:val="24"/>
          <w:szCs w:val="24"/>
        </w:rPr>
        <w:t xml:space="preserve"> can help, in combination with other markers, to establish the correct diagnosis of metastatic breast carcinom</w:t>
      </w:r>
      <w:r w:rsidR="00B96E21" w:rsidRPr="002C2D6A">
        <w:rPr>
          <w:rFonts w:ascii="Book Antiqua" w:hAnsi="Book Antiqua"/>
          <w:sz w:val="24"/>
          <w:szCs w:val="24"/>
        </w:rPr>
        <w:t>a</w:t>
      </w:r>
      <w:r w:rsidR="00E52DC6" w:rsidRPr="002C2D6A">
        <w:rPr>
          <w:rFonts w:ascii="Book Antiqua" w:hAnsi="Book Antiqua"/>
          <w:sz w:val="24"/>
          <w:szCs w:val="24"/>
        </w:rPr>
        <w:t>. Although many carcinomas would not be included in the differential diagnosis of breast carcinoma, the specificity of th</w:t>
      </w:r>
      <w:r w:rsidR="00B96E21" w:rsidRPr="002C2D6A">
        <w:rPr>
          <w:rFonts w:ascii="Book Antiqua" w:hAnsi="Book Antiqua"/>
          <w:sz w:val="24"/>
          <w:szCs w:val="24"/>
        </w:rPr>
        <w:t>is marker</w:t>
      </w:r>
      <w:r w:rsidR="00FE6646" w:rsidRPr="002C2D6A">
        <w:rPr>
          <w:rFonts w:ascii="Book Antiqua" w:hAnsi="Book Antiqua"/>
          <w:sz w:val="24"/>
          <w:szCs w:val="24"/>
        </w:rPr>
        <w:t xml:space="preserve"> was 92%</w:t>
      </w:r>
      <w:r w:rsidR="00A73D11" w:rsidRPr="002C2D6A">
        <w:rPr>
          <w:rFonts w:ascii="Book Antiqua" w:hAnsi="Book Antiqua"/>
          <w:sz w:val="24"/>
          <w:szCs w:val="24"/>
          <w:vertAlign w:val="superscript"/>
        </w:rPr>
        <w:t>[</w:t>
      </w:r>
      <w:r w:rsidR="00CC0EA5" w:rsidRPr="002C2D6A">
        <w:rPr>
          <w:rFonts w:ascii="Book Antiqua" w:hAnsi="Book Antiqua"/>
          <w:sz w:val="24"/>
          <w:szCs w:val="24"/>
          <w:vertAlign w:val="superscript"/>
        </w:rPr>
        <w:t>25</w:t>
      </w:r>
      <w:r w:rsidR="00A73D11" w:rsidRPr="002C2D6A">
        <w:rPr>
          <w:rFonts w:ascii="Book Antiqua" w:hAnsi="Book Antiqua"/>
          <w:sz w:val="24"/>
          <w:szCs w:val="24"/>
          <w:vertAlign w:val="superscript"/>
        </w:rPr>
        <w:t>]</w:t>
      </w:r>
      <w:r w:rsidR="00DD0CA6" w:rsidRPr="002C2D6A">
        <w:rPr>
          <w:rFonts w:ascii="Book Antiqua" w:hAnsi="Book Antiqua"/>
          <w:sz w:val="24"/>
          <w:szCs w:val="24"/>
          <w:vertAlign w:val="superscript"/>
        </w:rPr>
        <w:t xml:space="preserve"> </w:t>
      </w:r>
      <w:r w:rsidR="00DD0CA6" w:rsidRPr="002C2D6A">
        <w:rPr>
          <w:rFonts w:ascii="Book Antiqua" w:hAnsi="Book Antiqua"/>
          <w:sz w:val="24"/>
          <w:szCs w:val="24"/>
        </w:rPr>
        <w:t>.</w:t>
      </w:r>
    </w:p>
    <w:p w:rsidR="00E52DC6" w:rsidRPr="002C2D6A" w:rsidRDefault="00E52DC6"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t>In the same study, when the immunohistochemical staining pattern of mammaglobin with GCDFP-15 in the breast carcinomas</w:t>
      </w:r>
      <w:r w:rsidR="00FE6646" w:rsidRPr="002C2D6A">
        <w:rPr>
          <w:rFonts w:ascii="Book Antiqua" w:hAnsi="Book Antiqua"/>
          <w:sz w:val="24"/>
          <w:szCs w:val="24"/>
        </w:rPr>
        <w:t xml:space="preserve"> was compared, </w:t>
      </w:r>
      <w:r w:rsidR="00AF4195" w:rsidRPr="002C2D6A">
        <w:rPr>
          <w:rFonts w:ascii="Book Antiqua" w:hAnsi="Book Antiqua"/>
          <w:sz w:val="24"/>
          <w:szCs w:val="24"/>
        </w:rPr>
        <w:t>mammaglobin had</w:t>
      </w:r>
      <w:r w:rsidRPr="002C2D6A">
        <w:rPr>
          <w:rFonts w:ascii="Book Antiqua" w:hAnsi="Book Antiqua"/>
          <w:sz w:val="24"/>
          <w:szCs w:val="24"/>
        </w:rPr>
        <w:t xml:space="preserve"> higher sen</w:t>
      </w:r>
      <w:r w:rsidR="003766A1" w:rsidRPr="002C2D6A">
        <w:rPr>
          <w:rFonts w:ascii="Book Antiqua" w:hAnsi="Book Antiqua"/>
          <w:sz w:val="24"/>
          <w:szCs w:val="24"/>
        </w:rPr>
        <w:t>sitivity than GCDFP-15. In addition</w:t>
      </w:r>
      <w:r w:rsidRPr="002C2D6A">
        <w:rPr>
          <w:rFonts w:ascii="Book Antiqua" w:hAnsi="Book Antiqua"/>
          <w:sz w:val="24"/>
          <w:szCs w:val="24"/>
        </w:rPr>
        <w:t>, the mammagl</w:t>
      </w:r>
      <w:r w:rsidR="00AF4195" w:rsidRPr="002C2D6A">
        <w:rPr>
          <w:rFonts w:ascii="Book Antiqua" w:hAnsi="Book Antiqua"/>
          <w:sz w:val="24"/>
          <w:szCs w:val="24"/>
        </w:rPr>
        <w:t>obin antibody cocktail stained deeper</w:t>
      </w:r>
      <w:r w:rsidR="007B3CAA" w:rsidRPr="002C2D6A">
        <w:rPr>
          <w:rFonts w:ascii="Book Antiqua" w:hAnsi="Book Antiqua"/>
          <w:sz w:val="24"/>
          <w:szCs w:val="24"/>
        </w:rPr>
        <w:t xml:space="preserve"> than GCDFP-15</w:t>
      </w:r>
      <w:r w:rsidRPr="002C2D6A">
        <w:rPr>
          <w:rFonts w:ascii="Book Antiqua" w:hAnsi="Book Antiqua"/>
          <w:sz w:val="24"/>
          <w:szCs w:val="24"/>
        </w:rPr>
        <w:t xml:space="preserve">, </w:t>
      </w:r>
      <w:r w:rsidR="007B3CAA" w:rsidRPr="002C2D6A">
        <w:rPr>
          <w:rFonts w:ascii="Book Antiqua" w:hAnsi="Book Antiqua"/>
          <w:sz w:val="24"/>
          <w:szCs w:val="24"/>
        </w:rPr>
        <w:t xml:space="preserve">and </w:t>
      </w:r>
      <w:r w:rsidRPr="002C2D6A">
        <w:rPr>
          <w:rFonts w:ascii="Book Antiqua" w:hAnsi="Book Antiqua"/>
          <w:sz w:val="24"/>
          <w:szCs w:val="24"/>
        </w:rPr>
        <w:t xml:space="preserve">among the positive cases, the number of cells stained with mammaglobin is higher than with GCDFP-15. Despite some nonspecificity </w:t>
      </w:r>
      <w:r w:rsidR="007B3CAA" w:rsidRPr="002C2D6A">
        <w:rPr>
          <w:rFonts w:ascii="Book Antiqua" w:hAnsi="Book Antiqua"/>
          <w:sz w:val="24"/>
          <w:szCs w:val="24"/>
        </w:rPr>
        <w:t>of the mammaglobin antibody, these</w:t>
      </w:r>
      <w:r w:rsidRPr="002C2D6A">
        <w:rPr>
          <w:rFonts w:ascii="Book Antiqua" w:hAnsi="Book Antiqua"/>
          <w:sz w:val="24"/>
          <w:szCs w:val="24"/>
        </w:rPr>
        <w:t xml:space="preserve"> data provide </w:t>
      </w:r>
      <w:r w:rsidR="00AF4195" w:rsidRPr="002C2D6A">
        <w:rPr>
          <w:rFonts w:ascii="Book Antiqua" w:hAnsi="Book Antiqua"/>
          <w:sz w:val="24"/>
          <w:szCs w:val="24"/>
        </w:rPr>
        <w:t>convincing</w:t>
      </w:r>
      <w:r w:rsidRPr="002C2D6A">
        <w:rPr>
          <w:rFonts w:ascii="Book Antiqua" w:hAnsi="Book Antiqua"/>
          <w:sz w:val="24"/>
          <w:szCs w:val="24"/>
        </w:rPr>
        <w:t xml:space="preserve"> evidence for inclusion of mammaglobin in a panel for the workup of carcinoma</w:t>
      </w:r>
      <w:r w:rsidR="000B4741" w:rsidRPr="002C2D6A">
        <w:rPr>
          <w:rFonts w:ascii="Book Antiqua" w:hAnsi="Book Antiqua"/>
          <w:sz w:val="24"/>
          <w:szCs w:val="24"/>
        </w:rPr>
        <w:t xml:space="preserve"> of an unknown primary site. When we want to diagnose</w:t>
      </w:r>
      <w:r w:rsidRPr="002C2D6A">
        <w:rPr>
          <w:rFonts w:ascii="Book Antiqua" w:hAnsi="Book Antiqua"/>
          <w:sz w:val="24"/>
          <w:szCs w:val="24"/>
        </w:rPr>
        <w:t xml:space="preserve"> a breast carcinoma, </w:t>
      </w:r>
      <w:r w:rsidR="000B4741" w:rsidRPr="002C2D6A">
        <w:rPr>
          <w:rFonts w:ascii="Book Antiqua" w:hAnsi="Book Antiqua"/>
          <w:sz w:val="24"/>
          <w:szCs w:val="24"/>
        </w:rPr>
        <w:t xml:space="preserve">we should take into consideration </w:t>
      </w:r>
      <w:r w:rsidRPr="002C2D6A">
        <w:rPr>
          <w:rFonts w:ascii="Book Antiqua" w:hAnsi="Book Antiqua"/>
          <w:sz w:val="24"/>
          <w:szCs w:val="24"/>
        </w:rPr>
        <w:t>the sensitivity of mammaglobin is better than that o</w:t>
      </w:r>
      <w:r w:rsidR="00FE6646" w:rsidRPr="002C2D6A">
        <w:rPr>
          <w:rFonts w:ascii="Book Antiqua" w:hAnsi="Book Antiqua"/>
          <w:sz w:val="24"/>
          <w:szCs w:val="24"/>
        </w:rPr>
        <w:t>f GCDFP-15</w:t>
      </w:r>
      <w:r w:rsidR="00A73D11" w:rsidRPr="002C2D6A">
        <w:rPr>
          <w:rFonts w:ascii="Book Antiqua" w:hAnsi="Book Antiqua"/>
          <w:sz w:val="24"/>
          <w:szCs w:val="24"/>
          <w:vertAlign w:val="superscript"/>
        </w:rPr>
        <w:t>[</w:t>
      </w:r>
      <w:r w:rsidR="00CC0EA5" w:rsidRPr="002C2D6A">
        <w:rPr>
          <w:rFonts w:ascii="Book Antiqua" w:hAnsi="Book Antiqua"/>
          <w:sz w:val="24"/>
          <w:szCs w:val="24"/>
          <w:vertAlign w:val="superscript"/>
        </w:rPr>
        <w:t>25</w:t>
      </w:r>
      <w:r w:rsidR="00263D11" w:rsidRPr="002C2D6A">
        <w:rPr>
          <w:rFonts w:ascii="Book Antiqua" w:hAnsi="Book Antiqua"/>
          <w:sz w:val="24"/>
          <w:szCs w:val="24"/>
          <w:vertAlign w:val="superscript"/>
          <w:lang w:eastAsia="zh-CN"/>
        </w:rPr>
        <w:t>-</w:t>
      </w:r>
      <w:r w:rsidR="00CC0EA5" w:rsidRPr="002C2D6A">
        <w:rPr>
          <w:rFonts w:ascii="Book Antiqua" w:hAnsi="Book Antiqua"/>
          <w:sz w:val="24"/>
          <w:szCs w:val="24"/>
          <w:vertAlign w:val="superscript"/>
        </w:rPr>
        <w:t>27</w:t>
      </w:r>
      <w:r w:rsidR="00A73D11" w:rsidRPr="002C2D6A">
        <w:rPr>
          <w:rFonts w:ascii="Book Antiqua" w:hAnsi="Book Antiqua"/>
          <w:sz w:val="24"/>
          <w:szCs w:val="24"/>
          <w:vertAlign w:val="superscript"/>
        </w:rPr>
        <w:t>]</w:t>
      </w:r>
      <w:r w:rsidR="00DD0CA6" w:rsidRPr="002C2D6A">
        <w:rPr>
          <w:rFonts w:ascii="Book Antiqua" w:hAnsi="Book Antiqua"/>
          <w:sz w:val="24"/>
          <w:szCs w:val="24"/>
        </w:rPr>
        <w:t xml:space="preserve"> .</w:t>
      </w:r>
    </w:p>
    <w:p w:rsidR="003C0E7E" w:rsidRPr="002C2D6A" w:rsidRDefault="00FE6646"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lastRenderedPageBreak/>
        <w:t>Carcinoembryonic antigen</w:t>
      </w:r>
      <w:r w:rsidR="00263D11" w:rsidRPr="002C2D6A">
        <w:rPr>
          <w:rFonts w:ascii="Book Antiqua" w:hAnsi="Book Antiqua"/>
          <w:sz w:val="24"/>
          <w:szCs w:val="24"/>
          <w:lang w:eastAsia="zh-CN"/>
        </w:rPr>
        <w:t xml:space="preserve"> </w:t>
      </w:r>
      <w:r w:rsidR="003C0E7E" w:rsidRPr="002C2D6A">
        <w:rPr>
          <w:rFonts w:ascii="Book Antiqua" w:hAnsi="Book Antiqua"/>
          <w:sz w:val="24"/>
          <w:szCs w:val="24"/>
        </w:rPr>
        <w:t xml:space="preserve">(CEA) is a </w:t>
      </w:r>
      <w:r w:rsidR="00DD0CA6" w:rsidRPr="002C2D6A">
        <w:rPr>
          <w:rFonts w:ascii="Book Antiqua" w:hAnsi="Book Antiqua"/>
          <w:sz w:val="24"/>
          <w:szCs w:val="24"/>
        </w:rPr>
        <w:t>well-known</w:t>
      </w:r>
      <w:r w:rsidR="00CD4E43" w:rsidRPr="002C2D6A">
        <w:rPr>
          <w:rFonts w:ascii="Book Antiqua" w:hAnsi="Book Antiqua"/>
          <w:sz w:val="24"/>
          <w:szCs w:val="24"/>
        </w:rPr>
        <w:t xml:space="preserve"> tumour marker </w:t>
      </w:r>
      <w:r w:rsidR="003C0E7E" w:rsidRPr="002C2D6A">
        <w:rPr>
          <w:rFonts w:ascii="Book Antiqua" w:hAnsi="Book Antiqua"/>
          <w:sz w:val="24"/>
          <w:szCs w:val="24"/>
        </w:rPr>
        <w:t xml:space="preserve">glycoprotein of 180 kDa. The polyclonal antibody reacts </w:t>
      </w:r>
      <w:r w:rsidR="00CD4E43" w:rsidRPr="002C2D6A">
        <w:rPr>
          <w:rFonts w:ascii="Book Antiqua" w:hAnsi="Book Antiqua"/>
          <w:sz w:val="24"/>
          <w:szCs w:val="24"/>
        </w:rPr>
        <w:t xml:space="preserve">strongly and </w:t>
      </w:r>
      <w:r w:rsidR="003C0E7E" w:rsidRPr="002C2D6A">
        <w:rPr>
          <w:rFonts w:ascii="Book Antiqua" w:hAnsi="Book Antiqua"/>
          <w:sz w:val="24"/>
          <w:szCs w:val="24"/>
        </w:rPr>
        <w:t>di</w:t>
      </w:r>
      <w:r w:rsidR="007B3CAA" w:rsidRPr="002C2D6A">
        <w:rPr>
          <w:rFonts w:ascii="Book Antiqua" w:hAnsi="Book Antiqua"/>
          <w:sz w:val="24"/>
          <w:szCs w:val="24"/>
        </w:rPr>
        <w:t>ffuse</w:t>
      </w:r>
      <w:r w:rsidR="00CD4E43" w:rsidRPr="002C2D6A">
        <w:rPr>
          <w:rFonts w:ascii="Book Antiqua" w:hAnsi="Book Antiqua"/>
          <w:sz w:val="24"/>
          <w:szCs w:val="24"/>
        </w:rPr>
        <w:t xml:space="preserve"> with</w:t>
      </w:r>
      <w:r w:rsidR="007B3CAA" w:rsidRPr="002C2D6A">
        <w:rPr>
          <w:rFonts w:ascii="Book Antiqua" w:hAnsi="Book Antiqua"/>
          <w:sz w:val="24"/>
          <w:szCs w:val="24"/>
        </w:rPr>
        <w:t xml:space="preserve"> ductal mammary carcinomas</w:t>
      </w:r>
      <w:r w:rsidR="003C0E7E" w:rsidRPr="002C2D6A">
        <w:rPr>
          <w:rFonts w:ascii="Book Antiqua" w:hAnsi="Book Antiqua"/>
          <w:sz w:val="24"/>
          <w:szCs w:val="24"/>
        </w:rPr>
        <w:t>, the lung carcinomas and large intestine;</w:t>
      </w:r>
      <w:r w:rsidR="00DD0CA6" w:rsidRPr="002C2D6A">
        <w:rPr>
          <w:rFonts w:ascii="Book Antiqua" w:hAnsi="Book Antiqua"/>
          <w:sz w:val="24"/>
          <w:szCs w:val="24"/>
        </w:rPr>
        <w:t xml:space="preserve"> CEAD</w:t>
      </w:r>
      <w:r w:rsidR="00CD4E43" w:rsidRPr="002C2D6A">
        <w:rPr>
          <w:rFonts w:ascii="Book Antiqua" w:hAnsi="Book Antiqua"/>
          <w:sz w:val="24"/>
          <w:szCs w:val="24"/>
        </w:rPr>
        <w:t>-14 clone reacts</w:t>
      </w:r>
      <w:r w:rsidR="003C0E7E" w:rsidRPr="002C2D6A">
        <w:rPr>
          <w:rFonts w:ascii="Book Antiqua" w:hAnsi="Book Antiqua"/>
          <w:sz w:val="24"/>
          <w:szCs w:val="24"/>
        </w:rPr>
        <w:t xml:space="preserve"> with a small subset </w:t>
      </w:r>
      <w:r w:rsidR="00CD4E43" w:rsidRPr="002C2D6A">
        <w:rPr>
          <w:rFonts w:ascii="Book Antiqua" w:hAnsi="Book Antiqua"/>
          <w:sz w:val="24"/>
          <w:szCs w:val="24"/>
        </w:rPr>
        <w:t xml:space="preserve">of </w:t>
      </w:r>
      <w:r w:rsidR="003C0E7E" w:rsidRPr="002C2D6A">
        <w:rPr>
          <w:rFonts w:ascii="Book Antiqua" w:hAnsi="Book Antiqua"/>
          <w:sz w:val="24"/>
          <w:szCs w:val="24"/>
        </w:rPr>
        <w:t>mammary carcinomas, usually high grade, which is useful in the evaluation of metastati</w:t>
      </w:r>
      <w:r w:rsidR="003B30CF" w:rsidRPr="002C2D6A">
        <w:rPr>
          <w:rFonts w:ascii="Book Antiqua" w:hAnsi="Book Antiqua"/>
          <w:sz w:val="24"/>
          <w:szCs w:val="24"/>
        </w:rPr>
        <w:t>c mammary carcinoma in the lung</w:t>
      </w:r>
      <w:r w:rsidR="003C0E7E" w:rsidRPr="002C2D6A">
        <w:rPr>
          <w:rFonts w:ascii="Book Antiqua" w:hAnsi="Book Antiqua"/>
          <w:sz w:val="24"/>
          <w:szCs w:val="24"/>
        </w:rPr>
        <w:t>,</w:t>
      </w:r>
      <w:r w:rsidR="003B30CF" w:rsidRPr="002C2D6A">
        <w:rPr>
          <w:rFonts w:ascii="Book Antiqua" w:hAnsi="Book Antiqua"/>
          <w:sz w:val="24"/>
          <w:szCs w:val="24"/>
        </w:rPr>
        <w:t xml:space="preserve"> liver</w:t>
      </w:r>
      <w:r w:rsidR="00263D11" w:rsidRPr="002C2D6A">
        <w:rPr>
          <w:rFonts w:ascii="Book Antiqua" w:hAnsi="Book Antiqua"/>
          <w:sz w:val="24"/>
          <w:szCs w:val="24"/>
        </w:rPr>
        <w:t>, brain and lymph nodes; 13</w:t>
      </w:r>
      <w:r w:rsidR="003C0E7E" w:rsidRPr="002C2D6A">
        <w:rPr>
          <w:rFonts w:ascii="Book Antiqua" w:hAnsi="Book Antiqua"/>
          <w:sz w:val="24"/>
          <w:szCs w:val="24"/>
        </w:rPr>
        <w:t>% of breast c</w:t>
      </w:r>
      <w:r w:rsidR="00DD0CA6" w:rsidRPr="002C2D6A">
        <w:rPr>
          <w:rFonts w:ascii="Book Antiqua" w:hAnsi="Book Antiqua"/>
          <w:sz w:val="24"/>
          <w:szCs w:val="24"/>
        </w:rPr>
        <w:t>arcinomas are positive for CEAD</w:t>
      </w:r>
      <w:r w:rsidR="003C0E7E" w:rsidRPr="002C2D6A">
        <w:rPr>
          <w:rFonts w:ascii="Book Antiqua" w:hAnsi="Book Antiqua"/>
          <w:sz w:val="24"/>
          <w:szCs w:val="24"/>
        </w:rPr>
        <w:t>-1</w:t>
      </w:r>
      <w:r w:rsidR="005D15FD" w:rsidRPr="002C2D6A">
        <w:rPr>
          <w:rFonts w:ascii="Book Antiqua" w:hAnsi="Book Antiqua"/>
          <w:sz w:val="24"/>
          <w:szCs w:val="24"/>
        </w:rPr>
        <w:t>4</w:t>
      </w:r>
      <w:r w:rsidR="003C0E7E" w:rsidRPr="002C2D6A">
        <w:rPr>
          <w:rFonts w:ascii="Book Antiqua" w:hAnsi="Book Antiqua"/>
          <w:sz w:val="24"/>
          <w:szCs w:val="24"/>
        </w:rPr>
        <w:t xml:space="preserve">, </w:t>
      </w:r>
      <w:r w:rsidR="00CD4E43" w:rsidRPr="002C2D6A">
        <w:rPr>
          <w:rFonts w:ascii="Book Antiqua" w:hAnsi="Book Antiqua"/>
          <w:sz w:val="24"/>
          <w:szCs w:val="24"/>
        </w:rPr>
        <w:t>with the focal reaction model</w:t>
      </w:r>
      <w:r w:rsidR="003C0E7E" w:rsidRPr="002C2D6A">
        <w:rPr>
          <w:rFonts w:ascii="Book Antiqua" w:hAnsi="Book Antiqua"/>
          <w:sz w:val="24"/>
          <w:szCs w:val="24"/>
        </w:rPr>
        <w:t xml:space="preserve">, but possible </w:t>
      </w:r>
      <w:r w:rsidR="00CD4E43" w:rsidRPr="002C2D6A">
        <w:rPr>
          <w:rFonts w:ascii="Book Antiqua" w:hAnsi="Book Antiqua"/>
          <w:sz w:val="24"/>
          <w:szCs w:val="24"/>
        </w:rPr>
        <w:t>and</w:t>
      </w:r>
      <w:r w:rsidR="00DD0CA6" w:rsidRPr="002C2D6A">
        <w:rPr>
          <w:rFonts w:ascii="Book Antiqua" w:hAnsi="Book Antiqua"/>
          <w:sz w:val="24"/>
          <w:szCs w:val="24"/>
        </w:rPr>
        <w:t xml:space="preserve"> diffuse in </w:t>
      </w:r>
      <w:r w:rsidR="003C0E7E" w:rsidRPr="002C2D6A">
        <w:rPr>
          <w:rFonts w:ascii="Book Antiqua" w:hAnsi="Book Antiqua"/>
          <w:sz w:val="24"/>
          <w:szCs w:val="24"/>
        </w:rPr>
        <w:t>high-grade carcinomas. A</w:t>
      </w:r>
      <w:r w:rsidR="00DD0CA6" w:rsidRPr="002C2D6A">
        <w:rPr>
          <w:rFonts w:ascii="Book Antiqua" w:hAnsi="Book Antiqua"/>
          <w:sz w:val="24"/>
          <w:szCs w:val="24"/>
        </w:rPr>
        <w:t xml:space="preserve"> negative CEAD</w:t>
      </w:r>
      <w:r w:rsidR="003C0E7E" w:rsidRPr="002C2D6A">
        <w:rPr>
          <w:rFonts w:ascii="Book Antiqua" w:hAnsi="Book Antiqua"/>
          <w:sz w:val="24"/>
          <w:szCs w:val="24"/>
        </w:rPr>
        <w:t xml:space="preserve">-14 pulmonary tumour is </w:t>
      </w:r>
      <w:r w:rsidR="00CD4E43" w:rsidRPr="002C2D6A">
        <w:rPr>
          <w:rFonts w:ascii="Book Antiqua" w:hAnsi="Book Antiqua"/>
          <w:sz w:val="24"/>
          <w:szCs w:val="24"/>
        </w:rPr>
        <w:t xml:space="preserve">more </w:t>
      </w:r>
      <w:r w:rsidR="003C0E7E" w:rsidRPr="002C2D6A">
        <w:rPr>
          <w:rFonts w:ascii="Book Antiqua" w:hAnsi="Book Antiqua"/>
          <w:sz w:val="24"/>
          <w:szCs w:val="24"/>
        </w:rPr>
        <w:t xml:space="preserve">likely </w:t>
      </w:r>
      <w:r w:rsidR="00CD4E43" w:rsidRPr="002C2D6A">
        <w:rPr>
          <w:rFonts w:ascii="Book Antiqua" w:hAnsi="Book Antiqua"/>
          <w:sz w:val="24"/>
          <w:szCs w:val="24"/>
        </w:rPr>
        <w:t xml:space="preserve">to be </w:t>
      </w:r>
      <w:r w:rsidR="003C0E7E" w:rsidRPr="002C2D6A">
        <w:rPr>
          <w:rFonts w:ascii="Book Antiqua" w:hAnsi="Book Antiqua"/>
          <w:sz w:val="24"/>
          <w:szCs w:val="24"/>
        </w:rPr>
        <w:t xml:space="preserve">a metastasis </w:t>
      </w:r>
      <w:r w:rsidR="005D15FD" w:rsidRPr="002C2D6A">
        <w:rPr>
          <w:rFonts w:ascii="Book Antiqua" w:hAnsi="Book Antiqua"/>
          <w:sz w:val="24"/>
          <w:szCs w:val="24"/>
        </w:rPr>
        <w:t>and not a primitive lung tumour</w:t>
      </w:r>
      <w:r w:rsidR="003C0E7E" w:rsidRPr="002C2D6A">
        <w:rPr>
          <w:rFonts w:ascii="Book Antiqua" w:hAnsi="Book Antiqua"/>
          <w:sz w:val="24"/>
          <w:szCs w:val="24"/>
        </w:rPr>
        <w:t>, which is positive for other specific marker</w:t>
      </w:r>
      <w:r w:rsidR="00CD4E43" w:rsidRPr="002C2D6A">
        <w:rPr>
          <w:rFonts w:ascii="Book Antiqua" w:hAnsi="Book Antiqua"/>
          <w:sz w:val="24"/>
          <w:szCs w:val="24"/>
        </w:rPr>
        <w:t>s</w:t>
      </w:r>
      <w:r w:rsidR="003C0E7E" w:rsidRPr="002C2D6A">
        <w:rPr>
          <w:rFonts w:ascii="Book Antiqua" w:hAnsi="Book Antiqua"/>
          <w:sz w:val="24"/>
          <w:szCs w:val="24"/>
        </w:rPr>
        <w:t xml:space="preserve"> (such as thyroid transcri</w:t>
      </w:r>
      <w:r w:rsidR="00263D11" w:rsidRPr="002C2D6A">
        <w:rPr>
          <w:rFonts w:ascii="Book Antiqua" w:hAnsi="Book Antiqua"/>
          <w:sz w:val="24"/>
          <w:szCs w:val="24"/>
        </w:rPr>
        <w:t>ption factor-</w:t>
      </w:r>
      <w:r w:rsidR="005D15FD" w:rsidRPr="002C2D6A">
        <w:rPr>
          <w:rFonts w:ascii="Book Antiqua" w:hAnsi="Book Antiqua"/>
          <w:sz w:val="24"/>
          <w:szCs w:val="24"/>
        </w:rPr>
        <w:t>1</w:t>
      </w:r>
      <w:r w:rsidR="00263D11" w:rsidRPr="002C2D6A">
        <w:rPr>
          <w:rFonts w:ascii="Book Antiqua" w:hAnsi="Book Antiqua"/>
          <w:sz w:val="24"/>
          <w:szCs w:val="24"/>
          <w:lang w:eastAsia="zh-CN"/>
        </w:rPr>
        <w:t xml:space="preserve">, </w:t>
      </w:r>
      <w:r w:rsidR="00263D11" w:rsidRPr="002C2D6A">
        <w:rPr>
          <w:rFonts w:ascii="Book Antiqua" w:hAnsi="Book Antiqua"/>
          <w:sz w:val="24"/>
          <w:szCs w:val="24"/>
        </w:rPr>
        <w:t>TTF1</w:t>
      </w:r>
      <w:r w:rsidRPr="002C2D6A">
        <w:rPr>
          <w:rFonts w:ascii="Book Antiqua" w:hAnsi="Book Antiqua"/>
          <w:sz w:val="24"/>
          <w:szCs w:val="24"/>
        </w:rPr>
        <w:t>)</w:t>
      </w:r>
      <w:r w:rsidR="00A73D11" w:rsidRPr="002C2D6A">
        <w:rPr>
          <w:rFonts w:ascii="Book Antiqua" w:hAnsi="Book Antiqua"/>
          <w:sz w:val="24"/>
          <w:szCs w:val="24"/>
          <w:vertAlign w:val="superscript"/>
        </w:rPr>
        <w:t>[</w:t>
      </w:r>
      <w:r w:rsidR="00CC0EA5" w:rsidRPr="002C2D6A">
        <w:rPr>
          <w:rFonts w:ascii="Book Antiqua" w:hAnsi="Book Antiqua"/>
          <w:sz w:val="24"/>
          <w:szCs w:val="24"/>
          <w:vertAlign w:val="superscript"/>
        </w:rPr>
        <w:t>28</w:t>
      </w:r>
      <w:r w:rsidR="00A73D11" w:rsidRPr="002C2D6A">
        <w:rPr>
          <w:rFonts w:ascii="Book Antiqua" w:hAnsi="Book Antiqua"/>
          <w:sz w:val="24"/>
          <w:szCs w:val="24"/>
          <w:vertAlign w:val="superscript"/>
        </w:rPr>
        <w:t>]</w:t>
      </w:r>
      <w:r w:rsidR="00A61B43" w:rsidRPr="002C2D6A">
        <w:rPr>
          <w:rFonts w:ascii="Book Antiqua" w:hAnsi="Book Antiqua"/>
          <w:sz w:val="24"/>
          <w:szCs w:val="24"/>
        </w:rPr>
        <w:t>.</w:t>
      </w:r>
    </w:p>
    <w:p w:rsidR="00B559E3" w:rsidRPr="002C2D6A" w:rsidRDefault="00B559E3" w:rsidP="00D779EF">
      <w:pPr>
        <w:pStyle w:val="a5"/>
        <w:snapToGrid w:val="0"/>
        <w:spacing w:line="360" w:lineRule="auto"/>
        <w:ind w:firstLine="708"/>
        <w:jc w:val="both"/>
        <w:rPr>
          <w:rFonts w:ascii="Book Antiqua" w:hAnsi="Book Antiqua"/>
          <w:sz w:val="24"/>
          <w:szCs w:val="24"/>
        </w:rPr>
      </w:pPr>
    </w:p>
    <w:p w:rsidR="0068275B" w:rsidRPr="002C2D6A" w:rsidRDefault="00B42BAF" w:rsidP="00D779EF">
      <w:pPr>
        <w:pStyle w:val="a5"/>
        <w:snapToGrid w:val="0"/>
        <w:spacing w:line="360" w:lineRule="auto"/>
        <w:jc w:val="both"/>
        <w:rPr>
          <w:rFonts w:ascii="Book Antiqua" w:hAnsi="Book Antiqua"/>
          <w:b/>
          <w:sz w:val="24"/>
          <w:szCs w:val="24"/>
        </w:rPr>
      </w:pPr>
      <w:r w:rsidRPr="002C2D6A">
        <w:rPr>
          <w:rFonts w:ascii="Book Antiqua" w:hAnsi="Book Antiqua"/>
          <w:b/>
          <w:sz w:val="24"/>
          <w:szCs w:val="24"/>
        </w:rPr>
        <w:t>MARKERS OF PROGNOSIS AND RESPONSE TO THERAPY</w:t>
      </w:r>
    </w:p>
    <w:p w:rsidR="00F51B0D" w:rsidRPr="002C2D6A" w:rsidRDefault="00E64E8B" w:rsidP="00263D11">
      <w:pPr>
        <w:pStyle w:val="a5"/>
        <w:snapToGrid w:val="0"/>
        <w:spacing w:line="360" w:lineRule="auto"/>
        <w:jc w:val="both"/>
        <w:rPr>
          <w:rFonts w:ascii="Book Antiqua" w:hAnsi="Book Antiqua"/>
          <w:sz w:val="24"/>
          <w:szCs w:val="24"/>
          <w:lang w:eastAsia="zh-CN"/>
        </w:rPr>
      </w:pPr>
      <w:r w:rsidRPr="002C2D6A">
        <w:rPr>
          <w:rFonts w:ascii="Book Antiqua" w:hAnsi="Book Antiqua"/>
          <w:sz w:val="24"/>
          <w:szCs w:val="24"/>
        </w:rPr>
        <w:t>The c</w:t>
      </w:r>
      <w:r w:rsidR="0068275B" w:rsidRPr="002C2D6A">
        <w:rPr>
          <w:rFonts w:ascii="Book Antiqua" w:hAnsi="Book Antiqua"/>
          <w:sz w:val="24"/>
          <w:szCs w:val="24"/>
        </w:rPr>
        <w:t xml:space="preserve">ommon </w:t>
      </w:r>
      <w:r w:rsidRPr="002C2D6A">
        <w:rPr>
          <w:rFonts w:ascii="Book Antiqua" w:hAnsi="Book Antiqua"/>
          <w:sz w:val="24"/>
          <w:szCs w:val="24"/>
        </w:rPr>
        <w:t xml:space="preserve">immunohistochemical </w:t>
      </w:r>
      <w:r w:rsidR="0068275B" w:rsidRPr="002C2D6A">
        <w:rPr>
          <w:rFonts w:ascii="Book Antiqua" w:hAnsi="Book Antiqua"/>
          <w:sz w:val="24"/>
          <w:szCs w:val="24"/>
        </w:rPr>
        <w:t xml:space="preserve">breast cancer prognostic and therapeutic markers used include: </w:t>
      </w:r>
      <w:r w:rsidR="000629DD" w:rsidRPr="002C2D6A">
        <w:rPr>
          <w:rFonts w:ascii="Book Antiqua" w:hAnsi="Book Antiqua" w:cs="Times New Roman"/>
          <w:sz w:val="24"/>
          <w:szCs w:val="24"/>
        </w:rPr>
        <w:t>estrogen receptor (ER)</w:t>
      </w:r>
      <w:r w:rsidR="0068275B" w:rsidRPr="002C2D6A">
        <w:rPr>
          <w:rFonts w:ascii="Book Antiqua" w:hAnsi="Book Antiqua"/>
          <w:sz w:val="24"/>
          <w:szCs w:val="24"/>
        </w:rPr>
        <w:t xml:space="preserve">, HER2, Ki-67, </w:t>
      </w:r>
      <w:r w:rsidR="000629DD" w:rsidRPr="002C2D6A">
        <w:rPr>
          <w:rFonts w:ascii="Book Antiqua" w:hAnsi="Book Antiqua" w:cs="Times New Roman"/>
          <w:sz w:val="24"/>
          <w:szCs w:val="24"/>
        </w:rPr>
        <w:t>progesterone receptor (PR)</w:t>
      </w:r>
      <w:r w:rsidR="0068275B" w:rsidRPr="002C2D6A">
        <w:rPr>
          <w:rFonts w:ascii="Book Antiqua" w:hAnsi="Book Antiqua"/>
          <w:sz w:val="24"/>
          <w:szCs w:val="24"/>
        </w:rPr>
        <w:t>, p53</w:t>
      </w:r>
      <w:r w:rsidRPr="002C2D6A">
        <w:rPr>
          <w:rFonts w:ascii="Book Antiqua" w:hAnsi="Book Antiqua"/>
          <w:sz w:val="24"/>
          <w:szCs w:val="24"/>
        </w:rPr>
        <w:t>.</w:t>
      </w:r>
      <w:r w:rsidR="00A73D11" w:rsidRPr="002C2D6A">
        <w:rPr>
          <w:rFonts w:ascii="Book Antiqua" w:hAnsi="Book Antiqua"/>
          <w:sz w:val="24"/>
          <w:szCs w:val="24"/>
        </w:rPr>
        <w:t xml:space="preserve"> In addition there are </w:t>
      </w:r>
      <w:r w:rsidR="00CD4E43" w:rsidRPr="002C2D6A">
        <w:rPr>
          <w:rFonts w:ascii="Book Antiqua" w:hAnsi="Book Antiqua"/>
          <w:sz w:val="24"/>
          <w:szCs w:val="24"/>
        </w:rPr>
        <w:t xml:space="preserve"> markers of </w:t>
      </w:r>
      <w:bookmarkStart w:id="260" w:name="OLE_LINK10"/>
      <w:bookmarkStart w:id="261" w:name="OLE_LINK11"/>
      <w:bookmarkStart w:id="262" w:name="OLE_LINK9"/>
      <w:r w:rsidR="00097A1D" w:rsidRPr="002C2D6A">
        <w:rPr>
          <w:rFonts w:ascii="Book Antiqua" w:hAnsi="Book Antiqua"/>
          <w:sz w:val="24"/>
          <w:szCs w:val="24"/>
        </w:rPr>
        <w:t>angiogenesis and apoptosis.</w:t>
      </w:r>
    </w:p>
    <w:p w:rsidR="00263D11" w:rsidRPr="002C2D6A" w:rsidRDefault="00263D11" w:rsidP="00263D11">
      <w:pPr>
        <w:pStyle w:val="a5"/>
        <w:snapToGrid w:val="0"/>
        <w:spacing w:line="360" w:lineRule="auto"/>
        <w:jc w:val="both"/>
        <w:rPr>
          <w:rFonts w:ascii="Book Antiqua" w:hAnsi="Book Antiqua"/>
          <w:sz w:val="24"/>
          <w:szCs w:val="24"/>
          <w:lang w:eastAsia="zh-CN"/>
        </w:rPr>
      </w:pPr>
    </w:p>
    <w:p w:rsidR="008B1B9F" w:rsidRPr="002C2D6A" w:rsidRDefault="00F51B0D" w:rsidP="00D779EF">
      <w:pPr>
        <w:pStyle w:val="a5"/>
        <w:snapToGrid w:val="0"/>
        <w:spacing w:line="360" w:lineRule="auto"/>
        <w:jc w:val="both"/>
        <w:rPr>
          <w:rFonts w:ascii="Book Antiqua" w:hAnsi="Book Antiqua" w:cs="Times New Roman"/>
          <w:b/>
          <w:i/>
          <w:sz w:val="24"/>
          <w:szCs w:val="24"/>
        </w:rPr>
      </w:pPr>
      <w:r w:rsidRPr="002C2D6A">
        <w:rPr>
          <w:rFonts w:ascii="Book Antiqua" w:hAnsi="Book Antiqua" w:cs="Times New Roman"/>
          <w:b/>
          <w:i/>
          <w:sz w:val="24"/>
          <w:szCs w:val="24"/>
        </w:rPr>
        <w:t>Hormone receptors</w:t>
      </w:r>
    </w:p>
    <w:p w:rsidR="004B2997" w:rsidRPr="002C2D6A" w:rsidRDefault="00B96E21" w:rsidP="00263D11">
      <w:pPr>
        <w:pStyle w:val="a5"/>
        <w:snapToGrid w:val="0"/>
        <w:spacing w:line="360" w:lineRule="auto"/>
        <w:jc w:val="both"/>
        <w:rPr>
          <w:rFonts w:ascii="Book Antiqua" w:hAnsi="Book Antiqua" w:cs="Times New Roman"/>
          <w:sz w:val="24"/>
          <w:szCs w:val="24"/>
        </w:rPr>
      </w:pPr>
      <w:r w:rsidRPr="002C2D6A">
        <w:rPr>
          <w:rFonts w:ascii="Book Antiqua" w:hAnsi="Book Antiqua" w:cs="Times New Roman"/>
          <w:sz w:val="24"/>
          <w:szCs w:val="24"/>
        </w:rPr>
        <w:t>Nowadays immunohistochemical detection of estrogen and progesterone receptors is part of the routine work-up of breast cancer</w:t>
      </w:r>
      <w:r w:rsidR="001530CF" w:rsidRPr="002C2D6A">
        <w:rPr>
          <w:rFonts w:ascii="Book Antiqua" w:hAnsi="Book Antiqua" w:cs="Times New Roman"/>
          <w:sz w:val="24"/>
          <w:szCs w:val="24"/>
        </w:rPr>
        <w:t>, some cases of DCIS</w:t>
      </w:r>
      <w:r w:rsidR="000629DD" w:rsidRPr="002C2D6A">
        <w:rPr>
          <w:rFonts w:ascii="Book Antiqua" w:hAnsi="Book Antiqua" w:cs="Times New Roman"/>
          <w:sz w:val="24"/>
          <w:szCs w:val="24"/>
          <w:lang w:eastAsia="zh-CN"/>
        </w:rPr>
        <w:t xml:space="preserve"> </w:t>
      </w:r>
      <w:r w:rsidR="003B16B5" w:rsidRPr="002C2D6A">
        <w:rPr>
          <w:rFonts w:ascii="Book Antiqua" w:hAnsi="Book Antiqua" w:cs="Times New Roman"/>
          <w:sz w:val="24"/>
          <w:szCs w:val="24"/>
        </w:rPr>
        <w:t>because</w:t>
      </w:r>
      <w:r w:rsidR="00B43C0F" w:rsidRPr="002C2D6A">
        <w:rPr>
          <w:rFonts w:ascii="Book Antiqua" w:hAnsi="Book Antiqua" w:cs="Times New Roman"/>
          <w:sz w:val="24"/>
          <w:szCs w:val="24"/>
        </w:rPr>
        <w:t xml:space="preserve"> the presence of est</w:t>
      </w:r>
      <w:r w:rsidRPr="002C2D6A">
        <w:rPr>
          <w:rFonts w:ascii="Book Antiqua" w:hAnsi="Book Antiqua" w:cs="Times New Roman"/>
          <w:sz w:val="24"/>
          <w:szCs w:val="24"/>
        </w:rPr>
        <w:t>rogen receptors</w:t>
      </w:r>
      <w:r w:rsidR="00CD4E43" w:rsidRPr="002C2D6A">
        <w:rPr>
          <w:rFonts w:ascii="Book Antiqua" w:hAnsi="Book Antiqua" w:cs="Times New Roman"/>
          <w:sz w:val="24"/>
          <w:szCs w:val="24"/>
        </w:rPr>
        <w:t xml:space="preserve"> is an indication of tamoxifen therapy.</w:t>
      </w:r>
      <w:r w:rsidRPr="002C2D6A">
        <w:rPr>
          <w:rFonts w:ascii="Book Antiqua" w:hAnsi="Book Antiqua" w:cs="Times New Roman"/>
          <w:sz w:val="24"/>
          <w:szCs w:val="24"/>
        </w:rPr>
        <w:t xml:space="preserve"> </w:t>
      </w:r>
      <w:r w:rsidR="00C24049" w:rsidRPr="002C2D6A">
        <w:rPr>
          <w:rFonts w:ascii="Book Antiqua" w:hAnsi="Book Antiqua" w:cs="Times New Roman"/>
          <w:sz w:val="24"/>
          <w:szCs w:val="24"/>
        </w:rPr>
        <w:t>There are many</w:t>
      </w:r>
      <w:r w:rsidR="0068275B" w:rsidRPr="002C2D6A">
        <w:rPr>
          <w:rFonts w:ascii="Book Antiqua" w:hAnsi="Book Antiqua" w:cs="Times New Roman"/>
          <w:sz w:val="24"/>
          <w:szCs w:val="24"/>
        </w:rPr>
        <w:t xml:space="preserve"> multiple scoring systems and </w:t>
      </w:r>
      <w:r w:rsidRPr="002C2D6A">
        <w:rPr>
          <w:rFonts w:ascii="Book Antiqua" w:hAnsi="Book Antiqua" w:cs="Times New Roman"/>
          <w:sz w:val="24"/>
          <w:szCs w:val="24"/>
        </w:rPr>
        <w:t>many studies compared the ability</w:t>
      </w:r>
      <w:r w:rsidR="00C24049" w:rsidRPr="002C2D6A">
        <w:rPr>
          <w:rFonts w:ascii="Book Antiqua" w:hAnsi="Book Antiqua" w:cs="Times New Roman"/>
          <w:sz w:val="24"/>
          <w:szCs w:val="24"/>
        </w:rPr>
        <w:t xml:space="preserve"> to predict the treatment response and </w:t>
      </w:r>
      <w:r w:rsidR="0068275B" w:rsidRPr="002C2D6A">
        <w:rPr>
          <w:rFonts w:ascii="Book Antiqua" w:hAnsi="Book Antiqua" w:cs="Times New Roman"/>
          <w:sz w:val="24"/>
          <w:szCs w:val="24"/>
        </w:rPr>
        <w:t>correlations with outcome.</w:t>
      </w:r>
      <w:r w:rsidR="0068275B" w:rsidRPr="002C2D6A">
        <w:rPr>
          <w:rFonts w:ascii="Book Antiqua" w:hAnsi="Book Antiqua" w:cs="Times New Roman"/>
          <w:color w:val="FF0000"/>
          <w:sz w:val="24"/>
          <w:szCs w:val="24"/>
        </w:rPr>
        <w:t xml:space="preserve"> </w:t>
      </w:r>
      <w:r w:rsidR="00FC5DCA" w:rsidRPr="002C2D6A">
        <w:rPr>
          <w:rFonts w:ascii="Book Antiqua" w:hAnsi="Book Antiqua" w:cs="Times New Roman"/>
          <w:sz w:val="24"/>
          <w:szCs w:val="24"/>
        </w:rPr>
        <w:t>First score system counted</w:t>
      </w:r>
      <w:r w:rsidR="0068275B" w:rsidRPr="002C2D6A">
        <w:rPr>
          <w:rFonts w:ascii="Book Antiqua" w:hAnsi="Book Antiqua" w:cs="Times New Roman"/>
          <w:sz w:val="24"/>
          <w:szCs w:val="24"/>
        </w:rPr>
        <w:t xml:space="preserve"> the </w:t>
      </w:r>
      <w:r w:rsidR="00134909" w:rsidRPr="002C2D6A">
        <w:rPr>
          <w:rFonts w:ascii="Book Antiqua" w:hAnsi="Book Antiqua" w:cs="Times New Roman"/>
          <w:sz w:val="24"/>
          <w:szCs w:val="24"/>
        </w:rPr>
        <w:t xml:space="preserve">positive </w:t>
      </w:r>
      <w:r w:rsidR="0068275B" w:rsidRPr="002C2D6A">
        <w:rPr>
          <w:rFonts w:ascii="Book Antiqua" w:hAnsi="Book Antiqua" w:cs="Times New Roman"/>
          <w:sz w:val="24"/>
          <w:szCs w:val="24"/>
        </w:rPr>
        <w:t xml:space="preserve">cells </w:t>
      </w:r>
      <w:r w:rsidR="00134909" w:rsidRPr="002C2D6A">
        <w:rPr>
          <w:rFonts w:ascii="Book Antiqua" w:hAnsi="Book Antiqua" w:cs="Times New Roman"/>
          <w:sz w:val="24"/>
          <w:szCs w:val="24"/>
        </w:rPr>
        <w:t xml:space="preserve">percentage </w:t>
      </w:r>
      <w:r w:rsidR="000B0114" w:rsidRPr="002C2D6A">
        <w:rPr>
          <w:rFonts w:ascii="Book Antiqua" w:hAnsi="Book Antiqua" w:cs="Times New Roman"/>
          <w:sz w:val="24"/>
          <w:szCs w:val="24"/>
        </w:rPr>
        <w:t>and ignored</w:t>
      </w:r>
      <w:r w:rsidR="00FE6646" w:rsidRPr="002C2D6A">
        <w:rPr>
          <w:rFonts w:ascii="Book Antiqua" w:hAnsi="Book Antiqua" w:cs="Times New Roman"/>
          <w:sz w:val="24"/>
          <w:szCs w:val="24"/>
        </w:rPr>
        <w:t xml:space="preserve"> staining intensity</w:t>
      </w:r>
      <w:r w:rsidR="00CC0EA5" w:rsidRPr="002C2D6A">
        <w:rPr>
          <w:rFonts w:ascii="Book Antiqua" w:hAnsi="Book Antiqua" w:cs="Times New Roman"/>
          <w:sz w:val="24"/>
          <w:szCs w:val="24"/>
          <w:vertAlign w:val="superscript"/>
        </w:rPr>
        <w:t>[29</w:t>
      </w:r>
      <w:r w:rsidR="000629DD"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30</w:t>
      </w:r>
      <w:r w:rsidR="00A73D11" w:rsidRPr="002C2D6A">
        <w:rPr>
          <w:rFonts w:ascii="Book Antiqua" w:hAnsi="Book Antiqua" w:cs="Times New Roman"/>
          <w:sz w:val="24"/>
          <w:szCs w:val="24"/>
          <w:vertAlign w:val="superscript"/>
        </w:rPr>
        <w:t>]</w:t>
      </w:r>
      <w:r w:rsidR="004B2997" w:rsidRPr="002C2D6A">
        <w:rPr>
          <w:rFonts w:ascii="Book Antiqua" w:hAnsi="Book Antiqua" w:cs="Times New Roman"/>
          <w:sz w:val="24"/>
          <w:szCs w:val="24"/>
        </w:rPr>
        <w:t xml:space="preserve">. </w:t>
      </w:r>
      <w:r w:rsidR="00FC5DCA" w:rsidRPr="002C2D6A">
        <w:rPr>
          <w:rFonts w:ascii="Book Antiqua" w:hAnsi="Book Antiqua" w:cs="Times New Roman"/>
          <w:sz w:val="24"/>
          <w:szCs w:val="24"/>
        </w:rPr>
        <w:t>When we establish</w:t>
      </w:r>
      <w:r w:rsidR="008F1D7A" w:rsidRPr="002C2D6A">
        <w:rPr>
          <w:rFonts w:ascii="Book Antiqua" w:hAnsi="Book Antiqua" w:cs="Times New Roman"/>
          <w:sz w:val="24"/>
          <w:szCs w:val="24"/>
        </w:rPr>
        <w:t xml:space="preserve"> the proportion of </w:t>
      </w:r>
      <w:r w:rsidR="000B0114" w:rsidRPr="002C2D6A">
        <w:rPr>
          <w:rFonts w:ascii="Book Antiqua" w:hAnsi="Book Antiqua" w:cs="Times New Roman"/>
          <w:sz w:val="24"/>
          <w:szCs w:val="24"/>
        </w:rPr>
        <w:t>positive stained cells</w:t>
      </w:r>
      <w:r w:rsidR="00D938A3" w:rsidRPr="002C2D6A">
        <w:rPr>
          <w:rFonts w:ascii="Book Antiqua" w:hAnsi="Book Antiqua" w:cs="Times New Roman"/>
          <w:sz w:val="24"/>
          <w:szCs w:val="24"/>
        </w:rPr>
        <w:t>, at least 1%</w:t>
      </w:r>
      <w:r w:rsidR="00FC5DCA" w:rsidRPr="002C2D6A">
        <w:rPr>
          <w:rFonts w:ascii="Book Antiqua" w:hAnsi="Book Antiqua" w:cs="Times New Roman"/>
          <w:sz w:val="24"/>
          <w:szCs w:val="24"/>
        </w:rPr>
        <w:t xml:space="preserve"> it is considered</w:t>
      </w:r>
      <w:r w:rsidR="008F1D7A" w:rsidRPr="002C2D6A">
        <w:rPr>
          <w:rFonts w:ascii="Book Antiqua" w:hAnsi="Book Antiqua" w:cs="Times New Roman"/>
          <w:sz w:val="24"/>
          <w:szCs w:val="24"/>
        </w:rPr>
        <w:t xml:space="preserve"> a hormonally treatable state. </w:t>
      </w:r>
      <w:r w:rsidR="00C95D29" w:rsidRPr="002C2D6A">
        <w:rPr>
          <w:rFonts w:ascii="Book Antiqua" w:hAnsi="Book Antiqua" w:cs="Times New Roman"/>
          <w:sz w:val="24"/>
          <w:szCs w:val="24"/>
        </w:rPr>
        <w:t>According to t</w:t>
      </w:r>
      <w:r w:rsidR="004B2997" w:rsidRPr="002C2D6A">
        <w:rPr>
          <w:rFonts w:ascii="Book Antiqua" w:hAnsi="Book Antiqua" w:cs="Times New Roman"/>
          <w:sz w:val="24"/>
          <w:szCs w:val="24"/>
        </w:rPr>
        <w:t>he International Bre</w:t>
      </w:r>
      <w:r w:rsidR="00C95D29" w:rsidRPr="002C2D6A">
        <w:rPr>
          <w:rFonts w:ascii="Book Antiqua" w:hAnsi="Book Antiqua" w:cs="Times New Roman"/>
          <w:sz w:val="24"/>
          <w:szCs w:val="24"/>
        </w:rPr>
        <w:t>ast Cancer Study Group scheme wich is</w:t>
      </w:r>
      <w:r w:rsidR="004B2997" w:rsidRPr="002C2D6A">
        <w:rPr>
          <w:rFonts w:ascii="Book Antiqua" w:hAnsi="Book Antiqua" w:cs="Times New Roman"/>
          <w:sz w:val="24"/>
          <w:szCs w:val="24"/>
        </w:rPr>
        <w:t xml:space="preserve"> the basis of the most recent St Gallen treat</w:t>
      </w:r>
      <w:r w:rsidR="00C95D29" w:rsidRPr="002C2D6A">
        <w:rPr>
          <w:rFonts w:ascii="Book Antiqua" w:hAnsi="Book Antiqua" w:cs="Times New Roman"/>
          <w:sz w:val="24"/>
          <w:szCs w:val="24"/>
        </w:rPr>
        <w:t xml:space="preserve">ment guidelines, </w:t>
      </w:r>
      <w:r w:rsidR="00134909" w:rsidRPr="002C2D6A">
        <w:rPr>
          <w:rFonts w:ascii="Book Antiqua" w:hAnsi="Book Antiqua" w:cs="Times New Roman"/>
          <w:sz w:val="24"/>
          <w:szCs w:val="24"/>
        </w:rPr>
        <w:t xml:space="preserve"> </w:t>
      </w:r>
      <w:r w:rsidR="004B2997" w:rsidRPr="002C2D6A">
        <w:rPr>
          <w:rFonts w:ascii="Book Antiqua" w:hAnsi="Book Antiqua" w:cs="Times New Roman"/>
          <w:sz w:val="24"/>
          <w:szCs w:val="24"/>
        </w:rPr>
        <w:t>b</w:t>
      </w:r>
      <w:r w:rsidR="00C24049" w:rsidRPr="002C2D6A">
        <w:rPr>
          <w:rFonts w:ascii="Book Antiqua" w:hAnsi="Book Antiqua" w:cs="Times New Roman"/>
          <w:sz w:val="24"/>
          <w:szCs w:val="24"/>
        </w:rPr>
        <w:t xml:space="preserve">reast cancer </w:t>
      </w:r>
      <w:r w:rsidR="00C95D29" w:rsidRPr="002C2D6A">
        <w:rPr>
          <w:rFonts w:ascii="Book Antiqua" w:hAnsi="Book Antiqua" w:cs="Times New Roman"/>
          <w:sz w:val="24"/>
          <w:szCs w:val="24"/>
        </w:rPr>
        <w:t xml:space="preserve">parts </w:t>
      </w:r>
      <w:r w:rsidR="00C24049" w:rsidRPr="002C2D6A">
        <w:rPr>
          <w:rFonts w:ascii="Book Antiqua" w:hAnsi="Book Antiqua" w:cs="Times New Roman"/>
          <w:sz w:val="24"/>
          <w:szCs w:val="24"/>
        </w:rPr>
        <w:t>into three</w:t>
      </w:r>
      <w:r w:rsidR="004B2997" w:rsidRPr="002C2D6A">
        <w:rPr>
          <w:rFonts w:ascii="Book Antiqua" w:hAnsi="Book Antiqua" w:cs="Times New Roman"/>
          <w:sz w:val="24"/>
          <w:szCs w:val="24"/>
        </w:rPr>
        <w:t xml:space="preserve"> groups</w:t>
      </w:r>
      <w:r w:rsidR="00C24049" w:rsidRPr="002C2D6A">
        <w:rPr>
          <w:rFonts w:ascii="Book Antiqua" w:hAnsi="Book Antiqua" w:cs="Times New Roman"/>
          <w:sz w:val="24"/>
          <w:szCs w:val="24"/>
        </w:rPr>
        <w:t xml:space="preserve"> based on the</w:t>
      </w:r>
      <w:r w:rsidR="00C24049" w:rsidRPr="002C2D6A">
        <w:rPr>
          <w:sz w:val="24"/>
          <w:szCs w:val="24"/>
        </w:rPr>
        <w:t xml:space="preserve"> </w:t>
      </w:r>
      <w:r w:rsidR="00C24049" w:rsidRPr="002C2D6A">
        <w:rPr>
          <w:rFonts w:ascii="Book Antiqua" w:hAnsi="Book Antiqua" w:cs="Times New Roman"/>
          <w:sz w:val="24"/>
          <w:szCs w:val="24"/>
        </w:rPr>
        <w:t>the positive cells percentage</w:t>
      </w:r>
      <w:r w:rsidR="004B2997" w:rsidRPr="002C2D6A">
        <w:rPr>
          <w:rFonts w:ascii="Book Antiqua" w:hAnsi="Book Antiqua" w:cs="Times New Roman"/>
          <w:sz w:val="24"/>
          <w:szCs w:val="24"/>
        </w:rPr>
        <w:t>: responsive</w:t>
      </w:r>
      <w:r w:rsidR="003C451C" w:rsidRPr="002C2D6A">
        <w:rPr>
          <w:rFonts w:ascii="Book Antiqua" w:hAnsi="Book Antiqua" w:cs="Times New Roman"/>
          <w:sz w:val="24"/>
          <w:szCs w:val="24"/>
        </w:rPr>
        <w:t xml:space="preserve"> (</w:t>
      </w:r>
      <w:r w:rsidR="00C24049" w:rsidRPr="002C2D6A">
        <w:rPr>
          <w:rFonts w:ascii="Book Antiqua" w:hAnsi="Book Antiqua" w:cs="Times New Roman"/>
          <w:sz w:val="24"/>
          <w:szCs w:val="24"/>
        </w:rPr>
        <w:t>10%),</w:t>
      </w:r>
      <w:r w:rsidR="004B2997" w:rsidRPr="002C2D6A">
        <w:rPr>
          <w:rFonts w:ascii="Book Antiqua" w:hAnsi="Book Antiqua" w:cs="Times New Roman"/>
          <w:sz w:val="24"/>
          <w:szCs w:val="24"/>
        </w:rPr>
        <w:t xml:space="preserve"> response uncertain</w:t>
      </w:r>
      <w:r w:rsidR="00C24049" w:rsidRPr="002C2D6A">
        <w:rPr>
          <w:rFonts w:ascii="Book Antiqua" w:hAnsi="Book Antiqua" w:cs="Times New Roman"/>
          <w:sz w:val="24"/>
          <w:szCs w:val="24"/>
        </w:rPr>
        <w:t xml:space="preserve"> </w:t>
      </w:r>
      <w:r w:rsidR="003C451C" w:rsidRPr="002C2D6A">
        <w:rPr>
          <w:rFonts w:ascii="Book Antiqua" w:hAnsi="Book Antiqua" w:cs="Times New Roman"/>
          <w:sz w:val="24"/>
          <w:szCs w:val="24"/>
        </w:rPr>
        <w:t>(</w:t>
      </w:r>
      <w:r w:rsidR="00C24049" w:rsidRPr="002C2D6A">
        <w:rPr>
          <w:rFonts w:ascii="Book Antiqua" w:hAnsi="Book Antiqua" w:cs="Times New Roman"/>
          <w:sz w:val="24"/>
          <w:szCs w:val="24"/>
        </w:rPr>
        <w:t>1%–9%),</w:t>
      </w:r>
      <w:r w:rsidR="004B2997" w:rsidRPr="002C2D6A">
        <w:rPr>
          <w:rFonts w:ascii="Book Antiqua" w:hAnsi="Book Antiqua" w:cs="Times New Roman"/>
          <w:sz w:val="24"/>
          <w:szCs w:val="24"/>
        </w:rPr>
        <w:t xml:space="preserve"> and nonresponsive</w:t>
      </w:r>
      <w:r w:rsidR="003C451C" w:rsidRPr="002C2D6A">
        <w:rPr>
          <w:rFonts w:ascii="Book Antiqua" w:hAnsi="Book Antiqua" w:cs="Times New Roman"/>
          <w:sz w:val="24"/>
          <w:szCs w:val="24"/>
        </w:rPr>
        <w:t xml:space="preserve"> </w:t>
      </w:r>
      <w:r w:rsidR="00C24049" w:rsidRPr="002C2D6A">
        <w:rPr>
          <w:rFonts w:ascii="Book Antiqua" w:hAnsi="Book Antiqua" w:cs="Times New Roman"/>
          <w:sz w:val="24"/>
          <w:szCs w:val="24"/>
        </w:rPr>
        <w:t>(0</w:t>
      </w:r>
      <w:r w:rsidR="00C95D29" w:rsidRPr="002C2D6A">
        <w:rPr>
          <w:rFonts w:ascii="Book Antiqua" w:hAnsi="Book Antiqua" w:cs="Times New Roman"/>
          <w:sz w:val="24"/>
          <w:szCs w:val="24"/>
        </w:rPr>
        <w:t>%</w:t>
      </w:r>
      <w:r w:rsidR="00C24049" w:rsidRPr="002C2D6A">
        <w:rPr>
          <w:rFonts w:ascii="Book Antiqua" w:hAnsi="Book Antiqua" w:cs="Times New Roman"/>
          <w:sz w:val="24"/>
          <w:szCs w:val="24"/>
        </w:rPr>
        <w:t>).</w:t>
      </w:r>
      <w:r w:rsidR="00AF0F5C" w:rsidRPr="002C2D6A">
        <w:rPr>
          <w:rFonts w:ascii="Book Antiqua" w:hAnsi="Book Antiqua" w:cs="Times New Roman"/>
          <w:sz w:val="24"/>
          <w:szCs w:val="24"/>
        </w:rPr>
        <w:t xml:space="preserve"> In other words, a thresshold of 1% positive cells indicate the option of hormonal therapy.</w:t>
      </w:r>
      <w:r w:rsidR="00C24049" w:rsidRPr="002C2D6A">
        <w:rPr>
          <w:rFonts w:ascii="Book Antiqua" w:hAnsi="Book Antiqua" w:cs="Times New Roman"/>
          <w:sz w:val="24"/>
          <w:szCs w:val="24"/>
        </w:rPr>
        <w:t xml:space="preserve"> </w:t>
      </w:r>
      <w:r w:rsidR="00B43C0F" w:rsidRPr="002C2D6A">
        <w:rPr>
          <w:rFonts w:ascii="Book Antiqua" w:hAnsi="Book Antiqua" w:cs="Times New Roman"/>
          <w:sz w:val="24"/>
          <w:szCs w:val="24"/>
        </w:rPr>
        <w:t>These guidelines</w:t>
      </w:r>
      <w:r w:rsidR="004B2997" w:rsidRPr="002C2D6A">
        <w:rPr>
          <w:rFonts w:ascii="Book Antiqua" w:hAnsi="Book Antiqua" w:cs="Times New Roman"/>
          <w:sz w:val="24"/>
          <w:szCs w:val="24"/>
        </w:rPr>
        <w:t xml:space="preserve"> </w:t>
      </w:r>
      <w:r w:rsidR="00B43C0F" w:rsidRPr="002C2D6A">
        <w:rPr>
          <w:rFonts w:ascii="Book Antiqua" w:hAnsi="Book Antiqua" w:cs="Times New Roman"/>
          <w:sz w:val="24"/>
          <w:szCs w:val="24"/>
        </w:rPr>
        <w:t xml:space="preserve">are </w:t>
      </w:r>
      <w:r w:rsidR="004B2997" w:rsidRPr="002C2D6A">
        <w:rPr>
          <w:rFonts w:ascii="Book Antiqua" w:hAnsi="Book Antiqua" w:cs="Times New Roman"/>
          <w:sz w:val="24"/>
          <w:szCs w:val="24"/>
        </w:rPr>
        <w:t>widely followed in</w:t>
      </w:r>
      <w:r w:rsidR="00FC5DCA" w:rsidRPr="002C2D6A">
        <w:rPr>
          <w:rFonts w:ascii="Book Antiqua" w:hAnsi="Book Antiqua" w:cs="Times New Roman"/>
          <w:sz w:val="24"/>
          <w:szCs w:val="24"/>
        </w:rPr>
        <w:t xml:space="preserve"> many</w:t>
      </w:r>
      <w:r w:rsidR="004B2997" w:rsidRPr="002C2D6A">
        <w:rPr>
          <w:rFonts w:ascii="Book Antiqua" w:hAnsi="Book Antiqua" w:cs="Times New Roman"/>
          <w:sz w:val="24"/>
          <w:szCs w:val="24"/>
        </w:rPr>
        <w:t xml:space="preserve"> </w:t>
      </w:r>
      <w:r w:rsidR="00FC5DCA" w:rsidRPr="002C2D6A">
        <w:rPr>
          <w:rFonts w:ascii="Book Antiqua" w:hAnsi="Book Antiqua" w:cs="Times New Roman"/>
          <w:sz w:val="24"/>
          <w:szCs w:val="24"/>
        </w:rPr>
        <w:t xml:space="preserve">countries from </w:t>
      </w:r>
      <w:r w:rsidR="004B2997" w:rsidRPr="002C2D6A">
        <w:rPr>
          <w:rFonts w:ascii="Book Antiqua" w:hAnsi="Book Antiqua" w:cs="Times New Roman"/>
          <w:sz w:val="24"/>
          <w:szCs w:val="24"/>
        </w:rPr>
        <w:t>Europe and</w:t>
      </w:r>
      <w:r w:rsidR="00134909" w:rsidRPr="002C2D6A">
        <w:rPr>
          <w:rFonts w:ascii="Book Antiqua" w:hAnsi="Book Antiqua" w:cs="Times New Roman"/>
          <w:sz w:val="24"/>
          <w:szCs w:val="24"/>
        </w:rPr>
        <w:t xml:space="preserve"> the United States, but it </w:t>
      </w:r>
      <w:r w:rsidR="00B43C0F" w:rsidRPr="002C2D6A">
        <w:rPr>
          <w:rFonts w:ascii="Book Antiqua" w:hAnsi="Book Antiqua" w:cs="Times New Roman"/>
          <w:sz w:val="24"/>
          <w:szCs w:val="24"/>
        </w:rPr>
        <w:t xml:space="preserve">seems to be </w:t>
      </w:r>
      <w:r w:rsidR="00925A7C" w:rsidRPr="002C2D6A">
        <w:rPr>
          <w:rFonts w:ascii="Book Antiqua" w:hAnsi="Book Antiqua" w:cs="Times New Roman"/>
          <w:sz w:val="24"/>
          <w:szCs w:val="24"/>
        </w:rPr>
        <w:t>insufficient</w:t>
      </w:r>
      <w:r w:rsidR="00B43C0F" w:rsidRPr="002C2D6A">
        <w:rPr>
          <w:rFonts w:ascii="Book Antiqua" w:hAnsi="Book Antiqua" w:cs="Times New Roman"/>
          <w:sz w:val="24"/>
          <w:szCs w:val="24"/>
        </w:rPr>
        <w:t>.</w:t>
      </w:r>
    </w:p>
    <w:p w:rsidR="004B2997" w:rsidRPr="002C2D6A" w:rsidRDefault="00AC57B7"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lastRenderedPageBreak/>
        <w:t>Many</w:t>
      </w:r>
      <w:r w:rsidR="004B2997" w:rsidRPr="002C2D6A">
        <w:rPr>
          <w:rFonts w:ascii="Book Antiqua" w:hAnsi="Book Antiqua"/>
          <w:sz w:val="24"/>
          <w:szCs w:val="24"/>
        </w:rPr>
        <w:t xml:space="preserve"> users report results as an Allred score, which comprises both percentage of cells positive and staining intensity</w:t>
      </w:r>
      <w:r w:rsidR="00A73D11" w:rsidRPr="002C2D6A">
        <w:rPr>
          <w:rFonts w:ascii="Book Antiqua" w:hAnsi="Book Antiqua"/>
          <w:sz w:val="24"/>
          <w:szCs w:val="24"/>
          <w:vertAlign w:val="superscript"/>
        </w:rPr>
        <w:t>[</w:t>
      </w:r>
      <w:r w:rsidR="00CC0EA5" w:rsidRPr="002C2D6A">
        <w:rPr>
          <w:rFonts w:ascii="Book Antiqua" w:hAnsi="Book Antiqua"/>
          <w:sz w:val="24"/>
          <w:szCs w:val="24"/>
          <w:vertAlign w:val="superscript"/>
        </w:rPr>
        <w:t>31</w:t>
      </w:r>
      <w:r w:rsidR="00A73D11" w:rsidRPr="002C2D6A">
        <w:rPr>
          <w:rFonts w:ascii="Book Antiqua" w:hAnsi="Book Antiqua"/>
          <w:sz w:val="24"/>
          <w:szCs w:val="24"/>
          <w:vertAlign w:val="superscript"/>
        </w:rPr>
        <w:t>]</w:t>
      </w:r>
      <w:r w:rsidR="00DD0CA6" w:rsidRPr="002C2D6A">
        <w:rPr>
          <w:rFonts w:ascii="Book Antiqua" w:hAnsi="Book Antiqua"/>
          <w:sz w:val="24"/>
          <w:szCs w:val="24"/>
        </w:rPr>
        <w:t xml:space="preserve">. </w:t>
      </w:r>
      <w:r w:rsidR="004B2997" w:rsidRPr="002C2D6A">
        <w:rPr>
          <w:rFonts w:ascii="Book Antiqua" w:hAnsi="Book Antiqua"/>
          <w:sz w:val="24"/>
          <w:szCs w:val="24"/>
        </w:rPr>
        <w:t>A total score of 3 or more, corresponding</w:t>
      </w:r>
      <w:r w:rsidR="00832DD5" w:rsidRPr="002C2D6A">
        <w:rPr>
          <w:rFonts w:ascii="Book Antiqua" w:hAnsi="Book Antiqua"/>
          <w:sz w:val="24"/>
          <w:szCs w:val="24"/>
        </w:rPr>
        <w:t xml:space="preserve"> to </w:t>
      </w:r>
      <w:r w:rsidR="008E7DF0" w:rsidRPr="002C2D6A">
        <w:rPr>
          <w:rFonts w:ascii="Book Antiqua" w:hAnsi="Book Antiqua"/>
          <w:sz w:val="24"/>
          <w:szCs w:val="24"/>
        </w:rPr>
        <w:t>1% to 10%</w:t>
      </w:r>
      <w:r w:rsidR="004B2997" w:rsidRPr="002C2D6A">
        <w:rPr>
          <w:rFonts w:ascii="Book Antiqua" w:hAnsi="Book Antiqua"/>
          <w:sz w:val="24"/>
          <w:szCs w:val="24"/>
        </w:rPr>
        <w:t xml:space="preserve"> posi</w:t>
      </w:r>
      <w:r w:rsidR="00340589" w:rsidRPr="002C2D6A">
        <w:rPr>
          <w:rFonts w:ascii="Book Antiqua" w:hAnsi="Book Antiqua"/>
          <w:sz w:val="24"/>
          <w:szCs w:val="24"/>
        </w:rPr>
        <w:t>tive cells</w:t>
      </w:r>
      <w:r w:rsidR="00832DD5" w:rsidRPr="002C2D6A">
        <w:rPr>
          <w:rFonts w:ascii="Book Antiqua" w:hAnsi="Book Antiqua"/>
          <w:sz w:val="24"/>
          <w:szCs w:val="24"/>
        </w:rPr>
        <w:t>, characterises</w:t>
      </w:r>
      <w:r w:rsidR="00340589" w:rsidRPr="002C2D6A">
        <w:rPr>
          <w:rFonts w:ascii="Book Antiqua" w:hAnsi="Book Antiqua"/>
          <w:sz w:val="24"/>
          <w:szCs w:val="24"/>
        </w:rPr>
        <w:t xml:space="preserve"> the lowest </w:t>
      </w:r>
      <w:r w:rsidR="004B2997" w:rsidRPr="002C2D6A">
        <w:rPr>
          <w:rFonts w:ascii="Book Antiqua" w:hAnsi="Book Antiqua"/>
          <w:sz w:val="24"/>
          <w:szCs w:val="24"/>
        </w:rPr>
        <w:t>positiv</w:t>
      </w:r>
      <w:r w:rsidR="00340589" w:rsidRPr="002C2D6A">
        <w:rPr>
          <w:rFonts w:ascii="Book Antiqua" w:hAnsi="Book Antiqua"/>
          <w:sz w:val="24"/>
          <w:szCs w:val="24"/>
        </w:rPr>
        <w:t xml:space="preserve">e </w:t>
      </w:r>
      <w:r w:rsidR="004B2997" w:rsidRPr="002C2D6A">
        <w:rPr>
          <w:rFonts w:ascii="Book Antiqua" w:hAnsi="Book Antiqua"/>
          <w:sz w:val="24"/>
          <w:szCs w:val="24"/>
        </w:rPr>
        <w:t>and</w:t>
      </w:r>
      <w:r w:rsidR="00340589" w:rsidRPr="002C2D6A">
        <w:rPr>
          <w:rFonts w:ascii="Book Antiqua" w:hAnsi="Book Antiqua"/>
          <w:sz w:val="24"/>
          <w:szCs w:val="24"/>
        </w:rPr>
        <w:t xml:space="preserve"> corresponds to the St Gallen  endocrine response uncertain </w:t>
      </w:r>
      <w:r w:rsidR="004B2997" w:rsidRPr="002C2D6A">
        <w:rPr>
          <w:rFonts w:ascii="Book Antiqua" w:hAnsi="Book Antiqua"/>
          <w:sz w:val="24"/>
          <w:szCs w:val="24"/>
        </w:rPr>
        <w:t xml:space="preserve">category in which </w:t>
      </w:r>
      <w:r w:rsidR="00832DD5" w:rsidRPr="002C2D6A">
        <w:rPr>
          <w:rFonts w:ascii="Book Antiqua" w:hAnsi="Book Antiqua"/>
          <w:sz w:val="24"/>
          <w:szCs w:val="24"/>
        </w:rPr>
        <w:t xml:space="preserve">case </w:t>
      </w:r>
      <w:r w:rsidR="008B60E5" w:rsidRPr="002C2D6A">
        <w:rPr>
          <w:rFonts w:ascii="Book Antiqua" w:hAnsi="Book Antiqua"/>
          <w:sz w:val="24"/>
          <w:szCs w:val="24"/>
        </w:rPr>
        <w:t xml:space="preserve">adjuvant hormone treatment can be </w:t>
      </w:r>
      <w:r w:rsidR="004B2997" w:rsidRPr="002C2D6A">
        <w:rPr>
          <w:rFonts w:ascii="Book Antiqua" w:hAnsi="Book Antiqua"/>
          <w:sz w:val="24"/>
          <w:szCs w:val="24"/>
        </w:rPr>
        <w:t>recommended but has</w:t>
      </w:r>
      <w:r w:rsidR="00832DD5" w:rsidRPr="002C2D6A">
        <w:rPr>
          <w:rFonts w:ascii="Book Antiqua" w:hAnsi="Book Antiqua"/>
          <w:sz w:val="24"/>
          <w:szCs w:val="24"/>
        </w:rPr>
        <w:t xml:space="preserve"> an</w:t>
      </w:r>
      <w:r w:rsidR="004B2997" w:rsidRPr="002C2D6A">
        <w:rPr>
          <w:rFonts w:ascii="Book Antiqua" w:hAnsi="Book Antiqua"/>
          <w:sz w:val="24"/>
          <w:szCs w:val="24"/>
        </w:rPr>
        <w:t xml:space="preserve"> uncertain beneﬁt</w:t>
      </w:r>
      <w:r w:rsidR="00A73D11" w:rsidRPr="002C2D6A">
        <w:rPr>
          <w:rFonts w:ascii="Book Antiqua" w:hAnsi="Book Antiqua"/>
          <w:sz w:val="24"/>
          <w:szCs w:val="24"/>
          <w:vertAlign w:val="superscript"/>
        </w:rPr>
        <w:t>[</w:t>
      </w:r>
      <w:r w:rsidR="0002221B" w:rsidRPr="002C2D6A">
        <w:rPr>
          <w:rFonts w:ascii="Book Antiqua" w:hAnsi="Book Antiqua"/>
          <w:sz w:val="24"/>
          <w:szCs w:val="24"/>
          <w:vertAlign w:val="superscript"/>
        </w:rPr>
        <w:t>3</w:t>
      </w:r>
      <w:r w:rsidR="00FA5E4A" w:rsidRPr="002C2D6A">
        <w:rPr>
          <w:rFonts w:ascii="Book Antiqua" w:hAnsi="Book Antiqua"/>
          <w:sz w:val="24"/>
          <w:szCs w:val="24"/>
          <w:vertAlign w:val="superscript"/>
        </w:rPr>
        <w:t>,</w:t>
      </w:r>
      <w:r w:rsidR="00CC0EA5" w:rsidRPr="002C2D6A">
        <w:rPr>
          <w:rFonts w:ascii="Book Antiqua" w:hAnsi="Book Antiqua"/>
          <w:sz w:val="24"/>
          <w:szCs w:val="24"/>
          <w:vertAlign w:val="superscript"/>
        </w:rPr>
        <w:t>32,33</w:t>
      </w:r>
      <w:r w:rsidR="00A73D11" w:rsidRPr="002C2D6A">
        <w:rPr>
          <w:rFonts w:ascii="Book Antiqua" w:hAnsi="Book Antiqua"/>
          <w:sz w:val="24"/>
          <w:szCs w:val="24"/>
          <w:vertAlign w:val="superscript"/>
        </w:rPr>
        <w:t>]</w:t>
      </w:r>
      <w:r w:rsidR="00DD0CA6" w:rsidRPr="002C2D6A">
        <w:rPr>
          <w:rFonts w:ascii="Book Antiqua" w:hAnsi="Book Antiqua"/>
          <w:sz w:val="24"/>
          <w:szCs w:val="24"/>
        </w:rPr>
        <w:t xml:space="preserve">. </w:t>
      </w:r>
      <w:r w:rsidR="004B2997" w:rsidRPr="002C2D6A">
        <w:rPr>
          <w:rFonts w:ascii="Book Antiqua" w:hAnsi="Book Antiqua"/>
          <w:sz w:val="24"/>
          <w:szCs w:val="24"/>
        </w:rPr>
        <w:t xml:space="preserve">Immunohistochemical </w:t>
      </w:r>
      <w:r w:rsidR="00832DD5" w:rsidRPr="002C2D6A">
        <w:rPr>
          <w:rFonts w:ascii="Book Antiqua" w:hAnsi="Book Antiqua"/>
          <w:sz w:val="24"/>
          <w:szCs w:val="24"/>
        </w:rPr>
        <w:t>staining for ER in DCIS, without</w:t>
      </w:r>
      <w:r w:rsidR="004B2997" w:rsidRPr="002C2D6A">
        <w:rPr>
          <w:rFonts w:ascii="Book Antiqua" w:hAnsi="Book Antiqua"/>
          <w:sz w:val="24"/>
          <w:szCs w:val="24"/>
        </w:rPr>
        <w:t xml:space="preserve"> associated invasive </w:t>
      </w:r>
      <w:r w:rsidR="00832DD5" w:rsidRPr="002C2D6A">
        <w:rPr>
          <w:rFonts w:ascii="Book Antiqua" w:hAnsi="Book Antiqua"/>
          <w:sz w:val="24"/>
          <w:szCs w:val="24"/>
        </w:rPr>
        <w:t>lession</w:t>
      </w:r>
      <w:r w:rsidR="00526301" w:rsidRPr="002C2D6A">
        <w:rPr>
          <w:rFonts w:ascii="Book Antiqua" w:hAnsi="Book Antiqua"/>
          <w:sz w:val="24"/>
          <w:szCs w:val="24"/>
        </w:rPr>
        <w:t xml:space="preserve"> has a </w:t>
      </w:r>
      <w:r w:rsidR="004B2997" w:rsidRPr="002C2D6A">
        <w:rPr>
          <w:rFonts w:ascii="Book Antiqua" w:hAnsi="Book Antiqua"/>
          <w:sz w:val="24"/>
          <w:szCs w:val="24"/>
        </w:rPr>
        <w:t>role in estimating potential tam</w:t>
      </w:r>
      <w:r w:rsidR="00832DD5" w:rsidRPr="002C2D6A">
        <w:rPr>
          <w:rFonts w:ascii="Book Antiqua" w:hAnsi="Book Antiqua"/>
          <w:sz w:val="24"/>
          <w:szCs w:val="24"/>
        </w:rPr>
        <w:t>oxifen positive effect. T</w:t>
      </w:r>
      <w:r w:rsidR="004B2997" w:rsidRPr="002C2D6A">
        <w:rPr>
          <w:rFonts w:ascii="Book Antiqua" w:hAnsi="Book Antiqua"/>
          <w:sz w:val="24"/>
          <w:szCs w:val="24"/>
        </w:rPr>
        <w:t>he National Surgical Adjuvant Breast and Bowel Project Protocol B</w:t>
      </w:r>
      <w:r w:rsidR="00832DD5" w:rsidRPr="002C2D6A">
        <w:rPr>
          <w:rFonts w:ascii="Book Antiqua" w:hAnsi="Book Antiqua"/>
          <w:sz w:val="24"/>
          <w:szCs w:val="24"/>
        </w:rPr>
        <w:t>-24, on patients</w:t>
      </w:r>
      <w:r w:rsidR="004B2997" w:rsidRPr="002C2D6A">
        <w:rPr>
          <w:rFonts w:ascii="Book Antiqua" w:hAnsi="Book Antiqua"/>
          <w:sz w:val="24"/>
          <w:szCs w:val="24"/>
        </w:rPr>
        <w:t xml:space="preserve"> with DCIS treated with partial mastectomy and</w:t>
      </w:r>
      <w:r w:rsidR="001D12DE" w:rsidRPr="002C2D6A">
        <w:rPr>
          <w:rFonts w:ascii="Book Antiqua" w:hAnsi="Book Antiqua"/>
          <w:sz w:val="24"/>
          <w:szCs w:val="24"/>
        </w:rPr>
        <w:t xml:space="preserve"> then</w:t>
      </w:r>
      <w:r w:rsidR="004B2997" w:rsidRPr="002C2D6A">
        <w:rPr>
          <w:rFonts w:ascii="Book Antiqua" w:hAnsi="Book Antiqua"/>
          <w:sz w:val="24"/>
          <w:szCs w:val="24"/>
        </w:rPr>
        <w:t xml:space="preserve"> i</w:t>
      </w:r>
      <w:r w:rsidR="00832DD5" w:rsidRPr="002C2D6A">
        <w:rPr>
          <w:rFonts w:ascii="Book Antiqua" w:hAnsi="Book Antiqua"/>
          <w:sz w:val="24"/>
          <w:szCs w:val="24"/>
        </w:rPr>
        <w:t>rradiation, to receive placebo</w:t>
      </w:r>
      <w:r w:rsidR="00DD0CA6" w:rsidRPr="002C2D6A">
        <w:rPr>
          <w:rFonts w:ascii="Book Antiqua" w:hAnsi="Book Antiqua"/>
          <w:sz w:val="24"/>
          <w:szCs w:val="24"/>
        </w:rPr>
        <w:t xml:space="preserve"> tamoxifen for five</w:t>
      </w:r>
      <w:r w:rsidR="005E0E5F" w:rsidRPr="002C2D6A">
        <w:rPr>
          <w:rFonts w:ascii="Book Antiqua" w:hAnsi="Book Antiqua"/>
          <w:sz w:val="24"/>
          <w:szCs w:val="24"/>
        </w:rPr>
        <w:t xml:space="preserve"> years</w:t>
      </w:r>
      <w:r w:rsidR="004B2997" w:rsidRPr="002C2D6A">
        <w:rPr>
          <w:rFonts w:ascii="Book Antiqua" w:hAnsi="Book Antiqua"/>
          <w:sz w:val="24"/>
          <w:szCs w:val="24"/>
        </w:rPr>
        <w:t xml:space="preserve"> showed a conclusive reduction in both ipsilateral</w:t>
      </w:r>
      <w:r w:rsidR="001D12DE" w:rsidRPr="002C2D6A">
        <w:rPr>
          <w:rFonts w:ascii="Book Antiqua" w:hAnsi="Book Antiqua"/>
          <w:sz w:val="24"/>
          <w:szCs w:val="24"/>
        </w:rPr>
        <w:t xml:space="preserve"> and contralateral </w:t>
      </w:r>
      <w:r w:rsidR="004B2997" w:rsidRPr="002C2D6A">
        <w:rPr>
          <w:rFonts w:ascii="Book Antiqua" w:hAnsi="Book Antiqua"/>
          <w:sz w:val="24"/>
          <w:szCs w:val="24"/>
        </w:rPr>
        <w:t xml:space="preserve"> in</w:t>
      </w:r>
      <w:r w:rsidR="002E36B3" w:rsidRPr="002C2D6A">
        <w:rPr>
          <w:rFonts w:ascii="Book Antiqua" w:hAnsi="Book Antiqua"/>
          <w:sz w:val="24"/>
          <w:szCs w:val="24"/>
        </w:rPr>
        <w:t xml:space="preserve"> the adjuvant tamoxifen group</w:t>
      </w:r>
      <w:r w:rsidR="00A73D11" w:rsidRPr="002C2D6A">
        <w:rPr>
          <w:rFonts w:ascii="Book Antiqua" w:hAnsi="Book Antiqua"/>
          <w:sz w:val="24"/>
          <w:szCs w:val="24"/>
          <w:vertAlign w:val="superscript"/>
        </w:rPr>
        <w:t>[</w:t>
      </w:r>
      <w:r w:rsidR="0002221B" w:rsidRPr="002C2D6A">
        <w:rPr>
          <w:rFonts w:ascii="Book Antiqua" w:hAnsi="Book Antiqua"/>
          <w:sz w:val="24"/>
          <w:szCs w:val="24"/>
          <w:vertAlign w:val="superscript"/>
        </w:rPr>
        <w:t>3</w:t>
      </w:r>
      <w:r w:rsidR="002D5590" w:rsidRPr="002C2D6A">
        <w:rPr>
          <w:rFonts w:ascii="Book Antiqua" w:hAnsi="Book Antiqua"/>
          <w:sz w:val="24"/>
          <w:szCs w:val="24"/>
          <w:vertAlign w:val="superscript"/>
        </w:rPr>
        <w:t>,</w:t>
      </w:r>
      <w:r w:rsidR="00CC0EA5" w:rsidRPr="002C2D6A">
        <w:rPr>
          <w:rFonts w:ascii="Book Antiqua" w:hAnsi="Book Antiqua"/>
          <w:sz w:val="24"/>
          <w:szCs w:val="24"/>
          <w:vertAlign w:val="superscript"/>
        </w:rPr>
        <w:t>34</w:t>
      </w:r>
      <w:r w:rsidR="000629DD" w:rsidRPr="002C2D6A">
        <w:rPr>
          <w:rFonts w:ascii="Book Antiqua" w:hAnsi="Book Antiqua"/>
          <w:sz w:val="24"/>
          <w:szCs w:val="24"/>
          <w:vertAlign w:val="superscript"/>
        </w:rPr>
        <w:t>,</w:t>
      </w:r>
      <w:r w:rsidR="00CC0EA5" w:rsidRPr="002C2D6A">
        <w:rPr>
          <w:rFonts w:ascii="Book Antiqua" w:hAnsi="Book Antiqua"/>
          <w:sz w:val="24"/>
          <w:szCs w:val="24"/>
          <w:vertAlign w:val="superscript"/>
        </w:rPr>
        <w:t>35</w:t>
      </w:r>
      <w:r w:rsidR="00A73D11" w:rsidRPr="002C2D6A">
        <w:rPr>
          <w:rFonts w:ascii="Book Antiqua" w:hAnsi="Book Antiqua"/>
          <w:sz w:val="24"/>
          <w:szCs w:val="24"/>
          <w:vertAlign w:val="superscript"/>
        </w:rPr>
        <w:t>]</w:t>
      </w:r>
      <w:r w:rsidR="00DD0CA6" w:rsidRPr="002C2D6A">
        <w:rPr>
          <w:rFonts w:ascii="Book Antiqua" w:hAnsi="Book Antiqua"/>
          <w:sz w:val="24"/>
          <w:szCs w:val="24"/>
        </w:rPr>
        <w:t>.</w:t>
      </w:r>
    </w:p>
    <w:p w:rsidR="00F51B0D" w:rsidRPr="002C2D6A" w:rsidRDefault="00F51B0D" w:rsidP="00D779EF">
      <w:pPr>
        <w:pStyle w:val="a5"/>
        <w:snapToGrid w:val="0"/>
        <w:spacing w:line="360" w:lineRule="auto"/>
        <w:jc w:val="both"/>
        <w:rPr>
          <w:rFonts w:ascii="Book Antiqua" w:hAnsi="Book Antiqua"/>
          <w:b/>
          <w:sz w:val="24"/>
          <w:szCs w:val="24"/>
        </w:rPr>
      </w:pPr>
    </w:p>
    <w:p w:rsidR="00F51B0D" w:rsidRPr="002C2D6A" w:rsidRDefault="000629DD" w:rsidP="00D779EF">
      <w:pPr>
        <w:pStyle w:val="a5"/>
        <w:snapToGrid w:val="0"/>
        <w:spacing w:line="360" w:lineRule="auto"/>
        <w:jc w:val="both"/>
        <w:rPr>
          <w:rFonts w:ascii="Book Antiqua" w:hAnsi="Book Antiqua"/>
          <w:b/>
          <w:sz w:val="24"/>
          <w:szCs w:val="24"/>
        </w:rPr>
      </w:pPr>
      <w:r w:rsidRPr="002C2D6A">
        <w:rPr>
          <w:rFonts w:ascii="Book Antiqua" w:hAnsi="Book Antiqua"/>
          <w:b/>
          <w:sz w:val="24"/>
          <w:szCs w:val="24"/>
        </w:rPr>
        <w:t>HER-2/NEU  EXPRESSION</w:t>
      </w:r>
    </w:p>
    <w:p w:rsidR="005D15FD" w:rsidRPr="002C2D6A" w:rsidRDefault="004B2997" w:rsidP="000629DD">
      <w:pPr>
        <w:pStyle w:val="a5"/>
        <w:snapToGrid w:val="0"/>
        <w:spacing w:line="360" w:lineRule="auto"/>
        <w:jc w:val="both"/>
        <w:rPr>
          <w:rFonts w:ascii="Book Antiqua" w:hAnsi="Book Antiqua"/>
          <w:color w:val="FF0000"/>
          <w:sz w:val="24"/>
          <w:szCs w:val="24"/>
          <w:lang w:eastAsia="ro-RO"/>
        </w:rPr>
      </w:pPr>
      <w:r w:rsidRPr="002C2D6A">
        <w:rPr>
          <w:rFonts w:ascii="Book Antiqua" w:hAnsi="Book Antiqua"/>
          <w:sz w:val="24"/>
          <w:szCs w:val="24"/>
        </w:rPr>
        <w:t>HER-2/ne</w:t>
      </w:r>
      <w:r w:rsidR="00390F8A" w:rsidRPr="002C2D6A">
        <w:rPr>
          <w:rFonts w:ascii="Book Antiqua" w:hAnsi="Book Antiqua"/>
          <w:sz w:val="24"/>
          <w:szCs w:val="24"/>
        </w:rPr>
        <w:t>u</w:t>
      </w:r>
      <w:r w:rsidRPr="002C2D6A">
        <w:rPr>
          <w:rFonts w:ascii="Book Antiqua" w:hAnsi="Book Antiqua"/>
          <w:sz w:val="24"/>
          <w:szCs w:val="24"/>
        </w:rPr>
        <w:t xml:space="preserve"> was one of the ﬁr</w:t>
      </w:r>
      <w:r w:rsidR="000B1227" w:rsidRPr="002C2D6A">
        <w:rPr>
          <w:rFonts w:ascii="Book Antiqua" w:hAnsi="Book Antiqua"/>
          <w:sz w:val="24"/>
          <w:szCs w:val="24"/>
        </w:rPr>
        <w:t>st oncogenes studied in</w:t>
      </w:r>
      <w:r w:rsidRPr="002C2D6A">
        <w:rPr>
          <w:rFonts w:ascii="Book Antiqua" w:hAnsi="Book Antiqua"/>
          <w:sz w:val="24"/>
          <w:szCs w:val="24"/>
        </w:rPr>
        <w:t xml:space="preserve"> samples of invasive breast cancer</w:t>
      </w:r>
      <w:r w:rsidR="009C3DB3" w:rsidRPr="002C2D6A">
        <w:rPr>
          <w:rFonts w:ascii="Book Antiqua" w:hAnsi="Book Antiqua"/>
          <w:sz w:val="24"/>
          <w:szCs w:val="24"/>
        </w:rPr>
        <w:t xml:space="preserve"> and it is identified in 10</w:t>
      </w:r>
      <w:r w:rsidR="000629DD" w:rsidRPr="002C2D6A">
        <w:rPr>
          <w:rFonts w:ascii="Book Antiqua" w:hAnsi="Book Antiqua"/>
          <w:sz w:val="24"/>
          <w:szCs w:val="24"/>
        </w:rPr>
        <w:t>%</w:t>
      </w:r>
      <w:r w:rsidR="009C3DB3" w:rsidRPr="002C2D6A">
        <w:rPr>
          <w:rFonts w:ascii="Book Antiqua" w:hAnsi="Book Antiqua"/>
          <w:sz w:val="24"/>
          <w:szCs w:val="24"/>
        </w:rPr>
        <w:t>-20% of breast cancer patients</w:t>
      </w:r>
      <w:r w:rsidRPr="002C2D6A">
        <w:rPr>
          <w:rFonts w:ascii="Book Antiqua" w:hAnsi="Book Antiqua"/>
          <w:sz w:val="24"/>
          <w:szCs w:val="24"/>
        </w:rPr>
        <w:t>.</w:t>
      </w:r>
      <w:r w:rsidR="005E7005" w:rsidRPr="002C2D6A">
        <w:rPr>
          <w:rFonts w:ascii="Book Antiqua" w:hAnsi="Book Antiqua"/>
          <w:sz w:val="24"/>
          <w:szCs w:val="24"/>
        </w:rPr>
        <w:t xml:space="preserve"> </w:t>
      </w:r>
      <w:r w:rsidR="00FC7C25" w:rsidRPr="002C2D6A">
        <w:rPr>
          <w:rFonts w:ascii="Book Antiqua" w:hAnsi="Book Antiqua"/>
          <w:sz w:val="24"/>
          <w:szCs w:val="24"/>
        </w:rPr>
        <w:t xml:space="preserve">Its </w:t>
      </w:r>
      <w:r w:rsidRPr="002C2D6A">
        <w:rPr>
          <w:rFonts w:ascii="Book Antiqua" w:hAnsi="Book Antiqua"/>
          <w:sz w:val="24"/>
          <w:szCs w:val="24"/>
        </w:rPr>
        <w:t>signiﬁcance</w:t>
      </w:r>
      <w:r w:rsidR="00FC7C25" w:rsidRPr="002C2D6A">
        <w:rPr>
          <w:rFonts w:ascii="Book Antiqua" w:hAnsi="Book Antiqua"/>
          <w:sz w:val="24"/>
          <w:szCs w:val="24"/>
        </w:rPr>
        <w:t xml:space="preserve"> consists</w:t>
      </w:r>
      <w:r w:rsidR="001D12DE" w:rsidRPr="002C2D6A">
        <w:rPr>
          <w:rFonts w:ascii="Book Antiqua" w:hAnsi="Book Antiqua"/>
          <w:sz w:val="24"/>
          <w:szCs w:val="24"/>
        </w:rPr>
        <w:t xml:space="preserve"> as a </w:t>
      </w:r>
      <w:r w:rsidRPr="002C2D6A">
        <w:rPr>
          <w:rFonts w:ascii="Book Antiqua" w:hAnsi="Book Antiqua"/>
          <w:sz w:val="24"/>
          <w:szCs w:val="24"/>
        </w:rPr>
        <w:t>mark</w:t>
      </w:r>
      <w:r w:rsidR="00F819A5" w:rsidRPr="002C2D6A">
        <w:rPr>
          <w:rFonts w:ascii="Book Antiqua" w:hAnsi="Book Antiqua"/>
          <w:sz w:val="24"/>
          <w:szCs w:val="24"/>
        </w:rPr>
        <w:t>er for sensitivity to Herceptin(</w:t>
      </w:r>
      <w:r w:rsidRPr="002C2D6A">
        <w:rPr>
          <w:rFonts w:ascii="Book Antiqua" w:hAnsi="Book Antiqua"/>
          <w:sz w:val="24"/>
          <w:szCs w:val="24"/>
        </w:rPr>
        <w:t>trastuzumab</w:t>
      </w:r>
      <w:r w:rsidR="00F819A5" w:rsidRPr="002C2D6A">
        <w:rPr>
          <w:rFonts w:ascii="Book Antiqua" w:hAnsi="Book Antiqua"/>
          <w:sz w:val="24"/>
          <w:szCs w:val="24"/>
        </w:rPr>
        <w:t>)</w:t>
      </w:r>
      <w:r w:rsidR="008E54A2" w:rsidRPr="002C2D6A">
        <w:rPr>
          <w:rFonts w:ascii="Book Antiqua" w:hAnsi="Book Antiqua"/>
          <w:sz w:val="24"/>
          <w:szCs w:val="24"/>
        </w:rPr>
        <w:t>, and resistance to tamoxifen</w:t>
      </w:r>
      <w:r w:rsidR="00F819A5" w:rsidRPr="002C2D6A">
        <w:rPr>
          <w:rFonts w:ascii="Book Antiqua" w:hAnsi="Book Antiqua"/>
          <w:sz w:val="24"/>
          <w:szCs w:val="24"/>
        </w:rPr>
        <w:t>.</w:t>
      </w:r>
      <w:r w:rsidR="00A73D11" w:rsidRPr="002C2D6A">
        <w:rPr>
          <w:rFonts w:ascii="Book Antiqua" w:hAnsi="Book Antiqua"/>
          <w:sz w:val="24"/>
          <w:szCs w:val="24"/>
          <w:vertAlign w:val="superscript"/>
        </w:rPr>
        <w:t>[</w:t>
      </w:r>
      <w:r w:rsidR="00CC0EA5" w:rsidRPr="002C2D6A">
        <w:rPr>
          <w:rFonts w:ascii="Book Antiqua" w:hAnsi="Book Antiqua"/>
          <w:sz w:val="24"/>
          <w:szCs w:val="24"/>
          <w:vertAlign w:val="superscript"/>
        </w:rPr>
        <w:t>36</w:t>
      </w:r>
      <w:r w:rsidR="00A73D11" w:rsidRPr="002C2D6A">
        <w:rPr>
          <w:rFonts w:ascii="Book Antiqua" w:hAnsi="Book Antiqua"/>
          <w:sz w:val="24"/>
          <w:szCs w:val="24"/>
          <w:vertAlign w:val="superscript"/>
        </w:rPr>
        <w:t>]</w:t>
      </w:r>
      <w:r w:rsidR="00DD0CA6" w:rsidRPr="002C2D6A">
        <w:rPr>
          <w:rFonts w:ascii="Book Antiqua" w:hAnsi="Book Antiqua"/>
          <w:sz w:val="24"/>
          <w:szCs w:val="24"/>
        </w:rPr>
        <w:t>.</w:t>
      </w:r>
      <w:r w:rsidR="00A05F87" w:rsidRPr="002C2D6A">
        <w:rPr>
          <w:rFonts w:ascii="Book Antiqua" w:hAnsi="Book Antiqua"/>
          <w:sz w:val="24"/>
          <w:szCs w:val="24"/>
        </w:rPr>
        <w:t xml:space="preserve"> Although Her</w:t>
      </w:r>
      <w:r w:rsidR="005237E4" w:rsidRPr="002C2D6A">
        <w:rPr>
          <w:rFonts w:ascii="Book Antiqua" w:hAnsi="Book Antiqua"/>
          <w:sz w:val="24"/>
          <w:szCs w:val="24"/>
        </w:rPr>
        <w:t>-</w:t>
      </w:r>
      <w:r w:rsidR="00A05F87" w:rsidRPr="002C2D6A">
        <w:rPr>
          <w:rFonts w:ascii="Book Antiqua" w:hAnsi="Book Antiqua"/>
          <w:sz w:val="24"/>
          <w:szCs w:val="24"/>
        </w:rPr>
        <w:t>2</w:t>
      </w:r>
      <w:r w:rsidR="00134909" w:rsidRPr="002C2D6A">
        <w:rPr>
          <w:rFonts w:ascii="Book Antiqua" w:hAnsi="Book Antiqua"/>
          <w:sz w:val="24"/>
          <w:szCs w:val="24"/>
        </w:rPr>
        <w:t>/neu can be detected through</w:t>
      </w:r>
      <w:r w:rsidR="005237E4" w:rsidRPr="002C2D6A">
        <w:rPr>
          <w:rFonts w:ascii="Book Antiqua" w:hAnsi="Book Antiqua"/>
          <w:sz w:val="24"/>
          <w:szCs w:val="24"/>
        </w:rPr>
        <w:t xml:space="preserve"> many</w:t>
      </w:r>
      <w:r w:rsidR="00134909" w:rsidRPr="002C2D6A">
        <w:rPr>
          <w:rFonts w:ascii="Book Antiqua" w:hAnsi="Book Antiqua"/>
          <w:sz w:val="24"/>
          <w:szCs w:val="24"/>
        </w:rPr>
        <w:t xml:space="preserve"> methods, only two</w:t>
      </w:r>
      <w:r w:rsidR="00A05F87" w:rsidRPr="002C2D6A">
        <w:rPr>
          <w:rFonts w:ascii="Book Antiqua" w:hAnsi="Book Antiqua"/>
          <w:sz w:val="24"/>
          <w:szCs w:val="24"/>
        </w:rPr>
        <w:t xml:space="preserve"> are currently approved and recommended for its detection: IHC and FISH. Standardized immunohistochemical techniques exhibit a very good correlation with FISH methods. Such standardization requires the use of 10% neutral-buffered formalin as a fixative allowing at least 6-8 </w:t>
      </w:r>
      <w:r w:rsidR="000629DD" w:rsidRPr="002C2D6A">
        <w:rPr>
          <w:rFonts w:ascii="Book Antiqua" w:hAnsi="Book Antiqua"/>
          <w:sz w:val="24"/>
          <w:szCs w:val="24"/>
        </w:rPr>
        <w:t>h</w:t>
      </w:r>
      <w:r w:rsidR="00A05F87" w:rsidRPr="002C2D6A">
        <w:rPr>
          <w:rFonts w:ascii="Book Antiqua" w:hAnsi="Book Antiqua"/>
          <w:sz w:val="24"/>
          <w:szCs w:val="24"/>
        </w:rPr>
        <w:t xml:space="preserve"> of tissue fixation, </w:t>
      </w:r>
      <w:r w:rsidR="00134909" w:rsidRPr="002C2D6A">
        <w:rPr>
          <w:rFonts w:ascii="Book Antiqua" w:hAnsi="Book Antiqua"/>
          <w:sz w:val="24"/>
          <w:szCs w:val="24"/>
        </w:rPr>
        <w:t xml:space="preserve">not  more than </w:t>
      </w:r>
      <w:r w:rsidR="00A05F87" w:rsidRPr="002C2D6A">
        <w:rPr>
          <w:rFonts w:ascii="Book Antiqua" w:hAnsi="Book Antiqua"/>
          <w:sz w:val="24"/>
          <w:szCs w:val="24"/>
        </w:rPr>
        <w:t xml:space="preserve">48 </w:t>
      </w:r>
      <w:r w:rsidR="000629DD" w:rsidRPr="002C2D6A">
        <w:rPr>
          <w:rFonts w:ascii="Book Antiqua" w:hAnsi="Book Antiqua"/>
          <w:sz w:val="24"/>
          <w:szCs w:val="24"/>
        </w:rPr>
        <w:t>h</w:t>
      </w:r>
      <w:r w:rsidR="00A05F87" w:rsidRPr="002C2D6A">
        <w:rPr>
          <w:rFonts w:ascii="Book Antiqua" w:hAnsi="Book Antiqua"/>
          <w:sz w:val="24"/>
          <w:szCs w:val="24"/>
        </w:rPr>
        <w:t xml:space="preserve">. </w:t>
      </w:r>
      <w:r w:rsidR="005C4186" w:rsidRPr="002C2D6A">
        <w:rPr>
          <w:rFonts w:ascii="Book Antiqua" w:hAnsi="Book Antiqua"/>
          <w:sz w:val="24"/>
          <w:szCs w:val="24"/>
          <w:lang w:eastAsia="ro-RO"/>
        </w:rPr>
        <w:t>IHC evaluates over-expression of the receptor protein at the surface of the cell</w:t>
      </w:r>
      <w:r w:rsidR="0071496B" w:rsidRPr="002C2D6A">
        <w:rPr>
          <w:rFonts w:ascii="Book Antiqua" w:hAnsi="Book Antiqua"/>
          <w:sz w:val="24"/>
          <w:szCs w:val="24"/>
          <w:lang w:eastAsia="ro-RO"/>
        </w:rPr>
        <w:t>s</w:t>
      </w:r>
      <w:r w:rsidR="005C4186" w:rsidRPr="002C2D6A">
        <w:rPr>
          <w:rFonts w:ascii="Book Antiqua" w:hAnsi="Book Antiqua"/>
          <w:sz w:val="24"/>
          <w:szCs w:val="24"/>
          <w:lang w:eastAsia="ro-RO"/>
        </w:rPr>
        <w:t>, while f</w:t>
      </w:r>
      <w:r w:rsidR="00A05F87" w:rsidRPr="002C2D6A">
        <w:rPr>
          <w:rFonts w:ascii="Book Antiqua" w:hAnsi="Book Antiqua"/>
          <w:sz w:val="24"/>
          <w:szCs w:val="24"/>
          <w:lang w:eastAsia="ro-RO"/>
        </w:rPr>
        <w:t xml:space="preserve">luorescence </w:t>
      </w:r>
      <w:r w:rsidR="000629DD" w:rsidRPr="002C2D6A">
        <w:rPr>
          <w:rFonts w:ascii="Book Antiqua" w:hAnsi="Book Antiqua"/>
          <w:i/>
          <w:sz w:val="24"/>
          <w:szCs w:val="24"/>
          <w:lang w:eastAsia="ro-RO"/>
        </w:rPr>
        <w:t>in situ</w:t>
      </w:r>
      <w:r w:rsidR="00A05F87" w:rsidRPr="002C2D6A">
        <w:rPr>
          <w:rFonts w:ascii="Book Antiqua" w:hAnsi="Book Antiqua"/>
          <w:sz w:val="24"/>
          <w:szCs w:val="24"/>
          <w:lang w:eastAsia="ro-RO"/>
        </w:rPr>
        <w:t xml:space="preserve"> hybridization evaluates the status of the </w:t>
      </w:r>
      <w:r w:rsidR="00A05F87" w:rsidRPr="002C2D6A">
        <w:rPr>
          <w:rFonts w:ascii="Book Antiqua" w:hAnsi="Book Antiqua"/>
          <w:i/>
          <w:iCs/>
          <w:sz w:val="24"/>
          <w:szCs w:val="24"/>
          <w:lang w:eastAsia="ro-RO"/>
        </w:rPr>
        <w:t>HER2</w:t>
      </w:r>
      <w:r w:rsidR="005C4186" w:rsidRPr="002C2D6A">
        <w:rPr>
          <w:rFonts w:ascii="Book Antiqua" w:hAnsi="Book Antiqua"/>
          <w:sz w:val="24"/>
          <w:szCs w:val="24"/>
          <w:lang w:eastAsia="ro-RO"/>
        </w:rPr>
        <w:t xml:space="preserve"> gene in the nucleus.</w:t>
      </w:r>
      <w:r w:rsidR="00A05F87" w:rsidRPr="002C2D6A">
        <w:rPr>
          <w:rFonts w:ascii="Book Antiqua" w:hAnsi="Book Antiqua"/>
          <w:sz w:val="24"/>
          <w:szCs w:val="24"/>
          <w:lang w:eastAsia="ro-RO"/>
        </w:rPr>
        <w:t xml:space="preserve"> In the majority of </w:t>
      </w:r>
      <w:r w:rsidR="00A05F87" w:rsidRPr="002C2D6A">
        <w:rPr>
          <w:rFonts w:ascii="Book Antiqua" w:hAnsi="Book Antiqua"/>
          <w:i/>
          <w:sz w:val="24"/>
          <w:szCs w:val="24"/>
          <w:lang w:eastAsia="ro-RO"/>
        </w:rPr>
        <w:t>HER2</w:t>
      </w:r>
      <w:r w:rsidR="00A05F87" w:rsidRPr="002C2D6A">
        <w:rPr>
          <w:rFonts w:ascii="Book Antiqua" w:hAnsi="Book Antiqua"/>
          <w:sz w:val="24"/>
          <w:szCs w:val="24"/>
          <w:lang w:eastAsia="ro-RO"/>
        </w:rPr>
        <w:t xml:space="preserve">-positive cancers, HER2 protein overexpression is the result of gene amplification, thus </w:t>
      </w:r>
      <w:r w:rsidR="005C4186" w:rsidRPr="002C2D6A">
        <w:rPr>
          <w:rFonts w:ascii="Book Antiqua" w:hAnsi="Book Antiqua"/>
          <w:sz w:val="24"/>
          <w:szCs w:val="24"/>
          <w:lang w:eastAsia="ro-RO"/>
        </w:rPr>
        <w:t>both methods</w:t>
      </w:r>
      <w:r w:rsidR="00C43347" w:rsidRPr="002C2D6A">
        <w:rPr>
          <w:rFonts w:ascii="Book Antiqua" w:hAnsi="Book Antiqua"/>
          <w:sz w:val="24"/>
          <w:szCs w:val="24"/>
          <w:lang w:eastAsia="ro-RO"/>
        </w:rPr>
        <w:t xml:space="preserve"> should be highly correlated.</w:t>
      </w:r>
    </w:p>
    <w:p w:rsidR="005D15FD" w:rsidRPr="002C2D6A" w:rsidRDefault="005D15FD" w:rsidP="005C4186">
      <w:pPr>
        <w:pStyle w:val="a5"/>
        <w:snapToGrid w:val="0"/>
        <w:spacing w:line="360" w:lineRule="auto"/>
        <w:jc w:val="both"/>
        <w:rPr>
          <w:rFonts w:ascii="Book Antiqua" w:hAnsi="Book Antiqua" w:cs="Times New Roman"/>
          <w:sz w:val="24"/>
          <w:szCs w:val="24"/>
          <w:shd w:val="clear" w:color="auto" w:fill="FFFFFF"/>
          <w:lang w:eastAsia="ro-RO"/>
        </w:rPr>
      </w:pPr>
      <w:r w:rsidRPr="002C2D6A">
        <w:rPr>
          <w:rFonts w:ascii="Book Antiqua" w:hAnsi="Book Antiqua" w:cs="Times New Roman"/>
          <w:sz w:val="24"/>
          <w:szCs w:val="24"/>
          <w:shd w:val="clear" w:color="auto" w:fill="FFFFFF"/>
          <w:lang w:eastAsia="ro-RO"/>
        </w:rPr>
        <w:t>Immunohistochemistry reactions for Her-2 were scored by HercepTest where 0 and 1+ scores are negative, 2+ is weak positive and 3+ is positive. A positive HE</w:t>
      </w:r>
      <w:r w:rsidR="00C7188A" w:rsidRPr="002C2D6A">
        <w:rPr>
          <w:rFonts w:ascii="Book Antiqua" w:hAnsi="Book Antiqua" w:cs="Times New Roman"/>
          <w:sz w:val="24"/>
          <w:szCs w:val="24"/>
          <w:shd w:val="clear" w:color="auto" w:fill="FFFFFF"/>
          <w:lang w:eastAsia="ro-RO"/>
        </w:rPr>
        <w:t>R-2 result consists</w:t>
      </w:r>
      <w:r w:rsidR="00EE5C59" w:rsidRPr="002C2D6A">
        <w:rPr>
          <w:rFonts w:ascii="Book Antiqua" w:hAnsi="Book Antiqua" w:cs="Times New Roman"/>
          <w:sz w:val="24"/>
          <w:szCs w:val="24"/>
          <w:shd w:val="clear" w:color="auto" w:fill="FFFFFF"/>
          <w:lang w:eastAsia="ro-RO"/>
        </w:rPr>
        <w:t xml:space="preserve"> of a</w:t>
      </w:r>
      <w:r w:rsidR="00C7188A" w:rsidRPr="002C2D6A">
        <w:rPr>
          <w:rFonts w:ascii="Book Antiqua" w:hAnsi="Book Antiqua" w:cs="Times New Roman"/>
          <w:sz w:val="24"/>
          <w:szCs w:val="24"/>
          <w:shd w:val="clear" w:color="auto" w:fill="FFFFFF"/>
          <w:lang w:eastAsia="ro-RO"/>
        </w:rPr>
        <w:t xml:space="preserve"> uniform and</w:t>
      </w:r>
      <w:r w:rsidRPr="002C2D6A">
        <w:rPr>
          <w:rFonts w:ascii="Book Antiqua" w:hAnsi="Book Antiqua" w:cs="Times New Roman"/>
          <w:sz w:val="24"/>
          <w:szCs w:val="24"/>
          <w:shd w:val="clear" w:color="auto" w:fill="FFFFFF"/>
          <w:lang w:eastAsia="ro-RO"/>
        </w:rPr>
        <w:t xml:space="preserve"> intense membrane stain</w:t>
      </w:r>
      <w:r w:rsidR="00EE5C59" w:rsidRPr="002C2D6A">
        <w:rPr>
          <w:rFonts w:ascii="Book Antiqua" w:hAnsi="Book Antiqua" w:cs="Times New Roman"/>
          <w:sz w:val="24"/>
          <w:szCs w:val="24"/>
          <w:shd w:val="clear" w:color="auto" w:fill="FFFFFF"/>
          <w:lang w:eastAsia="ro-RO"/>
        </w:rPr>
        <w:t xml:space="preserve">ing of more than 30% of </w:t>
      </w:r>
      <w:r w:rsidRPr="002C2D6A">
        <w:rPr>
          <w:rFonts w:ascii="Book Antiqua" w:hAnsi="Book Antiqua" w:cs="Times New Roman"/>
          <w:sz w:val="24"/>
          <w:szCs w:val="24"/>
          <w:shd w:val="clear" w:color="auto" w:fill="FFFFFF"/>
          <w:lang w:eastAsia="ro-RO"/>
        </w:rPr>
        <w:t>tumo</w:t>
      </w:r>
      <w:r w:rsidR="005C4186" w:rsidRPr="002C2D6A">
        <w:rPr>
          <w:rFonts w:ascii="Book Antiqua" w:hAnsi="Book Antiqua" w:cs="Times New Roman"/>
          <w:sz w:val="24"/>
          <w:szCs w:val="24"/>
          <w:shd w:val="clear" w:color="auto" w:fill="FFFFFF"/>
          <w:lang w:eastAsia="ro-RO"/>
        </w:rPr>
        <w:t xml:space="preserve">ur cells and </w:t>
      </w:r>
      <w:r w:rsidR="00184010" w:rsidRPr="002C2D6A">
        <w:rPr>
          <w:rFonts w:ascii="Book Antiqua" w:hAnsi="Book Antiqua" w:cs="Times New Roman"/>
          <w:sz w:val="24"/>
          <w:szCs w:val="24"/>
          <w:shd w:val="clear" w:color="auto" w:fill="FFFFFF"/>
          <w:lang w:eastAsia="ro-RO"/>
        </w:rPr>
        <w:t xml:space="preserve">further evaluation is </w:t>
      </w:r>
      <w:r w:rsidR="00217B9F" w:rsidRPr="002C2D6A">
        <w:rPr>
          <w:rFonts w:ascii="Book Antiqua" w:hAnsi="Book Antiqua" w:cs="Times New Roman"/>
          <w:sz w:val="24"/>
          <w:szCs w:val="24"/>
          <w:shd w:val="clear" w:color="auto" w:fill="FFFFFF"/>
          <w:lang w:eastAsia="ro-RO"/>
        </w:rPr>
        <w:t>un</w:t>
      </w:r>
      <w:r w:rsidR="00184010" w:rsidRPr="002C2D6A">
        <w:rPr>
          <w:rFonts w:ascii="Book Antiqua" w:hAnsi="Book Antiqua" w:cs="Times New Roman"/>
          <w:sz w:val="24"/>
          <w:szCs w:val="24"/>
          <w:shd w:val="clear" w:color="auto" w:fill="FFFFFF"/>
          <w:lang w:eastAsia="ro-RO"/>
        </w:rPr>
        <w:t>necessary</w:t>
      </w:r>
      <w:r w:rsidRPr="002C2D6A">
        <w:rPr>
          <w:rFonts w:ascii="Book Antiqua" w:hAnsi="Book Antiqua" w:cs="Times New Roman"/>
          <w:sz w:val="24"/>
          <w:szCs w:val="24"/>
          <w:shd w:val="clear" w:color="auto" w:fill="FFFFFF"/>
          <w:lang w:eastAsia="ro-RO"/>
        </w:rPr>
        <w:t xml:space="preserve"> for invasive cancers th</w:t>
      </w:r>
      <w:r w:rsidR="005C4186" w:rsidRPr="002C2D6A">
        <w:rPr>
          <w:rFonts w:ascii="Book Antiqua" w:hAnsi="Book Antiqua" w:cs="Times New Roman"/>
          <w:sz w:val="24"/>
          <w:szCs w:val="24"/>
          <w:shd w:val="clear" w:color="auto" w:fill="FFFFFF"/>
          <w:lang w:eastAsia="ro-RO"/>
        </w:rPr>
        <w:t>at stain deﬁnitel</w:t>
      </w:r>
      <w:r w:rsidR="00217B9F" w:rsidRPr="002C2D6A">
        <w:rPr>
          <w:rFonts w:ascii="Book Antiqua" w:hAnsi="Book Antiqua" w:cs="Times New Roman"/>
          <w:sz w:val="24"/>
          <w:szCs w:val="24"/>
          <w:shd w:val="clear" w:color="auto" w:fill="FFFFFF"/>
          <w:lang w:eastAsia="ro-RO"/>
        </w:rPr>
        <w:t>y positive and</w:t>
      </w:r>
      <w:r w:rsidR="00AF0F5C" w:rsidRPr="002C2D6A">
        <w:rPr>
          <w:rFonts w:ascii="Book Antiqua" w:hAnsi="Book Antiqua" w:cs="Times New Roman"/>
          <w:sz w:val="24"/>
          <w:szCs w:val="24"/>
          <w:shd w:val="clear" w:color="auto" w:fill="FFFFFF"/>
          <w:lang w:eastAsia="ro-RO"/>
        </w:rPr>
        <w:t xml:space="preserve"> negative as well.</w:t>
      </w:r>
      <w:r w:rsidR="005C4186" w:rsidRPr="002C2D6A">
        <w:rPr>
          <w:rFonts w:ascii="Book Antiqua" w:hAnsi="Book Antiqua" w:cs="Times New Roman"/>
          <w:sz w:val="24"/>
          <w:szCs w:val="24"/>
          <w:shd w:val="clear" w:color="auto" w:fill="FFFFFF"/>
          <w:lang w:eastAsia="ro-RO"/>
        </w:rPr>
        <w:t xml:space="preserve"> </w:t>
      </w:r>
      <w:r w:rsidR="006F1C3B" w:rsidRPr="002C2D6A">
        <w:rPr>
          <w:rFonts w:ascii="Book Antiqua" w:hAnsi="Book Antiqua" w:cs="Times New Roman"/>
          <w:sz w:val="24"/>
          <w:szCs w:val="24"/>
          <w:shd w:val="clear" w:color="auto" w:fill="FFFFFF"/>
          <w:lang w:eastAsia="ro-RO"/>
        </w:rPr>
        <w:t>Weak positive or e</w:t>
      </w:r>
      <w:r w:rsidR="00AF0F5C" w:rsidRPr="002C2D6A">
        <w:rPr>
          <w:rFonts w:ascii="Book Antiqua" w:hAnsi="Book Antiqua" w:cs="Times New Roman"/>
          <w:sz w:val="24"/>
          <w:szCs w:val="24"/>
          <w:shd w:val="clear" w:color="auto" w:fill="FFFFFF"/>
          <w:lang w:eastAsia="ro-RO"/>
        </w:rPr>
        <w:t xml:space="preserve">quivocal </w:t>
      </w:r>
      <w:r w:rsidR="006F1C3B" w:rsidRPr="002C2D6A">
        <w:rPr>
          <w:rFonts w:ascii="Book Antiqua" w:hAnsi="Book Antiqua" w:cs="Times New Roman"/>
          <w:sz w:val="24"/>
          <w:szCs w:val="24"/>
          <w:shd w:val="clear" w:color="auto" w:fill="FFFFFF"/>
          <w:lang w:eastAsia="ro-RO"/>
        </w:rPr>
        <w:t>or 2+</w:t>
      </w:r>
      <w:r w:rsidR="00AE1937" w:rsidRPr="002C2D6A">
        <w:rPr>
          <w:rFonts w:ascii="Book Antiqua" w:hAnsi="Book Antiqua" w:cs="Times New Roman"/>
          <w:sz w:val="24"/>
          <w:szCs w:val="24"/>
          <w:shd w:val="clear" w:color="auto" w:fill="FFFFFF"/>
          <w:lang w:eastAsia="ro-RO"/>
        </w:rPr>
        <w:t xml:space="preserve"> </w:t>
      </w:r>
      <w:r w:rsidR="006F1C3B" w:rsidRPr="002C2D6A">
        <w:rPr>
          <w:rFonts w:ascii="Book Antiqua" w:hAnsi="Book Antiqua" w:cs="Times New Roman"/>
          <w:sz w:val="24"/>
          <w:szCs w:val="24"/>
          <w:shd w:val="clear" w:color="auto" w:fill="FFFFFF"/>
          <w:lang w:eastAsia="ro-RO"/>
        </w:rPr>
        <w:t>cases scored should be tested</w:t>
      </w:r>
      <w:r w:rsidRPr="002C2D6A">
        <w:rPr>
          <w:rFonts w:ascii="Book Antiqua" w:hAnsi="Book Antiqua" w:cs="Times New Roman"/>
          <w:sz w:val="24"/>
          <w:szCs w:val="24"/>
          <w:shd w:val="clear" w:color="auto" w:fill="FFFFFF"/>
          <w:lang w:eastAsia="ro-RO"/>
        </w:rPr>
        <w:t xml:space="preserve"> for gene ampliﬁcation by ﬂuorescence </w:t>
      </w:r>
      <w:r w:rsidR="000629DD" w:rsidRPr="002C2D6A">
        <w:rPr>
          <w:rFonts w:ascii="Book Antiqua" w:hAnsi="Book Antiqua" w:cs="Times New Roman"/>
          <w:i/>
          <w:sz w:val="24"/>
          <w:szCs w:val="24"/>
          <w:shd w:val="clear" w:color="auto" w:fill="FFFFFF"/>
          <w:lang w:eastAsia="ro-RO"/>
        </w:rPr>
        <w:t>in situ</w:t>
      </w:r>
      <w:r w:rsidRPr="002C2D6A">
        <w:rPr>
          <w:rFonts w:ascii="Book Antiqua" w:hAnsi="Book Antiqua" w:cs="Times New Roman"/>
          <w:sz w:val="24"/>
          <w:szCs w:val="24"/>
          <w:shd w:val="clear" w:color="auto" w:fill="FFFFFF"/>
          <w:lang w:eastAsia="ro-RO"/>
        </w:rPr>
        <w:t xml:space="preserve"> hybridization. </w:t>
      </w:r>
      <w:r w:rsidR="00C3062B" w:rsidRPr="002C2D6A">
        <w:rPr>
          <w:rFonts w:ascii="Book Antiqua" w:hAnsi="Book Antiqua" w:cs="Times New Roman"/>
          <w:sz w:val="24"/>
          <w:szCs w:val="24"/>
          <w:shd w:val="clear" w:color="auto" w:fill="FFFFFF"/>
          <w:lang w:eastAsia="ro-RO"/>
        </w:rPr>
        <w:lastRenderedPageBreak/>
        <w:t xml:space="preserve">By this method, it is considered as a </w:t>
      </w:r>
      <w:r w:rsidRPr="002C2D6A">
        <w:rPr>
          <w:rFonts w:ascii="Book Antiqua" w:hAnsi="Book Antiqua" w:cs="Times New Roman"/>
          <w:sz w:val="24"/>
          <w:szCs w:val="24"/>
          <w:shd w:val="clear" w:color="auto" w:fill="FFFFFF"/>
          <w:lang w:eastAsia="ro-RO"/>
        </w:rPr>
        <w:t xml:space="preserve">positive </w:t>
      </w:r>
      <w:r w:rsidR="00C3062B" w:rsidRPr="002C2D6A">
        <w:rPr>
          <w:rFonts w:ascii="Book Antiqua" w:hAnsi="Book Antiqua" w:cs="Times New Roman"/>
          <w:sz w:val="24"/>
          <w:szCs w:val="24"/>
          <w:shd w:val="clear" w:color="auto" w:fill="FFFFFF"/>
          <w:lang w:eastAsia="ro-RO"/>
        </w:rPr>
        <w:t xml:space="preserve">results </w:t>
      </w:r>
      <w:r w:rsidRPr="002C2D6A">
        <w:rPr>
          <w:rFonts w:ascii="Book Antiqua" w:hAnsi="Book Antiqua" w:cs="Times New Roman"/>
          <w:sz w:val="24"/>
          <w:szCs w:val="24"/>
          <w:shd w:val="clear" w:color="auto" w:fill="FFFFFF"/>
          <w:lang w:eastAsia="ro-RO"/>
        </w:rPr>
        <w:t xml:space="preserve"> more than 6 HER-2 gene copies per tumo</w:t>
      </w:r>
      <w:r w:rsidR="00184010" w:rsidRPr="002C2D6A">
        <w:rPr>
          <w:rFonts w:ascii="Book Antiqua" w:hAnsi="Book Antiqua" w:cs="Times New Roman"/>
          <w:sz w:val="24"/>
          <w:szCs w:val="24"/>
          <w:shd w:val="clear" w:color="auto" w:fill="FFFFFF"/>
          <w:lang w:eastAsia="ro-RO"/>
        </w:rPr>
        <w:t>u</w:t>
      </w:r>
      <w:r w:rsidRPr="002C2D6A">
        <w:rPr>
          <w:rFonts w:ascii="Book Antiqua" w:hAnsi="Book Antiqua" w:cs="Times New Roman"/>
          <w:sz w:val="24"/>
          <w:szCs w:val="24"/>
          <w:shd w:val="clear" w:color="auto" w:fill="FFFFFF"/>
          <w:lang w:eastAsia="ro-RO"/>
        </w:rPr>
        <w:t>r cell nucleus or a HER-2 gene to chromosome 17 ratio of more than 2.2</w:t>
      </w:r>
      <w:r w:rsidR="00A73D11" w:rsidRPr="002C2D6A">
        <w:rPr>
          <w:rFonts w:ascii="Book Antiqua" w:hAnsi="Book Antiqua" w:cs="Times New Roman"/>
          <w:sz w:val="24"/>
          <w:szCs w:val="24"/>
          <w:shd w:val="clear" w:color="auto" w:fill="FFFFFF"/>
          <w:vertAlign w:val="superscript"/>
          <w:lang w:eastAsia="ro-RO"/>
        </w:rPr>
        <w:t>[</w:t>
      </w:r>
      <w:r w:rsidR="0002221B" w:rsidRPr="002C2D6A">
        <w:rPr>
          <w:rFonts w:ascii="Book Antiqua" w:hAnsi="Book Antiqua" w:cs="Times New Roman"/>
          <w:sz w:val="24"/>
          <w:szCs w:val="24"/>
          <w:shd w:val="clear" w:color="auto" w:fill="FFFFFF"/>
          <w:vertAlign w:val="superscript"/>
          <w:lang w:eastAsia="ro-RO"/>
        </w:rPr>
        <w:t>3</w:t>
      </w:r>
      <w:r w:rsidR="00CC0EA5" w:rsidRPr="002C2D6A">
        <w:rPr>
          <w:rFonts w:ascii="Book Antiqua" w:hAnsi="Book Antiqua" w:cs="Times New Roman"/>
          <w:sz w:val="24"/>
          <w:szCs w:val="24"/>
          <w:shd w:val="clear" w:color="auto" w:fill="FFFFFF"/>
          <w:vertAlign w:val="superscript"/>
          <w:lang w:eastAsia="ro-RO"/>
        </w:rPr>
        <w:t>,36,37</w:t>
      </w:r>
      <w:r w:rsidR="00A73D11" w:rsidRPr="002C2D6A">
        <w:rPr>
          <w:rFonts w:ascii="Book Antiqua" w:hAnsi="Book Antiqua" w:cs="Times New Roman"/>
          <w:sz w:val="24"/>
          <w:szCs w:val="24"/>
          <w:shd w:val="clear" w:color="auto" w:fill="FFFFFF"/>
          <w:vertAlign w:val="superscript"/>
          <w:lang w:eastAsia="ro-RO"/>
        </w:rPr>
        <w:t>]</w:t>
      </w:r>
      <w:r w:rsidR="00DD0CA6" w:rsidRPr="002C2D6A">
        <w:rPr>
          <w:rFonts w:ascii="Book Antiqua" w:hAnsi="Book Antiqua" w:cs="Times New Roman"/>
          <w:sz w:val="24"/>
          <w:szCs w:val="24"/>
          <w:shd w:val="clear" w:color="auto" w:fill="FFFFFF"/>
          <w:lang w:eastAsia="ro-RO"/>
        </w:rPr>
        <w:t>.</w:t>
      </w:r>
    </w:p>
    <w:p w:rsidR="003E01C6" w:rsidRPr="002C2D6A" w:rsidRDefault="009E7057" w:rsidP="00AB1983">
      <w:pPr>
        <w:pStyle w:val="a5"/>
        <w:snapToGrid w:val="0"/>
        <w:spacing w:line="360" w:lineRule="auto"/>
        <w:ind w:firstLineChars="50" w:firstLine="120"/>
        <w:jc w:val="both"/>
        <w:rPr>
          <w:rFonts w:ascii="Book Antiqua" w:hAnsi="Book Antiqua"/>
          <w:sz w:val="24"/>
          <w:szCs w:val="24"/>
          <w:lang w:eastAsia="ro-RO"/>
        </w:rPr>
      </w:pPr>
      <w:r w:rsidRPr="002C2D6A">
        <w:rPr>
          <w:rFonts w:ascii="Book Antiqua" w:hAnsi="Book Antiqua"/>
          <w:sz w:val="24"/>
          <w:szCs w:val="24"/>
          <w:lang w:eastAsia="ro-RO"/>
        </w:rPr>
        <w:t>The</w:t>
      </w:r>
      <w:r w:rsidR="0039588C" w:rsidRPr="002C2D6A">
        <w:rPr>
          <w:rFonts w:ascii="Book Antiqua" w:hAnsi="Book Antiqua"/>
          <w:sz w:val="24"/>
          <w:szCs w:val="24"/>
          <w:lang w:eastAsia="ro-RO"/>
        </w:rPr>
        <w:t xml:space="preserve"> selection of the best </w:t>
      </w:r>
      <w:r w:rsidRPr="002C2D6A">
        <w:rPr>
          <w:rFonts w:ascii="Book Antiqua" w:hAnsi="Book Antiqua"/>
          <w:sz w:val="24"/>
          <w:szCs w:val="24"/>
          <w:lang w:eastAsia="ro-RO"/>
        </w:rPr>
        <w:t>treatment</w:t>
      </w:r>
      <w:r w:rsidR="005C4186" w:rsidRPr="002C2D6A">
        <w:rPr>
          <w:rFonts w:ascii="Book Antiqua" w:hAnsi="Book Antiqua"/>
          <w:sz w:val="24"/>
          <w:szCs w:val="24"/>
          <w:lang w:eastAsia="ro-RO"/>
        </w:rPr>
        <w:t xml:space="preserve">, especially if </w:t>
      </w:r>
      <w:r w:rsidR="005237E4" w:rsidRPr="002C2D6A">
        <w:rPr>
          <w:rFonts w:ascii="Book Antiqua" w:hAnsi="Book Antiqua"/>
          <w:sz w:val="24"/>
          <w:szCs w:val="24"/>
          <w:lang w:eastAsia="ro-RO"/>
        </w:rPr>
        <w:t xml:space="preserve"> the patient is a candidat</w:t>
      </w:r>
      <w:r w:rsidR="00184010" w:rsidRPr="002C2D6A">
        <w:rPr>
          <w:rFonts w:ascii="Book Antiqua" w:hAnsi="Book Antiqua"/>
          <w:sz w:val="24"/>
          <w:szCs w:val="24"/>
          <w:lang w:eastAsia="ro-RO"/>
        </w:rPr>
        <w:t>e fo</w:t>
      </w:r>
      <w:r w:rsidRPr="002C2D6A">
        <w:rPr>
          <w:rFonts w:ascii="Book Antiqua" w:hAnsi="Book Antiqua"/>
          <w:sz w:val="24"/>
          <w:szCs w:val="24"/>
          <w:lang w:eastAsia="ro-RO"/>
        </w:rPr>
        <w:t xml:space="preserve">r HER2-targeted therapy, </w:t>
      </w:r>
      <w:r w:rsidR="00184010" w:rsidRPr="002C2D6A">
        <w:rPr>
          <w:rFonts w:ascii="Book Antiqua" w:hAnsi="Book Antiqua"/>
          <w:sz w:val="24"/>
          <w:szCs w:val="24"/>
          <w:lang w:eastAsia="ro-RO"/>
        </w:rPr>
        <w:t>depends</w:t>
      </w:r>
      <w:r w:rsidR="005B5CF8" w:rsidRPr="002C2D6A">
        <w:rPr>
          <w:rFonts w:ascii="Book Antiqua" w:hAnsi="Book Antiqua"/>
          <w:sz w:val="24"/>
          <w:szCs w:val="24"/>
          <w:lang w:eastAsia="ro-RO"/>
        </w:rPr>
        <w:t xml:space="preserve"> on the</w:t>
      </w:r>
      <w:r w:rsidR="005237E4" w:rsidRPr="002C2D6A">
        <w:rPr>
          <w:rFonts w:ascii="Book Antiqua" w:hAnsi="Book Antiqua"/>
          <w:sz w:val="24"/>
          <w:szCs w:val="24"/>
          <w:lang w:eastAsia="ro-RO"/>
        </w:rPr>
        <w:t xml:space="preserve"> accurate laboratory results </w:t>
      </w:r>
      <w:r w:rsidR="005C4186" w:rsidRPr="002C2D6A">
        <w:rPr>
          <w:rFonts w:ascii="Book Antiqua" w:hAnsi="Book Antiqua"/>
          <w:sz w:val="24"/>
          <w:szCs w:val="24"/>
          <w:lang w:eastAsia="ro-RO"/>
        </w:rPr>
        <w:t>assessing the HER2 status</w:t>
      </w:r>
      <w:r w:rsidR="005237E4" w:rsidRPr="002C2D6A">
        <w:rPr>
          <w:rFonts w:ascii="Book Antiqua" w:hAnsi="Book Antiqua"/>
          <w:sz w:val="24"/>
          <w:szCs w:val="24"/>
          <w:lang w:eastAsia="ro-RO"/>
        </w:rPr>
        <w:t xml:space="preserve">. </w:t>
      </w:r>
      <w:r w:rsidRPr="002C2D6A">
        <w:rPr>
          <w:rFonts w:ascii="Book Antiqua" w:hAnsi="Book Antiqua"/>
          <w:sz w:val="24"/>
          <w:szCs w:val="24"/>
          <w:lang w:eastAsia="ro-RO"/>
        </w:rPr>
        <w:t xml:space="preserve">All aspects of the test are performed in a highly standardized fashion with good quality control and  the quality controls must be  continuously monitored. </w:t>
      </w:r>
      <w:r w:rsidR="005C4186" w:rsidRPr="002C2D6A">
        <w:rPr>
          <w:rFonts w:ascii="Book Antiqua" w:hAnsi="Book Antiqua"/>
          <w:sz w:val="24"/>
          <w:szCs w:val="24"/>
          <w:lang w:eastAsia="ro-RO"/>
        </w:rPr>
        <w:t>The</w:t>
      </w:r>
      <w:r w:rsidRPr="002C2D6A">
        <w:rPr>
          <w:rFonts w:ascii="Book Antiqua" w:hAnsi="Book Antiqua"/>
          <w:sz w:val="24"/>
          <w:szCs w:val="24"/>
          <w:lang w:eastAsia="ro-RO"/>
        </w:rPr>
        <w:t xml:space="preserve"> standardization includes </w:t>
      </w:r>
      <w:r w:rsidR="005237E4" w:rsidRPr="002C2D6A">
        <w:rPr>
          <w:rFonts w:ascii="Book Antiqua" w:hAnsi="Book Antiqua"/>
          <w:sz w:val="24"/>
          <w:szCs w:val="24"/>
          <w:lang w:eastAsia="ro-RO"/>
        </w:rPr>
        <w:t xml:space="preserve">aspects of pre-analytical </w:t>
      </w:r>
      <w:r w:rsidR="00184010" w:rsidRPr="002C2D6A">
        <w:rPr>
          <w:rFonts w:ascii="Book Antiqua" w:hAnsi="Book Antiqua"/>
          <w:sz w:val="24"/>
          <w:szCs w:val="24"/>
          <w:lang w:eastAsia="ro-RO"/>
        </w:rPr>
        <w:t xml:space="preserve">sample </w:t>
      </w:r>
      <w:r w:rsidR="005237E4" w:rsidRPr="002C2D6A">
        <w:rPr>
          <w:rFonts w:ascii="Book Antiqua" w:hAnsi="Book Antiqua"/>
          <w:sz w:val="24"/>
          <w:szCs w:val="24"/>
          <w:lang w:eastAsia="ro-RO"/>
        </w:rPr>
        <w:t>tissue handling, the type and duration of fixation, tissue processing, assay performance, interpre</w:t>
      </w:r>
      <w:r w:rsidR="005E0E5F" w:rsidRPr="002C2D6A">
        <w:rPr>
          <w:rFonts w:ascii="Book Antiqua" w:hAnsi="Book Antiqua"/>
          <w:sz w:val="24"/>
          <w:szCs w:val="24"/>
          <w:lang w:eastAsia="ro-RO"/>
        </w:rPr>
        <w:t>tation, and reporting</w:t>
      </w:r>
      <w:r w:rsidR="00CC0EA5" w:rsidRPr="002C2D6A">
        <w:rPr>
          <w:rFonts w:ascii="Book Antiqua" w:hAnsi="Book Antiqua"/>
          <w:sz w:val="24"/>
          <w:szCs w:val="24"/>
          <w:vertAlign w:val="superscript"/>
          <w:lang w:eastAsia="ro-RO"/>
        </w:rPr>
        <w:t>[37</w:t>
      </w:r>
      <w:r w:rsidR="00C63EB1" w:rsidRPr="002C2D6A">
        <w:rPr>
          <w:rFonts w:ascii="Book Antiqua" w:hAnsi="Book Antiqua"/>
          <w:sz w:val="24"/>
          <w:szCs w:val="24"/>
          <w:vertAlign w:val="superscript"/>
          <w:lang w:eastAsia="ro-RO"/>
        </w:rPr>
        <w:t>]</w:t>
      </w:r>
      <w:r w:rsidR="005237E4" w:rsidRPr="002C2D6A">
        <w:rPr>
          <w:rFonts w:ascii="Book Antiqua" w:hAnsi="Book Antiqua"/>
          <w:sz w:val="24"/>
          <w:szCs w:val="24"/>
          <w:lang w:eastAsia="ro-RO"/>
        </w:rPr>
        <w:t>.</w:t>
      </w:r>
      <w:r w:rsidR="00243739" w:rsidRPr="002C2D6A">
        <w:rPr>
          <w:rFonts w:ascii="Book Antiqua" w:hAnsi="Book Antiqua"/>
          <w:sz w:val="24"/>
          <w:szCs w:val="24"/>
          <w:lang w:eastAsia="ro-RO"/>
        </w:rPr>
        <w:t xml:space="preserve"> </w:t>
      </w:r>
    </w:p>
    <w:p w:rsidR="0065626B" w:rsidRPr="002C2D6A" w:rsidRDefault="009A2E2C"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t xml:space="preserve">Due to the intrinsic results subjectivity of </w:t>
      </w:r>
      <w:r w:rsidR="009748F4" w:rsidRPr="002C2D6A">
        <w:rPr>
          <w:rFonts w:ascii="Book Antiqua" w:hAnsi="Book Antiqua"/>
          <w:sz w:val="24"/>
          <w:szCs w:val="24"/>
        </w:rPr>
        <w:t>the two</w:t>
      </w:r>
      <w:r w:rsidR="00243739" w:rsidRPr="002C2D6A">
        <w:rPr>
          <w:rFonts w:ascii="Book Antiqua" w:hAnsi="Book Antiqua"/>
          <w:sz w:val="24"/>
          <w:szCs w:val="24"/>
        </w:rPr>
        <w:t xml:space="preserve"> techniques, </w:t>
      </w:r>
      <w:r w:rsidR="009748F4" w:rsidRPr="002C2D6A">
        <w:rPr>
          <w:rFonts w:ascii="Book Antiqua" w:hAnsi="Book Antiqua"/>
          <w:sz w:val="24"/>
          <w:szCs w:val="24"/>
        </w:rPr>
        <w:t>IHC and FISH</w:t>
      </w:r>
      <w:r w:rsidRPr="002C2D6A">
        <w:rPr>
          <w:rFonts w:ascii="Book Antiqua" w:hAnsi="Book Antiqua"/>
          <w:sz w:val="24"/>
          <w:szCs w:val="24"/>
        </w:rPr>
        <w:t xml:space="preserve">, the search of new </w:t>
      </w:r>
      <w:r w:rsidR="00184010" w:rsidRPr="002C2D6A">
        <w:rPr>
          <w:rFonts w:ascii="Book Antiqua" w:hAnsi="Book Antiqua"/>
          <w:sz w:val="24"/>
          <w:szCs w:val="24"/>
        </w:rPr>
        <w:t>methods with less subjectivity</w:t>
      </w:r>
      <w:r w:rsidRPr="002C2D6A">
        <w:rPr>
          <w:rFonts w:ascii="Book Antiqua" w:hAnsi="Book Antiqua"/>
          <w:sz w:val="24"/>
          <w:szCs w:val="24"/>
        </w:rPr>
        <w:t xml:space="preserve"> needs to be developed. Chemilum</w:t>
      </w:r>
      <w:r w:rsidR="002F534E" w:rsidRPr="002C2D6A">
        <w:rPr>
          <w:rFonts w:ascii="Book Antiqua" w:hAnsi="Book Antiqua"/>
          <w:sz w:val="24"/>
          <w:szCs w:val="24"/>
        </w:rPr>
        <w:t>inescent technique</w:t>
      </w:r>
      <w:r w:rsidR="00013CBC" w:rsidRPr="002C2D6A">
        <w:rPr>
          <w:rFonts w:ascii="Book Antiqua" w:hAnsi="Book Antiqua"/>
          <w:sz w:val="24"/>
          <w:szCs w:val="24"/>
        </w:rPr>
        <w:t xml:space="preserve"> have been</w:t>
      </w:r>
      <w:r w:rsidRPr="002C2D6A">
        <w:rPr>
          <w:rFonts w:ascii="Book Antiqua" w:hAnsi="Book Antiqua"/>
          <w:sz w:val="24"/>
          <w:szCs w:val="24"/>
        </w:rPr>
        <w:t xml:space="preserve"> used as a quanti</w:t>
      </w:r>
      <w:r w:rsidR="00184010" w:rsidRPr="002C2D6A">
        <w:rPr>
          <w:rFonts w:ascii="Book Antiqua" w:hAnsi="Book Antiqua"/>
          <w:sz w:val="24"/>
          <w:szCs w:val="24"/>
        </w:rPr>
        <w:t>tative assay recently</w:t>
      </w:r>
      <w:r w:rsidR="00CC0EA5" w:rsidRPr="002C2D6A">
        <w:rPr>
          <w:rFonts w:ascii="Book Antiqua" w:hAnsi="Book Antiqua"/>
          <w:sz w:val="24"/>
          <w:szCs w:val="24"/>
          <w:vertAlign w:val="superscript"/>
        </w:rPr>
        <w:t>[39,40</w:t>
      </w:r>
      <w:r w:rsidRPr="002C2D6A">
        <w:rPr>
          <w:rFonts w:ascii="Book Antiqua" w:hAnsi="Book Antiqua"/>
          <w:sz w:val="24"/>
          <w:szCs w:val="24"/>
          <w:vertAlign w:val="superscript"/>
        </w:rPr>
        <w:t>]</w:t>
      </w:r>
      <w:r w:rsidRPr="002C2D6A">
        <w:rPr>
          <w:rFonts w:ascii="Book Antiqua" w:hAnsi="Book Antiqua"/>
          <w:sz w:val="24"/>
          <w:szCs w:val="24"/>
        </w:rPr>
        <w:t>.</w:t>
      </w:r>
      <w:r w:rsidR="002F534E" w:rsidRPr="002C2D6A">
        <w:rPr>
          <w:rFonts w:ascii="Book Antiqua" w:hAnsi="Book Antiqua"/>
          <w:sz w:val="24"/>
          <w:szCs w:val="24"/>
        </w:rPr>
        <w:t xml:space="preserve"> It</w:t>
      </w:r>
      <w:r w:rsidR="00084345" w:rsidRPr="002C2D6A">
        <w:rPr>
          <w:rFonts w:ascii="Book Antiqua" w:hAnsi="Book Antiqua"/>
          <w:sz w:val="24"/>
          <w:szCs w:val="24"/>
        </w:rPr>
        <w:t xml:space="preserve"> has many</w:t>
      </w:r>
      <w:r w:rsidR="00184010" w:rsidRPr="002C2D6A">
        <w:rPr>
          <w:rFonts w:ascii="Book Antiqua" w:hAnsi="Book Antiqua"/>
          <w:sz w:val="24"/>
          <w:szCs w:val="24"/>
        </w:rPr>
        <w:t xml:space="preserve"> benefits</w:t>
      </w:r>
      <w:r w:rsidR="00EF71C1" w:rsidRPr="002C2D6A">
        <w:rPr>
          <w:rFonts w:ascii="Book Antiqua" w:hAnsi="Book Antiqua"/>
          <w:sz w:val="24"/>
          <w:szCs w:val="24"/>
        </w:rPr>
        <w:t xml:space="preserve"> </w:t>
      </w:r>
      <w:r w:rsidRPr="002C2D6A">
        <w:rPr>
          <w:rFonts w:ascii="Book Antiqua" w:hAnsi="Book Antiqua"/>
          <w:sz w:val="24"/>
          <w:szCs w:val="24"/>
        </w:rPr>
        <w:t>such as high</w:t>
      </w:r>
      <w:r w:rsidR="00EF71C1" w:rsidRPr="002C2D6A">
        <w:rPr>
          <w:rFonts w:ascii="Book Antiqua" w:hAnsi="Book Antiqua"/>
          <w:sz w:val="24"/>
          <w:szCs w:val="24"/>
        </w:rPr>
        <w:t xml:space="preserve"> </w:t>
      </w:r>
      <w:r w:rsidR="00084345" w:rsidRPr="002C2D6A">
        <w:rPr>
          <w:rFonts w:ascii="Book Antiqua" w:hAnsi="Book Antiqua"/>
          <w:sz w:val="24"/>
          <w:szCs w:val="24"/>
        </w:rPr>
        <w:t>sensitivity and accuracy,</w:t>
      </w:r>
      <w:r w:rsidRPr="002C2D6A">
        <w:rPr>
          <w:rFonts w:ascii="Book Antiqua" w:hAnsi="Book Antiqua"/>
          <w:sz w:val="24"/>
          <w:szCs w:val="24"/>
        </w:rPr>
        <w:t xml:space="preserve"> stability of r</w:t>
      </w:r>
      <w:r w:rsidR="00184010" w:rsidRPr="002C2D6A">
        <w:rPr>
          <w:rFonts w:ascii="Book Antiqua" w:hAnsi="Book Antiqua"/>
          <w:sz w:val="24"/>
          <w:szCs w:val="24"/>
        </w:rPr>
        <w:t xml:space="preserve">eagents, </w:t>
      </w:r>
      <w:r w:rsidRPr="002C2D6A">
        <w:rPr>
          <w:rFonts w:ascii="Book Antiqua" w:hAnsi="Book Antiqua"/>
          <w:sz w:val="24"/>
          <w:szCs w:val="24"/>
        </w:rPr>
        <w:t>eas</w:t>
      </w:r>
      <w:r w:rsidR="00084345" w:rsidRPr="002C2D6A">
        <w:rPr>
          <w:rFonts w:ascii="Book Antiqua" w:hAnsi="Book Antiqua"/>
          <w:sz w:val="24"/>
          <w:szCs w:val="24"/>
        </w:rPr>
        <w:t>y-to-use protocols and non-photodegradable products,</w:t>
      </w:r>
      <w:r w:rsidR="0065626B" w:rsidRPr="002C2D6A">
        <w:rPr>
          <w:rFonts w:ascii="Book Antiqua" w:hAnsi="Book Antiqua"/>
          <w:sz w:val="24"/>
          <w:szCs w:val="24"/>
        </w:rPr>
        <w:t xml:space="preserve"> and</w:t>
      </w:r>
      <w:r w:rsidR="00184010" w:rsidRPr="002C2D6A">
        <w:rPr>
          <w:rFonts w:ascii="Book Antiqua" w:hAnsi="Book Antiqua"/>
          <w:sz w:val="24"/>
          <w:szCs w:val="24"/>
        </w:rPr>
        <w:t xml:space="preserve"> indication of</w:t>
      </w:r>
      <w:r w:rsidRPr="002C2D6A">
        <w:rPr>
          <w:rFonts w:ascii="Book Antiqua" w:hAnsi="Book Antiqua"/>
          <w:sz w:val="24"/>
          <w:szCs w:val="24"/>
        </w:rPr>
        <w:t xml:space="preserve"> a </w:t>
      </w:r>
      <w:r w:rsidR="0065626B" w:rsidRPr="002C2D6A">
        <w:rPr>
          <w:rFonts w:ascii="Book Antiqua" w:hAnsi="Book Antiqua"/>
          <w:sz w:val="24"/>
          <w:szCs w:val="24"/>
        </w:rPr>
        <w:t xml:space="preserve">good </w:t>
      </w:r>
      <w:r w:rsidRPr="002C2D6A">
        <w:rPr>
          <w:rFonts w:ascii="Book Antiqua" w:hAnsi="Book Antiqua"/>
          <w:sz w:val="24"/>
          <w:szCs w:val="24"/>
        </w:rPr>
        <w:t xml:space="preserve">correlation between IHC and immunohistochemiluminescence results. </w:t>
      </w:r>
    </w:p>
    <w:p w:rsidR="00F51B0D" w:rsidRPr="002C2D6A" w:rsidRDefault="00F51B0D" w:rsidP="00D779EF">
      <w:pPr>
        <w:pStyle w:val="a5"/>
        <w:snapToGrid w:val="0"/>
        <w:spacing w:line="360" w:lineRule="auto"/>
        <w:jc w:val="both"/>
        <w:rPr>
          <w:rFonts w:ascii="Book Antiqua" w:hAnsi="Book Antiqua"/>
          <w:sz w:val="24"/>
          <w:szCs w:val="24"/>
        </w:rPr>
      </w:pPr>
    </w:p>
    <w:p w:rsidR="00F51B0D" w:rsidRPr="002C2D6A" w:rsidRDefault="00EE1D16" w:rsidP="00D779EF">
      <w:pPr>
        <w:pStyle w:val="a5"/>
        <w:snapToGrid w:val="0"/>
        <w:spacing w:line="360" w:lineRule="auto"/>
        <w:jc w:val="both"/>
        <w:rPr>
          <w:rFonts w:ascii="Book Antiqua" w:hAnsi="Book Antiqua"/>
          <w:b/>
          <w:sz w:val="24"/>
          <w:szCs w:val="24"/>
        </w:rPr>
      </w:pPr>
      <w:r w:rsidRPr="002C2D6A">
        <w:rPr>
          <w:rFonts w:ascii="Book Antiqua" w:hAnsi="Book Antiqua"/>
          <w:b/>
          <w:sz w:val="24"/>
          <w:szCs w:val="24"/>
        </w:rPr>
        <w:t xml:space="preserve">KI-67 </w:t>
      </w:r>
      <w:r w:rsidRPr="002C2D6A">
        <w:rPr>
          <w:rFonts w:ascii="Book Antiqua" w:hAnsi="Book Antiqua"/>
          <w:sz w:val="24"/>
          <w:szCs w:val="24"/>
        </w:rPr>
        <w:t xml:space="preserve"> </w:t>
      </w:r>
      <w:r w:rsidRPr="002C2D6A">
        <w:rPr>
          <w:rFonts w:ascii="Book Antiqua" w:hAnsi="Book Antiqua"/>
          <w:b/>
          <w:sz w:val="24"/>
          <w:szCs w:val="24"/>
        </w:rPr>
        <w:t xml:space="preserve">PROLIFERATION INDEX </w:t>
      </w:r>
    </w:p>
    <w:p w:rsidR="003968B3" w:rsidRPr="002C2D6A" w:rsidRDefault="008129EF" w:rsidP="00EE1D16">
      <w:pPr>
        <w:pStyle w:val="a5"/>
        <w:snapToGrid w:val="0"/>
        <w:spacing w:line="360" w:lineRule="auto"/>
        <w:jc w:val="both"/>
        <w:rPr>
          <w:rFonts w:ascii="Book Antiqua" w:hAnsi="Book Antiqua"/>
          <w:sz w:val="24"/>
          <w:szCs w:val="24"/>
        </w:rPr>
      </w:pPr>
      <w:r w:rsidRPr="002C2D6A">
        <w:rPr>
          <w:rFonts w:ascii="Book Antiqua" w:hAnsi="Book Antiqua"/>
          <w:sz w:val="24"/>
          <w:szCs w:val="24"/>
        </w:rPr>
        <w:t>The</w:t>
      </w:r>
      <w:r w:rsidR="00D81434" w:rsidRPr="002C2D6A">
        <w:rPr>
          <w:rFonts w:ascii="Book Antiqua" w:hAnsi="Book Antiqua"/>
          <w:sz w:val="24"/>
          <w:szCs w:val="24"/>
        </w:rPr>
        <w:t xml:space="preserve"> Ki-67</w:t>
      </w:r>
      <w:r w:rsidR="00DE66F5" w:rsidRPr="002C2D6A">
        <w:rPr>
          <w:rFonts w:ascii="Book Antiqua" w:hAnsi="Book Antiqua"/>
          <w:sz w:val="24"/>
          <w:szCs w:val="24"/>
        </w:rPr>
        <w:t>,</w:t>
      </w:r>
      <w:r w:rsidR="00D81434" w:rsidRPr="002C2D6A">
        <w:rPr>
          <w:rFonts w:ascii="Book Antiqua" w:hAnsi="Book Antiqua"/>
          <w:sz w:val="24"/>
          <w:szCs w:val="24"/>
        </w:rPr>
        <w:t xml:space="preserve"> </w:t>
      </w:r>
      <w:r w:rsidR="00AE5EDF" w:rsidRPr="002C2D6A">
        <w:rPr>
          <w:rFonts w:ascii="Book Antiqua" w:hAnsi="Book Antiqua"/>
          <w:sz w:val="24"/>
          <w:szCs w:val="24"/>
        </w:rPr>
        <w:t>a non-histone</w:t>
      </w:r>
      <w:r w:rsidR="003405EA" w:rsidRPr="002C2D6A">
        <w:rPr>
          <w:rFonts w:ascii="Book Antiqua" w:hAnsi="Book Antiqua"/>
          <w:sz w:val="24"/>
          <w:szCs w:val="24"/>
        </w:rPr>
        <w:t xml:space="preserve"> protein</w:t>
      </w:r>
      <w:r w:rsidR="00AE5EDF" w:rsidRPr="002C2D6A">
        <w:rPr>
          <w:rFonts w:ascii="Book Antiqua" w:hAnsi="Book Antiqua"/>
          <w:sz w:val="24"/>
          <w:szCs w:val="24"/>
        </w:rPr>
        <w:t>,</w:t>
      </w:r>
      <w:r w:rsidR="003405EA" w:rsidRPr="002C2D6A">
        <w:rPr>
          <w:rFonts w:ascii="Book Antiqua" w:hAnsi="Book Antiqua"/>
          <w:sz w:val="24"/>
          <w:szCs w:val="24"/>
        </w:rPr>
        <w:t xml:space="preserve"> </w:t>
      </w:r>
      <w:r w:rsidR="00D70BBF" w:rsidRPr="002C2D6A">
        <w:rPr>
          <w:rFonts w:ascii="Book Antiqua" w:hAnsi="Book Antiqua"/>
          <w:sz w:val="24"/>
          <w:szCs w:val="24"/>
        </w:rPr>
        <w:t>involved in</w:t>
      </w:r>
      <w:r w:rsidR="003405EA" w:rsidRPr="002C2D6A">
        <w:rPr>
          <w:rFonts w:ascii="Book Antiqua" w:hAnsi="Book Antiqua"/>
          <w:sz w:val="24"/>
          <w:szCs w:val="24"/>
        </w:rPr>
        <w:t xml:space="preserve"> the early steps of polymerase I- dependent ribosomal RNA synthesis </w:t>
      </w:r>
      <w:r w:rsidR="00D81434" w:rsidRPr="002C2D6A">
        <w:rPr>
          <w:rFonts w:ascii="Book Antiqua" w:hAnsi="Book Antiqua"/>
          <w:sz w:val="24"/>
          <w:szCs w:val="24"/>
        </w:rPr>
        <w:t xml:space="preserve">as a predictive and prognostic marker </w:t>
      </w:r>
      <w:r w:rsidRPr="002C2D6A">
        <w:rPr>
          <w:rFonts w:ascii="Book Antiqua" w:hAnsi="Book Antiqua"/>
          <w:sz w:val="24"/>
          <w:szCs w:val="24"/>
        </w:rPr>
        <w:t xml:space="preserve">in </w:t>
      </w:r>
      <w:r w:rsidR="00AE5EDF" w:rsidRPr="002C2D6A">
        <w:rPr>
          <w:rFonts w:ascii="Book Antiqua" w:hAnsi="Book Antiqua"/>
          <w:sz w:val="24"/>
          <w:szCs w:val="24"/>
        </w:rPr>
        <w:t>cancer</w:t>
      </w:r>
      <w:r w:rsidRPr="002C2D6A">
        <w:rPr>
          <w:rFonts w:ascii="Book Antiqua" w:hAnsi="Book Antiqua"/>
          <w:sz w:val="24"/>
          <w:szCs w:val="24"/>
        </w:rPr>
        <w:t>s</w:t>
      </w:r>
      <w:r w:rsidR="006E2DCB" w:rsidRPr="002C2D6A">
        <w:rPr>
          <w:rFonts w:ascii="Book Antiqua" w:hAnsi="Book Antiqua"/>
          <w:sz w:val="24"/>
          <w:szCs w:val="24"/>
        </w:rPr>
        <w:t xml:space="preserve"> has been deeply</w:t>
      </w:r>
      <w:r w:rsidR="00585BE9" w:rsidRPr="002C2D6A">
        <w:rPr>
          <w:rFonts w:ascii="Book Antiqua" w:hAnsi="Book Antiqua"/>
          <w:sz w:val="24"/>
          <w:szCs w:val="24"/>
        </w:rPr>
        <w:t xml:space="preserve"> studied</w:t>
      </w:r>
      <w:r w:rsidR="006E2DCB" w:rsidRPr="002C2D6A">
        <w:rPr>
          <w:rFonts w:ascii="Book Antiqua" w:hAnsi="Book Antiqua"/>
          <w:sz w:val="24"/>
          <w:szCs w:val="24"/>
        </w:rPr>
        <w:t>. W</w:t>
      </w:r>
      <w:r w:rsidR="0052771A" w:rsidRPr="002C2D6A">
        <w:rPr>
          <w:rFonts w:ascii="Book Antiqua" w:hAnsi="Book Antiqua"/>
          <w:sz w:val="24"/>
          <w:szCs w:val="24"/>
        </w:rPr>
        <w:t>hen</w:t>
      </w:r>
      <w:r w:rsidR="00D81434" w:rsidRPr="002C2D6A">
        <w:rPr>
          <w:rFonts w:ascii="Book Antiqua" w:hAnsi="Book Antiqua"/>
          <w:sz w:val="24"/>
          <w:szCs w:val="24"/>
        </w:rPr>
        <w:t xml:space="preserve"> Ki-67 level </w:t>
      </w:r>
      <w:r w:rsidR="0052771A" w:rsidRPr="002C2D6A">
        <w:rPr>
          <w:rFonts w:ascii="Book Antiqua" w:hAnsi="Book Antiqua"/>
          <w:sz w:val="24"/>
          <w:szCs w:val="24"/>
        </w:rPr>
        <w:t xml:space="preserve">is </w:t>
      </w:r>
      <w:r w:rsidR="00D81434" w:rsidRPr="002C2D6A">
        <w:rPr>
          <w:rFonts w:ascii="Book Antiqua" w:hAnsi="Book Antiqua"/>
          <w:sz w:val="24"/>
          <w:szCs w:val="24"/>
        </w:rPr>
        <w:t>above 10%–14%</w:t>
      </w:r>
      <w:r w:rsidR="0052771A" w:rsidRPr="002C2D6A">
        <w:rPr>
          <w:rFonts w:ascii="Book Antiqua" w:hAnsi="Book Antiqua"/>
          <w:sz w:val="24"/>
          <w:szCs w:val="24"/>
        </w:rPr>
        <w:t xml:space="preserve"> </w:t>
      </w:r>
      <w:r w:rsidR="006E2DCB" w:rsidRPr="002C2D6A">
        <w:rPr>
          <w:rFonts w:ascii="Book Antiqua" w:hAnsi="Book Antiqua"/>
          <w:sz w:val="24"/>
          <w:szCs w:val="24"/>
        </w:rPr>
        <w:t xml:space="preserve">it </w:t>
      </w:r>
      <w:r w:rsidR="0052771A" w:rsidRPr="002C2D6A">
        <w:rPr>
          <w:rFonts w:ascii="Book Antiqua" w:hAnsi="Book Antiqua"/>
          <w:sz w:val="24"/>
          <w:szCs w:val="24"/>
        </w:rPr>
        <w:t>is deﬁned</w:t>
      </w:r>
      <w:r w:rsidR="00D81434" w:rsidRPr="002C2D6A">
        <w:rPr>
          <w:rFonts w:ascii="Book Antiqua" w:hAnsi="Book Antiqua"/>
          <w:sz w:val="24"/>
          <w:szCs w:val="24"/>
        </w:rPr>
        <w:t xml:space="preserve"> a high-risk </w:t>
      </w:r>
      <w:r w:rsidRPr="002C2D6A">
        <w:rPr>
          <w:rFonts w:ascii="Book Antiqua" w:hAnsi="Book Antiqua"/>
          <w:sz w:val="24"/>
          <w:szCs w:val="24"/>
        </w:rPr>
        <w:t xml:space="preserve">breast cancer </w:t>
      </w:r>
      <w:r w:rsidR="00D81434" w:rsidRPr="002C2D6A">
        <w:rPr>
          <w:rFonts w:ascii="Book Antiqua" w:hAnsi="Book Antiqua"/>
          <w:sz w:val="24"/>
          <w:szCs w:val="24"/>
        </w:rPr>
        <w:t>gro</w:t>
      </w:r>
      <w:r w:rsidR="0052771A" w:rsidRPr="002C2D6A">
        <w:rPr>
          <w:rFonts w:ascii="Book Antiqua" w:hAnsi="Book Antiqua"/>
          <w:sz w:val="24"/>
          <w:szCs w:val="24"/>
        </w:rPr>
        <w:t>up</w:t>
      </w:r>
      <w:r w:rsidR="00CC0EA5" w:rsidRPr="002C2D6A">
        <w:rPr>
          <w:rFonts w:ascii="Book Antiqua" w:hAnsi="Book Antiqua"/>
          <w:sz w:val="24"/>
          <w:szCs w:val="24"/>
          <w:vertAlign w:val="superscript"/>
        </w:rPr>
        <w:t>[41,42</w:t>
      </w:r>
      <w:r w:rsidR="00A94FB4" w:rsidRPr="002C2D6A">
        <w:rPr>
          <w:rFonts w:ascii="Book Antiqua" w:hAnsi="Book Antiqua"/>
          <w:sz w:val="24"/>
          <w:szCs w:val="24"/>
          <w:vertAlign w:val="superscript"/>
        </w:rPr>
        <w:t>]</w:t>
      </w:r>
      <w:r w:rsidR="006E2DCB" w:rsidRPr="002C2D6A">
        <w:rPr>
          <w:rFonts w:ascii="Book Antiqua" w:hAnsi="Book Antiqua"/>
          <w:sz w:val="24"/>
          <w:szCs w:val="24"/>
        </w:rPr>
        <w:t xml:space="preserve">. </w:t>
      </w:r>
      <w:r w:rsidR="007564E0" w:rsidRPr="002C2D6A">
        <w:rPr>
          <w:rFonts w:ascii="Book Antiqua" w:hAnsi="Book Antiqua"/>
          <w:sz w:val="24"/>
          <w:szCs w:val="24"/>
        </w:rPr>
        <w:t>According to</w:t>
      </w:r>
      <w:r w:rsidR="00D81434" w:rsidRPr="002C2D6A">
        <w:rPr>
          <w:rFonts w:ascii="Book Antiqua" w:hAnsi="Book Antiqua"/>
          <w:sz w:val="24"/>
          <w:szCs w:val="24"/>
        </w:rPr>
        <w:t xml:space="preserve"> the St</w:t>
      </w:r>
      <w:r w:rsidR="00FE6646" w:rsidRPr="002C2D6A">
        <w:rPr>
          <w:rFonts w:ascii="Book Antiqua" w:hAnsi="Book Antiqua"/>
          <w:sz w:val="24"/>
          <w:szCs w:val="24"/>
        </w:rPr>
        <w:t>.</w:t>
      </w:r>
      <w:r w:rsidR="00B5359F" w:rsidRPr="002C2D6A">
        <w:rPr>
          <w:rFonts w:ascii="Book Antiqua" w:hAnsi="Book Antiqua"/>
          <w:sz w:val="24"/>
          <w:szCs w:val="24"/>
        </w:rPr>
        <w:t xml:space="preserve"> Gallen Consensus (</w:t>
      </w:r>
      <w:r w:rsidR="00D81434" w:rsidRPr="002C2D6A">
        <w:rPr>
          <w:rFonts w:ascii="Book Antiqua" w:hAnsi="Book Antiqua"/>
          <w:sz w:val="24"/>
          <w:szCs w:val="24"/>
        </w:rPr>
        <w:t>2009</w:t>
      </w:r>
      <w:r w:rsidR="00B5359F" w:rsidRPr="002C2D6A">
        <w:rPr>
          <w:rFonts w:ascii="Book Antiqua" w:hAnsi="Book Antiqua"/>
          <w:sz w:val="24"/>
          <w:szCs w:val="24"/>
        </w:rPr>
        <w:t>)</w:t>
      </w:r>
      <w:r w:rsidR="007564E0" w:rsidRPr="002C2D6A">
        <w:rPr>
          <w:rFonts w:ascii="Book Antiqua" w:hAnsi="Book Antiqua"/>
          <w:sz w:val="24"/>
          <w:szCs w:val="24"/>
        </w:rPr>
        <w:t xml:space="preserve"> </w:t>
      </w:r>
      <w:r w:rsidR="00D81434" w:rsidRPr="002C2D6A">
        <w:rPr>
          <w:rFonts w:ascii="Book Antiqua" w:hAnsi="Book Antiqua"/>
          <w:sz w:val="24"/>
          <w:szCs w:val="24"/>
        </w:rPr>
        <w:t>the</w:t>
      </w:r>
      <w:r w:rsidR="0052771A" w:rsidRPr="002C2D6A">
        <w:rPr>
          <w:rFonts w:ascii="Book Antiqua" w:hAnsi="Book Antiqua"/>
          <w:sz w:val="24"/>
          <w:szCs w:val="24"/>
        </w:rPr>
        <w:t xml:space="preserve"> Ki-67 </w:t>
      </w:r>
      <w:r w:rsidR="00AE5EDF" w:rsidRPr="002C2D6A">
        <w:rPr>
          <w:rFonts w:ascii="Book Antiqua" w:hAnsi="Book Antiqua"/>
          <w:sz w:val="24"/>
          <w:szCs w:val="24"/>
        </w:rPr>
        <w:t xml:space="preserve">index </w:t>
      </w:r>
      <w:r w:rsidR="007564E0" w:rsidRPr="002C2D6A">
        <w:rPr>
          <w:rFonts w:ascii="Book Antiqua" w:hAnsi="Book Antiqua"/>
          <w:sz w:val="24"/>
          <w:szCs w:val="24"/>
        </w:rPr>
        <w:t xml:space="preserve">is </w:t>
      </w:r>
      <w:r w:rsidR="0052771A" w:rsidRPr="002C2D6A">
        <w:rPr>
          <w:rFonts w:ascii="Book Antiqua" w:hAnsi="Book Antiqua"/>
          <w:sz w:val="24"/>
          <w:szCs w:val="24"/>
        </w:rPr>
        <w:t>useful</w:t>
      </w:r>
      <w:r w:rsidR="00D81434" w:rsidRPr="002C2D6A">
        <w:rPr>
          <w:rFonts w:ascii="Book Antiqua" w:hAnsi="Book Antiqua"/>
          <w:sz w:val="24"/>
          <w:szCs w:val="24"/>
        </w:rPr>
        <w:t xml:space="preserve"> for selecting the</w:t>
      </w:r>
      <w:r w:rsidR="0052771A" w:rsidRPr="002C2D6A">
        <w:rPr>
          <w:rFonts w:ascii="Book Antiqua" w:hAnsi="Book Antiqua"/>
          <w:sz w:val="24"/>
          <w:szCs w:val="24"/>
        </w:rPr>
        <w:t xml:space="preserve"> patients</w:t>
      </w:r>
      <w:r w:rsidR="00D81434" w:rsidRPr="002C2D6A">
        <w:rPr>
          <w:rFonts w:ascii="Book Antiqua" w:hAnsi="Book Antiqua"/>
          <w:sz w:val="24"/>
          <w:szCs w:val="24"/>
        </w:rPr>
        <w:t xml:space="preserve"> </w:t>
      </w:r>
      <w:r w:rsidR="00C221B0" w:rsidRPr="002C2D6A">
        <w:rPr>
          <w:rFonts w:ascii="Book Antiqua" w:hAnsi="Book Antiqua"/>
          <w:sz w:val="24"/>
          <w:szCs w:val="24"/>
        </w:rPr>
        <w:t>with hormone receptor-positive breast cancers, for</w:t>
      </w:r>
      <w:r w:rsidR="0052771A" w:rsidRPr="002C2D6A">
        <w:rPr>
          <w:rFonts w:ascii="Book Antiqua" w:hAnsi="Book Antiqua"/>
          <w:sz w:val="24"/>
          <w:szCs w:val="24"/>
        </w:rPr>
        <w:t xml:space="preserve"> </w:t>
      </w:r>
      <w:r w:rsidR="00D81434" w:rsidRPr="002C2D6A">
        <w:rPr>
          <w:rFonts w:ascii="Book Antiqua" w:hAnsi="Book Antiqua"/>
          <w:sz w:val="24"/>
          <w:szCs w:val="24"/>
        </w:rPr>
        <w:t>addition of chemo</w:t>
      </w:r>
      <w:r w:rsidR="00C221B0" w:rsidRPr="002C2D6A">
        <w:rPr>
          <w:rFonts w:ascii="Book Antiqua" w:hAnsi="Book Antiqua"/>
          <w:sz w:val="24"/>
          <w:szCs w:val="24"/>
        </w:rPr>
        <w:t xml:space="preserve">therapy to endocrine therapy. </w:t>
      </w:r>
      <w:r w:rsidR="006E2DCB" w:rsidRPr="002C2D6A">
        <w:rPr>
          <w:rFonts w:ascii="Book Antiqua" w:hAnsi="Book Antiqua"/>
          <w:sz w:val="24"/>
          <w:szCs w:val="24"/>
        </w:rPr>
        <w:t>Thus,</w:t>
      </w:r>
      <w:r w:rsidR="003B647B" w:rsidRPr="002C2D6A">
        <w:rPr>
          <w:rFonts w:ascii="Book Antiqua" w:hAnsi="Book Antiqua"/>
          <w:sz w:val="24"/>
          <w:szCs w:val="24"/>
        </w:rPr>
        <w:t xml:space="preserve"> breast tumours are</w:t>
      </w:r>
      <w:r w:rsidR="00D81434" w:rsidRPr="002C2D6A">
        <w:rPr>
          <w:rFonts w:ascii="Book Antiqua" w:hAnsi="Book Antiqua"/>
          <w:sz w:val="24"/>
          <w:szCs w:val="24"/>
        </w:rPr>
        <w:t xml:space="preserve"> classiﬁed as low, intermediate, and highly proliferating according to the val</w:t>
      </w:r>
      <w:r w:rsidR="003968B3" w:rsidRPr="002C2D6A">
        <w:rPr>
          <w:rFonts w:ascii="Book Antiqua" w:hAnsi="Book Antiqua"/>
          <w:sz w:val="24"/>
          <w:szCs w:val="24"/>
        </w:rPr>
        <w:t xml:space="preserve">ue of Ki-67 labelling index of under 15%, 16%–30%, and over </w:t>
      </w:r>
      <w:r w:rsidR="00D81434" w:rsidRPr="002C2D6A">
        <w:rPr>
          <w:rFonts w:ascii="Book Antiqua" w:hAnsi="Book Antiqua"/>
          <w:sz w:val="24"/>
          <w:szCs w:val="24"/>
        </w:rPr>
        <w:t>30%, respectively.</w:t>
      </w:r>
      <w:r w:rsidR="00A12E66" w:rsidRPr="002C2D6A">
        <w:rPr>
          <w:rFonts w:ascii="Book Antiqua" w:hAnsi="Book Antiqua"/>
          <w:sz w:val="24"/>
          <w:szCs w:val="24"/>
        </w:rPr>
        <w:t xml:space="preserve"> Data from the clin</w:t>
      </w:r>
      <w:r w:rsidR="00CB5DA7" w:rsidRPr="002C2D6A">
        <w:rPr>
          <w:rFonts w:ascii="Book Antiqua" w:hAnsi="Book Antiqua"/>
          <w:sz w:val="24"/>
          <w:szCs w:val="24"/>
        </w:rPr>
        <w:t>ical cancer registry Regensburg</w:t>
      </w:r>
      <w:r w:rsidR="00777CE1" w:rsidRPr="002C2D6A">
        <w:rPr>
          <w:rFonts w:ascii="Book Antiqua" w:hAnsi="Book Antiqua"/>
          <w:b/>
          <w:sz w:val="24"/>
          <w:szCs w:val="24"/>
          <w:vertAlign w:val="superscript"/>
        </w:rPr>
        <w:t xml:space="preserve"> </w:t>
      </w:r>
      <w:r w:rsidR="00A12E66" w:rsidRPr="002C2D6A">
        <w:rPr>
          <w:rFonts w:ascii="Book Antiqua" w:hAnsi="Book Antiqua"/>
          <w:sz w:val="24"/>
          <w:szCs w:val="24"/>
        </w:rPr>
        <w:t>shows Ki-67 expression was associated with the common histopathological parameters</w:t>
      </w:r>
      <w:r w:rsidR="00FA10ED" w:rsidRPr="002C2D6A">
        <w:rPr>
          <w:rFonts w:ascii="Book Antiqua" w:hAnsi="Book Antiqua"/>
          <w:sz w:val="24"/>
          <w:szCs w:val="24"/>
        </w:rPr>
        <w:t>, especially</w:t>
      </w:r>
      <w:r w:rsidR="003B647B" w:rsidRPr="002C2D6A">
        <w:rPr>
          <w:rFonts w:ascii="Book Antiqua" w:hAnsi="Book Antiqua"/>
          <w:sz w:val="24"/>
          <w:szCs w:val="24"/>
        </w:rPr>
        <w:t xml:space="preserve"> </w:t>
      </w:r>
      <w:r w:rsidR="00FA10ED" w:rsidRPr="002C2D6A">
        <w:rPr>
          <w:rFonts w:ascii="Book Antiqua" w:hAnsi="Book Antiqua"/>
          <w:sz w:val="24"/>
          <w:szCs w:val="24"/>
        </w:rPr>
        <w:t xml:space="preserve">grading </w:t>
      </w:r>
      <w:r w:rsidR="003B647B" w:rsidRPr="002C2D6A">
        <w:rPr>
          <w:rFonts w:ascii="Book Antiqua" w:hAnsi="Book Antiqua"/>
          <w:sz w:val="24"/>
          <w:szCs w:val="24"/>
        </w:rPr>
        <w:t>and survival</w:t>
      </w:r>
      <w:r w:rsidR="00A12E66" w:rsidRPr="002C2D6A">
        <w:rPr>
          <w:rFonts w:ascii="Book Antiqua" w:hAnsi="Book Antiqua"/>
          <w:sz w:val="24"/>
          <w:szCs w:val="24"/>
        </w:rPr>
        <w:t xml:space="preserve">, but is an additional independent prognostic parameter for </w:t>
      </w:r>
      <w:r w:rsidR="00CB5DA7" w:rsidRPr="002C2D6A">
        <w:rPr>
          <w:rFonts w:ascii="Book Antiqua" w:hAnsi="Book Antiqua"/>
          <w:sz w:val="24"/>
          <w:szCs w:val="24"/>
        </w:rPr>
        <w:t>disease free survival and overall survival</w:t>
      </w:r>
      <w:r w:rsidR="003B647B" w:rsidRPr="002C2D6A">
        <w:rPr>
          <w:rFonts w:ascii="Book Antiqua" w:hAnsi="Book Antiqua"/>
          <w:sz w:val="24"/>
          <w:szCs w:val="24"/>
        </w:rPr>
        <w:t xml:space="preserve"> in breast cancer patients</w:t>
      </w:r>
      <w:r w:rsidR="00CC0EA5" w:rsidRPr="002C2D6A">
        <w:rPr>
          <w:rFonts w:ascii="Book Antiqua" w:hAnsi="Book Antiqua"/>
          <w:sz w:val="24"/>
          <w:szCs w:val="24"/>
          <w:vertAlign w:val="superscript"/>
        </w:rPr>
        <w:t>[43</w:t>
      </w:r>
      <w:r w:rsidR="00777CE1" w:rsidRPr="002C2D6A">
        <w:rPr>
          <w:rFonts w:ascii="Book Antiqua" w:hAnsi="Book Antiqua"/>
          <w:sz w:val="24"/>
          <w:szCs w:val="24"/>
          <w:vertAlign w:val="superscript"/>
        </w:rPr>
        <w:t>]</w:t>
      </w:r>
      <w:r w:rsidR="003B647B" w:rsidRPr="002C2D6A">
        <w:rPr>
          <w:rFonts w:ascii="Book Antiqua" w:hAnsi="Book Antiqua"/>
          <w:sz w:val="24"/>
          <w:szCs w:val="24"/>
        </w:rPr>
        <w:t xml:space="preserve">. </w:t>
      </w:r>
    </w:p>
    <w:bookmarkEnd w:id="260"/>
    <w:bookmarkEnd w:id="261"/>
    <w:p w:rsidR="007A1D3D" w:rsidRPr="002C2D6A" w:rsidRDefault="00CE03D4"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lastRenderedPageBreak/>
        <w:t xml:space="preserve">The neoadjuvant setting is </w:t>
      </w:r>
      <w:r w:rsidR="007564E0" w:rsidRPr="002C2D6A">
        <w:rPr>
          <w:rFonts w:ascii="Book Antiqua" w:hAnsi="Book Antiqua"/>
          <w:sz w:val="24"/>
          <w:szCs w:val="24"/>
        </w:rPr>
        <w:t xml:space="preserve"> useful </w:t>
      </w:r>
      <w:r w:rsidR="00AE5EDF" w:rsidRPr="002C2D6A">
        <w:rPr>
          <w:rFonts w:ascii="Book Antiqua" w:hAnsi="Book Antiqua"/>
          <w:sz w:val="24"/>
          <w:szCs w:val="24"/>
        </w:rPr>
        <w:t xml:space="preserve"> for analyzing</w:t>
      </w:r>
      <w:r w:rsidRPr="002C2D6A">
        <w:rPr>
          <w:rFonts w:ascii="Book Antiqua" w:hAnsi="Book Antiqua"/>
          <w:sz w:val="24"/>
          <w:szCs w:val="24"/>
        </w:rPr>
        <w:t xml:space="preserve"> the value of Ki67 as a predictive and pro</w:t>
      </w:r>
      <w:r w:rsidR="00835DEC" w:rsidRPr="002C2D6A">
        <w:rPr>
          <w:rFonts w:ascii="Book Antiqua" w:hAnsi="Book Antiqua"/>
          <w:sz w:val="24"/>
          <w:szCs w:val="24"/>
        </w:rPr>
        <w:t>gnos</w:t>
      </w:r>
      <w:r w:rsidR="00C221B0" w:rsidRPr="002C2D6A">
        <w:rPr>
          <w:rFonts w:ascii="Book Antiqua" w:hAnsi="Book Antiqua"/>
          <w:sz w:val="24"/>
          <w:szCs w:val="24"/>
        </w:rPr>
        <w:t>tic tool</w:t>
      </w:r>
      <w:r w:rsidR="00835DEC" w:rsidRPr="002C2D6A">
        <w:rPr>
          <w:rFonts w:ascii="Book Antiqua" w:hAnsi="Book Antiqua"/>
          <w:sz w:val="24"/>
          <w:szCs w:val="24"/>
        </w:rPr>
        <w:t xml:space="preserve">. </w:t>
      </w:r>
      <w:r w:rsidRPr="002C2D6A">
        <w:rPr>
          <w:rFonts w:ascii="Book Antiqua" w:hAnsi="Book Antiqua"/>
          <w:sz w:val="24"/>
          <w:szCs w:val="24"/>
        </w:rPr>
        <w:t>The maj</w:t>
      </w:r>
      <w:r w:rsidR="00392AA8" w:rsidRPr="002C2D6A">
        <w:rPr>
          <w:rFonts w:ascii="Book Antiqua" w:hAnsi="Book Antiqua"/>
          <w:sz w:val="24"/>
          <w:szCs w:val="24"/>
        </w:rPr>
        <w:t xml:space="preserve">ority of studies investigating </w:t>
      </w:r>
      <w:r w:rsidRPr="002C2D6A">
        <w:rPr>
          <w:rFonts w:ascii="Book Antiqua" w:hAnsi="Book Antiqua"/>
          <w:sz w:val="24"/>
          <w:szCs w:val="24"/>
        </w:rPr>
        <w:t>the complete pathological response  have identified a high Ki67 proliferation rate as a predictive factor for a higher rate of a</w:t>
      </w:r>
      <w:r w:rsidR="00FE6646" w:rsidRPr="002C2D6A">
        <w:rPr>
          <w:rFonts w:ascii="Book Antiqua" w:hAnsi="Book Antiqua"/>
          <w:sz w:val="24"/>
          <w:szCs w:val="24"/>
        </w:rPr>
        <w:t xml:space="preserve"> complete pathological response</w:t>
      </w:r>
      <w:r w:rsidR="00125655" w:rsidRPr="002C2D6A">
        <w:rPr>
          <w:rFonts w:ascii="Book Antiqua" w:hAnsi="Book Antiqua"/>
          <w:sz w:val="24"/>
          <w:szCs w:val="24"/>
          <w:vertAlign w:val="superscript"/>
        </w:rPr>
        <w:t>[44</w:t>
      </w:r>
      <w:r w:rsidR="00CC0EA5" w:rsidRPr="002C2D6A">
        <w:rPr>
          <w:rFonts w:ascii="Book Antiqua" w:hAnsi="Book Antiqua"/>
          <w:sz w:val="24"/>
          <w:szCs w:val="24"/>
          <w:vertAlign w:val="superscript"/>
        </w:rPr>
        <w:t>,45</w:t>
      </w:r>
      <w:r w:rsidR="003968B3" w:rsidRPr="002C2D6A">
        <w:rPr>
          <w:rFonts w:ascii="Book Antiqua" w:hAnsi="Book Antiqua"/>
          <w:sz w:val="24"/>
          <w:szCs w:val="24"/>
          <w:vertAlign w:val="superscript"/>
        </w:rPr>
        <w:t>]</w:t>
      </w:r>
      <w:r w:rsidR="007A1D3D" w:rsidRPr="002C2D6A">
        <w:rPr>
          <w:rFonts w:ascii="Book Antiqua" w:hAnsi="Book Antiqua"/>
          <w:sz w:val="24"/>
          <w:szCs w:val="24"/>
        </w:rPr>
        <w:t xml:space="preserve">. However, </w:t>
      </w:r>
      <w:r w:rsidRPr="002C2D6A">
        <w:rPr>
          <w:rFonts w:ascii="Book Antiqua" w:hAnsi="Book Antiqua"/>
          <w:sz w:val="24"/>
          <w:szCs w:val="24"/>
        </w:rPr>
        <w:t xml:space="preserve"> </w:t>
      </w:r>
      <w:r w:rsidR="007A1D3D" w:rsidRPr="002C2D6A">
        <w:rPr>
          <w:rFonts w:ascii="Book Antiqua" w:hAnsi="Book Antiqua"/>
          <w:sz w:val="24"/>
          <w:szCs w:val="24"/>
        </w:rPr>
        <w:t xml:space="preserve">it was found that </w:t>
      </w:r>
      <w:r w:rsidR="00305FFB" w:rsidRPr="002C2D6A">
        <w:rPr>
          <w:rFonts w:ascii="Book Antiqua" w:hAnsi="Book Antiqua"/>
          <w:sz w:val="24"/>
          <w:szCs w:val="24"/>
        </w:rPr>
        <w:t xml:space="preserve"> </w:t>
      </w:r>
    </w:p>
    <w:p w:rsidR="00D81434" w:rsidRPr="002C2D6A" w:rsidRDefault="007A1D3D" w:rsidP="005569FA">
      <w:pPr>
        <w:pStyle w:val="a5"/>
        <w:snapToGrid w:val="0"/>
        <w:spacing w:line="360" w:lineRule="auto"/>
        <w:jc w:val="both"/>
        <w:rPr>
          <w:rFonts w:ascii="Book Antiqua" w:hAnsi="Book Antiqua"/>
          <w:sz w:val="24"/>
          <w:szCs w:val="24"/>
        </w:rPr>
      </w:pPr>
      <w:r w:rsidRPr="002C2D6A">
        <w:rPr>
          <w:rFonts w:ascii="Book Antiqua" w:hAnsi="Book Antiqua"/>
          <w:sz w:val="24"/>
          <w:szCs w:val="24"/>
        </w:rPr>
        <w:t xml:space="preserve">patients in whom progression occurred had a higher proliferation rate than in those who responded to chemotherapy </w:t>
      </w:r>
      <w:r w:rsidR="00CE03D4" w:rsidRPr="002C2D6A">
        <w:rPr>
          <w:rFonts w:ascii="Book Antiqua" w:hAnsi="Book Antiqua"/>
          <w:sz w:val="24"/>
          <w:szCs w:val="24"/>
        </w:rPr>
        <w:t xml:space="preserve"> during neoadjuvant chemotherapy</w:t>
      </w:r>
      <w:r w:rsidRPr="002C2D6A">
        <w:rPr>
          <w:rFonts w:ascii="Book Antiqua" w:hAnsi="Book Antiqua"/>
          <w:sz w:val="24"/>
          <w:szCs w:val="24"/>
        </w:rPr>
        <w:t xml:space="preserve">. </w:t>
      </w:r>
      <w:r w:rsidR="00305FFB" w:rsidRPr="002C2D6A">
        <w:rPr>
          <w:rFonts w:ascii="Book Antiqua" w:hAnsi="Book Antiqua"/>
          <w:sz w:val="24"/>
          <w:szCs w:val="24"/>
        </w:rPr>
        <w:t>This suggests the</w:t>
      </w:r>
      <w:r w:rsidR="00CE03D4" w:rsidRPr="002C2D6A">
        <w:rPr>
          <w:rFonts w:ascii="Book Antiqua" w:hAnsi="Book Antiqua"/>
          <w:sz w:val="24"/>
          <w:szCs w:val="24"/>
        </w:rPr>
        <w:t xml:space="preserve"> nonlinear effect of Ki67 on the treatment response and </w:t>
      </w:r>
      <w:r w:rsidR="00305FFB" w:rsidRPr="002C2D6A">
        <w:rPr>
          <w:rFonts w:ascii="Book Antiqua" w:hAnsi="Book Antiqua"/>
          <w:sz w:val="24"/>
          <w:szCs w:val="24"/>
        </w:rPr>
        <w:t>probably</w:t>
      </w:r>
      <w:r w:rsidRPr="002C2D6A">
        <w:rPr>
          <w:rFonts w:ascii="Book Antiqua" w:hAnsi="Book Antiqua"/>
          <w:sz w:val="24"/>
          <w:szCs w:val="24"/>
        </w:rPr>
        <w:t xml:space="preserve"> on</w:t>
      </w:r>
      <w:r w:rsidR="00CE03D4" w:rsidRPr="002C2D6A">
        <w:rPr>
          <w:rFonts w:ascii="Book Antiqua" w:hAnsi="Book Antiqua"/>
          <w:sz w:val="24"/>
          <w:szCs w:val="24"/>
        </w:rPr>
        <w:t xml:space="preserve"> the prognosis</w:t>
      </w:r>
      <w:r w:rsidR="00AE5EDF" w:rsidRPr="002C2D6A">
        <w:rPr>
          <w:rFonts w:ascii="Book Antiqua" w:hAnsi="Book Antiqua"/>
          <w:sz w:val="24"/>
          <w:szCs w:val="24"/>
        </w:rPr>
        <w:t xml:space="preserve"> as well</w:t>
      </w:r>
      <w:r w:rsidR="00E93DB4" w:rsidRPr="002C2D6A">
        <w:rPr>
          <w:rFonts w:ascii="Book Antiqua" w:hAnsi="Book Antiqua"/>
          <w:sz w:val="24"/>
          <w:szCs w:val="24"/>
          <w:vertAlign w:val="superscript"/>
        </w:rPr>
        <w:t xml:space="preserve"> [</w:t>
      </w:r>
      <w:r w:rsidR="00A908C0" w:rsidRPr="002C2D6A">
        <w:rPr>
          <w:rFonts w:ascii="Book Antiqua" w:hAnsi="Book Antiqua"/>
          <w:sz w:val="24"/>
          <w:szCs w:val="24"/>
          <w:vertAlign w:val="superscript"/>
        </w:rPr>
        <w:t>44,</w:t>
      </w:r>
      <w:r w:rsidR="00CC0EA5" w:rsidRPr="002C2D6A">
        <w:rPr>
          <w:rFonts w:ascii="Book Antiqua" w:hAnsi="Book Antiqua"/>
          <w:sz w:val="24"/>
          <w:szCs w:val="24"/>
          <w:vertAlign w:val="superscript"/>
        </w:rPr>
        <w:t>45</w:t>
      </w:r>
      <w:r w:rsidR="00FC5DCA" w:rsidRPr="002C2D6A">
        <w:rPr>
          <w:rFonts w:ascii="Book Antiqua" w:hAnsi="Book Antiqua"/>
          <w:sz w:val="24"/>
          <w:szCs w:val="24"/>
          <w:vertAlign w:val="superscript"/>
        </w:rPr>
        <w:t>]</w:t>
      </w:r>
      <w:r w:rsidR="00FC5DCA" w:rsidRPr="002C2D6A">
        <w:rPr>
          <w:rFonts w:ascii="Book Antiqua" w:hAnsi="Book Antiqua"/>
          <w:sz w:val="24"/>
          <w:szCs w:val="24"/>
        </w:rPr>
        <w:t xml:space="preserve">. </w:t>
      </w:r>
      <w:r w:rsidR="00CE03D4" w:rsidRPr="002C2D6A">
        <w:rPr>
          <w:rFonts w:ascii="Book Antiqua" w:hAnsi="Book Antiqua"/>
          <w:sz w:val="24"/>
          <w:szCs w:val="24"/>
        </w:rPr>
        <w:t xml:space="preserve"> </w:t>
      </w:r>
    </w:p>
    <w:p w:rsidR="00D81434" w:rsidRPr="002C2D6A" w:rsidRDefault="00380E18" w:rsidP="00AB1983">
      <w:pPr>
        <w:pStyle w:val="a5"/>
        <w:snapToGrid w:val="0"/>
        <w:spacing w:line="360" w:lineRule="auto"/>
        <w:ind w:firstLineChars="50" w:firstLine="120"/>
        <w:jc w:val="both"/>
        <w:rPr>
          <w:rFonts w:ascii="Book Antiqua" w:hAnsi="Book Antiqua" w:cs="Times New Roman"/>
          <w:sz w:val="24"/>
          <w:szCs w:val="24"/>
          <w:u w:val="single"/>
        </w:rPr>
      </w:pPr>
      <w:r w:rsidRPr="002C2D6A">
        <w:rPr>
          <w:rFonts w:ascii="Book Antiqua" w:hAnsi="Book Antiqua" w:cs="Times New Roman"/>
          <w:sz w:val="24"/>
          <w:szCs w:val="24"/>
        </w:rPr>
        <w:t xml:space="preserve">Using Ki-67 expression, the effects of different doses of tamoxifen on breast cancer proliferation. have been  investigated </w:t>
      </w:r>
      <w:r w:rsidR="00CC0EA5" w:rsidRPr="002C2D6A">
        <w:rPr>
          <w:rFonts w:ascii="Book Antiqua" w:hAnsi="Book Antiqua" w:cs="Times New Roman"/>
          <w:sz w:val="24"/>
          <w:szCs w:val="24"/>
          <w:vertAlign w:val="superscript"/>
        </w:rPr>
        <w:t>[42,46</w:t>
      </w:r>
      <w:r w:rsidRPr="002C2D6A">
        <w:rPr>
          <w:rFonts w:ascii="Book Antiqua" w:hAnsi="Book Antiqua" w:cs="Times New Roman"/>
          <w:sz w:val="24"/>
          <w:szCs w:val="24"/>
          <w:vertAlign w:val="superscript"/>
        </w:rPr>
        <w:t>]</w:t>
      </w:r>
      <w:r w:rsidRPr="002C2D6A">
        <w:rPr>
          <w:rFonts w:ascii="Book Antiqua" w:hAnsi="Book Antiqua" w:cs="Times New Roman"/>
          <w:sz w:val="24"/>
          <w:szCs w:val="24"/>
        </w:rPr>
        <w:t>. The change in Ki-67 expression induced by lower doses of tamoxifen was comparable to that achieved with the standard dose, concluding that tamoxifen retains antiproliferative activity at low doses</w:t>
      </w:r>
      <w:r w:rsidRPr="002C2D6A">
        <w:rPr>
          <w:rFonts w:ascii="Book Antiqua" w:hAnsi="Book Antiqua" w:cs="Times New Roman"/>
          <w:sz w:val="24"/>
          <w:szCs w:val="24"/>
          <w:vertAlign w:val="superscript"/>
        </w:rPr>
        <w:t xml:space="preserve"> </w:t>
      </w:r>
      <w:r w:rsidR="00D81434" w:rsidRPr="002C2D6A">
        <w:rPr>
          <w:rFonts w:ascii="Book Antiqua" w:hAnsi="Book Antiqua" w:cs="Times New Roman"/>
          <w:sz w:val="24"/>
          <w:szCs w:val="24"/>
          <w:vertAlign w:val="superscript"/>
        </w:rPr>
        <w:t>[</w:t>
      </w:r>
      <w:r w:rsidR="00125655" w:rsidRPr="002C2D6A">
        <w:rPr>
          <w:rFonts w:ascii="Book Antiqua" w:hAnsi="Book Antiqua" w:cs="Times New Roman"/>
          <w:sz w:val="24"/>
          <w:szCs w:val="24"/>
          <w:vertAlign w:val="superscript"/>
        </w:rPr>
        <w:t>46</w:t>
      </w:r>
      <w:r w:rsidR="002C69C2" w:rsidRPr="002C2D6A">
        <w:rPr>
          <w:rFonts w:ascii="Book Antiqua" w:hAnsi="Book Antiqua" w:cs="Times New Roman"/>
          <w:sz w:val="24"/>
          <w:szCs w:val="24"/>
          <w:vertAlign w:val="superscript"/>
        </w:rPr>
        <w:t>,</w:t>
      </w:r>
      <w:r w:rsidR="00A12E66" w:rsidRPr="002C2D6A">
        <w:rPr>
          <w:rFonts w:ascii="Book Antiqua" w:hAnsi="Book Antiqua" w:cs="Times New Roman"/>
          <w:sz w:val="24"/>
          <w:szCs w:val="24"/>
          <w:vertAlign w:val="superscript"/>
        </w:rPr>
        <w:t>4</w:t>
      </w:r>
      <w:r w:rsidR="00CC0EA5" w:rsidRPr="002C2D6A">
        <w:rPr>
          <w:rFonts w:ascii="Book Antiqua" w:hAnsi="Book Antiqua" w:cs="Times New Roman"/>
          <w:sz w:val="24"/>
          <w:szCs w:val="24"/>
          <w:vertAlign w:val="superscript"/>
        </w:rPr>
        <w:t>7</w:t>
      </w:r>
      <w:r w:rsidR="00D81434" w:rsidRPr="002C2D6A">
        <w:rPr>
          <w:rFonts w:ascii="Book Antiqua" w:hAnsi="Book Antiqua" w:cs="Times New Roman"/>
          <w:sz w:val="24"/>
          <w:szCs w:val="24"/>
          <w:vertAlign w:val="superscript"/>
        </w:rPr>
        <w:t>]</w:t>
      </w:r>
      <w:r w:rsidR="00FE6646" w:rsidRPr="002C2D6A">
        <w:rPr>
          <w:rFonts w:ascii="Book Antiqua" w:hAnsi="Book Antiqua" w:cs="Times New Roman"/>
          <w:sz w:val="24"/>
          <w:szCs w:val="24"/>
        </w:rPr>
        <w:t xml:space="preserve">. Dowsett </w:t>
      </w:r>
      <w:r w:rsidR="00EE1D16" w:rsidRPr="002C2D6A">
        <w:rPr>
          <w:rFonts w:ascii="Book Antiqua" w:hAnsi="Book Antiqua" w:cs="Times New Roman"/>
          <w:i/>
          <w:sz w:val="24"/>
          <w:szCs w:val="24"/>
        </w:rPr>
        <w:t>et al</w:t>
      </w:r>
      <w:r w:rsidR="00D81434"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48</w:t>
      </w:r>
      <w:r w:rsidR="00D81434" w:rsidRPr="002C2D6A">
        <w:rPr>
          <w:rFonts w:ascii="Book Antiqua" w:hAnsi="Book Antiqua" w:cs="Times New Roman"/>
          <w:sz w:val="24"/>
          <w:szCs w:val="24"/>
          <w:vertAlign w:val="superscript"/>
        </w:rPr>
        <w:t>]</w:t>
      </w:r>
      <w:r w:rsidR="005A69D4" w:rsidRPr="002C2D6A">
        <w:rPr>
          <w:rFonts w:ascii="Book Antiqua" w:hAnsi="Book Antiqua" w:cs="Times New Roman"/>
          <w:sz w:val="24"/>
          <w:szCs w:val="24"/>
          <w:vertAlign w:val="superscript"/>
        </w:rPr>
        <w:t xml:space="preserve"> </w:t>
      </w:r>
      <w:r w:rsidR="005A69D4" w:rsidRPr="002C2D6A">
        <w:rPr>
          <w:rFonts w:ascii="Book Antiqua" w:hAnsi="Book Antiqua" w:cs="Times New Roman"/>
          <w:sz w:val="24"/>
          <w:szCs w:val="24"/>
        </w:rPr>
        <w:t>in a</w:t>
      </w:r>
      <w:r w:rsidR="005A69D4" w:rsidRPr="002C2D6A">
        <w:rPr>
          <w:rFonts w:ascii="Book Antiqua" w:hAnsi="Book Antiqua" w:cs="Times New Roman"/>
          <w:sz w:val="24"/>
          <w:szCs w:val="24"/>
          <w:vertAlign w:val="superscript"/>
        </w:rPr>
        <w:t xml:space="preserve"> </w:t>
      </w:r>
      <w:r w:rsidR="005A69D4" w:rsidRPr="002C2D6A">
        <w:rPr>
          <w:rFonts w:ascii="Book Antiqua" w:hAnsi="Book Antiqua" w:cs="Times New Roman"/>
          <w:sz w:val="24"/>
          <w:szCs w:val="24"/>
        </w:rPr>
        <w:t xml:space="preserve">small study </w:t>
      </w:r>
      <w:r w:rsidR="00AE5EDF" w:rsidRPr="002C2D6A">
        <w:rPr>
          <w:rFonts w:ascii="Book Antiqua" w:hAnsi="Book Antiqua" w:cs="Times New Roman"/>
          <w:sz w:val="24"/>
          <w:szCs w:val="24"/>
        </w:rPr>
        <w:t xml:space="preserve">showed </w:t>
      </w:r>
      <w:r w:rsidR="00D81434" w:rsidRPr="002C2D6A">
        <w:rPr>
          <w:rFonts w:ascii="Book Antiqua" w:hAnsi="Book Antiqua" w:cs="Times New Roman"/>
          <w:sz w:val="24"/>
          <w:szCs w:val="24"/>
        </w:rPr>
        <w:t xml:space="preserve">that </w:t>
      </w:r>
      <w:r w:rsidR="00AE5EDF" w:rsidRPr="002C2D6A">
        <w:rPr>
          <w:rFonts w:ascii="Book Antiqua" w:hAnsi="Book Antiqua" w:cs="Times New Roman"/>
          <w:sz w:val="24"/>
          <w:szCs w:val="24"/>
        </w:rPr>
        <w:t xml:space="preserve">the </w:t>
      </w:r>
      <w:r w:rsidR="00D81434" w:rsidRPr="002C2D6A">
        <w:rPr>
          <w:rFonts w:ascii="Book Antiqua" w:hAnsi="Book Antiqua" w:cs="Times New Roman"/>
          <w:sz w:val="24"/>
          <w:szCs w:val="24"/>
        </w:rPr>
        <w:t>high</w:t>
      </w:r>
      <w:r w:rsidR="00392AA8" w:rsidRPr="002C2D6A">
        <w:rPr>
          <w:rFonts w:ascii="Book Antiqua" w:hAnsi="Book Antiqua" w:cs="Times New Roman"/>
          <w:sz w:val="24"/>
          <w:szCs w:val="24"/>
        </w:rPr>
        <w:t>er Ki-67 labelling index after two</w:t>
      </w:r>
      <w:r w:rsidR="00D81434" w:rsidRPr="002C2D6A">
        <w:rPr>
          <w:rFonts w:ascii="Book Antiqua" w:hAnsi="Book Antiqua" w:cs="Times New Roman"/>
          <w:sz w:val="24"/>
          <w:szCs w:val="24"/>
        </w:rPr>
        <w:t xml:space="preserve"> weeks of neoadjuvant tre</w:t>
      </w:r>
      <w:r w:rsidR="00E616B9" w:rsidRPr="002C2D6A">
        <w:rPr>
          <w:rFonts w:ascii="Book Antiqua" w:hAnsi="Book Antiqua" w:cs="Times New Roman"/>
          <w:sz w:val="24"/>
          <w:szCs w:val="24"/>
        </w:rPr>
        <w:t>atment with tamoxifen</w:t>
      </w:r>
      <w:r w:rsidR="00D81434" w:rsidRPr="002C2D6A">
        <w:rPr>
          <w:rFonts w:ascii="Book Antiqua" w:hAnsi="Book Antiqua" w:cs="Times New Roman"/>
          <w:sz w:val="24"/>
          <w:szCs w:val="24"/>
        </w:rPr>
        <w:t xml:space="preserve"> was associated with shorte</w:t>
      </w:r>
      <w:r w:rsidR="00C221B0" w:rsidRPr="002C2D6A">
        <w:rPr>
          <w:rFonts w:ascii="Book Antiqua" w:hAnsi="Book Antiqua" w:cs="Times New Roman"/>
          <w:sz w:val="24"/>
          <w:szCs w:val="24"/>
        </w:rPr>
        <w:t>r recurrence-free survival</w:t>
      </w:r>
      <w:r w:rsidR="005A69D4" w:rsidRPr="002C2D6A">
        <w:rPr>
          <w:rFonts w:ascii="Book Antiqua" w:hAnsi="Book Antiqua" w:cs="Times New Roman"/>
          <w:sz w:val="24"/>
          <w:szCs w:val="24"/>
        </w:rPr>
        <w:t xml:space="preserve"> whereas higher Ki67 expression at baseline was not</w:t>
      </w:r>
      <w:r w:rsidR="00261A5F" w:rsidRPr="002C2D6A">
        <w:rPr>
          <w:rFonts w:ascii="Book Antiqua" w:hAnsi="Book Antiqua" w:cs="Times New Roman"/>
          <w:sz w:val="24"/>
          <w:szCs w:val="24"/>
        </w:rPr>
        <w:t>.</w:t>
      </w:r>
      <w:r w:rsidR="00B33BBD" w:rsidRPr="002C2D6A">
        <w:rPr>
          <w:rFonts w:ascii="Book Antiqua" w:hAnsi="Book Antiqua" w:cs="Times New Roman"/>
          <w:sz w:val="24"/>
          <w:szCs w:val="24"/>
        </w:rPr>
        <w:t xml:space="preserve"> </w:t>
      </w:r>
      <w:r w:rsidR="00D16278" w:rsidRPr="002C2D6A">
        <w:rPr>
          <w:rFonts w:ascii="Book Antiqua" w:hAnsi="Book Antiqua" w:cs="Times New Roman"/>
          <w:sz w:val="24"/>
          <w:szCs w:val="24"/>
        </w:rPr>
        <w:t xml:space="preserve">According to </w:t>
      </w:r>
      <w:r w:rsidR="00CE03D4" w:rsidRPr="002C2D6A">
        <w:rPr>
          <w:rFonts w:ascii="Book Antiqua" w:hAnsi="Book Antiqua" w:cs="Times New Roman"/>
          <w:sz w:val="24"/>
          <w:szCs w:val="24"/>
        </w:rPr>
        <w:t xml:space="preserve">Ellis </w:t>
      </w:r>
      <w:r w:rsidR="00EE1D16" w:rsidRPr="002C2D6A">
        <w:rPr>
          <w:rFonts w:ascii="Book Antiqua" w:hAnsi="Book Antiqua" w:cs="Times New Roman"/>
          <w:i/>
          <w:sz w:val="24"/>
          <w:szCs w:val="24"/>
        </w:rPr>
        <w:t>et al</w:t>
      </w:r>
      <w:r w:rsidR="00AB1983" w:rsidRPr="002C2D6A">
        <w:rPr>
          <w:rFonts w:ascii="Book Antiqua" w:hAnsi="Book Antiqua" w:cs="Times New Roman"/>
          <w:sz w:val="24"/>
          <w:szCs w:val="24"/>
          <w:vertAlign w:val="superscript"/>
        </w:rPr>
        <w:t>[49]</w:t>
      </w:r>
      <w:r w:rsidR="00CE03D4" w:rsidRPr="002C2D6A">
        <w:rPr>
          <w:rFonts w:ascii="Book Antiqua" w:hAnsi="Book Antiqua" w:cs="Times New Roman"/>
          <w:sz w:val="24"/>
          <w:szCs w:val="24"/>
        </w:rPr>
        <w:t xml:space="preserve"> </w:t>
      </w:r>
      <w:r w:rsidR="003E5DF1" w:rsidRPr="002C2D6A">
        <w:rPr>
          <w:rFonts w:ascii="Book Antiqua" w:hAnsi="Book Antiqua" w:cs="Times New Roman"/>
          <w:sz w:val="24"/>
          <w:szCs w:val="24"/>
        </w:rPr>
        <w:t>a great</w:t>
      </w:r>
      <w:r w:rsidR="007A1D3D" w:rsidRPr="002C2D6A">
        <w:rPr>
          <w:rFonts w:ascii="Book Antiqua" w:hAnsi="Book Antiqua" w:cs="Times New Roman"/>
          <w:sz w:val="24"/>
          <w:szCs w:val="24"/>
        </w:rPr>
        <w:t xml:space="preserve"> reduction of Ki-67 </w:t>
      </w:r>
      <w:r w:rsidR="00A12E66" w:rsidRPr="002C2D6A">
        <w:rPr>
          <w:rFonts w:ascii="Book Antiqua" w:hAnsi="Book Antiqua" w:cs="Times New Roman"/>
          <w:sz w:val="24"/>
          <w:szCs w:val="24"/>
        </w:rPr>
        <w:t xml:space="preserve"> index a</w:t>
      </w:r>
      <w:r w:rsidR="003E5DF1" w:rsidRPr="002C2D6A">
        <w:rPr>
          <w:rFonts w:ascii="Book Antiqua" w:hAnsi="Book Antiqua" w:cs="Times New Roman"/>
          <w:sz w:val="24"/>
          <w:szCs w:val="24"/>
        </w:rPr>
        <w:t xml:space="preserve">fter a short-term (a </w:t>
      </w:r>
      <w:r w:rsidR="00A12E66" w:rsidRPr="002C2D6A">
        <w:rPr>
          <w:rFonts w:ascii="Book Antiqua" w:hAnsi="Book Antiqua" w:cs="Times New Roman"/>
          <w:sz w:val="24"/>
          <w:szCs w:val="24"/>
        </w:rPr>
        <w:t>few weeks</w:t>
      </w:r>
      <w:r w:rsidR="003E5DF1" w:rsidRPr="002C2D6A">
        <w:rPr>
          <w:rFonts w:ascii="Book Antiqua" w:hAnsi="Book Antiqua" w:cs="Times New Roman"/>
          <w:sz w:val="24"/>
          <w:szCs w:val="24"/>
        </w:rPr>
        <w:t>)</w:t>
      </w:r>
      <w:r w:rsidR="00A12E66" w:rsidRPr="002C2D6A">
        <w:rPr>
          <w:rFonts w:ascii="Book Antiqua" w:hAnsi="Book Antiqua" w:cs="Times New Roman"/>
          <w:sz w:val="24"/>
          <w:szCs w:val="24"/>
        </w:rPr>
        <w:t xml:space="preserve"> hormonal treatment m</w:t>
      </w:r>
      <w:r w:rsidR="003E5DF1" w:rsidRPr="002C2D6A">
        <w:rPr>
          <w:rFonts w:ascii="Book Antiqua" w:hAnsi="Book Antiqua" w:cs="Times New Roman"/>
          <w:sz w:val="24"/>
          <w:szCs w:val="24"/>
        </w:rPr>
        <w:t>ight be a simple and affordable way to select patients</w:t>
      </w:r>
      <w:r w:rsidR="00A12E66" w:rsidRPr="002C2D6A">
        <w:rPr>
          <w:rFonts w:ascii="Book Antiqua" w:hAnsi="Book Antiqua" w:cs="Times New Roman"/>
          <w:sz w:val="24"/>
          <w:szCs w:val="24"/>
        </w:rPr>
        <w:t xml:space="preserve"> with ER-positive breast cancer who may not beneﬁt from adjuvant chemotherapy. </w:t>
      </w:r>
    </w:p>
    <w:p w:rsidR="00D81434" w:rsidRPr="002C2D6A" w:rsidRDefault="00D73D95" w:rsidP="002C69C2">
      <w:pPr>
        <w:pStyle w:val="a5"/>
        <w:snapToGrid w:val="0"/>
        <w:spacing w:line="360" w:lineRule="auto"/>
        <w:jc w:val="both"/>
        <w:rPr>
          <w:rFonts w:ascii="Book Antiqua" w:hAnsi="Book Antiqua" w:cs="Times New Roman"/>
          <w:sz w:val="24"/>
          <w:szCs w:val="24"/>
        </w:rPr>
      </w:pPr>
      <w:r w:rsidRPr="002C2D6A">
        <w:rPr>
          <w:rFonts w:ascii="Book Antiqua" w:hAnsi="Book Antiqua" w:cs="Times New Roman"/>
          <w:sz w:val="24"/>
          <w:szCs w:val="24"/>
        </w:rPr>
        <w:t xml:space="preserve">Another </w:t>
      </w:r>
      <w:r w:rsidR="00835DEC" w:rsidRPr="002C2D6A">
        <w:rPr>
          <w:rFonts w:ascii="Book Antiqua" w:hAnsi="Book Antiqua" w:cs="Times New Roman"/>
          <w:sz w:val="24"/>
          <w:szCs w:val="24"/>
        </w:rPr>
        <w:t xml:space="preserve">proliferation marker </w:t>
      </w:r>
      <w:r w:rsidR="00B33BBD" w:rsidRPr="002C2D6A">
        <w:rPr>
          <w:rFonts w:ascii="Book Antiqua" w:hAnsi="Book Antiqua" w:cs="Times New Roman"/>
          <w:sz w:val="24"/>
          <w:szCs w:val="24"/>
        </w:rPr>
        <w:t xml:space="preserve"> in a tumour tissue is </w:t>
      </w:r>
      <w:r w:rsidR="00392AA8" w:rsidRPr="002C2D6A">
        <w:rPr>
          <w:rFonts w:ascii="Book Antiqua" w:hAnsi="Book Antiqua" w:cs="Times New Roman"/>
          <w:sz w:val="24"/>
          <w:szCs w:val="24"/>
        </w:rPr>
        <w:t xml:space="preserve">the Ki-S2 antibody. It </w:t>
      </w:r>
      <w:r w:rsidR="00261A5F" w:rsidRPr="002C2D6A">
        <w:rPr>
          <w:rFonts w:ascii="Book Antiqua" w:hAnsi="Book Antiqua" w:cs="Times New Roman"/>
          <w:sz w:val="24"/>
          <w:szCs w:val="24"/>
        </w:rPr>
        <w:t xml:space="preserve">recognises a </w:t>
      </w:r>
      <w:r w:rsidR="00D81434" w:rsidRPr="002C2D6A">
        <w:rPr>
          <w:rFonts w:ascii="Book Antiqua" w:hAnsi="Book Antiqua" w:cs="Times New Roman"/>
          <w:sz w:val="24"/>
          <w:szCs w:val="24"/>
        </w:rPr>
        <w:t>proliferation-speciﬁc nuclear protein expressed exclusively in the cell cycle phases S, G2, and M. Therefore, actively proliferating cells that constitute a subset of the popu</w:t>
      </w:r>
      <w:r w:rsidR="00331319" w:rsidRPr="002C2D6A">
        <w:rPr>
          <w:rFonts w:ascii="Book Antiqua" w:hAnsi="Book Antiqua" w:cs="Times New Roman"/>
          <w:sz w:val="24"/>
          <w:szCs w:val="24"/>
        </w:rPr>
        <w:t xml:space="preserve">lation recognised by Ki-67 were </w:t>
      </w:r>
      <w:r w:rsidR="00D81434" w:rsidRPr="002C2D6A">
        <w:rPr>
          <w:rFonts w:ascii="Book Antiqua" w:hAnsi="Book Antiqua" w:cs="Times New Roman"/>
          <w:sz w:val="24"/>
          <w:szCs w:val="24"/>
        </w:rPr>
        <w:t>speciﬁca</w:t>
      </w:r>
      <w:r w:rsidR="002F6FDE" w:rsidRPr="002C2D6A">
        <w:rPr>
          <w:rFonts w:ascii="Book Antiqua" w:hAnsi="Book Antiqua" w:cs="Times New Roman"/>
          <w:sz w:val="24"/>
          <w:szCs w:val="24"/>
        </w:rPr>
        <w:t xml:space="preserve">lly labelled. The cycling ratio is </w:t>
      </w:r>
      <w:r w:rsidR="00D81434" w:rsidRPr="002C2D6A">
        <w:rPr>
          <w:rFonts w:ascii="Book Antiqua" w:hAnsi="Book Antiqua" w:cs="Times New Roman"/>
          <w:sz w:val="24"/>
          <w:szCs w:val="24"/>
        </w:rPr>
        <w:t xml:space="preserve">deﬁned </w:t>
      </w:r>
      <w:r w:rsidR="00261A5F" w:rsidRPr="002C2D6A">
        <w:rPr>
          <w:rFonts w:ascii="Book Antiqua" w:hAnsi="Book Antiqua" w:cs="Times New Roman"/>
          <w:sz w:val="24"/>
          <w:szCs w:val="24"/>
        </w:rPr>
        <w:t xml:space="preserve">as the ratio of the Ki-S2 </w:t>
      </w:r>
      <w:r w:rsidR="00D81434" w:rsidRPr="002C2D6A">
        <w:rPr>
          <w:rFonts w:ascii="Book Antiqua" w:hAnsi="Book Antiqua" w:cs="Times New Roman"/>
          <w:sz w:val="24"/>
          <w:szCs w:val="24"/>
        </w:rPr>
        <w:t xml:space="preserve"> labelling inde</w:t>
      </w:r>
      <w:r w:rsidR="002F6FDE" w:rsidRPr="002C2D6A">
        <w:rPr>
          <w:rFonts w:ascii="Book Antiqua" w:hAnsi="Book Antiqua" w:cs="Times New Roman"/>
          <w:sz w:val="24"/>
          <w:szCs w:val="24"/>
        </w:rPr>
        <w:t xml:space="preserve">x to the Ki-67 labelling index and </w:t>
      </w:r>
      <w:r w:rsidR="00D81434" w:rsidRPr="002C2D6A">
        <w:rPr>
          <w:rFonts w:ascii="Book Antiqua" w:hAnsi="Book Antiqua" w:cs="Times New Roman"/>
          <w:sz w:val="24"/>
          <w:szCs w:val="24"/>
        </w:rPr>
        <w:t>represents the relative fraction of cells in</w:t>
      </w:r>
      <w:r w:rsidR="003E5DF1" w:rsidRPr="002C2D6A">
        <w:rPr>
          <w:rFonts w:ascii="Book Antiqua" w:hAnsi="Book Antiqua" w:cs="Times New Roman"/>
          <w:sz w:val="24"/>
          <w:szCs w:val="24"/>
        </w:rPr>
        <w:t xml:space="preserve"> proliferation.</w:t>
      </w:r>
      <w:r w:rsidR="00261A5F" w:rsidRPr="002C2D6A">
        <w:rPr>
          <w:rFonts w:ascii="Book Antiqua" w:hAnsi="Book Antiqua" w:cs="Times New Roman"/>
          <w:sz w:val="24"/>
          <w:szCs w:val="24"/>
        </w:rPr>
        <w:t xml:space="preserve"> A</w:t>
      </w:r>
      <w:r w:rsidR="00D81434" w:rsidRPr="002C2D6A">
        <w:rPr>
          <w:rFonts w:ascii="Book Antiqua" w:hAnsi="Book Antiqua" w:cs="Times New Roman"/>
          <w:sz w:val="24"/>
          <w:szCs w:val="24"/>
        </w:rPr>
        <w:t>lterations of cell cycle regulation at the G1–S transition strongly inﬂ</w:t>
      </w:r>
      <w:r w:rsidR="00FE6646" w:rsidRPr="002C2D6A">
        <w:rPr>
          <w:rFonts w:ascii="Book Antiqua" w:hAnsi="Book Antiqua" w:cs="Times New Roman"/>
          <w:sz w:val="24"/>
          <w:szCs w:val="24"/>
        </w:rPr>
        <w:t>uence breast cancer progression</w:t>
      </w:r>
      <w:r w:rsidR="00D81434"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42</w:t>
      </w:r>
      <w:r w:rsidR="008C4D1A"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50</w:t>
      </w:r>
      <w:r w:rsidR="00D81434" w:rsidRPr="002C2D6A">
        <w:rPr>
          <w:rFonts w:ascii="Book Antiqua" w:hAnsi="Book Antiqua" w:cs="Times New Roman"/>
          <w:sz w:val="24"/>
          <w:szCs w:val="24"/>
          <w:vertAlign w:val="superscript"/>
        </w:rPr>
        <w:t>]</w:t>
      </w:r>
      <w:r w:rsidR="003968B3" w:rsidRPr="002C2D6A">
        <w:rPr>
          <w:rFonts w:ascii="Book Antiqua" w:hAnsi="Book Antiqua" w:cs="Times New Roman"/>
          <w:sz w:val="24"/>
          <w:szCs w:val="24"/>
        </w:rPr>
        <w:t xml:space="preserve">. </w:t>
      </w:r>
      <w:r w:rsidR="002F6FDE" w:rsidRPr="002C2D6A">
        <w:rPr>
          <w:rFonts w:ascii="Book Antiqua" w:hAnsi="Book Antiqua" w:cs="Times New Roman"/>
          <w:sz w:val="24"/>
          <w:szCs w:val="24"/>
        </w:rPr>
        <w:t>Prognosis is probably</w:t>
      </w:r>
      <w:r w:rsidR="00D81434" w:rsidRPr="002C2D6A">
        <w:rPr>
          <w:rFonts w:ascii="Book Antiqua" w:hAnsi="Book Antiqua" w:cs="Times New Roman"/>
          <w:sz w:val="24"/>
          <w:szCs w:val="24"/>
        </w:rPr>
        <w:t xml:space="preserve"> indicated by the percentage of cells in S thr</w:t>
      </w:r>
      <w:r w:rsidR="002F6FDE" w:rsidRPr="002C2D6A">
        <w:rPr>
          <w:rFonts w:ascii="Book Antiqua" w:hAnsi="Book Antiqua" w:cs="Times New Roman"/>
          <w:sz w:val="24"/>
          <w:szCs w:val="24"/>
        </w:rPr>
        <w:t xml:space="preserve">ough M phases of the cell cycle and the measurement of the Ki-S2 </w:t>
      </w:r>
      <w:r w:rsidR="00835DEC" w:rsidRPr="002C2D6A">
        <w:rPr>
          <w:rFonts w:ascii="Book Antiqua" w:hAnsi="Book Antiqua" w:cs="Times New Roman"/>
          <w:sz w:val="24"/>
          <w:szCs w:val="24"/>
        </w:rPr>
        <w:t>index</w:t>
      </w:r>
      <w:r w:rsidR="00D81434" w:rsidRPr="002C2D6A">
        <w:rPr>
          <w:rFonts w:ascii="Book Antiqua" w:hAnsi="Book Antiqua" w:cs="Times New Roman"/>
          <w:sz w:val="24"/>
          <w:szCs w:val="24"/>
        </w:rPr>
        <w:t xml:space="preserve"> also ma</w:t>
      </w:r>
      <w:r w:rsidR="00331319" w:rsidRPr="002C2D6A">
        <w:rPr>
          <w:rFonts w:ascii="Book Antiqua" w:hAnsi="Book Antiqua" w:cs="Times New Roman"/>
          <w:sz w:val="24"/>
          <w:szCs w:val="24"/>
        </w:rPr>
        <w:t xml:space="preserve">y improve </w:t>
      </w:r>
      <w:r w:rsidR="00D81434" w:rsidRPr="002C2D6A">
        <w:rPr>
          <w:rFonts w:ascii="Book Antiqua" w:hAnsi="Book Antiqua" w:cs="Times New Roman"/>
          <w:sz w:val="24"/>
          <w:szCs w:val="24"/>
        </w:rPr>
        <w:t>to make an accurate prognosis and to identify patients with a low risk of recurrence who may not need adjuvant therapy</w:t>
      </w:r>
      <w:r w:rsidR="00D81434"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42</w:t>
      </w:r>
      <w:r w:rsidR="007D47FB" w:rsidRPr="002C2D6A">
        <w:rPr>
          <w:rFonts w:ascii="Book Antiqua" w:hAnsi="Book Antiqua" w:cs="Times New Roman"/>
          <w:sz w:val="24"/>
          <w:szCs w:val="24"/>
          <w:vertAlign w:val="superscript"/>
        </w:rPr>
        <w:t xml:space="preserve">, </w:t>
      </w:r>
      <w:r w:rsidR="00CC0EA5" w:rsidRPr="002C2D6A">
        <w:rPr>
          <w:rFonts w:ascii="Book Antiqua" w:hAnsi="Book Antiqua" w:cs="Times New Roman"/>
          <w:sz w:val="24"/>
          <w:szCs w:val="24"/>
          <w:vertAlign w:val="superscript"/>
        </w:rPr>
        <w:t>51</w:t>
      </w:r>
      <w:r w:rsidR="00CE03D4" w:rsidRPr="002C2D6A">
        <w:rPr>
          <w:rFonts w:ascii="Book Antiqua" w:hAnsi="Book Antiqua" w:cs="Times New Roman"/>
          <w:sz w:val="24"/>
          <w:szCs w:val="24"/>
          <w:vertAlign w:val="superscript"/>
        </w:rPr>
        <w:t>]</w:t>
      </w:r>
      <w:r w:rsidR="003968B3" w:rsidRPr="002C2D6A">
        <w:rPr>
          <w:rFonts w:ascii="Book Antiqua" w:hAnsi="Book Antiqua" w:cs="Times New Roman"/>
          <w:sz w:val="24"/>
          <w:szCs w:val="24"/>
        </w:rPr>
        <w:t>.</w:t>
      </w:r>
    </w:p>
    <w:p w:rsidR="00D81434" w:rsidRPr="002C2D6A" w:rsidRDefault="004B6FBB" w:rsidP="00AB1983">
      <w:pPr>
        <w:pStyle w:val="a5"/>
        <w:snapToGrid w:val="0"/>
        <w:spacing w:line="360" w:lineRule="auto"/>
        <w:ind w:firstLineChars="50" w:firstLine="120"/>
        <w:jc w:val="both"/>
        <w:rPr>
          <w:rFonts w:ascii="Book Antiqua" w:hAnsi="Book Antiqua" w:cs="Times New Roman"/>
          <w:b/>
          <w:sz w:val="24"/>
          <w:szCs w:val="24"/>
          <w:u w:val="single"/>
        </w:rPr>
      </w:pPr>
      <w:r w:rsidRPr="002C2D6A">
        <w:rPr>
          <w:rFonts w:ascii="Book Antiqua" w:hAnsi="Book Antiqua" w:cs="Times New Roman"/>
          <w:sz w:val="24"/>
          <w:szCs w:val="24"/>
        </w:rPr>
        <w:t>Regarding the molecular breast cancers, h</w:t>
      </w:r>
      <w:r w:rsidR="00D81434" w:rsidRPr="002C2D6A">
        <w:rPr>
          <w:rFonts w:ascii="Book Antiqua" w:hAnsi="Book Antiqua" w:cs="Times New Roman"/>
          <w:sz w:val="24"/>
          <w:szCs w:val="24"/>
        </w:rPr>
        <w:t xml:space="preserve">igh </w:t>
      </w:r>
      <w:r w:rsidR="00D73D95" w:rsidRPr="002C2D6A">
        <w:rPr>
          <w:rFonts w:ascii="Book Antiqua" w:hAnsi="Book Antiqua" w:cs="Times New Roman"/>
          <w:sz w:val="24"/>
          <w:szCs w:val="24"/>
        </w:rPr>
        <w:t xml:space="preserve">Ki-67 </w:t>
      </w:r>
      <w:r w:rsidR="00D81434" w:rsidRPr="002C2D6A">
        <w:rPr>
          <w:rFonts w:ascii="Book Antiqua" w:hAnsi="Book Antiqua" w:cs="Times New Roman"/>
          <w:sz w:val="24"/>
          <w:szCs w:val="24"/>
        </w:rPr>
        <w:t xml:space="preserve">proliferation index </w:t>
      </w:r>
      <w:r w:rsidR="00331319" w:rsidRPr="002C2D6A">
        <w:rPr>
          <w:rFonts w:ascii="Book Antiqua" w:hAnsi="Book Antiqua" w:cs="Times New Roman"/>
          <w:sz w:val="24"/>
          <w:szCs w:val="24"/>
        </w:rPr>
        <w:t>can be used</w:t>
      </w:r>
      <w:r w:rsidR="00A91B42" w:rsidRPr="002C2D6A">
        <w:rPr>
          <w:rFonts w:ascii="Book Antiqua" w:hAnsi="Book Antiqua" w:cs="Times New Roman"/>
          <w:sz w:val="24"/>
          <w:szCs w:val="24"/>
        </w:rPr>
        <w:t xml:space="preserve"> for</w:t>
      </w:r>
      <w:r w:rsidRPr="002C2D6A">
        <w:rPr>
          <w:rFonts w:ascii="Book Antiqua" w:hAnsi="Book Antiqua" w:cs="Times New Roman"/>
          <w:sz w:val="24"/>
          <w:szCs w:val="24"/>
        </w:rPr>
        <w:t xml:space="preserve"> classify</w:t>
      </w:r>
      <w:r w:rsidR="00D81434" w:rsidRPr="002C2D6A">
        <w:rPr>
          <w:rFonts w:ascii="Book Antiqua" w:hAnsi="Book Antiqua" w:cs="Times New Roman"/>
          <w:sz w:val="24"/>
          <w:szCs w:val="24"/>
        </w:rPr>
        <w:t xml:space="preserve"> triple</w:t>
      </w:r>
      <w:r w:rsidR="000A6426" w:rsidRPr="002C2D6A">
        <w:rPr>
          <w:rFonts w:ascii="Book Antiqua" w:hAnsi="Book Antiqua" w:cs="Times New Roman"/>
          <w:sz w:val="24"/>
          <w:szCs w:val="24"/>
        </w:rPr>
        <w:t xml:space="preserve"> negative breast cancer into</w:t>
      </w:r>
      <w:r w:rsidR="00D81434" w:rsidRPr="002C2D6A">
        <w:rPr>
          <w:rFonts w:ascii="Book Antiqua" w:hAnsi="Book Antiqua" w:cs="Times New Roman"/>
          <w:sz w:val="24"/>
          <w:szCs w:val="24"/>
        </w:rPr>
        <w:t xml:space="preserve"> subtypes with different </w:t>
      </w:r>
      <w:r w:rsidR="002F6FDE" w:rsidRPr="002C2D6A">
        <w:rPr>
          <w:rFonts w:ascii="Book Antiqua" w:hAnsi="Book Antiqua" w:cs="Times New Roman"/>
          <w:sz w:val="24"/>
          <w:szCs w:val="24"/>
        </w:rPr>
        <w:t xml:space="preserve">prognosis or </w:t>
      </w:r>
      <w:r w:rsidR="002F6FDE" w:rsidRPr="002C2D6A">
        <w:rPr>
          <w:rFonts w:ascii="Book Antiqua" w:hAnsi="Book Antiqua" w:cs="Times New Roman"/>
          <w:sz w:val="24"/>
          <w:szCs w:val="24"/>
        </w:rPr>
        <w:lastRenderedPageBreak/>
        <w:t>responses to the treatment</w:t>
      </w:r>
      <w:r w:rsidR="00D81434" w:rsidRPr="002C2D6A">
        <w:rPr>
          <w:rFonts w:ascii="Book Antiqua" w:hAnsi="Book Antiqua" w:cs="Times New Roman"/>
          <w:sz w:val="24"/>
          <w:szCs w:val="24"/>
        </w:rPr>
        <w:t xml:space="preserve">. </w:t>
      </w:r>
      <w:r w:rsidR="002F6FDE" w:rsidRPr="002C2D6A">
        <w:rPr>
          <w:rFonts w:ascii="Book Antiqua" w:hAnsi="Book Antiqua" w:cs="Times New Roman"/>
          <w:sz w:val="24"/>
          <w:szCs w:val="24"/>
        </w:rPr>
        <w:t xml:space="preserve">For this purpose, </w:t>
      </w:r>
      <w:r w:rsidR="000A6426" w:rsidRPr="002C2D6A">
        <w:rPr>
          <w:rFonts w:ascii="Book Antiqua" w:hAnsi="Book Antiqua" w:cs="Times New Roman"/>
          <w:sz w:val="24"/>
          <w:szCs w:val="24"/>
        </w:rPr>
        <w:t xml:space="preserve">it </w:t>
      </w:r>
      <w:r w:rsidR="002F6FDE" w:rsidRPr="002C2D6A">
        <w:rPr>
          <w:rFonts w:ascii="Book Antiqua" w:hAnsi="Book Antiqua" w:cs="Times New Roman"/>
          <w:sz w:val="24"/>
          <w:szCs w:val="24"/>
        </w:rPr>
        <w:t>was determined</w:t>
      </w:r>
      <w:r w:rsidR="00D81434" w:rsidRPr="002C2D6A">
        <w:rPr>
          <w:rFonts w:ascii="Book Antiqua" w:hAnsi="Book Antiqua" w:cs="Times New Roman"/>
          <w:sz w:val="24"/>
          <w:szCs w:val="24"/>
        </w:rPr>
        <w:t xml:space="preserve"> the number of Ki-67 positive cells among the total number of counted tumo</w:t>
      </w:r>
      <w:r w:rsidR="000F58E8" w:rsidRPr="002C2D6A">
        <w:rPr>
          <w:rFonts w:ascii="Book Antiqua" w:hAnsi="Book Antiqua" w:cs="Times New Roman"/>
          <w:sz w:val="24"/>
          <w:szCs w:val="24"/>
        </w:rPr>
        <w:t>u</w:t>
      </w:r>
      <w:r w:rsidR="00D81434" w:rsidRPr="002C2D6A">
        <w:rPr>
          <w:rFonts w:ascii="Book Antiqua" w:hAnsi="Book Antiqua" w:cs="Times New Roman"/>
          <w:sz w:val="24"/>
          <w:szCs w:val="24"/>
        </w:rPr>
        <w:t>r cel</w:t>
      </w:r>
      <w:r w:rsidR="00A91B42" w:rsidRPr="002C2D6A">
        <w:rPr>
          <w:rFonts w:ascii="Book Antiqua" w:hAnsi="Book Antiqua" w:cs="Times New Roman"/>
          <w:sz w:val="24"/>
          <w:szCs w:val="24"/>
        </w:rPr>
        <w:t>ls and</w:t>
      </w:r>
      <w:r w:rsidRPr="002C2D6A">
        <w:rPr>
          <w:rFonts w:ascii="Book Antiqua" w:hAnsi="Book Antiqua" w:cs="Times New Roman"/>
          <w:sz w:val="24"/>
          <w:szCs w:val="24"/>
        </w:rPr>
        <w:t xml:space="preserve"> the</w:t>
      </w:r>
      <w:r w:rsidR="00A91B42" w:rsidRPr="002C2D6A">
        <w:rPr>
          <w:rFonts w:ascii="Book Antiqua" w:hAnsi="Book Antiqua" w:cs="Times New Roman"/>
          <w:sz w:val="24"/>
          <w:szCs w:val="24"/>
        </w:rPr>
        <w:t xml:space="preserve"> h</w:t>
      </w:r>
      <w:r w:rsidR="00D81434" w:rsidRPr="002C2D6A">
        <w:rPr>
          <w:rFonts w:ascii="Book Antiqua" w:hAnsi="Book Antiqua" w:cs="Times New Roman"/>
          <w:sz w:val="24"/>
          <w:szCs w:val="24"/>
        </w:rPr>
        <w:t>igh expression of Ki-67 was defined as ≥</w:t>
      </w:r>
      <w:r w:rsidR="00EE1D16" w:rsidRPr="002C2D6A">
        <w:rPr>
          <w:rFonts w:ascii="Book Antiqua" w:hAnsi="Book Antiqua" w:cs="Times New Roman"/>
          <w:sz w:val="24"/>
          <w:szCs w:val="24"/>
          <w:lang w:eastAsia="zh-CN"/>
        </w:rPr>
        <w:t xml:space="preserve"> </w:t>
      </w:r>
      <w:r w:rsidR="00331319" w:rsidRPr="002C2D6A">
        <w:rPr>
          <w:rFonts w:ascii="Book Antiqua" w:hAnsi="Book Antiqua" w:cs="Times New Roman"/>
          <w:sz w:val="24"/>
          <w:szCs w:val="24"/>
        </w:rPr>
        <w:t>10%.</w:t>
      </w:r>
      <w:r w:rsidR="00A12E66" w:rsidRPr="002C2D6A">
        <w:rPr>
          <w:rFonts w:ascii="Book Antiqua" w:hAnsi="Book Antiqua" w:cs="Times New Roman"/>
          <w:sz w:val="24"/>
          <w:szCs w:val="24"/>
        </w:rPr>
        <w:t xml:space="preserve"> </w:t>
      </w:r>
      <w:r w:rsidR="000A6426" w:rsidRPr="002C2D6A">
        <w:rPr>
          <w:rFonts w:ascii="Book Antiqua" w:hAnsi="Book Antiqua" w:cs="Times New Roman"/>
          <w:sz w:val="24"/>
          <w:szCs w:val="24"/>
        </w:rPr>
        <w:t>As we know, t</w:t>
      </w:r>
      <w:r w:rsidR="00D81434" w:rsidRPr="002C2D6A">
        <w:rPr>
          <w:rFonts w:ascii="Book Antiqua" w:hAnsi="Book Antiqua" w:cs="Times New Roman"/>
          <w:sz w:val="24"/>
          <w:szCs w:val="24"/>
        </w:rPr>
        <w:t>riple negative breast cancer</w:t>
      </w:r>
      <w:r w:rsidR="00A91B42" w:rsidRPr="002C2D6A">
        <w:rPr>
          <w:rFonts w:ascii="Book Antiqua" w:hAnsi="Book Antiqua" w:cs="Times New Roman"/>
          <w:sz w:val="24"/>
          <w:szCs w:val="24"/>
        </w:rPr>
        <w:t>s have a poorer survival, despite their</w:t>
      </w:r>
      <w:r w:rsidR="00D73D95" w:rsidRPr="002C2D6A">
        <w:rPr>
          <w:rFonts w:ascii="Book Antiqua" w:hAnsi="Book Antiqua" w:cs="Times New Roman"/>
          <w:sz w:val="24"/>
          <w:szCs w:val="24"/>
        </w:rPr>
        <w:t xml:space="preserve"> </w:t>
      </w:r>
      <w:r w:rsidR="00D81434" w:rsidRPr="002C2D6A">
        <w:rPr>
          <w:rFonts w:ascii="Book Antiqua" w:hAnsi="Book Antiqua" w:cs="Times New Roman"/>
          <w:sz w:val="24"/>
          <w:szCs w:val="24"/>
        </w:rPr>
        <w:t>higher response r</w:t>
      </w:r>
      <w:r w:rsidR="00A91B42" w:rsidRPr="002C2D6A">
        <w:rPr>
          <w:rFonts w:ascii="Book Antiqua" w:hAnsi="Book Antiqua" w:cs="Times New Roman"/>
          <w:sz w:val="24"/>
          <w:szCs w:val="24"/>
        </w:rPr>
        <w:t>ate to neoadjuvant chemotherapy and those</w:t>
      </w:r>
      <w:r w:rsidR="00D16278" w:rsidRPr="002C2D6A">
        <w:rPr>
          <w:rFonts w:ascii="Book Antiqua" w:hAnsi="Book Antiqua" w:cs="Times New Roman"/>
          <w:sz w:val="24"/>
          <w:szCs w:val="24"/>
        </w:rPr>
        <w:t xml:space="preserve"> </w:t>
      </w:r>
      <w:r w:rsidR="00D81434" w:rsidRPr="002C2D6A">
        <w:rPr>
          <w:rFonts w:ascii="Book Antiqua" w:hAnsi="Book Antiqua" w:cs="Times New Roman"/>
          <w:sz w:val="24"/>
          <w:szCs w:val="24"/>
        </w:rPr>
        <w:t xml:space="preserve"> with high Ki-67 </w:t>
      </w:r>
      <w:r w:rsidR="00A91B42" w:rsidRPr="002C2D6A">
        <w:rPr>
          <w:rFonts w:ascii="Book Antiqua" w:hAnsi="Book Antiqua" w:cs="Times New Roman"/>
          <w:sz w:val="24"/>
          <w:szCs w:val="24"/>
        </w:rPr>
        <w:t>were</w:t>
      </w:r>
      <w:r w:rsidR="00D81434" w:rsidRPr="002C2D6A">
        <w:rPr>
          <w:rFonts w:ascii="Book Antiqua" w:hAnsi="Book Antiqua" w:cs="Times New Roman"/>
          <w:sz w:val="24"/>
          <w:szCs w:val="24"/>
        </w:rPr>
        <w:t xml:space="preserve"> associated with a more agg</w:t>
      </w:r>
      <w:r w:rsidR="00D73D95" w:rsidRPr="002C2D6A">
        <w:rPr>
          <w:rFonts w:ascii="Book Antiqua" w:hAnsi="Book Antiqua" w:cs="Times New Roman"/>
          <w:sz w:val="24"/>
          <w:szCs w:val="24"/>
        </w:rPr>
        <w:t xml:space="preserve">ressive </w:t>
      </w:r>
      <w:r w:rsidR="00A91B42" w:rsidRPr="002C2D6A">
        <w:rPr>
          <w:rFonts w:ascii="Book Antiqua" w:hAnsi="Book Antiqua" w:cs="Times New Roman"/>
          <w:sz w:val="24"/>
          <w:szCs w:val="24"/>
        </w:rPr>
        <w:t>clinical feature</w:t>
      </w:r>
      <w:r w:rsidR="00CC0EA5" w:rsidRPr="002C2D6A">
        <w:rPr>
          <w:rFonts w:ascii="Book Antiqua" w:hAnsi="Book Antiqua" w:cs="Times New Roman"/>
          <w:sz w:val="24"/>
          <w:szCs w:val="24"/>
          <w:vertAlign w:val="superscript"/>
        </w:rPr>
        <w:t>[52</w:t>
      </w:r>
      <w:r w:rsidRPr="002C2D6A">
        <w:rPr>
          <w:rFonts w:ascii="Book Antiqua" w:hAnsi="Book Antiqua" w:cs="Times New Roman"/>
          <w:sz w:val="24"/>
          <w:szCs w:val="24"/>
          <w:vertAlign w:val="superscript"/>
        </w:rPr>
        <w:t>]</w:t>
      </w:r>
      <w:r w:rsidR="00A91B42" w:rsidRPr="002C2D6A">
        <w:rPr>
          <w:rFonts w:ascii="Book Antiqua" w:hAnsi="Book Antiqua" w:cs="Times New Roman"/>
          <w:sz w:val="24"/>
          <w:szCs w:val="24"/>
        </w:rPr>
        <w:t>.</w:t>
      </w:r>
      <w:r w:rsidR="00A91B42" w:rsidRPr="002C2D6A">
        <w:rPr>
          <w:rFonts w:ascii="Book Antiqua" w:hAnsi="Book Antiqua" w:cs="Times New Roman"/>
          <w:b/>
          <w:sz w:val="24"/>
          <w:szCs w:val="24"/>
          <w:u w:val="single"/>
        </w:rPr>
        <w:t xml:space="preserve"> </w:t>
      </w:r>
    </w:p>
    <w:bookmarkEnd w:id="262"/>
    <w:p w:rsidR="00625653" w:rsidRPr="002C2D6A" w:rsidRDefault="00625653" w:rsidP="00D779EF">
      <w:pPr>
        <w:pStyle w:val="a5"/>
        <w:snapToGrid w:val="0"/>
        <w:spacing w:line="360" w:lineRule="auto"/>
        <w:jc w:val="both"/>
        <w:rPr>
          <w:rFonts w:ascii="Book Antiqua" w:hAnsi="Book Antiqua" w:cs="Times New Roman"/>
          <w:b/>
          <w:sz w:val="24"/>
          <w:szCs w:val="24"/>
        </w:rPr>
      </w:pPr>
    </w:p>
    <w:p w:rsidR="00625653" w:rsidRPr="002C2D6A" w:rsidRDefault="00EE1D16" w:rsidP="00D779EF">
      <w:pPr>
        <w:pStyle w:val="a5"/>
        <w:snapToGrid w:val="0"/>
        <w:spacing w:line="360" w:lineRule="auto"/>
        <w:jc w:val="both"/>
        <w:rPr>
          <w:rFonts w:ascii="Book Antiqua" w:hAnsi="Book Antiqua" w:cs="Times New Roman"/>
          <w:b/>
          <w:sz w:val="24"/>
          <w:szCs w:val="24"/>
        </w:rPr>
      </w:pPr>
      <w:r w:rsidRPr="002C2D6A">
        <w:rPr>
          <w:rFonts w:ascii="Book Antiqua" w:hAnsi="Book Antiqua" w:cs="Times New Roman"/>
          <w:b/>
          <w:sz w:val="24"/>
          <w:szCs w:val="24"/>
        </w:rPr>
        <w:t xml:space="preserve">MARKERS OF APOPTOSIS AND CELL PROLIFERATION </w:t>
      </w:r>
    </w:p>
    <w:p w:rsidR="000F58E8" w:rsidRPr="002C2D6A" w:rsidRDefault="00F34335" w:rsidP="00EE1D16">
      <w:pPr>
        <w:pStyle w:val="a5"/>
        <w:snapToGrid w:val="0"/>
        <w:spacing w:line="360" w:lineRule="auto"/>
        <w:jc w:val="both"/>
        <w:rPr>
          <w:rFonts w:ascii="Book Antiqua" w:hAnsi="Book Antiqua" w:cs="Times New Roman"/>
          <w:sz w:val="24"/>
          <w:szCs w:val="24"/>
        </w:rPr>
      </w:pPr>
      <w:r w:rsidRPr="002C2D6A">
        <w:rPr>
          <w:rFonts w:ascii="Book Antiqua" w:hAnsi="Book Antiqua" w:cs="Times New Roman"/>
          <w:sz w:val="24"/>
          <w:szCs w:val="24"/>
        </w:rPr>
        <w:t>Using of</w:t>
      </w:r>
      <w:r w:rsidR="003C5B2D" w:rsidRPr="002C2D6A">
        <w:rPr>
          <w:rFonts w:ascii="Book Antiqua" w:hAnsi="Book Antiqua" w:cs="Times New Roman"/>
          <w:sz w:val="24"/>
          <w:szCs w:val="24"/>
        </w:rPr>
        <w:t xml:space="preserve"> adjuvant chemotherapy in </w:t>
      </w:r>
      <w:r w:rsidR="000A6426" w:rsidRPr="002C2D6A">
        <w:rPr>
          <w:rFonts w:ascii="Book Antiqua" w:hAnsi="Book Antiqua" w:cs="Times New Roman"/>
          <w:sz w:val="24"/>
          <w:szCs w:val="24"/>
        </w:rPr>
        <w:t xml:space="preserve">the </w:t>
      </w:r>
      <w:r w:rsidR="003C5B2D" w:rsidRPr="002C2D6A">
        <w:rPr>
          <w:rFonts w:ascii="Book Antiqua" w:hAnsi="Book Antiqua" w:cs="Times New Roman"/>
          <w:sz w:val="24"/>
          <w:szCs w:val="24"/>
        </w:rPr>
        <w:t xml:space="preserve">early breast </w:t>
      </w:r>
      <w:r w:rsidR="006F6DBA" w:rsidRPr="002C2D6A">
        <w:rPr>
          <w:rFonts w:ascii="Book Antiqua" w:hAnsi="Book Antiqua" w:cs="Times New Roman"/>
          <w:sz w:val="24"/>
          <w:szCs w:val="24"/>
        </w:rPr>
        <w:t>carcinoma is controversial, many</w:t>
      </w:r>
      <w:r w:rsidR="003C5B2D" w:rsidRPr="002C2D6A">
        <w:rPr>
          <w:rFonts w:ascii="Book Antiqua" w:hAnsi="Book Antiqua" w:cs="Times New Roman"/>
          <w:sz w:val="24"/>
          <w:szCs w:val="24"/>
        </w:rPr>
        <w:t xml:space="preserve"> advocating its use in high-risk </w:t>
      </w:r>
      <w:r w:rsidR="003E5DF1" w:rsidRPr="002C2D6A">
        <w:rPr>
          <w:rFonts w:ascii="Book Antiqua" w:hAnsi="Book Antiqua" w:cs="Times New Roman"/>
          <w:sz w:val="24"/>
          <w:szCs w:val="24"/>
        </w:rPr>
        <w:t xml:space="preserve">patients as defined by specific </w:t>
      </w:r>
      <w:r w:rsidR="000F58E8" w:rsidRPr="002C2D6A">
        <w:rPr>
          <w:rFonts w:ascii="Book Antiqua" w:hAnsi="Book Antiqua" w:cs="Times New Roman"/>
          <w:sz w:val="24"/>
          <w:szCs w:val="24"/>
        </w:rPr>
        <w:t xml:space="preserve"> pathologic</w:t>
      </w:r>
      <w:r w:rsidR="003C5B2D" w:rsidRPr="002C2D6A">
        <w:rPr>
          <w:rFonts w:ascii="Book Antiqua" w:hAnsi="Book Antiqua" w:cs="Times New Roman"/>
          <w:sz w:val="24"/>
          <w:szCs w:val="24"/>
        </w:rPr>
        <w:t xml:space="preserve"> parameters.</w:t>
      </w:r>
      <w:r w:rsidR="003C5B2D" w:rsidRPr="002C2D6A">
        <w:rPr>
          <w:rFonts w:ascii="Book Antiqua" w:hAnsi="Book Antiqua" w:cs="Times New Roman"/>
          <w:sz w:val="24"/>
          <w:szCs w:val="24"/>
          <w:u w:val="single"/>
        </w:rPr>
        <w:t xml:space="preserve"> </w:t>
      </w:r>
      <w:r w:rsidR="00380E18" w:rsidRPr="002C2D6A">
        <w:rPr>
          <w:rFonts w:ascii="Book Antiqua" w:hAnsi="Book Antiqua" w:cs="Times New Roman"/>
          <w:sz w:val="24"/>
          <w:szCs w:val="24"/>
        </w:rPr>
        <w:t xml:space="preserve">Both BCL2 and p53, </w:t>
      </w:r>
      <w:r w:rsidR="00F250AF" w:rsidRPr="002C2D6A">
        <w:rPr>
          <w:rFonts w:ascii="Book Antiqua" w:hAnsi="Book Antiqua" w:cs="Times New Roman"/>
          <w:sz w:val="24"/>
          <w:szCs w:val="24"/>
        </w:rPr>
        <w:t>being involved in apoptosis and cell proliferation,</w:t>
      </w:r>
      <w:r w:rsidR="00380E18" w:rsidRPr="002C2D6A">
        <w:rPr>
          <w:rFonts w:ascii="Book Antiqua" w:hAnsi="Book Antiqua" w:cs="Times New Roman"/>
          <w:sz w:val="24"/>
          <w:szCs w:val="24"/>
        </w:rPr>
        <w:t xml:space="preserve"> play a</w:t>
      </w:r>
      <w:r w:rsidR="00F250AF" w:rsidRPr="002C2D6A">
        <w:rPr>
          <w:rFonts w:ascii="Book Antiqua" w:hAnsi="Book Antiqua" w:cs="Times New Roman"/>
          <w:sz w:val="24"/>
          <w:szCs w:val="24"/>
        </w:rPr>
        <w:t>n important</w:t>
      </w:r>
      <w:r w:rsidR="00380E18" w:rsidRPr="002C2D6A">
        <w:rPr>
          <w:rFonts w:ascii="Book Antiqua" w:hAnsi="Book Antiqua" w:cs="Times New Roman"/>
          <w:sz w:val="24"/>
          <w:szCs w:val="24"/>
        </w:rPr>
        <w:t xml:space="preserve"> role in determining t</w:t>
      </w:r>
      <w:r w:rsidR="00F250AF" w:rsidRPr="002C2D6A">
        <w:rPr>
          <w:rFonts w:ascii="Book Antiqua" w:hAnsi="Book Antiqua" w:cs="Times New Roman"/>
          <w:sz w:val="24"/>
          <w:szCs w:val="24"/>
        </w:rPr>
        <w:t>umour growth and</w:t>
      </w:r>
      <w:r w:rsidR="00380E18" w:rsidRPr="002C2D6A">
        <w:rPr>
          <w:rFonts w:ascii="Book Antiqua" w:hAnsi="Book Antiqua" w:cs="Times New Roman"/>
          <w:sz w:val="24"/>
          <w:szCs w:val="24"/>
        </w:rPr>
        <w:t xml:space="preserve"> may help to define</w:t>
      </w:r>
      <w:r w:rsidR="00F250AF" w:rsidRPr="002C2D6A">
        <w:rPr>
          <w:sz w:val="24"/>
          <w:szCs w:val="24"/>
        </w:rPr>
        <w:t xml:space="preserve"> </w:t>
      </w:r>
      <w:r w:rsidR="00F250AF" w:rsidRPr="002C2D6A">
        <w:rPr>
          <w:rFonts w:ascii="Book Antiqua" w:hAnsi="Book Antiqua" w:cs="Times New Roman"/>
          <w:sz w:val="24"/>
          <w:szCs w:val="24"/>
        </w:rPr>
        <w:t>high-risk patients</w:t>
      </w:r>
      <w:r w:rsidR="00380E18" w:rsidRPr="002C2D6A">
        <w:rPr>
          <w:rFonts w:ascii="Book Antiqua" w:hAnsi="Book Antiqua" w:cs="Times New Roman"/>
          <w:sz w:val="24"/>
          <w:szCs w:val="24"/>
        </w:rPr>
        <w:t xml:space="preserve"> more accurately. </w:t>
      </w:r>
      <w:r w:rsidR="00837736" w:rsidRPr="002C2D6A">
        <w:rPr>
          <w:rFonts w:ascii="Book Antiqua" w:hAnsi="Book Antiqua" w:cs="Times New Roman"/>
          <w:sz w:val="24"/>
          <w:szCs w:val="24"/>
        </w:rPr>
        <w:t xml:space="preserve">In breast cancer patients </w:t>
      </w:r>
      <w:r w:rsidR="00C45134" w:rsidRPr="002C2D6A">
        <w:rPr>
          <w:rFonts w:ascii="Book Antiqua" w:hAnsi="Book Antiqua" w:cs="Times New Roman"/>
          <w:sz w:val="24"/>
          <w:szCs w:val="24"/>
        </w:rPr>
        <w:t>BCL2</w:t>
      </w:r>
      <w:r w:rsidR="003C5B2D" w:rsidRPr="002C2D6A">
        <w:rPr>
          <w:rFonts w:ascii="Book Antiqua" w:hAnsi="Book Antiqua" w:cs="Times New Roman"/>
          <w:sz w:val="24"/>
          <w:szCs w:val="24"/>
        </w:rPr>
        <w:t xml:space="preserve"> expression is significantly associated with hormonal receptor stat</w:t>
      </w:r>
      <w:r w:rsidR="00837736" w:rsidRPr="002C2D6A">
        <w:rPr>
          <w:rFonts w:ascii="Book Antiqua" w:hAnsi="Book Antiqua" w:cs="Times New Roman"/>
          <w:sz w:val="24"/>
          <w:szCs w:val="24"/>
        </w:rPr>
        <w:t xml:space="preserve">us and </w:t>
      </w:r>
      <w:r w:rsidRPr="002C2D6A">
        <w:rPr>
          <w:rFonts w:ascii="Book Antiqua" w:hAnsi="Book Antiqua" w:cs="Times New Roman"/>
          <w:sz w:val="24"/>
          <w:szCs w:val="24"/>
        </w:rPr>
        <w:t xml:space="preserve"> p53 is an important prognostic marker </w:t>
      </w:r>
      <w:r w:rsidR="003C5B2D" w:rsidRPr="002C2D6A">
        <w:rPr>
          <w:rFonts w:ascii="Book Antiqua" w:hAnsi="Book Antiqua" w:cs="Times New Roman"/>
          <w:sz w:val="24"/>
          <w:szCs w:val="24"/>
        </w:rPr>
        <w:t xml:space="preserve"> in early breas</w:t>
      </w:r>
      <w:r w:rsidR="00577E93" w:rsidRPr="002C2D6A">
        <w:rPr>
          <w:rFonts w:ascii="Book Antiqua" w:hAnsi="Book Antiqua" w:cs="Times New Roman"/>
          <w:sz w:val="24"/>
          <w:szCs w:val="24"/>
        </w:rPr>
        <w:t>t cancer</w:t>
      </w:r>
      <w:r w:rsidR="00CC0EA5" w:rsidRPr="002C2D6A">
        <w:rPr>
          <w:rFonts w:ascii="Book Antiqua" w:hAnsi="Book Antiqua" w:cs="Times New Roman"/>
          <w:sz w:val="24"/>
          <w:szCs w:val="24"/>
          <w:vertAlign w:val="superscript"/>
        </w:rPr>
        <w:t>[53</w:t>
      </w:r>
      <w:r w:rsidR="00CE03D4"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w:t>
      </w:r>
    </w:p>
    <w:p w:rsidR="00F34335" w:rsidRPr="002C2D6A" w:rsidRDefault="003C5B2D" w:rsidP="00AB1983">
      <w:pPr>
        <w:pStyle w:val="a5"/>
        <w:snapToGrid w:val="0"/>
        <w:spacing w:line="360" w:lineRule="auto"/>
        <w:ind w:firstLineChars="50" w:firstLine="120"/>
        <w:jc w:val="both"/>
        <w:rPr>
          <w:rFonts w:ascii="Book Antiqua" w:hAnsi="Book Antiqua" w:cs="Times New Roman"/>
          <w:sz w:val="24"/>
          <w:szCs w:val="24"/>
        </w:rPr>
      </w:pPr>
      <w:r w:rsidRPr="002C2D6A">
        <w:rPr>
          <w:rFonts w:ascii="Book Antiqua" w:hAnsi="Book Antiqua" w:cs="Times New Roman"/>
          <w:sz w:val="24"/>
          <w:szCs w:val="24"/>
        </w:rPr>
        <w:t>BC</w:t>
      </w:r>
      <w:r w:rsidR="00FC7C25" w:rsidRPr="002C2D6A">
        <w:rPr>
          <w:rFonts w:ascii="Book Antiqua" w:hAnsi="Book Antiqua" w:cs="Times New Roman"/>
          <w:sz w:val="24"/>
          <w:szCs w:val="24"/>
        </w:rPr>
        <w:t>L2 belongs to a group of</w:t>
      </w:r>
      <w:r w:rsidR="00837736" w:rsidRPr="002C2D6A">
        <w:rPr>
          <w:rFonts w:ascii="Book Antiqua" w:hAnsi="Book Antiqua" w:cs="Times New Roman"/>
          <w:sz w:val="24"/>
          <w:szCs w:val="24"/>
        </w:rPr>
        <w:t xml:space="preserve"> proteins </w:t>
      </w:r>
      <w:r w:rsidRPr="002C2D6A">
        <w:rPr>
          <w:rFonts w:ascii="Book Antiqua" w:hAnsi="Book Antiqua" w:cs="Times New Roman"/>
          <w:sz w:val="24"/>
          <w:szCs w:val="24"/>
        </w:rPr>
        <w:t xml:space="preserve"> key regulators of apoptosis or programmed cell death. The </w:t>
      </w:r>
      <w:r w:rsidR="000F58E8" w:rsidRPr="002C2D6A">
        <w:rPr>
          <w:rFonts w:ascii="Book Antiqua" w:hAnsi="Book Antiqua" w:cs="Times New Roman"/>
          <w:sz w:val="24"/>
          <w:szCs w:val="24"/>
        </w:rPr>
        <w:t>tumorigenic</w:t>
      </w:r>
      <w:r w:rsidRPr="002C2D6A">
        <w:rPr>
          <w:rFonts w:ascii="Book Antiqua" w:hAnsi="Book Antiqua" w:cs="Times New Roman"/>
          <w:sz w:val="24"/>
          <w:szCs w:val="24"/>
        </w:rPr>
        <w:t xml:space="preserve"> potential of inappropriate BCL2 protein expression </w:t>
      </w:r>
      <w:r w:rsidR="000B2568" w:rsidRPr="002C2D6A">
        <w:rPr>
          <w:rFonts w:ascii="Book Antiqua" w:hAnsi="Book Antiqua" w:cs="Times New Roman"/>
          <w:sz w:val="24"/>
          <w:szCs w:val="24"/>
        </w:rPr>
        <w:t xml:space="preserve">associated with adverse outcome </w:t>
      </w:r>
      <w:r w:rsidRPr="002C2D6A">
        <w:rPr>
          <w:rFonts w:ascii="Book Antiqua" w:hAnsi="Book Antiqua" w:cs="Times New Roman"/>
          <w:sz w:val="24"/>
          <w:szCs w:val="24"/>
        </w:rPr>
        <w:t xml:space="preserve">was first described </w:t>
      </w:r>
      <w:r w:rsidR="000B2568" w:rsidRPr="002C2D6A">
        <w:rPr>
          <w:rFonts w:ascii="Book Antiqua" w:hAnsi="Book Antiqua" w:cs="Times New Roman"/>
          <w:sz w:val="24"/>
          <w:szCs w:val="24"/>
        </w:rPr>
        <w:t xml:space="preserve">in subsets of non-Hodgkin's lymphoma </w:t>
      </w:r>
      <w:r w:rsidRPr="002C2D6A">
        <w:rPr>
          <w:rFonts w:ascii="Book Antiqua" w:hAnsi="Book Antiqua" w:cs="Times New Roman"/>
          <w:sz w:val="24"/>
          <w:szCs w:val="24"/>
        </w:rPr>
        <w:t>as a result of</w:t>
      </w:r>
      <w:r w:rsidR="00EE1D16" w:rsidRPr="002C2D6A">
        <w:rPr>
          <w:rFonts w:ascii="Book Antiqua" w:hAnsi="Book Antiqua" w:cs="Times New Roman"/>
          <w:sz w:val="24"/>
          <w:szCs w:val="24"/>
        </w:rPr>
        <w:t xml:space="preserve"> the chromosomal translocation </w:t>
      </w:r>
      <w:r w:rsidR="00EE1D16" w:rsidRPr="002C2D6A">
        <w:rPr>
          <w:rFonts w:ascii="Book Antiqua" w:hAnsi="Book Antiqua" w:cs="Times New Roman"/>
          <w:sz w:val="24"/>
          <w:szCs w:val="24"/>
          <w:lang w:eastAsia="zh-CN"/>
        </w:rPr>
        <w:t>[</w:t>
      </w:r>
      <w:r w:rsidRPr="002C2D6A">
        <w:rPr>
          <w:rFonts w:ascii="Book Antiqua" w:hAnsi="Book Antiqua" w:cs="Times New Roman"/>
          <w:sz w:val="24"/>
          <w:szCs w:val="24"/>
        </w:rPr>
        <w:t>t(14,18)</w:t>
      </w:r>
      <w:r w:rsidR="00EE1D16" w:rsidRPr="002C2D6A">
        <w:rPr>
          <w:rFonts w:ascii="Book Antiqua" w:hAnsi="Book Antiqua" w:cs="Times New Roman"/>
          <w:sz w:val="24"/>
          <w:szCs w:val="24"/>
          <w:lang w:eastAsia="zh-CN"/>
        </w:rPr>
        <w:t>]</w:t>
      </w:r>
      <w:r w:rsidR="005569FA"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54</w:t>
      </w:r>
      <w:r w:rsidR="00FC7C25"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63</w:t>
      </w:r>
      <w:r w:rsidR="00CE03D4"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 xml:space="preserve">. </w:t>
      </w:r>
    </w:p>
    <w:p w:rsidR="003C5B2D" w:rsidRPr="002C2D6A" w:rsidRDefault="003C5B2D" w:rsidP="00AB1983">
      <w:pPr>
        <w:pStyle w:val="a5"/>
        <w:snapToGrid w:val="0"/>
        <w:spacing w:line="360" w:lineRule="auto"/>
        <w:ind w:firstLineChars="50" w:firstLine="120"/>
        <w:jc w:val="both"/>
        <w:rPr>
          <w:rFonts w:ascii="Book Antiqua" w:hAnsi="Book Antiqua" w:cs="Times New Roman"/>
          <w:sz w:val="24"/>
          <w:szCs w:val="24"/>
          <w:vertAlign w:val="superscript"/>
        </w:rPr>
      </w:pPr>
      <w:r w:rsidRPr="002C2D6A">
        <w:rPr>
          <w:rFonts w:ascii="Book Antiqua" w:hAnsi="Book Antiqua" w:cs="Times New Roman"/>
          <w:sz w:val="24"/>
          <w:szCs w:val="24"/>
        </w:rPr>
        <w:t>Overexpression of BCL2 protein has been identified in a variety of solid organ malign</w:t>
      </w:r>
      <w:r w:rsidR="00297862" w:rsidRPr="002C2D6A">
        <w:rPr>
          <w:rFonts w:ascii="Book Antiqua" w:hAnsi="Book Antiqua" w:cs="Times New Roman"/>
          <w:sz w:val="24"/>
          <w:szCs w:val="24"/>
        </w:rPr>
        <w:t>ancies, but i</w:t>
      </w:r>
      <w:r w:rsidRPr="002C2D6A">
        <w:rPr>
          <w:rFonts w:ascii="Book Antiqua" w:hAnsi="Book Antiqua" w:cs="Times New Roman"/>
          <w:sz w:val="24"/>
          <w:szCs w:val="24"/>
        </w:rPr>
        <w:t>n contrast to non-Hodgkin's lymphoma, BCL2 protein expression in breast cancer is associated with a</w:t>
      </w:r>
      <w:r w:rsidR="003E264E" w:rsidRPr="002C2D6A">
        <w:rPr>
          <w:rFonts w:ascii="Book Antiqua" w:hAnsi="Book Antiqua" w:cs="Times New Roman"/>
          <w:sz w:val="24"/>
          <w:szCs w:val="24"/>
        </w:rPr>
        <w:t xml:space="preserve"> nonaggressive</w:t>
      </w:r>
      <w:r w:rsidRPr="002C2D6A">
        <w:rPr>
          <w:rFonts w:ascii="Book Antiqua" w:hAnsi="Book Antiqua" w:cs="Times New Roman"/>
          <w:sz w:val="24"/>
          <w:szCs w:val="24"/>
        </w:rPr>
        <w:t xml:space="preserve"> phenotype of low-grade, </w:t>
      </w:r>
      <w:r w:rsidR="004D4AD2" w:rsidRPr="002C2D6A">
        <w:rPr>
          <w:rFonts w:ascii="Book Antiqua" w:hAnsi="Book Antiqua" w:cs="Times New Roman"/>
          <w:sz w:val="24"/>
          <w:szCs w:val="24"/>
        </w:rPr>
        <w:t>slowly proliferative ER+ breast tumours.</w:t>
      </w:r>
      <w:r w:rsidR="00577E93" w:rsidRPr="002C2D6A">
        <w:rPr>
          <w:rFonts w:ascii="Book Antiqua" w:hAnsi="Book Antiqua" w:cs="Times New Roman"/>
          <w:sz w:val="24"/>
          <w:szCs w:val="24"/>
        </w:rPr>
        <w:t xml:space="preserve"> </w:t>
      </w:r>
      <w:r w:rsidR="005569FA" w:rsidRPr="002C2D6A">
        <w:rPr>
          <w:rFonts w:ascii="Book Antiqua" w:hAnsi="Book Antiqua" w:cs="Times New Roman"/>
          <w:sz w:val="24"/>
          <w:szCs w:val="24"/>
          <w:vertAlign w:val="superscript"/>
        </w:rPr>
        <w:t>[5</w:t>
      </w:r>
      <w:r w:rsidR="00CC0EA5" w:rsidRPr="002C2D6A">
        <w:rPr>
          <w:rFonts w:ascii="Book Antiqua" w:hAnsi="Book Antiqua" w:cs="Times New Roman"/>
          <w:sz w:val="24"/>
          <w:szCs w:val="24"/>
          <w:vertAlign w:val="superscript"/>
        </w:rPr>
        <w:t>5</w:t>
      </w:r>
      <w:r w:rsidR="005569FA"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56</w:t>
      </w:r>
      <w:r w:rsidR="00FC7C25"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63</w:t>
      </w:r>
      <w:r w:rsidR="003A0F20"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w:t>
      </w:r>
      <w:r w:rsidR="00380E18" w:rsidRPr="002C2D6A">
        <w:rPr>
          <w:sz w:val="24"/>
          <w:szCs w:val="24"/>
        </w:rPr>
        <w:t xml:space="preserve"> </w:t>
      </w:r>
      <w:r w:rsidR="00380E18" w:rsidRPr="002C2D6A">
        <w:rPr>
          <w:rFonts w:ascii="Book Antiqua" w:hAnsi="Book Antiqua" w:cs="Times New Roman"/>
          <w:sz w:val="24"/>
          <w:szCs w:val="24"/>
        </w:rPr>
        <w:t>This favourable prognostic effect of BCL2 in breast cancer is explained by  its non-apoptotic functions</w:t>
      </w:r>
      <w:r w:rsidR="003466CD" w:rsidRPr="002C2D6A">
        <w:rPr>
          <w:rFonts w:ascii="Book Antiqua" w:hAnsi="Book Antiqua" w:cs="Times New Roman"/>
          <w:sz w:val="24"/>
          <w:szCs w:val="24"/>
          <w:vertAlign w:val="superscript"/>
        </w:rPr>
        <w:t>[5</w:t>
      </w:r>
      <w:r w:rsidR="00CC0EA5" w:rsidRPr="002C2D6A">
        <w:rPr>
          <w:rFonts w:ascii="Book Antiqua" w:hAnsi="Book Antiqua" w:cs="Times New Roman"/>
          <w:sz w:val="24"/>
          <w:szCs w:val="24"/>
          <w:vertAlign w:val="superscript"/>
        </w:rPr>
        <w:t>7</w:t>
      </w:r>
      <w:r w:rsidR="00380E18"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63</w:t>
      </w:r>
      <w:r w:rsidR="00380E18" w:rsidRPr="002C2D6A">
        <w:rPr>
          <w:rFonts w:ascii="Book Antiqua" w:hAnsi="Book Antiqua" w:cs="Times New Roman"/>
          <w:sz w:val="24"/>
          <w:szCs w:val="24"/>
          <w:vertAlign w:val="superscript"/>
        </w:rPr>
        <w:t>]</w:t>
      </w:r>
      <w:r w:rsidR="00380E18" w:rsidRPr="002C2D6A">
        <w:rPr>
          <w:rFonts w:ascii="Book Antiqua" w:hAnsi="Book Antiqua" w:cs="Times New Roman"/>
          <w:sz w:val="24"/>
          <w:szCs w:val="24"/>
        </w:rPr>
        <w:t>. BCL2 is expressed in normal breast glandular epithelium and is  upregulated by oestrogen, possibly as a direct result of transcriptional induction</w:t>
      </w:r>
      <w:r w:rsidR="00CC0EA5" w:rsidRPr="002C2D6A">
        <w:rPr>
          <w:rFonts w:ascii="Book Antiqua" w:hAnsi="Book Antiqua" w:cs="Times New Roman"/>
          <w:sz w:val="24"/>
          <w:szCs w:val="24"/>
          <w:vertAlign w:val="superscript"/>
        </w:rPr>
        <w:t>[58</w:t>
      </w:r>
      <w:r w:rsidR="00380E18"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63</w:t>
      </w:r>
      <w:r w:rsidR="00380E18" w:rsidRPr="002C2D6A">
        <w:rPr>
          <w:rFonts w:ascii="Book Antiqua" w:hAnsi="Book Antiqua" w:cs="Times New Roman"/>
          <w:sz w:val="24"/>
          <w:szCs w:val="24"/>
          <w:vertAlign w:val="superscript"/>
        </w:rPr>
        <w:t>]</w:t>
      </w:r>
      <w:r w:rsidR="00380E18" w:rsidRPr="002C2D6A">
        <w:rPr>
          <w:rFonts w:ascii="Book Antiqua" w:hAnsi="Book Antiqua" w:cs="Times New Roman"/>
          <w:sz w:val="24"/>
          <w:szCs w:val="24"/>
        </w:rPr>
        <w:t>. Its amplification or copy number gain is a rare condition and correlation between transcript and protein levels in breast cancer is unlinear, involving a post-transcriptional regulation</w:t>
      </w:r>
      <w:r w:rsidRPr="002C2D6A">
        <w:rPr>
          <w:rFonts w:ascii="Book Antiqua" w:hAnsi="Book Antiqua" w:cs="Times New Roman"/>
          <w:sz w:val="24"/>
          <w:szCs w:val="24"/>
        </w:rPr>
        <w:t xml:space="preserve"> </w:t>
      </w:r>
      <w:r w:rsidR="00CC0EA5" w:rsidRPr="002C2D6A">
        <w:rPr>
          <w:rFonts w:ascii="Book Antiqua" w:hAnsi="Book Antiqua" w:cs="Times New Roman"/>
          <w:sz w:val="24"/>
          <w:szCs w:val="24"/>
          <w:vertAlign w:val="superscript"/>
        </w:rPr>
        <w:t>[59</w:t>
      </w:r>
      <w:r w:rsidR="00FC7C25"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63</w:t>
      </w:r>
      <w:r w:rsidR="003A0F20"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 xml:space="preserve">. </w:t>
      </w:r>
      <w:r w:rsidR="00380E18" w:rsidRPr="002C2D6A">
        <w:rPr>
          <w:rFonts w:ascii="Book Antiqua" w:hAnsi="Book Antiqua" w:cs="Times New Roman"/>
          <w:sz w:val="24"/>
          <w:szCs w:val="24"/>
        </w:rPr>
        <w:t>Moreover, m</w:t>
      </w:r>
      <w:r w:rsidR="0024099A" w:rsidRPr="002C2D6A">
        <w:rPr>
          <w:rFonts w:ascii="Book Antiqua" w:hAnsi="Book Antiqua" w:cs="Times New Roman"/>
          <w:sz w:val="24"/>
          <w:szCs w:val="24"/>
        </w:rPr>
        <w:t>any</w:t>
      </w:r>
      <w:r w:rsidR="00297862" w:rsidRPr="002C2D6A">
        <w:rPr>
          <w:rFonts w:ascii="Book Antiqua" w:hAnsi="Book Antiqua" w:cs="Times New Roman"/>
          <w:sz w:val="24"/>
          <w:szCs w:val="24"/>
        </w:rPr>
        <w:t xml:space="preserve"> studies had demostrated</w:t>
      </w:r>
      <w:r w:rsidR="00C45134" w:rsidRPr="002C2D6A">
        <w:rPr>
          <w:rFonts w:ascii="Book Antiqua" w:hAnsi="Book Antiqua" w:cs="Times New Roman"/>
          <w:sz w:val="24"/>
          <w:szCs w:val="24"/>
        </w:rPr>
        <w:t xml:space="preserve"> that expression of BCL2 was associ</w:t>
      </w:r>
      <w:r w:rsidR="00297862" w:rsidRPr="002C2D6A">
        <w:rPr>
          <w:rFonts w:ascii="Book Antiqua" w:hAnsi="Book Antiqua" w:cs="Times New Roman"/>
          <w:sz w:val="24"/>
          <w:szCs w:val="24"/>
        </w:rPr>
        <w:t>ated with improved survival in</w:t>
      </w:r>
      <w:r w:rsidR="00C45134" w:rsidRPr="002C2D6A">
        <w:rPr>
          <w:rFonts w:ascii="Book Antiqua" w:hAnsi="Book Antiqua" w:cs="Times New Roman"/>
          <w:sz w:val="24"/>
          <w:szCs w:val="24"/>
        </w:rPr>
        <w:t xml:space="preserve"> breast cancer, but this was attributed to i</w:t>
      </w:r>
      <w:r w:rsidR="003A0F20" w:rsidRPr="002C2D6A">
        <w:rPr>
          <w:rFonts w:ascii="Book Antiqua" w:hAnsi="Book Antiqua" w:cs="Times New Roman"/>
          <w:sz w:val="24"/>
          <w:szCs w:val="24"/>
        </w:rPr>
        <w:t>ts correlation with ER s</w:t>
      </w:r>
      <w:r w:rsidR="00577E93" w:rsidRPr="002C2D6A">
        <w:rPr>
          <w:rFonts w:ascii="Book Antiqua" w:hAnsi="Book Antiqua" w:cs="Times New Roman"/>
          <w:sz w:val="24"/>
          <w:szCs w:val="24"/>
        </w:rPr>
        <w:t>tatus</w:t>
      </w:r>
      <w:r w:rsidR="00CC0EA5" w:rsidRPr="002C2D6A">
        <w:rPr>
          <w:rFonts w:ascii="Book Antiqua" w:hAnsi="Book Antiqua" w:cs="Times New Roman"/>
          <w:sz w:val="24"/>
          <w:szCs w:val="24"/>
          <w:vertAlign w:val="superscript"/>
        </w:rPr>
        <w:t>[60</w:t>
      </w:r>
      <w:r w:rsidR="00CC0EA5" w:rsidRPr="002C2D6A">
        <w:rPr>
          <w:rFonts w:ascii="Book Antiqua" w:hAnsi="Book Antiqua" w:cs="Times New Roman"/>
          <w:sz w:val="24"/>
          <w:szCs w:val="24"/>
          <w:vertAlign w:val="superscript"/>
          <w:lang w:eastAsia="zh-CN"/>
        </w:rPr>
        <w:t>-</w:t>
      </w:r>
      <w:r w:rsidR="00CC0EA5" w:rsidRPr="002C2D6A">
        <w:rPr>
          <w:rFonts w:ascii="Book Antiqua" w:hAnsi="Book Antiqua" w:cs="Times New Roman"/>
          <w:sz w:val="24"/>
          <w:szCs w:val="24"/>
          <w:vertAlign w:val="superscript"/>
        </w:rPr>
        <w:t>63</w:t>
      </w:r>
      <w:r w:rsidR="003A0F20" w:rsidRPr="002C2D6A">
        <w:rPr>
          <w:rFonts w:ascii="Book Antiqua" w:hAnsi="Book Antiqua" w:cs="Times New Roman"/>
          <w:sz w:val="24"/>
          <w:szCs w:val="24"/>
          <w:vertAlign w:val="superscript"/>
        </w:rPr>
        <w:t>]</w:t>
      </w:r>
      <w:r w:rsidR="00297862" w:rsidRPr="002C2D6A">
        <w:rPr>
          <w:rFonts w:ascii="Book Antiqua" w:hAnsi="Book Antiqua" w:cs="Times New Roman"/>
          <w:sz w:val="24"/>
          <w:szCs w:val="24"/>
        </w:rPr>
        <w:t>. If we count</w:t>
      </w:r>
      <w:r w:rsidR="00AE566E" w:rsidRPr="002C2D6A">
        <w:rPr>
          <w:rFonts w:ascii="Book Antiqua" w:hAnsi="Book Antiqua" w:cs="Times New Roman"/>
          <w:sz w:val="24"/>
          <w:szCs w:val="24"/>
        </w:rPr>
        <w:t xml:space="preserve"> patients with ER</w:t>
      </w:r>
      <w:r w:rsidR="00AE566E" w:rsidRPr="002C2D6A">
        <w:rPr>
          <w:rFonts w:ascii="Book Antiqua" w:hAnsi="Book Antiqua" w:cs="Times New Roman"/>
          <w:sz w:val="24"/>
          <w:szCs w:val="24"/>
          <w:vertAlign w:val="superscript"/>
        </w:rPr>
        <w:t>+</w:t>
      </w:r>
      <w:r w:rsidR="00AE566E" w:rsidRPr="002C2D6A">
        <w:rPr>
          <w:rFonts w:ascii="Book Antiqua" w:hAnsi="Book Antiqua" w:cs="Times New Roman"/>
          <w:sz w:val="24"/>
          <w:szCs w:val="24"/>
        </w:rPr>
        <w:t>/BCL2</w:t>
      </w:r>
      <w:r w:rsidR="00AE566E" w:rsidRPr="002C2D6A">
        <w:rPr>
          <w:rFonts w:ascii="Book Antiqua" w:hAnsi="Book Antiqua" w:cs="Times New Roman"/>
          <w:sz w:val="24"/>
          <w:szCs w:val="24"/>
          <w:vertAlign w:val="superscript"/>
        </w:rPr>
        <w:t>−</w:t>
      </w:r>
      <w:r w:rsidR="00AE566E" w:rsidRPr="002C2D6A">
        <w:rPr>
          <w:rFonts w:ascii="Book Antiqua" w:hAnsi="Book Antiqua" w:cs="Times New Roman"/>
          <w:sz w:val="24"/>
          <w:szCs w:val="24"/>
        </w:rPr>
        <w:t xml:space="preserve"> disease</w:t>
      </w:r>
      <w:r w:rsidR="00297862" w:rsidRPr="002C2D6A">
        <w:rPr>
          <w:rFonts w:ascii="Book Antiqua" w:hAnsi="Book Antiqua" w:cs="Times New Roman"/>
          <w:sz w:val="24"/>
          <w:szCs w:val="24"/>
        </w:rPr>
        <w:t xml:space="preserve"> from those</w:t>
      </w:r>
      <w:r w:rsidR="00AE566E" w:rsidRPr="002C2D6A">
        <w:rPr>
          <w:rFonts w:ascii="Book Antiqua" w:hAnsi="Book Antiqua" w:cs="Times New Roman"/>
          <w:sz w:val="24"/>
          <w:szCs w:val="24"/>
        </w:rPr>
        <w:t xml:space="preserve"> </w:t>
      </w:r>
      <w:r w:rsidR="00297862" w:rsidRPr="002C2D6A">
        <w:rPr>
          <w:rFonts w:ascii="Book Antiqua" w:hAnsi="Book Antiqua" w:cs="Times New Roman"/>
          <w:sz w:val="24"/>
          <w:szCs w:val="24"/>
        </w:rPr>
        <w:t xml:space="preserve">with </w:t>
      </w:r>
      <w:r w:rsidR="00297862" w:rsidRPr="002C2D6A">
        <w:rPr>
          <w:rFonts w:ascii="Book Antiqua" w:hAnsi="Book Antiqua" w:cs="Times New Roman"/>
          <w:sz w:val="24"/>
          <w:szCs w:val="24"/>
        </w:rPr>
        <w:lastRenderedPageBreak/>
        <w:t>ER</w:t>
      </w:r>
      <w:r w:rsidR="00297862" w:rsidRPr="002C2D6A">
        <w:rPr>
          <w:rFonts w:ascii="Book Antiqua" w:hAnsi="Book Antiqua" w:cs="Times New Roman"/>
          <w:sz w:val="24"/>
          <w:szCs w:val="24"/>
          <w:vertAlign w:val="superscript"/>
        </w:rPr>
        <w:t>−</w:t>
      </w:r>
      <w:r w:rsidR="00297862" w:rsidRPr="002C2D6A">
        <w:rPr>
          <w:rFonts w:ascii="Book Antiqua" w:hAnsi="Book Antiqua" w:cs="Times New Roman"/>
          <w:sz w:val="24"/>
          <w:szCs w:val="24"/>
        </w:rPr>
        <w:t>/BCL2</w:t>
      </w:r>
      <w:r w:rsidR="00297862" w:rsidRPr="002C2D6A">
        <w:rPr>
          <w:rFonts w:ascii="Book Antiqua" w:hAnsi="Book Antiqua" w:cs="Times New Roman"/>
          <w:sz w:val="24"/>
          <w:szCs w:val="24"/>
          <w:vertAlign w:val="superscript"/>
        </w:rPr>
        <w:t>+</w:t>
      </w:r>
      <w:r w:rsidR="00297862" w:rsidRPr="002C2D6A">
        <w:rPr>
          <w:rFonts w:ascii="Book Antiqua" w:hAnsi="Book Antiqua" w:cs="Times New Roman"/>
          <w:sz w:val="24"/>
          <w:szCs w:val="24"/>
        </w:rPr>
        <w:t xml:space="preserve"> disease, the first </w:t>
      </w:r>
      <w:r w:rsidR="00AE566E" w:rsidRPr="002C2D6A">
        <w:rPr>
          <w:rFonts w:ascii="Book Antiqua" w:hAnsi="Book Antiqua" w:cs="Times New Roman"/>
          <w:sz w:val="24"/>
          <w:szCs w:val="24"/>
        </w:rPr>
        <w:t>habe been found to h</w:t>
      </w:r>
      <w:r w:rsidR="00297862" w:rsidRPr="002C2D6A">
        <w:rPr>
          <w:rFonts w:ascii="Book Antiqua" w:hAnsi="Book Antiqua" w:cs="Times New Roman"/>
          <w:sz w:val="24"/>
          <w:szCs w:val="24"/>
        </w:rPr>
        <w:t>ave a worse prognosis than last ones</w:t>
      </w:r>
      <w:r w:rsidR="00CC0EA5" w:rsidRPr="002C2D6A">
        <w:rPr>
          <w:rFonts w:ascii="Book Antiqua" w:hAnsi="Book Antiqua" w:cs="Times New Roman"/>
          <w:sz w:val="24"/>
          <w:szCs w:val="24"/>
          <w:vertAlign w:val="superscript"/>
        </w:rPr>
        <w:t>[60,61</w:t>
      </w:r>
      <w:r w:rsidR="00C41D80" w:rsidRPr="002C2D6A">
        <w:rPr>
          <w:rFonts w:ascii="Book Antiqua" w:hAnsi="Book Antiqua" w:cs="Times New Roman"/>
          <w:sz w:val="24"/>
          <w:szCs w:val="24"/>
          <w:vertAlign w:val="superscript"/>
        </w:rPr>
        <w:t>]</w:t>
      </w:r>
      <w:r w:rsidR="003466CD" w:rsidRPr="002C2D6A">
        <w:rPr>
          <w:rFonts w:ascii="Book Antiqua" w:hAnsi="Book Antiqua" w:cs="Times New Roman"/>
          <w:sz w:val="24"/>
          <w:szCs w:val="24"/>
        </w:rPr>
        <w:t>.</w:t>
      </w:r>
    </w:p>
    <w:p w:rsidR="003C5B2D" w:rsidRPr="002C2D6A" w:rsidRDefault="003C5B2D" w:rsidP="00AB1983">
      <w:pPr>
        <w:pStyle w:val="a5"/>
        <w:snapToGrid w:val="0"/>
        <w:spacing w:line="360" w:lineRule="auto"/>
        <w:ind w:firstLineChars="50" w:firstLine="120"/>
        <w:jc w:val="both"/>
        <w:rPr>
          <w:rFonts w:ascii="Book Antiqua" w:hAnsi="Book Antiqua" w:cs="Times New Roman"/>
          <w:sz w:val="24"/>
          <w:szCs w:val="24"/>
        </w:rPr>
      </w:pPr>
      <w:r w:rsidRPr="002C2D6A">
        <w:rPr>
          <w:rFonts w:ascii="Book Antiqua" w:hAnsi="Book Antiqua" w:cs="Times New Roman"/>
          <w:sz w:val="24"/>
          <w:szCs w:val="24"/>
        </w:rPr>
        <w:t>The prognostic value of BCL2 was present across mo</w:t>
      </w:r>
      <w:r w:rsidR="00C45134" w:rsidRPr="002C2D6A">
        <w:rPr>
          <w:rFonts w:ascii="Book Antiqua" w:hAnsi="Book Antiqua" w:cs="Times New Roman"/>
          <w:sz w:val="24"/>
          <w:szCs w:val="24"/>
        </w:rPr>
        <w:t>lecular subtypes</w:t>
      </w:r>
      <w:r w:rsidRPr="002C2D6A">
        <w:rPr>
          <w:rFonts w:ascii="Book Antiqua" w:hAnsi="Book Antiqua" w:cs="Times New Roman"/>
          <w:color w:val="00B0F0"/>
          <w:sz w:val="24"/>
          <w:szCs w:val="24"/>
        </w:rPr>
        <w:t xml:space="preserve">, </w:t>
      </w:r>
      <w:r w:rsidRPr="002C2D6A">
        <w:rPr>
          <w:rFonts w:ascii="Book Antiqua" w:hAnsi="Book Antiqua" w:cs="Times New Roman"/>
          <w:sz w:val="24"/>
          <w:szCs w:val="24"/>
        </w:rPr>
        <w:t xml:space="preserve">and was independent of </w:t>
      </w:r>
      <w:r w:rsidR="00AE566E" w:rsidRPr="002C2D6A">
        <w:rPr>
          <w:rFonts w:ascii="Book Antiqua" w:hAnsi="Book Antiqua" w:cs="Times New Roman"/>
          <w:sz w:val="24"/>
          <w:szCs w:val="24"/>
        </w:rPr>
        <w:t>some parameters</w:t>
      </w:r>
      <w:r w:rsidR="00341D96" w:rsidRPr="002C2D6A">
        <w:rPr>
          <w:rFonts w:ascii="Book Antiqua" w:hAnsi="Book Antiqua" w:cs="Times New Roman"/>
          <w:sz w:val="24"/>
          <w:szCs w:val="24"/>
        </w:rPr>
        <w:t xml:space="preserve"> such </w:t>
      </w:r>
      <w:r w:rsidR="00AE566E" w:rsidRPr="002C2D6A">
        <w:rPr>
          <w:rFonts w:ascii="Book Antiqua" w:hAnsi="Book Antiqua" w:cs="Times New Roman"/>
          <w:sz w:val="24"/>
          <w:szCs w:val="24"/>
        </w:rPr>
        <w:t xml:space="preserve">as </w:t>
      </w:r>
      <w:r w:rsidR="005B5037" w:rsidRPr="002C2D6A">
        <w:rPr>
          <w:rFonts w:ascii="Book Antiqua" w:hAnsi="Book Antiqua" w:cs="Times New Roman"/>
          <w:sz w:val="24"/>
          <w:szCs w:val="24"/>
        </w:rPr>
        <w:t>stage, grade and</w:t>
      </w:r>
      <w:r w:rsidR="00341D96" w:rsidRPr="002C2D6A">
        <w:rPr>
          <w:rFonts w:ascii="Book Antiqua" w:hAnsi="Book Antiqua" w:cs="Times New Roman"/>
          <w:sz w:val="24"/>
          <w:szCs w:val="24"/>
        </w:rPr>
        <w:t xml:space="preserve"> tumour size</w:t>
      </w:r>
      <w:r w:rsidRPr="002C2D6A">
        <w:rPr>
          <w:rFonts w:ascii="Book Antiqua" w:hAnsi="Book Antiqua" w:cs="Times New Roman"/>
          <w:sz w:val="24"/>
          <w:szCs w:val="24"/>
        </w:rPr>
        <w:t xml:space="preserve">. </w:t>
      </w:r>
      <w:r w:rsidR="00C45134" w:rsidRPr="002C2D6A">
        <w:rPr>
          <w:rFonts w:ascii="Book Antiqua" w:hAnsi="Book Antiqua" w:cs="Times New Roman"/>
          <w:sz w:val="24"/>
          <w:szCs w:val="24"/>
        </w:rPr>
        <w:t>BCL2</w:t>
      </w:r>
      <w:r w:rsidR="005B5037" w:rsidRPr="002C2D6A">
        <w:rPr>
          <w:rFonts w:ascii="Book Antiqua" w:hAnsi="Book Antiqua" w:cs="Times New Roman"/>
          <w:sz w:val="24"/>
          <w:szCs w:val="24"/>
        </w:rPr>
        <w:t xml:space="preserve"> could</w:t>
      </w:r>
      <w:r w:rsidR="00B62F0F" w:rsidRPr="002C2D6A">
        <w:rPr>
          <w:rFonts w:ascii="Book Antiqua" w:hAnsi="Book Antiqua" w:cs="Times New Roman"/>
          <w:sz w:val="24"/>
          <w:szCs w:val="24"/>
        </w:rPr>
        <w:t xml:space="preserve"> be used to separate</w:t>
      </w:r>
      <w:r w:rsidR="005A6905" w:rsidRPr="002C2D6A">
        <w:rPr>
          <w:rFonts w:ascii="Book Antiqua" w:hAnsi="Book Antiqua" w:cs="Times New Roman"/>
          <w:sz w:val="24"/>
          <w:szCs w:val="24"/>
        </w:rPr>
        <w:t xml:space="preserve"> patients</w:t>
      </w:r>
      <w:r w:rsidR="00B62F0F" w:rsidRPr="002C2D6A">
        <w:rPr>
          <w:rFonts w:ascii="Book Antiqua" w:hAnsi="Book Antiqua" w:cs="Times New Roman"/>
          <w:sz w:val="24"/>
          <w:szCs w:val="24"/>
        </w:rPr>
        <w:t xml:space="preserve"> with</w:t>
      </w:r>
      <w:r w:rsidR="005A6905" w:rsidRPr="002C2D6A">
        <w:rPr>
          <w:rFonts w:ascii="Book Antiqua" w:hAnsi="Book Antiqua" w:cs="Times New Roman"/>
          <w:sz w:val="24"/>
          <w:szCs w:val="24"/>
        </w:rPr>
        <w:t xml:space="preserve"> unnecessary cytotoxic</w:t>
      </w:r>
      <w:r w:rsidRPr="002C2D6A">
        <w:rPr>
          <w:rFonts w:ascii="Book Antiqua" w:hAnsi="Book Antiqua" w:cs="Times New Roman"/>
          <w:sz w:val="24"/>
          <w:szCs w:val="24"/>
        </w:rPr>
        <w:t xml:space="preserve"> ther</w:t>
      </w:r>
      <w:r w:rsidR="00341D96" w:rsidRPr="002C2D6A">
        <w:rPr>
          <w:rFonts w:ascii="Book Antiqua" w:hAnsi="Book Antiqua" w:cs="Times New Roman"/>
          <w:sz w:val="24"/>
          <w:szCs w:val="24"/>
        </w:rPr>
        <w:t>apy</w:t>
      </w:r>
      <w:r w:rsidR="00C45134" w:rsidRPr="002C2D6A">
        <w:rPr>
          <w:rFonts w:ascii="Book Antiqua" w:hAnsi="Book Antiqua" w:cs="Times New Roman"/>
          <w:sz w:val="24"/>
          <w:szCs w:val="24"/>
        </w:rPr>
        <w:t xml:space="preserve"> and it</w:t>
      </w:r>
      <w:r w:rsidR="00341D96" w:rsidRPr="002C2D6A">
        <w:rPr>
          <w:rFonts w:ascii="Book Antiqua" w:hAnsi="Book Antiqua" w:cs="Times New Roman"/>
          <w:sz w:val="24"/>
          <w:szCs w:val="24"/>
        </w:rPr>
        <w:t xml:space="preserve"> provides </w:t>
      </w:r>
      <w:r w:rsidRPr="002C2D6A">
        <w:rPr>
          <w:rFonts w:ascii="Book Antiqua" w:hAnsi="Book Antiqua" w:cs="Times New Roman"/>
          <w:sz w:val="24"/>
          <w:szCs w:val="24"/>
        </w:rPr>
        <w:t xml:space="preserve">additional </w:t>
      </w:r>
      <w:r w:rsidR="005A6905" w:rsidRPr="002C2D6A">
        <w:rPr>
          <w:rFonts w:ascii="Book Antiqua" w:hAnsi="Book Antiqua" w:cs="Times New Roman"/>
          <w:sz w:val="24"/>
          <w:szCs w:val="24"/>
        </w:rPr>
        <w:t>prognostic information</w:t>
      </w:r>
      <w:r w:rsidR="00272DA1"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63</w:t>
      </w:r>
      <w:r w:rsidR="003A0F20"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w:t>
      </w:r>
    </w:p>
    <w:p w:rsidR="003B01B7" w:rsidRPr="002C2D6A" w:rsidRDefault="00BD17C3" w:rsidP="00AB1983">
      <w:pPr>
        <w:pStyle w:val="a5"/>
        <w:snapToGrid w:val="0"/>
        <w:spacing w:line="360" w:lineRule="auto"/>
        <w:ind w:firstLineChars="50" w:firstLine="120"/>
        <w:jc w:val="both"/>
        <w:rPr>
          <w:rFonts w:ascii="Book Antiqua" w:hAnsi="Book Antiqua" w:cs="Times New Roman"/>
          <w:sz w:val="24"/>
          <w:szCs w:val="24"/>
        </w:rPr>
      </w:pPr>
      <w:r w:rsidRPr="002C2D6A">
        <w:rPr>
          <w:rFonts w:ascii="Book Antiqua" w:hAnsi="Book Antiqua" w:cs="Times New Roman"/>
          <w:sz w:val="24"/>
          <w:szCs w:val="24"/>
        </w:rPr>
        <w:t xml:space="preserve">The other marker, </w:t>
      </w:r>
      <w:r w:rsidR="00625653" w:rsidRPr="002C2D6A">
        <w:rPr>
          <w:rFonts w:ascii="Book Antiqua" w:hAnsi="Book Antiqua" w:cs="Times New Roman"/>
          <w:sz w:val="24"/>
          <w:szCs w:val="24"/>
        </w:rPr>
        <w:t>p</w:t>
      </w:r>
      <w:r w:rsidRPr="002C2D6A">
        <w:rPr>
          <w:rFonts w:ascii="Book Antiqua" w:hAnsi="Book Antiqua" w:cs="Times New Roman"/>
          <w:sz w:val="24"/>
          <w:szCs w:val="24"/>
        </w:rPr>
        <w:t>53 is</w:t>
      </w:r>
      <w:r w:rsidR="00650E44" w:rsidRPr="002C2D6A">
        <w:rPr>
          <w:rFonts w:ascii="Book Antiqua" w:hAnsi="Book Antiqua" w:cs="Times New Roman"/>
          <w:sz w:val="24"/>
          <w:szCs w:val="24"/>
        </w:rPr>
        <w:t xml:space="preserve"> </w:t>
      </w:r>
      <w:r w:rsidRPr="002C2D6A">
        <w:rPr>
          <w:rFonts w:ascii="Book Antiqua" w:hAnsi="Book Antiqua" w:cs="Times New Roman"/>
          <w:sz w:val="24"/>
          <w:szCs w:val="24"/>
        </w:rPr>
        <w:t>well studied</w:t>
      </w:r>
      <w:r w:rsidR="00AE566E" w:rsidRPr="002C2D6A">
        <w:rPr>
          <w:rFonts w:ascii="Book Antiqua" w:hAnsi="Book Antiqua" w:cs="Times New Roman"/>
          <w:sz w:val="24"/>
          <w:szCs w:val="24"/>
        </w:rPr>
        <w:t xml:space="preserve"> in </w:t>
      </w:r>
      <w:r w:rsidR="003B01B7" w:rsidRPr="002C2D6A">
        <w:rPr>
          <w:rFonts w:ascii="Book Antiqua" w:hAnsi="Book Antiqua" w:cs="Times New Roman"/>
          <w:sz w:val="24"/>
          <w:szCs w:val="24"/>
        </w:rPr>
        <w:t>cancer</w:t>
      </w:r>
      <w:r w:rsidR="00AE566E" w:rsidRPr="002C2D6A">
        <w:rPr>
          <w:rFonts w:ascii="Book Antiqua" w:hAnsi="Book Antiqua" w:cs="Times New Roman"/>
          <w:sz w:val="24"/>
          <w:szCs w:val="24"/>
        </w:rPr>
        <w:t>s</w:t>
      </w:r>
      <w:r w:rsidR="00457510" w:rsidRPr="002C2D6A">
        <w:rPr>
          <w:rFonts w:ascii="Book Antiqua" w:hAnsi="Book Antiqua" w:cs="Times New Roman"/>
          <w:sz w:val="24"/>
          <w:szCs w:val="24"/>
        </w:rPr>
        <w:t>, but its value</w:t>
      </w:r>
      <w:r w:rsidR="00AE566E" w:rsidRPr="002C2D6A">
        <w:rPr>
          <w:rFonts w:ascii="Book Antiqua" w:hAnsi="Book Antiqua" w:cs="Times New Roman"/>
          <w:sz w:val="24"/>
          <w:szCs w:val="24"/>
        </w:rPr>
        <w:t xml:space="preserve"> in breast cancer</w:t>
      </w:r>
      <w:r w:rsidR="003B01B7" w:rsidRPr="002C2D6A">
        <w:rPr>
          <w:rFonts w:ascii="Book Antiqua" w:hAnsi="Book Antiqua" w:cs="Times New Roman"/>
          <w:sz w:val="24"/>
          <w:szCs w:val="24"/>
        </w:rPr>
        <w:t xml:space="preserve"> in predicting clinic</w:t>
      </w:r>
      <w:r w:rsidR="00650E44" w:rsidRPr="002C2D6A">
        <w:rPr>
          <w:rFonts w:ascii="Book Antiqua" w:hAnsi="Book Antiqua" w:cs="Times New Roman"/>
          <w:sz w:val="24"/>
          <w:szCs w:val="24"/>
        </w:rPr>
        <w:t xml:space="preserve">al </w:t>
      </w:r>
      <w:r w:rsidR="00341D96" w:rsidRPr="002C2D6A">
        <w:rPr>
          <w:rFonts w:ascii="Book Antiqua" w:hAnsi="Book Antiqua" w:cs="Times New Roman"/>
          <w:sz w:val="24"/>
          <w:szCs w:val="24"/>
        </w:rPr>
        <w:t>outcome remains debatable</w:t>
      </w:r>
      <w:r w:rsidR="003B01B7" w:rsidRPr="002C2D6A">
        <w:rPr>
          <w:rFonts w:ascii="Book Antiqua" w:hAnsi="Book Antiqua" w:cs="Times New Roman"/>
          <w:sz w:val="24"/>
          <w:szCs w:val="24"/>
        </w:rPr>
        <w:t>. The p53 gene is located on the short arm of chromosome 17 and encodes a 375 amino acid nuclear phosphoprotein that prevents pr</w:t>
      </w:r>
      <w:r w:rsidR="00341D96" w:rsidRPr="002C2D6A">
        <w:rPr>
          <w:rFonts w:ascii="Book Antiqua" w:hAnsi="Book Antiqua" w:cs="Times New Roman"/>
          <w:sz w:val="24"/>
          <w:szCs w:val="24"/>
        </w:rPr>
        <w:t>opagation of genetically modified</w:t>
      </w:r>
      <w:r w:rsidR="003B01B7" w:rsidRPr="002C2D6A">
        <w:rPr>
          <w:rFonts w:ascii="Book Antiqua" w:hAnsi="Book Antiqua" w:cs="Times New Roman"/>
          <w:sz w:val="24"/>
          <w:szCs w:val="24"/>
        </w:rPr>
        <w:t xml:space="preserve"> cells</w:t>
      </w:r>
      <w:r w:rsidR="00CC0EA5" w:rsidRPr="002C2D6A">
        <w:rPr>
          <w:rFonts w:ascii="Book Antiqua" w:hAnsi="Book Antiqua" w:cs="Times New Roman"/>
          <w:sz w:val="24"/>
          <w:szCs w:val="24"/>
          <w:vertAlign w:val="superscript"/>
        </w:rPr>
        <w:t>[64</w:t>
      </w:r>
      <w:r w:rsidR="003A0F20"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 xml:space="preserve">. </w:t>
      </w:r>
      <w:r w:rsidR="003B01B7" w:rsidRPr="002C2D6A">
        <w:rPr>
          <w:rFonts w:ascii="Book Antiqua" w:hAnsi="Book Antiqua" w:cs="Times New Roman"/>
          <w:sz w:val="24"/>
          <w:szCs w:val="24"/>
        </w:rPr>
        <w:t>Wild type p53 is a tumo</w:t>
      </w:r>
      <w:r w:rsidR="00586F4F" w:rsidRPr="002C2D6A">
        <w:rPr>
          <w:rFonts w:ascii="Book Antiqua" w:hAnsi="Book Antiqua" w:cs="Times New Roman"/>
          <w:sz w:val="24"/>
          <w:szCs w:val="24"/>
        </w:rPr>
        <w:t>u</w:t>
      </w:r>
      <w:r w:rsidR="003B01B7" w:rsidRPr="002C2D6A">
        <w:rPr>
          <w:rFonts w:ascii="Book Antiqua" w:hAnsi="Book Antiqua" w:cs="Times New Roman"/>
          <w:sz w:val="24"/>
          <w:szCs w:val="24"/>
        </w:rPr>
        <w:t>r suppr</w:t>
      </w:r>
      <w:r w:rsidR="00781054" w:rsidRPr="002C2D6A">
        <w:rPr>
          <w:rFonts w:ascii="Book Antiqua" w:hAnsi="Book Antiqua" w:cs="Times New Roman"/>
          <w:sz w:val="24"/>
          <w:szCs w:val="24"/>
        </w:rPr>
        <w:t>essor protein</w:t>
      </w:r>
      <w:r w:rsidR="00457510" w:rsidRPr="002C2D6A">
        <w:rPr>
          <w:rFonts w:ascii="Book Antiqua" w:hAnsi="Book Antiqua" w:cs="Times New Roman"/>
          <w:sz w:val="24"/>
          <w:szCs w:val="24"/>
        </w:rPr>
        <w:t xml:space="preserve"> playing</w:t>
      </w:r>
      <w:r w:rsidR="00341D96" w:rsidRPr="002C2D6A">
        <w:rPr>
          <w:rFonts w:ascii="Book Antiqua" w:hAnsi="Book Antiqua" w:cs="Times New Roman"/>
          <w:sz w:val="24"/>
          <w:szCs w:val="24"/>
        </w:rPr>
        <w:t xml:space="preserve"> an essential</w:t>
      </w:r>
      <w:r w:rsidR="003B01B7" w:rsidRPr="002C2D6A">
        <w:rPr>
          <w:rFonts w:ascii="Book Antiqua" w:hAnsi="Book Antiqua" w:cs="Times New Roman"/>
          <w:sz w:val="24"/>
          <w:szCs w:val="24"/>
        </w:rPr>
        <w:t xml:space="preserve"> role in regulating genomic stability by controlling the cell cycle and inducing apop</w:t>
      </w:r>
      <w:r w:rsidR="00341D96" w:rsidRPr="002C2D6A">
        <w:rPr>
          <w:rFonts w:ascii="Book Antiqua" w:hAnsi="Book Antiqua" w:cs="Times New Roman"/>
          <w:sz w:val="24"/>
          <w:szCs w:val="24"/>
        </w:rPr>
        <w:t>tosis when cell damage cannot be</w:t>
      </w:r>
      <w:r w:rsidR="003B01B7" w:rsidRPr="002C2D6A">
        <w:rPr>
          <w:rFonts w:ascii="Book Antiqua" w:hAnsi="Book Antiqua" w:cs="Times New Roman"/>
          <w:sz w:val="24"/>
          <w:szCs w:val="24"/>
        </w:rPr>
        <w:t xml:space="preserve"> repair</w:t>
      </w:r>
      <w:r w:rsidR="00341D96" w:rsidRPr="002C2D6A">
        <w:rPr>
          <w:rFonts w:ascii="Book Antiqua" w:hAnsi="Book Antiqua" w:cs="Times New Roman"/>
          <w:sz w:val="24"/>
          <w:szCs w:val="24"/>
        </w:rPr>
        <w:t>ed</w:t>
      </w:r>
      <w:r w:rsidR="003B01B7" w:rsidRPr="002C2D6A">
        <w:rPr>
          <w:rFonts w:ascii="Book Antiqua" w:hAnsi="Book Antiqua" w:cs="Times New Roman"/>
          <w:sz w:val="24"/>
          <w:szCs w:val="24"/>
        </w:rPr>
        <w:t xml:space="preserve"> </w:t>
      </w:r>
      <w:r w:rsidR="00CC0EA5" w:rsidRPr="002C2D6A">
        <w:rPr>
          <w:rFonts w:ascii="Book Antiqua" w:hAnsi="Book Antiqua" w:cs="Times New Roman"/>
          <w:sz w:val="24"/>
          <w:szCs w:val="24"/>
          <w:vertAlign w:val="superscript"/>
        </w:rPr>
        <w:t>[65-67</w:t>
      </w:r>
      <w:r w:rsidR="003A0F20"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 xml:space="preserve">. </w:t>
      </w:r>
      <w:r w:rsidR="003B01B7" w:rsidRPr="002C2D6A">
        <w:rPr>
          <w:rFonts w:ascii="Book Antiqua" w:hAnsi="Book Antiqua" w:cs="Times New Roman"/>
          <w:sz w:val="24"/>
          <w:szCs w:val="24"/>
        </w:rPr>
        <w:t>In normal cells,</w:t>
      </w:r>
      <w:r w:rsidR="00AE566E" w:rsidRPr="002C2D6A">
        <w:rPr>
          <w:rFonts w:ascii="Book Antiqua" w:hAnsi="Book Antiqua" w:cs="Times New Roman"/>
          <w:sz w:val="24"/>
          <w:szCs w:val="24"/>
        </w:rPr>
        <w:t xml:space="preserve"> p53 </w:t>
      </w:r>
      <w:r w:rsidR="003B01B7" w:rsidRPr="002C2D6A">
        <w:rPr>
          <w:rFonts w:ascii="Book Antiqua" w:hAnsi="Book Antiqua" w:cs="Times New Roman"/>
          <w:sz w:val="24"/>
          <w:szCs w:val="24"/>
        </w:rPr>
        <w:t xml:space="preserve">has </w:t>
      </w:r>
      <w:r w:rsidR="00586F4F" w:rsidRPr="002C2D6A">
        <w:rPr>
          <w:rFonts w:ascii="Book Antiqua" w:hAnsi="Book Antiqua" w:cs="Times New Roman"/>
          <w:sz w:val="24"/>
          <w:szCs w:val="24"/>
        </w:rPr>
        <w:t xml:space="preserve">a very short half-life due to </w:t>
      </w:r>
      <w:r w:rsidR="003B01B7" w:rsidRPr="002C2D6A">
        <w:rPr>
          <w:rFonts w:ascii="Book Antiqua" w:hAnsi="Book Antiqua" w:cs="Times New Roman"/>
          <w:sz w:val="24"/>
          <w:szCs w:val="24"/>
        </w:rPr>
        <w:t>ubiquitylation and proteas</w:t>
      </w:r>
      <w:r w:rsidR="00577E93" w:rsidRPr="002C2D6A">
        <w:rPr>
          <w:rFonts w:ascii="Book Antiqua" w:hAnsi="Book Antiqua" w:cs="Times New Roman"/>
          <w:sz w:val="24"/>
          <w:szCs w:val="24"/>
        </w:rPr>
        <w:t>ome degradation</w:t>
      </w:r>
      <w:r w:rsidR="00CC0EA5" w:rsidRPr="002C2D6A">
        <w:rPr>
          <w:rFonts w:ascii="Book Antiqua" w:hAnsi="Book Antiqua" w:cs="Times New Roman"/>
          <w:sz w:val="24"/>
          <w:szCs w:val="24"/>
          <w:vertAlign w:val="superscript"/>
        </w:rPr>
        <w:t>[68,69</w:t>
      </w:r>
      <w:r w:rsidR="00341D96" w:rsidRPr="002C2D6A">
        <w:rPr>
          <w:rFonts w:ascii="Book Antiqua" w:hAnsi="Book Antiqua" w:cs="Times New Roman"/>
          <w:sz w:val="24"/>
          <w:szCs w:val="24"/>
          <w:vertAlign w:val="superscript"/>
        </w:rPr>
        <w:t>]</w:t>
      </w:r>
      <w:r w:rsidR="00341D96" w:rsidRPr="002C2D6A">
        <w:rPr>
          <w:rFonts w:ascii="Book Antiqua" w:hAnsi="Book Antiqua" w:cs="Times New Roman"/>
          <w:sz w:val="24"/>
          <w:szCs w:val="24"/>
        </w:rPr>
        <w:t>.</w:t>
      </w:r>
      <w:r w:rsidR="00341D96" w:rsidRPr="002C2D6A">
        <w:rPr>
          <w:rFonts w:ascii="Book Antiqua" w:hAnsi="Book Antiqua" w:cs="Times New Roman"/>
          <w:sz w:val="24"/>
          <w:szCs w:val="24"/>
          <w:vertAlign w:val="superscript"/>
        </w:rPr>
        <w:t xml:space="preserve"> </w:t>
      </w:r>
      <w:r w:rsidR="00222EB7" w:rsidRPr="002C2D6A">
        <w:rPr>
          <w:rFonts w:ascii="Book Antiqua" w:hAnsi="Book Antiqua" w:cs="Times New Roman"/>
          <w:sz w:val="24"/>
          <w:szCs w:val="24"/>
        </w:rPr>
        <w:t xml:space="preserve">IHC is </w:t>
      </w:r>
      <w:r w:rsidR="00437322" w:rsidRPr="002C2D6A">
        <w:rPr>
          <w:rFonts w:ascii="Book Antiqua" w:hAnsi="Book Antiqua" w:cs="Times New Roman"/>
          <w:sz w:val="24"/>
          <w:szCs w:val="24"/>
        </w:rPr>
        <w:t xml:space="preserve"> more</w:t>
      </w:r>
      <w:r w:rsidR="00222EB7" w:rsidRPr="002C2D6A">
        <w:rPr>
          <w:rFonts w:ascii="Book Antiqua" w:hAnsi="Book Antiqua" w:cs="Times New Roman"/>
          <w:sz w:val="24"/>
          <w:szCs w:val="24"/>
        </w:rPr>
        <w:t xml:space="preserve"> pro</w:t>
      </w:r>
      <w:r w:rsidR="00437322" w:rsidRPr="002C2D6A">
        <w:rPr>
          <w:rFonts w:ascii="Book Antiqua" w:hAnsi="Book Antiqua" w:cs="Times New Roman"/>
          <w:sz w:val="24"/>
          <w:szCs w:val="24"/>
        </w:rPr>
        <w:t>per</w:t>
      </w:r>
      <w:r w:rsidR="00222EB7" w:rsidRPr="002C2D6A">
        <w:rPr>
          <w:rFonts w:ascii="Book Antiqua" w:hAnsi="Book Antiqua" w:cs="Times New Roman"/>
          <w:sz w:val="24"/>
          <w:szCs w:val="24"/>
        </w:rPr>
        <w:t xml:space="preserve"> as a method, </w:t>
      </w:r>
      <w:r w:rsidR="003B01B7" w:rsidRPr="002C2D6A">
        <w:rPr>
          <w:rFonts w:ascii="Book Antiqua" w:hAnsi="Book Antiqua" w:cs="Times New Roman"/>
          <w:sz w:val="24"/>
          <w:szCs w:val="24"/>
        </w:rPr>
        <w:t>because wild-type p53 prot</w:t>
      </w:r>
      <w:r w:rsidR="008F23EA" w:rsidRPr="002C2D6A">
        <w:rPr>
          <w:rFonts w:ascii="Book Antiqua" w:hAnsi="Book Antiqua" w:cs="Times New Roman"/>
          <w:sz w:val="24"/>
          <w:szCs w:val="24"/>
        </w:rPr>
        <w:t>ein is rapidly degraded, while</w:t>
      </w:r>
      <w:r w:rsidR="003B01B7" w:rsidRPr="002C2D6A">
        <w:rPr>
          <w:rFonts w:ascii="Book Antiqua" w:hAnsi="Book Antiqua" w:cs="Times New Roman"/>
          <w:sz w:val="24"/>
          <w:szCs w:val="24"/>
        </w:rPr>
        <w:t xml:space="preserve"> </w:t>
      </w:r>
      <w:r w:rsidR="003B01B7" w:rsidRPr="002C2D6A">
        <w:rPr>
          <w:rFonts w:ascii="Book Antiqua" w:hAnsi="Book Antiqua" w:cs="Times New Roman"/>
          <w:i/>
          <w:sz w:val="24"/>
          <w:szCs w:val="24"/>
        </w:rPr>
        <w:t xml:space="preserve">TP53 </w:t>
      </w:r>
      <w:r w:rsidR="003B01B7" w:rsidRPr="002C2D6A">
        <w:rPr>
          <w:rFonts w:ascii="Book Antiqua" w:hAnsi="Book Antiqua" w:cs="Times New Roman"/>
          <w:sz w:val="24"/>
          <w:szCs w:val="24"/>
        </w:rPr>
        <w:t xml:space="preserve">mutations </w:t>
      </w:r>
      <w:r w:rsidR="00781054" w:rsidRPr="002C2D6A">
        <w:rPr>
          <w:rFonts w:ascii="Book Antiqua" w:hAnsi="Book Antiqua" w:cs="Times New Roman"/>
          <w:sz w:val="24"/>
          <w:szCs w:val="24"/>
        </w:rPr>
        <w:t xml:space="preserve">(18%–25% of primary breast carcinomas) </w:t>
      </w:r>
      <w:r w:rsidR="003B01B7" w:rsidRPr="002C2D6A">
        <w:rPr>
          <w:rFonts w:ascii="Book Antiqua" w:hAnsi="Book Antiqua" w:cs="Times New Roman"/>
          <w:sz w:val="24"/>
          <w:szCs w:val="24"/>
        </w:rPr>
        <w:t>are often associated with the production of a st</w:t>
      </w:r>
      <w:r w:rsidR="00341D96" w:rsidRPr="002C2D6A">
        <w:rPr>
          <w:rFonts w:ascii="Book Antiqua" w:hAnsi="Book Antiqua" w:cs="Times New Roman"/>
          <w:sz w:val="24"/>
          <w:szCs w:val="24"/>
        </w:rPr>
        <w:t>able protein</w:t>
      </w:r>
      <w:r w:rsidR="00A868D9" w:rsidRPr="002C2D6A">
        <w:rPr>
          <w:rFonts w:ascii="Book Antiqua" w:hAnsi="Book Antiqua" w:cs="Times New Roman"/>
          <w:sz w:val="24"/>
          <w:szCs w:val="24"/>
        </w:rPr>
        <w:t>.</w:t>
      </w:r>
      <w:r w:rsidR="00781054" w:rsidRPr="002C2D6A">
        <w:rPr>
          <w:rFonts w:ascii="Book Antiqua" w:hAnsi="Book Antiqua" w:cs="Times New Roman"/>
          <w:sz w:val="24"/>
          <w:szCs w:val="24"/>
        </w:rPr>
        <w:t xml:space="preserve"> </w:t>
      </w:r>
      <w:r w:rsidR="00A868D9" w:rsidRPr="002C2D6A">
        <w:rPr>
          <w:rFonts w:ascii="Book Antiqua" w:hAnsi="Book Antiqua" w:cs="Times New Roman"/>
          <w:sz w:val="24"/>
          <w:szCs w:val="24"/>
        </w:rPr>
        <w:t xml:space="preserve">In addition, </w:t>
      </w:r>
      <w:r w:rsidR="003B01B7" w:rsidRPr="002C2D6A">
        <w:rPr>
          <w:rFonts w:ascii="Book Antiqua" w:hAnsi="Book Antiqua" w:cs="Times New Roman"/>
          <w:sz w:val="24"/>
          <w:szCs w:val="24"/>
        </w:rPr>
        <w:t>sequencing of the</w:t>
      </w:r>
      <w:r w:rsidR="003B01B7" w:rsidRPr="002C2D6A">
        <w:rPr>
          <w:rFonts w:ascii="Book Antiqua" w:hAnsi="Book Antiqua" w:cs="Times New Roman"/>
          <w:i/>
          <w:sz w:val="24"/>
          <w:szCs w:val="24"/>
        </w:rPr>
        <w:t xml:space="preserve"> p53</w:t>
      </w:r>
      <w:r w:rsidR="003B01B7" w:rsidRPr="002C2D6A">
        <w:rPr>
          <w:rFonts w:ascii="Book Antiqua" w:hAnsi="Book Antiqua" w:cs="Times New Roman"/>
          <w:sz w:val="24"/>
          <w:szCs w:val="24"/>
        </w:rPr>
        <w:t xml:space="preserve"> gene in all breast cancers would be expensive and time consuming f</w:t>
      </w:r>
      <w:r w:rsidR="00781054" w:rsidRPr="002C2D6A">
        <w:rPr>
          <w:rFonts w:ascii="Book Antiqua" w:hAnsi="Book Antiqua" w:cs="Times New Roman"/>
          <w:sz w:val="24"/>
          <w:szCs w:val="24"/>
        </w:rPr>
        <w:t>or routine</w:t>
      </w:r>
      <w:r w:rsidR="00684BB2" w:rsidRPr="002C2D6A">
        <w:rPr>
          <w:rFonts w:ascii="Book Antiqua" w:hAnsi="Book Antiqua" w:cs="Times New Roman"/>
          <w:sz w:val="24"/>
          <w:szCs w:val="24"/>
        </w:rPr>
        <w:t xml:space="preserve"> pra</w:t>
      </w:r>
      <w:r w:rsidR="00341D96" w:rsidRPr="002C2D6A">
        <w:rPr>
          <w:rFonts w:ascii="Book Antiqua" w:hAnsi="Book Antiqua" w:cs="Times New Roman"/>
          <w:sz w:val="24"/>
          <w:szCs w:val="24"/>
        </w:rPr>
        <w:t>ctice</w:t>
      </w:r>
      <w:r w:rsidR="00CC0EA5" w:rsidRPr="002C2D6A">
        <w:rPr>
          <w:rFonts w:ascii="Book Antiqua" w:hAnsi="Book Antiqua" w:cs="Times New Roman"/>
          <w:sz w:val="24"/>
          <w:szCs w:val="24"/>
          <w:vertAlign w:val="superscript"/>
        </w:rPr>
        <w:t>[70</w:t>
      </w:r>
      <w:r w:rsidR="00B26580"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71,73</w:t>
      </w:r>
      <w:r w:rsidR="00341D96" w:rsidRPr="002C2D6A">
        <w:rPr>
          <w:rFonts w:ascii="Book Antiqua" w:hAnsi="Book Antiqua" w:cs="Times New Roman"/>
          <w:sz w:val="24"/>
          <w:szCs w:val="24"/>
          <w:vertAlign w:val="superscript"/>
        </w:rPr>
        <w:t>]</w:t>
      </w:r>
      <w:r w:rsidR="00341D96" w:rsidRPr="002C2D6A">
        <w:rPr>
          <w:rFonts w:ascii="Book Antiqua" w:hAnsi="Book Antiqua" w:cs="Times New Roman"/>
          <w:sz w:val="24"/>
          <w:szCs w:val="24"/>
        </w:rPr>
        <w:t>.</w:t>
      </w:r>
      <w:r w:rsidR="00457510" w:rsidRPr="002C2D6A">
        <w:rPr>
          <w:rFonts w:ascii="Book Antiqua" w:hAnsi="Book Antiqua" w:cs="Times New Roman"/>
          <w:sz w:val="24"/>
          <w:szCs w:val="24"/>
        </w:rPr>
        <w:t xml:space="preserve"> </w:t>
      </w:r>
      <w:r w:rsidR="0099078C" w:rsidRPr="002C2D6A">
        <w:rPr>
          <w:rFonts w:ascii="Book Antiqua" w:hAnsi="Book Antiqua" w:cs="Times New Roman"/>
          <w:sz w:val="24"/>
          <w:szCs w:val="24"/>
        </w:rPr>
        <w:t>A</w:t>
      </w:r>
      <w:r w:rsidR="003B01B7" w:rsidRPr="002C2D6A">
        <w:rPr>
          <w:rFonts w:ascii="Book Antiqua" w:hAnsi="Book Antiqua" w:cs="Times New Roman"/>
          <w:sz w:val="24"/>
          <w:szCs w:val="24"/>
        </w:rPr>
        <w:t xml:space="preserve"> higher tumo</w:t>
      </w:r>
      <w:r w:rsidR="00586F4F" w:rsidRPr="002C2D6A">
        <w:rPr>
          <w:rFonts w:ascii="Book Antiqua" w:hAnsi="Book Antiqua" w:cs="Times New Roman"/>
          <w:sz w:val="24"/>
          <w:szCs w:val="24"/>
        </w:rPr>
        <w:t>u</w:t>
      </w:r>
      <w:r w:rsidR="003B01B7" w:rsidRPr="002C2D6A">
        <w:rPr>
          <w:rFonts w:ascii="Book Antiqua" w:hAnsi="Book Antiqua" w:cs="Times New Roman"/>
          <w:sz w:val="24"/>
          <w:szCs w:val="24"/>
        </w:rPr>
        <w:t>r grade, negative estrogen a</w:t>
      </w:r>
      <w:r w:rsidR="0099078C" w:rsidRPr="002C2D6A">
        <w:rPr>
          <w:rFonts w:ascii="Book Antiqua" w:hAnsi="Book Antiqua" w:cs="Times New Roman"/>
          <w:sz w:val="24"/>
          <w:szCs w:val="24"/>
        </w:rPr>
        <w:t>nd progesterone receptor</w:t>
      </w:r>
      <w:r w:rsidR="003B01B7" w:rsidRPr="002C2D6A">
        <w:rPr>
          <w:rFonts w:ascii="Book Antiqua" w:hAnsi="Book Antiqua" w:cs="Times New Roman"/>
          <w:sz w:val="24"/>
          <w:szCs w:val="24"/>
        </w:rPr>
        <w:t xml:space="preserve"> status, and the more aggressive basal subtype</w:t>
      </w:r>
      <w:r w:rsidR="0099078C" w:rsidRPr="002C2D6A">
        <w:rPr>
          <w:rFonts w:ascii="Book Antiqua" w:hAnsi="Book Antiqua" w:cs="Times New Roman"/>
          <w:sz w:val="24"/>
          <w:szCs w:val="24"/>
          <w:vertAlign w:val="superscript"/>
        </w:rPr>
        <w:t xml:space="preserve"> </w:t>
      </w:r>
      <w:r w:rsidR="0099078C" w:rsidRPr="002C2D6A">
        <w:rPr>
          <w:rFonts w:ascii="Book Antiqua" w:hAnsi="Book Antiqua" w:cs="Times New Roman"/>
          <w:sz w:val="24"/>
          <w:szCs w:val="24"/>
        </w:rPr>
        <w:t>were associated</w:t>
      </w:r>
      <w:r w:rsidR="0099078C" w:rsidRPr="002C2D6A">
        <w:rPr>
          <w:rFonts w:ascii="Book Antiqua" w:hAnsi="Book Antiqua" w:cs="Times New Roman"/>
          <w:sz w:val="24"/>
          <w:szCs w:val="24"/>
          <w:vertAlign w:val="superscript"/>
        </w:rPr>
        <w:t xml:space="preserve"> </w:t>
      </w:r>
      <w:r w:rsidR="0099078C" w:rsidRPr="002C2D6A">
        <w:rPr>
          <w:rFonts w:ascii="Book Antiqua" w:hAnsi="Book Antiqua" w:cs="Times New Roman"/>
          <w:sz w:val="24"/>
          <w:szCs w:val="24"/>
        </w:rPr>
        <w:t>with</w:t>
      </w:r>
      <w:r w:rsidR="0099078C" w:rsidRPr="002C2D6A">
        <w:rPr>
          <w:rFonts w:ascii="Book Antiqua" w:hAnsi="Book Antiqua" w:cs="Times New Roman"/>
          <w:sz w:val="24"/>
          <w:szCs w:val="24"/>
          <w:vertAlign w:val="superscript"/>
        </w:rPr>
        <w:t xml:space="preserve"> </w:t>
      </w:r>
      <w:r w:rsidR="0099078C" w:rsidRPr="002C2D6A">
        <w:rPr>
          <w:rFonts w:ascii="Book Antiqua" w:hAnsi="Book Antiqua" w:cs="Times New Roman"/>
          <w:sz w:val="24"/>
          <w:szCs w:val="24"/>
        </w:rPr>
        <w:t>abnormal p53 immunohistochemical expression or p53-positive status</w:t>
      </w:r>
      <w:r w:rsidR="0099078C" w:rsidRPr="002C2D6A">
        <w:rPr>
          <w:rFonts w:ascii="Book Antiqua" w:hAnsi="Book Antiqua" w:cs="Times New Roman"/>
          <w:sz w:val="24"/>
          <w:szCs w:val="24"/>
          <w:vertAlign w:val="superscript"/>
        </w:rPr>
        <w:t xml:space="preserve"> [</w:t>
      </w:r>
      <w:r w:rsidR="00CC0EA5" w:rsidRPr="002C2D6A">
        <w:rPr>
          <w:rFonts w:ascii="Book Antiqua" w:hAnsi="Book Antiqua" w:cs="Times New Roman"/>
          <w:sz w:val="24"/>
          <w:szCs w:val="24"/>
          <w:vertAlign w:val="superscript"/>
        </w:rPr>
        <w:t>70,73</w:t>
      </w:r>
      <w:r w:rsidR="00684BB2"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 xml:space="preserve">. </w:t>
      </w:r>
      <w:r w:rsidR="00437322" w:rsidRPr="002C2D6A">
        <w:rPr>
          <w:rFonts w:ascii="Book Antiqua" w:hAnsi="Book Antiqua" w:cs="Times New Roman"/>
          <w:sz w:val="24"/>
          <w:szCs w:val="24"/>
        </w:rPr>
        <w:t>Regarding early breast cancers, some scientists have reported that a p53 mutation has no influence on the outcome and therefore, the value is too weak for p53 status to be recommended as a routine marker in clinical practice</w:t>
      </w:r>
      <w:r w:rsidR="00CC0EA5" w:rsidRPr="002C2D6A">
        <w:rPr>
          <w:rFonts w:ascii="Book Antiqua" w:hAnsi="Book Antiqua" w:cs="Times New Roman"/>
          <w:sz w:val="24"/>
          <w:szCs w:val="24"/>
          <w:vertAlign w:val="superscript"/>
        </w:rPr>
        <w:t>[74</w:t>
      </w:r>
      <w:r w:rsidR="00684BB2" w:rsidRPr="002C2D6A">
        <w:rPr>
          <w:rFonts w:ascii="Book Antiqua" w:hAnsi="Book Antiqua" w:cs="Times New Roman"/>
          <w:sz w:val="24"/>
          <w:szCs w:val="24"/>
          <w:vertAlign w:val="superscript"/>
        </w:rPr>
        <w:t>]</w:t>
      </w:r>
      <w:r w:rsidR="00577E93" w:rsidRPr="002C2D6A">
        <w:rPr>
          <w:rFonts w:ascii="Book Antiqua" w:hAnsi="Book Antiqua" w:cs="Times New Roman"/>
          <w:sz w:val="24"/>
          <w:szCs w:val="24"/>
        </w:rPr>
        <w:t>.</w:t>
      </w:r>
    </w:p>
    <w:p w:rsidR="006620C0" w:rsidRPr="002C2D6A" w:rsidRDefault="006620C0" w:rsidP="00D779EF">
      <w:pPr>
        <w:pStyle w:val="a5"/>
        <w:snapToGrid w:val="0"/>
        <w:spacing w:line="360" w:lineRule="auto"/>
        <w:jc w:val="both"/>
        <w:rPr>
          <w:rFonts w:ascii="Book Antiqua" w:hAnsi="Book Antiqua" w:cs="Times New Roman"/>
          <w:b/>
          <w:sz w:val="24"/>
          <w:szCs w:val="24"/>
        </w:rPr>
      </w:pPr>
    </w:p>
    <w:p w:rsidR="00625653" w:rsidRPr="002C2D6A" w:rsidRDefault="00EE1D16" w:rsidP="00D779EF">
      <w:pPr>
        <w:pStyle w:val="a5"/>
        <w:snapToGrid w:val="0"/>
        <w:spacing w:line="360" w:lineRule="auto"/>
        <w:jc w:val="both"/>
        <w:rPr>
          <w:rFonts w:ascii="Book Antiqua" w:hAnsi="Book Antiqua" w:cs="Times New Roman"/>
          <w:b/>
          <w:sz w:val="24"/>
          <w:szCs w:val="24"/>
        </w:rPr>
      </w:pPr>
      <w:r w:rsidRPr="002C2D6A">
        <w:rPr>
          <w:rFonts w:ascii="Book Antiqua" w:hAnsi="Book Antiqua" w:cs="Times New Roman"/>
          <w:b/>
          <w:sz w:val="24"/>
          <w:szCs w:val="24"/>
        </w:rPr>
        <w:t xml:space="preserve">ANGIOGENESIS MARKERS </w:t>
      </w:r>
    </w:p>
    <w:p w:rsidR="00B4747D" w:rsidRPr="002C2D6A" w:rsidRDefault="00586F4F" w:rsidP="00EE1D16">
      <w:pPr>
        <w:pStyle w:val="a5"/>
        <w:snapToGrid w:val="0"/>
        <w:spacing w:line="360" w:lineRule="auto"/>
        <w:jc w:val="both"/>
        <w:rPr>
          <w:rFonts w:ascii="Book Antiqua" w:hAnsi="Book Antiqua" w:cs="Times New Roman"/>
          <w:sz w:val="24"/>
          <w:szCs w:val="24"/>
          <w:vertAlign w:val="superscript"/>
        </w:rPr>
      </w:pPr>
      <w:r w:rsidRPr="002C2D6A">
        <w:rPr>
          <w:rFonts w:ascii="Book Antiqua" w:hAnsi="Book Antiqua" w:cs="Times New Roman"/>
          <w:sz w:val="24"/>
          <w:szCs w:val="24"/>
        </w:rPr>
        <w:t xml:space="preserve">Tumor growth and metastasis </w:t>
      </w:r>
      <w:r w:rsidR="00B4747D" w:rsidRPr="002C2D6A">
        <w:rPr>
          <w:rFonts w:ascii="Book Antiqua" w:hAnsi="Book Antiqua" w:cs="Times New Roman"/>
          <w:sz w:val="24"/>
          <w:szCs w:val="24"/>
        </w:rPr>
        <w:t>dependent on tumo</w:t>
      </w:r>
      <w:r w:rsidRPr="002C2D6A">
        <w:rPr>
          <w:rFonts w:ascii="Book Antiqua" w:hAnsi="Book Antiqua" w:cs="Times New Roman"/>
          <w:sz w:val="24"/>
          <w:szCs w:val="24"/>
        </w:rPr>
        <w:t>u</w:t>
      </w:r>
      <w:r w:rsidR="00B4747D" w:rsidRPr="002C2D6A">
        <w:rPr>
          <w:rFonts w:ascii="Book Antiqua" w:hAnsi="Book Antiqua" w:cs="Times New Roman"/>
          <w:sz w:val="24"/>
          <w:szCs w:val="24"/>
        </w:rPr>
        <w:t>r angiogenesis and this complex process involves a delicate balance between angiogenic and ant</w:t>
      </w:r>
      <w:r w:rsidRPr="002C2D6A">
        <w:rPr>
          <w:rFonts w:ascii="Book Antiqua" w:hAnsi="Book Antiqua" w:cs="Times New Roman"/>
          <w:sz w:val="24"/>
          <w:szCs w:val="24"/>
        </w:rPr>
        <w:t>iangiogenic factors. There are</w:t>
      </w:r>
      <w:r w:rsidR="00B4747D" w:rsidRPr="002C2D6A">
        <w:rPr>
          <w:rFonts w:ascii="Book Antiqua" w:hAnsi="Book Antiqua" w:cs="Times New Roman"/>
          <w:sz w:val="24"/>
          <w:szCs w:val="24"/>
        </w:rPr>
        <w:t xml:space="preserve"> numerous studies investigating the relationship between tumo</w:t>
      </w:r>
      <w:r w:rsidRPr="002C2D6A">
        <w:rPr>
          <w:rFonts w:ascii="Book Antiqua" w:hAnsi="Book Antiqua" w:cs="Times New Roman"/>
          <w:sz w:val="24"/>
          <w:szCs w:val="24"/>
        </w:rPr>
        <w:t>u</w:t>
      </w:r>
      <w:r w:rsidR="00B4747D" w:rsidRPr="002C2D6A">
        <w:rPr>
          <w:rFonts w:ascii="Book Antiqua" w:hAnsi="Book Antiqua" w:cs="Times New Roman"/>
          <w:sz w:val="24"/>
          <w:szCs w:val="24"/>
        </w:rPr>
        <w:t>r angiogenesis and prognostic and response to antiangiogenic drugs.</w:t>
      </w:r>
      <w:r w:rsidR="00684BB2" w:rsidRPr="002C2D6A">
        <w:rPr>
          <w:rFonts w:ascii="Book Antiqua" w:hAnsi="Book Antiqua" w:cs="Times New Roman"/>
          <w:sz w:val="24"/>
          <w:szCs w:val="24"/>
        </w:rPr>
        <w:t xml:space="preserve"> Analysis of these factors</w:t>
      </w:r>
      <w:r w:rsidR="002B24BC" w:rsidRPr="002C2D6A">
        <w:rPr>
          <w:rFonts w:ascii="Book Antiqua" w:hAnsi="Book Antiqua" w:cs="Times New Roman"/>
          <w:sz w:val="24"/>
          <w:szCs w:val="24"/>
        </w:rPr>
        <w:t xml:space="preserve"> in tumour or</w:t>
      </w:r>
      <w:r w:rsidR="00B4747D" w:rsidRPr="002C2D6A">
        <w:rPr>
          <w:rFonts w:ascii="Book Antiqua" w:hAnsi="Book Antiqua" w:cs="Times New Roman"/>
          <w:sz w:val="24"/>
          <w:szCs w:val="24"/>
        </w:rPr>
        <w:t xml:space="preserve"> serum</w:t>
      </w:r>
      <w:r w:rsidR="00C30C26" w:rsidRPr="002C2D6A">
        <w:rPr>
          <w:rFonts w:ascii="Book Antiqua" w:hAnsi="Book Antiqua" w:cs="Times New Roman"/>
          <w:sz w:val="24"/>
          <w:szCs w:val="24"/>
        </w:rPr>
        <w:t xml:space="preserve"> of breast cancer patients by</w:t>
      </w:r>
      <w:r w:rsidR="00B4747D" w:rsidRPr="002C2D6A">
        <w:rPr>
          <w:rFonts w:ascii="Book Antiqua" w:hAnsi="Book Antiqua" w:cs="Times New Roman"/>
          <w:sz w:val="24"/>
          <w:szCs w:val="24"/>
        </w:rPr>
        <w:t xml:space="preserve"> </w:t>
      </w:r>
      <w:r w:rsidR="002B24BC" w:rsidRPr="002C2D6A">
        <w:rPr>
          <w:rFonts w:ascii="Book Antiqua" w:hAnsi="Book Antiqua" w:cs="Times New Roman"/>
          <w:sz w:val="24"/>
          <w:szCs w:val="24"/>
        </w:rPr>
        <w:t xml:space="preserve">IHC or multiplex protein assay </w:t>
      </w:r>
      <w:r w:rsidR="00995027" w:rsidRPr="002C2D6A">
        <w:rPr>
          <w:rFonts w:ascii="Book Antiqua" w:hAnsi="Book Antiqua" w:cs="Times New Roman"/>
          <w:sz w:val="24"/>
          <w:szCs w:val="24"/>
        </w:rPr>
        <w:t xml:space="preserve">(FASTQuant® Microspot Assays) </w:t>
      </w:r>
      <w:r w:rsidR="00B4747D" w:rsidRPr="002C2D6A">
        <w:rPr>
          <w:rFonts w:ascii="Book Antiqua" w:hAnsi="Book Antiqua" w:cs="Times New Roman"/>
          <w:sz w:val="24"/>
          <w:szCs w:val="24"/>
        </w:rPr>
        <w:t>can improv</w:t>
      </w:r>
      <w:r w:rsidR="002B24BC" w:rsidRPr="002C2D6A">
        <w:rPr>
          <w:rFonts w:ascii="Book Antiqua" w:hAnsi="Book Antiqua" w:cs="Times New Roman"/>
          <w:sz w:val="24"/>
          <w:szCs w:val="24"/>
        </w:rPr>
        <w:t xml:space="preserve">e diagnosis and prognosis of the </w:t>
      </w:r>
      <w:r w:rsidR="002B24BC" w:rsidRPr="002C2D6A">
        <w:rPr>
          <w:rFonts w:ascii="Book Antiqua" w:hAnsi="Book Antiqua" w:cs="Times New Roman"/>
          <w:sz w:val="24"/>
          <w:szCs w:val="24"/>
        </w:rPr>
        <w:lastRenderedPageBreak/>
        <w:t>disease</w:t>
      </w:r>
      <w:r w:rsidR="00B4747D" w:rsidRPr="002C2D6A">
        <w:rPr>
          <w:rFonts w:ascii="Book Antiqua" w:hAnsi="Book Antiqua" w:cs="Times New Roman"/>
          <w:sz w:val="24"/>
          <w:szCs w:val="24"/>
        </w:rPr>
        <w:t>. There is a large list regarding angiogenesis marker</w:t>
      </w:r>
      <w:r w:rsidR="00C30C26" w:rsidRPr="002C2D6A">
        <w:rPr>
          <w:rFonts w:ascii="Book Antiqua" w:hAnsi="Book Antiqua" w:cs="Times New Roman"/>
          <w:sz w:val="24"/>
          <w:szCs w:val="24"/>
        </w:rPr>
        <w:t xml:space="preserve">s: </w:t>
      </w:r>
      <w:r w:rsidR="002B24BC" w:rsidRPr="002C2D6A">
        <w:rPr>
          <w:rFonts w:ascii="Book Antiqua" w:hAnsi="Book Antiqua" w:cs="Times New Roman"/>
          <w:sz w:val="24"/>
          <w:szCs w:val="24"/>
        </w:rPr>
        <w:t xml:space="preserve">Angiogenin, </w:t>
      </w:r>
      <w:r w:rsidR="005C51B3" w:rsidRPr="002C2D6A">
        <w:rPr>
          <w:rFonts w:ascii="Book Antiqua" w:hAnsi="Book Antiqua" w:cs="Times New Roman"/>
          <w:sz w:val="24"/>
          <w:szCs w:val="24"/>
        </w:rPr>
        <w:t xml:space="preserve">Ang2, </w:t>
      </w:r>
      <w:r w:rsidR="00E86A55" w:rsidRPr="002C2D6A">
        <w:rPr>
          <w:rFonts w:ascii="Book Antiqua" w:hAnsi="Book Antiqua" w:cs="Times New Roman"/>
          <w:sz w:val="24"/>
          <w:szCs w:val="24"/>
        </w:rPr>
        <w:t>ke</w:t>
      </w:r>
      <w:r w:rsidR="005C51B3" w:rsidRPr="002C2D6A">
        <w:rPr>
          <w:rFonts w:ascii="Book Antiqua" w:hAnsi="Book Antiqua" w:cs="Times New Roman"/>
          <w:sz w:val="24"/>
          <w:szCs w:val="24"/>
        </w:rPr>
        <w:t>ratinocyte growth factor (KGF),</w:t>
      </w:r>
      <w:r w:rsidR="00B4747D" w:rsidRPr="002C2D6A">
        <w:rPr>
          <w:rFonts w:ascii="Book Antiqua" w:hAnsi="Book Antiqua" w:cs="Times New Roman"/>
          <w:sz w:val="24"/>
          <w:szCs w:val="24"/>
        </w:rPr>
        <w:t xml:space="preserve"> fibroblast growth factor basic, intercellu</w:t>
      </w:r>
      <w:r w:rsidR="00C30C26" w:rsidRPr="002C2D6A">
        <w:rPr>
          <w:rFonts w:ascii="Book Antiqua" w:hAnsi="Book Antiqua" w:cs="Times New Roman"/>
          <w:sz w:val="24"/>
          <w:szCs w:val="24"/>
        </w:rPr>
        <w:t>lar adhesion molecule (ICAM)-1,</w:t>
      </w:r>
      <w:r w:rsidR="002B24BC" w:rsidRPr="002C2D6A">
        <w:rPr>
          <w:rFonts w:ascii="Book Antiqua" w:hAnsi="Book Antiqua" w:cs="Times New Roman"/>
          <w:sz w:val="24"/>
          <w:szCs w:val="24"/>
        </w:rPr>
        <w:t xml:space="preserve"> </w:t>
      </w:r>
      <w:r w:rsidR="00B4747D" w:rsidRPr="002C2D6A">
        <w:rPr>
          <w:rFonts w:ascii="Book Antiqua" w:hAnsi="Book Antiqua" w:cs="Times New Roman"/>
          <w:sz w:val="24"/>
          <w:szCs w:val="24"/>
        </w:rPr>
        <w:t>platel</w:t>
      </w:r>
      <w:r w:rsidR="002B24BC" w:rsidRPr="002C2D6A">
        <w:rPr>
          <w:rFonts w:ascii="Book Antiqua" w:hAnsi="Book Antiqua" w:cs="Times New Roman"/>
          <w:sz w:val="24"/>
          <w:szCs w:val="24"/>
        </w:rPr>
        <w:t>et-derived growth factor-BB</w:t>
      </w:r>
      <w:r w:rsidR="00C30C26" w:rsidRPr="002C2D6A">
        <w:rPr>
          <w:rFonts w:ascii="Book Antiqua" w:hAnsi="Book Antiqua" w:cs="Times New Roman"/>
          <w:sz w:val="24"/>
          <w:szCs w:val="24"/>
        </w:rPr>
        <w:t xml:space="preserve"> and</w:t>
      </w:r>
      <w:r w:rsidR="00B4747D" w:rsidRPr="002C2D6A">
        <w:rPr>
          <w:rFonts w:ascii="Book Antiqua" w:hAnsi="Book Antiqua" w:cs="Times New Roman"/>
          <w:sz w:val="24"/>
          <w:szCs w:val="24"/>
        </w:rPr>
        <w:t xml:space="preserve"> </w:t>
      </w:r>
      <w:r w:rsidR="00995027" w:rsidRPr="002C2D6A">
        <w:rPr>
          <w:rFonts w:ascii="Book Antiqua" w:hAnsi="Book Antiqua" w:cs="Times New Roman"/>
          <w:sz w:val="24"/>
          <w:szCs w:val="24"/>
        </w:rPr>
        <w:t xml:space="preserve">the family of </w:t>
      </w:r>
      <w:r w:rsidR="00C30C26" w:rsidRPr="002C2D6A">
        <w:rPr>
          <w:rFonts w:ascii="Book Antiqua" w:hAnsi="Book Antiqua" w:cs="Times New Roman"/>
          <w:sz w:val="24"/>
          <w:szCs w:val="24"/>
        </w:rPr>
        <w:t>vascular endothelial growth factor</w:t>
      </w:r>
      <w:r w:rsidRPr="002C2D6A">
        <w:rPr>
          <w:rFonts w:ascii="Book Antiqua" w:hAnsi="Book Antiqua" w:cs="Times New Roman"/>
          <w:sz w:val="24"/>
          <w:szCs w:val="24"/>
        </w:rPr>
        <w:t>.</w:t>
      </w:r>
      <w:r w:rsidR="00995027" w:rsidRPr="002C2D6A">
        <w:rPr>
          <w:rFonts w:ascii="Book Antiqua" w:hAnsi="Book Antiqua" w:cs="Times New Roman"/>
          <w:sz w:val="24"/>
          <w:szCs w:val="24"/>
        </w:rPr>
        <w:t xml:space="preserve"> Regarding these,  i</w:t>
      </w:r>
      <w:r w:rsidRPr="002C2D6A">
        <w:rPr>
          <w:rFonts w:ascii="Book Antiqua" w:hAnsi="Book Antiqua" w:cs="Times New Roman"/>
          <w:sz w:val="24"/>
          <w:szCs w:val="24"/>
        </w:rPr>
        <w:t>t has been</w:t>
      </w:r>
      <w:r w:rsidR="00B4747D" w:rsidRPr="002C2D6A">
        <w:rPr>
          <w:rFonts w:ascii="Book Antiqua" w:hAnsi="Book Antiqua" w:cs="Times New Roman"/>
          <w:sz w:val="24"/>
          <w:szCs w:val="24"/>
        </w:rPr>
        <w:t xml:space="preserve"> observed that breast cancer t</w:t>
      </w:r>
      <w:r w:rsidR="00995027" w:rsidRPr="002C2D6A">
        <w:rPr>
          <w:rFonts w:ascii="Book Antiqua" w:hAnsi="Book Antiqua" w:cs="Times New Roman"/>
          <w:sz w:val="24"/>
          <w:szCs w:val="24"/>
        </w:rPr>
        <w:t>umours exhibited high levels</w:t>
      </w:r>
      <w:r w:rsidR="00C30C26" w:rsidRPr="002C2D6A">
        <w:rPr>
          <w:rFonts w:ascii="Book Antiqua" w:hAnsi="Book Antiqua" w:cs="Times New Roman"/>
          <w:sz w:val="24"/>
          <w:szCs w:val="24"/>
        </w:rPr>
        <w:t>,</w:t>
      </w:r>
      <w:r w:rsidR="00995027" w:rsidRPr="002C2D6A">
        <w:rPr>
          <w:rFonts w:ascii="Book Antiqua" w:hAnsi="Book Antiqua" w:cs="Times New Roman"/>
          <w:sz w:val="24"/>
          <w:szCs w:val="24"/>
        </w:rPr>
        <w:t xml:space="preserve"> </w:t>
      </w:r>
      <w:r w:rsidR="00C30C26" w:rsidRPr="002C2D6A">
        <w:rPr>
          <w:rFonts w:ascii="Book Antiqua" w:hAnsi="Book Antiqua" w:cs="Times New Roman"/>
          <w:sz w:val="24"/>
          <w:szCs w:val="24"/>
        </w:rPr>
        <w:t>as well in serum and they were</w:t>
      </w:r>
      <w:r w:rsidR="00B4747D" w:rsidRPr="002C2D6A">
        <w:rPr>
          <w:rFonts w:ascii="Book Antiqua" w:hAnsi="Book Antiqua" w:cs="Times New Roman"/>
          <w:sz w:val="24"/>
          <w:szCs w:val="24"/>
        </w:rPr>
        <w:t xml:space="preserve"> compared to the benign bre</w:t>
      </w:r>
      <w:r w:rsidR="000707BF" w:rsidRPr="002C2D6A">
        <w:rPr>
          <w:rFonts w:ascii="Book Antiqua" w:hAnsi="Book Antiqua" w:cs="Times New Roman"/>
          <w:sz w:val="24"/>
          <w:szCs w:val="24"/>
        </w:rPr>
        <w:t xml:space="preserve">ast diseases patients. </w:t>
      </w:r>
      <w:r w:rsidR="00995027" w:rsidRPr="002C2D6A">
        <w:rPr>
          <w:rFonts w:ascii="Book Antiqua" w:hAnsi="Book Antiqua" w:cs="Times New Roman"/>
          <w:sz w:val="24"/>
          <w:szCs w:val="24"/>
        </w:rPr>
        <w:t>When some of they</w:t>
      </w:r>
      <w:r w:rsidR="00605F14" w:rsidRPr="002C2D6A">
        <w:rPr>
          <w:rFonts w:ascii="Book Antiqua" w:hAnsi="Book Antiqua" w:cs="Times New Roman"/>
          <w:sz w:val="24"/>
          <w:szCs w:val="24"/>
        </w:rPr>
        <w:t xml:space="preserve"> have be</w:t>
      </w:r>
      <w:r w:rsidR="00995027" w:rsidRPr="002C2D6A">
        <w:rPr>
          <w:rFonts w:ascii="Book Antiqua" w:hAnsi="Book Antiqua" w:cs="Times New Roman"/>
          <w:sz w:val="24"/>
          <w:szCs w:val="24"/>
        </w:rPr>
        <w:t>en evaluated either in tumour either</w:t>
      </w:r>
      <w:r w:rsidR="00605F14" w:rsidRPr="002C2D6A">
        <w:rPr>
          <w:rFonts w:ascii="Book Antiqua" w:hAnsi="Book Antiqua" w:cs="Times New Roman"/>
          <w:sz w:val="24"/>
          <w:szCs w:val="24"/>
        </w:rPr>
        <w:t xml:space="preserve"> serum in breast cancer patients, they exhibited association with standard clinical parameters, ER status as well as intratumoural microvessel </w:t>
      </w:r>
      <w:r w:rsidR="00072F70" w:rsidRPr="002C2D6A">
        <w:rPr>
          <w:rFonts w:ascii="Book Antiqua" w:hAnsi="Book Antiqua" w:cs="Times New Roman"/>
          <w:sz w:val="24"/>
          <w:szCs w:val="24"/>
        </w:rPr>
        <w:t xml:space="preserve">density </w:t>
      </w:r>
      <w:r w:rsidR="00605F14" w:rsidRPr="002C2D6A">
        <w:rPr>
          <w:rFonts w:ascii="Book Antiqua" w:hAnsi="Book Antiqua" w:cs="Times New Roman"/>
          <w:sz w:val="24"/>
          <w:szCs w:val="24"/>
        </w:rPr>
        <w:t>of tumours</w:t>
      </w:r>
      <w:r w:rsidR="00FF4AEE" w:rsidRPr="002C2D6A">
        <w:rPr>
          <w:rFonts w:ascii="Book Antiqua" w:hAnsi="Book Antiqua" w:cs="Times New Roman"/>
          <w:sz w:val="24"/>
          <w:szCs w:val="24"/>
          <w:vertAlign w:val="superscript"/>
        </w:rPr>
        <w:t>[7</w:t>
      </w:r>
      <w:r w:rsidR="00CC0EA5" w:rsidRPr="002C2D6A">
        <w:rPr>
          <w:rFonts w:ascii="Book Antiqua" w:hAnsi="Book Antiqua" w:cs="Times New Roman"/>
          <w:sz w:val="24"/>
          <w:szCs w:val="24"/>
          <w:vertAlign w:val="superscript"/>
        </w:rPr>
        <w:t>5</w:t>
      </w:r>
      <w:r w:rsidR="00684BB2" w:rsidRPr="002C2D6A">
        <w:rPr>
          <w:rFonts w:ascii="Book Antiqua" w:hAnsi="Book Antiqua" w:cs="Times New Roman"/>
          <w:sz w:val="24"/>
          <w:szCs w:val="24"/>
          <w:vertAlign w:val="superscript"/>
        </w:rPr>
        <w:t>]</w:t>
      </w:r>
      <w:r w:rsidR="00A021AA" w:rsidRPr="002C2D6A">
        <w:rPr>
          <w:rFonts w:ascii="Book Antiqua" w:hAnsi="Book Antiqua" w:cs="Times New Roman"/>
          <w:sz w:val="24"/>
          <w:szCs w:val="24"/>
        </w:rPr>
        <w:t>.</w:t>
      </w:r>
    </w:p>
    <w:p w:rsidR="00972ACD" w:rsidRPr="002C2D6A" w:rsidRDefault="00B4747D" w:rsidP="00AB1983">
      <w:pPr>
        <w:pStyle w:val="a5"/>
        <w:spacing w:line="360" w:lineRule="auto"/>
        <w:ind w:firstLineChars="50" w:firstLine="120"/>
        <w:jc w:val="both"/>
        <w:rPr>
          <w:rFonts w:ascii="Book Antiqua" w:hAnsi="Book Antiqua" w:cs="Arial"/>
          <w:color w:val="000000"/>
          <w:sz w:val="24"/>
          <w:szCs w:val="24"/>
        </w:rPr>
      </w:pPr>
      <w:r w:rsidRPr="002C2D6A">
        <w:rPr>
          <w:rFonts w:ascii="Book Antiqua" w:hAnsi="Book Antiqua"/>
          <w:sz w:val="24"/>
          <w:szCs w:val="24"/>
        </w:rPr>
        <w:t>The common</w:t>
      </w:r>
      <w:r w:rsidR="00586F4F" w:rsidRPr="002C2D6A">
        <w:rPr>
          <w:rFonts w:ascii="Book Antiqua" w:hAnsi="Book Antiqua"/>
          <w:sz w:val="24"/>
          <w:szCs w:val="24"/>
        </w:rPr>
        <w:t>ly</w:t>
      </w:r>
      <w:r w:rsidRPr="002C2D6A">
        <w:rPr>
          <w:rFonts w:ascii="Book Antiqua" w:hAnsi="Book Antiqua"/>
          <w:sz w:val="24"/>
          <w:szCs w:val="24"/>
        </w:rPr>
        <w:t xml:space="preserve"> used method to appreciate angiogenesis is light microscopy counting of intratumoral blood vessels</w:t>
      </w:r>
      <w:r w:rsidR="00B45478" w:rsidRPr="002C2D6A">
        <w:rPr>
          <w:rFonts w:ascii="Book Antiqua" w:hAnsi="Book Antiqua"/>
          <w:sz w:val="24"/>
          <w:szCs w:val="24"/>
          <w:lang w:eastAsia="zh-CN"/>
        </w:rPr>
        <w:t xml:space="preserve"> </w:t>
      </w:r>
      <w:r w:rsidR="00605F14" w:rsidRPr="002C2D6A">
        <w:rPr>
          <w:rFonts w:ascii="Book Antiqua" w:hAnsi="Book Antiqua"/>
          <w:sz w:val="24"/>
          <w:szCs w:val="24"/>
        </w:rPr>
        <w:t xml:space="preserve">(MVD)  stained with against </w:t>
      </w:r>
      <w:r w:rsidRPr="002C2D6A">
        <w:rPr>
          <w:rFonts w:ascii="Book Antiqua" w:hAnsi="Book Antiqua"/>
          <w:sz w:val="24"/>
          <w:szCs w:val="24"/>
        </w:rPr>
        <w:t>factor VIII related antigen or anti CD31 or CD34.</w:t>
      </w:r>
      <w:r w:rsidR="00E86A55" w:rsidRPr="002C2D6A">
        <w:rPr>
          <w:rFonts w:ascii="Book Antiqua" w:hAnsi="Book Antiqua"/>
          <w:sz w:val="24"/>
          <w:szCs w:val="24"/>
        </w:rPr>
        <w:t xml:space="preserve"> </w:t>
      </w:r>
      <w:r w:rsidR="00C30C26" w:rsidRPr="002C2D6A">
        <w:rPr>
          <w:rFonts w:ascii="Book Antiqua" w:hAnsi="Book Antiqua"/>
          <w:sz w:val="24"/>
          <w:szCs w:val="24"/>
        </w:rPr>
        <w:t xml:space="preserve">The </w:t>
      </w:r>
      <w:r w:rsidR="00586F4F" w:rsidRPr="002C2D6A">
        <w:rPr>
          <w:rFonts w:ascii="Book Antiqua" w:hAnsi="Book Antiqua"/>
          <w:sz w:val="24"/>
          <w:szCs w:val="24"/>
        </w:rPr>
        <w:t>main difficulty</w:t>
      </w:r>
      <w:r w:rsidRPr="002C2D6A">
        <w:rPr>
          <w:rFonts w:ascii="Book Antiqua" w:hAnsi="Book Antiqua"/>
          <w:sz w:val="24"/>
          <w:szCs w:val="24"/>
        </w:rPr>
        <w:t xml:space="preserve"> is the great variability in density between different areas of tumor and among observers</w:t>
      </w:r>
      <w:r w:rsidR="00684BB2" w:rsidRPr="002C2D6A">
        <w:rPr>
          <w:rFonts w:ascii="Book Antiqua" w:hAnsi="Book Antiqua"/>
          <w:sz w:val="24"/>
          <w:szCs w:val="24"/>
        </w:rPr>
        <w:t>.</w:t>
      </w:r>
      <w:r w:rsidR="00E86A55" w:rsidRPr="002C2D6A">
        <w:rPr>
          <w:rFonts w:ascii="Book Antiqua" w:hAnsi="Book Antiqua"/>
          <w:sz w:val="24"/>
          <w:szCs w:val="24"/>
        </w:rPr>
        <w:t xml:space="preserve"> Counting of newly </w:t>
      </w:r>
      <w:r w:rsidR="00972ACD" w:rsidRPr="002C2D6A">
        <w:rPr>
          <w:rFonts w:ascii="Book Antiqua" w:hAnsi="Book Antiqua"/>
          <w:sz w:val="24"/>
          <w:szCs w:val="24"/>
        </w:rPr>
        <w:t xml:space="preserve">formed microvessels stained </w:t>
      </w:r>
      <w:r w:rsidR="00E86A55" w:rsidRPr="002C2D6A">
        <w:rPr>
          <w:rFonts w:ascii="Book Antiqua" w:hAnsi="Book Antiqua"/>
          <w:sz w:val="24"/>
          <w:szCs w:val="24"/>
        </w:rPr>
        <w:t xml:space="preserve"> is a useful tool in the early detection of metastatic potential and in the selection of patients for whom anti-angiogenesis drugs might be ben</w:t>
      </w:r>
      <w:r w:rsidR="00071B54" w:rsidRPr="002C2D6A">
        <w:rPr>
          <w:rFonts w:ascii="Book Antiqua" w:hAnsi="Book Antiqua"/>
          <w:sz w:val="24"/>
          <w:szCs w:val="24"/>
        </w:rPr>
        <w:t xml:space="preserve">eficial. The </w:t>
      </w:r>
      <w:r w:rsidR="00E86A55" w:rsidRPr="002C2D6A">
        <w:rPr>
          <w:rFonts w:ascii="Book Antiqua" w:hAnsi="Book Antiqua"/>
          <w:sz w:val="24"/>
          <w:szCs w:val="24"/>
        </w:rPr>
        <w:t xml:space="preserve">reactivity level </w:t>
      </w:r>
      <w:r w:rsidR="00071B54" w:rsidRPr="002C2D6A">
        <w:rPr>
          <w:rFonts w:ascii="Book Antiqua" w:hAnsi="Book Antiqua"/>
          <w:sz w:val="24"/>
          <w:szCs w:val="24"/>
        </w:rPr>
        <w:t xml:space="preserve">of CD34 antigen </w:t>
      </w:r>
      <w:r w:rsidR="00E86A55" w:rsidRPr="002C2D6A">
        <w:rPr>
          <w:rFonts w:ascii="Book Antiqua" w:hAnsi="Book Antiqua"/>
          <w:sz w:val="24"/>
          <w:szCs w:val="24"/>
        </w:rPr>
        <w:t>was assessed</w:t>
      </w:r>
      <w:r w:rsidR="000707BF" w:rsidRPr="002C2D6A">
        <w:rPr>
          <w:rFonts w:ascii="Book Antiqua" w:hAnsi="Book Antiqua"/>
          <w:sz w:val="24"/>
          <w:szCs w:val="24"/>
        </w:rPr>
        <w:t xml:space="preserve"> by immunohistochemistry in all</w:t>
      </w:r>
      <w:r w:rsidR="00E86A55" w:rsidRPr="002C2D6A">
        <w:rPr>
          <w:rFonts w:ascii="Book Antiqua" w:hAnsi="Book Antiqua"/>
          <w:sz w:val="24"/>
          <w:szCs w:val="24"/>
        </w:rPr>
        <w:t xml:space="preserve"> types of inv</w:t>
      </w:r>
      <w:r w:rsidR="000707BF" w:rsidRPr="002C2D6A">
        <w:rPr>
          <w:rFonts w:ascii="Book Antiqua" w:hAnsi="Book Antiqua"/>
          <w:sz w:val="24"/>
          <w:szCs w:val="24"/>
        </w:rPr>
        <w:t xml:space="preserve">asive ductal breast cancer </w:t>
      </w:r>
      <w:r w:rsidR="00605F14" w:rsidRPr="002C2D6A">
        <w:rPr>
          <w:rFonts w:ascii="Book Antiqua" w:hAnsi="Book Antiqua"/>
          <w:sz w:val="24"/>
          <w:szCs w:val="24"/>
        </w:rPr>
        <w:t>and  its level seems to be a useful predictor</w:t>
      </w:r>
      <w:r w:rsidR="00E86A55" w:rsidRPr="002C2D6A">
        <w:rPr>
          <w:rFonts w:ascii="Book Antiqua" w:hAnsi="Book Antiqua"/>
          <w:sz w:val="24"/>
          <w:szCs w:val="24"/>
        </w:rPr>
        <w:t xml:space="preserve"> for the developme</w:t>
      </w:r>
      <w:r w:rsidR="00586F4F" w:rsidRPr="002C2D6A">
        <w:rPr>
          <w:rFonts w:ascii="Book Antiqua" w:hAnsi="Book Antiqua"/>
          <w:sz w:val="24"/>
          <w:szCs w:val="24"/>
        </w:rPr>
        <w:t>nt of local lymph node metastasi</w:t>
      </w:r>
      <w:r w:rsidR="00C30C26" w:rsidRPr="002C2D6A">
        <w:rPr>
          <w:rFonts w:ascii="Book Antiqua" w:hAnsi="Book Antiqua"/>
          <w:sz w:val="24"/>
          <w:szCs w:val="24"/>
        </w:rPr>
        <w:t>s</w:t>
      </w:r>
      <w:r w:rsidR="00972ACD" w:rsidRPr="002C2D6A">
        <w:rPr>
          <w:rFonts w:ascii="Book Antiqua" w:hAnsi="Book Antiqua"/>
          <w:sz w:val="24"/>
          <w:szCs w:val="24"/>
        </w:rPr>
        <w:t xml:space="preserve"> and indicate the bene</w:t>
      </w:r>
      <w:r w:rsidR="005C51B3" w:rsidRPr="002C2D6A">
        <w:rPr>
          <w:rFonts w:ascii="Book Antiqua" w:hAnsi="Book Antiqua"/>
          <w:sz w:val="24"/>
          <w:szCs w:val="24"/>
        </w:rPr>
        <w:t>fit of antiangiogenic treatment</w:t>
      </w:r>
      <w:r w:rsidR="00457510" w:rsidRPr="002C2D6A">
        <w:rPr>
          <w:rFonts w:ascii="Book Antiqua" w:hAnsi="Book Antiqua"/>
          <w:sz w:val="24"/>
          <w:szCs w:val="24"/>
          <w:vertAlign w:val="superscript"/>
        </w:rPr>
        <w:t>[</w:t>
      </w:r>
      <w:r w:rsidR="00CC0EA5" w:rsidRPr="002C2D6A">
        <w:rPr>
          <w:rFonts w:ascii="Book Antiqua" w:hAnsi="Book Antiqua"/>
          <w:sz w:val="24"/>
          <w:szCs w:val="24"/>
          <w:vertAlign w:val="superscript"/>
        </w:rPr>
        <w:t>76,77</w:t>
      </w:r>
      <w:r w:rsidR="00E86A55" w:rsidRPr="002C2D6A">
        <w:rPr>
          <w:rFonts w:ascii="Book Antiqua" w:hAnsi="Book Antiqua"/>
          <w:sz w:val="24"/>
          <w:szCs w:val="24"/>
          <w:vertAlign w:val="superscript"/>
        </w:rPr>
        <w:t>]</w:t>
      </w:r>
      <w:r w:rsidR="00A021AA" w:rsidRPr="002C2D6A">
        <w:rPr>
          <w:rFonts w:ascii="Book Antiqua" w:hAnsi="Book Antiqua"/>
          <w:sz w:val="24"/>
          <w:szCs w:val="24"/>
        </w:rPr>
        <w:t>.</w:t>
      </w:r>
      <w:r w:rsidR="00972ACD" w:rsidRPr="002C2D6A">
        <w:rPr>
          <w:rFonts w:ascii="Book Antiqua" w:hAnsi="Book Antiqua" w:cs="Arial"/>
          <w:color w:val="000000"/>
          <w:sz w:val="24"/>
          <w:szCs w:val="24"/>
        </w:rPr>
        <w:t xml:space="preserve"> </w:t>
      </w:r>
    </w:p>
    <w:p w:rsidR="00F91FF7" w:rsidRPr="002C2D6A" w:rsidRDefault="00972ACD" w:rsidP="005C51B3">
      <w:pPr>
        <w:pStyle w:val="a5"/>
        <w:spacing w:line="360" w:lineRule="auto"/>
        <w:jc w:val="both"/>
        <w:rPr>
          <w:rFonts w:ascii="Book Antiqua" w:hAnsi="Book Antiqua"/>
          <w:sz w:val="24"/>
          <w:szCs w:val="24"/>
          <w:vertAlign w:val="superscript"/>
        </w:rPr>
      </w:pPr>
      <w:r w:rsidRPr="002C2D6A">
        <w:rPr>
          <w:rFonts w:ascii="Book Antiqua" w:eastAsia="Times New Roman" w:hAnsi="Book Antiqua" w:cs="Arial"/>
          <w:color w:val="FF0000"/>
          <w:sz w:val="24"/>
          <w:szCs w:val="24"/>
          <w:lang w:eastAsia="zh-TW"/>
        </w:rPr>
        <w:t> </w:t>
      </w:r>
      <w:r w:rsidR="00AB1983">
        <w:rPr>
          <w:rFonts w:ascii="Book Antiqua" w:hAnsi="Book Antiqua" w:cs="Arial" w:hint="eastAsia"/>
          <w:color w:val="FF0000"/>
          <w:sz w:val="24"/>
          <w:szCs w:val="24"/>
          <w:lang w:eastAsia="zh-CN"/>
        </w:rPr>
        <w:t xml:space="preserve"> </w:t>
      </w:r>
      <w:r w:rsidR="00C30C26" w:rsidRPr="002C2D6A">
        <w:rPr>
          <w:rFonts w:ascii="Book Antiqua" w:hAnsi="Book Antiqua"/>
          <w:sz w:val="24"/>
          <w:szCs w:val="24"/>
        </w:rPr>
        <w:t>Anti-angiogenic drugs</w:t>
      </w:r>
      <w:r w:rsidR="00FB00F3" w:rsidRPr="002C2D6A">
        <w:rPr>
          <w:rFonts w:ascii="Book Antiqua" w:hAnsi="Book Antiqua"/>
          <w:sz w:val="24"/>
          <w:szCs w:val="24"/>
        </w:rPr>
        <w:t xml:space="preserve"> have been approved recently</w:t>
      </w:r>
      <w:r w:rsidR="00D970BF" w:rsidRPr="002C2D6A">
        <w:rPr>
          <w:rFonts w:ascii="Book Antiqua" w:hAnsi="Book Antiqua"/>
          <w:sz w:val="24"/>
          <w:szCs w:val="24"/>
        </w:rPr>
        <w:t xml:space="preserve"> for the therapy of advanced </w:t>
      </w:r>
      <w:r w:rsidR="000707BF" w:rsidRPr="002C2D6A">
        <w:rPr>
          <w:rFonts w:ascii="Book Antiqua" w:hAnsi="Book Antiqua"/>
          <w:sz w:val="24"/>
          <w:szCs w:val="24"/>
        </w:rPr>
        <w:t>cancers, including breast cancers</w:t>
      </w:r>
      <w:r w:rsidR="00D970BF" w:rsidRPr="002C2D6A">
        <w:rPr>
          <w:rFonts w:ascii="Book Antiqua" w:hAnsi="Book Antiqua"/>
          <w:sz w:val="24"/>
          <w:szCs w:val="24"/>
        </w:rPr>
        <w:t xml:space="preserve">. </w:t>
      </w:r>
      <w:r w:rsidR="00605F14" w:rsidRPr="002C2D6A">
        <w:rPr>
          <w:rFonts w:ascii="Book Antiqua" w:hAnsi="Book Antiqua"/>
          <w:sz w:val="24"/>
          <w:szCs w:val="24"/>
        </w:rPr>
        <w:t>These drugs, alone or in combination with chemotherapy, have shown to be able to improve overall or progression-free survival in cancer patients. Unfortunately, the lack of validated biomarkers capable of  selecting the patients who are most likely to beneﬁt from targeted drugs such as bevacizumab, sunitinib, sorafenib and pazopanib in fact, limits a rational use of these drugs and the ability to determine optimal dose</w:t>
      </w:r>
      <w:r w:rsidR="00F91FF7" w:rsidRPr="002C2D6A">
        <w:rPr>
          <w:rFonts w:ascii="Book Antiqua" w:hAnsi="Book Antiqua"/>
          <w:sz w:val="24"/>
          <w:szCs w:val="24"/>
        </w:rPr>
        <w:t xml:space="preserve">  and scheduling of these drugs</w:t>
      </w:r>
      <w:r w:rsidR="00605F14" w:rsidRPr="002C2D6A">
        <w:rPr>
          <w:rFonts w:ascii="Book Antiqua" w:hAnsi="Book Antiqua"/>
          <w:sz w:val="24"/>
          <w:szCs w:val="24"/>
        </w:rPr>
        <w:t xml:space="preserve"> </w:t>
      </w:r>
      <w:r w:rsidR="00CC0EA5" w:rsidRPr="002C2D6A">
        <w:rPr>
          <w:rFonts w:ascii="Book Antiqua" w:hAnsi="Book Antiqua"/>
          <w:sz w:val="24"/>
          <w:szCs w:val="24"/>
          <w:vertAlign w:val="superscript"/>
        </w:rPr>
        <w:t>[78</w:t>
      </w:r>
      <w:r w:rsidR="00F91FF7" w:rsidRPr="002C2D6A">
        <w:rPr>
          <w:rFonts w:ascii="Book Antiqua" w:hAnsi="Book Antiqua"/>
          <w:sz w:val="24"/>
          <w:szCs w:val="24"/>
          <w:vertAlign w:val="superscript"/>
        </w:rPr>
        <w:t>]</w:t>
      </w:r>
      <w:r w:rsidR="00F91FF7" w:rsidRPr="002C2D6A">
        <w:rPr>
          <w:rFonts w:ascii="Book Antiqua" w:hAnsi="Book Antiqua"/>
          <w:sz w:val="24"/>
          <w:szCs w:val="24"/>
        </w:rPr>
        <w:t>.</w:t>
      </w:r>
    </w:p>
    <w:p w:rsidR="00CE3661" w:rsidRPr="002C2D6A" w:rsidRDefault="00D970BF" w:rsidP="00AB1983">
      <w:pPr>
        <w:pStyle w:val="a5"/>
        <w:spacing w:line="360" w:lineRule="auto"/>
        <w:ind w:firstLineChars="50" w:firstLine="120"/>
        <w:jc w:val="both"/>
        <w:rPr>
          <w:rFonts w:ascii="Book Antiqua" w:hAnsi="Book Antiqua"/>
          <w:sz w:val="24"/>
          <w:szCs w:val="24"/>
        </w:rPr>
      </w:pPr>
      <w:r w:rsidRPr="002C2D6A">
        <w:rPr>
          <w:rFonts w:ascii="Book Antiqua" w:hAnsi="Book Antiqua"/>
          <w:sz w:val="24"/>
          <w:szCs w:val="24"/>
        </w:rPr>
        <w:t>Most of the biological a</w:t>
      </w:r>
      <w:r w:rsidR="00F9376C" w:rsidRPr="002C2D6A">
        <w:rPr>
          <w:rFonts w:ascii="Book Antiqua" w:hAnsi="Book Antiqua"/>
          <w:sz w:val="24"/>
          <w:szCs w:val="24"/>
        </w:rPr>
        <w:t>nd clinical activity of the</w:t>
      </w:r>
      <w:r w:rsidRPr="002C2D6A">
        <w:rPr>
          <w:rFonts w:ascii="Book Antiqua" w:hAnsi="Book Antiqua"/>
          <w:sz w:val="24"/>
          <w:szCs w:val="24"/>
        </w:rPr>
        <w:t xml:space="preserve"> anti-angiogenic drugs currently approved for cancer therapy is against the </w:t>
      </w:r>
      <w:r w:rsidR="00B45478" w:rsidRPr="002C2D6A">
        <w:rPr>
          <w:rFonts w:ascii="Book Antiqua" w:hAnsi="Book Antiqua"/>
          <w:sz w:val="24"/>
          <w:szCs w:val="24"/>
        </w:rPr>
        <w:t>VEGF</w:t>
      </w:r>
      <w:r w:rsidRPr="002C2D6A">
        <w:rPr>
          <w:rFonts w:ascii="Book Antiqua" w:hAnsi="Book Antiqua"/>
          <w:sz w:val="24"/>
          <w:szCs w:val="24"/>
        </w:rPr>
        <w:t>-related pathways.</w:t>
      </w:r>
      <w:r w:rsidR="00C45134" w:rsidRPr="002C2D6A">
        <w:rPr>
          <w:rFonts w:ascii="Book Antiqua" w:hAnsi="Book Antiqua"/>
          <w:sz w:val="24"/>
          <w:szCs w:val="24"/>
        </w:rPr>
        <w:t xml:space="preserve"> </w:t>
      </w:r>
      <w:r w:rsidR="00CE3661" w:rsidRPr="002C2D6A">
        <w:rPr>
          <w:rFonts w:ascii="Book Antiqua" w:hAnsi="Book Antiqua"/>
          <w:sz w:val="24"/>
          <w:szCs w:val="24"/>
        </w:rPr>
        <w:t>The</w:t>
      </w:r>
      <w:r w:rsidR="00B45478" w:rsidRPr="002C2D6A">
        <w:rPr>
          <w:rFonts w:ascii="Book Antiqua" w:hAnsi="Book Antiqua"/>
          <w:sz w:val="24"/>
          <w:szCs w:val="24"/>
          <w:lang w:eastAsia="zh-CN"/>
        </w:rPr>
        <w:t xml:space="preserve"> </w:t>
      </w:r>
      <w:r w:rsidR="00CE3661" w:rsidRPr="002C2D6A">
        <w:rPr>
          <w:rFonts w:ascii="Book Antiqua" w:hAnsi="Book Antiqua"/>
          <w:sz w:val="24"/>
          <w:szCs w:val="24"/>
        </w:rPr>
        <w:t>VEGF system is part of the platelet-derived growth factor gene family, and  interacts with its specific receptors</w:t>
      </w:r>
      <w:r w:rsidR="000707BF" w:rsidRPr="002C2D6A">
        <w:rPr>
          <w:rFonts w:ascii="Book Antiqua" w:hAnsi="Book Antiqua"/>
          <w:sz w:val="24"/>
          <w:szCs w:val="24"/>
        </w:rPr>
        <w:t>;</w:t>
      </w:r>
      <w:r w:rsidR="00CE3661" w:rsidRPr="002C2D6A">
        <w:rPr>
          <w:rFonts w:ascii="Book Antiqua" w:hAnsi="Book Antiqua"/>
          <w:sz w:val="24"/>
          <w:szCs w:val="24"/>
        </w:rPr>
        <w:t xml:space="preserve"> </w:t>
      </w:r>
      <w:r w:rsidR="00C9107E" w:rsidRPr="002C2D6A">
        <w:rPr>
          <w:rFonts w:ascii="Book Antiqua" w:hAnsi="Book Antiqua"/>
          <w:sz w:val="24"/>
          <w:szCs w:val="24"/>
        </w:rPr>
        <w:t>VEGFR-1 (flt-1) and VEGFR-2 (flt-1)</w:t>
      </w:r>
      <w:r w:rsidR="00C9107E" w:rsidRPr="002C2D6A">
        <w:rPr>
          <w:rFonts w:ascii="Book Antiqua" w:hAnsi="Book Antiqua"/>
          <w:sz w:val="24"/>
          <w:szCs w:val="24"/>
          <w:vertAlign w:val="superscript"/>
        </w:rPr>
        <w:t xml:space="preserve"> </w:t>
      </w:r>
      <w:r w:rsidR="00C9107E" w:rsidRPr="002C2D6A">
        <w:rPr>
          <w:rFonts w:ascii="Book Antiqua" w:hAnsi="Book Antiqua"/>
          <w:sz w:val="24"/>
          <w:szCs w:val="24"/>
        </w:rPr>
        <w:t xml:space="preserve">for </w:t>
      </w:r>
      <w:r w:rsidR="000707BF" w:rsidRPr="002C2D6A">
        <w:rPr>
          <w:rFonts w:ascii="Book Antiqua" w:hAnsi="Book Antiqua"/>
          <w:sz w:val="24"/>
          <w:szCs w:val="24"/>
        </w:rPr>
        <w:t>VEGF-</w:t>
      </w:r>
      <w:r w:rsidR="00C9107E" w:rsidRPr="002C2D6A">
        <w:rPr>
          <w:rFonts w:ascii="Book Antiqua" w:hAnsi="Book Antiqua"/>
          <w:sz w:val="24"/>
          <w:szCs w:val="24"/>
        </w:rPr>
        <w:t>A,</w:t>
      </w:r>
      <w:r w:rsidR="000707BF" w:rsidRPr="002C2D6A">
        <w:rPr>
          <w:rFonts w:ascii="Book Antiqua" w:hAnsi="Book Antiqua"/>
          <w:sz w:val="24"/>
          <w:szCs w:val="24"/>
        </w:rPr>
        <w:t xml:space="preserve"> a very </w:t>
      </w:r>
      <w:r w:rsidR="00C9107E" w:rsidRPr="002C2D6A">
        <w:rPr>
          <w:rFonts w:ascii="Book Antiqua" w:hAnsi="Book Antiqua"/>
          <w:sz w:val="24"/>
          <w:szCs w:val="24"/>
        </w:rPr>
        <w:t xml:space="preserve">potent </w:t>
      </w:r>
      <w:r w:rsidR="00C9107E" w:rsidRPr="002C2D6A">
        <w:rPr>
          <w:rFonts w:ascii="Book Antiqua" w:hAnsi="Book Antiqua"/>
          <w:sz w:val="24"/>
          <w:szCs w:val="24"/>
        </w:rPr>
        <w:lastRenderedPageBreak/>
        <w:t xml:space="preserve">angiogenic growth factor. </w:t>
      </w:r>
      <w:r w:rsidR="00CE3661" w:rsidRPr="002C2D6A">
        <w:rPr>
          <w:rFonts w:ascii="Book Antiqua" w:hAnsi="Book Antiqua"/>
          <w:sz w:val="24"/>
          <w:szCs w:val="24"/>
        </w:rPr>
        <w:t>VEGF-B, inte</w:t>
      </w:r>
      <w:r w:rsidR="00C9107E" w:rsidRPr="002C2D6A">
        <w:rPr>
          <w:rFonts w:ascii="Book Antiqua" w:hAnsi="Book Antiqua"/>
          <w:sz w:val="24"/>
          <w:szCs w:val="24"/>
        </w:rPr>
        <w:t>racting with VEGFR-1,</w:t>
      </w:r>
      <w:r w:rsidR="00FB00F3" w:rsidRPr="002C2D6A">
        <w:rPr>
          <w:rFonts w:ascii="Book Antiqua" w:hAnsi="Book Antiqua"/>
          <w:sz w:val="24"/>
          <w:szCs w:val="24"/>
        </w:rPr>
        <w:t xml:space="preserve"> is seems to have</w:t>
      </w:r>
      <w:r w:rsidR="00CE3661" w:rsidRPr="002C2D6A">
        <w:rPr>
          <w:rFonts w:ascii="Book Antiqua" w:hAnsi="Book Antiqua"/>
          <w:sz w:val="24"/>
          <w:szCs w:val="24"/>
        </w:rPr>
        <w:t xml:space="preserve"> a</w:t>
      </w:r>
      <w:r w:rsidR="00FB00F3" w:rsidRPr="002C2D6A">
        <w:rPr>
          <w:rFonts w:ascii="Book Antiqua" w:hAnsi="Book Antiqua"/>
          <w:sz w:val="24"/>
          <w:szCs w:val="24"/>
        </w:rPr>
        <w:t>n important</w:t>
      </w:r>
      <w:r w:rsidR="00CE3661" w:rsidRPr="002C2D6A">
        <w:rPr>
          <w:rFonts w:ascii="Book Antiqua" w:hAnsi="Book Antiqua"/>
          <w:sz w:val="24"/>
          <w:szCs w:val="24"/>
        </w:rPr>
        <w:t xml:space="preserve"> role in the maintenance of existing vessels, but thi</w:t>
      </w:r>
      <w:r w:rsidR="00F9376C" w:rsidRPr="002C2D6A">
        <w:rPr>
          <w:rFonts w:ascii="Book Antiqua" w:hAnsi="Book Antiqua"/>
          <w:sz w:val="24"/>
          <w:szCs w:val="24"/>
        </w:rPr>
        <w:t>s protein is not so</w:t>
      </w:r>
      <w:r w:rsidR="00FB00F3" w:rsidRPr="002C2D6A">
        <w:rPr>
          <w:rFonts w:ascii="Book Antiqua" w:hAnsi="Book Antiqua"/>
          <w:sz w:val="24"/>
          <w:szCs w:val="24"/>
        </w:rPr>
        <w:t xml:space="preserve"> well studied. VEGF A and </w:t>
      </w:r>
      <w:r w:rsidR="00CE3661" w:rsidRPr="002C2D6A">
        <w:rPr>
          <w:rFonts w:ascii="Book Antiqua" w:hAnsi="Book Antiqua"/>
          <w:sz w:val="24"/>
          <w:szCs w:val="24"/>
        </w:rPr>
        <w:t>B,</w:t>
      </w:r>
      <w:r w:rsidR="00FB00F3" w:rsidRPr="002C2D6A">
        <w:rPr>
          <w:rFonts w:ascii="Book Antiqua" w:hAnsi="Book Antiqua"/>
          <w:sz w:val="24"/>
          <w:szCs w:val="24"/>
        </w:rPr>
        <w:t xml:space="preserve"> their receptors VEGFR-1 and </w:t>
      </w:r>
      <w:r w:rsidR="00CE3661" w:rsidRPr="002C2D6A">
        <w:rPr>
          <w:rFonts w:ascii="Book Antiqua" w:hAnsi="Book Antiqua"/>
          <w:sz w:val="24"/>
          <w:szCs w:val="24"/>
        </w:rPr>
        <w:t>2 are expressed i</w:t>
      </w:r>
      <w:r w:rsidR="00FB00F3" w:rsidRPr="002C2D6A">
        <w:rPr>
          <w:rFonts w:ascii="Book Antiqua" w:hAnsi="Book Antiqua"/>
          <w:sz w:val="24"/>
          <w:szCs w:val="24"/>
        </w:rPr>
        <w:t xml:space="preserve">n a variety of normal cells, but overexpression in </w:t>
      </w:r>
      <w:r w:rsidR="00CE3661" w:rsidRPr="002C2D6A">
        <w:rPr>
          <w:rFonts w:ascii="Book Antiqua" w:hAnsi="Book Antiqua"/>
          <w:sz w:val="24"/>
          <w:szCs w:val="24"/>
        </w:rPr>
        <w:t xml:space="preserve"> malignant tumors has been described</w:t>
      </w:r>
      <w:r w:rsidR="00272DA1" w:rsidRPr="002C2D6A">
        <w:rPr>
          <w:rFonts w:ascii="Book Antiqua" w:hAnsi="Book Antiqua"/>
          <w:sz w:val="24"/>
          <w:szCs w:val="24"/>
          <w:vertAlign w:val="superscript"/>
        </w:rPr>
        <w:t>[</w:t>
      </w:r>
      <w:r w:rsidR="00CC0EA5" w:rsidRPr="002C2D6A">
        <w:rPr>
          <w:rFonts w:ascii="Book Antiqua" w:hAnsi="Book Antiqua"/>
          <w:sz w:val="24"/>
          <w:szCs w:val="24"/>
          <w:vertAlign w:val="superscript"/>
        </w:rPr>
        <w:t>79</w:t>
      </w:r>
      <w:r w:rsidR="00B45478" w:rsidRPr="002C2D6A">
        <w:rPr>
          <w:rFonts w:ascii="Book Antiqua" w:hAnsi="Book Antiqua"/>
          <w:sz w:val="24"/>
          <w:szCs w:val="24"/>
          <w:vertAlign w:val="superscript"/>
          <w:lang w:eastAsia="zh-CN"/>
        </w:rPr>
        <w:t>-</w:t>
      </w:r>
      <w:r w:rsidR="00CC0EA5" w:rsidRPr="002C2D6A">
        <w:rPr>
          <w:rFonts w:ascii="Book Antiqua" w:hAnsi="Book Antiqua"/>
          <w:sz w:val="24"/>
          <w:szCs w:val="24"/>
          <w:vertAlign w:val="superscript"/>
        </w:rPr>
        <w:t>82</w:t>
      </w:r>
      <w:r w:rsidR="00A021AA" w:rsidRPr="002C2D6A">
        <w:rPr>
          <w:rFonts w:ascii="Book Antiqua" w:hAnsi="Book Antiqua"/>
          <w:sz w:val="24"/>
          <w:szCs w:val="24"/>
          <w:vertAlign w:val="superscript"/>
        </w:rPr>
        <w:t>]</w:t>
      </w:r>
      <w:r w:rsidR="00A021AA" w:rsidRPr="002C2D6A">
        <w:rPr>
          <w:rFonts w:ascii="Book Antiqua" w:hAnsi="Book Antiqua"/>
          <w:sz w:val="24"/>
          <w:szCs w:val="24"/>
        </w:rPr>
        <w:t>.</w:t>
      </w:r>
    </w:p>
    <w:p w:rsidR="00CE3661" w:rsidRPr="002C2D6A" w:rsidRDefault="00C9107E" w:rsidP="00AB1983">
      <w:pPr>
        <w:pStyle w:val="a5"/>
        <w:snapToGrid w:val="0"/>
        <w:spacing w:line="360" w:lineRule="auto"/>
        <w:ind w:firstLineChars="50" w:firstLine="120"/>
        <w:jc w:val="both"/>
        <w:rPr>
          <w:rFonts w:ascii="Book Antiqua" w:hAnsi="Book Antiqua" w:cs="Times New Roman"/>
          <w:sz w:val="24"/>
          <w:szCs w:val="24"/>
          <w:vertAlign w:val="superscript"/>
        </w:rPr>
      </w:pPr>
      <w:r w:rsidRPr="002C2D6A">
        <w:rPr>
          <w:rFonts w:ascii="Book Antiqua" w:hAnsi="Book Antiqua" w:cs="Times New Roman"/>
          <w:sz w:val="24"/>
          <w:szCs w:val="24"/>
        </w:rPr>
        <w:t>There are different techniques</w:t>
      </w:r>
      <w:r w:rsidR="00CE3661" w:rsidRPr="002C2D6A">
        <w:rPr>
          <w:rFonts w:ascii="Book Antiqua" w:hAnsi="Book Antiqua" w:cs="Times New Roman"/>
          <w:sz w:val="24"/>
          <w:szCs w:val="24"/>
        </w:rPr>
        <w:t xml:space="preserve"> applied to </w:t>
      </w:r>
      <w:r w:rsidRPr="002C2D6A">
        <w:rPr>
          <w:rFonts w:ascii="Book Antiqua" w:hAnsi="Book Antiqua" w:cs="Times New Roman"/>
          <w:sz w:val="24"/>
          <w:szCs w:val="24"/>
        </w:rPr>
        <w:t xml:space="preserve">assess </w:t>
      </w:r>
      <w:r w:rsidR="00AD28B0" w:rsidRPr="002C2D6A">
        <w:rPr>
          <w:rFonts w:ascii="Book Antiqua" w:hAnsi="Book Antiqua" w:cs="Times New Roman"/>
          <w:sz w:val="24"/>
          <w:szCs w:val="24"/>
        </w:rPr>
        <w:t xml:space="preserve">VEGF-A, the </w:t>
      </w:r>
      <w:r w:rsidRPr="002C2D6A">
        <w:rPr>
          <w:rFonts w:ascii="Book Antiqua" w:hAnsi="Book Antiqua" w:cs="Times New Roman"/>
          <w:sz w:val="24"/>
          <w:szCs w:val="24"/>
        </w:rPr>
        <w:t>immunohistochemistry</w:t>
      </w:r>
      <w:r w:rsidR="00FB00F3" w:rsidRPr="002C2D6A">
        <w:rPr>
          <w:rFonts w:ascii="Book Antiqua" w:hAnsi="Book Antiqua" w:cs="Times New Roman"/>
          <w:sz w:val="24"/>
          <w:szCs w:val="24"/>
        </w:rPr>
        <w:t xml:space="preserve"> being</w:t>
      </w:r>
      <w:r w:rsidR="00AD28B0" w:rsidRPr="002C2D6A">
        <w:rPr>
          <w:rFonts w:ascii="Book Antiqua" w:hAnsi="Book Antiqua" w:cs="Times New Roman"/>
          <w:sz w:val="24"/>
          <w:szCs w:val="24"/>
        </w:rPr>
        <w:t xml:space="preserve"> the most convenient</w:t>
      </w:r>
      <w:r w:rsidR="00CE3661" w:rsidRPr="002C2D6A">
        <w:rPr>
          <w:rFonts w:ascii="Book Antiqua" w:hAnsi="Book Antiqua" w:cs="Times New Roman"/>
          <w:sz w:val="24"/>
          <w:szCs w:val="24"/>
        </w:rPr>
        <w:t xml:space="preserve"> in routine</w:t>
      </w:r>
      <w:r w:rsidR="003C3EB1" w:rsidRPr="002C2D6A">
        <w:rPr>
          <w:rFonts w:ascii="Book Antiqua" w:hAnsi="Book Antiqua" w:cs="Times New Roman"/>
          <w:sz w:val="24"/>
          <w:szCs w:val="24"/>
        </w:rPr>
        <w:t xml:space="preserve"> diagnosis </w:t>
      </w:r>
      <w:r w:rsidR="00AD28B0" w:rsidRPr="002C2D6A">
        <w:rPr>
          <w:rFonts w:ascii="Book Antiqua" w:hAnsi="Book Antiqua" w:cs="Times New Roman"/>
          <w:sz w:val="24"/>
          <w:szCs w:val="24"/>
        </w:rPr>
        <w:t>as well as</w:t>
      </w:r>
      <w:r w:rsidR="003C3EB1" w:rsidRPr="002C2D6A">
        <w:rPr>
          <w:rFonts w:ascii="Book Antiqua" w:hAnsi="Book Antiqua" w:cs="Times New Roman"/>
          <w:sz w:val="24"/>
          <w:szCs w:val="24"/>
        </w:rPr>
        <w:t xml:space="preserve"> research, as</w:t>
      </w:r>
      <w:r w:rsidR="00CE3661" w:rsidRPr="002C2D6A">
        <w:rPr>
          <w:rFonts w:ascii="Book Antiqua" w:hAnsi="Book Antiqua" w:cs="Times New Roman"/>
          <w:sz w:val="24"/>
          <w:szCs w:val="24"/>
        </w:rPr>
        <w:t xml:space="preserve"> it allows single cell analysis combined with morphology. </w:t>
      </w:r>
      <w:r w:rsidR="00AD28B0" w:rsidRPr="002C2D6A">
        <w:rPr>
          <w:rFonts w:ascii="Book Antiqua" w:hAnsi="Book Antiqua" w:cs="Times New Roman"/>
          <w:sz w:val="24"/>
          <w:szCs w:val="24"/>
        </w:rPr>
        <w:t xml:space="preserve">The results are </w:t>
      </w:r>
      <w:r w:rsidR="00CE3661" w:rsidRPr="002C2D6A">
        <w:rPr>
          <w:rFonts w:ascii="Book Antiqua" w:hAnsi="Book Antiqua" w:cs="Times New Roman"/>
          <w:sz w:val="24"/>
          <w:szCs w:val="24"/>
        </w:rPr>
        <w:t xml:space="preserve">currently based on visual examination of IHC-stained </w:t>
      </w:r>
      <w:r w:rsidR="00E874DA" w:rsidRPr="002C2D6A">
        <w:rPr>
          <w:rFonts w:ascii="Book Antiqua" w:hAnsi="Book Antiqua" w:cs="Times New Roman"/>
          <w:sz w:val="24"/>
          <w:szCs w:val="24"/>
        </w:rPr>
        <w:t>tissue slides and</w:t>
      </w:r>
      <w:r w:rsidR="00CE3661" w:rsidRPr="002C2D6A">
        <w:rPr>
          <w:rFonts w:ascii="Book Antiqua" w:hAnsi="Book Antiqua" w:cs="Times New Roman"/>
          <w:sz w:val="24"/>
          <w:szCs w:val="24"/>
        </w:rPr>
        <w:t xml:space="preserve"> several different scoring syst</w:t>
      </w:r>
      <w:r w:rsidR="003C3EB1" w:rsidRPr="002C2D6A">
        <w:rPr>
          <w:rFonts w:ascii="Book Antiqua" w:hAnsi="Book Antiqua" w:cs="Times New Roman"/>
          <w:sz w:val="24"/>
          <w:szCs w:val="24"/>
        </w:rPr>
        <w:t>ems have</w:t>
      </w:r>
      <w:r w:rsidR="00E874DA" w:rsidRPr="002C2D6A">
        <w:rPr>
          <w:rFonts w:ascii="Book Antiqua" w:hAnsi="Book Antiqua" w:cs="Times New Roman"/>
          <w:sz w:val="24"/>
          <w:szCs w:val="24"/>
        </w:rPr>
        <w:t xml:space="preserve"> been used</w:t>
      </w:r>
      <w:r w:rsidR="00071B54"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79</w:t>
      </w:r>
      <w:r w:rsidR="001E3ABC"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83,84</w:t>
      </w:r>
      <w:r w:rsidR="00E874DA" w:rsidRPr="002C2D6A">
        <w:rPr>
          <w:rFonts w:ascii="Book Antiqua" w:hAnsi="Book Antiqua" w:cs="Times New Roman"/>
          <w:sz w:val="24"/>
          <w:szCs w:val="24"/>
          <w:vertAlign w:val="superscript"/>
        </w:rPr>
        <w:t>]</w:t>
      </w:r>
      <w:r w:rsidR="00A021AA" w:rsidRPr="002C2D6A">
        <w:rPr>
          <w:rFonts w:ascii="Book Antiqua" w:hAnsi="Book Antiqua" w:cs="Times New Roman"/>
          <w:sz w:val="24"/>
          <w:szCs w:val="24"/>
        </w:rPr>
        <w:t xml:space="preserve">. </w:t>
      </w:r>
      <w:r w:rsidR="005770C6" w:rsidRPr="002C2D6A">
        <w:rPr>
          <w:rFonts w:ascii="Book Antiqua" w:hAnsi="Book Antiqua" w:cs="Times New Roman"/>
          <w:sz w:val="24"/>
          <w:szCs w:val="24"/>
        </w:rPr>
        <w:t>A part</w:t>
      </w:r>
      <w:r w:rsidR="00E874DA" w:rsidRPr="002C2D6A">
        <w:rPr>
          <w:rFonts w:ascii="Book Antiqua" w:hAnsi="Book Antiqua" w:cs="Times New Roman"/>
          <w:sz w:val="24"/>
          <w:szCs w:val="24"/>
        </w:rPr>
        <w:t xml:space="preserve"> </w:t>
      </w:r>
      <w:r w:rsidR="00AD28B0" w:rsidRPr="002C2D6A">
        <w:rPr>
          <w:rFonts w:ascii="Book Antiqua" w:hAnsi="Book Antiqua" w:cs="Times New Roman"/>
          <w:sz w:val="24"/>
          <w:szCs w:val="24"/>
        </w:rPr>
        <w:t>of these evaluate</w:t>
      </w:r>
      <w:r w:rsidR="00E874DA" w:rsidRPr="002C2D6A">
        <w:rPr>
          <w:rFonts w:ascii="Book Antiqua" w:hAnsi="Book Antiqua" w:cs="Times New Roman"/>
          <w:sz w:val="24"/>
          <w:szCs w:val="24"/>
        </w:rPr>
        <w:t xml:space="preserve"> the intensity o</w:t>
      </w:r>
      <w:r w:rsidR="00AD28B0" w:rsidRPr="002C2D6A">
        <w:rPr>
          <w:rFonts w:ascii="Book Antiqua" w:hAnsi="Book Antiqua" w:cs="Times New Roman"/>
          <w:sz w:val="24"/>
          <w:szCs w:val="24"/>
        </w:rPr>
        <w:t>f the immunoreactivity, while</w:t>
      </w:r>
      <w:r w:rsidR="00E874DA" w:rsidRPr="002C2D6A">
        <w:rPr>
          <w:rFonts w:ascii="Book Antiqua" w:hAnsi="Book Antiqua" w:cs="Times New Roman"/>
          <w:sz w:val="24"/>
          <w:szCs w:val="24"/>
        </w:rPr>
        <w:t xml:space="preserve"> others combine the examination of intens</w:t>
      </w:r>
      <w:r w:rsidR="00AD28B0" w:rsidRPr="002C2D6A">
        <w:rPr>
          <w:rFonts w:ascii="Book Antiqua" w:hAnsi="Book Antiqua" w:cs="Times New Roman"/>
          <w:sz w:val="24"/>
          <w:szCs w:val="24"/>
        </w:rPr>
        <w:t>ity score with the percentage</w:t>
      </w:r>
      <w:r w:rsidR="00E874DA" w:rsidRPr="002C2D6A">
        <w:rPr>
          <w:rFonts w:ascii="Book Antiqua" w:hAnsi="Book Antiqua" w:cs="Times New Roman"/>
          <w:sz w:val="24"/>
          <w:szCs w:val="24"/>
        </w:rPr>
        <w:t xml:space="preserve"> of cells staining resulting in a semiquantitative scoring sy</w:t>
      </w:r>
      <w:r w:rsidR="00AD28B0" w:rsidRPr="002C2D6A">
        <w:rPr>
          <w:rFonts w:ascii="Book Antiqua" w:hAnsi="Book Antiqua" w:cs="Times New Roman"/>
          <w:sz w:val="24"/>
          <w:szCs w:val="24"/>
        </w:rPr>
        <w:t xml:space="preserve">stem. </w:t>
      </w:r>
      <w:r w:rsidR="005770C6" w:rsidRPr="002C2D6A">
        <w:rPr>
          <w:rFonts w:ascii="Book Antiqua" w:hAnsi="Book Antiqua" w:cs="Times New Roman"/>
          <w:sz w:val="24"/>
          <w:szCs w:val="24"/>
        </w:rPr>
        <w:t>Unfortunatelly, a s</w:t>
      </w:r>
      <w:r w:rsidR="00AD28B0" w:rsidRPr="002C2D6A">
        <w:rPr>
          <w:rFonts w:ascii="Book Antiqua" w:hAnsi="Book Antiqua" w:cs="Times New Roman"/>
          <w:sz w:val="24"/>
          <w:szCs w:val="24"/>
        </w:rPr>
        <w:t>uch scoring is defined by subjectivity and debatable</w:t>
      </w:r>
      <w:r w:rsidR="00E874DA" w:rsidRPr="002C2D6A">
        <w:rPr>
          <w:rFonts w:ascii="Book Antiqua" w:hAnsi="Book Antiqua" w:cs="Times New Roman"/>
          <w:sz w:val="24"/>
          <w:szCs w:val="24"/>
        </w:rPr>
        <w:t xml:space="preserve"> intra- and interobserver reproducibility.</w:t>
      </w:r>
      <w:r w:rsidR="00605F14" w:rsidRPr="002C2D6A">
        <w:rPr>
          <w:sz w:val="24"/>
          <w:szCs w:val="24"/>
        </w:rPr>
        <w:t xml:space="preserve"> </w:t>
      </w:r>
      <w:r w:rsidR="005770C6" w:rsidRPr="002C2D6A">
        <w:rPr>
          <w:rFonts w:ascii="Book Antiqua" w:hAnsi="Book Antiqua"/>
          <w:sz w:val="24"/>
          <w:szCs w:val="24"/>
        </w:rPr>
        <w:t>Therefore,</w:t>
      </w:r>
      <w:r w:rsidR="005770C6" w:rsidRPr="002C2D6A">
        <w:rPr>
          <w:sz w:val="24"/>
          <w:szCs w:val="24"/>
        </w:rPr>
        <w:t xml:space="preserve"> </w:t>
      </w:r>
      <w:r w:rsidR="005770C6" w:rsidRPr="002C2D6A">
        <w:rPr>
          <w:rFonts w:ascii="Book Antiqua" w:hAnsi="Book Antiqua" w:cs="Times New Roman"/>
          <w:sz w:val="24"/>
          <w:szCs w:val="24"/>
        </w:rPr>
        <w:t>u</w:t>
      </w:r>
      <w:r w:rsidR="00605F14" w:rsidRPr="002C2D6A">
        <w:rPr>
          <w:rFonts w:ascii="Book Antiqua" w:hAnsi="Book Antiqua" w:cs="Times New Roman"/>
          <w:sz w:val="24"/>
          <w:szCs w:val="24"/>
        </w:rPr>
        <w:t xml:space="preserve">sing the same tumour sections, some laboratory also introduced an automated method for analyzing VEGF expression  and they obtained AI score. </w:t>
      </w:r>
      <w:r w:rsidR="00E874DA" w:rsidRPr="002C2D6A">
        <w:rPr>
          <w:rFonts w:ascii="Book Antiqua" w:hAnsi="Book Antiqua" w:cs="Times New Roman"/>
          <w:sz w:val="24"/>
          <w:szCs w:val="24"/>
        </w:rPr>
        <w:t>Methods for computer-assisted image analysis of VEGF</w:t>
      </w:r>
      <w:r w:rsidR="003C3EB1" w:rsidRPr="002C2D6A">
        <w:rPr>
          <w:rFonts w:ascii="Book Antiqua" w:hAnsi="Book Antiqua" w:cs="Times New Roman"/>
          <w:sz w:val="24"/>
          <w:szCs w:val="24"/>
        </w:rPr>
        <w:t xml:space="preserve">-A </w:t>
      </w:r>
      <w:r w:rsidR="00AD28B0" w:rsidRPr="002C2D6A">
        <w:rPr>
          <w:rFonts w:ascii="Book Antiqua" w:hAnsi="Book Antiqua" w:cs="Times New Roman"/>
          <w:sz w:val="24"/>
          <w:szCs w:val="24"/>
        </w:rPr>
        <w:t>improved reproducibility by  reducing</w:t>
      </w:r>
      <w:r w:rsidR="00E874DA" w:rsidRPr="002C2D6A">
        <w:rPr>
          <w:rFonts w:ascii="Book Antiqua" w:hAnsi="Book Antiqua" w:cs="Times New Roman"/>
          <w:sz w:val="24"/>
          <w:szCs w:val="24"/>
        </w:rPr>
        <w:t xml:space="preserve"> some of the variation be</w:t>
      </w:r>
      <w:r w:rsidR="00AD28B0" w:rsidRPr="002C2D6A">
        <w:rPr>
          <w:rFonts w:ascii="Book Antiqua" w:hAnsi="Book Antiqua" w:cs="Times New Roman"/>
          <w:sz w:val="24"/>
          <w:szCs w:val="24"/>
        </w:rPr>
        <w:t>tween measurements</w:t>
      </w:r>
      <w:r w:rsidR="00E874DA" w:rsidRPr="002C2D6A">
        <w:rPr>
          <w:rFonts w:ascii="Book Antiqua" w:hAnsi="Book Antiqua" w:cs="Times New Roman"/>
          <w:sz w:val="24"/>
          <w:szCs w:val="24"/>
        </w:rPr>
        <w:t xml:space="preserve"> </w:t>
      </w:r>
      <w:r w:rsidR="00071B54"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79</w:t>
      </w:r>
      <w:r w:rsidR="005770C6" w:rsidRPr="002C2D6A">
        <w:rPr>
          <w:rFonts w:ascii="Book Antiqua" w:hAnsi="Book Antiqua" w:cs="Times New Roman"/>
          <w:sz w:val="24"/>
          <w:szCs w:val="24"/>
          <w:vertAlign w:val="superscript"/>
        </w:rPr>
        <w:t>,</w:t>
      </w:r>
      <w:r w:rsidR="00CC0EA5" w:rsidRPr="002C2D6A">
        <w:rPr>
          <w:rFonts w:ascii="Book Antiqua" w:hAnsi="Book Antiqua" w:cs="Times New Roman"/>
          <w:sz w:val="24"/>
          <w:szCs w:val="24"/>
          <w:vertAlign w:val="superscript"/>
        </w:rPr>
        <w:t>85,86</w:t>
      </w:r>
      <w:r w:rsidR="00E874DA" w:rsidRPr="002C2D6A">
        <w:rPr>
          <w:rFonts w:ascii="Book Antiqua" w:hAnsi="Book Antiqua" w:cs="Times New Roman"/>
          <w:sz w:val="24"/>
          <w:szCs w:val="24"/>
          <w:vertAlign w:val="superscript"/>
        </w:rPr>
        <w:t>]</w:t>
      </w:r>
      <w:r w:rsidR="00A021AA" w:rsidRPr="002C2D6A">
        <w:rPr>
          <w:rFonts w:ascii="Book Antiqua" w:hAnsi="Book Antiqua" w:cs="Times New Roman"/>
          <w:sz w:val="24"/>
          <w:szCs w:val="24"/>
        </w:rPr>
        <w:t>.</w:t>
      </w:r>
    </w:p>
    <w:p w:rsidR="00A021AA" w:rsidRPr="002C2D6A" w:rsidRDefault="004B3B74" w:rsidP="00AB1983">
      <w:pPr>
        <w:pStyle w:val="a5"/>
        <w:snapToGrid w:val="0"/>
        <w:spacing w:line="360" w:lineRule="auto"/>
        <w:ind w:firstLineChars="50" w:firstLine="120"/>
        <w:jc w:val="both"/>
        <w:rPr>
          <w:rFonts w:ascii="Book Antiqua" w:hAnsi="Book Antiqua" w:cs="Times New Roman"/>
          <w:i/>
          <w:sz w:val="24"/>
          <w:szCs w:val="24"/>
        </w:rPr>
      </w:pPr>
      <w:r w:rsidRPr="002C2D6A">
        <w:rPr>
          <w:rFonts w:ascii="Book Antiqua" w:hAnsi="Book Antiqua" w:cs="Times New Roman"/>
          <w:sz w:val="24"/>
          <w:szCs w:val="24"/>
        </w:rPr>
        <w:t>The prognostic importance of VEGF in invasive breast cancer is associated with tumo</w:t>
      </w:r>
      <w:r w:rsidR="003C3EB1" w:rsidRPr="002C2D6A">
        <w:rPr>
          <w:rFonts w:ascii="Book Antiqua" w:hAnsi="Book Antiqua" w:cs="Times New Roman"/>
          <w:sz w:val="24"/>
          <w:szCs w:val="24"/>
        </w:rPr>
        <w:t>u</w:t>
      </w:r>
      <w:r w:rsidRPr="002C2D6A">
        <w:rPr>
          <w:rFonts w:ascii="Book Antiqua" w:hAnsi="Book Antiqua" w:cs="Times New Roman"/>
          <w:sz w:val="24"/>
          <w:szCs w:val="24"/>
        </w:rPr>
        <w:t>r stage</w:t>
      </w:r>
      <w:r w:rsidR="00DE1F91" w:rsidRPr="002C2D6A">
        <w:rPr>
          <w:rFonts w:ascii="Book Antiqua" w:hAnsi="Book Antiqua" w:cs="Times New Roman"/>
          <w:sz w:val="24"/>
          <w:szCs w:val="24"/>
        </w:rPr>
        <w:t>,</w:t>
      </w:r>
      <w:r w:rsidRPr="002C2D6A">
        <w:rPr>
          <w:rFonts w:ascii="Book Antiqua" w:hAnsi="Book Antiqua" w:cs="Times New Roman"/>
          <w:sz w:val="24"/>
          <w:szCs w:val="24"/>
        </w:rPr>
        <w:t xml:space="preserve"> </w:t>
      </w:r>
      <w:r w:rsidR="00DE1F91" w:rsidRPr="002C2D6A">
        <w:rPr>
          <w:rFonts w:ascii="Book Antiqua" w:hAnsi="Book Antiqua" w:cs="Times New Roman"/>
          <w:sz w:val="24"/>
          <w:szCs w:val="24"/>
        </w:rPr>
        <w:t xml:space="preserve">estrogen receptor status and inversely correlated with tumour grade </w:t>
      </w:r>
      <w:r w:rsidRPr="002C2D6A">
        <w:rPr>
          <w:rFonts w:ascii="Book Antiqua" w:hAnsi="Book Antiqua" w:cs="Times New Roman"/>
          <w:sz w:val="24"/>
          <w:szCs w:val="24"/>
        </w:rPr>
        <w:t>and measurement of tumo</w:t>
      </w:r>
      <w:r w:rsidR="003C3EB1" w:rsidRPr="002C2D6A">
        <w:rPr>
          <w:rFonts w:ascii="Book Antiqua" w:hAnsi="Book Antiqua" w:cs="Times New Roman"/>
          <w:sz w:val="24"/>
          <w:szCs w:val="24"/>
        </w:rPr>
        <w:t>u</w:t>
      </w:r>
      <w:r w:rsidRPr="002C2D6A">
        <w:rPr>
          <w:rFonts w:ascii="Book Antiqua" w:hAnsi="Book Antiqua" w:cs="Times New Roman"/>
          <w:sz w:val="24"/>
          <w:szCs w:val="24"/>
        </w:rPr>
        <w:t>r VEGF, as an indicator of angiogenesis, is more reliable prognostically than measurement of microvessel density or serum VEGF</w:t>
      </w:r>
      <w:r w:rsidR="00CC0EA5" w:rsidRPr="002C2D6A">
        <w:rPr>
          <w:rFonts w:ascii="Book Antiqua" w:hAnsi="Book Antiqua" w:cs="Times New Roman"/>
          <w:sz w:val="24"/>
          <w:szCs w:val="24"/>
          <w:vertAlign w:val="superscript"/>
        </w:rPr>
        <w:t>[87,88</w:t>
      </w:r>
      <w:r w:rsidR="00E874DA" w:rsidRPr="002C2D6A">
        <w:rPr>
          <w:rFonts w:ascii="Book Antiqua" w:hAnsi="Book Antiqua" w:cs="Times New Roman"/>
          <w:sz w:val="24"/>
          <w:szCs w:val="24"/>
          <w:vertAlign w:val="superscript"/>
        </w:rPr>
        <w:t>]</w:t>
      </w:r>
      <w:r w:rsidR="00A021AA" w:rsidRPr="002C2D6A">
        <w:rPr>
          <w:rFonts w:ascii="Book Antiqua" w:hAnsi="Book Antiqua" w:cs="Times New Roman"/>
          <w:sz w:val="24"/>
          <w:szCs w:val="24"/>
        </w:rPr>
        <w:t xml:space="preserve">. </w:t>
      </w:r>
      <w:r w:rsidR="00DE1F91" w:rsidRPr="002C2D6A">
        <w:rPr>
          <w:rFonts w:ascii="Book Antiqua" w:hAnsi="Book Antiqua" w:cs="Times New Roman"/>
          <w:sz w:val="24"/>
          <w:szCs w:val="24"/>
        </w:rPr>
        <w:t xml:space="preserve">Also, </w:t>
      </w:r>
      <w:r w:rsidRPr="002C2D6A">
        <w:rPr>
          <w:rFonts w:ascii="Book Antiqua" w:hAnsi="Book Antiqua" w:cs="Times New Roman"/>
          <w:sz w:val="24"/>
          <w:szCs w:val="24"/>
        </w:rPr>
        <w:t>Tamoxi</w:t>
      </w:r>
      <w:r w:rsidR="0046067E" w:rsidRPr="002C2D6A">
        <w:rPr>
          <w:rFonts w:ascii="Book Antiqua" w:hAnsi="Book Antiqua" w:cs="Times New Roman"/>
          <w:sz w:val="24"/>
          <w:szCs w:val="24"/>
        </w:rPr>
        <w:t xml:space="preserve">fen treatment was </w:t>
      </w:r>
      <w:r w:rsidRPr="002C2D6A">
        <w:rPr>
          <w:rFonts w:ascii="Book Antiqua" w:hAnsi="Book Antiqua" w:cs="Times New Roman"/>
          <w:sz w:val="24"/>
          <w:szCs w:val="24"/>
        </w:rPr>
        <w:t>associated with higher circulating</w:t>
      </w:r>
      <w:r w:rsidRPr="002C2D6A">
        <w:rPr>
          <w:rFonts w:ascii="Book Antiqua" w:hAnsi="Book Antiqua" w:cs="Times New Roman"/>
          <w:color w:val="FF0000"/>
          <w:sz w:val="24"/>
          <w:szCs w:val="24"/>
        </w:rPr>
        <w:t xml:space="preserve"> </w:t>
      </w:r>
      <w:r w:rsidRPr="002C2D6A">
        <w:rPr>
          <w:rFonts w:ascii="Book Antiqua" w:hAnsi="Book Antiqua" w:cs="Times New Roman"/>
          <w:sz w:val="24"/>
          <w:szCs w:val="24"/>
        </w:rPr>
        <w:t>a</w:t>
      </w:r>
      <w:r w:rsidR="00DE1F91" w:rsidRPr="002C2D6A">
        <w:rPr>
          <w:rFonts w:ascii="Book Antiqua" w:hAnsi="Book Antiqua" w:cs="Times New Roman"/>
          <w:sz w:val="24"/>
          <w:szCs w:val="24"/>
        </w:rPr>
        <w:t>nd platelet-derived VEGF levels</w:t>
      </w:r>
      <w:r w:rsidR="00CC0EA5" w:rsidRPr="002C2D6A">
        <w:rPr>
          <w:rFonts w:ascii="Book Antiqua" w:hAnsi="Book Antiqua" w:cs="Times New Roman"/>
          <w:sz w:val="24"/>
          <w:szCs w:val="24"/>
          <w:vertAlign w:val="superscript"/>
        </w:rPr>
        <w:t>[88</w:t>
      </w:r>
      <w:r w:rsidR="00DE1F91" w:rsidRPr="002C2D6A">
        <w:rPr>
          <w:rFonts w:ascii="Book Antiqua" w:hAnsi="Book Antiqua" w:cs="Times New Roman"/>
          <w:sz w:val="24"/>
          <w:szCs w:val="24"/>
          <w:vertAlign w:val="superscript"/>
        </w:rPr>
        <w:t>]</w:t>
      </w:r>
      <w:r w:rsidR="00DE1F91" w:rsidRPr="002C2D6A">
        <w:rPr>
          <w:rFonts w:ascii="Book Antiqua" w:hAnsi="Book Antiqua" w:cs="Times New Roman"/>
          <w:i/>
          <w:sz w:val="24"/>
          <w:szCs w:val="24"/>
        </w:rPr>
        <w:t xml:space="preserve">. </w:t>
      </w:r>
    </w:p>
    <w:p w:rsidR="00DE1F91" w:rsidRPr="002C2D6A" w:rsidRDefault="00DE1F91" w:rsidP="00D779EF">
      <w:pPr>
        <w:pStyle w:val="a5"/>
        <w:snapToGrid w:val="0"/>
        <w:spacing w:line="360" w:lineRule="auto"/>
        <w:ind w:firstLine="708"/>
        <w:jc w:val="both"/>
        <w:rPr>
          <w:rFonts w:ascii="Book Antiqua" w:hAnsi="Book Antiqua" w:cs="Times New Roman"/>
          <w:sz w:val="24"/>
          <w:szCs w:val="24"/>
        </w:rPr>
      </w:pPr>
    </w:p>
    <w:p w:rsidR="00A021AA" w:rsidRPr="002C2D6A" w:rsidRDefault="00EF6938" w:rsidP="00D779EF">
      <w:pPr>
        <w:pStyle w:val="a5"/>
        <w:snapToGrid w:val="0"/>
        <w:spacing w:line="360" w:lineRule="auto"/>
        <w:jc w:val="both"/>
        <w:rPr>
          <w:rFonts w:ascii="Book Antiqua" w:hAnsi="Book Antiqua" w:cs="Times New Roman"/>
          <w:b/>
          <w:sz w:val="24"/>
          <w:szCs w:val="24"/>
        </w:rPr>
      </w:pPr>
      <w:r w:rsidRPr="002C2D6A">
        <w:rPr>
          <w:rFonts w:ascii="Book Antiqua" w:hAnsi="Book Antiqua" w:cs="Times New Roman"/>
          <w:b/>
          <w:sz w:val="24"/>
          <w:szCs w:val="24"/>
        </w:rPr>
        <w:t>CONCLUSION</w:t>
      </w:r>
    </w:p>
    <w:p w:rsidR="00501B52" w:rsidRPr="002C2D6A" w:rsidRDefault="00E874DA" w:rsidP="00B45478">
      <w:pPr>
        <w:pStyle w:val="a5"/>
        <w:snapToGrid w:val="0"/>
        <w:spacing w:line="360" w:lineRule="auto"/>
        <w:jc w:val="both"/>
        <w:rPr>
          <w:rFonts w:ascii="Book Antiqua" w:hAnsi="Book Antiqua" w:cs="Times New Roman"/>
          <w:sz w:val="24"/>
          <w:szCs w:val="24"/>
        </w:rPr>
      </w:pPr>
      <w:r w:rsidRPr="002C2D6A">
        <w:rPr>
          <w:rFonts w:ascii="Book Antiqua" w:hAnsi="Book Antiqua" w:cs="Times New Roman"/>
          <w:sz w:val="24"/>
          <w:szCs w:val="24"/>
        </w:rPr>
        <w:t>IHC has become an integral part</w:t>
      </w:r>
      <w:r w:rsidR="00FE6646" w:rsidRPr="002C2D6A">
        <w:rPr>
          <w:rFonts w:ascii="Book Antiqua" w:hAnsi="Book Antiqua" w:cs="Times New Roman"/>
          <w:sz w:val="24"/>
          <w:szCs w:val="24"/>
        </w:rPr>
        <w:t xml:space="preserve"> of the </w:t>
      </w:r>
      <w:r w:rsidR="0046067E" w:rsidRPr="002C2D6A">
        <w:rPr>
          <w:rFonts w:ascii="Book Antiqua" w:hAnsi="Book Antiqua" w:cs="Times New Roman"/>
          <w:sz w:val="24"/>
          <w:szCs w:val="24"/>
        </w:rPr>
        <w:t>pathology laboratory</w:t>
      </w:r>
      <w:r w:rsidR="00516747" w:rsidRPr="002C2D6A">
        <w:rPr>
          <w:rFonts w:ascii="Book Antiqua" w:hAnsi="Book Antiqua" w:cs="Times New Roman"/>
          <w:sz w:val="24"/>
          <w:szCs w:val="24"/>
        </w:rPr>
        <w:t>.</w:t>
      </w:r>
      <w:r w:rsidR="00FE6646" w:rsidRPr="002C2D6A">
        <w:rPr>
          <w:rFonts w:ascii="Book Antiqua" w:hAnsi="Book Antiqua" w:cs="Times New Roman"/>
          <w:sz w:val="24"/>
          <w:szCs w:val="24"/>
        </w:rPr>
        <w:t xml:space="preserve"> I</w:t>
      </w:r>
      <w:r w:rsidRPr="002C2D6A">
        <w:rPr>
          <w:rFonts w:ascii="Book Antiqua" w:hAnsi="Book Antiqua" w:cs="Times New Roman"/>
          <w:sz w:val="24"/>
          <w:szCs w:val="24"/>
        </w:rPr>
        <w:t>t’s a more mature technology and accessible to the majority of pathology laboratories</w:t>
      </w:r>
      <w:r w:rsidR="00157B47" w:rsidRPr="002C2D6A">
        <w:rPr>
          <w:rFonts w:ascii="Book Antiqua" w:hAnsi="Book Antiqua" w:cs="Times New Roman"/>
          <w:sz w:val="24"/>
          <w:szCs w:val="24"/>
        </w:rPr>
        <w:t xml:space="preserve">. Some of the </w:t>
      </w:r>
      <w:r w:rsidRPr="002C2D6A">
        <w:rPr>
          <w:rFonts w:ascii="Book Antiqua" w:hAnsi="Book Antiqua" w:cs="Times New Roman"/>
          <w:sz w:val="24"/>
          <w:szCs w:val="24"/>
        </w:rPr>
        <w:t xml:space="preserve">uses of IHC </w:t>
      </w:r>
      <w:r w:rsidR="00157B47" w:rsidRPr="002C2D6A">
        <w:rPr>
          <w:rFonts w:ascii="Book Antiqua" w:hAnsi="Book Antiqua" w:cs="Times New Roman"/>
          <w:sz w:val="24"/>
          <w:szCs w:val="24"/>
        </w:rPr>
        <w:t xml:space="preserve">include </w:t>
      </w:r>
      <w:r w:rsidR="00CF108D" w:rsidRPr="002C2D6A">
        <w:rPr>
          <w:rFonts w:ascii="Book Antiqua" w:hAnsi="Book Antiqua" w:cs="Times New Roman"/>
          <w:sz w:val="24"/>
          <w:szCs w:val="24"/>
        </w:rPr>
        <w:t>diagnostic issues or</w:t>
      </w:r>
      <w:r w:rsidR="0046067E" w:rsidRPr="002C2D6A">
        <w:rPr>
          <w:rFonts w:ascii="Book Antiqua" w:hAnsi="Book Antiqua" w:cs="Times New Roman"/>
          <w:sz w:val="24"/>
          <w:szCs w:val="24"/>
        </w:rPr>
        <w:t xml:space="preserve"> </w:t>
      </w:r>
      <w:r w:rsidR="00157B47" w:rsidRPr="002C2D6A">
        <w:rPr>
          <w:rFonts w:ascii="Book Antiqua" w:hAnsi="Book Antiqua" w:cs="Times New Roman"/>
          <w:sz w:val="24"/>
          <w:szCs w:val="24"/>
        </w:rPr>
        <w:t>are use</w:t>
      </w:r>
      <w:r w:rsidR="00CF108D" w:rsidRPr="002C2D6A">
        <w:rPr>
          <w:rFonts w:ascii="Book Antiqua" w:hAnsi="Book Antiqua" w:cs="Times New Roman"/>
          <w:sz w:val="24"/>
          <w:szCs w:val="24"/>
        </w:rPr>
        <w:t xml:space="preserve">ful for estimating prognosis or </w:t>
      </w:r>
      <w:r w:rsidR="00157B47" w:rsidRPr="002C2D6A">
        <w:rPr>
          <w:rFonts w:ascii="Book Antiqua" w:hAnsi="Book Antiqua" w:cs="Times New Roman"/>
          <w:sz w:val="24"/>
          <w:szCs w:val="24"/>
        </w:rPr>
        <w:t xml:space="preserve"> predicting </w:t>
      </w:r>
      <w:r w:rsidR="00CF108D" w:rsidRPr="002C2D6A">
        <w:rPr>
          <w:rFonts w:ascii="Book Antiqua" w:hAnsi="Book Antiqua" w:cs="Times New Roman"/>
          <w:sz w:val="24"/>
          <w:szCs w:val="24"/>
        </w:rPr>
        <w:t xml:space="preserve">the </w:t>
      </w:r>
      <w:r w:rsidR="00157B47" w:rsidRPr="002C2D6A">
        <w:rPr>
          <w:rFonts w:ascii="Book Antiqua" w:hAnsi="Book Antiqua" w:cs="Times New Roman"/>
          <w:sz w:val="24"/>
          <w:szCs w:val="24"/>
        </w:rPr>
        <w:t>therapy response. The best approach to the use of immunohistoche</w:t>
      </w:r>
      <w:r w:rsidR="008F269D" w:rsidRPr="002C2D6A">
        <w:rPr>
          <w:rFonts w:ascii="Book Antiqua" w:hAnsi="Book Antiqua" w:cs="Times New Roman"/>
          <w:sz w:val="24"/>
          <w:szCs w:val="24"/>
        </w:rPr>
        <w:t>mical markers is to combine</w:t>
      </w:r>
      <w:r w:rsidR="0046067E" w:rsidRPr="002C2D6A">
        <w:rPr>
          <w:rFonts w:ascii="Book Antiqua" w:hAnsi="Book Antiqua" w:cs="Times New Roman"/>
          <w:sz w:val="24"/>
          <w:szCs w:val="24"/>
        </w:rPr>
        <w:t xml:space="preserve"> them </w:t>
      </w:r>
      <w:r w:rsidR="00157B47" w:rsidRPr="002C2D6A">
        <w:rPr>
          <w:rFonts w:ascii="Book Antiqua" w:hAnsi="Book Antiqua" w:cs="Times New Roman"/>
          <w:sz w:val="24"/>
          <w:szCs w:val="24"/>
        </w:rPr>
        <w:t xml:space="preserve">with standard hematoxylin-eosin </w:t>
      </w:r>
      <w:r w:rsidR="005770C6" w:rsidRPr="002C2D6A">
        <w:rPr>
          <w:rFonts w:ascii="Book Antiqua" w:hAnsi="Book Antiqua" w:cs="Times New Roman"/>
          <w:sz w:val="24"/>
          <w:szCs w:val="24"/>
        </w:rPr>
        <w:t xml:space="preserve">slides examination </w:t>
      </w:r>
      <w:r w:rsidR="00157B47" w:rsidRPr="002C2D6A">
        <w:rPr>
          <w:rFonts w:ascii="Book Antiqua" w:hAnsi="Book Antiqua" w:cs="Times New Roman"/>
          <w:sz w:val="24"/>
          <w:szCs w:val="24"/>
        </w:rPr>
        <w:t>and to use panels of markers.</w:t>
      </w:r>
      <w:r w:rsidR="00501B52" w:rsidRPr="002C2D6A">
        <w:rPr>
          <w:rFonts w:ascii="Book Antiqua" w:hAnsi="Book Antiqua" w:cs="Times New Roman"/>
          <w:sz w:val="24"/>
          <w:szCs w:val="24"/>
        </w:rPr>
        <w:t xml:space="preserve"> Once the potential value of a new immunohistochemical test </w:t>
      </w:r>
      <w:r w:rsidR="00501B52" w:rsidRPr="002C2D6A">
        <w:rPr>
          <w:rFonts w:ascii="Book Antiqua" w:hAnsi="Book Antiqua" w:cs="Times New Roman"/>
          <w:sz w:val="24"/>
          <w:szCs w:val="24"/>
        </w:rPr>
        <w:lastRenderedPageBreak/>
        <w:t xml:space="preserve">method is appreciated, the burden will be to ensure the standardization of the testing protocol to maintain conformity of the test and minimize interlaboratory variation. Results may vary widely depending on the choice of fixative, choice of antibody manufacturer, and the type of immunostaining methods. A scoring system of test results should be regularly adopted and properly reported. </w:t>
      </w:r>
      <w:r w:rsidR="00FA1681" w:rsidRPr="002C2D6A">
        <w:rPr>
          <w:rFonts w:ascii="Book Antiqua" w:hAnsi="Book Antiqua"/>
          <w:sz w:val="24"/>
          <w:szCs w:val="24"/>
        </w:rPr>
        <w:t>IHC testing would be cost saving and economical per test, and it can be done in parallel with other tests.</w:t>
      </w:r>
      <w:r w:rsidR="00FA1681" w:rsidRPr="002C2D6A">
        <w:rPr>
          <w:rFonts w:ascii="Book Antiqua" w:hAnsi="Book Antiqua" w:cs="Times New Roman"/>
          <w:sz w:val="24"/>
          <w:szCs w:val="24"/>
        </w:rPr>
        <w:t xml:space="preserve"> </w:t>
      </w:r>
      <w:r w:rsidR="00501B52" w:rsidRPr="002C2D6A">
        <w:rPr>
          <w:rFonts w:ascii="Book Antiqua" w:hAnsi="Book Antiqua" w:cs="Times New Roman"/>
          <w:sz w:val="24"/>
          <w:szCs w:val="24"/>
        </w:rPr>
        <w:t>In the event of equivocal results, a back-up test method by multigene assays  or  others methods should be made available. Once these parameters are standardized, immunohistochemistry will assume a better and well-defined role in management of patients with cancer.</w:t>
      </w:r>
    </w:p>
    <w:p w:rsidR="00045689" w:rsidRPr="002C2D6A" w:rsidRDefault="00EE019B"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t xml:space="preserve">It is clear that the role of immunohistochemistry in detecting biomarker expression in pathology depends largely on research studies that demonstrate differential immunohistochemical expression and other studies that show good correlation between positive expression and response to new therapy. </w:t>
      </w:r>
      <w:r w:rsidR="00501B52" w:rsidRPr="002C2D6A">
        <w:rPr>
          <w:rFonts w:ascii="Book Antiqua" w:hAnsi="Book Antiqua"/>
          <w:sz w:val="24"/>
          <w:szCs w:val="24"/>
        </w:rPr>
        <w:t xml:space="preserve">Although gene study is a sensitive technique, it lacks specificity to distinguish among different cells, and it may be contaminated by other cells. In addition, gene profile analysis is complex and inconvenient for </w:t>
      </w:r>
      <w:r w:rsidR="00CB5DA7" w:rsidRPr="002C2D6A">
        <w:rPr>
          <w:rFonts w:ascii="Book Antiqua" w:hAnsi="Book Antiqua"/>
          <w:sz w:val="24"/>
          <w:szCs w:val="24"/>
        </w:rPr>
        <w:t>routine clinical</w:t>
      </w:r>
      <w:r w:rsidR="00501B52" w:rsidRPr="002C2D6A">
        <w:rPr>
          <w:rFonts w:ascii="Book Antiqua" w:hAnsi="Book Antiqua"/>
          <w:sz w:val="24"/>
          <w:szCs w:val="24"/>
        </w:rPr>
        <w:t xml:space="preserve"> use.</w:t>
      </w:r>
      <w:r w:rsidR="002E5B71" w:rsidRPr="002C2D6A">
        <w:rPr>
          <w:rFonts w:ascii="Book Antiqua" w:hAnsi="Book Antiqua"/>
          <w:sz w:val="24"/>
          <w:szCs w:val="24"/>
        </w:rPr>
        <w:t xml:space="preserve"> </w:t>
      </w:r>
    </w:p>
    <w:p w:rsidR="00501B52" w:rsidRPr="002C2D6A" w:rsidRDefault="00045689" w:rsidP="00AB1983">
      <w:pPr>
        <w:pStyle w:val="a5"/>
        <w:snapToGrid w:val="0"/>
        <w:spacing w:line="360" w:lineRule="auto"/>
        <w:ind w:firstLineChars="50" w:firstLine="120"/>
        <w:jc w:val="both"/>
        <w:rPr>
          <w:rFonts w:ascii="Book Antiqua" w:hAnsi="Book Antiqua"/>
          <w:sz w:val="24"/>
          <w:szCs w:val="24"/>
        </w:rPr>
      </w:pPr>
      <w:r w:rsidRPr="002C2D6A">
        <w:rPr>
          <w:rFonts w:ascii="Book Antiqua" w:hAnsi="Book Antiqua"/>
          <w:sz w:val="24"/>
          <w:szCs w:val="24"/>
        </w:rPr>
        <w:t xml:space="preserve">Regarding subtypes, while a majority of scientists still pled against multi-gene expression array profiling being required for subtype definition, about half of the panel of St. Gallen 2013 opted for use of a clinic-pathologic definition as sufficient for subtype definition. </w:t>
      </w:r>
      <w:r w:rsidR="002E5B71" w:rsidRPr="002C2D6A">
        <w:rPr>
          <w:rFonts w:ascii="Book Antiqua" w:hAnsi="Book Antiqua"/>
          <w:sz w:val="24"/>
          <w:szCs w:val="24"/>
        </w:rPr>
        <w:t>It is concluded that only ER</w:t>
      </w:r>
      <w:r w:rsidRPr="002C2D6A">
        <w:rPr>
          <w:rFonts w:ascii="Book Antiqua" w:hAnsi="Book Antiqua"/>
          <w:sz w:val="24"/>
          <w:szCs w:val="24"/>
        </w:rPr>
        <w:t>, PR, Ki-67 and Her-2/neu are</w:t>
      </w:r>
      <w:r w:rsidR="002E5B71" w:rsidRPr="002C2D6A">
        <w:rPr>
          <w:rFonts w:ascii="Book Antiqua" w:hAnsi="Book Antiqua"/>
          <w:sz w:val="24"/>
          <w:szCs w:val="24"/>
        </w:rPr>
        <w:t xml:space="preserve"> recommended for clinical use</w:t>
      </w:r>
      <w:r w:rsidRPr="002C2D6A">
        <w:rPr>
          <w:rFonts w:ascii="Book Antiqua" w:hAnsi="Book Antiqua"/>
          <w:sz w:val="24"/>
          <w:szCs w:val="24"/>
        </w:rPr>
        <w:t>.</w:t>
      </w:r>
    </w:p>
    <w:p w:rsidR="00045689" w:rsidRPr="002C2D6A" w:rsidRDefault="00045689" w:rsidP="00CC0EA5">
      <w:pPr>
        <w:pStyle w:val="a5"/>
        <w:snapToGrid w:val="0"/>
        <w:jc w:val="both"/>
        <w:rPr>
          <w:rFonts w:ascii="Book Antiqua" w:hAnsi="Book Antiqua"/>
          <w:b/>
          <w:sz w:val="24"/>
          <w:szCs w:val="24"/>
        </w:rPr>
      </w:pPr>
    </w:p>
    <w:p w:rsidR="00AC0382" w:rsidRPr="002C2D6A" w:rsidRDefault="00EF6938" w:rsidP="00CC0EA5">
      <w:pPr>
        <w:pStyle w:val="a5"/>
        <w:snapToGrid w:val="0"/>
        <w:jc w:val="both"/>
        <w:rPr>
          <w:rFonts w:ascii="Book Antiqua" w:hAnsi="Book Antiqua" w:cs="Simsun"/>
          <w:color w:val="000000"/>
          <w:sz w:val="24"/>
          <w:szCs w:val="24"/>
          <w:lang w:val="en-US" w:eastAsia="zh-CN"/>
        </w:rPr>
      </w:pPr>
      <w:r w:rsidRPr="002C2D6A">
        <w:rPr>
          <w:rFonts w:ascii="Book Antiqua" w:hAnsi="Book Antiqua"/>
          <w:b/>
          <w:sz w:val="24"/>
          <w:szCs w:val="24"/>
        </w:rPr>
        <w:t>REFERENCES</w:t>
      </w:r>
    </w:p>
    <w:p w:rsidR="004D2409" w:rsidRPr="002C2D6A" w:rsidRDefault="004D2409"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1 </w:t>
      </w:r>
      <w:r w:rsidRPr="002C2D6A">
        <w:rPr>
          <w:rFonts w:ascii="Book Antiqua" w:hAnsi="Book Antiqua" w:cs="Simsun"/>
          <w:b/>
          <w:bCs/>
          <w:color w:val="000000"/>
          <w:sz w:val="24"/>
          <w:szCs w:val="24"/>
          <w:lang w:val="en-US" w:eastAsia="zh-CN"/>
        </w:rPr>
        <w:t>Böcker W</w:t>
      </w:r>
      <w:r w:rsidRPr="002C2D6A">
        <w:rPr>
          <w:rFonts w:ascii="Book Antiqua" w:hAnsi="Book Antiqua" w:cs="Simsun"/>
          <w:color w:val="000000"/>
          <w:sz w:val="24"/>
          <w:szCs w:val="24"/>
          <w:lang w:val="en-US" w:eastAsia="zh-CN"/>
        </w:rPr>
        <w:t xml:space="preserve">, Bier B, Freytag G, Brömmelkamp B, Jarasch ED, Edel G, Dockhorn-Dworniczak B, Schmid KW. </w:t>
      </w:r>
      <w:proofErr w:type="gramStart"/>
      <w:r w:rsidRPr="002C2D6A">
        <w:rPr>
          <w:rFonts w:ascii="Book Antiqua" w:hAnsi="Book Antiqua" w:cs="Simsun"/>
          <w:color w:val="000000"/>
          <w:sz w:val="24"/>
          <w:szCs w:val="24"/>
          <w:lang w:val="en-US" w:eastAsia="zh-CN"/>
        </w:rPr>
        <w:t>An immunohistochemical study of the breast using antibodies to basal and luminal keratins, alpha-smooth muscle actin, vimentin, collagen IV and laminin.</w:t>
      </w:r>
      <w:proofErr w:type="gramEnd"/>
      <w:r w:rsidRPr="002C2D6A">
        <w:rPr>
          <w:rFonts w:ascii="Book Antiqua" w:hAnsi="Book Antiqua" w:cs="Simsun"/>
          <w:color w:val="000000"/>
          <w:sz w:val="24"/>
          <w:szCs w:val="24"/>
          <w:lang w:val="en-US" w:eastAsia="zh-CN"/>
        </w:rPr>
        <w:t xml:space="preserve"> Part II: Epitheliosis and ductal carcinoma in situ. </w:t>
      </w:r>
      <w:r w:rsidRPr="002C2D6A">
        <w:rPr>
          <w:rFonts w:ascii="Book Antiqua" w:hAnsi="Book Antiqua" w:cs="Simsun"/>
          <w:i/>
          <w:iCs/>
          <w:color w:val="000000"/>
          <w:sz w:val="24"/>
          <w:szCs w:val="24"/>
          <w:lang w:val="en-US" w:eastAsia="zh-CN"/>
        </w:rPr>
        <w:t xml:space="preserve">Virchows Arch </w:t>
      </w:r>
      <w:proofErr w:type="gramStart"/>
      <w:r w:rsidRPr="002C2D6A">
        <w:rPr>
          <w:rFonts w:ascii="Book Antiqua" w:hAnsi="Book Antiqua" w:cs="Simsun"/>
          <w:i/>
          <w:iCs/>
          <w:color w:val="000000"/>
          <w:sz w:val="24"/>
          <w:szCs w:val="24"/>
          <w:lang w:val="en-US" w:eastAsia="zh-CN"/>
        </w:rPr>
        <w:t>A</w:t>
      </w:r>
      <w:proofErr w:type="gramEnd"/>
      <w:r w:rsidRPr="002C2D6A">
        <w:rPr>
          <w:rFonts w:ascii="Book Antiqua" w:hAnsi="Book Antiqua" w:cs="Simsun"/>
          <w:i/>
          <w:iCs/>
          <w:color w:val="000000"/>
          <w:sz w:val="24"/>
          <w:szCs w:val="24"/>
          <w:lang w:val="en-US" w:eastAsia="zh-CN"/>
        </w:rPr>
        <w:t xml:space="preserve"> Pathol Anat Histopathol</w:t>
      </w:r>
      <w:r w:rsidRPr="002C2D6A">
        <w:rPr>
          <w:rFonts w:ascii="Book Antiqua" w:hAnsi="Book Antiqua" w:cs="Simsun"/>
          <w:color w:val="000000"/>
          <w:sz w:val="24"/>
          <w:szCs w:val="24"/>
          <w:lang w:val="en-US" w:eastAsia="zh-CN"/>
        </w:rPr>
        <w:t> 1992; </w:t>
      </w:r>
      <w:r w:rsidRPr="002C2D6A">
        <w:rPr>
          <w:rFonts w:ascii="Book Antiqua" w:hAnsi="Book Antiqua" w:cs="Simsun"/>
          <w:bCs/>
          <w:color w:val="000000"/>
          <w:sz w:val="24"/>
          <w:szCs w:val="24"/>
          <w:lang w:val="en-US" w:eastAsia="zh-CN"/>
        </w:rPr>
        <w:t>421</w:t>
      </w:r>
      <w:r w:rsidRPr="002C2D6A">
        <w:rPr>
          <w:rFonts w:ascii="Book Antiqua" w:hAnsi="Book Antiqua" w:cs="Simsun"/>
          <w:color w:val="000000"/>
          <w:sz w:val="24"/>
          <w:szCs w:val="24"/>
          <w:lang w:val="en-US" w:eastAsia="zh-CN"/>
        </w:rPr>
        <w:t>: 323-330 [PMID: 1384227]</w:t>
      </w:r>
    </w:p>
    <w:p w:rsidR="004D2409" w:rsidRPr="002C2D6A" w:rsidRDefault="004D2409"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2 </w:t>
      </w:r>
      <w:r w:rsidRPr="002C2D6A">
        <w:rPr>
          <w:rFonts w:ascii="Book Antiqua" w:hAnsi="Book Antiqua" w:cs="Simsun"/>
          <w:b/>
          <w:bCs/>
          <w:color w:val="000000"/>
          <w:sz w:val="24"/>
          <w:szCs w:val="24"/>
          <w:lang w:val="en-US" w:eastAsia="zh-CN"/>
        </w:rPr>
        <w:t>Ichihara S</w:t>
      </w:r>
      <w:r w:rsidRPr="002C2D6A">
        <w:rPr>
          <w:rFonts w:ascii="Book Antiqua" w:hAnsi="Book Antiqua" w:cs="Simsun"/>
          <w:color w:val="000000"/>
          <w:sz w:val="24"/>
          <w:szCs w:val="24"/>
          <w:lang w:val="en-US" w:eastAsia="zh-CN"/>
        </w:rPr>
        <w:t>, Koshikawa T, Nakamura S, Yatabe Y, Kato K. Epithelial hyperplasia of usual type expresses both S100-alpha and S100-beta in a heterogeneous pattern but ductal carcinoma in situ can express only S100-alpha in a monotonous pattern. </w:t>
      </w:r>
      <w:r w:rsidRPr="002C2D6A">
        <w:rPr>
          <w:rFonts w:ascii="Book Antiqua" w:hAnsi="Book Antiqua" w:cs="Simsun"/>
          <w:i/>
          <w:iCs/>
          <w:color w:val="000000"/>
          <w:sz w:val="24"/>
          <w:szCs w:val="24"/>
          <w:lang w:val="en-US" w:eastAsia="zh-CN"/>
        </w:rPr>
        <w:t>Histopathology</w:t>
      </w:r>
      <w:r w:rsidRPr="002C2D6A">
        <w:rPr>
          <w:rFonts w:ascii="Book Antiqua" w:hAnsi="Book Antiqua" w:cs="Simsun"/>
          <w:color w:val="000000"/>
          <w:sz w:val="24"/>
          <w:szCs w:val="24"/>
          <w:lang w:val="en-US" w:eastAsia="zh-CN"/>
        </w:rPr>
        <w:t> 1997; </w:t>
      </w:r>
      <w:r w:rsidRPr="002C2D6A">
        <w:rPr>
          <w:rFonts w:ascii="Book Antiqua" w:hAnsi="Book Antiqua" w:cs="Simsun"/>
          <w:b/>
          <w:bCs/>
          <w:color w:val="000000"/>
          <w:sz w:val="24"/>
          <w:szCs w:val="24"/>
          <w:lang w:val="en-US" w:eastAsia="zh-CN"/>
        </w:rPr>
        <w:t>30</w:t>
      </w:r>
      <w:r w:rsidRPr="002C2D6A">
        <w:rPr>
          <w:rFonts w:ascii="Book Antiqua" w:hAnsi="Book Antiqua" w:cs="Simsun"/>
          <w:color w:val="000000"/>
          <w:sz w:val="24"/>
          <w:szCs w:val="24"/>
          <w:lang w:val="en-US" w:eastAsia="zh-CN"/>
        </w:rPr>
        <w:t>: 533-541 [PMID: 9205857]</w:t>
      </w:r>
    </w:p>
    <w:p w:rsidR="0002221B"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 xml:space="preserve">3 </w:t>
      </w:r>
      <w:r w:rsidRPr="002C2D6A">
        <w:rPr>
          <w:rFonts w:ascii="Book Antiqua" w:hAnsi="Book Antiqua" w:cs="Simsun"/>
          <w:b/>
          <w:color w:val="000000"/>
          <w:sz w:val="24"/>
          <w:szCs w:val="24"/>
          <w:lang w:val="en-US" w:eastAsia="zh-CN"/>
        </w:rPr>
        <w:t>I-Tien Yeh</w:t>
      </w:r>
      <w:r w:rsidRPr="002C2D6A">
        <w:rPr>
          <w:rFonts w:ascii="Book Antiqua" w:hAnsi="Book Antiqua" w:cs="Simsun"/>
          <w:color w:val="000000"/>
          <w:sz w:val="24"/>
          <w:szCs w:val="24"/>
          <w:lang w:val="en-US" w:eastAsia="zh-CN"/>
        </w:rPr>
        <w:t xml:space="preserve">,  Carolyn Mies, Application of Immunohistochemistry to Breast Lesions, </w:t>
      </w:r>
      <w:r w:rsidRPr="002C2D6A">
        <w:rPr>
          <w:rFonts w:ascii="Book Antiqua" w:hAnsi="Book Antiqua" w:cs="Simsun"/>
          <w:i/>
          <w:color w:val="000000"/>
          <w:sz w:val="24"/>
          <w:szCs w:val="24"/>
          <w:lang w:val="en-US" w:eastAsia="zh-CN"/>
        </w:rPr>
        <w:t>Archives of Pathology &amp; Laboratory Medicine</w:t>
      </w:r>
      <w:r w:rsidRPr="002C2D6A">
        <w:rPr>
          <w:rFonts w:ascii="Book Antiqua" w:hAnsi="Book Antiqua" w:cs="Simsun"/>
          <w:color w:val="000000"/>
          <w:sz w:val="24"/>
          <w:szCs w:val="24"/>
          <w:lang w:val="en-US" w:eastAsia="zh-CN"/>
        </w:rPr>
        <w:t>, 2008</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lastRenderedPageBreak/>
        <w:t>4</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Tsubura A</w:t>
      </w:r>
      <w:r w:rsidR="004D2409" w:rsidRPr="002C2D6A">
        <w:rPr>
          <w:rFonts w:ascii="Book Antiqua" w:hAnsi="Book Antiqua" w:cs="Simsun"/>
          <w:color w:val="000000"/>
          <w:sz w:val="24"/>
          <w:szCs w:val="24"/>
          <w:lang w:val="en-US" w:eastAsia="zh-CN"/>
        </w:rPr>
        <w:t>, Shikata N, Inui T, Morii S, Hatano T, Oikawa T, Matsuzawa A. Immunohistochemical localization of myoepithelial cells and basement membrane in normal, benign and malignant human breast lesions. </w:t>
      </w:r>
      <w:r w:rsidR="004D2409" w:rsidRPr="002C2D6A">
        <w:rPr>
          <w:rFonts w:ascii="Book Antiqua" w:hAnsi="Book Antiqua" w:cs="Simsun"/>
          <w:i/>
          <w:iCs/>
          <w:color w:val="000000"/>
          <w:sz w:val="24"/>
          <w:szCs w:val="24"/>
          <w:lang w:val="en-US" w:eastAsia="zh-CN"/>
        </w:rPr>
        <w:t xml:space="preserve">Virchows Arch </w:t>
      </w:r>
      <w:proofErr w:type="gramStart"/>
      <w:r w:rsidR="004D2409" w:rsidRPr="002C2D6A">
        <w:rPr>
          <w:rFonts w:ascii="Book Antiqua" w:hAnsi="Book Antiqua" w:cs="Simsun"/>
          <w:i/>
          <w:iCs/>
          <w:color w:val="000000"/>
          <w:sz w:val="24"/>
          <w:szCs w:val="24"/>
          <w:lang w:val="en-US" w:eastAsia="zh-CN"/>
        </w:rPr>
        <w:t>A</w:t>
      </w:r>
      <w:proofErr w:type="gramEnd"/>
      <w:r w:rsidR="004D2409" w:rsidRPr="002C2D6A">
        <w:rPr>
          <w:rFonts w:ascii="Book Antiqua" w:hAnsi="Book Antiqua" w:cs="Simsun"/>
          <w:i/>
          <w:iCs/>
          <w:color w:val="000000"/>
          <w:sz w:val="24"/>
          <w:szCs w:val="24"/>
          <w:lang w:val="en-US" w:eastAsia="zh-CN"/>
        </w:rPr>
        <w:t xml:space="preserve"> Pathol Anat Histopathol</w:t>
      </w:r>
      <w:r w:rsidR="004D2409" w:rsidRPr="002C2D6A">
        <w:rPr>
          <w:rFonts w:ascii="Book Antiqua" w:hAnsi="Book Antiqua" w:cs="Simsun"/>
          <w:color w:val="000000"/>
          <w:sz w:val="24"/>
          <w:szCs w:val="24"/>
          <w:lang w:val="en-US" w:eastAsia="zh-CN"/>
        </w:rPr>
        <w:t> 1988; </w:t>
      </w:r>
      <w:r w:rsidR="004D2409" w:rsidRPr="002C2D6A">
        <w:rPr>
          <w:rFonts w:ascii="Book Antiqua" w:hAnsi="Book Antiqua" w:cs="Simsun"/>
          <w:bCs/>
          <w:color w:val="000000"/>
          <w:sz w:val="24"/>
          <w:szCs w:val="24"/>
          <w:lang w:val="en-US" w:eastAsia="zh-CN"/>
        </w:rPr>
        <w:t>413</w:t>
      </w:r>
      <w:r w:rsidR="004D2409" w:rsidRPr="002C2D6A">
        <w:rPr>
          <w:rFonts w:ascii="Book Antiqua" w:hAnsi="Book Antiqua" w:cs="Simsun"/>
          <w:color w:val="000000"/>
          <w:sz w:val="24"/>
          <w:szCs w:val="24"/>
          <w:lang w:val="en-US" w:eastAsia="zh-CN"/>
        </w:rPr>
        <w:t>: 133-139 [PMID: 2838950]</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5</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Clement PB</w:t>
      </w:r>
      <w:r w:rsidR="004D2409" w:rsidRPr="002C2D6A">
        <w:rPr>
          <w:rFonts w:ascii="Book Antiqua" w:hAnsi="Book Antiqua" w:cs="Simsun"/>
          <w:color w:val="000000"/>
          <w:sz w:val="24"/>
          <w:szCs w:val="24"/>
          <w:lang w:val="en-US" w:eastAsia="zh-CN"/>
        </w:rPr>
        <w:t>, Azzopardi JG.</w:t>
      </w:r>
      <w:proofErr w:type="gramEnd"/>
      <w:r w:rsidR="004D2409" w:rsidRPr="002C2D6A">
        <w:rPr>
          <w:rFonts w:ascii="Book Antiqua" w:hAnsi="Book Antiqua" w:cs="Simsun"/>
          <w:color w:val="000000"/>
          <w:sz w:val="24"/>
          <w:szCs w:val="24"/>
          <w:lang w:val="en-US" w:eastAsia="zh-CN"/>
        </w:rPr>
        <w:t xml:space="preserve"> </w:t>
      </w:r>
      <w:proofErr w:type="gramStart"/>
      <w:r w:rsidR="004D2409" w:rsidRPr="002C2D6A">
        <w:rPr>
          <w:rFonts w:ascii="Book Antiqua" w:hAnsi="Book Antiqua" w:cs="Simsun"/>
          <w:color w:val="000000"/>
          <w:sz w:val="24"/>
          <w:szCs w:val="24"/>
          <w:lang w:val="en-US" w:eastAsia="zh-CN"/>
        </w:rPr>
        <w:t>Microglandular adenosis of the breast--a lesion simulating tubular carcinoma.</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en-US" w:eastAsia="zh-CN"/>
        </w:rPr>
        <w:t>Histopathology</w:t>
      </w:r>
      <w:r w:rsidR="004D2409" w:rsidRPr="002C2D6A">
        <w:rPr>
          <w:rFonts w:ascii="Book Antiqua" w:hAnsi="Book Antiqua" w:cs="Simsun"/>
          <w:color w:val="000000"/>
          <w:sz w:val="24"/>
          <w:szCs w:val="24"/>
          <w:lang w:val="en-US" w:eastAsia="zh-CN"/>
        </w:rPr>
        <w:t> 1983; </w:t>
      </w:r>
      <w:r w:rsidR="004D2409" w:rsidRPr="002C2D6A">
        <w:rPr>
          <w:rFonts w:ascii="Book Antiqua" w:hAnsi="Book Antiqua" w:cs="Simsun"/>
          <w:b/>
          <w:bCs/>
          <w:color w:val="000000"/>
          <w:sz w:val="24"/>
          <w:szCs w:val="24"/>
          <w:lang w:val="en-US" w:eastAsia="zh-CN"/>
        </w:rPr>
        <w:t>7</w:t>
      </w:r>
      <w:r w:rsidR="004D2409" w:rsidRPr="002C2D6A">
        <w:rPr>
          <w:rFonts w:ascii="Book Antiqua" w:hAnsi="Book Antiqua" w:cs="Simsun"/>
          <w:color w:val="000000"/>
          <w:sz w:val="24"/>
          <w:szCs w:val="24"/>
          <w:lang w:val="en-US" w:eastAsia="zh-CN"/>
        </w:rPr>
        <w:t>: 169-180 [PMID: 6852780 DOI: 10.1111/j.1365-2559.1983.tb02233.x]</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Werling RW</w:t>
      </w:r>
      <w:r w:rsidR="004D2409" w:rsidRPr="002C2D6A">
        <w:rPr>
          <w:rFonts w:ascii="Book Antiqua" w:hAnsi="Book Antiqua" w:cs="Simsun"/>
          <w:color w:val="000000"/>
          <w:sz w:val="24"/>
          <w:szCs w:val="24"/>
          <w:lang w:val="en-US" w:eastAsia="zh-CN"/>
        </w:rPr>
        <w:t>, Hwang H, Yaziji H, Gown AM. Immunohistochemical distinction of invasive from noninvasive breast lesions: a comparative study of p63 versus calponin and smooth muscle myosin heavy chain. </w:t>
      </w:r>
      <w:r w:rsidR="004D2409" w:rsidRPr="002C2D6A">
        <w:rPr>
          <w:rFonts w:ascii="Book Antiqua" w:hAnsi="Book Antiqua" w:cs="Simsun"/>
          <w:i/>
          <w:iCs/>
          <w:color w:val="000000"/>
          <w:sz w:val="24"/>
          <w:szCs w:val="24"/>
          <w:lang w:val="en-US" w:eastAsia="zh-CN"/>
        </w:rPr>
        <w:t>Am J Surg Pathol</w:t>
      </w:r>
      <w:r w:rsidR="004D2409" w:rsidRPr="002C2D6A">
        <w:rPr>
          <w:rFonts w:ascii="Book Antiqua" w:hAnsi="Book Antiqua" w:cs="Simsun"/>
          <w:color w:val="000000"/>
          <w:sz w:val="24"/>
          <w:szCs w:val="24"/>
          <w:lang w:val="en-US" w:eastAsia="zh-CN"/>
        </w:rPr>
        <w:t> 2003; </w:t>
      </w:r>
      <w:r w:rsidR="004D2409" w:rsidRPr="002C2D6A">
        <w:rPr>
          <w:rFonts w:ascii="Book Antiqua" w:hAnsi="Book Antiqua" w:cs="Simsun"/>
          <w:bCs/>
          <w:color w:val="000000"/>
          <w:sz w:val="24"/>
          <w:szCs w:val="24"/>
          <w:lang w:val="en-US" w:eastAsia="zh-CN"/>
        </w:rPr>
        <w:t>27</w:t>
      </w:r>
      <w:r w:rsidR="004D2409" w:rsidRPr="002C2D6A">
        <w:rPr>
          <w:rFonts w:ascii="Book Antiqua" w:hAnsi="Book Antiqua" w:cs="Simsun"/>
          <w:color w:val="000000"/>
          <w:sz w:val="24"/>
          <w:szCs w:val="24"/>
          <w:lang w:val="en-US" w:eastAsia="zh-CN"/>
        </w:rPr>
        <w:t>: 82-90 [PMID: 12502930 DOI: 10.1097/00000478-200301000-00009]</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7</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Egan MJ</w:t>
      </w:r>
      <w:r w:rsidR="004D2409" w:rsidRPr="002C2D6A">
        <w:rPr>
          <w:rFonts w:ascii="Book Antiqua" w:hAnsi="Book Antiqua" w:cs="Simsun"/>
          <w:color w:val="000000"/>
          <w:sz w:val="24"/>
          <w:szCs w:val="24"/>
          <w:lang w:val="en-US" w:eastAsia="zh-CN"/>
        </w:rPr>
        <w:t>, Newman J, Crocker J, Collard M. Immunohistochemical localization of S100 protein in benign and malignant conditions of the breast. </w:t>
      </w:r>
      <w:r w:rsidR="004D2409" w:rsidRPr="002C2D6A">
        <w:rPr>
          <w:rFonts w:ascii="Book Antiqua" w:hAnsi="Book Antiqua" w:cs="Simsun"/>
          <w:i/>
          <w:iCs/>
          <w:color w:val="000000"/>
          <w:sz w:val="24"/>
          <w:szCs w:val="24"/>
          <w:lang w:val="en-US" w:eastAsia="zh-CN"/>
        </w:rPr>
        <w:t>Arch Pathol Lab Med</w:t>
      </w:r>
      <w:r w:rsidR="004D2409" w:rsidRPr="002C2D6A">
        <w:rPr>
          <w:rFonts w:ascii="Book Antiqua" w:hAnsi="Book Antiqua" w:cs="Simsun"/>
          <w:color w:val="000000"/>
          <w:sz w:val="24"/>
          <w:szCs w:val="24"/>
          <w:lang w:val="en-US" w:eastAsia="zh-CN"/>
        </w:rPr>
        <w:t> 1987; </w:t>
      </w:r>
      <w:r w:rsidR="004D2409" w:rsidRPr="002C2D6A">
        <w:rPr>
          <w:rFonts w:ascii="Book Antiqua" w:hAnsi="Book Antiqua" w:cs="Simsun"/>
          <w:b/>
          <w:bCs/>
          <w:color w:val="000000"/>
          <w:sz w:val="24"/>
          <w:szCs w:val="24"/>
          <w:lang w:val="en-US" w:eastAsia="zh-CN"/>
        </w:rPr>
        <w:t>111</w:t>
      </w:r>
      <w:r w:rsidR="004D2409" w:rsidRPr="002C2D6A">
        <w:rPr>
          <w:rFonts w:ascii="Book Antiqua" w:hAnsi="Book Antiqua" w:cs="Simsun"/>
          <w:color w:val="000000"/>
          <w:sz w:val="24"/>
          <w:szCs w:val="24"/>
          <w:lang w:val="en-US" w:eastAsia="zh-CN"/>
        </w:rPr>
        <w:t>: 28-31 [PMID: 3026280]</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8</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Gottlieb C</w:t>
      </w:r>
      <w:r w:rsidR="004D2409" w:rsidRPr="002C2D6A">
        <w:rPr>
          <w:rFonts w:ascii="Book Antiqua" w:hAnsi="Book Antiqua" w:cs="Simsun"/>
          <w:color w:val="000000"/>
          <w:sz w:val="24"/>
          <w:szCs w:val="24"/>
          <w:lang w:val="en-US" w:eastAsia="zh-CN"/>
        </w:rPr>
        <w:t>, Raju U, Greenwald KA.</w:t>
      </w:r>
      <w:proofErr w:type="gramEnd"/>
      <w:r w:rsidR="004D2409" w:rsidRPr="002C2D6A">
        <w:rPr>
          <w:rFonts w:ascii="Book Antiqua" w:hAnsi="Book Antiqua" w:cs="Simsun"/>
          <w:color w:val="000000"/>
          <w:sz w:val="24"/>
          <w:szCs w:val="24"/>
          <w:lang w:val="en-US" w:eastAsia="zh-CN"/>
        </w:rPr>
        <w:t xml:space="preserve"> Myoepithelial cells in the differential diagnosis of complex benign and malignant breast lesions: an immunohistochemical study. </w:t>
      </w:r>
      <w:r w:rsidR="004D2409" w:rsidRPr="002C2D6A">
        <w:rPr>
          <w:rFonts w:ascii="Book Antiqua" w:hAnsi="Book Antiqua" w:cs="Simsun"/>
          <w:i/>
          <w:iCs/>
          <w:color w:val="000000"/>
          <w:sz w:val="24"/>
          <w:szCs w:val="24"/>
          <w:lang w:val="en-US" w:eastAsia="zh-CN"/>
        </w:rPr>
        <w:t>Mod Pathol</w:t>
      </w:r>
      <w:r w:rsidR="004D2409" w:rsidRPr="002C2D6A">
        <w:rPr>
          <w:rFonts w:ascii="Book Antiqua" w:hAnsi="Book Antiqua" w:cs="Simsun"/>
          <w:color w:val="000000"/>
          <w:sz w:val="24"/>
          <w:szCs w:val="24"/>
          <w:lang w:val="en-US" w:eastAsia="zh-CN"/>
        </w:rPr>
        <w:t> 1990; </w:t>
      </w:r>
      <w:r w:rsidR="004D2409" w:rsidRPr="002C2D6A">
        <w:rPr>
          <w:rFonts w:ascii="Book Antiqua" w:hAnsi="Book Antiqua" w:cs="Simsun"/>
          <w:b/>
          <w:bCs/>
          <w:color w:val="000000"/>
          <w:sz w:val="24"/>
          <w:szCs w:val="24"/>
          <w:lang w:val="en-US" w:eastAsia="zh-CN"/>
        </w:rPr>
        <w:t>3</w:t>
      </w:r>
      <w:r w:rsidR="004D2409" w:rsidRPr="002C2D6A">
        <w:rPr>
          <w:rFonts w:ascii="Book Antiqua" w:hAnsi="Book Antiqua" w:cs="Simsun"/>
          <w:color w:val="000000"/>
          <w:sz w:val="24"/>
          <w:szCs w:val="24"/>
          <w:lang w:val="en-US" w:eastAsia="zh-CN"/>
        </w:rPr>
        <w:t>: 135-140 [PMID: 1691493]</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9</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Gugliotta P</w:t>
      </w:r>
      <w:r w:rsidR="004D2409" w:rsidRPr="002C2D6A">
        <w:rPr>
          <w:rFonts w:ascii="Book Antiqua" w:hAnsi="Book Antiqua" w:cs="Simsun"/>
          <w:color w:val="000000"/>
          <w:sz w:val="24"/>
          <w:szCs w:val="24"/>
          <w:lang w:val="en-US" w:eastAsia="zh-CN"/>
        </w:rPr>
        <w:t>, Sapino A, Macrí L, Skalli O, Gabbiani G, Bussolati G. Specific demonstration of myoepithelial cells by anti-alpha smooth muscle actin antibody. </w:t>
      </w:r>
      <w:r w:rsidR="004D2409" w:rsidRPr="002C2D6A">
        <w:rPr>
          <w:rFonts w:ascii="Book Antiqua" w:hAnsi="Book Antiqua" w:cs="Simsun"/>
          <w:i/>
          <w:iCs/>
          <w:color w:val="000000"/>
          <w:sz w:val="24"/>
          <w:szCs w:val="24"/>
          <w:lang w:val="en-US" w:eastAsia="zh-CN"/>
        </w:rPr>
        <w:t>J Histochem Cytochem</w:t>
      </w:r>
      <w:r w:rsidR="004D2409" w:rsidRPr="002C2D6A">
        <w:rPr>
          <w:rFonts w:ascii="Book Antiqua" w:hAnsi="Book Antiqua" w:cs="Simsun"/>
          <w:color w:val="000000"/>
          <w:sz w:val="24"/>
          <w:szCs w:val="24"/>
          <w:lang w:val="en-US" w:eastAsia="zh-CN"/>
        </w:rPr>
        <w:t> 1988; </w:t>
      </w:r>
      <w:r w:rsidR="004D2409" w:rsidRPr="002C2D6A">
        <w:rPr>
          <w:rFonts w:ascii="Book Antiqua" w:hAnsi="Book Antiqua" w:cs="Simsun"/>
          <w:b/>
          <w:bCs/>
          <w:color w:val="000000"/>
          <w:sz w:val="24"/>
          <w:szCs w:val="24"/>
          <w:lang w:val="en-US" w:eastAsia="zh-CN"/>
        </w:rPr>
        <w:t>36</w:t>
      </w:r>
      <w:r w:rsidR="004D2409" w:rsidRPr="002C2D6A">
        <w:rPr>
          <w:rFonts w:ascii="Book Antiqua" w:hAnsi="Book Antiqua" w:cs="Simsun"/>
          <w:color w:val="000000"/>
          <w:sz w:val="24"/>
          <w:szCs w:val="24"/>
          <w:lang w:val="en-US" w:eastAsia="zh-CN"/>
        </w:rPr>
        <w:t>: 659-663 [PMID: 3367051 DOI: 10.1177/36.6.3367051]</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de-DE" w:eastAsia="zh-CN"/>
        </w:rPr>
        <w:t>10</w:t>
      </w:r>
      <w:r w:rsidR="004D2409" w:rsidRPr="002C2D6A">
        <w:rPr>
          <w:rFonts w:ascii="Book Antiqua" w:hAnsi="Book Antiqua" w:cs="Simsun"/>
          <w:color w:val="000000"/>
          <w:sz w:val="24"/>
          <w:szCs w:val="24"/>
          <w:lang w:val="de-DE" w:eastAsia="zh-CN"/>
        </w:rPr>
        <w:t> </w:t>
      </w:r>
      <w:r w:rsidR="004D2409" w:rsidRPr="002C2D6A">
        <w:rPr>
          <w:rFonts w:ascii="Book Antiqua" w:hAnsi="Book Antiqua" w:cs="Simsun"/>
          <w:b/>
          <w:bCs/>
          <w:color w:val="000000"/>
          <w:sz w:val="24"/>
          <w:szCs w:val="24"/>
          <w:lang w:val="de-DE" w:eastAsia="zh-CN"/>
        </w:rPr>
        <w:t>Jarasch ED</w:t>
      </w:r>
      <w:r w:rsidR="004D2409" w:rsidRPr="002C2D6A">
        <w:rPr>
          <w:rFonts w:ascii="Book Antiqua" w:hAnsi="Book Antiqua" w:cs="Simsun"/>
          <w:color w:val="000000"/>
          <w:sz w:val="24"/>
          <w:szCs w:val="24"/>
          <w:lang w:val="de-DE" w:eastAsia="zh-CN"/>
        </w:rPr>
        <w:t xml:space="preserve">, Nagle RB, Kaufmann M, Maurer C, Böcker WJ. </w:t>
      </w:r>
      <w:proofErr w:type="gramStart"/>
      <w:r w:rsidR="004D2409" w:rsidRPr="002C2D6A">
        <w:rPr>
          <w:rFonts w:ascii="Book Antiqua" w:hAnsi="Book Antiqua" w:cs="Simsun"/>
          <w:color w:val="000000"/>
          <w:sz w:val="24"/>
          <w:szCs w:val="24"/>
          <w:lang w:val="en-US" w:eastAsia="zh-CN"/>
        </w:rPr>
        <w:t>Differential diagnosis of benign epithelial proliferations and carcinomas of the breast using antibodies to cytokeratins.</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en-US" w:eastAsia="zh-CN"/>
        </w:rPr>
        <w:t>Hum Pathol</w:t>
      </w:r>
      <w:r w:rsidR="004D2409" w:rsidRPr="002C2D6A">
        <w:rPr>
          <w:rFonts w:ascii="Book Antiqua" w:hAnsi="Book Antiqua" w:cs="Simsun"/>
          <w:color w:val="000000"/>
          <w:sz w:val="24"/>
          <w:szCs w:val="24"/>
          <w:lang w:val="en-US" w:eastAsia="zh-CN"/>
        </w:rPr>
        <w:t> 1988; </w:t>
      </w:r>
      <w:r w:rsidR="004D2409" w:rsidRPr="002C2D6A">
        <w:rPr>
          <w:rFonts w:ascii="Book Antiqua" w:hAnsi="Book Antiqua" w:cs="Simsun"/>
          <w:b/>
          <w:bCs/>
          <w:color w:val="000000"/>
          <w:sz w:val="24"/>
          <w:szCs w:val="24"/>
          <w:lang w:val="en-US" w:eastAsia="zh-CN"/>
        </w:rPr>
        <w:t>19</w:t>
      </w:r>
      <w:r w:rsidR="004D2409" w:rsidRPr="002C2D6A">
        <w:rPr>
          <w:rFonts w:ascii="Book Antiqua" w:hAnsi="Book Antiqua" w:cs="Simsun"/>
          <w:color w:val="000000"/>
          <w:sz w:val="24"/>
          <w:szCs w:val="24"/>
          <w:lang w:val="en-US" w:eastAsia="zh-CN"/>
        </w:rPr>
        <w:t>: 276-289 [PMID: 2450059]</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11</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 xml:space="preserve">Kahn </w:t>
      </w:r>
      <w:proofErr w:type="gramStart"/>
      <w:r w:rsidR="004D2409" w:rsidRPr="002C2D6A">
        <w:rPr>
          <w:rFonts w:ascii="Book Antiqua" w:hAnsi="Book Antiqua" w:cs="Simsun"/>
          <w:b/>
          <w:bCs/>
          <w:color w:val="000000"/>
          <w:sz w:val="24"/>
          <w:szCs w:val="24"/>
          <w:lang w:val="en-US" w:eastAsia="zh-CN"/>
        </w:rPr>
        <w:t>HJ</w:t>
      </w:r>
      <w:r w:rsidR="004D2409" w:rsidRPr="002C2D6A">
        <w:rPr>
          <w:rFonts w:ascii="Book Antiqua" w:hAnsi="Book Antiqua" w:cs="Simsun"/>
          <w:color w:val="000000"/>
          <w:sz w:val="24"/>
          <w:szCs w:val="24"/>
          <w:lang w:val="en-US" w:eastAsia="zh-CN"/>
        </w:rPr>
        <w:t>,</w:t>
      </w:r>
      <w:proofErr w:type="gramEnd"/>
      <w:r w:rsidR="004D2409" w:rsidRPr="002C2D6A">
        <w:rPr>
          <w:rFonts w:ascii="Book Antiqua" w:hAnsi="Book Antiqua" w:cs="Simsun"/>
          <w:color w:val="000000"/>
          <w:sz w:val="24"/>
          <w:szCs w:val="24"/>
          <w:lang w:val="en-US" w:eastAsia="zh-CN"/>
        </w:rPr>
        <w:t xml:space="preserve"> Marks A, Thom H, Baumal R. Role of antibody to S100 protein in diagnostic pathology. </w:t>
      </w:r>
      <w:r w:rsidR="004D2409" w:rsidRPr="002C2D6A">
        <w:rPr>
          <w:rFonts w:ascii="Book Antiqua" w:hAnsi="Book Antiqua" w:cs="Simsun"/>
          <w:i/>
          <w:iCs/>
          <w:color w:val="000000"/>
          <w:sz w:val="24"/>
          <w:szCs w:val="24"/>
          <w:lang w:val="en-US" w:eastAsia="zh-CN"/>
        </w:rPr>
        <w:t>Am J Clin Pathol</w:t>
      </w:r>
      <w:r w:rsidR="004D2409" w:rsidRPr="002C2D6A">
        <w:rPr>
          <w:rFonts w:ascii="Book Antiqua" w:hAnsi="Book Antiqua" w:cs="Simsun"/>
          <w:color w:val="000000"/>
          <w:sz w:val="24"/>
          <w:szCs w:val="24"/>
          <w:lang w:val="en-US" w:eastAsia="zh-CN"/>
        </w:rPr>
        <w:t> 1983; </w:t>
      </w:r>
      <w:r w:rsidR="004D2409" w:rsidRPr="002C2D6A">
        <w:rPr>
          <w:rFonts w:ascii="Book Antiqua" w:hAnsi="Book Antiqua" w:cs="Simsun"/>
          <w:b/>
          <w:bCs/>
          <w:color w:val="000000"/>
          <w:sz w:val="24"/>
          <w:szCs w:val="24"/>
          <w:lang w:val="en-US" w:eastAsia="zh-CN"/>
        </w:rPr>
        <w:t>79</w:t>
      </w:r>
      <w:r w:rsidR="004D2409" w:rsidRPr="002C2D6A">
        <w:rPr>
          <w:rFonts w:ascii="Book Antiqua" w:hAnsi="Book Antiqua" w:cs="Simsun"/>
          <w:color w:val="000000"/>
          <w:sz w:val="24"/>
          <w:szCs w:val="24"/>
          <w:lang w:val="en-US" w:eastAsia="zh-CN"/>
        </w:rPr>
        <w:t>: 341-347 [PMID: 6299096]</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12</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Mukai K</w:t>
      </w:r>
      <w:r w:rsidR="004D2409" w:rsidRPr="002C2D6A">
        <w:rPr>
          <w:rFonts w:ascii="Book Antiqua" w:hAnsi="Book Antiqua" w:cs="Simsun"/>
          <w:color w:val="000000"/>
          <w:sz w:val="24"/>
          <w:szCs w:val="24"/>
          <w:lang w:val="en-US" w:eastAsia="zh-CN"/>
        </w:rPr>
        <w:t>, Schollmeyer JV, Rosai J. Immunohistochemical localization of actin: applications in surgical pathology. </w:t>
      </w:r>
      <w:r w:rsidR="004D2409" w:rsidRPr="002C2D6A">
        <w:rPr>
          <w:rFonts w:ascii="Book Antiqua" w:hAnsi="Book Antiqua" w:cs="Simsun"/>
          <w:i/>
          <w:iCs/>
          <w:color w:val="000000"/>
          <w:sz w:val="24"/>
          <w:szCs w:val="24"/>
          <w:lang w:val="en-US" w:eastAsia="zh-CN"/>
        </w:rPr>
        <w:t>Am J Surg Pathol</w:t>
      </w:r>
      <w:r w:rsidR="004D2409" w:rsidRPr="002C2D6A">
        <w:rPr>
          <w:rFonts w:ascii="Book Antiqua" w:hAnsi="Book Antiqua" w:cs="Simsun"/>
          <w:color w:val="000000"/>
          <w:sz w:val="24"/>
          <w:szCs w:val="24"/>
          <w:lang w:val="en-US" w:eastAsia="zh-CN"/>
        </w:rPr>
        <w:t> 1981; </w:t>
      </w:r>
      <w:r w:rsidR="004D2409" w:rsidRPr="002C2D6A">
        <w:rPr>
          <w:rFonts w:ascii="Book Antiqua" w:hAnsi="Book Antiqua" w:cs="Simsun"/>
          <w:b/>
          <w:bCs/>
          <w:color w:val="000000"/>
          <w:sz w:val="24"/>
          <w:szCs w:val="24"/>
          <w:lang w:val="en-US" w:eastAsia="zh-CN"/>
        </w:rPr>
        <w:t>5</w:t>
      </w:r>
      <w:r w:rsidR="004D2409" w:rsidRPr="002C2D6A">
        <w:rPr>
          <w:rFonts w:ascii="Book Antiqua" w:hAnsi="Book Antiqua" w:cs="Simsun"/>
          <w:color w:val="000000"/>
          <w:sz w:val="24"/>
          <w:szCs w:val="24"/>
          <w:lang w:val="en-US" w:eastAsia="zh-CN"/>
        </w:rPr>
        <w:t>: 91-97 [PMID: 7018275 DOI: 10.1097/00000478-198101000-00013]</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13</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Nayar R</w:t>
      </w:r>
      <w:r w:rsidR="004D2409" w:rsidRPr="002C2D6A">
        <w:rPr>
          <w:rFonts w:ascii="Book Antiqua" w:hAnsi="Book Antiqua" w:cs="Simsun"/>
          <w:color w:val="000000"/>
          <w:sz w:val="24"/>
          <w:szCs w:val="24"/>
          <w:lang w:val="en-US" w:eastAsia="zh-CN"/>
        </w:rPr>
        <w:t>, Breland C, Bedrossian U, Masood S, DeFrias D, Bedrossian CW. Immunoreactivity of ductal cells with putative myoepithelial markers: A potential pitfall in breast carcinoma. </w:t>
      </w:r>
      <w:r w:rsidR="004D2409" w:rsidRPr="002C2D6A">
        <w:rPr>
          <w:rFonts w:ascii="Book Antiqua" w:hAnsi="Book Antiqua" w:cs="Simsun"/>
          <w:i/>
          <w:iCs/>
          <w:color w:val="000000"/>
          <w:sz w:val="24"/>
          <w:szCs w:val="24"/>
          <w:lang w:val="en-US" w:eastAsia="zh-CN"/>
        </w:rPr>
        <w:t>Ann Diagn Pathol</w:t>
      </w:r>
      <w:r w:rsidR="004D2409" w:rsidRPr="002C2D6A">
        <w:rPr>
          <w:rFonts w:ascii="Book Antiqua" w:hAnsi="Book Antiqua" w:cs="Simsun"/>
          <w:color w:val="000000"/>
          <w:sz w:val="24"/>
          <w:szCs w:val="24"/>
          <w:lang w:val="en-US" w:eastAsia="zh-CN"/>
        </w:rPr>
        <w:t> 1999; </w:t>
      </w:r>
      <w:r w:rsidR="004D2409" w:rsidRPr="002C2D6A">
        <w:rPr>
          <w:rFonts w:ascii="Book Antiqua" w:hAnsi="Book Antiqua" w:cs="Simsun"/>
          <w:b/>
          <w:bCs/>
          <w:color w:val="000000"/>
          <w:sz w:val="24"/>
          <w:szCs w:val="24"/>
          <w:lang w:val="en-US" w:eastAsia="zh-CN"/>
        </w:rPr>
        <w:t>3</w:t>
      </w:r>
      <w:r w:rsidR="004D2409" w:rsidRPr="002C2D6A">
        <w:rPr>
          <w:rFonts w:ascii="Book Antiqua" w:hAnsi="Book Antiqua" w:cs="Simsun"/>
          <w:color w:val="000000"/>
          <w:sz w:val="24"/>
          <w:szCs w:val="24"/>
          <w:lang w:val="en-US" w:eastAsia="zh-CN"/>
        </w:rPr>
        <w:t>: 165-173 [PMID: 10359852 DOI: 10.1016/S1092-9134(99)80044-6]</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14</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Barbareschi M</w:t>
      </w:r>
      <w:r w:rsidR="004D2409" w:rsidRPr="002C2D6A">
        <w:rPr>
          <w:rFonts w:ascii="Book Antiqua" w:hAnsi="Book Antiqua" w:cs="Simsun"/>
          <w:color w:val="000000"/>
          <w:sz w:val="24"/>
          <w:szCs w:val="24"/>
          <w:lang w:val="en-US" w:eastAsia="zh-CN"/>
        </w:rPr>
        <w:t>, Pecciarini L, Cangi MG, Macrì E, Rizzo A, Viale G, Doglioni C. p63, a p53 homologue, is a selective nuclear marker of myoepithelial cells of the human breast. </w:t>
      </w:r>
      <w:r w:rsidR="004D2409" w:rsidRPr="002C2D6A">
        <w:rPr>
          <w:rFonts w:ascii="Book Antiqua" w:hAnsi="Book Antiqua" w:cs="Simsun"/>
          <w:i/>
          <w:iCs/>
          <w:color w:val="000000"/>
          <w:sz w:val="24"/>
          <w:szCs w:val="24"/>
          <w:lang w:val="en-US" w:eastAsia="zh-CN"/>
        </w:rPr>
        <w:t>Am J Surg Pathol</w:t>
      </w:r>
      <w:r w:rsidR="004D2409" w:rsidRPr="002C2D6A">
        <w:rPr>
          <w:rFonts w:ascii="Book Antiqua" w:hAnsi="Book Antiqua" w:cs="Simsun"/>
          <w:color w:val="000000"/>
          <w:sz w:val="24"/>
          <w:szCs w:val="24"/>
          <w:lang w:val="en-US" w:eastAsia="zh-CN"/>
        </w:rPr>
        <w:t> 2001; </w:t>
      </w:r>
      <w:r w:rsidR="004D2409" w:rsidRPr="002C2D6A">
        <w:rPr>
          <w:rFonts w:ascii="Book Antiqua" w:hAnsi="Book Antiqua" w:cs="Simsun"/>
          <w:bCs/>
          <w:color w:val="000000"/>
          <w:sz w:val="24"/>
          <w:szCs w:val="24"/>
          <w:lang w:val="en-US" w:eastAsia="zh-CN"/>
        </w:rPr>
        <w:t>25</w:t>
      </w:r>
      <w:r w:rsidR="004D2409" w:rsidRPr="002C2D6A">
        <w:rPr>
          <w:rFonts w:ascii="Book Antiqua" w:hAnsi="Book Antiqua" w:cs="Simsun"/>
          <w:color w:val="000000"/>
          <w:sz w:val="24"/>
          <w:szCs w:val="24"/>
          <w:lang w:val="en-US" w:eastAsia="zh-CN"/>
        </w:rPr>
        <w:t>: 1054-1060 [PMID: 11474290 DOI: 10.1097/00000478-200108000-00010]</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15</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Goldstein NS</w:t>
      </w:r>
      <w:r w:rsidR="004D2409" w:rsidRPr="002C2D6A">
        <w:rPr>
          <w:rFonts w:ascii="Book Antiqua" w:hAnsi="Book Antiqua" w:cs="Simsun"/>
          <w:color w:val="000000"/>
          <w:sz w:val="24"/>
          <w:szCs w:val="24"/>
          <w:lang w:val="en-US" w:eastAsia="zh-CN"/>
        </w:rPr>
        <w:t>, Bassi D, Watts JC, Layfield LJ, Yaziji H, Gown AM.</w:t>
      </w:r>
      <w:proofErr w:type="gramEnd"/>
      <w:r w:rsidR="004D2409" w:rsidRPr="002C2D6A">
        <w:rPr>
          <w:rFonts w:ascii="Book Antiqua" w:hAnsi="Book Antiqua" w:cs="Simsun"/>
          <w:color w:val="000000"/>
          <w:sz w:val="24"/>
          <w:szCs w:val="24"/>
          <w:lang w:val="en-US" w:eastAsia="zh-CN"/>
        </w:rPr>
        <w:t xml:space="preserve"> </w:t>
      </w:r>
      <w:proofErr w:type="gramStart"/>
      <w:r w:rsidR="004D2409" w:rsidRPr="002C2D6A">
        <w:rPr>
          <w:rFonts w:ascii="Book Antiqua" w:hAnsi="Book Antiqua" w:cs="Simsun"/>
          <w:color w:val="000000"/>
          <w:sz w:val="24"/>
          <w:szCs w:val="24"/>
          <w:lang w:val="en-US" w:eastAsia="zh-CN"/>
        </w:rPr>
        <w:t>E-cadherin reactivity of 95 noninvasive ductal and lobular lesions of the breast.</w:t>
      </w:r>
      <w:proofErr w:type="gramEnd"/>
      <w:r w:rsidR="004D2409" w:rsidRPr="002C2D6A">
        <w:rPr>
          <w:rFonts w:ascii="Book Antiqua" w:hAnsi="Book Antiqua" w:cs="Simsun"/>
          <w:color w:val="000000"/>
          <w:sz w:val="24"/>
          <w:szCs w:val="24"/>
          <w:lang w:val="en-US" w:eastAsia="zh-CN"/>
        </w:rPr>
        <w:t xml:space="preserve"> </w:t>
      </w:r>
      <w:proofErr w:type="gramStart"/>
      <w:r w:rsidR="004D2409" w:rsidRPr="002C2D6A">
        <w:rPr>
          <w:rFonts w:ascii="Book Antiqua" w:hAnsi="Book Antiqua" w:cs="Simsun"/>
          <w:color w:val="000000"/>
          <w:sz w:val="24"/>
          <w:szCs w:val="24"/>
          <w:lang w:val="en-US" w:eastAsia="zh-CN"/>
        </w:rPr>
        <w:t>Implications for the interpretation of problematic lesions.</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en-US" w:eastAsia="zh-CN"/>
        </w:rPr>
        <w:t>Am J Clin Pathol</w:t>
      </w:r>
      <w:r w:rsidR="004D2409" w:rsidRPr="002C2D6A">
        <w:rPr>
          <w:rFonts w:ascii="Book Antiqua" w:hAnsi="Book Antiqua" w:cs="Simsun"/>
          <w:color w:val="000000"/>
          <w:sz w:val="24"/>
          <w:szCs w:val="24"/>
          <w:lang w:val="en-US" w:eastAsia="zh-CN"/>
        </w:rPr>
        <w:t> 2001; </w:t>
      </w:r>
      <w:r w:rsidR="004D2409" w:rsidRPr="002C2D6A">
        <w:rPr>
          <w:rFonts w:ascii="Book Antiqua" w:hAnsi="Book Antiqua" w:cs="Simsun"/>
          <w:bCs/>
          <w:color w:val="000000"/>
          <w:sz w:val="24"/>
          <w:szCs w:val="24"/>
          <w:lang w:val="en-US" w:eastAsia="zh-CN"/>
        </w:rPr>
        <w:t>115</w:t>
      </w:r>
      <w:r w:rsidR="004D2409" w:rsidRPr="002C2D6A">
        <w:rPr>
          <w:rFonts w:ascii="Book Antiqua" w:hAnsi="Book Antiqua" w:cs="Simsun"/>
          <w:color w:val="000000"/>
          <w:sz w:val="24"/>
          <w:szCs w:val="24"/>
          <w:lang w:val="en-US" w:eastAsia="zh-CN"/>
        </w:rPr>
        <w:t>: 534-542 [PMID: 11293901 DOI: 10.1309/B0DD-</w:t>
      </w:r>
      <w:proofErr w:type="gramStart"/>
      <w:r w:rsidR="004D2409" w:rsidRPr="002C2D6A">
        <w:rPr>
          <w:rFonts w:ascii="Book Antiqua" w:hAnsi="Book Antiqua" w:cs="Simsun"/>
          <w:color w:val="000000"/>
          <w:sz w:val="24"/>
          <w:szCs w:val="24"/>
          <w:lang w:val="en-US" w:eastAsia="zh-CN"/>
        </w:rPr>
        <w:t>4M7H-GJG1-7KCW</w:t>
      </w:r>
      <w:proofErr w:type="gramEnd"/>
      <w:r w:rsidR="004D2409" w:rsidRPr="002C2D6A">
        <w:rPr>
          <w:rFonts w:ascii="Book Antiqua" w:hAnsi="Book Antiqua" w:cs="Simsun"/>
          <w:color w:val="000000"/>
          <w:sz w:val="24"/>
          <w:szCs w:val="24"/>
          <w:lang w:val="en-US" w:eastAsia="zh-CN"/>
        </w:rPr>
        <w:t>]</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16</w:t>
      </w:r>
      <w:r w:rsidR="004D2409" w:rsidRPr="002C2D6A">
        <w:rPr>
          <w:rFonts w:ascii="Book Antiqua" w:hAnsi="Book Antiqua" w:cs="Simsun"/>
          <w:color w:val="000000"/>
          <w:sz w:val="24"/>
          <w:szCs w:val="24"/>
          <w:lang w:val="en-US" w:eastAsia="zh-CN"/>
        </w:rPr>
        <w:t> </w:t>
      </w:r>
      <w:proofErr w:type="gramStart"/>
      <w:r w:rsidR="004D2409" w:rsidRPr="002C2D6A">
        <w:rPr>
          <w:rFonts w:ascii="Book Antiqua" w:hAnsi="Book Antiqua" w:cs="Simsun"/>
          <w:b/>
          <w:bCs/>
          <w:color w:val="000000"/>
          <w:sz w:val="24"/>
          <w:szCs w:val="24"/>
          <w:lang w:val="en-US" w:eastAsia="zh-CN"/>
        </w:rPr>
        <w:t>Acs</w:t>
      </w:r>
      <w:proofErr w:type="gramEnd"/>
      <w:r w:rsidR="004D2409" w:rsidRPr="002C2D6A">
        <w:rPr>
          <w:rFonts w:ascii="Book Antiqua" w:hAnsi="Book Antiqua" w:cs="Simsun"/>
          <w:b/>
          <w:bCs/>
          <w:color w:val="000000"/>
          <w:sz w:val="24"/>
          <w:szCs w:val="24"/>
          <w:lang w:val="en-US" w:eastAsia="zh-CN"/>
        </w:rPr>
        <w:t xml:space="preserve"> G</w:t>
      </w:r>
      <w:r w:rsidR="004D2409" w:rsidRPr="002C2D6A">
        <w:rPr>
          <w:rFonts w:ascii="Book Antiqua" w:hAnsi="Book Antiqua" w:cs="Simsun"/>
          <w:color w:val="000000"/>
          <w:sz w:val="24"/>
          <w:szCs w:val="24"/>
          <w:lang w:val="en-US" w:eastAsia="zh-CN"/>
        </w:rPr>
        <w:t xml:space="preserve">, Lawton TJ, Rebbeck TR, LiVolsi VA, Zhang PJ. </w:t>
      </w:r>
      <w:proofErr w:type="gramStart"/>
      <w:r w:rsidR="004D2409" w:rsidRPr="002C2D6A">
        <w:rPr>
          <w:rFonts w:ascii="Book Antiqua" w:hAnsi="Book Antiqua" w:cs="Simsun"/>
          <w:color w:val="000000"/>
          <w:sz w:val="24"/>
          <w:szCs w:val="24"/>
          <w:lang w:val="en-US" w:eastAsia="zh-CN"/>
        </w:rPr>
        <w:t>Differential expression of E-cadherin in lobular and ductal neoplasms of the breast and its biologic and diagnostic implications.</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en-US" w:eastAsia="zh-CN"/>
        </w:rPr>
        <w:t>Am J Clin Pathol</w:t>
      </w:r>
      <w:r w:rsidR="004D2409" w:rsidRPr="002C2D6A">
        <w:rPr>
          <w:rFonts w:ascii="Book Antiqua" w:hAnsi="Book Antiqua" w:cs="Simsun"/>
          <w:color w:val="000000"/>
          <w:sz w:val="24"/>
          <w:szCs w:val="24"/>
          <w:lang w:val="en-US" w:eastAsia="zh-CN"/>
        </w:rPr>
        <w:t> 2001; </w:t>
      </w:r>
      <w:r w:rsidR="004D2409" w:rsidRPr="002C2D6A">
        <w:rPr>
          <w:rFonts w:ascii="Book Antiqua" w:hAnsi="Book Antiqua" w:cs="Simsun"/>
          <w:bCs/>
          <w:color w:val="000000"/>
          <w:sz w:val="24"/>
          <w:szCs w:val="24"/>
          <w:lang w:val="en-US" w:eastAsia="zh-CN"/>
        </w:rPr>
        <w:t>115</w:t>
      </w:r>
      <w:r w:rsidR="004D2409" w:rsidRPr="002C2D6A">
        <w:rPr>
          <w:rFonts w:ascii="Book Antiqua" w:hAnsi="Book Antiqua" w:cs="Simsun"/>
          <w:color w:val="000000"/>
          <w:sz w:val="24"/>
          <w:szCs w:val="24"/>
          <w:lang w:val="en-US" w:eastAsia="zh-CN"/>
        </w:rPr>
        <w:t>: 85-98 [PMID: 11190811]</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de-DE" w:eastAsia="zh-CN"/>
        </w:rPr>
        <w:t>17</w:t>
      </w:r>
      <w:r w:rsidR="004D2409" w:rsidRPr="002C2D6A">
        <w:rPr>
          <w:rFonts w:ascii="Book Antiqua" w:hAnsi="Book Antiqua" w:cs="Simsun"/>
          <w:color w:val="000000"/>
          <w:sz w:val="24"/>
          <w:szCs w:val="24"/>
          <w:lang w:val="de-DE" w:eastAsia="zh-CN"/>
        </w:rPr>
        <w:t> </w:t>
      </w:r>
      <w:r w:rsidR="004D2409" w:rsidRPr="002C2D6A">
        <w:rPr>
          <w:rFonts w:ascii="Book Antiqua" w:hAnsi="Book Antiqua" w:cs="Simsun"/>
          <w:b/>
          <w:bCs/>
          <w:color w:val="000000"/>
          <w:sz w:val="24"/>
          <w:szCs w:val="24"/>
          <w:lang w:val="de-DE" w:eastAsia="zh-CN"/>
        </w:rPr>
        <w:t>Bratthauer GL</w:t>
      </w:r>
      <w:r w:rsidR="004D2409" w:rsidRPr="002C2D6A">
        <w:rPr>
          <w:rFonts w:ascii="Book Antiqua" w:hAnsi="Book Antiqua" w:cs="Simsun"/>
          <w:color w:val="000000"/>
          <w:sz w:val="24"/>
          <w:szCs w:val="24"/>
          <w:lang w:val="de-DE" w:eastAsia="zh-CN"/>
        </w:rPr>
        <w:t xml:space="preserve">, Miettinen M, Tavassoli FA. </w:t>
      </w:r>
      <w:proofErr w:type="gramStart"/>
      <w:r w:rsidR="004D2409" w:rsidRPr="002C2D6A">
        <w:rPr>
          <w:rFonts w:ascii="Book Antiqua" w:hAnsi="Book Antiqua" w:cs="Simsun"/>
          <w:color w:val="000000"/>
          <w:sz w:val="24"/>
          <w:szCs w:val="24"/>
          <w:lang w:val="en-US" w:eastAsia="zh-CN"/>
        </w:rPr>
        <w:t>Cytokeratin immunoreactivity in lobular intraepithelial neoplasia.</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en-US" w:eastAsia="zh-CN"/>
        </w:rPr>
        <w:t>J Histochem Cytochem</w:t>
      </w:r>
      <w:r w:rsidR="004D2409" w:rsidRPr="002C2D6A">
        <w:rPr>
          <w:rFonts w:ascii="Book Antiqua" w:hAnsi="Book Antiqua" w:cs="Simsun"/>
          <w:color w:val="000000"/>
          <w:sz w:val="24"/>
          <w:szCs w:val="24"/>
          <w:lang w:val="en-US" w:eastAsia="zh-CN"/>
        </w:rPr>
        <w:t> 2003; </w:t>
      </w:r>
      <w:r w:rsidR="004D2409" w:rsidRPr="002C2D6A">
        <w:rPr>
          <w:rFonts w:ascii="Book Antiqua" w:hAnsi="Book Antiqua" w:cs="Simsun"/>
          <w:bCs/>
          <w:color w:val="000000"/>
          <w:sz w:val="24"/>
          <w:szCs w:val="24"/>
          <w:lang w:val="en-US" w:eastAsia="zh-CN"/>
        </w:rPr>
        <w:t>51</w:t>
      </w:r>
      <w:r w:rsidR="004D2409" w:rsidRPr="002C2D6A">
        <w:rPr>
          <w:rFonts w:ascii="Book Antiqua" w:hAnsi="Book Antiqua" w:cs="Simsun"/>
          <w:color w:val="000000"/>
          <w:sz w:val="24"/>
          <w:szCs w:val="24"/>
          <w:lang w:val="en-US" w:eastAsia="zh-CN"/>
        </w:rPr>
        <w:t>: 1527-1531 [PMID: 14566024 DOI: 10.1177/002215540305101112]</w:t>
      </w:r>
    </w:p>
    <w:p w:rsidR="004D2409" w:rsidRPr="002C2D6A" w:rsidRDefault="0002221B" w:rsidP="00345363">
      <w:pPr>
        <w:spacing w:after="0" w:line="240" w:lineRule="auto"/>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lastRenderedPageBreak/>
        <w:t>18</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Bratthauer GL</w:t>
      </w:r>
      <w:r w:rsidR="004D2409" w:rsidRPr="002C2D6A">
        <w:rPr>
          <w:rFonts w:ascii="Book Antiqua" w:hAnsi="Book Antiqua" w:cs="Simsun"/>
          <w:color w:val="000000"/>
          <w:sz w:val="24"/>
          <w:szCs w:val="24"/>
          <w:lang w:val="en-US" w:eastAsia="zh-CN"/>
        </w:rPr>
        <w:t>, Moinfar F, Stamatakos MD, Mezzetti TP, Shekitka KM, Man YG, Tavassoli FA. Combined E-cadherin and high molecular weight cytokeratin immunoprofile differentiates lobular, ductal, and hybrid mammary intraepithelial neoplasias. </w:t>
      </w:r>
      <w:r w:rsidR="004D2409" w:rsidRPr="002C2D6A">
        <w:rPr>
          <w:rFonts w:ascii="Book Antiqua" w:hAnsi="Book Antiqua" w:cs="Simsun"/>
          <w:i/>
          <w:iCs/>
          <w:color w:val="000000"/>
          <w:sz w:val="24"/>
          <w:szCs w:val="24"/>
          <w:lang w:val="en-US" w:eastAsia="zh-CN"/>
        </w:rPr>
        <w:t>Hum Pathol</w:t>
      </w:r>
      <w:r w:rsidR="004D2409" w:rsidRPr="002C2D6A">
        <w:rPr>
          <w:rFonts w:ascii="Book Antiqua" w:hAnsi="Book Antiqua" w:cs="Simsun"/>
          <w:color w:val="000000"/>
          <w:sz w:val="24"/>
          <w:szCs w:val="24"/>
          <w:lang w:val="en-US" w:eastAsia="zh-CN"/>
        </w:rPr>
        <w:t> 2002; </w:t>
      </w:r>
      <w:r w:rsidR="004D2409" w:rsidRPr="002C2D6A">
        <w:rPr>
          <w:rFonts w:ascii="Book Antiqua" w:hAnsi="Book Antiqua" w:cs="Simsun"/>
          <w:b/>
          <w:bCs/>
          <w:color w:val="000000"/>
          <w:sz w:val="24"/>
          <w:szCs w:val="24"/>
          <w:lang w:val="en-US" w:eastAsia="zh-CN"/>
        </w:rPr>
        <w:t>33</w:t>
      </w:r>
      <w:r w:rsidR="00345363" w:rsidRPr="002C2D6A">
        <w:rPr>
          <w:rFonts w:ascii="Book Antiqua" w:hAnsi="Book Antiqua" w:cs="Simsun"/>
          <w:color w:val="000000"/>
          <w:sz w:val="24"/>
          <w:szCs w:val="24"/>
          <w:lang w:val="en-US" w:eastAsia="zh-CN"/>
        </w:rPr>
        <w:t xml:space="preserve">: 620-627 [PMID: </w:t>
      </w:r>
      <w:proofErr w:type="gramStart"/>
      <w:r w:rsidR="00345363" w:rsidRPr="002C2D6A">
        <w:rPr>
          <w:rFonts w:ascii="Book Antiqua" w:hAnsi="Book Antiqua" w:cs="Simsun"/>
          <w:color w:val="000000"/>
          <w:sz w:val="24"/>
          <w:szCs w:val="24"/>
          <w:lang w:val="en-US" w:eastAsia="zh-CN"/>
        </w:rPr>
        <w:t>12152161  DOI</w:t>
      </w:r>
      <w:proofErr w:type="gramEnd"/>
      <w:r w:rsidR="00345363" w:rsidRPr="002C2D6A">
        <w:rPr>
          <w:rFonts w:ascii="Book Antiqua" w:hAnsi="Book Antiqua" w:cs="Simsun"/>
          <w:color w:val="000000"/>
          <w:sz w:val="24"/>
          <w:szCs w:val="24"/>
          <w:lang w:val="en-US" w:eastAsia="zh-CN"/>
        </w:rPr>
        <w:t xml:space="preserve">: </w:t>
      </w:r>
      <w:r w:rsidR="004D2409" w:rsidRPr="002C2D6A">
        <w:rPr>
          <w:rFonts w:ascii="Book Antiqua" w:hAnsi="Book Antiqua" w:cs="Simsun"/>
          <w:color w:val="000000"/>
          <w:sz w:val="24"/>
          <w:szCs w:val="24"/>
          <w:lang w:val="en-US" w:eastAsia="zh-CN"/>
        </w:rPr>
        <w:t>10.</w:t>
      </w:r>
      <w:r w:rsidR="00345363" w:rsidRPr="002C2D6A">
        <w:rPr>
          <w:rFonts w:ascii="Book Antiqua" w:hAnsi="Book Antiqua" w:cs="Simsun"/>
          <w:color w:val="000000"/>
          <w:sz w:val="24"/>
          <w:szCs w:val="24"/>
          <w:lang w:val="en-US" w:eastAsia="zh-CN"/>
        </w:rPr>
        <w:t xml:space="preserve"> </w:t>
      </w:r>
      <w:r w:rsidR="004D2409" w:rsidRPr="002C2D6A">
        <w:rPr>
          <w:rFonts w:ascii="Book Antiqua" w:hAnsi="Book Antiqua" w:cs="Simsun"/>
          <w:color w:val="000000"/>
          <w:sz w:val="24"/>
          <w:szCs w:val="24"/>
          <w:lang w:val="en-US" w:eastAsia="zh-CN"/>
        </w:rPr>
        <w:t>1053/hupa.</w:t>
      </w:r>
      <w:r w:rsidR="00345363" w:rsidRPr="002C2D6A">
        <w:rPr>
          <w:rFonts w:ascii="Book Antiqua" w:hAnsi="Book Antiqua" w:cs="Simsun"/>
          <w:color w:val="000000"/>
          <w:sz w:val="24"/>
          <w:szCs w:val="24"/>
          <w:lang w:val="en-US" w:eastAsia="zh-CN"/>
        </w:rPr>
        <w:t xml:space="preserve"> </w:t>
      </w:r>
      <w:r w:rsidR="004D2409" w:rsidRPr="002C2D6A">
        <w:rPr>
          <w:rFonts w:ascii="Book Antiqua" w:hAnsi="Book Antiqua" w:cs="Simsun"/>
          <w:color w:val="000000"/>
          <w:sz w:val="24"/>
          <w:szCs w:val="24"/>
          <w:lang w:val="en-US" w:eastAsia="zh-CN"/>
        </w:rPr>
        <w:t>2002.124789]</w:t>
      </w:r>
    </w:p>
    <w:p w:rsidR="004D2409" w:rsidRPr="002C2D6A" w:rsidRDefault="0002221B"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19</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Lehr HA</w:t>
      </w:r>
      <w:r w:rsidR="004D2409" w:rsidRPr="002C2D6A">
        <w:rPr>
          <w:rFonts w:ascii="Book Antiqua" w:hAnsi="Book Antiqua" w:cs="Simsun"/>
          <w:color w:val="000000"/>
          <w:sz w:val="24"/>
          <w:szCs w:val="24"/>
          <w:lang w:val="en-US" w:eastAsia="zh-CN"/>
        </w:rPr>
        <w:t>, Folpe A, Yaziji H, Kommoss F, Gown AM. Cytokeratin 8 immunostaining pattern and E-cadherin expression distinguish lobular from ductal breast carcinoma. </w:t>
      </w:r>
      <w:r w:rsidR="004D2409" w:rsidRPr="002C2D6A">
        <w:rPr>
          <w:rFonts w:ascii="Book Antiqua" w:hAnsi="Book Antiqua" w:cs="Simsun"/>
          <w:i/>
          <w:iCs/>
          <w:color w:val="000000"/>
          <w:sz w:val="24"/>
          <w:szCs w:val="24"/>
          <w:lang w:val="en-US" w:eastAsia="zh-CN"/>
        </w:rPr>
        <w:t>Am J Clin Pathol</w:t>
      </w:r>
      <w:r w:rsidR="004D2409" w:rsidRPr="002C2D6A">
        <w:rPr>
          <w:rFonts w:ascii="Book Antiqua" w:hAnsi="Book Antiqua" w:cs="Simsun"/>
          <w:color w:val="000000"/>
          <w:sz w:val="24"/>
          <w:szCs w:val="24"/>
          <w:lang w:val="en-US" w:eastAsia="zh-CN"/>
        </w:rPr>
        <w:t> 2000; </w:t>
      </w:r>
      <w:r w:rsidR="004D2409" w:rsidRPr="002C2D6A">
        <w:rPr>
          <w:rFonts w:ascii="Book Antiqua" w:hAnsi="Book Antiqua" w:cs="Simsun"/>
          <w:bCs/>
          <w:color w:val="000000"/>
          <w:sz w:val="24"/>
          <w:szCs w:val="24"/>
          <w:lang w:val="en-US" w:eastAsia="zh-CN"/>
        </w:rPr>
        <w:t>114</w:t>
      </w:r>
      <w:r w:rsidR="004D2409" w:rsidRPr="002C2D6A">
        <w:rPr>
          <w:rFonts w:ascii="Book Antiqua" w:hAnsi="Book Antiqua" w:cs="Simsun"/>
          <w:color w:val="000000"/>
          <w:sz w:val="24"/>
          <w:szCs w:val="24"/>
          <w:lang w:val="en-US" w:eastAsia="zh-CN"/>
        </w:rPr>
        <w:t>: 190-196 [PMID: 10941333]</w:t>
      </w:r>
    </w:p>
    <w:p w:rsidR="00CC0EA5" w:rsidRPr="002C2D6A" w:rsidRDefault="00CC0EA5"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 xml:space="preserve">20 </w:t>
      </w:r>
      <w:r w:rsidRPr="002C2D6A">
        <w:rPr>
          <w:rFonts w:ascii="Book Antiqua" w:hAnsi="Book Antiqua" w:cs="Simsun"/>
          <w:b/>
          <w:color w:val="000000"/>
          <w:sz w:val="24"/>
          <w:szCs w:val="24"/>
          <w:lang w:val="en-US" w:eastAsia="zh-CN"/>
        </w:rPr>
        <w:t>Perou</w:t>
      </w:r>
      <w:r w:rsidRPr="002C2D6A">
        <w:rPr>
          <w:rFonts w:ascii="Book Antiqua" w:hAnsi="Book Antiqua" w:cs="Simsun"/>
          <w:color w:val="000000"/>
          <w:sz w:val="24"/>
          <w:szCs w:val="24"/>
          <w:lang w:val="en-US" w:eastAsia="zh-CN"/>
        </w:rPr>
        <w:t xml:space="preserve"> </w:t>
      </w:r>
      <w:r w:rsidRPr="002C2D6A">
        <w:rPr>
          <w:rFonts w:ascii="Book Antiqua" w:hAnsi="Book Antiqua" w:cs="Simsun"/>
          <w:b/>
          <w:color w:val="000000"/>
          <w:sz w:val="24"/>
          <w:szCs w:val="24"/>
          <w:lang w:val="en-US" w:eastAsia="zh-CN"/>
        </w:rPr>
        <w:t>C.</w:t>
      </w:r>
      <w:r w:rsidRPr="002C2D6A">
        <w:rPr>
          <w:rFonts w:ascii="Book Antiqua" w:hAnsi="Book Antiqua" w:cs="Simsun"/>
          <w:color w:val="000000"/>
          <w:sz w:val="24"/>
          <w:szCs w:val="24"/>
          <w:lang w:val="en-US" w:eastAsia="zh-CN"/>
        </w:rPr>
        <w:t xml:space="preserve"> S04 Molecular classification of breast cancer and i</w:t>
      </w:r>
      <w:r w:rsidR="000E3550">
        <w:rPr>
          <w:rFonts w:ascii="Book Antiqua" w:hAnsi="Book Antiqua" w:cs="Simsun"/>
          <w:color w:val="000000"/>
          <w:sz w:val="24"/>
          <w:szCs w:val="24"/>
          <w:lang w:val="en-US" w:eastAsia="zh-CN"/>
        </w:rPr>
        <w:t>ts emerging clinical relevance</w:t>
      </w:r>
      <w:r w:rsidR="000E3550">
        <w:rPr>
          <w:rFonts w:ascii="Book Antiqua" w:hAnsi="Book Antiqua" w:cs="Simsun" w:hint="eastAsia"/>
          <w:color w:val="000000"/>
          <w:sz w:val="24"/>
          <w:szCs w:val="24"/>
          <w:lang w:val="en-US" w:eastAsia="zh-CN"/>
        </w:rPr>
        <w:t>.</w:t>
      </w:r>
      <w:proofErr w:type="gramEnd"/>
      <w:r w:rsidR="000E3550">
        <w:rPr>
          <w:rFonts w:ascii="Book Antiqua" w:hAnsi="Book Antiqua" w:cs="Simsun" w:hint="eastAsia"/>
          <w:color w:val="000000"/>
          <w:sz w:val="24"/>
          <w:szCs w:val="24"/>
          <w:lang w:val="en-US" w:eastAsia="zh-CN"/>
        </w:rPr>
        <w:t xml:space="preserve"> </w:t>
      </w:r>
      <w:r w:rsidRPr="000E3550">
        <w:rPr>
          <w:rFonts w:ascii="Book Antiqua" w:hAnsi="Book Antiqua" w:cs="Simsun"/>
          <w:i/>
          <w:color w:val="000000"/>
          <w:sz w:val="24"/>
          <w:szCs w:val="24"/>
          <w:lang w:val="en-US" w:eastAsia="zh-CN"/>
        </w:rPr>
        <w:t>Breast</w:t>
      </w:r>
      <w:r w:rsidRPr="002C2D6A">
        <w:rPr>
          <w:rFonts w:ascii="Book Antiqua" w:hAnsi="Book Antiqua" w:cs="Simsun"/>
          <w:color w:val="000000"/>
          <w:sz w:val="24"/>
          <w:szCs w:val="24"/>
          <w:lang w:val="en-US" w:eastAsia="zh-CN"/>
        </w:rPr>
        <w:t xml:space="preserve"> </w:t>
      </w:r>
      <w:r w:rsidR="000E3550">
        <w:rPr>
          <w:rFonts w:ascii="Book Antiqua" w:hAnsi="Book Antiqua" w:cs="Simsun" w:hint="eastAsia"/>
          <w:color w:val="000000"/>
          <w:sz w:val="24"/>
          <w:szCs w:val="24"/>
          <w:lang w:val="en-US" w:eastAsia="zh-CN"/>
        </w:rPr>
        <w:t xml:space="preserve">2011; </w:t>
      </w:r>
      <w:r w:rsidRPr="000E3550">
        <w:rPr>
          <w:rFonts w:ascii="Book Antiqua" w:hAnsi="Book Antiqua" w:cs="Simsun"/>
          <w:b/>
          <w:color w:val="000000"/>
          <w:sz w:val="24"/>
          <w:szCs w:val="24"/>
          <w:lang w:val="en-US" w:eastAsia="zh-CN"/>
        </w:rPr>
        <w:t>20</w:t>
      </w:r>
      <w:r w:rsidR="000E3550">
        <w:rPr>
          <w:rFonts w:ascii="Book Antiqua" w:hAnsi="Book Antiqua" w:cs="Simsun" w:hint="eastAsia"/>
          <w:color w:val="000000"/>
          <w:sz w:val="24"/>
          <w:szCs w:val="24"/>
          <w:lang w:val="en-US" w:eastAsia="zh-CN"/>
        </w:rPr>
        <w:t xml:space="preserve">: </w:t>
      </w:r>
      <w:r w:rsidR="000E3550">
        <w:rPr>
          <w:rFonts w:ascii="Book Antiqua" w:hAnsi="Book Antiqua" w:cs="Simsun"/>
          <w:color w:val="000000"/>
          <w:sz w:val="24"/>
          <w:szCs w:val="24"/>
          <w:lang w:val="en-US" w:eastAsia="zh-CN"/>
        </w:rPr>
        <w:t>S2-S3</w:t>
      </w:r>
      <w:r w:rsidR="000E3550">
        <w:rPr>
          <w:rFonts w:ascii="Book Antiqua" w:hAnsi="Book Antiqua" w:cs="Simsun" w:hint="eastAsia"/>
          <w:color w:val="000000"/>
          <w:sz w:val="24"/>
          <w:szCs w:val="24"/>
          <w:lang w:val="en-US" w:eastAsia="zh-CN"/>
        </w:rPr>
        <w:t xml:space="preserve"> </w:t>
      </w:r>
      <w:r w:rsidR="00345363" w:rsidRPr="002C2D6A">
        <w:rPr>
          <w:rFonts w:ascii="Book Antiqua" w:hAnsi="Book Antiqua" w:cs="Simsun"/>
          <w:color w:val="000000"/>
          <w:sz w:val="24"/>
          <w:szCs w:val="24"/>
          <w:lang w:val="en-US" w:eastAsia="zh-CN"/>
        </w:rPr>
        <w:t>DOI</w:t>
      </w:r>
      <w:proofErr w:type="gramStart"/>
      <w:r w:rsidRPr="002C2D6A">
        <w:rPr>
          <w:rFonts w:ascii="Book Antiqua" w:hAnsi="Book Antiqua" w:cs="Simsun"/>
          <w:color w:val="000000"/>
          <w:sz w:val="24"/>
          <w:szCs w:val="24"/>
          <w:lang w:val="en-US" w:eastAsia="zh-CN"/>
        </w:rPr>
        <w:t>:10.1016</w:t>
      </w:r>
      <w:proofErr w:type="gramEnd"/>
      <w:r w:rsidRPr="002C2D6A">
        <w:rPr>
          <w:rFonts w:ascii="Book Antiqua" w:hAnsi="Book Antiqua" w:cs="Simsun"/>
          <w:color w:val="000000"/>
          <w:sz w:val="24"/>
          <w:szCs w:val="24"/>
          <w:lang w:val="en-US" w:eastAsia="zh-CN"/>
        </w:rPr>
        <w:t>/S0960-9776(11)70011-X</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21</w:t>
      </w:r>
      <w:r w:rsidR="004D2409" w:rsidRPr="002C2D6A">
        <w:rPr>
          <w:rFonts w:ascii="Book Antiqua" w:hAnsi="Book Antiqua" w:cs="Simsun"/>
          <w:color w:val="000000"/>
          <w:sz w:val="24"/>
          <w:szCs w:val="24"/>
          <w:lang w:val="en-US" w:eastAsia="zh-CN"/>
        </w:rPr>
        <w:t xml:space="preserve"> </w:t>
      </w:r>
      <w:r w:rsidR="004D2409" w:rsidRPr="002C2D6A">
        <w:rPr>
          <w:rFonts w:ascii="Book Antiqua" w:hAnsi="Book Antiqua" w:cs="Simsun"/>
          <w:b/>
          <w:color w:val="000000"/>
          <w:sz w:val="24"/>
          <w:szCs w:val="24"/>
          <w:lang w:val="en-US" w:eastAsia="zh-CN"/>
        </w:rPr>
        <w:t>Bussolati G</w:t>
      </w:r>
      <w:r w:rsidR="004D2409" w:rsidRPr="002C2D6A">
        <w:rPr>
          <w:rFonts w:ascii="Book Antiqua" w:hAnsi="Book Antiqua" w:cs="Simsun"/>
          <w:color w:val="000000"/>
          <w:sz w:val="24"/>
          <w:szCs w:val="24"/>
          <w:lang w:val="en-US" w:eastAsia="zh-CN"/>
        </w:rPr>
        <w:t xml:space="preserve">, Gugliotta P, Morra I, Pietribiasi F, Berardengo E. </w:t>
      </w:r>
      <w:proofErr w:type="gramStart"/>
      <w:r w:rsidR="004D2409" w:rsidRPr="002C2D6A">
        <w:rPr>
          <w:rFonts w:ascii="Book Antiqua" w:hAnsi="Book Antiqua" w:cs="Simsun"/>
          <w:color w:val="000000"/>
          <w:sz w:val="24"/>
          <w:szCs w:val="24"/>
          <w:lang w:val="en-US" w:eastAsia="zh-CN"/>
        </w:rPr>
        <w:t>The immunohistochemical detection of lymph node metastases from infiltrating lobular carcinoma of the breast.</w:t>
      </w:r>
      <w:proofErr w:type="gramEnd"/>
      <w:r w:rsidR="004D2409" w:rsidRPr="002C2D6A">
        <w:rPr>
          <w:rFonts w:ascii="Book Antiqua" w:hAnsi="Book Antiqua" w:cs="Simsun"/>
          <w:color w:val="000000"/>
          <w:sz w:val="24"/>
          <w:szCs w:val="24"/>
          <w:lang w:val="en-US" w:eastAsia="zh-CN"/>
        </w:rPr>
        <w:t xml:space="preserve"> </w:t>
      </w:r>
      <w:r w:rsidR="004D2409" w:rsidRPr="002C2D6A">
        <w:rPr>
          <w:rFonts w:ascii="Book Antiqua" w:hAnsi="Book Antiqua" w:cs="Simsun"/>
          <w:i/>
          <w:color w:val="000000"/>
          <w:sz w:val="24"/>
          <w:szCs w:val="24"/>
          <w:lang w:val="en-US" w:eastAsia="zh-CN"/>
        </w:rPr>
        <w:t xml:space="preserve">Br J Cancer </w:t>
      </w:r>
      <w:r w:rsidR="004D2409" w:rsidRPr="002C2D6A">
        <w:rPr>
          <w:rFonts w:ascii="Book Antiqua" w:hAnsi="Book Antiqua" w:cs="Simsun"/>
          <w:color w:val="000000"/>
          <w:sz w:val="24"/>
          <w:szCs w:val="24"/>
          <w:lang w:val="en-US" w:eastAsia="zh-CN"/>
        </w:rPr>
        <w:t>1986; 54: 631-636 [DOI: 10.1038/bjc.1986.219]</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22</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Wick MR</w:t>
      </w:r>
      <w:r w:rsidR="004D2409" w:rsidRPr="002C2D6A">
        <w:rPr>
          <w:rFonts w:ascii="Book Antiqua" w:hAnsi="Book Antiqua" w:cs="Simsun"/>
          <w:color w:val="000000"/>
          <w:sz w:val="24"/>
          <w:szCs w:val="24"/>
          <w:lang w:val="en-US" w:eastAsia="zh-CN"/>
        </w:rPr>
        <w:t>, Lillemoe TJ, Copland GT, Swanson PE, Manivel JC, Kiang DT. Gross cystic disease fluid protein-15 as a marker for breast cancer: immunohistochemical analysis of 690 human neoplasms and comparison with alpha-lactalbumin. </w:t>
      </w:r>
      <w:r w:rsidR="004D2409" w:rsidRPr="002C2D6A">
        <w:rPr>
          <w:rFonts w:ascii="Book Antiqua" w:hAnsi="Book Antiqua" w:cs="Simsun"/>
          <w:i/>
          <w:iCs/>
          <w:color w:val="000000"/>
          <w:sz w:val="24"/>
          <w:szCs w:val="24"/>
          <w:lang w:val="en-US" w:eastAsia="zh-CN"/>
        </w:rPr>
        <w:t>Hum Pathol</w:t>
      </w:r>
      <w:r w:rsidR="004D2409" w:rsidRPr="002C2D6A">
        <w:rPr>
          <w:rFonts w:ascii="Book Antiqua" w:hAnsi="Book Antiqua" w:cs="Simsun"/>
          <w:color w:val="000000"/>
          <w:sz w:val="24"/>
          <w:szCs w:val="24"/>
          <w:lang w:val="en-US" w:eastAsia="zh-CN"/>
        </w:rPr>
        <w:t> 1989; </w:t>
      </w:r>
      <w:r w:rsidR="004D2409" w:rsidRPr="002C2D6A">
        <w:rPr>
          <w:rFonts w:ascii="Book Antiqua" w:hAnsi="Book Antiqua" w:cs="Simsun"/>
          <w:bCs/>
          <w:color w:val="000000"/>
          <w:sz w:val="24"/>
          <w:szCs w:val="24"/>
          <w:lang w:val="en-US" w:eastAsia="zh-CN"/>
        </w:rPr>
        <w:t>20</w:t>
      </w:r>
      <w:r w:rsidR="004D2409" w:rsidRPr="002C2D6A">
        <w:rPr>
          <w:rFonts w:ascii="Book Antiqua" w:hAnsi="Book Antiqua" w:cs="Simsun"/>
          <w:color w:val="000000"/>
          <w:sz w:val="24"/>
          <w:szCs w:val="24"/>
          <w:lang w:val="en-US" w:eastAsia="zh-CN"/>
        </w:rPr>
        <w:t>: 281-287 [PMID: 2542151]</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23</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Fleming TP</w:t>
      </w:r>
      <w:r w:rsidR="004D2409" w:rsidRPr="002C2D6A">
        <w:rPr>
          <w:rFonts w:ascii="Book Antiqua" w:hAnsi="Book Antiqua" w:cs="Simsun"/>
          <w:color w:val="000000"/>
          <w:sz w:val="24"/>
          <w:szCs w:val="24"/>
          <w:lang w:val="en-US" w:eastAsia="zh-CN"/>
        </w:rPr>
        <w:t xml:space="preserve">, Watson MA. </w:t>
      </w:r>
      <w:proofErr w:type="gramStart"/>
      <w:r w:rsidR="004D2409" w:rsidRPr="002C2D6A">
        <w:rPr>
          <w:rFonts w:ascii="Book Antiqua" w:hAnsi="Book Antiqua" w:cs="Simsun"/>
          <w:color w:val="000000"/>
          <w:sz w:val="24"/>
          <w:szCs w:val="24"/>
          <w:lang w:val="en-US" w:eastAsia="zh-CN"/>
        </w:rPr>
        <w:t>Mammaglobin, a breast-specific gene, and its utility as a marker for breast cancer.</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en-US" w:eastAsia="zh-CN"/>
        </w:rPr>
        <w:t>Ann N Y Acad Sci</w:t>
      </w:r>
      <w:r w:rsidR="004D2409" w:rsidRPr="002C2D6A">
        <w:rPr>
          <w:rFonts w:ascii="Book Antiqua" w:hAnsi="Book Antiqua" w:cs="Simsun"/>
          <w:color w:val="000000"/>
          <w:sz w:val="24"/>
          <w:szCs w:val="24"/>
          <w:lang w:val="en-US" w:eastAsia="zh-CN"/>
        </w:rPr>
        <w:t> 2000; </w:t>
      </w:r>
      <w:r w:rsidR="004D2409" w:rsidRPr="002C2D6A">
        <w:rPr>
          <w:rFonts w:ascii="Book Antiqua" w:hAnsi="Book Antiqua" w:cs="Simsun"/>
          <w:bCs/>
          <w:color w:val="000000"/>
          <w:sz w:val="24"/>
          <w:szCs w:val="24"/>
          <w:lang w:val="en-US" w:eastAsia="zh-CN"/>
        </w:rPr>
        <w:t>923</w:t>
      </w:r>
      <w:r w:rsidR="004D2409" w:rsidRPr="002C2D6A">
        <w:rPr>
          <w:rFonts w:ascii="Book Antiqua" w:hAnsi="Book Antiqua" w:cs="Simsun"/>
          <w:color w:val="000000"/>
          <w:sz w:val="24"/>
          <w:szCs w:val="24"/>
          <w:lang w:val="en-US" w:eastAsia="zh-CN"/>
        </w:rPr>
        <w:t>: 78-89 [PMID: 11193781 DOI: 10.1111/j.1749-6632.2000.tb05521.x]</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24</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Bernstein JL</w:t>
      </w:r>
      <w:r w:rsidR="004D2409" w:rsidRPr="002C2D6A">
        <w:rPr>
          <w:rFonts w:ascii="Book Antiqua" w:hAnsi="Book Antiqua" w:cs="Simsun"/>
          <w:color w:val="000000"/>
          <w:sz w:val="24"/>
          <w:szCs w:val="24"/>
          <w:lang w:val="en-US" w:eastAsia="zh-CN"/>
        </w:rPr>
        <w:t>, Godbold JH, Raptis G, Watson MA, Levinson B, Aaronson SA, Fleming TP. Identification of mammaglobin as a novel serum marker for breast cancer. </w:t>
      </w:r>
      <w:r w:rsidR="004D2409" w:rsidRPr="002C2D6A">
        <w:rPr>
          <w:rFonts w:ascii="Book Antiqua" w:hAnsi="Book Antiqua" w:cs="Simsun"/>
          <w:i/>
          <w:iCs/>
          <w:color w:val="000000"/>
          <w:sz w:val="24"/>
          <w:szCs w:val="24"/>
          <w:lang w:val="en-US" w:eastAsia="zh-CN"/>
        </w:rPr>
        <w:t>Clin Cancer Res</w:t>
      </w:r>
      <w:r w:rsidR="004D2409" w:rsidRPr="002C2D6A">
        <w:rPr>
          <w:rFonts w:ascii="Book Antiqua" w:hAnsi="Book Antiqua" w:cs="Simsun"/>
          <w:color w:val="000000"/>
          <w:sz w:val="24"/>
          <w:szCs w:val="24"/>
          <w:lang w:val="en-US" w:eastAsia="zh-CN"/>
        </w:rPr>
        <w:t> 2005; </w:t>
      </w:r>
      <w:r w:rsidR="004D2409" w:rsidRPr="002C2D6A">
        <w:rPr>
          <w:rFonts w:ascii="Book Antiqua" w:hAnsi="Book Antiqua" w:cs="Simsun"/>
          <w:b/>
          <w:bCs/>
          <w:color w:val="000000"/>
          <w:sz w:val="24"/>
          <w:szCs w:val="24"/>
          <w:lang w:val="en-US" w:eastAsia="zh-CN"/>
        </w:rPr>
        <w:t>11</w:t>
      </w:r>
      <w:r w:rsidR="004D2409" w:rsidRPr="002C2D6A">
        <w:rPr>
          <w:rFonts w:ascii="Book Antiqua" w:hAnsi="Book Antiqua" w:cs="Simsun"/>
          <w:color w:val="000000"/>
          <w:sz w:val="24"/>
          <w:szCs w:val="24"/>
          <w:lang w:val="en-US" w:eastAsia="zh-CN"/>
        </w:rPr>
        <w:t>: 6528-6535 [PMID: 16166429 DOI: 10.1158/1078-0432.CCR-05-0415]</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25</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Bhargava R</w:t>
      </w:r>
      <w:r w:rsidR="004D2409" w:rsidRPr="002C2D6A">
        <w:rPr>
          <w:rFonts w:ascii="Book Antiqua" w:hAnsi="Book Antiqua" w:cs="Simsun"/>
          <w:color w:val="000000"/>
          <w:sz w:val="24"/>
          <w:szCs w:val="24"/>
          <w:lang w:val="en-US" w:eastAsia="zh-CN"/>
        </w:rPr>
        <w:t>, Beriwal S, Dabbs DJ.</w:t>
      </w:r>
      <w:proofErr w:type="gramEnd"/>
      <w:r w:rsidR="004D2409" w:rsidRPr="002C2D6A">
        <w:rPr>
          <w:rFonts w:ascii="Book Antiqua" w:hAnsi="Book Antiqua" w:cs="Simsun"/>
          <w:color w:val="000000"/>
          <w:sz w:val="24"/>
          <w:szCs w:val="24"/>
          <w:lang w:val="en-US" w:eastAsia="zh-CN"/>
        </w:rPr>
        <w:t xml:space="preserve"> Mammaglobin vs GCDFP-15: an immunohistologic validation survey for sensitivity and specificity. </w:t>
      </w:r>
      <w:r w:rsidR="004D2409" w:rsidRPr="002C2D6A">
        <w:rPr>
          <w:rFonts w:ascii="Book Antiqua" w:hAnsi="Book Antiqua" w:cs="Simsun"/>
          <w:i/>
          <w:iCs/>
          <w:color w:val="000000"/>
          <w:sz w:val="24"/>
          <w:szCs w:val="24"/>
          <w:lang w:val="en-US" w:eastAsia="zh-CN"/>
        </w:rPr>
        <w:t>Am J Clin Pathol</w:t>
      </w:r>
      <w:r w:rsidR="004D2409" w:rsidRPr="002C2D6A">
        <w:rPr>
          <w:rFonts w:ascii="Book Antiqua" w:hAnsi="Book Antiqua" w:cs="Simsun"/>
          <w:color w:val="000000"/>
          <w:sz w:val="24"/>
          <w:szCs w:val="24"/>
          <w:lang w:val="en-US" w:eastAsia="zh-CN"/>
        </w:rPr>
        <w:t> 2007; </w:t>
      </w:r>
      <w:r w:rsidR="004D2409" w:rsidRPr="002C2D6A">
        <w:rPr>
          <w:rFonts w:ascii="Book Antiqua" w:hAnsi="Book Antiqua" w:cs="Simsun"/>
          <w:b/>
          <w:bCs/>
          <w:color w:val="000000"/>
          <w:sz w:val="24"/>
          <w:szCs w:val="24"/>
          <w:lang w:val="en-US" w:eastAsia="zh-CN"/>
        </w:rPr>
        <w:t>127</w:t>
      </w:r>
      <w:r w:rsidR="004D2409" w:rsidRPr="002C2D6A">
        <w:rPr>
          <w:rFonts w:ascii="Book Antiqua" w:hAnsi="Book Antiqua" w:cs="Simsun"/>
          <w:color w:val="000000"/>
          <w:sz w:val="24"/>
          <w:szCs w:val="24"/>
          <w:lang w:val="en-US" w:eastAsia="zh-CN"/>
        </w:rPr>
        <w:t>: 103-113 [PMID: 17145637 DOI: 10.1309/L0M2-2657-0M7L-3507]</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26</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Fiel MI</w:t>
      </w:r>
      <w:r w:rsidR="004D2409" w:rsidRPr="002C2D6A">
        <w:rPr>
          <w:rFonts w:ascii="Book Antiqua" w:hAnsi="Book Antiqua" w:cs="Simsun"/>
          <w:color w:val="000000"/>
          <w:sz w:val="24"/>
          <w:szCs w:val="24"/>
          <w:lang w:val="en-US" w:eastAsia="zh-CN"/>
        </w:rPr>
        <w:t>, Cernaianu G, Burstein DE, Batheja N. Value of GCDFP-15 (BRST-2) as a specific immunocytochemical marker for breast carcinoma in cytologic specimens. </w:t>
      </w:r>
      <w:r w:rsidR="004D2409" w:rsidRPr="002C2D6A">
        <w:rPr>
          <w:rFonts w:ascii="Book Antiqua" w:hAnsi="Book Antiqua" w:cs="Simsun"/>
          <w:i/>
          <w:iCs/>
          <w:color w:val="000000"/>
          <w:sz w:val="24"/>
          <w:szCs w:val="24"/>
          <w:lang w:val="en-US" w:eastAsia="zh-CN"/>
        </w:rPr>
        <w:t>Acta Cytol</w:t>
      </w:r>
      <w:r w:rsidR="004D2409" w:rsidRPr="002C2D6A">
        <w:rPr>
          <w:rFonts w:ascii="Book Antiqua" w:hAnsi="Book Antiqua" w:cs="Simsun"/>
          <w:color w:val="000000"/>
          <w:sz w:val="24"/>
          <w:szCs w:val="24"/>
          <w:lang w:val="en-US" w:eastAsia="zh-CN"/>
        </w:rPr>
        <w:t> 1996; </w:t>
      </w:r>
      <w:r w:rsidR="004D2409" w:rsidRPr="002C2D6A">
        <w:rPr>
          <w:rFonts w:ascii="Book Antiqua" w:hAnsi="Book Antiqua" w:cs="Simsun"/>
          <w:b/>
          <w:bCs/>
          <w:color w:val="000000"/>
          <w:sz w:val="24"/>
          <w:szCs w:val="24"/>
          <w:lang w:val="en-US" w:eastAsia="zh-CN"/>
        </w:rPr>
        <w:t>40</w:t>
      </w:r>
      <w:r w:rsidR="004D2409" w:rsidRPr="002C2D6A">
        <w:rPr>
          <w:rFonts w:ascii="Book Antiqua" w:hAnsi="Book Antiqua" w:cs="Simsun"/>
          <w:color w:val="000000"/>
          <w:sz w:val="24"/>
          <w:szCs w:val="24"/>
          <w:lang w:val="en-US" w:eastAsia="zh-CN"/>
        </w:rPr>
        <w:t>: 637-641 [PMID: 8693878 DOI: 10.1159/000333931]</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27</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Perry A</w:t>
      </w:r>
      <w:r w:rsidR="004D2409" w:rsidRPr="002C2D6A">
        <w:rPr>
          <w:rFonts w:ascii="Book Antiqua" w:hAnsi="Book Antiqua" w:cs="Simsun"/>
          <w:color w:val="000000"/>
          <w:sz w:val="24"/>
          <w:szCs w:val="24"/>
          <w:lang w:val="en-US" w:eastAsia="zh-CN"/>
        </w:rPr>
        <w:t>, Parisi JE, Kurtin PJ. Metastatic adenocarcinoma to the brain: an immunohistochemical approach. </w:t>
      </w:r>
      <w:r w:rsidR="004D2409" w:rsidRPr="002C2D6A">
        <w:rPr>
          <w:rFonts w:ascii="Book Antiqua" w:hAnsi="Book Antiqua" w:cs="Simsun"/>
          <w:i/>
          <w:iCs/>
          <w:color w:val="000000"/>
          <w:sz w:val="24"/>
          <w:szCs w:val="24"/>
          <w:lang w:val="en-US" w:eastAsia="zh-CN"/>
        </w:rPr>
        <w:t>Hum Pathol</w:t>
      </w:r>
      <w:r w:rsidR="004D2409" w:rsidRPr="002C2D6A">
        <w:rPr>
          <w:rFonts w:ascii="Book Antiqua" w:hAnsi="Book Antiqua" w:cs="Simsun"/>
          <w:color w:val="000000"/>
          <w:sz w:val="24"/>
          <w:szCs w:val="24"/>
          <w:lang w:val="en-US" w:eastAsia="zh-CN"/>
        </w:rPr>
        <w:t> 1997; </w:t>
      </w:r>
      <w:r w:rsidR="004D2409" w:rsidRPr="002C2D6A">
        <w:rPr>
          <w:rFonts w:ascii="Book Antiqua" w:hAnsi="Book Antiqua" w:cs="Simsun"/>
          <w:b/>
          <w:bCs/>
          <w:color w:val="000000"/>
          <w:sz w:val="24"/>
          <w:szCs w:val="24"/>
          <w:lang w:val="en-US" w:eastAsia="zh-CN"/>
        </w:rPr>
        <w:t>28</w:t>
      </w:r>
      <w:r w:rsidR="004D2409" w:rsidRPr="002C2D6A">
        <w:rPr>
          <w:rFonts w:ascii="Book Antiqua" w:hAnsi="Book Antiqua" w:cs="Simsun"/>
          <w:color w:val="000000"/>
          <w:sz w:val="24"/>
          <w:szCs w:val="24"/>
          <w:lang w:val="en-US" w:eastAsia="zh-CN"/>
        </w:rPr>
        <w:t>: 938-943 [PMID: 9269830 DOI: 10.1016/S0046-8177(97)90009-5]</w:t>
      </w:r>
    </w:p>
    <w:p w:rsidR="004D2409" w:rsidRPr="002C2D6A" w:rsidRDefault="004D2409"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w:t>
      </w:r>
      <w:r w:rsidR="00CC0EA5" w:rsidRPr="002C2D6A">
        <w:rPr>
          <w:rFonts w:ascii="Book Antiqua" w:hAnsi="Book Antiqua" w:cs="Simsun"/>
          <w:color w:val="000000"/>
          <w:sz w:val="24"/>
          <w:szCs w:val="24"/>
          <w:lang w:val="en-US" w:eastAsia="zh-CN"/>
        </w:rPr>
        <w:t>8</w:t>
      </w:r>
      <w:r w:rsidRPr="002C2D6A">
        <w:rPr>
          <w:rFonts w:ascii="Book Antiqua" w:hAnsi="Book Antiqua" w:cs="Simsun"/>
          <w:color w:val="000000"/>
          <w:sz w:val="24"/>
          <w:szCs w:val="24"/>
          <w:lang w:val="en-US" w:eastAsia="zh-CN"/>
        </w:rPr>
        <w:t> </w:t>
      </w:r>
      <w:r w:rsidRPr="002C2D6A">
        <w:rPr>
          <w:rFonts w:ascii="Book Antiqua" w:hAnsi="Book Antiqua" w:cs="Simsun"/>
          <w:b/>
          <w:bCs/>
          <w:color w:val="000000"/>
          <w:sz w:val="24"/>
          <w:szCs w:val="24"/>
          <w:lang w:val="en-US" w:eastAsia="zh-CN"/>
        </w:rPr>
        <w:t>Lau SK</w:t>
      </w:r>
      <w:r w:rsidRPr="002C2D6A">
        <w:rPr>
          <w:rFonts w:ascii="Book Antiqua" w:hAnsi="Book Antiqua" w:cs="Simsun"/>
          <w:color w:val="000000"/>
          <w:sz w:val="24"/>
          <w:szCs w:val="24"/>
          <w:lang w:val="en-US" w:eastAsia="zh-CN"/>
        </w:rPr>
        <w:t>, Luthringer DJ, Eisen RN. Thyroid transcription factor-1: a review. </w:t>
      </w:r>
      <w:r w:rsidRPr="002C2D6A">
        <w:rPr>
          <w:rFonts w:ascii="Book Antiqua" w:hAnsi="Book Antiqua" w:cs="Simsun"/>
          <w:i/>
          <w:iCs/>
          <w:color w:val="000000"/>
          <w:sz w:val="24"/>
          <w:szCs w:val="24"/>
          <w:lang w:val="en-US" w:eastAsia="zh-CN"/>
        </w:rPr>
        <w:t>Appl Immunohistochem Mol Morphol</w:t>
      </w:r>
      <w:r w:rsidRPr="002C2D6A">
        <w:rPr>
          <w:rFonts w:ascii="Book Antiqua" w:hAnsi="Book Antiqua" w:cs="Simsun"/>
          <w:color w:val="000000"/>
          <w:sz w:val="24"/>
          <w:szCs w:val="24"/>
          <w:lang w:val="en-US" w:eastAsia="zh-CN"/>
        </w:rPr>
        <w:t> 2002; </w:t>
      </w:r>
      <w:r w:rsidRPr="002C2D6A">
        <w:rPr>
          <w:rFonts w:ascii="Book Antiqua" w:hAnsi="Book Antiqua" w:cs="Simsun"/>
          <w:b/>
          <w:bCs/>
          <w:color w:val="000000"/>
          <w:sz w:val="24"/>
          <w:szCs w:val="24"/>
          <w:lang w:val="en-US" w:eastAsia="zh-CN"/>
        </w:rPr>
        <w:t>10</w:t>
      </w:r>
      <w:r w:rsidRPr="002C2D6A">
        <w:rPr>
          <w:rFonts w:ascii="Book Antiqua" w:hAnsi="Book Antiqua" w:cs="Simsun"/>
          <w:color w:val="000000"/>
          <w:sz w:val="24"/>
          <w:szCs w:val="24"/>
          <w:lang w:val="en-US" w:eastAsia="zh-CN"/>
        </w:rPr>
        <w:t>: 97-102 [PMID: 12051643]</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29</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Barnes DM</w:t>
      </w:r>
      <w:r w:rsidR="004D2409" w:rsidRPr="002C2D6A">
        <w:rPr>
          <w:rFonts w:ascii="Book Antiqua" w:hAnsi="Book Antiqua" w:cs="Simsun"/>
          <w:color w:val="000000"/>
          <w:sz w:val="24"/>
          <w:szCs w:val="24"/>
          <w:lang w:val="en-US" w:eastAsia="zh-CN"/>
        </w:rPr>
        <w:t>, Harris WH, Smith P, Millis RR, Rubens RD. Immunohistochemical determination of oestrogen receptor: comparison of different methods of assessment of staining and correlation with clinical outcome of breast cancer patients. </w:t>
      </w:r>
      <w:r w:rsidR="004D2409" w:rsidRPr="002C2D6A">
        <w:rPr>
          <w:rFonts w:ascii="Book Antiqua" w:hAnsi="Book Antiqua" w:cs="Simsun"/>
          <w:i/>
          <w:iCs/>
          <w:color w:val="000000"/>
          <w:sz w:val="24"/>
          <w:szCs w:val="24"/>
          <w:lang w:val="en-US" w:eastAsia="zh-CN"/>
        </w:rPr>
        <w:t>Br J Cancer</w:t>
      </w:r>
      <w:r w:rsidR="004D2409" w:rsidRPr="002C2D6A">
        <w:rPr>
          <w:rFonts w:ascii="Book Antiqua" w:hAnsi="Book Antiqua" w:cs="Simsun"/>
          <w:color w:val="000000"/>
          <w:sz w:val="24"/>
          <w:szCs w:val="24"/>
          <w:lang w:val="en-US" w:eastAsia="zh-CN"/>
        </w:rPr>
        <w:t> 1996; </w:t>
      </w:r>
      <w:r w:rsidR="004D2409" w:rsidRPr="002C2D6A">
        <w:rPr>
          <w:rFonts w:ascii="Book Antiqua" w:hAnsi="Book Antiqua" w:cs="Simsun"/>
          <w:b/>
          <w:bCs/>
          <w:color w:val="000000"/>
          <w:sz w:val="24"/>
          <w:szCs w:val="24"/>
          <w:lang w:val="en-US" w:eastAsia="zh-CN"/>
        </w:rPr>
        <w:t>74</w:t>
      </w:r>
      <w:r w:rsidR="004D2409" w:rsidRPr="002C2D6A">
        <w:rPr>
          <w:rFonts w:ascii="Book Antiqua" w:hAnsi="Book Antiqua" w:cs="Simsun"/>
          <w:color w:val="000000"/>
          <w:sz w:val="24"/>
          <w:szCs w:val="24"/>
          <w:lang w:val="en-US" w:eastAsia="zh-CN"/>
        </w:rPr>
        <w:t>: 1445-1451 [PMID: 8912543 DOI: 10.1038/bjc.1996.563]</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30</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Fisher ER</w:t>
      </w:r>
      <w:r w:rsidR="004D2409" w:rsidRPr="002C2D6A">
        <w:rPr>
          <w:rFonts w:ascii="Book Antiqua" w:hAnsi="Book Antiqua" w:cs="Simsun"/>
          <w:color w:val="000000"/>
          <w:sz w:val="24"/>
          <w:szCs w:val="24"/>
          <w:lang w:val="en-US" w:eastAsia="zh-CN"/>
        </w:rPr>
        <w:t>, Anderson S, Dean S, Dabbs D, Fisher B, Siderits R, Pritchard J, Pereira T, Geyer C, Wolmark N. Solving the dilemma of the immunohistochemical and other methods used for scoring estrogen receptor and progesterone receptor in patients with invasive breast carcinoma. </w:t>
      </w:r>
      <w:r w:rsidR="004D2409" w:rsidRPr="002C2D6A">
        <w:rPr>
          <w:rFonts w:ascii="Book Antiqua" w:hAnsi="Book Antiqua" w:cs="Simsun"/>
          <w:i/>
          <w:iCs/>
          <w:color w:val="000000"/>
          <w:sz w:val="24"/>
          <w:szCs w:val="24"/>
          <w:lang w:val="en-US" w:eastAsia="zh-CN"/>
        </w:rPr>
        <w:t>Cancer</w:t>
      </w:r>
      <w:r w:rsidR="004D2409" w:rsidRPr="002C2D6A">
        <w:rPr>
          <w:rFonts w:ascii="Book Antiqua" w:hAnsi="Book Antiqua" w:cs="Simsun"/>
          <w:color w:val="000000"/>
          <w:sz w:val="24"/>
          <w:szCs w:val="24"/>
          <w:lang w:val="en-US" w:eastAsia="zh-CN"/>
        </w:rPr>
        <w:t> 2005; </w:t>
      </w:r>
      <w:r w:rsidR="004D2409" w:rsidRPr="002C2D6A">
        <w:rPr>
          <w:rFonts w:ascii="Book Antiqua" w:hAnsi="Book Antiqua" w:cs="Simsun"/>
          <w:b/>
          <w:bCs/>
          <w:color w:val="000000"/>
          <w:sz w:val="24"/>
          <w:szCs w:val="24"/>
          <w:lang w:val="en-US" w:eastAsia="zh-CN"/>
        </w:rPr>
        <w:t>103</w:t>
      </w:r>
      <w:r w:rsidR="004D2409" w:rsidRPr="002C2D6A">
        <w:rPr>
          <w:rFonts w:ascii="Book Antiqua" w:hAnsi="Book Antiqua" w:cs="Simsun"/>
          <w:color w:val="000000"/>
          <w:sz w:val="24"/>
          <w:szCs w:val="24"/>
          <w:lang w:val="en-US" w:eastAsia="zh-CN"/>
        </w:rPr>
        <w:t>: 164-173 [PMID: 15565575 DOI: 10.1002/cncr.20761]</w:t>
      </w:r>
    </w:p>
    <w:p w:rsidR="004D2409" w:rsidRPr="002C2D6A" w:rsidRDefault="00CC0EA5" w:rsidP="00CC0EA5">
      <w:pPr>
        <w:spacing w:after="0" w:line="240" w:lineRule="auto"/>
        <w:jc w:val="both"/>
        <w:rPr>
          <w:rFonts w:ascii="Book Antiqua" w:hAnsi="Book Antiqua" w:cs="Simsun"/>
          <w:color w:val="000000"/>
          <w:sz w:val="24"/>
          <w:szCs w:val="24"/>
          <w:lang w:val="de-DE" w:eastAsia="zh-CN"/>
        </w:rPr>
      </w:pPr>
      <w:r w:rsidRPr="002C2D6A">
        <w:rPr>
          <w:rFonts w:ascii="Book Antiqua" w:hAnsi="Book Antiqua" w:cs="Simsun"/>
          <w:color w:val="000000"/>
          <w:sz w:val="24"/>
          <w:szCs w:val="24"/>
          <w:lang w:val="en-US" w:eastAsia="zh-CN"/>
        </w:rPr>
        <w:t>31</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Allred DC</w:t>
      </w:r>
      <w:r w:rsidR="004D2409" w:rsidRPr="002C2D6A">
        <w:rPr>
          <w:rFonts w:ascii="Book Antiqua" w:hAnsi="Book Antiqua" w:cs="Simsun"/>
          <w:color w:val="000000"/>
          <w:sz w:val="24"/>
          <w:szCs w:val="24"/>
          <w:lang w:val="en-US" w:eastAsia="zh-CN"/>
        </w:rPr>
        <w:t>, Bustamante MA, Daniel CO, Gaskill HV</w:t>
      </w:r>
      <w:r w:rsidR="004447FE" w:rsidRPr="002C2D6A">
        <w:rPr>
          <w:rFonts w:ascii="Book Antiqua" w:hAnsi="Book Antiqua" w:cs="Simsun"/>
          <w:color w:val="000000"/>
          <w:sz w:val="24"/>
          <w:szCs w:val="24"/>
          <w:lang w:val="en-US" w:eastAsia="zh-CN"/>
        </w:rPr>
        <w:t xml:space="preserve">, Cruz AB, </w:t>
      </w:r>
      <w:r w:rsidR="004D2409" w:rsidRPr="002C2D6A">
        <w:rPr>
          <w:rFonts w:ascii="Book Antiqua" w:hAnsi="Book Antiqua" w:cs="Simsun"/>
          <w:color w:val="000000"/>
          <w:sz w:val="24"/>
          <w:szCs w:val="24"/>
          <w:lang w:val="en-US" w:eastAsia="zh-CN"/>
        </w:rPr>
        <w:t xml:space="preserve">Immunocytochemical analysis of estrogen receptors in human breast carcinomas. </w:t>
      </w:r>
      <w:proofErr w:type="gramStart"/>
      <w:r w:rsidR="004D2409" w:rsidRPr="002C2D6A">
        <w:rPr>
          <w:rFonts w:ascii="Book Antiqua" w:hAnsi="Book Antiqua" w:cs="Simsun"/>
          <w:color w:val="000000"/>
          <w:sz w:val="24"/>
          <w:szCs w:val="24"/>
          <w:lang w:val="en-US" w:eastAsia="zh-CN"/>
        </w:rPr>
        <w:lastRenderedPageBreak/>
        <w:t>Evaluation of 130 cases and review of the literature regarding concordance with biochemical assay and clinical relevance.</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de-DE" w:eastAsia="zh-CN"/>
        </w:rPr>
        <w:t>Arch Surg</w:t>
      </w:r>
      <w:r w:rsidR="004D2409" w:rsidRPr="002C2D6A">
        <w:rPr>
          <w:rFonts w:ascii="Book Antiqua" w:hAnsi="Book Antiqua" w:cs="Simsun"/>
          <w:color w:val="000000"/>
          <w:sz w:val="24"/>
          <w:szCs w:val="24"/>
          <w:lang w:val="de-DE" w:eastAsia="zh-CN"/>
        </w:rPr>
        <w:t> 1990; </w:t>
      </w:r>
      <w:r w:rsidR="004D2409" w:rsidRPr="002C2D6A">
        <w:rPr>
          <w:rFonts w:ascii="Book Antiqua" w:hAnsi="Book Antiqua" w:cs="Simsun"/>
          <w:b/>
          <w:bCs/>
          <w:color w:val="000000"/>
          <w:sz w:val="24"/>
          <w:szCs w:val="24"/>
          <w:lang w:val="de-DE" w:eastAsia="zh-CN"/>
        </w:rPr>
        <w:t>125</w:t>
      </w:r>
      <w:r w:rsidR="004D2409" w:rsidRPr="002C2D6A">
        <w:rPr>
          <w:rFonts w:ascii="Book Antiqua" w:hAnsi="Book Antiqua" w:cs="Simsun"/>
          <w:color w:val="000000"/>
          <w:sz w:val="24"/>
          <w:szCs w:val="24"/>
          <w:lang w:val="de-DE" w:eastAsia="zh-CN"/>
        </w:rPr>
        <w:t>: 107-113 [PMID: 1688490 DOI: 10.1001/archsurg.1990.01410130113018]</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de-DE" w:eastAsia="zh-CN"/>
        </w:rPr>
        <w:t>32</w:t>
      </w:r>
      <w:r w:rsidR="004D2409" w:rsidRPr="002C2D6A">
        <w:rPr>
          <w:rFonts w:ascii="Book Antiqua" w:hAnsi="Book Antiqua" w:cs="Simsun"/>
          <w:color w:val="000000"/>
          <w:sz w:val="24"/>
          <w:szCs w:val="24"/>
          <w:lang w:val="de-DE" w:eastAsia="zh-CN"/>
        </w:rPr>
        <w:t> </w:t>
      </w:r>
      <w:r w:rsidR="004D2409" w:rsidRPr="002C2D6A">
        <w:rPr>
          <w:rFonts w:ascii="Book Antiqua" w:hAnsi="Book Antiqua" w:cs="Simsun"/>
          <w:b/>
          <w:bCs/>
          <w:color w:val="000000"/>
          <w:sz w:val="24"/>
          <w:szCs w:val="24"/>
          <w:lang w:val="de-DE" w:eastAsia="zh-CN"/>
        </w:rPr>
        <w:t>Goldhirsch A</w:t>
      </w:r>
      <w:r w:rsidR="004D2409" w:rsidRPr="002C2D6A">
        <w:rPr>
          <w:rFonts w:ascii="Book Antiqua" w:hAnsi="Book Antiqua" w:cs="Simsun"/>
          <w:color w:val="000000"/>
          <w:sz w:val="24"/>
          <w:szCs w:val="24"/>
          <w:lang w:val="de-DE" w:eastAsia="zh-CN"/>
        </w:rPr>
        <w:t xml:space="preserve">, Coates AS, Gelber RD, Glick JH, Thürlimann B, Senn HJ. </w:t>
      </w:r>
      <w:r w:rsidR="004D2409" w:rsidRPr="002C2D6A">
        <w:rPr>
          <w:rFonts w:ascii="Book Antiqua" w:hAnsi="Book Antiqua" w:cs="Simsun"/>
          <w:color w:val="000000"/>
          <w:sz w:val="24"/>
          <w:szCs w:val="24"/>
          <w:lang w:val="en-US" w:eastAsia="zh-CN"/>
        </w:rPr>
        <w:t>First--select the target: better choice of adjuvant treatments for breast cancer patients. </w:t>
      </w:r>
      <w:r w:rsidR="004D2409" w:rsidRPr="002C2D6A">
        <w:rPr>
          <w:rFonts w:ascii="Book Antiqua" w:hAnsi="Book Antiqua" w:cs="Simsun"/>
          <w:i/>
          <w:iCs/>
          <w:color w:val="000000"/>
          <w:sz w:val="24"/>
          <w:szCs w:val="24"/>
          <w:lang w:val="en-US" w:eastAsia="zh-CN"/>
        </w:rPr>
        <w:t>Ann Oncol</w:t>
      </w:r>
      <w:r w:rsidR="004D2409" w:rsidRPr="002C2D6A">
        <w:rPr>
          <w:rFonts w:ascii="Book Antiqua" w:hAnsi="Book Antiqua" w:cs="Simsun"/>
          <w:color w:val="000000"/>
          <w:sz w:val="24"/>
          <w:szCs w:val="24"/>
          <w:lang w:val="en-US" w:eastAsia="zh-CN"/>
        </w:rPr>
        <w:t> 2006; </w:t>
      </w:r>
      <w:r w:rsidR="004D2409" w:rsidRPr="002C2D6A">
        <w:rPr>
          <w:rFonts w:ascii="Book Antiqua" w:hAnsi="Book Antiqua" w:cs="Simsun"/>
          <w:b/>
          <w:bCs/>
          <w:color w:val="000000"/>
          <w:sz w:val="24"/>
          <w:szCs w:val="24"/>
          <w:lang w:val="en-US" w:eastAsia="zh-CN"/>
        </w:rPr>
        <w:t>17</w:t>
      </w:r>
      <w:r w:rsidR="004D2409" w:rsidRPr="002C2D6A">
        <w:rPr>
          <w:rFonts w:ascii="Book Antiqua" w:hAnsi="Book Antiqua" w:cs="Simsun"/>
          <w:color w:val="000000"/>
          <w:sz w:val="24"/>
          <w:szCs w:val="24"/>
          <w:lang w:val="en-US" w:eastAsia="zh-CN"/>
        </w:rPr>
        <w:t>: 1772-1776 [PMID: 17071934 DOI: 10.1093/annonc/mdl398]</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33</w:t>
      </w:r>
      <w:r w:rsidR="004D2409" w:rsidRPr="002C2D6A">
        <w:rPr>
          <w:rFonts w:ascii="Book Antiqua" w:hAnsi="Book Antiqua" w:cs="Simsun"/>
          <w:color w:val="000000"/>
          <w:sz w:val="24"/>
          <w:szCs w:val="24"/>
          <w:lang w:val="en-US" w:eastAsia="zh-CN"/>
        </w:rPr>
        <w:t xml:space="preserve"> </w:t>
      </w:r>
      <w:r w:rsidR="004D2409" w:rsidRPr="002C2D6A">
        <w:rPr>
          <w:rFonts w:ascii="Book Antiqua" w:hAnsi="Book Antiqua" w:cs="Simsun"/>
          <w:b/>
          <w:color w:val="000000"/>
          <w:sz w:val="24"/>
          <w:szCs w:val="24"/>
          <w:lang w:val="en-US" w:eastAsia="zh-CN"/>
        </w:rPr>
        <w:t>Goldhirsch A</w:t>
      </w:r>
      <w:r w:rsidR="004D2409" w:rsidRPr="002C2D6A">
        <w:rPr>
          <w:rFonts w:ascii="Book Antiqua" w:hAnsi="Book Antiqua" w:cs="Simsun"/>
          <w:color w:val="000000"/>
          <w:sz w:val="24"/>
          <w:szCs w:val="24"/>
          <w:lang w:val="en-US" w:eastAsia="zh-CN"/>
        </w:rPr>
        <w:t xml:space="preserve">, Glick JH, Gelber RD, Coates AS, Thurlimann B, Senn HJ. Meeting highlights: international expert consensus on the primary therapy of early breast cancer 2005. </w:t>
      </w:r>
      <w:r w:rsidR="004D2409" w:rsidRPr="002C2D6A">
        <w:rPr>
          <w:rFonts w:ascii="Book Antiqua" w:hAnsi="Book Antiqua" w:cs="Simsun"/>
          <w:i/>
          <w:color w:val="000000"/>
          <w:sz w:val="24"/>
          <w:szCs w:val="24"/>
          <w:lang w:val="en-US" w:eastAsia="zh-CN"/>
        </w:rPr>
        <w:t>Ann Oncol</w:t>
      </w:r>
      <w:r w:rsidR="004D2409" w:rsidRPr="002C2D6A">
        <w:rPr>
          <w:rFonts w:ascii="Book Antiqua" w:hAnsi="Book Antiqua" w:cs="Simsun"/>
          <w:color w:val="000000"/>
          <w:sz w:val="24"/>
          <w:szCs w:val="24"/>
          <w:lang w:val="en-US" w:eastAsia="zh-CN"/>
        </w:rPr>
        <w:t xml:space="preserve"> 2005; </w:t>
      </w:r>
      <w:r w:rsidR="004D2409" w:rsidRPr="002C2D6A">
        <w:rPr>
          <w:rFonts w:ascii="Book Antiqua" w:hAnsi="Book Antiqua" w:cs="Simsun"/>
          <w:b/>
          <w:color w:val="000000"/>
          <w:sz w:val="24"/>
          <w:szCs w:val="24"/>
          <w:lang w:val="en-US" w:eastAsia="zh-CN"/>
        </w:rPr>
        <w:t>16</w:t>
      </w:r>
      <w:r w:rsidR="004D2409" w:rsidRPr="002C2D6A">
        <w:rPr>
          <w:rFonts w:ascii="Book Antiqua" w:hAnsi="Book Antiqua" w:cs="Simsun"/>
          <w:color w:val="000000"/>
          <w:sz w:val="24"/>
          <w:szCs w:val="24"/>
          <w:lang w:val="en-US" w:eastAsia="zh-CN"/>
        </w:rPr>
        <w:t>: 1569–1583 [DOI: 10.1093/annonc/mdi326]</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34</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Fisher B</w:t>
      </w:r>
      <w:r w:rsidR="004D2409" w:rsidRPr="002C2D6A">
        <w:rPr>
          <w:rFonts w:ascii="Book Antiqua" w:hAnsi="Book Antiqua" w:cs="Simsun"/>
          <w:color w:val="000000"/>
          <w:sz w:val="24"/>
          <w:szCs w:val="24"/>
          <w:lang w:val="en-US" w:eastAsia="zh-CN"/>
        </w:rPr>
        <w:t>, Dignam J, Wolmark N, Wickerham DL, Fisher ER, Mamounas E, Smith R, Begovic M, Dimitrov NV, Margolese RG, Kardinal CG, Kavanah MT, Fehrenbacher L, Oishi RH. Tamoxifen in treatment of intraductal breast cancer: National Surgical Adjuvant Breast and Bowel Project B-24 randomised controlled trial. </w:t>
      </w:r>
      <w:r w:rsidR="004D2409" w:rsidRPr="002C2D6A">
        <w:rPr>
          <w:rFonts w:ascii="Book Antiqua" w:hAnsi="Book Antiqua" w:cs="Simsun"/>
          <w:i/>
          <w:iCs/>
          <w:color w:val="000000"/>
          <w:sz w:val="24"/>
          <w:szCs w:val="24"/>
          <w:lang w:val="en-US" w:eastAsia="zh-CN"/>
        </w:rPr>
        <w:t>Lancet</w:t>
      </w:r>
      <w:r w:rsidR="004D2409" w:rsidRPr="002C2D6A">
        <w:rPr>
          <w:rFonts w:ascii="Book Antiqua" w:hAnsi="Book Antiqua" w:cs="Simsun"/>
          <w:color w:val="000000"/>
          <w:sz w:val="24"/>
          <w:szCs w:val="24"/>
          <w:lang w:val="en-US" w:eastAsia="zh-CN"/>
        </w:rPr>
        <w:t> 1999; </w:t>
      </w:r>
      <w:r w:rsidR="004D2409" w:rsidRPr="002C2D6A">
        <w:rPr>
          <w:rFonts w:ascii="Book Antiqua" w:hAnsi="Book Antiqua" w:cs="Simsun"/>
          <w:b/>
          <w:bCs/>
          <w:color w:val="000000"/>
          <w:sz w:val="24"/>
          <w:szCs w:val="24"/>
          <w:lang w:val="en-US" w:eastAsia="zh-CN"/>
        </w:rPr>
        <w:t>353</w:t>
      </w:r>
      <w:r w:rsidR="004D2409" w:rsidRPr="002C2D6A">
        <w:rPr>
          <w:rFonts w:ascii="Book Antiqua" w:hAnsi="Book Antiqua" w:cs="Simsun"/>
          <w:color w:val="000000"/>
          <w:sz w:val="24"/>
          <w:szCs w:val="24"/>
          <w:lang w:val="en-US" w:eastAsia="zh-CN"/>
        </w:rPr>
        <w:t>: 1993-2000 [PMID: 10376613 DOI: 10.1016/S0140-6736(99)05036-9]</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35</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Fisher B</w:t>
      </w:r>
      <w:r w:rsidR="004D2409" w:rsidRPr="002C2D6A">
        <w:rPr>
          <w:rFonts w:ascii="Book Antiqua" w:hAnsi="Book Antiqua" w:cs="Simsun"/>
          <w:color w:val="000000"/>
          <w:sz w:val="24"/>
          <w:szCs w:val="24"/>
          <w:lang w:val="en-US" w:eastAsia="zh-CN"/>
        </w:rPr>
        <w:t>, Land S, Mamounas E, Dignam J, Fisher ER, Wolmark N. Prevention of invasive breast cancer in women with ductal carcinoma in situ: an update of the National Surgical Adjuvant Breast and Bowel Project experience. </w:t>
      </w:r>
      <w:r w:rsidR="004D2409" w:rsidRPr="002C2D6A">
        <w:rPr>
          <w:rFonts w:ascii="Book Antiqua" w:hAnsi="Book Antiqua" w:cs="Simsun"/>
          <w:i/>
          <w:iCs/>
          <w:color w:val="000000"/>
          <w:sz w:val="24"/>
          <w:szCs w:val="24"/>
          <w:lang w:val="en-US" w:eastAsia="zh-CN"/>
        </w:rPr>
        <w:t>Semin Oncol</w:t>
      </w:r>
      <w:r w:rsidR="004D2409" w:rsidRPr="002C2D6A">
        <w:rPr>
          <w:rFonts w:ascii="Book Antiqua" w:hAnsi="Book Antiqua" w:cs="Simsun"/>
          <w:color w:val="000000"/>
          <w:sz w:val="24"/>
          <w:szCs w:val="24"/>
          <w:lang w:val="en-US" w:eastAsia="zh-CN"/>
        </w:rPr>
        <w:t> 2001; </w:t>
      </w:r>
      <w:r w:rsidR="004D2409" w:rsidRPr="002C2D6A">
        <w:rPr>
          <w:rFonts w:ascii="Book Antiqua" w:hAnsi="Book Antiqua" w:cs="Simsun"/>
          <w:b/>
          <w:bCs/>
          <w:color w:val="000000"/>
          <w:sz w:val="24"/>
          <w:szCs w:val="24"/>
          <w:lang w:val="en-US" w:eastAsia="zh-CN"/>
        </w:rPr>
        <w:t>28</w:t>
      </w:r>
      <w:r w:rsidR="004D2409" w:rsidRPr="002C2D6A">
        <w:rPr>
          <w:rFonts w:ascii="Book Antiqua" w:hAnsi="Book Antiqua" w:cs="Simsun"/>
          <w:color w:val="000000"/>
          <w:sz w:val="24"/>
          <w:szCs w:val="24"/>
          <w:lang w:val="en-US" w:eastAsia="zh-CN"/>
        </w:rPr>
        <w:t>: 400-418 [PMID: 11498833 DOI: 10.1053/sonc.2001.26151]</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36</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Carlson RW</w:t>
      </w:r>
      <w:r w:rsidR="004D2409" w:rsidRPr="002C2D6A">
        <w:rPr>
          <w:rFonts w:ascii="Book Antiqua" w:hAnsi="Book Antiqua" w:cs="Simsun"/>
          <w:color w:val="000000"/>
          <w:sz w:val="24"/>
          <w:szCs w:val="24"/>
          <w:lang w:val="en-US" w:eastAsia="zh-CN"/>
        </w:rPr>
        <w:t>, Moench SJ, Hammond ME, Perez EA, Burstein HJ, Allred DC, Vogel CL, Goldstein LJ, Somlo G, Gradishar WJ, Hudis CA, Jahanzeb M, Stark A, Wolff AC, Press MF, Winer EP, Paik S, Ljung BM. HER2 testing in breast cancer: NCCN Task Force report and recommendations. </w:t>
      </w:r>
      <w:r w:rsidR="004D2409" w:rsidRPr="002C2D6A">
        <w:rPr>
          <w:rFonts w:ascii="Book Antiqua" w:hAnsi="Book Antiqua" w:cs="Simsun"/>
          <w:i/>
          <w:iCs/>
          <w:color w:val="000000"/>
          <w:sz w:val="24"/>
          <w:szCs w:val="24"/>
          <w:lang w:val="en-US" w:eastAsia="zh-CN"/>
        </w:rPr>
        <w:t>J Natl Compr Canc Netw</w:t>
      </w:r>
      <w:r w:rsidR="004D2409" w:rsidRPr="002C2D6A">
        <w:rPr>
          <w:rFonts w:ascii="Book Antiqua" w:hAnsi="Book Antiqua" w:cs="Simsun"/>
          <w:color w:val="000000"/>
          <w:sz w:val="24"/>
          <w:szCs w:val="24"/>
          <w:lang w:val="en-US" w:eastAsia="zh-CN"/>
        </w:rPr>
        <w:t> 2006; </w:t>
      </w:r>
      <w:r w:rsidR="004D2409" w:rsidRPr="002C2D6A">
        <w:rPr>
          <w:rFonts w:ascii="Book Antiqua" w:hAnsi="Book Antiqua" w:cs="Simsun"/>
          <w:b/>
          <w:bCs/>
          <w:color w:val="000000"/>
          <w:sz w:val="24"/>
          <w:szCs w:val="24"/>
          <w:lang w:val="en-US" w:eastAsia="zh-CN"/>
        </w:rPr>
        <w:t xml:space="preserve">4 </w:t>
      </w:r>
      <w:r w:rsidR="004D2409" w:rsidRPr="000E3550">
        <w:rPr>
          <w:rFonts w:ascii="Book Antiqua" w:hAnsi="Book Antiqua" w:cs="Simsun"/>
          <w:bCs/>
          <w:color w:val="000000"/>
          <w:sz w:val="24"/>
          <w:szCs w:val="24"/>
          <w:lang w:val="en-US" w:eastAsia="zh-CN"/>
        </w:rPr>
        <w:t>Suppl 3</w:t>
      </w:r>
      <w:r w:rsidR="004D2409" w:rsidRPr="000E3550">
        <w:rPr>
          <w:rFonts w:ascii="Book Antiqua" w:hAnsi="Book Antiqua" w:cs="Simsun"/>
          <w:color w:val="000000"/>
          <w:sz w:val="24"/>
          <w:szCs w:val="24"/>
          <w:lang w:val="en-US" w:eastAsia="zh-CN"/>
        </w:rPr>
        <w:t>: S1</w:t>
      </w:r>
      <w:r w:rsidR="004D2409" w:rsidRPr="002C2D6A">
        <w:rPr>
          <w:rFonts w:ascii="Book Antiqua" w:hAnsi="Book Antiqua" w:cs="Simsun"/>
          <w:color w:val="000000"/>
          <w:sz w:val="24"/>
          <w:szCs w:val="24"/>
          <w:lang w:val="en-US" w:eastAsia="zh-CN"/>
        </w:rPr>
        <w:t>-22; quiz S23-4 [PMID: 16813731]</w:t>
      </w:r>
    </w:p>
    <w:p w:rsidR="006C1E05" w:rsidRDefault="00CC0EA5" w:rsidP="00CC0EA5">
      <w:pPr>
        <w:spacing w:after="0" w:line="240" w:lineRule="auto"/>
        <w:jc w:val="both"/>
        <w:rPr>
          <w:rFonts w:ascii="Book Antiqua" w:hAnsi="Book Antiqua" w:cs="Simsun"/>
          <w:sz w:val="24"/>
          <w:szCs w:val="24"/>
          <w:lang w:val="en-US" w:eastAsia="zh-CN"/>
        </w:rPr>
      </w:pPr>
      <w:proofErr w:type="gramStart"/>
      <w:r w:rsidRPr="002C2D6A">
        <w:rPr>
          <w:rFonts w:ascii="Book Antiqua" w:hAnsi="Book Antiqua" w:cs="Simsun"/>
          <w:sz w:val="24"/>
          <w:szCs w:val="24"/>
          <w:lang w:val="en-US" w:eastAsia="zh-CN"/>
        </w:rPr>
        <w:t>37</w:t>
      </w:r>
      <w:r w:rsidR="007A5F49" w:rsidRPr="002C2D6A">
        <w:rPr>
          <w:rFonts w:ascii="Book Antiqua" w:hAnsi="Book Antiqua"/>
          <w:sz w:val="24"/>
          <w:szCs w:val="24"/>
        </w:rPr>
        <w:t xml:space="preserve"> </w:t>
      </w:r>
      <w:r w:rsidR="007A5F49" w:rsidRPr="002C2D6A">
        <w:rPr>
          <w:rFonts w:ascii="Book Antiqua" w:hAnsi="Book Antiqua" w:cs="Simsun"/>
          <w:b/>
          <w:sz w:val="24"/>
          <w:szCs w:val="24"/>
          <w:lang w:val="en-US" w:eastAsia="zh-CN"/>
        </w:rPr>
        <w:t xml:space="preserve">Hicks </w:t>
      </w:r>
      <w:r w:rsidR="000E3550" w:rsidRPr="000E3550">
        <w:rPr>
          <w:rFonts w:ascii="Book Antiqua" w:hAnsi="Book Antiqua" w:cs="Simsun"/>
          <w:b/>
          <w:sz w:val="24"/>
          <w:szCs w:val="24"/>
          <w:lang w:val="en-US" w:eastAsia="zh-CN"/>
        </w:rPr>
        <w:t>DG.</w:t>
      </w:r>
      <w:proofErr w:type="gramEnd"/>
      <w:r w:rsidR="000E3550">
        <w:rPr>
          <w:rFonts w:ascii="Book Antiqua" w:hAnsi="Book Antiqua" w:cs="Simsun" w:hint="eastAsia"/>
          <w:sz w:val="24"/>
          <w:szCs w:val="24"/>
          <w:lang w:val="en-US" w:eastAsia="zh-CN"/>
        </w:rPr>
        <w:t xml:space="preserve"> </w:t>
      </w:r>
      <w:r w:rsidR="007A5F49" w:rsidRPr="002C2D6A">
        <w:rPr>
          <w:rFonts w:ascii="Book Antiqua" w:hAnsi="Book Antiqua" w:cs="Simsun"/>
          <w:sz w:val="24"/>
          <w:szCs w:val="24"/>
          <w:lang w:val="en-US" w:eastAsia="zh-CN"/>
        </w:rPr>
        <w:t>Linda Schiffhauer, Standardized Assessment of the HER2 Status in Breast</w:t>
      </w:r>
      <w:r w:rsidR="006C1E05">
        <w:rPr>
          <w:rFonts w:ascii="Book Antiqua" w:hAnsi="Book Antiqua" w:cs="Simsun"/>
          <w:sz w:val="24"/>
          <w:szCs w:val="24"/>
          <w:lang w:val="en-US" w:eastAsia="zh-CN"/>
        </w:rPr>
        <w:t xml:space="preserve"> Cancer by Immunohistochemistry</w:t>
      </w:r>
      <w:r w:rsidR="006C1E05" w:rsidRPr="00B634ED">
        <w:rPr>
          <w:rFonts w:ascii="Book Antiqua" w:hAnsi="Book Antiqua" w:cs="Simsun" w:hint="eastAsia"/>
          <w:i/>
          <w:sz w:val="24"/>
          <w:szCs w:val="24"/>
          <w:lang w:val="en-US" w:eastAsia="zh-CN"/>
        </w:rPr>
        <w:t>.</w:t>
      </w:r>
      <w:r w:rsidR="007A5F49" w:rsidRPr="00B634ED">
        <w:rPr>
          <w:rFonts w:ascii="Book Antiqua" w:hAnsi="Book Antiqua" w:cs="Simsun"/>
          <w:i/>
          <w:sz w:val="24"/>
          <w:szCs w:val="24"/>
          <w:lang w:val="en-US" w:eastAsia="zh-CN"/>
        </w:rPr>
        <w:t xml:space="preserve"> LabMedicine</w:t>
      </w:r>
      <w:r w:rsidR="006C1E05">
        <w:rPr>
          <w:rFonts w:ascii="Book Antiqua" w:hAnsi="Book Antiqua" w:cs="Simsun" w:hint="eastAsia"/>
          <w:sz w:val="24"/>
          <w:szCs w:val="24"/>
          <w:lang w:val="en-US" w:eastAsia="zh-CN"/>
        </w:rPr>
        <w:t xml:space="preserve"> </w:t>
      </w:r>
      <w:r w:rsidR="006C1E05" w:rsidRPr="002C2D6A">
        <w:rPr>
          <w:rFonts w:ascii="Book Antiqua" w:hAnsi="Book Antiqua" w:cs="Simsun"/>
          <w:sz w:val="24"/>
          <w:szCs w:val="24"/>
          <w:lang w:val="en-US" w:eastAsia="zh-CN"/>
        </w:rPr>
        <w:t>2011</w:t>
      </w:r>
      <w:r w:rsidR="006C1E05">
        <w:rPr>
          <w:rFonts w:ascii="Book Antiqua" w:hAnsi="Book Antiqua" w:cs="Simsun" w:hint="eastAsia"/>
          <w:sz w:val="24"/>
          <w:szCs w:val="24"/>
          <w:lang w:val="en-US" w:eastAsia="zh-CN"/>
        </w:rPr>
        <w:t>;</w:t>
      </w:r>
      <w:r w:rsidR="007A5F49" w:rsidRPr="002C2D6A">
        <w:rPr>
          <w:rFonts w:ascii="Book Antiqua" w:hAnsi="Book Antiqua" w:cs="Simsun"/>
          <w:sz w:val="24"/>
          <w:szCs w:val="24"/>
          <w:lang w:val="en-US" w:eastAsia="zh-CN"/>
        </w:rPr>
        <w:t xml:space="preserve"> </w:t>
      </w:r>
      <w:r w:rsidR="007A5F49" w:rsidRPr="006C1E05">
        <w:rPr>
          <w:rFonts w:ascii="Book Antiqua" w:hAnsi="Book Antiqua" w:cs="Simsun"/>
          <w:b/>
          <w:sz w:val="24"/>
          <w:szCs w:val="24"/>
          <w:lang w:val="en-US" w:eastAsia="zh-CN"/>
        </w:rPr>
        <w:t>42</w:t>
      </w:r>
      <w:r w:rsidR="006C1E05">
        <w:rPr>
          <w:rFonts w:ascii="Book Antiqua" w:hAnsi="Book Antiqua" w:cs="Simsun" w:hint="eastAsia"/>
          <w:sz w:val="24"/>
          <w:szCs w:val="24"/>
          <w:lang w:val="en-US" w:eastAsia="zh-CN"/>
        </w:rPr>
        <w:t>:</w:t>
      </w:r>
      <w:r w:rsidR="006C1E05">
        <w:rPr>
          <w:rFonts w:ascii="Book Antiqua" w:hAnsi="Book Antiqua" w:cs="Simsun"/>
          <w:sz w:val="24"/>
          <w:szCs w:val="24"/>
          <w:lang w:val="en-US" w:eastAsia="zh-CN"/>
        </w:rPr>
        <w:t xml:space="preserve"> 459-467</w:t>
      </w:r>
      <w:r w:rsidR="007A5F49" w:rsidRPr="002C2D6A">
        <w:rPr>
          <w:rFonts w:ascii="Book Antiqua" w:hAnsi="Book Antiqua" w:cs="Simsun"/>
          <w:sz w:val="24"/>
          <w:szCs w:val="24"/>
          <w:lang w:val="en-US" w:eastAsia="zh-CN"/>
        </w:rPr>
        <w:t xml:space="preserve"> </w:t>
      </w:r>
    </w:p>
    <w:p w:rsidR="007A5F49" w:rsidRPr="002C2D6A" w:rsidRDefault="007A5F49" w:rsidP="00CC0EA5">
      <w:pPr>
        <w:spacing w:after="0" w:line="240" w:lineRule="auto"/>
        <w:jc w:val="both"/>
        <w:rPr>
          <w:rFonts w:ascii="Book Antiqua" w:hAnsi="Book Antiqua" w:cs="Simsun"/>
          <w:sz w:val="24"/>
          <w:szCs w:val="24"/>
          <w:lang w:val="en-US" w:eastAsia="zh-CN"/>
        </w:rPr>
      </w:pPr>
      <w:proofErr w:type="gramStart"/>
      <w:r w:rsidRPr="002C2D6A">
        <w:rPr>
          <w:rFonts w:ascii="Book Antiqua" w:hAnsi="Book Antiqua" w:cs="Simsun"/>
          <w:sz w:val="24"/>
          <w:szCs w:val="24"/>
          <w:lang w:val="en-US" w:eastAsia="zh-CN"/>
        </w:rPr>
        <w:t>doi</w:t>
      </w:r>
      <w:proofErr w:type="gramEnd"/>
      <w:r w:rsidRPr="002C2D6A">
        <w:rPr>
          <w:rFonts w:ascii="Book Antiqua" w:hAnsi="Book Antiqua" w:cs="Simsun"/>
          <w:sz w:val="24"/>
          <w:szCs w:val="24"/>
          <w:lang w:val="en-US" w:eastAsia="zh-CN"/>
        </w:rPr>
        <w:t xml:space="preserve">: 10.1309/LMGZZ58CTS0DBGTW  </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sz w:val="24"/>
          <w:szCs w:val="24"/>
          <w:lang w:val="en-US" w:eastAsia="zh-CN"/>
        </w:rPr>
        <w:t>38</w:t>
      </w:r>
      <w:r w:rsidR="004D2409" w:rsidRPr="002C2D6A">
        <w:rPr>
          <w:rFonts w:ascii="Book Antiqua" w:hAnsi="Book Antiqua" w:cs="Simsun"/>
          <w:sz w:val="24"/>
          <w:szCs w:val="24"/>
          <w:lang w:val="en-US" w:eastAsia="zh-CN"/>
        </w:rPr>
        <w:t> </w:t>
      </w:r>
      <w:r w:rsidR="004D2409" w:rsidRPr="002C2D6A">
        <w:rPr>
          <w:rFonts w:ascii="Book Antiqua" w:hAnsi="Book Antiqua" w:cs="Simsun"/>
          <w:b/>
          <w:bCs/>
          <w:sz w:val="24"/>
          <w:szCs w:val="24"/>
          <w:lang w:val="en-US" w:eastAsia="zh-CN"/>
        </w:rPr>
        <w:t>Wolff AC</w:t>
      </w:r>
      <w:r w:rsidR="004D2409" w:rsidRPr="002C2D6A">
        <w:rPr>
          <w:rFonts w:ascii="Book Antiqua" w:hAnsi="Book Antiqua" w:cs="Simsun"/>
          <w:sz w:val="24"/>
          <w:szCs w:val="24"/>
          <w:lang w:val="en-US" w:eastAsia="zh-CN"/>
        </w:rPr>
        <w:t>, Hammond ME, Schwartz JN, Hagerty KL, Allred DC, Cote RJ, Dowsett M, Fitzgibbons PL, Hanna WM,</w:t>
      </w:r>
      <w:r w:rsidR="004D2409" w:rsidRPr="002C2D6A">
        <w:rPr>
          <w:rFonts w:ascii="Book Antiqua" w:hAnsi="Book Antiqua" w:cs="Simsun"/>
          <w:color w:val="000000"/>
          <w:sz w:val="24"/>
          <w:szCs w:val="24"/>
          <w:lang w:val="en-US" w:eastAsia="zh-CN"/>
        </w:rPr>
        <w:t xml:space="preserve"> Langer A, McShane LM, Paik S, Pegram MD, Perez EA, Press MF, Rhodes A, Sturgeon C, Taube SE, Tubbs R, Vance GH, van de Vijver M, Wheeler TM, Hayes DF. </w:t>
      </w:r>
      <w:proofErr w:type="gramStart"/>
      <w:r w:rsidR="004D2409" w:rsidRPr="002C2D6A">
        <w:rPr>
          <w:rFonts w:ascii="Book Antiqua" w:hAnsi="Book Antiqua" w:cs="Simsun"/>
          <w:color w:val="000000"/>
          <w:sz w:val="24"/>
          <w:szCs w:val="24"/>
          <w:lang w:val="en-US" w:eastAsia="zh-CN"/>
        </w:rPr>
        <w:t>American Society of Clinical Oncology/College of American Pathologists guideline recommendations for human epidermal growth factor receptor 2 testing in breast cancer.</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en-US" w:eastAsia="zh-CN"/>
        </w:rPr>
        <w:t>J Clin Oncol</w:t>
      </w:r>
      <w:r w:rsidR="004D2409" w:rsidRPr="002C2D6A">
        <w:rPr>
          <w:rFonts w:ascii="Book Antiqua" w:hAnsi="Book Antiqua" w:cs="Simsun"/>
          <w:color w:val="000000"/>
          <w:sz w:val="24"/>
          <w:szCs w:val="24"/>
          <w:lang w:val="en-US" w:eastAsia="zh-CN"/>
        </w:rPr>
        <w:t> 2007; </w:t>
      </w:r>
      <w:r w:rsidR="004D2409" w:rsidRPr="002C2D6A">
        <w:rPr>
          <w:rFonts w:ascii="Book Antiqua" w:hAnsi="Book Antiqua" w:cs="Simsun"/>
          <w:b/>
          <w:bCs/>
          <w:color w:val="000000"/>
          <w:sz w:val="24"/>
          <w:szCs w:val="24"/>
          <w:lang w:val="en-US" w:eastAsia="zh-CN"/>
        </w:rPr>
        <w:t>25</w:t>
      </w:r>
      <w:r w:rsidR="004D2409" w:rsidRPr="002C2D6A">
        <w:rPr>
          <w:rFonts w:ascii="Book Antiqua" w:hAnsi="Book Antiqua" w:cs="Simsun"/>
          <w:color w:val="000000"/>
          <w:sz w:val="24"/>
          <w:szCs w:val="24"/>
          <w:lang w:val="en-US" w:eastAsia="zh-CN"/>
        </w:rPr>
        <w:t>: 118-145 [PMID: 17159189 DOI: 10.5858/arpa.2013-0953-SA]</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39</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Brustein VP</w:t>
      </w:r>
      <w:r w:rsidR="004D2409" w:rsidRPr="002C2D6A">
        <w:rPr>
          <w:rFonts w:ascii="Book Antiqua" w:hAnsi="Book Antiqua" w:cs="Simsun"/>
          <w:color w:val="000000"/>
          <w:sz w:val="24"/>
          <w:szCs w:val="24"/>
          <w:lang w:val="en-US" w:eastAsia="zh-CN"/>
        </w:rPr>
        <w:t>, Cavalcanti CL, de Melo-Junior MR, Correia MT, Beltrão EI, Carvalho LB. Chemiluminescent detection of carbohydrates in the tumoral breast diseases. </w:t>
      </w:r>
      <w:r w:rsidR="004D2409" w:rsidRPr="002C2D6A">
        <w:rPr>
          <w:rFonts w:ascii="Book Antiqua" w:hAnsi="Book Antiqua" w:cs="Simsun"/>
          <w:i/>
          <w:iCs/>
          <w:color w:val="000000"/>
          <w:sz w:val="24"/>
          <w:szCs w:val="24"/>
          <w:lang w:val="en-US" w:eastAsia="zh-CN"/>
        </w:rPr>
        <w:t>Appl Biochem Biotechnol</w:t>
      </w:r>
      <w:r w:rsidR="004D2409" w:rsidRPr="002C2D6A">
        <w:rPr>
          <w:rFonts w:ascii="Book Antiqua" w:hAnsi="Book Antiqua" w:cs="Simsun"/>
          <w:color w:val="000000"/>
          <w:sz w:val="24"/>
          <w:szCs w:val="24"/>
          <w:lang w:val="en-US" w:eastAsia="zh-CN"/>
        </w:rPr>
        <w:t> 2012; </w:t>
      </w:r>
      <w:r w:rsidR="004D2409" w:rsidRPr="002C2D6A">
        <w:rPr>
          <w:rFonts w:ascii="Book Antiqua" w:hAnsi="Book Antiqua" w:cs="Simsun"/>
          <w:b/>
          <w:bCs/>
          <w:color w:val="000000"/>
          <w:sz w:val="24"/>
          <w:szCs w:val="24"/>
          <w:lang w:val="en-US" w:eastAsia="zh-CN"/>
        </w:rPr>
        <w:t>166</w:t>
      </w:r>
      <w:r w:rsidR="004D2409" w:rsidRPr="002C2D6A">
        <w:rPr>
          <w:rFonts w:ascii="Book Antiqua" w:hAnsi="Book Antiqua" w:cs="Simsun"/>
          <w:color w:val="000000"/>
          <w:sz w:val="24"/>
          <w:szCs w:val="24"/>
          <w:lang w:val="en-US" w:eastAsia="zh-CN"/>
        </w:rPr>
        <w:t>: 268-275 [PMID: 22068691 DOI: 10.1007/s12010-011-9422-9]</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40</w:t>
      </w:r>
      <w:r w:rsidR="004D2409" w:rsidRPr="002C2D6A">
        <w:rPr>
          <w:rFonts w:ascii="Book Antiqua" w:hAnsi="Book Antiqua" w:cs="Simsun"/>
          <w:color w:val="000000"/>
          <w:sz w:val="24"/>
          <w:szCs w:val="24"/>
          <w:lang w:val="en-US" w:eastAsia="zh-CN"/>
        </w:rPr>
        <w:t> </w:t>
      </w:r>
      <w:r w:rsidR="0065366E" w:rsidRPr="002C2D6A">
        <w:rPr>
          <w:rFonts w:ascii="Book Antiqua" w:hAnsi="Book Antiqua" w:cs="Simsun"/>
          <w:b/>
          <w:bCs/>
          <w:color w:val="000000"/>
          <w:sz w:val="24"/>
          <w:szCs w:val="24"/>
          <w:lang w:val="en-US" w:eastAsia="zh-CN"/>
        </w:rPr>
        <w:t xml:space="preserve">Rêgo </w:t>
      </w:r>
      <w:r w:rsidR="004D2409" w:rsidRPr="002C2D6A">
        <w:rPr>
          <w:rFonts w:ascii="Book Antiqua" w:hAnsi="Book Antiqua" w:cs="Simsun"/>
          <w:bCs/>
          <w:color w:val="000000"/>
          <w:sz w:val="24"/>
          <w:szCs w:val="24"/>
          <w:lang w:val="en-US" w:eastAsia="zh-CN"/>
        </w:rPr>
        <w:t>M</w:t>
      </w:r>
      <w:r w:rsidR="0065366E" w:rsidRPr="002C2D6A">
        <w:rPr>
          <w:rFonts w:ascii="Book Antiqua" w:hAnsi="Book Antiqua" w:cs="Simsun"/>
          <w:bCs/>
          <w:color w:val="000000"/>
          <w:sz w:val="24"/>
          <w:szCs w:val="24"/>
          <w:lang w:val="en-US" w:eastAsia="zh-CN"/>
        </w:rPr>
        <w:t>oacyr Jesus Bareto de Melo</w:t>
      </w:r>
      <w:r w:rsidR="004D2409" w:rsidRPr="002C2D6A">
        <w:rPr>
          <w:rFonts w:ascii="Book Antiqua" w:hAnsi="Book Antiqua" w:cs="Simsun"/>
          <w:color w:val="000000"/>
          <w:sz w:val="24"/>
          <w:szCs w:val="24"/>
          <w:lang w:val="en-US" w:eastAsia="zh-CN"/>
        </w:rPr>
        <w:t>, Cordeiro MF, Cavalcanti Cde L, de Carvalho Junior LB, Beltrão EI.</w:t>
      </w:r>
      <w:proofErr w:type="gramEnd"/>
      <w:r w:rsidR="004D2409" w:rsidRPr="002C2D6A">
        <w:rPr>
          <w:rFonts w:ascii="Book Antiqua" w:hAnsi="Book Antiqua" w:cs="Simsun"/>
          <w:color w:val="000000"/>
          <w:sz w:val="24"/>
          <w:szCs w:val="24"/>
          <w:lang w:val="en-US" w:eastAsia="zh-CN"/>
        </w:rPr>
        <w:t xml:space="preserve"> Immunohistochemiluminescence detection: a quantitative tool in breast cancer HER-2 status evaluation. </w:t>
      </w:r>
      <w:r w:rsidR="004D2409" w:rsidRPr="002C2D6A">
        <w:rPr>
          <w:rFonts w:ascii="Book Antiqua" w:hAnsi="Book Antiqua" w:cs="Simsun"/>
          <w:i/>
          <w:iCs/>
          <w:color w:val="000000"/>
          <w:sz w:val="24"/>
          <w:szCs w:val="24"/>
          <w:lang w:val="en-US" w:eastAsia="zh-CN"/>
        </w:rPr>
        <w:t>Dis Markers</w:t>
      </w:r>
      <w:r w:rsidR="004D2409" w:rsidRPr="002C2D6A">
        <w:rPr>
          <w:rFonts w:ascii="Book Antiqua" w:hAnsi="Book Antiqua" w:cs="Simsun"/>
          <w:color w:val="000000"/>
          <w:sz w:val="24"/>
          <w:szCs w:val="24"/>
          <w:lang w:val="en-US" w:eastAsia="zh-CN"/>
        </w:rPr>
        <w:t> 2013; </w:t>
      </w:r>
      <w:r w:rsidR="004D2409" w:rsidRPr="002C2D6A">
        <w:rPr>
          <w:rFonts w:ascii="Book Antiqua" w:hAnsi="Book Antiqua" w:cs="Simsun"/>
          <w:b/>
          <w:bCs/>
          <w:color w:val="000000"/>
          <w:sz w:val="24"/>
          <w:szCs w:val="24"/>
          <w:lang w:val="en-US" w:eastAsia="zh-CN"/>
        </w:rPr>
        <w:t>34</w:t>
      </w:r>
      <w:r w:rsidR="004D2409" w:rsidRPr="002C2D6A">
        <w:rPr>
          <w:rFonts w:ascii="Book Antiqua" w:hAnsi="Book Antiqua" w:cs="Simsun"/>
          <w:color w:val="000000"/>
          <w:sz w:val="24"/>
          <w:szCs w:val="24"/>
          <w:lang w:val="en-US" w:eastAsia="zh-CN"/>
        </w:rPr>
        <w:t>: 373-377 [PMID: 23478274 DOI: 10.3233/DMA-130981]</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41</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Yerushalmi R</w:t>
      </w:r>
      <w:r w:rsidR="004D2409" w:rsidRPr="002C2D6A">
        <w:rPr>
          <w:rFonts w:ascii="Book Antiqua" w:hAnsi="Book Antiqua" w:cs="Simsun"/>
          <w:color w:val="000000"/>
          <w:sz w:val="24"/>
          <w:szCs w:val="24"/>
          <w:lang w:val="en-US" w:eastAsia="zh-CN"/>
        </w:rPr>
        <w:t>, Woods R, Ravdin PM, Hayes MM, Gelmon KA. Ki67 in breast cancer: prognostic and predictive potential. </w:t>
      </w:r>
      <w:r w:rsidR="004D2409" w:rsidRPr="002C2D6A">
        <w:rPr>
          <w:rFonts w:ascii="Book Antiqua" w:hAnsi="Book Antiqua" w:cs="Simsun"/>
          <w:i/>
          <w:iCs/>
          <w:color w:val="000000"/>
          <w:sz w:val="24"/>
          <w:szCs w:val="24"/>
          <w:lang w:val="en-US" w:eastAsia="zh-CN"/>
        </w:rPr>
        <w:t>Lancet Oncol</w:t>
      </w:r>
      <w:r w:rsidR="004D2409" w:rsidRPr="002C2D6A">
        <w:rPr>
          <w:rFonts w:ascii="Book Antiqua" w:hAnsi="Book Antiqua" w:cs="Simsun"/>
          <w:color w:val="000000"/>
          <w:sz w:val="24"/>
          <w:szCs w:val="24"/>
          <w:lang w:val="en-US" w:eastAsia="zh-CN"/>
        </w:rPr>
        <w:t> 2010; </w:t>
      </w:r>
      <w:r w:rsidR="004D2409" w:rsidRPr="002C2D6A">
        <w:rPr>
          <w:rFonts w:ascii="Book Antiqua" w:hAnsi="Book Antiqua" w:cs="Simsun"/>
          <w:b/>
          <w:bCs/>
          <w:color w:val="000000"/>
          <w:sz w:val="24"/>
          <w:szCs w:val="24"/>
          <w:lang w:val="en-US" w:eastAsia="zh-CN"/>
        </w:rPr>
        <w:t>11</w:t>
      </w:r>
      <w:r w:rsidR="004D2409" w:rsidRPr="002C2D6A">
        <w:rPr>
          <w:rFonts w:ascii="Book Antiqua" w:hAnsi="Book Antiqua" w:cs="Simsun"/>
          <w:color w:val="000000"/>
          <w:sz w:val="24"/>
          <w:szCs w:val="24"/>
          <w:lang w:val="en-US" w:eastAsia="zh-CN"/>
        </w:rPr>
        <w:t>: 174-183 [PMID: 20152769 DOI: 10.1016/S1470-2045(09)70262-1]</w:t>
      </w:r>
    </w:p>
    <w:p w:rsidR="005569FA" w:rsidRPr="002C2D6A" w:rsidRDefault="00CC0EA5" w:rsidP="00CC0EA5">
      <w:pPr>
        <w:spacing w:after="0" w:line="240" w:lineRule="auto"/>
        <w:jc w:val="both"/>
        <w:rPr>
          <w:rFonts w:ascii="Book Antiqua" w:hAnsi="Book Antiqua" w:cs="Simsun"/>
          <w:sz w:val="24"/>
          <w:szCs w:val="24"/>
          <w:lang w:val="en-US" w:eastAsia="zh-CN"/>
        </w:rPr>
      </w:pPr>
      <w:r w:rsidRPr="002C2D6A">
        <w:rPr>
          <w:rFonts w:ascii="Book Antiqua" w:hAnsi="Book Antiqua" w:cs="Simsun"/>
          <w:sz w:val="24"/>
          <w:szCs w:val="24"/>
          <w:lang w:val="en-US" w:eastAsia="zh-CN"/>
        </w:rPr>
        <w:lastRenderedPageBreak/>
        <w:t>42</w:t>
      </w:r>
      <w:r w:rsidR="005569FA" w:rsidRPr="002C2D6A">
        <w:rPr>
          <w:rFonts w:ascii="Book Antiqua" w:hAnsi="Book Antiqua" w:cs="Simsun"/>
          <w:sz w:val="24"/>
          <w:szCs w:val="24"/>
          <w:lang w:val="en-US" w:eastAsia="zh-CN"/>
        </w:rPr>
        <w:t xml:space="preserve"> </w:t>
      </w:r>
      <w:r w:rsidR="005569FA" w:rsidRPr="002C2D6A">
        <w:rPr>
          <w:rFonts w:ascii="Book Antiqua" w:hAnsi="Book Antiqua" w:cs="Simsun"/>
          <w:b/>
          <w:sz w:val="24"/>
          <w:szCs w:val="24"/>
          <w:lang w:val="en-US" w:eastAsia="zh-CN"/>
        </w:rPr>
        <w:t>Jonat W</w:t>
      </w:r>
      <w:r w:rsidR="00E95789">
        <w:rPr>
          <w:rFonts w:ascii="Book Antiqua" w:hAnsi="Book Antiqua" w:cs="Simsun"/>
          <w:sz w:val="24"/>
          <w:szCs w:val="24"/>
          <w:lang w:val="en-US" w:eastAsia="zh-CN"/>
        </w:rPr>
        <w:t xml:space="preserve">, </w:t>
      </w:r>
      <w:r w:rsidR="005569FA" w:rsidRPr="002C2D6A">
        <w:rPr>
          <w:rFonts w:ascii="Book Antiqua" w:hAnsi="Book Antiqua" w:cs="Simsun"/>
          <w:sz w:val="24"/>
          <w:szCs w:val="24"/>
          <w:lang w:val="en-US" w:eastAsia="zh-CN"/>
        </w:rPr>
        <w:t>Arnold</w:t>
      </w:r>
      <w:r w:rsidR="00E95789" w:rsidRPr="00E95789">
        <w:rPr>
          <w:rFonts w:ascii="Book Antiqua" w:hAnsi="Book Antiqua" w:cs="Simsun"/>
          <w:sz w:val="24"/>
          <w:szCs w:val="24"/>
          <w:lang w:val="en-US" w:eastAsia="zh-CN"/>
        </w:rPr>
        <w:t xml:space="preserve"> </w:t>
      </w:r>
      <w:r w:rsidR="00E95789">
        <w:rPr>
          <w:rFonts w:ascii="Book Antiqua" w:hAnsi="Book Antiqua" w:cs="Simsun"/>
          <w:sz w:val="24"/>
          <w:szCs w:val="24"/>
          <w:lang w:val="en-US" w:eastAsia="zh-CN"/>
        </w:rPr>
        <w:t>N</w:t>
      </w:r>
      <w:r w:rsidR="00E95789">
        <w:rPr>
          <w:rFonts w:ascii="Book Antiqua" w:hAnsi="Book Antiqua" w:cs="Simsun" w:hint="eastAsia"/>
          <w:sz w:val="24"/>
          <w:szCs w:val="24"/>
          <w:lang w:val="en-US" w:eastAsia="zh-CN"/>
        </w:rPr>
        <w:t>.</w:t>
      </w:r>
      <w:r w:rsidR="005569FA" w:rsidRPr="002C2D6A">
        <w:rPr>
          <w:rFonts w:ascii="Book Antiqua" w:hAnsi="Book Antiqua" w:cs="Simsun"/>
          <w:sz w:val="24"/>
          <w:szCs w:val="24"/>
          <w:lang w:val="en-US" w:eastAsia="zh-CN"/>
        </w:rPr>
        <w:t xml:space="preserve"> Is the Ki-67 labelling index ready for clinic</w:t>
      </w:r>
      <w:r w:rsidR="004447FE" w:rsidRPr="002C2D6A">
        <w:rPr>
          <w:rFonts w:ascii="Book Antiqua" w:hAnsi="Book Antiqua" w:cs="Simsun"/>
          <w:sz w:val="24"/>
          <w:szCs w:val="24"/>
          <w:lang w:val="en-US" w:eastAsia="zh-CN"/>
        </w:rPr>
        <w:t xml:space="preserve">al use?  </w:t>
      </w:r>
      <w:r w:rsidR="004447FE" w:rsidRPr="00E95789">
        <w:rPr>
          <w:rFonts w:ascii="Book Antiqua" w:hAnsi="Book Antiqua" w:cs="Simsun"/>
          <w:i/>
          <w:sz w:val="24"/>
          <w:szCs w:val="24"/>
          <w:lang w:val="en-US" w:eastAsia="zh-CN"/>
        </w:rPr>
        <w:t>Ann Oncol</w:t>
      </w:r>
      <w:r w:rsidR="00E95789">
        <w:rPr>
          <w:rFonts w:ascii="Book Antiqua" w:hAnsi="Book Antiqua" w:cs="Simsun" w:hint="eastAsia"/>
          <w:i/>
          <w:sz w:val="24"/>
          <w:szCs w:val="24"/>
          <w:lang w:val="en-US" w:eastAsia="zh-CN"/>
        </w:rPr>
        <w:t xml:space="preserve"> </w:t>
      </w:r>
      <w:r w:rsidR="004447FE" w:rsidRPr="002C2D6A">
        <w:rPr>
          <w:rFonts w:ascii="Book Antiqua" w:hAnsi="Book Antiqua" w:cs="Simsun"/>
          <w:sz w:val="24"/>
          <w:szCs w:val="24"/>
          <w:lang w:val="en-US" w:eastAsia="zh-CN"/>
        </w:rPr>
        <w:t>2011</w:t>
      </w:r>
      <w:r w:rsidR="00E95789">
        <w:rPr>
          <w:rFonts w:ascii="Book Antiqua" w:hAnsi="Book Antiqua" w:cs="Simsun" w:hint="eastAsia"/>
          <w:sz w:val="24"/>
          <w:szCs w:val="24"/>
          <w:lang w:val="en-US" w:eastAsia="zh-CN"/>
        </w:rPr>
        <w:t>;</w:t>
      </w:r>
      <w:r w:rsidR="00E95789">
        <w:rPr>
          <w:rFonts w:ascii="Book Antiqua" w:hAnsi="Book Antiqua" w:cs="Simsun"/>
          <w:sz w:val="24"/>
          <w:szCs w:val="24"/>
          <w:lang w:val="en-US" w:eastAsia="zh-CN"/>
        </w:rPr>
        <w:t xml:space="preserve"> </w:t>
      </w:r>
      <w:r w:rsidR="004447FE" w:rsidRPr="00E95789">
        <w:rPr>
          <w:rFonts w:ascii="Book Antiqua" w:hAnsi="Book Antiqua" w:cs="Simsun"/>
          <w:b/>
          <w:sz w:val="24"/>
          <w:szCs w:val="24"/>
          <w:lang w:val="en-US" w:eastAsia="zh-CN"/>
        </w:rPr>
        <w:t>22</w:t>
      </w:r>
      <w:r w:rsidR="00E95789">
        <w:rPr>
          <w:rFonts w:ascii="Book Antiqua" w:hAnsi="Book Antiqua" w:cs="Simsun"/>
          <w:sz w:val="24"/>
          <w:szCs w:val="24"/>
          <w:lang w:val="en-US" w:eastAsia="zh-CN"/>
        </w:rPr>
        <w:t>:  500-502</w:t>
      </w:r>
      <w:r w:rsidR="005569FA" w:rsidRPr="002C2D6A">
        <w:rPr>
          <w:rFonts w:ascii="Book Antiqua" w:hAnsi="Book Antiqua" w:cs="Simsun"/>
          <w:sz w:val="24"/>
          <w:szCs w:val="24"/>
          <w:lang w:val="en-US" w:eastAsia="zh-CN"/>
        </w:rPr>
        <w:t xml:space="preserve"> doi: 10.1093/annonc/mdq732</w:t>
      </w:r>
    </w:p>
    <w:p w:rsidR="008129EF"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43</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Inwald EC</w:t>
      </w:r>
      <w:r w:rsidR="004D2409" w:rsidRPr="002C2D6A">
        <w:rPr>
          <w:rFonts w:ascii="Book Antiqua" w:hAnsi="Book Antiqua" w:cs="Simsun"/>
          <w:color w:val="000000"/>
          <w:sz w:val="24"/>
          <w:szCs w:val="24"/>
          <w:lang w:val="en-US" w:eastAsia="zh-CN"/>
        </w:rPr>
        <w:t>, Klinkhammer-Schalke M, Hofstädter F, Zeman F, Koller M, Gerstenhauer M, Ortmann O. Ki-67 is a prognostic parameter in breast cancer patients: results of a large population-based cohort of a cancer registry. </w:t>
      </w:r>
      <w:r w:rsidR="004D2409" w:rsidRPr="002C2D6A">
        <w:rPr>
          <w:rFonts w:ascii="Book Antiqua" w:hAnsi="Book Antiqua" w:cs="Simsun"/>
          <w:i/>
          <w:iCs/>
          <w:color w:val="000000"/>
          <w:sz w:val="24"/>
          <w:szCs w:val="24"/>
          <w:lang w:val="en-US" w:eastAsia="zh-CN"/>
        </w:rPr>
        <w:t>Breast Cancer Res Treat</w:t>
      </w:r>
      <w:r w:rsidR="004D2409" w:rsidRPr="002C2D6A">
        <w:rPr>
          <w:rFonts w:ascii="Book Antiqua" w:hAnsi="Book Antiqua" w:cs="Simsun"/>
          <w:color w:val="000000"/>
          <w:sz w:val="24"/>
          <w:szCs w:val="24"/>
          <w:lang w:val="en-US" w:eastAsia="zh-CN"/>
        </w:rPr>
        <w:t> 2013; </w:t>
      </w:r>
      <w:r w:rsidR="004D2409" w:rsidRPr="002C2D6A">
        <w:rPr>
          <w:rFonts w:ascii="Book Antiqua" w:hAnsi="Book Antiqua" w:cs="Simsun"/>
          <w:b/>
          <w:bCs/>
          <w:color w:val="000000"/>
          <w:sz w:val="24"/>
          <w:szCs w:val="24"/>
          <w:lang w:val="en-US" w:eastAsia="zh-CN"/>
        </w:rPr>
        <w:t>139</w:t>
      </w:r>
      <w:r w:rsidR="004D2409" w:rsidRPr="002C2D6A">
        <w:rPr>
          <w:rFonts w:ascii="Book Antiqua" w:hAnsi="Book Antiqua" w:cs="Simsun"/>
          <w:color w:val="000000"/>
          <w:sz w:val="24"/>
          <w:szCs w:val="24"/>
          <w:lang w:val="en-US" w:eastAsia="zh-CN"/>
        </w:rPr>
        <w:t>: 539-552 [PMID: 23674192 DOI: 10.1007/s10549-013-2560-8]</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44</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Caudle AS</w:t>
      </w:r>
      <w:r w:rsidR="004D2409" w:rsidRPr="002C2D6A">
        <w:rPr>
          <w:rFonts w:ascii="Book Antiqua" w:hAnsi="Book Antiqua" w:cs="Simsun"/>
          <w:color w:val="000000"/>
          <w:sz w:val="24"/>
          <w:szCs w:val="24"/>
          <w:lang w:val="en-US" w:eastAsia="zh-CN"/>
        </w:rPr>
        <w:t>, Gonzalez-Angulo AM, Hunt KK, Liu P, Pusztai L, Symmans WF, Kuerer HM, Mittendorf EA, Hortobagyi GN, Meric-Bernstam F. Predictors of tumor progression during neoadjuvant chemotherapy in breast cancer. </w:t>
      </w:r>
      <w:r w:rsidR="004D2409" w:rsidRPr="002C2D6A">
        <w:rPr>
          <w:rFonts w:ascii="Book Antiqua" w:hAnsi="Book Antiqua" w:cs="Simsun"/>
          <w:i/>
          <w:iCs/>
          <w:color w:val="000000"/>
          <w:sz w:val="24"/>
          <w:szCs w:val="24"/>
          <w:lang w:val="en-US" w:eastAsia="zh-CN"/>
        </w:rPr>
        <w:t>J Clin Oncol</w:t>
      </w:r>
      <w:r w:rsidR="004D2409" w:rsidRPr="002C2D6A">
        <w:rPr>
          <w:rFonts w:ascii="Book Antiqua" w:hAnsi="Book Antiqua" w:cs="Simsun"/>
          <w:color w:val="000000"/>
          <w:sz w:val="24"/>
          <w:szCs w:val="24"/>
          <w:lang w:val="en-US" w:eastAsia="zh-CN"/>
        </w:rPr>
        <w:t> 2010; </w:t>
      </w:r>
      <w:r w:rsidR="004D2409" w:rsidRPr="002C2D6A">
        <w:rPr>
          <w:rFonts w:ascii="Book Antiqua" w:hAnsi="Book Antiqua" w:cs="Simsun"/>
          <w:b/>
          <w:bCs/>
          <w:color w:val="000000"/>
          <w:sz w:val="24"/>
          <w:szCs w:val="24"/>
          <w:lang w:val="en-US" w:eastAsia="zh-CN"/>
        </w:rPr>
        <w:t>28</w:t>
      </w:r>
      <w:r w:rsidR="004D2409" w:rsidRPr="002C2D6A">
        <w:rPr>
          <w:rFonts w:ascii="Book Antiqua" w:hAnsi="Book Antiqua" w:cs="Simsun"/>
          <w:color w:val="000000"/>
          <w:sz w:val="24"/>
          <w:szCs w:val="24"/>
          <w:lang w:val="en-US" w:eastAsia="zh-CN"/>
        </w:rPr>
        <w:t>: 1821-1828 [PMID: 20231683 DOI: 10.1200/JCO.2009.25.3286]</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45</w:t>
      </w:r>
      <w:r w:rsidR="004D2409" w:rsidRPr="002C2D6A">
        <w:rPr>
          <w:rFonts w:ascii="Book Antiqua" w:hAnsi="Book Antiqua" w:cs="Simsun"/>
          <w:color w:val="000000"/>
          <w:sz w:val="24"/>
          <w:szCs w:val="24"/>
          <w:lang w:val="en-US" w:eastAsia="zh-CN"/>
        </w:rPr>
        <w:t xml:space="preserve"> </w:t>
      </w:r>
      <w:r w:rsidR="004D2409" w:rsidRPr="002C2D6A">
        <w:rPr>
          <w:rFonts w:ascii="Book Antiqua" w:hAnsi="Book Antiqua" w:cs="Simsun"/>
          <w:b/>
          <w:color w:val="000000"/>
          <w:sz w:val="24"/>
          <w:szCs w:val="24"/>
          <w:lang w:val="en-US" w:eastAsia="zh-CN"/>
        </w:rPr>
        <w:t>Fasching Peter A</w:t>
      </w:r>
      <w:r w:rsidR="004D2409" w:rsidRPr="002C2D6A">
        <w:rPr>
          <w:rFonts w:ascii="Book Antiqua" w:hAnsi="Book Antiqua" w:cs="Simsun"/>
          <w:color w:val="000000"/>
          <w:sz w:val="24"/>
          <w:szCs w:val="24"/>
          <w:lang w:val="en-US" w:eastAsia="zh-CN"/>
        </w:rPr>
        <w:t>, Katharina Heusinger, Lothar Haeberle, Melitta Niklos, Alexander Hein, Christian M Bayer, Claudia Rauh, Ruediger Schulz-Wendtland, Mayada R Bani, Michael Schrauder, Laura Kahmann, Michael P Lux, Johanna D Strehl, Arndt Hartmann, Arno Dimmler, Matthias W Beckmann, David L Wachter, Ki67, chemotherapy response, and prognosis in breast cancer patients receiving neoadjuvant treatment</w:t>
      </w:r>
      <w:r w:rsidR="007C168A" w:rsidRPr="002C2D6A">
        <w:rPr>
          <w:rFonts w:ascii="Book Antiqua" w:hAnsi="Book Antiqua" w:cs="Simsun"/>
          <w:color w:val="000000"/>
          <w:sz w:val="24"/>
          <w:szCs w:val="24"/>
          <w:lang w:val="en-US" w:eastAsia="zh-CN"/>
        </w:rPr>
        <w:t xml:space="preserve">. </w:t>
      </w:r>
      <w:r w:rsidR="004D2409" w:rsidRPr="002C2D6A">
        <w:rPr>
          <w:rFonts w:ascii="Book Antiqua" w:hAnsi="Book Antiqua" w:cs="Simsun"/>
          <w:i/>
          <w:color w:val="000000"/>
          <w:sz w:val="24"/>
          <w:szCs w:val="24"/>
          <w:lang w:val="en-US" w:eastAsia="zh-CN"/>
        </w:rPr>
        <w:t xml:space="preserve">BMC Cancer </w:t>
      </w:r>
      <w:r w:rsidR="004D2409" w:rsidRPr="002C2D6A">
        <w:rPr>
          <w:rFonts w:ascii="Book Antiqua" w:hAnsi="Book Antiqua" w:cs="Simsun"/>
          <w:color w:val="000000"/>
          <w:sz w:val="24"/>
          <w:szCs w:val="24"/>
          <w:lang w:val="en-US" w:eastAsia="zh-CN"/>
        </w:rPr>
        <w:t>2011</w:t>
      </w:r>
      <w:r w:rsidR="007C168A" w:rsidRPr="002C2D6A">
        <w:rPr>
          <w:rFonts w:ascii="Book Antiqua" w:hAnsi="Book Antiqua" w:cs="Simsun"/>
          <w:color w:val="000000"/>
          <w:sz w:val="24"/>
          <w:szCs w:val="24"/>
          <w:lang w:val="en-US" w:eastAsia="zh-CN"/>
        </w:rPr>
        <w:t>;</w:t>
      </w:r>
      <w:r w:rsidR="004D2409" w:rsidRPr="002C2D6A">
        <w:rPr>
          <w:rFonts w:ascii="Book Antiqua" w:hAnsi="Book Antiqua" w:cs="Simsun"/>
          <w:color w:val="000000"/>
          <w:sz w:val="24"/>
          <w:szCs w:val="24"/>
          <w:lang w:val="en-US" w:eastAsia="zh-CN"/>
        </w:rPr>
        <w:t xml:space="preserve"> </w:t>
      </w:r>
      <w:r w:rsidR="004D2409" w:rsidRPr="002C2D6A">
        <w:rPr>
          <w:rFonts w:ascii="Book Antiqua" w:hAnsi="Book Antiqua" w:cs="Simsun"/>
          <w:b/>
          <w:color w:val="000000"/>
          <w:sz w:val="24"/>
          <w:szCs w:val="24"/>
          <w:lang w:val="en-US" w:eastAsia="zh-CN"/>
        </w:rPr>
        <w:t>11</w:t>
      </w:r>
      <w:r w:rsidR="004D2409" w:rsidRPr="002C2D6A">
        <w:rPr>
          <w:rFonts w:ascii="Book Antiqua" w:hAnsi="Book Antiqua" w:cs="Simsun"/>
          <w:color w:val="000000"/>
          <w:sz w:val="24"/>
          <w:szCs w:val="24"/>
          <w:lang w:val="en-US" w:eastAsia="zh-CN"/>
        </w:rPr>
        <w:t>: 486</w:t>
      </w:r>
      <w:r w:rsidR="007C168A" w:rsidRPr="002C2D6A">
        <w:rPr>
          <w:rFonts w:ascii="Book Antiqua" w:hAnsi="Book Antiqua" w:cs="Simsun"/>
          <w:color w:val="000000"/>
          <w:sz w:val="24"/>
          <w:szCs w:val="24"/>
          <w:lang w:val="en-US" w:eastAsia="zh-CN"/>
        </w:rPr>
        <w:t xml:space="preserve"> </w:t>
      </w:r>
      <w:r w:rsidR="004D2409" w:rsidRPr="002C2D6A">
        <w:rPr>
          <w:rFonts w:ascii="Book Antiqua" w:hAnsi="Book Antiqua" w:cs="Simsun"/>
          <w:color w:val="000000"/>
          <w:sz w:val="24"/>
          <w:szCs w:val="24"/>
          <w:lang w:val="en-US" w:eastAsia="zh-CN"/>
        </w:rPr>
        <w:t>[doi: 10.1186/1471-2407-11-486]</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46</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DeCensi A</w:t>
      </w:r>
      <w:r w:rsidR="004D2409" w:rsidRPr="002C2D6A">
        <w:rPr>
          <w:rFonts w:ascii="Book Antiqua" w:hAnsi="Book Antiqua" w:cs="Simsun"/>
          <w:color w:val="000000"/>
          <w:sz w:val="24"/>
          <w:szCs w:val="24"/>
          <w:lang w:val="en-US" w:eastAsia="zh-CN"/>
        </w:rPr>
        <w:t>, Guerrieri-Gonzaga A, Gandini S, Serrano D, Cazzaniga M, Mora S, Johansson H, Lien EA, Pruneri G, Viale G, Bonanni B. Prognostic significance of Ki-67 labeling index after short-term presurgical tamoxifen in women with ER-positive breast cancer. </w:t>
      </w:r>
      <w:r w:rsidR="004D2409" w:rsidRPr="002C2D6A">
        <w:rPr>
          <w:rFonts w:ascii="Book Antiqua" w:hAnsi="Book Antiqua" w:cs="Simsun"/>
          <w:i/>
          <w:iCs/>
          <w:color w:val="000000"/>
          <w:sz w:val="24"/>
          <w:szCs w:val="24"/>
          <w:lang w:val="en-US" w:eastAsia="zh-CN"/>
        </w:rPr>
        <w:t>Ann Oncol</w:t>
      </w:r>
      <w:r w:rsidR="004D2409" w:rsidRPr="002C2D6A">
        <w:rPr>
          <w:rFonts w:ascii="Book Antiqua" w:hAnsi="Book Antiqua" w:cs="Simsun"/>
          <w:color w:val="000000"/>
          <w:sz w:val="24"/>
          <w:szCs w:val="24"/>
          <w:lang w:val="en-US" w:eastAsia="zh-CN"/>
        </w:rPr>
        <w:t> 2011; </w:t>
      </w:r>
      <w:r w:rsidR="004D2409" w:rsidRPr="002C2D6A">
        <w:rPr>
          <w:rFonts w:ascii="Book Antiqua" w:hAnsi="Book Antiqua" w:cs="Simsun"/>
          <w:b/>
          <w:bCs/>
          <w:color w:val="000000"/>
          <w:sz w:val="24"/>
          <w:szCs w:val="24"/>
          <w:lang w:val="en-US" w:eastAsia="zh-CN"/>
        </w:rPr>
        <w:t>22</w:t>
      </w:r>
      <w:r w:rsidR="004D2409" w:rsidRPr="002C2D6A">
        <w:rPr>
          <w:rFonts w:ascii="Book Antiqua" w:hAnsi="Book Antiqua" w:cs="Simsun"/>
          <w:color w:val="000000"/>
          <w:sz w:val="24"/>
          <w:szCs w:val="24"/>
          <w:lang w:val="en-US" w:eastAsia="zh-CN"/>
        </w:rPr>
        <w:t>: 582-587 [PMID: 20716629 DOI: 10.1093/annonc/mdq427]</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47</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Decensi A</w:t>
      </w:r>
      <w:r w:rsidR="004D2409" w:rsidRPr="002C2D6A">
        <w:rPr>
          <w:rFonts w:ascii="Book Antiqua" w:hAnsi="Book Antiqua" w:cs="Simsun"/>
          <w:color w:val="000000"/>
          <w:sz w:val="24"/>
          <w:szCs w:val="24"/>
          <w:lang w:val="en-US" w:eastAsia="zh-CN"/>
        </w:rPr>
        <w:t xml:space="preserve">, Robertson C, Viale G, Pigatto F, Johansson H, Kisanga ER, Veronesi P, Torrisi R, Cazzaniga M, Mora S, Sandri MT, Pelosi G, Luini A, Goldhirsch A, Lien EA, Veronesi U. </w:t>
      </w:r>
      <w:proofErr w:type="gramStart"/>
      <w:r w:rsidR="004D2409" w:rsidRPr="002C2D6A">
        <w:rPr>
          <w:rFonts w:ascii="Book Antiqua" w:hAnsi="Book Antiqua" w:cs="Simsun"/>
          <w:color w:val="000000"/>
          <w:sz w:val="24"/>
          <w:szCs w:val="24"/>
          <w:lang w:val="en-US" w:eastAsia="zh-CN"/>
        </w:rPr>
        <w:t>A randomized trial of low-dose tamoxifen on breast cancer proliferation and blood estrogenic biomarkers.</w:t>
      </w:r>
      <w:proofErr w:type="gramEnd"/>
      <w:r w:rsidR="004D2409" w:rsidRPr="002C2D6A">
        <w:rPr>
          <w:rFonts w:ascii="Book Antiqua" w:hAnsi="Book Antiqua" w:cs="Simsun"/>
          <w:color w:val="000000"/>
          <w:sz w:val="24"/>
          <w:szCs w:val="24"/>
          <w:lang w:val="en-US" w:eastAsia="zh-CN"/>
        </w:rPr>
        <w:t> </w:t>
      </w:r>
      <w:r w:rsidR="004D2409" w:rsidRPr="002C2D6A">
        <w:rPr>
          <w:rFonts w:ascii="Book Antiqua" w:hAnsi="Book Antiqua" w:cs="Simsun"/>
          <w:i/>
          <w:iCs/>
          <w:color w:val="000000"/>
          <w:sz w:val="24"/>
          <w:szCs w:val="24"/>
          <w:lang w:val="en-US" w:eastAsia="zh-CN"/>
        </w:rPr>
        <w:t>J Natl Cancer Inst</w:t>
      </w:r>
      <w:r w:rsidR="004D2409" w:rsidRPr="002C2D6A">
        <w:rPr>
          <w:rFonts w:ascii="Book Antiqua" w:hAnsi="Book Antiqua" w:cs="Simsun"/>
          <w:color w:val="000000"/>
          <w:sz w:val="24"/>
          <w:szCs w:val="24"/>
          <w:lang w:val="en-US" w:eastAsia="zh-CN"/>
        </w:rPr>
        <w:t> 2003; </w:t>
      </w:r>
      <w:r w:rsidR="004D2409" w:rsidRPr="002C2D6A">
        <w:rPr>
          <w:rFonts w:ascii="Book Antiqua" w:hAnsi="Book Antiqua" w:cs="Simsun"/>
          <w:b/>
          <w:bCs/>
          <w:color w:val="000000"/>
          <w:sz w:val="24"/>
          <w:szCs w:val="24"/>
          <w:lang w:val="en-US" w:eastAsia="zh-CN"/>
        </w:rPr>
        <w:t>95</w:t>
      </w:r>
      <w:r w:rsidR="004D2409" w:rsidRPr="002C2D6A">
        <w:rPr>
          <w:rFonts w:ascii="Book Antiqua" w:hAnsi="Book Antiqua" w:cs="Simsun"/>
          <w:color w:val="000000"/>
          <w:sz w:val="24"/>
          <w:szCs w:val="24"/>
          <w:lang w:val="en-US" w:eastAsia="zh-CN"/>
        </w:rPr>
        <w:t>: 779-790 [PMID: 12783932 DOI: 10.1093/jnci/95.11.779]</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48</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Dowsett M</w:t>
      </w:r>
      <w:r w:rsidR="004D2409" w:rsidRPr="002C2D6A">
        <w:rPr>
          <w:rFonts w:ascii="Book Antiqua" w:hAnsi="Book Antiqua" w:cs="Simsun"/>
          <w:color w:val="000000"/>
          <w:sz w:val="24"/>
          <w:szCs w:val="24"/>
          <w:lang w:val="en-US" w:eastAsia="zh-CN"/>
        </w:rPr>
        <w:t>, Smith IE, Ebbs SR, Dixon JM, Skene A, A'Hern R, Salter J, Detre S, Hills M, Walsh G. Prognostic value of Ki67 expression after short-term presurgical endocrine therapy for primary breast cancer. </w:t>
      </w:r>
      <w:r w:rsidR="004D2409" w:rsidRPr="002C2D6A">
        <w:rPr>
          <w:rFonts w:ascii="Book Antiqua" w:hAnsi="Book Antiqua" w:cs="Simsun"/>
          <w:i/>
          <w:iCs/>
          <w:color w:val="000000"/>
          <w:sz w:val="24"/>
          <w:szCs w:val="24"/>
          <w:lang w:val="en-US" w:eastAsia="zh-CN"/>
        </w:rPr>
        <w:t>J Natl Cancer Inst</w:t>
      </w:r>
      <w:r w:rsidR="004D2409" w:rsidRPr="002C2D6A">
        <w:rPr>
          <w:rFonts w:ascii="Book Antiqua" w:hAnsi="Book Antiqua" w:cs="Simsun"/>
          <w:color w:val="000000"/>
          <w:sz w:val="24"/>
          <w:szCs w:val="24"/>
          <w:lang w:val="en-US" w:eastAsia="zh-CN"/>
        </w:rPr>
        <w:t> 2007; </w:t>
      </w:r>
      <w:r w:rsidR="004D2409" w:rsidRPr="002C2D6A">
        <w:rPr>
          <w:rFonts w:ascii="Book Antiqua" w:hAnsi="Book Antiqua" w:cs="Simsun"/>
          <w:b/>
          <w:bCs/>
          <w:color w:val="000000"/>
          <w:sz w:val="24"/>
          <w:szCs w:val="24"/>
          <w:lang w:val="en-US" w:eastAsia="zh-CN"/>
        </w:rPr>
        <w:t>99</w:t>
      </w:r>
      <w:r w:rsidR="004D2409" w:rsidRPr="002C2D6A">
        <w:rPr>
          <w:rFonts w:ascii="Book Antiqua" w:hAnsi="Book Antiqua" w:cs="Simsun"/>
          <w:color w:val="000000"/>
          <w:sz w:val="24"/>
          <w:szCs w:val="24"/>
          <w:lang w:val="en-US" w:eastAsia="zh-CN"/>
        </w:rPr>
        <w:t>: 167-170 [PMID: 17228000 DOI: 10.1093/jnci/djk020]</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49</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Ellis MJ</w:t>
      </w:r>
      <w:r w:rsidR="004D2409" w:rsidRPr="002C2D6A">
        <w:rPr>
          <w:rFonts w:ascii="Book Antiqua" w:hAnsi="Book Antiqua" w:cs="Simsun"/>
          <w:color w:val="000000"/>
          <w:sz w:val="24"/>
          <w:szCs w:val="24"/>
          <w:lang w:val="en-US" w:eastAsia="zh-CN"/>
        </w:rPr>
        <w:t>, Tao Y, Luo J, A'Hern R, Evans DB, Bhatnagar AS, Chaudri Ross HA, von Kameke A, Miller WR, Smith I, Eiermann W, Dowsett M. Outcome prediction for estrogen receptor-positive breast cancer based on postneoadjuvant endocrine therapy tumor characteristics. </w:t>
      </w:r>
      <w:r w:rsidR="004D2409" w:rsidRPr="002C2D6A">
        <w:rPr>
          <w:rFonts w:ascii="Book Antiqua" w:hAnsi="Book Antiqua" w:cs="Simsun"/>
          <w:i/>
          <w:iCs/>
          <w:color w:val="000000"/>
          <w:sz w:val="24"/>
          <w:szCs w:val="24"/>
          <w:lang w:val="en-US" w:eastAsia="zh-CN"/>
        </w:rPr>
        <w:t>J Natl Cancer Inst</w:t>
      </w:r>
      <w:r w:rsidR="004D2409" w:rsidRPr="002C2D6A">
        <w:rPr>
          <w:rFonts w:ascii="Book Antiqua" w:hAnsi="Book Antiqua" w:cs="Simsun"/>
          <w:color w:val="000000"/>
          <w:sz w:val="24"/>
          <w:szCs w:val="24"/>
          <w:lang w:val="en-US" w:eastAsia="zh-CN"/>
        </w:rPr>
        <w:t> 2008; </w:t>
      </w:r>
      <w:r w:rsidR="004D2409" w:rsidRPr="002C2D6A">
        <w:rPr>
          <w:rFonts w:ascii="Book Antiqua" w:hAnsi="Book Antiqua" w:cs="Simsun"/>
          <w:b/>
          <w:bCs/>
          <w:color w:val="000000"/>
          <w:sz w:val="24"/>
          <w:szCs w:val="24"/>
          <w:lang w:val="en-US" w:eastAsia="zh-CN"/>
        </w:rPr>
        <w:t>100</w:t>
      </w:r>
      <w:r w:rsidR="004D2409" w:rsidRPr="002C2D6A">
        <w:rPr>
          <w:rFonts w:ascii="Book Antiqua" w:hAnsi="Book Antiqua" w:cs="Simsun"/>
          <w:color w:val="000000"/>
          <w:sz w:val="24"/>
          <w:szCs w:val="24"/>
          <w:lang w:val="en-US" w:eastAsia="zh-CN"/>
        </w:rPr>
        <w:t>: 1380-1388 [PMID: 18812550 DOI: 10.1093/jnci/djn309]</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50</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Rudolph P</w:t>
      </w:r>
      <w:r w:rsidR="004D2409" w:rsidRPr="002C2D6A">
        <w:rPr>
          <w:rFonts w:ascii="Book Antiqua" w:hAnsi="Book Antiqua" w:cs="Simsun"/>
          <w:color w:val="000000"/>
          <w:sz w:val="24"/>
          <w:szCs w:val="24"/>
          <w:lang w:val="en-US" w:eastAsia="zh-CN"/>
        </w:rPr>
        <w:t>, Alm P, Olsson H, Heidebrecht HJ, Fernö M, Baldetorp B, Parwaresch R. Concurrent overexpression of p53 and c-erbB-2 correlates with accelerated cycling and concomitant poor prognosis in node-negative breast cancer. </w:t>
      </w:r>
      <w:r w:rsidR="004D2409" w:rsidRPr="002C2D6A">
        <w:rPr>
          <w:rFonts w:ascii="Book Antiqua" w:hAnsi="Book Antiqua" w:cs="Simsun"/>
          <w:i/>
          <w:iCs/>
          <w:color w:val="000000"/>
          <w:sz w:val="24"/>
          <w:szCs w:val="24"/>
          <w:lang w:val="en-US" w:eastAsia="zh-CN"/>
        </w:rPr>
        <w:t>Hum Pathol</w:t>
      </w:r>
      <w:r w:rsidR="004D2409" w:rsidRPr="002C2D6A">
        <w:rPr>
          <w:rFonts w:ascii="Book Antiqua" w:hAnsi="Book Antiqua" w:cs="Simsun"/>
          <w:color w:val="000000"/>
          <w:sz w:val="24"/>
          <w:szCs w:val="24"/>
          <w:lang w:val="en-US" w:eastAsia="zh-CN"/>
        </w:rPr>
        <w:t> 2001; </w:t>
      </w:r>
      <w:r w:rsidR="004D2409" w:rsidRPr="002C2D6A">
        <w:rPr>
          <w:rFonts w:ascii="Book Antiqua" w:hAnsi="Book Antiqua" w:cs="Simsun"/>
          <w:b/>
          <w:bCs/>
          <w:color w:val="000000"/>
          <w:sz w:val="24"/>
          <w:szCs w:val="24"/>
          <w:lang w:val="en-US" w:eastAsia="zh-CN"/>
        </w:rPr>
        <w:t>32</w:t>
      </w:r>
      <w:r w:rsidR="004D2409" w:rsidRPr="002C2D6A">
        <w:rPr>
          <w:rFonts w:ascii="Book Antiqua" w:hAnsi="Book Antiqua" w:cs="Simsun"/>
          <w:color w:val="000000"/>
          <w:sz w:val="24"/>
          <w:szCs w:val="24"/>
          <w:lang w:val="en-US" w:eastAsia="zh-CN"/>
        </w:rPr>
        <w:t>: 311-319 [PMID: 11274641 DOI: 10.1053/hupa.2001.22748]</w:t>
      </w:r>
    </w:p>
    <w:p w:rsidR="00FA1681"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51</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Rudolph P</w:t>
      </w:r>
      <w:r w:rsidR="004D2409" w:rsidRPr="002C2D6A">
        <w:rPr>
          <w:rFonts w:ascii="Book Antiqua" w:hAnsi="Book Antiqua" w:cs="Simsun"/>
          <w:color w:val="000000"/>
          <w:sz w:val="24"/>
          <w:szCs w:val="24"/>
          <w:lang w:val="en-US" w:eastAsia="zh-CN"/>
        </w:rPr>
        <w:t>, Alm P, Heidebrecht HJ, Bolte H, Ratjen V, Baldetorp B, Fernö M, Olsson H, Parwaresch R. Immunologic proliferation marker Ki-S2 as prognostic indicator for lymph node-negative breast cancer. </w:t>
      </w:r>
      <w:r w:rsidR="004D2409" w:rsidRPr="002C2D6A">
        <w:rPr>
          <w:rFonts w:ascii="Book Antiqua" w:hAnsi="Book Antiqua" w:cs="Simsun"/>
          <w:i/>
          <w:iCs/>
          <w:color w:val="000000"/>
          <w:sz w:val="24"/>
          <w:szCs w:val="24"/>
          <w:lang w:val="en-US" w:eastAsia="zh-CN"/>
        </w:rPr>
        <w:t>J Natl Cancer Inst</w:t>
      </w:r>
      <w:r w:rsidR="004D2409" w:rsidRPr="002C2D6A">
        <w:rPr>
          <w:rFonts w:ascii="Book Antiqua" w:hAnsi="Book Antiqua" w:cs="Simsun"/>
          <w:color w:val="000000"/>
          <w:sz w:val="24"/>
          <w:szCs w:val="24"/>
          <w:lang w:val="en-US" w:eastAsia="zh-CN"/>
        </w:rPr>
        <w:t> 1999; </w:t>
      </w:r>
      <w:r w:rsidR="004D2409" w:rsidRPr="002C2D6A">
        <w:rPr>
          <w:rFonts w:ascii="Book Antiqua" w:hAnsi="Book Antiqua" w:cs="Simsun"/>
          <w:b/>
          <w:bCs/>
          <w:color w:val="000000"/>
          <w:sz w:val="24"/>
          <w:szCs w:val="24"/>
          <w:lang w:val="en-US" w:eastAsia="zh-CN"/>
        </w:rPr>
        <w:t>91</w:t>
      </w:r>
      <w:r w:rsidR="004D2409" w:rsidRPr="002C2D6A">
        <w:rPr>
          <w:rFonts w:ascii="Book Antiqua" w:hAnsi="Book Antiqua" w:cs="Simsun"/>
          <w:color w:val="000000"/>
          <w:sz w:val="24"/>
          <w:szCs w:val="24"/>
          <w:lang w:val="en-US" w:eastAsia="zh-CN"/>
        </w:rPr>
        <w:t>: 271-278 [PMID: 10037106 DOI: 10.1093/jnci/91.3.271]</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52</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Keam B</w:t>
      </w:r>
      <w:r w:rsidR="004D2409" w:rsidRPr="002C2D6A">
        <w:rPr>
          <w:rFonts w:ascii="Book Antiqua" w:hAnsi="Book Antiqua" w:cs="Simsun"/>
          <w:color w:val="000000"/>
          <w:sz w:val="24"/>
          <w:szCs w:val="24"/>
          <w:lang w:val="en-US" w:eastAsia="zh-CN"/>
        </w:rPr>
        <w:t xml:space="preserve">, Im SA, Lee KH, Han SW, Oh DY, Kim JH, Lee SH, Han W, Kim DW, Kim TY, Park IA, Noh DY, Heo DS, Bang YJ. Ki-67 can be used for further classification of triple negative breast cancer into two subtypes with different </w:t>
      </w:r>
      <w:r w:rsidR="004D2409" w:rsidRPr="002C2D6A">
        <w:rPr>
          <w:rFonts w:ascii="Book Antiqua" w:hAnsi="Book Antiqua" w:cs="Simsun"/>
          <w:color w:val="000000"/>
          <w:sz w:val="24"/>
          <w:szCs w:val="24"/>
          <w:lang w:val="en-US" w:eastAsia="zh-CN"/>
        </w:rPr>
        <w:lastRenderedPageBreak/>
        <w:t>response and prognosis. </w:t>
      </w:r>
      <w:r w:rsidR="004D2409" w:rsidRPr="002C2D6A">
        <w:rPr>
          <w:rFonts w:ascii="Book Antiqua" w:hAnsi="Book Antiqua" w:cs="Simsun"/>
          <w:i/>
          <w:iCs/>
          <w:color w:val="000000"/>
          <w:sz w:val="24"/>
          <w:szCs w:val="24"/>
          <w:lang w:val="en-US" w:eastAsia="zh-CN"/>
        </w:rPr>
        <w:t>Breast Cancer Res</w:t>
      </w:r>
      <w:r w:rsidR="004D2409" w:rsidRPr="002C2D6A">
        <w:rPr>
          <w:rFonts w:ascii="Book Antiqua" w:hAnsi="Book Antiqua" w:cs="Simsun"/>
          <w:color w:val="000000"/>
          <w:sz w:val="24"/>
          <w:szCs w:val="24"/>
          <w:lang w:val="en-US" w:eastAsia="zh-CN"/>
        </w:rPr>
        <w:t> 2011; </w:t>
      </w:r>
      <w:r w:rsidR="004D2409" w:rsidRPr="002C2D6A">
        <w:rPr>
          <w:rFonts w:ascii="Book Antiqua" w:hAnsi="Book Antiqua" w:cs="Simsun"/>
          <w:b/>
          <w:bCs/>
          <w:color w:val="000000"/>
          <w:sz w:val="24"/>
          <w:szCs w:val="24"/>
          <w:lang w:val="en-US" w:eastAsia="zh-CN"/>
        </w:rPr>
        <w:t>13</w:t>
      </w:r>
      <w:r w:rsidR="004D2409" w:rsidRPr="002C2D6A">
        <w:rPr>
          <w:rFonts w:ascii="Book Antiqua" w:hAnsi="Book Antiqua" w:cs="Simsun"/>
          <w:color w:val="000000"/>
          <w:sz w:val="24"/>
          <w:szCs w:val="24"/>
          <w:lang w:val="en-US" w:eastAsia="zh-CN"/>
        </w:rPr>
        <w:t>: R22 [PMID: 21366896 DOI: 10.1186/bcr2834]</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53</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Linjawi A</w:t>
      </w:r>
      <w:r w:rsidR="004D2409" w:rsidRPr="002C2D6A">
        <w:rPr>
          <w:rFonts w:ascii="Book Antiqua" w:hAnsi="Book Antiqua" w:cs="Simsun"/>
          <w:color w:val="000000"/>
          <w:sz w:val="24"/>
          <w:szCs w:val="24"/>
          <w:lang w:val="en-US" w:eastAsia="zh-CN"/>
        </w:rPr>
        <w:t>, Kontogiannea M, Halwani F, Edwardes M, Meterissian S. Prognostic significance of p53, bcl-2, and Bax expression in early breast cancer. </w:t>
      </w:r>
      <w:r w:rsidR="004D2409" w:rsidRPr="002C2D6A">
        <w:rPr>
          <w:rFonts w:ascii="Book Antiqua" w:hAnsi="Book Antiqua" w:cs="Simsun"/>
          <w:i/>
          <w:iCs/>
          <w:color w:val="000000"/>
          <w:sz w:val="24"/>
          <w:szCs w:val="24"/>
          <w:lang w:val="en-US" w:eastAsia="zh-CN"/>
        </w:rPr>
        <w:t>J Am Coll Surg</w:t>
      </w:r>
      <w:r w:rsidR="004D2409" w:rsidRPr="002C2D6A">
        <w:rPr>
          <w:rFonts w:ascii="Book Antiqua" w:hAnsi="Book Antiqua" w:cs="Simsun"/>
          <w:color w:val="000000"/>
          <w:sz w:val="24"/>
          <w:szCs w:val="24"/>
          <w:lang w:val="en-US" w:eastAsia="zh-CN"/>
        </w:rPr>
        <w:t> 2004; </w:t>
      </w:r>
      <w:r w:rsidR="004D2409" w:rsidRPr="002C2D6A">
        <w:rPr>
          <w:rFonts w:ascii="Book Antiqua" w:hAnsi="Book Antiqua" w:cs="Simsun"/>
          <w:b/>
          <w:bCs/>
          <w:color w:val="000000"/>
          <w:sz w:val="24"/>
          <w:szCs w:val="24"/>
          <w:lang w:val="en-US" w:eastAsia="zh-CN"/>
        </w:rPr>
        <w:t>198</w:t>
      </w:r>
      <w:r w:rsidR="004D2409" w:rsidRPr="002C2D6A">
        <w:rPr>
          <w:rFonts w:ascii="Book Antiqua" w:hAnsi="Book Antiqua" w:cs="Simsun"/>
          <w:color w:val="000000"/>
          <w:sz w:val="24"/>
          <w:szCs w:val="24"/>
          <w:lang w:val="en-US" w:eastAsia="zh-CN"/>
        </w:rPr>
        <w:t>: 83-90 [PMID: 14698315]</w:t>
      </w:r>
    </w:p>
    <w:p w:rsidR="004D2409" w:rsidRPr="002C2D6A" w:rsidRDefault="00CC0EA5" w:rsidP="00CC0EA5">
      <w:pPr>
        <w:spacing w:after="0" w:line="240" w:lineRule="auto"/>
        <w:jc w:val="both"/>
        <w:rPr>
          <w:rFonts w:ascii="Book Antiqua" w:hAnsi="Book Antiqua" w:cs="Simsun"/>
          <w:sz w:val="24"/>
          <w:szCs w:val="24"/>
          <w:lang w:val="en-US" w:eastAsia="zh-CN"/>
        </w:rPr>
      </w:pPr>
      <w:r w:rsidRPr="002C2D6A">
        <w:rPr>
          <w:rFonts w:ascii="Book Antiqua" w:hAnsi="Book Antiqua" w:cs="Simsun"/>
          <w:sz w:val="24"/>
          <w:szCs w:val="24"/>
          <w:lang w:val="en-US" w:eastAsia="zh-CN"/>
        </w:rPr>
        <w:t>54</w:t>
      </w:r>
      <w:r w:rsidR="004D2409" w:rsidRPr="002C2D6A">
        <w:rPr>
          <w:rFonts w:ascii="Book Antiqua" w:hAnsi="Book Antiqua" w:cs="Simsun"/>
          <w:sz w:val="24"/>
          <w:szCs w:val="24"/>
          <w:lang w:val="en-US" w:eastAsia="zh-CN"/>
        </w:rPr>
        <w:t> </w:t>
      </w:r>
      <w:r w:rsidR="004D2409" w:rsidRPr="002C2D6A">
        <w:rPr>
          <w:rFonts w:ascii="Book Antiqua" w:hAnsi="Book Antiqua" w:cs="Simsun"/>
          <w:b/>
          <w:bCs/>
          <w:sz w:val="24"/>
          <w:szCs w:val="24"/>
          <w:lang w:val="en-US" w:eastAsia="zh-CN"/>
        </w:rPr>
        <w:t>Tsujimoto Y</w:t>
      </w:r>
      <w:r w:rsidR="004D2409" w:rsidRPr="002C2D6A">
        <w:rPr>
          <w:rFonts w:ascii="Book Antiqua" w:hAnsi="Book Antiqua" w:cs="Simsun"/>
          <w:sz w:val="24"/>
          <w:szCs w:val="24"/>
          <w:lang w:val="en-US" w:eastAsia="zh-CN"/>
        </w:rPr>
        <w:t>, Finger LR, Yunis J, Nowell PC, Croce CM. Cloning of the chromosome breakpoint of neoplastic B cells with the t(14; 18) chromosome translocation. </w:t>
      </w:r>
      <w:r w:rsidR="004D2409" w:rsidRPr="002C2D6A">
        <w:rPr>
          <w:rFonts w:ascii="Book Antiqua" w:hAnsi="Book Antiqua" w:cs="Simsun"/>
          <w:i/>
          <w:iCs/>
          <w:sz w:val="24"/>
          <w:szCs w:val="24"/>
          <w:lang w:val="en-US" w:eastAsia="zh-CN"/>
        </w:rPr>
        <w:t>Science</w:t>
      </w:r>
      <w:r w:rsidR="004D2409" w:rsidRPr="002C2D6A">
        <w:rPr>
          <w:rFonts w:ascii="Book Antiqua" w:hAnsi="Book Antiqua" w:cs="Simsun"/>
          <w:sz w:val="24"/>
          <w:szCs w:val="24"/>
          <w:lang w:val="en-US" w:eastAsia="zh-CN"/>
        </w:rPr>
        <w:t> 1984; </w:t>
      </w:r>
      <w:r w:rsidR="004D2409" w:rsidRPr="002C2D6A">
        <w:rPr>
          <w:rFonts w:ascii="Book Antiqua" w:hAnsi="Book Antiqua" w:cs="Simsun"/>
          <w:b/>
          <w:bCs/>
          <w:sz w:val="24"/>
          <w:szCs w:val="24"/>
          <w:lang w:val="en-US" w:eastAsia="zh-CN"/>
        </w:rPr>
        <w:t>226</w:t>
      </w:r>
      <w:r w:rsidR="004D2409" w:rsidRPr="002C2D6A">
        <w:rPr>
          <w:rFonts w:ascii="Book Antiqua" w:hAnsi="Book Antiqua" w:cs="Simsun"/>
          <w:sz w:val="24"/>
          <w:szCs w:val="24"/>
          <w:lang w:val="en-US" w:eastAsia="zh-CN"/>
        </w:rPr>
        <w:t>: 1097-1099 [PMID: 6093263 DOI: 10.1126/science.6093263]</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55</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Silvestrini R</w:t>
      </w:r>
      <w:r w:rsidR="004D2409" w:rsidRPr="002C2D6A">
        <w:rPr>
          <w:rFonts w:ascii="Book Antiqua" w:hAnsi="Book Antiqua" w:cs="Simsun"/>
          <w:color w:val="000000"/>
          <w:sz w:val="24"/>
          <w:szCs w:val="24"/>
          <w:lang w:val="en-US" w:eastAsia="zh-CN"/>
        </w:rPr>
        <w:t>, Veneroni S, Daidone MG, Benini E, Boracchi P, Mezzetti M, Di Fronzo G, Rilke F, Veronesi U. The Bcl-2 protein: a prognostic indicator strongly related to p53 protein in lymph node-negative breast cancer patients. </w:t>
      </w:r>
      <w:r w:rsidR="004D2409" w:rsidRPr="002C2D6A">
        <w:rPr>
          <w:rFonts w:ascii="Book Antiqua" w:hAnsi="Book Antiqua" w:cs="Simsun"/>
          <w:i/>
          <w:iCs/>
          <w:color w:val="000000"/>
          <w:sz w:val="24"/>
          <w:szCs w:val="24"/>
          <w:lang w:val="en-US" w:eastAsia="zh-CN"/>
        </w:rPr>
        <w:t>J Natl Cancer Inst</w:t>
      </w:r>
      <w:r w:rsidR="004D2409" w:rsidRPr="002C2D6A">
        <w:rPr>
          <w:rFonts w:ascii="Book Antiqua" w:hAnsi="Book Antiqua" w:cs="Simsun"/>
          <w:color w:val="000000"/>
          <w:sz w:val="24"/>
          <w:szCs w:val="24"/>
          <w:lang w:val="en-US" w:eastAsia="zh-CN"/>
        </w:rPr>
        <w:t> 1994; </w:t>
      </w:r>
      <w:r w:rsidR="004D2409" w:rsidRPr="002C2D6A">
        <w:rPr>
          <w:rFonts w:ascii="Book Antiqua" w:hAnsi="Book Antiqua" w:cs="Simsun"/>
          <w:b/>
          <w:bCs/>
          <w:color w:val="000000"/>
          <w:sz w:val="24"/>
          <w:szCs w:val="24"/>
          <w:lang w:val="en-US" w:eastAsia="zh-CN"/>
        </w:rPr>
        <w:t>86</w:t>
      </w:r>
      <w:r w:rsidR="004D2409" w:rsidRPr="002C2D6A">
        <w:rPr>
          <w:rFonts w:ascii="Book Antiqua" w:hAnsi="Book Antiqua" w:cs="Simsun"/>
          <w:color w:val="000000"/>
          <w:sz w:val="24"/>
          <w:szCs w:val="24"/>
          <w:lang w:val="en-US" w:eastAsia="zh-CN"/>
        </w:rPr>
        <w:t>: 499-504 [PMID: 8133533 DOI: 10.1093/jnci/86.7.499]</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56</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Lipponen P</w:t>
      </w:r>
      <w:r w:rsidR="004D2409" w:rsidRPr="002C2D6A">
        <w:rPr>
          <w:rFonts w:ascii="Book Antiqua" w:hAnsi="Book Antiqua" w:cs="Simsun"/>
          <w:color w:val="000000"/>
          <w:sz w:val="24"/>
          <w:szCs w:val="24"/>
          <w:lang w:val="en-US" w:eastAsia="zh-CN"/>
        </w:rPr>
        <w:t>, Pietiläinen T, Kosma VM, Aaltomaa S, Eskelinen M, Syrjänen K. Apoptosis suppressing protein bcl-2 is expressed in well-differentiated breast carcinomas with favourable prognosis. </w:t>
      </w:r>
      <w:r w:rsidR="004D2409" w:rsidRPr="002C2D6A">
        <w:rPr>
          <w:rFonts w:ascii="Book Antiqua" w:hAnsi="Book Antiqua" w:cs="Simsun"/>
          <w:i/>
          <w:iCs/>
          <w:color w:val="000000"/>
          <w:sz w:val="24"/>
          <w:szCs w:val="24"/>
          <w:lang w:val="en-US" w:eastAsia="zh-CN"/>
        </w:rPr>
        <w:t>J Pathol</w:t>
      </w:r>
      <w:r w:rsidR="004D2409" w:rsidRPr="002C2D6A">
        <w:rPr>
          <w:rFonts w:ascii="Book Antiqua" w:hAnsi="Book Antiqua" w:cs="Simsun"/>
          <w:color w:val="000000"/>
          <w:sz w:val="24"/>
          <w:szCs w:val="24"/>
          <w:lang w:val="en-US" w:eastAsia="zh-CN"/>
        </w:rPr>
        <w:t> 1995; </w:t>
      </w:r>
      <w:r w:rsidR="004D2409" w:rsidRPr="002C2D6A">
        <w:rPr>
          <w:rFonts w:ascii="Book Antiqua" w:hAnsi="Book Antiqua" w:cs="Simsun"/>
          <w:b/>
          <w:bCs/>
          <w:color w:val="000000"/>
          <w:sz w:val="24"/>
          <w:szCs w:val="24"/>
          <w:lang w:val="en-US" w:eastAsia="zh-CN"/>
        </w:rPr>
        <w:t>177</w:t>
      </w:r>
      <w:r w:rsidR="004D2409" w:rsidRPr="002C2D6A">
        <w:rPr>
          <w:rFonts w:ascii="Book Antiqua" w:hAnsi="Book Antiqua" w:cs="Simsun"/>
          <w:color w:val="000000"/>
          <w:sz w:val="24"/>
          <w:szCs w:val="24"/>
          <w:lang w:val="en-US" w:eastAsia="zh-CN"/>
        </w:rPr>
        <w:t>: 49-55 [PMID: 7472779 DOI: 10.1002/path.1711770109]</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57</w:t>
      </w:r>
      <w:r w:rsidR="004D2409" w:rsidRPr="002C2D6A">
        <w:rPr>
          <w:rFonts w:ascii="Book Antiqua" w:hAnsi="Book Antiqua" w:cs="Simsun"/>
          <w:color w:val="000000"/>
          <w:sz w:val="24"/>
          <w:szCs w:val="24"/>
          <w:lang w:val="en-US" w:eastAsia="zh-CN"/>
        </w:rPr>
        <w:t xml:space="preserve"> </w:t>
      </w:r>
      <w:r w:rsidR="004D2409" w:rsidRPr="002C2D6A">
        <w:rPr>
          <w:rFonts w:ascii="Book Antiqua" w:hAnsi="Book Antiqua" w:cs="Simsun"/>
          <w:b/>
          <w:color w:val="000000"/>
          <w:sz w:val="24"/>
          <w:szCs w:val="24"/>
          <w:lang w:val="en-US" w:eastAsia="zh-CN"/>
        </w:rPr>
        <w:t>O'Reilly LA</w:t>
      </w:r>
      <w:r w:rsidR="004D2409" w:rsidRPr="002C2D6A">
        <w:rPr>
          <w:rFonts w:ascii="Book Antiqua" w:hAnsi="Book Antiqua" w:cs="Simsun"/>
          <w:color w:val="000000"/>
          <w:sz w:val="24"/>
          <w:szCs w:val="24"/>
          <w:lang w:val="en-US" w:eastAsia="zh-CN"/>
        </w:rPr>
        <w:t>, Huang DC, Strasser A</w:t>
      </w:r>
      <w:r w:rsidR="007C168A" w:rsidRPr="002C2D6A">
        <w:rPr>
          <w:rFonts w:ascii="Book Antiqua" w:hAnsi="Book Antiqua" w:cs="Simsun"/>
          <w:color w:val="000000"/>
          <w:sz w:val="24"/>
          <w:szCs w:val="24"/>
          <w:lang w:val="en-US" w:eastAsia="zh-CN"/>
        </w:rPr>
        <w:t>.</w:t>
      </w:r>
      <w:r w:rsidR="004D2409" w:rsidRPr="002C2D6A">
        <w:rPr>
          <w:rFonts w:ascii="Book Antiqua" w:hAnsi="Book Antiqua" w:cs="Simsun"/>
          <w:color w:val="000000"/>
          <w:sz w:val="24"/>
          <w:szCs w:val="24"/>
          <w:lang w:val="en-US" w:eastAsia="zh-CN"/>
        </w:rPr>
        <w:t xml:space="preserve"> The cell death inhibitor Bcl-2 and its homologues influence control of cell cycle entry. </w:t>
      </w:r>
      <w:r w:rsidR="004D2409" w:rsidRPr="002C2D6A">
        <w:rPr>
          <w:rFonts w:ascii="Book Antiqua" w:hAnsi="Book Antiqua" w:cs="Simsun"/>
          <w:i/>
          <w:color w:val="000000"/>
          <w:sz w:val="24"/>
          <w:szCs w:val="24"/>
          <w:lang w:val="en-US" w:eastAsia="zh-CN"/>
        </w:rPr>
        <w:t xml:space="preserve">EMBO J </w:t>
      </w:r>
      <w:r w:rsidR="007C168A" w:rsidRPr="002C2D6A">
        <w:rPr>
          <w:rFonts w:ascii="Book Antiqua" w:hAnsi="Book Antiqua" w:cs="Simsun"/>
          <w:color w:val="000000"/>
          <w:sz w:val="24"/>
          <w:szCs w:val="24"/>
          <w:lang w:val="en-US" w:eastAsia="zh-CN"/>
        </w:rPr>
        <w:t xml:space="preserve">1996; </w:t>
      </w:r>
      <w:r w:rsidR="004D2409" w:rsidRPr="002C2D6A">
        <w:rPr>
          <w:rFonts w:ascii="Book Antiqua" w:hAnsi="Book Antiqua" w:cs="Simsun"/>
          <w:b/>
          <w:color w:val="000000"/>
          <w:sz w:val="24"/>
          <w:szCs w:val="24"/>
          <w:lang w:val="en-US" w:eastAsia="zh-CN"/>
        </w:rPr>
        <w:t>15</w:t>
      </w:r>
      <w:r w:rsidR="004D2409" w:rsidRPr="002C2D6A">
        <w:rPr>
          <w:rFonts w:ascii="Book Antiqua" w:hAnsi="Book Antiqua" w:cs="Simsun"/>
          <w:color w:val="000000"/>
          <w:sz w:val="24"/>
          <w:szCs w:val="24"/>
          <w:lang w:val="en-US" w:eastAsia="zh-CN"/>
        </w:rPr>
        <w:t>: 6979–6990</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58</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Leung LK</w:t>
      </w:r>
      <w:r w:rsidR="004D2409" w:rsidRPr="002C2D6A">
        <w:rPr>
          <w:rFonts w:ascii="Book Antiqua" w:hAnsi="Book Antiqua" w:cs="Simsun"/>
          <w:color w:val="000000"/>
          <w:sz w:val="24"/>
          <w:szCs w:val="24"/>
          <w:lang w:val="en-US" w:eastAsia="zh-CN"/>
        </w:rPr>
        <w:t>, Wang TT. Paradoxical regulation of Bcl-2 family proteins by 17beta-oestradiol in human breast cancer cells MCF-7. </w:t>
      </w:r>
      <w:r w:rsidR="004D2409" w:rsidRPr="002C2D6A">
        <w:rPr>
          <w:rFonts w:ascii="Book Antiqua" w:hAnsi="Book Antiqua" w:cs="Simsun"/>
          <w:i/>
          <w:iCs/>
          <w:color w:val="000000"/>
          <w:sz w:val="24"/>
          <w:szCs w:val="24"/>
          <w:lang w:val="en-US" w:eastAsia="zh-CN"/>
        </w:rPr>
        <w:t>Br J Cancer</w:t>
      </w:r>
      <w:r w:rsidR="004D2409" w:rsidRPr="002C2D6A">
        <w:rPr>
          <w:rFonts w:ascii="Book Antiqua" w:hAnsi="Book Antiqua" w:cs="Simsun"/>
          <w:color w:val="000000"/>
          <w:sz w:val="24"/>
          <w:szCs w:val="24"/>
          <w:lang w:val="en-US" w:eastAsia="zh-CN"/>
        </w:rPr>
        <w:t> 1999; </w:t>
      </w:r>
      <w:r w:rsidR="004D2409" w:rsidRPr="002C2D6A">
        <w:rPr>
          <w:rFonts w:ascii="Book Antiqua" w:hAnsi="Book Antiqua" w:cs="Simsun"/>
          <w:b/>
          <w:bCs/>
          <w:color w:val="000000"/>
          <w:sz w:val="24"/>
          <w:szCs w:val="24"/>
          <w:lang w:val="en-US" w:eastAsia="zh-CN"/>
        </w:rPr>
        <w:t>81</w:t>
      </w:r>
      <w:r w:rsidR="004D2409" w:rsidRPr="002C2D6A">
        <w:rPr>
          <w:rFonts w:ascii="Book Antiqua" w:hAnsi="Book Antiqua" w:cs="Simsun"/>
          <w:color w:val="000000"/>
          <w:sz w:val="24"/>
          <w:szCs w:val="24"/>
          <w:lang w:val="en-US" w:eastAsia="zh-CN"/>
        </w:rPr>
        <w:t>: 387-392 [PMID: 10507761 DOI: 10.1038/sj.bjc.6690706]</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59</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Paik S</w:t>
      </w:r>
      <w:r w:rsidR="004D2409" w:rsidRPr="002C2D6A">
        <w:rPr>
          <w:rFonts w:ascii="Book Antiqua" w:hAnsi="Book Antiqua" w:cs="Simsun"/>
          <w:color w:val="000000"/>
          <w:sz w:val="24"/>
          <w:szCs w:val="24"/>
          <w:lang w:val="en-US" w:eastAsia="zh-CN"/>
        </w:rPr>
        <w:t>, Hazan R, Fisher ER, Sass RE, Fisher B, Redmond C, Schlessinger J, Lippman ME, King CR. Pathologic findings from the National Surgical Adjuvant Breast and Bowel Project: prognostic significance of erbB-2 protein overexpression in primary breast cancer. </w:t>
      </w:r>
      <w:r w:rsidR="004D2409" w:rsidRPr="002C2D6A">
        <w:rPr>
          <w:rFonts w:ascii="Book Antiqua" w:hAnsi="Book Antiqua" w:cs="Simsun"/>
          <w:i/>
          <w:iCs/>
          <w:color w:val="000000"/>
          <w:sz w:val="24"/>
          <w:szCs w:val="24"/>
          <w:lang w:val="en-US" w:eastAsia="zh-CN"/>
        </w:rPr>
        <w:t>J Clin Oncol</w:t>
      </w:r>
      <w:r w:rsidR="004D2409" w:rsidRPr="002C2D6A">
        <w:rPr>
          <w:rFonts w:ascii="Book Antiqua" w:hAnsi="Book Antiqua" w:cs="Simsun"/>
          <w:color w:val="000000"/>
          <w:sz w:val="24"/>
          <w:szCs w:val="24"/>
          <w:lang w:val="en-US" w:eastAsia="zh-CN"/>
        </w:rPr>
        <w:t> 1990; </w:t>
      </w:r>
      <w:r w:rsidR="004D2409" w:rsidRPr="002C2D6A">
        <w:rPr>
          <w:rFonts w:ascii="Book Antiqua" w:hAnsi="Book Antiqua" w:cs="Simsun"/>
          <w:b/>
          <w:bCs/>
          <w:color w:val="000000"/>
          <w:sz w:val="24"/>
          <w:szCs w:val="24"/>
          <w:lang w:val="en-US" w:eastAsia="zh-CN"/>
        </w:rPr>
        <w:t>8</w:t>
      </w:r>
      <w:r w:rsidR="004D2409" w:rsidRPr="002C2D6A">
        <w:rPr>
          <w:rFonts w:ascii="Book Antiqua" w:hAnsi="Book Antiqua" w:cs="Simsun"/>
          <w:color w:val="000000"/>
          <w:sz w:val="24"/>
          <w:szCs w:val="24"/>
          <w:lang w:val="en-US" w:eastAsia="zh-CN"/>
        </w:rPr>
        <w:t>: 103-112 [PMID: 1967301]</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60</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Charpin C</w:t>
      </w:r>
      <w:r w:rsidR="004D2409" w:rsidRPr="002C2D6A">
        <w:rPr>
          <w:rFonts w:ascii="Book Antiqua" w:hAnsi="Book Antiqua" w:cs="Simsun"/>
          <w:color w:val="000000"/>
          <w:sz w:val="24"/>
          <w:szCs w:val="24"/>
          <w:lang w:val="en-US" w:eastAsia="zh-CN"/>
        </w:rPr>
        <w:t>, Garcia S, Bonnier P, Martini F, Andrac L, Horschowski N, Lavaut MN, Allasia C. bcl-2 automated and quantitative immunocytochemical assays in breast carcinomas: correlation with 10-year follow-up. </w:t>
      </w:r>
      <w:r w:rsidR="004D2409" w:rsidRPr="002C2D6A">
        <w:rPr>
          <w:rFonts w:ascii="Book Antiqua" w:hAnsi="Book Antiqua" w:cs="Simsun"/>
          <w:i/>
          <w:iCs/>
          <w:color w:val="000000"/>
          <w:sz w:val="24"/>
          <w:szCs w:val="24"/>
          <w:lang w:val="en-US" w:eastAsia="zh-CN"/>
        </w:rPr>
        <w:t>J Clin Oncol</w:t>
      </w:r>
      <w:r w:rsidR="004D2409" w:rsidRPr="002C2D6A">
        <w:rPr>
          <w:rFonts w:ascii="Book Antiqua" w:hAnsi="Book Antiqua" w:cs="Simsun"/>
          <w:color w:val="000000"/>
          <w:sz w:val="24"/>
          <w:szCs w:val="24"/>
          <w:lang w:val="en-US" w:eastAsia="zh-CN"/>
        </w:rPr>
        <w:t> 1998; </w:t>
      </w:r>
      <w:r w:rsidR="004D2409" w:rsidRPr="002C2D6A">
        <w:rPr>
          <w:rFonts w:ascii="Book Antiqua" w:hAnsi="Book Antiqua" w:cs="Simsun"/>
          <w:b/>
          <w:bCs/>
          <w:color w:val="000000"/>
          <w:sz w:val="24"/>
          <w:szCs w:val="24"/>
          <w:lang w:val="en-US" w:eastAsia="zh-CN"/>
        </w:rPr>
        <w:t>16</w:t>
      </w:r>
      <w:r w:rsidR="004D2409" w:rsidRPr="002C2D6A">
        <w:rPr>
          <w:rFonts w:ascii="Book Antiqua" w:hAnsi="Book Antiqua" w:cs="Simsun"/>
          <w:color w:val="000000"/>
          <w:sz w:val="24"/>
          <w:szCs w:val="24"/>
          <w:lang w:val="en-US" w:eastAsia="zh-CN"/>
        </w:rPr>
        <w:t>: 2025-2031 [PMID: 9626199]</w:t>
      </w:r>
    </w:p>
    <w:p w:rsidR="00B14BC3"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61</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Callagy GM</w:t>
      </w:r>
      <w:r w:rsidR="004D2409" w:rsidRPr="002C2D6A">
        <w:rPr>
          <w:rFonts w:ascii="Book Antiqua" w:hAnsi="Book Antiqua" w:cs="Simsun"/>
          <w:color w:val="000000"/>
          <w:sz w:val="24"/>
          <w:szCs w:val="24"/>
          <w:lang w:val="en-US" w:eastAsia="zh-CN"/>
        </w:rPr>
        <w:t xml:space="preserve">, Pharoah PD, Pinder SE, Hsu FD, Nielsen TO, Ragaz J, Ellis IO, Huntsman D, </w:t>
      </w:r>
      <w:proofErr w:type="gramStart"/>
      <w:r w:rsidR="004D2409" w:rsidRPr="002C2D6A">
        <w:rPr>
          <w:rFonts w:ascii="Book Antiqua" w:hAnsi="Book Antiqua" w:cs="Simsun"/>
          <w:color w:val="000000"/>
          <w:sz w:val="24"/>
          <w:szCs w:val="24"/>
          <w:lang w:val="en-US" w:eastAsia="zh-CN"/>
        </w:rPr>
        <w:t>Caldas</w:t>
      </w:r>
      <w:proofErr w:type="gramEnd"/>
      <w:r w:rsidR="004D2409" w:rsidRPr="002C2D6A">
        <w:rPr>
          <w:rFonts w:ascii="Book Antiqua" w:hAnsi="Book Antiqua" w:cs="Simsun"/>
          <w:color w:val="000000"/>
          <w:sz w:val="24"/>
          <w:szCs w:val="24"/>
          <w:lang w:val="en-US" w:eastAsia="zh-CN"/>
        </w:rPr>
        <w:t xml:space="preserve"> C. Bcl-2 is a prognostic marker in breast cancer independently of the Nottingham Prognostic Index. </w:t>
      </w:r>
      <w:r w:rsidR="004D2409" w:rsidRPr="002C2D6A">
        <w:rPr>
          <w:rFonts w:ascii="Book Antiqua" w:hAnsi="Book Antiqua" w:cs="Simsun"/>
          <w:i/>
          <w:iCs/>
          <w:color w:val="000000"/>
          <w:sz w:val="24"/>
          <w:szCs w:val="24"/>
          <w:lang w:val="en-US" w:eastAsia="zh-CN"/>
        </w:rPr>
        <w:t>Clin Cancer Res</w:t>
      </w:r>
      <w:r w:rsidR="004D2409" w:rsidRPr="002C2D6A">
        <w:rPr>
          <w:rFonts w:ascii="Book Antiqua" w:hAnsi="Book Antiqua" w:cs="Simsun"/>
          <w:color w:val="000000"/>
          <w:sz w:val="24"/>
          <w:szCs w:val="24"/>
          <w:lang w:val="en-US" w:eastAsia="zh-CN"/>
        </w:rPr>
        <w:t> 2006; </w:t>
      </w:r>
      <w:r w:rsidR="004D2409" w:rsidRPr="002C2D6A">
        <w:rPr>
          <w:rFonts w:ascii="Book Antiqua" w:hAnsi="Book Antiqua" w:cs="Simsun"/>
          <w:b/>
          <w:bCs/>
          <w:color w:val="000000"/>
          <w:sz w:val="24"/>
          <w:szCs w:val="24"/>
          <w:lang w:val="en-US" w:eastAsia="zh-CN"/>
        </w:rPr>
        <w:t>12</w:t>
      </w:r>
      <w:r w:rsidR="004D2409" w:rsidRPr="002C2D6A">
        <w:rPr>
          <w:rFonts w:ascii="Book Antiqua" w:hAnsi="Book Antiqua" w:cs="Simsun"/>
          <w:color w:val="000000"/>
          <w:sz w:val="24"/>
          <w:szCs w:val="24"/>
          <w:lang w:val="en-US" w:eastAsia="zh-CN"/>
        </w:rPr>
        <w:t>: 2468-2475 [PMID: 16638854 DOI: 10.1158/1078-0432.CCR-05-2719]</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62</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Callagy GM</w:t>
      </w:r>
      <w:r w:rsidR="004D2409" w:rsidRPr="002C2D6A">
        <w:rPr>
          <w:rFonts w:ascii="Book Antiqua" w:hAnsi="Book Antiqua" w:cs="Simsun"/>
          <w:color w:val="000000"/>
          <w:sz w:val="24"/>
          <w:szCs w:val="24"/>
          <w:lang w:val="en-US" w:eastAsia="zh-CN"/>
        </w:rPr>
        <w:t>, Webber MJ, Pharoah PD, Caldas C. Meta-analysis confirms BCL2 is an independent prognostic marker in breast cancer. </w:t>
      </w:r>
      <w:r w:rsidR="004D2409" w:rsidRPr="002C2D6A">
        <w:rPr>
          <w:rFonts w:ascii="Book Antiqua" w:hAnsi="Book Antiqua" w:cs="Simsun"/>
          <w:i/>
          <w:iCs/>
          <w:color w:val="000000"/>
          <w:sz w:val="24"/>
          <w:szCs w:val="24"/>
          <w:lang w:val="en-US" w:eastAsia="zh-CN"/>
        </w:rPr>
        <w:t>BMC Cancer</w:t>
      </w:r>
      <w:r w:rsidR="004D2409" w:rsidRPr="002C2D6A">
        <w:rPr>
          <w:rFonts w:ascii="Book Antiqua" w:hAnsi="Book Antiqua" w:cs="Simsun"/>
          <w:color w:val="000000"/>
          <w:sz w:val="24"/>
          <w:szCs w:val="24"/>
          <w:lang w:val="en-US" w:eastAsia="zh-CN"/>
        </w:rPr>
        <w:t> 2008; </w:t>
      </w:r>
      <w:r w:rsidR="004D2409" w:rsidRPr="002C2D6A">
        <w:rPr>
          <w:rFonts w:ascii="Book Antiqua" w:hAnsi="Book Antiqua" w:cs="Simsun"/>
          <w:b/>
          <w:bCs/>
          <w:color w:val="000000"/>
          <w:sz w:val="24"/>
          <w:szCs w:val="24"/>
          <w:lang w:val="en-US" w:eastAsia="zh-CN"/>
        </w:rPr>
        <w:t>8</w:t>
      </w:r>
      <w:r w:rsidR="004D2409" w:rsidRPr="002C2D6A">
        <w:rPr>
          <w:rFonts w:ascii="Book Antiqua" w:hAnsi="Book Antiqua" w:cs="Simsun"/>
          <w:color w:val="000000"/>
          <w:sz w:val="24"/>
          <w:szCs w:val="24"/>
          <w:lang w:val="en-US" w:eastAsia="zh-CN"/>
        </w:rPr>
        <w:t>: 153 [PMID: 18510726 DOI: 10.1186/1471-2407-8-153]</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63</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Dawson S</w:t>
      </w:r>
      <w:r w:rsidR="004D4AD2" w:rsidRPr="002C2D6A">
        <w:rPr>
          <w:rFonts w:ascii="Book Antiqua" w:hAnsi="Book Antiqua" w:cs="Simsun"/>
          <w:b/>
          <w:bCs/>
          <w:color w:val="000000"/>
          <w:sz w:val="24"/>
          <w:szCs w:val="24"/>
          <w:lang w:val="en-US" w:eastAsia="zh-CN"/>
        </w:rPr>
        <w:t>-</w:t>
      </w:r>
      <w:r w:rsidR="004D2409" w:rsidRPr="002C2D6A">
        <w:rPr>
          <w:rFonts w:ascii="Book Antiqua" w:hAnsi="Book Antiqua" w:cs="Simsun"/>
          <w:b/>
          <w:bCs/>
          <w:color w:val="000000"/>
          <w:sz w:val="24"/>
          <w:szCs w:val="24"/>
          <w:lang w:val="en-US" w:eastAsia="zh-CN"/>
        </w:rPr>
        <w:t>J</w:t>
      </w:r>
      <w:r w:rsidR="004D2409" w:rsidRPr="002C2D6A">
        <w:rPr>
          <w:rFonts w:ascii="Book Antiqua" w:hAnsi="Book Antiqua" w:cs="Simsun"/>
          <w:color w:val="000000"/>
          <w:sz w:val="24"/>
          <w:szCs w:val="24"/>
          <w:lang w:val="en-US" w:eastAsia="zh-CN"/>
        </w:rPr>
        <w:t>, Makretsov N, Blows FM, Driver KE, Provenzano E, Le Quesne J, Baglietto L, Severi G, Giles GG, McLean CA, Callagy G, Green AR, Ellis I, Gelmon K, Turashvili G, Leung S, Aparicio S, Huntsman D, Caldas C, Pharoah P. BCL2 in breast cancer: a favourable prognostic marker across molecular subtypes and independent of adjuvant therapy received. </w:t>
      </w:r>
      <w:r w:rsidR="004D2409" w:rsidRPr="002C2D6A">
        <w:rPr>
          <w:rFonts w:ascii="Book Antiqua" w:hAnsi="Book Antiqua" w:cs="Simsun"/>
          <w:i/>
          <w:iCs/>
          <w:color w:val="000000"/>
          <w:sz w:val="24"/>
          <w:szCs w:val="24"/>
          <w:lang w:val="en-US" w:eastAsia="zh-CN"/>
        </w:rPr>
        <w:t>Br J Cancer</w:t>
      </w:r>
      <w:r w:rsidR="004D2409" w:rsidRPr="002C2D6A">
        <w:rPr>
          <w:rFonts w:ascii="Book Antiqua" w:hAnsi="Book Antiqua" w:cs="Simsun"/>
          <w:color w:val="000000"/>
          <w:sz w:val="24"/>
          <w:szCs w:val="24"/>
          <w:lang w:val="en-US" w:eastAsia="zh-CN"/>
        </w:rPr>
        <w:t> 2010; </w:t>
      </w:r>
      <w:r w:rsidR="004D2409" w:rsidRPr="002C2D6A">
        <w:rPr>
          <w:rFonts w:ascii="Book Antiqua" w:hAnsi="Book Antiqua" w:cs="Simsun"/>
          <w:b/>
          <w:bCs/>
          <w:color w:val="000000"/>
          <w:sz w:val="24"/>
          <w:szCs w:val="24"/>
          <w:lang w:val="en-US" w:eastAsia="zh-CN"/>
        </w:rPr>
        <w:t>103</w:t>
      </w:r>
      <w:r w:rsidR="004D2409" w:rsidRPr="002C2D6A">
        <w:rPr>
          <w:rFonts w:ascii="Book Antiqua" w:hAnsi="Book Antiqua" w:cs="Simsun"/>
          <w:color w:val="000000"/>
          <w:sz w:val="24"/>
          <w:szCs w:val="24"/>
          <w:lang w:val="en-US" w:eastAsia="zh-CN"/>
        </w:rPr>
        <w:t>: 668-675 [PMID: 20664598 DOI: 10.1038/sj.bjc.6605736]</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64</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Nakopoulou LL</w:t>
      </w:r>
      <w:r w:rsidR="004D2409" w:rsidRPr="002C2D6A">
        <w:rPr>
          <w:rFonts w:ascii="Book Antiqua" w:hAnsi="Book Antiqua" w:cs="Simsun"/>
          <w:color w:val="000000"/>
          <w:sz w:val="24"/>
          <w:szCs w:val="24"/>
          <w:lang w:val="en-US" w:eastAsia="zh-CN"/>
        </w:rPr>
        <w:t xml:space="preserve">, Alexiadou A, Theodoropoulos GE, Lazaris AC, Tzonou A, Keramopoulos A. Prognostic significance of the co-expression of p53 and c-erbB-2 </w:t>
      </w:r>
      <w:r w:rsidR="004D2409" w:rsidRPr="002C2D6A">
        <w:rPr>
          <w:rFonts w:ascii="Book Antiqua" w:hAnsi="Book Antiqua" w:cs="Simsun"/>
          <w:color w:val="000000"/>
          <w:sz w:val="24"/>
          <w:szCs w:val="24"/>
          <w:lang w:val="en-US" w:eastAsia="zh-CN"/>
        </w:rPr>
        <w:lastRenderedPageBreak/>
        <w:t>proteins in breast cancer. </w:t>
      </w:r>
      <w:r w:rsidR="004D2409" w:rsidRPr="002C2D6A">
        <w:rPr>
          <w:rFonts w:ascii="Book Antiqua" w:hAnsi="Book Antiqua" w:cs="Simsun"/>
          <w:i/>
          <w:iCs/>
          <w:color w:val="000000"/>
          <w:sz w:val="24"/>
          <w:szCs w:val="24"/>
          <w:lang w:val="en-US" w:eastAsia="zh-CN"/>
        </w:rPr>
        <w:t>J Pathol</w:t>
      </w:r>
      <w:r w:rsidR="004D2409" w:rsidRPr="002C2D6A">
        <w:rPr>
          <w:rFonts w:ascii="Book Antiqua" w:hAnsi="Book Antiqua" w:cs="Simsun"/>
          <w:color w:val="000000"/>
          <w:sz w:val="24"/>
          <w:szCs w:val="24"/>
          <w:lang w:val="en-US" w:eastAsia="zh-CN"/>
        </w:rPr>
        <w:t> 1996; </w:t>
      </w:r>
      <w:r w:rsidR="004D2409" w:rsidRPr="002C2D6A">
        <w:rPr>
          <w:rFonts w:ascii="Book Antiqua" w:hAnsi="Book Antiqua" w:cs="Simsun"/>
          <w:b/>
          <w:bCs/>
          <w:color w:val="000000"/>
          <w:sz w:val="24"/>
          <w:szCs w:val="24"/>
          <w:lang w:val="en-US" w:eastAsia="zh-CN"/>
        </w:rPr>
        <w:t>179</w:t>
      </w:r>
      <w:r w:rsidR="004D2409" w:rsidRPr="002C2D6A">
        <w:rPr>
          <w:rFonts w:ascii="Book Antiqua" w:hAnsi="Book Antiqua" w:cs="Simsun"/>
          <w:color w:val="000000"/>
          <w:sz w:val="24"/>
          <w:szCs w:val="24"/>
          <w:lang w:val="en-US" w:eastAsia="zh-CN"/>
        </w:rPr>
        <w:t>: 31-38 [PMID: 8691341 DOI: 10.1002</w:t>
      </w:r>
      <w:proofErr w:type="gramStart"/>
      <w:r w:rsidR="004D2409" w:rsidRPr="002C2D6A">
        <w:rPr>
          <w:rFonts w:ascii="Book Antiqua" w:hAnsi="Book Antiqua" w:cs="Simsun"/>
          <w:color w:val="000000"/>
          <w:sz w:val="24"/>
          <w:szCs w:val="24"/>
          <w:lang w:val="en-US" w:eastAsia="zh-CN"/>
        </w:rPr>
        <w:t>/(</w:t>
      </w:r>
      <w:proofErr w:type="gramEnd"/>
      <w:r w:rsidR="004D2409" w:rsidRPr="002C2D6A">
        <w:rPr>
          <w:rFonts w:ascii="Book Antiqua" w:hAnsi="Book Antiqua" w:cs="Simsun"/>
          <w:color w:val="000000"/>
          <w:sz w:val="24"/>
          <w:szCs w:val="24"/>
          <w:lang w:val="en-US" w:eastAsia="zh-CN"/>
        </w:rPr>
        <w:t>SICI)1096-9896(199605)179: 1&lt;31: AID-PATH523&gt;3.0.CO; 2-O]</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65</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Lowe SW</w:t>
      </w:r>
      <w:r w:rsidR="004D2409" w:rsidRPr="002C2D6A">
        <w:rPr>
          <w:rFonts w:ascii="Book Antiqua" w:hAnsi="Book Antiqua" w:cs="Simsun"/>
          <w:color w:val="000000"/>
          <w:sz w:val="24"/>
          <w:szCs w:val="24"/>
          <w:lang w:val="en-US" w:eastAsia="zh-CN"/>
        </w:rPr>
        <w:t>, Bodis S, McClatchey A, Remington L, Ruley HE, Fisher DE, Housman DE, Jacks T. p53 status and the efficacy of cancer therapy in vivo. </w:t>
      </w:r>
      <w:r w:rsidR="004D2409" w:rsidRPr="002C2D6A">
        <w:rPr>
          <w:rFonts w:ascii="Book Antiqua" w:hAnsi="Book Antiqua" w:cs="Simsun"/>
          <w:i/>
          <w:iCs/>
          <w:color w:val="000000"/>
          <w:sz w:val="24"/>
          <w:szCs w:val="24"/>
          <w:lang w:val="en-US" w:eastAsia="zh-CN"/>
        </w:rPr>
        <w:t>Science</w:t>
      </w:r>
      <w:r w:rsidR="004D2409" w:rsidRPr="002C2D6A">
        <w:rPr>
          <w:rFonts w:ascii="Book Antiqua" w:hAnsi="Book Antiqua" w:cs="Simsun"/>
          <w:color w:val="000000"/>
          <w:sz w:val="24"/>
          <w:szCs w:val="24"/>
          <w:lang w:val="en-US" w:eastAsia="zh-CN"/>
        </w:rPr>
        <w:t> 1994; </w:t>
      </w:r>
      <w:r w:rsidR="004D2409" w:rsidRPr="002C2D6A">
        <w:rPr>
          <w:rFonts w:ascii="Book Antiqua" w:hAnsi="Book Antiqua" w:cs="Simsun"/>
          <w:b/>
          <w:bCs/>
          <w:color w:val="000000"/>
          <w:sz w:val="24"/>
          <w:szCs w:val="24"/>
          <w:lang w:val="en-US" w:eastAsia="zh-CN"/>
        </w:rPr>
        <w:t>266</w:t>
      </w:r>
      <w:r w:rsidR="004D2409" w:rsidRPr="002C2D6A">
        <w:rPr>
          <w:rFonts w:ascii="Book Antiqua" w:hAnsi="Book Antiqua" w:cs="Simsun"/>
          <w:color w:val="000000"/>
          <w:sz w:val="24"/>
          <w:szCs w:val="24"/>
          <w:lang w:val="en-US" w:eastAsia="zh-CN"/>
        </w:rPr>
        <w:t>: 807-810 [PMID: 7973635 DOI: 10.1126/science.7973635]</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66</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Yamashita H</w:t>
      </w:r>
      <w:r w:rsidR="004D2409" w:rsidRPr="002C2D6A">
        <w:rPr>
          <w:rFonts w:ascii="Book Antiqua" w:hAnsi="Book Antiqua" w:cs="Simsun"/>
          <w:color w:val="000000"/>
          <w:sz w:val="24"/>
          <w:szCs w:val="24"/>
          <w:lang w:val="en-US" w:eastAsia="zh-CN"/>
        </w:rPr>
        <w:t>, Toyama T, Nishio M, Ando Y, Hamaguchi M, Zhang Z, Kobayashi S, Fujii Y, Iwase H. p53 protein accumulation predicts resistance to endocrine therapy and decreased post-relapse survival in metastatic breast cancer. </w:t>
      </w:r>
      <w:r w:rsidR="004D2409" w:rsidRPr="002C2D6A">
        <w:rPr>
          <w:rFonts w:ascii="Book Antiqua" w:hAnsi="Book Antiqua" w:cs="Simsun"/>
          <w:i/>
          <w:iCs/>
          <w:color w:val="000000"/>
          <w:sz w:val="24"/>
          <w:szCs w:val="24"/>
          <w:lang w:val="en-US" w:eastAsia="zh-CN"/>
        </w:rPr>
        <w:t>Breast Cancer Res</w:t>
      </w:r>
      <w:r w:rsidR="004D2409" w:rsidRPr="002C2D6A">
        <w:rPr>
          <w:rFonts w:ascii="Book Antiqua" w:hAnsi="Book Antiqua" w:cs="Simsun"/>
          <w:color w:val="000000"/>
          <w:sz w:val="24"/>
          <w:szCs w:val="24"/>
          <w:lang w:val="en-US" w:eastAsia="zh-CN"/>
        </w:rPr>
        <w:t> 2006; </w:t>
      </w:r>
      <w:r w:rsidR="004D2409" w:rsidRPr="002C2D6A">
        <w:rPr>
          <w:rFonts w:ascii="Book Antiqua" w:hAnsi="Book Antiqua" w:cs="Simsun"/>
          <w:b/>
          <w:bCs/>
          <w:color w:val="000000"/>
          <w:sz w:val="24"/>
          <w:szCs w:val="24"/>
          <w:lang w:val="en-US" w:eastAsia="zh-CN"/>
        </w:rPr>
        <w:t>8</w:t>
      </w:r>
      <w:r w:rsidR="004D2409" w:rsidRPr="002C2D6A">
        <w:rPr>
          <w:rFonts w:ascii="Book Antiqua" w:hAnsi="Book Antiqua" w:cs="Simsun"/>
          <w:color w:val="000000"/>
          <w:sz w:val="24"/>
          <w:szCs w:val="24"/>
          <w:lang w:val="en-US" w:eastAsia="zh-CN"/>
        </w:rPr>
        <w:t>: R48 [PMID: 16869955 DOI: 10.1186/bcr1536]</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67</w:t>
      </w:r>
      <w:r w:rsidR="004D2409" w:rsidRPr="002C2D6A">
        <w:rPr>
          <w:rFonts w:ascii="Book Antiqua" w:hAnsi="Book Antiqua" w:cs="Simsun"/>
          <w:color w:val="000000"/>
          <w:sz w:val="24"/>
          <w:szCs w:val="24"/>
          <w:lang w:val="en-US" w:eastAsia="zh-CN"/>
        </w:rPr>
        <w:t xml:space="preserve"> </w:t>
      </w:r>
      <w:r w:rsidR="004D2409" w:rsidRPr="002C2D6A">
        <w:rPr>
          <w:rFonts w:ascii="Book Antiqua" w:hAnsi="Book Antiqua" w:cs="Simsun"/>
          <w:b/>
          <w:color w:val="000000"/>
          <w:sz w:val="24"/>
          <w:szCs w:val="24"/>
          <w:lang w:val="en-US" w:eastAsia="zh-CN"/>
        </w:rPr>
        <w:t>Phil</w:t>
      </w:r>
      <w:r w:rsidR="007C168A" w:rsidRPr="002C2D6A">
        <w:rPr>
          <w:rFonts w:ascii="Book Antiqua" w:hAnsi="Book Antiqua" w:cs="Simsun"/>
          <w:color w:val="000000"/>
          <w:sz w:val="24"/>
          <w:szCs w:val="24"/>
          <w:lang w:val="en-US" w:eastAsia="zh-CN"/>
        </w:rPr>
        <w:t xml:space="preserve"> R</w:t>
      </w:r>
      <w:r w:rsidR="004D2409" w:rsidRPr="002C2D6A">
        <w:rPr>
          <w:rFonts w:ascii="Book Antiqua" w:hAnsi="Book Antiqua" w:cs="Simsun"/>
          <w:color w:val="000000"/>
          <w:sz w:val="24"/>
          <w:szCs w:val="24"/>
          <w:lang w:val="en-US" w:eastAsia="zh-CN"/>
        </w:rPr>
        <w:t>, Spendlove</w:t>
      </w:r>
      <w:r w:rsidR="007C168A" w:rsidRPr="002C2D6A">
        <w:rPr>
          <w:rFonts w:ascii="Book Antiqua" w:hAnsi="Book Antiqua" w:cs="Simsun"/>
          <w:color w:val="000000"/>
          <w:sz w:val="24"/>
          <w:szCs w:val="24"/>
          <w:lang w:val="en-US" w:eastAsia="zh-CN"/>
        </w:rPr>
        <w:t xml:space="preserve"> I</w:t>
      </w:r>
      <w:r w:rsidR="004D2409" w:rsidRPr="002C2D6A">
        <w:rPr>
          <w:rFonts w:ascii="Book Antiqua" w:hAnsi="Book Antiqua" w:cs="Simsun"/>
          <w:color w:val="000000"/>
          <w:sz w:val="24"/>
          <w:szCs w:val="24"/>
          <w:lang w:val="en-US" w:eastAsia="zh-CN"/>
        </w:rPr>
        <w:t>, Madjid</w:t>
      </w:r>
      <w:r w:rsidR="007C168A" w:rsidRPr="002C2D6A">
        <w:rPr>
          <w:rFonts w:ascii="Book Antiqua" w:hAnsi="Book Antiqua" w:cs="Simsun"/>
          <w:color w:val="000000"/>
          <w:sz w:val="24"/>
          <w:szCs w:val="24"/>
          <w:lang w:val="en-US" w:eastAsia="zh-CN"/>
        </w:rPr>
        <w:t xml:space="preserve"> Z</w:t>
      </w:r>
      <w:r w:rsidR="004D2409" w:rsidRPr="002C2D6A">
        <w:rPr>
          <w:rFonts w:ascii="Book Antiqua" w:hAnsi="Book Antiqua" w:cs="Simsun"/>
          <w:color w:val="000000"/>
          <w:sz w:val="24"/>
          <w:szCs w:val="24"/>
          <w:lang w:val="en-US" w:eastAsia="zh-CN"/>
        </w:rPr>
        <w:t>, Rakha</w:t>
      </w:r>
      <w:r w:rsidR="007C168A" w:rsidRPr="002C2D6A">
        <w:rPr>
          <w:rFonts w:ascii="Book Antiqua" w:hAnsi="Book Antiqua" w:cs="Simsun"/>
          <w:color w:val="000000"/>
          <w:sz w:val="24"/>
          <w:szCs w:val="24"/>
          <w:lang w:val="en-US" w:eastAsia="zh-CN"/>
        </w:rPr>
        <w:t xml:space="preserve"> EA</w:t>
      </w:r>
      <w:r w:rsidR="004D2409" w:rsidRPr="002C2D6A">
        <w:rPr>
          <w:rFonts w:ascii="Book Antiqua" w:hAnsi="Book Antiqua" w:cs="Simsun"/>
          <w:color w:val="000000"/>
          <w:sz w:val="24"/>
          <w:szCs w:val="24"/>
          <w:lang w:val="en-US" w:eastAsia="zh-CN"/>
        </w:rPr>
        <w:t>, Patel</w:t>
      </w:r>
      <w:r w:rsidR="007C168A" w:rsidRPr="002C2D6A">
        <w:rPr>
          <w:rFonts w:ascii="Book Antiqua" w:hAnsi="Book Antiqua" w:cs="Simsun"/>
          <w:color w:val="000000"/>
          <w:sz w:val="24"/>
          <w:szCs w:val="24"/>
          <w:lang w:val="en-US" w:eastAsia="zh-CN"/>
        </w:rPr>
        <w:t xml:space="preserve"> P</w:t>
      </w:r>
      <w:r w:rsidR="004D2409" w:rsidRPr="002C2D6A">
        <w:rPr>
          <w:rFonts w:ascii="Book Antiqua" w:hAnsi="Book Antiqua" w:cs="Simsun"/>
          <w:color w:val="000000"/>
          <w:sz w:val="24"/>
          <w:szCs w:val="24"/>
          <w:lang w:val="en-US" w:eastAsia="zh-CN"/>
        </w:rPr>
        <w:t>, Ellis</w:t>
      </w:r>
      <w:r w:rsidR="007C168A" w:rsidRPr="002C2D6A">
        <w:rPr>
          <w:rFonts w:ascii="Book Antiqua" w:hAnsi="Book Antiqua" w:cs="Simsun"/>
          <w:color w:val="000000"/>
          <w:sz w:val="24"/>
          <w:szCs w:val="24"/>
          <w:lang w:val="en-US" w:eastAsia="zh-CN"/>
        </w:rPr>
        <w:t xml:space="preserve"> IO</w:t>
      </w:r>
      <w:r w:rsidR="004D2409" w:rsidRPr="002C2D6A">
        <w:rPr>
          <w:rFonts w:ascii="Book Antiqua" w:hAnsi="Book Antiqua" w:cs="Simsun"/>
          <w:color w:val="000000"/>
          <w:sz w:val="24"/>
          <w:szCs w:val="24"/>
          <w:lang w:val="en-US" w:eastAsia="zh-CN"/>
        </w:rPr>
        <w:t>, Durrant</w:t>
      </w:r>
      <w:r w:rsidR="007C168A" w:rsidRPr="002C2D6A">
        <w:rPr>
          <w:rFonts w:ascii="Book Antiqua" w:hAnsi="Book Antiqua" w:cs="Simsun"/>
          <w:color w:val="000000"/>
          <w:sz w:val="24"/>
          <w:szCs w:val="24"/>
          <w:lang w:val="en-US" w:eastAsia="zh-CN"/>
        </w:rPr>
        <w:t xml:space="preserve"> L.</w:t>
      </w:r>
      <w:r w:rsidR="004D2409" w:rsidRPr="002C2D6A">
        <w:rPr>
          <w:rFonts w:ascii="Book Antiqua" w:hAnsi="Book Antiqua" w:cs="Simsun"/>
          <w:color w:val="000000"/>
          <w:sz w:val="24"/>
          <w:szCs w:val="24"/>
          <w:lang w:val="en-US" w:eastAsia="zh-CN"/>
        </w:rPr>
        <w:t xml:space="preserve"> The p53 positive Bcl-2 negative phenotype is an independent marker of prognosis in breast cancer. </w:t>
      </w:r>
      <w:r w:rsidR="004D2409" w:rsidRPr="002C2D6A">
        <w:rPr>
          <w:rFonts w:ascii="Book Antiqua" w:hAnsi="Book Antiqua" w:cs="Simsun"/>
          <w:i/>
          <w:color w:val="000000"/>
          <w:sz w:val="24"/>
          <w:szCs w:val="24"/>
          <w:lang w:val="en-US" w:eastAsia="zh-CN"/>
        </w:rPr>
        <w:t xml:space="preserve">Int J Cancer </w:t>
      </w:r>
      <w:r w:rsidR="00F63A33" w:rsidRPr="002C2D6A">
        <w:rPr>
          <w:rFonts w:ascii="Book Antiqua" w:hAnsi="Book Antiqua" w:cs="Simsun"/>
          <w:color w:val="000000"/>
          <w:sz w:val="24"/>
          <w:szCs w:val="24"/>
          <w:lang w:val="en-US" w:eastAsia="zh-CN"/>
        </w:rPr>
        <w:t xml:space="preserve">2007; </w:t>
      </w:r>
      <w:r w:rsidR="004D2409" w:rsidRPr="002C2D6A">
        <w:rPr>
          <w:rFonts w:ascii="Book Antiqua" w:hAnsi="Book Antiqua" w:cs="Simsun"/>
          <w:b/>
          <w:color w:val="000000"/>
          <w:sz w:val="24"/>
          <w:szCs w:val="24"/>
          <w:lang w:val="en-US" w:eastAsia="zh-CN"/>
        </w:rPr>
        <w:t>120</w:t>
      </w:r>
      <w:r w:rsidR="00F63A33" w:rsidRPr="002C2D6A">
        <w:rPr>
          <w:rFonts w:ascii="Book Antiqua" w:hAnsi="Book Antiqua" w:cs="Simsun"/>
          <w:color w:val="000000"/>
          <w:sz w:val="24"/>
          <w:szCs w:val="24"/>
          <w:lang w:val="en-US" w:eastAsia="zh-CN"/>
        </w:rPr>
        <w:t>:</w:t>
      </w:r>
      <w:r w:rsidR="004D2409" w:rsidRPr="002C2D6A">
        <w:rPr>
          <w:rFonts w:ascii="Book Antiqua" w:hAnsi="Book Antiqua" w:cs="Simsun"/>
          <w:color w:val="000000"/>
          <w:sz w:val="24"/>
          <w:szCs w:val="24"/>
          <w:lang w:val="en-US" w:eastAsia="zh-CN"/>
        </w:rPr>
        <w:t>1311 [DOI: 10.1002/ijc.22430]</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68</w:t>
      </w:r>
      <w:r w:rsidR="004D2409" w:rsidRPr="002C2D6A">
        <w:rPr>
          <w:rFonts w:ascii="Book Antiqua" w:hAnsi="Book Antiqua" w:cs="Simsun"/>
          <w:color w:val="000000"/>
          <w:sz w:val="24"/>
          <w:szCs w:val="24"/>
          <w:lang w:val="en-US" w:eastAsia="zh-CN"/>
        </w:rPr>
        <w:t xml:space="preserve"> </w:t>
      </w:r>
      <w:r w:rsidR="004D2409" w:rsidRPr="002C2D6A">
        <w:rPr>
          <w:rFonts w:ascii="Book Antiqua" w:hAnsi="Book Antiqua" w:cs="Simsun"/>
          <w:b/>
          <w:color w:val="000000"/>
          <w:sz w:val="24"/>
          <w:szCs w:val="24"/>
          <w:lang w:val="en-US" w:eastAsia="zh-CN"/>
        </w:rPr>
        <w:t>Andersson J</w:t>
      </w:r>
      <w:r w:rsidR="00F63A33" w:rsidRPr="002C2D6A">
        <w:rPr>
          <w:rFonts w:ascii="Book Antiqua" w:hAnsi="Book Antiqua" w:cs="Simsun"/>
          <w:color w:val="000000"/>
          <w:sz w:val="24"/>
          <w:szCs w:val="24"/>
          <w:lang w:val="en-US" w:eastAsia="zh-CN"/>
        </w:rPr>
        <w:t xml:space="preserve">, </w:t>
      </w:r>
      <w:r w:rsidR="004D2409" w:rsidRPr="002C2D6A">
        <w:rPr>
          <w:rFonts w:ascii="Book Antiqua" w:hAnsi="Book Antiqua" w:cs="Simsun"/>
          <w:color w:val="000000"/>
          <w:sz w:val="24"/>
          <w:szCs w:val="24"/>
          <w:lang w:val="en-US" w:eastAsia="zh-CN"/>
        </w:rPr>
        <w:t>Larsson</w:t>
      </w:r>
      <w:r w:rsidR="00F63A33" w:rsidRPr="002C2D6A">
        <w:rPr>
          <w:rFonts w:ascii="Book Antiqua" w:hAnsi="Book Antiqua" w:cs="Simsun"/>
          <w:color w:val="000000"/>
          <w:sz w:val="24"/>
          <w:szCs w:val="24"/>
          <w:lang w:val="en-US" w:eastAsia="zh-CN"/>
        </w:rPr>
        <w:t xml:space="preserve"> L</w:t>
      </w:r>
      <w:r w:rsidR="004D2409" w:rsidRPr="002C2D6A">
        <w:rPr>
          <w:rFonts w:ascii="Book Antiqua" w:hAnsi="Book Antiqua" w:cs="Simsun"/>
          <w:color w:val="000000"/>
          <w:sz w:val="24"/>
          <w:szCs w:val="24"/>
          <w:lang w:val="en-US" w:eastAsia="zh-CN"/>
        </w:rPr>
        <w:t>, Klaar</w:t>
      </w:r>
      <w:r w:rsidR="00F63A33" w:rsidRPr="002C2D6A">
        <w:rPr>
          <w:rFonts w:ascii="Book Antiqua" w:hAnsi="Book Antiqua" w:cs="Simsun"/>
          <w:color w:val="000000"/>
          <w:sz w:val="24"/>
          <w:szCs w:val="24"/>
          <w:lang w:val="en-US" w:eastAsia="zh-CN"/>
        </w:rPr>
        <w:t xml:space="preserve"> S</w:t>
      </w:r>
      <w:r w:rsidR="004D2409" w:rsidRPr="002C2D6A">
        <w:rPr>
          <w:rFonts w:ascii="Book Antiqua" w:hAnsi="Book Antiqua" w:cs="Simsun"/>
          <w:color w:val="000000"/>
          <w:sz w:val="24"/>
          <w:szCs w:val="24"/>
          <w:lang w:val="en-US" w:eastAsia="zh-CN"/>
        </w:rPr>
        <w:t>, Holmberg</w:t>
      </w:r>
      <w:r w:rsidR="00F63A33" w:rsidRPr="002C2D6A">
        <w:rPr>
          <w:rFonts w:ascii="Book Antiqua" w:hAnsi="Book Antiqua" w:cs="Simsun"/>
          <w:color w:val="000000"/>
          <w:sz w:val="24"/>
          <w:szCs w:val="24"/>
          <w:lang w:val="en-US" w:eastAsia="zh-CN"/>
        </w:rPr>
        <w:t xml:space="preserve"> L</w:t>
      </w:r>
      <w:r w:rsidR="004D2409" w:rsidRPr="002C2D6A">
        <w:rPr>
          <w:rFonts w:ascii="Book Antiqua" w:hAnsi="Book Antiqua" w:cs="Simsun"/>
          <w:color w:val="000000"/>
          <w:sz w:val="24"/>
          <w:szCs w:val="24"/>
          <w:lang w:val="en-US" w:eastAsia="zh-CN"/>
        </w:rPr>
        <w:t>, Nilsson</w:t>
      </w:r>
      <w:r w:rsidR="00F63A33" w:rsidRPr="002C2D6A">
        <w:rPr>
          <w:rFonts w:ascii="Book Antiqua" w:hAnsi="Book Antiqua" w:cs="Simsun"/>
          <w:color w:val="000000"/>
          <w:sz w:val="24"/>
          <w:szCs w:val="24"/>
          <w:lang w:val="en-US" w:eastAsia="zh-CN"/>
        </w:rPr>
        <w:t xml:space="preserve"> J</w:t>
      </w:r>
      <w:r w:rsidR="004D2409" w:rsidRPr="002C2D6A">
        <w:rPr>
          <w:rFonts w:ascii="Book Antiqua" w:hAnsi="Book Antiqua" w:cs="Simsun"/>
          <w:color w:val="000000"/>
          <w:sz w:val="24"/>
          <w:szCs w:val="24"/>
          <w:lang w:val="en-US" w:eastAsia="zh-CN"/>
        </w:rPr>
        <w:t>, Inganas</w:t>
      </w:r>
      <w:r w:rsidR="00F63A33" w:rsidRPr="002C2D6A">
        <w:rPr>
          <w:rFonts w:ascii="Book Antiqua" w:hAnsi="Book Antiqua" w:cs="Simsun"/>
          <w:color w:val="000000"/>
          <w:sz w:val="24"/>
          <w:szCs w:val="24"/>
          <w:lang w:val="en-US" w:eastAsia="zh-CN"/>
        </w:rPr>
        <w:t xml:space="preserve"> M</w:t>
      </w:r>
      <w:r w:rsidR="004D2409" w:rsidRPr="002C2D6A">
        <w:rPr>
          <w:rFonts w:ascii="Book Antiqua" w:hAnsi="Book Antiqua" w:cs="Simsun"/>
          <w:color w:val="000000"/>
          <w:sz w:val="24"/>
          <w:szCs w:val="24"/>
          <w:lang w:val="en-US" w:eastAsia="zh-CN"/>
        </w:rPr>
        <w:t>, Carlsson</w:t>
      </w:r>
      <w:r w:rsidR="00F63A33" w:rsidRPr="002C2D6A">
        <w:rPr>
          <w:rFonts w:ascii="Book Antiqua" w:hAnsi="Book Antiqua" w:cs="Simsun"/>
          <w:color w:val="000000"/>
          <w:sz w:val="24"/>
          <w:szCs w:val="24"/>
          <w:lang w:val="en-US" w:eastAsia="zh-CN"/>
        </w:rPr>
        <w:t xml:space="preserve"> G, </w:t>
      </w:r>
      <w:r w:rsidR="004D2409" w:rsidRPr="002C2D6A">
        <w:rPr>
          <w:rFonts w:ascii="Book Antiqua" w:hAnsi="Book Antiqua" w:cs="Simsun"/>
          <w:color w:val="000000"/>
          <w:sz w:val="24"/>
          <w:szCs w:val="24"/>
          <w:lang w:val="en-US" w:eastAsia="zh-CN"/>
        </w:rPr>
        <w:t>Ohd</w:t>
      </w:r>
      <w:r w:rsidR="00F63A33" w:rsidRPr="002C2D6A">
        <w:rPr>
          <w:rFonts w:ascii="Book Antiqua" w:hAnsi="Book Antiqua" w:cs="Simsun"/>
          <w:color w:val="000000"/>
          <w:sz w:val="24"/>
          <w:szCs w:val="24"/>
          <w:lang w:val="en-US" w:eastAsia="zh-CN"/>
        </w:rPr>
        <w:t xml:space="preserve"> J</w:t>
      </w:r>
      <w:r w:rsidR="004D2409" w:rsidRPr="002C2D6A">
        <w:rPr>
          <w:rFonts w:ascii="Book Antiqua" w:hAnsi="Book Antiqua" w:cs="Simsun"/>
          <w:color w:val="000000"/>
          <w:sz w:val="24"/>
          <w:szCs w:val="24"/>
          <w:lang w:val="en-US" w:eastAsia="zh-CN"/>
        </w:rPr>
        <w:t>,</w:t>
      </w:r>
      <w:r w:rsidR="00F63A33" w:rsidRPr="002C2D6A">
        <w:rPr>
          <w:rFonts w:ascii="Book Antiqua" w:hAnsi="Book Antiqua" w:cs="Simsun"/>
          <w:color w:val="000000"/>
          <w:sz w:val="24"/>
          <w:szCs w:val="24"/>
          <w:lang w:val="en-US" w:eastAsia="zh-CN"/>
        </w:rPr>
        <w:t xml:space="preserve"> </w:t>
      </w:r>
      <w:r w:rsidR="004D2409" w:rsidRPr="002C2D6A">
        <w:rPr>
          <w:rFonts w:ascii="Book Antiqua" w:hAnsi="Book Antiqua" w:cs="Simsun"/>
          <w:color w:val="000000"/>
          <w:sz w:val="24"/>
          <w:szCs w:val="24"/>
          <w:lang w:val="en-US" w:eastAsia="zh-CN"/>
        </w:rPr>
        <w:t>Rudenstam</w:t>
      </w:r>
      <w:r w:rsidR="00F63A33" w:rsidRPr="002C2D6A">
        <w:rPr>
          <w:rFonts w:ascii="Book Antiqua" w:hAnsi="Book Antiqua" w:cs="Simsun"/>
          <w:color w:val="000000"/>
          <w:sz w:val="24"/>
          <w:szCs w:val="24"/>
          <w:lang w:val="en-US" w:eastAsia="zh-CN"/>
        </w:rPr>
        <w:t xml:space="preserve"> CM</w:t>
      </w:r>
      <w:r w:rsidR="004D2409" w:rsidRPr="002C2D6A">
        <w:rPr>
          <w:rFonts w:ascii="Book Antiqua" w:hAnsi="Book Antiqua" w:cs="Simsun"/>
          <w:color w:val="000000"/>
          <w:sz w:val="24"/>
          <w:szCs w:val="24"/>
          <w:lang w:val="en-US" w:eastAsia="zh-CN"/>
        </w:rPr>
        <w:t>, Gustavsson</w:t>
      </w:r>
      <w:r w:rsidR="00F63A33" w:rsidRPr="002C2D6A">
        <w:rPr>
          <w:rFonts w:ascii="Book Antiqua" w:hAnsi="Book Antiqua" w:cs="Simsun"/>
          <w:color w:val="000000"/>
          <w:sz w:val="24"/>
          <w:szCs w:val="24"/>
          <w:lang w:val="en-US" w:eastAsia="zh-CN"/>
        </w:rPr>
        <w:t xml:space="preserve"> B, </w:t>
      </w:r>
      <w:r w:rsidR="004D2409" w:rsidRPr="002C2D6A">
        <w:rPr>
          <w:rFonts w:ascii="Book Antiqua" w:hAnsi="Book Antiqua" w:cs="Simsun"/>
          <w:color w:val="000000"/>
          <w:sz w:val="24"/>
          <w:szCs w:val="24"/>
          <w:lang w:val="en-US" w:eastAsia="zh-CN"/>
        </w:rPr>
        <w:t>Bergh</w:t>
      </w:r>
      <w:r w:rsidR="00F63A33" w:rsidRPr="002C2D6A">
        <w:rPr>
          <w:rFonts w:ascii="Book Antiqua" w:hAnsi="Book Antiqua" w:cs="Simsun"/>
          <w:color w:val="000000"/>
          <w:sz w:val="24"/>
          <w:szCs w:val="24"/>
          <w:lang w:val="en-US" w:eastAsia="zh-CN"/>
        </w:rPr>
        <w:t xml:space="preserve"> J</w:t>
      </w:r>
      <w:r w:rsidR="00143E14" w:rsidRPr="002C2D6A">
        <w:rPr>
          <w:rFonts w:ascii="Book Antiqua" w:hAnsi="Book Antiqua" w:cs="Simsun"/>
          <w:color w:val="000000"/>
          <w:sz w:val="24"/>
          <w:szCs w:val="24"/>
          <w:lang w:val="en-US" w:eastAsia="zh-CN"/>
        </w:rPr>
        <w:t>.</w:t>
      </w:r>
      <w:r w:rsidR="004D2409" w:rsidRPr="002C2D6A">
        <w:rPr>
          <w:rFonts w:ascii="Book Antiqua" w:hAnsi="Book Antiqua" w:cs="Simsun"/>
          <w:color w:val="000000"/>
          <w:sz w:val="24"/>
          <w:szCs w:val="24"/>
          <w:lang w:val="en-US" w:eastAsia="zh-CN"/>
        </w:rPr>
        <w:t xml:space="preserve"> Worse survival for TP53 (p53)-mutated breast cancer patients receiving adjuvant CMF. </w:t>
      </w:r>
      <w:r w:rsidR="004D2409" w:rsidRPr="002C2D6A">
        <w:rPr>
          <w:rFonts w:ascii="Book Antiqua" w:hAnsi="Book Antiqua" w:cs="Simsun"/>
          <w:i/>
          <w:color w:val="000000"/>
          <w:sz w:val="24"/>
          <w:szCs w:val="24"/>
          <w:lang w:val="en-US" w:eastAsia="zh-CN"/>
        </w:rPr>
        <w:t>Ann Oncol</w:t>
      </w:r>
      <w:r w:rsidR="004D2409" w:rsidRPr="002C2D6A">
        <w:rPr>
          <w:rFonts w:ascii="Book Antiqua" w:hAnsi="Book Antiqua" w:cs="Simsun"/>
          <w:color w:val="000000"/>
          <w:sz w:val="24"/>
          <w:szCs w:val="24"/>
          <w:lang w:val="en-US" w:eastAsia="zh-CN"/>
        </w:rPr>
        <w:t xml:space="preserve"> </w:t>
      </w:r>
      <w:r w:rsidR="00143E14" w:rsidRPr="002C2D6A">
        <w:rPr>
          <w:rFonts w:ascii="Book Antiqua" w:hAnsi="Book Antiqua" w:cs="Simsun"/>
          <w:color w:val="000000"/>
          <w:sz w:val="24"/>
          <w:szCs w:val="24"/>
          <w:lang w:val="en-US" w:eastAsia="zh-CN"/>
        </w:rPr>
        <w:t>2005;</w:t>
      </w:r>
      <w:r w:rsidR="00143E14" w:rsidRPr="002C2D6A">
        <w:rPr>
          <w:rFonts w:ascii="Book Antiqua" w:hAnsi="Book Antiqua" w:cs="Simsun"/>
          <w:b/>
          <w:color w:val="000000"/>
          <w:sz w:val="24"/>
          <w:szCs w:val="24"/>
          <w:lang w:val="en-US" w:eastAsia="zh-CN"/>
        </w:rPr>
        <w:t xml:space="preserve"> </w:t>
      </w:r>
      <w:r w:rsidR="004D2409" w:rsidRPr="002C2D6A">
        <w:rPr>
          <w:rFonts w:ascii="Book Antiqua" w:hAnsi="Book Antiqua" w:cs="Simsun"/>
          <w:b/>
          <w:color w:val="000000"/>
          <w:sz w:val="24"/>
          <w:szCs w:val="24"/>
          <w:lang w:val="en-US" w:eastAsia="zh-CN"/>
        </w:rPr>
        <w:t>16</w:t>
      </w:r>
      <w:r w:rsidR="00143E14" w:rsidRPr="002C2D6A">
        <w:rPr>
          <w:rFonts w:ascii="Book Antiqua" w:hAnsi="Book Antiqua" w:cs="Simsun"/>
          <w:color w:val="000000"/>
          <w:sz w:val="24"/>
          <w:szCs w:val="24"/>
          <w:lang w:val="en-US" w:eastAsia="zh-CN"/>
        </w:rPr>
        <w:t>:</w:t>
      </w:r>
      <w:r w:rsidR="00E95789">
        <w:rPr>
          <w:rFonts w:ascii="Book Antiqua" w:hAnsi="Book Antiqua" w:cs="Simsun"/>
          <w:color w:val="000000"/>
          <w:sz w:val="24"/>
          <w:szCs w:val="24"/>
          <w:lang w:val="en-US" w:eastAsia="zh-CN"/>
        </w:rPr>
        <w:t xml:space="preserve"> 743</w:t>
      </w:r>
      <w:r w:rsidR="00E95789">
        <w:rPr>
          <w:rFonts w:ascii="Book Antiqua" w:hAnsi="Book Antiqua" w:cs="Simsun" w:hint="eastAsia"/>
          <w:color w:val="000000"/>
          <w:sz w:val="24"/>
          <w:szCs w:val="24"/>
          <w:lang w:val="en-US" w:eastAsia="zh-CN"/>
        </w:rPr>
        <w:t xml:space="preserve"> </w:t>
      </w:r>
      <w:r w:rsidR="004D2409" w:rsidRPr="002C2D6A">
        <w:rPr>
          <w:rFonts w:ascii="Book Antiqua" w:hAnsi="Book Antiqua" w:cs="Simsun"/>
          <w:color w:val="000000"/>
          <w:sz w:val="24"/>
          <w:szCs w:val="24"/>
          <w:lang w:val="en-US" w:eastAsia="zh-CN"/>
        </w:rPr>
        <w:t>[DOI: 10.1093/annonc/mdi150]</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69</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Dai MS</w:t>
      </w:r>
      <w:r w:rsidR="004D2409" w:rsidRPr="002C2D6A">
        <w:rPr>
          <w:rFonts w:ascii="Book Antiqua" w:hAnsi="Book Antiqua" w:cs="Simsun"/>
          <w:color w:val="000000"/>
          <w:sz w:val="24"/>
          <w:szCs w:val="24"/>
          <w:lang w:val="en-US" w:eastAsia="zh-CN"/>
        </w:rPr>
        <w:t>, Sun XX, Lu H. Aberrant expression of nucleostemin activates p53 and induces cell cycle arrest via inhibition of MDM2. </w:t>
      </w:r>
      <w:r w:rsidR="004D2409" w:rsidRPr="002C2D6A">
        <w:rPr>
          <w:rFonts w:ascii="Book Antiqua" w:hAnsi="Book Antiqua" w:cs="Simsun"/>
          <w:i/>
          <w:iCs/>
          <w:color w:val="000000"/>
          <w:sz w:val="24"/>
          <w:szCs w:val="24"/>
          <w:lang w:val="en-US" w:eastAsia="zh-CN"/>
        </w:rPr>
        <w:t>Mol Cell Biol</w:t>
      </w:r>
      <w:r w:rsidR="004D2409" w:rsidRPr="002C2D6A">
        <w:rPr>
          <w:rFonts w:ascii="Book Antiqua" w:hAnsi="Book Antiqua" w:cs="Simsun"/>
          <w:color w:val="000000"/>
          <w:sz w:val="24"/>
          <w:szCs w:val="24"/>
          <w:lang w:val="en-US" w:eastAsia="zh-CN"/>
        </w:rPr>
        <w:t> 2008; </w:t>
      </w:r>
      <w:r w:rsidR="004D2409" w:rsidRPr="002C2D6A">
        <w:rPr>
          <w:rFonts w:ascii="Book Antiqua" w:hAnsi="Book Antiqua" w:cs="Simsun"/>
          <w:b/>
          <w:bCs/>
          <w:color w:val="000000"/>
          <w:sz w:val="24"/>
          <w:szCs w:val="24"/>
          <w:lang w:val="en-US" w:eastAsia="zh-CN"/>
        </w:rPr>
        <w:t>28</w:t>
      </w:r>
      <w:r w:rsidR="004D2409" w:rsidRPr="002C2D6A">
        <w:rPr>
          <w:rFonts w:ascii="Book Antiqua" w:hAnsi="Book Antiqua" w:cs="Simsun"/>
          <w:color w:val="000000"/>
          <w:sz w:val="24"/>
          <w:szCs w:val="24"/>
          <w:lang w:val="en-US" w:eastAsia="zh-CN"/>
        </w:rPr>
        <w:t>: 4365-4376 [PMID: 18426907 DOI: 10.1128/MCB.01662-07]</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70</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Petitjean A</w:t>
      </w:r>
      <w:r w:rsidR="004D2409" w:rsidRPr="002C2D6A">
        <w:rPr>
          <w:rFonts w:ascii="Book Antiqua" w:hAnsi="Book Antiqua" w:cs="Simsun"/>
          <w:color w:val="000000"/>
          <w:sz w:val="24"/>
          <w:szCs w:val="24"/>
          <w:lang w:val="en-US" w:eastAsia="zh-CN"/>
        </w:rPr>
        <w:t>, Achatz MI, Borresen-Dale AL, Hainaut P, Olivier M. TP53 mutations in human cancers: functional selection and impact on cancer prognosis and outcomes. </w:t>
      </w:r>
      <w:r w:rsidR="004D2409" w:rsidRPr="002C2D6A">
        <w:rPr>
          <w:rFonts w:ascii="Book Antiqua" w:hAnsi="Book Antiqua" w:cs="Simsun"/>
          <w:i/>
          <w:iCs/>
          <w:color w:val="000000"/>
          <w:sz w:val="24"/>
          <w:szCs w:val="24"/>
          <w:lang w:val="en-US" w:eastAsia="zh-CN"/>
        </w:rPr>
        <w:t>Oncogene</w:t>
      </w:r>
      <w:r w:rsidR="004D2409" w:rsidRPr="002C2D6A">
        <w:rPr>
          <w:rFonts w:ascii="Book Antiqua" w:hAnsi="Book Antiqua" w:cs="Simsun"/>
          <w:color w:val="000000"/>
          <w:sz w:val="24"/>
          <w:szCs w:val="24"/>
          <w:lang w:val="en-US" w:eastAsia="zh-CN"/>
        </w:rPr>
        <w:t> 2007; </w:t>
      </w:r>
      <w:r w:rsidR="004D2409" w:rsidRPr="002C2D6A">
        <w:rPr>
          <w:rFonts w:ascii="Book Antiqua" w:hAnsi="Book Antiqua" w:cs="Simsun"/>
          <w:b/>
          <w:bCs/>
          <w:color w:val="000000"/>
          <w:sz w:val="24"/>
          <w:szCs w:val="24"/>
          <w:lang w:val="en-US" w:eastAsia="zh-CN"/>
        </w:rPr>
        <w:t>26</w:t>
      </w:r>
      <w:r w:rsidR="004D2409" w:rsidRPr="002C2D6A">
        <w:rPr>
          <w:rFonts w:ascii="Book Antiqua" w:hAnsi="Book Antiqua" w:cs="Simsun"/>
          <w:color w:val="000000"/>
          <w:sz w:val="24"/>
          <w:szCs w:val="24"/>
          <w:lang w:val="en-US" w:eastAsia="zh-CN"/>
        </w:rPr>
        <w:t>: 2157-2165 [PMID: 17401424 DOI: 10.1038/sj.onc.1210302]</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71</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Alsner J</w:t>
      </w:r>
      <w:r w:rsidR="004D2409" w:rsidRPr="002C2D6A">
        <w:rPr>
          <w:rFonts w:ascii="Book Antiqua" w:hAnsi="Book Antiqua" w:cs="Simsun"/>
          <w:color w:val="000000"/>
          <w:sz w:val="24"/>
          <w:szCs w:val="24"/>
          <w:lang w:val="en-US" w:eastAsia="zh-CN"/>
        </w:rPr>
        <w:t>, Yilmaz M, Guldberg P, Hansen LL, Overgaard J. Heterogeneity in the clinical phenotype of TP53 mutations in breast cancer patients. </w:t>
      </w:r>
      <w:r w:rsidR="004D2409" w:rsidRPr="002C2D6A">
        <w:rPr>
          <w:rFonts w:ascii="Book Antiqua" w:hAnsi="Book Antiqua" w:cs="Simsun"/>
          <w:i/>
          <w:iCs/>
          <w:color w:val="000000"/>
          <w:sz w:val="24"/>
          <w:szCs w:val="24"/>
          <w:lang w:val="en-US" w:eastAsia="zh-CN"/>
        </w:rPr>
        <w:t>Clin Cancer Res</w:t>
      </w:r>
      <w:r w:rsidR="004D2409" w:rsidRPr="002C2D6A">
        <w:rPr>
          <w:rFonts w:ascii="Book Antiqua" w:hAnsi="Book Antiqua" w:cs="Simsun"/>
          <w:color w:val="000000"/>
          <w:sz w:val="24"/>
          <w:szCs w:val="24"/>
          <w:lang w:val="en-US" w:eastAsia="zh-CN"/>
        </w:rPr>
        <w:t> 2000; </w:t>
      </w:r>
      <w:r w:rsidR="004D2409" w:rsidRPr="002C2D6A">
        <w:rPr>
          <w:rFonts w:ascii="Book Antiqua" w:hAnsi="Book Antiqua" w:cs="Simsun"/>
          <w:b/>
          <w:bCs/>
          <w:color w:val="000000"/>
          <w:sz w:val="24"/>
          <w:szCs w:val="24"/>
          <w:lang w:val="en-US" w:eastAsia="zh-CN"/>
        </w:rPr>
        <w:t>6</w:t>
      </w:r>
      <w:r w:rsidR="004D2409" w:rsidRPr="002C2D6A">
        <w:rPr>
          <w:rFonts w:ascii="Book Antiqua" w:hAnsi="Book Antiqua" w:cs="Simsun"/>
          <w:color w:val="000000"/>
          <w:sz w:val="24"/>
          <w:szCs w:val="24"/>
          <w:lang w:val="en-US" w:eastAsia="zh-CN"/>
        </w:rPr>
        <w:t>: 3923-3931 [PMID: 11051239]</w:t>
      </w:r>
    </w:p>
    <w:p w:rsidR="004D2409" w:rsidRPr="002C2D6A" w:rsidRDefault="00CC0EA5" w:rsidP="00CC0EA5">
      <w:pPr>
        <w:spacing w:after="0" w:line="240" w:lineRule="auto"/>
        <w:jc w:val="both"/>
        <w:rPr>
          <w:rFonts w:ascii="Book Antiqua" w:hAnsi="Book Antiqua" w:cs="Simsun"/>
          <w:sz w:val="24"/>
          <w:szCs w:val="24"/>
          <w:lang w:val="en-US" w:eastAsia="zh-CN"/>
        </w:rPr>
      </w:pPr>
      <w:r w:rsidRPr="002C2D6A">
        <w:rPr>
          <w:rFonts w:ascii="Book Antiqua" w:hAnsi="Book Antiqua" w:cs="Simsun"/>
          <w:sz w:val="24"/>
          <w:szCs w:val="24"/>
          <w:lang w:val="en-US" w:eastAsia="zh-CN"/>
        </w:rPr>
        <w:t>72</w:t>
      </w:r>
      <w:r w:rsidR="004D2409" w:rsidRPr="002C2D6A">
        <w:rPr>
          <w:rFonts w:ascii="Book Antiqua" w:hAnsi="Book Antiqua" w:cs="Simsun"/>
          <w:sz w:val="24"/>
          <w:szCs w:val="24"/>
          <w:lang w:val="en-US" w:eastAsia="zh-CN"/>
        </w:rPr>
        <w:t> </w:t>
      </w:r>
      <w:r w:rsidR="004D2409" w:rsidRPr="002C2D6A">
        <w:rPr>
          <w:rFonts w:ascii="Book Antiqua" w:hAnsi="Book Antiqua" w:cs="Simsun"/>
          <w:b/>
          <w:bCs/>
          <w:sz w:val="24"/>
          <w:szCs w:val="24"/>
          <w:lang w:val="en-US" w:eastAsia="zh-CN"/>
        </w:rPr>
        <w:t>Dookeran KA</w:t>
      </w:r>
      <w:r w:rsidR="004D2409" w:rsidRPr="002C2D6A">
        <w:rPr>
          <w:rFonts w:ascii="Book Antiqua" w:hAnsi="Book Antiqua" w:cs="Simsun"/>
          <w:sz w:val="24"/>
          <w:szCs w:val="24"/>
          <w:lang w:val="en-US" w:eastAsia="zh-CN"/>
        </w:rPr>
        <w:t>, Dignam JJ, Ferrer K, Sekosan M, McCaskill-Stevens W, Gehlert S. p53 as a marker of prognosis in African-American women with breast cancer. </w:t>
      </w:r>
      <w:r w:rsidR="004D2409" w:rsidRPr="002C2D6A">
        <w:rPr>
          <w:rFonts w:ascii="Book Antiqua" w:hAnsi="Book Antiqua" w:cs="Simsun"/>
          <w:i/>
          <w:iCs/>
          <w:sz w:val="24"/>
          <w:szCs w:val="24"/>
          <w:lang w:val="en-US" w:eastAsia="zh-CN"/>
        </w:rPr>
        <w:t>Ann Surg Oncol</w:t>
      </w:r>
      <w:r w:rsidR="004D2409" w:rsidRPr="002C2D6A">
        <w:rPr>
          <w:rFonts w:ascii="Book Antiqua" w:hAnsi="Book Antiqua" w:cs="Simsun"/>
          <w:sz w:val="24"/>
          <w:szCs w:val="24"/>
          <w:lang w:val="en-US" w:eastAsia="zh-CN"/>
        </w:rPr>
        <w:t> 2010; </w:t>
      </w:r>
      <w:r w:rsidR="004D2409" w:rsidRPr="002C2D6A">
        <w:rPr>
          <w:rFonts w:ascii="Book Antiqua" w:hAnsi="Book Antiqua" w:cs="Simsun"/>
          <w:b/>
          <w:bCs/>
          <w:sz w:val="24"/>
          <w:szCs w:val="24"/>
          <w:lang w:val="en-US" w:eastAsia="zh-CN"/>
        </w:rPr>
        <w:t>17</w:t>
      </w:r>
      <w:r w:rsidR="004D2409" w:rsidRPr="002C2D6A">
        <w:rPr>
          <w:rFonts w:ascii="Book Antiqua" w:hAnsi="Book Antiqua" w:cs="Simsun"/>
          <w:sz w:val="24"/>
          <w:szCs w:val="24"/>
          <w:lang w:val="en-US" w:eastAsia="zh-CN"/>
        </w:rPr>
        <w:t>: 1398-1405 [PMID: 20049641 DOI: 10.1245/s10434-009-0889-3]</w:t>
      </w:r>
    </w:p>
    <w:p w:rsidR="00525092" w:rsidRPr="002C2D6A" w:rsidRDefault="00CC0EA5" w:rsidP="00CC0EA5">
      <w:pPr>
        <w:spacing w:after="0" w:line="240" w:lineRule="auto"/>
        <w:jc w:val="both"/>
        <w:rPr>
          <w:rFonts w:ascii="Book Antiqua" w:hAnsi="Book Antiqua" w:cs="Simsun"/>
          <w:sz w:val="24"/>
          <w:szCs w:val="24"/>
          <w:lang w:val="en-US" w:eastAsia="zh-CN"/>
        </w:rPr>
      </w:pPr>
      <w:r w:rsidRPr="002C2D6A">
        <w:rPr>
          <w:rFonts w:ascii="Book Antiqua" w:hAnsi="Book Antiqua" w:cs="Simsun"/>
          <w:sz w:val="24"/>
          <w:szCs w:val="24"/>
          <w:lang w:val="en-US" w:eastAsia="zh-CN"/>
        </w:rPr>
        <w:t>73</w:t>
      </w:r>
      <w:r w:rsidR="00525092" w:rsidRPr="002C2D6A">
        <w:rPr>
          <w:rFonts w:ascii="Book Antiqua" w:hAnsi="Book Antiqua" w:cs="Simsun"/>
          <w:sz w:val="24"/>
          <w:szCs w:val="24"/>
          <w:lang w:val="en-US" w:eastAsia="zh-CN"/>
        </w:rPr>
        <w:t xml:space="preserve"> </w:t>
      </w:r>
      <w:r w:rsidR="00525092" w:rsidRPr="002C2D6A">
        <w:rPr>
          <w:rFonts w:ascii="Book Antiqua" w:hAnsi="Book Antiqua" w:cs="Simsun"/>
          <w:b/>
          <w:sz w:val="24"/>
          <w:szCs w:val="24"/>
          <w:lang w:val="en-US" w:eastAsia="zh-CN"/>
        </w:rPr>
        <w:t>Yang</w:t>
      </w:r>
      <w:r w:rsidR="00525092" w:rsidRPr="002C2D6A">
        <w:rPr>
          <w:rFonts w:ascii="Book Antiqua" w:hAnsi="Book Antiqua" w:cs="Simsun"/>
          <w:sz w:val="24"/>
          <w:szCs w:val="24"/>
          <w:lang w:val="en-US" w:eastAsia="zh-CN"/>
        </w:rPr>
        <w:t xml:space="preserve"> P., C. W. Du, M. Kwan, S. X. Liang, G. J. Zhang, The impact of p53 in predicting clinical outcome of breast cancer patients with visceral metastasis, Sci Rep. 2013; 3: 2246 doi: 10.1038/srep02246   PMC3718193</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sz w:val="24"/>
          <w:szCs w:val="24"/>
          <w:lang w:val="en-US" w:eastAsia="zh-CN"/>
        </w:rPr>
        <w:t>74</w:t>
      </w:r>
      <w:r w:rsidR="004D2409" w:rsidRPr="002C2D6A">
        <w:rPr>
          <w:rFonts w:ascii="Book Antiqua" w:hAnsi="Book Antiqua" w:cs="Simsun"/>
          <w:sz w:val="24"/>
          <w:szCs w:val="24"/>
          <w:lang w:val="en-US" w:eastAsia="zh-CN"/>
        </w:rPr>
        <w:t> </w:t>
      </w:r>
      <w:r w:rsidR="004D2409" w:rsidRPr="002C2D6A">
        <w:rPr>
          <w:rFonts w:ascii="Book Antiqua" w:hAnsi="Book Antiqua" w:cs="Simsun"/>
          <w:b/>
          <w:bCs/>
          <w:sz w:val="24"/>
          <w:szCs w:val="24"/>
          <w:lang w:val="en-US" w:eastAsia="zh-CN"/>
        </w:rPr>
        <w:t>Harris L</w:t>
      </w:r>
      <w:r w:rsidR="004D2409" w:rsidRPr="002C2D6A">
        <w:rPr>
          <w:rFonts w:ascii="Book Antiqua" w:hAnsi="Book Antiqua" w:cs="Simsun"/>
          <w:sz w:val="24"/>
          <w:szCs w:val="24"/>
          <w:lang w:val="en-US" w:eastAsia="zh-CN"/>
        </w:rPr>
        <w:t>, Fritsche H, Mennel R, Norton L, Ravdin P, Taube S, Somerfield MR, Hayes DF, Bast RC. American Society of Clinical Oncology 2007 update of recommendations for the use of tumor markers in breast cancer. </w:t>
      </w:r>
      <w:r w:rsidR="004D2409" w:rsidRPr="002C2D6A">
        <w:rPr>
          <w:rFonts w:ascii="Book Antiqua" w:hAnsi="Book Antiqua" w:cs="Simsun"/>
          <w:i/>
          <w:iCs/>
          <w:sz w:val="24"/>
          <w:szCs w:val="24"/>
          <w:lang w:val="en-US" w:eastAsia="zh-CN"/>
        </w:rPr>
        <w:t>J Clin</w:t>
      </w:r>
      <w:r w:rsidR="004D2409" w:rsidRPr="002C2D6A">
        <w:rPr>
          <w:rFonts w:ascii="Book Antiqua" w:hAnsi="Book Antiqua" w:cs="Simsun"/>
          <w:i/>
          <w:iCs/>
          <w:color w:val="000000"/>
          <w:sz w:val="24"/>
          <w:szCs w:val="24"/>
          <w:lang w:val="en-US" w:eastAsia="zh-CN"/>
        </w:rPr>
        <w:t xml:space="preserve"> Oncol</w:t>
      </w:r>
      <w:r w:rsidR="004D2409" w:rsidRPr="002C2D6A">
        <w:rPr>
          <w:rFonts w:ascii="Book Antiqua" w:hAnsi="Book Antiqua" w:cs="Simsun"/>
          <w:color w:val="000000"/>
          <w:sz w:val="24"/>
          <w:szCs w:val="24"/>
          <w:lang w:val="en-US" w:eastAsia="zh-CN"/>
        </w:rPr>
        <w:t> 2007; </w:t>
      </w:r>
      <w:r w:rsidR="004D2409" w:rsidRPr="002C2D6A">
        <w:rPr>
          <w:rFonts w:ascii="Book Antiqua" w:hAnsi="Book Antiqua" w:cs="Simsun"/>
          <w:b/>
          <w:bCs/>
          <w:color w:val="000000"/>
          <w:sz w:val="24"/>
          <w:szCs w:val="24"/>
          <w:lang w:val="en-US" w:eastAsia="zh-CN"/>
        </w:rPr>
        <w:t>25</w:t>
      </w:r>
      <w:r w:rsidR="004D2409" w:rsidRPr="002C2D6A">
        <w:rPr>
          <w:rFonts w:ascii="Book Antiqua" w:hAnsi="Book Antiqua" w:cs="Simsun"/>
          <w:color w:val="000000"/>
          <w:sz w:val="24"/>
          <w:szCs w:val="24"/>
          <w:lang w:val="en-US" w:eastAsia="zh-CN"/>
        </w:rPr>
        <w:t>: 5287-5312 [PMID: 17954709 DOI: 10.1200/JCO.2007.14.2364]</w:t>
      </w:r>
    </w:p>
    <w:p w:rsidR="004D2409"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75</w:t>
      </w:r>
      <w:r w:rsidR="004D2409" w:rsidRPr="002C2D6A">
        <w:rPr>
          <w:rFonts w:ascii="Book Antiqua" w:hAnsi="Book Antiqua" w:cs="Simsun"/>
          <w:color w:val="000000"/>
          <w:sz w:val="24"/>
          <w:szCs w:val="24"/>
          <w:lang w:val="en-US" w:eastAsia="zh-CN"/>
        </w:rPr>
        <w:t> </w:t>
      </w:r>
      <w:r w:rsidR="004D2409" w:rsidRPr="002C2D6A">
        <w:rPr>
          <w:rFonts w:ascii="Book Antiqua" w:hAnsi="Book Antiqua" w:cs="Simsun"/>
          <w:b/>
          <w:bCs/>
          <w:color w:val="000000"/>
          <w:sz w:val="24"/>
          <w:szCs w:val="24"/>
          <w:lang w:val="en-US" w:eastAsia="zh-CN"/>
        </w:rPr>
        <w:t>Rykala J</w:t>
      </w:r>
      <w:r w:rsidR="004D2409" w:rsidRPr="002C2D6A">
        <w:rPr>
          <w:rFonts w:ascii="Book Antiqua" w:hAnsi="Book Antiqua" w:cs="Simsun"/>
          <w:color w:val="000000"/>
          <w:sz w:val="24"/>
          <w:szCs w:val="24"/>
          <w:lang w:val="en-US" w:eastAsia="zh-CN"/>
        </w:rPr>
        <w:t>, Przybylowska K, Majsterek I, Pasz-Walczak G, Sygut A, Dziki A, Kruk-Jeromin J. Angiogenesis markers quantification in breast cancer and their correlation with clinicopathological prognostic variables. </w:t>
      </w:r>
      <w:r w:rsidR="004D2409" w:rsidRPr="002C2D6A">
        <w:rPr>
          <w:rFonts w:ascii="Book Antiqua" w:hAnsi="Book Antiqua" w:cs="Simsun"/>
          <w:i/>
          <w:iCs/>
          <w:color w:val="000000"/>
          <w:sz w:val="24"/>
          <w:szCs w:val="24"/>
          <w:lang w:val="en-US" w:eastAsia="zh-CN"/>
        </w:rPr>
        <w:t>Pathol Oncol Res</w:t>
      </w:r>
      <w:r w:rsidR="004D2409" w:rsidRPr="002C2D6A">
        <w:rPr>
          <w:rFonts w:ascii="Book Antiqua" w:hAnsi="Book Antiqua" w:cs="Simsun"/>
          <w:color w:val="000000"/>
          <w:sz w:val="24"/>
          <w:szCs w:val="24"/>
          <w:lang w:val="en-US" w:eastAsia="zh-CN"/>
        </w:rPr>
        <w:t> 2011; </w:t>
      </w:r>
      <w:r w:rsidR="004D2409" w:rsidRPr="002C2D6A">
        <w:rPr>
          <w:rFonts w:ascii="Book Antiqua" w:hAnsi="Book Antiqua" w:cs="Simsun"/>
          <w:b/>
          <w:bCs/>
          <w:color w:val="000000"/>
          <w:sz w:val="24"/>
          <w:szCs w:val="24"/>
          <w:lang w:val="en-US" w:eastAsia="zh-CN"/>
        </w:rPr>
        <w:t>17</w:t>
      </w:r>
      <w:r w:rsidR="004D2409" w:rsidRPr="002C2D6A">
        <w:rPr>
          <w:rFonts w:ascii="Book Antiqua" w:hAnsi="Book Antiqua" w:cs="Simsun"/>
          <w:color w:val="000000"/>
          <w:sz w:val="24"/>
          <w:szCs w:val="24"/>
          <w:lang w:val="en-US" w:eastAsia="zh-CN"/>
        </w:rPr>
        <w:t>: 809-817 [PMID: 21560015 DOI: 10.1007/s12253-011-9387-6]</w:t>
      </w:r>
    </w:p>
    <w:p w:rsidR="00E95789" w:rsidRDefault="00CC0EA5" w:rsidP="00CC0EA5">
      <w:pPr>
        <w:spacing w:after="0" w:line="240" w:lineRule="auto"/>
        <w:jc w:val="both"/>
        <w:rPr>
          <w:rFonts w:ascii="Simsun" w:hAnsi="Simsun" w:hint="eastAsia"/>
          <w:color w:val="000000"/>
          <w:sz w:val="27"/>
          <w:szCs w:val="27"/>
          <w:lang w:eastAsia="zh-CN"/>
        </w:rPr>
      </w:pPr>
      <w:r w:rsidRPr="002C2D6A">
        <w:rPr>
          <w:rFonts w:ascii="Book Antiqua" w:hAnsi="Book Antiqua" w:cs="Simsun"/>
          <w:color w:val="000000"/>
          <w:sz w:val="24"/>
          <w:szCs w:val="24"/>
          <w:lang w:val="en-US" w:eastAsia="zh-CN"/>
        </w:rPr>
        <w:t>76</w:t>
      </w:r>
      <w:r w:rsidR="005C51B3" w:rsidRPr="002C2D6A">
        <w:rPr>
          <w:rFonts w:ascii="Book Antiqua" w:hAnsi="Book Antiqua" w:cs="Simsun"/>
          <w:color w:val="000000"/>
          <w:sz w:val="24"/>
          <w:szCs w:val="24"/>
          <w:lang w:val="en-US" w:eastAsia="zh-CN"/>
        </w:rPr>
        <w:t xml:space="preserve"> </w:t>
      </w:r>
      <w:r w:rsidR="00E95789">
        <w:rPr>
          <w:rFonts w:ascii="Simsun" w:hAnsi="Simsun"/>
          <w:b/>
          <w:bCs/>
          <w:color w:val="000000"/>
          <w:sz w:val="27"/>
          <w:szCs w:val="27"/>
        </w:rPr>
        <w:t>Horak ER</w:t>
      </w:r>
      <w:r w:rsidR="00E95789">
        <w:rPr>
          <w:rFonts w:ascii="Simsun" w:hAnsi="Simsun"/>
          <w:color w:val="000000"/>
          <w:sz w:val="27"/>
          <w:szCs w:val="27"/>
        </w:rPr>
        <w:t>, Leek R, Klenk N, LeJeune S, Smith K, Stuart N, Greenall M, Stepniewska K, Harris AL. Angiogenesis, assessed by platelet/endothelial cell adhesion molecule antibodies, as indicator of node metastases and survival in breast cancer.</w:t>
      </w:r>
      <w:r w:rsidR="00E95789">
        <w:rPr>
          <w:rStyle w:val="apple-converted-space"/>
          <w:rFonts w:ascii="Simsun" w:hAnsi="Simsun"/>
          <w:color w:val="000000"/>
          <w:sz w:val="27"/>
          <w:szCs w:val="27"/>
        </w:rPr>
        <w:t> </w:t>
      </w:r>
      <w:r w:rsidR="00E95789">
        <w:rPr>
          <w:rFonts w:ascii="Simsun" w:hAnsi="Simsun"/>
          <w:i/>
          <w:iCs/>
          <w:color w:val="000000"/>
          <w:sz w:val="27"/>
          <w:szCs w:val="27"/>
        </w:rPr>
        <w:t>Lancet</w:t>
      </w:r>
      <w:r w:rsidR="00E95789">
        <w:rPr>
          <w:rStyle w:val="apple-converted-space"/>
          <w:rFonts w:ascii="Simsun" w:hAnsi="Simsun"/>
          <w:color w:val="000000"/>
          <w:sz w:val="27"/>
          <w:szCs w:val="27"/>
        </w:rPr>
        <w:t> </w:t>
      </w:r>
      <w:r w:rsidR="00E95789">
        <w:rPr>
          <w:rFonts w:ascii="Simsun" w:hAnsi="Simsun"/>
          <w:color w:val="000000"/>
          <w:sz w:val="27"/>
          <w:szCs w:val="27"/>
        </w:rPr>
        <w:t>1992;</w:t>
      </w:r>
      <w:r w:rsidR="00E95789">
        <w:rPr>
          <w:rStyle w:val="apple-converted-space"/>
          <w:rFonts w:ascii="Simsun" w:hAnsi="Simsun"/>
          <w:color w:val="000000"/>
          <w:sz w:val="27"/>
          <w:szCs w:val="27"/>
        </w:rPr>
        <w:t> </w:t>
      </w:r>
      <w:r w:rsidR="00E95789">
        <w:rPr>
          <w:rFonts w:ascii="Simsun" w:hAnsi="Simsun"/>
          <w:b/>
          <w:bCs/>
          <w:color w:val="000000"/>
          <w:sz w:val="27"/>
          <w:szCs w:val="27"/>
        </w:rPr>
        <w:t>340</w:t>
      </w:r>
      <w:r w:rsidR="00E95789">
        <w:rPr>
          <w:rFonts w:ascii="Simsun" w:hAnsi="Simsun"/>
          <w:color w:val="000000"/>
          <w:sz w:val="27"/>
          <w:szCs w:val="27"/>
        </w:rPr>
        <w:t>: 1120-1124 [PMID: 1279332]</w:t>
      </w:r>
    </w:p>
    <w:p w:rsidR="00071B54"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77</w:t>
      </w:r>
      <w:r w:rsidR="00071B54" w:rsidRPr="002C2D6A">
        <w:rPr>
          <w:rFonts w:ascii="Book Antiqua" w:hAnsi="Book Antiqua" w:cs="Simsun"/>
          <w:color w:val="000000"/>
          <w:sz w:val="24"/>
          <w:szCs w:val="24"/>
          <w:lang w:val="en-US" w:eastAsia="zh-CN"/>
        </w:rPr>
        <w:t> </w:t>
      </w:r>
      <w:r w:rsidR="00071B54" w:rsidRPr="002C2D6A">
        <w:rPr>
          <w:rFonts w:ascii="Book Antiqua" w:hAnsi="Book Antiqua" w:cs="Simsun"/>
          <w:b/>
          <w:bCs/>
          <w:color w:val="000000"/>
          <w:sz w:val="24"/>
          <w:szCs w:val="24"/>
          <w:lang w:val="en-US" w:eastAsia="zh-CN"/>
        </w:rPr>
        <w:t>Popiela TJ</w:t>
      </w:r>
      <w:r w:rsidR="00071B54" w:rsidRPr="002C2D6A">
        <w:rPr>
          <w:rFonts w:ascii="Book Antiqua" w:hAnsi="Book Antiqua" w:cs="Simsun"/>
          <w:color w:val="000000"/>
          <w:sz w:val="24"/>
          <w:szCs w:val="24"/>
          <w:lang w:val="en-US" w:eastAsia="zh-CN"/>
        </w:rPr>
        <w:t xml:space="preserve">, Sikora J, Klimek M, Basta P, Niemiec T, Dobrogowski J, Kotlarz A, Rudnicka-Sosin L, Dutsch-Wicherek M. </w:t>
      </w:r>
      <w:proofErr w:type="gramStart"/>
      <w:r w:rsidR="00071B54" w:rsidRPr="002C2D6A">
        <w:rPr>
          <w:rFonts w:ascii="Book Antiqua" w:hAnsi="Book Antiqua" w:cs="Simsun"/>
          <w:color w:val="000000"/>
          <w:sz w:val="24"/>
          <w:szCs w:val="24"/>
          <w:lang w:val="en-US" w:eastAsia="zh-CN"/>
        </w:rPr>
        <w:t xml:space="preserve">The analysis of CD34 antigen </w:t>
      </w:r>
      <w:r w:rsidR="00071B54" w:rsidRPr="002C2D6A">
        <w:rPr>
          <w:rFonts w:ascii="Book Antiqua" w:hAnsi="Book Antiqua" w:cs="Simsun"/>
          <w:color w:val="000000"/>
          <w:sz w:val="24"/>
          <w:szCs w:val="24"/>
          <w:lang w:val="en-US" w:eastAsia="zh-CN"/>
        </w:rPr>
        <w:lastRenderedPageBreak/>
        <w:t>immunoreactivity level in invasive ductal breast cancer with respect to the presence of lymph node metastases.</w:t>
      </w:r>
      <w:proofErr w:type="gramEnd"/>
      <w:r w:rsidR="00071B54" w:rsidRPr="002C2D6A">
        <w:rPr>
          <w:rFonts w:ascii="Book Antiqua" w:hAnsi="Book Antiqua" w:cs="Simsun"/>
          <w:color w:val="000000"/>
          <w:sz w:val="24"/>
          <w:szCs w:val="24"/>
          <w:lang w:val="en-US" w:eastAsia="zh-CN"/>
        </w:rPr>
        <w:t> </w:t>
      </w:r>
      <w:r w:rsidR="00071B54" w:rsidRPr="002C2D6A">
        <w:rPr>
          <w:rFonts w:ascii="Book Antiqua" w:hAnsi="Book Antiqua" w:cs="Simsun"/>
          <w:i/>
          <w:iCs/>
          <w:color w:val="000000"/>
          <w:sz w:val="24"/>
          <w:szCs w:val="24"/>
          <w:lang w:val="en-US" w:eastAsia="zh-CN"/>
        </w:rPr>
        <w:t>Neuro Endocrinol Lett</w:t>
      </w:r>
      <w:r w:rsidR="00071B54" w:rsidRPr="002C2D6A">
        <w:rPr>
          <w:rFonts w:ascii="Book Antiqua" w:hAnsi="Book Antiqua" w:cs="Simsun"/>
          <w:color w:val="000000"/>
          <w:sz w:val="24"/>
          <w:szCs w:val="24"/>
          <w:lang w:val="en-US" w:eastAsia="zh-CN"/>
        </w:rPr>
        <w:t> 2008; </w:t>
      </w:r>
      <w:r w:rsidR="00071B54" w:rsidRPr="002C2D6A">
        <w:rPr>
          <w:rFonts w:ascii="Book Antiqua" w:hAnsi="Book Antiqua" w:cs="Simsun"/>
          <w:b/>
          <w:bCs/>
          <w:color w:val="000000"/>
          <w:sz w:val="24"/>
          <w:szCs w:val="24"/>
          <w:lang w:val="en-US" w:eastAsia="zh-CN"/>
        </w:rPr>
        <w:t>29</w:t>
      </w:r>
      <w:r w:rsidR="00071B54" w:rsidRPr="002C2D6A">
        <w:rPr>
          <w:rFonts w:ascii="Book Antiqua" w:hAnsi="Book Antiqua" w:cs="Simsun"/>
          <w:color w:val="000000"/>
          <w:sz w:val="24"/>
          <w:szCs w:val="24"/>
          <w:lang w:val="en-US" w:eastAsia="zh-CN"/>
        </w:rPr>
        <w:t>: 443-446 [PMID: 18766141]</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78</w:t>
      </w:r>
      <w:r w:rsidR="00F91FF7" w:rsidRPr="002C2D6A">
        <w:rPr>
          <w:rFonts w:ascii="Book Antiqua" w:hAnsi="Book Antiqua" w:cs="Simsun"/>
          <w:color w:val="000000"/>
          <w:sz w:val="24"/>
          <w:szCs w:val="24"/>
          <w:lang w:val="en-US" w:eastAsia="zh-CN"/>
        </w:rPr>
        <w:t xml:space="preserve"> </w:t>
      </w:r>
      <w:r w:rsidR="00F91FF7" w:rsidRPr="002C2D6A">
        <w:rPr>
          <w:rFonts w:ascii="Book Antiqua" w:hAnsi="Book Antiqua" w:cs="Simsun"/>
          <w:b/>
          <w:color w:val="000000"/>
          <w:sz w:val="24"/>
          <w:szCs w:val="24"/>
          <w:lang w:val="en-US" w:eastAsia="zh-CN"/>
        </w:rPr>
        <w:t>Kerbel R.</w:t>
      </w:r>
      <w:r w:rsidR="00F91FF7" w:rsidRPr="002C2D6A">
        <w:rPr>
          <w:rFonts w:ascii="Book Antiqua" w:hAnsi="Book Antiqua" w:cs="Simsun"/>
          <w:color w:val="000000"/>
          <w:sz w:val="24"/>
          <w:szCs w:val="24"/>
          <w:lang w:val="en-US" w:eastAsia="zh-CN"/>
        </w:rPr>
        <w:t xml:space="preserve"> S14 Antiangiogenic </w:t>
      </w:r>
      <w:proofErr w:type="gramStart"/>
      <w:r w:rsidR="00F91FF7" w:rsidRPr="002C2D6A">
        <w:rPr>
          <w:rFonts w:ascii="Book Antiqua" w:hAnsi="Book Antiqua" w:cs="Simsun"/>
          <w:color w:val="000000"/>
          <w:sz w:val="24"/>
          <w:szCs w:val="24"/>
          <w:lang w:val="en-US" w:eastAsia="zh-CN"/>
        </w:rPr>
        <w:t>therapy</w:t>
      </w:r>
      <w:proofErr w:type="gramEnd"/>
      <w:r w:rsidR="00F91FF7" w:rsidRPr="002C2D6A">
        <w:rPr>
          <w:rFonts w:ascii="Book Antiqua" w:hAnsi="Book Antiqua" w:cs="Simsun"/>
          <w:color w:val="000000"/>
          <w:sz w:val="24"/>
          <w:szCs w:val="24"/>
          <w:lang w:val="en-US" w:eastAsia="zh-CN"/>
        </w:rPr>
        <w:t xml:space="preserve"> for breast cancer: What now? </w:t>
      </w:r>
      <w:r w:rsidR="00F91FF7" w:rsidRPr="00240DDF">
        <w:rPr>
          <w:rFonts w:ascii="Book Antiqua" w:hAnsi="Book Antiqua" w:cs="Simsun"/>
          <w:i/>
          <w:color w:val="000000"/>
          <w:sz w:val="24"/>
          <w:szCs w:val="24"/>
          <w:lang w:val="en-US" w:eastAsia="zh-CN"/>
        </w:rPr>
        <w:t>Breast</w:t>
      </w:r>
      <w:r w:rsidR="00240DDF">
        <w:rPr>
          <w:rFonts w:ascii="Book Antiqua" w:hAnsi="Book Antiqua" w:cs="Simsun" w:hint="eastAsia"/>
          <w:color w:val="000000"/>
          <w:sz w:val="24"/>
          <w:szCs w:val="24"/>
          <w:lang w:val="en-US" w:eastAsia="zh-CN"/>
        </w:rPr>
        <w:t xml:space="preserve"> 2011; </w:t>
      </w:r>
      <w:r w:rsidR="00F91FF7" w:rsidRPr="00240DDF">
        <w:rPr>
          <w:rFonts w:ascii="Book Antiqua" w:hAnsi="Book Antiqua" w:cs="Simsun"/>
          <w:b/>
          <w:color w:val="000000"/>
          <w:sz w:val="24"/>
          <w:szCs w:val="24"/>
          <w:lang w:val="en-US" w:eastAsia="zh-CN"/>
        </w:rPr>
        <w:t>20</w:t>
      </w:r>
      <w:r w:rsidR="00F91FF7" w:rsidRPr="002C2D6A">
        <w:rPr>
          <w:rFonts w:ascii="Book Antiqua" w:hAnsi="Book Antiqua" w:cs="Simsun"/>
          <w:color w:val="000000"/>
          <w:sz w:val="24"/>
          <w:szCs w:val="24"/>
          <w:lang w:val="en-US" w:eastAsia="zh-CN"/>
        </w:rPr>
        <w:t>, Supple</w:t>
      </w:r>
      <w:r w:rsidR="00240DDF">
        <w:rPr>
          <w:rFonts w:ascii="Book Antiqua" w:hAnsi="Book Antiqua" w:cs="Simsun" w:hint="eastAsia"/>
          <w:color w:val="000000"/>
          <w:sz w:val="24"/>
          <w:szCs w:val="24"/>
          <w:lang w:val="en-US" w:eastAsia="zh-CN"/>
        </w:rPr>
        <w:t xml:space="preserve"> </w:t>
      </w:r>
      <w:r w:rsidR="00240DDF">
        <w:rPr>
          <w:rFonts w:ascii="Book Antiqua" w:hAnsi="Book Antiqua" w:cs="Simsun"/>
          <w:color w:val="000000"/>
          <w:sz w:val="24"/>
          <w:szCs w:val="24"/>
          <w:lang w:val="en-US" w:eastAsia="zh-CN"/>
        </w:rPr>
        <w:t>1</w:t>
      </w:r>
      <w:r w:rsidR="00240DDF">
        <w:rPr>
          <w:rFonts w:ascii="Book Antiqua" w:hAnsi="Book Antiqua" w:cs="Simsun" w:hint="eastAsia"/>
          <w:color w:val="000000"/>
          <w:sz w:val="24"/>
          <w:szCs w:val="24"/>
          <w:lang w:val="en-US" w:eastAsia="zh-CN"/>
        </w:rPr>
        <w:t>:</w:t>
      </w:r>
      <w:r w:rsidR="00240DDF">
        <w:rPr>
          <w:rFonts w:ascii="Book Antiqua" w:hAnsi="Book Antiqua" w:cs="Simsun"/>
          <w:color w:val="000000"/>
          <w:sz w:val="24"/>
          <w:szCs w:val="24"/>
          <w:lang w:val="en-US" w:eastAsia="zh-CN"/>
        </w:rPr>
        <w:t xml:space="preserve"> S5</w:t>
      </w:r>
      <w:r w:rsidR="00240DDF">
        <w:rPr>
          <w:rFonts w:ascii="Book Antiqua" w:hAnsi="Book Antiqua" w:cs="Simsun" w:hint="eastAsia"/>
          <w:color w:val="000000"/>
          <w:sz w:val="24"/>
          <w:szCs w:val="24"/>
          <w:lang w:val="en-US" w:eastAsia="zh-CN"/>
        </w:rPr>
        <w:t xml:space="preserve"> </w:t>
      </w:r>
      <w:r w:rsidR="00F91FF7" w:rsidRPr="002C2D6A">
        <w:rPr>
          <w:rFonts w:ascii="Book Antiqua" w:hAnsi="Book Antiqua" w:cs="Simsun"/>
          <w:color w:val="000000"/>
          <w:sz w:val="24"/>
          <w:szCs w:val="24"/>
          <w:lang w:val="en-US" w:eastAsia="zh-CN"/>
        </w:rPr>
        <w:t>doi:</w:t>
      </w:r>
      <w:r w:rsidR="00240DDF">
        <w:rPr>
          <w:rFonts w:ascii="Book Antiqua" w:hAnsi="Book Antiqua" w:cs="Simsun" w:hint="eastAsia"/>
          <w:color w:val="000000"/>
          <w:sz w:val="24"/>
          <w:szCs w:val="24"/>
          <w:lang w:val="en-US" w:eastAsia="zh-CN"/>
        </w:rPr>
        <w:t xml:space="preserve"> </w:t>
      </w:r>
      <w:r w:rsidR="00F91FF7" w:rsidRPr="002C2D6A">
        <w:rPr>
          <w:rFonts w:ascii="Book Antiqua" w:hAnsi="Book Antiqua" w:cs="Simsun"/>
          <w:color w:val="000000"/>
          <w:sz w:val="24"/>
          <w:szCs w:val="24"/>
          <w:lang w:val="en-US" w:eastAsia="zh-CN"/>
        </w:rPr>
        <w:t>10.1016/S0960-9776(11)70017-0</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79</w:t>
      </w:r>
      <w:r w:rsidR="005B6D24" w:rsidRPr="002C2D6A">
        <w:rPr>
          <w:rFonts w:ascii="Book Antiqua" w:hAnsi="Book Antiqua" w:cs="Simsun"/>
          <w:b/>
          <w:color w:val="000000"/>
          <w:sz w:val="24"/>
          <w:szCs w:val="24"/>
          <w:lang w:val="en-US" w:eastAsia="zh-CN"/>
        </w:rPr>
        <w:t xml:space="preserve"> </w:t>
      </w:r>
      <w:r w:rsidR="00F91FF7" w:rsidRPr="002C2D6A">
        <w:rPr>
          <w:rFonts w:ascii="Book Antiqua" w:hAnsi="Book Antiqua" w:cs="Simsun"/>
          <w:b/>
          <w:color w:val="000000"/>
          <w:sz w:val="24"/>
          <w:szCs w:val="24"/>
          <w:lang w:val="en-US" w:eastAsia="zh-CN"/>
        </w:rPr>
        <w:t>Else</w:t>
      </w:r>
      <w:r w:rsidR="008614A5">
        <w:rPr>
          <w:rFonts w:ascii="Book Antiqua" w:hAnsi="Book Antiqua" w:cs="Simsun" w:hint="eastAsia"/>
          <w:b/>
          <w:color w:val="000000"/>
          <w:sz w:val="24"/>
          <w:szCs w:val="24"/>
          <w:lang w:val="en-US" w:eastAsia="zh-CN"/>
        </w:rPr>
        <w:t xml:space="preserve"> M</w:t>
      </w:r>
      <w:r w:rsidR="00F91FF7" w:rsidRPr="002C2D6A">
        <w:rPr>
          <w:rFonts w:ascii="Book Antiqua" w:hAnsi="Book Antiqua" w:cs="Simsun"/>
          <w:color w:val="000000"/>
          <w:sz w:val="24"/>
          <w:szCs w:val="24"/>
          <w:lang w:val="en-US" w:eastAsia="zh-CN"/>
        </w:rPr>
        <w:t>, Nielsen</w:t>
      </w:r>
      <w:r w:rsidR="008614A5">
        <w:rPr>
          <w:rFonts w:ascii="Book Antiqua" w:hAnsi="Book Antiqua" w:cs="Simsun" w:hint="eastAsia"/>
          <w:color w:val="000000"/>
          <w:sz w:val="24"/>
          <w:szCs w:val="24"/>
          <w:lang w:val="en-US" w:eastAsia="zh-CN"/>
        </w:rPr>
        <w:t xml:space="preserve"> M</w:t>
      </w:r>
      <w:r w:rsidR="00F91FF7" w:rsidRPr="002C2D6A">
        <w:rPr>
          <w:rFonts w:ascii="Book Antiqua" w:hAnsi="Book Antiqua" w:cs="Simsun"/>
          <w:color w:val="000000"/>
          <w:sz w:val="24"/>
          <w:szCs w:val="24"/>
          <w:lang w:val="en-US" w:eastAsia="zh-CN"/>
        </w:rPr>
        <w:t>, Steffensen</w:t>
      </w:r>
      <w:r w:rsidR="008614A5">
        <w:rPr>
          <w:rFonts w:ascii="Book Antiqua" w:hAnsi="Book Antiqua" w:cs="Simsun" w:hint="eastAsia"/>
          <w:color w:val="000000"/>
          <w:sz w:val="24"/>
          <w:szCs w:val="24"/>
          <w:lang w:val="en-US" w:eastAsia="zh-CN"/>
        </w:rPr>
        <w:t xml:space="preserve"> KD</w:t>
      </w:r>
      <w:r w:rsidR="00F91FF7" w:rsidRPr="002C2D6A">
        <w:rPr>
          <w:rFonts w:ascii="Book Antiqua" w:hAnsi="Book Antiqua" w:cs="Simsun"/>
          <w:color w:val="000000"/>
          <w:sz w:val="24"/>
          <w:szCs w:val="24"/>
          <w:lang w:val="en-US" w:eastAsia="zh-CN"/>
        </w:rPr>
        <w:t>, Jakobsen</w:t>
      </w:r>
      <w:r w:rsidR="008614A5">
        <w:rPr>
          <w:rFonts w:ascii="Book Antiqua" w:hAnsi="Book Antiqua" w:cs="Simsun" w:hint="eastAsia"/>
          <w:color w:val="000000"/>
          <w:sz w:val="24"/>
          <w:szCs w:val="24"/>
          <w:lang w:val="en-US" w:eastAsia="zh-CN"/>
        </w:rPr>
        <w:t xml:space="preserve"> EH</w:t>
      </w:r>
      <w:r w:rsidR="00F91FF7" w:rsidRPr="002C2D6A">
        <w:rPr>
          <w:rFonts w:ascii="Book Antiqua" w:hAnsi="Book Antiqua" w:cs="Simsun"/>
          <w:color w:val="000000"/>
          <w:sz w:val="24"/>
          <w:szCs w:val="24"/>
          <w:lang w:val="en-US" w:eastAsia="zh-CN"/>
        </w:rPr>
        <w:t>,</w:t>
      </w:r>
      <w:r w:rsidR="001E3ABC" w:rsidRPr="002C2D6A">
        <w:rPr>
          <w:rFonts w:ascii="Book Antiqua" w:hAnsi="Book Antiqua" w:cs="Simsun"/>
          <w:color w:val="000000"/>
          <w:sz w:val="24"/>
          <w:szCs w:val="24"/>
          <w:lang w:val="en-US" w:eastAsia="zh-CN"/>
        </w:rPr>
        <w:t xml:space="preserve"> Jakobsen</w:t>
      </w:r>
      <w:r w:rsidR="008614A5">
        <w:rPr>
          <w:rFonts w:ascii="Book Antiqua" w:hAnsi="Book Antiqua" w:cs="Simsun" w:hint="eastAsia"/>
          <w:color w:val="000000"/>
          <w:sz w:val="24"/>
          <w:szCs w:val="24"/>
          <w:lang w:val="en-US" w:eastAsia="zh-CN"/>
        </w:rPr>
        <w:t xml:space="preserve"> A</w:t>
      </w:r>
      <w:r w:rsidR="001E3ABC" w:rsidRPr="002C2D6A">
        <w:rPr>
          <w:rFonts w:ascii="Book Antiqua" w:hAnsi="Book Antiqua" w:cs="Simsun"/>
          <w:color w:val="000000"/>
          <w:sz w:val="24"/>
          <w:szCs w:val="24"/>
          <w:lang w:val="en-US" w:eastAsia="zh-CN"/>
        </w:rPr>
        <w:t>, So</w:t>
      </w:r>
      <w:r w:rsidR="00F91FF7" w:rsidRPr="002C2D6A">
        <w:rPr>
          <w:rFonts w:ascii="Book Antiqua" w:hAnsi="Book Antiqua" w:cs="Simsun"/>
          <w:color w:val="000000"/>
          <w:sz w:val="24"/>
          <w:szCs w:val="24"/>
          <w:lang w:val="en-US" w:eastAsia="zh-CN"/>
        </w:rPr>
        <w:t>rensen</w:t>
      </w:r>
      <w:r w:rsidR="008614A5">
        <w:rPr>
          <w:rFonts w:ascii="Book Antiqua" w:hAnsi="Book Antiqua" w:cs="Simsun" w:hint="eastAsia"/>
          <w:color w:val="000000"/>
          <w:sz w:val="24"/>
          <w:szCs w:val="24"/>
          <w:lang w:val="en-US" w:eastAsia="zh-CN"/>
        </w:rPr>
        <w:t xml:space="preserve"> FB.</w:t>
      </w:r>
      <w:proofErr w:type="gramEnd"/>
      <w:r w:rsidR="00F91FF7" w:rsidRPr="002C2D6A">
        <w:rPr>
          <w:rFonts w:ascii="Book Antiqua" w:hAnsi="Book Antiqua" w:cs="Simsun"/>
          <w:color w:val="000000"/>
          <w:sz w:val="24"/>
          <w:szCs w:val="24"/>
          <w:lang w:val="en-US" w:eastAsia="zh-CN"/>
        </w:rPr>
        <w:t xml:space="preserve"> Estimation of </w:t>
      </w:r>
      <w:proofErr w:type="gramStart"/>
      <w:r w:rsidR="00F91FF7" w:rsidRPr="002C2D6A">
        <w:rPr>
          <w:rFonts w:ascii="Book Antiqua" w:hAnsi="Book Antiqua" w:cs="Simsun"/>
          <w:color w:val="000000"/>
          <w:sz w:val="24"/>
          <w:szCs w:val="24"/>
          <w:lang w:val="en-US" w:eastAsia="zh-CN"/>
        </w:rPr>
        <w:t>Immunohistochemical  expression</w:t>
      </w:r>
      <w:proofErr w:type="gramEnd"/>
      <w:r w:rsidR="00F91FF7" w:rsidRPr="002C2D6A">
        <w:rPr>
          <w:rFonts w:ascii="Book Antiqua" w:hAnsi="Book Antiqua" w:cs="Simsun"/>
          <w:color w:val="000000"/>
          <w:sz w:val="24"/>
          <w:szCs w:val="24"/>
          <w:lang w:val="en-US" w:eastAsia="zh-CN"/>
        </w:rPr>
        <w:t xml:space="preserve"> of VEGF in Ductal Carcinomas of the Breast</w:t>
      </w:r>
      <w:r w:rsidR="008614A5">
        <w:rPr>
          <w:rFonts w:ascii="Book Antiqua" w:hAnsi="Book Antiqua" w:cs="Simsun" w:hint="eastAsia"/>
          <w:color w:val="000000"/>
          <w:sz w:val="24"/>
          <w:szCs w:val="24"/>
          <w:lang w:val="en-US" w:eastAsia="zh-CN"/>
        </w:rPr>
        <w:t>.</w:t>
      </w:r>
      <w:r w:rsidR="00F91FF7" w:rsidRPr="002C2D6A">
        <w:rPr>
          <w:rFonts w:ascii="Book Antiqua" w:hAnsi="Book Antiqua" w:cs="Simsun"/>
          <w:color w:val="000000"/>
          <w:sz w:val="24"/>
          <w:szCs w:val="24"/>
          <w:lang w:val="en-US" w:eastAsia="zh-CN"/>
        </w:rPr>
        <w:t xml:space="preserve"> </w:t>
      </w:r>
      <w:r w:rsidR="00F91FF7" w:rsidRPr="008614A5">
        <w:rPr>
          <w:rFonts w:ascii="Book Antiqua" w:hAnsi="Book Antiqua" w:cs="Simsun"/>
          <w:i/>
          <w:color w:val="000000"/>
          <w:sz w:val="24"/>
          <w:szCs w:val="24"/>
          <w:lang w:val="en-US" w:eastAsia="zh-CN"/>
        </w:rPr>
        <w:t>J Histochem Cytochem</w:t>
      </w:r>
      <w:r w:rsidR="00F91FF7" w:rsidRPr="002C2D6A">
        <w:rPr>
          <w:rFonts w:ascii="Book Antiqua" w:hAnsi="Book Antiqua" w:cs="Simsun"/>
          <w:color w:val="000000"/>
          <w:sz w:val="24"/>
          <w:szCs w:val="24"/>
          <w:lang w:val="en-US" w:eastAsia="zh-CN"/>
        </w:rPr>
        <w:t xml:space="preserve"> </w:t>
      </w:r>
      <w:r w:rsidR="008614A5">
        <w:rPr>
          <w:rFonts w:ascii="Book Antiqua" w:hAnsi="Book Antiqua" w:cs="Simsun"/>
          <w:color w:val="000000"/>
          <w:sz w:val="24"/>
          <w:szCs w:val="24"/>
          <w:lang w:val="en-US" w:eastAsia="zh-CN"/>
        </w:rPr>
        <w:t>2011</w:t>
      </w:r>
      <w:r w:rsidR="008614A5">
        <w:rPr>
          <w:rFonts w:ascii="Book Antiqua" w:hAnsi="Book Antiqua" w:cs="Simsun" w:hint="eastAsia"/>
          <w:color w:val="000000"/>
          <w:sz w:val="24"/>
          <w:szCs w:val="24"/>
          <w:lang w:val="en-US" w:eastAsia="zh-CN"/>
        </w:rPr>
        <w:t>;</w:t>
      </w:r>
      <w:r w:rsidR="00F91FF7" w:rsidRPr="002C2D6A">
        <w:rPr>
          <w:rFonts w:ascii="Book Antiqua" w:hAnsi="Book Antiqua" w:cs="Simsun"/>
          <w:color w:val="000000"/>
          <w:sz w:val="24"/>
          <w:szCs w:val="24"/>
          <w:lang w:val="en-US" w:eastAsia="zh-CN"/>
        </w:rPr>
        <w:t xml:space="preserve"> </w:t>
      </w:r>
      <w:r w:rsidR="00F91FF7" w:rsidRPr="008614A5">
        <w:rPr>
          <w:rFonts w:ascii="Book Antiqua" w:hAnsi="Book Antiqua" w:cs="Simsun"/>
          <w:b/>
          <w:color w:val="000000"/>
          <w:sz w:val="24"/>
          <w:szCs w:val="24"/>
          <w:lang w:val="en-US" w:eastAsia="zh-CN"/>
        </w:rPr>
        <w:t>59</w:t>
      </w:r>
      <w:r w:rsidR="008614A5">
        <w:rPr>
          <w:rFonts w:ascii="Book Antiqua" w:hAnsi="Book Antiqua" w:cs="Simsun" w:hint="eastAsia"/>
          <w:color w:val="000000"/>
          <w:sz w:val="24"/>
          <w:szCs w:val="24"/>
          <w:lang w:val="en-US" w:eastAsia="zh-CN"/>
        </w:rPr>
        <w:t>:</w:t>
      </w:r>
      <w:r w:rsidR="00F91FF7" w:rsidRPr="002C2D6A">
        <w:rPr>
          <w:rFonts w:ascii="Book Antiqua" w:hAnsi="Book Antiqua" w:cs="Simsun"/>
          <w:color w:val="000000"/>
          <w:sz w:val="24"/>
          <w:szCs w:val="24"/>
          <w:lang w:val="en-US" w:eastAsia="zh-CN"/>
        </w:rPr>
        <w:t xml:space="preserve">  750-760 doi: 10.1369/0022155411412599  </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80</w:t>
      </w:r>
      <w:r w:rsidR="00F91FF7" w:rsidRPr="002C2D6A">
        <w:rPr>
          <w:rFonts w:ascii="Book Antiqua" w:hAnsi="Book Antiqua" w:cs="Simsun"/>
          <w:color w:val="000000"/>
          <w:sz w:val="24"/>
          <w:szCs w:val="24"/>
          <w:lang w:val="en-US" w:eastAsia="zh-CN"/>
        </w:rPr>
        <w:t> </w:t>
      </w:r>
      <w:r w:rsidR="00F91FF7" w:rsidRPr="002C2D6A">
        <w:rPr>
          <w:rFonts w:ascii="Book Antiqua" w:hAnsi="Book Antiqua" w:cs="Simsun"/>
          <w:b/>
          <w:bCs/>
          <w:color w:val="000000"/>
          <w:sz w:val="24"/>
          <w:szCs w:val="24"/>
          <w:lang w:val="en-US" w:eastAsia="zh-CN"/>
        </w:rPr>
        <w:t>Ferrara N</w:t>
      </w:r>
      <w:r w:rsidR="00F91FF7" w:rsidRPr="002C2D6A">
        <w:rPr>
          <w:rFonts w:ascii="Book Antiqua" w:hAnsi="Book Antiqua" w:cs="Simsun"/>
          <w:color w:val="000000"/>
          <w:sz w:val="24"/>
          <w:szCs w:val="24"/>
          <w:lang w:val="en-US" w:eastAsia="zh-CN"/>
        </w:rPr>
        <w:t>, Gerber HP, LeCouter J.</w:t>
      </w:r>
      <w:proofErr w:type="gramEnd"/>
      <w:r w:rsidR="00F91FF7" w:rsidRPr="002C2D6A">
        <w:rPr>
          <w:rFonts w:ascii="Book Antiqua" w:hAnsi="Book Antiqua" w:cs="Simsun"/>
          <w:color w:val="000000"/>
          <w:sz w:val="24"/>
          <w:szCs w:val="24"/>
          <w:lang w:val="en-US" w:eastAsia="zh-CN"/>
        </w:rPr>
        <w:t xml:space="preserve"> </w:t>
      </w:r>
      <w:proofErr w:type="gramStart"/>
      <w:r w:rsidR="00F91FF7" w:rsidRPr="002C2D6A">
        <w:rPr>
          <w:rFonts w:ascii="Book Antiqua" w:hAnsi="Book Antiqua" w:cs="Simsun"/>
          <w:color w:val="000000"/>
          <w:sz w:val="24"/>
          <w:szCs w:val="24"/>
          <w:lang w:val="en-US" w:eastAsia="zh-CN"/>
        </w:rPr>
        <w:t>The biology of VEGF and its receptors.</w:t>
      </w:r>
      <w:proofErr w:type="gramEnd"/>
      <w:r w:rsidR="00F91FF7" w:rsidRPr="002C2D6A">
        <w:rPr>
          <w:rFonts w:ascii="Book Antiqua" w:hAnsi="Book Antiqua" w:cs="Simsun"/>
          <w:color w:val="000000"/>
          <w:sz w:val="24"/>
          <w:szCs w:val="24"/>
          <w:lang w:val="en-US" w:eastAsia="zh-CN"/>
        </w:rPr>
        <w:t> </w:t>
      </w:r>
      <w:r w:rsidR="00F91FF7" w:rsidRPr="002C2D6A">
        <w:rPr>
          <w:rFonts w:ascii="Book Antiqua" w:hAnsi="Book Antiqua" w:cs="Simsun"/>
          <w:i/>
          <w:iCs/>
          <w:color w:val="000000"/>
          <w:sz w:val="24"/>
          <w:szCs w:val="24"/>
          <w:lang w:val="en-US" w:eastAsia="zh-CN"/>
        </w:rPr>
        <w:t>Nat Med</w:t>
      </w:r>
      <w:r w:rsidR="00F91FF7" w:rsidRPr="002C2D6A">
        <w:rPr>
          <w:rFonts w:ascii="Book Antiqua" w:hAnsi="Book Antiqua" w:cs="Simsun"/>
          <w:color w:val="000000"/>
          <w:sz w:val="24"/>
          <w:szCs w:val="24"/>
          <w:lang w:val="en-US" w:eastAsia="zh-CN"/>
        </w:rPr>
        <w:t> 2003; </w:t>
      </w:r>
      <w:r w:rsidR="00F91FF7" w:rsidRPr="002C2D6A">
        <w:rPr>
          <w:rFonts w:ascii="Book Antiqua" w:hAnsi="Book Antiqua" w:cs="Simsun"/>
          <w:b/>
          <w:bCs/>
          <w:color w:val="000000"/>
          <w:sz w:val="24"/>
          <w:szCs w:val="24"/>
          <w:lang w:val="en-US" w:eastAsia="zh-CN"/>
        </w:rPr>
        <w:t>9</w:t>
      </w:r>
      <w:r w:rsidR="00F91FF7" w:rsidRPr="002C2D6A">
        <w:rPr>
          <w:rFonts w:ascii="Book Antiqua" w:hAnsi="Book Antiqua" w:cs="Simsun"/>
          <w:color w:val="000000"/>
          <w:sz w:val="24"/>
          <w:szCs w:val="24"/>
          <w:lang w:val="en-US" w:eastAsia="zh-CN"/>
        </w:rPr>
        <w:t>: 669-676 [PMID: 12778165 DOI: 10.1038/nm0603-669]</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81</w:t>
      </w:r>
      <w:r w:rsidR="00F91FF7" w:rsidRPr="002C2D6A">
        <w:rPr>
          <w:rFonts w:ascii="Book Antiqua" w:hAnsi="Book Antiqua" w:cs="Simsun"/>
          <w:color w:val="000000"/>
          <w:sz w:val="24"/>
          <w:szCs w:val="24"/>
          <w:lang w:val="en-US" w:eastAsia="zh-CN"/>
        </w:rPr>
        <w:t> </w:t>
      </w:r>
      <w:r w:rsidR="00F91FF7" w:rsidRPr="002C2D6A">
        <w:rPr>
          <w:rFonts w:ascii="Book Antiqua" w:hAnsi="Book Antiqua" w:cs="Simsun"/>
          <w:b/>
          <w:bCs/>
          <w:color w:val="000000"/>
          <w:sz w:val="24"/>
          <w:szCs w:val="24"/>
          <w:lang w:val="en-US" w:eastAsia="zh-CN"/>
        </w:rPr>
        <w:t>Fischer C</w:t>
      </w:r>
      <w:r w:rsidR="00F91FF7" w:rsidRPr="002C2D6A">
        <w:rPr>
          <w:rFonts w:ascii="Book Antiqua" w:hAnsi="Book Antiqua" w:cs="Simsun"/>
          <w:color w:val="000000"/>
          <w:sz w:val="24"/>
          <w:szCs w:val="24"/>
          <w:lang w:val="en-US" w:eastAsia="zh-CN"/>
        </w:rPr>
        <w:t>, Mazzone M, Jonckx B, Carmeliet P. FLT1 and its ligands VEGFB and PlGF: drug targets for anti-angiogenic therapy? </w:t>
      </w:r>
      <w:r w:rsidR="00F91FF7" w:rsidRPr="002C2D6A">
        <w:rPr>
          <w:rFonts w:ascii="Book Antiqua" w:hAnsi="Book Antiqua" w:cs="Simsun"/>
          <w:i/>
          <w:iCs/>
          <w:color w:val="000000"/>
          <w:sz w:val="24"/>
          <w:szCs w:val="24"/>
          <w:lang w:val="en-US" w:eastAsia="zh-CN"/>
        </w:rPr>
        <w:t>Nat Rev Cancer</w:t>
      </w:r>
      <w:r w:rsidR="00F91FF7" w:rsidRPr="002C2D6A">
        <w:rPr>
          <w:rFonts w:ascii="Book Antiqua" w:hAnsi="Book Antiqua" w:cs="Simsun"/>
          <w:color w:val="000000"/>
          <w:sz w:val="24"/>
          <w:szCs w:val="24"/>
          <w:lang w:val="en-US" w:eastAsia="zh-CN"/>
        </w:rPr>
        <w:t> 2008; </w:t>
      </w:r>
      <w:r w:rsidR="00F91FF7" w:rsidRPr="002C2D6A">
        <w:rPr>
          <w:rFonts w:ascii="Book Antiqua" w:hAnsi="Book Antiqua" w:cs="Simsun"/>
          <w:b/>
          <w:bCs/>
          <w:color w:val="000000"/>
          <w:sz w:val="24"/>
          <w:szCs w:val="24"/>
          <w:lang w:val="en-US" w:eastAsia="zh-CN"/>
        </w:rPr>
        <w:t>8</w:t>
      </w:r>
      <w:r w:rsidR="00F91FF7" w:rsidRPr="002C2D6A">
        <w:rPr>
          <w:rFonts w:ascii="Book Antiqua" w:hAnsi="Book Antiqua" w:cs="Simsun"/>
          <w:color w:val="000000"/>
          <w:sz w:val="24"/>
          <w:szCs w:val="24"/>
          <w:lang w:val="en-US" w:eastAsia="zh-CN"/>
        </w:rPr>
        <w:t>: 942-956 [PMID: 19029957 DOI: 10.1038/nrc2524]</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82</w:t>
      </w:r>
      <w:r w:rsidR="00F91FF7" w:rsidRPr="002C2D6A">
        <w:rPr>
          <w:rFonts w:ascii="Book Antiqua" w:hAnsi="Book Antiqua" w:cs="Simsun"/>
          <w:color w:val="000000"/>
          <w:sz w:val="24"/>
          <w:szCs w:val="24"/>
          <w:lang w:val="en-US" w:eastAsia="zh-CN"/>
        </w:rPr>
        <w:t> </w:t>
      </w:r>
      <w:r w:rsidR="00F91FF7" w:rsidRPr="002C2D6A">
        <w:rPr>
          <w:rFonts w:ascii="Book Antiqua" w:hAnsi="Book Antiqua" w:cs="Simsun"/>
          <w:b/>
          <w:bCs/>
          <w:color w:val="000000"/>
          <w:sz w:val="24"/>
          <w:szCs w:val="24"/>
          <w:lang w:val="en-US" w:eastAsia="zh-CN"/>
        </w:rPr>
        <w:t>Li X</w:t>
      </w:r>
      <w:r w:rsidR="00F91FF7" w:rsidRPr="002C2D6A">
        <w:rPr>
          <w:rFonts w:ascii="Book Antiqua" w:hAnsi="Book Antiqua" w:cs="Simsun"/>
          <w:color w:val="000000"/>
          <w:sz w:val="24"/>
          <w:szCs w:val="24"/>
          <w:lang w:val="en-US" w:eastAsia="zh-CN"/>
        </w:rPr>
        <w:t>, Lee C, Tang Z, Zhang F, Arjunan P, Li Y, Hou X, Kumar A, Dong L. VEGF-B: a survival, or an angiogenic factor? </w:t>
      </w:r>
      <w:r w:rsidR="00F91FF7" w:rsidRPr="002C2D6A">
        <w:rPr>
          <w:rFonts w:ascii="Book Antiqua" w:hAnsi="Book Antiqua" w:cs="Simsun"/>
          <w:i/>
          <w:iCs/>
          <w:color w:val="000000"/>
          <w:sz w:val="24"/>
          <w:szCs w:val="24"/>
          <w:lang w:val="en-US" w:eastAsia="zh-CN"/>
        </w:rPr>
        <w:t xml:space="preserve">Cell </w:t>
      </w:r>
      <w:proofErr w:type="gramStart"/>
      <w:r w:rsidR="00F91FF7" w:rsidRPr="002C2D6A">
        <w:rPr>
          <w:rFonts w:ascii="Book Antiqua" w:hAnsi="Book Antiqua" w:cs="Simsun"/>
          <w:i/>
          <w:iCs/>
          <w:color w:val="000000"/>
          <w:sz w:val="24"/>
          <w:szCs w:val="24"/>
          <w:lang w:val="en-US" w:eastAsia="zh-CN"/>
        </w:rPr>
        <w:t>Adh</w:t>
      </w:r>
      <w:proofErr w:type="gramEnd"/>
      <w:r w:rsidR="00F91FF7" w:rsidRPr="002C2D6A">
        <w:rPr>
          <w:rFonts w:ascii="Book Antiqua" w:hAnsi="Book Antiqua" w:cs="Simsun"/>
          <w:i/>
          <w:iCs/>
          <w:color w:val="000000"/>
          <w:sz w:val="24"/>
          <w:szCs w:val="24"/>
          <w:lang w:val="en-US" w:eastAsia="zh-CN"/>
        </w:rPr>
        <w:t xml:space="preserve"> Migr</w:t>
      </w:r>
      <w:r w:rsidR="00F91FF7" w:rsidRPr="002C2D6A">
        <w:rPr>
          <w:rFonts w:ascii="Book Antiqua" w:hAnsi="Book Antiqua" w:cs="Simsun"/>
          <w:color w:val="000000"/>
          <w:sz w:val="24"/>
          <w:szCs w:val="24"/>
          <w:lang w:val="en-US" w:eastAsia="zh-CN"/>
        </w:rPr>
        <w:t> 2009; </w:t>
      </w:r>
      <w:r w:rsidR="00F91FF7" w:rsidRPr="002C2D6A">
        <w:rPr>
          <w:rFonts w:ascii="Book Antiqua" w:hAnsi="Book Antiqua" w:cs="Simsun"/>
          <w:b/>
          <w:bCs/>
          <w:color w:val="000000"/>
          <w:sz w:val="24"/>
          <w:szCs w:val="24"/>
          <w:lang w:val="en-US" w:eastAsia="zh-CN"/>
        </w:rPr>
        <w:t>3</w:t>
      </w:r>
      <w:r w:rsidR="00F91FF7" w:rsidRPr="002C2D6A">
        <w:rPr>
          <w:rFonts w:ascii="Book Antiqua" w:hAnsi="Book Antiqua" w:cs="Simsun"/>
          <w:color w:val="000000"/>
          <w:sz w:val="24"/>
          <w:szCs w:val="24"/>
          <w:lang w:val="en-US" w:eastAsia="zh-CN"/>
        </w:rPr>
        <w:t>: 322-327 [PMID: 19684473 DOI: 10.4161/cam.3.4.9459]</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83</w:t>
      </w:r>
      <w:r w:rsidR="00F91FF7" w:rsidRPr="002C2D6A">
        <w:rPr>
          <w:rFonts w:ascii="Book Antiqua" w:hAnsi="Book Antiqua" w:cs="Simsun"/>
          <w:color w:val="000000"/>
          <w:sz w:val="24"/>
          <w:szCs w:val="24"/>
          <w:lang w:val="en-US" w:eastAsia="zh-CN"/>
        </w:rPr>
        <w:t> </w:t>
      </w:r>
      <w:r w:rsidR="00F91FF7" w:rsidRPr="002C2D6A">
        <w:rPr>
          <w:rFonts w:ascii="Book Antiqua" w:hAnsi="Book Antiqua" w:cs="Simsun"/>
          <w:b/>
          <w:bCs/>
          <w:color w:val="000000"/>
          <w:sz w:val="24"/>
          <w:szCs w:val="24"/>
          <w:lang w:val="en-US" w:eastAsia="zh-CN"/>
        </w:rPr>
        <w:t>Allred DC</w:t>
      </w:r>
      <w:r w:rsidR="00F91FF7" w:rsidRPr="002C2D6A">
        <w:rPr>
          <w:rFonts w:ascii="Book Antiqua" w:hAnsi="Book Antiqua" w:cs="Simsun"/>
          <w:color w:val="000000"/>
          <w:sz w:val="24"/>
          <w:szCs w:val="24"/>
          <w:lang w:val="en-US" w:eastAsia="zh-CN"/>
        </w:rPr>
        <w:t>, Harvey JM, Berardo M, Clark GM. Prognostic and predictive factors in breast cancer by immunohistochemical analysis.</w:t>
      </w:r>
      <w:proofErr w:type="gramEnd"/>
      <w:r w:rsidR="00F91FF7" w:rsidRPr="002C2D6A">
        <w:rPr>
          <w:rFonts w:ascii="Book Antiqua" w:hAnsi="Book Antiqua" w:cs="Simsun"/>
          <w:color w:val="000000"/>
          <w:sz w:val="24"/>
          <w:szCs w:val="24"/>
          <w:lang w:val="en-US" w:eastAsia="zh-CN"/>
        </w:rPr>
        <w:t> </w:t>
      </w:r>
      <w:r w:rsidR="00F91FF7" w:rsidRPr="002C2D6A">
        <w:rPr>
          <w:rFonts w:ascii="Book Antiqua" w:hAnsi="Book Antiqua" w:cs="Simsun"/>
          <w:i/>
          <w:iCs/>
          <w:color w:val="000000"/>
          <w:sz w:val="24"/>
          <w:szCs w:val="24"/>
          <w:lang w:val="en-US" w:eastAsia="zh-CN"/>
        </w:rPr>
        <w:t>Mod Pathol</w:t>
      </w:r>
      <w:r w:rsidR="00F91FF7" w:rsidRPr="002C2D6A">
        <w:rPr>
          <w:rFonts w:ascii="Book Antiqua" w:hAnsi="Book Antiqua" w:cs="Simsun"/>
          <w:color w:val="000000"/>
          <w:sz w:val="24"/>
          <w:szCs w:val="24"/>
          <w:lang w:val="en-US" w:eastAsia="zh-CN"/>
        </w:rPr>
        <w:t> 1998; </w:t>
      </w:r>
      <w:r w:rsidR="00F91FF7" w:rsidRPr="002C2D6A">
        <w:rPr>
          <w:rFonts w:ascii="Book Antiqua" w:hAnsi="Book Antiqua" w:cs="Simsun"/>
          <w:b/>
          <w:bCs/>
          <w:color w:val="000000"/>
          <w:sz w:val="24"/>
          <w:szCs w:val="24"/>
          <w:lang w:val="en-US" w:eastAsia="zh-CN"/>
        </w:rPr>
        <w:t>11</w:t>
      </w:r>
      <w:r w:rsidR="00F91FF7" w:rsidRPr="002C2D6A">
        <w:rPr>
          <w:rFonts w:ascii="Book Antiqua" w:hAnsi="Book Antiqua" w:cs="Simsun"/>
          <w:color w:val="000000"/>
          <w:sz w:val="24"/>
          <w:szCs w:val="24"/>
          <w:lang w:val="en-US" w:eastAsia="zh-CN"/>
        </w:rPr>
        <w:t>: 155-168 [PMID: 9504686]</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84</w:t>
      </w:r>
      <w:r w:rsidR="00F91FF7" w:rsidRPr="002C2D6A">
        <w:rPr>
          <w:rFonts w:ascii="Book Antiqua" w:hAnsi="Book Antiqua" w:cs="Simsun"/>
          <w:color w:val="000000"/>
          <w:sz w:val="24"/>
          <w:szCs w:val="24"/>
          <w:lang w:val="en-US" w:eastAsia="zh-CN"/>
        </w:rPr>
        <w:t> </w:t>
      </w:r>
      <w:r w:rsidR="00F91FF7" w:rsidRPr="002C2D6A">
        <w:rPr>
          <w:rFonts w:ascii="Book Antiqua" w:hAnsi="Book Antiqua" w:cs="Simsun"/>
          <w:b/>
          <w:bCs/>
          <w:color w:val="000000"/>
          <w:sz w:val="24"/>
          <w:szCs w:val="24"/>
          <w:lang w:val="en-US" w:eastAsia="zh-CN"/>
        </w:rPr>
        <w:t>Schneider BP</w:t>
      </w:r>
      <w:r w:rsidR="00F91FF7" w:rsidRPr="002C2D6A">
        <w:rPr>
          <w:rFonts w:ascii="Book Antiqua" w:hAnsi="Book Antiqua" w:cs="Simsun"/>
          <w:color w:val="000000"/>
          <w:sz w:val="24"/>
          <w:szCs w:val="24"/>
          <w:lang w:val="en-US" w:eastAsia="zh-CN"/>
        </w:rPr>
        <w:t>, Wang M, Radovich M, Sledge GW, Badve S, Thor A, Flockhart DA, Hancock B, Davidson N, Gralow J, Dickler M, Perez EA, Cobleigh M, Shenkier T, Edgerton S, Miller KD. Association of vascular endothelial growth factor and vascular endothelial growth factor receptor-2 genetic polymorphisms with outcome in a trial of paclitaxel compared with paclitaxel plus bevacizumab in advanced breast cancer: ECOG 2100. </w:t>
      </w:r>
      <w:r w:rsidR="00F91FF7" w:rsidRPr="002C2D6A">
        <w:rPr>
          <w:rFonts w:ascii="Book Antiqua" w:hAnsi="Book Antiqua" w:cs="Simsun"/>
          <w:i/>
          <w:iCs/>
          <w:color w:val="000000"/>
          <w:sz w:val="24"/>
          <w:szCs w:val="24"/>
          <w:lang w:val="en-US" w:eastAsia="zh-CN"/>
        </w:rPr>
        <w:t>J Clin Oncol</w:t>
      </w:r>
      <w:r w:rsidR="00F91FF7" w:rsidRPr="002C2D6A">
        <w:rPr>
          <w:rFonts w:ascii="Book Antiqua" w:hAnsi="Book Antiqua" w:cs="Simsun"/>
          <w:color w:val="000000"/>
          <w:sz w:val="24"/>
          <w:szCs w:val="24"/>
          <w:lang w:val="en-US" w:eastAsia="zh-CN"/>
        </w:rPr>
        <w:t> 2008; </w:t>
      </w:r>
      <w:r w:rsidR="00F91FF7" w:rsidRPr="002C2D6A">
        <w:rPr>
          <w:rFonts w:ascii="Book Antiqua" w:hAnsi="Book Antiqua" w:cs="Simsun"/>
          <w:b/>
          <w:bCs/>
          <w:color w:val="000000"/>
          <w:sz w:val="24"/>
          <w:szCs w:val="24"/>
          <w:lang w:val="en-US" w:eastAsia="zh-CN"/>
        </w:rPr>
        <w:t>26</w:t>
      </w:r>
      <w:r w:rsidR="00F91FF7" w:rsidRPr="002C2D6A">
        <w:rPr>
          <w:rFonts w:ascii="Book Antiqua" w:hAnsi="Book Antiqua" w:cs="Simsun"/>
          <w:color w:val="000000"/>
          <w:sz w:val="24"/>
          <w:szCs w:val="24"/>
          <w:lang w:val="en-US" w:eastAsia="zh-CN"/>
        </w:rPr>
        <w:t>: 4672-4678 [PMID: 18824714 DOI: 10.1200/JCO.2008.16.1612]</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85</w:t>
      </w:r>
      <w:r w:rsidR="00F91FF7" w:rsidRPr="002C2D6A">
        <w:rPr>
          <w:rFonts w:ascii="Book Antiqua" w:hAnsi="Book Antiqua" w:cs="Simsun"/>
          <w:color w:val="000000"/>
          <w:sz w:val="24"/>
          <w:szCs w:val="24"/>
          <w:lang w:val="en-US" w:eastAsia="zh-CN"/>
        </w:rPr>
        <w:t xml:space="preserve"> </w:t>
      </w:r>
      <w:r w:rsidR="00F91FF7" w:rsidRPr="002C2D6A">
        <w:rPr>
          <w:rFonts w:ascii="Book Antiqua" w:hAnsi="Book Antiqua" w:cs="Simsun"/>
          <w:b/>
          <w:color w:val="000000"/>
          <w:sz w:val="24"/>
          <w:szCs w:val="24"/>
          <w:lang w:val="en-US" w:eastAsia="zh-CN"/>
        </w:rPr>
        <w:t>Choudhury KR</w:t>
      </w:r>
      <w:r w:rsidR="00F91FF7" w:rsidRPr="002C2D6A">
        <w:rPr>
          <w:rFonts w:ascii="Book Antiqua" w:hAnsi="Book Antiqua" w:cs="Simsun"/>
          <w:color w:val="000000"/>
          <w:sz w:val="24"/>
          <w:szCs w:val="24"/>
          <w:lang w:val="en-US" w:eastAsia="zh-CN"/>
        </w:rPr>
        <w:t xml:space="preserve">, Yagle KJ, Swanson PE, Krohn KA, Rajendran JG. </w:t>
      </w:r>
      <w:proofErr w:type="gramStart"/>
      <w:r w:rsidR="00F91FF7" w:rsidRPr="002C2D6A">
        <w:rPr>
          <w:rFonts w:ascii="Book Antiqua" w:hAnsi="Book Antiqua" w:cs="Simsun"/>
          <w:color w:val="000000"/>
          <w:sz w:val="24"/>
          <w:szCs w:val="24"/>
          <w:lang w:val="en-US" w:eastAsia="zh-CN"/>
        </w:rPr>
        <w:t>A robust automated measure of average antibody staining in immunohistochemistry images.</w:t>
      </w:r>
      <w:proofErr w:type="gramEnd"/>
      <w:r w:rsidR="00F91FF7" w:rsidRPr="002C2D6A">
        <w:rPr>
          <w:rFonts w:ascii="Book Antiqua" w:hAnsi="Book Antiqua" w:cs="Simsun"/>
          <w:i/>
          <w:color w:val="000000"/>
          <w:sz w:val="24"/>
          <w:szCs w:val="24"/>
          <w:lang w:val="en-US" w:eastAsia="zh-CN"/>
        </w:rPr>
        <w:t xml:space="preserve"> J Histochem Cytochem</w:t>
      </w:r>
      <w:r w:rsidR="00F91FF7" w:rsidRPr="002C2D6A">
        <w:rPr>
          <w:rFonts w:ascii="Book Antiqua" w:hAnsi="Book Antiqua" w:cs="Simsun"/>
          <w:color w:val="000000"/>
          <w:sz w:val="24"/>
          <w:szCs w:val="24"/>
          <w:lang w:val="en-US" w:eastAsia="zh-CN"/>
        </w:rPr>
        <w:t xml:space="preserve"> 2010; </w:t>
      </w:r>
      <w:r w:rsidR="00F91FF7" w:rsidRPr="002C2D6A">
        <w:rPr>
          <w:rFonts w:ascii="Book Antiqua" w:hAnsi="Book Antiqua" w:cs="Simsun"/>
          <w:b/>
          <w:color w:val="000000"/>
          <w:sz w:val="24"/>
          <w:szCs w:val="24"/>
          <w:lang w:val="en-US" w:eastAsia="zh-CN"/>
        </w:rPr>
        <w:t>58</w:t>
      </w:r>
      <w:r w:rsidR="00F91FF7" w:rsidRPr="002C2D6A">
        <w:rPr>
          <w:rFonts w:ascii="Book Antiqua" w:hAnsi="Book Antiqua" w:cs="Simsun"/>
          <w:color w:val="000000"/>
          <w:sz w:val="24"/>
          <w:szCs w:val="24"/>
          <w:lang w:val="en-US" w:eastAsia="zh-CN"/>
        </w:rPr>
        <w:t>: 95-107 [DOI: 10.1369/jhc.2009.953554]</w:t>
      </w:r>
    </w:p>
    <w:p w:rsidR="00F91FF7" w:rsidRPr="002C2D6A" w:rsidRDefault="00CC0EA5" w:rsidP="00CC0EA5">
      <w:pPr>
        <w:spacing w:after="0" w:line="240" w:lineRule="auto"/>
        <w:jc w:val="both"/>
        <w:rPr>
          <w:rFonts w:ascii="Book Antiqua" w:hAnsi="Book Antiqua" w:cs="Simsun"/>
          <w:color w:val="000000"/>
          <w:sz w:val="24"/>
          <w:szCs w:val="24"/>
          <w:lang w:val="en-US" w:eastAsia="zh-CN"/>
        </w:rPr>
      </w:pPr>
      <w:proofErr w:type="gramStart"/>
      <w:r w:rsidRPr="002C2D6A">
        <w:rPr>
          <w:rFonts w:ascii="Book Antiqua" w:hAnsi="Book Antiqua" w:cs="Simsun"/>
          <w:color w:val="000000"/>
          <w:sz w:val="24"/>
          <w:szCs w:val="24"/>
          <w:lang w:val="en-US" w:eastAsia="zh-CN"/>
        </w:rPr>
        <w:t>86</w:t>
      </w:r>
      <w:r w:rsidR="00F91FF7" w:rsidRPr="002C2D6A">
        <w:rPr>
          <w:rFonts w:ascii="Book Antiqua" w:hAnsi="Book Antiqua" w:cs="Simsun"/>
          <w:color w:val="000000"/>
          <w:sz w:val="24"/>
          <w:szCs w:val="24"/>
          <w:lang w:val="en-US" w:eastAsia="zh-CN"/>
        </w:rPr>
        <w:t> </w:t>
      </w:r>
      <w:r w:rsidR="00F91FF7" w:rsidRPr="002C2D6A">
        <w:rPr>
          <w:rFonts w:ascii="Book Antiqua" w:hAnsi="Book Antiqua" w:cs="Simsun"/>
          <w:b/>
          <w:bCs/>
          <w:color w:val="000000"/>
          <w:sz w:val="24"/>
          <w:szCs w:val="24"/>
          <w:lang w:val="en-US" w:eastAsia="zh-CN"/>
        </w:rPr>
        <w:t>Ghosh S</w:t>
      </w:r>
      <w:r w:rsidR="00F91FF7" w:rsidRPr="002C2D6A">
        <w:rPr>
          <w:rFonts w:ascii="Book Antiqua" w:hAnsi="Book Antiqua" w:cs="Simsun"/>
          <w:color w:val="000000"/>
          <w:sz w:val="24"/>
          <w:szCs w:val="24"/>
          <w:lang w:val="en-US" w:eastAsia="zh-CN"/>
        </w:rPr>
        <w:t>, Sullivan CA, Zerkowski MP, Molinaro AM, Rimm DL, Camp RL, Chung GG.</w:t>
      </w:r>
      <w:proofErr w:type="gramEnd"/>
      <w:r w:rsidR="00F91FF7" w:rsidRPr="002C2D6A">
        <w:rPr>
          <w:rFonts w:ascii="Book Antiqua" w:hAnsi="Book Antiqua" w:cs="Simsun"/>
          <w:color w:val="000000"/>
          <w:sz w:val="24"/>
          <w:szCs w:val="24"/>
          <w:lang w:val="en-US" w:eastAsia="zh-CN"/>
        </w:rPr>
        <w:t xml:space="preserve"> High levels of vascular endothelial growth factor and its receptors (VEGFR-1, VEGFR-2, neuropilin-1) are associated with worse outcome in breast cancer. </w:t>
      </w:r>
      <w:r w:rsidR="00F91FF7" w:rsidRPr="002C2D6A">
        <w:rPr>
          <w:rFonts w:ascii="Book Antiqua" w:hAnsi="Book Antiqua" w:cs="Simsun"/>
          <w:i/>
          <w:iCs/>
          <w:color w:val="000000"/>
          <w:sz w:val="24"/>
          <w:szCs w:val="24"/>
          <w:lang w:val="en-US" w:eastAsia="zh-CN"/>
        </w:rPr>
        <w:t>Hum Pathol</w:t>
      </w:r>
      <w:r w:rsidR="00F91FF7" w:rsidRPr="002C2D6A">
        <w:rPr>
          <w:rFonts w:ascii="Book Antiqua" w:hAnsi="Book Antiqua" w:cs="Simsun"/>
          <w:color w:val="000000"/>
          <w:sz w:val="24"/>
          <w:szCs w:val="24"/>
          <w:lang w:val="en-US" w:eastAsia="zh-CN"/>
        </w:rPr>
        <w:t> 2008; </w:t>
      </w:r>
      <w:r w:rsidR="00F91FF7" w:rsidRPr="002C2D6A">
        <w:rPr>
          <w:rFonts w:ascii="Book Antiqua" w:hAnsi="Book Antiqua" w:cs="Simsun"/>
          <w:b/>
          <w:bCs/>
          <w:color w:val="000000"/>
          <w:sz w:val="24"/>
          <w:szCs w:val="24"/>
          <w:lang w:val="en-US" w:eastAsia="zh-CN"/>
        </w:rPr>
        <w:t>39</w:t>
      </w:r>
      <w:r w:rsidR="00F91FF7" w:rsidRPr="002C2D6A">
        <w:rPr>
          <w:rFonts w:ascii="Book Antiqua" w:hAnsi="Book Antiqua" w:cs="Simsun"/>
          <w:color w:val="000000"/>
          <w:sz w:val="24"/>
          <w:szCs w:val="24"/>
          <w:lang w:val="en-US" w:eastAsia="zh-CN"/>
        </w:rPr>
        <w:t>: 1835-1843 [PMID: 18715621 DOI: 10.1016/j.humpath.2008.06.004]</w:t>
      </w:r>
    </w:p>
    <w:p w:rsidR="008A0836"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87</w:t>
      </w:r>
      <w:r w:rsidR="008A0836" w:rsidRPr="002C2D6A">
        <w:rPr>
          <w:rFonts w:ascii="Book Antiqua" w:hAnsi="Book Antiqua" w:cs="Simsun"/>
          <w:color w:val="000000"/>
          <w:sz w:val="24"/>
          <w:szCs w:val="24"/>
          <w:lang w:val="en-US" w:eastAsia="zh-CN"/>
        </w:rPr>
        <w:t> </w:t>
      </w:r>
      <w:r w:rsidR="008A0836" w:rsidRPr="002C2D6A">
        <w:rPr>
          <w:rFonts w:ascii="Book Antiqua" w:hAnsi="Book Antiqua" w:cs="Simsun"/>
          <w:b/>
          <w:bCs/>
          <w:color w:val="000000"/>
          <w:sz w:val="24"/>
          <w:szCs w:val="24"/>
          <w:lang w:val="en-US" w:eastAsia="zh-CN"/>
        </w:rPr>
        <w:t>Adams J</w:t>
      </w:r>
      <w:r w:rsidR="008A0836" w:rsidRPr="002C2D6A">
        <w:rPr>
          <w:rFonts w:ascii="Book Antiqua" w:hAnsi="Book Antiqua" w:cs="Simsun"/>
          <w:color w:val="000000"/>
          <w:sz w:val="24"/>
          <w:szCs w:val="24"/>
          <w:lang w:val="en-US" w:eastAsia="zh-CN"/>
        </w:rPr>
        <w:t>, Carder PJ, Downey S, Forbes MA, MacLennan K, Allgar V, Kaufman S, Hallam S, Bicknell R, Walker JJ, Cairnduff F, Selby PJ, Perren TJ, Lansdown M, Banks RE. Vascular endothelial growth factor (VEGF) in breast cancer: comparison of plasma, serum, and tissue VEGF and microvessel density and effects of tamoxifen. </w:t>
      </w:r>
      <w:r w:rsidR="008A0836" w:rsidRPr="002C2D6A">
        <w:rPr>
          <w:rFonts w:ascii="Book Antiqua" w:hAnsi="Book Antiqua" w:cs="Simsun"/>
          <w:i/>
          <w:iCs/>
          <w:color w:val="000000"/>
          <w:sz w:val="24"/>
          <w:szCs w:val="24"/>
          <w:lang w:val="en-US" w:eastAsia="zh-CN"/>
        </w:rPr>
        <w:t>Cancer Res</w:t>
      </w:r>
      <w:r w:rsidR="008A0836" w:rsidRPr="002C2D6A">
        <w:rPr>
          <w:rFonts w:ascii="Book Antiqua" w:hAnsi="Book Antiqua" w:cs="Simsun"/>
          <w:color w:val="000000"/>
          <w:sz w:val="24"/>
          <w:szCs w:val="24"/>
          <w:lang w:val="en-US" w:eastAsia="zh-CN"/>
        </w:rPr>
        <w:t> 2000; </w:t>
      </w:r>
      <w:r w:rsidR="008A0836" w:rsidRPr="002C2D6A">
        <w:rPr>
          <w:rFonts w:ascii="Book Antiqua" w:hAnsi="Book Antiqua" w:cs="Simsun"/>
          <w:b/>
          <w:bCs/>
          <w:color w:val="000000"/>
          <w:sz w:val="24"/>
          <w:szCs w:val="24"/>
          <w:lang w:val="en-US" w:eastAsia="zh-CN"/>
        </w:rPr>
        <w:t>60</w:t>
      </w:r>
      <w:r w:rsidR="008A0836" w:rsidRPr="002C2D6A">
        <w:rPr>
          <w:rFonts w:ascii="Book Antiqua" w:hAnsi="Book Antiqua" w:cs="Simsun"/>
          <w:color w:val="000000"/>
          <w:sz w:val="24"/>
          <w:szCs w:val="24"/>
          <w:lang w:val="en-US" w:eastAsia="zh-CN"/>
        </w:rPr>
        <w:t>: 2898-2905 [PMID: 10850435]</w:t>
      </w:r>
    </w:p>
    <w:p w:rsidR="008A0836" w:rsidRPr="002C2D6A" w:rsidRDefault="00CC0EA5" w:rsidP="00CC0EA5">
      <w:pPr>
        <w:spacing w:after="0" w:line="240" w:lineRule="auto"/>
        <w:jc w:val="both"/>
        <w:rPr>
          <w:rFonts w:ascii="Book Antiqua" w:hAnsi="Book Antiqua" w:cs="Simsun"/>
          <w:color w:val="000000"/>
          <w:sz w:val="24"/>
          <w:szCs w:val="24"/>
          <w:lang w:val="en-US" w:eastAsia="zh-CN"/>
        </w:rPr>
      </w:pPr>
      <w:r w:rsidRPr="002C2D6A">
        <w:rPr>
          <w:rFonts w:ascii="Book Antiqua" w:hAnsi="Book Antiqua" w:cs="Simsun"/>
          <w:color w:val="000000"/>
          <w:sz w:val="24"/>
          <w:szCs w:val="24"/>
          <w:lang w:val="en-US" w:eastAsia="zh-CN"/>
        </w:rPr>
        <w:t>88</w:t>
      </w:r>
      <w:r w:rsidR="008A0836" w:rsidRPr="002C2D6A">
        <w:rPr>
          <w:rFonts w:ascii="Book Antiqua" w:hAnsi="Book Antiqua" w:cs="Simsun"/>
          <w:color w:val="000000"/>
          <w:sz w:val="24"/>
          <w:szCs w:val="24"/>
          <w:lang w:val="en-US" w:eastAsia="zh-CN"/>
        </w:rPr>
        <w:t> </w:t>
      </w:r>
      <w:r w:rsidR="008A0836" w:rsidRPr="002C2D6A">
        <w:rPr>
          <w:rFonts w:ascii="Book Antiqua" w:hAnsi="Book Antiqua" w:cs="Simsun"/>
          <w:b/>
          <w:bCs/>
          <w:color w:val="000000"/>
          <w:sz w:val="24"/>
          <w:szCs w:val="24"/>
          <w:lang w:val="en-US" w:eastAsia="zh-CN"/>
        </w:rPr>
        <w:t>Harbeck N</w:t>
      </w:r>
      <w:r w:rsidR="008A0836" w:rsidRPr="002C2D6A">
        <w:rPr>
          <w:rFonts w:ascii="Book Antiqua" w:hAnsi="Book Antiqua" w:cs="Simsun"/>
          <w:color w:val="000000"/>
          <w:sz w:val="24"/>
          <w:szCs w:val="24"/>
          <w:lang w:val="en-US" w:eastAsia="zh-CN"/>
        </w:rPr>
        <w:t>, Thomssen C, Gnant M. St. Gallen 2013: brief preliminary summary of the consensus discussion. </w:t>
      </w:r>
      <w:r w:rsidR="008A0836" w:rsidRPr="002C2D6A">
        <w:rPr>
          <w:rFonts w:ascii="Book Antiqua" w:hAnsi="Book Antiqua" w:cs="Simsun"/>
          <w:i/>
          <w:iCs/>
          <w:color w:val="000000"/>
          <w:sz w:val="24"/>
          <w:szCs w:val="24"/>
          <w:lang w:val="en-US" w:eastAsia="zh-CN"/>
        </w:rPr>
        <w:t>Breast Care (Basel)</w:t>
      </w:r>
      <w:r w:rsidR="008A0836" w:rsidRPr="002C2D6A">
        <w:rPr>
          <w:rFonts w:ascii="Book Antiqua" w:hAnsi="Book Antiqua" w:cs="Simsun"/>
          <w:color w:val="000000"/>
          <w:sz w:val="24"/>
          <w:szCs w:val="24"/>
          <w:lang w:val="en-US" w:eastAsia="zh-CN"/>
        </w:rPr>
        <w:t> 2013; </w:t>
      </w:r>
      <w:r w:rsidR="008A0836" w:rsidRPr="002C2D6A">
        <w:rPr>
          <w:rFonts w:ascii="Book Antiqua" w:hAnsi="Book Antiqua" w:cs="Simsun"/>
          <w:b/>
          <w:bCs/>
          <w:color w:val="000000"/>
          <w:sz w:val="24"/>
          <w:szCs w:val="24"/>
          <w:lang w:val="en-US" w:eastAsia="zh-CN"/>
        </w:rPr>
        <w:t>8</w:t>
      </w:r>
      <w:r w:rsidR="008A0836" w:rsidRPr="002C2D6A">
        <w:rPr>
          <w:rFonts w:ascii="Book Antiqua" w:hAnsi="Book Antiqua" w:cs="Simsun"/>
          <w:color w:val="000000"/>
          <w:sz w:val="24"/>
          <w:szCs w:val="24"/>
          <w:lang w:val="en-US" w:eastAsia="zh-CN"/>
        </w:rPr>
        <w:t>: 102-109 [PMID: 24000280 DOI: 10.1159/000351193]</w:t>
      </w:r>
    </w:p>
    <w:p w:rsidR="008A0836" w:rsidRPr="002C2D6A" w:rsidRDefault="008A0836" w:rsidP="00F91FF7">
      <w:pPr>
        <w:spacing w:after="0" w:line="240" w:lineRule="auto"/>
        <w:rPr>
          <w:rFonts w:ascii="Book Antiqua" w:hAnsi="Book Antiqua" w:cs="Simsun"/>
          <w:color w:val="000000"/>
          <w:sz w:val="24"/>
          <w:szCs w:val="24"/>
          <w:lang w:val="en-US" w:eastAsia="zh-CN"/>
        </w:rPr>
      </w:pPr>
    </w:p>
    <w:p w:rsidR="008F1E8A" w:rsidRPr="002C2D6A" w:rsidRDefault="008F1E8A" w:rsidP="008F1E8A">
      <w:pPr>
        <w:snapToGrid w:val="0"/>
        <w:spacing w:after="0" w:line="360" w:lineRule="auto"/>
        <w:jc w:val="right"/>
        <w:rPr>
          <w:rFonts w:ascii="Book Antiqua" w:hAnsi="Book Antiqua" w:cs="Tahoma"/>
          <w:b/>
          <w:color w:val="000000"/>
          <w:sz w:val="24"/>
          <w:szCs w:val="24"/>
          <w:lang w:eastAsia="zh-CN"/>
        </w:rPr>
      </w:pPr>
      <w:bookmarkStart w:id="263" w:name="OLE_LINK874"/>
      <w:bookmarkStart w:id="264" w:name="OLE_LINK875"/>
      <w:bookmarkStart w:id="265" w:name="OLE_LINK347"/>
      <w:bookmarkStart w:id="266" w:name="OLE_LINK384"/>
      <w:bookmarkStart w:id="267" w:name="OLE_LINK557"/>
      <w:bookmarkStart w:id="268" w:name="OLE_LINK558"/>
      <w:bookmarkStart w:id="269" w:name="OLE_LINK631"/>
      <w:bookmarkStart w:id="270" w:name="OLE_LINK632"/>
      <w:bookmarkStart w:id="271" w:name="OLE_LINK386"/>
      <w:bookmarkStart w:id="272" w:name="OLE_LINK431"/>
      <w:bookmarkStart w:id="273" w:name="OLE_LINK564"/>
      <w:bookmarkStart w:id="274" w:name="OLE_LINK493"/>
      <w:bookmarkStart w:id="275" w:name="OLE_LINK442"/>
      <w:bookmarkStart w:id="276" w:name="OLE_LINK551"/>
      <w:bookmarkStart w:id="277" w:name="OLE_LINK668"/>
      <w:bookmarkStart w:id="278" w:name="OLE_LINK669"/>
      <w:bookmarkStart w:id="279" w:name="OLE_LINK725"/>
      <w:bookmarkStart w:id="280" w:name="OLE_LINK489"/>
      <w:bookmarkStart w:id="281" w:name="OLE_LINK602"/>
      <w:bookmarkStart w:id="282" w:name="OLE_LINK658"/>
      <w:bookmarkStart w:id="283" w:name="OLE_LINK747"/>
      <w:bookmarkStart w:id="284" w:name="OLE_LINK897"/>
      <w:bookmarkStart w:id="285" w:name="OLE_LINK1138"/>
      <w:bookmarkStart w:id="286" w:name="OLE_LINK1139"/>
      <w:bookmarkStart w:id="287" w:name="OLE_LINK882"/>
      <w:bookmarkStart w:id="288" w:name="OLE_LINK1095"/>
      <w:bookmarkStart w:id="289" w:name="OLE_LINK1305"/>
      <w:bookmarkStart w:id="290" w:name="OLE_LINK1390"/>
      <w:bookmarkStart w:id="291" w:name="OLE_LINK964"/>
      <w:bookmarkStart w:id="292" w:name="OLE_LINK1190"/>
      <w:bookmarkStart w:id="293" w:name="OLE_LINK1314"/>
      <w:bookmarkStart w:id="294" w:name="OLE_LINK1031"/>
      <w:bookmarkStart w:id="295" w:name="OLE_LINK1092"/>
      <w:bookmarkStart w:id="296" w:name="OLE_LINK1258"/>
      <w:bookmarkStart w:id="297" w:name="OLE_LINK1259"/>
      <w:bookmarkStart w:id="298" w:name="OLE_LINK1337"/>
      <w:bookmarkStart w:id="299" w:name="OLE_LINK1338"/>
      <w:bookmarkStart w:id="300" w:name="OLE_LINK1363"/>
      <w:bookmarkStart w:id="301" w:name="OLE_LINK1364"/>
      <w:bookmarkStart w:id="302" w:name="OLE_LINK86"/>
      <w:bookmarkStart w:id="303" w:name="OLE_LINK1595"/>
      <w:bookmarkStart w:id="304" w:name="OLE_LINK1613"/>
      <w:bookmarkStart w:id="305" w:name="OLE_LINK1708"/>
      <w:bookmarkStart w:id="306" w:name="OLE_LINK1774"/>
      <w:bookmarkStart w:id="307" w:name="OLE_LINK1872"/>
      <w:bookmarkStart w:id="308" w:name="OLE_LINK1899"/>
      <w:bookmarkStart w:id="309" w:name="OLE_LINK1492"/>
      <w:bookmarkStart w:id="310" w:name="OLE_LINK1497"/>
      <w:bookmarkStart w:id="311" w:name="OLE_LINK1498"/>
      <w:bookmarkStart w:id="312" w:name="OLE_LINK1589"/>
      <w:bookmarkStart w:id="313" w:name="OLE_LINK1666"/>
      <w:bookmarkStart w:id="314" w:name="OLE_LINK1752"/>
      <w:bookmarkStart w:id="315" w:name="OLE_LINK1616"/>
      <w:bookmarkStart w:id="316" w:name="OLE_LINK1696"/>
      <w:bookmarkStart w:id="317" w:name="OLE_LINK1855"/>
      <w:bookmarkStart w:id="318" w:name="OLE_LINK1942"/>
      <w:bookmarkStart w:id="319" w:name="OLE_LINK1943"/>
      <w:bookmarkStart w:id="320" w:name="OLE_LINK1573"/>
      <w:bookmarkStart w:id="321" w:name="OLE_LINK1574"/>
      <w:bookmarkStart w:id="322" w:name="OLE_LINK1575"/>
      <w:bookmarkStart w:id="323" w:name="OLE_LINK1739"/>
      <w:bookmarkStart w:id="324" w:name="OLE_LINK1761"/>
      <w:bookmarkStart w:id="325" w:name="OLE_LINK1743"/>
      <w:bookmarkStart w:id="326" w:name="OLE_LINK1841"/>
      <w:bookmarkStart w:id="327" w:name="OLE_LINK1858"/>
      <w:bookmarkStart w:id="328" w:name="OLE_LINK1890"/>
      <w:bookmarkStart w:id="329" w:name="OLE_LINK1915"/>
      <w:bookmarkStart w:id="330" w:name="OLE_LINK1980"/>
      <w:bookmarkStart w:id="331" w:name="OLE_LINK1883"/>
      <w:bookmarkStart w:id="332" w:name="OLE_LINK1935"/>
      <w:bookmarkStart w:id="333" w:name="OLE_LINK1936"/>
      <w:bookmarkStart w:id="334" w:name="OLE_LINK1952"/>
      <w:bookmarkStart w:id="335" w:name="OLE_LINK1953"/>
      <w:bookmarkStart w:id="336" w:name="OLE_LINK1999"/>
      <w:bookmarkStart w:id="337" w:name="OLE_LINK2050"/>
      <w:bookmarkStart w:id="338" w:name="OLE_LINK1862"/>
      <w:bookmarkStart w:id="339" w:name="OLE_LINK1963"/>
      <w:bookmarkStart w:id="340" w:name="OLE_LINK2052"/>
      <w:bookmarkStart w:id="341" w:name="OLE_LINK1906"/>
      <w:bookmarkStart w:id="342" w:name="OLE_LINK2031"/>
      <w:bookmarkStart w:id="343" w:name="OLE_LINK2032"/>
      <w:bookmarkStart w:id="344" w:name="OLE_LINK1907"/>
      <w:bookmarkStart w:id="345" w:name="OLE_LINK2004"/>
      <w:bookmarkStart w:id="346" w:name="OLE_LINK2238"/>
      <w:bookmarkStart w:id="347" w:name="OLE_LINK2239"/>
      <w:bookmarkStart w:id="348" w:name="OLE_LINK2163"/>
      <w:bookmarkStart w:id="349" w:name="OLE_LINK2207"/>
      <w:bookmarkStart w:id="350" w:name="OLE_LINK2341"/>
      <w:bookmarkStart w:id="351" w:name="OLE_LINK2417"/>
      <w:bookmarkStart w:id="352" w:name="OLE_LINK2509"/>
      <w:bookmarkStart w:id="353" w:name="OLE_LINK2510"/>
      <w:bookmarkStart w:id="354" w:name="OLE_LINK2511"/>
      <w:bookmarkStart w:id="355" w:name="OLE_LINK2512"/>
      <w:bookmarkStart w:id="356" w:name="OLE_LINK2513"/>
      <w:bookmarkStart w:id="357" w:name="OLE_LINK2514"/>
      <w:bookmarkStart w:id="358" w:name="OLE_LINK2515"/>
      <w:bookmarkStart w:id="359" w:name="OLE_LINK2516"/>
      <w:bookmarkStart w:id="360" w:name="OLE_LINK2517"/>
      <w:bookmarkStart w:id="361" w:name="OLE_LINK2518"/>
      <w:bookmarkStart w:id="362" w:name="OLE_LINK2519"/>
      <w:bookmarkStart w:id="363" w:name="OLE_LINK2520"/>
      <w:bookmarkStart w:id="364" w:name="OLE_LINK2521"/>
      <w:bookmarkStart w:id="365" w:name="OLE_LINK2522"/>
      <w:bookmarkStart w:id="366" w:name="OLE_LINK2523"/>
      <w:bookmarkStart w:id="367" w:name="OLE_LINK2524"/>
      <w:bookmarkStart w:id="368" w:name="OLE_LINK2051"/>
      <w:bookmarkStart w:id="369" w:name="OLE_LINK2109"/>
      <w:bookmarkStart w:id="370" w:name="OLE_LINK2165"/>
      <w:bookmarkStart w:id="371" w:name="OLE_LINK2385"/>
      <w:bookmarkStart w:id="372" w:name="OLE_LINK2593"/>
      <w:bookmarkStart w:id="373" w:name="OLE_LINK2332"/>
      <w:bookmarkStart w:id="374" w:name="OLE_LINK2448"/>
      <w:bookmarkStart w:id="375" w:name="OLE_LINK2525"/>
      <w:bookmarkStart w:id="376" w:name="OLE_LINK2506"/>
      <w:bookmarkStart w:id="377" w:name="OLE_LINK2507"/>
      <w:bookmarkStart w:id="378" w:name="OLE_LINK2291"/>
      <w:bookmarkStart w:id="379" w:name="OLE_LINK2294"/>
      <w:bookmarkStart w:id="380" w:name="OLE_LINK2298"/>
      <w:bookmarkStart w:id="381" w:name="OLE_LINK2300"/>
      <w:bookmarkStart w:id="382" w:name="OLE_LINK2301"/>
      <w:bookmarkStart w:id="383" w:name="OLE_LINK2546"/>
      <w:bookmarkStart w:id="384" w:name="OLE_LINK2756"/>
      <w:bookmarkStart w:id="385" w:name="OLE_LINK2757"/>
      <w:bookmarkStart w:id="386" w:name="OLE_LINK2736"/>
      <w:bookmarkStart w:id="387" w:name="OLE_LINK2923"/>
      <w:bookmarkStart w:id="388" w:name="OLE_LINK2974"/>
      <w:bookmarkStart w:id="389" w:name="OLE_LINK3125"/>
      <w:bookmarkStart w:id="390" w:name="OLE_LINK3218"/>
      <w:bookmarkStart w:id="391" w:name="OLE_LINK2575"/>
      <w:bookmarkStart w:id="392" w:name="OLE_LINK2687"/>
      <w:bookmarkStart w:id="393" w:name="OLE_LINK2688"/>
      <w:bookmarkStart w:id="394" w:name="OLE_LINK2700"/>
      <w:bookmarkStart w:id="395" w:name="OLE_LINK2576"/>
      <w:bookmarkStart w:id="396" w:name="OLE_LINK2674"/>
      <w:bookmarkStart w:id="397" w:name="OLE_LINK2738"/>
      <w:bookmarkStart w:id="398" w:name="OLE_LINK2983"/>
      <w:bookmarkStart w:id="399" w:name="OLE_LINK76"/>
      <w:bookmarkStart w:id="400" w:name="OLE_LINK115"/>
      <w:bookmarkStart w:id="401" w:name="OLE_LINK155"/>
      <w:r w:rsidRPr="002C2D6A">
        <w:rPr>
          <w:rFonts w:ascii="Book Antiqua" w:hAnsi="Book Antiqua" w:cs="Tahoma"/>
          <w:b/>
          <w:color w:val="000000"/>
          <w:sz w:val="24"/>
          <w:szCs w:val="24"/>
        </w:rPr>
        <w:t>P-Reviewers:</w:t>
      </w:r>
      <w:r w:rsidRPr="002C2D6A">
        <w:rPr>
          <w:rFonts w:ascii="Book Antiqua" w:hAnsi="Book Antiqua"/>
          <w:sz w:val="24"/>
          <w:szCs w:val="24"/>
        </w:rPr>
        <w:t xml:space="preserve"> Gupta C, Miranda RN, </w:t>
      </w:r>
      <w:proofErr w:type="gramStart"/>
      <w:r w:rsidRPr="002C2D6A">
        <w:rPr>
          <w:rFonts w:ascii="Book Antiqua" w:hAnsi="Book Antiqua"/>
          <w:sz w:val="24"/>
          <w:szCs w:val="24"/>
        </w:rPr>
        <w:t>Rezzani</w:t>
      </w:r>
      <w:proofErr w:type="gramEnd"/>
      <w:r w:rsidRPr="002C2D6A">
        <w:rPr>
          <w:rFonts w:ascii="Book Antiqua" w:hAnsi="Book Antiqua"/>
          <w:sz w:val="24"/>
          <w:szCs w:val="24"/>
        </w:rPr>
        <w:t xml:space="preserve"> R</w:t>
      </w:r>
      <w:r w:rsidRPr="002C2D6A">
        <w:rPr>
          <w:rFonts w:ascii="Book Antiqua" w:hAnsi="Book Antiqua" w:cs="Tahoma"/>
          <w:b/>
          <w:color w:val="000000"/>
          <w:sz w:val="24"/>
          <w:szCs w:val="24"/>
        </w:rPr>
        <w:t xml:space="preserve"> S-Editor: </w:t>
      </w:r>
      <w:r w:rsidRPr="002C2D6A">
        <w:rPr>
          <w:rFonts w:ascii="Book Antiqua" w:hAnsi="Book Antiqua" w:cs="Tahoma"/>
          <w:color w:val="000000"/>
          <w:sz w:val="24"/>
          <w:szCs w:val="24"/>
        </w:rPr>
        <w:t xml:space="preserve">Gou SX </w:t>
      </w:r>
      <w:r w:rsidRPr="002C2D6A">
        <w:rPr>
          <w:rFonts w:ascii="Book Antiqua" w:hAnsi="Book Antiqua" w:cs="Tahoma"/>
          <w:b/>
          <w:color w:val="000000"/>
          <w:sz w:val="24"/>
          <w:szCs w:val="24"/>
        </w:rPr>
        <w:t xml:space="preserve">  </w:t>
      </w:r>
    </w:p>
    <w:p w:rsidR="008F1E8A" w:rsidRPr="002C2D6A" w:rsidRDefault="008F1E8A" w:rsidP="008F1E8A">
      <w:pPr>
        <w:snapToGrid w:val="0"/>
        <w:spacing w:after="0" w:line="360" w:lineRule="auto"/>
        <w:jc w:val="right"/>
        <w:rPr>
          <w:rFonts w:ascii="Book Antiqua" w:hAnsi="Book Antiqua"/>
          <w:sz w:val="24"/>
          <w:szCs w:val="24"/>
        </w:rPr>
      </w:pPr>
      <w:r w:rsidRPr="002C2D6A">
        <w:rPr>
          <w:rFonts w:ascii="Book Antiqua" w:hAnsi="Book Antiqua" w:cs="Tahoma"/>
          <w:b/>
          <w:color w:val="000000"/>
          <w:sz w:val="24"/>
          <w:szCs w:val="24"/>
        </w:rPr>
        <w:t>L-Editor:    E-Edito</w:t>
      </w:r>
      <w:bookmarkEnd w:id="263"/>
      <w:bookmarkEnd w:id="264"/>
      <w:r w:rsidRPr="002C2D6A">
        <w:rPr>
          <w:rFonts w:ascii="Book Antiqua" w:hAnsi="Book Antiqua" w:cs="Tahoma"/>
          <w:b/>
          <w:color w:val="000000"/>
          <w:sz w:val="24"/>
          <w:szCs w:val="24"/>
        </w:rPr>
        <w:t>r:</w:t>
      </w:r>
    </w:p>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rsidR="00107CAB" w:rsidRPr="002C2D6A" w:rsidRDefault="00107CAB" w:rsidP="00D779EF">
      <w:pPr>
        <w:snapToGrid w:val="0"/>
        <w:spacing w:after="0" w:line="360" w:lineRule="auto"/>
        <w:jc w:val="both"/>
        <w:rPr>
          <w:rFonts w:ascii="Book Antiqua" w:hAnsi="Book Antiqua"/>
          <w:b/>
          <w:sz w:val="24"/>
          <w:szCs w:val="24"/>
          <w:lang w:eastAsia="zh-CN"/>
        </w:rPr>
      </w:pPr>
    </w:p>
    <w:p w:rsidR="00AC0382" w:rsidRPr="002C2D6A" w:rsidRDefault="00AC0382" w:rsidP="00D779EF">
      <w:pPr>
        <w:snapToGrid w:val="0"/>
        <w:spacing w:after="0" w:line="360" w:lineRule="auto"/>
        <w:jc w:val="both"/>
        <w:rPr>
          <w:rFonts w:ascii="Book Antiqua" w:hAnsi="Book Antiqua"/>
          <w:b/>
          <w:sz w:val="24"/>
          <w:szCs w:val="24"/>
        </w:rPr>
      </w:pPr>
      <w:r w:rsidRPr="002C2D6A">
        <w:rPr>
          <w:rFonts w:ascii="Book Antiqua" w:hAnsi="Book Antiqua"/>
          <w:b/>
          <w:sz w:val="24"/>
          <w:szCs w:val="24"/>
        </w:rPr>
        <w:lastRenderedPageBreak/>
        <w:t>Table 1 Diagnostic markers</w:t>
      </w:r>
    </w:p>
    <w:tbl>
      <w:tblPr>
        <w:tblStyle w:val="a6"/>
        <w:tblpPr w:leftFromText="180" w:rightFromText="180" w:vertAnchor="text" w:horzAnchor="margin" w:tblpY="186"/>
        <w:tblW w:w="973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340"/>
        <w:gridCol w:w="3690"/>
      </w:tblGrid>
      <w:tr w:rsidR="00AC0382" w:rsidRPr="002C2D6A" w:rsidTr="00B45478">
        <w:tc>
          <w:tcPr>
            <w:tcW w:w="3708" w:type="dxa"/>
            <w:tcBorders>
              <w:top w:val="single" w:sz="4" w:space="0" w:color="auto"/>
              <w:bottom w:val="single" w:sz="4" w:space="0" w:color="auto"/>
            </w:tcBorders>
          </w:tcPr>
          <w:p w:rsidR="00AC0382" w:rsidRPr="002C2D6A" w:rsidRDefault="00AC0382" w:rsidP="00B45478">
            <w:pPr>
              <w:snapToGrid w:val="0"/>
              <w:spacing w:line="360" w:lineRule="auto"/>
              <w:rPr>
                <w:rFonts w:ascii="Book Antiqua" w:hAnsi="Book Antiqua"/>
                <w:b/>
                <w:sz w:val="24"/>
                <w:szCs w:val="24"/>
              </w:rPr>
            </w:pPr>
            <w:r w:rsidRPr="002C2D6A">
              <w:rPr>
                <w:rFonts w:ascii="Book Antiqua" w:hAnsi="Book Antiqua"/>
                <w:b/>
                <w:sz w:val="24"/>
                <w:szCs w:val="24"/>
              </w:rPr>
              <w:t>Marker</w:t>
            </w:r>
          </w:p>
        </w:tc>
        <w:tc>
          <w:tcPr>
            <w:tcW w:w="2340" w:type="dxa"/>
            <w:tcBorders>
              <w:top w:val="single" w:sz="4" w:space="0" w:color="auto"/>
              <w:bottom w:val="single" w:sz="4" w:space="0" w:color="auto"/>
            </w:tcBorders>
          </w:tcPr>
          <w:p w:rsidR="00AC0382" w:rsidRPr="002C2D6A" w:rsidRDefault="00AC0382" w:rsidP="00B45478">
            <w:pPr>
              <w:snapToGrid w:val="0"/>
              <w:spacing w:line="360" w:lineRule="auto"/>
              <w:jc w:val="center"/>
              <w:rPr>
                <w:rFonts w:ascii="Book Antiqua" w:hAnsi="Book Antiqua"/>
                <w:b/>
                <w:sz w:val="24"/>
                <w:szCs w:val="24"/>
              </w:rPr>
            </w:pPr>
            <w:r w:rsidRPr="002C2D6A">
              <w:rPr>
                <w:rFonts w:ascii="Book Antiqua" w:hAnsi="Book Antiqua"/>
                <w:b/>
                <w:sz w:val="24"/>
                <w:szCs w:val="24"/>
              </w:rPr>
              <w:t>Staining pattern</w:t>
            </w:r>
          </w:p>
        </w:tc>
        <w:tc>
          <w:tcPr>
            <w:tcW w:w="3690" w:type="dxa"/>
            <w:tcBorders>
              <w:top w:val="single" w:sz="4" w:space="0" w:color="auto"/>
              <w:bottom w:val="single" w:sz="4" w:space="0" w:color="auto"/>
            </w:tcBorders>
          </w:tcPr>
          <w:p w:rsidR="00AC0382" w:rsidRPr="002C2D6A" w:rsidRDefault="00AC0382" w:rsidP="00B45478">
            <w:pPr>
              <w:snapToGrid w:val="0"/>
              <w:spacing w:line="360" w:lineRule="auto"/>
              <w:jc w:val="center"/>
              <w:rPr>
                <w:rFonts w:ascii="Book Antiqua" w:hAnsi="Book Antiqua"/>
                <w:b/>
                <w:sz w:val="24"/>
                <w:szCs w:val="24"/>
                <w:lang w:eastAsia="zh-CN"/>
              </w:rPr>
            </w:pPr>
            <w:r w:rsidRPr="002C2D6A">
              <w:rPr>
                <w:rFonts w:ascii="Book Antiqua" w:hAnsi="Book Antiqua"/>
                <w:b/>
                <w:sz w:val="24"/>
                <w:szCs w:val="24"/>
              </w:rPr>
              <w:t>Useful for</w:t>
            </w:r>
          </w:p>
        </w:tc>
      </w:tr>
      <w:tr w:rsidR="00AC0382" w:rsidRPr="002C2D6A" w:rsidTr="00B45478">
        <w:tc>
          <w:tcPr>
            <w:tcW w:w="3708" w:type="dxa"/>
            <w:tcBorders>
              <w:top w:val="single" w:sz="4" w:space="0" w:color="auto"/>
            </w:tcBorders>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Smooth muscle actin (SMA)</w:t>
            </w:r>
          </w:p>
        </w:tc>
        <w:tc>
          <w:tcPr>
            <w:tcW w:w="2340" w:type="dxa"/>
            <w:tcBorders>
              <w:top w:val="single" w:sz="4" w:space="0" w:color="auto"/>
            </w:tcBorders>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Cytoplasmic staining</w:t>
            </w:r>
          </w:p>
        </w:tc>
        <w:tc>
          <w:tcPr>
            <w:tcW w:w="3690" w:type="dxa"/>
            <w:tcBorders>
              <w:top w:val="single" w:sz="4" w:space="0" w:color="auto"/>
            </w:tcBorders>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Myoepithelial differentiation</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Calponin</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Cytoplasmic staining</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Myoepithelial differentiation</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p63</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Nuclear</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Myoepithelial differentiation</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 xml:space="preserve">Smooth </w:t>
            </w:r>
            <w:r w:rsidR="00B45478" w:rsidRPr="002C2D6A">
              <w:rPr>
                <w:rFonts w:ascii="Book Antiqua" w:hAnsi="Book Antiqua"/>
                <w:sz w:val="24"/>
                <w:szCs w:val="24"/>
              </w:rPr>
              <w:t>muscle myosin heavy c</w:t>
            </w:r>
            <w:r w:rsidRPr="002C2D6A">
              <w:rPr>
                <w:rFonts w:ascii="Book Antiqua" w:hAnsi="Book Antiqua"/>
                <w:sz w:val="24"/>
                <w:szCs w:val="24"/>
              </w:rPr>
              <w:t>hain (SMMHC)</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Cytoplasmic</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Myoepithelial differentiation</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CD10</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Membranous staining</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Myoepithelial differentiation</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lang w:eastAsia="zh-CN"/>
              </w:rPr>
            </w:pPr>
            <w:r w:rsidRPr="002C2D6A">
              <w:rPr>
                <w:rFonts w:ascii="Book Antiqua" w:hAnsi="Book Antiqua"/>
                <w:sz w:val="24"/>
                <w:szCs w:val="24"/>
              </w:rPr>
              <w:t>S100</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Cytoplasmic</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Myoepithelial differentiation</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High-molecular-weight cytokeratins (14 and 5/6)</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Cytoplasmic</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To distinguish invasive carcinoma from benign proliferations;  expressed by lobular carcinomas</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Cytokeratin 8</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Peripheral cytoplasmic</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Ductal carcinoma cells</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Cytokeratin 8</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Perinuclear staining</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Lobular carcinoma cells</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CK 7 and 20</w:t>
            </w:r>
          </w:p>
        </w:tc>
        <w:tc>
          <w:tcPr>
            <w:tcW w:w="2340" w:type="dxa"/>
          </w:tcPr>
          <w:p w:rsidR="00AC0382" w:rsidRPr="002C2D6A" w:rsidRDefault="00AC0382" w:rsidP="00B45478">
            <w:pPr>
              <w:snapToGrid w:val="0"/>
              <w:spacing w:line="360" w:lineRule="auto"/>
              <w:jc w:val="center"/>
              <w:rPr>
                <w:rFonts w:ascii="Book Antiqua" w:hAnsi="Book Antiqua"/>
                <w:sz w:val="24"/>
                <w:szCs w:val="24"/>
              </w:rPr>
            </w:pP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Mammary origin of a metastatic carcinoma</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E-cadherin</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Membranous staining</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Usual ductal carcinomas</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Hormone receptors ER, PR</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Nuclear</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Identified  subtypes,  mammary origin</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HER2 neu</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Membranous staining</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Identified subtypes</w:t>
            </w:r>
          </w:p>
        </w:tc>
      </w:tr>
      <w:tr w:rsidR="00AC0382" w:rsidRPr="002C2D6A" w:rsidTr="00B45478">
        <w:tc>
          <w:tcPr>
            <w:tcW w:w="3708" w:type="dxa"/>
          </w:tcPr>
          <w:p w:rsidR="00AC0382" w:rsidRPr="002C2D6A" w:rsidRDefault="00AC0382" w:rsidP="00107CAB">
            <w:pPr>
              <w:snapToGrid w:val="0"/>
              <w:spacing w:line="360" w:lineRule="auto"/>
              <w:rPr>
                <w:rFonts w:ascii="Book Antiqua" w:hAnsi="Book Antiqua"/>
                <w:sz w:val="24"/>
                <w:szCs w:val="24"/>
                <w:lang w:eastAsia="zh-CN"/>
              </w:rPr>
            </w:pPr>
            <w:r w:rsidRPr="002C2D6A">
              <w:rPr>
                <w:rFonts w:ascii="Book Antiqua" w:hAnsi="Book Antiqua"/>
                <w:sz w:val="24"/>
                <w:szCs w:val="24"/>
              </w:rPr>
              <w:t xml:space="preserve">Gross cystic disease ﬂuid protein 15 </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Cytoplasmic</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Mammary origin of a metastatic carcinoma</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lastRenderedPageBreak/>
              <w:t>Mammoglobin A</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Cytoplasmic</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Mammary origin of a metastatic carcinoma</w:t>
            </w:r>
          </w:p>
        </w:tc>
      </w:tr>
      <w:tr w:rsidR="00AC0382" w:rsidRPr="002C2D6A" w:rsidTr="00B45478">
        <w:tc>
          <w:tcPr>
            <w:tcW w:w="3708" w:type="dxa"/>
          </w:tcPr>
          <w:p w:rsidR="00AC0382" w:rsidRPr="002C2D6A" w:rsidRDefault="00AC0382" w:rsidP="00B45478">
            <w:pPr>
              <w:snapToGrid w:val="0"/>
              <w:spacing w:line="360" w:lineRule="auto"/>
              <w:rPr>
                <w:rFonts w:ascii="Book Antiqua" w:hAnsi="Book Antiqua"/>
                <w:sz w:val="24"/>
                <w:szCs w:val="24"/>
              </w:rPr>
            </w:pPr>
            <w:r w:rsidRPr="002C2D6A">
              <w:rPr>
                <w:rFonts w:ascii="Book Antiqua" w:hAnsi="Book Antiqua"/>
                <w:sz w:val="24"/>
                <w:szCs w:val="24"/>
              </w:rPr>
              <w:t xml:space="preserve">Carcinoembryonic antigen,  CEAD-14 clone  </w:t>
            </w:r>
          </w:p>
        </w:tc>
        <w:tc>
          <w:tcPr>
            <w:tcW w:w="234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Cytoplasmic</w:t>
            </w:r>
          </w:p>
        </w:tc>
        <w:tc>
          <w:tcPr>
            <w:tcW w:w="3690" w:type="dxa"/>
          </w:tcPr>
          <w:p w:rsidR="00AC0382" w:rsidRPr="002C2D6A" w:rsidRDefault="00AC0382" w:rsidP="00B45478">
            <w:pPr>
              <w:snapToGrid w:val="0"/>
              <w:spacing w:line="360" w:lineRule="auto"/>
              <w:jc w:val="center"/>
              <w:rPr>
                <w:rFonts w:ascii="Book Antiqua" w:hAnsi="Book Antiqua"/>
                <w:sz w:val="24"/>
                <w:szCs w:val="24"/>
              </w:rPr>
            </w:pPr>
            <w:r w:rsidRPr="002C2D6A">
              <w:rPr>
                <w:rFonts w:ascii="Book Antiqua" w:hAnsi="Book Antiqua"/>
                <w:sz w:val="24"/>
                <w:szCs w:val="24"/>
              </w:rPr>
              <w:t>Evaluation of metastatic mammary carcinoma</w:t>
            </w:r>
          </w:p>
        </w:tc>
      </w:tr>
    </w:tbl>
    <w:p w:rsidR="00045689" w:rsidRPr="002C2D6A" w:rsidRDefault="00045689" w:rsidP="00D779EF">
      <w:pPr>
        <w:pStyle w:val="a5"/>
        <w:snapToGrid w:val="0"/>
        <w:spacing w:line="360" w:lineRule="auto"/>
        <w:jc w:val="both"/>
        <w:rPr>
          <w:rFonts w:ascii="Book Antiqua" w:hAnsi="Book Antiqua"/>
          <w:sz w:val="24"/>
          <w:szCs w:val="24"/>
        </w:rPr>
      </w:pPr>
    </w:p>
    <w:p w:rsidR="00AC0382" w:rsidRPr="002C2D6A" w:rsidRDefault="00AC0382" w:rsidP="00D779EF">
      <w:pPr>
        <w:snapToGrid w:val="0"/>
        <w:spacing w:after="0" w:line="360" w:lineRule="auto"/>
        <w:jc w:val="both"/>
        <w:rPr>
          <w:rFonts w:ascii="Book Antiqua" w:hAnsi="Book Antiqua"/>
          <w:sz w:val="24"/>
          <w:szCs w:val="24"/>
        </w:rPr>
      </w:pPr>
    </w:p>
    <w:p w:rsidR="00AC0382" w:rsidRPr="002C2D6A" w:rsidRDefault="00AC0382" w:rsidP="00D779EF">
      <w:pPr>
        <w:pStyle w:val="a5"/>
        <w:snapToGrid w:val="0"/>
        <w:spacing w:line="360" w:lineRule="auto"/>
        <w:jc w:val="both"/>
        <w:rPr>
          <w:rFonts w:ascii="Book Antiqua" w:hAnsi="Book Antiqua"/>
          <w:sz w:val="24"/>
          <w:szCs w:val="24"/>
        </w:rPr>
      </w:pPr>
    </w:p>
    <w:sectPr w:rsidR="00AC0382" w:rsidRPr="002C2D6A" w:rsidSect="001632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22B" w:rsidRPr="001B6F64" w:rsidRDefault="0058622B" w:rsidP="00265967">
      <w:pPr>
        <w:spacing w:after="0" w:line="240" w:lineRule="auto"/>
        <w:rPr>
          <w:sz w:val="14"/>
        </w:rPr>
      </w:pPr>
      <w:r>
        <w:separator/>
      </w:r>
    </w:p>
  </w:endnote>
  <w:endnote w:type="continuationSeparator" w:id="0">
    <w:p w:rsidR="0058622B" w:rsidRPr="001B6F64" w:rsidRDefault="0058622B" w:rsidP="00265967">
      <w:pPr>
        <w:spacing w:after="0" w:line="240" w:lineRule="auto"/>
        <w:rPr>
          <w:sz w:val="1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201060003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22B" w:rsidRPr="001B6F64" w:rsidRDefault="0058622B" w:rsidP="00265967">
      <w:pPr>
        <w:spacing w:after="0" w:line="240" w:lineRule="auto"/>
        <w:rPr>
          <w:sz w:val="14"/>
        </w:rPr>
      </w:pPr>
      <w:r>
        <w:separator/>
      </w:r>
    </w:p>
  </w:footnote>
  <w:footnote w:type="continuationSeparator" w:id="0">
    <w:p w:rsidR="0058622B" w:rsidRPr="001B6F64" w:rsidRDefault="0058622B" w:rsidP="00265967">
      <w:pPr>
        <w:spacing w:after="0" w:line="240" w:lineRule="auto"/>
        <w:rPr>
          <w:sz w:val="1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1.25pt;height:11.25pt;visibility:visible;mso-wrap-style:square" o:bullet="t">
        <v:imagedata r:id="rId1" o:title="*"/>
      </v:shape>
    </w:pict>
  </w:numPicBullet>
  <w:abstractNum w:abstractNumId="0">
    <w:nsid w:val="54AF1060"/>
    <w:multiLevelType w:val="hybridMultilevel"/>
    <w:tmpl w:val="E6248BDE"/>
    <w:lvl w:ilvl="0" w:tplc="5BD0C7AE">
      <w:start w:val="1"/>
      <w:numFmt w:val="bullet"/>
      <w:lvlText w:val=""/>
      <w:lvlPicBulletId w:val="0"/>
      <w:lvlJc w:val="left"/>
      <w:pPr>
        <w:tabs>
          <w:tab w:val="num" w:pos="720"/>
        </w:tabs>
        <w:ind w:left="720" w:hanging="360"/>
      </w:pPr>
      <w:rPr>
        <w:rFonts w:ascii="Symbol" w:hAnsi="Symbol" w:hint="default"/>
      </w:rPr>
    </w:lvl>
    <w:lvl w:ilvl="1" w:tplc="DE1EC998" w:tentative="1">
      <w:start w:val="1"/>
      <w:numFmt w:val="bullet"/>
      <w:lvlText w:val=""/>
      <w:lvlJc w:val="left"/>
      <w:pPr>
        <w:tabs>
          <w:tab w:val="num" w:pos="1440"/>
        </w:tabs>
        <w:ind w:left="1440" w:hanging="360"/>
      </w:pPr>
      <w:rPr>
        <w:rFonts w:ascii="Symbol" w:hAnsi="Symbol" w:hint="default"/>
      </w:rPr>
    </w:lvl>
    <w:lvl w:ilvl="2" w:tplc="6D806802" w:tentative="1">
      <w:start w:val="1"/>
      <w:numFmt w:val="bullet"/>
      <w:lvlText w:val=""/>
      <w:lvlJc w:val="left"/>
      <w:pPr>
        <w:tabs>
          <w:tab w:val="num" w:pos="2160"/>
        </w:tabs>
        <w:ind w:left="2160" w:hanging="360"/>
      </w:pPr>
      <w:rPr>
        <w:rFonts w:ascii="Symbol" w:hAnsi="Symbol" w:hint="default"/>
      </w:rPr>
    </w:lvl>
    <w:lvl w:ilvl="3" w:tplc="876255EC" w:tentative="1">
      <w:start w:val="1"/>
      <w:numFmt w:val="bullet"/>
      <w:lvlText w:val=""/>
      <w:lvlJc w:val="left"/>
      <w:pPr>
        <w:tabs>
          <w:tab w:val="num" w:pos="2880"/>
        </w:tabs>
        <w:ind w:left="2880" w:hanging="360"/>
      </w:pPr>
      <w:rPr>
        <w:rFonts w:ascii="Symbol" w:hAnsi="Symbol" w:hint="default"/>
      </w:rPr>
    </w:lvl>
    <w:lvl w:ilvl="4" w:tplc="933A8C38" w:tentative="1">
      <w:start w:val="1"/>
      <w:numFmt w:val="bullet"/>
      <w:lvlText w:val=""/>
      <w:lvlJc w:val="left"/>
      <w:pPr>
        <w:tabs>
          <w:tab w:val="num" w:pos="3600"/>
        </w:tabs>
        <w:ind w:left="3600" w:hanging="360"/>
      </w:pPr>
      <w:rPr>
        <w:rFonts w:ascii="Symbol" w:hAnsi="Symbol" w:hint="default"/>
      </w:rPr>
    </w:lvl>
    <w:lvl w:ilvl="5" w:tplc="CA76B980" w:tentative="1">
      <w:start w:val="1"/>
      <w:numFmt w:val="bullet"/>
      <w:lvlText w:val=""/>
      <w:lvlJc w:val="left"/>
      <w:pPr>
        <w:tabs>
          <w:tab w:val="num" w:pos="4320"/>
        </w:tabs>
        <w:ind w:left="4320" w:hanging="360"/>
      </w:pPr>
      <w:rPr>
        <w:rFonts w:ascii="Symbol" w:hAnsi="Symbol" w:hint="default"/>
      </w:rPr>
    </w:lvl>
    <w:lvl w:ilvl="6" w:tplc="0784A992" w:tentative="1">
      <w:start w:val="1"/>
      <w:numFmt w:val="bullet"/>
      <w:lvlText w:val=""/>
      <w:lvlJc w:val="left"/>
      <w:pPr>
        <w:tabs>
          <w:tab w:val="num" w:pos="5040"/>
        </w:tabs>
        <w:ind w:left="5040" w:hanging="360"/>
      </w:pPr>
      <w:rPr>
        <w:rFonts w:ascii="Symbol" w:hAnsi="Symbol" w:hint="default"/>
      </w:rPr>
    </w:lvl>
    <w:lvl w:ilvl="7" w:tplc="E3F27BE0" w:tentative="1">
      <w:start w:val="1"/>
      <w:numFmt w:val="bullet"/>
      <w:lvlText w:val=""/>
      <w:lvlJc w:val="left"/>
      <w:pPr>
        <w:tabs>
          <w:tab w:val="num" w:pos="5760"/>
        </w:tabs>
        <w:ind w:left="5760" w:hanging="360"/>
      </w:pPr>
      <w:rPr>
        <w:rFonts w:ascii="Symbol" w:hAnsi="Symbol" w:hint="default"/>
      </w:rPr>
    </w:lvl>
    <w:lvl w:ilvl="8" w:tplc="E4E48E2A" w:tentative="1">
      <w:start w:val="1"/>
      <w:numFmt w:val="bullet"/>
      <w:lvlText w:val=""/>
      <w:lvlJc w:val="left"/>
      <w:pPr>
        <w:tabs>
          <w:tab w:val="num" w:pos="6480"/>
        </w:tabs>
        <w:ind w:left="6480" w:hanging="360"/>
      </w:pPr>
      <w:rPr>
        <w:rFonts w:ascii="Symbol" w:hAnsi="Symbol" w:hint="default"/>
      </w:rPr>
    </w:lvl>
  </w:abstractNum>
  <w:abstractNum w:abstractNumId="1">
    <w:nsid w:val="79AE49AD"/>
    <w:multiLevelType w:val="hybridMultilevel"/>
    <w:tmpl w:val="88F82248"/>
    <w:lvl w:ilvl="0" w:tplc="8DE27D1C">
      <w:start w:val="1"/>
      <w:numFmt w:val="bullet"/>
      <w:lvlText w:val=""/>
      <w:lvlPicBulletId w:val="0"/>
      <w:lvlJc w:val="left"/>
      <w:pPr>
        <w:tabs>
          <w:tab w:val="num" w:pos="720"/>
        </w:tabs>
        <w:ind w:left="720" w:hanging="360"/>
      </w:pPr>
      <w:rPr>
        <w:rFonts w:ascii="Symbol" w:hAnsi="Symbol" w:hint="default"/>
      </w:rPr>
    </w:lvl>
    <w:lvl w:ilvl="1" w:tplc="16F05AA6" w:tentative="1">
      <w:start w:val="1"/>
      <w:numFmt w:val="bullet"/>
      <w:lvlText w:val=""/>
      <w:lvlJc w:val="left"/>
      <w:pPr>
        <w:tabs>
          <w:tab w:val="num" w:pos="1440"/>
        </w:tabs>
        <w:ind w:left="1440" w:hanging="360"/>
      </w:pPr>
      <w:rPr>
        <w:rFonts w:ascii="Symbol" w:hAnsi="Symbol" w:hint="default"/>
      </w:rPr>
    </w:lvl>
    <w:lvl w:ilvl="2" w:tplc="2FC27C82" w:tentative="1">
      <w:start w:val="1"/>
      <w:numFmt w:val="bullet"/>
      <w:lvlText w:val=""/>
      <w:lvlJc w:val="left"/>
      <w:pPr>
        <w:tabs>
          <w:tab w:val="num" w:pos="2160"/>
        </w:tabs>
        <w:ind w:left="2160" w:hanging="360"/>
      </w:pPr>
      <w:rPr>
        <w:rFonts w:ascii="Symbol" w:hAnsi="Symbol" w:hint="default"/>
      </w:rPr>
    </w:lvl>
    <w:lvl w:ilvl="3" w:tplc="04ACAEEC" w:tentative="1">
      <w:start w:val="1"/>
      <w:numFmt w:val="bullet"/>
      <w:lvlText w:val=""/>
      <w:lvlJc w:val="left"/>
      <w:pPr>
        <w:tabs>
          <w:tab w:val="num" w:pos="2880"/>
        </w:tabs>
        <w:ind w:left="2880" w:hanging="360"/>
      </w:pPr>
      <w:rPr>
        <w:rFonts w:ascii="Symbol" w:hAnsi="Symbol" w:hint="default"/>
      </w:rPr>
    </w:lvl>
    <w:lvl w:ilvl="4" w:tplc="36DE6AB8" w:tentative="1">
      <w:start w:val="1"/>
      <w:numFmt w:val="bullet"/>
      <w:lvlText w:val=""/>
      <w:lvlJc w:val="left"/>
      <w:pPr>
        <w:tabs>
          <w:tab w:val="num" w:pos="3600"/>
        </w:tabs>
        <w:ind w:left="3600" w:hanging="360"/>
      </w:pPr>
      <w:rPr>
        <w:rFonts w:ascii="Symbol" w:hAnsi="Symbol" w:hint="default"/>
      </w:rPr>
    </w:lvl>
    <w:lvl w:ilvl="5" w:tplc="7A5CBD2E" w:tentative="1">
      <w:start w:val="1"/>
      <w:numFmt w:val="bullet"/>
      <w:lvlText w:val=""/>
      <w:lvlJc w:val="left"/>
      <w:pPr>
        <w:tabs>
          <w:tab w:val="num" w:pos="4320"/>
        </w:tabs>
        <w:ind w:left="4320" w:hanging="360"/>
      </w:pPr>
      <w:rPr>
        <w:rFonts w:ascii="Symbol" w:hAnsi="Symbol" w:hint="default"/>
      </w:rPr>
    </w:lvl>
    <w:lvl w:ilvl="6" w:tplc="FD601016" w:tentative="1">
      <w:start w:val="1"/>
      <w:numFmt w:val="bullet"/>
      <w:lvlText w:val=""/>
      <w:lvlJc w:val="left"/>
      <w:pPr>
        <w:tabs>
          <w:tab w:val="num" w:pos="5040"/>
        </w:tabs>
        <w:ind w:left="5040" w:hanging="360"/>
      </w:pPr>
      <w:rPr>
        <w:rFonts w:ascii="Symbol" w:hAnsi="Symbol" w:hint="default"/>
      </w:rPr>
    </w:lvl>
    <w:lvl w:ilvl="7" w:tplc="8488E1B4" w:tentative="1">
      <w:start w:val="1"/>
      <w:numFmt w:val="bullet"/>
      <w:lvlText w:val=""/>
      <w:lvlJc w:val="left"/>
      <w:pPr>
        <w:tabs>
          <w:tab w:val="num" w:pos="5760"/>
        </w:tabs>
        <w:ind w:left="5760" w:hanging="360"/>
      </w:pPr>
      <w:rPr>
        <w:rFonts w:ascii="Symbol" w:hAnsi="Symbol" w:hint="default"/>
      </w:rPr>
    </w:lvl>
    <w:lvl w:ilvl="8" w:tplc="6AEC3B3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248"/>
    <w:rsid w:val="00013CBC"/>
    <w:rsid w:val="00016782"/>
    <w:rsid w:val="000175C5"/>
    <w:rsid w:val="0002221B"/>
    <w:rsid w:val="00024062"/>
    <w:rsid w:val="000253B9"/>
    <w:rsid w:val="00026E2A"/>
    <w:rsid w:val="00037DA2"/>
    <w:rsid w:val="00045689"/>
    <w:rsid w:val="000629DD"/>
    <w:rsid w:val="000707BF"/>
    <w:rsid w:val="00071B54"/>
    <w:rsid w:val="00072F70"/>
    <w:rsid w:val="000741CC"/>
    <w:rsid w:val="000759D4"/>
    <w:rsid w:val="00084345"/>
    <w:rsid w:val="00097A1D"/>
    <w:rsid w:val="000A5295"/>
    <w:rsid w:val="000A6426"/>
    <w:rsid w:val="000B0114"/>
    <w:rsid w:val="000B03C7"/>
    <w:rsid w:val="000B1227"/>
    <w:rsid w:val="000B2568"/>
    <w:rsid w:val="000B4741"/>
    <w:rsid w:val="000B768B"/>
    <w:rsid w:val="000B7BBC"/>
    <w:rsid w:val="000C62D8"/>
    <w:rsid w:val="000C6EB8"/>
    <w:rsid w:val="000E3550"/>
    <w:rsid w:val="000F58E8"/>
    <w:rsid w:val="00100641"/>
    <w:rsid w:val="00107CAB"/>
    <w:rsid w:val="00110CDA"/>
    <w:rsid w:val="0011467A"/>
    <w:rsid w:val="00114ABB"/>
    <w:rsid w:val="001167B1"/>
    <w:rsid w:val="00117826"/>
    <w:rsid w:val="00125655"/>
    <w:rsid w:val="00125A2B"/>
    <w:rsid w:val="001335C9"/>
    <w:rsid w:val="00134909"/>
    <w:rsid w:val="0014109D"/>
    <w:rsid w:val="00143A92"/>
    <w:rsid w:val="00143E14"/>
    <w:rsid w:val="00146BB9"/>
    <w:rsid w:val="001530CF"/>
    <w:rsid w:val="00157B47"/>
    <w:rsid w:val="001632C2"/>
    <w:rsid w:val="001650B9"/>
    <w:rsid w:val="00184010"/>
    <w:rsid w:val="00184575"/>
    <w:rsid w:val="001933BB"/>
    <w:rsid w:val="001A623E"/>
    <w:rsid w:val="001A6F8F"/>
    <w:rsid w:val="001C778D"/>
    <w:rsid w:val="001D12DE"/>
    <w:rsid w:val="001D7B1E"/>
    <w:rsid w:val="001E3ABC"/>
    <w:rsid w:val="001F7D24"/>
    <w:rsid w:val="002002DF"/>
    <w:rsid w:val="002028D1"/>
    <w:rsid w:val="002066C1"/>
    <w:rsid w:val="00206CDA"/>
    <w:rsid w:val="00207698"/>
    <w:rsid w:val="00214A8C"/>
    <w:rsid w:val="00215140"/>
    <w:rsid w:val="00217B9F"/>
    <w:rsid w:val="00222EB7"/>
    <w:rsid w:val="002311C7"/>
    <w:rsid w:val="00235442"/>
    <w:rsid w:val="00235F46"/>
    <w:rsid w:val="0024099A"/>
    <w:rsid w:val="00240DDF"/>
    <w:rsid w:val="0024122F"/>
    <w:rsid w:val="002423E6"/>
    <w:rsid w:val="00243739"/>
    <w:rsid w:val="00261A5F"/>
    <w:rsid w:val="00261E14"/>
    <w:rsid w:val="002622CA"/>
    <w:rsid w:val="00263D11"/>
    <w:rsid w:val="00265967"/>
    <w:rsid w:val="00267FD5"/>
    <w:rsid w:val="0027064E"/>
    <w:rsid w:val="00270E34"/>
    <w:rsid w:val="00272DA1"/>
    <w:rsid w:val="002766DA"/>
    <w:rsid w:val="00277B56"/>
    <w:rsid w:val="002855DE"/>
    <w:rsid w:val="00297862"/>
    <w:rsid w:val="002A2B70"/>
    <w:rsid w:val="002B051F"/>
    <w:rsid w:val="002B24BC"/>
    <w:rsid w:val="002C2D6A"/>
    <w:rsid w:val="002C6522"/>
    <w:rsid w:val="002C69C2"/>
    <w:rsid w:val="002C7988"/>
    <w:rsid w:val="002D548E"/>
    <w:rsid w:val="002D5590"/>
    <w:rsid w:val="002E36B3"/>
    <w:rsid w:val="002E5B71"/>
    <w:rsid w:val="002F15C7"/>
    <w:rsid w:val="002F534E"/>
    <w:rsid w:val="002F6FDE"/>
    <w:rsid w:val="00305FFB"/>
    <w:rsid w:val="0031209D"/>
    <w:rsid w:val="00316033"/>
    <w:rsid w:val="00331319"/>
    <w:rsid w:val="00340589"/>
    <w:rsid w:val="003405EA"/>
    <w:rsid w:val="00341D96"/>
    <w:rsid w:val="003435EF"/>
    <w:rsid w:val="00345363"/>
    <w:rsid w:val="003466CD"/>
    <w:rsid w:val="00352B1F"/>
    <w:rsid w:val="00360588"/>
    <w:rsid w:val="003740CD"/>
    <w:rsid w:val="003766A1"/>
    <w:rsid w:val="00380E18"/>
    <w:rsid w:val="00381703"/>
    <w:rsid w:val="00386FDA"/>
    <w:rsid w:val="00390F8A"/>
    <w:rsid w:val="00392AA8"/>
    <w:rsid w:val="0039588C"/>
    <w:rsid w:val="003968B3"/>
    <w:rsid w:val="00396FC0"/>
    <w:rsid w:val="003A0F20"/>
    <w:rsid w:val="003B01B7"/>
    <w:rsid w:val="003B16B5"/>
    <w:rsid w:val="003B30CF"/>
    <w:rsid w:val="003B647B"/>
    <w:rsid w:val="003B7158"/>
    <w:rsid w:val="003B72B5"/>
    <w:rsid w:val="003C0E7E"/>
    <w:rsid w:val="003C136D"/>
    <w:rsid w:val="003C2982"/>
    <w:rsid w:val="003C3EB1"/>
    <w:rsid w:val="003C451C"/>
    <w:rsid w:val="003C5B2D"/>
    <w:rsid w:val="003C770C"/>
    <w:rsid w:val="003C7C4D"/>
    <w:rsid w:val="003D7B29"/>
    <w:rsid w:val="003E01C6"/>
    <w:rsid w:val="003E264E"/>
    <w:rsid w:val="003E5BB2"/>
    <w:rsid w:val="003E5DF1"/>
    <w:rsid w:val="003E7B79"/>
    <w:rsid w:val="00402183"/>
    <w:rsid w:val="00417AE8"/>
    <w:rsid w:val="00426C9D"/>
    <w:rsid w:val="004367F2"/>
    <w:rsid w:val="00437322"/>
    <w:rsid w:val="004447FE"/>
    <w:rsid w:val="00445C0F"/>
    <w:rsid w:val="00450935"/>
    <w:rsid w:val="00451A99"/>
    <w:rsid w:val="00457510"/>
    <w:rsid w:val="00457F93"/>
    <w:rsid w:val="0046067E"/>
    <w:rsid w:val="004705F0"/>
    <w:rsid w:val="0048149C"/>
    <w:rsid w:val="00484EE2"/>
    <w:rsid w:val="00492496"/>
    <w:rsid w:val="0049785C"/>
    <w:rsid w:val="004A5935"/>
    <w:rsid w:val="004B100E"/>
    <w:rsid w:val="004B2997"/>
    <w:rsid w:val="004B3B74"/>
    <w:rsid w:val="004B6DF4"/>
    <w:rsid w:val="004B6FBB"/>
    <w:rsid w:val="004C0925"/>
    <w:rsid w:val="004C7EC0"/>
    <w:rsid w:val="004D0A0D"/>
    <w:rsid w:val="004D1A82"/>
    <w:rsid w:val="004D2409"/>
    <w:rsid w:val="004D4AD2"/>
    <w:rsid w:val="004F4FE5"/>
    <w:rsid w:val="004F7EFB"/>
    <w:rsid w:val="00501B52"/>
    <w:rsid w:val="00501E8A"/>
    <w:rsid w:val="00506BF9"/>
    <w:rsid w:val="00516747"/>
    <w:rsid w:val="0052012E"/>
    <w:rsid w:val="005237E4"/>
    <w:rsid w:val="00525092"/>
    <w:rsid w:val="00526301"/>
    <w:rsid w:val="0052771A"/>
    <w:rsid w:val="00533B55"/>
    <w:rsid w:val="0053443D"/>
    <w:rsid w:val="00543A19"/>
    <w:rsid w:val="00547480"/>
    <w:rsid w:val="005569FA"/>
    <w:rsid w:val="00570547"/>
    <w:rsid w:val="005770C6"/>
    <w:rsid w:val="00577E93"/>
    <w:rsid w:val="00585BE9"/>
    <w:rsid w:val="0058622B"/>
    <w:rsid w:val="00586F4F"/>
    <w:rsid w:val="005A2EB2"/>
    <w:rsid w:val="005A6905"/>
    <w:rsid w:val="005A69D4"/>
    <w:rsid w:val="005B36E6"/>
    <w:rsid w:val="005B5037"/>
    <w:rsid w:val="005B5CF8"/>
    <w:rsid w:val="005B6D24"/>
    <w:rsid w:val="005C2050"/>
    <w:rsid w:val="005C24C6"/>
    <w:rsid w:val="005C4186"/>
    <w:rsid w:val="005C51B3"/>
    <w:rsid w:val="005C675C"/>
    <w:rsid w:val="005D13F0"/>
    <w:rsid w:val="005D15FD"/>
    <w:rsid w:val="005E0E5F"/>
    <w:rsid w:val="005E6CA5"/>
    <w:rsid w:val="005E7005"/>
    <w:rsid w:val="005F04FA"/>
    <w:rsid w:val="00602FC2"/>
    <w:rsid w:val="00605F14"/>
    <w:rsid w:val="00612A46"/>
    <w:rsid w:val="006202F9"/>
    <w:rsid w:val="00621380"/>
    <w:rsid w:val="00625653"/>
    <w:rsid w:val="00627A43"/>
    <w:rsid w:val="006316D6"/>
    <w:rsid w:val="00645560"/>
    <w:rsid w:val="0064587C"/>
    <w:rsid w:val="00650E44"/>
    <w:rsid w:val="0065366E"/>
    <w:rsid w:val="0065626B"/>
    <w:rsid w:val="006620C0"/>
    <w:rsid w:val="00663E34"/>
    <w:rsid w:val="006656FA"/>
    <w:rsid w:val="00667572"/>
    <w:rsid w:val="0068275B"/>
    <w:rsid w:val="00684063"/>
    <w:rsid w:val="00684BB2"/>
    <w:rsid w:val="0068704D"/>
    <w:rsid w:val="0069561D"/>
    <w:rsid w:val="006A4A7E"/>
    <w:rsid w:val="006B3EE5"/>
    <w:rsid w:val="006B5FF7"/>
    <w:rsid w:val="006C1E05"/>
    <w:rsid w:val="006D5C55"/>
    <w:rsid w:val="006E2DCB"/>
    <w:rsid w:val="006F1043"/>
    <w:rsid w:val="006F1C3B"/>
    <w:rsid w:val="006F6DBA"/>
    <w:rsid w:val="00703FF1"/>
    <w:rsid w:val="0071496B"/>
    <w:rsid w:val="00714A93"/>
    <w:rsid w:val="00723211"/>
    <w:rsid w:val="007247F8"/>
    <w:rsid w:val="0074357A"/>
    <w:rsid w:val="0075183B"/>
    <w:rsid w:val="007541F0"/>
    <w:rsid w:val="0075496A"/>
    <w:rsid w:val="007564E0"/>
    <w:rsid w:val="007572DE"/>
    <w:rsid w:val="00777CE1"/>
    <w:rsid w:val="00781054"/>
    <w:rsid w:val="007960D9"/>
    <w:rsid w:val="007A1D3D"/>
    <w:rsid w:val="007A1DC0"/>
    <w:rsid w:val="007A27CC"/>
    <w:rsid w:val="007A406D"/>
    <w:rsid w:val="007A42B8"/>
    <w:rsid w:val="007A4503"/>
    <w:rsid w:val="007A5F49"/>
    <w:rsid w:val="007B3CAA"/>
    <w:rsid w:val="007B7E36"/>
    <w:rsid w:val="007C0C79"/>
    <w:rsid w:val="007C168A"/>
    <w:rsid w:val="007D47FB"/>
    <w:rsid w:val="007E3DD8"/>
    <w:rsid w:val="007E4371"/>
    <w:rsid w:val="007F3889"/>
    <w:rsid w:val="00802219"/>
    <w:rsid w:val="0080649E"/>
    <w:rsid w:val="008129EF"/>
    <w:rsid w:val="00812A69"/>
    <w:rsid w:val="008219FF"/>
    <w:rsid w:val="00824705"/>
    <w:rsid w:val="00827571"/>
    <w:rsid w:val="00830F56"/>
    <w:rsid w:val="00832DD5"/>
    <w:rsid w:val="00835DEC"/>
    <w:rsid w:val="00837736"/>
    <w:rsid w:val="00837A77"/>
    <w:rsid w:val="00845940"/>
    <w:rsid w:val="0085031B"/>
    <w:rsid w:val="00855017"/>
    <w:rsid w:val="008614A5"/>
    <w:rsid w:val="00864208"/>
    <w:rsid w:val="00872AEF"/>
    <w:rsid w:val="0088202D"/>
    <w:rsid w:val="00886278"/>
    <w:rsid w:val="008977E7"/>
    <w:rsid w:val="008A0836"/>
    <w:rsid w:val="008A782B"/>
    <w:rsid w:val="008A7B8C"/>
    <w:rsid w:val="008B1B9F"/>
    <w:rsid w:val="008B60E5"/>
    <w:rsid w:val="008C4D1A"/>
    <w:rsid w:val="008C5691"/>
    <w:rsid w:val="008D14FD"/>
    <w:rsid w:val="008D4121"/>
    <w:rsid w:val="008D69CD"/>
    <w:rsid w:val="008E54A2"/>
    <w:rsid w:val="008E7DF0"/>
    <w:rsid w:val="008F1D7A"/>
    <w:rsid w:val="008F1E8A"/>
    <w:rsid w:val="008F23EA"/>
    <w:rsid w:val="008F269D"/>
    <w:rsid w:val="009003F4"/>
    <w:rsid w:val="009010EB"/>
    <w:rsid w:val="0092428C"/>
    <w:rsid w:val="00925A7C"/>
    <w:rsid w:val="00927B21"/>
    <w:rsid w:val="009320D0"/>
    <w:rsid w:val="00937A7B"/>
    <w:rsid w:val="00960673"/>
    <w:rsid w:val="00972ACD"/>
    <w:rsid w:val="00973092"/>
    <w:rsid w:val="009748F4"/>
    <w:rsid w:val="0098527F"/>
    <w:rsid w:val="00985EF3"/>
    <w:rsid w:val="0099078C"/>
    <w:rsid w:val="00995027"/>
    <w:rsid w:val="009A24B3"/>
    <w:rsid w:val="009A2E2C"/>
    <w:rsid w:val="009A343D"/>
    <w:rsid w:val="009B2126"/>
    <w:rsid w:val="009B6656"/>
    <w:rsid w:val="009C3DB3"/>
    <w:rsid w:val="009D1248"/>
    <w:rsid w:val="009D4A6A"/>
    <w:rsid w:val="009D67EA"/>
    <w:rsid w:val="009D6CB3"/>
    <w:rsid w:val="009E2A32"/>
    <w:rsid w:val="009E6AB4"/>
    <w:rsid w:val="009E7057"/>
    <w:rsid w:val="009F4FA7"/>
    <w:rsid w:val="009F5ED8"/>
    <w:rsid w:val="00A01394"/>
    <w:rsid w:val="00A021AA"/>
    <w:rsid w:val="00A04893"/>
    <w:rsid w:val="00A05F87"/>
    <w:rsid w:val="00A12A4F"/>
    <w:rsid w:val="00A12E66"/>
    <w:rsid w:val="00A257C6"/>
    <w:rsid w:val="00A27053"/>
    <w:rsid w:val="00A271FE"/>
    <w:rsid w:val="00A3181A"/>
    <w:rsid w:val="00A3352C"/>
    <w:rsid w:val="00A60FED"/>
    <w:rsid w:val="00A61775"/>
    <w:rsid w:val="00A61B43"/>
    <w:rsid w:val="00A6726C"/>
    <w:rsid w:val="00A73D11"/>
    <w:rsid w:val="00A808CB"/>
    <w:rsid w:val="00A868D9"/>
    <w:rsid w:val="00A908C0"/>
    <w:rsid w:val="00A919C6"/>
    <w:rsid w:val="00A91B42"/>
    <w:rsid w:val="00A94FB4"/>
    <w:rsid w:val="00AA58A1"/>
    <w:rsid w:val="00AA5CF5"/>
    <w:rsid w:val="00AA682E"/>
    <w:rsid w:val="00AB0CF9"/>
    <w:rsid w:val="00AB1983"/>
    <w:rsid w:val="00AB30E1"/>
    <w:rsid w:val="00AC0382"/>
    <w:rsid w:val="00AC0776"/>
    <w:rsid w:val="00AC57B7"/>
    <w:rsid w:val="00AD0F1A"/>
    <w:rsid w:val="00AD102E"/>
    <w:rsid w:val="00AD28B0"/>
    <w:rsid w:val="00AE1937"/>
    <w:rsid w:val="00AE2A22"/>
    <w:rsid w:val="00AE31C4"/>
    <w:rsid w:val="00AE566E"/>
    <w:rsid w:val="00AE5D4D"/>
    <w:rsid w:val="00AE5EDF"/>
    <w:rsid w:val="00AF0F5C"/>
    <w:rsid w:val="00AF4195"/>
    <w:rsid w:val="00AF7844"/>
    <w:rsid w:val="00B0006F"/>
    <w:rsid w:val="00B043B0"/>
    <w:rsid w:val="00B14BC3"/>
    <w:rsid w:val="00B26580"/>
    <w:rsid w:val="00B33BBD"/>
    <w:rsid w:val="00B42BAF"/>
    <w:rsid w:val="00B43C0F"/>
    <w:rsid w:val="00B45478"/>
    <w:rsid w:val="00B4661A"/>
    <w:rsid w:val="00B4747D"/>
    <w:rsid w:val="00B5359F"/>
    <w:rsid w:val="00B550E1"/>
    <w:rsid w:val="00B559E3"/>
    <w:rsid w:val="00B57F5E"/>
    <w:rsid w:val="00B60C9B"/>
    <w:rsid w:val="00B62F0F"/>
    <w:rsid w:val="00B634ED"/>
    <w:rsid w:val="00B67988"/>
    <w:rsid w:val="00B747C7"/>
    <w:rsid w:val="00B77F36"/>
    <w:rsid w:val="00B815A1"/>
    <w:rsid w:val="00B85090"/>
    <w:rsid w:val="00B96E21"/>
    <w:rsid w:val="00BB0E69"/>
    <w:rsid w:val="00BB2A88"/>
    <w:rsid w:val="00BC0433"/>
    <w:rsid w:val="00BD17C3"/>
    <w:rsid w:val="00BD6A74"/>
    <w:rsid w:val="00C01347"/>
    <w:rsid w:val="00C221B0"/>
    <w:rsid w:val="00C24049"/>
    <w:rsid w:val="00C26B8C"/>
    <w:rsid w:val="00C3062B"/>
    <w:rsid w:val="00C30C26"/>
    <w:rsid w:val="00C41D80"/>
    <w:rsid w:val="00C43347"/>
    <w:rsid w:val="00C45134"/>
    <w:rsid w:val="00C45B35"/>
    <w:rsid w:val="00C47C0E"/>
    <w:rsid w:val="00C63EB1"/>
    <w:rsid w:val="00C7188A"/>
    <w:rsid w:val="00C8640E"/>
    <w:rsid w:val="00C9107E"/>
    <w:rsid w:val="00C93886"/>
    <w:rsid w:val="00C94332"/>
    <w:rsid w:val="00C94752"/>
    <w:rsid w:val="00C95D29"/>
    <w:rsid w:val="00CA2650"/>
    <w:rsid w:val="00CA6C87"/>
    <w:rsid w:val="00CB3A62"/>
    <w:rsid w:val="00CB4AB5"/>
    <w:rsid w:val="00CB5DA7"/>
    <w:rsid w:val="00CB6048"/>
    <w:rsid w:val="00CC0EA5"/>
    <w:rsid w:val="00CC29D3"/>
    <w:rsid w:val="00CD45FA"/>
    <w:rsid w:val="00CD4E43"/>
    <w:rsid w:val="00CD4E4B"/>
    <w:rsid w:val="00CD6CD1"/>
    <w:rsid w:val="00CE03D4"/>
    <w:rsid w:val="00CE0644"/>
    <w:rsid w:val="00CE3661"/>
    <w:rsid w:val="00CF108D"/>
    <w:rsid w:val="00CF27CE"/>
    <w:rsid w:val="00CF6286"/>
    <w:rsid w:val="00D01EE8"/>
    <w:rsid w:val="00D0613B"/>
    <w:rsid w:val="00D16278"/>
    <w:rsid w:val="00D3626C"/>
    <w:rsid w:val="00D36A32"/>
    <w:rsid w:val="00D560CB"/>
    <w:rsid w:val="00D70BBF"/>
    <w:rsid w:val="00D73D95"/>
    <w:rsid w:val="00D75986"/>
    <w:rsid w:val="00D75AEF"/>
    <w:rsid w:val="00D779EF"/>
    <w:rsid w:val="00D81434"/>
    <w:rsid w:val="00D938A3"/>
    <w:rsid w:val="00D95794"/>
    <w:rsid w:val="00D970BF"/>
    <w:rsid w:val="00DA5E51"/>
    <w:rsid w:val="00DB0073"/>
    <w:rsid w:val="00DB2E8A"/>
    <w:rsid w:val="00DB7B45"/>
    <w:rsid w:val="00DD0CA6"/>
    <w:rsid w:val="00DD1AA8"/>
    <w:rsid w:val="00DE1F91"/>
    <w:rsid w:val="00DE21AB"/>
    <w:rsid w:val="00DE346D"/>
    <w:rsid w:val="00DE66F5"/>
    <w:rsid w:val="00DF1543"/>
    <w:rsid w:val="00DF4BA1"/>
    <w:rsid w:val="00DF5FDF"/>
    <w:rsid w:val="00E223D4"/>
    <w:rsid w:val="00E52DC6"/>
    <w:rsid w:val="00E60C8B"/>
    <w:rsid w:val="00E616B9"/>
    <w:rsid w:val="00E64E8B"/>
    <w:rsid w:val="00E82445"/>
    <w:rsid w:val="00E86619"/>
    <w:rsid w:val="00E86A55"/>
    <w:rsid w:val="00E874DA"/>
    <w:rsid w:val="00E90655"/>
    <w:rsid w:val="00E93DB4"/>
    <w:rsid w:val="00E95789"/>
    <w:rsid w:val="00EA7B9D"/>
    <w:rsid w:val="00EB5DF1"/>
    <w:rsid w:val="00EC22A6"/>
    <w:rsid w:val="00ED1AE1"/>
    <w:rsid w:val="00ED4403"/>
    <w:rsid w:val="00EE019B"/>
    <w:rsid w:val="00EE1D16"/>
    <w:rsid w:val="00EE5C59"/>
    <w:rsid w:val="00EF01FD"/>
    <w:rsid w:val="00EF2209"/>
    <w:rsid w:val="00EF6938"/>
    <w:rsid w:val="00EF71C1"/>
    <w:rsid w:val="00F17917"/>
    <w:rsid w:val="00F17A37"/>
    <w:rsid w:val="00F250AF"/>
    <w:rsid w:val="00F3017F"/>
    <w:rsid w:val="00F34335"/>
    <w:rsid w:val="00F4141F"/>
    <w:rsid w:val="00F428FE"/>
    <w:rsid w:val="00F51B0D"/>
    <w:rsid w:val="00F54B34"/>
    <w:rsid w:val="00F56149"/>
    <w:rsid w:val="00F56819"/>
    <w:rsid w:val="00F629CC"/>
    <w:rsid w:val="00F62D70"/>
    <w:rsid w:val="00F63A33"/>
    <w:rsid w:val="00F63E9F"/>
    <w:rsid w:val="00F819A5"/>
    <w:rsid w:val="00F84632"/>
    <w:rsid w:val="00F91FF7"/>
    <w:rsid w:val="00F9376C"/>
    <w:rsid w:val="00FA0179"/>
    <w:rsid w:val="00FA10ED"/>
    <w:rsid w:val="00FA1681"/>
    <w:rsid w:val="00FA5E4A"/>
    <w:rsid w:val="00FB00F3"/>
    <w:rsid w:val="00FC5B8C"/>
    <w:rsid w:val="00FC5DCA"/>
    <w:rsid w:val="00FC7C25"/>
    <w:rsid w:val="00FD2079"/>
    <w:rsid w:val="00FD5C9E"/>
    <w:rsid w:val="00FD616A"/>
    <w:rsid w:val="00FE392A"/>
    <w:rsid w:val="00FE6646"/>
    <w:rsid w:val="00FF1428"/>
    <w:rsid w:val="00FF400E"/>
    <w:rsid w:val="00FF4AEE"/>
    <w:rsid w:val="00FF55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link w:val="1Char"/>
    <w:uiPriority w:val="9"/>
    <w:qFormat/>
    <w:rsid w:val="00972ACD"/>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9D1248"/>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9D1248"/>
    <w:rPr>
      <w:rFonts w:ascii="Tahoma" w:hAnsi="Tahoma" w:cs="Tahoma"/>
      <w:sz w:val="16"/>
      <w:szCs w:val="16"/>
    </w:rPr>
  </w:style>
  <w:style w:type="paragraph" w:styleId="a4">
    <w:name w:val="List Paragraph"/>
    <w:basedOn w:val="a"/>
    <w:uiPriority w:val="34"/>
    <w:qFormat/>
    <w:rsid w:val="00125A2B"/>
    <w:pPr>
      <w:ind w:left="720"/>
      <w:contextualSpacing/>
    </w:pPr>
  </w:style>
  <w:style w:type="character" w:customStyle="1" w:styleId="shorttext">
    <w:name w:val="short_text"/>
    <w:basedOn w:val="a0"/>
    <w:rsid w:val="00CE0644"/>
  </w:style>
  <w:style w:type="character" w:customStyle="1" w:styleId="hps">
    <w:name w:val="hps"/>
    <w:basedOn w:val="a0"/>
    <w:rsid w:val="00CE0644"/>
  </w:style>
  <w:style w:type="paragraph" w:styleId="a5">
    <w:name w:val="No Spacing"/>
    <w:uiPriority w:val="1"/>
    <w:qFormat/>
    <w:rsid w:val="00CE0644"/>
    <w:pPr>
      <w:spacing w:after="0" w:line="240" w:lineRule="auto"/>
    </w:pPr>
  </w:style>
  <w:style w:type="table" w:styleId="a6">
    <w:name w:val="Table Grid"/>
    <w:basedOn w:val="a1"/>
    <w:uiPriority w:val="59"/>
    <w:rsid w:val="00AC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HeaderChar"/>
    <w:uiPriority w:val="99"/>
    <w:unhideWhenUsed/>
    <w:rsid w:val="0026596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a0"/>
    <w:link w:val="a7"/>
    <w:uiPriority w:val="99"/>
    <w:rsid w:val="00265967"/>
    <w:rPr>
      <w:sz w:val="18"/>
      <w:szCs w:val="18"/>
      <w:lang w:val="en-GB"/>
    </w:rPr>
  </w:style>
  <w:style w:type="paragraph" w:styleId="a8">
    <w:name w:val="footer"/>
    <w:basedOn w:val="a"/>
    <w:link w:val="FooterChar"/>
    <w:uiPriority w:val="99"/>
    <w:unhideWhenUsed/>
    <w:rsid w:val="00265967"/>
    <w:pPr>
      <w:tabs>
        <w:tab w:val="center" w:pos="4153"/>
        <w:tab w:val="right" w:pos="8306"/>
      </w:tabs>
      <w:snapToGrid w:val="0"/>
      <w:spacing w:line="240" w:lineRule="auto"/>
    </w:pPr>
    <w:rPr>
      <w:sz w:val="18"/>
      <w:szCs w:val="18"/>
    </w:rPr>
  </w:style>
  <w:style w:type="character" w:customStyle="1" w:styleId="FooterChar">
    <w:name w:val="Footer Char"/>
    <w:basedOn w:val="a0"/>
    <w:link w:val="a8"/>
    <w:uiPriority w:val="99"/>
    <w:rsid w:val="00265967"/>
    <w:rPr>
      <w:sz w:val="18"/>
      <w:szCs w:val="18"/>
      <w:lang w:val="en-GB"/>
    </w:rPr>
  </w:style>
  <w:style w:type="paragraph" w:customStyle="1" w:styleId="p0">
    <w:name w:val="p0"/>
    <w:basedOn w:val="a"/>
    <w:rsid w:val="00265967"/>
    <w:pPr>
      <w:spacing w:after="0" w:line="240" w:lineRule="atLeast"/>
    </w:pPr>
    <w:rPr>
      <w:rFonts w:ascii="Century" w:hAnsi="Century" w:cs="宋体"/>
      <w:sz w:val="21"/>
      <w:szCs w:val="21"/>
      <w:lang w:val="en-US" w:eastAsia="zh-CN"/>
    </w:rPr>
  </w:style>
  <w:style w:type="character" w:styleId="a9">
    <w:name w:val="annotation reference"/>
    <w:basedOn w:val="a0"/>
    <w:uiPriority w:val="99"/>
    <w:semiHidden/>
    <w:unhideWhenUsed/>
    <w:rsid w:val="002423E6"/>
    <w:rPr>
      <w:sz w:val="21"/>
      <w:szCs w:val="21"/>
    </w:rPr>
  </w:style>
  <w:style w:type="paragraph" w:styleId="aa">
    <w:name w:val="annotation text"/>
    <w:basedOn w:val="a"/>
    <w:link w:val="CommentTextChar"/>
    <w:uiPriority w:val="99"/>
    <w:semiHidden/>
    <w:unhideWhenUsed/>
    <w:rsid w:val="002423E6"/>
  </w:style>
  <w:style w:type="character" w:customStyle="1" w:styleId="CommentTextChar">
    <w:name w:val="Comment Text Char"/>
    <w:basedOn w:val="a0"/>
    <w:link w:val="aa"/>
    <w:uiPriority w:val="99"/>
    <w:semiHidden/>
    <w:rsid w:val="002423E6"/>
    <w:rPr>
      <w:lang w:val="en-GB"/>
    </w:rPr>
  </w:style>
  <w:style w:type="paragraph" w:styleId="ab">
    <w:name w:val="annotation subject"/>
    <w:basedOn w:val="aa"/>
    <w:next w:val="aa"/>
    <w:link w:val="CommentSubjectChar"/>
    <w:uiPriority w:val="99"/>
    <w:semiHidden/>
    <w:unhideWhenUsed/>
    <w:rsid w:val="002423E6"/>
    <w:rPr>
      <w:b/>
      <w:bCs/>
    </w:rPr>
  </w:style>
  <w:style w:type="character" w:customStyle="1" w:styleId="CommentSubjectChar">
    <w:name w:val="Comment Subject Char"/>
    <w:basedOn w:val="CommentTextChar"/>
    <w:link w:val="ab"/>
    <w:uiPriority w:val="99"/>
    <w:semiHidden/>
    <w:rsid w:val="002423E6"/>
    <w:rPr>
      <w:b/>
      <w:bCs/>
      <w:lang w:val="en-GB"/>
    </w:rPr>
  </w:style>
  <w:style w:type="character" w:customStyle="1" w:styleId="apple-converted-space">
    <w:name w:val="apple-converted-space"/>
    <w:basedOn w:val="a0"/>
    <w:rsid w:val="00352B1F"/>
  </w:style>
  <w:style w:type="character" w:styleId="ac">
    <w:name w:val="Hyperlink"/>
    <w:basedOn w:val="a0"/>
    <w:uiPriority w:val="99"/>
    <w:semiHidden/>
    <w:unhideWhenUsed/>
    <w:rsid w:val="002622CA"/>
    <w:rPr>
      <w:color w:val="0000FF"/>
      <w:u w:val="single"/>
    </w:rPr>
  </w:style>
  <w:style w:type="character" w:customStyle="1" w:styleId="citation-publication-date">
    <w:name w:val="citation-publication-date"/>
    <w:basedOn w:val="a0"/>
    <w:rsid w:val="002622CA"/>
  </w:style>
  <w:style w:type="character" w:customStyle="1" w:styleId="doi">
    <w:name w:val="doi"/>
    <w:basedOn w:val="a0"/>
    <w:rsid w:val="002622CA"/>
  </w:style>
  <w:style w:type="character" w:customStyle="1" w:styleId="1Char">
    <w:name w:val="标题 1 Char"/>
    <w:basedOn w:val="a0"/>
    <w:link w:val="1"/>
    <w:uiPriority w:val="9"/>
    <w:rsid w:val="00972ACD"/>
    <w:rPr>
      <w:rFonts w:ascii="Times New Roman" w:eastAsia="Times New Roman" w:hAnsi="Times New Roman" w:cs="Times New Roman"/>
      <w:b/>
      <w:bCs/>
      <w:kern w:val="36"/>
      <w:sz w:val="48"/>
      <w:szCs w:val="4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link w:val="1Char"/>
    <w:uiPriority w:val="9"/>
    <w:qFormat/>
    <w:rsid w:val="00972ACD"/>
    <w:pPr>
      <w:spacing w:before="100" w:beforeAutospacing="1" w:after="100" w:afterAutospacing="1" w:line="240" w:lineRule="auto"/>
      <w:outlineLvl w:val="0"/>
    </w:pPr>
    <w:rPr>
      <w:rFonts w:ascii="Times New Roman" w:eastAsia="Times New Roman" w:hAnsi="Times New Roman" w:cs="Times New Roman"/>
      <w:b/>
      <w:bCs/>
      <w:kern w:val="36"/>
      <w:sz w:val="48"/>
      <w:szCs w:val="48"/>
      <w:lang w:val="ro-RO"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BalloonTextChar"/>
    <w:uiPriority w:val="99"/>
    <w:semiHidden/>
    <w:unhideWhenUsed/>
    <w:rsid w:val="009D1248"/>
    <w:pPr>
      <w:spacing w:after="0" w:line="240" w:lineRule="auto"/>
    </w:pPr>
    <w:rPr>
      <w:rFonts w:ascii="Tahoma" w:hAnsi="Tahoma" w:cs="Tahoma"/>
      <w:sz w:val="16"/>
      <w:szCs w:val="16"/>
    </w:rPr>
  </w:style>
  <w:style w:type="character" w:customStyle="1" w:styleId="BalloonTextChar">
    <w:name w:val="Balloon Text Char"/>
    <w:basedOn w:val="a0"/>
    <w:link w:val="a3"/>
    <w:uiPriority w:val="99"/>
    <w:semiHidden/>
    <w:rsid w:val="009D1248"/>
    <w:rPr>
      <w:rFonts w:ascii="Tahoma" w:hAnsi="Tahoma" w:cs="Tahoma"/>
      <w:sz w:val="16"/>
      <w:szCs w:val="16"/>
    </w:rPr>
  </w:style>
  <w:style w:type="paragraph" w:styleId="a4">
    <w:name w:val="List Paragraph"/>
    <w:basedOn w:val="a"/>
    <w:uiPriority w:val="34"/>
    <w:qFormat/>
    <w:rsid w:val="00125A2B"/>
    <w:pPr>
      <w:ind w:left="720"/>
      <w:contextualSpacing/>
    </w:pPr>
  </w:style>
  <w:style w:type="character" w:customStyle="1" w:styleId="shorttext">
    <w:name w:val="short_text"/>
    <w:basedOn w:val="a0"/>
    <w:rsid w:val="00CE0644"/>
  </w:style>
  <w:style w:type="character" w:customStyle="1" w:styleId="hps">
    <w:name w:val="hps"/>
    <w:basedOn w:val="a0"/>
    <w:rsid w:val="00CE0644"/>
  </w:style>
  <w:style w:type="paragraph" w:styleId="a5">
    <w:name w:val="No Spacing"/>
    <w:uiPriority w:val="1"/>
    <w:qFormat/>
    <w:rsid w:val="00CE0644"/>
    <w:pPr>
      <w:spacing w:after="0" w:line="240" w:lineRule="auto"/>
    </w:pPr>
  </w:style>
  <w:style w:type="table" w:styleId="a6">
    <w:name w:val="Table Grid"/>
    <w:basedOn w:val="a1"/>
    <w:uiPriority w:val="59"/>
    <w:rsid w:val="00AC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HeaderChar"/>
    <w:uiPriority w:val="99"/>
    <w:unhideWhenUsed/>
    <w:rsid w:val="0026596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a0"/>
    <w:link w:val="a7"/>
    <w:uiPriority w:val="99"/>
    <w:rsid w:val="00265967"/>
    <w:rPr>
      <w:sz w:val="18"/>
      <w:szCs w:val="18"/>
      <w:lang w:val="en-GB"/>
    </w:rPr>
  </w:style>
  <w:style w:type="paragraph" w:styleId="a8">
    <w:name w:val="footer"/>
    <w:basedOn w:val="a"/>
    <w:link w:val="FooterChar"/>
    <w:uiPriority w:val="99"/>
    <w:unhideWhenUsed/>
    <w:rsid w:val="00265967"/>
    <w:pPr>
      <w:tabs>
        <w:tab w:val="center" w:pos="4153"/>
        <w:tab w:val="right" w:pos="8306"/>
      </w:tabs>
      <w:snapToGrid w:val="0"/>
      <w:spacing w:line="240" w:lineRule="auto"/>
    </w:pPr>
    <w:rPr>
      <w:sz w:val="18"/>
      <w:szCs w:val="18"/>
    </w:rPr>
  </w:style>
  <w:style w:type="character" w:customStyle="1" w:styleId="FooterChar">
    <w:name w:val="Footer Char"/>
    <w:basedOn w:val="a0"/>
    <w:link w:val="a8"/>
    <w:uiPriority w:val="99"/>
    <w:rsid w:val="00265967"/>
    <w:rPr>
      <w:sz w:val="18"/>
      <w:szCs w:val="18"/>
      <w:lang w:val="en-GB"/>
    </w:rPr>
  </w:style>
  <w:style w:type="paragraph" w:customStyle="1" w:styleId="p0">
    <w:name w:val="p0"/>
    <w:basedOn w:val="a"/>
    <w:rsid w:val="00265967"/>
    <w:pPr>
      <w:spacing w:after="0" w:line="240" w:lineRule="atLeast"/>
    </w:pPr>
    <w:rPr>
      <w:rFonts w:ascii="Century" w:hAnsi="Century" w:cs="宋体"/>
      <w:sz w:val="21"/>
      <w:szCs w:val="21"/>
      <w:lang w:val="en-US" w:eastAsia="zh-CN"/>
    </w:rPr>
  </w:style>
  <w:style w:type="character" w:styleId="a9">
    <w:name w:val="annotation reference"/>
    <w:basedOn w:val="a0"/>
    <w:uiPriority w:val="99"/>
    <w:semiHidden/>
    <w:unhideWhenUsed/>
    <w:rsid w:val="002423E6"/>
    <w:rPr>
      <w:sz w:val="21"/>
      <w:szCs w:val="21"/>
    </w:rPr>
  </w:style>
  <w:style w:type="paragraph" w:styleId="aa">
    <w:name w:val="annotation text"/>
    <w:basedOn w:val="a"/>
    <w:link w:val="CommentTextChar"/>
    <w:uiPriority w:val="99"/>
    <w:semiHidden/>
    <w:unhideWhenUsed/>
    <w:rsid w:val="002423E6"/>
  </w:style>
  <w:style w:type="character" w:customStyle="1" w:styleId="CommentTextChar">
    <w:name w:val="Comment Text Char"/>
    <w:basedOn w:val="a0"/>
    <w:link w:val="aa"/>
    <w:uiPriority w:val="99"/>
    <w:semiHidden/>
    <w:rsid w:val="002423E6"/>
    <w:rPr>
      <w:lang w:val="en-GB"/>
    </w:rPr>
  </w:style>
  <w:style w:type="paragraph" w:styleId="ab">
    <w:name w:val="annotation subject"/>
    <w:basedOn w:val="aa"/>
    <w:next w:val="aa"/>
    <w:link w:val="CommentSubjectChar"/>
    <w:uiPriority w:val="99"/>
    <w:semiHidden/>
    <w:unhideWhenUsed/>
    <w:rsid w:val="002423E6"/>
    <w:rPr>
      <w:b/>
      <w:bCs/>
    </w:rPr>
  </w:style>
  <w:style w:type="character" w:customStyle="1" w:styleId="CommentSubjectChar">
    <w:name w:val="Comment Subject Char"/>
    <w:basedOn w:val="CommentTextChar"/>
    <w:link w:val="ab"/>
    <w:uiPriority w:val="99"/>
    <w:semiHidden/>
    <w:rsid w:val="002423E6"/>
    <w:rPr>
      <w:b/>
      <w:bCs/>
      <w:lang w:val="en-GB"/>
    </w:rPr>
  </w:style>
  <w:style w:type="character" w:customStyle="1" w:styleId="apple-converted-space">
    <w:name w:val="apple-converted-space"/>
    <w:basedOn w:val="a0"/>
    <w:rsid w:val="00352B1F"/>
  </w:style>
  <w:style w:type="character" w:styleId="ac">
    <w:name w:val="Hyperlink"/>
    <w:basedOn w:val="a0"/>
    <w:uiPriority w:val="99"/>
    <w:semiHidden/>
    <w:unhideWhenUsed/>
    <w:rsid w:val="002622CA"/>
    <w:rPr>
      <w:color w:val="0000FF"/>
      <w:u w:val="single"/>
    </w:rPr>
  </w:style>
  <w:style w:type="character" w:customStyle="1" w:styleId="citation-publication-date">
    <w:name w:val="citation-publication-date"/>
    <w:basedOn w:val="a0"/>
    <w:rsid w:val="002622CA"/>
  </w:style>
  <w:style w:type="character" w:customStyle="1" w:styleId="doi">
    <w:name w:val="doi"/>
    <w:basedOn w:val="a0"/>
    <w:rsid w:val="002622CA"/>
  </w:style>
  <w:style w:type="character" w:customStyle="1" w:styleId="1Char">
    <w:name w:val="标题 1 Char"/>
    <w:basedOn w:val="a0"/>
    <w:link w:val="1"/>
    <w:uiPriority w:val="9"/>
    <w:rsid w:val="00972ACD"/>
    <w:rPr>
      <w:rFonts w:ascii="Times New Roman" w:eastAsia="Times New Roman" w:hAnsi="Times New Roman" w:cs="Times New Roman"/>
      <w:b/>
      <w:bCs/>
      <w:kern w:val="36"/>
      <w:sz w:val="48"/>
      <w:szCs w:val="4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799">
      <w:bodyDiv w:val="1"/>
      <w:marLeft w:val="0"/>
      <w:marRight w:val="0"/>
      <w:marTop w:val="0"/>
      <w:marBottom w:val="0"/>
      <w:divBdr>
        <w:top w:val="none" w:sz="0" w:space="0" w:color="auto"/>
        <w:left w:val="none" w:sz="0" w:space="0" w:color="auto"/>
        <w:bottom w:val="none" w:sz="0" w:space="0" w:color="auto"/>
        <w:right w:val="none" w:sz="0" w:space="0" w:color="auto"/>
      </w:divBdr>
      <w:divsChild>
        <w:div w:id="1979069834">
          <w:marLeft w:val="0"/>
          <w:marRight w:val="0"/>
          <w:marTop w:val="0"/>
          <w:marBottom w:val="0"/>
          <w:divBdr>
            <w:top w:val="none" w:sz="0" w:space="0" w:color="auto"/>
            <w:left w:val="none" w:sz="0" w:space="0" w:color="auto"/>
            <w:bottom w:val="none" w:sz="0" w:space="0" w:color="auto"/>
            <w:right w:val="none" w:sz="0" w:space="0" w:color="auto"/>
          </w:divBdr>
        </w:div>
      </w:divsChild>
    </w:div>
    <w:div w:id="262224879">
      <w:bodyDiv w:val="1"/>
      <w:marLeft w:val="0"/>
      <w:marRight w:val="0"/>
      <w:marTop w:val="0"/>
      <w:marBottom w:val="0"/>
      <w:divBdr>
        <w:top w:val="none" w:sz="0" w:space="0" w:color="auto"/>
        <w:left w:val="none" w:sz="0" w:space="0" w:color="auto"/>
        <w:bottom w:val="none" w:sz="0" w:space="0" w:color="auto"/>
        <w:right w:val="none" w:sz="0" w:space="0" w:color="auto"/>
      </w:divBdr>
      <w:divsChild>
        <w:div w:id="326589911">
          <w:marLeft w:val="0"/>
          <w:marRight w:val="0"/>
          <w:marTop w:val="0"/>
          <w:marBottom w:val="0"/>
          <w:divBdr>
            <w:top w:val="none" w:sz="0" w:space="0" w:color="auto"/>
            <w:left w:val="none" w:sz="0" w:space="0" w:color="auto"/>
            <w:bottom w:val="none" w:sz="0" w:space="0" w:color="auto"/>
            <w:right w:val="none" w:sz="0" w:space="0" w:color="auto"/>
          </w:divBdr>
        </w:div>
        <w:div w:id="585916591">
          <w:marLeft w:val="0"/>
          <w:marRight w:val="0"/>
          <w:marTop w:val="0"/>
          <w:marBottom w:val="0"/>
          <w:divBdr>
            <w:top w:val="none" w:sz="0" w:space="0" w:color="auto"/>
            <w:left w:val="none" w:sz="0" w:space="0" w:color="auto"/>
            <w:bottom w:val="none" w:sz="0" w:space="0" w:color="auto"/>
            <w:right w:val="none" w:sz="0" w:space="0" w:color="auto"/>
          </w:divBdr>
        </w:div>
        <w:div w:id="1004283459">
          <w:marLeft w:val="0"/>
          <w:marRight w:val="0"/>
          <w:marTop w:val="0"/>
          <w:marBottom w:val="0"/>
          <w:divBdr>
            <w:top w:val="none" w:sz="0" w:space="0" w:color="auto"/>
            <w:left w:val="none" w:sz="0" w:space="0" w:color="auto"/>
            <w:bottom w:val="none" w:sz="0" w:space="0" w:color="auto"/>
            <w:right w:val="none" w:sz="0" w:space="0" w:color="auto"/>
          </w:divBdr>
        </w:div>
        <w:div w:id="1814827811">
          <w:marLeft w:val="0"/>
          <w:marRight w:val="0"/>
          <w:marTop w:val="0"/>
          <w:marBottom w:val="0"/>
          <w:divBdr>
            <w:top w:val="none" w:sz="0" w:space="0" w:color="auto"/>
            <w:left w:val="none" w:sz="0" w:space="0" w:color="auto"/>
            <w:bottom w:val="none" w:sz="0" w:space="0" w:color="auto"/>
            <w:right w:val="none" w:sz="0" w:space="0" w:color="auto"/>
          </w:divBdr>
        </w:div>
        <w:div w:id="927614339">
          <w:marLeft w:val="0"/>
          <w:marRight w:val="0"/>
          <w:marTop w:val="0"/>
          <w:marBottom w:val="0"/>
          <w:divBdr>
            <w:top w:val="none" w:sz="0" w:space="0" w:color="auto"/>
            <w:left w:val="none" w:sz="0" w:space="0" w:color="auto"/>
            <w:bottom w:val="none" w:sz="0" w:space="0" w:color="auto"/>
            <w:right w:val="none" w:sz="0" w:space="0" w:color="auto"/>
          </w:divBdr>
        </w:div>
        <w:div w:id="1638294403">
          <w:marLeft w:val="0"/>
          <w:marRight w:val="0"/>
          <w:marTop w:val="0"/>
          <w:marBottom w:val="0"/>
          <w:divBdr>
            <w:top w:val="none" w:sz="0" w:space="0" w:color="auto"/>
            <w:left w:val="none" w:sz="0" w:space="0" w:color="auto"/>
            <w:bottom w:val="none" w:sz="0" w:space="0" w:color="auto"/>
            <w:right w:val="none" w:sz="0" w:space="0" w:color="auto"/>
          </w:divBdr>
        </w:div>
        <w:div w:id="1267421126">
          <w:marLeft w:val="0"/>
          <w:marRight w:val="0"/>
          <w:marTop w:val="0"/>
          <w:marBottom w:val="0"/>
          <w:divBdr>
            <w:top w:val="none" w:sz="0" w:space="0" w:color="auto"/>
            <w:left w:val="none" w:sz="0" w:space="0" w:color="auto"/>
            <w:bottom w:val="none" w:sz="0" w:space="0" w:color="auto"/>
            <w:right w:val="none" w:sz="0" w:space="0" w:color="auto"/>
          </w:divBdr>
        </w:div>
        <w:div w:id="2048137496">
          <w:marLeft w:val="0"/>
          <w:marRight w:val="0"/>
          <w:marTop w:val="0"/>
          <w:marBottom w:val="0"/>
          <w:divBdr>
            <w:top w:val="none" w:sz="0" w:space="0" w:color="auto"/>
            <w:left w:val="none" w:sz="0" w:space="0" w:color="auto"/>
            <w:bottom w:val="none" w:sz="0" w:space="0" w:color="auto"/>
            <w:right w:val="none" w:sz="0" w:space="0" w:color="auto"/>
          </w:divBdr>
        </w:div>
        <w:div w:id="865873191">
          <w:marLeft w:val="0"/>
          <w:marRight w:val="0"/>
          <w:marTop w:val="0"/>
          <w:marBottom w:val="0"/>
          <w:divBdr>
            <w:top w:val="none" w:sz="0" w:space="0" w:color="auto"/>
            <w:left w:val="none" w:sz="0" w:space="0" w:color="auto"/>
            <w:bottom w:val="none" w:sz="0" w:space="0" w:color="auto"/>
            <w:right w:val="none" w:sz="0" w:space="0" w:color="auto"/>
          </w:divBdr>
        </w:div>
        <w:div w:id="1227570279">
          <w:marLeft w:val="0"/>
          <w:marRight w:val="0"/>
          <w:marTop w:val="0"/>
          <w:marBottom w:val="0"/>
          <w:divBdr>
            <w:top w:val="none" w:sz="0" w:space="0" w:color="auto"/>
            <w:left w:val="none" w:sz="0" w:space="0" w:color="auto"/>
            <w:bottom w:val="none" w:sz="0" w:space="0" w:color="auto"/>
            <w:right w:val="none" w:sz="0" w:space="0" w:color="auto"/>
          </w:divBdr>
        </w:div>
        <w:div w:id="1413814672">
          <w:marLeft w:val="0"/>
          <w:marRight w:val="0"/>
          <w:marTop w:val="0"/>
          <w:marBottom w:val="0"/>
          <w:divBdr>
            <w:top w:val="none" w:sz="0" w:space="0" w:color="auto"/>
            <w:left w:val="none" w:sz="0" w:space="0" w:color="auto"/>
            <w:bottom w:val="none" w:sz="0" w:space="0" w:color="auto"/>
            <w:right w:val="none" w:sz="0" w:space="0" w:color="auto"/>
          </w:divBdr>
        </w:div>
        <w:div w:id="988288767">
          <w:marLeft w:val="0"/>
          <w:marRight w:val="0"/>
          <w:marTop w:val="0"/>
          <w:marBottom w:val="0"/>
          <w:divBdr>
            <w:top w:val="none" w:sz="0" w:space="0" w:color="auto"/>
            <w:left w:val="none" w:sz="0" w:space="0" w:color="auto"/>
            <w:bottom w:val="none" w:sz="0" w:space="0" w:color="auto"/>
            <w:right w:val="none" w:sz="0" w:space="0" w:color="auto"/>
          </w:divBdr>
        </w:div>
        <w:div w:id="888345910">
          <w:marLeft w:val="0"/>
          <w:marRight w:val="0"/>
          <w:marTop w:val="0"/>
          <w:marBottom w:val="0"/>
          <w:divBdr>
            <w:top w:val="none" w:sz="0" w:space="0" w:color="auto"/>
            <w:left w:val="none" w:sz="0" w:space="0" w:color="auto"/>
            <w:bottom w:val="none" w:sz="0" w:space="0" w:color="auto"/>
            <w:right w:val="none" w:sz="0" w:space="0" w:color="auto"/>
          </w:divBdr>
        </w:div>
        <w:div w:id="1131166140">
          <w:marLeft w:val="0"/>
          <w:marRight w:val="0"/>
          <w:marTop w:val="0"/>
          <w:marBottom w:val="0"/>
          <w:divBdr>
            <w:top w:val="none" w:sz="0" w:space="0" w:color="auto"/>
            <w:left w:val="none" w:sz="0" w:space="0" w:color="auto"/>
            <w:bottom w:val="none" w:sz="0" w:space="0" w:color="auto"/>
            <w:right w:val="none" w:sz="0" w:space="0" w:color="auto"/>
          </w:divBdr>
        </w:div>
        <w:div w:id="52891907">
          <w:marLeft w:val="0"/>
          <w:marRight w:val="0"/>
          <w:marTop w:val="0"/>
          <w:marBottom w:val="0"/>
          <w:divBdr>
            <w:top w:val="none" w:sz="0" w:space="0" w:color="auto"/>
            <w:left w:val="none" w:sz="0" w:space="0" w:color="auto"/>
            <w:bottom w:val="none" w:sz="0" w:space="0" w:color="auto"/>
            <w:right w:val="none" w:sz="0" w:space="0" w:color="auto"/>
          </w:divBdr>
        </w:div>
        <w:div w:id="749883997">
          <w:marLeft w:val="0"/>
          <w:marRight w:val="0"/>
          <w:marTop w:val="0"/>
          <w:marBottom w:val="0"/>
          <w:divBdr>
            <w:top w:val="none" w:sz="0" w:space="0" w:color="auto"/>
            <w:left w:val="none" w:sz="0" w:space="0" w:color="auto"/>
            <w:bottom w:val="none" w:sz="0" w:space="0" w:color="auto"/>
            <w:right w:val="none" w:sz="0" w:space="0" w:color="auto"/>
          </w:divBdr>
        </w:div>
        <w:div w:id="1760712187">
          <w:marLeft w:val="0"/>
          <w:marRight w:val="0"/>
          <w:marTop w:val="0"/>
          <w:marBottom w:val="0"/>
          <w:divBdr>
            <w:top w:val="none" w:sz="0" w:space="0" w:color="auto"/>
            <w:left w:val="none" w:sz="0" w:space="0" w:color="auto"/>
            <w:bottom w:val="none" w:sz="0" w:space="0" w:color="auto"/>
            <w:right w:val="none" w:sz="0" w:space="0" w:color="auto"/>
          </w:divBdr>
        </w:div>
        <w:div w:id="229466038">
          <w:marLeft w:val="0"/>
          <w:marRight w:val="0"/>
          <w:marTop w:val="0"/>
          <w:marBottom w:val="0"/>
          <w:divBdr>
            <w:top w:val="none" w:sz="0" w:space="0" w:color="auto"/>
            <w:left w:val="none" w:sz="0" w:space="0" w:color="auto"/>
            <w:bottom w:val="none" w:sz="0" w:space="0" w:color="auto"/>
            <w:right w:val="none" w:sz="0" w:space="0" w:color="auto"/>
          </w:divBdr>
        </w:div>
        <w:div w:id="1565792278">
          <w:marLeft w:val="0"/>
          <w:marRight w:val="0"/>
          <w:marTop w:val="0"/>
          <w:marBottom w:val="0"/>
          <w:divBdr>
            <w:top w:val="none" w:sz="0" w:space="0" w:color="auto"/>
            <w:left w:val="none" w:sz="0" w:space="0" w:color="auto"/>
            <w:bottom w:val="none" w:sz="0" w:space="0" w:color="auto"/>
            <w:right w:val="none" w:sz="0" w:space="0" w:color="auto"/>
          </w:divBdr>
        </w:div>
        <w:div w:id="281150369">
          <w:marLeft w:val="0"/>
          <w:marRight w:val="0"/>
          <w:marTop w:val="0"/>
          <w:marBottom w:val="0"/>
          <w:divBdr>
            <w:top w:val="none" w:sz="0" w:space="0" w:color="auto"/>
            <w:left w:val="none" w:sz="0" w:space="0" w:color="auto"/>
            <w:bottom w:val="none" w:sz="0" w:space="0" w:color="auto"/>
            <w:right w:val="none" w:sz="0" w:space="0" w:color="auto"/>
          </w:divBdr>
        </w:div>
        <w:div w:id="855925472">
          <w:marLeft w:val="0"/>
          <w:marRight w:val="0"/>
          <w:marTop w:val="0"/>
          <w:marBottom w:val="0"/>
          <w:divBdr>
            <w:top w:val="none" w:sz="0" w:space="0" w:color="auto"/>
            <w:left w:val="none" w:sz="0" w:space="0" w:color="auto"/>
            <w:bottom w:val="none" w:sz="0" w:space="0" w:color="auto"/>
            <w:right w:val="none" w:sz="0" w:space="0" w:color="auto"/>
          </w:divBdr>
        </w:div>
        <w:div w:id="1341614548">
          <w:marLeft w:val="0"/>
          <w:marRight w:val="0"/>
          <w:marTop w:val="0"/>
          <w:marBottom w:val="0"/>
          <w:divBdr>
            <w:top w:val="none" w:sz="0" w:space="0" w:color="auto"/>
            <w:left w:val="none" w:sz="0" w:space="0" w:color="auto"/>
            <w:bottom w:val="none" w:sz="0" w:space="0" w:color="auto"/>
            <w:right w:val="none" w:sz="0" w:space="0" w:color="auto"/>
          </w:divBdr>
        </w:div>
        <w:div w:id="101345530">
          <w:marLeft w:val="0"/>
          <w:marRight w:val="0"/>
          <w:marTop w:val="0"/>
          <w:marBottom w:val="0"/>
          <w:divBdr>
            <w:top w:val="none" w:sz="0" w:space="0" w:color="auto"/>
            <w:left w:val="none" w:sz="0" w:space="0" w:color="auto"/>
            <w:bottom w:val="none" w:sz="0" w:space="0" w:color="auto"/>
            <w:right w:val="none" w:sz="0" w:space="0" w:color="auto"/>
          </w:divBdr>
        </w:div>
        <w:div w:id="1837302464">
          <w:marLeft w:val="0"/>
          <w:marRight w:val="0"/>
          <w:marTop w:val="0"/>
          <w:marBottom w:val="0"/>
          <w:divBdr>
            <w:top w:val="none" w:sz="0" w:space="0" w:color="auto"/>
            <w:left w:val="none" w:sz="0" w:space="0" w:color="auto"/>
            <w:bottom w:val="none" w:sz="0" w:space="0" w:color="auto"/>
            <w:right w:val="none" w:sz="0" w:space="0" w:color="auto"/>
          </w:divBdr>
        </w:div>
        <w:div w:id="2052607513">
          <w:marLeft w:val="0"/>
          <w:marRight w:val="0"/>
          <w:marTop w:val="0"/>
          <w:marBottom w:val="0"/>
          <w:divBdr>
            <w:top w:val="none" w:sz="0" w:space="0" w:color="auto"/>
            <w:left w:val="none" w:sz="0" w:space="0" w:color="auto"/>
            <w:bottom w:val="none" w:sz="0" w:space="0" w:color="auto"/>
            <w:right w:val="none" w:sz="0" w:space="0" w:color="auto"/>
          </w:divBdr>
        </w:div>
        <w:div w:id="936137091">
          <w:marLeft w:val="0"/>
          <w:marRight w:val="0"/>
          <w:marTop w:val="0"/>
          <w:marBottom w:val="0"/>
          <w:divBdr>
            <w:top w:val="none" w:sz="0" w:space="0" w:color="auto"/>
            <w:left w:val="none" w:sz="0" w:space="0" w:color="auto"/>
            <w:bottom w:val="none" w:sz="0" w:space="0" w:color="auto"/>
            <w:right w:val="none" w:sz="0" w:space="0" w:color="auto"/>
          </w:divBdr>
        </w:div>
        <w:div w:id="762721125">
          <w:marLeft w:val="0"/>
          <w:marRight w:val="0"/>
          <w:marTop w:val="0"/>
          <w:marBottom w:val="0"/>
          <w:divBdr>
            <w:top w:val="none" w:sz="0" w:space="0" w:color="auto"/>
            <w:left w:val="none" w:sz="0" w:space="0" w:color="auto"/>
            <w:bottom w:val="none" w:sz="0" w:space="0" w:color="auto"/>
            <w:right w:val="none" w:sz="0" w:space="0" w:color="auto"/>
          </w:divBdr>
        </w:div>
        <w:div w:id="1377312734">
          <w:marLeft w:val="0"/>
          <w:marRight w:val="0"/>
          <w:marTop w:val="0"/>
          <w:marBottom w:val="0"/>
          <w:divBdr>
            <w:top w:val="none" w:sz="0" w:space="0" w:color="auto"/>
            <w:left w:val="none" w:sz="0" w:space="0" w:color="auto"/>
            <w:bottom w:val="none" w:sz="0" w:space="0" w:color="auto"/>
            <w:right w:val="none" w:sz="0" w:space="0" w:color="auto"/>
          </w:divBdr>
        </w:div>
        <w:div w:id="502859573">
          <w:marLeft w:val="0"/>
          <w:marRight w:val="0"/>
          <w:marTop w:val="0"/>
          <w:marBottom w:val="0"/>
          <w:divBdr>
            <w:top w:val="none" w:sz="0" w:space="0" w:color="auto"/>
            <w:left w:val="none" w:sz="0" w:space="0" w:color="auto"/>
            <w:bottom w:val="none" w:sz="0" w:space="0" w:color="auto"/>
            <w:right w:val="none" w:sz="0" w:space="0" w:color="auto"/>
          </w:divBdr>
        </w:div>
        <w:div w:id="2040274961">
          <w:marLeft w:val="0"/>
          <w:marRight w:val="0"/>
          <w:marTop w:val="0"/>
          <w:marBottom w:val="0"/>
          <w:divBdr>
            <w:top w:val="none" w:sz="0" w:space="0" w:color="auto"/>
            <w:left w:val="none" w:sz="0" w:space="0" w:color="auto"/>
            <w:bottom w:val="none" w:sz="0" w:space="0" w:color="auto"/>
            <w:right w:val="none" w:sz="0" w:space="0" w:color="auto"/>
          </w:divBdr>
        </w:div>
        <w:div w:id="1355308299">
          <w:marLeft w:val="0"/>
          <w:marRight w:val="0"/>
          <w:marTop w:val="0"/>
          <w:marBottom w:val="0"/>
          <w:divBdr>
            <w:top w:val="none" w:sz="0" w:space="0" w:color="auto"/>
            <w:left w:val="none" w:sz="0" w:space="0" w:color="auto"/>
            <w:bottom w:val="none" w:sz="0" w:space="0" w:color="auto"/>
            <w:right w:val="none" w:sz="0" w:space="0" w:color="auto"/>
          </w:divBdr>
        </w:div>
        <w:div w:id="6903722">
          <w:marLeft w:val="0"/>
          <w:marRight w:val="0"/>
          <w:marTop w:val="0"/>
          <w:marBottom w:val="0"/>
          <w:divBdr>
            <w:top w:val="none" w:sz="0" w:space="0" w:color="auto"/>
            <w:left w:val="none" w:sz="0" w:space="0" w:color="auto"/>
            <w:bottom w:val="none" w:sz="0" w:space="0" w:color="auto"/>
            <w:right w:val="none" w:sz="0" w:space="0" w:color="auto"/>
          </w:divBdr>
        </w:div>
        <w:div w:id="719861741">
          <w:marLeft w:val="0"/>
          <w:marRight w:val="0"/>
          <w:marTop w:val="0"/>
          <w:marBottom w:val="0"/>
          <w:divBdr>
            <w:top w:val="none" w:sz="0" w:space="0" w:color="auto"/>
            <w:left w:val="none" w:sz="0" w:space="0" w:color="auto"/>
            <w:bottom w:val="none" w:sz="0" w:space="0" w:color="auto"/>
            <w:right w:val="none" w:sz="0" w:space="0" w:color="auto"/>
          </w:divBdr>
        </w:div>
        <w:div w:id="294989330">
          <w:marLeft w:val="0"/>
          <w:marRight w:val="0"/>
          <w:marTop w:val="0"/>
          <w:marBottom w:val="0"/>
          <w:divBdr>
            <w:top w:val="none" w:sz="0" w:space="0" w:color="auto"/>
            <w:left w:val="none" w:sz="0" w:space="0" w:color="auto"/>
            <w:bottom w:val="none" w:sz="0" w:space="0" w:color="auto"/>
            <w:right w:val="none" w:sz="0" w:space="0" w:color="auto"/>
          </w:divBdr>
        </w:div>
        <w:div w:id="1992518572">
          <w:marLeft w:val="0"/>
          <w:marRight w:val="0"/>
          <w:marTop w:val="0"/>
          <w:marBottom w:val="0"/>
          <w:divBdr>
            <w:top w:val="none" w:sz="0" w:space="0" w:color="auto"/>
            <w:left w:val="none" w:sz="0" w:space="0" w:color="auto"/>
            <w:bottom w:val="none" w:sz="0" w:space="0" w:color="auto"/>
            <w:right w:val="none" w:sz="0" w:space="0" w:color="auto"/>
          </w:divBdr>
        </w:div>
        <w:div w:id="1521436033">
          <w:marLeft w:val="0"/>
          <w:marRight w:val="0"/>
          <w:marTop w:val="0"/>
          <w:marBottom w:val="0"/>
          <w:divBdr>
            <w:top w:val="none" w:sz="0" w:space="0" w:color="auto"/>
            <w:left w:val="none" w:sz="0" w:space="0" w:color="auto"/>
            <w:bottom w:val="none" w:sz="0" w:space="0" w:color="auto"/>
            <w:right w:val="none" w:sz="0" w:space="0" w:color="auto"/>
          </w:divBdr>
        </w:div>
        <w:div w:id="2144425374">
          <w:marLeft w:val="0"/>
          <w:marRight w:val="0"/>
          <w:marTop w:val="0"/>
          <w:marBottom w:val="0"/>
          <w:divBdr>
            <w:top w:val="none" w:sz="0" w:space="0" w:color="auto"/>
            <w:left w:val="none" w:sz="0" w:space="0" w:color="auto"/>
            <w:bottom w:val="none" w:sz="0" w:space="0" w:color="auto"/>
            <w:right w:val="none" w:sz="0" w:space="0" w:color="auto"/>
          </w:divBdr>
        </w:div>
        <w:div w:id="1087533252">
          <w:marLeft w:val="0"/>
          <w:marRight w:val="0"/>
          <w:marTop w:val="0"/>
          <w:marBottom w:val="0"/>
          <w:divBdr>
            <w:top w:val="none" w:sz="0" w:space="0" w:color="auto"/>
            <w:left w:val="none" w:sz="0" w:space="0" w:color="auto"/>
            <w:bottom w:val="none" w:sz="0" w:space="0" w:color="auto"/>
            <w:right w:val="none" w:sz="0" w:space="0" w:color="auto"/>
          </w:divBdr>
        </w:div>
        <w:div w:id="972061538">
          <w:marLeft w:val="0"/>
          <w:marRight w:val="0"/>
          <w:marTop w:val="0"/>
          <w:marBottom w:val="0"/>
          <w:divBdr>
            <w:top w:val="none" w:sz="0" w:space="0" w:color="auto"/>
            <w:left w:val="none" w:sz="0" w:space="0" w:color="auto"/>
            <w:bottom w:val="none" w:sz="0" w:space="0" w:color="auto"/>
            <w:right w:val="none" w:sz="0" w:space="0" w:color="auto"/>
          </w:divBdr>
        </w:div>
        <w:div w:id="470056314">
          <w:marLeft w:val="0"/>
          <w:marRight w:val="0"/>
          <w:marTop w:val="0"/>
          <w:marBottom w:val="0"/>
          <w:divBdr>
            <w:top w:val="none" w:sz="0" w:space="0" w:color="auto"/>
            <w:left w:val="none" w:sz="0" w:space="0" w:color="auto"/>
            <w:bottom w:val="none" w:sz="0" w:space="0" w:color="auto"/>
            <w:right w:val="none" w:sz="0" w:space="0" w:color="auto"/>
          </w:divBdr>
        </w:div>
        <w:div w:id="1509170987">
          <w:marLeft w:val="0"/>
          <w:marRight w:val="0"/>
          <w:marTop w:val="0"/>
          <w:marBottom w:val="0"/>
          <w:divBdr>
            <w:top w:val="none" w:sz="0" w:space="0" w:color="auto"/>
            <w:left w:val="none" w:sz="0" w:space="0" w:color="auto"/>
            <w:bottom w:val="none" w:sz="0" w:space="0" w:color="auto"/>
            <w:right w:val="none" w:sz="0" w:space="0" w:color="auto"/>
          </w:divBdr>
        </w:div>
        <w:div w:id="1389111134">
          <w:marLeft w:val="0"/>
          <w:marRight w:val="0"/>
          <w:marTop w:val="0"/>
          <w:marBottom w:val="0"/>
          <w:divBdr>
            <w:top w:val="none" w:sz="0" w:space="0" w:color="auto"/>
            <w:left w:val="none" w:sz="0" w:space="0" w:color="auto"/>
            <w:bottom w:val="none" w:sz="0" w:space="0" w:color="auto"/>
            <w:right w:val="none" w:sz="0" w:space="0" w:color="auto"/>
          </w:divBdr>
        </w:div>
        <w:div w:id="1722288942">
          <w:marLeft w:val="0"/>
          <w:marRight w:val="0"/>
          <w:marTop w:val="0"/>
          <w:marBottom w:val="0"/>
          <w:divBdr>
            <w:top w:val="none" w:sz="0" w:space="0" w:color="auto"/>
            <w:left w:val="none" w:sz="0" w:space="0" w:color="auto"/>
            <w:bottom w:val="none" w:sz="0" w:space="0" w:color="auto"/>
            <w:right w:val="none" w:sz="0" w:space="0" w:color="auto"/>
          </w:divBdr>
        </w:div>
        <w:div w:id="1553615065">
          <w:marLeft w:val="0"/>
          <w:marRight w:val="0"/>
          <w:marTop w:val="0"/>
          <w:marBottom w:val="0"/>
          <w:divBdr>
            <w:top w:val="none" w:sz="0" w:space="0" w:color="auto"/>
            <w:left w:val="none" w:sz="0" w:space="0" w:color="auto"/>
            <w:bottom w:val="none" w:sz="0" w:space="0" w:color="auto"/>
            <w:right w:val="none" w:sz="0" w:space="0" w:color="auto"/>
          </w:divBdr>
        </w:div>
        <w:div w:id="1530294786">
          <w:marLeft w:val="0"/>
          <w:marRight w:val="0"/>
          <w:marTop w:val="0"/>
          <w:marBottom w:val="0"/>
          <w:divBdr>
            <w:top w:val="none" w:sz="0" w:space="0" w:color="auto"/>
            <w:left w:val="none" w:sz="0" w:space="0" w:color="auto"/>
            <w:bottom w:val="none" w:sz="0" w:space="0" w:color="auto"/>
            <w:right w:val="none" w:sz="0" w:space="0" w:color="auto"/>
          </w:divBdr>
        </w:div>
        <w:div w:id="1428695872">
          <w:marLeft w:val="0"/>
          <w:marRight w:val="0"/>
          <w:marTop w:val="0"/>
          <w:marBottom w:val="0"/>
          <w:divBdr>
            <w:top w:val="none" w:sz="0" w:space="0" w:color="auto"/>
            <w:left w:val="none" w:sz="0" w:space="0" w:color="auto"/>
            <w:bottom w:val="none" w:sz="0" w:space="0" w:color="auto"/>
            <w:right w:val="none" w:sz="0" w:space="0" w:color="auto"/>
          </w:divBdr>
        </w:div>
        <w:div w:id="1404446710">
          <w:marLeft w:val="0"/>
          <w:marRight w:val="0"/>
          <w:marTop w:val="0"/>
          <w:marBottom w:val="0"/>
          <w:divBdr>
            <w:top w:val="none" w:sz="0" w:space="0" w:color="auto"/>
            <w:left w:val="none" w:sz="0" w:space="0" w:color="auto"/>
            <w:bottom w:val="none" w:sz="0" w:space="0" w:color="auto"/>
            <w:right w:val="none" w:sz="0" w:space="0" w:color="auto"/>
          </w:divBdr>
        </w:div>
        <w:div w:id="187725006">
          <w:marLeft w:val="0"/>
          <w:marRight w:val="0"/>
          <w:marTop w:val="0"/>
          <w:marBottom w:val="0"/>
          <w:divBdr>
            <w:top w:val="none" w:sz="0" w:space="0" w:color="auto"/>
            <w:left w:val="none" w:sz="0" w:space="0" w:color="auto"/>
            <w:bottom w:val="none" w:sz="0" w:space="0" w:color="auto"/>
            <w:right w:val="none" w:sz="0" w:space="0" w:color="auto"/>
          </w:divBdr>
        </w:div>
        <w:div w:id="487211600">
          <w:marLeft w:val="0"/>
          <w:marRight w:val="0"/>
          <w:marTop w:val="0"/>
          <w:marBottom w:val="0"/>
          <w:divBdr>
            <w:top w:val="none" w:sz="0" w:space="0" w:color="auto"/>
            <w:left w:val="none" w:sz="0" w:space="0" w:color="auto"/>
            <w:bottom w:val="none" w:sz="0" w:space="0" w:color="auto"/>
            <w:right w:val="none" w:sz="0" w:space="0" w:color="auto"/>
          </w:divBdr>
        </w:div>
        <w:div w:id="562181492">
          <w:marLeft w:val="0"/>
          <w:marRight w:val="0"/>
          <w:marTop w:val="0"/>
          <w:marBottom w:val="0"/>
          <w:divBdr>
            <w:top w:val="none" w:sz="0" w:space="0" w:color="auto"/>
            <w:left w:val="none" w:sz="0" w:space="0" w:color="auto"/>
            <w:bottom w:val="none" w:sz="0" w:space="0" w:color="auto"/>
            <w:right w:val="none" w:sz="0" w:space="0" w:color="auto"/>
          </w:divBdr>
        </w:div>
        <w:div w:id="1077287558">
          <w:marLeft w:val="0"/>
          <w:marRight w:val="0"/>
          <w:marTop w:val="0"/>
          <w:marBottom w:val="0"/>
          <w:divBdr>
            <w:top w:val="none" w:sz="0" w:space="0" w:color="auto"/>
            <w:left w:val="none" w:sz="0" w:space="0" w:color="auto"/>
            <w:bottom w:val="none" w:sz="0" w:space="0" w:color="auto"/>
            <w:right w:val="none" w:sz="0" w:space="0" w:color="auto"/>
          </w:divBdr>
        </w:div>
        <w:div w:id="150948059">
          <w:marLeft w:val="0"/>
          <w:marRight w:val="0"/>
          <w:marTop w:val="0"/>
          <w:marBottom w:val="0"/>
          <w:divBdr>
            <w:top w:val="none" w:sz="0" w:space="0" w:color="auto"/>
            <w:left w:val="none" w:sz="0" w:space="0" w:color="auto"/>
            <w:bottom w:val="none" w:sz="0" w:space="0" w:color="auto"/>
            <w:right w:val="none" w:sz="0" w:space="0" w:color="auto"/>
          </w:divBdr>
        </w:div>
        <w:div w:id="704713022">
          <w:marLeft w:val="0"/>
          <w:marRight w:val="0"/>
          <w:marTop w:val="0"/>
          <w:marBottom w:val="0"/>
          <w:divBdr>
            <w:top w:val="none" w:sz="0" w:space="0" w:color="auto"/>
            <w:left w:val="none" w:sz="0" w:space="0" w:color="auto"/>
            <w:bottom w:val="none" w:sz="0" w:space="0" w:color="auto"/>
            <w:right w:val="none" w:sz="0" w:space="0" w:color="auto"/>
          </w:divBdr>
        </w:div>
        <w:div w:id="369114349">
          <w:marLeft w:val="0"/>
          <w:marRight w:val="0"/>
          <w:marTop w:val="0"/>
          <w:marBottom w:val="0"/>
          <w:divBdr>
            <w:top w:val="none" w:sz="0" w:space="0" w:color="auto"/>
            <w:left w:val="none" w:sz="0" w:space="0" w:color="auto"/>
            <w:bottom w:val="none" w:sz="0" w:space="0" w:color="auto"/>
            <w:right w:val="none" w:sz="0" w:space="0" w:color="auto"/>
          </w:divBdr>
        </w:div>
        <w:div w:id="2071688604">
          <w:marLeft w:val="0"/>
          <w:marRight w:val="0"/>
          <w:marTop w:val="0"/>
          <w:marBottom w:val="0"/>
          <w:divBdr>
            <w:top w:val="none" w:sz="0" w:space="0" w:color="auto"/>
            <w:left w:val="none" w:sz="0" w:space="0" w:color="auto"/>
            <w:bottom w:val="none" w:sz="0" w:space="0" w:color="auto"/>
            <w:right w:val="none" w:sz="0" w:space="0" w:color="auto"/>
          </w:divBdr>
        </w:div>
        <w:div w:id="178325205">
          <w:marLeft w:val="0"/>
          <w:marRight w:val="0"/>
          <w:marTop w:val="0"/>
          <w:marBottom w:val="0"/>
          <w:divBdr>
            <w:top w:val="none" w:sz="0" w:space="0" w:color="auto"/>
            <w:left w:val="none" w:sz="0" w:space="0" w:color="auto"/>
            <w:bottom w:val="none" w:sz="0" w:space="0" w:color="auto"/>
            <w:right w:val="none" w:sz="0" w:space="0" w:color="auto"/>
          </w:divBdr>
        </w:div>
        <w:div w:id="694306606">
          <w:marLeft w:val="0"/>
          <w:marRight w:val="0"/>
          <w:marTop w:val="0"/>
          <w:marBottom w:val="0"/>
          <w:divBdr>
            <w:top w:val="none" w:sz="0" w:space="0" w:color="auto"/>
            <w:left w:val="none" w:sz="0" w:space="0" w:color="auto"/>
            <w:bottom w:val="none" w:sz="0" w:space="0" w:color="auto"/>
            <w:right w:val="none" w:sz="0" w:space="0" w:color="auto"/>
          </w:divBdr>
        </w:div>
        <w:div w:id="1443497514">
          <w:marLeft w:val="0"/>
          <w:marRight w:val="0"/>
          <w:marTop w:val="0"/>
          <w:marBottom w:val="0"/>
          <w:divBdr>
            <w:top w:val="none" w:sz="0" w:space="0" w:color="auto"/>
            <w:left w:val="none" w:sz="0" w:space="0" w:color="auto"/>
            <w:bottom w:val="none" w:sz="0" w:space="0" w:color="auto"/>
            <w:right w:val="none" w:sz="0" w:space="0" w:color="auto"/>
          </w:divBdr>
        </w:div>
        <w:div w:id="336345412">
          <w:marLeft w:val="0"/>
          <w:marRight w:val="0"/>
          <w:marTop w:val="0"/>
          <w:marBottom w:val="0"/>
          <w:divBdr>
            <w:top w:val="none" w:sz="0" w:space="0" w:color="auto"/>
            <w:left w:val="none" w:sz="0" w:space="0" w:color="auto"/>
            <w:bottom w:val="none" w:sz="0" w:space="0" w:color="auto"/>
            <w:right w:val="none" w:sz="0" w:space="0" w:color="auto"/>
          </w:divBdr>
        </w:div>
        <w:div w:id="2003192910">
          <w:marLeft w:val="0"/>
          <w:marRight w:val="0"/>
          <w:marTop w:val="0"/>
          <w:marBottom w:val="0"/>
          <w:divBdr>
            <w:top w:val="none" w:sz="0" w:space="0" w:color="auto"/>
            <w:left w:val="none" w:sz="0" w:space="0" w:color="auto"/>
            <w:bottom w:val="none" w:sz="0" w:space="0" w:color="auto"/>
            <w:right w:val="none" w:sz="0" w:space="0" w:color="auto"/>
          </w:divBdr>
        </w:div>
        <w:div w:id="1871608041">
          <w:marLeft w:val="0"/>
          <w:marRight w:val="0"/>
          <w:marTop w:val="0"/>
          <w:marBottom w:val="0"/>
          <w:divBdr>
            <w:top w:val="none" w:sz="0" w:space="0" w:color="auto"/>
            <w:left w:val="none" w:sz="0" w:space="0" w:color="auto"/>
            <w:bottom w:val="none" w:sz="0" w:space="0" w:color="auto"/>
            <w:right w:val="none" w:sz="0" w:space="0" w:color="auto"/>
          </w:divBdr>
        </w:div>
        <w:div w:id="517502556">
          <w:marLeft w:val="0"/>
          <w:marRight w:val="0"/>
          <w:marTop w:val="0"/>
          <w:marBottom w:val="0"/>
          <w:divBdr>
            <w:top w:val="none" w:sz="0" w:space="0" w:color="auto"/>
            <w:left w:val="none" w:sz="0" w:space="0" w:color="auto"/>
            <w:bottom w:val="none" w:sz="0" w:space="0" w:color="auto"/>
            <w:right w:val="none" w:sz="0" w:space="0" w:color="auto"/>
          </w:divBdr>
        </w:div>
        <w:div w:id="1207180279">
          <w:marLeft w:val="0"/>
          <w:marRight w:val="0"/>
          <w:marTop w:val="0"/>
          <w:marBottom w:val="0"/>
          <w:divBdr>
            <w:top w:val="none" w:sz="0" w:space="0" w:color="auto"/>
            <w:left w:val="none" w:sz="0" w:space="0" w:color="auto"/>
            <w:bottom w:val="none" w:sz="0" w:space="0" w:color="auto"/>
            <w:right w:val="none" w:sz="0" w:space="0" w:color="auto"/>
          </w:divBdr>
        </w:div>
        <w:div w:id="1513642369">
          <w:marLeft w:val="0"/>
          <w:marRight w:val="0"/>
          <w:marTop w:val="0"/>
          <w:marBottom w:val="0"/>
          <w:divBdr>
            <w:top w:val="none" w:sz="0" w:space="0" w:color="auto"/>
            <w:left w:val="none" w:sz="0" w:space="0" w:color="auto"/>
            <w:bottom w:val="none" w:sz="0" w:space="0" w:color="auto"/>
            <w:right w:val="none" w:sz="0" w:space="0" w:color="auto"/>
          </w:divBdr>
        </w:div>
        <w:div w:id="1296334088">
          <w:marLeft w:val="0"/>
          <w:marRight w:val="0"/>
          <w:marTop w:val="0"/>
          <w:marBottom w:val="0"/>
          <w:divBdr>
            <w:top w:val="none" w:sz="0" w:space="0" w:color="auto"/>
            <w:left w:val="none" w:sz="0" w:space="0" w:color="auto"/>
            <w:bottom w:val="none" w:sz="0" w:space="0" w:color="auto"/>
            <w:right w:val="none" w:sz="0" w:space="0" w:color="auto"/>
          </w:divBdr>
        </w:div>
        <w:div w:id="1100836311">
          <w:marLeft w:val="0"/>
          <w:marRight w:val="0"/>
          <w:marTop w:val="0"/>
          <w:marBottom w:val="0"/>
          <w:divBdr>
            <w:top w:val="none" w:sz="0" w:space="0" w:color="auto"/>
            <w:left w:val="none" w:sz="0" w:space="0" w:color="auto"/>
            <w:bottom w:val="none" w:sz="0" w:space="0" w:color="auto"/>
            <w:right w:val="none" w:sz="0" w:space="0" w:color="auto"/>
          </w:divBdr>
        </w:div>
        <w:div w:id="1891569558">
          <w:marLeft w:val="0"/>
          <w:marRight w:val="0"/>
          <w:marTop w:val="0"/>
          <w:marBottom w:val="0"/>
          <w:divBdr>
            <w:top w:val="none" w:sz="0" w:space="0" w:color="auto"/>
            <w:left w:val="none" w:sz="0" w:space="0" w:color="auto"/>
            <w:bottom w:val="none" w:sz="0" w:space="0" w:color="auto"/>
            <w:right w:val="none" w:sz="0" w:space="0" w:color="auto"/>
          </w:divBdr>
        </w:div>
        <w:div w:id="1983540265">
          <w:marLeft w:val="0"/>
          <w:marRight w:val="0"/>
          <w:marTop w:val="0"/>
          <w:marBottom w:val="0"/>
          <w:divBdr>
            <w:top w:val="none" w:sz="0" w:space="0" w:color="auto"/>
            <w:left w:val="none" w:sz="0" w:space="0" w:color="auto"/>
            <w:bottom w:val="none" w:sz="0" w:space="0" w:color="auto"/>
            <w:right w:val="none" w:sz="0" w:space="0" w:color="auto"/>
          </w:divBdr>
        </w:div>
        <w:div w:id="468480732">
          <w:marLeft w:val="0"/>
          <w:marRight w:val="0"/>
          <w:marTop w:val="0"/>
          <w:marBottom w:val="0"/>
          <w:divBdr>
            <w:top w:val="none" w:sz="0" w:space="0" w:color="auto"/>
            <w:left w:val="none" w:sz="0" w:space="0" w:color="auto"/>
            <w:bottom w:val="none" w:sz="0" w:space="0" w:color="auto"/>
            <w:right w:val="none" w:sz="0" w:space="0" w:color="auto"/>
          </w:divBdr>
        </w:div>
        <w:div w:id="63457206">
          <w:marLeft w:val="0"/>
          <w:marRight w:val="0"/>
          <w:marTop w:val="0"/>
          <w:marBottom w:val="0"/>
          <w:divBdr>
            <w:top w:val="none" w:sz="0" w:space="0" w:color="auto"/>
            <w:left w:val="none" w:sz="0" w:space="0" w:color="auto"/>
            <w:bottom w:val="none" w:sz="0" w:space="0" w:color="auto"/>
            <w:right w:val="none" w:sz="0" w:space="0" w:color="auto"/>
          </w:divBdr>
        </w:div>
        <w:div w:id="1078014793">
          <w:marLeft w:val="0"/>
          <w:marRight w:val="0"/>
          <w:marTop w:val="0"/>
          <w:marBottom w:val="0"/>
          <w:divBdr>
            <w:top w:val="none" w:sz="0" w:space="0" w:color="auto"/>
            <w:left w:val="none" w:sz="0" w:space="0" w:color="auto"/>
            <w:bottom w:val="none" w:sz="0" w:space="0" w:color="auto"/>
            <w:right w:val="none" w:sz="0" w:space="0" w:color="auto"/>
          </w:divBdr>
        </w:div>
        <w:div w:id="2119400447">
          <w:marLeft w:val="0"/>
          <w:marRight w:val="0"/>
          <w:marTop w:val="0"/>
          <w:marBottom w:val="0"/>
          <w:divBdr>
            <w:top w:val="none" w:sz="0" w:space="0" w:color="auto"/>
            <w:left w:val="none" w:sz="0" w:space="0" w:color="auto"/>
            <w:bottom w:val="none" w:sz="0" w:space="0" w:color="auto"/>
            <w:right w:val="none" w:sz="0" w:space="0" w:color="auto"/>
          </w:divBdr>
        </w:div>
        <w:div w:id="266546041">
          <w:marLeft w:val="0"/>
          <w:marRight w:val="0"/>
          <w:marTop w:val="0"/>
          <w:marBottom w:val="0"/>
          <w:divBdr>
            <w:top w:val="none" w:sz="0" w:space="0" w:color="auto"/>
            <w:left w:val="none" w:sz="0" w:space="0" w:color="auto"/>
            <w:bottom w:val="none" w:sz="0" w:space="0" w:color="auto"/>
            <w:right w:val="none" w:sz="0" w:space="0" w:color="auto"/>
          </w:divBdr>
        </w:div>
        <w:div w:id="1635327926">
          <w:marLeft w:val="0"/>
          <w:marRight w:val="0"/>
          <w:marTop w:val="0"/>
          <w:marBottom w:val="0"/>
          <w:divBdr>
            <w:top w:val="none" w:sz="0" w:space="0" w:color="auto"/>
            <w:left w:val="none" w:sz="0" w:space="0" w:color="auto"/>
            <w:bottom w:val="none" w:sz="0" w:space="0" w:color="auto"/>
            <w:right w:val="none" w:sz="0" w:space="0" w:color="auto"/>
          </w:divBdr>
        </w:div>
        <w:div w:id="525824547">
          <w:marLeft w:val="0"/>
          <w:marRight w:val="0"/>
          <w:marTop w:val="0"/>
          <w:marBottom w:val="0"/>
          <w:divBdr>
            <w:top w:val="none" w:sz="0" w:space="0" w:color="auto"/>
            <w:left w:val="none" w:sz="0" w:space="0" w:color="auto"/>
            <w:bottom w:val="none" w:sz="0" w:space="0" w:color="auto"/>
            <w:right w:val="none" w:sz="0" w:space="0" w:color="auto"/>
          </w:divBdr>
        </w:div>
        <w:div w:id="1681656778">
          <w:marLeft w:val="0"/>
          <w:marRight w:val="0"/>
          <w:marTop w:val="0"/>
          <w:marBottom w:val="0"/>
          <w:divBdr>
            <w:top w:val="none" w:sz="0" w:space="0" w:color="auto"/>
            <w:left w:val="none" w:sz="0" w:space="0" w:color="auto"/>
            <w:bottom w:val="none" w:sz="0" w:space="0" w:color="auto"/>
            <w:right w:val="none" w:sz="0" w:space="0" w:color="auto"/>
          </w:divBdr>
        </w:div>
        <w:div w:id="1519541502">
          <w:marLeft w:val="0"/>
          <w:marRight w:val="0"/>
          <w:marTop w:val="0"/>
          <w:marBottom w:val="0"/>
          <w:divBdr>
            <w:top w:val="none" w:sz="0" w:space="0" w:color="auto"/>
            <w:left w:val="none" w:sz="0" w:space="0" w:color="auto"/>
            <w:bottom w:val="none" w:sz="0" w:space="0" w:color="auto"/>
            <w:right w:val="none" w:sz="0" w:space="0" w:color="auto"/>
          </w:divBdr>
        </w:div>
        <w:div w:id="386102940">
          <w:marLeft w:val="0"/>
          <w:marRight w:val="0"/>
          <w:marTop w:val="0"/>
          <w:marBottom w:val="0"/>
          <w:divBdr>
            <w:top w:val="none" w:sz="0" w:space="0" w:color="auto"/>
            <w:left w:val="none" w:sz="0" w:space="0" w:color="auto"/>
            <w:bottom w:val="none" w:sz="0" w:space="0" w:color="auto"/>
            <w:right w:val="none" w:sz="0" w:space="0" w:color="auto"/>
          </w:divBdr>
        </w:div>
        <w:div w:id="1802261220">
          <w:marLeft w:val="0"/>
          <w:marRight w:val="0"/>
          <w:marTop w:val="0"/>
          <w:marBottom w:val="0"/>
          <w:divBdr>
            <w:top w:val="none" w:sz="0" w:space="0" w:color="auto"/>
            <w:left w:val="none" w:sz="0" w:space="0" w:color="auto"/>
            <w:bottom w:val="none" w:sz="0" w:space="0" w:color="auto"/>
            <w:right w:val="none" w:sz="0" w:space="0" w:color="auto"/>
          </w:divBdr>
        </w:div>
        <w:div w:id="512107581">
          <w:marLeft w:val="0"/>
          <w:marRight w:val="0"/>
          <w:marTop w:val="0"/>
          <w:marBottom w:val="0"/>
          <w:divBdr>
            <w:top w:val="none" w:sz="0" w:space="0" w:color="auto"/>
            <w:left w:val="none" w:sz="0" w:space="0" w:color="auto"/>
            <w:bottom w:val="none" w:sz="0" w:space="0" w:color="auto"/>
            <w:right w:val="none" w:sz="0" w:space="0" w:color="auto"/>
          </w:divBdr>
        </w:div>
        <w:div w:id="1205364517">
          <w:marLeft w:val="0"/>
          <w:marRight w:val="0"/>
          <w:marTop w:val="0"/>
          <w:marBottom w:val="0"/>
          <w:divBdr>
            <w:top w:val="none" w:sz="0" w:space="0" w:color="auto"/>
            <w:left w:val="none" w:sz="0" w:space="0" w:color="auto"/>
            <w:bottom w:val="none" w:sz="0" w:space="0" w:color="auto"/>
            <w:right w:val="none" w:sz="0" w:space="0" w:color="auto"/>
          </w:divBdr>
        </w:div>
      </w:divsChild>
    </w:div>
    <w:div w:id="296762784">
      <w:bodyDiv w:val="1"/>
      <w:marLeft w:val="0"/>
      <w:marRight w:val="0"/>
      <w:marTop w:val="0"/>
      <w:marBottom w:val="0"/>
      <w:divBdr>
        <w:top w:val="none" w:sz="0" w:space="0" w:color="auto"/>
        <w:left w:val="none" w:sz="0" w:space="0" w:color="auto"/>
        <w:bottom w:val="none" w:sz="0" w:space="0" w:color="auto"/>
        <w:right w:val="none" w:sz="0" w:space="0" w:color="auto"/>
      </w:divBdr>
    </w:div>
    <w:div w:id="309797902">
      <w:bodyDiv w:val="1"/>
      <w:marLeft w:val="0"/>
      <w:marRight w:val="0"/>
      <w:marTop w:val="0"/>
      <w:marBottom w:val="0"/>
      <w:divBdr>
        <w:top w:val="none" w:sz="0" w:space="0" w:color="auto"/>
        <w:left w:val="none" w:sz="0" w:space="0" w:color="auto"/>
        <w:bottom w:val="none" w:sz="0" w:space="0" w:color="auto"/>
        <w:right w:val="none" w:sz="0" w:space="0" w:color="auto"/>
      </w:divBdr>
      <w:divsChild>
        <w:div w:id="347873646">
          <w:marLeft w:val="0"/>
          <w:marRight w:val="0"/>
          <w:marTop w:val="34"/>
          <w:marBottom w:val="34"/>
          <w:divBdr>
            <w:top w:val="none" w:sz="0" w:space="0" w:color="auto"/>
            <w:left w:val="none" w:sz="0" w:space="0" w:color="auto"/>
            <w:bottom w:val="none" w:sz="0" w:space="0" w:color="auto"/>
            <w:right w:val="none" w:sz="0" w:space="0" w:color="auto"/>
          </w:divBdr>
          <w:divsChild>
            <w:div w:id="195507062">
              <w:marLeft w:val="0"/>
              <w:marRight w:val="0"/>
              <w:marTop w:val="0"/>
              <w:marBottom w:val="0"/>
              <w:divBdr>
                <w:top w:val="none" w:sz="0" w:space="0" w:color="auto"/>
                <w:left w:val="none" w:sz="0" w:space="0" w:color="auto"/>
                <w:bottom w:val="none" w:sz="0" w:space="0" w:color="auto"/>
                <w:right w:val="none" w:sz="0" w:space="0" w:color="auto"/>
              </w:divBdr>
            </w:div>
            <w:div w:id="1320426201">
              <w:marLeft w:val="0"/>
              <w:marRight w:val="0"/>
              <w:marTop w:val="0"/>
              <w:marBottom w:val="0"/>
              <w:divBdr>
                <w:top w:val="none" w:sz="0" w:space="0" w:color="auto"/>
                <w:left w:val="none" w:sz="0" w:space="0" w:color="auto"/>
                <w:bottom w:val="none" w:sz="0" w:space="0" w:color="auto"/>
                <w:right w:val="none" w:sz="0" w:space="0" w:color="auto"/>
              </w:divBdr>
            </w:div>
          </w:divsChild>
        </w:div>
        <w:div w:id="2092457894">
          <w:marLeft w:val="0"/>
          <w:marRight w:val="0"/>
          <w:marTop w:val="0"/>
          <w:marBottom w:val="0"/>
          <w:divBdr>
            <w:top w:val="none" w:sz="0" w:space="0" w:color="auto"/>
            <w:left w:val="none" w:sz="0" w:space="0" w:color="auto"/>
            <w:bottom w:val="none" w:sz="0" w:space="0" w:color="auto"/>
            <w:right w:val="none" w:sz="0" w:space="0" w:color="auto"/>
          </w:divBdr>
        </w:div>
      </w:divsChild>
    </w:div>
    <w:div w:id="1158039125">
      <w:bodyDiv w:val="1"/>
      <w:marLeft w:val="0"/>
      <w:marRight w:val="0"/>
      <w:marTop w:val="0"/>
      <w:marBottom w:val="0"/>
      <w:divBdr>
        <w:top w:val="none" w:sz="0" w:space="0" w:color="auto"/>
        <w:left w:val="none" w:sz="0" w:space="0" w:color="auto"/>
        <w:bottom w:val="none" w:sz="0" w:space="0" w:color="auto"/>
        <w:right w:val="none" w:sz="0" w:space="0" w:color="auto"/>
      </w:divBdr>
    </w:div>
    <w:div w:id="1174684505">
      <w:bodyDiv w:val="1"/>
      <w:marLeft w:val="0"/>
      <w:marRight w:val="0"/>
      <w:marTop w:val="0"/>
      <w:marBottom w:val="0"/>
      <w:divBdr>
        <w:top w:val="none" w:sz="0" w:space="0" w:color="auto"/>
        <w:left w:val="none" w:sz="0" w:space="0" w:color="auto"/>
        <w:bottom w:val="none" w:sz="0" w:space="0" w:color="auto"/>
        <w:right w:val="none" w:sz="0" w:space="0" w:color="auto"/>
      </w:divBdr>
    </w:div>
    <w:div w:id="1336107038">
      <w:bodyDiv w:val="1"/>
      <w:marLeft w:val="0"/>
      <w:marRight w:val="0"/>
      <w:marTop w:val="0"/>
      <w:marBottom w:val="0"/>
      <w:divBdr>
        <w:top w:val="none" w:sz="0" w:space="0" w:color="auto"/>
        <w:left w:val="none" w:sz="0" w:space="0" w:color="auto"/>
        <w:bottom w:val="none" w:sz="0" w:space="0" w:color="auto"/>
        <w:right w:val="none" w:sz="0" w:space="0" w:color="auto"/>
      </w:divBdr>
    </w:div>
    <w:div w:id="1514026560">
      <w:bodyDiv w:val="1"/>
      <w:marLeft w:val="0"/>
      <w:marRight w:val="0"/>
      <w:marTop w:val="0"/>
      <w:marBottom w:val="0"/>
      <w:divBdr>
        <w:top w:val="none" w:sz="0" w:space="0" w:color="auto"/>
        <w:left w:val="none" w:sz="0" w:space="0" w:color="auto"/>
        <w:bottom w:val="none" w:sz="0" w:space="0" w:color="auto"/>
        <w:right w:val="none" w:sz="0" w:space="0" w:color="auto"/>
      </w:divBdr>
      <w:divsChild>
        <w:div w:id="1609583848">
          <w:marLeft w:val="0"/>
          <w:marRight w:val="0"/>
          <w:marTop w:val="0"/>
          <w:marBottom w:val="0"/>
          <w:divBdr>
            <w:top w:val="none" w:sz="0" w:space="0" w:color="auto"/>
            <w:left w:val="none" w:sz="0" w:space="0" w:color="auto"/>
            <w:bottom w:val="none" w:sz="0" w:space="0" w:color="auto"/>
            <w:right w:val="none" w:sz="0" w:space="0" w:color="auto"/>
          </w:divBdr>
        </w:div>
        <w:div w:id="117191946">
          <w:marLeft w:val="0"/>
          <w:marRight w:val="0"/>
          <w:marTop w:val="0"/>
          <w:marBottom w:val="0"/>
          <w:divBdr>
            <w:top w:val="none" w:sz="0" w:space="0" w:color="auto"/>
            <w:left w:val="none" w:sz="0" w:space="0" w:color="auto"/>
            <w:bottom w:val="none" w:sz="0" w:space="0" w:color="auto"/>
            <w:right w:val="none" w:sz="0" w:space="0" w:color="auto"/>
          </w:divBdr>
        </w:div>
        <w:div w:id="1795100643">
          <w:marLeft w:val="0"/>
          <w:marRight w:val="0"/>
          <w:marTop w:val="0"/>
          <w:marBottom w:val="0"/>
          <w:divBdr>
            <w:top w:val="none" w:sz="0" w:space="0" w:color="auto"/>
            <w:left w:val="none" w:sz="0" w:space="0" w:color="auto"/>
            <w:bottom w:val="none" w:sz="0" w:space="0" w:color="auto"/>
            <w:right w:val="none" w:sz="0" w:space="0" w:color="auto"/>
          </w:divBdr>
        </w:div>
        <w:div w:id="312417305">
          <w:marLeft w:val="0"/>
          <w:marRight w:val="0"/>
          <w:marTop w:val="0"/>
          <w:marBottom w:val="0"/>
          <w:divBdr>
            <w:top w:val="none" w:sz="0" w:space="0" w:color="auto"/>
            <w:left w:val="none" w:sz="0" w:space="0" w:color="auto"/>
            <w:bottom w:val="none" w:sz="0" w:space="0" w:color="auto"/>
            <w:right w:val="none" w:sz="0" w:space="0" w:color="auto"/>
          </w:divBdr>
        </w:div>
        <w:div w:id="53630162">
          <w:marLeft w:val="0"/>
          <w:marRight w:val="0"/>
          <w:marTop w:val="0"/>
          <w:marBottom w:val="0"/>
          <w:divBdr>
            <w:top w:val="none" w:sz="0" w:space="0" w:color="auto"/>
            <w:left w:val="none" w:sz="0" w:space="0" w:color="auto"/>
            <w:bottom w:val="none" w:sz="0" w:space="0" w:color="auto"/>
            <w:right w:val="none" w:sz="0" w:space="0" w:color="auto"/>
          </w:divBdr>
        </w:div>
        <w:div w:id="497352857">
          <w:marLeft w:val="0"/>
          <w:marRight w:val="0"/>
          <w:marTop w:val="0"/>
          <w:marBottom w:val="0"/>
          <w:divBdr>
            <w:top w:val="none" w:sz="0" w:space="0" w:color="auto"/>
            <w:left w:val="none" w:sz="0" w:space="0" w:color="auto"/>
            <w:bottom w:val="none" w:sz="0" w:space="0" w:color="auto"/>
            <w:right w:val="none" w:sz="0" w:space="0" w:color="auto"/>
          </w:divBdr>
        </w:div>
        <w:div w:id="1899318298">
          <w:marLeft w:val="0"/>
          <w:marRight w:val="0"/>
          <w:marTop w:val="0"/>
          <w:marBottom w:val="0"/>
          <w:divBdr>
            <w:top w:val="none" w:sz="0" w:space="0" w:color="auto"/>
            <w:left w:val="none" w:sz="0" w:space="0" w:color="auto"/>
            <w:bottom w:val="none" w:sz="0" w:space="0" w:color="auto"/>
            <w:right w:val="none" w:sz="0" w:space="0" w:color="auto"/>
          </w:divBdr>
        </w:div>
        <w:div w:id="475728287">
          <w:marLeft w:val="0"/>
          <w:marRight w:val="0"/>
          <w:marTop w:val="0"/>
          <w:marBottom w:val="0"/>
          <w:divBdr>
            <w:top w:val="none" w:sz="0" w:space="0" w:color="auto"/>
            <w:left w:val="none" w:sz="0" w:space="0" w:color="auto"/>
            <w:bottom w:val="none" w:sz="0" w:space="0" w:color="auto"/>
            <w:right w:val="none" w:sz="0" w:space="0" w:color="auto"/>
          </w:divBdr>
        </w:div>
        <w:div w:id="599604221">
          <w:marLeft w:val="0"/>
          <w:marRight w:val="0"/>
          <w:marTop w:val="0"/>
          <w:marBottom w:val="0"/>
          <w:divBdr>
            <w:top w:val="none" w:sz="0" w:space="0" w:color="auto"/>
            <w:left w:val="none" w:sz="0" w:space="0" w:color="auto"/>
            <w:bottom w:val="none" w:sz="0" w:space="0" w:color="auto"/>
            <w:right w:val="none" w:sz="0" w:space="0" w:color="auto"/>
          </w:divBdr>
        </w:div>
        <w:div w:id="1968848364">
          <w:marLeft w:val="0"/>
          <w:marRight w:val="0"/>
          <w:marTop w:val="0"/>
          <w:marBottom w:val="0"/>
          <w:divBdr>
            <w:top w:val="none" w:sz="0" w:space="0" w:color="auto"/>
            <w:left w:val="none" w:sz="0" w:space="0" w:color="auto"/>
            <w:bottom w:val="none" w:sz="0" w:space="0" w:color="auto"/>
            <w:right w:val="none" w:sz="0" w:space="0" w:color="auto"/>
          </w:divBdr>
        </w:div>
        <w:div w:id="718633384">
          <w:marLeft w:val="0"/>
          <w:marRight w:val="0"/>
          <w:marTop w:val="0"/>
          <w:marBottom w:val="0"/>
          <w:divBdr>
            <w:top w:val="none" w:sz="0" w:space="0" w:color="auto"/>
            <w:left w:val="none" w:sz="0" w:space="0" w:color="auto"/>
            <w:bottom w:val="none" w:sz="0" w:space="0" w:color="auto"/>
            <w:right w:val="none" w:sz="0" w:space="0" w:color="auto"/>
          </w:divBdr>
        </w:div>
        <w:div w:id="1342003779">
          <w:marLeft w:val="0"/>
          <w:marRight w:val="0"/>
          <w:marTop w:val="0"/>
          <w:marBottom w:val="0"/>
          <w:divBdr>
            <w:top w:val="none" w:sz="0" w:space="0" w:color="auto"/>
            <w:left w:val="none" w:sz="0" w:space="0" w:color="auto"/>
            <w:bottom w:val="none" w:sz="0" w:space="0" w:color="auto"/>
            <w:right w:val="none" w:sz="0" w:space="0" w:color="auto"/>
          </w:divBdr>
        </w:div>
        <w:div w:id="1789546887">
          <w:marLeft w:val="0"/>
          <w:marRight w:val="0"/>
          <w:marTop w:val="0"/>
          <w:marBottom w:val="0"/>
          <w:divBdr>
            <w:top w:val="none" w:sz="0" w:space="0" w:color="auto"/>
            <w:left w:val="none" w:sz="0" w:space="0" w:color="auto"/>
            <w:bottom w:val="none" w:sz="0" w:space="0" w:color="auto"/>
            <w:right w:val="none" w:sz="0" w:space="0" w:color="auto"/>
          </w:divBdr>
        </w:div>
        <w:div w:id="1309095314">
          <w:marLeft w:val="0"/>
          <w:marRight w:val="0"/>
          <w:marTop w:val="0"/>
          <w:marBottom w:val="0"/>
          <w:divBdr>
            <w:top w:val="none" w:sz="0" w:space="0" w:color="auto"/>
            <w:left w:val="none" w:sz="0" w:space="0" w:color="auto"/>
            <w:bottom w:val="none" w:sz="0" w:space="0" w:color="auto"/>
            <w:right w:val="none" w:sz="0" w:space="0" w:color="auto"/>
          </w:divBdr>
        </w:div>
        <w:div w:id="1126894839">
          <w:marLeft w:val="0"/>
          <w:marRight w:val="0"/>
          <w:marTop w:val="0"/>
          <w:marBottom w:val="0"/>
          <w:divBdr>
            <w:top w:val="none" w:sz="0" w:space="0" w:color="auto"/>
            <w:left w:val="none" w:sz="0" w:space="0" w:color="auto"/>
            <w:bottom w:val="none" w:sz="0" w:space="0" w:color="auto"/>
            <w:right w:val="none" w:sz="0" w:space="0" w:color="auto"/>
          </w:divBdr>
        </w:div>
        <w:div w:id="2047901420">
          <w:marLeft w:val="0"/>
          <w:marRight w:val="0"/>
          <w:marTop w:val="0"/>
          <w:marBottom w:val="0"/>
          <w:divBdr>
            <w:top w:val="none" w:sz="0" w:space="0" w:color="auto"/>
            <w:left w:val="none" w:sz="0" w:space="0" w:color="auto"/>
            <w:bottom w:val="none" w:sz="0" w:space="0" w:color="auto"/>
            <w:right w:val="none" w:sz="0" w:space="0" w:color="auto"/>
          </w:divBdr>
        </w:div>
        <w:div w:id="1593051125">
          <w:marLeft w:val="0"/>
          <w:marRight w:val="0"/>
          <w:marTop w:val="0"/>
          <w:marBottom w:val="0"/>
          <w:divBdr>
            <w:top w:val="none" w:sz="0" w:space="0" w:color="auto"/>
            <w:left w:val="none" w:sz="0" w:space="0" w:color="auto"/>
            <w:bottom w:val="none" w:sz="0" w:space="0" w:color="auto"/>
            <w:right w:val="none" w:sz="0" w:space="0" w:color="auto"/>
          </w:divBdr>
        </w:div>
        <w:div w:id="1464809147">
          <w:marLeft w:val="0"/>
          <w:marRight w:val="0"/>
          <w:marTop w:val="0"/>
          <w:marBottom w:val="0"/>
          <w:divBdr>
            <w:top w:val="none" w:sz="0" w:space="0" w:color="auto"/>
            <w:left w:val="none" w:sz="0" w:space="0" w:color="auto"/>
            <w:bottom w:val="none" w:sz="0" w:space="0" w:color="auto"/>
            <w:right w:val="none" w:sz="0" w:space="0" w:color="auto"/>
          </w:divBdr>
        </w:div>
        <w:div w:id="1081291921">
          <w:marLeft w:val="0"/>
          <w:marRight w:val="0"/>
          <w:marTop w:val="0"/>
          <w:marBottom w:val="0"/>
          <w:divBdr>
            <w:top w:val="none" w:sz="0" w:space="0" w:color="auto"/>
            <w:left w:val="none" w:sz="0" w:space="0" w:color="auto"/>
            <w:bottom w:val="none" w:sz="0" w:space="0" w:color="auto"/>
            <w:right w:val="none" w:sz="0" w:space="0" w:color="auto"/>
          </w:divBdr>
        </w:div>
        <w:div w:id="1066101124">
          <w:marLeft w:val="0"/>
          <w:marRight w:val="0"/>
          <w:marTop w:val="0"/>
          <w:marBottom w:val="0"/>
          <w:divBdr>
            <w:top w:val="none" w:sz="0" w:space="0" w:color="auto"/>
            <w:left w:val="none" w:sz="0" w:space="0" w:color="auto"/>
            <w:bottom w:val="none" w:sz="0" w:space="0" w:color="auto"/>
            <w:right w:val="none" w:sz="0" w:space="0" w:color="auto"/>
          </w:divBdr>
        </w:div>
        <w:div w:id="422191416">
          <w:marLeft w:val="0"/>
          <w:marRight w:val="0"/>
          <w:marTop w:val="0"/>
          <w:marBottom w:val="0"/>
          <w:divBdr>
            <w:top w:val="none" w:sz="0" w:space="0" w:color="auto"/>
            <w:left w:val="none" w:sz="0" w:space="0" w:color="auto"/>
            <w:bottom w:val="none" w:sz="0" w:space="0" w:color="auto"/>
            <w:right w:val="none" w:sz="0" w:space="0" w:color="auto"/>
          </w:divBdr>
        </w:div>
        <w:div w:id="90661403">
          <w:marLeft w:val="0"/>
          <w:marRight w:val="0"/>
          <w:marTop w:val="0"/>
          <w:marBottom w:val="0"/>
          <w:divBdr>
            <w:top w:val="none" w:sz="0" w:space="0" w:color="auto"/>
            <w:left w:val="none" w:sz="0" w:space="0" w:color="auto"/>
            <w:bottom w:val="none" w:sz="0" w:space="0" w:color="auto"/>
            <w:right w:val="none" w:sz="0" w:space="0" w:color="auto"/>
          </w:divBdr>
        </w:div>
        <w:div w:id="1438283463">
          <w:marLeft w:val="0"/>
          <w:marRight w:val="0"/>
          <w:marTop w:val="0"/>
          <w:marBottom w:val="0"/>
          <w:divBdr>
            <w:top w:val="none" w:sz="0" w:space="0" w:color="auto"/>
            <w:left w:val="none" w:sz="0" w:space="0" w:color="auto"/>
            <w:bottom w:val="none" w:sz="0" w:space="0" w:color="auto"/>
            <w:right w:val="none" w:sz="0" w:space="0" w:color="auto"/>
          </w:divBdr>
        </w:div>
        <w:div w:id="1424302754">
          <w:marLeft w:val="0"/>
          <w:marRight w:val="0"/>
          <w:marTop w:val="0"/>
          <w:marBottom w:val="0"/>
          <w:divBdr>
            <w:top w:val="none" w:sz="0" w:space="0" w:color="auto"/>
            <w:left w:val="none" w:sz="0" w:space="0" w:color="auto"/>
            <w:bottom w:val="none" w:sz="0" w:space="0" w:color="auto"/>
            <w:right w:val="none" w:sz="0" w:space="0" w:color="auto"/>
          </w:divBdr>
        </w:div>
        <w:div w:id="1109352555">
          <w:marLeft w:val="0"/>
          <w:marRight w:val="0"/>
          <w:marTop w:val="0"/>
          <w:marBottom w:val="0"/>
          <w:divBdr>
            <w:top w:val="none" w:sz="0" w:space="0" w:color="auto"/>
            <w:left w:val="none" w:sz="0" w:space="0" w:color="auto"/>
            <w:bottom w:val="none" w:sz="0" w:space="0" w:color="auto"/>
            <w:right w:val="none" w:sz="0" w:space="0" w:color="auto"/>
          </w:divBdr>
        </w:div>
        <w:div w:id="541289442">
          <w:marLeft w:val="0"/>
          <w:marRight w:val="0"/>
          <w:marTop w:val="0"/>
          <w:marBottom w:val="0"/>
          <w:divBdr>
            <w:top w:val="none" w:sz="0" w:space="0" w:color="auto"/>
            <w:left w:val="none" w:sz="0" w:space="0" w:color="auto"/>
            <w:bottom w:val="none" w:sz="0" w:space="0" w:color="auto"/>
            <w:right w:val="none" w:sz="0" w:space="0" w:color="auto"/>
          </w:divBdr>
        </w:div>
        <w:div w:id="1581939109">
          <w:marLeft w:val="0"/>
          <w:marRight w:val="0"/>
          <w:marTop w:val="0"/>
          <w:marBottom w:val="0"/>
          <w:divBdr>
            <w:top w:val="none" w:sz="0" w:space="0" w:color="auto"/>
            <w:left w:val="none" w:sz="0" w:space="0" w:color="auto"/>
            <w:bottom w:val="none" w:sz="0" w:space="0" w:color="auto"/>
            <w:right w:val="none" w:sz="0" w:space="0" w:color="auto"/>
          </w:divBdr>
        </w:div>
        <w:div w:id="1680961750">
          <w:marLeft w:val="0"/>
          <w:marRight w:val="0"/>
          <w:marTop w:val="0"/>
          <w:marBottom w:val="0"/>
          <w:divBdr>
            <w:top w:val="none" w:sz="0" w:space="0" w:color="auto"/>
            <w:left w:val="none" w:sz="0" w:space="0" w:color="auto"/>
            <w:bottom w:val="none" w:sz="0" w:space="0" w:color="auto"/>
            <w:right w:val="none" w:sz="0" w:space="0" w:color="auto"/>
          </w:divBdr>
        </w:div>
        <w:div w:id="1620449734">
          <w:marLeft w:val="0"/>
          <w:marRight w:val="0"/>
          <w:marTop w:val="0"/>
          <w:marBottom w:val="0"/>
          <w:divBdr>
            <w:top w:val="none" w:sz="0" w:space="0" w:color="auto"/>
            <w:left w:val="none" w:sz="0" w:space="0" w:color="auto"/>
            <w:bottom w:val="none" w:sz="0" w:space="0" w:color="auto"/>
            <w:right w:val="none" w:sz="0" w:space="0" w:color="auto"/>
          </w:divBdr>
        </w:div>
        <w:div w:id="1650524213">
          <w:marLeft w:val="0"/>
          <w:marRight w:val="0"/>
          <w:marTop w:val="0"/>
          <w:marBottom w:val="0"/>
          <w:divBdr>
            <w:top w:val="none" w:sz="0" w:space="0" w:color="auto"/>
            <w:left w:val="none" w:sz="0" w:space="0" w:color="auto"/>
            <w:bottom w:val="none" w:sz="0" w:space="0" w:color="auto"/>
            <w:right w:val="none" w:sz="0" w:space="0" w:color="auto"/>
          </w:divBdr>
        </w:div>
        <w:div w:id="1769429188">
          <w:marLeft w:val="0"/>
          <w:marRight w:val="0"/>
          <w:marTop w:val="0"/>
          <w:marBottom w:val="0"/>
          <w:divBdr>
            <w:top w:val="none" w:sz="0" w:space="0" w:color="auto"/>
            <w:left w:val="none" w:sz="0" w:space="0" w:color="auto"/>
            <w:bottom w:val="none" w:sz="0" w:space="0" w:color="auto"/>
            <w:right w:val="none" w:sz="0" w:space="0" w:color="auto"/>
          </w:divBdr>
        </w:div>
        <w:div w:id="1983657948">
          <w:marLeft w:val="0"/>
          <w:marRight w:val="0"/>
          <w:marTop w:val="0"/>
          <w:marBottom w:val="0"/>
          <w:divBdr>
            <w:top w:val="none" w:sz="0" w:space="0" w:color="auto"/>
            <w:left w:val="none" w:sz="0" w:space="0" w:color="auto"/>
            <w:bottom w:val="none" w:sz="0" w:space="0" w:color="auto"/>
            <w:right w:val="none" w:sz="0" w:space="0" w:color="auto"/>
          </w:divBdr>
        </w:div>
        <w:div w:id="249631310">
          <w:marLeft w:val="0"/>
          <w:marRight w:val="0"/>
          <w:marTop w:val="0"/>
          <w:marBottom w:val="0"/>
          <w:divBdr>
            <w:top w:val="none" w:sz="0" w:space="0" w:color="auto"/>
            <w:left w:val="none" w:sz="0" w:space="0" w:color="auto"/>
            <w:bottom w:val="none" w:sz="0" w:space="0" w:color="auto"/>
            <w:right w:val="none" w:sz="0" w:space="0" w:color="auto"/>
          </w:divBdr>
        </w:div>
        <w:div w:id="1473788632">
          <w:marLeft w:val="0"/>
          <w:marRight w:val="0"/>
          <w:marTop w:val="0"/>
          <w:marBottom w:val="0"/>
          <w:divBdr>
            <w:top w:val="none" w:sz="0" w:space="0" w:color="auto"/>
            <w:left w:val="none" w:sz="0" w:space="0" w:color="auto"/>
            <w:bottom w:val="none" w:sz="0" w:space="0" w:color="auto"/>
            <w:right w:val="none" w:sz="0" w:space="0" w:color="auto"/>
          </w:divBdr>
        </w:div>
        <w:div w:id="24406907">
          <w:marLeft w:val="0"/>
          <w:marRight w:val="0"/>
          <w:marTop w:val="0"/>
          <w:marBottom w:val="0"/>
          <w:divBdr>
            <w:top w:val="none" w:sz="0" w:space="0" w:color="auto"/>
            <w:left w:val="none" w:sz="0" w:space="0" w:color="auto"/>
            <w:bottom w:val="none" w:sz="0" w:space="0" w:color="auto"/>
            <w:right w:val="none" w:sz="0" w:space="0" w:color="auto"/>
          </w:divBdr>
        </w:div>
        <w:div w:id="1740979344">
          <w:marLeft w:val="0"/>
          <w:marRight w:val="0"/>
          <w:marTop w:val="0"/>
          <w:marBottom w:val="0"/>
          <w:divBdr>
            <w:top w:val="none" w:sz="0" w:space="0" w:color="auto"/>
            <w:left w:val="none" w:sz="0" w:space="0" w:color="auto"/>
            <w:bottom w:val="none" w:sz="0" w:space="0" w:color="auto"/>
            <w:right w:val="none" w:sz="0" w:space="0" w:color="auto"/>
          </w:divBdr>
        </w:div>
        <w:div w:id="1926110834">
          <w:marLeft w:val="0"/>
          <w:marRight w:val="0"/>
          <w:marTop w:val="0"/>
          <w:marBottom w:val="0"/>
          <w:divBdr>
            <w:top w:val="none" w:sz="0" w:space="0" w:color="auto"/>
            <w:left w:val="none" w:sz="0" w:space="0" w:color="auto"/>
            <w:bottom w:val="none" w:sz="0" w:space="0" w:color="auto"/>
            <w:right w:val="none" w:sz="0" w:space="0" w:color="auto"/>
          </w:divBdr>
        </w:div>
        <w:div w:id="60980066">
          <w:marLeft w:val="0"/>
          <w:marRight w:val="0"/>
          <w:marTop w:val="0"/>
          <w:marBottom w:val="0"/>
          <w:divBdr>
            <w:top w:val="none" w:sz="0" w:space="0" w:color="auto"/>
            <w:left w:val="none" w:sz="0" w:space="0" w:color="auto"/>
            <w:bottom w:val="none" w:sz="0" w:space="0" w:color="auto"/>
            <w:right w:val="none" w:sz="0" w:space="0" w:color="auto"/>
          </w:divBdr>
        </w:div>
        <w:div w:id="2056811785">
          <w:marLeft w:val="0"/>
          <w:marRight w:val="0"/>
          <w:marTop w:val="0"/>
          <w:marBottom w:val="0"/>
          <w:divBdr>
            <w:top w:val="none" w:sz="0" w:space="0" w:color="auto"/>
            <w:left w:val="none" w:sz="0" w:space="0" w:color="auto"/>
            <w:bottom w:val="none" w:sz="0" w:space="0" w:color="auto"/>
            <w:right w:val="none" w:sz="0" w:space="0" w:color="auto"/>
          </w:divBdr>
        </w:div>
        <w:div w:id="1958217506">
          <w:marLeft w:val="0"/>
          <w:marRight w:val="0"/>
          <w:marTop w:val="0"/>
          <w:marBottom w:val="0"/>
          <w:divBdr>
            <w:top w:val="none" w:sz="0" w:space="0" w:color="auto"/>
            <w:left w:val="none" w:sz="0" w:space="0" w:color="auto"/>
            <w:bottom w:val="none" w:sz="0" w:space="0" w:color="auto"/>
            <w:right w:val="none" w:sz="0" w:space="0" w:color="auto"/>
          </w:divBdr>
        </w:div>
        <w:div w:id="577909249">
          <w:marLeft w:val="0"/>
          <w:marRight w:val="0"/>
          <w:marTop w:val="0"/>
          <w:marBottom w:val="0"/>
          <w:divBdr>
            <w:top w:val="none" w:sz="0" w:space="0" w:color="auto"/>
            <w:left w:val="none" w:sz="0" w:space="0" w:color="auto"/>
            <w:bottom w:val="none" w:sz="0" w:space="0" w:color="auto"/>
            <w:right w:val="none" w:sz="0" w:space="0" w:color="auto"/>
          </w:divBdr>
        </w:div>
        <w:div w:id="1822959331">
          <w:marLeft w:val="0"/>
          <w:marRight w:val="0"/>
          <w:marTop w:val="0"/>
          <w:marBottom w:val="0"/>
          <w:divBdr>
            <w:top w:val="none" w:sz="0" w:space="0" w:color="auto"/>
            <w:left w:val="none" w:sz="0" w:space="0" w:color="auto"/>
            <w:bottom w:val="none" w:sz="0" w:space="0" w:color="auto"/>
            <w:right w:val="none" w:sz="0" w:space="0" w:color="auto"/>
          </w:divBdr>
        </w:div>
        <w:div w:id="1953436565">
          <w:marLeft w:val="0"/>
          <w:marRight w:val="0"/>
          <w:marTop w:val="0"/>
          <w:marBottom w:val="0"/>
          <w:divBdr>
            <w:top w:val="none" w:sz="0" w:space="0" w:color="auto"/>
            <w:left w:val="none" w:sz="0" w:space="0" w:color="auto"/>
            <w:bottom w:val="none" w:sz="0" w:space="0" w:color="auto"/>
            <w:right w:val="none" w:sz="0" w:space="0" w:color="auto"/>
          </w:divBdr>
        </w:div>
        <w:div w:id="1520659687">
          <w:marLeft w:val="0"/>
          <w:marRight w:val="0"/>
          <w:marTop w:val="0"/>
          <w:marBottom w:val="0"/>
          <w:divBdr>
            <w:top w:val="none" w:sz="0" w:space="0" w:color="auto"/>
            <w:left w:val="none" w:sz="0" w:space="0" w:color="auto"/>
            <w:bottom w:val="none" w:sz="0" w:space="0" w:color="auto"/>
            <w:right w:val="none" w:sz="0" w:space="0" w:color="auto"/>
          </w:divBdr>
        </w:div>
        <w:div w:id="1945647715">
          <w:marLeft w:val="0"/>
          <w:marRight w:val="0"/>
          <w:marTop w:val="0"/>
          <w:marBottom w:val="0"/>
          <w:divBdr>
            <w:top w:val="none" w:sz="0" w:space="0" w:color="auto"/>
            <w:left w:val="none" w:sz="0" w:space="0" w:color="auto"/>
            <w:bottom w:val="none" w:sz="0" w:space="0" w:color="auto"/>
            <w:right w:val="none" w:sz="0" w:space="0" w:color="auto"/>
          </w:divBdr>
        </w:div>
        <w:div w:id="139076912">
          <w:marLeft w:val="0"/>
          <w:marRight w:val="0"/>
          <w:marTop w:val="0"/>
          <w:marBottom w:val="0"/>
          <w:divBdr>
            <w:top w:val="none" w:sz="0" w:space="0" w:color="auto"/>
            <w:left w:val="none" w:sz="0" w:space="0" w:color="auto"/>
            <w:bottom w:val="none" w:sz="0" w:space="0" w:color="auto"/>
            <w:right w:val="none" w:sz="0" w:space="0" w:color="auto"/>
          </w:divBdr>
        </w:div>
        <w:div w:id="878975551">
          <w:marLeft w:val="0"/>
          <w:marRight w:val="0"/>
          <w:marTop w:val="0"/>
          <w:marBottom w:val="0"/>
          <w:divBdr>
            <w:top w:val="none" w:sz="0" w:space="0" w:color="auto"/>
            <w:left w:val="none" w:sz="0" w:space="0" w:color="auto"/>
            <w:bottom w:val="none" w:sz="0" w:space="0" w:color="auto"/>
            <w:right w:val="none" w:sz="0" w:space="0" w:color="auto"/>
          </w:divBdr>
        </w:div>
        <w:div w:id="1834299644">
          <w:marLeft w:val="0"/>
          <w:marRight w:val="0"/>
          <w:marTop w:val="0"/>
          <w:marBottom w:val="0"/>
          <w:divBdr>
            <w:top w:val="none" w:sz="0" w:space="0" w:color="auto"/>
            <w:left w:val="none" w:sz="0" w:space="0" w:color="auto"/>
            <w:bottom w:val="none" w:sz="0" w:space="0" w:color="auto"/>
            <w:right w:val="none" w:sz="0" w:space="0" w:color="auto"/>
          </w:divBdr>
        </w:div>
        <w:div w:id="1438987073">
          <w:marLeft w:val="0"/>
          <w:marRight w:val="0"/>
          <w:marTop w:val="0"/>
          <w:marBottom w:val="0"/>
          <w:divBdr>
            <w:top w:val="none" w:sz="0" w:space="0" w:color="auto"/>
            <w:left w:val="none" w:sz="0" w:space="0" w:color="auto"/>
            <w:bottom w:val="none" w:sz="0" w:space="0" w:color="auto"/>
            <w:right w:val="none" w:sz="0" w:space="0" w:color="auto"/>
          </w:divBdr>
        </w:div>
        <w:div w:id="1252468882">
          <w:marLeft w:val="0"/>
          <w:marRight w:val="0"/>
          <w:marTop w:val="0"/>
          <w:marBottom w:val="0"/>
          <w:divBdr>
            <w:top w:val="none" w:sz="0" w:space="0" w:color="auto"/>
            <w:left w:val="none" w:sz="0" w:space="0" w:color="auto"/>
            <w:bottom w:val="none" w:sz="0" w:space="0" w:color="auto"/>
            <w:right w:val="none" w:sz="0" w:space="0" w:color="auto"/>
          </w:divBdr>
        </w:div>
        <w:div w:id="2109035311">
          <w:marLeft w:val="0"/>
          <w:marRight w:val="0"/>
          <w:marTop w:val="0"/>
          <w:marBottom w:val="0"/>
          <w:divBdr>
            <w:top w:val="none" w:sz="0" w:space="0" w:color="auto"/>
            <w:left w:val="none" w:sz="0" w:space="0" w:color="auto"/>
            <w:bottom w:val="none" w:sz="0" w:space="0" w:color="auto"/>
            <w:right w:val="none" w:sz="0" w:space="0" w:color="auto"/>
          </w:divBdr>
        </w:div>
        <w:div w:id="1459713828">
          <w:marLeft w:val="0"/>
          <w:marRight w:val="0"/>
          <w:marTop w:val="0"/>
          <w:marBottom w:val="0"/>
          <w:divBdr>
            <w:top w:val="none" w:sz="0" w:space="0" w:color="auto"/>
            <w:left w:val="none" w:sz="0" w:space="0" w:color="auto"/>
            <w:bottom w:val="none" w:sz="0" w:space="0" w:color="auto"/>
            <w:right w:val="none" w:sz="0" w:space="0" w:color="auto"/>
          </w:divBdr>
        </w:div>
        <w:div w:id="1228958412">
          <w:marLeft w:val="0"/>
          <w:marRight w:val="0"/>
          <w:marTop w:val="0"/>
          <w:marBottom w:val="0"/>
          <w:divBdr>
            <w:top w:val="none" w:sz="0" w:space="0" w:color="auto"/>
            <w:left w:val="none" w:sz="0" w:space="0" w:color="auto"/>
            <w:bottom w:val="none" w:sz="0" w:space="0" w:color="auto"/>
            <w:right w:val="none" w:sz="0" w:space="0" w:color="auto"/>
          </w:divBdr>
        </w:div>
        <w:div w:id="1160077522">
          <w:marLeft w:val="0"/>
          <w:marRight w:val="0"/>
          <w:marTop w:val="0"/>
          <w:marBottom w:val="0"/>
          <w:divBdr>
            <w:top w:val="none" w:sz="0" w:space="0" w:color="auto"/>
            <w:left w:val="none" w:sz="0" w:space="0" w:color="auto"/>
            <w:bottom w:val="none" w:sz="0" w:space="0" w:color="auto"/>
            <w:right w:val="none" w:sz="0" w:space="0" w:color="auto"/>
          </w:divBdr>
        </w:div>
        <w:div w:id="255360763">
          <w:marLeft w:val="0"/>
          <w:marRight w:val="0"/>
          <w:marTop w:val="0"/>
          <w:marBottom w:val="0"/>
          <w:divBdr>
            <w:top w:val="none" w:sz="0" w:space="0" w:color="auto"/>
            <w:left w:val="none" w:sz="0" w:space="0" w:color="auto"/>
            <w:bottom w:val="none" w:sz="0" w:space="0" w:color="auto"/>
            <w:right w:val="none" w:sz="0" w:space="0" w:color="auto"/>
          </w:divBdr>
        </w:div>
        <w:div w:id="126749648">
          <w:marLeft w:val="0"/>
          <w:marRight w:val="0"/>
          <w:marTop w:val="0"/>
          <w:marBottom w:val="0"/>
          <w:divBdr>
            <w:top w:val="none" w:sz="0" w:space="0" w:color="auto"/>
            <w:left w:val="none" w:sz="0" w:space="0" w:color="auto"/>
            <w:bottom w:val="none" w:sz="0" w:space="0" w:color="auto"/>
            <w:right w:val="none" w:sz="0" w:space="0" w:color="auto"/>
          </w:divBdr>
        </w:div>
        <w:div w:id="785272714">
          <w:marLeft w:val="0"/>
          <w:marRight w:val="0"/>
          <w:marTop w:val="0"/>
          <w:marBottom w:val="0"/>
          <w:divBdr>
            <w:top w:val="none" w:sz="0" w:space="0" w:color="auto"/>
            <w:left w:val="none" w:sz="0" w:space="0" w:color="auto"/>
            <w:bottom w:val="none" w:sz="0" w:space="0" w:color="auto"/>
            <w:right w:val="none" w:sz="0" w:space="0" w:color="auto"/>
          </w:divBdr>
        </w:div>
        <w:div w:id="193691420">
          <w:marLeft w:val="0"/>
          <w:marRight w:val="0"/>
          <w:marTop w:val="0"/>
          <w:marBottom w:val="0"/>
          <w:divBdr>
            <w:top w:val="none" w:sz="0" w:space="0" w:color="auto"/>
            <w:left w:val="none" w:sz="0" w:space="0" w:color="auto"/>
            <w:bottom w:val="none" w:sz="0" w:space="0" w:color="auto"/>
            <w:right w:val="none" w:sz="0" w:space="0" w:color="auto"/>
          </w:divBdr>
        </w:div>
        <w:div w:id="1965842666">
          <w:marLeft w:val="0"/>
          <w:marRight w:val="0"/>
          <w:marTop w:val="0"/>
          <w:marBottom w:val="0"/>
          <w:divBdr>
            <w:top w:val="none" w:sz="0" w:space="0" w:color="auto"/>
            <w:left w:val="none" w:sz="0" w:space="0" w:color="auto"/>
            <w:bottom w:val="none" w:sz="0" w:space="0" w:color="auto"/>
            <w:right w:val="none" w:sz="0" w:space="0" w:color="auto"/>
          </w:divBdr>
        </w:div>
        <w:div w:id="448934499">
          <w:marLeft w:val="0"/>
          <w:marRight w:val="0"/>
          <w:marTop w:val="0"/>
          <w:marBottom w:val="0"/>
          <w:divBdr>
            <w:top w:val="none" w:sz="0" w:space="0" w:color="auto"/>
            <w:left w:val="none" w:sz="0" w:space="0" w:color="auto"/>
            <w:bottom w:val="none" w:sz="0" w:space="0" w:color="auto"/>
            <w:right w:val="none" w:sz="0" w:space="0" w:color="auto"/>
          </w:divBdr>
        </w:div>
        <w:div w:id="352878173">
          <w:marLeft w:val="0"/>
          <w:marRight w:val="0"/>
          <w:marTop w:val="0"/>
          <w:marBottom w:val="0"/>
          <w:divBdr>
            <w:top w:val="none" w:sz="0" w:space="0" w:color="auto"/>
            <w:left w:val="none" w:sz="0" w:space="0" w:color="auto"/>
            <w:bottom w:val="none" w:sz="0" w:space="0" w:color="auto"/>
            <w:right w:val="none" w:sz="0" w:space="0" w:color="auto"/>
          </w:divBdr>
        </w:div>
        <w:div w:id="1931810920">
          <w:marLeft w:val="0"/>
          <w:marRight w:val="0"/>
          <w:marTop w:val="0"/>
          <w:marBottom w:val="0"/>
          <w:divBdr>
            <w:top w:val="none" w:sz="0" w:space="0" w:color="auto"/>
            <w:left w:val="none" w:sz="0" w:space="0" w:color="auto"/>
            <w:bottom w:val="none" w:sz="0" w:space="0" w:color="auto"/>
            <w:right w:val="none" w:sz="0" w:space="0" w:color="auto"/>
          </w:divBdr>
        </w:div>
        <w:div w:id="1607884570">
          <w:marLeft w:val="0"/>
          <w:marRight w:val="0"/>
          <w:marTop w:val="0"/>
          <w:marBottom w:val="0"/>
          <w:divBdr>
            <w:top w:val="none" w:sz="0" w:space="0" w:color="auto"/>
            <w:left w:val="none" w:sz="0" w:space="0" w:color="auto"/>
            <w:bottom w:val="none" w:sz="0" w:space="0" w:color="auto"/>
            <w:right w:val="none" w:sz="0" w:space="0" w:color="auto"/>
          </w:divBdr>
        </w:div>
        <w:div w:id="27530966">
          <w:marLeft w:val="0"/>
          <w:marRight w:val="0"/>
          <w:marTop w:val="0"/>
          <w:marBottom w:val="0"/>
          <w:divBdr>
            <w:top w:val="none" w:sz="0" w:space="0" w:color="auto"/>
            <w:left w:val="none" w:sz="0" w:space="0" w:color="auto"/>
            <w:bottom w:val="none" w:sz="0" w:space="0" w:color="auto"/>
            <w:right w:val="none" w:sz="0" w:space="0" w:color="auto"/>
          </w:divBdr>
        </w:div>
        <w:div w:id="207231288">
          <w:marLeft w:val="0"/>
          <w:marRight w:val="0"/>
          <w:marTop w:val="0"/>
          <w:marBottom w:val="0"/>
          <w:divBdr>
            <w:top w:val="none" w:sz="0" w:space="0" w:color="auto"/>
            <w:left w:val="none" w:sz="0" w:space="0" w:color="auto"/>
            <w:bottom w:val="none" w:sz="0" w:space="0" w:color="auto"/>
            <w:right w:val="none" w:sz="0" w:space="0" w:color="auto"/>
          </w:divBdr>
        </w:div>
        <w:div w:id="119111435">
          <w:marLeft w:val="0"/>
          <w:marRight w:val="0"/>
          <w:marTop w:val="0"/>
          <w:marBottom w:val="0"/>
          <w:divBdr>
            <w:top w:val="none" w:sz="0" w:space="0" w:color="auto"/>
            <w:left w:val="none" w:sz="0" w:space="0" w:color="auto"/>
            <w:bottom w:val="none" w:sz="0" w:space="0" w:color="auto"/>
            <w:right w:val="none" w:sz="0" w:space="0" w:color="auto"/>
          </w:divBdr>
        </w:div>
        <w:div w:id="2030908859">
          <w:marLeft w:val="0"/>
          <w:marRight w:val="0"/>
          <w:marTop w:val="0"/>
          <w:marBottom w:val="0"/>
          <w:divBdr>
            <w:top w:val="none" w:sz="0" w:space="0" w:color="auto"/>
            <w:left w:val="none" w:sz="0" w:space="0" w:color="auto"/>
            <w:bottom w:val="none" w:sz="0" w:space="0" w:color="auto"/>
            <w:right w:val="none" w:sz="0" w:space="0" w:color="auto"/>
          </w:divBdr>
        </w:div>
        <w:div w:id="1454906437">
          <w:marLeft w:val="0"/>
          <w:marRight w:val="0"/>
          <w:marTop w:val="0"/>
          <w:marBottom w:val="0"/>
          <w:divBdr>
            <w:top w:val="none" w:sz="0" w:space="0" w:color="auto"/>
            <w:left w:val="none" w:sz="0" w:space="0" w:color="auto"/>
            <w:bottom w:val="none" w:sz="0" w:space="0" w:color="auto"/>
            <w:right w:val="none" w:sz="0" w:space="0" w:color="auto"/>
          </w:divBdr>
        </w:div>
        <w:div w:id="155806563">
          <w:marLeft w:val="0"/>
          <w:marRight w:val="0"/>
          <w:marTop w:val="0"/>
          <w:marBottom w:val="0"/>
          <w:divBdr>
            <w:top w:val="none" w:sz="0" w:space="0" w:color="auto"/>
            <w:left w:val="none" w:sz="0" w:space="0" w:color="auto"/>
            <w:bottom w:val="none" w:sz="0" w:space="0" w:color="auto"/>
            <w:right w:val="none" w:sz="0" w:space="0" w:color="auto"/>
          </w:divBdr>
        </w:div>
        <w:div w:id="1432120665">
          <w:marLeft w:val="0"/>
          <w:marRight w:val="0"/>
          <w:marTop w:val="0"/>
          <w:marBottom w:val="0"/>
          <w:divBdr>
            <w:top w:val="none" w:sz="0" w:space="0" w:color="auto"/>
            <w:left w:val="none" w:sz="0" w:space="0" w:color="auto"/>
            <w:bottom w:val="none" w:sz="0" w:space="0" w:color="auto"/>
            <w:right w:val="none" w:sz="0" w:space="0" w:color="auto"/>
          </w:divBdr>
        </w:div>
        <w:div w:id="436416039">
          <w:marLeft w:val="0"/>
          <w:marRight w:val="0"/>
          <w:marTop w:val="0"/>
          <w:marBottom w:val="0"/>
          <w:divBdr>
            <w:top w:val="none" w:sz="0" w:space="0" w:color="auto"/>
            <w:left w:val="none" w:sz="0" w:space="0" w:color="auto"/>
            <w:bottom w:val="none" w:sz="0" w:space="0" w:color="auto"/>
            <w:right w:val="none" w:sz="0" w:space="0" w:color="auto"/>
          </w:divBdr>
        </w:div>
        <w:div w:id="505245984">
          <w:marLeft w:val="0"/>
          <w:marRight w:val="0"/>
          <w:marTop w:val="0"/>
          <w:marBottom w:val="0"/>
          <w:divBdr>
            <w:top w:val="none" w:sz="0" w:space="0" w:color="auto"/>
            <w:left w:val="none" w:sz="0" w:space="0" w:color="auto"/>
            <w:bottom w:val="none" w:sz="0" w:space="0" w:color="auto"/>
            <w:right w:val="none" w:sz="0" w:space="0" w:color="auto"/>
          </w:divBdr>
        </w:div>
        <w:div w:id="2058772772">
          <w:marLeft w:val="0"/>
          <w:marRight w:val="0"/>
          <w:marTop w:val="0"/>
          <w:marBottom w:val="0"/>
          <w:divBdr>
            <w:top w:val="none" w:sz="0" w:space="0" w:color="auto"/>
            <w:left w:val="none" w:sz="0" w:space="0" w:color="auto"/>
            <w:bottom w:val="none" w:sz="0" w:space="0" w:color="auto"/>
            <w:right w:val="none" w:sz="0" w:space="0" w:color="auto"/>
          </w:divBdr>
        </w:div>
        <w:div w:id="1284192471">
          <w:marLeft w:val="0"/>
          <w:marRight w:val="0"/>
          <w:marTop w:val="0"/>
          <w:marBottom w:val="0"/>
          <w:divBdr>
            <w:top w:val="none" w:sz="0" w:space="0" w:color="auto"/>
            <w:left w:val="none" w:sz="0" w:space="0" w:color="auto"/>
            <w:bottom w:val="none" w:sz="0" w:space="0" w:color="auto"/>
            <w:right w:val="none" w:sz="0" w:space="0" w:color="auto"/>
          </w:divBdr>
        </w:div>
        <w:div w:id="593782819">
          <w:marLeft w:val="0"/>
          <w:marRight w:val="0"/>
          <w:marTop w:val="0"/>
          <w:marBottom w:val="0"/>
          <w:divBdr>
            <w:top w:val="none" w:sz="0" w:space="0" w:color="auto"/>
            <w:left w:val="none" w:sz="0" w:space="0" w:color="auto"/>
            <w:bottom w:val="none" w:sz="0" w:space="0" w:color="auto"/>
            <w:right w:val="none" w:sz="0" w:space="0" w:color="auto"/>
          </w:divBdr>
        </w:div>
        <w:div w:id="877086457">
          <w:marLeft w:val="0"/>
          <w:marRight w:val="0"/>
          <w:marTop w:val="0"/>
          <w:marBottom w:val="0"/>
          <w:divBdr>
            <w:top w:val="none" w:sz="0" w:space="0" w:color="auto"/>
            <w:left w:val="none" w:sz="0" w:space="0" w:color="auto"/>
            <w:bottom w:val="none" w:sz="0" w:space="0" w:color="auto"/>
            <w:right w:val="none" w:sz="0" w:space="0" w:color="auto"/>
          </w:divBdr>
        </w:div>
        <w:div w:id="1498839609">
          <w:marLeft w:val="0"/>
          <w:marRight w:val="0"/>
          <w:marTop w:val="0"/>
          <w:marBottom w:val="0"/>
          <w:divBdr>
            <w:top w:val="none" w:sz="0" w:space="0" w:color="auto"/>
            <w:left w:val="none" w:sz="0" w:space="0" w:color="auto"/>
            <w:bottom w:val="none" w:sz="0" w:space="0" w:color="auto"/>
            <w:right w:val="none" w:sz="0" w:space="0" w:color="auto"/>
          </w:divBdr>
        </w:div>
        <w:div w:id="2044667432">
          <w:marLeft w:val="0"/>
          <w:marRight w:val="0"/>
          <w:marTop w:val="0"/>
          <w:marBottom w:val="0"/>
          <w:divBdr>
            <w:top w:val="none" w:sz="0" w:space="0" w:color="auto"/>
            <w:left w:val="none" w:sz="0" w:space="0" w:color="auto"/>
            <w:bottom w:val="none" w:sz="0" w:space="0" w:color="auto"/>
            <w:right w:val="none" w:sz="0" w:space="0" w:color="auto"/>
          </w:divBdr>
        </w:div>
        <w:div w:id="1680424354">
          <w:marLeft w:val="0"/>
          <w:marRight w:val="0"/>
          <w:marTop w:val="0"/>
          <w:marBottom w:val="0"/>
          <w:divBdr>
            <w:top w:val="none" w:sz="0" w:space="0" w:color="auto"/>
            <w:left w:val="none" w:sz="0" w:space="0" w:color="auto"/>
            <w:bottom w:val="none" w:sz="0" w:space="0" w:color="auto"/>
            <w:right w:val="none" w:sz="0" w:space="0" w:color="auto"/>
          </w:divBdr>
        </w:div>
        <w:div w:id="2143158437">
          <w:marLeft w:val="0"/>
          <w:marRight w:val="0"/>
          <w:marTop w:val="0"/>
          <w:marBottom w:val="0"/>
          <w:divBdr>
            <w:top w:val="none" w:sz="0" w:space="0" w:color="auto"/>
            <w:left w:val="none" w:sz="0" w:space="0" w:color="auto"/>
            <w:bottom w:val="none" w:sz="0" w:space="0" w:color="auto"/>
            <w:right w:val="none" w:sz="0" w:space="0" w:color="auto"/>
          </w:divBdr>
        </w:div>
        <w:div w:id="92492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9986-DDE1-47D1-9C2B-9A8D3330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9115</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zaha_bh</dc:creator>
  <cp:lastModifiedBy>LS Ma</cp:lastModifiedBy>
  <cp:revision>2</cp:revision>
  <dcterms:created xsi:type="dcterms:W3CDTF">2014-06-17T19:48:00Z</dcterms:created>
  <dcterms:modified xsi:type="dcterms:W3CDTF">2014-06-17T19:48:00Z</dcterms:modified>
</cp:coreProperties>
</file>