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7678A" w14:textId="77777777" w:rsidR="00BB2696"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089C1213" w14:textId="77777777" w:rsidR="00BB2696"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83963</w:t>
      </w:r>
    </w:p>
    <w:p w14:paraId="666E0D89" w14:textId="77777777" w:rsidR="00BB2696"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MINIREVIEWS</w:t>
      </w:r>
    </w:p>
    <w:p w14:paraId="270A282C" w14:textId="77777777" w:rsidR="00BB2696" w:rsidRDefault="00BB2696">
      <w:pPr>
        <w:spacing w:line="360" w:lineRule="auto"/>
        <w:jc w:val="both"/>
      </w:pPr>
    </w:p>
    <w:p w14:paraId="4BB3ECEF" w14:textId="77777777" w:rsidR="00BB2696" w:rsidRDefault="00000000">
      <w:pPr>
        <w:spacing w:line="360" w:lineRule="auto"/>
        <w:jc w:val="both"/>
        <w:rPr>
          <w:rFonts w:ascii="Book Antiqua" w:eastAsia="Book Antiqua" w:hAnsi="Book Antiqua" w:cs="Book Antiqua"/>
          <w:b/>
          <w:color w:val="000000"/>
          <w:szCs w:val="20"/>
        </w:rPr>
      </w:pPr>
      <w:r>
        <w:rPr>
          <w:rFonts w:ascii="Book Antiqua" w:eastAsia="Book Antiqua" w:hAnsi="Book Antiqua" w:cs="Book Antiqua"/>
          <w:b/>
          <w:color w:val="000000"/>
          <w:szCs w:val="20"/>
        </w:rPr>
        <w:t>Inflammatory myofibroblastic tumor of the distal common bile duct: Literature review with focus on pathological examination</w:t>
      </w:r>
    </w:p>
    <w:p w14:paraId="50957B91" w14:textId="77777777" w:rsidR="00BB2696" w:rsidRDefault="00BB2696">
      <w:pPr>
        <w:spacing w:line="360" w:lineRule="auto"/>
        <w:jc w:val="both"/>
      </w:pPr>
    </w:p>
    <w:p w14:paraId="11B2555A" w14:textId="77777777" w:rsidR="00BB2696" w:rsidRDefault="00000000">
      <w:pPr>
        <w:spacing w:line="360" w:lineRule="auto"/>
        <w:jc w:val="both"/>
      </w:pPr>
      <w:r>
        <w:rPr>
          <w:rFonts w:ascii="Book Antiqua" w:eastAsia="Book Antiqua" w:hAnsi="Book Antiqua" w:cs="Book Antiqua"/>
          <w:color w:val="000000"/>
        </w:rPr>
        <w:t>Cordier</w:t>
      </w:r>
      <w:r>
        <w:rPr>
          <w:rFonts w:ascii="Book Antiqua" w:eastAsia="Book Antiqua" w:hAnsi="Book Antiqua" w:cs="Book Antiqua"/>
          <w:color w:val="000000"/>
          <w:szCs w:val="20"/>
        </w:rPr>
        <w:t xml:space="preserve"> F </w:t>
      </w:r>
      <w:r>
        <w:rPr>
          <w:rFonts w:ascii="Book Antiqua" w:eastAsia="Book Antiqua" w:hAnsi="Book Antiqua" w:cs="Book Antiqua"/>
          <w:i/>
          <w:iCs/>
          <w:color w:val="000000"/>
          <w:szCs w:val="20"/>
        </w:rPr>
        <w:t>et al</w:t>
      </w:r>
      <w:r>
        <w:rPr>
          <w:rFonts w:ascii="Book Antiqua" w:eastAsia="Book Antiqua" w:hAnsi="Book Antiqua" w:cs="Book Antiqua"/>
          <w:color w:val="000000"/>
          <w:szCs w:val="20"/>
        </w:rPr>
        <w:t>. IMT of the distal common bile duct</w:t>
      </w:r>
    </w:p>
    <w:p w14:paraId="018111D9" w14:textId="77777777" w:rsidR="00BB2696" w:rsidRDefault="00BB2696">
      <w:pPr>
        <w:spacing w:line="360" w:lineRule="auto"/>
        <w:jc w:val="both"/>
      </w:pPr>
    </w:p>
    <w:p w14:paraId="4F96757E" w14:textId="77777777" w:rsidR="00BB2696" w:rsidRDefault="00000000">
      <w:pPr>
        <w:spacing w:line="360" w:lineRule="auto"/>
        <w:jc w:val="both"/>
        <w:rPr>
          <w:lang w:val="nl-BE"/>
        </w:rPr>
      </w:pPr>
      <w:r>
        <w:rPr>
          <w:rFonts w:ascii="Book Antiqua" w:eastAsia="Book Antiqua" w:hAnsi="Book Antiqua" w:cs="Book Antiqua"/>
          <w:color w:val="000000"/>
          <w:lang w:val="nl-BE"/>
        </w:rPr>
        <w:t>Fleur Cordier, Anne Hoorens, Liesbeth Ferdinande, Jo Van Dorpe, David Creytens</w:t>
      </w:r>
    </w:p>
    <w:p w14:paraId="5A263D70" w14:textId="77777777" w:rsidR="00BB2696" w:rsidRDefault="00BB2696">
      <w:pPr>
        <w:spacing w:line="360" w:lineRule="auto"/>
        <w:jc w:val="both"/>
        <w:rPr>
          <w:lang w:val="nl-BE"/>
        </w:rPr>
      </w:pPr>
    </w:p>
    <w:p w14:paraId="080FCEC1" w14:textId="77777777" w:rsidR="00BB2696" w:rsidRDefault="00000000">
      <w:pPr>
        <w:spacing w:line="360" w:lineRule="auto"/>
        <w:jc w:val="both"/>
      </w:pPr>
      <w:r>
        <w:rPr>
          <w:rFonts w:ascii="Book Antiqua" w:eastAsia="Book Antiqua" w:hAnsi="Book Antiqua" w:cs="Book Antiqua"/>
          <w:b/>
          <w:bCs/>
          <w:color w:val="000000"/>
        </w:rPr>
        <w:t xml:space="preserve">Fleur Cordier, Anne Hoorens, Liesbeth Ferdinande, Jo Van Dorpe, David Creytens, </w:t>
      </w:r>
      <w:r>
        <w:rPr>
          <w:rFonts w:ascii="Book Antiqua" w:eastAsia="Book Antiqua" w:hAnsi="Book Antiqua" w:cs="Book Antiqua"/>
          <w:color w:val="000000"/>
        </w:rPr>
        <w:t>Department of Pathology, Ghent University Hospital, Ghent 9000, Belgium</w:t>
      </w:r>
    </w:p>
    <w:p w14:paraId="617B6627" w14:textId="77777777" w:rsidR="00BB2696" w:rsidRDefault="00BB2696">
      <w:pPr>
        <w:spacing w:line="360" w:lineRule="auto"/>
        <w:jc w:val="both"/>
      </w:pPr>
    </w:p>
    <w:p w14:paraId="560ACE2B" w14:textId="77777777" w:rsidR="00BB2696" w:rsidRDefault="0000000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Cordier F performed the writing of the paper and made the figures; Creytens D performed the study concept, design and review of the paper; Hoorens A, Ferdinande L and Van Dorpe J performed review of the paper; all authors read and approved the final paper.</w:t>
      </w:r>
    </w:p>
    <w:p w14:paraId="779425F4" w14:textId="77777777" w:rsidR="00BB2696" w:rsidRDefault="00BB2696">
      <w:pPr>
        <w:spacing w:line="360" w:lineRule="auto"/>
        <w:jc w:val="both"/>
      </w:pPr>
    </w:p>
    <w:p w14:paraId="0980F5C8" w14:textId="58BE017F" w:rsidR="00BB2696" w:rsidRDefault="00000000">
      <w:pPr>
        <w:spacing w:line="360" w:lineRule="auto"/>
        <w:jc w:val="both"/>
      </w:pPr>
      <w:r>
        <w:rPr>
          <w:rFonts w:ascii="Book Antiqua" w:eastAsia="Book Antiqua" w:hAnsi="Book Antiqua" w:cs="Book Antiqua"/>
          <w:b/>
          <w:bCs/>
          <w:color w:val="000000"/>
        </w:rPr>
        <w:t xml:space="preserve">Corresponding author: David Creytens, </w:t>
      </w:r>
      <w:r w:rsidR="00FB47F9">
        <w:rPr>
          <w:rFonts w:ascii="Book Antiqua" w:eastAsia="Book Antiqua" w:hAnsi="Book Antiqua" w:cs="Book Antiqua"/>
          <w:b/>
          <w:bCs/>
          <w:color w:val="000000"/>
        </w:rPr>
        <w:t>MD</w:t>
      </w:r>
      <w:r>
        <w:rPr>
          <w:rFonts w:ascii="Book Antiqua" w:eastAsia="Book Antiqua" w:hAnsi="Book Antiqua" w:cs="Book Antiqua"/>
          <w:b/>
          <w:bCs/>
          <w:color w:val="000000"/>
        </w:rPr>
        <w:t xml:space="preserve">, </w:t>
      </w:r>
      <w:r w:rsidR="00FB47F9">
        <w:rPr>
          <w:rFonts w:ascii="Book Antiqua" w:eastAsia="Book Antiqua" w:hAnsi="Book Antiqua" w:cs="Book Antiqua"/>
          <w:b/>
          <w:bCs/>
          <w:color w:val="000000"/>
        </w:rPr>
        <w:t>PD</w:t>
      </w:r>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Pathology, UZ Ghent, Corneel Heymanslaan 10 B-9000 Ghent Belgium, Ghent 9000, Belgium. david.creytens@uzgent.be</w:t>
      </w:r>
    </w:p>
    <w:p w14:paraId="3361C21D" w14:textId="77777777" w:rsidR="00BB2696" w:rsidRDefault="00BB2696">
      <w:pPr>
        <w:spacing w:line="360" w:lineRule="auto"/>
        <w:jc w:val="both"/>
      </w:pPr>
    </w:p>
    <w:p w14:paraId="48609ED0" w14:textId="77777777" w:rsidR="00BB2696"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February 17, 2023</w:t>
      </w:r>
    </w:p>
    <w:p w14:paraId="3DB967F5" w14:textId="77777777" w:rsidR="00BB2696"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May 31, 2023</w:t>
      </w:r>
    </w:p>
    <w:p w14:paraId="0CD5E60B" w14:textId="77777777" w:rsidR="00BB2696" w:rsidRDefault="00000000">
      <w:pPr>
        <w:spacing w:line="360" w:lineRule="auto"/>
        <w:jc w:val="both"/>
      </w:pPr>
      <w:r>
        <w:rPr>
          <w:rFonts w:ascii="Book Antiqua" w:eastAsia="Book Antiqua" w:hAnsi="Book Antiqua" w:cs="Book Antiqua"/>
          <w:b/>
          <w:bCs/>
        </w:rPr>
        <w:t xml:space="preserve">Accepted: </w:t>
      </w:r>
      <w:r>
        <w:rPr>
          <w:rFonts w:ascii="Book Antiqua" w:eastAsia="Book Antiqua" w:hAnsi="Book Antiqua" w:cs="Book Antiqua"/>
        </w:rPr>
        <w:t>June 26, 2023</w:t>
      </w:r>
    </w:p>
    <w:p w14:paraId="04E6E4C7" w14:textId="77777777" w:rsidR="00BB2696" w:rsidRDefault="00000000">
      <w:pPr>
        <w:spacing w:line="360" w:lineRule="auto"/>
        <w:jc w:val="both"/>
      </w:pPr>
      <w:r>
        <w:rPr>
          <w:rFonts w:ascii="Book Antiqua" w:eastAsia="Book Antiqua" w:hAnsi="Book Antiqua" w:cs="Book Antiqua"/>
          <w:b/>
          <w:bCs/>
        </w:rPr>
        <w:t xml:space="preserve">Published online: </w:t>
      </w:r>
      <w:r>
        <w:rPr>
          <w:rFonts w:ascii="Book Antiqua" w:hAnsi="Book Antiqua"/>
          <w:color w:val="000000"/>
          <w:shd w:val="clear" w:color="auto" w:fill="FFFFFF"/>
        </w:rPr>
        <w:t>July 16, 2023</w:t>
      </w:r>
    </w:p>
    <w:p w14:paraId="28E36349" w14:textId="77777777" w:rsidR="00BB2696" w:rsidRDefault="00BB2696">
      <w:pPr>
        <w:spacing w:line="360" w:lineRule="auto"/>
        <w:jc w:val="both"/>
        <w:sectPr w:rsidR="00BB2696">
          <w:footerReference w:type="default" r:id="rId7"/>
          <w:pgSz w:w="12240" w:h="15840"/>
          <w:pgMar w:top="1440" w:right="1440" w:bottom="1440" w:left="1440" w:header="720" w:footer="720" w:gutter="0"/>
          <w:cols w:space="720"/>
          <w:docGrid w:linePitch="360"/>
        </w:sectPr>
      </w:pPr>
    </w:p>
    <w:p w14:paraId="3664BBD1" w14:textId="77777777" w:rsidR="00BB2696" w:rsidRDefault="00000000">
      <w:pPr>
        <w:spacing w:line="360" w:lineRule="auto"/>
        <w:jc w:val="both"/>
      </w:pPr>
      <w:r>
        <w:rPr>
          <w:rFonts w:ascii="Book Antiqua" w:eastAsia="Book Antiqua" w:hAnsi="Book Antiqua" w:cs="Book Antiqua"/>
          <w:b/>
          <w:color w:val="000000"/>
        </w:rPr>
        <w:lastRenderedPageBreak/>
        <w:t>Abstract</w:t>
      </w:r>
    </w:p>
    <w:p w14:paraId="518601AA" w14:textId="77777777" w:rsidR="00BB2696" w:rsidRDefault="00000000">
      <w:pPr>
        <w:spacing w:line="360" w:lineRule="auto"/>
        <w:jc w:val="both"/>
      </w:pPr>
      <w:r>
        <w:rPr>
          <w:rFonts w:ascii="Book Antiqua" w:eastAsia="Book Antiqua" w:hAnsi="Book Antiqua" w:cs="Book Antiqua"/>
        </w:rPr>
        <w:t xml:space="preserve">Inflammatory myofibroblastic tumor (IMT) of the biliary tract is rare, and often difficult to diagnose or to distinguish from other tumors due to its atypical clinical presentation and nonspecific radiological features. Histologically, IMTs are (myo)fibroblastic neoplasms with a prominent inflammatory infiltrate. They are characterized by receptor tyrosine kinase gene rearrangements, most often involving an </w:t>
      </w:r>
      <w:r>
        <w:rPr>
          <w:rFonts w:ascii="Book Antiqua" w:eastAsia="Book Antiqua" w:hAnsi="Book Antiqua" w:cs="Book Antiqua"/>
          <w:color w:val="000000"/>
        </w:rPr>
        <w:t>anaplastic lymphoma kinase (</w:t>
      </w:r>
      <w:r>
        <w:rPr>
          <w:rFonts w:ascii="Book Antiqua" w:eastAsia="Book Antiqua" w:hAnsi="Book Antiqua" w:cs="Book Antiqua"/>
          <w:i/>
          <w:iCs/>
          <w:color w:val="000000"/>
        </w:rPr>
        <w:t>ALK</w:t>
      </w:r>
      <w:r>
        <w:rPr>
          <w:rFonts w:ascii="Book Antiqua" w:eastAsia="Book Antiqua" w:hAnsi="Book Antiqua" w:cs="Book Antiqua"/>
          <w:color w:val="000000"/>
        </w:rPr>
        <w:t>)</w:t>
      </w:r>
      <w:r>
        <w:rPr>
          <w:rFonts w:ascii="Book Antiqua" w:eastAsia="Book Antiqua" w:hAnsi="Book Antiqua" w:cs="Book Antiqua"/>
        </w:rPr>
        <w:t xml:space="preserve"> translocation. The final diagnosis of IMT depends on histopathology and immunohistochemical examination. In this manuscript, we provide a clinical and morphomolecular overview of IMT and the difficulties that may arise in using immunohistochemical and molecular techniques in diagnosing IMT.</w:t>
      </w:r>
    </w:p>
    <w:p w14:paraId="1CFAAE34" w14:textId="77777777" w:rsidR="00BB2696" w:rsidRDefault="00BB2696">
      <w:pPr>
        <w:spacing w:line="360" w:lineRule="auto"/>
        <w:jc w:val="both"/>
      </w:pPr>
    </w:p>
    <w:p w14:paraId="57F9B364" w14:textId="77777777" w:rsidR="00BB2696"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Inflammatory myofibroblastic tumor; Fluorescence In situ hybridization; Next-generation sequencing; Mesenchymal tumors of the gastrointestinal tract</w:t>
      </w:r>
    </w:p>
    <w:p w14:paraId="2163ED81" w14:textId="77777777" w:rsidR="00BB2696" w:rsidRDefault="00BB2696">
      <w:pPr>
        <w:spacing w:line="360" w:lineRule="auto"/>
        <w:jc w:val="both"/>
      </w:pPr>
    </w:p>
    <w:p w14:paraId="119B301A" w14:textId="77777777" w:rsidR="00BB2696" w:rsidRDefault="00000000">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bookmarkEnd w:id="0"/>
      <w:r>
        <w:rPr>
          <w:rFonts w:ascii="Book Antiqua" w:eastAsia="Book Antiqua" w:hAnsi="Book Antiqua" w:cs="Book Antiqua"/>
          <w:color w:val="000000"/>
        </w:rPr>
        <w:t xml:space="preserve"> </w:t>
      </w:r>
    </w:p>
    <w:bookmarkEnd w:id="1"/>
    <w:p w14:paraId="09911ECE" w14:textId="77777777" w:rsidR="00BB2696" w:rsidRDefault="00BB2696">
      <w:pPr>
        <w:spacing w:line="360" w:lineRule="auto"/>
        <w:jc w:val="both"/>
        <w:rPr>
          <w:lang w:eastAsia="zh-CN"/>
        </w:rPr>
      </w:pPr>
    </w:p>
    <w:p w14:paraId="1F5771A5" w14:textId="77777777" w:rsidR="00BB2696" w:rsidRDefault="00000000">
      <w:pPr>
        <w:spacing w:line="360" w:lineRule="auto"/>
        <w:jc w:val="both"/>
        <w:rPr>
          <w:rFonts w:ascii="Book Antiqua" w:eastAsia="Book Antiqua" w:hAnsi="Book Antiqua" w:cs="Book Antiqua"/>
        </w:rPr>
      </w:pPr>
      <w:bookmarkStart w:id="4" w:name="_Hlk88512899"/>
      <w:bookmarkStart w:id="5" w:name="_Hlk88512352"/>
      <w:bookmarkEnd w:id="2"/>
      <w:r>
        <w:rPr>
          <w:rFonts w:ascii="Book Antiqua" w:hAnsi="Book Antiqua" w:cs="Book Antiqua" w:hint="eastAsia"/>
          <w:b/>
          <w:color w:val="000000"/>
          <w:lang w:eastAsia="zh-CN"/>
        </w:rPr>
        <w:t>Citation:</w:t>
      </w:r>
      <w:bookmarkEnd w:id="3"/>
      <w:bookmarkEnd w:id="4"/>
      <w:r>
        <w:rPr>
          <w:rFonts w:ascii="Book Antiqua" w:hAnsi="Book Antiqua" w:cs="Book Antiqua" w:hint="eastAsia"/>
          <w:color w:val="000000"/>
          <w:lang w:eastAsia="zh-CN"/>
        </w:rPr>
        <w:t xml:space="preserve"> </w:t>
      </w:r>
      <w:bookmarkEnd w:id="5"/>
      <w:r>
        <w:rPr>
          <w:rFonts w:ascii="Book Antiqua" w:eastAsia="Book Antiqua" w:hAnsi="Book Antiqua" w:cs="Book Antiqua"/>
        </w:rPr>
        <w:t xml:space="preserve">Cordier F, Hoorens A, Ferdinande L, Van Dorpe J, Creytens D. </w:t>
      </w:r>
      <w:r>
        <w:rPr>
          <w:rFonts w:ascii="Book Antiqua" w:eastAsia="Book Antiqua" w:hAnsi="Book Antiqua" w:cs="Book Antiqua"/>
          <w:bCs/>
          <w:color w:val="000000"/>
          <w:szCs w:val="20"/>
        </w:rPr>
        <w:t>Inflammatory myofibroblastic tumor of the distal common bile duct: Literature review with focus on pathological examination</w:t>
      </w:r>
      <w:r>
        <w:rPr>
          <w:rFonts w:ascii="Book Antiqua" w:eastAsia="Book Antiqua" w:hAnsi="Book Antiqua" w:cs="Book Antiqua"/>
        </w:rPr>
        <w:t xml:space="preserve">. </w:t>
      </w:r>
      <w:r>
        <w:rPr>
          <w:rFonts w:ascii="Book Antiqua" w:eastAsia="Book Antiqua" w:hAnsi="Book Antiqua" w:cs="Book Antiqua"/>
          <w:i/>
          <w:iCs/>
        </w:rPr>
        <w:t>World J Clin Cases</w:t>
      </w:r>
      <w:r>
        <w:rPr>
          <w:rFonts w:ascii="Book Antiqua" w:eastAsia="Book Antiqua" w:hAnsi="Book Antiqua" w:cs="Book Antiqua"/>
        </w:rPr>
        <w:t xml:space="preserve"> 2023; 11(20): 4734-4739</w:t>
      </w:r>
    </w:p>
    <w:p w14:paraId="78AF923E" w14:textId="77777777" w:rsidR="00BB2696" w:rsidRDefault="00000000">
      <w:pPr>
        <w:spacing w:line="360" w:lineRule="auto"/>
        <w:jc w:val="both"/>
        <w:rPr>
          <w:rFonts w:ascii="Book Antiqua" w:eastAsia="Book Antiqua" w:hAnsi="Book Antiqua" w:cs="Book Antiqua"/>
        </w:rPr>
      </w:pPr>
      <w:r>
        <w:rPr>
          <w:rFonts w:ascii="Book Antiqua" w:eastAsia="Book Antiqua" w:hAnsi="Book Antiqua" w:cs="Book Antiqua"/>
          <w:b/>
          <w:bCs/>
        </w:rPr>
        <w:t>URL:</w:t>
      </w:r>
      <w:r>
        <w:rPr>
          <w:rFonts w:ascii="Book Antiqua" w:eastAsia="Book Antiqua" w:hAnsi="Book Antiqua" w:cs="Book Antiqua"/>
        </w:rPr>
        <w:t xml:space="preserve"> https://www.wjgnet.com/2307-8960/full/v11/i20/4734.htm</w:t>
      </w:r>
    </w:p>
    <w:p w14:paraId="028A436C" w14:textId="77777777" w:rsidR="00BB2696" w:rsidRDefault="00000000">
      <w:pPr>
        <w:spacing w:line="360" w:lineRule="auto"/>
        <w:jc w:val="both"/>
        <w:rPr>
          <w:rFonts w:ascii="Book Antiqua" w:eastAsia="Book Antiqua" w:hAnsi="Book Antiqua" w:cs="Book Antiqua"/>
          <w:b/>
          <w:color w:val="000000"/>
          <w:szCs w:val="20"/>
        </w:rPr>
      </w:pPr>
      <w:r>
        <w:rPr>
          <w:rFonts w:ascii="Book Antiqua" w:eastAsia="Book Antiqua" w:hAnsi="Book Antiqua" w:cs="Book Antiqua"/>
          <w:b/>
          <w:bCs/>
        </w:rPr>
        <w:t xml:space="preserve">DOI: </w:t>
      </w:r>
      <w:r>
        <w:rPr>
          <w:rFonts w:ascii="Book Antiqua" w:eastAsia="Book Antiqua" w:hAnsi="Book Antiqua" w:cs="Book Antiqua"/>
        </w:rPr>
        <w:t>https://dx.doi.org/10.12998/wjcc.v11.i20.4734</w:t>
      </w:r>
    </w:p>
    <w:p w14:paraId="0D49331F" w14:textId="77777777" w:rsidR="00BB2696" w:rsidRDefault="00BB2696">
      <w:pPr>
        <w:spacing w:line="360" w:lineRule="auto"/>
        <w:jc w:val="both"/>
      </w:pPr>
    </w:p>
    <w:p w14:paraId="4C3AD82C" w14:textId="77777777" w:rsidR="00BB2696"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Inflammatory myofibroblastic tumor (IMT) of the</w:t>
      </w:r>
      <w:r>
        <w:rPr>
          <w:rFonts w:ascii="Book Antiqua" w:eastAsia="Book Antiqua" w:hAnsi="Book Antiqua" w:cs="Book Antiqua"/>
          <w:color w:val="000000" w:themeColor="text1"/>
        </w:rPr>
        <w:t xml:space="preserve"> intrapancreatic biliary tract </w:t>
      </w:r>
      <w:r>
        <w:rPr>
          <w:rFonts w:ascii="Book Antiqua" w:eastAsia="Book Antiqua" w:hAnsi="Book Antiqua" w:cs="Book Antiqua"/>
        </w:rPr>
        <w:t>is rare and often difficult to diagnose. In this manuscript, we give a recent update of the clinicopathological features of IMT with focus on the pathological and molecular characteristics.</w:t>
      </w:r>
    </w:p>
    <w:p w14:paraId="0883EB64" w14:textId="77777777" w:rsidR="00BB2696" w:rsidRDefault="00BB2696">
      <w:pPr>
        <w:spacing w:line="360" w:lineRule="auto"/>
        <w:jc w:val="both"/>
      </w:pPr>
    </w:p>
    <w:p w14:paraId="47EA1699" w14:textId="77777777" w:rsidR="00BB2696" w:rsidRDefault="00000000">
      <w:pPr>
        <w:spacing w:line="360" w:lineRule="auto"/>
        <w:jc w:val="both"/>
      </w:pPr>
      <w:r>
        <w:rPr>
          <w:rFonts w:ascii="Book Antiqua" w:eastAsia="Book Antiqua" w:hAnsi="Book Antiqua" w:cs="Book Antiqua"/>
          <w:b/>
          <w:caps/>
          <w:color w:val="000000"/>
          <w:u w:val="single"/>
        </w:rPr>
        <w:t>INTRODUCTION</w:t>
      </w:r>
    </w:p>
    <w:p w14:paraId="7A71B90E" w14:textId="77777777" w:rsidR="00BB2696" w:rsidRDefault="00000000">
      <w:pPr>
        <w:spacing w:line="360" w:lineRule="auto"/>
        <w:jc w:val="both"/>
      </w:pPr>
      <w:r>
        <w:rPr>
          <w:rFonts w:ascii="Book Antiqua" w:eastAsia="Book Antiqua" w:hAnsi="Book Antiqua" w:cs="Book Antiqua"/>
          <w:color w:val="000000"/>
        </w:rPr>
        <w:lastRenderedPageBreak/>
        <w:t>Inflammatory myofibroblastic tumor (IMT) is a (myo)fibroblastic neoplasm with a prominent inflammatory infiltrate, consisting mainly of lymphocytes and plasma cells. Originally, IMT was reported in the lung by Brunn</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but the term IMT was first proposed in 1990 by Pettinato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w:t>
      </w:r>
      <w:r>
        <w:rPr>
          <w:rFonts w:ascii="Book Antiqua" w:eastAsia="Book Antiqua" w:hAnsi="Book Antiqua" w:cs="Book Antiqua"/>
          <w:color w:val="000000"/>
        </w:rPr>
        <w:t>. It was regarded as an inflammatory pseudotumor until it was officially considered a separate entity by the World Health Organization (WHO) in 2002</w:t>
      </w:r>
      <w:r>
        <w:rPr>
          <w:rFonts w:ascii="Book Antiqua" w:eastAsia="Book Antiqua" w:hAnsi="Book Antiqua" w:cs="Book Antiqua"/>
          <w:color w:val="000000"/>
          <w:vertAlign w:val="superscript"/>
        </w:rPr>
        <w:t>[3-5]</w:t>
      </w:r>
      <w:r>
        <w:rPr>
          <w:rFonts w:ascii="Book Antiqua" w:eastAsia="Book Antiqua" w:hAnsi="Book Antiqua" w:cs="Book Antiqua"/>
          <w:color w:val="000000"/>
        </w:rPr>
        <w:t>. In the gastrointestinal tract, IMT occurs mainly in the small intestine and colon. It typically forms in the submucosa, muscularis propria or mesentery and gives rise to abdominal pain, intestinal obstruction or fever. IMT of the pancreas and biliary tract is extremely rare; few cases have been reported</w:t>
      </w:r>
      <w:r>
        <w:rPr>
          <w:rFonts w:ascii="Book Antiqua" w:eastAsia="Book Antiqua" w:hAnsi="Book Antiqua" w:cs="Book Antiqua"/>
          <w:color w:val="000000"/>
          <w:vertAlign w:val="superscript"/>
        </w:rPr>
        <w:t>[4-7]</w:t>
      </w:r>
      <w:r>
        <w:rPr>
          <w:rFonts w:ascii="Book Antiqua" w:eastAsia="Book Antiqua" w:hAnsi="Book Antiqua" w:cs="Book Antiqua"/>
          <w:color w:val="000000"/>
        </w:rPr>
        <w:t>.</w:t>
      </w:r>
    </w:p>
    <w:p w14:paraId="77D5473E" w14:textId="77777777" w:rsidR="00BB2696" w:rsidRDefault="00000000">
      <w:pPr>
        <w:spacing w:line="360" w:lineRule="auto"/>
        <w:ind w:firstLineChars="200" w:firstLine="480"/>
        <w:jc w:val="both"/>
      </w:pPr>
      <w:r>
        <w:rPr>
          <w:rFonts w:ascii="Book Antiqua" w:eastAsia="Book Antiqua" w:hAnsi="Book Antiqua" w:cs="Book Antiqua"/>
          <w:color w:val="000000"/>
        </w:rPr>
        <w:t>Recently, we encountered an IMT in the lumen of the distal common bile duct near the ampulla, in a 64-year-old woman. This lesion was discovered incidentally during follow-up imaging of the patient's metastatic breast carcinoma. Radiological examination revealed a mass, measuring approximately 17 by 14 mm, exerting pressure on the distal choledochus and resulting in bile duct dilatation of 11 mm. Interestingly, the patient did not exhibit any symptomatic signs related to this finding (no signs of obstructive jaundice). Clinically, there was suspicion of an ampullary carcinoma, leading to the decision to perform a Whipple resection. Macroscopically, a myxoid lesion was seen intrapancreatic, occupying the lumen of the common bile duct (2.1 cm ×</w:t>
      </w:r>
      <w:r>
        <w:rPr>
          <w:rFonts w:ascii="Book Antiqua" w:hAnsi="Book Antiqua" w:cs="Book Antiqua" w:hint="eastAsia"/>
          <w:color w:val="000000"/>
          <w:lang w:eastAsia="zh-CN"/>
        </w:rPr>
        <w:t xml:space="preserve"> </w:t>
      </w:r>
      <w:r>
        <w:rPr>
          <w:rFonts w:ascii="Book Antiqua" w:eastAsia="Book Antiqua" w:hAnsi="Book Antiqua" w:cs="Book Antiqua"/>
          <w:color w:val="000000"/>
        </w:rPr>
        <w:t>1.6 cm) (Figure 1). Microscopical examination revealed an intraluminal mesenchymal lesion consisting of plump spindle cells with pale cytoplasm containing a vesicular nucleus. The stroma was myxoid with an inflammatory infiltrate composed of lymphocytes, plasma cells, macrophages and scarce eosinophils (Figure 2A). There was no necrosis or brisk mitotic activity. On immunohistochemistry (IHC), the tumor was negative for desmin, SOX10, S100, pancytokeratin AE1/AE3, DOG1 and CD34. IgG4/IgG ratio was normal. There was cytoplasmic immunohistochemical positivity for anaplastic lymphoma kinase (ALK) (Figure 2B), rendering the diagnosis of an IMT.</w:t>
      </w:r>
    </w:p>
    <w:p w14:paraId="4C1B0AC9" w14:textId="77777777" w:rsidR="00BB2696" w:rsidRDefault="00000000">
      <w:pPr>
        <w:spacing w:line="360" w:lineRule="auto"/>
        <w:ind w:firstLineChars="200" w:firstLine="480"/>
        <w:jc w:val="both"/>
      </w:pPr>
      <w:r>
        <w:rPr>
          <w:rFonts w:ascii="Book Antiqua" w:eastAsia="Book Antiqua" w:hAnsi="Book Antiqua" w:cs="Book Antiqua"/>
          <w:color w:val="000000"/>
        </w:rPr>
        <w:t xml:space="preserve">In this case, the histopathological differential diagnosis included gastrointestinal stromal tumor (GIST) and IgG4-related disease, which were ruled out by IHC. However, due to the exceptionally rare location of the lesion in the lumen of the common bile duct, </w:t>
      </w:r>
      <w:r>
        <w:rPr>
          <w:rFonts w:ascii="Book Antiqua" w:eastAsia="Book Antiqua" w:hAnsi="Book Antiqua" w:cs="Book Antiqua"/>
          <w:color w:val="000000"/>
        </w:rPr>
        <w:lastRenderedPageBreak/>
        <w:t xml:space="preserve">additional fluorescence in situ hybridization (FISH) was performed to confirm the diagnosis of an IMT. Unfortunately, FISH could not confirm an ALK rearrangement, with only a split of signals in 12% of the counted tumor cells (equivocal result). Subsequently, RNA next-generation sequencing (NGS) was performed and detected an </w:t>
      </w:r>
      <w:r>
        <w:rPr>
          <w:rFonts w:ascii="Book Antiqua" w:eastAsia="Book Antiqua" w:hAnsi="Book Antiqua" w:cs="Book Antiqua"/>
          <w:i/>
          <w:iCs/>
          <w:color w:val="000000"/>
        </w:rPr>
        <w:t>EML4::ALK</w:t>
      </w:r>
      <w:r>
        <w:rPr>
          <w:rFonts w:ascii="Book Antiqua" w:eastAsia="Book Antiqua" w:hAnsi="Book Antiqua" w:cs="Book Antiqua"/>
          <w:color w:val="000000"/>
        </w:rPr>
        <w:t xml:space="preserve"> fusion, confirming the diagnosis of IMT in our patient</w:t>
      </w:r>
      <w:r>
        <w:rPr>
          <w:rFonts w:ascii="Book Antiqua" w:eastAsia="Book Antiqua" w:hAnsi="Book Antiqua" w:cs="Book Antiqua"/>
          <w:color w:val="000000"/>
          <w:vertAlign w:val="superscript"/>
        </w:rPr>
        <w:t>[8]</w:t>
      </w:r>
      <w:r>
        <w:rPr>
          <w:rFonts w:ascii="Book Antiqua" w:eastAsia="Book Antiqua" w:hAnsi="Book Antiqua" w:cs="Book Antiqua"/>
          <w:color w:val="000000"/>
        </w:rPr>
        <w:t>.</w:t>
      </w:r>
    </w:p>
    <w:p w14:paraId="4479A533" w14:textId="77777777" w:rsidR="00BB2696" w:rsidRDefault="00BB2696">
      <w:pPr>
        <w:spacing w:line="360" w:lineRule="auto"/>
        <w:jc w:val="both"/>
      </w:pPr>
    </w:p>
    <w:p w14:paraId="09C369C0" w14:textId="77777777" w:rsidR="00BB2696" w:rsidRDefault="00000000">
      <w:pPr>
        <w:spacing w:line="360" w:lineRule="auto"/>
        <w:jc w:val="both"/>
      </w:pPr>
      <w:r>
        <w:rPr>
          <w:rFonts w:ascii="Book Antiqua" w:eastAsia="Book Antiqua" w:hAnsi="Book Antiqua" w:cs="Book Antiqua"/>
          <w:b/>
          <w:bCs/>
          <w:caps/>
          <w:color w:val="000000"/>
          <w:u w:val="single"/>
        </w:rPr>
        <w:t>Clinical manifestations</w:t>
      </w:r>
    </w:p>
    <w:p w14:paraId="28BCA485" w14:textId="77777777" w:rsidR="00BB2696" w:rsidRDefault="00000000">
      <w:pPr>
        <w:spacing w:line="360" w:lineRule="auto"/>
        <w:jc w:val="both"/>
      </w:pPr>
      <w:r>
        <w:rPr>
          <w:rFonts w:ascii="Book Antiqua" w:eastAsia="Book Antiqua" w:hAnsi="Book Antiqua" w:cs="Book Antiqua"/>
          <w:color w:val="000000"/>
        </w:rPr>
        <w:t>The age group for IMT is wide, but it usually occurs in children and young adults with no sex predilection</w:t>
      </w:r>
      <w:r>
        <w:rPr>
          <w:rFonts w:ascii="Book Antiqua" w:eastAsia="Book Antiqua" w:hAnsi="Book Antiqua" w:cs="Book Antiqua"/>
          <w:color w:val="000000"/>
          <w:vertAlign w:val="superscript"/>
        </w:rPr>
        <w:t>[3-5,9,10]</w:t>
      </w:r>
      <w:r>
        <w:rPr>
          <w:rFonts w:ascii="Book Antiqua" w:eastAsia="Book Antiqua" w:hAnsi="Book Antiqua" w:cs="Book Antiqua"/>
          <w:color w:val="000000"/>
        </w:rPr>
        <w:t>. In the pancreas, IMT usually occurs in the head of the pancreas and in the bile duct, it is more commonly seen in the hilus of the liver. It causes painless obstructive jaundice, abdominal pain, weight loss and fever</w:t>
      </w:r>
      <w:r>
        <w:rPr>
          <w:rFonts w:ascii="Book Antiqua" w:eastAsia="Book Antiqua" w:hAnsi="Book Antiqua" w:cs="Book Antiqua"/>
          <w:color w:val="000000"/>
          <w:vertAlign w:val="superscript"/>
        </w:rPr>
        <w:t>[4,6,9-11]</w:t>
      </w:r>
      <w:r>
        <w:rPr>
          <w:rFonts w:ascii="Book Antiqua" w:eastAsia="Book Antiqua" w:hAnsi="Book Antiqua" w:cs="Book Antiqua"/>
          <w:color w:val="000000"/>
        </w:rPr>
        <w:t>.</w:t>
      </w:r>
    </w:p>
    <w:p w14:paraId="68005DE0" w14:textId="77777777" w:rsidR="00BB2696" w:rsidRDefault="00000000">
      <w:pPr>
        <w:spacing w:line="360" w:lineRule="auto"/>
        <w:ind w:firstLineChars="200" w:firstLine="480"/>
        <w:jc w:val="both"/>
      </w:pPr>
      <w:r>
        <w:rPr>
          <w:rFonts w:ascii="Book Antiqua" w:eastAsia="Book Antiqua" w:hAnsi="Book Antiqua" w:cs="Book Antiqua"/>
          <w:color w:val="000000"/>
        </w:rPr>
        <w:t>Because of the rarity of IMT in the common bile duct or pancreatic head, its atypical clinical presentation and nonspecific radiological features, it is often difficult to distinguish IMT from other tumors. Therefore, most IMTs are surgically removed before definitive diagnosis</w:t>
      </w:r>
      <w:r>
        <w:rPr>
          <w:rFonts w:ascii="Book Antiqua" w:eastAsia="Book Antiqua" w:hAnsi="Book Antiqua" w:cs="Book Antiqua"/>
          <w:color w:val="000000"/>
          <w:vertAlign w:val="superscript"/>
        </w:rPr>
        <w:t>[3-5,9,10]</w:t>
      </w:r>
      <w:r>
        <w:rPr>
          <w:rFonts w:ascii="Book Antiqua" w:eastAsia="Book Antiqua" w:hAnsi="Book Antiqua" w:cs="Book Antiqua"/>
          <w:color w:val="000000"/>
        </w:rPr>
        <w:t>.</w:t>
      </w:r>
    </w:p>
    <w:p w14:paraId="711E593A" w14:textId="77777777" w:rsidR="00BB2696" w:rsidRDefault="00BB2696">
      <w:pPr>
        <w:spacing w:line="360" w:lineRule="auto"/>
        <w:jc w:val="both"/>
      </w:pPr>
    </w:p>
    <w:p w14:paraId="3451F3C4" w14:textId="77777777" w:rsidR="00BB2696" w:rsidRDefault="00000000">
      <w:pPr>
        <w:spacing w:line="360" w:lineRule="auto"/>
        <w:jc w:val="both"/>
      </w:pPr>
      <w:r>
        <w:rPr>
          <w:rFonts w:ascii="Book Antiqua" w:eastAsia="Book Antiqua" w:hAnsi="Book Antiqua" w:cs="Book Antiqua"/>
          <w:b/>
          <w:bCs/>
          <w:caps/>
          <w:color w:val="000000"/>
          <w:u w:val="single"/>
        </w:rPr>
        <w:t>Pathological and molecular features</w:t>
      </w:r>
    </w:p>
    <w:p w14:paraId="47017D0B" w14:textId="77777777" w:rsidR="00BB2696" w:rsidRDefault="00000000">
      <w:pPr>
        <w:spacing w:line="360" w:lineRule="auto"/>
        <w:jc w:val="both"/>
      </w:pPr>
      <w:r>
        <w:rPr>
          <w:rFonts w:ascii="Book Antiqua" w:eastAsia="Book Antiqua" w:hAnsi="Book Antiqua" w:cs="Book Antiqua"/>
          <w:color w:val="000000"/>
        </w:rPr>
        <w:t>IMTs may be solid, fleshy or gelatinous, with a white to yellowish-brown cut surface. In a minority of cases calcifications, bleeding and necrosis occur. The tumor size ranges from 1 cm to 20 cm, with an average of 6 cm</w:t>
      </w:r>
      <w:r>
        <w:rPr>
          <w:rFonts w:ascii="Book Antiqua" w:eastAsia="Book Antiqua" w:hAnsi="Book Antiqua" w:cs="Book Antiqua"/>
          <w:color w:val="000000"/>
          <w:vertAlign w:val="superscript"/>
        </w:rPr>
        <w:t>[12-14]</w:t>
      </w:r>
      <w:r>
        <w:rPr>
          <w:rFonts w:ascii="Book Antiqua" w:eastAsia="Book Antiqua" w:hAnsi="Book Antiqua" w:cs="Book Antiqua"/>
          <w:color w:val="000000"/>
        </w:rPr>
        <w:t>.</w:t>
      </w:r>
    </w:p>
    <w:p w14:paraId="1F26FCD8" w14:textId="77777777" w:rsidR="00BB2696" w:rsidRDefault="00000000">
      <w:pPr>
        <w:spacing w:line="360" w:lineRule="auto"/>
        <w:ind w:firstLineChars="200" w:firstLine="480"/>
        <w:jc w:val="both"/>
      </w:pPr>
      <w:r>
        <w:rPr>
          <w:rFonts w:ascii="Book Antiqua" w:eastAsia="Book Antiqua" w:hAnsi="Book Antiqua" w:cs="Book Antiqua"/>
          <w:color w:val="000000"/>
        </w:rPr>
        <w:t xml:space="preserve">Histologically, IMTs are composed of myofibroblastic spindle cells and inflammatory cells. Coffin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described three basic histological patterns: a myxoid/vascular pattern, a compact spindle cell pattern and a hypocellular fibrous (fibromatosis-like) pattern. These patterns are often seen in combination within the same tumor. The myxoid/vascular pattern has a fasciitis-like appearance, with loosely arranged plump spindle cells in an edematous or myxoid stroma and a prominent vasculature. The inflammatory infiltrate often demonstrates more neutrophils and eosinophils, and less plasma cells than in the other two patterns. The compact spindle cell pattern resembles fibrous histiocytoma with compact spindle cells intermixed by </w:t>
      </w:r>
      <w:r>
        <w:rPr>
          <w:rFonts w:ascii="Book Antiqua" w:eastAsia="Book Antiqua" w:hAnsi="Book Antiqua" w:cs="Book Antiqua"/>
          <w:color w:val="000000"/>
        </w:rPr>
        <w:lastRenderedPageBreak/>
        <w:t>inflammatory cells (lymphocytes, plasma cells and eosinophils). The fibromatosis-like pattern is relatively hypocellular with a dense collagenous stroma showing scattered lymphocytes, plasma cells and eosinophils resembling a desmoid fibromatosis or scar</w:t>
      </w:r>
      <w:r>
        <w:rPr>
          <w:rFonts w:ascii="Book Antiqua" w:eastAsia="Book Antiqua" w:hAnsi="Book Antiqua" w:cs="Book Antiqua"/>
          <w:color w:val="000000"/>
          <w:vertAlign w:val="superscript"/>
        </w:rPr>
        <w:t>[12,13,16]</w:t>
      </w:r>
      <w:r>
        <w:rPr>
          <w:rFonts w:ascii="Book Antiqua" w:eastAsia="Book Antiqua" w:hAnsi="Book Antiqua" w:cs="Book Antiqua"/>
          <w:color w:val="000000"/>
        </w:rPr>
        <w:t>.</w:t>
      </w:r>
    </w:p>
    <w:p w14:paraId="35BEA8E3" w14:textId="77777777" w:rsidR="00BB2696" w:rsidRDefault="00000000">
      <w:pPr>
        <w:spacing w:line="360" w:lineRule="auto"/>
        <w:ind w:firstLineChars="200" w:firstLine="480"/>
        <w:jc w:val="both"/>
      </w:pPr>
      <w:r>
        <w:rPr>
          <w:rFonts w:ascii="Book Antiqua" w:eastAsia="Book Antiqua" w:hAnsi="Book Antiqua" w:cs="Book Antiqua"/>
          <w:color w:val="000000"/>
        </w:rPr>
        <w:t>The spindle cells of IMT are typically uniform and predominantly myofibroblastic. Mild nuclear pleomorphism may be seen, but hyperchromasia is absent</w:t>
      </w:r>
      <w:r>
        <w:rPr>
          <w:rFonts w:ascii="Book Antiqua" w:eastAsia="Book Antiqua" w:hAnsi="Book Antiqua" w:cs="Book Antiqua"/>
          <w:color w:val="000000"/>
          <w:vertAlign w:val="superscript"/>
        </w:rPr>
        <w:t>[5,13]</w:t>
      </w:r>
      <w:r>
        <w:rPr>
          <w:rFonts w:ascii="Book Antiqua" w:eastAsia="Book Antiqua" w:hAnsi="Book Antiqua" w:cs="Book Antiqua"/>
          <w:color w:val="000000"/>
        </w:rPr>
        <w:t>. About half of the cases contain scattered 'ganglion-like' cells. These are larger polygonal cells with abundant amphophilic to eosinophilic cytoplasm, large vesicular nuclei and prominent nucleoli, similar to those seen in proliferative fasciitis</w:t>
      </w:r>
      <w:r>
        <w:rPr>
          <w:rFonts w:ascii="Book Antiqua" w:eastAsia="Book Antiqua" w:hAnsi="Book Antiqua" w:cs="Book Antiqua"/>
          <w:color w:val="000000"/>
          <w:vertAlign w:val="superscript"/>
        </w:rPr>
        <w:t>[12,14]</w:t>
      </w:r>
      <w:r>
        <w:rPr>
          <w:rFonts w:ascii="Book Antiqua" w:eastAsia="Book Antiqua" w:hAnsi="Book Antiqua" w:cs="Book Antiqua"/>
          <w:color w:val="000000"/>
        </w:rPr>
        <w:t>. Mitotic activity is low (0–2 mitoses per 10 high power fields, and atypical mitoses are rare</w:t>
      </w:r>
      <w:r>
        <w:rPr>
          <w:rFonts w:ascii="Book Antiqua" w:eastAsia="Book Antiqua" w:hAnsi="Book Antiqua" w:cs="Book Antiqua"/>
          <w:color w:val="000000"/>
          <w:vertAlign w:val="superscript"/>
        </w:rPr>
        <w:t>[5,12,13,15,17]</w:t>
      </w:r>
      <w:r>
        <w:rPr>
          <w:rFonts w:ascii="Book Antiqua" w:eastAsia="Book Antiqua" w:hAnsi="Book Antiqua" w:cs="Book Antiqua"/>
          <w:color w:val="000000"/>
        </w:rPr>
        <w:t>. Necrosis and vascular invasion are rare, but can be observed</w:t>
      </w:r>
      <w:r>
        <w:rPr>
          <w:rFonts w:ascii="Book Antiqua" w:eastAsia="Book Antiqua" w:hAnsi="Book Antiqua" w:cs="Book Antiqua"/>
          <w:color w:val="000000"/>
          <w:vertAlign w:val="superscript"/>
        </w:rPr>
        <w:t>[5,12,13,15,18]</w:t>
      </w:r>
      <w:r>
        <w:rPr>
          <w:rFonts w:ascii="Book Antiqua" w:eastAsia="Book Antiqua" w:hAnsi="Book Antiqua" w:cs="Book Antiqua"/>
          <w:color w:val="000000"/>
        </w:rPr>
        <w:t xml:space="preserve">. Coffin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showed that the presence of necrosis, hypercellularity and ganglion-like cells was not related to clinical features, outcome or ALK reactivity. The presence of atypical mitoses should raise the possibility of an alternative diagnosis. In rare cases, IMT shows a higher-grade morphology with increased cellularity, epithelioid/histiocytoid or round cell morphology, marked nuclear atypia, frequent mitoses, atypical mitotic figures and/or necrosis</w:t>
      </w:r>
      <w:r>
        <w:rPr>
          <w:rFonts w:ascii="Book Antiqua" w:eastAsia="Book Antiqua" w:hAnsi="Book Antiqua" w:cs="Book Antiqua"/>
          <w:color w:val="000000"/>
          <w:vertAlign w:val="superscript"/>
        </w:rPr>
        <w:t>[5,12,13,15,16,19-21]</w:t>
      </w:r>
      <w:r>
        <w:rPr>
          <w:rFonts w:ascii="Book Antiqua" w:eastAsia="Book Antiqua" w:hAnsi="Book Antiqua" w:cs="Book Antiqua"/>
          <w:color w:val="000000"/>
        </w:rPr>
        <w:t>. This variant is referred to as epithelioid inflammatory myofibroblastic sarcoma (EIMS). EIMS occurs mainly intra-abdominal, is associated with a more aggressive course and shows a male predominance</w:t>
      </w:r>
      <w:r>
        <w:rPr>
          <w:rFonts w:ascii="Book Antiqua" w:eastAsia="Book Antiqua" w:hAnsi="Book Antiqua" w:cs="Book Antiqua"/>
          <w:color w:val="000000"/>
          <w:vertAlign w:val="superscript"/>
        </w:rPr>
        <w:t>[5,7,16,19,22]</w:t>
      </w:r>
      <w:r>
        <w:rPr>
          <w:rFonts w:ascii="Book Antiqua" w:eastAsia="Book Antiqua" w:hAnsi="Book Antiqua" w:cs="Book Antiqua"/>
          <w:color w:val="000000"/>
        </w:rPr>
        <w:t>.</w:t>
      </w:r>
    </w:p>
    <w:p w14:paraId="6E61CBB4" w14:textId="77777777" w:rsidR="00BB2696" w:rsidRDefault="00000000">
      <w:pPr>
        <w:spacing w:line="360" w:lineRule="auto"/>
        <w:ind w:firstLineChars="200" w:firstLine="480"/>
        <w:jc w:val="both"/>
      </w:pPr>
      <w:r>
        <w:rPr>
          <w:rFonts w:ascii="Book Antiqua" w:eastAsia="Book Antiqua" w:hAnsi="Book Antiqua" w:cs="Book Antiqua"/>
          <w:color w:val="000000"/>
        </w:rPr>
        <w:t>Immunohistochemically, IMTs demonstrate diffuse positivity for vimentin, muscle-specific actin and smooth muscle actin; and may show focal reactivity for cytokeratin, clearly showing the myofibroblastic nature of the tumor</w:t>
      </w:r>
      <w:r>
        <w:rPr>
          <w:rFonts w:ascii="Book Antiqua" w:eastAsia="Book Antiqua" w:hAnsi="Book Antiqua" w:cs="Book Antiqua"/>
          <w:color w:val="000000"/>
          <w:vertAlign w:val="superscript"/>
        </w:rPr>
        <w:t>[5,13,15]</w:t>
      </w:r>
      <w:r>
        <w:rPr>
          <w:rFonts w:ascii="Book Antiqua" w:eastAsia="Book Antiqua" w:hAnsi="Book Antiqua" w:cs="Book Antiqua"/>
          <w:color w:val="000000"/>
        </w:rPr>
        <w:t>. Staining for desmin and calponin is often focal</w:t>
      </w:r>
      <w:r>
        <w:rPr>
          <w:rFonts w:ascii="Book Antiqua" w:eastAsia="Book Antiqua" w:hAnsi="Book Antiqua" w:cs="Book Antiqua"/>
          <w:color w:val="000000"/>
          <w:vertAlign w:val="superscript"/>
        </w:rPr>
        <w:t>[7,12,13,18]</w:t>
      </w:r>
      <w:r>
        <w:rPr>
          <w:rFonts w:ascii="Book Antiqua" w:eastAsia="Book Antiqua" w:hAnsi="Book Antiqua" w:cs="Book Antiqua"/>
          <w:color w:val="000000"/>
        </w:rPr>
        <w:t>. A significant proportion of IMTs show nuclear MDM2 expression</w:t>
      </w:r>
      <w:r>
        <w:rPr>
          <w:rFonts w:ascii="Book Antiqua" w:eastAsia="Book Antiqua" w:hAnsi="Book Antiqua" w:cs="Book Antiqua"/>
          <w:color w:val="000000"/>
          <w:vertAlign w:val="superscript"/>
        </w:rPr>
        <w:t>[12,15,18]</w:t>
      </w:r>
      <w:r>
        <w:rPr>
          <w:rFonts w:ascii="Book Antiqua" w:eastAsia="Book Antiqua" w:hAnsi="Book Antiqua" w:cs="Book Antiqua"/>
          <w:color w:val="000000"/>
        </w:rPr>
        <w:t>.</w:t>
      </w:r>
    </w:p>
    <w:p w14:paraId="38D09DEB" w14:textId="77777777" w:rsidR="00BB2696" w:rsidRDefault="00000000">
      <w:pPr>
        <w:spacing w:line="360" w:lineRule="auto"/>
        <w:ind w:firstLineChars="200" w:firstLine="480"/>
        <w:jc w:val="both"/>
      </w:pPr>
      <w:r>
        <w:rPr>
          <w:rFonts w:ascii="Book Antiqua" w:eastAsia="Book Antiqua" w:hAnsi="Book Antiqua" w:cs="Book Antiqua"/>
          <w:color w:val="000000"/>
        </w:rPr>
        <w:t>IMTs are characterized by the presence of receptor tyrosine kinase gene rearrangements. This finding provides further support for the neoplastic nature of IMTs and their differentiation from inflammatory pseudotumors</w:t>
      </w:r>
      <w:r>
        <w:rPr>
          <w:rFonts w:ascii="Book Antiqua" w:eastAsia="Book Antiqua" w:hAnsi="Book Antiqua" w:cs="Book Antiqua"/>
          <w:color w:val="000000"/>
          <w:vertAlign w:val="superscript"/>
        </w:rPr>
        <w:t>[5,8,12,23,25]</w:t>
      </w:r>
      <w:r>
        <w:rPr>
          <w:rFonts w:ascii="Book Antiqua" w:eastAsia="Book Antiqua" w:hAnsi="Book Antiqua" w:cs="Book Antiqua"/>
          <w:color w:val="000000"/>
        </w:rPr>
        <w:t xml:space="preserve">. About 50% of IMTs, particularly those arising in young patients, show chromosomal translocations involving the </w:t>
      </w:r>
      <w:r>
        <w:rPr>
          <w:rFonts w:ascii="Book Antiqua" w:eastAsia="Book Antiqua" w:hAnsi="Book Antiqua" w:cs="Book Antiqua"/>
          <w:i/>
          <w:iCs/>
          <w:color w:val="000000"/>
        </w:rPr>
        <w:t>ALK</w:t>
      </w:r>
      <w:r>
        <w:rPr>
          <w:rFonts w:ascii="Book Antiqua" w:eastAsia="Book Antiqua" w:hAnsi="Book Antiqua" w:cs="Book Antiqua"/>
          <w:color w:val="000000"/>
        </w:rPr>
        <w:t xml:space="preserve"> locus on chromosome 2p23, leading to activation of the ALK tyrosine kinase, </w:t>
      </w:r>
      <w:r>
        <w:rPr>
          <w:rFonts w:ascii="Book Antiqua" w:eastAsia="Book Antiqua" w:hAnsi="Book Antiqua" w:cs="Book Antiqua"/>
          <w:color w:val="000000"/>
        </w:rPr>
        <w:lastRenderedPageBreak/>
        <w:t>resulting in ALK protein expression on IHC</w:t>
      </w:r>
      <w:r>
        <w:rPr>
          <w:rFonts w:ascii="Book Antiqua" w:eastAsia="Book Antiqua" w:hAnsi="Book Antiqua" w:cs="Book Antiqua"/>
          <w:color w:val="000000"/>
          <w:vertAlign w:val="superscript"/>
        </w:rPr>
        <w:t>[5,8,12,19,23,24,26]</w:t>
      </w:r>
      <w:r>
        <w:rPr>
          <w:rFonts w:ascii="Book Antiqua" w:eastAsia="Book Antiqua" w:hAnsi="Book Antiqua" w:cs="Book Antiqua"/>
          <w:color w:val="000000"/>
        </w:rPr>
        <w:t xml:space="preserve">. Multiple fusion partners to </w:t>
      </w:r>
      <w:r>
        <w:rPr>
          <w:rFonts w:ascii="Book Antiqua" w:eastAsia="Book Antiqua" w:hAnsi="Book Antiqua" w:cs="Book Antiqua"/>
          <w:i/>
          <w:iCs/>
          <w:color w:val="000000"/>
        </w:rPr>
        <w:t xml:space="preserve">ALK </w:t>
      </w:r>
      <w:r>
        <w:rPr>
          <w:rFonts w:ascii="Book Antiqua" w:eastAsia="Book Antiqua" w:hAnsi="Book Antiqua" w:cs="Book Antiqua"/>
          <w:color w:val="000000"/>
        </w:rPr>
        <w:t xml:space="preserve">have been described in IMTs, including </w:t>
      </w:r>
      <w:r>
        <w:rPr>
          <w:rFonts w:ascii="Book Antiqua" w:eastAsia="Book Antiqua" w:hAnsi="Book Antiqua" w:cs="Book Antiqua"/>
          <w:i/>
          <w:iCs/>
          <w:color w:val="000000"/>
        </w:rPr>
        <w:t>TPM3</w:t>
      </w:r>
      <w:r>
        <w:rPr>
          <w:rFonts w:ascii="Book Antiqua" w:eastAsia="Book Antiqua" w:hAnsi="Book Antiqua" w:cs="Book Antiqua"/>
          <w:color w:val="000000"/>
        </w:rPr>
        <w:t xml:space="preserve">, </w:t>
      </w:r>
      <w:r>
        <w:rPr>
          <w:rFonts w:ascii="Book Antiqua" w:eastAsia="Book Antiqua" w:hAnsi="Book Antiqua" w:cs="Book Antiqua"/>
          <w:i/>
          <w:iCs/>
          <w:color w:val="000000"/>
        </w:rPr>
        <w:t>TPM4</w:t>
      </w:r>
      <w:r>
        <w:rPr>
          <w:rFonts w:ascii="Book Antiqua" w:eastAsia="Book Antiqua" w:hAnsi="Book Antiqua" w:cs="Book Antiqua"/>
          <w:color w:val="000000"/>
        </w:rPr>
        <w:t xml:space="preserve">, </w:t>
      </w:r>
      <w:r>
        <w:rPr>
          <w:rFonts w:ascii="Book Antiqua" w:eastAsia="Book Antiqua" w:hAnsi="Book Antiqua" w:cs="Book Antiqua"/>
          <w:i/>
          <w:iCs/>
          <w:color w:val="000000"/>
        </w:rPr>
        <w:t>CARS</w:t>
      </w:r>
      <w:r>
        <w:rPr>
          <w:rFonts w:ascii="Book Antiqua" w:eastAsia="Book Antiqua" w:hAnsi="Book Antiqua" w:cs="Book Antiqua"/>
          <w:color w:val="000000"/>
        </w:rPr>
        <w:t xml:space="preserve">, </w:t>
      </w:r>
      <w:r>
        <w:rPr>
          <w:rFonts w:ascii="Book Antiqua" w:eastAsia="Book Antiqua" w:hAnsi="Book Antiqua" w:cs="Book Antiqua"/>
          <w:i/>
          <w:iCs/>
          <w:color w:val="000000"/>
        </w:rPr>
        <w:t>ATIC</w:t>
      </w:r>
      <w:r>
        <w:rPr>
          <w:rFonts w:ascii="Book Antiqua" w:eastAsia="Book Antiqua" w:hAnsi="Book Antiqua" w:cs="Book Antiqua"/>
          <w:color w:val="000000"/>
        </w:rPr>
        <w:t xml:space="preserve">, </w:t>
      </w:r>
      <w:r>
        <w:rPr>
          <w:rFonts w:ascii="Book Antiqua" w:eastAsia="Book Antiqua" w:hAnsi="Book Antiqua" w:cs="Book Antiqua"/>
          <w:i/>
          <w:iCs/>
          <w:color w:val="000000"/>
        </w:rPr>
        <w:t>SEC31L1</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CLTC, </w:t>
      </w:r>
      <w:r>
        <w:rPr>
          <w:rFonts w:ascii="Book Antiqua" w:eastAsia="Book Antiqua" w:hAnsi="Book Antiqua" w:cs="Book Antiqua"/>
          <w:color w:val="000000"/>
        </w:rPr>
        <w:t>among others</w:t>
      </w:r>
      <w:r>
        <w:rPr>
          <w:rFonts w:ascii="Book Antiqua" w:eastAsia="Book Antiqua" w:hAnsi="Book Antiqua" w:cs="Book Antiqua"/>
          <w:color w:val="000000"/>
          <w:vertAlign w:val="superscript"/>
        </w:rPr>
        <w:t>[5,8,23,25,27-32]</w:t>
      </w:r>
      <w:r>
        <w:rPr>
          <w:rFonts w:ascii="Book Antiqua" w:eastAsia="Book Antiqua" w:hAnsi="Book Antiqua" w:cs="Book Antiqua"/>
          <w:color w:val="000000"/>
        </w:rPr>
        <w:t xml:space="preserve">. </w:t>
      </w:r>
      <w:r>
        <w:rPr>
          <w:rFonts w:ascii="Book Antiqua" w:eastAsia="Book Antiqua" w:hAnsi="Book Antiqua" w:cs="Book Antiqua"/>
          <w:i/>
          <w:iCs/>
          <w:color w:val="000000"/>
        </w:rPr>
        <w:t>EML4::ALK</w:t>
      </w:r>
      <w:r>
        <w:rPr>
          <w:rFonts w:ascii="Book Antiqua" w:eastAsia="Book Antiqua" w:hAnsi="Book Antiqua" w:cs="Book Antiqua"/>
          <w:color w:val="000000"/>
        </w:rPr>
        <w:t xml:space="preserve"> gene fusions, as present in our case, have been described in IMTs, mostly occurrng in the lung and soft tissue</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ALK overexpression can be detected on IHC, however localization within the cells seems to be determined by the fusion partner. In general, a diffuse cytoplasmatic staining is seen due to the cytoplasmatic localization of the fusion partner of </w:t>
      </w:r>
      <w:r>
        <w:rPr>
          <w:rFonts w:ascii="Book Antiqua" w:eastAsia="Book Antiqua" w:hAnsi="Book Antiqua" w:cs="Book Antiqua"/>
          <w:i/>
          <w:iCs/>
          <w:color w:val="000000"/>
        </w:rPr>
        <w:t>ALK,</w:t>
      </w:r>
      <w:r>
        <w:rPr>
          <w:rFonts w:ascii="Book Antiqua" w:eastAsia="Book Antiqua" w:hAnsi="Book Antiqua" w:cs="Book Antiqua"/>
          <w:color w:val="000000"/>
        </w:rPr>
        <w:t xml:space="preserve"> </w:t>
      </w:r>
      <w:r>
        <w:rPr>
          <w:rFonts w:ascii="Book Antiqua" w:eastAsia="Book Antiqua" w:hAnsi="Book Antiqua" w:cs="Book Antiqua"/>
          <w:i/>
          <w:iCs/>
          <w:color w:val="000000"/>
        </w:rPr>
        <w:t>e.g.</w:t>
      </w:r>
      <w:r>
        <w:rPr>
          <w:rFonts w:ascii="Book Antiqua" w:eastAsia="Book Antiqua" w:hAnsi="Book Antiqua" w:cs="Book Antiqua"/>
          <w:color w:val="000000"/>
        </w:rPr>
        <w:t xml:space="preserve"> </w:t>
      </w:r>
      <w:r>
        <w:rPr>
          <w:rFonts w:ascii="Book Antiqua" w:eastAsia="Book Antiqua" w:hAnsi="Book Antiqua" w:cs="Book Antiqua"/>
          <w:i/>
          <w:iCs/>
          <w:color w:val="000000"/>
        </w:rPr>
        <w:t>TPM3</w:t>
      </w:r>
      <w:r>
        <w:rPr>
          <w:rFonts w:ascii="Book Antiqua" w:eastAsia="Book Antiqua" w:hAnsi="Book Antiqua" w:cs="Book Antiqua"/>
          <w:color w:val="000000"/>
        </w:rPr>
        <w:t xml:space="preserve">, </w:t>
      </w:r>
      <w:r>
        <w:rPr>
          <w:rFonts w:ascii="Book Antiqua" w:eastAsia="Book Antiqua" w:hAnsi="Book Antiqua" w:cs="Book Antiqua"/>
          <w:i/>
          <w:iCs/>
          <w:color w:val="000000"/>
        </w:rPr>
        <w:t>TPM4</w:t>
      </w:r>
      <w:r>
        <w:rPr>
          <w:rFonts w:ascii="Book Antiqua" w:eastAsia="Book Antiqua" w:hAnsi="Book Antiqua" w:cs="Book Antiqua"/>
          <w:color w:val="000000"/>
        </w:rPr>
        <w:t xml:space="preserve">, </w:t>
      </w:r>
      <w:r>
        <w:rPr>
          <w:rFonts w:ascii="Book Antiqua" w:eastAsia="Book Antiqua" w:hAnsi="Book Antiqua" w:cs="Book Antiqua"/>
          <w:i/>
          <w:iCs/>
          <w:color w:val="000000"/>
        </w:rPr>
        <w:t>CARS</w:t>
      </w:r>
      <w:r>
        <w:rPr>
          <w:rFonts w:ascii="Book Antiqua" w:eastAsia="Book Antiqua" w:hAnsi="Book Antiqua" w:cs="Book Antiqua"/>
          <w:color w:val="000000"/>
        </w:rPr>
        <w:t xml:space="preserve">, </w:t>
      </w:r>
      <w:r>
        <w:rPr>
          <w:rFonts w:ascii="Book Antiqua" w:eastAsia="Book Antiqua" w:hAnsi="Book Antiqua" w:cs="Book Antiqua"/>
          <w:i/>
          <w:iCs/>
          <w:color w:val="000000"/>
        </w:rPr>
        <w:t>ATIC</w:t>
      </w:r>
      <w:r>
        <w:rPr>
          <w:rFonts w:ascii="Book Antiqua" w:eastAsia="Book Antiqua" w:hAnsi="Book Antiqua" w:cs="Book Antiqua"/>
          <w:color w:val="000000"/>
        </w:rPr>
        <w:t xml:space="preserve"> and </w:t>
      </w:r>
      <w:r>
        <w:rPr>
          <w:rFonts w:ascii="Book Antiqua" w:eastAsia="Book Antiqua" w:hAnsi="Book Antiqua" w:cs="Book Antiqua"/>
          <w:i/>
          <w:iCs/>
          <w:color w:val="000000"/>
        </w:rPr>
        <w:t>SEC31L1</w:t>
      </w:r>
      <w:r>
        <w:rPr>
          <w:rFonts w:ascii="Book Antiqua" w:eastAsia="Book Antiqua" w:hAnsi="Book Antiqua" w:cs="Book Antiqua"/>
          <w:color w:val="000000"/>
          <w:vertAlign w:val="superscript"/>
        </w:rPr>
        <w:t>[12,19,30-32]</w:t>
      </w:r>
      <w:r>
        <w:rPr>
          <w:rFonts w:ascii="Book Antiqua" w:eastAsia="Book Antiqua" w:hAnsi="Book Antiqua" w:cs="Book Antiqua"/>
          <w:color w:val="000000"/>
        </w:rPr>
        <w:t xml:space="preserve">. A granular cytoplasmic staining has been described in IMTs with </w:t>
      </w:r>
      <w:r>
        <w:rPr>
          <w:rFonts w:ascii="Book Antiqua" w:eastAsia="Book Antiqua" w:hAnsi="Book Antiqua" w:cs="Book Antiqua"/>
          <w:i/>
          <w:iCs/>
          <w:color w:val="000000"/>
        </w:rPr>
        <w:t>CLTC</w:t>
      </w:r>
      <w:r>
        <w:rPr>
          <w:rFonts w:ascii="Book Antiqua" w:eastAsia="Book Antiqua" w:hAnsi="Book Antiqua" w:cs="Book Antiqua"/>
          <w:color w:val="000000"/>
        </w:rPr>
        <w:t xml:space="preserve"> as fusion partner, a main structural protein of coated vesicles</w:t>
      </w:r>
      <w:r>
        <w:rPr>
          <w:rFonts w:ascii="Book Antiqua" w:eastAsia="Book Antiqua" w:hAnsi="Book Antiqua" w:cs="Book Antiqua"/>
          <w:color w:val="000000"/>
          <w:vertAlign w:val="superscript"/>
        </w:rPr>
        <w:t>[12,23,28]</w:t>
      </w:r>
      <w:r>
        <w:rPr>
          <w:rFonts w:ascii="Book Antiqua" w:eastAsia="Book Antiqua" w:hAnsi="Book Antiqua" w:cs="Book Antiqua"/>
          <w:color w:val="000000"/>
        </w:rPr>
        <w:t>.</w:t>
      </w:r>
    </w:p>
    <w:p w14:paraId="36471F02" w14:textId="77777777" w:rsidR="00BB2696" w:rsidRDefault="00000000">
      <w:pPr>
        <w:spacing w:line="360" w:lineRule="auto"/>
        <w:ind w:firstLineChars="200" w:firstLine="480"/>
        <w:jc w:val="both"/>
      </w:pPr>
      <w:r>
        <w:rPr>
          <w:rFonts w:ascii="Book Antiqua" w:eastAsia="Book Antiqua" w:hAnsi="Book Antiqua" w:cs="Book Antiqua"/>
          <w:color w:val="000000"/>
        </w:rPr>
        <w:t xml:space="preserve">EIMS appear to be characterized by an </w:t>
      </w:r>
      <w:r>
        <w:rPr>
          <w:rFonts w:ascii="Book Antiqua" w:eastAsia="Book Antiqua" w:hAnsi="Book Antiqua" w:cs="Book Antiqua"/>
          <w:i/>
          <w:iCs/>
          <w:color w:val="000000"/>
        </w:rPr>
        <w:t>ALK::RANBP2</w:t>
      </w:r>
      <w:r>
        <w:rPr>
          <w:rFonts w:ascii="Book Antiqua" w:eastAsia="Book Antiqua" w:hAnsi="Book Antiqua" w:cs="Book Antiqua"/>
          <w:color w:val="000000"/>
        </w:rPr>
        <w:t xml:space="preserve"> or</w:t>
      </w:r>
      <w:r>
        <w:rPr>
          <w:rFonts w:ascii="Book Antiqua" w:eastAsia="Book Antiqua" w:hAnsi="Book Antiqua" w:cs="Book Antiqua"/>
          <w:i/>
          <w:iCs/>
          <w:color w:val="000000"/>
        </w:rPr>
        <w:t xml:space="preserve"> RRPB1::ALK</w:t>
      </w:r>
      <w:r>
        <w:rPr>
          <w:rFonts w:ascii="Book Antiqua" w:eastAsia="Book Antiqua" w:hAnsi="Book Antiqua" w:cs="Book Antiqua"/>
          <w:color w:val="000000"/>
        </w:rPr>
        <w:t xml:space="preserve"> fusion gene transcript</w:t>
      </w:r>
      <w:r>
        <w:rPr>
          <w:rFonts w:ascii="Book Antiqua" w:eastAsia="Book Antiqua" w:hAnsi="Book Antiqua" w:cs="Book Antiqua"/>
          <w:color w:val="000000"/>
          <w:vertAlign w:val="superscript"/>
        </w:rPr>
        <w:t>[5,12,19,21-23,25]</w:t>
      </w:r>
      <w:r>
        <w:rPr>
          <w:rFonts w:ascii="Book Antiqua" w:eastAsia="Book Antiqua" w:hAnsi="Book Antiqua" w:cs="Book Antiqua"/>
          <w:color w:val="000000"/>
        </w:rPr>
        <w:t xml:space="preserve">. EIMS with an </w:t>
      </w:r>
      <w:r>
        <w:rPr>
          <w:rFonts w:ascii="Book Antiqua" w:eastAsia="Book Antiqua" w:hAnsi="Book Antiqua" w:cs="Book Antiqua"/>
          <w:i/>
          <w:iCs/>
          <w:color w:val="000000"/>
        </w:rPr>
        <w:t>ALK::RANBP2</w:t>
      </w:r>
      <w:r>
        <w:rPr>
          <w:rFonts w:ascii="Book Antiqua" w:eastAsia="Book Antiqua" w:hAnsi="Book Antiqua" w:cs="Book Antiqua"/>
          <w:color w:val="000000"/>
        </w:rPr>
        <w:t xml:space="preserve"> fusion show a nuclear membrane pattern staining for ALK, presumably due to the heteroassociation of the fusion protein with normal RANBP2 at the nuclear pore</w:t>
      </w:r>
      <w:r>
        <w:rPr>
          <w:rFonts w:ascii="Book Antiqua" w:eastAsia="Book Antiqua" w:hAnsi="Book Antiqua" w:cs="Book Antiqua"/>
          <w:color w:val="000000"/>
          <w:vertAlign w:val="superscript"/>
        </w:rPr>
        <w:t>[12,19,21,23,25]</w:t>
      </w:r>
      <w:r>
        <w:rPr>
          <w:rFonts w:ascii="Book Antiqua" w:eastAsia="Book Antiqua" w:hAnsi="Book Antiqua" w:cs="Book Antiqua"/>
          <w:color w:val="000000"/>
        </w:rPr>
        <w:t xml:space="preserve">. EIMS with an </w:t>
      </w:r>
      <w:r>
        <w:rPr>
          <w:rFonts w:ascii="Book Antiqua" w:eastAsia="Book Antiqua" w:hAnsi="Book Antiqua" w:cs="Book Antiqua"/>
          <w:i/>
          <w:iCs/>
          <w:color w:val="000000"/>
        </w:rPr>
        <w:t>RRPB1::ALK</w:t>
      </w:r>
      <w:r>
        <w:rPr>
          <w:rFonts w:ascii="Book Antiqua" w:eastAsia="Book Antiqua" w:hAnsi="Book Antiqua" w:cs="Book Antiqua"/>
          <w:color w:val="000000"/>
        </w:rPr>
        <w:t xml:space="preserve"> fusion show cytoplasmatic ALK expression with perinuclear accentuation. Lee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suggested, based on the different morphology, molecular fusion transcript and clinical behavior, that EIMS constitutes a distinct subgroup of IMT that is of higher grade, rather than a transformation of conventional IMT. Since these fusion transcripts have not been reported in conventional IMTs, they assume that these specific </w:t>
      </w:r>
      <w:r>
        <w:rPr>
          <w:rFonts w:ascii="Book Antiqua" w:eastAsia="Book Antiqua" w:hAnsi="Book Antiqua" w:cs="Book Antiqua"/>
          <w:i/>
          <w:iCs/>
          <w:color w:val="000000"/>
        </w:rPr>
        <w:t>ALK</w:t>
      </w:r>
      <w:r>
        <w:rPr>
          <w:rFonts w:ascii="Book Antiqua" w:eastAsia="Book Antiqua" w:hAnsi="Book Antiqua" w:cs="Book Antiqua"/>
          <w:color w:val="000000"/>
        </w:rPr>
        <w:t xml:space="preserve"> fusions are directly responsible for the high proliferative status and distinctive epithelioid morphology of EIMS</w:t>
      </w:r>
      <w:r>
        <w:rPr>
          <w:rFonts w:ascii="Book Antiqua" w:eastAsia="Book Antiqua" w:hAnsi="Book Antiqua" w:cs="Book Antiqua"/>
          <w:color w:val="000000"/>
          <w:vertAlign w:val="superscript"/>
        </w:rPr>
        <w:t>[22]</w:t>
      </w:r>
      <w:r>
        <w:rPr>
          <w:rFonts w:ascii="Book Antiqua" w:eastAsia="Book Antiqua" w:hAnsi="Book Antiqua" w:cs="Book Antiqua"/>
          <w:color w:val="000000"/>
        </w:rPr>
        <w:t>.</w:t>
      </w:r>
    </w:p>
    <w:p w14:paraId="617D5303" w14:textId="77777777" w:rsidR="00BB2696" w:rsidRDefault="00000000">
      <w:pPr>
        <w:spacing w:line="360" w:lineRule="auto"/>
        <w:ind w:firstLineChars="200" w:firstLine="480"/>
        <w:jc w:val="both"/>
      </w:pPr>
      <w:r>
        <w:rPr>
          <w:rFonts w:ascii="Book Antiqua" w:eastAsia="Book Antiqua" w:hAnsi="Book Antiqua" w:cs="Book Antiqua"/>
          <w:color w:val="000000"/>
        </w:rPr>
        <w:t xml:space="preserve">The presence of ALK protein expression, detected by IHC, or </w:t>
      </w:r>
      <w:r>
        <w:rPr>
          <w:rFonts w:ascii="Book Antiqua" w:eastAsia="Book Antiqua" w:hAnsi="Book Antiqua" w:cs="Book Antiqua"/>
          <w:i/>
          <w:iCs/>
          <w:color w:val="000000"/>
        </w:rPr>
        <w:t xml:space="preserve">ALK </w:t>
      </w:r>
      <w:r>
        <w:rPr>
          <w:rFonts w:ascii="Book Antiqua" w:eastAsia="Book Antiqua" w:hAnsi="Book Antiqua" w:cs="Book Antiqua"/>
          <w:color w:val="000000"/>
        </w:rPr>
        <w:t xml:space="preserve">rearrangement are specific diagnostic markers and are very useful and crucial in the differential diagnosis of IMT. </w:t>
      </w:r>
      <w:r>
        <w:rPr>
          <w:rFonts w:ascii="Book Antiqua" w:eastAsia="Book Antiqua" w:hAnsi="Book Antiqua" w:cs="Book Antiqua"/>
          <w:i/>
          <w:iCs/>
          <w:color w:val="000000"/>
        </w:rPr>
        <w:t>ALK</w:t>
      </w:r>
      <w:r>
        <w:rPr>
          <w:rFonts w:ascii="Book Antiqua" w:eastAsia="Book Antiqua" w:hAnsi="Book Antiqua" w:cs="Book Antiqua"/>
          <w:color w:val="000000"/>
        </w:rPr>
        <w:t xml:space="preserve"> gene rearrangements can be detected by FISH. However, equivocal FISH signal counts are occasionally observed. In the study of Yao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IMTs with an equivocal pattern of </w:t>
      </w:r>
      <w:r>
        <w:rPr>
          <w:rFonts w:ascii="Book Antiqua" w:eastAsia="Book Antiqua" w:hAnsi="Book Antiqua" w:cs="Book Antiqua"/>
          <w:i/>
          <w:iCs/>
          <w:color w:val="000000"/>
        </w:rPr>
        <w:t>ALK</w:t>
      </w:r>
      <w:r>
        <w:rPr>
          <w:rFonts w:ascii="Book Antiqua" w:eastAsia="Book Antiqua" w:hAnsi="Book Antiqua" w:cs="Book Antiqua"/>
          <w:color w:val="000000"/>
        </w:rPr>
        <w:t xml:space="preserve"> signal count, turned out to be </w:t>
      </w:r>
      <w:r>
        <w:rPr>
          <w:rFonts w:ascii="Book Antiqua" w:eastAsia="Book Antiqua" w:hAnsi="Book Antiqua" w:cs="Book Antiqua"/>
          <w:i/>
          <w:iCs/>
          <w:color w:val="000000"/>
        </w:rPr>
        <w:t>ALK</w:t>
      </w:r>
      <w:r>
        <w:rPr>
          <w:rFonts w:ascii="Book Antiqua" w:eastAsia="Book Antiqua" w:hAnsi="Book Antiqua" w:cs="Book Antiqua"/>
          <w:color w:val="000000"/>
        </w:rPr>
        <w:t xml:space="preserve"> fusion-positive by targeted RNA sequencing, suggesting that a low threshold for </w:t>
      </w:r>
      <w:r>
        <w:rPr>
          <w:rFonts w:ascii="Book Antiqua" w:eastAsia="Book Antiqua" w:hAnsi="Book Antiqua" w:cs="Book Antiqua"/>
          <w:i/>
          <w:iCs/>
          <w:color w:val="000000"/>
        </w:rPr>
        <w:t>ALK</w:t>
      </w:r>
      <w:r>
        <w:rPr>
          <w:rFonts w:ascii="Book Antiqua" w:eastAsia="Book Antiqua" w:hAnsi="Book Antiqua" w:cs="Book Antiqua"/>
          <w:color w:val="000000"/>
        </w:rPr>
        <w:t xml:space="preserve"> FISH signal counts in IMTs might be proposed, and that more attention should be paid to equivocal (</w:t>
      </w:r>
      <w:r>
        <w:rPr>
          <w:rFonts w:ascii="Book Antiqua" w:eastAsia="Book Antiqua" w:hAnsi="Book Antiqua" w:cs="Book Antiqua"/>
          <w:i/>
          <w:iCs/>
          <w:color w:val="000000"/>
        </w:rPr>
        <w:t>i.e.</w:t>
      </w:r>
      <w:r>
        <w:rPr>
          <w:rFonts w:ascii="Book Antiqua" w:eastAsia="Book Antiqua" w:hAnsi="Book Antiqua" w:cs="Book Antiqua"/>
          <w:color w:val="000000"/>
        </w:rPr>
        <w:t xml:space="preserve"> split signals in around 15% of counted tumor cells) </w:t>
      </w:r>
      <w:r>
        <w:rPr>
          <w:rFonts w:ascii="Book Antiqua" w:eastAsia="Book Antiqua" w:hAnsi="Book Antiqua" w:cs="Book Antiqua"/>
          <w:i/>
          <w:iCs/>
          <w:color w:val="000000"/>
        </w:rPr>
        <w:t>ALK</w:t>
      </w:r>
      <w:r>
        <w:rPr>
          <w:rFonts w:ascii="Book Antiqua" w:eastAsia="Book Antiqua" w:hAnsi="Book Antiqua" w:cs="Book Antiqua"/>
          <w:color w:val="000000"/>
        </w:rPr>
        <w:t xml:space="preserve"> FISH signal cases. This was also seen in our case with an equivocal signal count (split signals in 12% of counted tumor cells) on FISH, </w:t>
      </w:r>
      <w:r>
        <w:rPr>
          <w:rFonts w:ascii="Book Antiqua" w:eastAsia="Book Antiqua" w:hAnsi="Book Antiqua" w:cs="Book Antiqua"/>
          <w:color w:val="000000"/>
        </w:rPr>
        <w:lastRenderedPageBreak/>
        <w:t xml:space="preserve">but with a confirmed </w:t>
      </w:r>
      <w:r>
        <w:rPr>
          <w:rFonts w:ascii="Book Antiqua" w:eastAsia="Book Antiqua" w:hAnsi="Book Antiqua" w:cs="Book Antiqua"/>
          <w:i/>
          <w:iCs/>
          <w:color w:val="000000"/>
        </w:rPr>
        <w:t xml:space="preserve">ALK </w:t>
      </w:r>
      <w:r>
        <w:rPr>
          <w:rFonts w:ascii="Book Antiqua" w:eastAsia="Book Antiqua" w:hAnsi="Book Antiqua" w:cs="Book Antiqua"/>
          <w:color w:val="000000"/>
        </w:rPr>
        <w:t xml:space="preserve">gene fusion by using targeted RNA NGS. In addition, also ALK positivity on IHC should be interpreted with caution due to the possibility of non-rearrangement-induced ALK protein expression, as seen, for example in spindle cell and alveolar rhabdomyosarcoma. In these cases, amplification or upregulation of </w:t>
      </w:r>
      <w:r>
        <w:rPr>
          <w:rFonts w:ascii="Book Antiqua" w:eastAsia="Book Antiqua" w:hAnsi="Book Antiqua" w:cs="Book Antiqua"/>
          <w:i/>
          <w:iCs/>
          <w:color w:val="000000"/>
        </w:rPr>
        <w:t>ALK</w:t>
      </w:r>
      <w:r>
        <w:rPr>
          <w:rFonts w:ascii="Book Antiqua" w:eastAsia="Book Antiqua" w:hAnsi="Book Antiqua" w:cs="Book Antiqua"/>
          <w:color w:val="000000"/>
        </w:rPr>
        <w:t xml:space="preserve"> may underly immunohistochemical expression of ALK</w:t>
      </w:r>
      <w:r>
        <w:rPr>
          <w:rFonts w:ascii="Book Antiqua" w:eastAsia="Book Antiqua" w:hAnsi="Book Antiqua" w:cs="Book Antiqua"/>
          <w:color w:val="000000"/>
          <w:vertAlign w:val="superscript"/>
        </w:rPr>
        <w:t>[34-38]</w:t>
      </w:r>
      <w:r>
        <w:rPr>
          <w:rFonts w:ascii="Book Antiqua" w:eastAsia="Book Antiqua" w:hAnsi="Book Antiqua" w:cs="Book Antiqua"/>
          <w:color w:val="000000"/>
        </w:rPr>
        <w:t xml:space="preserve">. Further, ALK immunoexpression can be negative in </w:t>
      </w:r>
      <w:r>
        <w:rPr>
          <w:rFonts w:ascii="Book Antiqua" w:eastAsia="Book Antiqua" w:hAnsi="Book Antiqua" w:cs="Book Antiqua"/>
          <w:i/>
          <w:iCs/>
          <w:color w:val="000000"/>
        </w:rPr>
        <w:t>ALK</w:t>
      </w:r>
      <w:r>
        <w:rPr>
          <w:rFonts w:ascii="Book Antiqua" w:eastAsia="Book Antiqua" w:hAnsi="Book Antiqua" w:cs="Book Antiqua"/>
          <w:color w:val="000000"/>
        </w:rPr>
        <w:t>-fusion positive IMTs, therefore FISH testing should be performed in IMTs with typical morphologic features, but negative ALK immunostaining</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Since only 50% of the IMTs show an </w:t>
      </w:r>
      <w:r>
        <w:rPr>
          <w:rFonts w:ascii="Book Antiqua" w:eastAsia="Book Antiqua" w:hAnsi="Book Antiqua" w:cs="Book Antiqua"/>
          <w:i/>
          <w:iCs/>
          <w:color w:val="000000"/>
        </w:rPr>
        <w:t>ALK</w:t>
      </w:r>
      <w:r>
        <w:rPr>
          <w:rFonts w:ascii="Book Antiqua" w:eastAsia="Book Antiqua" w:hAnsi="Book Antiqua" w:cs="Book Antiqua"/>
          <w:color w:val="000000"/>
        </w:rPr>
        <w:t xml:space="preserve"> rearrangement, the absence of ALK on IHC does not exclude the diagnosis of IMT</w:t>
      </w:r>
      <w:r>
        <w:rPr>
          <w:rFonts w:ascii="Book Antiqua" w:eastAsia="Book Antiqua" w:hAnsi="Book Antiqua" w:cs="Book Antiqua"/>
          <w:color w:val="000000"/>
          <w:vertAlign w:val="superscript"/>
        </w:rPr>
        <w:t>[12]</w:t>
      </w:r>
      <w:r>
        <w:rPr>
          <w:rFonts w:ascii="Book Antiqua" w:eastAsia="Book Antiqua" w:hAnsi="Book Antiqua" w:cs="Book Antiqua"/>
          <w:color w:val="000000"/>
        </w:rPr>
        <w:t>. ALK-negative IMTs are more common in elderly patients and may show more nuclear atypia or atypical mitoses</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For tumors resembling IMTs, but that occur in elderly patients and in unusual anatomical locations, or that demonstrate prominent nuclear atypia, more aggressive spindle cell sarcomas should be included in the differential diagnosis </w:t>
      </w:r>
      <w:r>
        <w:rPr>
          <w:rFonts w:ascii="Book Antiqua" w:eastAsia="Book Antiqua" w:hAnsi="Book Antiqua" w:cs="Book Antiqua"/>
          <w:i/>
          <w:iCs/>
          <w:color w:val="000000"/>
        </w:rPr>
        <w:t>e.g.</w:t>
      </w:r>
      <w:r>
        <w:rPr>
          <w:rFonts w:ascii="Book Antiqua" w:eastAsia="Book Antiqua" w:hAnsi="Book Antiqua" w:cs="Book Antiqua"/>
          <w:color w:val="000000"/>
        </w:rPr>
        <w:t xml:space="preserve"> myofibroblastic sarcoma, leiomyosarcoma, follicular dendritic cell sarcoma, dedifferentiated liposarcoma, …. </w:t>
      </w:r>
      <w:r>
        <w:rPr>
          <w:rFonts w:ascii="Book Antiqua" w:eastAsia="Book Antiqua" w:hAnsi="Book Antiqua" w:cs="Book Antiqua"/>
          <w:color w:val="000000"/>
          <w:vertAlign w:val="superscript"/>
        </w:rPr>
        <w:t>[12,39]</w:t>
      </w:r>
      <w:r>
        <w:rPr>
          <w:rFonts w:ascii="Book Antiqua" w:eastAsia="Book Antiqua" w:hAnsi="Book Antiqua" w:cs="Book Antiqua"/>
          <w:color w:val="000000"/>
        </w:rPr>
        <w:t>. In contrast, tumors with typical cytoarchitectural features occurring in the lung or abdomen of paediatric and adolescent patients can be diagnosed as IMTs, even without ALK expression</w:t>
      </w:r>
      <w:r>
        <w:rPr>
          <w:rFonts w:ascii="Book Antiqua" w:eastAsia="Book Antiqua" w:hAnsi="Book Antiqua" w:cs="Book Antiqua"/>
          <w:color w:val="000000"/>
          <w:vertAlign w:val="superscript"/>
        </w:rPr>
        <w:t>[15]</w:t>
      </w:r>
      <w:r>
        <w:rPr>
          <w:rFonts w:ascii="Book Antiqua" w:eastAsia="Book Antiqua" w:hAnsi="Book Antiqua" w:cs="Book Antiqua"/>
          <w:color w:val="000000"/>
        </w:rPr>
        <w:t>.</w:t>
      </w:r>
    </w:p>
    <w:p w14:paraId="1FE67847" w14:textId="77777777" w:rsidR="00BB2696" w:rsidRDefault="00000000">
      <w:pPr>
        <w:spacing w:line="360" w:lineRule="auto"/>
        <w:ind w:firstLineChars="200" w:firstLine="480"/>
        <w:jc w:val="both"/>
      </w:pPr>
      <w:r>
        <w:rPr>
          <w:rFonts w:ascii="Book Antiqua" w:eastAsia="Book Antiqua" w:hAnsi="Book Antiqua" w:cs="Book Antiqua"/>
          <w:color w:val="000000"/>
        </w:rPr>
        <w:t xml:space="preserve">In addition, </w:t>
      </w:r>
      <w:r>
        <w:rPr>
          <w:rFonts w:ascii="Book Antiqua" w:eastAsia="Book Antiqua" w:hAnsi="Book Antiqua" w:cs="Book Antiqua"/>
          <w:i/>
          <w:iCs/>
          <w:color w:val="000000"/>
        </w:rPr>
        <w:t xml:space="preserve">ROS1 </w:t>
      </w:r>
      <w:r>
        <w:rPr>
          <w:rFonts w:ascii="Book Antiqua" w:eastAsia="Book Antiqua" w:hAnsi="Book Antiqua" w:cs="Book Antiqua"/>
          <w:color w:val="000000"/>
        </w:rPr>
        <w:t xml:space="preserve">rearrangements were identified in a subset of </w:t>
      </w:r>
      <w:r>
        <w:rPr>
          <w:rFonts w:ascii="Book Antiqua" w:eastAsia="Book Antiqua" w:hAnsi="Book Antiqua" w:cs="Book Antiqua"/>
          <w:i/>
          <w:iCs/>
          <w:color w:val="000000"/>
        </w:rPr>
        <w:t>ALK</w:t>
      </w:r>
      <w:r>
        <w:rPr>
          <w:rFonts w:ascii="Book Antiqua" w:eastAsia="Book Antiqua" w:hAnsi="Book Antiqua" w:cs="Book Antiqua"/>
          <w:color w:val="000000"/>
        </w:rPr>
        <w:t>-negative IMTs, indicating a new diagnostic marker</w:t>
      </w:r>
      <w:r>
        <w:rPr>
          <w:rFonts w:ascii="Book Antiqua" w:eastAsia="Book Antiqua" w:hAnsi="Book Antiqua" w:cs="Book Antiqua"/>
          <w:color w:val="000000"/>
          <w:vertAlign w:val="superscript"/>
        </w:rPr>
        <w:t>[8,39]</w:t>
      </w:r>
      <w:r>
        <w:rPr>
          <w:rFonts w:ascii="Book Antiqua" w:eastAsia="Book Antiqua" w:hAnsi="Book Antiqua" w:cs="Book Antiqua"/>
          <w:color w:val="000000"/>
        </w:rPr>
        <w:t xml:space="preserve">. Antonescu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 xml:space="preserve">[8] </w:t>
      </w:r>
      <w:r>
        <w:rPr>
          <w:rFonts w:ascii="Book Antiqua" w:eastAsia="Book Antiqua" w:hAnsi="Book Antiqua" w:cs="Book Antiqua"/>
          <w:color w:val="000000"/>
        </w:rPr>
        <w:t xml:space="preserve">showed that cytoplasmic ROS1 expression is limited to tumors with </w:t>
      </w:r>
      <w:r>
        <w:rPr>
          <w:rFonts w:ascii="Book Antiqua" w:eastAsia="Book Antiqua" w:hAnsi="Book Antiqua" w:cs="Book Antiqua"/>
          <w:i/>
          <w:iCs/>
          <w:color w:val="000000"/>
        </w:rPr>
        <w:t xml:space="preserve">ROS1 </w:t>
      </w:r>
      <w:r>
        <w:rPr>
          <w:rFonts w:ascii="Book Antiqua" w:eastAsia="Book Antiqua" w:hAnsi="Book Antiqua" w:cs="Book Antiqua"/>
          <w:color w:val="000000"/>
        </w:rPr>
        <w:t xml:space="preserve">rearrangements and that ROS1 IHC is consistently negative in </w:t>
      </w:r>
      <w:r>
        <w:rPr>
          <w:rFonts w:ascii="Book Antiqua" w:eastAsia="Book Antiqua" w:hAnsi="Book Antiqua" w:cs="Book Antiqua"/>
          <w:i/>
          <w:iCs/>
          <w:color w:val="000000"/>
        </w:rPr>
        <w:t>ALK</w:t>
      </w:r>
      <w:r>
        <w:rPr>
          <w:rFonts w:ascii="Book Antiqua" w:eastAsia="Book Antiqua" w:hAnsi="Book Antiqua" w:cs="Book Antiqua"/>
          <w:color w:val="000000"/>
        </w:rPr>
        <w:t>-positive IMTs</w:t>
      </w:r>
      <w:r>
        <w:rPr>
          <w:rFonts w:ascii="Book Antiqua" w:eastAsia="Book Antiqua" w:hAnsi="Book Antiqua" w:cs="Book Antiqua"/>
          <w:color w:val="000000"/>
          <w:vertAlign w:val="superscript"/>
        </w:rPr>
        <w:t>[39]</w:t>
      </w:r>
      <w:r>
        <w:rPr>
          <w:rFonts w:ascii="Book Antiqua" w:eastAsia="Book Antiqua" w:hAnsi="Book Antiqua" w:cs="Book Antiqua"/>
          <w:color w:val="000000"/>
        </w:rPr>
        <w:t>. Also, gene fusions involving</w:t>
      </w:r>
      <w:r>
        <w:rPr>
          <w:rFonts w:ascii="Book Antiqua" w:eastAsia="Book Antiqua" w:hAnsi="Book Antiqua" w:cs="Book Antiqua"/>
          <w:i/>
          <w:iCs/>
          <w:color w:val="000000"/>
        </w:rPr>
        <w:t xml:space="preserve"> NTRK3, PDGFRB, </w:t>
      </w:r>
      <w:r>
        <w:rPr>
          <w:rFonts w:ascii="Book Antiqua" w:eastAsia="Book Antiqua" w:hAnsi="Book Antiqua" w:cs="Book Antiqua"/>
          <w:color w:val="000000"/>
        </w:rPr>
        <w:t>and</w:t>
      </w:r>
      <w:r>
        <w:rPr>
          <w:rFonts w:ascii="Book Antiqua" w:eastAsia="Book Antiqua" w:hAnsi="Book Antiqua" w:cs="Book Antiqua"/>
          <w:i/>
          <w:iCs/>
          <w:color w:val="000000"/>
        </w:rPr>
        <w:t xml:space="preserve"> RET </w:t>
      </w:r>
      <w:r>
        <w:rPr>
          <w:rFonts w:ascii="Book Antiqua" w:eastAsia="Book Antiqua" w:hAnsi="Book Antiqua" w:cs="Book Antiqua"/>
          <w:color w:val="000000"/>
        </w:rPr>
        <w:t>have been reported</w:t>
      </w:r>
      <w:r>
        <w:rPr>
          <w:rFonts w:ascii="Book Antiqua" w:eastAsia="Book Antiqua" w:hAnsi="Book Antiqua" w:cs="Book Antiqua"/>
          <w:color w:val="000000"/>
          <w:vertAlign w:val="superscript"/>
        </w:rPr>
        <w:t>[40-42</w:t>
      </w:r>
      <w:r>
        <w:rPr>
          <w:rFonts w:ascii="Book Antiqua" w:eastAsia="宋体" w:hAnsi="Book Antiqua" w:cs="宋体"/>
          <w:color w:val="000000"/>
          <w:vertAlign w:val="superscript"/>
          <w:lang w:eastAsia="zh-CN"/>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TP53</w:t>
      </w:r>
      <w:r>
        <w:rPr>
          <w:rFonts w:ascii="Book Antiqua" w:eastAsia="Book Antiqua" w:hAnsi="Book Antiqua" w:cs="Book Antiqua"/>
          <w:color w:val="000000"/>
        </w:rPr>
        <w:t xml:space="preserve"> mutation is an infrequent event in IMT and may not play a major role in its pathogenesis</w:t>
      </w:r>
      <w:r>
        <w:rPr>
          <w:rFonts w:ascii="Book Antiqua" w:eastAsia="Book Antiqua" w:hAnsi="Book Antiqua" w:cs="Book Antiqua"/>
          <w:color w:val="000000"/>
          <w:vertAlign w:val="superscript"/>
        </w:rPr>
        <w:t>[18]</w:t>
      </w:r>
      <w:r>
        <w:rPr>
          <w:rFonts w:ascii="Book Antiqua" w:eastAsia="Book Antiqua" w:hAnsi="Book Antiqua" w:cs="Book Antiqua"/>
          <w:color w:val="000000"/>
        </w:rPr>
        <w:t>.</w:t>
      </w:r>
    </w:p>
    <w:p w14:paraId="67A0FBA1" w14:textId="77777777" w:rsidR="00BB2696" w:rsidRDefault="00000000">
      <w:pPr>
        <w:spacing w:line="360" w:lineRule="auto"/>
        <w:ind w:firstLineChars="200" w:firstLine="480"/>
        <w:jc w:val="both"/>
      </w:pPr>
      <w:r>
        <w:rPr>
          <w:rFonts w:ascii="Book Antiqua" w:eastAsia="Book Antiqua" w:hAnsi="Book Antiqua" w:cs="Book Antiqua"/>
          <w:color w:val="000000"/>
        </w:rPr>
        <w:t>Since IMT shows an atypical clinical presentation and nonspecific radiological features, the final diagnosis is made on histology. The WHO’s 2020 essential diagnostic criteria for IMT in the digestive system are as follows: loose fascicles of plump spindle cells without substantial pleomorphism (except epithelioid type); an inflammatory infiltrate of lymphocytes and plasma cells together with SMA positivity and often combined with ALK or (rarely) ROS1 expression</w:t>
      </w:r>
      <w:r>
        <w:rPr>
          <w:rFonts w:ascii="Book Antiqua" w:eastAsia="Book Antiqua" w:hAnsi="Book Antiqua" w:cs="Book Antiqua"/>
          <w:color w:val="000000"/>
          <w:vertAlign w:val="superscript"/>
        </w:rPr>
        <w:t>[5]</w:t>
      </w:r>
      <w:r>
        <w:rPr>
          <w:rFonts w:ascii="Book Antiqua" w:eastAsia="Book Antiqua" w:hAnsi="Book Antiqua" w:cs="Book Antiqua"/>
          <w:color w:val="000000"/>
        </w:rPr>
        <w:t>.</w:t>
      </w:r>
    </w:p>
    <w:p w14:paraId="25E24667" w14:textId="77777777" w:rsidR="00BB2696" w:rsidRDefault="00BB2696">
      <w:pPr>
        <w:spacing w:line="360" w:lineRule="auto"/>
        <w:jc w:val="both"/>
      </w:pPr>
    </w:p>
    <w:p w14:paraId="74B39B02" w14:textId="77777777" w:rsidR="00BB2696" w:rsidRDefault="00000000">
      <w:pPr>
        <w:spacing w:line="360" w:lineRule="auto"/>
        <w:jc w:val="both"/>
      </w:pPr>
      <w:r>
        <w:rPr>
          <w:rFonts w:ascii="Book Antiqua" w:eastAsia="Book Antiqua" w:hAnsi="Book Antiqua" w:cs="Book Antiqua"/>
          <w:b/>
          <w:bCs/>
          <w:caps/>
          <w:color w:val="000000"/>
          <w:u w:val="single"/>
        </w:rPr>
        <w:t>Prognosis</w:t>
      </w:r>
    </w:p>
    <w:p w14:paraId="294E8168" w14:textId="77777777" w:rsidR="00BB2696" w:rsidRDefault="00000000">
      <w:pPr>
        <w:spacing w:line="360" w:lineRule="auto"/>
        <w:jc w:val="both"/>
      </w:pPr>
      <w:r>
        <w:rPr>
          <w:rFonts w:ascii="Book Antiqua" w:eastAsia="Book Antiqua" w:hAnsi="Book Antiqua" w:cs="Book Antiqua"/>
          <w:color w:val="000000"/>
        </w:rPr>
        <w:t>IMT is a neoplasm of intermediate biologic potential with a tendency for local recurrence and persistent local growth. The risk for distant metastasis is small</w:t>
      </w:r>
      <w:r>
        <w:rPr>
          <w:rFonts w:ascii="Book Antiqua" w:eastAsia="Book Antiqua" w:hAnsi="Book Antiqua" w:cs="Book Antiqua"/>
          <w:color w:val="000000"/>
          <w:vertAlign w:val="superscript"/>
        </w:rPr>
        <w:t>[5,12,13,15,19]</w:t>
      </w:r>
      <w:r>
        <w:rPr>
          <w:rFonts w:ascii="Book Antiqua" w:eastAsia="Book Antiqua" w:hAnsi="Book Antiqua" w:cs="Book Antiqua"/>
          <w:color w:val="000000"/>
        </w:rPr>
        <w:t>. The most common sites of metastasis are lung and brain, followed by liver and bone. Metastatic disease is usually identified at presentation or within a year of diagnosis</w:t>
      </w:r>
      <w:r>
        <w:rPr>
          <w:rFonts w:ascii="Book Antiqua" w:eastAsia="Book Antiqua" w:hAnsi="Book Antiqua" w:cs="Book Antiqua"/>
          <w:color w:val="000000"/>
          <w:vertAlign w:val="superscript"/>
        </w:rPr>
        <w:t>[12,43]</w:t>
      </w:r>
      <w:r>
        <w:rPr>
          <w:rFonts w:ascii="Book Antiqua" w:eastAsia="Book Antiqua" w:hAnsi="Book Antiqua" w:cs="Book Antiqua"/>
          <w:color w:val="000000"/>
        </w:rPr>
        <w:t xml:space="preserve">. Coffin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showed that </w:t>
      </w:r>
      <w:r>
        <w:rPr>
          <w:rFonts w:ascii="Book Antiqua" w:eastAsia="Book Antiqua" w:hAnsi="Book Antiqua" w:cs="Book Antiqua"/>
          <w:i/>
          <w:iCs/>
          <w:color w:val="000000"/>
        </w:rPr>
        <w:t>ALK</w:t>
      </w:r>
      <w:r>
        <w:rPr>
          <w:rFonts w:ascii="Book Antiqua" w:eastAsia="Book Antiqua" w:hAnsi="Book Antiqua" w:cs="Book Antiqua"/>
          <w:color w:val="000000"/>
        </w:rPr>
        <w:t xml:space="preserve"> positivity is associated with local recurrence, but not distant metastasis, which was confined to </w:t>
      </w:r>
      <w:r>
        <w:rPr>
          <w:rFonts w:ascii="Book Antiqua" w:eastAsia="Book Antiqua" w:hAnsi="Book Antiqua" w:cs="Book Antiqua"/>
          <w:i/>
          <w:iCs/>
          <w:color w:val="000000"/>
        </w:rPr>
        <w:t>ALK</w:t>
      </w:r>
      <w:r>
        <w:rPr>
          <w:rFonts w:ascii="Book Antiqua" w:eastAsia="Book Antiqua" w:hAnsi="Book Antiqua" w:cs="Book Antiqua"/>
          <w:color w:val="000000"/>
        </w:rPr>
        <w:t>-negative lesions. Thus, ALK positivity may be a favorable prognostic indicator in IMT. EIMS is  more aggressive and recurs rapidly, with disseminated intra-abdominal disease, variable liver metastases, and a high mortality rate</w:t>
      </w:r>
      <w:r>
        <w:rPr>
          <w:rFonts w:ascii="Book Antiqua" w:eastAsia="Book Antiqua" w:hAnsi="Book Antiqua" w:cs="Book Antiqua"/>
          <w:color w:val="000000"/>
          <w:vertAlign w:val="superscript"/>
        </w:rPr>
        <w:t>[5,19]</w:t>
      </w:r>
      <w:r>
        <w:rPr>
          <w:rFonts w:ascii="Book Antiqua" w:eastAsia="Book Antiqua" w:hAnsi="Book Antiqua" w:cs="Book Antiqua"/>
          <w:color w:val="000000"/>
        </w:rPr>
        <w:t>.</w:t>
      </w:r>
    </w:p>
    <w:p w14:paraId="43C738FD" w14:textId="77777777" w:rsidR="00BB2696" w:rsidRDefault="00000000">
      <w:pPr>
        <w:spacing w:line="360" w:lineRule="auto"/>
        <w:ind w:firstLineChars="200" w:firstLine="480"/>
        <w:jc w:val="both"/>
      </w:pPr>
      <w:r>
        <w:rPr>
          <w:rFonts w:ascii="Book Antiqua" w:eastAsia="Book Antiqua" w:hAnsi="Book Antiqua" w:cs="Book Antiqua"/>
          <w:color w:val="000000"/>
        </w:rPr>
        <w:t>The presence of receptor tyrosine kinase gene rearrangements defines therapeutic targets for IMTs, which may respond to tyrosine kinase inhibitors, such as crizotinib with symptomatic improvement, as well as radiologic response</w:t>
      </w:r>
      <w:r>
        <w:rPr>
          <w:rFonts w:ascii="Book Antiqua" w:eastAsia="Book Antiqua" w:hAnsi="Book Antiqua" w:cs="Book Antiqua"/>
          <w:color w:val="000000"/>
          <w:vertAlign w:val="superscript"/>
        </w:rPr>
        <w:t>[33,34]</w:t>
      </w:r>
      <w:r>
        <w:rPr>
          <w:rFonts w:ascii="Book Antiqua" w:eastAsia="Book Antiqua" w:hAnsi="Book Antiqua" w:cs="Book Antiqua"/>
          <w:color w:val="000000"/>
        </w:rPr>
        <w:t>. Therefore, it is recommended to perform immunohistochemical staining, FISH or NGS to detect an underlying receptor tyrosine kinase gene rearrangement, especially in recurrent/advanced lesions in which systemic therapy with kinase inhibitors could be beneficial</w:t>
      </w:r>
      <w:r>
        <w:rPr>
          <w:rFonts w:ascii="Book Antiqua" w:eastAsia="Book Antiqua" w:hAnsi="Book Antiqua" w:cs="Book Antiqua"/>
          <w:color w:val="000000"/>
          <w:vertAlign w:val="superscript"/>
        </w:rPr>
        <w:t>[8]</w:t>
      </w:r>
      <w:r>
        <w:rPr>
          <w:rFonts w:ascii="Book Antiqua" w:eastAsia="Book Antiqua" w:hAnsi="Book Antiqua" w:cs="Book Antiqua"/>
          <w:color w:val="000000"/>
        </w:rPr>
        <w:t>.</w:t>
      </w:r>
    </w:p>
    <w:p w14:paraId="4CE22351" w14:textId="77777777" w:rsidR="00BB2696" w:rsidRDefault="00BB2696">
      <w:pPr>
        <w:spacing w:line="360" w:lineRule="auto"/>
        <w:jc w:val="both"/>
      </w:pPr>
    </w:p>
    <w:p w14:paraId="1A71B95D" w14:textId="77777777" w:rsidR="00BB2696" w:rsidRDefault="00000000">
      <w:pPr>
        <w:spacing w:line="360" w:lineRule="auto"/>
        <w:jc w:val="both"/>
      </w:pPr>
      <w:r>
        <w:rPr>
          <w:rFonts w:ascii="Book Antiqua" w:eastAsia="Book Antiqua" w:hAnsi="Book Antiqua" w:cs="Book Antiqua"/>
          <w:b/>
          <w:caps/>
          <w:color w:val="000000"/>
          <w:u w:val="single"/>
        </w:rPr>
        <w:t>CONCLUSION</w:t>
      </w:r>
    </w:p>
    <w:p w14:paraId="17E0DD95" w14:textId="77777777" w:rsidR="00BB2696" w:rsidRDefault="00000000">
      <w:pPr>
        <w:spacing w:line="360" w:lineRule="auto"/>
        <w:jc w:val="both"/>
      </w:pPr>
      <w:r>
        <w:rPr>
          <w:rFonts w:ascii="Book Antiqua" w:eastAsia="Book Antiqua" w:hAnsi="Book Antiqua" w:cs="Book Antiqua"/>
          <w:color w:val="000000"/>
        </w:rPr>
        <w:t>Inflammatory myofibroblastic tumor of the intrapancreatic biliary tract is rare and often difficult to diagnose. In this manuscript, we give a recent update of the clinicopathologic features, focusing on the pathologic and molecular features.</w:t>
      </w:r>
    </w:p>
    <w:p w14:paraId="28A16AD5" w14:textId="77777777" w:rsidR="00BB2696" w:rsidRDefault="00BB2696">
      <w:pPr>
        <w:spacing w:line="360" w:lineRule="auto"/>
        <w:jc w:val="both"/>
      </w:pPr>
    </w:p>
    <w:p w14:paraId="538C2EB7" w14:textId="77777777" w:rsidR="00BB2696" w:rsidRDefault="00000000">
      <w:pPr>
        <w:rPr>
          <w:rFonts w:ascii="Book Antiqua" w:eastAsia="Book Antiqua" w:hAnsi="Book Antiqua" w:cs="Book Antiqua"/>
          <w:b/>
          <w:color w:val="000000"/>
          <w:lang w:eastAsia="zh-CN"/>
        </w:rPr>
      </w:pPr>
      <w:r>
        <w:rPr>
          <w:rFonts w:ascii="Book Antiqua" w:eastAsia="Book Antiqua" w:hAnsi="Book Antiqua" w:cs="Book Antiqua"/>
          <w:b/>
          <w:color w:val="000000"/>
        </w:rPr>
        <w:br w:type="page"/>
      </w:r>
    </w:p>
    <w:p w14:paraId="43E90B4E" w14:textId="77777777" w:rsidR="00BB2696" w:rsidRDefault="00000000">
      <w:pPr>
        <w:pStyle w:val="a9"/>
        <w:spacing w:before="0" w:beforeAutospacing="0" w:after="0" w:afterAutospacing="0" w:line="360" w:lineRule="auto"/>
        <w:rPr>
          <w:rFonts w:ascii="Book Antiqua" w:eastAsia="Book Antiqua" w:hAnsi="Book Antiqua" w:cs="Book Antiqua"/>
          <w:b/>
          <w:color w:val="000000"/>
        </w:rPr>
      </w:pPr>
      <w:r>
        <w:rPr>
          <w:rFonts w:ascii="Book Antiqua" w:eastAsia="Book Antiqua" w:hAnsi="Book Antiqua" w:cs="Book Antiqua"/>
          <w:b/>
          <w:color w:val="000000"/>
        </w:rPr>
        <w:lastRenderedPageBreak/>
        <w:t>REFERENCES</w:t>
      </w:r>
    </w:p>
    <w:p w14:paraId="5E638D98" w14:textId="77777777" w:rsidR="00BB2696" w:rsidRDefault="00000000">
      <w:pPr>
        <w:pStyle w:val="a9"/>
        <w:spacing w:before="0" w:beforeAutospacing="0" w:after="0" w:afterAutospacing="0" w:line="360" w:lineRule="auto"/>
        <w:jc w:val="both"/>
        <w:rPr>
          <w:rFonts w:ascii="Book Antiqua" w:hAnsi="Book Antiqua"/>
          <w:lang w:val="pt-PT"/>
        </w:rPr>
      </w:pPr>
      <w:r>
        <w:rPr>
          <w:rFonts w:ascii="Book Antiqua" w:hAnsi="Book Antiqua"/>
        </w:rPr>
        <w:t xml:space="preserve">1 </w:t>
      </w:r>
      <w:r>
        <w:rPr>
          <w:rFonts w:ascii="Book Antiqua" w:hAnsi="Book Antiqua"/>
          <w:b/>
          <w:bCs/>
        </w:rPr>
        <w:t>Brunn H</w:t>
      </w:r>
      <w:r>
        <w:rPr>
          <w:rFonts w:ascii="Book Antiqua" w:hAnsi="Book Antiqua"/>
        </w:rPr>
        <w:t>. Two interesting benign lung tumors of contradictory histopathology; remarks on necessity for maintaining chest tumor registry.</w:t>
      </w:r>
      <w:r>
        <w:rPr>
          <w:rFonts w:ascii="Book Antiqua" w:hAnsi="Book Antiqua"/>
          <w:i/>
          <w:iCs/>
        </w:rPr>
        <w:t xml:space="preserve"> </w:t>
      </w:r>
      <w:r>
        <w:rPr>
          <w:rFonts w:ascii="Book Antiqua" w:hAnsi="Book Antiqua"/>
          <w:i/>
          <w:iCs/>
          <w:lang w:val="pt-PT"/>
        </w:rPr>
        <w:t>J Thorac Surg</w:t>
      </w:r>
      <w:r>
        <w:rPr>
          <w:rFonts w:ascii="Book Antiqua" w:hAnsi="Book Antiqua"/>
          <w:lang w:val="pt-PT"/>
        </w:rPr>
        <w:t xml:space="preserve"> 1939; </w:t>
      </w:r>
      <w:r>
        <w:rPr>
          <w:rFonts w:ascii="Book Antiqua" w:hAnsi="Book Antiqua"/>
          <w:b/>
          <w:bCs/>
          <w:lang w:val="pt-PT"/>
        </w:rPr>
        <w:t>9</w:t>
      </w:r>
      <w:r>
        <w:rPr>
          <w:rFonts w:ascii="Book Antiqua" w:hAnsi="Book Antiqua"/>
          <w:lang w:val="pt-PT"/>
        </w:rPr>
        <w:t>: 199 [DOI: 10.1016/S0096-5588(20)32030-4]</w:t>
      </w:r>
    </w:p>
    <w:p w14:paraId="2C3BED64" w14:textId="77777777" w:rsidR="00BB2696" w:rsidRDefault="00000000">
      <w:pPr>
        <w:pStyle w:val="a9"/>
        <w:spacing w:before="0" w:beforeAutospacing="0" w:after="0" w:afterAutospacing="0" w:line="360" w:lineRule="auto"/>
        <w:jc w:val="both"/>
        <w:rPr>
          <w:rFonts w:ascii="Book Antiqua" w:hAnsi="Book Antiqua"/>
        </w:rPr>
      </w:pPr>
      <w:r>
        <w:rPr>
          <w:rFonts w:ascii="Book Antiqua" w:hAnsi="Book Antiqua"/>
          <w:lang w:val="pt-PT"/>
        </w:rPr>
        <w:t xml:space="preserve">2 </w:t>
      </w:r>
      <w:r>
        <w:rPr>
          <w:rFonts w:ascii="Book Antiqua" w:hAnsi="Book Antiqua"/>
          <w:b/>
          <w:bCs/>
          <w:lang w:val="pt-PT"/>
        </w:rPr>
        <w:t>Pettinato G</w:t>
      </w:r>
      <w:r>
        <w:rPr>
          <w:rFonts w:ascii="Book Antiqua" w:hAnsi="Book Antiqua"/>
          <w:lang w:val="pt-PT"/>
        </w:rPr>
        <w:t xml:space="preserve">, Manivel JC, De Rosa N, Dehner LP. Inflammatory myofibroblastic tumor (plasma cell granuloma). </w:t>
      </w:r>
      <w:r>
        <w:rPr>
          <w:rFonts w:ascii="Book Antiqua" w:hAnsi="Book Antiqua"/>
        </w:rPr>
        <w:t xml:space="preserve">Clinicopathologic study of 20 cases with immunohistochemical and ultrastructural observations. </w:t>
      </w:r>
      <w:r>
        <w:rPr>
          <w:rFonts w:ascii="Book Antiqua" w:hAnsi="Book Antiqua"/>
          <w:i/>
          <w:iCs/>
        </w:rPr>
        <w:t>Am J Clin Pathol</w:t>
      </w:r>
      <w:r>
        <w:rPr>
          <w:rFonts w:ascii="Book Antiqua" w:hAnsi="Book Antiqua"/>
        </w:rPr>
        <w:t xml:space="preserve"> 1990; </w:t>
      </w:r>
      <w:r>
        <w:rPr>
          <w:rFonts w:ascii="Book Antiqua" w:hAnsi="Book Antiqua"/>
          <w:b/>
          <w:bCs/>
        </w:rPr>
        <w:t>94</w:t>
      </w:r>
      <w:r>
        <w:rPr>
          <w:rFonts w:ascii="Book Antiqua" w:hAnsi="Book Antiqua"/>
        </w:rPr>
        <w:t>: 538-546 [PMID: 2239820 DOI: 10.1093/ajcp/94.5.538]</w:t>
      </w:r>
    </w:p>
    <w:p w14:paraId="120EE1C2" w14:textId="77777777" w:rsidR="00BB2696" w:rsidRDefault="00000000">
      <w:pPr>
        <w:pStyle w:val="a9"/>
        <w:spacing w:before="0" w:beforeAutospacing="0" w:after="0" w:afterAutospacing="0" w:line="360" w:lineRule="auto"/>
        <w:jc w:val="both"/>
        <w:rPr>
          <w:rFonts w:ascii="Book Antiqua" w:hAnsi="Book Antiqua"/>
        </w:rPr>
      </w:pPr>
      <w:r>
        <w:rPr>
          <w:rFonts w:ascii="Book Antiqua" w:hAnsi="Book Antiqua"/>
        </w:rPr>
        <w:t xml:space="preserve">3 </w:t>
      </w:r>
      <w:r>
        <w:rPr>
          <w:rFonts w:ascii="Book Antiqua" w:hAnsi="Book Antiqua"/>
          <w:b/>
          <w:bCs/>
        </w:rPr>
        <w:t>Lim K</w:t>
      </w:r>
      <w:r>
        <w:rPr>
          <w:rFonts w:ascii="Book Antiqua" w:hAnsi="Book Antiqua"/>
        </w:rPr>
        <w:t xml:space="preserve">, Cho J, Pak MG, Kwon H. Inflammatory Myofibroblastic Tumor of the Pancreas: A Case Report and Literature Review. </w:t>
      </w:r>
      <w:r>
        <w:rPr>
          <w:rFonts w:ascii="Book Antiqua" w:hAnsi="Book Antiqua"/>
          <w:i/>
          <w:iCs/>
        </w:rPr>
        <w:t>Taehan Yongsang Uihakhoe Chi</w:t>
      </w:r>
      <w:r>
        <w:rPr>
          <w:rFonts w:ascii="Book Antiqua" w:hAnsi="Book Antiqua"/>
        </w:rPr>
        <w:t xml:space="preserve"> 2020; </w:t>
      </w:r>
      <w:r>
        <w:rPr>
          <w:rFonts w:ascii="Book Antiqua" w:hAnsi="Book Antiqua"/>
          <w:b/>
          <w:bCs/>
        </w:rPr>
        <w:t>81</w:t>
      </w:r>
      <w:r>
        <w:rPr>
          <w:rFonts w:ascii="Book Antiqua" w:hAnsi="Book Antiqua"/>
        </w:rPr>
        <w:t>: 1497-1503 [PMID: 36237724 DOI: 10.3348/jksr.2020.0101]</w:t>
      </w:r>
    </w:p>
    <w:p w14:paraId="5FF78D71" w14:textId="77777777" w:rsidR="00BB2696" w:rsidRDefault="00000000">
      <w:pPr>
        <w:pStyle w:val="a9"/>
        <w:spacing w:before="0" w:beforeAutospacing="0" w:after="0" w:afterAutospacing="0" w:line="360" w:lineRule="auto"/>
        <w:jc w:val="both"/>
        <w:rPr>
          <w:rFonts w:ascii="Book Antiqua" w:hAnsi="Book Antiqua"/>
        </w:rPr>
      </w:pPr>
      <w:r>
        <w:rPr>
          <w:rFonts w:ascii="Book Antiqua" w:hAnsi="Book Antiqua"/>
        </w:rPr>
        <w:t xml:space="preserve">4 </w:t>
      </w:r>
      <w:r>
        <w:rPr>
          <w:rFonts w:ascii="Book Antiqua" w:hAnsi="Book Antiqua"/>
          <w:b/>
          <w:bCs/>
        </w:rPr>
        <w:t>Liu Z</w:t>
      </w:r>
      <w:r>
        <w:rPr>
          <w:rFonts w:ascii="Book Antiqua" w:hAnsi="Book Antiqua"/>
        </w:rPr>
        <w:t xml:space="preserve">, Li G, Gou A, Xiao Z, Xu Y, Song S, Guo K, Ma G. Inflammatory myofibroblastic tumor in the pancreatic neck: a rare case report and literature review. </w:t>
      </w:r>
      <w:r>
        <w:rPr>
          <w:rFonts w:ascii="Book Antiqua" w:hAnsi="Book Antiqua"/>
          <w:i/>
          <w:iCs/>
        </w:rPr>
        <w:t>Gland Surg</w:t>
      </w:r>
      <w:r>
        <w:rPr>
          <w:rFonts w:ascii="Book Antiqua" w:hAnsi="Book Antiqua"/>
        </w:rPr>
        <w:t xml:space="preserve"> 2021; </w:t>
      </w:r>
      <w:r>
        <w:rPr>
          <w:rFonts w:ascii="Book Antiqua" w:hAnsi="Book Antiqua"/>
          <w:b/>
          <w:bCs/>
        </w:rPr>
        <w:t>10</w:t>
      </w:r>
      <w:r>
        <w:rPr>
          <w:rFonts w:ascii="Book Antiqua" w:hAnsi="Book Antiqua"/>
        </w:rPr>
        <w:t>: 1832-1839 [PMID: 34164329 DOI: 10.21037/gs-21-303]</w:t>
      </w:r>
    </w:p>
    <w:p w14:paraId="36FA0A35" w14:textId="77777777" w:rsidR="00BB2696" w:rsidRDefault="00000000">
      <w:pPr>
        <w:pStyle w:val="a9"/>
        <w:spacing w:before="0" w:beforeAutospacing="0" w:after="0" w:afterAutospacing="0" w:line="360" w:lineRule="auto"/>
        <w:jc w:val="both"/>
        <w:rPr>
          <w:rFonts w:ascii="Book Antiqua" w:hAnsi="Book Antiqua"/>
        </w:rPr>
      </w:pPr>
      <w:r>
        <w:rPr>
          <w:rFonts w:ascii="Book Antiqua" w:hAnsi="Book Antiqua"/>
        </w:rPr>
        <w:t xml:space="preserve">5 </w:t>
      </w:r>
      <w:r>
        <w:rPr>
          <w:rFonts w:ascii="Book Antiqua" w:hAnsi="Book Antiqua"/>
          <w:b/>
          <w:bCs/>
        </w:rPr>
        <w:t>WHO classification of tumours (5th edition): Digestive System Tumours.</w:t>
      </w:r>
      <w:r>
        <w:rPr>
          <w:rFonts w:ascii="Book Antiqua" w:hAnsi="Book Antiqua"/>
        </w:rPr>
        <w:t xml:space="preserve"> International agency for research on cancer, 2020</w:t>
      </w:r>
    </w:p>
    <w:p w14:paraId="31666B25" w14:textId="77777777" w:rsidR="00BB2696" w:rsidRDefault="00000000">
      <w:pPr>
        <w:pStyle w:val="a9"/>
        <w:spacing w:before="0" w:beforeAutospacing="0" w:after="0" w:afterAutospacing="0" w:line="360" w:lineRule="auto"/>
        <w:jc w:val="both"/>
        <w:rPr>
          <w:rFonts w:ascii="Book Antiqua" w:hAnsi="Book Antiqua"/>
        </w:rPr>
      </w:pPr>
      <w:r>
        <w:rPr>
          <w:rFonts w:ascii="Book Antiqua" w:hAnsi="Book Antiqua"/>
        </w:rPr>
        <w:t xml:space="preserve">6 </w:t>
      </w:r>
      <w:r>
        <w:rPr>
          <w:rFonts w:ascii="Book Antiqua" w:hAnsi="Book Antiqua"/>
          <w:b/>
          <w:bCs/>
        </w:rPr>
        <w:t>Strainiene S</w:t>
      </w:r>
      <w:r>
        <w:rPr>
          <w:rFonts w:ascii="Book Antiqua" w:hAnsi="Book Antiqua"/>
        </w:rPr>
        <w:t xml:space="preserve">, Sedleckaite K, Jarasunas J, Savlan I, Stanaitis J, Stundiene I, Strainys T, Liakina V, Valantinas J. Complicated course of biliary inflammatory myofibroblastic tumor mimicking hilar cholangiocarcinoma: A case report and literature review. </w:t>
      </w:r>
      <w:r>
        <w:rPr>
          <w:rFonts w:ascii="Book Antiqua" w:hAnsi="Book Antiqua"/>
          <w:i/>
          <w:iCs/>
        </w:rPr>
        <w:t>World J Clin Cases</w:t>
      </w:r>
      <w:r>
        <w:rPr>
          <w:rFonts w:ascii="Book Antiqua" w:hAnsi="Book Antiqua"/>
        </w:rPr>
        <w:t xml:space="preserve"> 2021; </w:t>
      </w:r>
      <w:r>
        <w:rPr>
          <w:rFonts w:ascii="Book Antiqua" w:hAnsi="Book Antiqua"/>
          <w:b/>
          <w:bCs/>
        </w:rPr>
        <w:t>9</w:t>
      </w:r>
      <w:r>
        <w:rPr>
          <w:rFonts w:ascii="Book Antiqua" w:hAnsi="Book Antiqua"/>
        </w:rPr>
        <w:t>: 6155-6169 [PMID: 34368338 DOI: 10.12998/wjcc.v9.i21.6155]</w:t>
      </w:r>
    </w:p>
    <w:p w14:paraId="412946C1" w14:textId="77777777" w:rsidR="00BB2696" w:rsidRDefault="00000000">
      <w:pPr>
        <w:pStyle w:val="a9"/>
        <w:spacing w:before="0" w:beforeAutospacing="0" w:after="0" w:afterAutospacing="0" w:line="360" w:lineRule="auto"/>
        <w:jc w:val="both"/>
        <w:rPr>
          <w:rFonts w:ascii="Book Antiqua" w:hAnsi="Book Antiqua"/>
        </w:rPr>
      </w:pPr>
      <w:r>
        <w:rPr>
          <w:rFonts w:ascii="Book Antiqua" w:hAnsi="Book Antiqua"/>
        </w:rPr>
        <w:t xml:space="preserve">7 </w:t>
      </w:r>
      <w:r>
        <w:rPr>
          <w:rFonts w:ascii="Book Antiqua" w:hAnsi="Book Antiqua"/>
          <w:b/>
          <w:bCs/>
        </w:rPr>
        <w:t>Meis-Kindblom JM</w:t>
      </w:r>
      <w:r>
        <w:rPr>
          <w:rFonts w:ascii="Book Antiqua" w:hAnsi="Book Antiqua"/>
        </w:rPr>
        <w:t xml:space="preserve">, Kjellström C, Kindblom LG. Inflammatory fibrosarcoma: update, reappraisal, and perspective on its place in the spectrum of inflammatory myofibroblastic tumors. </w:t>
      </w:r>
      <w:r>
        <w:rPr>
          <w:rFonts w:ascii="Book Antiqua" w:hAnsi="Book Antiqua"/>
          <w:i/>
          <w:iCs/>
        </w:rPr>
        <w:t>Semin Diagn Pathol</w:t>
      </w:r>
      <w:r>
        <w:rPr>
          <w:rFonts w:ascii="Book Antiqua" w:hAnsi="Book Antiqua"/>
        </w:rPr>
        <w:t xml:space="preserve"> 1998; </w:t>
      </w:r>
      <w:r>
        <w:rPr>
          <w:rFonts w:ascii="Book Antiqua" w:hAnsi="Book Antiqua"/>
          <w:b/>
          <w:bCs/>
        </w:rPr>
        <w:t>15</w:t>
      </w:r>
      <w:r>
        <w:rPr>
          <w:rFonts w:ascii="Book Antiqua" w:hAnsi="Book Antiqua"/>
        </w:rPr>
        <w:t>: 133-143 [PMID: 9606804]</w:t>
      </w:r>
    </w:p>
    <w:p w14:paraId="678C2B8F" w14:textId="77777777" w:rsidR="00BB2696" w:rsidRDefault="00000000">
      <w:pPr>
        <w:pStyle w:val="a9"/>
        <w:spacing w:before="0" w:beforeAutospacing="0" w:after="0" w:afterAutospacing="0" w:line="360" w:lineRule="auto"/>
        <w:jc w:val="both"/>
        <w:rPr>
          <w:rFonts w:ascii="Book Antiqua" w:hAnsi="Book Antiqua"/>
        </w:rPr>
      </w:pPr>
      <w:r>
        <w:rPr>
          <w:rFonts w:ascii="Book Antiqua" w:hAnsi="Book Antiqua"/>
        </w:rPr>
        <w:t xml:space="preserve">8 </w:t>
      </w:r>
      <w:r>
        <w:rPr>
          <w:rFonts w:ascii="Book Antiqua" w:hAnsi="Book Antiqua"/>
          <w:b/>
          <w:bCs/>
        </w:rPr>
        <w:t>Antonescu CR</w:t>
      </w:r>
      <w:r>
        <w:rPr>
          <w:rFonts w:ascii="Book Antiqua" w:hAnsi="Book Antiqua"/>
        </w:rPr>
        <w:t xml:space="preserve">, Suurmeijer AJ, Zhang L, Sung YS, Jungbluth AA, Travis WD, Al-Ahmadie H, Fletcher CD, Alaggio R. Molecular characterization of inflammatory myofibroblastic tumors with frequent ALK and ROS1 gene fusions and rare novel RET rearrangement. </w:t>
      </w:r>
      <w:r>
        <w:rPr>
          <w:rFonts w:ascii="Book Antiqua" w:hAnsi="Book Antiqua"/>
          <w:i/>
          <w:iCs/>
        </w:rPr>
        <w:t>Am J Surg Pathol</w:t>
      </w:r>
      <w:r>
        <w:rPr>
          <w:rFonts w:ascii="Book Antiqua" w:hAnsi="Book Antiqua"/>
        </w:rPr>
        <w:t xml:space="preserve"> 2015; </w:t>
      </w:r>
      <w:r>
        <w:rPr>
          <w:rFonts w:ascii="Book Antiqua" w:hAnsi="Book Antiqua"/>
          <w:b/>
          <w:bCs/>
        </w:rPr>
        <w:t>39</w:t>
      </w:r>
      <w:r>
        <w:rPr>
          <w:rFonts w:ascii="Book Antiqua" w:hAnsi="Book Antiqua"/>
        </w:rPr>
        <w:t>: 957-967 [PMID: 25723109 DOI: 10.1097/PAS.0000000000000404]</w:t>
      </w:r>
    </w:p>
    <w:p w14:paraId="076FF7CD" w14:textId="77777777" w:rsidR="00BB2696" w:rsidRDefault="00000000">
      <w:pPr>
        <w:pStyle w:val="a9"/>
        <w:spacing w:before="0" w:beforeAutospacing="0" w:after="0" w:afterAutospacing="0" w:line="360" w:lineRule="auto"/>
        <w:jc w:val="both"/>
        <w:rPr>
          <w:rFonts w:ascii="Book Antiqua" w:hAnsi="Book Antiqua"/>
        </w:rPr>
      </w:pPr>
      <w:r>
        <w:rPr>
          <w:rFonts w:ascii="Book Antiqua" w:hAnsi="Book Antiqua"/>
        </w:rPr>
        <w:lastRenderedPageBreak/>
        <w:t xml:space="preserve">9 </w:t>
      </w:r>
      <w:r>
        <w:rPr>
          <w:rFonts w:ascii="Book Antiqua" w:hAnsi="Book Antiqua"/>
          <w:b/>
          <w:bCs/>
        </w:rPr>
        <w:t>Matsubayashi H</w:t>
      </w:r>
      <w:r>
        <w:rPr>
          <w:rFonts w:ascii="Book Antiqua" w:hAnsi="Book Antiqua"/>
        </w:rPr>
        <w:t xml:space="preserve">, Uesaka K, Sasaki K, Shimada S, Takada K, Ishiwatari H, Ono H. A Pancreatic Inflammatory Myofibroblastic Tumor with Spontaneous Remission: A Case Report with a Literature Review. </w:t>
      </w:r>
      <w:r>
        <w:rPr>
          <w:rFonts w:ascii="Book Antiqua" w:hAnsi="Book Antiqua"/>
          <w:i/>
          <w:iCs/>
        </w:rPr>
        <w:t>Diagnostics (Basel)</w:t>
      </w:r>
      <w:r>
        <w:rPr>
          <w:rFonts w:ascii="Book Antiqua" w:hAnsi="Book Antiqua"/>
        </w:rPr>
        <w:t xml:space="preserve"> 2019; </w:t>
      </w:r>
      <w:r>
        <w:rPr>
          <w:rFonts w:ascii="Book Antiqua" w:hAnsi="Book Antiqua"/>
          <w:b/>
          <w:bCs/>
        </w:rPr>
        <w:t>9</w:t>
      </w:r>
      <w:r>
        <w:rPr>
          <w:rFonts w:ascii="Book Antiqua" w:hAnsi="Book Antiqua"/>
        </w:rPr>
        <w:t xml:space="preserve"> [PMID: 31627359 DOI: 10.3390/diagnostics9040150]</w:t>
      </w:r>
    </w:p>
    <w:p w14:paraId="6D8227B2" w14:textId="77777777" w:rsidR="00BB2696" w:rsidRDefault="00000000">
      <w:pPr>
        <w:pStyle w:val="a9"/>
        <w:spacing w:before="0" w:beforeAutospacing="0" w:after="0" w:afterAutospacing="0" w:line="360" w:lineRule="auto"/>
        <w:jc w:val="both"/>
        <w:rPr>
          <w:rFonts w:ascii="Book Antiqua" w:hAnsi="Book Antiqua"/>
        </w:rPr>
      </w:pPr>
      <w:r>
        <w:rPr>
          <w:rFonts w:ascii="Book Antiqua" w:hAnsi="Book Antiqua"/>
        </w:rPr>
        <w:t xml:space="preserve">10 </w:t>
      </w:r>
      <w:r>
        <w:rPr>
          <w:rFonts w:ascii="Book Antiqua" w:hAnsi="Book Antiqua"/>
          <w:b/>
          <w:bCs/>
        </w:rPr>
        <w:t>Karnak I</w:t>
      </w:r>
      <w:r>
        <w:rPr>
          <w:rFonts w:ascii="Book Antiqua" w:hAnsi="Book Antiqua"/>
        </w:rPr>
        <w:t>, Senocak ME, Ciftci AO, Ca</w:t>
      </w:r>
      <w:r>
        <w:rPr>
          <w:rFonts w:ascii="Book Antiqua" w:hAnsi="Book Antiqua" w:cs="Cambria"/>
        </w:rPr>
        <w:t>ğ</w:t>
      </w:r>
      <w:r>
        <w:rPr>
          <w:rFonts w:ascii="Book Antiqua" w:hAnsi="Book Antiqua"/>
        </w:rPr>
        <w:t>lar M, Bingöl-Kolo</w:t>
      </w:r>
      <w:r>
        <w:rPr>
          <w:rFonts w:ascii="Book Antiqua" w:hAnsi="Book Antiqua" w:cs="Cambria"/>
        </w:rPr>
        <w:t>ğ</w:t>
      </w:r>
      <w:r>
        <w:rPr>
          <w:rFonts w:ascii="Book Antiqua" w:hAnsi="Book Antiqua"/>
        </w:rPr>
        <w:t xml:space="preserve">lu M, Tanyel FC, Büyükpamukçu N. Inflammatory myofibroblastic tumor in children: diagnosis and treatment. </w:t>
      </w:r>
      <w:r>
        <w:rPr>
          <w:rFonts w:ascii="Book Antiqua" w:hAnsi="Book Antiqua"/>
          <w:i/>
          <w:iCs/>
        </w:rPr>
        <w:t>J Pediatr Surg</w:t>
      </w:r>
      <w:r>
        <w:rPr>
          <w:rFonts w:ascii="Book Antiqua" w:hAnsi="Book Antiqua"/>
        </w:rPr>
        <w:t xml:space="preserve"> 2001; </w:t>
      </w:r>
      <w:r>
        <w:rPr>
          <w:rFonts w:ascii="Book Antiqua" w:hAnsi="Book Antiqua"/>
          <w:b/>
          <w:bCs/>
        </w:rPr>
        <w:t>36</w:t>
      </w:r>
      <w:r>
        <w:rPr>
          <w:rFonts w:ascii="Book Antiqua" w:hAnsi="Book Antiqua"/>
        </w:rPr>
        <w:t>: 908-912 [PMID: 11381424 DOI: 10.1053/jpsu.2001.23970]</w:t>
      </w:r>
    </w:p>
    <w:p w14:paraId="3539C8A8" w14:textId="77777777" w:rsidR="00BB2696" w:rsidRDefault="00000000">
      <w:pPr>
        <w:pStyle w:val="a9"/>
        <w:spacing w:before="0" w:beforeAutospacing="0" w:after="0" w:afterAutospacing="0" w:line="360" w:lineRule="auto"/>
        <w:jc w:val="both"/>
        <w:rPr>
          <w:rFonts w:ascii="Book Antiqua" w:hAnsi="Book Antiqua"/>
        </w:rPr>
      </w:pPr>
      <w:r>
        <w:rPr>
          <w:rFonts w:ascii="Book Antiqua" w:hAnsi="Book Antiqua"/>
        </w:rPr>
        <w:t xml:space="preserve">11 </w:t>
      </w:r>
      <w:r>
        <w:rPr>
          <w:rFonts w:ascii="Book Antiqua" w:hAnsi="Book Antiqua"/>
          <w:b/>
          <w:bCs/>
        </w:rPr>
        <w:t>Pungpapong S</w:t>
      </w:r>
      <w:r>
        <w:rPr>
          <w:rFonts w:ascii="Book Antiqua" w:hAnsi="Book Antiqua"/>
        </w:rPr>
        <w:t xml:space="preserve">, Geiger XJ, Raimondo M. Inflammatory myofibroblastic tumor presenting as a pancreatic mass: a case report and review of the literature. </w:t>
      </w:r>
      <w:r>
        <w:rPr>
          <w:rFonts w:ascii="Book Antiqua" w:hAnsi="Book Antiqua"/>
          <w:i/>
          <w:iCs/>
        </w:rPr>
        <w:t>JOP</w:t>
      </w:r>
      <w:r>
        <w:rPr>
          <w:rFonts w:ascii="Book Antiqua" w:hAnsi="Book Antiqua"/>
        </w:rPr>
        <w:t xml:space="preserve"> 2004; </w:t>
      </w:r>
      <w:r>
        <w:rPr>
          <w:rFonts w:ascii="Book Antiqua" w:hAnsi="Book Antiqua"/>
          <w:b/>
          <w:bCs/>
        </w:rPr>
        <w:t>5</w:t>
      </w:r>
      <w:r>
        <w:rPr>
          <w:rFonts w:ascii="Book Antiqua" w:hAnsi="Book Antiqua"/>
        </w:rPr>
        <w:t>: 360-367 [PMID: 15365204]</w:t>
      </w:r>
    </w:p>
    <w:p w14:paraId="04D3AB94" w14:textId="77777777" w:rsidR="00BB2696" w:rsidRDefault="00000000">
      <w:pPr>
        <w:pStyle w:val="a9"/>
        <w:spacing w:before="0" w:beforeAutospacing="0" w:after="0" w:afterAutospacing="0" w:line="360" w:lineRule="auto"/>
        <w:jc w:val="both"/>
        <w:rPr>
          <w:rFonts w:ascii="Book Antiqua" w:hAnsi="Book Antiqua"/>
        </w:rPr>
      </w:pPr>
      <w:r>
        <w:rPr>
          <w:rFonts w:ascii="Book Antiqua" w:hAnsi="Book Antiqua"/>
        </w:rPr>
        <w:t xml:space="preserve">12 </w:t>
      </w:r>
      <w:r>
        <w:rPr>
          <w:rFonts w:ascii="Book Antiqua" w:hAnsi="Book Antiqua"/>
          <w:b/>
          <w:bCs/>
        </w:rPr>
        <w:t>Gleason BC</w:t>
      </w:r>
      <w:r>
        <w:rPr>
          <w:rFonts w:ascii="Book Antiqua" w:hAnsi="Book Antiqua"/>
        </w:rPr>
        <w:t xml:space="preserve">, Hornick JL. Inflammatory myofibroblastic tumours: where are we now? </w:t>
      </w:r>
      <w:r>
        <w:rPr>
          <w:rFonts w:ascii="Book Antiqua" w:hAnsi="Book Antiqua"/>
          <w:i/>
          <w:iCs/>
        </w:rPr>
        <w:t>J Clin Pathol</w:t>
      </w:r>
      <w:r>
        <w:rPr>
          <w:rFonts w:ascii="Book Antiqua" w:hAnsi="Book Antiqua"/>
        </w:rPr>
        <w:t xml:space="preserve"> 2008; </w:t>
      </w:r>
      <w:r>
        <w:rPr>
          <w:rFonts w:ascii="Book Antiqua" w:hAnsi="Book Antiqua"/>
          <w:b/>
          <w:bCs/>
        </w:rPr>
        <w:t>61</w:t>
      </w:r>
      <w:r>
        <w:rPr>
          <w:rFonts w:ascii="Book Antiqua" w:hAnsi="Book Antiqua"/>
        </w:rPr>
        <w:t>: 428-437 [PMID: 17938159 DOI: 10.1136/jcp.2007.049387]</w:t>
      </w:r>
    </w:p>
    <w:p w14:paraId="4769F860" w14:textId="77777777" w:rsidR="00BB2696" w:rsidRDefault="00000000">
      <w:pPr>
        <w:pStyle w:val="a9"/>
        <w:spacing w:before="0" w:beforeAutospacing="0" w:after="0" w:afterAutospacing="0" w:line="360" w:lineRule="auto"/>
        <w:jc w:val="both"/>
        <w:rPr>
          <w:rFonts w:ascii="Book Antiqua" w:hAnsi="Book Antiqua"/>
        </w:rPr>
      </w:pPr>
      <w:r>
        <w:rPr>
          <w:rFonts w:ascii="Book Antiqua" w:hAnsi="Book Antiqua"/>
        </w:rPr>
        <w:t xml:space="preserve">13 </w:t>
      </w:r>
      <w:r>
        <w:rPr>
          <w:rFonts w:ascii="Book Antiqua" w:hAnsi="Book Antiqua"/>
          <w:b/>
          <w:bCs/>
        </w:rPr>
        <w:t>Coffin CM</w:t>
      </w:r>
      <w:r>
        <w:rPr>
          <w:rFonts w:ascii="Book Antiqua" w:hAnsi="Book Antiqua"/>
        </w:rPr>
        <w:t xml:space="preserve">, Watterson J, Priest JR, Dehner LP. Extrapulmonary inflammatory myofibroblastic tumor (inflammatory pseudotumor). A clinicopathologic and immunohistochemical study of 84 cases. </w:t>
      </w:r>
      <w:r>
        <w:rPr>
          <w:rFonts w:ascii="Book Antiqua" w:hAnsi="Book Antiqua"/>
          <w:i/>
          <w:iCs/>
        </w:rPr>
        <w:t>Am J Surg Pathol</w:t>
      </w:r>
      <w:r>
        <w:rPr>
          <w:rFonts w:ascii="Book Antiqua" w:hAnsi="Book Antiqua"/>
        </w:rPr>
        <w:t xml:space="preserve"> 1995; </w:t>
      </w:r>
      <w:r>
        <w:rPr>
          <w:rFonts w:ascii="Book Antiqua" w:hAnsi="Book Antiqua"/>
          <w:b/>
          <w:bCs/>
        </w:rPr>
        <w:t>19</w:t>
      </w:r>
      <w:r>
        <w:rPr>
          <w:rFonts w:ascii="Book Antiqua" w:hAnsi="Book Antiqua"/>
        </w:rPr>
        <w:t>: 859-872 [PMID: 7611533 DOI: 10.1097/00000478-199508000-00001]</w:t>
      </w:r>
    </w:p>
    <w:p w14:paraId="476A49C6" w14:textId="77777777" w:rsidR="00BB2696" w:rsidRDefault="00000000">
      <w:pPr>
        <w:pStyle w:val="a9"/>
        <w:spacing w:before="0" w:beforeAutospacing="0" w:after="0" w:afterAutospacing="0" w:line="360" w:lineRule="auto"/>
        <w:jc w:val="both"/>
        <w:rPr>
          <w:rFonts w:ascii="Book Antiqua" w:hAnsi="Book Antiqua"/>
        </w:rPr>
      </w:pPr>
      <w:r>
        <w:rPr>
          <w:rFonts w:ascii="Book Antiqua" w:hAnsi="Book Antiqua"/>
        </w:rPr>
        <w:t xml:space="preserve">14 </w:t>
      </w:r>
      <w:r>
        <w:rPr>
          <w:rFonts w:ascii="Book Antiqua" w:hAnsi="Book Antiqua"/>
          <w:b/>
          <w:bCs/>
        </w:rPr>
        <w:t>Meis JM</w:t>
      </w:r>
      <w:r>
        <w:rPr>
          <w:rFonts w:ascii="Book Antiqua" w:hAnsi="Book Antiqua"/>
        </w:rPr>
        <w:t xml:space="preserve">, Enzinger FM. Inflammatory fibrosarcoma of the mesentery and retroperitoneum. A tumor closely simulating inflammatory pseudotumor. </w:t>
      </w:r>
      <w:r>
        <w:rPr>
          <w:rFonts w:ascii="Book Antiqua" w:hAnsi="Book Antiqua"/>
          <w:i/>
          <w:iCs/>
        </w:rPr>
        <w:t>Am J Surg Pathol</w:t>
      </w:r>
      <w:r>
        <w:rPr>
          <w:rFonts w:ascii="Book Antiqua" w:hAnsi="Book Antiqua"/>
        </w:rPr>
        <w:t xml:space="preserve"> 1991; </w:t>
      </w:r>
      <w:r>
        <w:rPr>
          <w:rFonts w:ascii="Book Antiqua" w:hAnsi="Book Antiqua"/>
          <w:b/>
          <w:bCs/>
        </w:rPr>
        <w:t>15</w:t>
      </w:r>
      <w:r>
        <w:rPr>
          <w:rFonts w:ascii="Book Antiqua" w:hAnsi="Book Antiqua"/>
        </w:rPr>
        <w:t>: 1146-1156 [PMID: 1746682 DOI: 10.1097/00000478-199112000-00005]</w:t>
      </w:r>
    </w:p>
    <w:p w14:paraId="539D1508" w14:textId="77777777" w:rsidR="00BB2696" w:rsidRDefault="00000000">
      <w:pPr>
        <w:pStyle w:val="a9"/>
        <w:spacing w:before="0" w:beforeAutospacing="0" w:after="0" w:afterAutospacing="0" w:line="360" w:lineRule="auto"/>
        <w:jc w:val="both"/>
        <w:rPr>
          <w:rFonts w:ascii="Book Antiqua" w:hAnsi="Book Antiqua"/>
        </w:rPr>
      </w:pPr>
      <w:r>
        <w:rPr>
          <w:rFonts w:ascii="Book Antiqua" w:hAnsi="Book Antiqua"/>
        </w:rPr>
        <w:t xml:space="preserve">15 </w:t>
      </w:r>
      <w:r>
        <w:rPr>
          <w:rFonts w:ascii="Book Antiqua" w:hAnsi="Book Antiqua"/>
          <w:b/>
          <w:bCs/>
        </w:rPr>
        <w:t>Coffin CM</w:t>
      </w:r>
      <w:r>
        <w:rPr>
          <w:rFonts w:ascii="Book Antiqua" w:hAnsi="Book Antiqua"/>
        </w:rPr>
        <w:t xml:space="preserve">, Hornick JL, Fletcher CD. Inflammatory myofibroblastic tumor: comparison of clinicopathologic, histologic, and immunohistochemical features including ALK expression in atypical and aggressive cases. </w:t>
      </w:r>
      <w:r>
        <w:rPr>
          <w:rFonts w:ascii="Book Antiqua" w:hAnsi="Book Antiqua"/>
          <w:i/>
          <w:iCs/>
        </w:rPr>
        <w:t>Am J Surg Pathol</w:t>
      </w:r>
      <w:r>
        <w:rPr>
          <w:rFonts w:ascii="Book Antiqua" w:hAnsi="Book Antiqua"/>
        </w:rPr>
        <w:t xml:space="preserve"> 2007; </w:t>
      </w:r>
      <w:r>
        <w:rPr>
          <w:rFonts w:ascii="Book Antiqua" w:hAnsi="Book Antiqua"/>
          <w:b/>
          <w:bCs/>
        </w:rPr>
        <w:t>31</w:t>
      </w:r>
      <w:r>
        <w:rPr>
          <w:rFonts w:ascii="Book Antiqua" w:hAnsi="Book Antiqua"/>
        </w:rPr>
        <w:t>: 509-520 [PMID: 17414097 DOI: 10.1097/01.pas.0000213393.57322.c7]</w:t>
      </w:r>
    </w:p>
    <w:p w14:paraId="4C3CC785" w14:textId="77777777" w:rsidR="00BB2696" w:rsidRDefault="00000000">
      <w:pPr>
        <w:pStyle w:val="a9"/>
        <w:spacing w:before="0" w:beforeAutospacing="0" w:after="0" w:afterAutospacing="0" w:line="360" w:lineRule="auto"/>
        <w:jc w:val="both"/>
        <w:rPr>
          <w:rFonts w:ascii="Book Antiqua" w:hAnsi="Book Antiqua"/>
        </w:rPr>
      </w:pPr>
      <w:r>
        <w:rPr>
          <w:rFonts w:ascii="Book Antiqua" w:hAnsi="Book Antiqua"/>
        </w:rPr>
        <w:t xml:space="preserve">16 </w:t>
      </w:r>
      <w:r>
        <w:rPr>
          <w:rFonts w:ascii="Book Antiqua" w:hAnsi="Book Antiqua"/>
          <w:b/>
          <w:bCs/>
        </w:rPr>
        <w:t>WHO classification of tumours (5th edition)</w:t>
      </w:r>
      <w:r>
        <w:rPr>
          <w:rFonts w:ascii="Book Antiqua" w:hAnsi="Book Antiqua"/>
        </w:rPr>
        <w:t>: Soft tissue tumours. International agency for research on cancer, 2020</w:t>
      </w:r>
    </w:p>
    <w:p w14:paraId="52BF1D92" w14:textId="77777777" w:rsidR="00BB2696" w:rsidRDefault="00000000">
      <w:pPr>
        <w:pStyle w:val="a9"/>
        <w:spacing w:before="0" w:beforeAutospacing="0" w:after="0" w:afterAutospacing="0" w:line="360" w:lineRule="auto"/>
        <w:jc w:val="both"/>
        <w:rPr>
          <w:rFonts w:ascii="Book Antiqua" w:hAnsi="Book Antiqua"/>
        </w:rPr>
      </w:pPr>
      <w:r>
        <w:rPr>
          <w:rFonts w:ascii="Book Antiqua" w:hAnsi="Book Antiqua"/>
        </w:rPr>
        <w:t xml:space="preserve">17 </w:t>
      </w:r>
      <w:r>
        <w:rPr>
          <w:rFonts w:ascii="Book Antiqua" w:hAnsi="Book Antiqua"/>
          <w:b/>
          <w:bCs/>
        </w:rPr>
        <w:t>Hussong JW</w:t>
      </w:r>
      <w:r>
        <w:rPr>
          <w:rFonts w:ascii="Book Antiqua" w:hAnsi="Book Antiqua"/>
        </w:rPr>
        <w:t xml:space="preserve">, Brown M, Perkins SL, Dehner LP, Coffin CM. Comparison of DNA ploidy, histologic, and immunohistochemical findings with clinical outcome in inflammatory myofibroblastic tumors. </w:t>
      </w:r>
      <w:r>
        <w:rPr>
          <w:rFonts w:ascii="Book Antiqua" w:hAnsi="Book Antiqua"/>
          <w:i/>
          <w:iCs/>
        </w:rPr>
        <w:t>Mod Pathol</w:t>
      </w:r>
      <w:r>
        <w:rPr>
          <w:rFonts w:ascii="Book Antiqua" w:hAnsi="Book Antiqua"/>
        </w:rPr>
        <w:t xml:space="preserve"> 1999; </w:t>
      </w:r>
      <w:r>
        <w:rPr>
          <w:rFonts w:ascii="Book Antiqua" w:hAnsi="Book Antiqua"/>
          <w:b/>
          <w:bCs/>
        </w:rPr>
        <w:t>12</w:t>
      </w:r>
      <w:r>
        <w:rPr>
          <w:rFonts w:ascii="Book Antiqua" w:hAnsi="Book Antiqua"/>
        </w:rPr>
        <w:t>: 279-286 [PMID: 10102613]</w:t>
      </w:r>
    </w:p>
    <w:p w14:paraId="08DE453B" w14:textId="77777777" w:rsidR="00BB2696" w:rsidRDefault="00000000">
      <w:pPr>
        <w:spacing w:line="360" w:lineRule="auto"/>
        <w:jc w:val="both"/>
        <w:rPr>
          <w:rFonts w:ascii="Book Antiqua" w:eastAsia="Times New Roman" w:hAnsi="Book Antiqua"/>
          <w:lang w:eastAsia="nl-BE"/>
        </w:rPr>
      </w:pPr>
      <w:r>
        <w:rPr>
          <w:rFonts w:ascii="Book Antiqua" w:hAnsi="Book Antiqua"/>
        </w:rPr>
        <w:lastRenderedPageBreak/>
        <w:t xml:space="preserve">18 </w:t>
      </w:r>
      <w:r>
        <w:rPr>
          <w:rFonts w:ascii="Book Antiqua" w:hAnsi="Book Antiqua"/>
          <w:b/>
          <w:bCs/>
        </w:rPr>
        <w:t>Yamamoto H</w:t>
      </w:r>
      <w:r>
        <w:rPr>
          <w:rFonts w:ascii="Book Antiqua" w:hAnsi="Book Antiqua"/>
        </w:rPr>
        <w:t xml:space="preserve">, Oda Y, Saito T, Sakamoto A, Miyajima K, Tamiya S, Tsuneyoshi M. p53 Mutation and MDM2 amplification in inflammatory myofibroblastic tumours. </w:t>
      </w:r>
      <w:r>
        <w:rPr>
          <w:rFonts w:ascii="Book Antiqua" w:hAnsi="Book Antiqua"/>
          <w:i/>
          <w:iCs/>
        </w:rPr>
        <w:t>Histopathology</w:t>
      </w:r>
      <w:r>
        <w:rPr>
          <w:rFonts w:ascii="Book Antiqua" w:hAnsi="Book Antiqua"/>
        </w:rPr>
        <w:t xml:space="preserve"> 2003; </w:t>
      </w:r>
      <w:r>
        <w:rPr>
          <w:rFonts w:ascii="Book Antiqua" w:hAnsi="Book Antiqua"/>
          <w:b/>
          <w:bCs/>
        </w:rPr>
        <w:t>42</w:t>
      </w:r>
      <w:r>
        <w:rPr>
          <w:rFonts w:ascii="Book Antiqua" w:hAnsi="Book Antiqua"/>
        </w:rPr>
        <w:t>: 431-439 [PMID: 12713619 DOI: 10.1046/j.1365-2559.2003.01611.x]</w:t>
      </w:r>
    </w:p>
    <w:p w14:paraId="52129E15" w14:textId="77777777" w:rsidR="00BB2696" w:rsidRDefault="00000000">
      <w:pPr>
        <w:pStyle w:val="a9"/>
        <w:spacing w:before="0" w:beforeAutospacing="0" w:after="0" w:afterAutospacing="0" w:line="360" w:lineRule="auto"/>
        <w:jc w:val="both"/>
        <w:rPr>
          <w:rFonts w:ascii="Book Antiqua" w:hAnsi="Book Antiqua"/>
        </w:rPr>
      </w:pPr>
      <w:r>
        <w:rPr>
          <w:rFonts w:ascii="Book Antiqua" w:hAnsi="Book Antiqua"/>
        </w:rPr>
        <w:t xml:space="preserve">19 </w:t>
      </w:r>
      <w:r>
        <w:rPr>
          <w:rFonts w:ascii="Book Antiqua" w:hAnsi="Book Antiqua"/>
          <w:b/>
          <w:bCs/>
        </w:rPr>
        <w:t>Mariño-Enríquez A</w:t>
      </w:r>
      <w:r>
        <w:rPr>
          <w:rFonts w:ascii="Book Antiqua" w:hAnsi="Book Antiqua"/>
        </w:rPr>
        <w:t xml:space="preserve">, Wang WL, Roy A, Lopez-Terrada D, Lazar AJ, Fletcher CD, Coffin CM, Hornick JL. Epithelioid inflammatory myofibroblastic sarcoma: An aggressive intra-abdominal variant of inflammatory myofibroblastic tumor with nuclear membrane or perinuclear ALK. </w:t>
      </w:r>
      <w:r>
        <w:rPr>
          <w:rFonts w:ascii="Book Antiqua" w:hAnsi="Book Antiqua"/>
          <w:i/>
          <w:iCs/>
        </w:rPr>
        <w:t>Am J Surg Pathol</w:t>
      </w:r>
      <w:r>
        <w:rPr>
          <w:rFonts w:ascii="Book Antiqua" w:hAnsi="Book Antiqua"/>
        </w:rPr>
        <w:t xml:space="preserve"> 2011; </w:t>
      </w:r>
      <w:r>
        <w:rPr>
          <w:rFonts w:ascii="Book Antiqua" w:hAnsi="Book Antiqua"/>
          <w:b/>
          <w:bCs/>
        </w:rPr>
        <w:t>35</w:t>
      </w:r>
      <w:r>
        <w:rPr>
          <w:rFonts w:ascii="Book Antiqua" w:hAnsi="Book Antiqua"/>
        </w:rPr>
        <w:t>: 135-144 [PMID: 21164297 DOI: 10.1097/PAS.0b013e318200cfd5]</w:t>
      </w:r>
    </w:p>
    <w:p w14:paraId="2F476791" w14:textId="77777777" w:rsidR="00BB2696" w:rsidRDefault="00000000">
      <w:pPr>
        <w:pStyle w:val="a9"/>
        <w:spacing w:before="0" w:beforeAutospacing="0" w:after="0" w:afterAutospacing="0" w:line="360" w:lineRule="auto"/>
        <w:jc w:val="both"/>
        <w:rPr>
          <w:rFonts w:ascii="Book Antiqua" w:hAnsi="Book Antiqua"/>
        </w:rPr>
      </w:pPr>
      <w:r>
        <w:rPr>
          <w:rFonts w:ascii="Book Antiqua" w:hAnsi="Book Antiqua"/>
        </w:rPr>
        <w:t xml:space="preserve">20 </w:t>
      </w:r>
      <w:r>
        <w:rPr>
          <w:rFonts w:ascii="Book Antiqua" w:hAnsi="Book Antiqua"/>
          <w:b/>
          <w:bCs/>
        </w:rPr>
        <w:t>Donner LR</w:t>
      </w:r>
      <w:r>
        <w:rPr>
          <w:rFonts w:ascii="Book Antiqua" w:hAnsi="Book Antiqua"/>
        </w:rPr>
        <w:t xml:space="preserve">, Trompler RA, White RR 4th. Progression of inflammatory myofibroblastic tumor (inflammatory pseudotumor) of soft tissue into sarcoma after several recurrences. </w:t>
      </w:r>
      <w:r>
        <w:rPr>
          <w:rFonts w:ascii="Book Antiqua" w:hAnsi="Book Antiqua"/>
          <w:i/>
          <w:iCs/>
        </w:rPr>
        <w:t>Hum Pathol</w:t>
      </w:r>
      <w:r>
        <w:rPr>
          <w:rFonts w:ascii="Book Antiqua" w:hAnsi="Book Antiqua"/>
        </w:rPr>
        <w:t xml:space="preserve"> 1996; </w:t>
      </w:r>
      <w:r>
        <w:rPr>
          <w:rFonts w:ascii="Book Antiqua" w:hAnsi="Book Antiqua"/>
          <w:b/>
          <w:bCs/>
        </w:rPr>
        <w:t>27</w:t>
      </w:r>
      <w:r>
        <w:rPr>
          <w:rFonts w:ascii="Book Antiqua" w:hAnsi="Book Antiqua"/>
        </w:rPr>
        <w:t>: 1095-1098 [PMID: 8892598 DOI: 10.1016/s0046-8177(96)90291-9]</w:t>
      </w:r>
    </w:p>
    <w:p w14:paraId="615CFAA5" w14:textId="77777777" w:rsidR="00BB2696" w:rsidRDefault="00000000">
      <w:pPr>
        <w:pStyle w:val="a9"/>
        <w:spacing w:before="0" w:beforeAutospacing="0" w:after="0" w:afterAutospacing="0" w:line="360" w:lineRule="auto"/>
        <w:jc w:val="both"/>
        <w:rPr>
          <w:rFonts w:ascii="Book Antiqua" w:hAnsi="Book Antiqua"/>
        </w:rPr>
      </w:pPr>
      <w:r>
        <w:rPr>
          <w:rFonts w:ascii="Book Antiqua" w:hAnsi="Book Antiqua"/>
        </w:rPr>
        <w:t xml:space="preserve">21 </w:t>
      </w:r>
      <w:r>
        <w:rPr>
          <w:rFonts w:ascii="Book Antiqua" w:hAnsi="Book Antiqua"/>
          <w:b/>
          <w:bCs/>
        </w:rPr>
        <w:t>Chen ST</w:t>
      </w:r>
      <w:r>
        <w:rPr>
          <w:rFonts w:ascii="Book Antiqua" w:hAnsi="Book Antiqua"/>
        </w:rPr>
        <w:t xml:space="preserve">, Lee JC. An inflammatory myofibroblastic tumor in liver with ALK and RANBP2 gene rearrangement: combination of distinct morphologic, immunohistochemical, and genetic features. </w:t>
      </w:r>
      <w:r>
        <w:rPr>
          <w:rFonts w:ascii="Book Antiqua" w:hAnsi="Book Antiqua"/>
          <w:i/>
          <w:iCs/>
        </w:rPr>
        <w:t>Hum Pathol</w:t>
      </w:r>
      <w:r>
        <w:rPr>
          <w:rFonts w:ascii="Book Antiqua" w:hAnsi="Book Antiqua"/>
        </w:rPr>
        <w:t xml:space="preserve"> 2008; </w:t>
      </w:r>
      <w:r>
        <w:rPr>
          <w:rFonts w:ascii="Book Antiqua" w:hAnsi="Book Antiqua"/>
          <w:b/>
          <w:bCs/>
        </w:rPr>
        <w:t>39</w:t>
      </w:r>
      <w:r>
        <w:rPr>
          <w:rFonts w:ascii="Book Antiqua" w:hAnsi="Book Antiqua"/>
        </w:rPr>
        <w:t>: 1854-1858 [PMID: 18701132 DOI: 10.1016/j.humpath.2008.04.016]</w:t>
      </w:r>
    </w:p>
    <w:p w14:paraId="47086508" w14:textId="77777777" w:rsidR="00BB2696" w:rsidRDefault="00000000">
      <w:pPr>
        <w:pStyle w:val="a9"/>
        <w:spacing w:before="0" w:beforeAutospacing="0" w:after="0" w:afterAutospacing="0" w:line="360" w:lineRule="auto"/>
        <w:jc w:val="both"/>
        <w:rPr>
          <w:rFonts w:ascii="Book Antiqua" w:hAnsi="Book Antiqua"/>
        </w:rPr>
      </w:pPr>
      <w:r>
        <w:rPr>
          <w:rFonts w:ascii="Book Antiqua" w:hAnsi="Book Antiqua"/>
        </w:rPr>
        <w:t xml:space="preserve">22 </w:t>
      </w:r>
      <w:r>
        <w:rPr>
          <w:rFonts w:ascii="Book Antiqua" w:hAnsi="Book Antiqua"/>
          <w:b/>
          <w:bCs/>
        </w:rPr>
        <w:t>Lee JC</w:t>
      </w:r>
      <w:r>
        <w:rPr>
          <w:rFonts w:ascii="Book Antiqua" w:hAnsi="Book Antiqua"/>
        </w:rPr>
        <w:t xml:space="preserve">, Li CF, Huang HY, Zhu MJ, Mariño-Enríquez A, Lee CT, Ou WB, Hornick JL, Fletcher JA. ALK oncoproteins in atypical inflammatory myofibroblastic tumours: novel RRBP1-ALK fusions in epithelioid inflammatory myofibroblastic sarcoma. </w:t>
      </w:r>
      <w:r>
        <w:rPr>
          <w:rFonts w:ascii="Book Antiqua" w:hAnsi="Book Antiqua"/>
          <w:i/>
          <w:iCs/>
        </w:rPr>
        <w:t>J Pathol</w:t>
      </w:r>
      <w:r>
        <w:rPr>
          <w:rFonts w:ascii="Book Antiqua" w:hAnsi="Book Antiqua"/>
        </w:rPr>
        <w:t xml:space="preserve"> 2017; </w:t>
      </w:r>
      <w:r>
        <w:rPr>
          <w:rFonts w:ascii="Book Antiqua" w:hAnsi="Book Antiqua"/>
          <w:b/>
          <w:bCs/>
        </w:rPr>
        <w:t>241</w:t>
      </w:r>
      <w:r>
        <w:rPr>
          <w:rFonts w:ascii="Book Antiqua" w:hAnsi="Book Antiqua"/>
        </w:rPr>
        <w:t>: 316-323 [PMID: 27874193 DOI: 10.1002/path.4836]</w:t>
      </w:r>
    </w:p>
    <w:p w14:paraId="2818BCA0" w14:textId="77777777" w:rsidR="00BB2696" w:rsidRDefault="00000000">
      <w:pPr>
        <w:pStyle w:val="a9"/>
        <w:spacing w:before="0" w:beforeAutospacing="0" w:after="0" w:afterAutospacing="0" w:line="360" w:lineRule="auto"/>
        <w:jc w:val="both"/>
        <w:rPr>
          <w:rFonts w:ascii="Book Antiqua" w:hAnsi="Book Antiqua"/>
        </w:rPr>
      </w:pPr>
      <w:r>
        <w:rPr>
          <w:rFonts w:ascii="Book Antiqua" w:hAnsi="Book Antiqua"/>
        </w:rPr>
        <w:t xml:space="preserve">23 </w:t>
      </w:r>
      <w:r>
        <w:rPr>
          <w:rFonts w:ascii="Book Antiqua" w:hAnsi="Book Antiqua"/>
          <w:b/>
          <w:bCs/>
        </w:rPr>
        <w:t>Cook JR</w:t>
      </w:r>
      <w:r>
        <w:rPr>
          <w:rFonts w:ascii="Book Antiqua" w:hAnsi="Book Antiqua"/>
        </w:rPr>
        <w:t xml:space="preserve">, Dehner LP, Collins MH, Ma Z, Morris SW, Coffin CM, Hill DA. Anaplastic lymphoma kinase (ALK) expression in the inflammatory myofibroblastic tumor: a comparative immunohistochemical study. </w:t>
      </w:r>
      <w:r>
        <w:rPr>
          <w:rFonts w:ascii="Book Antiqua" w:hAnsi="Book Antiqua"/>
          <w:i/>
          <w:iCs/>
        </w:rPr>
        <w:t>Am J Surg Pathol</w:t>
      </w:r>
      <w:r>
        <w:rPr>
          <w:rFonts w:ascii="Book Antiqua" w:hAnsi="Book Antiqua"/>
        </w:rPr>
        <w:t xml:space="preserve"> 2001; </w:t>
      </w:r>
      <w:r>
        <w:rPr>
          <w:rFonts w:ascii="Book Antiqua" w:hAnsi="Book Antiqua"/>
          <w:b/>
          <w:bCs/>
        </w:rPr>
        <w:t>25</w:t>
      </w:r>
      <w:r>
        <w:rPr>
          <w:rFonts w:ascii="Book Antiqua" w:hAnsi="Book Antiqua"/>
        </w:rPr>
        <w:t>: 1364-1371 [PMID: 11684952 DOI: 10.1097/00000478-200111000-00003]</w:t>
      </w:r>
    </w:p>
    <w:p w14:paraId="5808FBFF" w14:textId="77777777" w:rsidR="00BB2696" w:rsidRDefault="00000000">
      <w:pPr>
        <w:pStyle w:val="a9"/>
        <w:spacing w:before="0" w:beforeAutospacing="0" w:after="0" w:afterAutospacing="0" w:line="360" w:lineRule="auto"/>
        <w:jc w:val="both"/>
        <w:rPr>
          <w:rFonts w:ascii="Book Antiqua" w:hAnsi="Book Antiqua"/>
        </w:rPr>
      </w:pPr>
      <w:r>
        <w:rPr>
          <w:rFonts w:ascii="Book Antiqua" w:hAnsi="Book Antiqua"/>
        </w:rPr>
        <w:t xml:space="preserve">24 </w:t>
      </w:r>
      <w:r>
        <w:rPr>
          <w:rFonts w:ascii="Book Antiqua" w:hAnsi="Book Antiqua"/>
          <w:b/>
          <w:bCs/>
        </w:rPr>
        <w:t>Coffin CM</w:t>
      </w:r>
      <w:r>
        <w:rPr>
          <w:rFonts w:ascii="Book Antiqua" w:hAnsi="Book Antiqua"/>
        </w:rPr>
        <w:t xml:space="preserve">, Patel A, Perkins S, Elenitoba-Johnson KS, Perlman E, Griffin CA. ALK1 and p80 expression and chromosomal rearrangements involving 2p23 in inflammatory myofibroblastic tumor. </w:t>
      </w:r>
      <w:r>
        <w:rPr>
          <w:rFonts w:ascii="Book Antiqua" w:hAnsi="Book Antiqua"/>
          <w:i/>
          <w:iCs/>
        </w:rPr>
        <w:t>Mod Pathol</w:t>
      </w:r>
      <w:r>
        <w:rPr>
          <w:rFonts w:ascii="Book Antiqua" w:hAnsi="Book Antiqua"/>
        </w:rPr>
        <w:t xml:space="preserve"> 2001; </w:t>
      </w:r>
      <w:r>
        <w:rPr>
          <w:rFonts w:ascii="Book Antiqua" w:hAnsi="Book Antiqua"/>
          <w:b/>
          <w:bCs/>
        </w:rPr>
        <w:t>14</w:t>
      </w:r>
      <w:r>
        <w:rPr>
          <w:rFonts w:ascii="Book Antiqua" w:hAnsi="Book Antiqua"/>
        </w:rPr>
        <w:t>: 569-576 [PMID: 11406658 DOI: 10.1038/modpathol.3880352]</w:t>
      </w:r>
    </w:p>
    <w:p w14:paraId="6BB8567A" w14:textId="77777777" w:rsidR="00BB2696" w:rsidRDefault="00000000">
      <w:pPr>
        <w:pStyle w:val="a9"/>
        <w:spacing w:before="0" w:beforeAutospacing="0" w:after="0" w:afterAutospacing="0" w:line="360" w:lineRule="auto"/>
        <w:jc w:val="both"/>
        <w:rPr>
          <w:rFonts w:ascii="Book Antiqua" w:hAnsi="Book Antiqua"/>
        </w:rPr>
      </w:pPr>
      <w:r>
        <w:rPr>
          <w:rFonts w:ascii="Book Antiqua" w:hAnsi="Book Antiqua"/>
        </w:rPr>
        <w:t xml:space="preserve">25 </w:t>
      </w:r>
      <w:r>
        <w:rPr>
          <w:rFonts w:ascii="Book Antiqua" w:hAnsi="Book Antiqua"/>
          <w:b/>
          <w:bCs/>
        </w:rPr>
        <w:t>Ma Z</w:t>
      </w:r>
      <w:r>
        <w:rPr>
          <w:rFonts w:ascii="Book Antiqua" w:hAnsi="Book Antiqua"/>
        </w:rPr>
        <w:t xml:space="preserve">, Hill DA, Collins MH, Morris SW, Sumegi J, Zhou M, Zuppan C, Bridge JA. Fusion of ALK to the Ran-binding protein 2 (RANBP2) gene in inflammatory </w:t>
      </w:r>
      <w:r>
        <w:rPr>
          <w:rFonts w:ascii="Book Antiqua" w:hAnsi="Book Antiqua"/>
        </w:rPr>
        <w:lastRenderedPageBreak/>
        <w:t xml:space="preserve">myofibroblastic tumor. </w:t>
      </w:r>
      <w:r>
        <w:rPr>
          <w:rFonts w:ascii="Book Antiqua" w:hAnsi="Book Antiqua"/>
          <w:i/>
          <w:iCs/>
        </w:rPr>
        <w:t>Genes Chromosomes Cancer</w:t>
      </w:r>
      <w:r>
        <w:rPr>
          <w:rFonts w:ascii="Book Antiqua" w:hAnsi="Book Antiqua"/>
        </w:rPr>
        <w:t xml:space="preserve"> 2003; </w:t>
      </w:r>
      <w:r>
        <w:rPr>
          <w:rFonts w:ascii="Book Antiqua" w:hAnsi="Book Antiqua"/>
          <w:b/>
          <w:bCs/>
        </w:rPr>
        <w:t>37</w:t>
      </w:r>
      <w:r>
        <w:rPr>
          <w:rFonts w:ascii="Book Antiqua" w:hAnsi="Book Antiqua"/>
        </w:rPr>
        <w:t>: 98-105 [PMID: 12661011 DOI: 10.1002/gcc.10177]</w:t>
      </w:r>
    </w:p>
    <w:p w14:paraId="19DA754B" w14:textId="77777777" w:rsidR="00BB2696" w:rsidRDefault="00000000">
      <w:pPr>
        <w:pStyle w:val="a9"/>
        <w:spacing w:before="0" w:beforeAutospacing="0" w:after="0" w:afterAutospacing="0" w:line="360" w:lineRule="auto"/>
        <w:jc w:val="both"/>
        <w:rPr>
          <w:rFonts w:ascii="Book Antiqua" w:hAnsi="Book Antiqua"/>
        </w:rPr>
      </w:pPr>
      <w:r>
        <w:rPr>
          <w:rFonts w:ascii="Book Antiqua" w:hAnsi="Book Antiqua"/>
        </w:rPr>
        <w:t xml:space="preserve">26 </w:t>
      </w:r>
      <w:r>
        <w:rPr>
          <w:rFonts w:ascii="Book Antiqua" w:hAnsi="Book Antiqua"/>
          <w:b/>
          <w:bCs/>
        </w:rPr>
        <w:t>Griffin CA</w:t>
      </w:r>
      <w:r>
        <w:rPr>
          <w:rFonts w:ascii="Book Antiqua" w:hAnsi="Book Antiqua"/>
        </w:rPr>
        <w:t xml:space="preserve">, Hawkins AL, Dvorak C, Henkle C, Ellingham T, Perlman EJ. Recurrent involvement of 2p23 in inflammatory myofibroblastic tumors. </w:t>
      </w:r>
      <w:r>
        <w:rPr>
          <w:rFonts w:ascii="Book Antiqua" w:hAnsi="Book Antiqua"/>
          <w:i/>
          <w:iCs/>
        </w:rPr>
        <w:t>Cancer Res</w:t>
      </w:r>
      <w:r>
        <w:rPr>
          <w:rFonts w:ascii="Book Antiqua" w:hAnsi="Book Antiqua"/>
        </w:rPr>
        <w:t xml:space="preserve"> 1999; </w:t>
      </w:r>
      <w:r>
        <w:rPr>
          <w:rFonts w:ascii="Book Antiqua" w:hAnsi="Book Antiqua"/>
          <w:b/>
          <w:bCs/>
        </w:rPr>
        <w:t>59</w:t>
      </w:r>
      <w:r>
        <w:rPr>
          <w:rFonts w:ascii="Book Antiqua" w:hAnsi="Book Antiqua"/>
        </w:rPr>
        <w:t>: 2776-2780 [PMID: 10383129]</w:t>
      </w:r>
    </w:p>
    <w:p w14:paraId="6CD2722B" w14:textId="77777777" w:rsidR="00BB2696" w:rsidRDefault="00000000">
      <w:pPr>
        <w:pStyle w:val="a9"/>
        <w:spacing w:before="0" w:beforeAutospacing="0" w:after="0" w:afterAutospacing="0" w:line="360" w:lineRule="auto"/>
        <w:jc w:val="both"/>
        <w:rPr>
          <w:rFonts w:ascii="Book Antiqua" w:hAnsi="Book Antiqua"/>
        </w:rPr>
      </w:pPr>
      <w:r>
        <w:rPr>
          <w:rFonts w:ascii="Book Antiqua" w:hAnsi="Book Antiqua"/>
        </w:rPr>
        <w:t xml:space="preserve">27 </w:t>
      </w:r>
      <w:r>
        <w:rPr>
          <w:rFonts w:ascii="Book Antiqua" w:hAnsi="Book Antiqua"/>
          <w:b/>
          <w:bCs/>
        </w:rPr>
        <w:t>Lawrence B</w:t>
      </w:r>
      <w:r>
        <w:rPr>
          <w:rFonts w:ascii="Book Antiqua" w:hAnsi="Book Antiqua"/>
        </w:rPr>
        <w:t xml:space="preserve">, Perez-Atayde A, Hibbard MK, Rubin BP, Dal Cin P, Pinkus JL, Pinkus GS, Xiao S, Yi ES, Fletcher CD, Fletcher JA. TPM3-ALK and TPM4-ALK oncogenes in inflammatory myofibroblastic tumors. </w:t>
      </w:r>
      <w:r>
        <w:rPr>
          <w:rFonts w:ascii="Book Antiqua" w:hAnsi="Book Antiqua"/>
          <w:i/>
          <w:iCs/>
        </w:rPr>
        <w:t>Am J Pathol</w:t>
      </w:r>
      <w:r>
        <w:rPr>
          <w:rFonts w:ascii="Book Antiqua" w:hAnsi="Book Antiqua"/>
        </w:rPr>
        <w:t xml:space="preserve"> 2000; </w:t>
      </w:r>
      <w:r>
        <w:rPr>
          <w:rFonts w:ascii="Book Antiqua" w:hAnsi="Book Antiqua"/>
          <w:b/>
          <w:bCs/>
        </w:rPr>
        <w:t>157</w:t>
      </w:r>
      <w:r>
        <w:rPr>
          <w:rFonts w:ascii="Book Antiqua" w:hAnsi="Book Antiqua"/>
        </w:rPr>
        <w:t>: 377-384 [PMID: 10934142 DOI: 10.1016/S0002-9440(10)64550-6]</w:t>
      </w:r>
    </w:p>
    <w:p w14:paraId="6072D71A" w14:textId="77777777" w:rsidR="00BB2696" w:rsidRDefault="00000000">
      <w:pPr>
        <w:pStyle w:val="a9"/>
        <w:spacing w:before="0" w:beforeAutospacing="0" w:after="0" w:afterAutospacing="0" w:line="360" w:lineRule="auto"/>
        <w:jc w:val="both"/>
        <w:rPr>
          <w:rFonts w:ascii="Book Antiqua" w:hAnsi="Book Antiqua"/>
        </w:rPr>
      </w:pPr>
      <w:r>
        <w:rPr>
          <w:rFonts w:ascii="Book Antiqua" w:hAnsi="Book Antiqua"/>
        </w:rPr>
        <w:t xml:space="preserve">28 </w:t>
      </w:r>
      <w:r>
        <w:rPr>
          <w:rFonts w:ascii="Book Antiqua" w:hAnsi="Book Antiqua"/>
          <w:b/>
          <w:bCs/>
        </w:rPr>
        <w:t>Bridge JA</w:t>
      </w:r>
      <w:r>
        <w:rPr>
          <w:rFonts w:ascii="Book Antiqua" w:hAnsi="Book Antiqua"/>
        </w:rPr>
        <w:t xml:space="preserve">, Kanamori M, Ma Z, Pickering D, Hill DA, Lydiatt W, Lui MY, Colleoni GW, Antonescu CR, Ladanyi M, Morris SW. Fusion of the ALK gene to the clathrin heavy chain gene, CLTC, in inflammatory myofibroblastic tumor. </w:t>
      </w:r>
      <w:r>
        <w:rPr>
          <w:rFonts w:ascii="Book Antiqua" w:hAnsi="Book Antiqua"/>
          <w:i/>
          <w:iCs/>
        </w:rPr>
        <w:t>Am J Pathol</w:t>
      </w:r>
      <w:r>
        <w:rPr>
          <w:rFonts w:ascii="Book Antiqua" w:hAnsi="Book Antiqua"/>
        </w:rPr>
        <w:t xml:space="preserve"> 2001; </w:t>
      </w:r>
      <w:r>
        <w:rPr>
          <w:rFonts w:ascii="Book Antiqua" w:hAnsi="Book Antiqua"/>
          <w:b/>
          <w:bCs/>
        </w:rPr>
        <w:t>159</w:t>
      </w:r>
      <w:r>
        <w:rPr>
          <w:rFonts w:ascii="Book Antiqua" w:hAnsi="Book Antiqua"/>
        </w:rPr>
        <w:t>: 411-415 [PMID: 11485898 DOI: 10.1016/S0002-9440(10)61711-7]</w:t>
      </w:r>
    </w:p>
    <w:p w14:paraId="30B2E779" w14:textId="77777777" w:rsidR="00BB2696" w:rsidRDefault="00000000">
      <w:pPr>
        <w:pStyle w:val="a9"/>
        <w:spacing w:before="0" w:beforeAutospacing="0" w:after="0" w:afterAutospacing="0" w:line="360" w:lineRule="auto"/>
        <w:jc w:val="both"/>
        <w:rPr>
          <w:rFonts w:ascii="Book Antiqua" w:hAnsi="Book Antiqua"/>
        </w:rPr>
      </w:pPr>
      <w:r>
        <w:rPr>
          <w:rFonts w:ascii="Book Antiqua" w:hAnsi="Book Antiqua"/>
        </w:rPr>
        <w:t xml:space="preserve">29 </w:t>
      </w:r>
      <w:r>
        <w:rPr>
          <w:rFonts w:ascii="Book Antiqua" w:hAnsi="Book Antiqua"/>
          <w:b/>
          <w:bCs/>
        </w:rPr>
        <w:t>Cools J</w:t>
      </w:r>
      <w:r>
        <w:rPr>
          <w:rFonts w:ascii="Book Antiqua" w:hAnsi="Book Antiqua"/>
        </w:rPr>
        <w:t xml:space="preserve">, Wlodarska I, Somers R, Mentens N, Pedeutour F, Maes B, De Wolf-Peeters C, Pauwels P, Hagemeijer A, Marynen P. Identification of novel fusion partners of ALK, the anaplastic lymphoma kinase, in anaplastic large-cell lymphoma and inflammatory myofibroblastic tumor. </w:t>
      </w:r>
      <w:r>
        <w:rPr>
          <w:rFonts w:ascii="Book Antiqua" w:hAnsi="Book Antiqua"/>
          <w:i/>
          <w:iCs/>
        </w:rPr>
        <w:t>Genes Chromosomes Cancer</w:t>
      </w:r>
      <w:r>
        <w:rPr>
          <w:rFonts w:ascii="Book Antiqua" w:hAnsi="Book Antiqua"/>
        </w:rPr>
        <w:t xml:space="preserve"> 2002; </w:t>
      </w:r>
      <w:r>
        <w:rPr>
          <w:rFonts w:ascii="Book Antiqua" w:hAnsi="Book Antiqua"/>
          <w:b/>
          <w:bCs/>
        </w:rPr>
        <w:t>34</w:t>
      </w:r>
      <w:r>
        <w:rPr>
          <w:rFonts w:ascii="Book Antiqua" w:hAnsi="Book Antiqua"/>
        </w:rPr>
        <w:t>: 354-362 [PMID: 12112524 DOI: 10.1002/gcc.10033]</w:t>
      </w:r>
    </w:p>
    <w:p w14:paraId="5A66DD6E" w14:textId="77777777" w:rsidR="00BB2696" w:rsidRDefault="00000000">
      <w:pPr>
        <w:pStyle w:val="a9"/>
        <w:spacing w:before="0" w:beforeAutospacing="0" w:after="0" w:afterAutospacing="0" w:line="360" w:lineRule="auto"/>
        <w:jc w:val="both"/>
        <w:rPr>
          <w:rFonts w:ascii="Book Antiqua" w:hAnsi="Book Antiqua"/>
        </w:rPr>
      </w:pPr>
      <w:r>
        <w:rPr>
          <w:rFonts w:ascii="Book Antiqua" w:hAnsi="Book Antiqua"/>
        </w:rPr>
        <w:t xml:space="preserve">30 </w:t>
      </w:r>
      <w:r>
        <w:rPr>
          <w:rFonts w:ascii="Book Antiqua" w:hAnsi="Book Antiqua"/>
          <w:b/>
          <w:bCs/>
        </w:rPr>
        <w:t>Debelenko LV</w:t>
      </w:r>
      <w:r>
        <w:rPr>
          <w:rFonts w:ascii="Book Antiqua" w:hAnsi="Book Antiqua"/>
        </w:rPr>
        <w:t xml:space="preserve">, Arthur DC, Pack SD, Helman LJ, Schrump DS, Tsokos M. Identification of CARS-ALK fusion in primary and metastatic lesions of an inflammatory myofibroblastic tumor. </w:t>
      </w:r>
      <w:r>
        <w:rPr>
          <w:rFonts w:ascii="Book Antiqua" w:hAnsi="Book Antiqua"/>
          <w:i/>
          <w:iCs/>
        </w:rPr>
        <w:t>Lab Invest</w:t>
      </w:r>
      <w:r>
        <w:rPr>
          <w:rFonts w:ascii="Book Antiqua" w:hAnsi="Book Antiqua"/>
        </w:rPr>
        <w:t xml:space="preserve"> 2003; </w:t>
      </w:r>
      <w:r>
        <w:rPr>
          <w:rFonts w:ascii="Book Antiqua" w:hAnsi="Book Antiqua"/>
          <w:b/>
          <w:bCs/>
        </w:rPr>
        <w:t>83</w:t>
      </w:r>
      <w:r>
        <w:rPr>
          <w:rFonts w:ascii="Book Antiqua" w:hAnsi="Book Antiqua"/>
        </w:rPr>
        <w:t>: 1255-1265 [PMID: 13679433 DOI: 10.1097/01.lab.0000088856.49388.ea]</w:t>
      </w:r>
    </w:p>
    <w:p w14:paraId="3749A1F3" w14:textId="77777777" w:rsidR="00BB2696" w:rsidRDefault="00000000">
      <w:pPr>
        <w:pStyle w:val="a9"/>
        <w:spacing w:before="0" w:beforeAutospacing="0" w:after="0" w:afterAutospacing="0" w:line="360" w:lineRule="auto"/>
        <w:jc w:val="both"/>
        <w:rPr>
          <w:rFonts w:ascii="Book Antiqua" w:hAnsi="Book Antiqua"/>
        </w:rPr>
      </w:pPr>
      <w:r>
        <w:rPr>
          <w:rFonts w:ascii="Book Antiqua" w:hAnsi="Book Antiqua"/>
        </w:rPr>
        <w:t xml:space="preserve">31 </w:t>
      </w:r>
      <w:r>
        <w:rPr>
          <w:rFonts w:ascii="Book Antiqua" w:hAnsi="Book Antiqua"/>
          <w:b/>
          <w:bCs/>
        </w:rPr>
        <w:t>Debiec-Rychter M</w:t>
      </w:r>
      <w:r>
        <w:rPr>
          <w:rFonts w:ascii="Book Antiqua" w:hAnsi="Book Antiqua"/>
        </w:rPr>
        <w:t xml:space="preserve">, Marynen P, Hagemeijer A, Pauwels P. ALK-ATIC fusion in urinary bladder inflammatory myofibroblastic tumor. </w:t>
      </w:r>
      <w:r>
        <w:rPr>
          <w:rFonts w:ascii="Book Antiqua" w:hAnsi="Book Antiqua"/>
          <w:i/>
          <w:iCs/>
        </w:rPr>
        <w:t>Genes Chromosomes Cancer</w:t>
      </w:r>
      <w:r>
        <w:rPr>
          <w:rFonts w:ascii="Book Antiqua" w:hAnsi="Book Antiqua"/>
        </w:rPr>
        <w:t xml:space="preserve"> 2003; </w:t>
      </w:r>
      <w:r>
        <w:rPr>
          <w:rFonts w:ascii="Book Antiqua" w:hAnsi="Book Antiqua"/>
          <w:b/>
          <w:bCs/>
        </w:rPr>
        <w:t>38</w:t>
      </w:r>
      <w:r>
        <w:rPr>
          <w:rFonts w:ascii="Book Antiqua" w:hAnsi="Book Antiqua"/>
        </w:rPr>
        <w:t>: 187-190 [PMID: 12939746 DOI: 10.1002/gcc.10267]</w:t>
      </w:r>
    </w:p>
    <w:p w14:paraId="1ED6AAB7" w14:textId="77777777" w:rsidR="00BB2696" w:rsidRDefault="00000000">
      <w:pPr>
        <w:pStyle w:val="a9"/>
        <w:spacing w:before="0" w:beforeAutospacing="0" w:after="0" w:afterAutospacing="0" w:line="360" w:lineRule="auto"/>
        <w:jc w:val="both"/>
        <w:rPr>
          <w:rFonts w:ascii="Book Antiqua" w:hAnsi="Book Antiqua"/>
        </w:rPr>
      </w:pPr>
      <w:r>
        <w:rPr>
          <w:rFonts w:ascii="Book Antiqua" w:hAnsi="Book Antiqua"/>
        </w:rPr>
        <w:t xml:space="preserve">32 </w:t>
      </w:r>
      <w:r>
        <w:rPr>
          <w:rFonts w:ascii="Book Antiqua" w:hAnsi="Book Antiqua"/>
          <w:b/>
          <w:bCs/>
        </w:rPr>
        <w:t>Panagopoulos I</w:t>
      </w:r>
      <w:r>
        <w:rPr>
          <w:rFonts w:ascii="Book Antiqua" w:hAnsi="Book Antiqua"/>
        </w:rPr>
        <w:t xml:space="preserve">, Nilsson T, Domanski HA, Isaksson M, Lindblom P, Mertens F, Mandahl N. Fusion of the SEC31L1 and ALK genes in an inflammatory myofibroblastic tumor. </w:t>
      </w:r>
      <w:r>
        <w:rPr>
          <w:rFonts w:ascii="Book Antiqua" w:hAnsi="Book Antiqua"/>
          <w:i/>
          <w:iCs/>
        </w:rPr>
        <w:t>Int J Cancer</w:t>
      </w:r>
      <w:r>
        <w:rPr>
          <w:rFonts w:ascii="Book Antiqua" w:hAnsi="Book Antiqua"/>
        </w:rPr>
        <w:t xml:space="preserve"> 2006; </w:t>
      </w:r>
      <w:r>
        <w:rPr>
          <w:rFonts w:ascii="Book Antiqua" w:hAnsi="Book Antiqua"/>
          <w:b/>
          <w:bCs/>
        </w:rPr>
        <w:t>118</w:t>
      </w:r>
      <w:r>
        <w:rPr>
          <w:rFonts w:ascii="Book Antiqua" w:hAnsi="Book Antiqua"/>
        </w:rPr>
        <w:t>: 1181-1186 [PMID: 16161041 DOI: 10.1002/ijc.21490]</w:t>
      </w:r>
    </w:p>
    <w:p w14:paraId="2C5FF43E" w14:textId="77777777" w:rsidR="00BB2696" w:rsidRDefault="00000000">
      <w:pPr>
        <w:pStyle w:val="a9"/>
        <w:spacing w:before="0" w:beforeAutospacing="0" w:after="0" w:afterAutospacing="0" w:line="360" w:lineRule="auto"/>
        <w:jc w:val="both"/>
        <w:rPr>
          <w:rFonts w:ascii="Book Antiqua" w:hAnsi="Book Antiqua"/>
        </w:rPr>
      </w:pPr>
      <w:r>
        <w:rPr>
          <w:rFonts w:ascii="Book Antiqua" w:hAnsi="Book Antiqua"/>
        </w:rPr>
        <w:lastRenderedPageBreak/>
        <w:t xml:space="preserve">33 </w:t>
      </w:r>
      <w:r>
        <w:rPr>
          <w:rFonts w:ascii="Book Antiqua" w:hAnsi="Book Antiqua"/>
          <w:b/>
          <w:bCs/>
        </w:rPr>
        <w:t>Yao Q</w:t>
      </w:r>
      <w:r>
        <w:rPr>
          <w:rFonts w:ascii="Book Antiqua" w:hAnsi="Book Antiqua"/>
        </w:rPr>
        <w:t xml:space="preserve">, Bai Q, Zhang X, Ji G, Chang H, Cai X, Yu L, Wang J, Zhu X, Zhou X. Assessment of ALK Fusions in Uncommon Inflammatory Myofibroblastic Tumors With ALK IHC Positivity but FISH-Equivocal Findings by Targeted RNA Sequencing. </w:t>
      </w:r>
      <w:r>
        <w:rPr>
          <w:rFonts w:ascii="Book Antiqua" w:hAnsi="Book Antiqua"/>
          <w:i/>
          <w:iCs/>
        </w:rPr>
        <w:t>Arch Pathol Lab Med</w:t>
      </w:r>
      <w:r>
        <w:rPr>
          <w:rFonts w:ascii="Book Antiqua" w:hAnsi="Book Antiqua"/>
        </w:rPr>
        <w:t xml:space="preserve"> 2022; </w:t>
      </w:r>
      <w:r>
        <w:rPr>
          <w:rFonts w:ascii="Book Antiqua" w:hAnsi="Book Antiqua"/>
          <w:b/>
          <w:bCs/>
        </w:rPr>
        <w:t>146</w:t>
      </w:r>
      <w:r>
        <w:rPr>
          <w:rFonts w:ascii="Book Antiqua" w:hAnsi="Book Antiqua"/>
        </w:rPr>
        <w:t>: 1234-1242 [PMID: 35041745 DOI: 10.5858/arpa.2021-0230-OA]</w:t>
      </w:r>
    </w:p>
    <w:p w14:paraId="7829A61E" w14:textId="77777777" w:rsidR="00BB2696" w:rsidRDefault="00000000">
      <w:pPr>
        <w:pStyle w:val="a9"/>
        <w:spacing w:before="0" w:beforeAutospacing="0" w:after="0" w:afterAutospacing="0" w:line="360" w:lineRule="auto"/>
        <w:jc w:val="both"/>
        <w:rPr>
          <w:rFonts w:ascii="Book Antiqua" w:hAnsi="Book Antiqua"/>
        </w:rPr>
      </w:pPr>
      <w:r>
        <w:rPr>
          <w:rFonts w:ascii="Book Antiqua" w:hAnsi="Book Antiqua"/>
        </w:rPr>
        <w:t xml:space="preserve">34 </w:t>
      </w:r>
      <w:r>
        <w:rPr>
          <w:rFonts w:ascii="Book Antiqua" w:hAnsi="Book Antiqua"/>
          <w:b/>
          <w:bCs/>
        </w:rPr>
        <w:t>Butrynski JE</w:t>
      </w:r>
      <w:r>
        <w:rPr>
          <w:rFonts w:ascii="Book Antiqua" w:hAnsi="Book Antiqua"/>
        </w:rPr>
        <w:t xml:space="preserve">, D'Adamo DR, Hornick JL, Dal Cin P, Antonescu CR, Jhanwar SC, Ladanyi M, Capelletti M, Rodig SJ, Ramaiya N, Kwak EL, Clark JW, Wilner KD, Christensen JG, Jänne PA, Maki RG, Demetri GD, Shapiro GI. Crizotinib in ALK-rearranged inflammatory myofibroblastic tumor. </w:t>
      </w:r>
      <w:r>
        <w:rPr>
          <w:rFonts w:ascii="Book Antiqua" w:hAnsi="Book Antiqua"/>
          <w:i/>
          <w:iCs/>
        </w:rPr>
        <w:t>N Engl J Med</w:t>
      </w:r>
      <w:r>
        <w:rPr>
          <w:rFonts w:ascii="Book Antiqua" w:hAnsi="Book Antiqua"/>
        </w:rPr>
        <w:t xml:space="preserve"> 2010; </w:t>
      </w:r>
      <w:r>
        <w:rPr>
          <w:rFonts w:ascii="Book Antiqua" w:hAnsi="Book Antiqua"/>
          <w:b/>
          <w:bCs/>
        </w:rPr>
        <w:t>363</w:t>
      </w:r>
      <w:r>
        <w:rPr>
          <w:rFonts w:ascii="Book Antiqua" w:hAnsi="Book Antiqua"/>
        </w:rPr>
        <w:t>: 1727-1733 [PMID: 20979472 DOI: 10.1056/NEJMoa1007056]</w:t>
      </w:r>
    </w:p>
    <w:p w14:paraId="70D6C48E" w14:textId="77777777" w:rsidR="00BB2696" w:rsidRDefault="00000000">
      <w:pPr>
        <w:pStyle w:val="a9"/>
        <w:spacing w:before="0" w:beforeAutospacing="0" w:after="0" w:afterAutospacing="0" w:line="360" w:lineRule="auto"/>
        <w:jc w:val="both"/>
        <w:rPr>
          <w:rFonts w:ascii="Book Antiqua" w:hAnsi="Book Antiqua"/>
        </w:rPr>
      </w:pPr>
      <w:r>
        <w:rPr>
          <w:rFonts w:ascii="Book Antiqua" w:hAnsi="Book Antiqua"/>
        </w:rPr>
        <w:t xml:space="preserve">35 </w:t>
      </w:r>
      <w:r>
        <w:rPr>
          <w:rFonts w:ascii="Book Antiqua" w:hAnsi="Book Antiqua"/>
          <w:b/>
          <w:bCs/>
        </w:rPr>
        <w:t>Chebib I</w:t>
      </w:r>
      <w:r>
        <w:rPr>
          <w:rFonts w:ascii="Book Antiqua" w:hAnsi="Book Antiqua"/>
        </w:rPr>
        <w:t xml:space="preserve">, Taylor MS, Nardi V, Rivera MN, Lennerz JK, Cote GM, Choy E, Lozano Calderón SA, Raskin KA, Schwab JH, Mullen JT, Chen YE, Hung YP, Nielsen GP, Deshpande V. Clinical Utility of Anchored Multiplex Solid Fusion Assay for Diagnosis of Bone and Soft Tissue Tumors. </w:t>
      </w:r>
      <w:r>
        <w:rPr>
          <w:rFonts w:ascii="Book Antiqua" w:hAnsi="Book Antiqua"/>
          <w:i/>
          <w:iCs/>
        </w:rPr>
        <w:t>Am J Surg Pathol</w:t>
      </w:r>
      <w:r>
        <w:rPr>
          <w:rFonts w:ascii="Book Antiqua" w:hAnsi="Book Antiqua"/>
        </w:rPr>
        <w:t xml:space="preserve"> 2021; </w:t>
      </w:r>
      <w:r>
        <w:rPr>
          <w:rFonts w:ascii="Book Antiqua" w:hAnsi="Book Antiqua"/>
          <w:b/>
          <w:bCs/>
        </w:rPr>
        <w:t>45</w:t>
      </w:r>
      <w:r>
        <w:rPr>
          <w:rFonts w:ascii="Book Antiqua" w:hAnsi="Book Antiqua"/>
        </w:rPr>
        <w:t>: 1127-1137 [PMID: 34115673 DOI: 10.1097/PAS.0000000000001745]</w:t>
      </w:r>
    </w:p>
    <w:p w14:paraId="7A3F7EEF" w14:textId="77777777" w:rsidR="00BB2696" w:rsidRDefault="00000000">
      <w:pPr>
        <w:pStyle w:val="a9"/>
        <w:spacing w:before="0" w:beforeAutospacing="0" w:after="0" w:afterAutospacing="0" w:line="360" w:lineRule="auto"/>
        <w:jc w:val="both"/>
        <w:rPr>
          <w:rFonts w:ascii="Book Antiqua" w:hAnsi="Book Antiqua"/>
        </w:rPr>
      </w:pPr>
      <w:r>
        <w:rPr>
          <w:rFonts w:ascii="Book Antiqua" w:hAnsi="Book Antiqua"/>
        </w:rPr>
        <w:t xml:space="preserve">36 </w:t>
      </w:r>
      <w:r>
        <w:rPr>
          <w:rFonts w:ascii="Book Antiqua" w:hAnsi="Book Antiqua"/>
          <w:b/>
          <w:bCs/>
        </w:rPr>
        <w:t>Wolff AC</w:t>
      </w:r>
      <w:r>
        <w:rPr>
          <w:rFonts w:ascii="Book Antiqua" w:hAnsi="Book Antiqua"/>
        </w:rPr>
        <w:t xml:space="preserve">, Hammond ME, Hicks DG, Dowsett M, McShane LM, Allison KH, Allred DC, Bartlett JM, Bilous M, Fitzgibbons P, Hanna W, Jenkins RB, Mangu PB, Paik S, Perez EA, Press MF, Spears PA, Vance GH, Viale G, Hayes DF; American Society of Clinical Oncology; College of American Pathologists. Recommendations for human epidermal growth factor receptor 2 testing in breast cancer: American Society of Clinical Oncology/College of American Pathologists clinical practice guideline update. </w:t>
      </w:r>
      <w:r>
        <w:rPr>
          <w:rFonts w:ascii="Book Antiqua" w:hAnsi="Book Antiqua"/>
          <w:i/>
          <w:iCs/>
        </w:rPr>
        <w:t>J Clin Oncol</w:t>
      </w:r>
      <w:r>
        <w:rPr>
          <w:rFonts w:ascii="Book Antiqua" w:hAnsi="Book Antiqua"/>
        </w:rPr>
        <w:t xml:space="preserve"> 2013; </w:t>
      </w:r>
      <w:r>
        <w:rPr>
          <w:rFonts w:ascii="Book Antiqua" w:hAnsi="Book Antiqua"/>
          <w:b/>
          <w:bCs/>
        </w:rPr>
        <w:t>31</w:t>
      </w:r>
      <w:r>
        <w:rPr>
          <w:rFonts w:ascii="Book Antiqua" w:hAnsi="Book Antiqua"/>
        </w:rPr>
        <w:t>: 3997-4013 [PMID: 24101045 DOI: 10.1200/JCO.2013.50.9984]</w:t>
      </w:r>
    </w:p>
    <w:p w14:paraId="70F580B2" w14:textId="77777777" w:rsidR="00BB2696" w:rsidRDefault="00000000">
      <w:pPr>
        <w:pStyle w:val="a9"/>
        <w:spacing w:before="0" w:beforeAutospacing="0" w:after="0" w:afterAutospacing="0" w:line="360" w:lineRule="auto"/>
        <w:jc w:val="both"/>
        <w:rPr>
          <w:rFonts w:ascii="Book Antiqua" w:hAnsi="Book Antiqua"/>
        </w:rPr>
      </w:pPr>
      <w:r>
        <w:rPr>
          <w:rFonts w:ascii="Book Antiqua" w:hAnsi="Book Antiqua"/>
        </w:rPr>
        <w:t xml:space="preserve">37 </w:t>
      </w:r>
      <w:r>
        <w:rPr>
          <w:rFonts w:ascii="Book Antiqua" w:hAnsi="Book Antiqua"/>
          <w:b/>
          <w:bCs/>
        </w:rPr>
        <w:t>Hayes DF</w:t>
      </w:r>
      <w:r>
        <w:rPr>
          <w:rFonts w:ascii="Book Antiqua" w:hAnsi="Book Antiqua"/>
        </w:rPr>
        <w:t xml:space="preserve">. Considerations for Implementation of Cancer Molecular Diagnostics Into Clinical Care. </w:t>
      </w:r>
      <w:r>
        <w:rPr>
          <w:rFonts w:ascii="Book Antiqua" w:hAnsi="Book Antiqua"/>
          <w:i/>
          <w:iCs/>
        </w:rPr>
        <w:t>Am Soc Clin Oncol Educ Book</w:t>
      </w:r>
      <w:r>
        <w:rPr>
          <w:rFonts w:ascii="Book Antiqua" w:hAnsi="Book Antiqua"/>
        </w:rPr>
        <w:t xml:space="preserve"> 2016; </w:t>
      </w:r>
      <w:r>
        <w:rPr>
          <w:rFonts w:ascii="Book Antiqua" w:hAnsi="Book Antiqua"/>
          <w:b/>
          <w:bCs/>
        </w:rPr>
        <w:t>35</w:t>
      </w:r>
      <w:r>
        <w:rPr>
          <w:rFonts w:ascii="Book Antiqua" w:hAnsi="Book Antiqua"/>
        </w:rPr>
        <w:t>: 292-296 [PMID: 27249708 DOI: 10.1200/EDBK_160236]</w:t>
      </w:r>
    </w:p>
    <w:p w14:paraId="15571FD5" w14:textId="77777777" w:rsidR="00BB2696" w:rsidRDefault="00000000">
      <w:pPr>
        <w:pStyle w:val="a9"/>
        <w:spacing w:before="0" w:beforeAutospacing="0" w:after="0" w:afterAutospacing="0" w:line="360" w:lineRule="auto"/>
        <w:jc w:val="both"/>
        <w:rPr>
          <w:rFonts w:ascii="Book Antiqua" w:hAnsi="Book Antiqua"/>
        </w:rPr>
      </w:pPr>
      <w:r>
        <w:rPr>
          <w:rFonts w:ascii="Book Antiqua" w:hAnsi="Book Antiqua"/>
        </w:rPr>
        <w:t xml:space="preserve">38 </w:t>
      </w:r>
      <w:r>
        <w:rPr>
          <w:rFonts w:ascii="Book Antiqua" w:hAnsi="Book Antiqua"/>
          <w:b/>
          <w:bCs/>
        </w:rPr>
        <w:t>Le Loarer F</w:t>
      </w:r>
      <w:r>
        <w:rPr>
          <w:rFonts w:ascii="Book Antiqua" w:hAnsi="Book Antiqua"/>
        </w:rPr>
        <w:t xml:space="preserve">, Cleven AHG, Bouvier C, Castex MP, Romagosa C, Moreau A, Salas S, Bonhomme B, Gomez-Brouchet A, Laurent C, Le Guellec S, Audard V, Giraud A, Ramos-Oliver I, Cleton-Jansen AM, Savci-Heijink DC, Kroon HM, Baud J, Pissaloux D, Pierron G, Sherwood A, Coindre JM, Bovée JVMG, Larousserie F, Tirode F. A subset of epithelioid and spindle cell rhabdomyosarcomas is associated with TFCP2 fusions and common ALK </w:t>
      </w:r>
      <w:r>
        <w:rPr>
          <w:rFonts w:ascii="Book Antiqua" w:hAnsi="Book Antiqua"/>
        </w:rPr>
        <w:lastRenderedPageBreak/>
        <w:t xml:space="preserve">upregulation. </w:t>
      </w:r>
      <w:r>
        <w:rPr>
          <w:rFonts w:ascii="Book Antiqua" w:hAnsi="Book Antiqua"/>
          <w:i/>
          <w:iCs/>
        </w:rPr>
        <w:t>Mod Pathol</w:t>
      </w:r>
      <w:r>
        <w:rPr>
          <w:rFonts w:ascii="Book Antiqua" w:hAnsi="Book Antiqua"/>
        </w:rPr>
        <w:t xml:space="preserve"> 2020; </w:t>
      </w:r>
      <w:r>
        <w:rPr>
          <w:rFonts w:ascii="Book Antiqua" w:hAnsi="Book Antiqua"/>
          <w:b/>
          <w:bCs/>
        </w:rPr>
        <w:t>33</w:t>
      </w:r>
      <w:r>
        <w:rPr>
          <w:rFonts w:ascii="Book Antiqua" w:hAnsi="Book Antiqua"/>
        </w:rPr>
        <w:t>: 404-419 [PMID: 31383960 DOI: 10.1038/s41379-019-0323-8]</w:t>
      </w:r>
    </w:p>
    <w:p w14:paraId="4A6CE8E6" w14:textId="77777777" w:rsidR="00BB2696" w:rsidRDefault="00000000">
      <w:pPr>
        <w:pStyle w:val="a9"/>
        <w:spacing w:before="0" w:beforeAutospacing="0" w:after="0" w:afterAutospacing="0" w:line="360" w:lineRule="auto"/>
        <w:jc w:val="both"/>
        <w:rPr>
          <w:rFonts w:ascii="Book Antiqua" w:hAnsi="Book Antiqua"/>
        </w:rPr>
      </w:pPr>
      <w:r>
        <w:rPr>
          <w:rFonts w:ascii="Book Antiqua" w:hAnsi="Book Antiqua"/>
        </w:rPr>
        <w:t xml:space="preserve">39 </w:t>
      </w:r>
      <w:r>
        <w:rPr>
          <w:rFonts w:ascii="Book Antiqua" w:hAnsi="Book Antiqua"/>
          <w:b/>
          <w:bCs/>
        </w:rPr>
        <w:t>Hornick JL</w:t>
      </w:r>
      <w:r>
        <w:rPr>
          <w:rFonts w:ascii="Book Antiqua" w:hAnsi="Book Antiqua"/>
        </w:rPr>
        <w:t xml:space="preserve">, Sholl LM, Dal Cin P, Childress MA, Lovly CM. Expression of ROS1 predicts ROS1 gene rearrangement in inflammatory myofibroblastic tumors. </w:t>
      </w:r>
      <w:r>
        <w:rPr>
          <w:rFonts w:ascii="Book Antiqua" w:hAnsi="Book Antiqua"/>
          <w:i/>
          <w:iCs/>
        </w:rPr>
        <w:t>Mod Pathol</w:t>
      </w:r>
      <w:r>
        <w:rPr>
          <w:rFonts w:ascii="Book Antiqua" w:hAnsi="Book Antiqua"/>
        </w:rPr>
        <w:t xml:space="preserve"> 2015; </w:t>
      </w:r>
      <w:r>
        <w:rPr>
          <w:rFonts w:ascii="Book Antiqua" w:hAnsi="Book Antiqua"/>
          <w:b/>
          <w:bCs/>
        </w:rPr>
        <w:t>28</w:t>
      </w:r>
      <w:r>
        <w:rPr>
          <w:rFonts w:ascii="Book Antiqua" w:hAnsi="Book Antiqua"/>
        </w:rPr>
        <w:t>: 732-739 [PMID: 25612511 DOI: 10.1038/modpathol.2014.165]</w:t>
      </w:r>
    </w:p>
    <w:p w14:paraId="4F2F9413" w14:textId="77777777" w:rsidR="00BB2696" w:rsidRDefault="00000000">
      <w:pPr>
        <w:pStyle w:val="a9"/>
        <w:spacing w:before="0" w:beforeAutospacing="0" w:after="0" w:afterAutospacing="0" w:line="360" w:lineRule="auto"/>
        <w:jc w:val="both"/>
        <w:rPr>
          <w:rFonts w:ascii="Book Antiqua" w:hAnsi="Book Antiqua"/>
        </w:rPr>
      </w:pPr>
      <w:r>
        <w:rPr>
          <w:rFonts w:ascii="Book Antiqua" w:hAnsi="Book Antiqua"/>
        </w:rPr>
        <w:t xml:space="preserve">40 </w:t>
      </w:r>
      <w:r>
        <w:rPr>
          <w:rFonts w:ascii="Book Antiqua" w:hAnsi="Book Antiqua"/>
          <w:b/>
          <w:bCs/>
        </w:rPr>
        <w:t>Lovly CM</w:t>
      </w:r>
      <w:r>
        <w:rPr>
          <w:rFonts w:ascii="Book Antiqua" w:hAnsi="Book Antiqua"/>
        </w:rPr>
        <w:t xml:space="preserve">, Gupta A, Lipson D, Otto G, Brennan T, Chung CT, Borinstein SC, Ross JS, Stephens PJ, Miller VA, Coffin CM. Inflammatory myofibroblastic tumors harbor multiple potentially actionable kinase fusions. </w:t>
      </w:r>
      <w:r>
        <w:rPr>
          <w:rFonts w:ascii="Book Antiqua" w:hAnsi="Book Antiqua"/>
          <w:i/>
          <w:iCs/>
        </w:rPr>
        <w:t>Cancer Discov</w:t>
      </w:r>
      <w:r>
        <w:rPr>
          <w:rFonts w:ascii="Book Antiqua" w:hAnsi="Book Antiqua"/>
        </w:rPr>
        <w:t xml:space="preserve"> 2014; </w:t>
      </w:r>
      <w:r>
        <w:rPr>
          <w:rFonts w:ascii="Book Antiqua" w:hAnsi="Book Antiqua"/>
          <w:b/>
          <w:bCs/>
        </w:rPr>
        <w:t>4</w:t>
      </w:r>
      <w:r>
        <w:rPr>
          <w:rFonts w:ascii="Book Antiqua" w:hAnsi="Book Antiqua"/>
        </w:rPr>
        <w:t>: 889-895 [PMID: 24875859 DOI: 10.1158/2159-8290.CD-14-0377]</w:t>
      </w:r>
    </w:p>
    <w:p w14:paraId="6F50728B" w14:textId="77777777" w:rsidR="00BB2696" w:rsidRDefault="00000000">
      <w:pPr>
        <w:pStyle w:val="a9"/>
        <w:spacing w:before="0" w:beforeAutospacing="0" w:after="0" w:afterAutospacing="0" w:line="360" w:lineRule="auto"/>
        <w:jc w:val="both"/>
        <w:rPr>
          <w:rFonts w:ascii="Book Antiqua" w:hAnsi="Book Antiqua"/>
        </w:rPr>
      </w:pPr>
      <w:r>
        <w:rPr>
          <w:rFonts w:ascii="Book Antiqua" w:hAnsi="Book Antiqua"/>
        </w:rPr>
        <w:t xml:space="preserve">41 </w:t>
      </w:r>
      <w:r>
        <w:rPr>
          <w:rFonts w:ascii="Book Antiqua" w:hAnsi="Book Antiqua"/>
          <w:b/>
          <w:bCs/>
        </w:rPr>
        <w:t>Yamamoto H</w:t>
      </w:r>
      <w:r>
        <w:rPr>
          <w:rFonts w:ascii="Book Antiqua" w:hAnsi="Book Antiqua"/>
        </w:rPr>
        <w:t xml:space="preserve">, Yoshida A, Taguchi K, Kohashi K, Hatanaka Y, Yamashita A, Mori D, Oda Y. ALK, ROS1 and NTRK3 gene rearrangements in inflammatory myofibroblastic tumours. </w:t>
      </w:r>
      <w:r>
        <w:rPr>
          <w:rFonts w:ascii="Book Antiqua" w:hAnsi="Book Antiqua"/>
          <w:i/>
          <w:iCs/>
        </w:rPr>
        <w:t>Histopathology</w:t>
      </w:r>
      <w:r>
        <w:rPr>
          <w:rFonts w:ascii="Book Antiqua" w:hAnsi="Book Antiqua"/>
        </w:rPr>
        <w:t xml:space="preserve"> 2016; </w:t>
      </w:r>
      <w:r>
        <w:rPr>
          <w:rFonts w:ascii="Book Antiqua" w:hAnsi="Book Antiqua"/>
          <w:b/>
          <w:bCs/>
        </w:rPr>
        <w:t>69</w:t>
      </w:r>
      <w:r>
        <w:rPr>
          <w:rFonts w:ascii="Book Antiqua" w:hAnsi="Book Antiqua"/>
        </w:rPr>
        <w:t>: 72-83 [PMID: 26647767 DOI: 10.1111/his.12910]</w:t>
      </w:r>
    </w:p>
    <w:p w14:paraId="7C472FEF" w14:textId="77777777" w:rsidR="00BB2696" w:rsidRDefault="00000000">
      <w:pPr>
        <w:pStyle w:val="a9"/>
        <w:spacing w:before="0" w:beforeAutospacing="0" w:after="0" w:afterAutospacing="0" w:line="360" w:lineRule="auto"/>
        <w:jc w:val="both"/>
        <w:rPr>
          <w:rFonts w:ascii="Book Antiqua" w:hAnsi="Book Antiqua"/>
        </w:rPr>
      </w:pPr>
      <w:r>
        <w:rPr>
          <w:rFonts w:ascii="Book Antiqua" w:hAnsi="Book Antiqua"/>
        </w:rPr>
        <w:t xml:space="preserve">42 </w:t>
      </w:r>
      <w:r>
        <w:rPr>
          <w:rFonts w:ascii="Book Antiqua" w:hAnsi="Book Antiqua"/>
          <w:b/>
          <w:bCs/>
        </w:rPr>
        <w:t>Alassiri AH</w:t>
      </w:r>
      <w:r>
        <w:rPr>
          <w:rFonts w:ascii="Book Antiqua" w:hAnsi="Book Antiqua"/>
        </w:rPr>
        <w:t xml:space="preserve">, Ali RH, Shen Y, Lum A, Strahlendorf C, Deyell R, Rassekh R, Sorensen PH, Laskin J, Marra M, Yip S, Lee CH, Ng TL. ETV6-NTRK3 Is Expressed in a Subset of ALK-Negative Inflammatory Myofibroblastic Tumors. </w:t>
      </w:r>
      <w:r>
        <w:rPr>
          <w:rFonts w:ascii="Book Antiqua" w:hAnsi="Book Antiqua"/>
          <w:i/>
          <w:iCs/>
        </w:rPr>
        <w:t>Am J Surg Pathol</w:t>
      </w:r>
      <w:r>
        <w:rPr>
          <w:rFonts w:ascii="Book Antiqua" w:hAnsi="Book Antiqua"/>
        </w:rPr>
        <w:t xml:space="preserve"> 2016; </w:t>
      </w:r>
      <w:r>
        <w:rPr>
          <w:rFonts w:ascii="Book Antiqua" w:hAnsi="Book Antiqua"/>
          <w:b/>
          <w:bCs/>
        </w:rPr>
        <w:t>40</w:t>
      </w:r>
      <w:r>
        <w:rPr>
          <w:rFonts w:ascii="Book Antiqua" w:hAnsi="Book Antiqua"/>
        </w:rPr>
        <w:t>: 1051-1061 [PMID: 27259007 DOI: 10.1097/PAS.0000000000000677]</w:t>
      </w:r>
    </w:p>
    <w:p w14:paraId="5206E453" w14:textId="77777777" w:rsidR="00BB2696" w:rsidRDefault="00000000">
      <w:pPr>
        <w:pStyle w:val="a9"/>
        <w:spacing w:before="0" w:beforeAutospacing="0" w:after="0" w:afterAutospacing="0" w:line="360" w:lineRule="auto"/>
        <w:jc w:val="both"/>
        <w:rPr>
          <w:rFonts w:ascii="Book Antiqua" w:hAnsi="Book Antiqua"/>
        </w:rPr>
      </w:pPr>
      <w:r>
        <w:rPr>
          <w:rFonts w:ascii="Book Antiqua" w:hAnsi="Book Antiqua"/>
        </w:rPr>
        <w:t xml:space="preserve">43 </w:t>
      </w:r>
      <w:r>
        <w:rPr>
          <w:rFonts w:ascii="Book Antiqua" w:hAnsi="Book Antiqua"/>
          <w:b/>
          <w:bCs/>
        </w:rPr>
        <w:t>Morotti RA</w:t>
      </w:r>
      <w:r>
        <w:rPr>
          <w:rFonts w:ascii="Book Antiqua" w:hAnsi="Book Antiqua"/>
        </w:rPr>
        <w:t xml:space="preserve">, Legman MD, Kerkar N, Pawel BR, Sanger WG, Coffin CM. Pediatric inflammatory myofibroblastic tumor with late metastasis to the lung: case report and review of the literature. </w:t>
      </w:r>
      <w:r>
        <w:rPr>
          <w:rFonts w:ascii="Book Antiqua" w:hAnsi="Book Antiqua"/>
          <w:i/>
          <w:iCs/>
        </w:rPr>
        <w:t>Pediatr Dev Pathol</w:t>
      </w:r>
      <w:r>
        <w:rPr>
          <w:rFonts w:ascii="Book Antiqua" w:hAnsi="Book Antiqua"/>
        </w:rPr>
        <w:t xml:space="preserve"> 2005; </w:t>
      </w:r>
      <w:r>
        <w:rPr>
          <w:rFonts w:ascii="Book Antiqua" w:hAnsi="Book Antiqua"/>
          <w:b/>
          <w:bCs/>
        </w:rPr>
        <w:t>8</w:t>
      </w:r>
      <w:r>
        <w:rPr>
          <w:rFonts w:ascii="Book Antiqua" w:hAnsi="Book Antiqua"/>
        </w:rPr>
        <w:t>: 224-229 [PMID: 15747099 DOI: 10.1007/s10024-004-8088-5]</w:t>
      </w:r>
    </w:p>
    <w:p w14:paraId="6D7231C5" w14:textId="77777777" w:rsidR="00BB2696" w:rsidRDefault="00000000">
      <w:pPr>
        <w:spacing w:line="360" w:lineRule="auto"/>
        <w:jc w:val="both"/>
        <w:rPr>
          <w:rFonts w:ascii="Book Antiqua" w:eastAsia="Book Antiqua" w:hAnsi="Book Antiqua" w:cs="Book Antiqua"/>
        </w:rPr>
      </w:pPr>
      <w:r>
        <w:rPr>
          <w:rFonts w:ascii="Book Antiqua" w:eastAsia="Book Antiqua" w:hAnsi="Book Antiqua" w:cs="Book Antiqua"/>
        </w:rPr>
        <w:br w:type="page"/>
      </w:r>
    </w:p>
    <w:p w14:paraId="50EC48CD" w14:textId="77777777" w:rsidR="00BB2696" w:rsidRDefault="00000000">
      <w:pPr>
        <w:spacing w:line="360" w:lineRule="auto"/>
        <w:jc w:val="both"/>
      </w:pPr>
      <w:r>
        <w:rPr>
          <w:rFonts w:ascii="Book Antiqua" w:eastAsia="Book Antiqua" w:hAnsi="Book Antiqua" w:cs="Book Antiqua"/>
          <w:b/>
          <w:color w:val="000000"/>
        </w:rPr>
        <w:lastRenderedPageBreak/>
        <w:t>Footnotes</w:t>
      </w:r>
    </w:p>
    <w:p w14:paraId="13B1D297" w14:textId="77777777" w:rsidR="00BB2696" w:rsidRDefault="00000000">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color w:val="000000"/>
          <w:szCs w:val="22"/>
          <w:shd w:val="clear" w:color="auto" w:fill="FFFFFF"/>
        </w:rPr>
        <w:t>The authors state that there are no conflicts of interests to disclose.</w:t>
      </w:r>
    </w:p>
    <w:p w14:paraId="27E8B6D6" w14:textId="77777777" w:rsidR="00BB2696" w:rsidRDefault="00BB2696">
      <w:pPr>
        <w:spacing w:line="360" w:lineRule="auto"/>
        <w:jc w:val="both"/>
      </w:pPr>
    </w:p>
    <w:p w14:paraId="25BAEA43" w14:textId="77777777" w:rsidR="00BB2696"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EB9E0DD" w14:textId="77777777" w:rsidR="00BB2696" w:rsidRDefault="00BB2696">
      <w:pPr>
        <w:spacing w:line="360" w:lineRule="auto"/>
        <w:jc w:val="both"/>
      </w:pPr>
    </w:p>
    <w:p w14:paraId="0BF42D92" w14:textId="77777777" w:rsidR="00BB2696"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3184DEC1" w14:textId="77777777" w:rsidR="00BB2696"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51626C1A" w14:textId="77777777" w:rsidR="00BB2696" w:rsidRDefault="00BB2696">
      <w:pPr>
        <w:spacing w:line="360" w:lineRule="auto"/>
        <w:jc w:val="both"/>
      </w:pPr>
    </w:p>
    <w:p w14:paraId="47DA010E" w14:textId="77777777" w:rsidR="00BB2696"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February 17, 2023</w:t>
      </w:r>
    </w:p>
    <w:p w14:paraId="1167473D" w14:textId="77777777" w:rsidR="00BB2696"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May 18, 2023</w:t>
      </w:r>
    </w:p>
    <w:p w14:paraId="422497C6" w14:textId="77777777" w:rsidR="00BB2696" w:rsidRDefault="00000000">
      <w:pPr>
        <w:spacing w:line="360" w:lineRule="auto"/>
        <w:jc w:val="both"/>
      </w:pPr>
      <w:r>
        <w:rPr>
          <w:rFonts w:ascii="Book Antiqua" w:eastAsia="Book Antiqua" w:hAnsi="Book Antiqua" w:cs="Book Antiqua"/>
          <w:b/>
          <w:color w:val="000000"/>
        </w:rPr>
        <w:t xml:space="preserve">Article in press: </w:t>
      </w:r>
      <w:r>
        <w:rPr>
          <w:rFonts w:ascii="Book Antiqua" w:eastAsia="Book Antiqua" w:hAnsi="Book Antiqua" w:cs="Book Antiqua"/>
        </w:rPr>
        <w:t>June 26, 2023</w:t>
      </w:r>
    </w:p>
    <w:p w14:paraId="10DF4BA4" w14:textId="77777777" w:rsidR="00BB2696" w:rsidRDefault="00BB2696">
      <w:pPr>
        <w:spacing w:line="360" w:lineRule="auto"/>
        <w:jc w:val="both"/>
      </w:pPr>
    </w:p>
    <w:p w14:paraId="61659BB5" w14:textId="77777777" w:rsidR="00BB2696"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Pathology</w:t>
      </w:r>
    </w:p>
    <w:p w14:paraId="12135363" w14:textId="77777777" w:rsidR="00BB2696"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Belgium</w:t>
      </w:r>
    </w:p>
    <w:p w14:paraId="0A72AE45" w14:textId="77777777" w:rsidR="00BB2696" w:rsidRDefault="00000000">
      <w:pPr>
        <w:spacing w:line="360" w:lineRule="auto"/>
        <w:jc w:val="both"/>
      </w:pPr>
      <w:r>
        <w:rPr>
          <w:rFonts w:ascii="Book Antiqua" w:eastAsia="Book Antiqua" w:hAnsi="Book Antiqua" w:cs="Book Antiqua"/>
          <w:b/>
          <w:color w:val="000000"/>
        </w:rPr>
        <w:t>Peer-review report’s scientific quality classification</w:t>
      </w:r>
    </w:p>
    <w:p w14:paraId="6C945478" w14:textId="77777777" w:rsidR="00BB2696" w:rsidRDefault="00000000">
      <w:pPr>
        <w:spacing w:line="360" w:lineRule="auto"/>
        <w:jc w:val="both"/>
      </w:pPr>
      <w:r>
        <w:rPr>
          <w:rFonts w:ascii="Book Antiqua" w:eastAsia="Book Antiqua" w:hAnsi="Book Antiqua" w:cs="Book Antiqua"/>
        </w:rPr>
        <w:t>Grade A (Excellent): 0</w:t>
      </w:r>
    </w:p>
    <w:p w14:paraId="117983C5" w14:textId="77777777" w:rsidR="00BB2696" w:rsidRDefault="00000000">
      <w:pPr>
        <w:spacing w:line="360" w:lineRule="auto"/>
        <w:jc w:val="both"/>
      </w:pPr>
      <w:r>
        <w:rPr>
          <w:rFonts w:ascii="Book Antiqua" w:eastAsia="Book Antiqua" w:hAnsi="Book Antiqua" w:cs="Book Antiqua"/>
        </w:rPr>
        <w:t>Grade B (Very good): B, B</w:t>
      </w:r>
    </w:p>
    <w:p w14:paraId="7DC0DFEC" w14:textId="77777777" w:rsidR="00BB2696" w:rsidRDefault="00000000">
      <w:pPr>
        <w:spacing w:line="360" w:lineRule="auto"/>
        <w:jc w:val="both"/>
      </w:pPr>
      <w:r>
        <w:rPr>
          <w:rFonts w:ascii="Book Antiqua" w:eastAsia="Book Antiqua" w:hAnsi="Book Antiqua" w:cs="Book Antiqua"/>
        </w:rPr>
        <w:t>Grade C (Good): 0</w:t>
      </w:r>
    </w:p>
    <w:p w14:paraId="6B5B6C40" w14:textId="77777777" w:rsidR="00BB2696" w:rsidRDefault="00000000">
      <w:pPr>
        <w:spacing w:line="360" w:lineRule="auto"/>
        <w:jc w:val="both"/>
      </w:pPr>
      <w:r>
        <w:rPr>
          <w:rFonts w:ascii="Book Antiqua" w:eastAsia="Book Antiqua" w:hAnsi="Book Antiqua" w:cs="Book Antiqua"/>
        </w:rPr>
        <w:t>Grade D (Fair): D, D</w:t>
      </w:r>
    </w:p>
    <w:p w14:paraId="2D54B57C" w14:textId="77777777" w:rsidR="00BB2696" w:rsidRDefault="00000000">
      <w:pPr>
        <w:spacing w:line="360" w:lineRule="auto"/>
        <w:jc w:val="both"/>
      </w:pPr>
      <w:r>
        <w:rPr>
          <w:rFonts w:ascii="Book Antiqua" w:eastAsia="Book Antiqua" w:hAnsi="Book Antiqua" w:cs="Book Antiqua"/>
        </w:rPr>
        <w:t>Grade E (Poor): E</w:t>
      </w:r>
    </w:p>
    <w:p w14:paraId="25C30E9F" w14:textId="77777777" w:rsidR="00BB2696" w:rsidRDefault="00BB2696">
      <w:pPr>
        <w:spacing w:line="360" w:lineRule="auto"/>
        <w:jc w:val="both"/>
      </w:pPr>
    </w:p>
    <w:p w14:paraId="4714A28F" w14:textId="77777777" w:rsidR="00BB2696" w:rsidRDefault="00000000">
      <w:pPr>
        <w:spacing w:line="360" w:lineRule="auto"/>
        <w:jc w:val="both"/>
        <w:sectPr w:rsidR="00BB2696">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Chan C, Australia; Ikura Y, Japan; Kitamura K, Japan; Lim SC, South Korea; van Leeuwen DJ, United States</w:t>
      </w:r>
      <w:r>
        <w:rPr>
          <w:rFonts w:ascii="Book Antiqua" w:eastAsia="Book Antiqua" w:hAnsi="Book Antiqua" w:cs="Book Antiqua"/>
          <w:b/>
          <w:color w:val="000000"/>
        </w:rPr>
        <w:t xml:space="preserve"> S-Editor:</w:t>
      </w:r>
      <w:r>
        <w:rPr>
          <w:rFonts w:ascii="Book Antiqua" w:eastAsia="Book Antiqua" w:hAnsi="Book Antiqua" w:cs="Book Antiqua"/>
          <w:bCs/>
          <w:color w:val="000000"/>
        </w:rPr>
        <w:t xml:space="preserve"> Ma YJ</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Pr>
          <w:rFonts w:ascii="Book Antiqua" w:eastAsia="Book Antiqua" w:hAnsi="Book Antiqua" w:cs="Book Antiqua"/>
          <w:bCs/>
          <w:color w:val="000000"/>
        </w:rPr>
        <w:t>Ma YJ</w:t>
      </w:r>
    </w:p>
    <w:p w14:paraId="7DAD15A5" w14:textId="77777777" w:rsidR="00BB2696"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74246901" w14:textId="75442149" w:rsidR="00BB2696" w:rsidRDefault="00D818F5">
      <w:pPr>
        <w:spacing w:line="360" w:lineRule="auto"/>
        <w:jc w:val="both"/>
      </w:pPr>
      <w:r>
        <w:rPr>
          <w:noProof/>
        </w:rPr>
        <w:drawing>
          <wp:inline distT="0" distB="0" distL="0" distR="0" wp14:anchorId="108BE439" wp14:editId="24914D03">
            <wp:extent cx="5033645" cy="2353945"/>
            <wp:effectExtent l="0" t="0" r="0" b="8255"/>
            <wp:docPr id="183516793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33645" cy="2353945"/>
                    </a:xfrm>
                    <a:prstGeom prst="rect">
                      <a:avLst/>
                    </a:prstGeom>
                    <a:noFill/>
                    <a:ln>
                      <a:noFill/>
                    </a:ln>
                  </pic:spPr>
                </pic:pic>
              </a:graphicData>
            </a:graphic>
          </wp:inline>
        </w:drawing>
      </w:r>
    </w:p>
    <w:p w14:paraId="33DD3430" w14:textId="77777777" w:rsidR="00BB2696"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w:t>
      </w:r>
      <w:r>
        <w:rPr>
          <w:rFonts w:ascii="Book Antiqua" w:hAnsi="Book Antiqua"/>
          <w:b/>
          <w:bCs/>
          <w:lang w:eastAsia="zh-CN"/>
        </w:rPr>
        <w:t xml:space="preserve"> </w:t>
      </w:r>
      <w:r>
        <w:rPr>
          <w:rFonts w:ascii="Book Antiqua" w:eastAsia="Book Antiqua" w:hAnsi="Book Antiqua" w:cs="Book Antiqua"/>
          <w:b/>
          <w:bCs/>
        </w:rPr>
        <w:t>Inflammatory myofibroblastic tumor</w:t>
      </w:r>
      <w:r>
        <w:rPr>
          <w:rFonts w:ascii="Book Antiqua" w:hAnsi="Book Antiqua"/>
          <w:b/>
          <w:bCs/>
          <w:lang w:eastAsia="zh-CN"/>
        </w:rPr>
        <w:t xml:space="preserve"> of the common bile duct. A: </w:t>
      </w:r>
      <w:r>
        <w:rPr>
          <w:rFonts w:ascii="Book Antiqua" w:eastAsia="Book Antiqua" w:hAnsi="Book Antiqua" w:cs="Book Antiqua"/>
          <w:color w:val="000000"/>
        </w:rPr>
        <w:t xml:space="preserve">Macroscopic picture showing a </w:t>
      </w:r>
      <w:r>
        <w:rPr>
          <w:rFonts w:ascii="Book Antiqua" w:eastAsia="Book Antiqua" w:hAnsi="Book Antiqua" w:cs="Book Antiqua"/>
        </w:rPr>
        <w:t>gelatinous</w:t>
      </w:r>
      <w:r>
        <w:rPr>
          <w:rFonts w:ascii="Book Antiqua" w:eastAsia="Book Antiqua" w:hAnsi="Book Antiqua" w:cs="Book Antiqua"/>
          <w:color w:val="000000"/>
        </w:rPr>
        <w:t xml:space="preserve"> lesion in the lumen of the intrapancreatic part of the common bile duct; B: Microscopic examination of the same lesion confirming its myxoid nature </w:t>
      </w:r>
      <w:r>
        <w:rPr>
          <w:rFonts w:ascii="Book Antiqua" w:eastAsia="Book Antiqua" w:hAnsi="Book Antiqua" w:cs="Book Antiqua"/>
        </w:rPr>
        <w:t xml:space="preserve">(hematoxylin and eosin, original </w:t>
      </w:r>
      <w:r>
        <w:rPr>
          <w:rFonts w:ascii="Book Antiqua" w:eastAsia="Book Antiqua" w:hAnsi="Book Antiqua" w:cs="Book Antiqua"/>
          <w:color w:val="000000"/>
        </w:rPr>
        <w:t>magnification 10x).</w:t>
      </w:r>
    </w:p>
    <w:p w14:paraId="4827F3C6" w14:textId="77777777" w:rsidR="00BB2696" w:rsidRDefault="00BB2696">
      <w:pPr>
        <w:spacing w:line="360" w:lineRule="auto"/>
        <w:jc w:val="both"/>
        <w:rPr>
          <w:rFonts w:ascii="Book Antiqua" w:hAnsi="Book Antiqua"/>
          <w:b/>
          <w:bCs/>
          <w:lang w:eastAsia="zh-CN"/>
        </w:rPr>
      </w:pPr>
    </w:p>
    <w:p w14:paraId="3FBFC0B5" w14:textId="6CBDB43C" w:rsidR="00BB2696" w:rsidRDefault="00D818F5">
      <w:pPr>
        <w:spacing w:line="360" w:lineRule="auto"/>
        <w:jc w:val="both"/>
      </w:pPr>
      <w:r>
        <w:rPr>
          <w:noProof/>
        </w:rPr>
        <w:drawing>
          <wp:inline distT="0" distB="0" distL="0" distR="0" wp14:anchorId="3EA5FD5F" wp14:editId="3E8AC53E">
            <wp:extent cx="5033645" cy="1629410"/>
            <wp:effectExtent l="0" t="0" r="0" b="8890"/>
            <wp:docPr id="211665230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33645" cy="1629410"/>
                    </a:xfrm>
                    <a:prstGeom prst="rect">
                      <a:avLst/>
                    </a:prstGeom>
                    <a:noFill/>
                    <a:ln>
                      <a:noFill/>
                    </a:ln>
                  </pic:spPr>
                </pic:pic>
              </a:graphicData>
            </a:graphic>
          </wp:inline>
        </w:drawing>
      </w:r>
    </w:p>
    <w:p w14:paraId="3A50A80F" w14:textId="77777777" w:rsidR="00BB2696" w:rsidRDefault="00000000">
      <w:pPr>
        <w:spacing w:line="360" w:lineRule="auto"/>
        <w:jc w:val="both"/>
        <w:rPr>
          <w:lang w:eastAsia="zh-CN"/>
        </w:rPr>
      </w:pPr>
      <w:r>
        <w:rPr>
          <w:rFonts w:ascii="Book Antiqua" w:eastAsia="Book Antiqua" w:hAnsi="Book Antiqua" w:cs="Book Antiqua"/>
          <w:b/>
          <w:bCs/>
          <w:color w:val="000000"/>
        </w:rPr>
        <w:t>Figure 2</w:t>
      </w:r>
      <w:r>
        <w:rPr>
          <w:rFonts w:ascii="Book Antiqua" w:hAnsi="Book Antiqua"/>
          <w:b/>
          <w:bCs/>
          <w:lang w:eastAsia="zh-CN"/>
        </w:rPr>
        <w:t xml:space="preserve"> Histological and immunohistochemical characteristics. </w:t>
      </w:r>
      <w:r>
        <w:rPr>
          <w:rFonts w:ascii="Book Antiqua" w:hAnsi="Book Antiqua"/>
          <w:lang w:eastAsia="zh-CN"/>
        </w:rPr>
        <w:t>A:</w:t>
      </w:r>
      <w:r>
        <w:rPr>
          <w:rFonts w:ascii="Book Antiqua" w:hAnsi="Book Antiqua" w:hint="eastAsia"/>
          <w:b/>
          <w:bCs/>
          <w:lang w:eastAsia="zh-CN"/>
        </w:rPr>
        <w:t xml:space="preserve"> </w:t>
      </w:r>
      <w:r>
        <w:rPr>
          <w:rFonts w:ascii="Book Antiqua" w:eastAsia="Book Antiqua" w:hAnsi="Book Antiqua" w:cs="Book Antiqua"/>
          <w:color w:val="000000"/>
        </w:rPr>
        <w:t xml:space="preserve">At high magnification this inflammatory myofibroblastic tumor is composed of </w:t>
      </w:r>
      <w:r>
        <w:rPr>
          <w:rFonts w:ascii="Book Antiqua" w:eastAsia="Book Antiqua" w:hAnsi="Book Antiqua" w:cs="Book Antiqua"/>
        </w:rPr>
        <w:t xml:space="preserve">plump spindle cells </w:t>
      </w:r>
      <w:r>
        <w:rPr>
          <w:rFonts w:ascii="Book Antiqua" w:eastAsia="Book Antiqua" w:hAnsi="Book Antiqua" w:cs="Book Antiqua"/>
          <w:color w:val="000000"/>
        </w:rPr>
        <w:t xml:space="preserve">with a vesicular nucleus and pale </w:t>
      </w:r>
      <w:r>
        <w:rPr>
          <w:rFonts w:ascii="Book Antiqua" w:eastAsia="Book Antiqua" w:hAnsi="Book Antiqua" w:cs="Book Antiqua"/>
        </w:rPr>
        <w:t>cytoplasm.</w:t>
      </w:r>
      <w:r>
        <w:rPr>
          <w:rFonts w:ascii="Book Antiqua" w:eastAsia="Book Antiqua" w:hAnsi="Book Antiqua" w:cs="Book Antiqua"/>
          <w:b/>
          <w:bCs/>
        </w:rPr>
        <w:t xml:space="preserve"> </w:t>
      </w:r>
      <w:r>
        <w:rPr>
          <w:rFonts w:ascii="Book Antiqua" w:eastAsia="Book Antiqua" w:hAnsi="Book Antiqua" w:cs="Book Antiqua"/>
        </w:rPr>
        <w:t>The stroma is myxoid with an inflammatory infiltrate composed of lymphocytes, plasma cells, macrophages and scarce eosinophils (hematoxylin and eosin, original magnification, 100x); B: The lesion demonstrates obvious ALK positivity in the spindle cells (</w:t>
      </w:r>
      <w:r>
        <w:rPr>
          <w:rFonts w:ascii="Book Antiqua" w:eastAsia="Book Antiqua" w:hAnsi="Book Antiqua" w:cs="Book Antiqua"/>
          <w:color w:val="000000"/>
        </w:rPr>
        <w:t>original magnification 500x)</w:t>
      </w:r>
      <w:r>
        <w:rPr>
          <w:rFonts w:hint="eastAsia"/>
          <w:lang w:eastAsia="zh-CN"/>
        </w:rPr>
        <w:t>.</w:t>
      </w:r>
      <w:r>
        <w:rPr>
          <w:lang w:eastAsia="zh-CN"/>
        </w:rPr>
        <w:br w:type="page"/>
      </w:r>
    </w:p>
    <w:p w14:paraId="434C2C27" w14:textId="77777777" w:rsidR="00BB2696" w:rsidRDefault="00BB2696">
      <w:pPr>
        <w:ind w:leftChars="100" w:left="240"/>
        <w:jc w:val="center"/>
        <w:rPr>
          <w:rFonts w:ascii="Book Antiqua" w:hAnsi="Book Antiqua"/>
          <w:lang w:val="pt-BR" w:eastAsia="zh-CN"/>
        </w:rPr>
      </w:pPr>
      <w:bookmarkStart w:id="6" w:name="_Hlk88512952"/>
    </w:p>
    <w:p w14:paraId="5C46B2CD" w14:textId="77777777" w:rsidR="00BB2696" w:rsidRDefault="00BB2696">
      <w:pPr>
        <w:ind w:leftChars="100" w:left="240"/>
        <w:jc w:val="center"/>
        <w:rPr>
          <w:rFonts w:ascii="Book Antiqua" w:hAnsi="Book Antiqua"/>
          <w:lang w:val="pt-BR" w:eastAsia="zh-CN"/>
        </w:rPr>
      </w:pPr>
    </w:p>
    <w:p w14:paraId="1F464C20" w14:textId="77777777" w:rsidR="00BB2696" w:rsidRDefault="00BB2696">
      <w:pPr>
        <w:ind w:leftChars="100" w:left="240"/>
        <w:jc w:val="center"/>
        <w:rPr>
          <w:rFonts w:ascii="Book Antiqua" w:hAnsi="Book Antiqua"/>
          <w:lang w:val="pt-BR" w:eastAsia="zh-CN"/>
        </w:rPr>
      </w:pPr>
    </w:p>
    <w:p w14:paraId="66E31F72" w14:textId="77777777" w:rsidR="00BB2696" w:rsidRDefault="00BB2696">
      <w:pPr>
        <w:ind w:leftChars="100" w:left="240"/>
        <w:jc w:val="center"/>
        <w:rPr>
          <w:rFonts w:ascii="Book Antiqua" w:hAnsi="Book Antiqua"/>
          <w:lang w:val="pt-BR" w:eastAsia="zh-CN"/>
        </w:rPr>
      </w:pPr>
    </w:p>
    <w:p w14:paraId="323A3E9E" w14:textId="77777777" w:rsidR="00BB2696" w:rsidRDefault="00000000">
      <w:pPr>
        <w:ind w:leftChars="100" w:left="240"/>
        <w:jc w:val="center"/>
        <w:rPr>
          <w:rFonts w:ascii="Book Antiqua" w:hAnsi="Book Antiqua"/>
          <w:lang w:eastAsia="zh-CN"/>
        </w:rPr>
      </w:pPr>
      <w:r>
        <w:rPr>
          <w:rFonts w:ascii="Book Antiqua" w:hAnsi="Book Antiqua"/>
          <w:noProof/>
          <w:lang w:eastAsia="zh-CN"/>
        </w:rPr>
        <w:drawing>
          <wp:inline distT="0" distB="0" distL="0" distR="0" wp14:anchorId="140C74C6" wp14:editId="3CE87FB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F8103F1" w14:textId="77777777" w:rsidR="00BB2696" w:rsidRDefault="00BB2696">
      <w:pPr>
        <w:ind w:leftChars="100" w:left="240"/>
        <w:jc w:val="center"/>
        <w:rPr>
          <w:rFonts w:ascii="Book Antiqua" w:hAnsi="Book Antiqua"/>
          <w:lang w:eastAsia="zh-CN"/>
        </w:rPr>
      </w:pPr>
    </w:p>
    <w:p w14:paraId="13813EDF" w14:textId="77777777" w:rsidR="00BB2696" w:rsidRDefault="00000000">
      <w:pPr>
        <w:autoSpaceDE w:val="0"/>
        <w:autoSpaceDN w:val="0"/>
        <w:adjustRightInd w:val="0"/>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055B079" w14:textId="77777777" w:rsidR="00BB2696" w:rsidRDefault="00000000">
      <w:pPr>
        <w:autoSpaceDE w:val="0"/>
        <w:autoSpaceDN w:val="0"/>
        <w:adjustRightIn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2600C64" w14:textId="77777777" w:rsidR="00BB2696" w:rsidRDefault="00000000">
      <w:pPr>
        <w:autoSpaceDE w:val="0"/>
        <w:autoSpaceDN w:val="0"/>
        <w:adjustRightIn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9C82A86" w14:textId="77777777" w:rsidR="00BB2696" w:rsidRDefault="00000000">
      <w:pPr>
        <w:autoSpaceDE w:val="0"/>
        <w:autoSpaceDN w:val="0"/>
        <w:adjustRightIn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F143A7D" w14:textId="77777777" w:rsidR="00BB2696" w:rsidRDefault="00000000">
      <w:pPr>
        <w:autoSpaceDE w:val="0"/>
        <w:autoSpaceDN w:val="0"/>
        <w:adjustRightIn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6147EC9" w14:textId="77777777" w:rsidR="00BB2696" w:rsidRDefault="00000000">
      <w:pPr>
        <w:ind w:leftChars="100" w:left="240"/>
        <w:jc w:val="center"/>
        <w:rPr>
          <w:rFonts w:ascii="Book Antiqua" w:hAnsi="Book Antiqua"/>
          <w:lang w:eastAsia="zh-CN"/>
        </w:rPr>
      </w:pPr>
      <w:r>
        <w:rPr>
          <w:rFonts w:ascii="Book Antiqua" w:eastAsia="TimesNewRomanPSMT" w:hAnsi="Book Antiqua" w:cs="Garamond"/>
          <w:color w:val="D56400"/>
          <w:sz w:val="28"/>
          <w:szCs w:val="28"/>
        </w:rPr>
        <w:t>https://www.wjgnet.com</w:t>
      </w:r>
    </w:p>
    <w:p w14:paraId="3B50D9C2" w14:textId="77777777" w:rsidR="00BB2696" w:rsidRDefault="00BB2696">
      <w:pPr>
        <w:ind w:leftChars="100" w:left="240"/>
        <w:jc w:val="center"/>
        <w:rPr>
          <w:rFonts w:ascii="Book Antiqua" w:hAnsi="Book Antiqua"/>
          <w:lang w:eastAsia="zh-CN"/>
        </w:rPr>
      </w:pPr>
    </w:p>
    <w:p w14:paraId="27BEC12B" w14:textId="77777777" w:rsidR="00BB2696" w:rsidRDefault="00BB2696">
      <w:pPr>
        <w:ind w:leftChars="100" w:left="240"/>
        <w:jc w:val="center"/>
        <w:rPr>
          <w:rFonts w:ascii="Book Antiqua" w:hAnsi="Book Antiqua"/>
          <w:lang w:eastAsia="zh-CN"/>
        </w:rPr>
      </w:pPr>
    </w:p>
    <w:p w14:paraId="5C05525B" w14:textId="77777777" w:rsidR="00BB2696" w:rsidRDefault="00BB2696">
      <w:pPr>
        <w:ind w:leftChars="100" w:left="240"/>
        <w:jc w:val="center"/>
        <w:rPr>
          <w:rFonts w:ascii="Book Antiqua" w:hAnsi="Book Antiqua"/>
          <w:lang w:eastAsia="zh-CN"/>
        </w:rPr>
      </w:pPr>
    </w:p>
    <w:p w14:paraId="53354EB0" w14:textId="77777777" w:rsidR="00BB2696" w:rsidRDefault="00000000">
      <w:pPr>
        <w:ind w:leftChars="100" w:left="240"/>
        <w:jc w:val="center"/>
        <w:rPr>
          <w:rFonts w:ascii="Book Antiqua" w:hAnsi="Book Antiqua"/>
          <w:lang w:eastAsia="zh-CN"/>
        </w:rPr>
      </w:pPr>
      <w:r>
        <w:rPr>
          <w:rFonts w:ascii="Book Antiqua" w:hAnsi="Book Antiqua"/>
          <w:noProof/>
          <w:lang w:eastAsia="zh-CN"/>
        </w:rPr>
        <w:drawing>
          <wp:inline distT="0" distB="0" distL="0" distR="0" wp14:anchorId="3E7924CA" wp14:editId="48853CE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F18A9C7" w14:textId="77777777" w:rsidR="00BB2696" w:rsidRDefault="00BB2696">
      <w:pPr>
        <w:ind w:leftChars="100" w:left="240"/>
        <w:jc w:val="center"/>
        <w:rPr>
          <w:rFonts w:ascii="Book Antiqua" w:hAnsi="Book Antiqua"/>
          <w:lang w:eastAsia="zh-CN"/>
        </w:rPr>
      </w:pPr>
    </w:p>
    <w:p w14:paraId="30360A17" w14:textId="77777777" w:rsidR="00BB2696" w:rsidRDefault="00BB2696">
      <w:pPr>
        <w:ind w:leftChars="100" w:left="240"/>
        <w:jc w:val="center"/>
        <w:rPr>
          <w:rFonts w:ascii="Book Antiqua" w:hAnsi="Book Antiqua"/>
          <w:lang w:eastAsia="zh-CN"/>
        </w:rPr>
      </w:pPr>
    </w:p>
    <w:p w14:paraId="242DE32F" w14:textId="77777777" w:rsidR="00BB2696" w:rsidRDefault="00BB2696">
      <w:pPr>
        <w:ind w:leftChars="100" w:left="240"/>
        <w:jc w:val="center"/>
        <w:rPr>
          <w:rFonts w:ascii="Book Antiqua" w:hAnsi="Book Antiqua"/>
          <w:lang w:eastAsia="zh-CN"/>
        </w:rPr>
      </w:pPr>
    </w:p>
    <w:p w14:paraId="0F7138DA" w14:textId="77777777" w:rsidR="00BB2696" w:rsidRDefault="00BB2696">
      <w:pPr>
        <w:ind w:leftChars="100" w:left="240"/>
        <w:jc w:val="center"/>
        <w:rPr>
          <w:rFonts w:ascii="Book Antiqua" w:hAnsi="Book Antiqua"/>
          <w:lang w:eastAsia="zh-CN"/>
        </w:rPr>
      </w:pPr>
    </w:p>
    <w:p w14:paraId="059EAE35" w14:textId="77777777" w:rsidR="00BB2696" w:rsidRDefault="00BB2696">
      <w:pPr>
        <w:ind w:leftChars="100" w:left="240"/>
        <w:jc w:val="center"/>
        <w:rPr>
          <w:rFonts w:ascii="Book Antiqua" w:hAnsi="Book Antiqua"/>
          <w:lang w:eastAsia="zh-CN"/>
        </w:rPr>
      </w:pPr>
    </w:p>
    <w:p w14:paraId="338DE4C5" w14:textId="77777777" w:rsidR="00BB2696" w:rsidRDefault="00BB2696">
      <w:pPr>
        <w:ind w:leftChars="100" w:left="240"/>
        <w:jc w:val="center"/>
        <w:rPr>
          <w:rFonts w:ascii="Book Antiqua" w:hAnsi="Book Antiqua"/>
          <w:lang w:eastAsia="zh-CN"/>
        </w:rPr>
      </w:pPr>
    </w:p>
    <w:p w14:paraId="658E3846" w14:textId="77777777" w:rsidR="00BB2696" w:rsidRDefault="00BB2696">
      <w:pPr>
        <w:ind w:leftChars="100" w:left="240"/>
        <w:jc w:val="center"/>
        <w:rPr>
          <w:rFonts w:ascii="Book Antiqua" w:hAnsi="Book Antiqua"/>
          <w:lang w:eastAsia="zh-CN"/>
        </w:rPr>
      </w:pPr>
    </w:p>
    <w:p w14:paraId="1C11C60D" w14:textId="77777777" w:rsidR="00BB2696" w:rsidRDefault="00BB2696">
      <w:pPr>
        <w:ind w:leftChars="100" w:left="240"/>
        <w:jc w:val="center"/>
        <w:rPr>
          <w:rFonts w:ascii="Book Antiqua" w:hAnsi="Book Antiqua"/>
          <w:lang w:eastAsia="zh-CN"/>
        </w:rPr>
      </w:pPr>
    </w:p>
    <w:p w14:paraId="70E7946C" w14:textId="77777777" w:rsidR="00BB2696" w:rsidRDefault="00BB2696">
      <w:pPr>
        <w:ind w:leftChars="100" w:left="240"/>
        <w:jc w:val="center"/>
        <w:rPr>
          <w:rFonts w:ascii="Book Antiqua" w:hAnsi="Book Antiqua"/>
          <w:lang w:eastAsia="zh-CN"/>
        </w:rPr>
      </w:pPr>
    </w:p>
    <w:p w14:paraId="7F35D9CF" w14:textId="77777777" w:rsidR="00BB2696" w:rsidRDefault="00BB2696">
      <w:pPr>
        <w:ind w:leftChars="100" w:left="240"/>
        <w:jc w:val="right"/>
        <w:rPr>
          <w:rFonts w:ascii="Book Antiqua" w:hAnsi="Book Antiqua"/>
          <w:color w:val="000000" w:themeColor="text1"/>
          <w:lang w:eastAsia="zh-CN"/>
        </w:rPr>
      </w:pPr>
    </w:p>
    <w:p w14:paraId="4FF1CDAA" w14:textId="77777777" w:rsidR="00BB2696" w:rsidRDefault="00000000">
      <w:pPr>
        <w:ind w:leftChars="100" w:left="240"/>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2023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bookmarkEnd w:id="6"/>
    </w:p>
    <w:p w14:paraId="0A6BC927" w14:textId="77777777" w:rsidR="00BB2696" w:rsidRDefault="00BB2696">
      <w:pPr>
        <w:spacing w:line="360" w:lineRule="auto"/>
        <w:jc w:val="both"/>
        <w:rPr>
          <w:lang w:eastAsia="zh-CN"/>
        </w:rPr>
      </w:pPr>
    </w:p>
    <w:sectPr w:rsidR="00BB26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041CE" w14:textId="77777777" w:rsidR="00B76FFB" w:rsidRDefault="00B76FFB">
      <w:r>
        <w:separator/>
      </w:r>
    </w:p>
  </w:endnote>
  <w:endnote w:type="continuationSeparator" w:id="0">
    <w:p w14:paraId="6F0AFCDC" w14:textId="77777777" w:rsidR="00B76FFB" w:rsidRDefault="00B76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default"/>
    <w:sig w:usb0="00000287" w:usb1="00000000" w:usb2="00000000" w:usb3="00000000" w:csb0="0000009F" w:csb1="DFD70000"/>
  </w:font>
  <w:font w:name="BookAntiqua-Bold">
    <w:altName w:val="Calibri"/>
    <w:charset w:val="00"/>
    <w:family w:val="swiss"/>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97F1F" w14:textId="77777777" w:rsidR="00BB2696" w:rsidRDefault="00000000">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p w14:paraId="473E7E49" w14:textId="77777777" w:rsidR="00BB2696" w:rsidRDefault="00BB269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B8281" w14:textId="77777777" w:rsidR="00B76FFB" w:rsidRDefault="00B76FFB">
      <w:r>
        <w:separator/>
      </w:r>
    </w:p>
  </w:footnote>
  <w:footnote w:type="continuationSeparator" w:id="0">
    <w:p w14:paraId="359EAADC" w14:textId="77777777" w:rsidR="00B76FFB" w:rsidRDefault="00B76F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DMwOTNhZGQxZDZlY2ViN2VkMzIzMzdmMGEyYzNiMGUifQ=="/>
  </w:docVars>
  <w:rsids>
    <w:rsidRoot w:val="00A77B3E"/>
    <w:rsid w:val="000011CE"/>
    <w:rsid w:val="00007981"/>
    <w:rsid w:val="00010D51"/>
    <w:rsid w:val="00012C6C"/>
    <w:rsid w:val="000130CC"/>
    <w:rsid w:val="00026210"/>
    <w:rsid w:val="0003245D"/>
    <w:rsid w:val="00043967"/>
    <w:rsid w:val="000513E5"/>
    <w:rsid w:val="00053293"/>
    <w:rsid w:val="00061BCE"/>
    <w:rsid w:val="000676E9"/>
    <w:rsid w:val="000708AF"/>
    <w:rsid w:val="00075905"/>
    <w:rsid w:val="000846E6"/>
    <w:rsid w:val="000A246A"/>
    <w:rsid w:val="000A77A6"/>
    <w:rsid w:val="000C3163"/>
    <w:rsid w:val="000C6DF1"/>
    <w:rsid w:val="000C6E5F"/>
    <w:rsid w:val="000C77BB"/>
    <w:rsid w:val="000F0328"/>
    <w:rsid w:val="000F5B12"/>
    <w:rsid w:val="000F649E"/>
    <w:rsid w:val="00116E13"/>
    <w:rsid w:val="00124088"/>
    <w:rsid w:val="00124F41"/>
    <w:rsid w:val="00125502"/>
    <w:rsid w:val="0012687B"/>
    <w:rsid w:val="00143297"/>
    <w:rsid w:val="00144402"/>
    <w:rsid w:val="00146592"/>
    <w:rsid w:val="00150BB1"/>
    <w:rsid w:val="001520E0"/>
    <w:rsid w:val="0016146A"/>
    <w:rsid w:val="00177CFC"/>
    <w:rsid w:val="00197F4A"/>
    <w:rsid w:val="001A012E"/>
    <w:rsid w:val="001A08F9"/>
    <w:rsid w:val="001A0B60"/>
    <w:rsid w:val="001A6909"/>
    <w:rsid w:val="001A7FBE"/>
    <w:rsid w:val="001B2F5B"/>
    <w:rsid w:val="001B3A36"/>
    <w:rsid w:val="001C0AE8"/>
    <w:rsid w:val="001C0CD3"/>
    <w:rsid w:val="001D00E9"/>
    <w:rsid w:val="001D4A1B"/>
    <w:rsid w:val="001F12A7"/>
    <w:rsid w:val="001F6B4A"/>
    <w:rsid w:val="002351F7"/>
    <w:rsid w:val="00240A97"/>
    <w:rsid w:val="0024310F"/>
    <w:rsid w:val="00244009"/>
    <w:rsid w:val="00255CE9"/>
    <w:rsid w:val="00261601"/>
    <w:rsid w:val="002663F5"/>
    <w:rsid w:val="00272513"/>
    <w:rsid w:val="00273CB3"/>
    <w:rsid w:val="00283CBF"/>
    <w:rsid w:val="00283CF9"/>
    <w:rsid w:val="002965E6"/>
    <w:rsid w:val="00296D1D"/>
    <w:rsid w:val="002A5786"/>
    <w:rsid w:val="002B5E16"/>
    <w:rsid w:val="002D38F2"/>
    <w:rsid w:val="002E2C82"/>
    <w:rsid w:val="002F15CC"/>
    <w:rsid w:val="00320403"/>
    <w:rsid w:val="00323F6C"/>
    <w:rsid w:val="00332788"/>
    <w:rsid w:val="00334054"/>
    <w:rsid w:val="00334976"/>
    <w:rsid w:val="00344381"/>
    <w:rsid w:val="003466F1"/>
    <w:rsid w:val="00351A21"/>
    <w:rsid w:val="00355F2D"/>
    <w:rsid w:val="003669BE"/>
    <w:rsid w:val="00373FBE"/>
    <w:rsid w:val="00375EA3"/>
    <w:rsid w:val="00393C8E"/>
    <w:rsid w:val="003A2CEC"/>
    <w:rsid w:val="003B3A1C"/>
    <w:rsid w:val="003B723B"/>
    <w:rsid w:val="003C6037"/>
    <w:rsid w:val="003C7017"/>
    <w:rsid w:val="003E14A3"/>
    <w:rsid w:val="003F25EA"/>
    <w:rsid w:val="00415478"/>
    <w:rsid w:val="004475F6"/>
    <w:rsid w:val="0045382A"/>
    <w:rsid w:val="00470692"/>
    <w:rsid w:val="00472739"/>
    <w:rsid w:val="004753D8"/>
    <w:rsid w:val="0047715C"/>
    <w:rsid w:val="004B18C3"/>
    <w:rsid w:val="004B4F25"/>
    <w:rsid w:val="004C00C2"/>
    <w:rsid w:val="004C47F5"/>
    <w:rsid w:val="004C79A2"/>
    <w:rsid w:val="004D4A7C"/>
    <w:rsid w:val="004F3F42"/>
    <w:rsid w:val="00500A34"/>
    <w:rsid w:val="00502B68"/>
    <w:rsid w:val="00510035"/>
    <w:rsid w:val="005164DD"/>
    <w:rsid w:val="005243F8"/>
    <w:rsid w:val="00530D0E"/>
    <w:rsid w:val="00534C79"/>
    <w:rsid w:val="00552E9E"/>
    <w:rsid w:val="00563057"/>
    <w:rsid w:val="005730AE"/>
    <w:rsid w:val="0057389A"/>
    <w:rsid w:val="00575EB1"/>
    <w:rsid w:val="0057745A"/>
    <w:rsid w:val="00583D0E"/>
    <w:rsid w:val="0059020F"/>
    <w:rsid w:val="00593C87"/>
    <w:rsid w:val="005A0E65"/>
    <w:rsid w:val="005A0F24"/>
    <w:rsid w:val="005A3E11"/>
    <w:rsid w:val="005A4C3A"/>
    <w:rsid w:val="005B5123"/>
    <w:rsid w:val="005B6009"/>
    <w:rsid w:val="005C1CB9"/>
    <w:rsid w:val="005D5A50"/>
    <w:rsid w:val="005E1298"/>
    <w:rsid w:val="005E28F5"/>
    <w:rsid w:val="005E6ADF"/>
    <w:rsid w:val="0061684E"/>
    <w:rsid w:val="00644FC2"/>
    <w:rsid w:val="00674026"/>
    <w:rsid w:val="00674113"/>
    <w:rsid w:val="006757DD"/>
    <w:rsid w:val="006772FC"/>
    <w:rsid w:val="006A1487"/>
    <w:rsid w:val="006A2F8A"/>
    <w:rsid w:val="006A56BE"/>
    <w:rsid w:val="006B47F3"/>
    <w:rsid w:val="006B4C0E"/>
    <w:rsid w:val="006B53C9"/>
    <w:rsid w:val="006C0FC6"/>
    <w:rsid w:val="006C6BCA"/>
    <w:rsid w:val="006C7CC7"/>
    <w:rsid w:val="006D246C"/>
    <w:rsid w:val="006D2B67"/>
    <w:rsid w:val="006E1BAF"/>
    <w:rsid w:val="006E40B7"/>
    <w:rsid w:val="006E52C7"/>
    <w:rsid w:val="00701A2C"/>
    <w:rsid w:val="007117C7"/>
    <w:rsid w:val="007121DE"/>
    <w:rsid w:val="007135CE"/>
    <w:rsid w:val="007161EC"/>
    <w:rsid w:val="00717311"/>
    <w:rsid w:val="0072328E"/>
    <w:rsid w:val="00723E15"/>
    <w:rsid w:val="00726F1B"/>
    <w:rsid w:val="00733C9A"/>
    <w:rsid w:val="007513F4"/>
    <w:rsid w:val="00755B1A"/>
    <w:rsid w:val="00757219"/>
    <w:rsid w:val="00765B57"/>
    <w:rsid w:val="007724E6"/>
    <w:rsid w:val="00781068"/>
    <w:rsid w:val="00785A25"/>
    <w:rsid w:val="007930BB"/>
    <w:rsid w:val="0079708C"/>
    <w:rsid w:val="007E78E4"/>
    <w:rsid w:val="00800F0C"/>
    <w:rsid w:val="0081026E"/>
    <w:rsid w:val="00822077"/>
    <w:rsid w:val="0082726F"/>
    <w:rsid w:val="00830157"/>
    <w:rsid w:val="00831BDE"/>
    <w:rsid w:val="00833504"/>
    <w:rsid w:val="00836A20"/>
    <w:rsid w:val="008372B4"/>
    <w:rsid w:val="00854A6D"/>
    <w:rsid w:val="00854E8E"/>
    <w:rsid w:val="00864AB8"/>
    <w:rsid w:val="008672DB"/>
    <w:rsid w:val="00873D50"/>
    <w:rsid w:val="008775E6"/>
    <w:rsid w:val="008817A9"/>
    <w:rsid w:val="008A0D70"/>
    <w:rsid w:val="008A1BF5"/>
    <w:rsid w:val="008A4A4A"/>
    <w:rsid w:val="008C754E"/>
    <w:rsid w:val="008E2AEB"/>
    <w:rsid w:val="008E47D7"/>
    <w:rsid w:val="008E6A3F"/>
    <w:rsid w:val="008E7E7E"/>
    <w:rsid w:val="008F0DB1"/>
    <w:rsid w:val="00924F08"/>
    <w:rsid w:val="00926421"/>
    <w:rsid w:val="0093106F"/>
    <w:rsid w:val="009513FF"/>
    <w:rsid w:val="00955E41"/>
    <w:rsid w:val="0097513E"/>
    <w:rsid w:val="0098648E"/>
    <w:rsid w:val="009921D4"/>
    <w:rsid w:val="00992DD9"/>
    <w:rsid w:val="00993B03"/>
    <w:rsid w:val="00996ACA"/>
    <w:rsid w:val="009B2CF4"/>
    <w:rsid w:val="009B5E31"/>
    <w:rsid w:val="009C4B67"/>
    <w:rsid w:val="009E0FE5"/>
    <w:rsid w:val="009E39B0"/>
    <w:rsid w:val="009E5BF6"/>
    <w:rsid w:val="00A0127F"/>
    <w:rsid w:val="00A020BB"/>
    <w:rsid w:val="00A0527D"/>
    <w:rsid w:val="00A07309"/>
    <w:rsid w:val="00A115F1"/>
    <w:rsid w:val="00A151C0"/>
    <w:rsid w:val="00A16794"/>
    <w:rsid w:val="00A30687"/>
    <w:rsid w:val="00A44520"/>
    <w:rsid w:val="00A63B25"/>
    <w:rsid w:val="00A77B3E"/>
    <w:rsid w:val="00A81CD9"/>
    <w:rsid w:val="00A85C68"/>
    <w:rsid w:val="00AA2783"/>
    <w:rsid w:val="00AD2979"/>
    <w:rsid w:val="00B00B6B"/>
    <w:rsid w:val="00B10A7D"/>
    <w:rsid w:val="00B16C78"/>
    <w:rsid w:val="00B23D47"/>
    <w:rsid w:val="00B30316"/>
    <w:rsid w:val="00B320A9"/>
    <w:rsid w:val="00B3695A"/>
    <w:rsid w:val="00B37EBB"/>
    <w:rsid w:val="00B44342"/>
    <w:rsid w:val="00B47076"/>
    <w:rsid w:val="00B54E0C"/>
    <w:rsid w:val="00B76FFB"/>
    <w:rsid w:val="00B83BF3"/>
    <w:rsid w:val="00B85583"/>
    <w:rsid w:val="00BA3589"/>
    <w:rsid w:val="00BA761A"/>
    <w:rsid w:val="00BB2696"/>
    <w:rsid w:val="00BB4434"/>
    <w:rsid w:val="00BB4F59"/>
    <w:rsid w:val="00BB5AA9"/>
    <w:rsid w:val="00BB6695"/>
    <w:rsid w:val="00BB7819"/>
    <w:rsid w:val="00BC7AC2"/>
    <w:rsid w:val="00BD55D5"/>
    <w:rsid w:val="00BD7639"/>
    <w:rsid w:val="00BE3FB5"/>
    <w:rsid w:val="00BF1A81"/>
    <w:rsid w:val="00C01B2A"/>
    <w:rsid w:val="00C04B47"/>
    <w:rsid w:val="00C05387"/>
    <w:rsid w:val="00C20A14"/>
    <w:rsid w:val="00C223DA"/>
    <w:rsid w:val="00C2587A"/>
    <w:rsid w:val="00C327CF"/>
    <w:rsid w:val="00C371CD"/>
    <w:rsid w:val="00C55093"/>
    <w:rsid w:val="00C64F3A"/>
    <w:rsid w:val="00C70460"/>
    <w:rsid w:val="00C70F17"/>
    <w:rsid w:val="00C755D8"/>
    <w:rsid w:val="00C76D56"/>
    <w:rsid w:val="00C77287"/>
    <w:rsid w:val="00C83D5D"/>
    <w:rsid w:val="00CA08CA"/>
    <w:rsid w:val="00CA2A55"/>
    <w:rsid w:val="00CA5D95"/>
    <w:rsid w:val="00CA70DA"/>
    <w:rsid w:val="00CB48D2"/>
    <w:rsid w:val="00CB7E9B"/>
    <w:rsid w:val="00CD46AB"/>
    <w:rsid w:val="00D0138F"/>
    <w:rsid w:val="00D24A82"/>
    <w:rsid w:val="00D26DF5"/>
    <w:rsid w:val="00D26FAA"/>
    <w:rsid w:val="00D275A0"/>
    <w:rsid w:val="00D335D8"/>
    <w:rsid w:val="00D35B9D"/>
    <w:rsid w:val="00D3607C"/>
    <w:rsid w:val="00D40DEC"/>
    <w:rsid w:val="00D412A5"/>
    <w:rsid w:val="00D5187C"/>
    <w:rsid w:val="00D52035"/>
    <w:rsid w:val="00D5221E"/>
    <w:rsid w:val="00D52B84"/>
    <w:rsid w:val="00D52EFA"/>
    <w:rsid w:val="00D67CDD"/>
    <w:rsid w:val="00D7706D"/>
    <w:rsid w:val="00D818F5"/>
    <w:rsid w:val="00D91BF1"/>
    <w:rsid w:val="00D95FD1"/>
    <w:rsid w:val="00DA03A7"/>
    <w:rsid w:val="00DA2938"/>
    <w:rsid w:val="00DA4E47"/>
    <w:rsid w:val="00DC03AC"/>
    <w:rsid w:val="00DD7745"/>
    <w:rsid w:val="00DE5926"/>
    <w:rsid w:val="00DF01C5"/>
    <w:rsid w:val="00DF118A"/>
    <w:rsid w:val="00E066CC"/>
    <w:rsid w:val="00E158F3"/>
    <w:rsid w:val="00E2581A"/>
    <w:rsid w:val="00E274DF"/>
    <w:rsid w:val="00E30C9B"/>
    <w:rsid w:val="00E41C28"/>
    <w:rsid w:val="00E644D1"/>
    <w:rsid w:val="00E65AC0"/>
    <w:rsid w:val="00E758F9"/>
    <w:rsid w:val="00E762CD"/>
    <w:rsid w:val="00E76F7B"/>
    <w:rsid w:val="00E956FA"/>
    <w:rsid w:val="00EB1699"/>
    <w:rsid w:val="00EB2408"/>
    <w:rsid w:val="00EB2AAD"/>
    <w:rsid w:val="00EB6690"/>
    <w:rsid w:val="00EC2ECC"/>
    <w:rsid w:val="00EC654D"/>
    <w:rsid w:val="00ED2864"/>
    <w:rsid w:val="00ED61DA"/>
    <w:rsid w:val="00ED6B96"/>
    <w:rsid w:val="00EE0A3D"/>
    <w:rsid w:val="00EE1A68"/>
    <w:rsid w:val="00EE5E61"/>
    <w:rsid w:val="00EF45B9"/>
    <w:rsid w:val="00F000A4"/>
    <w:rsid w:val="00F06D93"/>
    <w:rsid w:val="00F13471"/>
    <w:rsid w:val="00F15EA9"/>
    <w:rsid w:val="00F23951"/>
    <w:rsid w:val="00F27394"/>
    <w:rsid w:val="00F4658B"/>
    <w:rsid w:val="00F51E39"/>
    <w:rsid w:val="00F53FE4"/>
    <w:rsid w:val="00F56809"/>
    <w:rsid w:val="00F615CA"/>
    <w:rsid w:val="00F65617"/>
    <w:rsid w:val="00F71004"/>
    <w:rsid w:val="00F82E75"/>
    <w:rsid w:val="00FB47F9"/>
    <w:rsid w:val="00FC5C3C"/>
    <w:rsid w:val="00FD6B78"/>
    <w:rsid w:val="00FF4FF8"/>
    <w:rsid w:val="7A285A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B242D1"/>
  <w15:docId w15:val="{DD444C0D-9DC9-412E-9A14-1D58B2CEE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nhideWhenUsed/>
    <w:qFormat/>
    <w:pPr>
      <w:tabs>
        <w:tab w:val="center" w:pos="4153"/>
        <w:tab w:val="right" w:pos="8306"/>
      </w:tabs>
      <w:snapToGrid w:val="0"/>
      <w:jc w:val="center"/>
    </w:pPr>
    <w:rPr>
      <w:sz w:val="18"/>
      <w:szCs w:val="18"/>
    </w:rPr>
  </w:style>
  <w:style w:type="paragraph" w:styleId="a9">
    <w:name w:val="Normal (Web)"/>
    <w:basedOn w:val="a"/>
    <w:uiPriority w:val="99"/>
    <w:semiHidden/>
    <w:unhideWhenUsed/>
    <w:qFormat/>
    <w:pPr>
      <w:spacing w:before="100" w:beforeAutospacing="1" w:after="100" w:afterAutospacing="1"/>
    </w:pPr>
    <w:rPr>
      <w:rFonts w:ascii="宋体" w:eastAsia="宋体" w:hAnsi="宋体" w:cs="宋体"/>
      <w:lang w:eastAsia="zh-CN"/>
    </w:rPr>
  </w:style>
  <w:style w:type="paragraph" w:styleId="aa">
    <w:name w:val="annotation subject"/>
    <w:basedOn w:val="a3"/>
    <w:next w:val="a3"/>
    <w:link w:val="ab"/>
    <w:semiHidden/>
    <w:unhideWhenUsed/>
    <w:qFormat/>
    <w:rPr>
      <w:b/>
      <w:bCs/>
    </w:rPr>
  </w:style>
  <w:style w:type="character" w:styleId="ac">
    <w:name w:val="Strong"/>
    <w:basedOn w:val="a0"/>
    <w:qFormat/>
    <w:rPr>
      <w:b/>
      <w:bCs/>
    </w:rPr>
  </w:style>
  <w:style w:type="character" w:styleId="ad">
    <w:name w:val="Hyperlink"/>
    <w:basedOn w:val="a0"/>
    <w:unhideWhenUsed/>
    <w:qFormat/>
    <w:rPr>
      <w:color w:val="0000FF" w:themeColor="hyperlink"/>
      <w:u w:val="single"/>
    </w:rPr>
  </w:style>
  <w:style w:type="character" w:styleId="ae">
    <w:name w:val="annotation reference"/>
    <w:basedOn w:val="a0"/>
    <w:semiHidden/>
    <w:unhideWhenUsed/>
    <w:qFormat/>
    <w:rPr>
      <w:sz w:val="21"/>
      <w:szCs w:val="21"/>
    </w:rPr>
  </w:style>
  <w:style w:type="paragraph" w:customStyle="1" w:styleId="11">
    <w:name w:val="修订1"/>
    <w:hidden/>
    <w:uiPriority w:val="99"/>
    <w:semiHidden/>
    <w:qFormat/>
    <w:rPr>
      <w:sz w:val="24"/>
      <w:szCs w:val="24"/>
      <w:lang w:eastAsia="en-US"/>
    </w:r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文字 字符"/>
    <w:basedOn w:val="a0"/>
    <w:link w:val="a3"/>
    <w:semiHidden/>
    <w:qFormat/>
    <w:rPr>
      <w:sz w:val="24"/>
      <w:szCs w:val="24"/>
    </w:rPr>
  </w:style>
  <w:style w:type="character" w:customStyle="1" w:styleId="ab">
    <w:name w:val="批注主题 字符"/>
    <w:basedOn w:val="a4"/>
    <w:link w:val="aa"/>
    <w:semiHidden/>
    <w:qFormat/>
    <w:rPr>
      <w:b/>
      <w:bCs/>
      <w:sz w:val="24"/>
      <w:szCs w:val="24"/>
    </w:rPr>
  </w:style>
  <w:style w:type="paragraph" w:styleId="af">
    <w:name w:val="List Paragraph"/>
    <w:basedOn w:val="a"/>
    <w:uiPriority w:val="34"/>
    <w:qFormat/>
    <w:pPr>
      <w:ind w:left="720"/>
      <w:contextualSpacing/>
    </w:pPr>
  </w:style>
  <w:style w:type="character" w:customStyle="1" w:styleId="anchor-text">
    <w:name w:val="anchor-text"/>
    <w:basedOn w:val="a0"/>
    <w:qFormat/>
  </w:style>
  <w:style w:type="character" w:customStyle="1" w:styleId="10">
    <w:name w:val="标题 1 字符"/>
    <w:basedOn w:val="a0"/>
    <w:link w:val="1"/>
    <w:rPr>
      <w:b/>
      <w:bCs/>
      <w:kern w:val="44"/>
      <w:sz w:val="44"/>
      <w:szCs w:val="44"/>
    </w:rPr>
  </w:style>
  <w:style w:type="character" w:customStyle="1" w:styleId="12">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224A4-8B8A-4E7D-9AE7-CFEA06210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4467</Words>
  <Characters>25463</Characters>
  <Application>Microsoft Office Word</Application>
  <DocSecurity>0</DocSecurity>
  <Lines>212</Lines>
  <Paragraphs>59</Paragraphs>
  <ScaleCrop>false</ScaleCrop>
  <Company/>
  <LinksUpToDate>false</LinksUpToDate>
  <CharactersWithSpaces>29871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Creytens David</dc:creator>
  <cp:lastModifiedBy>Li Jia-Hui</cp:lastModifiedBy>
  <cp:revision>30</cp:revision>
  <dcterms:created xsi:type="dcterms:W3CDTF">2023-06-25T20:18:00Z</dcterms:created>
  <dcterms:modified xsi:type="dcterms:W3CDTF">2023-07-11T05:35:00Z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1BCF63D50C6142DDB244682236DA54FC_12</vt:lpwstr>
  </property>
</Properties>
</file>