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44" w:rsidRPr="00C753A8" w:rsidRDefault="005A7E44" w:rsidP="00C753A8">
      <w:pPr>
        <w:adjustRightInd w:val="0"/>
        <w:snapToGrid w:val="0"/>
        <w:spacing w:after="0" w:line="360" w:lineRule="auto"/>
        <w:jc w:val="both"/>
        <w:rPr>
          <w:rFonts w:ascii="Book Antiqua" w:hAnsi="Book Antiqua" w:cs="Book Antiqua"/>
          <w:b/>
          <w:i/>
          <w:iCs/>
          <w:sz w:val="24"/>
          <w:szCs w:val="24"/>
          <w:lang w:eastAsia="zh-CN"/>
        </w:rPr>
      </w:pPr>
      <w:bookmarkStart w:id="0" w:name="OLE_LINK19"/>
      <w:bookmarkStart w:id="1" w:name="OLE_LINK20"/>
      <w:bookmarkStart w:id="2" w:name="OLE_LINK28"/>
      <w:bookmarkStart w:id="3" w:name="OLE_LINK29"/>
      <w:r w:rsidRPr="00C753A8">
        <w:rPr>
          <w:rFonts w:ascii="Book Antiqua" w:eastAsia="BatangChe" w:hAnsi="Book Antiqua" w:cs="Book Antiqua"/>
          <w:b/>
          <w:bCs/>
          <w:sz w:val="24"/>
          <w:szCs w:val="24"/>
        </w:rPr>
        <w:t xml:space="preserve">Name of journal: </w:t>
      </w:r>
      <w:r w:rsidRPr="00C753A8">
        <w:rPr>
          <w:rFonts w:ascii="Book Antiqua" w:eastAsia="BatangChe" w:hAnsi="Book Antiqua" w:cs="Book Antiqua"/>
          <w:b/>
          <w:i/>
          <w:iCs/>
          <w:sz w:val="24"/>
          <w:szCs w:val="24"/>
        </w:rPr>
        <w:t>World Journal of Gastrointestinal Pathophysiology</w:t>
      </w:r>
    </w:p>
    <w:p w:rsidR="005A7E44" w:rsidRPr="00C753A8" w:rsidRDefault="005A7E44" w:rsidP="00C753A8">
      <w:pPr>
        <w:adjustRightInd w:val="0"/>
        <w:snapToGrid w:val="0"/>
        <w:spacing w:after="0" w:line="360" w:lineRule="auto"/>
        <w:jc w:val="both"/>
        <w:rPr>
          <w:rFonts w:ascii="Book Antiqua" w:hAnsi="Book Antiqua" w:cs="Book Antiqua"/>
          <w:b/>
          <w:bCs/>
          <w:sz w:val="24"/>
          <w:szCs w:val="24"/>
        </w:rPr>
      </w:pPr>
      <w:r w:rsidRPr="00C753A8">
        <w:rPr>
          <w:rFonts w:ascii="Book Antiqua" w:eastAsia="BatangChe" w:hAnsi="Book Antiqua" w:cs="Book Antiqua"/>
          <w:b/>
          <w:bCs/>
          <w:sz w:val="24"/>
          <w:szCs w:val="24"/>
        </w:rPr>
        <w:t>ESPS Manuscript NO:</w:t>
      </w:r>
      <w:r w:rsidRPr="00C753A8">
        <w:rPr>
          <w:rFonts w:ascii="Book Antiqua" w:hAnsi="Book Antiqua" w:cs="Book Antiqua"/>
          <w:b/>
          <w:bCs/>
          <w:sz w:val="24"/>
          <w:szCs w:val="24"/>
        </w:rPr>
        <w:t xml:space="preserve"> </w:t>
      </w:r>
      <w:r w:rsidRPr="00C753A8">
        <w:rPr>
          <w:rFonts w:ascii="Book Antiqua" w:hAnsi="Book Antiqua" w:cs="Book Antiqua"/>
          <w:b/>
          <w:bCs/>
          <w:sz w:val="24"/>
          <w:szCs w:val="24"/>
          <w:lang w:eastAsia="zh-CN"/>
        </w:rPr>
        <w:t>8432</w:t>
      </w:r>
    </w:p>
    <w:p w:rsidR="005A7E44" w:rsidRPr="00C753A8" w:rsidRDefault="005A7E44" w:rsidP="00C753A8">
      <w:pPr>
        <w:spacing w:after="0" w:line="360" w:lineRule="auto"/>
        <w:jc w:val="both"/>
        <w:rPr>
          <w:rFonts w:ascii="Book Antiqua" w:hAnsi="Book Antiqua" w:cs="Book Antiqua"/>
          <w:b/>
          <w:bCs/>
          <w:color w:val="000000"/>
          <w:sz w:val="24"/>
          <w:szCs w:val="24"/>
          <w:lang w:eastAsia="zh-CN"/>
        </w:rPr>
      </w:pPr>
      <w:r w:rsidRPr="00C753A8">
        <w:rPr>
          <w:rFonts w:ascii="Book Antiqua" w:eastAsia="BatangChe" w:hAnsi="Book Antiqua" w:cs="Book Antiqua"/>
          <w:b/>
          <w:bCs/>
          <w:sz w:val="24"/>
          <w:szCs w:val="24"/>
        </w:rPr>
        <w:t>Columns:</w:t>
      </w:r>
      <w:bookmarkEnd w:id="0"/>
      <w:bookmarkEnd w:id="1"/>
      <w:r w:rsidRPr="00C753A8">
        <w:rPr>
          <w:rFonts w:ascii="Book Antiqua" w:hAnsi="Book Antiqua" w:cs="Book Antiqua"/>
          <w:b/>
          <w:sz w:val="24"/>
          <w:szCs w:val="24"/>
        </w:rPr>
        <w:t xml:space="preserve"> </w:t>
      </w:r>
      <w:bookmarkEnd w:id="2"/>
      <w:bookmarkEnd w:id="3"/>
      <w:r w:rsidRPr="00C753A8">
        <w:rPr>
          <w:rFonts w:ascii="Book Antiqua" w:hAnsi="Book Antiqua" w:cs="Book Antiqua"/>
          <w:b/>
          <w:bCs/>
          <w:color w:val="000000"/>
          <w:sz w:val="24"/>
          <w:szCs w:val="24"/>
        </w:rPr>
        <w:t>T</w:t>
      </w:r>
      <w:r w:rsidR="00FF38AC" w:rsidRPr="00C753A8">
        <w:rPr>
          <w:rFonts w:ascii="Book Antiqua" w:hAnsi="Book Antiqua" w:cs="Book Antiqua"/>
          <w:b/>
          <w:bCs/>
          <w:color w:val="000000"/>
          <w:sz w:val="24"/>
          <w:szCs w:val="24"/>
        </w:rPr>
        <w:t xml:space="preserve">OPIC HIGHLIGHT </w:t>
      </w:r>
    </w:p>
    <w:p w:rsidR="00374B12" w:rsidRPr="00C753A8" w:rsidRDefault="00374B12" w:rsidP="00C753A8">
      <w:pPr>
        <w:spacing w:after="0" w:line="360" w:lineRule="auto"/>
        <w:jc w:val="both"/>
        <w:rPr>
          <w:rFonts w:ascii="Book Antiqua" w:hAnsi="Book Antiqua" w:cs="Book Antiqua"/>
          <w:bCs/>
          <w:color w:val="000000"/>
          <w:sz w:val="24"/>
          <w:szCs w:val="24"/>
          <w:lang w:eastAsia="zh-CN"/>
        </w:rPr>
      </w:pPr>
    </w:p>
    <w:p w:rsidR="00FF38AC" w:rsidRPr="00C753A8" w:rsidRDefault="00374B12" w:rsidP="00C753A8">
      <w:pPr>
        <w:spacing w:after="0" w:line="360" w:lineRule="auto"/>
        <w:jc w:val="both"/>
        <w:rPr>
          <w:rFonts w:ascii="Book Antiqua" w:hAnsi="Book Antiqua" w:cs="TwCenMT-Bold"/>
          <w:bCs/>
          <w:sz w:val="24"/>
          <w:szCs w:val="24"/>
          <w:lang w:eastAsia="zh-CN"/>
        </w:rPr>
      </w:pPr>
      <w:r w:rsidRPr="00C753A8">
        <w:rPr>
          <w:rFonts w:ascii="Book Antiqua" w:hAnsi="Book Antiqua" w:cs="TwCenMT-Bold"/>
          <w:bCs/>
          <w:sz w:val="24"/>
          <w:szCs w:val="24"/>
        </w:rPr>
        <w:t>WJGP 5</w:t>
      </w:r>
      <w:r w:rsidRPr="00C753A8">
        <w:rPr>
          <w:rFonts w:ascii="Book Antiqua" w:hAnsi="Book Antiqua" w:cs="TwCenMT-Bold"/>
          <w:bCs/>
          <w:sz w:val="24"/>
          <w:szCs w:val="24"/>
          <w:vertAlign w:val="superscript"/>
        </w:rPr>
        <w:t>th</w:t>
      </w:r>
      <w:r w:rsidRPr="00C753A8">
        <w:rPr>
          <w:rFonts w:ascii="Book Antiqua" w:hAnsi="Book Antiqua" w:cs="TwCenMT-Bold"/>
          <w:bCs/>
          <w:sz w:val="24"/>
          <w:szCs w:val="24"/>
        </w:rPr>
        <w:t xml:space="preserve"> Anniversary Special Issues (3): Pancreatitis</w:t>
      </w:r>
    </w:p>
    <w:p w:rsidR="00374B12" w:rsidRPr="00C753A8" w:rsidRDefault="00374B12" w:rsidP="00C753A8">
      <w:pPr>
        <w:spacing w:after="0" w:line="360" w:lineRule="auto"/>
        <w:jc w:val="both"/>
        <w:rPr>
          <w:rFonts w:ascii="Book Antiqua" w:hAnsi="Book Antiqua" w:cs="TwCenMT-Bold"/>
          <w:bCs/>
          <w:sz w:val="24"/>
          <w:szCs w:val="24"/>
          <w:lang w:eastAsia="zh-CN"/>
        </w:rPr>
      </w:pPr>
    </w:p>
    <w:p w:rsidR="005A7E44" w:rsidRPr="00C753A8" w:rsidRDefault="005A7E44" w:rsidP="00C753A8">
      <w:pPr>
        <w:spacing w:after="0" w:line="360" w:lineRule="auto"/>
        <w:jc w:val="both"/>
        <w:rPr>
          <w:rFonts w:ascii="Book Antiqua" w:hAnsi="Book Antiqua" w:cs="Book Antiqua"/>
          <w:b/>
          <w:sz w:val="24"/>
          <w:szCs w:val="24"/>
        </w:rPr>
      </w:pPr>
      <w:r w:rsidRPr="00C753A8">
        <w:rPr>
          <w:rFonts w:ascii="Book Antiqua" w:hAnsi="Book Antiqua" w:cs="Book Antiqua"/>
          <w:b/>
          <w:sz w:val="24"/>
          <w:szCs w:val="24"/>
        </w:rPr>
        <w:t xml:space="preserve">Genetics of </w:t>
      </w:r>
      <w:r w:rsidR="00FF38AC" w:rsidRPr="00C753A8">
        <w:rPr>
          <w:rFonts w:ascii="Book Antiqua" w:hAnsi="Book Antiqua" w:cs="Book Antiqua"/>
          <w:b/>
          <w:sz w:val="24"/>
          <w:szCs w:val="24"/>
        </w:rPr>
        <w:t>acute and chronic pancreatitis</w:t>
      </w:r>
      <w:r w:rsidRPr="00C753A8">
        <w:rPr>
          <w:rFonts w:ascii="Book Antiqua" w:hAnsi="Book Antiqua" w:cs="Book Antiqua"/>
          <w:b/>
          <w:sz w:val="24"/>
          <w:szCs w:val="24"/>
        </w:rPr>
        <w:t xml:space="preserve">: An </w:t>
      </w:r>
      <w:r w:rsidR="00FF38AC" w:rsidRPr="00C753A8">
        <w:rPr>
          <w:rFonts w:ascii="Book Antiqua" w:hAnsi="Book Antiqua" w:cs="Book Antiqua"/>
          <w:b/>
          <w:sz w:val="24"/>
          <w:szCs w:val="24"/>
        </w:rPr>
        <w:t>u</w:t>
      </w:r>
      <w:r w:rsidRPr="00C753A8">
        <w:rPr>
          <w:rFonts w:ascii="Book Antiqua" w:hAnsi="Book Antiqua" w:cs="Book Antiqua"/>
          <w:b/>
          <w:sz w:val="24"/>
          <w:szCs w:val="24"/>
        </w:rPr>
        <w:t>pdate</w:t>
      </w:r>
    </w:p>
    <w:p w:rsidR="00FF38AC" w:rsidRPr="00C753A8" w:rsidRDefault="00FF38AC" w:rsidP="00C753A8">
      <w:pPr>
        <w:spacing w:after="0" w:line="360" w:lineRule="auto"/>
        <w:jc w:val="both"/>
        <w:rPr>
          <w:rFonts w:ascii="Book Antiqua" w:hAnsi="Book Antiqua" w:cs="Book Antiqua"/>
          <w:sz w:val="24"/>
          <w:szCs w:val="24"/>
          <w:lang w:eastAsia="zh-CN"/>
        </w:rPr>
      </w:pPr>
    </w:p>
    <w:p w:rsidR="005A7E44" w:rsidRPr="00C753A8" w:rsidRDefault="005A7E44"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 xml:space="preserve">Ravi </w:t>
      </w:r>
      <w:proofErr w:type="spellStart"/>
      <w:r w:rsidRPr="00C753A8">
        <w:rPr>
          <w:rFonts w:ascii="Book Antiqua" w:hAnsi="Book Antiqua" w:cs="Book Antiqua"/>
          <w:sz w:val="24"/>
          <w:szCs w:val="24"/>
        </w:rPr>
        <w:t>Kanth</w:t>
      </w:r>
      <w:proofErr w:type="spellEnd"/>
      <w:r w:rsidRPr="00C753A8">
        <w:rPr>
          <w:rFonts w:ascii="Book Antiqua" w:hAnsi="Book Antiqua" w:cs="Book Antiqua"/>
          <w:sz w:val="24"/>
          <w:szCs w:val="24"/>
          <w:lang w:eastAsia="zh-CN"/>
        </w:rPr>
        <w:t xml:space="preserve"> VV </w:t>
      </w:r>
      <w:r w:rsidRPr="00C753A8">
        <w:rPr>
          <w:rFonts w:ascii="Book Antiqua" w:hAnsi="Book Antiqua" w:cs="Book Antiqua"/>
          <w:i/>
          <w:sz w:val="24"/>
          <w:szCs w:val="24"/>
          <w:lang w:eastAsia="zh-CN"/>
        </w:rPr>
        <w:t>et al.</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Genetics of AP and CP</w:t>
      </w:r>
    </w:p>
    <w:p w:rsidR="005A7E44" w:rsidRPr="00C753A8" w:rsidRDefault="005A7E44" w:rsidP="00C753A8">
      <w:pPr>
        <w:spacing w:after="0" w:line="360" w:lineRule="auto"/>
        <w:jc w:val="both"/>
        <w:rPr>
          <w:rFonts w:ascii="Book Antiqua" w:hAnsi="Book Antiqua" w:cs="Book Antiqua"/>
          <w:sz w:val="24"/>
          <w:szCs w:val="24"/>
          <w:lang w:eastAsia="zh-CN"/>
        </w:rPr>
      </w:pPr>
    </w:p>
    <w:p w:rsidR="005A7E44" w:rsidRPr="00C753A8" w:rsidRDefault="00FF38AC" w:rsidP="00C753A8">
      <w:pPr>
        <w:spacing w:after="0" w:line="360" w:lineRule="auto"/>
        <w:jc w:val="both"/>
        <w:rPr>
          <w:rFonts w:ascii="Book Antiqua" w:hAnsi="Book Antiqua" w:cs="Book Antiqua"/>
          <w:sz w:val="24"/>
          <w:szCs w:val="24"/>
          <w:vertAlign w:val="superscript"/>
          <w:lang w:eastAsia="zh-CN"/>
        </w:rPr>
      </w:pPr>
      <w:r w:rsidRPr="00C753A8">
        <w:rPr>
          <w:rFonts w:ascii="Book Antiqua" w:hAnsi="Book Antiqua" w:cs="Book Antiqua"/>
          <w:sz w:val="24"/>
          <w:szCs w:val="24"/>
        </w:rPr>
        <w:t>VV</w:t>
      </w:r>
      <w:r w:rsidR="005A7E44" w:rsidRPr="00C753A8">
        <w:rPr>
          <w:rFonts w:ascii="Book Antiqua" w:hAnsi="Book Antiqua" w:cs="Book Antiqua"/>
          <w:sz w:val="24"/>
          <w:szCs w:val="24"/>
        </w:rPr>
        <w:t xml:space="preserve"> Ravi </w:t>
      </w:r>
      <w:proofErr w:type="spellStart"/>
      <w:r w:rsidR="005A7E44" w:rsidRPr="00C753A8">
        <w:rPr>
          <w:rFonts w:ascii="Book Antiqua" w:hAnsi="Book Antiqua" w:cs="Book Antiqua"/>
          <w:sz w:val="24"/>
          <w:szCs w:val="24"/>
        </w:rPr>
        <w:t>Kanth</w:t>
      </w:r>
      <w:proofErr w:type="spellEnd"/>
      <w:r w:rsidRPr="00C753A8">
        <w:rPr>
          <w:rFonts w:ascii="Book Antiqua" w:hAnsi="Book Antiqua" w:cs="Book Antiqua"/>
          <w:sz w:val="24"/>
          <w:szCs w:val="24"/>
        </w:rPr>
        <w:t>, D</w:t>
      </w:r>
      <w:r w:rsidR="005A7E44" w:rsidRPr="00C753A8">
        <w:rPr>
          <w:rFonts w:ascii="Book Antiqua" w:hAnsi="Book Antiqua" w:cs="Book Antiqua"/>
          <w:sz w:val="24"/>
          <w:szCs w:val="24"/>
        </w:rPr>
        <w:t xml:space="preserve"> </w:t>
      </w:r>
      <w:proofErr w:type="spellStart"/>
      <w:r w:rsidR="005A7E44" w:rsidRPr="00C753A8">
        <w:rPr>
          <w:rFonts w:ascii="Book Antiqua" w:hAnsi="Book Antiqua" w:cs="Book Antiqua"/>
          <w:sz w:val="24"/>
          <w:szCs w:val="24"/>
        </w:rPr>
        <w:t>Nageshwar</w:t>
      </w:r>
      <w:proofErr w:type="spellEnd"/>
      <w:r w:rsidR="005A7E44" w:rsidRPr="00C753A8">
        <w:rPr>
          <w:rFonts w:ascii="Book Antiqua" w:hAnsi="Book Antiqua" w:cs="Book Antiqua"/>
          <w:sz w:val="24"/>
          <w:szCs w:val="24"/>
        </w:rPr>
        <w:t xml:space="preserve"> Reddy</w:t>
      </w:r>
    </w:p>
    <w:p w:rsidR="00FF38AC" w:rsidRPr="00C753A8" w:rsidRDefault="00FF38AC" w:rsidP="00C753A8">
      <w:pPr>
        <w:spacing w:after="0" w:line="360" w:lineRule="auto"/>
        <w:jc w:val="both"/>
        <w:rPr>
          <w:rFonts w:ascii="Book Antiqua" w:hAnsi="Book Antiqua" w:cs="Book Antiqua"/>
          <w:sz w:val="24"/>
          <w:szCs w:val="24"/>
          <w:lang w:eastAsia="zh-CN"/>
        </w:rPr>
      </w:pPr>
    </w:p>
    <w:p w:rsidR="005A7E44" w:rsidRPr="00C753A8" w:rsidRDefault="00FF38AC" w:rsidP="00C753A8">
      <w:pPr>
        <w:spacing w:after="0" w:line="360" w:lineRule="auto"/>
        <w:jc w:val="both"/>
        <w:rPr>
          <w:rFonts w:ascii="Book Antiqua" w:hAnsi="Book Antiqua" w:cs="Book Antiqua"/>
          <w:sz w:val="24"/>
          <w:szCs w:val="24"/>
          <w:lang w:eastAsia="zh-CN"/>
        </w:rPr>
      </w:pPr>
      <w:r w:rsidRPr="00C753A8">
        <w:rPr>
          <w:rFonts w:ascii="Book Antiqua" w:hAnsi="Book Antiqua" w:cs="Book Antiqua"/>
          <w:b/>
          <w:sz w:val="24"/>
          <w:szCs w:val="24"/>
        </w:rPr>
        <w:t>VV</w:t>
      </w:r>
      <w:r w:rsidR="005A7E44" w:rsidRPr="00C753A8">
        <w:rPr>
          <w:rFonts w:ascii="Book Antiqua" w:hAnsi="Book Antiqua" w:cs="Book Antiqua"/>
          <w:b/>
          <w:sz w:val="24"/>
          <w:szCs w:val="24"/>
        </w:rPr>
        <w:t xml:space="preserve"> Ravi </w:t>
      </w:r>
      <w:proofErr w:type="spellStart"/>
      <w:r w:rsidR="005A7E44" w:rsidRPr="00C753A8">
        <w:rPr>
          <w:rFonts w:ascii="Book Antiqua" w:hAnsi="Book Antiqua" w:cs="Book Antiqua"/>
          <w:b/>
          <w:sz w:val="24"/>
          <w:szCs w:val="24"/>
        </w:rPr>
        <w:t>Kanth</w:t>
      </w:r>
      <w:proofErr w:type="spellEnd"/>
      <w:r w:rsidR="005A7E44" w:rsidRPr="00C753A8">
        <w:rPr>
          <w:rFonts w:ascii="Book Antiqua" w:hAnsi="Book Antiqua" w:cs="Book Antiqua"/>
          <w:b/>
          <w:sz w:val="24"/>
          <w:szCs w:val="24"/>
        </w:rPr>
        <w:t>,</w:t>
      </w:r>
      <w:r w:rsidR="005A7E44" w:rsidRPr="00C753A8">
        <w:rPr>
          <w:rFonts w:ascii="Book Antiqua" w:hAnsi="Book Antiqua" w:cs="Book Antiqua"/>
          <w:sz w:val="24"/>
          <w:szCs w:val="24"/>
        </w:rPr>
        <w:t xml:space="preserve"> Asian Healthcare Foundation,</w:t>
      </w:r>
      <w:r w:rsidRPr="00C753A8">
        <w:rPr>
          <w:rFonts w:ascii="Book Antiqua" w:hAnsi="Book Antiqua" w:cs="Book Antiqua"/>
          <w:sz w:val="24"/>
          <w:szCs w:val="24"/>
        </w:rPr>
        <w:t xml:space="preserve"> </w:t>
      </w:r>
      <w:proofErr w:type="spellStart"/>
      <w:r w:rsidRPr="00C753A8">
        <w:rPr>
          <w:rFonts w:ascii="Book Antiqua" w:hAnsi="Book Antiqua" w:cs="Book Antiqua"/>
          <w:sz w:val="24"/>
          <w:szCs w:val="24"/>
        </w:rPr>
        <w:t>Somajiguda</w:t>
      </w:r>
      <w:proofErr w:type="spellEnd"/>
      <w:r w:rsidRPr="00C753A8">
        <w:rPr>
          <w:rFonts w:ascii="Book Antiqua" w:hAnsi="Book Antiqua" w:cs="Book Antiqua"/>
          <w:sz w:val="24"/>
          <w:szCs w:val="24"/>
        </w:rPr>
        <w:t>, Hyderabad</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500082</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Andhra Pradesh, India</w:t>
      </w:r>
    </w:p>
    <w:p w:rsidR="00B427A3" w:rsidRPr="00C753A8" w:rsidRDefault="00B427A3" w:rsidP="00C753A8">
      <w:pPr>
        <w:spacing w:after="0" w:line="360" w:lineRule="auto"/>
        <w:jc w:val="both"/>
        <w:rPr>
          <w:rFonts w:ascii="Book Antiqua" w:hAnsi="Book Antiqua" w:cs="Book Antiqua"/>
          <w:sz w:val="24"/>
          <w:szCs w:val="24"/>
          <w:lang w:eastAsia="zh-CN"/>
        </w:rPr>
      </w:pPr>
    </w:p>
    <w:p w:rsidR="005A7E44" w:rsidRPr="00C753A8" w:rsidRDefault="00FF38AC" w:rsidP="00C753A8">
      <w:pPr>
        <w:spacing w:after="0" w:line="360" w:lineRule="auto"/>
        <w:jc w:val="both"/>
        <w:rPr>
          <w:rFonts w:ascii="Book Antiqua" w:hAnsi="Book Antiqua" w:cs="Book Antiqua"/>
          <w:sz w:val="24"/>
          <w:szCs w:val="24"/>
          <w:lang w:eastAsia="zh-CN"/>
        </w:rPr>
      </w:pPr>
      <w:r w:rsidRPr="00C753A8">
        <w:rPr>
          <w:rFonts w:ascii="Book Antiqua" w:hAnsi="Book Antiqua" w:cs="Book Antiqua"/>
          <w:b/>
          <w:sz w:val="24"/>
          <w:szCs w:val="24"/>
        </w:rPr>
        <w:t>D</w:t>
      </w:r>
      <w:r w:rsidRPr="00C753A8">
        <w:rPr>
          <w:rFonts w:ascii="Book Antiqua" w:hAnsi="Book Antiqua" w:cs="Book Antiqua"/>
          <w:b/>
          <w:sz w:val="24"/>
          <w:szCs w:val="24"/>
          <w:lang w:eastAsia="zh-CN"/>
        </w:rPr>
        <w:t xml:space="preserve"> </w:t>
      </w:r>
      <w:proofErr w:type="spellStart"/>
      <w:r w:rsidR="005A7E44" w:rsidRPr="00C753A8">
        <w:rPr>
          <w:rFonts w:ascii="Book Antiqua" w:hAnsi="Book Antiqua" w:cs="Book Antiqua"/>
          <w:b/>
          <w:sz w:val="24"/>
          <w:szCs w:val="24"/>
        </w:rPr>
        <w:t>Nageshwar</w:t>
      </w:r>
      <w:proofErr w:type="spellEnd"/>
      <w:r w:rsidR="005A7E44" w:rsidRPr="00C753A8">
        <w:rPr>
          <w:rFonts w:ascii="Book Antiqua" w:hAnsi="Book Antiqua" w:cs="Book Antiqua"/>
          <w:b/>
          <w:sz w:val="24"/>
          <w:szCs w:val="24"/>
        </w:rPr>
        <w:t xml:space="preserve"> Reddy</w:t>
      </w:r>
      <w:r w:rsidRPr="00C753A8">
        <w:rPr>
          <w:rFonts w:ascii="Book Antiqua" w:hAnsi="Book Antiqua" w:cs="Book Antiqua"/>
          <w:sz w:val="24"/>
          <w:szCs w:val="24"/>
          <w:lang w:eastAsia="zh-CN"/>
        </w:rPr>
        <w:t xml:space="preserve">, </w:t>
      </w:r>
      <w:r w:rsidR="005A7E44" w:rsidRPr="00C753A8">
        <w:rPr>
          <w:rFonts w:ascii="Book Antiqua" w:hAnsi="Book Antiqua" w:cs="Book Antiqua"/>
          <w:sz w:val="24"/>
          <w:szCs w:val="24"/>
        </w:rPr>
        <w:t>Asian Institute of Gast</w:t>
      </w:r>
      <w:r w:rsidRPr="00C753A8">
        <w:rPr>
          <w:rFonts w:ascii="Book Antiqua" w:hAnsi="Book Antiqua" w:cs="Book Antiqua"/>
          <w:sz w:val="24"/>
          <w:szCs w:val="24"/>
        </w:rPr>
        <w:t xml:space="preserve">roenterology </w:t>
      </w:r>
      <w:r w:rsidR="009048AD" w:rsidRPr="00C753A8">
        <w:rPr>
          <w:rFonts w:ascii="Book Antiqua" w:hAnsi="Book Antiqua" w:cs="Book Antiqua"/>
          <w:sz w:val="24"/>
          <w:szCs w:val="24"/>
          <w:lang w:eastAsia="zh-CN"/>
        </w:rPr>
        <w:t>and</w:t>
      </w:r>
      <w:r w:rsidRPr="00C753A8">
        <w:rPr>
          <w:rFonts w:ascii="Book Antiqua" w:hAnsi="Book Antiqua" w:cs="Book Antiqua"/>
          <w:sz w:val="24"/>
          <w:szCs w:val="24"/>
        </w:rPr>
        <w:t xml:space="preserve"> Asian Healthcare</w:t>
      </w:r>
      <w:r w:rsidRPr="00C753A8">
        <w:rPr>
          <w:rFonts w:ascii="Book Antiqua" w:hAnsi="Book Antiqua" w:cs="Book Antiqua"/>
          <w:sz w:val="24"/>
          <w:szCs w:val="24"/>
          <w:lang w:eastAsia="zh-CN"/>
        </w:rPr>
        <w:t xml:space="preserve"> </w:t>
      </w:r>
      <w:r w:rsidR="005A7E44" w:rsidRPr="00C753A8">
        <w:rPr>
          <w:rFonts w:ascii="Book Antiqua" w:hAnsi="Book Antiqua" w:cs="Book Antiqua"/>
          <w:sz w:val="24"/>
          <w:szCs w:val="24"/>
        </w:rPr>
        <w:t xml:space="preserve">Foundation, </w:t>
      </w:r>
      <w:proofErr w:type="spellStart"/>
      <w:r w:rsidRPr="00C753A8">
        <w:rPr>
          <w:rFonts w:ascii="Book Antiqua" w:hAnsi="Book Antiqua" w:cs="Book Antiqua"/>
          <w:sz w:val="24"/>
          <w:szCs w:val="24"/>
        </w:rPr>
        <w:t>Somajiguda</w:t>
      </w:r>
      <w:proofErr w:type="spellEnd"/>
      <w:r w:rsidRPr="00C753A8">
        <w:rPr>
          <w:rFonts w:ascii="Book Antiqua" w:hAnsi="Book Antiqua" w:cs="Book Antiqua"/>
          <w:sz w:val="24"/>
          <w:szCs w:val="24"/>
        </w:rPr>
        <w:t>, Hyderabad 500082</w:t>
      </w:r>
      <w:r w:rsidRPr="00C753A8">
        <w:rPr>
          <w:rFonts w:ascii="Book Antiqua" w:hAnsi="Book Antiqua" w:cs="Book Antiqua"/>
          <w:sz w:val="24"/>
          <w:szCs w:val="24"/>
          <w:lang w:eastAsia="zh-CN"/>
        </w:rPr>
        <w:t xml:space="preserve">, </w:t>
      </w:r>
      <w:r w:rsidR="005A7E44" w:rsidRPr="00C753A8">
        <w:rPr>
          <w:rFonts w:ascii="Book Antiqua" w:hAnsi="Book Antiqua" w:cs="Book Antiqua"/>
          <w:sz w:val="24"/>
          <w:szCs w:val="24"/>
        </w:rPr>
        <w:t>A</w:t>
      </w:r>
      <w:r w:rsidRPr="00C753A8">
        <w:rPr>
          <w:rFonts w:ascii="Book Antiqua" w:hAnsi="Book Antiqua" w:cs="Book Antiqua"/>
          <w:sz w:val="24"/>
          <w:szCs w:val="24"/>
        </w:rPr>
        <w:t>ndhra Pradesh, India</w:t>
      </w:r>
    </w:p>
    <w:p w:rsidR="00FF38AC" w:rsidRPr="00C753A8" w:rsidRDefault="00FF38AC" w:rsidP="00C753A8">
      <w:pPr>
        <w:spacing w:after="0" w:line="360" w:lineRule="auto"/>
        <w:jc w:val="both"/>
        <w:rPr>
          <w:rFonts w:ascii="Book Antiqua" w:hAnsi="Book Antiqua" w:cs="Book Antiqua"/>
          <w:sz w:val="24"/>
          <w:szCs w:val="24"/>
          <w:lang w:eastAsia="zh-CN"/>
        </w:rPr>
      </w:pPr>
    </w:p>
    <w:p w:rsidR="005A7E44" w:rsidRPr="00C753A8" w:rsidRDefault="005A7E44" w:rsidP="00C753A8">
      <w:pPr>
        <w:spacing w:after="0" w:line="360" w:lineRule="auto"/>
        <w:jc w:val="both"/>
        <w:rPr>
          <w:rFonts w:ascii="Book Antiqua" w:hAnsi="Book Antiqua" w:cs="Book Antiqua"/>
          <w:b/>
          <w:bCs/>
          <w:sz w:val="24"/>
          <w:szCs w:val="24"/>
        </w:rPr>
      </w:pPr>
      <w:bookmarkStart w:id="4" w:name="OLE_LINK47"/>
      <w:bookmarkStart w:id="5" w:name="OLE_LINK48"/>
      <w:r w:rsidRPr="00C753A8">
        <w:rPr>
          <w:rFonts w:ascii="Book Antiqua" w:hAnsi="Book Antiqua" w:cs="Book Antiqua"/>
          <w:b/>
          <w:bCs/>
          <w:sz w:val="24"/>
          <w:szCs w:val="24"/>
        </w:rPr>
        <w:t>Author contributions:</w:t>
      </w:r>
      <w:r w:rsidR="00FF38AC" w:rsidRPr="00C753A8">
        <w:rPr>
          <w:rFonts w:ascii="Book Antiqua" w:hAnsi="Book Antiqua" w:cs="Book Antiqua"/>
          <w:b/>
          <w:bCs/>
          <w:sz w:val="24"/>
          <w:szCs w:val="24"/>
          <w:lang w:eastAsia="zh-CN"/>
        </w:rPr>
        <w:t xml:space="preserve"> </w:t>
      </w:r>
      <w:r w:rsidRPr="00C753A8">
        <w:rPr>
          <w:rFonts w:ascii="Book Antiqua" w:hAnsi="Book Antiqua" w:cs="Book Antiqua"/>
          <w:bCs/>
          <w:sz w:val="24"/>
          <w:szCs w:val="24"/>
        </w:rPr>
        <w:t xml:space="preserve">Ravi </w:t>
      </w:r>
      <w:proofErr w:type="spellStart"/>
      <w:r w:rsidRPr="00C753A8">
        <w:rPr>
          <w:rFonts w:ascii="Book Antiqua" w:hAnsi="Book Antiqua" w:cs="Book Antiqua"/>
          <w:bCs/>
          <w:sz w:val="24"/>
          <w:szCs w:val="24"/>
        </w:rPr>
        <w:t>Kanth</w:t>
      </w:r>
      <w:proofErr w:type="spellEnd"/>
      <w:r w:rsidRPr="00C753A8">
        <w:rPr>
          <w:rFonts w:ascii="Book Antiqua" w:hAnsi="Book Antiqua" w:cs="Book Antiqua"/>
          <w:bCs/>
          <w:sz w:val="24"/>
          <w:szCs w:val="24"/>
        </w:rPr>
        <w:t xml:space="preserve"> </w:t>
      </w:r>
      <w:r w:rsidR="00FF38AC" w:rsidRPr="00C753A8">
        <w:rPr>
          <w:rFonts w:ascii="Book Antiqua" w:hAnsi="Book Antiqua" w:cs="Book Antiqua"/>
          <w:bCs/>
          <w:sz w:val="24"/>
          <w:szCs w:val="24"/>
          <w:lang w:eastAsia="zh-CN"/>
        </w:rPr>
        <w:t xml:space="preserve">VV </w:t>
      </w:r>
      <w:r w:rsidRPr="00C753A8">
        <w:rPr>
          <w:rFonts w:ascii="Book Antiqua" w:hAnsi="Book Antiqua" w:cs="Book Antiqua"/>
          <w:bCs/>
          <w:sz w:val="24"/>
          <w:szCs w:val="24"/>
        </w:rPr>
        <w:t>wrote the initial draft</w:t>
      </w:r>
      <w:r w:rsidR="00FF38AC" w:rsidRPr="00C753A8">
        <w:rPr>
          <w:rFonts w:ascii="Book Antiqua" w:hAnsi="Book Antiqua" w:cs="Book Antiqua"/>
          <w:bCs/>
          <w:sz w:val="24"/>
          <w:szCs w:val="24"/>
          <w:lang w:eastAsia="zh-CN"/>
        </w:rPr>
        <w:t>;</w:t>
      </w:r>
      <w:r w:rsidR="00921DAF" w:rsidRPr="00C753A8">
        <w:rPr>
          <w:rFonts w:ascii="Book Antiqua" w:hAnsi="Book Antiqua" w:cs="Book Antiqua"/>
          <w:bCs/>
          <w:sz w:val="24"/>
          <w:szCs w:val="24"/>
          <w:lang w:eastAsia="zh-CN"/>
        </w:rPr>
        <w:t xml:space="preserve"> </w:t>
      </w:r>
      <w:proofErr w:type="spellStart"/>
      <w:r w:rsidRPr="00C753A8">
        <w:rPr>
          <w:rFonts w:ascii="Book Antiqua" w:hAnsi="Book Antiqua" w:cs="Book Antiqua"/>
          <w:bCs/>
          <w:sz w:val="24"/>
          <w:szCs w:val="24"/>
        </w:rPr>
        <w:t>Nageshwar</w:t>
      </w:r>
      <w:proofErr w:type="spellEnd"/>
      <w:r w:rsidRPr="00C753A8">
        <w:rPr>
          <w:rFonts w:ascii="Book Antiqua" w:hAnsi="Book Antiqua" w:cs="Book Antiqua"/>
          <w:bCs/>
          <w:sz w:val="24"/>
          <w:szCs w:val="24"/>
        </w:rPr>
        <w:t xml:space="preserve"> Reddy </w:t>
      </w:r>
      <w:r w:rsidR="00FF38AC" w:rsidRPr="00C753A8">
        <w:rPr>
          <w:rFonts w:ascii="Book Antiqua" w:hAnsi="Book Antiqua" w:cs="Book Antiqua"/>
          <w:bCs/>
          <w:sz w:val="24"/>
          <w:szCs w:val="24"/>
          <w:lang w:eastAsia="zh-CN"/>
        </w:rPr>
        <w:t xml:space="preserve">D </w:t>
      </w:r>
      <w:r w:rsidRPr="00C753A8">
        <w:rPr>
          <w:rFonts w:ascii="Book Antiqua" w:hAnsi="Book Antiqua" w:cs="Book Antiqua"/>
          <w:bCs/>
          <w:sz w:val="24"/>
          <w:szCs w:val="24"/>
        </w:rPr>
        <w:t>reviewed the manuscript and approved the final draft.</w:t>
      </w:r>
    </w:p>
    <w:bookmarkEnd w:id="4"/>
    <w:bookmarkEnd w:id="5"/>
    <w:p w:rsidR="005A7E44" w:rsidRPr="00C753A8" w:rsidRDefault="005A7E44" w:rsidP="00C753A8">
      <w:pPr>
        <w:spacing w:after="0" w:line="360" w:lineRule="auto"/>
        <w:jc w:val="both"/>
        <w:rPr>
          <w:rFonts w:ascii="Book Antiqua" w:hAnsi="Book Antiqua" w:cs="Book Antiqua"/>
          <w:sz w:val="24"/>
          <w:szCs w:val="24"/>
          <w:lang w:eastAsia="zh-CN"/>
        </w:rPr>
      </w:pPr>
    </w:p>
    <w:p w:rsidR="00947A95" w:rsidRPr="00C753A8" w:rsidRDefault="00FF38AC" w:rsidP="00C753A8">
      <w:pPr>
        <w:spacing w:after="0" w:line="360" w:lineRule="auto"/>
        <w:jc w:val="both"/>
        <w:rPr>
          <w:rFonts w:ascii="Book Antiqua" w:hAnsi="Book Antiqua" w:cs="Book Antiqua"/>
          <w:sz w:val="24"/>
          <w:szCs w:val="24"/>
          <w:lang w:eastAsia="zh-CN"/>
        </w:rPr>
      </w:pPr>
      <w:r w:rsidRPr="00C753A8">
        <w:rPr>
          <w:rFonts w:ascii="Book Antiqua" w:hAnsi="Book Antiqua" w:cs="Book Antiqua"/>
          <w:b/>
          <w:bCs/>
          <w:sz w:val="24"/>
          <w:szCs w:val="24"/>
        </w:rPr>
        <w:t>Correspondence</w:t>
      </w:r>
      <w:r w:rsidRPr="00C753A8">
        <w:rPr>
          <w:rFonts w:ascii="Book Antiqua" w:hAnsi="Book Antiqua" w:cs="Book Antiqua"/>
          <w:b/>
          <w:bCs/>
          <w:sz w:val="24"/>
          <w:szCs w:val="24"/>
          <w:lang w:eastAsia="zh-CN"/>
        </w:rPr>
        <w:t xml:space="preserve"> </w:t>
      </w:r>
      <w:r w:rsidRPr="00C753A8">
        <w:rPr>
          <w:rFonts w:ascii="Book Antiqua" w:hAnsi="Book Antiqua" w:cs="Book Antiqua"/>
          <w:b/>
          <w:bCs/>
          <w:sz w:val="24"/>
          <w:szCs w:val="24"/>
        </w:rPr>
        <w:t>to:</w:t>
      </w:r>
      <w:r w:rsidRPr="00C753A8">
        <w:rPr>
          <w:rFonts w:ascii="Book Antiqua" w:hAnsi="Book Antiqua" w:cs="Book Antiqua"/>
          <w:b/>
          <w:bCs/>
          <w:sz w:val="24"/>
          <w:szCs w:val="24"/>
          <w:lang w:eastAsia="zh-CN"/>
        </w:rPr>
        <w:t xml:space="preserve"> </w:t>
      </w:r>
      <w:r w:rsidRPr="00C753A8">
        <w:rPr>
          <w:rFonts w:ascii="Book Antiqua" w:hAnsi="Book Antiqua" w:cs="Book Antiqua"/>
          <w:b/>
          <w:sz w:val="24"/>
          <w:szCs w:val="24"/>
        </w:rPr>
        <w:t>Dr.</w:t>
      </w:r>
      <w:r w:rsidRPr="00C753A8">
        <w:rPr>
          <w:rFonts w:ascii="Book Antiqua" w:hAnsi="Book Antiqua" w:cs="Book Antiqua"/>
          <w:b/>
          <w:sz w:val="24"/>
          <w:szCs w:val="24"/>
          <w:lang w:eastAsia="zh-CN"/>
        </w:rPr>
        <w:t xml:space="preserve"> </w:t>
      </w:r>
      <w:r w:rsidRPr="00C753A8">
        <w:rPr>
          <w:rFonts w:ascii="Book Antiqua" w:hAnsi="Book Antiqua" w:cs="Book Antiqua"/>
          <w:b/>
          <w:sz w:val="24"/>
          <w:szCs w:val="24"/>
        </w:rPr>
        <w:t>D</w:t>
      </w:r>
      <w:r w:rsidRPr="00C753A8">
        <w:rPr>
          <w:rFonts w:ascii="Book Antiqua" w:hAnsi="Book Antiqua" w:cs="Book Antiqua"/>
          <w:b/>
          <w:sz w:val="24"/>
          <w:szCs w:val="24"/>
          <w:lang w:eastAsia="zh-CN"/>
        </w:rPr>
        <w:t xml:space="preserve"> </w:t>
      </w:r>
      <w:proofErr w:type="spellStart"/>
      <w:r w:rsidR="005A7E44" w:rsidRPr="00C753A8">
        <w:rPr>
          <w:rFonts w:ascii="Book Antiqua" w:hAnsi="Book Antiqua" w:cs="Book Antiqua"/>
          <w:b/>
          <w:sz w:val="24"/>
          <w:szCs w:val="24"/>
        </w:rPr>
        <w:t>Nageshwar</w:t>
      </w:r>
      <w:proofErr w:type="spellEnd"/>
      <w:r w:rsidR="005A7E44" w:rsidRPr="00C753A8">
        <w:rPr>
          <w:rFonts w:ascii="Book Antiqua" w:hAnsi="Book Antiqua" w:cs="Book Antiqua"/>
          <w:b/>
          <w:sz w:val="24"/>
          <w:szCs w:val="24"/>
        </w:rPr>
        <w:t xml:space="preserve"> Reddy, Director,</w:t>
      </w:r>
      <w:r w:rsidR="005A7E44" w:rsidRPr="00C753A8">
        <w:rPr>
          <w:rFonts w:ascii="Book Antiqua" w:hAnsi="Book Antiqua" w:cs="Book Antiqua"/>
          <w:sz w:val="24"/>
          <w:szCs w:val="24"/>
        </w:rPr>
        <w:t xml:space="preserve"> Asian Institute of Gastroenterology/Asian Healthcare Foundation, 6-3</w:t>
      </w:r>
      <w:r w:rsidR="00662A20" w:rsidRPr="00C753A8">
        <w:rPr>
          <w:rFonts w:ascii="Book Antiqua" w:hAnsi="Book Antiqua" w:cs="Book Antiqua"/>
          <w:sz w:val="24"/>
          <w:szCs w:val="24"/>
        </w:rPr>
        <w:t xml:space="preserve">-661, </w:t>
      </w:r>
      <w:proofErr w:type="spellStart"/>
      <w:r w:rsidR="00662A20" w:rsidRPr="00C753A8">
        <w:rPr>
          <w:rFonts w:ascii="Book Antiqua" w:hAnsi="Book Antiqua" w:cs="Book Antiqua"/>
          <w:sz w:val="24"/>
          <w:szCs w:val="24"/>
        </w:rPr>
        <w:t>Somajiguda</w:t>
      </w:r>
      <w:proofErr w:type="spellEnd"/>
      <w:r w:rsidR="00662A20" w:rsidRPr="00C753A8">
        <w:rPr>
          <w:rFonts w:ascii="Book Antiqua" w:hAnsi="Book Antiqua" w:cs="Book Antiqua"/>
          <w:sz w:val="24"/>
          <w:szCs w:val="24"/>
        </w:rPr>
        <w:t>, Hyderabad 500</w:t>
      </w:r>
      <w:r w:rsidR="005A7E44" w:rsidRPr="00C753A8">
        <w:rPr>
          <w:rFonts w:ascii="Book Antiqua" w:hAnsi="Book Antiqua" w:cs="Book Antiqua"/>
          <w:sz w:val="24"/>
          <w:szCs w:val="24"/>
        </w:rPr>
        <w:t>082, I</w:t>
      </w:r>
      <w:r w:rsidRPr="00C753A8">
        <w:rPr>
          <w:rFonts w:ascii="Book Antiqua" w:hAnsi="Book Antiqua" w:cs="Book Antiqua"/>
          <w:sz w:val="24"/>
          <w:szCs w:val="24"/>
        </w:rPr>
        <w:t xml:space="preserve">ndia. </w:t>
      </w:r>
      <w:hyperlink r:id="rId9" w:history="1">
        <w:r w:rsidR="00947A95" w:rsidRPr="00C753A8">
          <w:rPr>
            <w:rStyle w:val="Hyperlink"/>
            <w:rFonts w:ascii="Book Antiqua" w:hAnsi="Book Antiqua" w:cs="Book Antiqua"/>
            <w:sz w:val="24"/>
            <w:szCs w:val="24"/>
          </w:rPr>
          <w:t>aigindia@yahoo.co.in</w:t>
        </w:r>
      </w:hyperlink>
    </w:p>
    <w:p w:rsidR="00947A95" w:rsidRPr="00C753A8" w:rsidRDefault="00947A95" w:rsidP="00C753A8">
      <w:pPr>
        <w:spacing w:after="0" w:line="360" w:lineRule="auto"/>
        <w:jc w:val="both"/>
        <w:rPr>
          <w:rFonts w:ascii="Book Antiqua" w:hAnsi="Book Antiqua" w:cs="Book Antiqua"/>
          <w:sz w:val="24"/>
          <w:szCs w:val="24"/>
          <w:lang w:eastAsia="zh-CN"/>
        </w:rPr>
      </w:pPr>
    </w:p>
    <w:p w:rsidR="005A7E44" w:rsidRPr="00C753A8" w:rsidRDefault="00947A95" w:rsidP="00C753A8">
      <w:pPr>
        <w:spacing w:after="0" w:line="360" w:lineRule="auto"/>
        <w:jc w:val="both"/>
        <w:rPr>
          <w:rFonts w:ascii="Book Antiqua" w:hAnsi="Book Antiqua" w:cs="Book Antiqua"/>
          <w:sz w:val="24"/>
          <w:szCs w:val="24"/>
          <w:lang w:eastAsia="zh-CN"/>
        </w:rPr>
      </w:pPr>
      <w:r w:rsidRPr="00C753A8">
        <w:rPr>
          <w:rFonts w:ascii="Book Antiqua" w:hAnsi="Book Antiqua"/>
          <w:b/>
          <w:sz w:val="24"/>
          <w:szCs w:val="24"/>
        </w:rPr>
        <w:t>Telephone:</w:t>
      </w:r>
      <w:r w:rsidRPr="00C753A8">
        <w:rPr>
          <w:rFonts w:ascii="Book Antiqua" w:hAnsi="Book Antiqua"/>
          <w:sz w:val="24"/>
          <w:szCs w:val="24"/>
        </w:rPr>
        <w:t xml:space="preserve"> </w:t>
      </w:r>
      <w:r w:rsidRPr="00C753A8">
        <w:rPr>
          <w:rFonts w:ascii="Book Antiqua" w:hAnsi="Book Antiqua" w:cs="Book Antiqua"/>
          <w:sz w:val="24"/>
          <w:szCs w:val="24"/>
        </w:rPr>
        <w:t>+9</w:t>
      </w:r>
      <w:r w:rsidR="00B427A3" w:rsidRPr="00C753A8">
        <w:rPr>
          <w:rFonts w:ascii="Book Antiqua" w:hAnsi="Book Antiqua" w:cs="Book Antiqua"/>
          <w:sz w:val="24"/>
          <w:szCs w:val="24"/>
          <w:lang w:eastAsia="zh-CN"/>
        </w:rPr>
        <w:t>1</w:t>
      </w:r>
      <w:r w:rsidRPr="00C753A8">
        <w:rPr>
          <w:rFonts w:ascii="Book Antiqua" w:hAnsi="Book Antiqua" w:cs="Book Antiqua"/>
          <w:sz w:val="24"/>
          <w:szCs w:val="24"/>
        </w:rPr>
        <w:t>-40-23378888</w:t>
      </w:r>
      <w:r w:rsidR="005A7E44" w:rsidRPr="00C753A8">
        <w:rPr>
          <w:rFonts w:ascii="Book Antiqua" w:hAnsi="Book Antiqua" w:cs="Book Antiqua"/>
          <w:sz w:val="24"/>
          <w:szCs w:val="24"/>
        </w:rPr>
        <w:t xml:space="preserve"> </w:t>
      </w:r>
      <w:r w:rsidRPr="00C753A8">
        <w:rPr>
          <w:rFonts w:ascii="Book Antiqua" w:hAnsi="Book Antiqua"/>
          <w:b/>
          <w:sz w:val="24"/>
          <w:szCs w:val="24"/>
        </w:rPr>
        <w:t>Fax:</w:t>
      </w:r>
      <w:r w:rsidR="005A7E44" w:rsidRPr="00C753A8">
        <w:rPr>
          <w:rFonts w:ascii="Book Antiqua" w:hAnsi="Book Antiqua" w:cs="Book Antiqua"/>
          <w:sz w:val="24"/>
          <w:szCs w:val="24"/>
        </w:rPr>
        <w:t xml:space="preserve"> +91</w:t>
      </w:r>
      <w:r w:rsidRPr="00C753A8">
        <w:rPr>
          <w:rFonts w:ascii="Book Antiqua" w:hAnsi="Book Antiqua" w:cs="Book Antiqua"/>
          <w:sz w:val="24"/>
          <w:szCs w:val="24"/>
        </w:rPr>
        <w:t>-40-23324255</w:t>
      </w:r>
    </w:p>
    <w:p w:rsidR="00947A95" w:rsidRPr="00C753A8" w:rsidRDefault="00947A95" w:rsidP="00C753A8">
      <w:pPr>
        <w:spacing w:after="0" w:line="360" w:lineRule="auto"/>
        <w:jc w:val="both"/>
        <w:rPr>
          <w:rFonts w:ascii="Book Antiqua" w:hAnsi="Book Antiqua"/>
          <w:b/>
          <w:sz w:val="24"/>
          <w:szCs w:val="24"/>
          <w:lang w:eastAsia="zh-CN"/>
        </w:rPr>
      </w:pPr>
    </w:p>
    <w:p w:rsidR="00947A95" w:rsidRPr="00C753A8" w:rsidRDefault="00947A95" w:rsidP="00C753A8">
      <w:pPr>
        <w:spacing w:after="0" w:line="360" w:lineRule="auto"/>
        <w:jc w:val="both"/>
        <w:rPr>
          <w:rFonts w:ascii="Book Antiqua" w:hAnsi="Book Antiqua"/>
          <w:b/>
          <w:sz w:val="24"/>
          <w:szCs w:val="24"/>
          <w:lang w:eastAsia="zh-CN"/>
        </w:rPr>
      </w:pPr>
      <w:r w:rsidRPr="00C753A8">
        <w:rPr>
          <w:rFonts w:ascii="Book Antiqua" w:hAnsi="Book Antiqua"/>
          <w:b/>
          <w:sz w:val="24"/>
          <w:szCs w:val="24"/>
        </w:rPr>
        <w:t xml:space="preserve">Received: </w:t>
      </w:r>
      <w:r w:rsidRPr="00C753A8">
        <w:rPr>
          <w:rFonts w:ascii="Book Antiqua" w:hAnsi="Book Antiqua"/>
          <w:sz w:val="24"/>
          <w:szCs w:val="24"/>
          <w:lang w:eastAsia="zh-CN"/>
        </w:rPr>
        <w:t>December 27, 2013</w:t>
      </w:r>
      <w:r w:rsidRPr="00C753A8">
        <w:rPr>
          <w:rFonts w:ascii="Book Antiqua" w:hAnsi="Book Antiqua"/>
          <w:b/>
          <w:sz w:val="24"/>
          <w:szCs w:val="24"/>
          <w:lang w:eastAsia="zh-CN"/>
        </w:rPr>
        <w:t xml:space="preserve"> </w:t>
      </w:r>
      <w:r w:rsidRPr="00C753A8">
        <w:rPr>
          <w:rFonts w:ascii="Book Antiqua" w:hAnsi="Book Antiqua"/>
          <w:b/>
          <w:sz w:val="24"/>
          <w:szCs w:val="24"/>
        </w:rPr>
        <w:t xml:space="preserve">Revised: </w:t>
      </w:r>
      <w:r w:rsidR="00F83893">
        <w:rPr>
          <w:rFonts w:ascii="Book Antiqua" w:hAnsi="Book Antiqua" w:hint="eastAsia"/>
          <w:sz w:val="24"/>
          <w:szCs w:val="24"/>
          <w:lang w:eastAsia="zh-CN"/>
        </w:rPr>
        <w:t>October 1</w:t>
      </w:r>
      <w:r w:rsidRPr="00C753A8">
        <w:rPr>
          <w:rFonts w:ascii="Book Antiqua" w:hAnsi="Book Antiqua"/>
          <w:sz w:val="24"/>
          <w:szCs w:val="24"/>
          <w:lang w:eastAsia="zh-CN"/>
        </w:rPr>
        <w:t>, 2014</w:t>
      </w:r>
    </w:p>
    <w:p w:rsidR="00883F8A" w:rsidRPr="00605D8A" w:rsidRDefault="00C753A8" w:rsidP="00883F8A">
      <w:pPr>
        <w:rPr>
          <w:rFonts w:ascii="Book Antiqua" w:hAnsi="Book Antiqua"/>
          <w:color w:val="000000"/>
          <w:sz w:val="24"/>
        </w:rPr>
      </w:pPr>
      <w:r>
        <w:rPr>
          <w:rFonts w:ascii="Book Antiqua" w:hAnsi="Book Antiqua"/>
          <w:b/>
          <w:sz w:val="24"/>
          <w:szCs w:val="24"/>
        </w:rPr>
        <w:t>Accepted:</w:t>
      </w:r>
      <w:r w:rsidR="00947A95" w:rsidRPr="00C753A8">
        <w:rPr>
          <w:rFonts w:ascii="Book Antiqua" w:hAnsi="Book Antiqua"/>
          <w:b/>
          <w:sz w:val="24"/>
          <w:szCs w:val="24"/>
        </w:rPr>
        <w:t xml:space="preserve"> </w:t>
      </w:r>
      <w:bookmarkStart w:id="6" w:name="OLE_LINK1"/>
      <w:bookmarkStart w:id="7" w:name="OLE_LINK2"/>
      <w:bookmarkStart w:id="8" w:name="OLE_LINK3"/>
      <w:bookmarkStart w:id="9" w:name="OLE_LINK4"/>
      <w:bookmarkStart w:id="10" w:name="OLE_LINK5"/>
      <w:bookmarkStart w:id="11" w:name="OLE_LINK6"/>
      <w:bookmarkStart w:id="12" w:name="OLE_LINK7"/>
      <w:bookmarkStart w:id="13" w:name="OLE_LINK9"/>
      <w:bookmarkStart w:id="14" w:name="OLE_LINK10"/>
      <w:bookmarkStart w:id="15" w:name="OLE_LINK13"/>
      <w:bookmarkStart w:id="16" w:name="OLE_LINK14"/>
      <w:bookmarkStart w:id="17" w:name="OLE_LINK17"/>
      <w:bookmarkStart w:id="18" w:name="OLE_LINK18"/>
      <w:bookmarkStart w:id="19" w:name="OLE_LINK22"/>
      <w:bookmarkStart w:id="20" w:name="OLE_LINK24"/>
      <w:bookmarkStart w:id="21" w:name="OLE_LINK25"/>
      <w:bookmarkStart w:id="22" w:name="OLE_LINK26"/>
      <w:bookmarkStart w:id="23" w:name="OLE_LINK27"/>
      <w:bookmarkStart w:id="24" w:name="OLE_LINK30"/>
      <w:bookmarkStart w:id="25" w:name="OLE_LINK31"/>
      <w:bookmarkStart w:id="26" w:name="OLE_LINK32"/>
      <w:bookmarkStart w:id="27" w:name="OLE_LINK34"/>
      <w:bookmarkStart w:id="28" w:name="OLE_LINK36"/>
      <w:bookmarkStart w:id="29" w:name="OLE_LINK37"/>
      <w:bookmarkStart w:id="30" w:name="OLE_LINK38"/>
      <w:bookmarkStart w:id="31" w:name="OLE_LINK41"/>
      <w:bookmarkStart w:id="32" w:name="OLE_LINK42"/>
      <w:bookmarkStart w:id="33" w:name="OLE_LINK44"/>
      <w:bookmarkStart w:id="34" w:name="OLE_LINK45"/>
      <w:bookmarkStart w:id="35" w:name="OLE_LINK46"/>
      <w:bookmarkStart w:id="36" w:name="OLE_LINK52"/>
      <w:bookmarkStart w:id="37" w:name="OLE_LINK43"/>
      <w:bookmarkStart w:id="38" w:name="OLE_LINK57"/>
      <w:bookmarkStart w:id="39" w:name="OLE_LINK58"/>
      <w:bookmarkStart w:id="40" w:name="OLE_LINK8"/>
      <w:bookmarkStart w:id="41" w:name="OLE_LINK62"/>
      <w:bookmarkStart w:id="42" w:name="OLE_LINK66"/>
      <w:bookmarkStart w:id="43" w:name="OLE_LINK68"/>
      <w:bookmarkStart w:id="44" w:name="OLE_LINK69"/>
      <w:bookmarkStart w:id="45" w:name="OLE_LINK71"/>
      <w:bookmarkStart w:id="46" w:name="OLE_LINK74"/>
      <w:bookmarkStart w:id="47" w:name="OLE_LINK77"/>
      <w:bookmarkStart w:id="48" w:name="OLE_LINK78"/>
      <w:bookmarkStart w:id="49" w:name="OLE_LINK72"/>
      <w:bookmarkStart w:id="50" w:name="OLE_LINK73"/>
      <w:bookmarkStart w:id="51" w:name="OLE_LINK79"/>
      <w:bookmarkStart w:id="52" w:name="OLE_LINK81"/>
      <w:bookmarkStart w:id="53" w:name="OLE_LINK86"/>
      <w:bookmarkStart w:id="54" w:name="OLE_LINK87"/>
      <w:bookmarkStart w:id="55" w:name="OLE_LINK88"/>
      <w:bookmarkStart w:id="56" w:name="OLE_LINK89"/>
      <w:bookmarkStart w:id="57" w:name="OLE_LINK92"/>
      <w:bookmarkStart w:id="58" w:name="OLE_LINK94"/>
      <w:bookmarkStart w:id="59" w:name="OLE_LINK95"/>
      <w:r w:rsidR="00883F8A">
        <w:rPr>
          <w:rFonts w:ascii="Book Antiqua" w:hAnsi="Book Antiqua"/>
          <w:color w:val="000000"/>
          <w:sz w:val="24"/>
        </w:rPr>
        <w:t>October</w:t>
      </w:r>
      <w:r w:rsidR="00883F8A" w:rsidRPr="00605D8A">
        <w:rPr>
          <w:rFonts w:ascii="Book Antiqua" w:hAnsi="Book Antiqua"/>
          <w:color w:val="000000"/>
          <w:sz w:val="24"/>
        </w:rPr>
        <w:t xml:space="preserve"> </w:t>
      </w:r>
      <w:r w:rsidR="00883F8A">
        <w:rPr>
          <w:rFonts w:ascii="Book Antiqua" w:hAnsi="Book Antiqua"/>
          <w:color w:val="000000"/>
          <w:sz w:val="24"/>
        </w:rPr>
        <w:t>14</w:t>
      </w:r>
      <w:r w:rsidR="00883F8A" w:rsidRPr="00605D8A">
        <w:rPr>
          <w:rFonts w:ascii="Book Antiqua" w:hAnsi="Book Antiqua"/>
          <w:color w:val="000000"/>
          <w:sz w:val="24"/>
        </w:rPr>
        <w:t>, 2014</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947A95" w:rsidRPr="00C753A8" w:rsidRDefault="00947A95" w:rsidP="00C753A8">
      <w:pPr>
        <w:spacing w:after="0" w:line="360" w:lineRule="auto"/>
        <w:jc w:val="both"/>
        <w:rPr>
          <w:rFonts w:ascii="Book Antiqua" w:hAnsi="Book Antiqua"/>
          <w:b/>
          <w:sz w:val="24"/>
          <w:szCs w:val="24"/>
          <w:lang w:eastAsia="zh-CN"/>
        </w:rPr>
      </w:pPr>
    </w:p>
    <w:p w:rsidR="00947A95" w:rsidRPr="00C753A8" w:rsidRDefault="00947A95" w:rsidP="00C753A8">
      <w:pPr>
        <w:spacing w:after="0" w:line="360" w:lineRule="auto"/>
        <w:jc w:val="both"/>
        <w:rPr>
          <w:rFonts w:ascii="Book Antiqua" w:hAnsi="Book Antiqua"/>
          <w:sz w:val="24"/>
          <w:szCs w:val="24"/>
        </w:rPr>
      </w:pPr>
      <w:r w:rsidRPr="00C753A8">
        <w:rPr>
          <w:rFonts w:ascii="Book Antiqua" w:hAnsi="Book Antiqua"/>
          <w:b/>
          <w:sz w:val="24"/>
          <w:szCs w:val="24"/>
        </w:rPr>
        <w:t xml:space="preserve">Published online: </w:t>
      </w:r>
    </w:p>
    <w:p w:rsidR="00921DAF" w:rsidRPr="00C753A8" w:rsidRDefault="00921DAF" w:rsidP="00C753A8">
      <w:pPr>
        <w:spacing w:after="0" w:line="360" w:lineRule="auto"/>
        <w:jc w:val="both"/>
        <w:rPr>
          <w:rFonts w:ascii="Book Antiqua" w:hAnsi="Book Antiqua" w:cs="Book Antiqua"/>
          <w:sz w:val="24"/>
          <w:szCs w:val="24"/>
          <w:lang w:eastAsia="zh-CN"/>
        </w:rPr>
      </w:pPr>
    </w:p>
    <w:p w:rsidR="00120351" w:rsidRPr="00C753A8" w:rsidRDefault="00120351" w:rsidP="00C753A8">
      <w:pPr>
        <w:spacing w:after="0" w:line="360" w:lineRule="auto"/>
        <w:jc w:val="both"/>
        <w:rPr>
          <w:rFonts w:ascii="Book Antiqua" w:hAnsi="Book Antiqua" w:cs="Book Antiqua"/>
          <w:b/>
          <w:bCs/>
          <w:sz w:val="24"/>
          <w:szCs w:val="24"/>
          <w:lang w:eastAsia="zh-CN"/>
        </w:rPr>
      </w:pPr>
      <w:r w:rsidRPr="00C753A8">
        <w:rPr>
          <w:rFonts w:ascii="Book Antiqua" w:hAnsi="Book Antiqua" w:cs="Book Antiqua"/>
          <w:b/>
          <w:bCs/>
          <w:sz w:val="24"/>
          <w:szCs w:val="24"/>
        </w:rPr>
        <w:t xml:space="preserve">Abstract </w:t>
      </w:r>
    </w:p>
    <w:p w:rsidR="00120351" w:rsidRPr="00C753A8" w:rsidRDefault="00120351"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 xml:space="preserve">Progress made in identifying the genetic susceptibility underlying acute and chronic pancreatitis has benefitted the clinicians in understanding the pathogenesis of the disease in a better way. The identification of mutations in cationic </w:t>
      </w:r>
      <w:proofErr w:type="spellStart"/>
      <w:r w:rsidRPr="00C753A8">
        <w:rPr>
          <w:rFonts w:ascii="Book Antiqua" w:hAnsi="Book Antiqua" w:cs="Book Antiqua"/>
          <w:sz w:val="24"/>
          <w:szCs w:val="24"/>
        </w:rPr>
        <w:t>trypsinogen</w:t>
      </w:r>
      <w:proofErr w:type="spellEnd"/>
      <w:r w:rsidRPr="00C753A8">
        <w:rPr>
          <w:rFonts w:ascii="Book Antiqua" w:hAnsi="Book Antiqua" w:cs="Book Antiqua"/>
          <w:sz w:val="24"/>
          <w:szCs w:val="24"/>
        </w:rPr>
        <w:t xml:space="preserve"> gene (</w:t>
      </w:r>
      <w:r w:rsidR="00994783" w:rsidRPr="00C753A8">
        <w:rPr>
          <w:rFonts w:ascii="Book Antiqua" w:hAnsi="Book Antiqua" w:cs="Book Antiqua"/>
          <w:i/>
          <w:iCs/>
          <w:sz w:val="24"/>
          <w:szCs w:val="24"/>
        </w:rPr>
        <w:t xml:space="preserve">PRSS1 </w:t>
      </w:r>
      <w:r w:rsidR="00994783" w:rsidRPr="00C753A8">
        <w:rPr>
          <w:rFonts w:ascii="Book Antiqua" w:hAnsi="Book Antiqua" w:cs="Book Antiqua"/>
          <w:iCs/>
          <w:sz w:val="24"/>
          <w:szCs w:val="24"/>
        </w:rPr>
        <w:t>gene;</w:t>
      </w:r>
      <w:r w:rsidR="00994783" w:rsidRPr="00C753A8">
        <w:rPr>
          <w:rFonts w:ascii="Book Antiqua" w:hAnsi="Book Antiqua" w:cs="Book Antiqua"/>
          <w:sz w:val="24"/>
          <w:szCs w:val="24"/>
        </w:rPr>
        <w:t xml:space="preserve"> </w:t>
      </w:r>
      <w:r w:rsidRPr="00C753A8">
        <w:rPr>
          <w:rFonts w:ascii="Book Antiqua" w:hAnsi="Book Antiqua" w:cs="Book Antiqua"/>
          <w:sz w:val="24"/>
          <w:szCs w:val="24"/>
        </w:rPr>
        <w:t xml:space="preserve">functional gain mutations) and serine protease inhibitor </w:t>
      </w:r>
      <w:proofErr w:type="spellStart"/>
      <w:r w:rsidRPr="00C753A8">
        <w:rPr>
          <w:rFonts w:ascii="Book Antiqua" w:hAnsi="Book Antiqua" w:cs="Book Antiqua"/>
          <w:sz w:val="24"/>
          <w:szCs w:val="24"/>
        </w:rPr>
        <w:t>kazal</w:t>
      </w:r>
      <w:proofErr w:type="spellEnd"/>
      <w:r w:rsidRPr="00C753A8">
        <w:rPr>
          <w:rFonts w:ascii="Book Antiqua" w:hAnsi="Book Antiqua" w:cs="Book Antiqua"/>
          <w:sz w:val="24"/>
          <w:szCs w:val="24"/>
        </w:rPr>
        <w:t xml:space="preserve"> type 1 (</w:t>
      </w:r>
      <w:r w:rsidRPr="00C753A8">
        <w:rPr>
          <w:rFonts w:ascii="Book Antiqua" w:hAnsi="Book Antiqua" w:cs="Book Antiqua"/>
          <w:i/>
          <w:iCs/>
          <w:sz w:val="24"/>
          <w:szCs w:val="24"/>
        </w:rPr>
        <w:t>SPINK1</w:t>
      </w:r>
      <w:r w:rsidRPr="00C753A8">
        <w:rPr>
          <w:rFonts w:ascii="Book Antiqua" w:hAnsi="Book Antiqua" w:cs="Book Antiqua"/>
          <w:sz w:val="24"/>
          <w:szCs w:val="24"/>
        </w:rPr>
        <w:t xml:space="preserve"> gene; functional loss mutations) and other potential susceptibility factors in genes that play a</w:t>
      </w:r>
      <w:r w:rsidR="00BE0AEF" w:rsidRPr="00C753A8">
        <w:rPr>
          <w:rFonts w:ascii="Book Antiqua" w:hAnsi="Book Antiqua" w:cs="Book Antiqua"/>
          <w:sz w:val="24"/>
          <w:szCs w:val="24"/>
        </w:rPr>
        <w:t xml:space="preserve">n important </w:t>
      </w:r>
      <w:r w:rsidRPr="00C753A8">
        <w:rPr>
          <w:rFonts w:ascii="Book Antiqua" w:hAnsi="Book Antiqua" w:cs="Book Antiqua"/>
          <w:sz w:val="24"/>
          <w:szCs w:val="24"/>
        </w:rPr>
        <w:t xml:space="preserve">role in the pancreatic secretory functions or response to </w:t>
      </w:r>
      <w:r w:rsidR="002958CA" w:rsidRPr="00C753A8">
        <w:rPr>
          <w:rFonts w:ascii="Book Antiqua" w:hAnsi="Book Antiqua" w:cs="Book Antiqua"/>
          <w:sz w:val="24"/>
          <w:szCs w:val="24"/>
        </w:rPr>
        <w:t xml:space="preserve">inflammation during </w:t>
      </w:r>
      <w:r w:rsidRPr="00C753A8">
        <w:rPr>
          <w:rFonts w:ascii="Book Antiqua" w:hAnsi="Book Antiqua" w:cs="Book Antiqua"/>
          <w:sz w:val="24"/>
          <w:szCs w:val="24"/>
        </w:rPr>
        <w:t xml:space="preserve">pancreatic injury has changed the current concepts and understanding of a complex multifactorial disease like pancreatitis. An individual’s susceptibility to the disease is governed by genetic factors in combination with environmental factors. Candidate gene and genetic linkage studies have identified polymorphisms in cationic </w:t>
      </w:r>
      <w:proofErr w:type="spellStart"/>
      <w:r w:rsidRPr="00C753A8">
        <w:rPr>
          <w:rFonts w:ascii="Book Antiqua" w:hAnsi="Book Antiqua" w:cs="Book Antiqua"/>
          <w:sz w:val="24"/>
          <w:szCs w:val="24"/>
        </w:rPr>
        <w:t>trypsinogen</w:t>
      </w:r>
      <w:proofErr w:type="spellEnd"/>
      <w:r w:rsidRPr="00C753A8">
        <w:rPr>
          <w:rFonts w:ascii="Book Antiqua" w:hAnsi="Book Antiqua" w:cs="Book Antiqua"/>
          <w:sz w:val="24"/>
          <w:szCs w:val="24"/>
        </w:rPr>
        <w:t xml:space="preserve"> (</w:t>
      </w:r>
      <w:r w:rsidRPr="00C753A8">
        <w:rPr>
          <w:rFonts w:ascii="Book Antiqua" w:hAnsi="Book Antiqua" w:cs="Book Antiqua"/>
          <w:i/>
          <w:iCs/>
          <w:sz w:val="24"/>
          <w:szCs w:val="24"/>
        </w:rPr>
        <w:t>PRSS1</w:t>
      </w:r>
      <w:r w:rsidRPr="00C753A8">
        <w:rPr>
          <w:rFonts w:ascii="Book Antiqua" w:hAnsi="Book Antiqua" w:cs="Book Antiqua"/>
          <w:sz w:val="24"/>
          <w:szCs w:val="24"/>
        </w:rPr>
        <w:t xml:space="preserve">), serine protease inhibitor </w:t>
      </w:r>
      <w:proofErr w:type="spellStart"/>
      <w:r w:rsidRPr="00C753A8">
        <w:rPr>
          <w:rFonts w:ascii="Book Antiqua" w:hAnsi="Book Antiqua" w:cs="Book Antiqua"/>
          <w:sz w:val="24"/>
          <w:szCs w:val="24"/>
        </w:rPr>
        <w:t>kazal</w:t>
      </w:r>
      <w:proofErr w:type="spellEnd"/>
      <w:r w:rsidRPr="00C753A8">
        <w:rPr>
          <w:rFonts w:ascii="Book Antiqua" w:hAnsi="Book Antiqua" w:cs="Book Antiqua"/>
          <w:sz w:val="24"/>
          <w:szCs w:val="24"/>
        </w:rPr>
        <w:t xml:space="preserve"> type 1 (</w:t>
      </w:r>
      <w:r w:rsidRPr="00C753A8">
        <w:rPr>
          <w:rFonts w:ascii="Book Antiqua" w:hAnsi="Book Antiqua" w:cs="Book Antiqua"/>
          <w:i/>
          <w:iCs/>
          <w:sz w:val="24"/>
          <w:szCs w:val="24"/>
        </w:rPr>
        <w:t>SPINK1</w:t>
      </w:r>
      <w:r w:rsidRPr="00C753A8">
        <w:rPr>
          <w:rFonts w:ascii="Book Antiqua" w:hAnsi="Book Antiqua" w:cs="Book Antiqua"/>
          <w:sz w:val="24"/>
          <w:szCs w:val="24"/>
        </w:rPr>
        <w:t>), cystic fibrosis trans-membrane conductance regulator (</w:t>
      </w:r>
      <w:r w:rsidRPr="00C753A8">
        <w:rPr>
          <w:rFonts w:ascii="Book Antiqua" w:hAnsi="Book Antiqua" w:cs="Book Antiqua"/>
          <w:i/>
          <w:iCs/>
          <w:sz w:val="24"/>
          <w:szCs w:val="24"/>
        </w:rPr>
        <w:t>CFTR</w:t>
      </w:r>
      <w:r w:rsidRPr="00C753A8">
        <w:rPr>
          <w:rFonts w:ascii="Book Antiqua" w:hAnsi="Book Antiqua" w:cs="Book Antiqua"/>
          <w:sz w:val="24"/>
          <w:szCs w:val="24"/>
        </w:rPr>
        <w:t xml:space="preserve">), </w:t>
      </w:r>
      <w:proofErr w:type="spellStart"/>
      <w:r w:rsidRPr="00C753A8">
        <w:rPr>
          <w:rFonts w:ascii="Book Antiqua" w:hAnsi="Book Antiqua" w:cs="Book Antiqua"/>
          <w:sz w:val="24"/>
          <w:szCs w:val="24"/>
        </w:rPr>
        <w:t>Chymotrypsinogen</w:t>
      </w:r>
      <w:proofErr w:type="spellEnd"/>
      <w:r w:rsidRPr="00C753A8">
        <w:rPr>
          <w:rFonts w:ascii="Book Antiqua" w:hAnsi="Book Antiqua" w:cs="Book Antiqua"/>
          <w:sz w:val="24"/>
          <w:szCs w:val="24"/>
        </w:rPr>
        <w:t xml:space="preserve"> C (</w:t>
      </w:r>
      <w:r w:rsidRPr="00C753A8">
        <w:rPr>
          <w:rFonts w:ascii="Book Antiqua" w:hAnsi="Book Antiqua" w:cs="Book Antiqua"/>
          <w:i/>
          <w:iCs/>
          <w:sz w:val="24"/>
          <w:szCs w:val="24"/>
        </w:rPr>
        <w:t>CTRC</w:t>
      </w:r>
      <w:r w:rsidRPr="00C753A8">
        <w:rPr>
          <w:rFonts w:ascii="Book Antiqua" w:hAnsi="Book Antiqua" w:cs="Book Antiqua"/>
          <w:sz w:val="24"/>
          <w:szCs w:val="24"/>
        </w:rPr>
        <w:t xml:space="preserve">), </w:t>
      </w:r>
      <w:proofErr w:type="spellStart"/>
      <w:r w:rsidRPr="00C753A8">
        <w:rPr>
          <w:rFonts w:ascii="Book Antiqua" w:hAnsi="Book Antiqua" w:cs="Book Antiqua"/>
          <w:sz w:val="24"/>
          <w:szCs w:val="24"/>
        </w:rPr>
        <w:t>Cathepsin</w:t>
      </w:r>
      <w:proofErr w:type="spellEnd"/>
      <w:r w:rsidRPr="00C753A8">
        <w:rPr>
          <w:rFonts w:ascii="Book Antiqua" w:hAnsi="Book Antiqua" w:cs="Book Antiqua"/>
          <w:sz w:val="24"/>
          <w:szCs w:val="24"/>
        </w:rPr>
        <w:t xml:space="preserve"> B (</w:t>
      </w:r>
      <w:r w:rsidRPr="00C753A8">
        <w:rPr>
          <w:rFonts w:ascii="Book Antiqua" w:hAnsi="Book Antiqua" w:cs="Book Antiqua"/>
          <w:i/>
          <w:iCs/>
          <w:sz w:val="24"/>
          <w:szCs w:val="24"/>
        </w:rPr>
        <w:t>CTSB</w:t>
      </w:r>
      <w:r w:rsidRPr="00C753A8">
        <w:rPr>
          <w:rFonts w:ascii="Book Antiqua" w:hAnsi="Book Antiqua" w:cs="Book Antiqua"/>
          <w:sz w:val="24"/>
          <w:szCs w:val="24"/>
        </w:rPr>
        <w:t>) and calcium sensing receptor (</w:t>
      </w:r>
      <w:r w:rsidRPr="00C753A8">
        <w:rPr>
          <w:rFonts w:ascii="Book Antiqua" w:hAnsi="Book Antiqua" w:cs="Book Antiqua"/>
          <w:i/>
          <w:iCs/>
          <w:sz w:val="24"/>
          <w:szCs w:val="24"/>
        </w:rPr>
        <w:t>CASR</w:t>
      </w:r>
      <w:r w:rsidRPr="00C753A8">
        <w:rPr>
          <w:rFonts w:ascii="Book Antiqua" w:hAnsi="Book Antiqua" w:cs="Book Antiqua"/>
          <w:sz w:val="24"/>
          <w:szCs w:val="24"/>
        </w:rPr>
        <w:t>). Individuals with polymorphisms in the mentioned genes and other as yet identified genes are at an enhanced risk for the disease. Recently, polymorphisms in genes other than those involved in “intra-pancreatic trypsin regulatory mechanism” namely Claudin-2 (</w:t>
      </w:r>
      <w:r w:rsidRPr="00C753A8">
        <w:rPr>
          <w:rFonts w:ascii="Book Antiqua" w:hAnsi="Book Antiqua" w:cs="Book Antiqua"/>
          <w:i/>
          <w:iCs/>
          <w:sz w:val="24"/>
          <w:szCs w:val="24"/>
        </w:rPr>
        <w:t>CLDN2</w:t>
      </w:r>
      <w:r w:rsidRPr="00C753A8">
        <w:rPr>
          <w:rFonts w:ascii="Book Antiqua" w:hAnsi="Book Antiqua" w:cs="Book Antiqua"/>
          <w:sz w:val="24"/>
          <w:szCs w:val="24"/>
        </w:rPr>
        <w:t xml:space="preserve">) and </w:t>
      </w:r>
      <w:proofErr w:type="spellStart"/>
      <w:r w:rsidRPr="00C753A8">
        <w:rPr>
          <w:rFonts w:ascii="Book Antiqua" w:hAnsi="Book Antiqua" w:cs="Book Antiqua"/>
          <w:sz w:val="24"/>
          <w:szCs w:val="24"/>
        </w:rPr>
        <w:t>Carboxypeptidase</w:t>
      </w:r>
      <w:proofErr w:type="spellEnd"/>
      <w:r w:rsidRPr="00C753A8">
        <w:rPr>
          <w:rFonts w:ascii="Book Antiqua" w:hAnsi="Book Antiqua" w:cs="Book Antiqua"/>
          <w:sz w:val="24"/>
          <w:szCs w:val="24"/>
        </w:rPr>
        <w:t xml:space="preserve"> A1 (</w:t>
      </w:r>
      <w:r w:rsidRPr="00C753A8">
        <w:rPr>
          <w:rFonts w:ascii="Book Antiqua" w:hAnsi="Book Antiqua" w:cs="Book Antiqua"/>
          <w:i/>
          <w:iCs/>
          <w:sz w:val="24"/>
          <w:szCs w:val="24"/>
        </w:rPr>
        <w:t>CPA1</w:t>
      </w:r>
      <w:r w:rsidRPr="00C753A8">
        <w:rPr>
          <w:rFonts w:ascii="Book Antiqua" w:hAnsi="Book Antiqua" w:cs="Book Antiqua"/>
          <w:sz w:val="24"/>
          <w:szCs w:val="24"/>
        </w:rPr>
        <w:t xml:space="preserve">) gene have also been identified for their association with pancreatitis. With ever growing number of studies trying to identify the genetic susceptibility in the form of single nucleotide polymorphisms, this review is an attempt to compile the available information on the topic. </w:t>
      </w:r>
    </w:p>
    <w:p w:rsidR="005A7E44" w:rsidRPr="00C753A8" w:rsidRDefault="005A7E44" w:rsidP="00C753A8">
      <w:pPr>
        <w:spacing w:after="0" w:line="360" w:lineRule="auto"/>
        <w:jc w:val="both"/>
        <w:rPr>
          <w:rFonts w:ascii="Book Antiqua" w:hAnsi="Book Antiqua" w:cs="Book Antiqua"/>
          <w:sz w:val="24"/>
          <w:szCs w:val="24"/>
          <w:lang w:eastAsia="zh-CN"/>
        </w:rPr>
      </w:pPr>
    </w:p>
    <w:p w:rsidR="00947A95" w:rsidRPr="00C753A8" w:rsidRDefault="00B427A3" w:rsidP="00C753A8">
      <w:pPr>
        <w:spacing w:after="0" w:line="360" w:lineRule="auto"/>
        <w:jc w:val="both"/>
        <w:rPr>
          <w:rFonts w:ascii="Book Antiqua" w:hAnsi="Book Antiqua"/>
          <w:sz w:val="24"/>
          <w:szCs w:val="24"/>
          <w:lang w:val="en-GB" w:eastAsia="zh-CN"/>
        </w:rPr>
      </w:pPr>
      <w:r w:rsidRPr="00C753A8">
        <w:rPr>
          <w:rFonts w:ascii="Book Antiqua" w:hAnsi="Book Antiqua"/>
          <w:sz w:val="24"/>
          <w:szCs w:val="24"/>
        </w:rPr>
        <w:t xml:space="preserve">© </w:t>
      </w:r>
      <w:r w:rsidRPr="00C753A8">
        <w:rPr>
          <w:rFonts w:ascii="Book Antiqua" w:hAnsi="Book Antiqua"/>
          <w:sz w:val="24"/>
          <w:szCs w:val="24"/>
          <w:lang w:val="en-GB"/>
        </w:rPr>
        <w:t xml:space="preserve">2014 </w:t>
      </w:r>
      <w:proofErr w:type="spellStart"/>
      <w:r w:rsidRPr="00C753A8">
        <w:rPr>
          <w:rFonts w:ascii="Book Antiqua" w:hAnsi="Book Antiqua"/>
          <w:sz w:val="24"/>
          <w:szCs w:val="24"/>
          <w:lang w:val="en-GB"/>
        </w:rPr>
        <w:t>Baishideng</w:t>
      </w:r>
      <w:proofErr w:type="spellEnd"/>
      <w:r w:rsidRPr="00C753A8">
        <w:rPr>
          <w:rFonts w:ascii="Book Antiqua" w:hAnsi="Book Antiqua"/>
          <w:sz w:val="24"/>
          <w:szCs w:val="24"/>
          <w:lang w:val="en-GB"/>
        </w:rPr>
        <w:t xml:space="preserve"> Publishing Group Inc. All rights reserved.</w:t>
      </w:r>
    </w:p>
    <w:p w:rsidR="00B427A3" w:rsidRPr="00C753A8" w:rsidRDefault="00B427A3" w:rsidP="00C753A8">
      <w:pPr>
        <w:spacing w:after="0" w:line="360" w:lineRule="auto"/>
        <w:jc w:val="both"/>
        <w:rPr>
          <w:rFonts w:ascii="Book Antiqua" w:hAnsi="Book Antiqua" w:cs="Book Antiqua"/>
          <w:sz w:val="24"/>
          <w:szCs w:val="24"/>
          <w:lang w:eastAsia="zh-CN"/>
        </w:rPr>
      </w:pPr>
    </w:p>
    <w:p w:rsidR="005A7E44" w:rsidRPr="00C753A8" w:rsidRDefault="00947A95" w:rsidP="00C753A8">
      <w:pPr>
        <w:spacing w:after="0" w:line="360" w:lineRule="auto"/>
        <w:jc w:val="both"/>
        <w:rPr>
          <w:rFonts w:ascii="Book Antiqua" w:hAnsi="Book Antiqua" w:cs="Book Antiqua"/>
          <w:sz w:val="24"/>
          <w:szCs w:val="24"/>
        </w:rPr>
      </w:pPr>
      <w:r w:rsidRPr="00C753A8">
        <w:rPr>
          <w:rFonts w:ascii="Book Antiqua" w:hAnsi="Book Antiqua"/>
          <w:b/>
          <w:sz w:val="24"/>
          <w:szCs w:val="24"/>
        </w:rPr>
        <w:t>Key</w:t>
      </w:r>
      <w:r w:rsidR="00662A20" w:rsidRPr="00C753A8">
        <w:rPr>
          <w:rFonts w:ascii="Book Antiqua" w:hAnsi="Book Antiqua"/>
          <w:b/>
          <w:sz w:val="24"/>
          <w:szCs w:val="24"/>
          <w:lang w:eastAsia="zh-CN"/>
        </w:rPr>
        <w:t xml:space="preserve"> </w:t>
      </w:r>
      <w:r w:rsidRPr="00C753A8">
        <w:rPr>
          <w:rFonts w:ascii="Book Antiqua" w:hAnsi="Book Antiqua"/>
          <w:b/>
          <w:sz w:val="24"/>
          <w:szCs w:val="24"/>
        </w:rPr>
        <w:t>words:</w:t>
      </w:r>
      <w:r w:rsidRPr="00C753A8">
        <w:rPr>
          <w:rFonts w:ascii="Book Antiqua" w:hAnsi="Book Antiqua" w:cs="Book Antiqua"/>
          <w:sz w:val="24"/>
          <w:szCs w:val="24"/>
          <w:lang w:eastAsia="zh-CN"/>
        </w:rPr>
        <w:t xml:space="preserve"> </w:t>
      </w:r>
      <w:r w:rsidR="005A7E44" w:rsidRPr="00C753A8">
        <w:rPr>
          <w:rFonts w:ascii="Book Antiqua" w:hAnsi="Book Antiqua" w:cs="Book Antiqua"/>
          <w:sz w:val="24"/>
          <w:szCs w:val="24"/>
        </w:rPr>
        <w:t xml:space="preserve">Chronic pancreatitis; </w:t>
      </w:r>
      <w:proofErr w:type="gramStart"/>
      <w:r w:rsidRPr="00C753A8">
        <w:rPr>
          <w:rFonts w:ascii="Book Antiqua" w:hAnsi="Book Antiqua" w:cs="Book Antiqua"/>
          <w:sz w:val="24"/>
          <w:szCs w:val="24"/>
        </w:rPr>
        <w:t>A</w:t>
      </w:r>
      <w:r w:rsidR="005A7E44" w:rsidRPr="00C753A8">
        <w:rPr>
          <w:rFonts w:ascii="Book Antiqua" w:hAnsi="Book Antiqua" w:cs="Book Antiqua"/>
          <w:sz w:val="24"/>
          <w:szCs w:val="24"/>
        </w:rPr>
        <w:t>cute</w:t>
      </w:r>
      <w:proofErr w:type="gramEnd"/>
      <w:r w:rsidR="005A7E44" w:rsidRPr="00C753A8">
        <w:rPr>
          <w:rFonts w:ascii="Book Antiqua" w:hAnsi="Book Antiqua" w:cs="Book Antiqua"/>
          <w:sz w:val="24"/>
          <w:szCs w:val="24"/>
        </w:rPr>
        <w:t xml:space="preserve"> pancreatitis; </w:t>
      </w:r>
      <w:r w:rsidRPr="00C753A8">
        <w:rPr>
          <w:rFonts w:ascii="Book Antiqua" w:hAnsi="Book Antiqua" w:cs="Book Antiqua"/>
          <w:sz w:val="24"/>
          <w:szCs w:val="24"/>
        </w:rPr>
        <w:t>G</w:t>
      </w:r>
      <w:r w:rsidR="005A7E44" w:rsidRPr="00C753A8">
        <w:rPr>
          <w:rFonts w:ascii="Book Antiqua" w:hAnsi="Book Antiqua" w:cs="Book Antiqua"/>
          <w:sz w:val="24"/>
          <w:szCs w:val="24"/>
        </w:rPr>
        <w:t xml:space="preserve">enetic susceptibility; </w:t>
      </w:r>
      <w:r w:rsidRPr="00C753A8">
        <w:rPr>
          <w:rFonts w:ascii="Book Antiqua" w:hAnsi="Book Antiqua" w:cs="Book Antiqua"/>
          <w:sz w:val="24"/>
          <w:szCs w:val="24"/>
        </w:rPr>
        <w:t>S</w:t>
      </w:r>
      <w:r w:rsidR="005A7E44" w:rsidRPr="00C753A8">
        <w:rPr>
          <w:rFonts w:ascii="Book Antiqua" w:hAnsi="Book Antiqua" w:cs="Book Antiqua"/>
          <w:sz w:val="24"/>
          <w:szCs w:val="24"/>
        </w:rPr>
        <w:t xml:space="preserve">ingle nucleotide polymorphisms; </w:t>
      </w:r>
      <w:r w:rsidRPr="00C753A8">
        <w:rPr>
          <w:rFonts w:ascii="Book Antiqua" w:hAnsi="Book Antiqua" w:cs="Book Antiqua"/>
          <w:sz w:val="24"/>
          <w:szCs w:val="24"/>
        </w:rPr>
        <w:t>I</w:t>
      </w:r>
      <w:r w:rsidR="005A7E44" w:rsidRPr="00C753A8">
        <w:rPr>
          <w:rFonts w:ascii="Book Antiqua" w:hAnsi="Book Antiqua" w:cs="Book Antiqua"/>
          <w:sz w:val="24"/>
          <w:szCs w:val="24"/>
        </w:rPr>
        <w:t>nflammation</w:t>
      </w:r>
    </w:p>
    <w:p w:rsidR="005A7E44" w:rsidRPr="00C753A8" w:rsidRDefault="005A7E44" w:rsidP="00C753A8">
      <w:pPr>
        <w:spacing w:after="0" w:line="360" w:lineRule="auto"/>
        <w:jc w:val="both"/>
        <w:rPr>
          <w:rFonts w:ascii="Book Antiqua" w:hAnsi="Book Antiqua" w:cs="Book Antiqua"/>
          <w:b/>
          <w:bCs/>
          <w:sz w:val="24"/>
          <w:szCs w:val="24"/>
          <w:lang w:eastAsia="zh-CN"/>
        </w:rPr>
      </w:pPr>
    </w:p>
    <w:p w:rsidR="00120351" w:rsidRPr="00C753A8" w:rsidRDefault="00120351" w:rsidP="00C753A8">
      <w:pPr>
        <w:spacing w:after="0" w:line="360" w:lineRule="auto"/>
        <w:jc w:val="both"/>
        <w:rPr>
          <w:rFonts w:ascii="Book Antiqua" w:hAnsi="Book Antiqua" w:cs="Book Antiqua"/>
          <w:b/>
          <w:bCs/>
          <w:sz w:val="24"/>
          <w:szCs w:val="24"/>
          <w:lang w:eastAsia="zh-CN"/>
        </w:rPr>
      </w:pPr>
      <w:r w:rsidRPr="00C753A8">
        <w:rPr>
          <w:rFonts w:ascii="Book Antiqua" w:hAnsi="Book Antiqua" w:cs="Book Antiqua"/>
          <w:b/>
          <w:bCs/>
          <w:sz w:val="24"/>
          <w:szCs w:val="24"/>
        </w:rPr>
        <w:t>Core tip:</w:t>
      </w:r>
      <w:r w:rsidRPr="00C753A8">
        <w:rPr>
          <w:rFonts w:ascii="Book Antiqua" w:hAnsi="Book Antiqua" w:cs="Book Antiqua"/>
          <w:b/>
          <w:bCs/>
          <w:sz w:val="24"/>
          <w:szCs w:val="24"/>
          <w:lang w:eastAsia="zh-CN"/>
        </w:rPr>
        <w:t xml:space="preserve"> </w:t>
      </w:r>
      <w:r w:rsidRPr="00C753A8">
        <w:rPr>
          <w:rFonts w:ascii="Book Antiqua" w:hAnsi="Book Antiqua" w:cs="Book Antiqua"/>
          <w:sz w:val="24"/>
          <w:szCs w:val="24"/>
        </w:rPr>
        <w:t xml:space="preserve">Pancreatitis is a progressive inflammatory disease. Though the pancreas has adequate protection against environmental and metabolic stress, if the magnitude of this stress exceeds the threshold which the organ can handle, it leads to pathologic effects. Although genetic variables have been identified that affect the function of pancreas, namely polymorphisms in </w:t>
      </w:r>
      <w:r w:rsidRPr="00C753A8">
        <w:rPr>
          <w:rFonts w:ascii="Book Antiqua" w:hAnsi="Book Antiqua" w:cs="Book Antiqua"/>
          <w:i/>
          <w:iCs/>
          <w:sz w:val="24"/>
          <w:szCs w:val="24"/>
        </w:rPr>
        <w:t>SPINK1, PRSS1</w:t>
      </w:r>
      <w:r w:rsidRPr="00C753A8">
        <w:rPr>
          <w:rFonts w:ascii="Book Antiqua" w:hAnsi="Book Antiqua" w:cs="Book Antiqua"/>
          <w:sz w:val="24"/>
          <w:szCs w:val="24"/>
        </w:rPr>
        <w:t xml:space="preserve"> and </w:t>
      </w:r>
      <w:r w:rsidRPr="00C753A8">
        <w:rPr>
          <w:rFonts w:ascii="Book Antiqua" w:hAnsi="Book Antiqua" w:cs="Book Antiqua"/>
          <w:i/>
          <w:iCs/>
          <w:sz w:val="24"/>
          <w:szCs w:val="24"/>
        </w:rPr>
        <w:t>CTRC</w:t>
      </w:r>
      <w:r w:rsidRPr="00C753A8">
        <w:rPr>
          <w:rFonts w:ascii="Book Antiqua" w:hAnsi="Book Antiqua" w:cs="Book Antiqua"/>
          <w:sz w:val="24"/>
          <w:szCs w:val="24"/>
        </w:rPr>
        <w:t xml:space="preserve"> genes in the </w:t>
      </w:r>
      <w:proofErr w:type="spellStart"/>
      <w:r w:rsidRPr="00C753A8">
        <w:rPr>
          <w:rFonts w:ascii="Book Antiqua" w:hAnsi="Book Antiqua" w:cs="Book Antiqua"/>
          <w:sz w:val="24"/>
          <w:szCs w:val="24"/>
        </w:rPr>
        <w:t>acinar</w:t>
      </w:r>
      <w:proofErr w:type="spellEnd"/>
      <w:r w:rsidRPr="00C753A8">
        <w:rPr>
          <w:rFonts w:ascii="Book Antiqua" w:hAnsi="Book Antiqua" w:cs="Book Antiqua"/>
          <w:sz w:val="24"/>
          <w:szCs w:val="24"/>
        </w:rPr>
        <w:t xml:space="preserve"> cells and </w:t>
      </w:r>
      <w:r w:rsidRPr="00C753A8">
        <w:rPr>
          <w:rFonts w:ascii="Book Antiqua" w:hAnsi="Book Antiqua" w:cs="Book Antiqua"/>
          <w:i/>
          <w:iCs/>
          <w:sz w:val="24"/>
          <w:szCs w:val="24"/>
        </w:rPr>
        <w:t>CFTR</w:t>
      </w:r>
      <w:r w:rsidRPr="00C753A8">
        <w:rPr>
          <w:rFonts w:ascii="Book Antiqua" w:hAnsi="Book Antiqua" w:cs="Book Antiqua"/>
          <w:sz w:val="24"/>
          <w:szCs w:val="24"/>
        </w:rPr>
        <w:t xml:space="preserve">, </w:t>
      </w:r>
      <w:r w:rsidRPr="00C753A8">
        <w:rPr>
          <w:rFonts w:ascii="Book Antiqua" w:hAnsi="Book Antiqua" w:cs="Book Antiqua"/>
          <w:i/>
          <w:iCs/>
          <w:sz w:val="24"/>
          <w:szCs w:val="24"/>
        </w:rPr>
        <w:t>CASR</w:t>
      </w:r>
      <w:r w:rsidRPr="00C753A8">
        <w:rPr>
          <w:rFonts w:ascii="Book Antiqua" w:hAnsi="Book Antiqua" w:cs="Book Antiqua"/>
          <w:sz w:val="24"/>
          <w:szCs w:val="24"/>
        </w:rPr>
        <w:t xml:space="preserve"> genes in the ductal cells leading to pancreatitis, off late many genetic factors outside of the “intra-pancreatic trypsin regulatory mechanism” have been identified for their role in pancreatitis. This review is an update on the genetic aspects of acute and chronic pancreatitis. </w:t>
      </w:r>
    </w:p>
    <w:p w:rsidR="00947A95" w:rsidRPr="00C753A8" w:rsidRDefault="00947A95" w:rsidP="00C753A8">
      <w:pPr>
        <w:spacing w:after="0" w:line="360" w:lineRule="auto"/>
        <w:jc w:val="both"/>
        <w:rPr>
          <w:rFonts w:ascii="Book Antiqua" w:hAnsi="Book Antiqua" w:cs="Book Antiqua"/>
          <w:sz w:val="24"/>
          <w:szCs w:val="24"/>
          <w:lang w:eastAsia="zh-CN"/>
        </w:rPr>
      </w:pPr>
    </w:p>
    <w:p w:rsidR="005A7E44" w:rsidRPr="00C753A8" w:rsidRDefault="00947A95" w:rsidP="00C753A8">
      <w:pPr>
        <w:spacing w:after="0" w:line="360" w:lineRule="auto"/>
        <w:jc w:val="both"/>
        <w:rPr>
          <w:rFonts w:ascii="Book Antiqua" w:hAnsi="Book Antiqua"/>
          <w:iCs/>
          <w:sz w:val="24"/>
          <w:szCs w:val="24"/>
          <w:lang w:eastAsia="zh-CN"/>
        </w:rPr>
      </w:pPr>
      <w:r w:rsidRPr="00C753A8">
        <w:rPr>
          <w:rFonts w:ascii="Book Antiqua" w:hAnsi="Book Antiqua" w:cs="Book Antiqua"/>
          <w:sz w:val="24"/>
          <w:szCs w:val="24"/>
        </w:rPr>
        <w:t xml:space="preserve">Ravi </w:t>
      </w:r>
      <w:proofErr w:type="spellStart"/>
      <w:r w:rsidRPr="00C753A8">
        <w:rPr>
          <w:rFonts w:ascii="Book Antiqua" w:hAnsi="Book Antiqua" w:cs="Book Antiqua"/>
          <w:sz w:val="24"/>
          <w:szCs w:val="24"/>
        </w:rPr>
        <w:t>Kanth</w:t>
      </w:r>
      <w:proofErr w:type="spellEnd"/>
      <w:r w:rsidR="00042606" w:rsidRPr="00C753A8">
        <w:rPr>
          <w:rFonts w:ascii="Book Antiqua" w:hAnsi="Book Antiqua" w:cs="Book Antiqua"/>
          <w:sz w:val="24"/>
          <w:szCs w:val="24"/>
          <w:lang w:eastAsia="zh-CN"/>
        </w:rPr>
        <w:t xml:space="preserve"> VV</w:t>
      </w:r>
      <w:r w:rsidRPr="00C753A8">
        <w:rPr>
          <w:rFonts w:ascii="Book Antiqua" w:hAnsi="Book Antiqua" w:cs="Book Antiqua"/>
          <w:sz w:val="24"/>
          <w:szCs w:val="24"/>
        </w:rPr>
        <w:t xml:space="preserve">, </w:t>
      </w:r>
      <w:proofErr w:type="spellStart"/>
      <w:r w:rsidRPr="00C753A8">
        <w:rPr>
          <w:rFonts w:ascii="Book Antiqua" w:hAnsi="Book Antiqua" w:cs="Book Antiqua"/>
          <w:sz w:val="24"/>
          <w:szCs w:val="24"/>
        </w:rPr>
        <w:t>Nageshwar</w:t>
      </w:r>
      <w:proofErr w:type="spellEnd"/>
      <w:r w:rsidRPr="00C753A8">
        <w:rPr>
          <w:rFonts w:ascii="Book Antiqua" w:hAnsi="Book Antiqua" w:cs="Book Antiqua"/>
          <w:sz w:val="24"/>
          <w:szCs w:val="24"/>
        </w:rPr>
        <w:t xml:space="preserve"> Reddy</w:t>
      </w:r>
      <w:r w:rsidR="00042606" w:rsidRPr="00C753A8">
        <w:rPr>
          <w:rFonts w:ascii="Book Antiqua" w:hAnsi="Book Antiqua" w:cs="Book Antiqua"/>
          <w:sz w:val="24"/>
          <w:szCs w:val="24"/>
          <w:lang w:eastAsia="zh-CN"/>
        </w:rPr>
        <w:t xml:space="preserve"> D</w:t>
      </w:r>
      <w:r w:rsidRPr="00C753A8">
        <w:rPr>
          <w:rFonts w:ascii="Book Antiqua" w:hAnsi="Book Antiqua" w:cs="Book Antiqua"/>
          <w:sz w:val="24"/>
          <w:szCs w:val="24"/>
          <w:lang w:eastAsia="zh-CN"/>
        </w:rPr>
        <w:t>.</w:t>
      </w:r>
      <w:r w:rsidRPr="00C753A8">
        <w:rPr>
          <w:rFonts w:ascii="Book Antiqua" w:hAnsi="Book Antiqua" w:cs="Book Antiqua"/>
          <w:sz w:val="24"/>
          <w:szCs w:val="24"/>
        </w:rPr>
        <w:t xml:space="preserve"> Genetics of acute and chronic pancreatitis: An update</w:t>
      </w:r>
      <w:r w:rsidRPr="00C753A8">
        <w:rPr>
          <w:rFonts w:ascii="Book Antiqua" w:hAnsi="Book Antiqua" w:cs="Book Antiqua"/>
          <w:sz w:val="24"/>
          <w:szCs w:val="24"/>
          <w:lang w:eastAsia="zh-CN"/>
        </w:rPr>
        <w:t>.</w:t>
      </w:r>
      <w:r w:rsidR="00B427A3" w:rsidRPr="00C753A8">
        <w:rPr>
          <w:rFonts w:ascii="Book Antiqua" w:hAnsi="Book Antiqua" w:cs="Book Antiqua"/>
          <w:sz w:val="24"/>
          <w:szCs w:val="24"/>
          <w:lang w:eastAsia="zh-CN"/>
        </w:rPr>
        <w:t xml:space="preserve"> </w:t>
      </w:r>
      <w:r w:rsidR="00B427A3" w:rsidRPr="00C753A8">
        <w:rPr>
          <w:rFonts w:ascii="Book Antiqua" w:hAnsi="Book Antiqua"/>
          <w:i/>
          <w:iCs/>
          <w:sz w:val="24"/>
          <w:szCs w:val="24"/>
        </w:rPr>
        <w:t xml:space="preserve">World J </w:t>
      </w:r>
      <w:proofErr w:type="spellStart"/>
      <w:r w:rsidR="00B427A3" w:rsidRPr="00C753A8">
        <w:rPr>
          <w:rFonts w:ascii="Book Antiqua" w:hAnsi="Book Antiqua"/>
          <w:i/>
          <w:iCs/>
          <w:sz w:val="24"/>
          <w:szCs w:val="24"/>
        </w:rPr>
        <w:t>Gastrointest</w:t>
      </w:r>
      <w:proofErr w:type="spellEnd"/>
      <w:r w:rsidR="00B427A3" w:rsidRPr="00C753A8">
        <w:rPr>
          <w:rFonts w:ascii="Book Antiqua" w:hAnsi="Book Antiqua"/>
          <w:i/>
          <w:iCs/>
          <w:sz w:val="24"/>
          <w:szCs w:val="24"/>
        </w:rPr>
        <w:t xml:space="preserve"> </w:t>
      </w:r>
      <w:proofErr w:type="spellStart"/>
      <w:r w:rsidR="00B427A3" w:rsidRPr="00C753A8">
        <w:rPr>
          <w:rFonts w:ascii="Book Antiqua" w:hAnsi="Book Antiqua"/>
          <w:i/>
          <w:iCs/>
          <w:sz w:val="24"/>
          <w:szCs w:val="24"/>
        </w:rPr>
        <w:t>Pathophysiol</w:t>
      </w:r>
      <w:proofErr w:type="spellEnd"/>
      <w:r w:rsidR="00B427A3" w:rsidRPr="00C753A8">
        <w:rPr>
          <w:rFonts w:ascii="Book Antiqua" w:hAnsi="Book Antiqua"/>
          <w:i/>
          <w:iCs/>
          <w:sz w:val="24"/>
          <w:szCs w:val="24"/>
          <w:lang w:eastAsia="zh-CN"/>
        </w:rPr>
        <w:t xml:space="preserve"> </w:t>
      </w:r>
      <w:r w:rsidR="00B427A3" w:rsidRPr="00C753A8">
        <w:rPr>
          <w:rFonts w:ascii="Book Antiqua" w:hAnsi="Book Antiqua"/>
          <w:iCs/>
          <w:sz w:val="24"/>
          <w:szCs w:val="24"/>
          <w:lang w:eastAsia="zh-CN"/>
        </w:rPr>
        <w:t xml:space="preserve">2014; </w:t>
      </w:r>
      <w:proofErr w:type="gramStart"/>
      <w:r w:rsidR="00B427A3" w:rsidRPr="00C753A8">
        <w:rPr>
          <w:rFonts w:ascii="Book Antiqua" w:hAnsi="Book Antiqua"/>
          <w:iCs/>
          <w:sz w:val="24"/>
          <w:szCs w:val="24"/>
          <w:lang w:eastAsia="zh-CN"/>
        </w:rPr>
        <w:t>In</w:t>
      </w:r>
      <w:proofErr w:type="gramEnd"/>
      <w:r w:rsidR="00B427A3" w:rsidRPr="00C753A8">
        <w:rPr>
          <w:rFonts w:ascii="Book Antiqua" w:hAnsi="Book Antiqua"/>
          <w:iCs/>
          <w:sz w:val="24"/>
          <w:szCs w:val="24"/>
          <w:lang w:eastAsia="zh-CN"/>
        </w:rPr>
        <w:t xml:space="preserve"> press</w:t>
      </w:r>
    </w:p>
    <w:p w:rsidR="00B427A3" w:rsidRPr="00C753A8" w:rsidRDefault="00B427A3" w:rsidP="00C753A8">
      <w:pPr>
        <w:spacing w:after="0" w:line="360" w:lineRule="auto"/>
        <w:jc w:val="both"/>
        <w:rPr>
          <w:rFonts w:ascii="Book Antiqua" w:hAnsi="Book Antiqua" w:cs="Book Antiqua"/>
          <w:sz w:val="24"/>
          <w:szCs w:val="24"/>
          <w:lang w:eastAsia="zh-CN"/>
        </w:rPr>
      </w:pPr>
    </w:p>
    <w:p w:rsidR="00645EE8" w:rsidRPr="00C753A8" w:rsidRDefault="00645EE8" w:rsidP="00C753A8">
      <w:pPr>
        <w:spacing w:after="0" w:line="360" w:lineRule="auto"/>
        <w:jc w:val="both"/>
        <w:rPr>
          <w:rFonts w:ascii="Book Antiqua" w:hAnsi="Book Antiqua" w:cs="Book Antiqua"/>
          <w:b/>
          <w:bCs/>
          <w:sz w:val="24"/>
          <w:szCs w:val="24"/>
        </w:rPr>
      </w:pPr>
      <w:r w:rsidRPr="00C753A8">
        <w:rPr>
          <w:rFonts w:ascii="Book Antiqua" w:hAnsi="Book Antiqua" w:cs="Book Antiqua"/>
          <w:b/>
          <w:bCs/>
          <w:sz w:val="24"/>
          <w:szCs w:val="24"/>
        </w:rPr>
        <w:t>INTRODUCTION</w:t>
      </w:r>
    </w:p>
    <w:p w:rsidR="00645EE8" w:rsidRPr="00C753A8" w:rsidRDefault="00645EE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Chronic pancreatitis (CP) is a</w:t>
      </w:r>
      <w:r w:rsidR="005D5A1E" w:rsidRPr="00C753A8">
        <w:rPr>
          <w:rFonts w:ascii="Book Antiqua" w:hAnsi="Book Antiqua" w:cs="Book Antiqua"/>
          <w:sz w:val="24"/>
          <w:szCs w:val="24"/>
        </w:rPr>
        <w:t xml:space="preserve"> disease associated with inflammation</w:t>
      </w:r>
      <w:r w:rsidRPr="00C753A8">
        <w:rPr>
          <w:rFonts w:ascii="Book Antiqua" w:hAnsi="Book Antiqua" w:cs="Book Antiqua"/>
          <w:sz w:val="24"/>
          <w:szCs w:val="24"/>
        </w:rPr>
        <w:t xml:space="preserve"> where the secretory parenchyma of the pancreas is progressively destroyed. There is involvement of several known risk factors and processes such as inflammation, necrosis, apoptosis or duct obstruction despite the heterogeneity in pathogenesis. The process of fibrosis usually leads to progressive worsening in lobular morphology, structure of pancreas, changes in arrangement and composition of the islets and deformation of the large </w:t>
      </w:r>
      <w:proofErr w:type="gramStart"/>
      <w:r w:rsidRPr="00C753A8">
        <w:rPr>
          <w:rFonts w:ascii="Book Antiqua" w:hAnsi="Book Antiqua" w:cs="Book Antiqua"/>
          <w:sz w:val="24"/>
          <w:szCs w:val="24"/>
        </w:rPr>
        <w:t>ducts</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1]</w:t>
      </w:r>
      <w:r w:rsidRPr="00C753A8">
        <w:rPr>
          <w:rFonts w:ascii="Book Antiqua" w:hAnsi="Book Antiqua" w:cs="Book Antiqua"/>
          <w:sz w:val="24"/>
          <w:szCs w:val="24"/>
        </w:rPr>
        <w:t xml:space="preserve">. These conditions lead to diabetes that is due to irreversible morphological and structural changes and exocrine and endocrine </w:t>
      </w:r>
      <w:proofErr w:type="gramStart"/>
      <w:r w:rsidRPr="00C753A8">
        <w:rPr>
          <w:rFonts w:ascii="Book Antiqua" w:hAnsi="Book Antiqua" w:cs="Book Antiqua"/>
          <w:sz w:val="24"/>
          <w:szCs w:val="24"/>
        </w:rPr>
        <w:t>dysfunction</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2]</w:t>
      </w:r>
      <w:r w:rsidRPr="00C753A8">
        <w:rPr>
          <w:rFonts w:ascii="Book Antiqua" w:hAnsi="Book Antiqua" w:cs="Book Antiqua"/>
          <w:sz w:val="24"/>
          <w:szCs w:val="24"/>
        </w:rPr>
        <w:t>. The major types of pancreatitis are acute pancreatitis (AP), recurrent acute pancreatitis (RAP) and CP.</w:t>
      </w:r>
    </w:p>
    <w:p w:rsidR="00C24933" w:rsidRPr="00C753A8" w:rsidRDefault="00C24933" w:rsidP="00C753A8">
      <w:pPr>
        <w:spacing w:after="0" w:line="360" w:lineRule="auto"/>
        <w:ind w:firstLineChars="100" w:firstLine="240"/>
        <w:jc w:val="both"/>
        <w:rPr>
          <w:rFonts w:ascii="Book Antiqua" w:hAnsi="Book Antiqua" w:cs="Book Antiqua"/>
          <w:sz w:val="24"/>
          <w:szCs w:val="24"/>
          <w:lang w:eastAsia="zh-CN"/>
        </w:rPr>
      </w:pPr>
      <w:r w:rsidRPr="00C753A8">
        <w:rPr>
          <w:rFonts w:ascii="Book Antiqua" w:hAnsi="Book Antiqua" w:cs="Book Antiqua"/>
          <w:sz w:val="24"/>
          <w:szCs w:val="24"/>
        </w:rPr>
        <w:t xml:space="preserve">In spite of an individual carrying a genetic risk and being subjected to oxidative or metabolic stress, the pancreas is histologically normal in appearance in the pre-acute phase. “First hit” in terms of injury due to excess alcohol consumption, metabolic factors, hyperlipidemia, gallstones and genetic factors leads to AP–which is a sentinel </w:t>
      </w:r>
      <w:r w:rsidRPr="00C753A8">
        <w:rPr>
          <w:rFonts w:ascii="Book Antiqua" w:hAnsi="Book Antiqua" w:cs="Book Antiqua"/>
          <w:sz w:val="24"/>
          <w:szCs w:val="24"/>
          <w:lang w:eastAsia="zh-CN"/>
        </w:rPr>
        <w:t>AP</w:t>
      </w:r>
      <w:r w:rsidRPr="00C753A8">
        <w:rPr>
          <w:rFonts w:ascii="Book Antiqua" w:hAnsi="Book Antiqua" w:cs="Book Antiqua"/>
          <w:sz w:val="24"/>
          <w:szCs w:val="24"/>
        </w:rPr>
        <w:t xml:space="preserve"> event (SAPE)</w:t>
      </w:r>
      <w:r w:rsidRPr="00C753A8">
        <w:rPr>
          <w:rFonts w:ascii="Book Antiqua" w:hAnsi="Book Antiqua" w:cs="Book Antiqua"/>
          <w:sz w:val="24"/>
          <w:szCs w:val="24"/>
          <w:vertAlign w:val="superscript"/>
        </w:rPr>
        <w:t>[3]</w:t>
      </w:r>
      <w:r w:rsidRPr="00C753A8">
        <w:rPr>
          <w:rFonts w:ascii="Book Antiqua" w:hAnsi="Book Antiqua" w:cs="Book Antiqua"/>
          <w:sz w:val="24"/>
          <w:szCs w:val="24"/>
        </w:rPr>
        <w:t>.</w:t>
      </w:r>
      <w:r w:rsidRPr="00C753A8">
        <w:rPr>
          <w:rFonts w:ascii="Book Antiqua" w:hAnsi="Book Antiqua" w:cs="Book Antiqua"/>
          <w:sz w:val="24"/>
          <w:szCs w:val="24"/>
          <w:lang w:eastAsia="zh-CN"/>
        </w:rPr>
        <w:t xml:space="preserve"> During this </w:t>
      </w:r>
      <w:proofErr w:type="spellStart"/>
      <w:r w:rsidRPr="00C753A8">
        <w:rPr>
          <w:rFonts w:ascii="Book Antiqua" w:hAnsi="Book Antiqua" w:cs="Book Antiqua"/>
          <w:sz w:val="24"/>
          <w:szCs w:val="24"/>
          <w:lang w:eastAsia="zh-CN"/>
        </w:rPr>
        <w:t>proinflammatory</w:t>
      </w:r>
      <w:proofErr w:type="spellEnd"/>
      <w:r w:rsidRPr="00C753A8">
        <w:rPr>
          <w:rFonts w:ascii="Book Antiqua" w:hAnsi="Book Antiqua" w:cs="Book Antiqua"/>
          <w:sz w:val="24"/>
          <w:szCs w:val="24"/>
          <w:lang w:eastAsia="zh-CN"/>
        </w:rPr>
        <w:t xml:space="preserve"> phase, inflammatory related damage occurs due to the infiltration of the pancreas with inflammatory cells. This phase may </w:t>
      </w:r>
      <w:r w:rsidRPr="00C753A8">
        <w:rPr>
          <w:rFonts w:ascii="Book Antiqua" w:hAnsi="Book Antiqua" w:cs="Book Antiqua"/>
          <w:sz w:val="24"/>
          <w:szCs w:val="24"/>
          <w:lang w:eastAsia="zh-CN"/>
        </w:rPr>
        <w:lastRenderedPageBreak/>
        <w:t>end through an anti-inflammatory response that is mediated partly by tissue macrophages and is associated with the activation of stellate cells and subsequent proliferation causing fibrosis. However clinical recovery is attained in most of the cases.</w:t>
      </w:r>
    </w:p>
    <w:p w:rsidR="00C24933" w:rsidRPr="00C753A8" w:rsidRDefault="00C24933"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 xml:space="preserve">If this phase is followed by RAP due to genetic risks namely polymorphisms in </w:t>
      </w:r>
      <w:r w:rsidRPr="00C753A8">
        <w:rPr>
          <w:rFonts w:ascii="Book Antiqua" w:hAnsi="Book Antiqua" w:cs="Book Antiqua"/>
          <w:i/>
          <w:iCs/>
          <w:sz w:val="24"/>
          <w:szCs w:val="24"/>
        </w:rPr>
        <w:t>SPINK1, PRSS1, CFTR</w:t>
      </w:r>
      <w:r w:rsidRPr="00C753A8">
        <w:rPr>
          <w:rFonts w:ascii="Book Antiqua" w:hAnsi="Book Antiqua" w:cs="Book Antiqua"/>
          <w:sz w:val="24"/>
          <w:szCs w:val="24"/>
        </w:rPr>
        <w:t xml:space="preserve"> genes and other as yet unknown genes) or chronic cell stressors develop like alcohol, smoking, oxidative stress</w:t>
      </w:r>
      <w:r w:rsidR="00F83893">
        <w:rPr>
          <w:rFonts w:ascii="Book Antiqua" w:hAnsi="Book Antiqua" w:cs="Book Antiqua" w:hint="eastAsia"/>
          <w:sz w:val="24"/>
          <w:szCs w:val="24"/>
          <w:lang w:eastAsia="zh-CN"/>
        </w:rPr>
        <w:t>,</w:t>
      </w:r>
      <w:r w:rsidRPr="00F83893">
        <w:rPr>
          <w:rFonts w:ascii="Book Antiqua" w:hAnsi="Book Antiqua" w:cs="Book Antiqua"/>
          <w:i/>
          <w:sz w:val="24"/>
          <w:szCs w:val="24"/>
        </w:rPr>
        <w:t xml:space="preserve"> etc</w:t>
      </w:r>
      <w:r w:rsidR="00F83893" w:rsidRPr="00F83893">
        <w:rPr>
          <w:rFonts w:ascii="Book Antiqua" w:hAnsi="Book Antiqua" w:cs="Book Antiqua" w:hint="eastAsia"/>
          <w:i/>
          <w:sz w:val="24"/>
          <w:szCs w:val="24"/>
          <w:lang w:eastAsia="zh-CN"/>
        </w:rPr>
        <w:t>.</w:t>
      </w:r>
      <w:r w:rsidRPr="00C753A8">
        <w:rPr>
          <w:rFonts w:ascii="Book Antiqua" w:hAnsi="Book Antiqua" w:cs="Book Antiqua"/>
          <w:sz w:val="24"/>
          <w:szCs w:val="24"/>
        </w:rPr>
        <w:t xml:space="preserve">, after the SAPE (second hit), it leads to CP which is due to chronic inflammation and progressive fibrosis. CP may also manifest as a direct result of extensive pancreatic necrosis, duct obstruction in the proximal region directly resulting from severe </w:t>
      </w:r>
      <w:r w:rsidRPr="00C753A8">
        <w:rPr>
          <w:rFonts w:ascii="Book Antiqua" w:hAnsi="Book Antiqua" w:cs="Book Antiqua"/>
          <w:sz w:val="24"/>
          <w:szCs w:val="24"/>
          <w:lang w:eastAsia="zh-CN"/>
        </w:rPr>
        <w:t>AP</w:t>
      </w:r>
      <w:r w:rsidRPr="00C753A8">
        <w:rPr>
          <w:rFonts w:ascii="Book Antiqua" w:hAnsi="Book Antiqua" w:cs="Book Antiqua"/>
          <w:sz w:val="24"/>
          <w:szCs w:val="24"/>
        </w:rPr>
        <w:t xml:space="preserve"> which is independent and without the second </w:t>
      </w:r>
      <w:proofErr w:type="gramStart"/>
      <w:r w:rsidRPr="00C753A8">
        <w:rPr>
          <w:rFonts w:ascii="Book Antiqua" w:hAnsi="Book Antiqua" w:cs="Book Antiqua"/>
          <w:sz w:val="24"/>
          <w:szCs w:val="24"/>
        </w:rPr>
        <w:t>hit</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4]</w:t>
      </w:r>
      <w:r w:rsidRPr="00C753A8">
        <w:rPr>
          <w:rFonts w:ascii="Book Antiqua" w:hAnsi="Book Antiqua" w:cs="Book Antiqua"/>
          <w:sz w:val="24"/>
          <w:szCs w:val="24"/>
        </w:rPr>
        <w:t>.</w:t>
      </w:r>
    </w:p>
    <w:p w:rsidR="005A7E44" w:rsidRPr="00C753A8" w:rsidRDefault="00120351" w:rsidP="00C753A8">
      <w:pPr>
        <w:spacing w:after="0" w:line="360" w:lineRule="auto"/>
        <w:ind w:firstLineChars="100" w:firstLine="240"/>
        <w:jc w:val="both"/>
        <w:rPr>
          <w:rFonts w:ascii="Book Antiqua" w:hAnsi="Book Antiqua" w:cs="Book Antiqua"/>
          <w:sz w:val="24"/>
          <w:szCs w:val="24"/>
          <w:lang w:eastAsia="zh-CN"/>
        </w:rPr>
      </w:pPr>
      <w:r w:rsidRPr="00C753A8">
        <w:rPr>
          <w:rFonts w:ascii="Book Antiqua" w:hAnsi="Book Antiqua" w:cs="Book Antiqua"/>
          <w:sz w:val="24"/>
          <w:szCs w:val="24"/>
        </w:rPr>
        <w:t xml:space="preserve">Many risk factors that contribute varyingly to pancreatitis have been identified. These include alcohol, metabolic factors, toxins, insecticides, certain medications, viral and bacterial infections, trauma caused by </w:t>
      </w:r>
      <w:proofErr w:type="gramStart"/>
      <w:r w:rsidRPr="00C753A8">
        <w:rPr>
          <w:rFonts w:ascii="Book Antiqua" w:hAnsi="Book Antiqua" w:cs="Book Antiqua"/>
          <w:sz w:val="24"/>
          <w:szCs w:val="24"/>
        </w:rPr>
        <w:t>surgery</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5]</w:t>
      </w:r>
      <w:r w:rsidRPr="00C753A8">
        <w:rPr>
          <w:rFonts w:ascii="Book Antiqua" w:hAnsi="Book Antiqua" w:cs="Book Antiqua"/>
          <w:sz w:val="24"/>
          <w:szCs w:val="24"/>
        </w:rPr>
        <w:t xml:space="preserve">. Growing evidence suggests a substantial contribution of genetic predisposition to pancreatitis. As early as 1950’s, genetic studies on pancreatitis suggested that it may be an inherited </w:t>
      </w:r>
      <w:proofErr w:type="gramStart"/>
      <w:r w:rsidRPr="00C753A8">
        <w:rPr>
          <w:rFonts w:ascii="Book Antiqua" w:hAnsi="Book Antiqua" w:cs="Book Antiqua"/>
          <w:sz w:val="24"/>
          <w:szCs w:val="24"/>
        </w:rPr>
        <w:t>disease</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6]</w:t>
      </w:r>
      <w:r w:rsidRPr="00C753A8">
        <w:rPr>
          <w:rFonts w:ascii="Book Antiqua" w:hAnsi="Book Antiqua" w:cs="Book Antiqua"/>
          <w:sz w:val="24"/>
          <w:szCs w:val="24"/>
        </w:rPr>
        <w:t xml:space="preserve">. After this initial description, a mutation inherited in autosomal dominant mode was identified in the cationic </w:t>
      </w:r>
      <w:proofErr w:type="spellStart"/>
      <w:r w:rsidRPr="00C753A8">
        <w:rPr>
          <w:rFonts w:ascii="Book Antiqua" w:hAnsi="Book Antiqua" w:cs="Book Antiqua"/>
          <w:sz w:val="24"/>
          <w:szCs w:val="24"/>
        </w:rPr>
        <w:t>trypsinogen</w:t>
      </w:r>
      <w:proofErr w:type="spellEnd"/>
      <w:r w:rsidRPr="00C753A8">
        <w:rPr>
          <w:rFonts w:ascii="Book Antiqua" w:hAnsi="Book Antiqua" w:cs="Book Antiqua"/>
          <w:sz w:val="24"/>
          <w:szCs w:val="24"/>
        </w:rPr>
        <w:t xml:space="preserve"> gene (</w:t>
      </w:r>
      <w:r w:rsidRPr="00C753A8">
        <w:rPr>
          <w:rFonts w:ascii="Book Antiqua" w:hAnsi="Book Antiqua" w:cs="Book Antiqua"/>
          <w:i/>
          <w:iCs/>
          <w:sz w:val="24"/>
          <w:szCs w:val="24"/>
        </w:rPr>
        <w:t>PRSS1</w:t>
      </w:r>
      <w:r w:rsidRPr="00C753A8">
        <w:rPr>
          <w:rFonts w:ascii="Book Antiqua" w:hAnsi="Book Antiqua" w:cs="Book Antiqua"/>
          <w:sz w:val="24"/>
          <w:szCs w:val="24"/>
        </w:rPr>
        <w:t>) that is located on 7</w:t>
      </w:r>
      <w:r w:rsidRPr="00C753A8">
        <w:rPr>
          <w:rFonts w:ascii="Book Antiqua" w:hAnsi="Book Antiqua" w:cs="Book Antiqua"/>
          <w:sz w:val="24"/>
          <w:szCs w:val="24"/>
          <w:vertAlign w:val="superscript"/>
        </w:rPr>
        <w:t>th</w:t>
      </w:r>
      <w:r w:rsidRPr="00C753A8">
        <w:rPr>
          <w:rFonts w:ascii="Book Antiqua" w:hAnsi="Book Antiqua" w:cs="Book Antiqua"/>
          <w:sz w:val="24"/>
          <w:szCs w:val="24"/>
        </w:rPr>
        <w:t xml:space="preserve"> chromosome in individuals with hereditary </w:t>
      </w:r>
      <w:proofErr w:type="gramStart"/>
      <w:r w:rsidRPr="00C753A8">
        <w:rPr>
          <w:rFonts w:ascii="Book Antiqua" w:hAnsi="Book Antiqua" w:cs="Book Antiqua"/>
          <w:sz w:val="24"/>
          <w:szCs w:val="24"/>
        </w:rPr>
        <w:t>pancreatitis</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7,8]</w:t>
      </w:r>
      <w:r w:rsidRPr="00C753A8">
        <w:rPr>
          <w:rFonts w:ascii="Book Antiqua" w:hAnsi="Book Antiqua" w:cs="Book Antiqua"/>
          <w:sz w:val="24"/>
          <w:szCs w:val="24"/>
        </w:rPr>
        <w:t>. Further</w:t>
      </w:r>
      <w:r w:rsidR="00410385" w:rsidRPr="00C753A8">
        <w:rPr>
          <w:rFonts w:ascii="Book Antiqua" w:hAnsi="Book Antiqua" w:cs="Book Antiqua"/>
          <w:sz w:val="24"/>
          <w:szCs w:val="24"/>
        </w:rPr>
        <w:t xml:space="preserve"> to this,</w:t>
      </w:r>
      <w:r w:rsidRPr="00C753A8">
        <w:rPr>
          <w:rFonts w:ascii="Book Antiqua" w:hAnsi="Book Antiqua" w:cs="Book Antiqua"/>
          <w:sz w:val="24"/>
          <w:szCs w:val="24"/>
        </w:rPr>
        <w:t xml:space="preserve"> a number of other </w:t>
      </w:r>
      <w:r w:rsidR="00410385" w:rsidRPr="00C753A8">
        <w:rPr>
          <w:rFonts w:ascii="Book Antiqua" w:hAnsi="Book Antiqua" w:cs="Book Antiqua"/>
          <w:sz w:val="24"/>
          <w:szCs w:val="24"/>
        </w:rPr>
        <w:t>mutations/polymorphisms</w:t>
      </w:r>
      <w:r w:rsidRPr="00C753A8">
        <w:rPr>
          <w:rFonts w:ascii="Book Antiqua" w:hAnsi="Book Antiqua" w:cs="Book Antiqua"/>
          <w:sz w:val="24"/>
          <w:szCs w:val="24"/>
        </w:rPr>
        <w:t xml:space="preserve"> in genes that </w:t>
      </w:r>
      <w:r w:rsidR="00410385" w:rsidRPr="00C753A8">
        <w:rPr>
          <w:rFonts w:ascii="Book Antiqua" w:hAnsi="Book Antiqua" w:cs="Book Antiqua"/>
          <w:sz w:val="24"/>
          <w:szCs w:val="24"/>
        </w:rPr>
        <w:t xml:space="preserve">have a role in </w:t>
      </w:r>
      <w:r w:rsidRPr="00C753A8">
        <w:rPr>
          <w:rFonts w:ascii="Book Antiqua" w:hAnsi="Book Antiqua" w:cs="Book Antiqua"/>
          <w:sz w:val="24"/>
          <w:szCs w:val="24"/>
        </w:rPr>
        <w:t>inhibit</w:t>
      </w:r>
      <w:r w:rsidR="00410385" w:rsidRPr="00C753A8">
        <w:rPr>
          <w:rFonts w:ascii="Book Antiqua" w:hAnsi="Book Antiqua" w:cs="Book Antiqua"/>
          <w:sz w:val="24"/>
          <w:szCs w:val="24"/>
        </w:rPr>
        <w:t>ion</w:t>
      </w:r>
      <w:r w:rsidRPr="00C753A8">
        <w:rPr>
          <w:rFonts w:ascii="Book Antiqua" w:hAnsi="Book Antiqua" w:cs="Book Antiqua"/>
          <w:sz w:val="24"/>
          <w:szCs w:val="24"/>
        </w:rPr>
        <w:t xml:space="preserve">, </w:t>
      </w:r>
      <w:r w:rsidR="00410385" w:rsidRPr="00C753A8">
        <w:rPr>
          <w:rFonts w:ascii="Book Antiqua" w:hAnsi="Book Antiqua" w:cs="Book Antiqua"/>
          <w:sz w:val="24"/>
          <w:szCs w:val="24"/>
        </w:rPr>
        <w:t xml:space="preserve">regulation or modulation of </w:t>
      </w:r>
      <w:r w:rsidRPr="00C753A8">
        <w:rPr>
          <w:rFonts w:ascii="Book Antiqua" w:hAnsi="Book Antiqua" w:cs="Book Antiqua"/>
          <w:sz w:val="24"/>
          <w:szCs w:val="24"/>
        </w:rPr>
        <w:t xml:space="preserve">the pancreatic trypsin activity, secretory function and inflammatory injury respectively were identified. Mutations in the </w:t>
      </w:r>
      <w:r w:rsidRPr="00C753A8">
        <w:rPr>
          <w:rFonts w:ascii="Book Antiqua" w:hAnsi="Book Antiqua" w:cs="Book Antiqua"/>
          <w:i/>
          <w:iCs/>
          <w:sz w:val="24"/>
          <w:szCs w:val="24"/>
        </w:rPr>
        <w:t>PRSS1</w:t>
      </w:r>
      <w:r w:rsidR="006417F8" w:rsidRPr="00C753A8">
        <w:rPr>
          <w:rFonts w:ascii="Book Antiqua" w:hAnsi="Book Antiqua" w:cs="Book Antiqua"/>
          <w:i/>
          <w:iCs/>
          <w:sz w:val="24"/>
          <w:szCs w:val="24"/>
        </w:rPr>
        <w:t xml:space="preserve"> (</w:t>
      </w:r>
      <w:r w:rsidR="006417F8" w:rsidRPr="00C753A8">
        <w:rPr>
          <w:rFonts w:ascii="Book Antiqua" w:hAnsi="Book Antiqua" w:cs="Book Antiqua"/>
          <w:sz w:val="24"/>
          <w:szCs w:val="24"/>
        </w:rPr>
        <w:t xml:space="preserve">cationic </w:t>
      </w:r>
      <w:proofErr w:type="spellStart"/>
      <w:r w:rsidR="006417F8" w:rsidRPr="00C753A8">
        <w:rPr>
          <w:rFonts w:ascii="Book Antiqua" w:hAnsi="Book Antiqua" w:cs="Book Antiqua"/>
          <w:sz w:val="24"/>
          <w:szCs w:val="24"/>
        </w:rPr>
        <w:t>trypsinogen</w:t>
      </w:r>
      <w:proofErr w:type="spellEnd"/>
      <w:r w:rsidR="006417F8" w:rsidRPr="00C753A8">
        <w:rPr>
          <w:rFonts w:ascii="Book Antiqua" w:hAnsi="Book Antiqua" w:cs="Book Antiqua"/>
          <w:sz w:val="24"/>
          <w:szCs w:val="24"/>
        </w:rPr>
        <w:t xml:space="preserve"> gene</w:t>
      </w:r>
      <w:r w:rsidRPr="00C753A8">
        <w:rPr>
          <w:rFonts w:ascii="Book Antiqua" w:hAnsi="Book Antiqua" w:cs="Book Antiqua"/>
          <w:sz w:val="24"/>
          <w:szCs w:val="24"/>
        </w:rPr>
        <w:t xml:space="preserve">), </w:t>
      </w:r>
      <w:r w:rsidRPr="00C753A8">
        <w:rPr>
          <w:rFonts w:ascii="Book Antiqua" w:hAnsi="Book Antiqua" w:cs="Book Antiqua"/>
          <w:i/>
          <w:iCs/>
          <w:sz w:val="24"/>
          <w:szCs w:val="24"/>
        </w:rPr>
        <w:t>SPINK1</w:t>
      </w:r>
      <w:r w:rsidR="006417F8" w:rsidRPr="00C753A8">
        <w:rPr>
          <w:rFonts w:ascii="Book Antiqua" w:hAnsi="Book Antiqua" w:cs="Book Antiqua"/>
          <w:i/>
          <w:iCs/>
          <w:sz w:val="24"/>
          <w:szCs w:val="24"/>
        </w:rPr>
        <w:t xml:space="preserve"> (</w:t>
      </w:r>
      <w:r w:rsidR="006417F8" w:rsidRPr="00C753A8">
        <w:rPr>
          <w:rFonts w:ascii="Book Antiqua" w:hAnsi="Book Antiqua" w:cs="Book Antiqua"/>
          <w:sz w:val="24"/>
          <w:szCs w:val="24"/>
        </w:rPr>
        <w:t>pancreatic trypsin inhibitor gene</w:t>
      </w:r>
      <w:r w:rsidRPr="00C753A8">
        <w:rPr>
          <w:rFonts w:ascii="Book Antiqua" w:hAnsi="Book Antiqua" w:cs="Book Antiqua"/>
          <w:sz w:val="24"/>
          <w:szCs w:val="24"/>
        </w:rPr>
        <w:t xml:space="preserve">), </w:t>
      </w:r>
      <w:r w:rsidRPr="00C753A8">
        <w:rPr>
          <w:rFonts w:ascii="Book Antiqua" w:hAnsi="Book Antiqua" w:cs="Book Antiqua"/>
          <w:i/>
          <w:iCs/>
          <w:sz w:val="24"/>
          <w:szCs w:val="24"/>
        </w:rPr>
        <w:t>CFTR</w:t>
      </w:r>
      <w:r w:rsidR="006417F8" w:rsidRPr="00C753A8">
        <w:rPr>
          <w:rFonts w:ascii="Book Antiqua" w:hAnsi="Book Antiqua" w:cs="Book Antiqua"/>
          <w:i/>
          <w:iCs/>
          <w:sz w:val="24"/>
          <w:szCs w:val="24"/>
        </w:rPr>
        <w:t xml:space="preserve"> (</w:t>
      </w:r>
      <w:r w:rsidR="006417F8" w:rsidRPr="00C753A8">
        <w:rPr>
          <w:rFonts w:ascii="Book Antiqua" w:hAnsi="Book Antiqua" w:cs="Book Antiqua"/>
          <w:sz w:val="24"/>
          <w:szCs w:val="24"/>
        </w:rPr>
        <w:t>cystic fibrosis trans-membrane conductance regulator gene</w:t>
      </w:r>
      <w:r w:rsidRPr="00C753A8">
        <w:rPr>
          <w:rFonts w:ascii="Book Antiqua" w:hAnsi="Book Antiqua" w:cs="Book Antiqua"/>
          <w:sz w:val="24"/>
          <w:szCs w:val="24"/>
        </w:rPr>
        <w:t xml:space="preserve">) and polymorphisms in other genes </w:t>
      </w:r>
      <w:r w:rsidR="006417F8" w:rsidRPr="00C753A8">
        <w:rPr>
          <w:rFonts w:ascii="Book Antiqua" w:hAnsi="Book Antiqua" w:cs="Book Antiqua"/>
          <w:sz w:val="24"/>
          <w:szCs w:val="24"/>
        </w:rPr>
        <w:t>namely</w:t>
      </w:r>
      <w:r w:rsidRPr="00C753A8">
        <w:rPr>
          <w:rFonts w:ascii="Book Antiqua" w:hAnsi="Book Antiqua" w:cs="Book Antiqua"/>
          <w:sz w:val="24"/>
          <w:szCs w:val="24"/>
        </w:rPr>
        <w:t xml:space="preserve"> </w:t>
      </w:r>
      <w:r w:rsidR="006417F8" w:rsidRPr="00C753A8">
        <w:rPr>
          <w:rFonts w:ascii="Book Antiqua" w:hAnsi="Book Antiqua" w:cs="Book Antiqua"/>
          <w:sz w:val="24"/>
          <w:szCs w:val="24"/>
        </w:rPr>
        <w:t>the ones</w:t>
      </w:r>
      <w:r w:rsidRPr="00C753A8">
        <w:rPr>
          <w:rFonts w:ascii="Book Antiqua" w:hAnsi="Book Antiqua" w:cs="Book Antiqua"/>
          <w:sz w:val="24"/>
          <w:szCs w:val="24"/>
        </w:rPr>
        <w:t xml:space="preserve"> regulating the response</w:t>
      </w:r>
      <w:r w:rsidR="00C16375" w:rsidRPr="00C753A8">
        <w:rPr>
          <w:rFonts w:ascii="Book Antiqua" w:hAnsi="Book Antiqua" w:cs="Book Antiqua"/>
          <w:sz w:val="24"/>
          <w:szCs w:val="24"/>
        </w:rPr>
        <w:t xml:space="preserve"> to inflammation</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 xml:space="preserve">tumor necrosis factor (TNF), </w:t>
      </w:r>
      <w:r w:rsidR="0077761E">
        <w:fldChar w:fldCharType="begin"/>
      </w:r>
      <w:r w:rsidR="0077761E">
        <w:instrText xml:space="preserve"> HYPERLINK "http://suoxie.911cha.com/Zm4y.html" \t "_blank" </w:instrText>
      </w:r>
      <w:r w:rsidR="0077761E">
        <w:fldChar w:fldCharType="separate"/>
      </w:r>
      <w:r w:rsidRPr="00C753A8">
        <w:rPr>
          <w:rFonts w:ascii="Book Antiqua" w:hAnsi="Book Antiqua" w:cs="Book Antiqua"/>
          <w:sz w:val="24"/>
          <w:szCs w:val="24"/>
        </w:rPr>
        <w:t>interleukin</w:t>
      </w:r>
      <w:r w:rsidR="0077761E">
        <w:rPr>
          <w:rFonts w:ascii="Book Antiqua" w:hAnsi="Book Antiqua" w:cs="Book Antiqua"/>
          <w:sz w:val="24"/>
          <w:szCs w:val="24"/>
        </w:rPr>
        <w:fldChar w:fldCharType="end"/>
      </w:r>
      <w:r w:rsidRPr="00C753A8">
        <w:rPr>
          <w:rFonts w:ascii="Book Antiqua" w:hAnsi="Book Antiqua" w:cs="Book Antiqua"/>
          <w:sz w:val="24"/>
          <w:szCs w:val="24"/>
        </w:rPr>
        <w:t>-1 (IL-1) and IL-10]</w:t>
      </w:r>
      <w:r w:rsidRPr="00C753A8">
        <w:rPr>
          <w:rFonts w:ascii="Book Antiqua" w:hAnsi="Book Antiqua" w:cs="Book Antiqua"/>
          <w:sz w:val="24"/>
          <w:szCs w:val="24"/>
          <w:vertAlign w:val="superscript"/>
        </w:rPr>
        <w:t xml:space="preserve">[9] </w:t>
      </w:r>
      <w:r w:rsidRPr="00C753A8">
        <w:rPr>
          <w:rFonts w:ascii="Book Antiqua" w:hAnsi="Book Antiqua" w:cs="Book Antiqua"/>
          <w:sz w:val="24"/>
          <w:szCs w:val="24"/>
        </w:rPr>
        <w:t xml:space="preserve">are the </w:t>
      </w:r>
      <w:r w:rsidR="00385D6A" w:rsidRPr="00C753A8">
        <w:rPr>
          <w:rFonts w:ascii="Book Antiqua" w:hAnsi="Book Antiqua" w:cs="Book Antiqua"/>
          <w:sz w:val="24"/>
          <w:szCs w:val="24"/>
        </w:rPr>
        <w:t xml:space="preserve">major </w:t>
      </w:r>
      <w:r w:rsidRPr="00C753A8">
        <w:rPr>
          <w:rFonts w:ascii="Book Antiqua" w:hAnsi="Book Antiqua" w:cs="Book Antiqua"/>
          <w:sz w:val="24"/>
          <w:szCs w:val="24"/>
        </w:rPr>
        <w:t xml:space="preserve">genetic </w:t>
      </w:r>
      <w:r w:rsidR="00385D6A" w:rsidRPr="00C753A8">
        <w:rPr>
          <w:rFonts w:ascii="Book Antiqua" w:hAnsi="Book Antiqua" w:cs="Book Antiqua"/>
          <w:sz w:val="24"/>
          <w:szCs w:val="24"/>
        </w:rPr>
        <w:t>contributors</w:t>
      </w:r>
      <w:r w:rsidRPr="00C753A8">
        <w:rPr>
          <w:rFonts w:ascii="Book Antiqua" w:hAnsi="Book Antiqua" w:cs="Book Antiqua"/>
          <w:sz w:val="24"/>
          <w:szCs w:val="24"/>
        </w:rPr>
        <w:t xml:space="preserve"> to the development of AP and CP.</w:t>
      </w:r>
    </w:p>
    <w:p w:rsidR="00054D19" w:rsidRPr="00C753A8" w:rsidRDefault="001663B2" w:rsidP="00C753A8">
      <w:pPr>
        <w:spacing w:after="0" w:line="360" w:lineRule="auto"/>
        <w:ind w:firstLineChars="100" w:firstLine="240"/>
        <w:jc w:val="both"/>
        <w:rPr>
          <w:rFonts w:ascii="Book Antiqua" w:hAnsi="Book Antiqua" w:cs="Book Antiqua"/>
          <w:sz w:val="24"/>
          <w:szCs w:val="24"/>
        </w:rPr>
      </w:pPr>
      <w:r w:rsidRPr="00C753A8">
        <w:rPr>
          <w:rFonts w:ascii="Book Antiqua" w:hAnsi="Book Antiqua" w:cs="Book Antiqua"/>
          <w:sz w:val="24"/>
          <w:szCs w:val="24"/>
        </w:rPr>
        <w:t>A model (t</w:t>
      </w:r>
      <w:r w:rsidR="00054D19" w:rsidRPr="00C753A8">
        <w:rPr>
          <w:rFonts w:ascii="Book Antiqua" w:hAnsi="Book Antiqua" w:cs="Book Antiqua"/>
          <w:sz w:val="24"/>
          <w:szCs w:val="24"/>
        </w:rPr>
        <w:t>wo hit model</w:t>
      </w:r>
      <w:r w:rsidRPr="00C753A8">
        <w:rPr>
          <w:rFonts w:ascii="Book Antiqua" w:hAnsi="Book Antiqua" w:cs="Book Antiqua"/>
          <w:sz w:val="24"/>
          <w:szCs w:val="24"/>
        </w:rPr>
        <w:t>)</w:t>
      </w:r>
      <w:r w:rsidR="00054D19" w:rsidRPr="00C753A8">
        <w:rPr>
          <w:rFonts w:ascii="Book Antiqua" w:hAnsi="Book Antiqua" w:cs="Book Antiqua"/>
          <w:sz w:val="24"/>
          <w:szCs w:val="24"/>
        </w:rPr>
        <w:t xml:space="preserve"> for the pathogenesis of pancreatitis has been </w:t>
      </w:r>
      <w:proofErr w:type="gramStart"/>
      <w:r w:rsidR="00054D19" w:rsidRPr="00C753A8">
        <w:rPr>
          <w:rFonts w:ascii="Book Antiqua" w:hAnsi="Book Antiqua" w:cs="Book Antiqua"/>
          <w:sz w:val="24"/>
          <w:szCs w:val="24"/>
        </w:rPr>
        <w:t>proposed</w:t>
      </w:r>
      <w:r w:rsidR="00054D19" w:rsidRPr="00C753A8">
        <w:rPr>
          <w:rFonts w:ascii="Book Antiqua" w:hAnsi="Book Antiqua" w:cs="Book Antiqua"/>
          <w:sz w:val="24"/>
          <w:szCs w:val="24"/>
          <w:vertAlign w:val="superscript"/>
        </w:rPr>
        <w:t>[</w:t>
      </w:r>
      <w:proofErr w:type="gramEnd"/>
      <w:r w:rsidR="00054D19" w:rsidRPr="00C753A8">
        <w:rPr>
          <w:rFonts w:ascii="Book Antiqua" w:hAnsi="Book Antiqua" w:cs="Book Antiqua"/>
          <w:sz w:val="24"/>
          <w:szCs w:val="24"/>
          <w:vertAlign w:val="superscript"/>
        </w:rPr>
        <w:t>10]</w:t>
      </w:r>
      <w:r w:rsidR="00054D19" w:rsidRPr="00C753A8">
        <w:rPr>
          <w:rFonts w:ascii="Book Antiqua" w:hAnsi="Book Antiqua" w:cs="Book Antiqua"/>
          <w:sz w:val="24"/>
          <w:szCs w:val="24"/>
        </w:rPr>
        <w:t xml:space="preserve">, suggesting that “there is a loss of balance between events associated with activation and degradation of active trypsin enzyme leading to the presence of persistent “super-trypsin” with in the </w:t>
      </w:r>
      <w:proofErr w:type="spellStart"/>
      <w:r w:rsidR="00054D19" w:rsidRPr="00C753A8">
        <w:rPr>
          <w:rFonts w:ascii="Book Antiqua" w:hAnsi="Book Antiqua" w:cs="Book Antiqua"/>
          <w:sz w:val="24"/>
          <w:szCs w:val="24"/>
        </w:rPr>
        <w:t>acinar</w:t>
      </w:r>
      <w:proofErr w:type="spellEnd"/>
      <w:r w:rsidR="00054D19" w:rsidRPr="00C753A8">
        <w:rPr>
          <w:rFonts w:ascii="Book Antiqua" w:hAnsi="Book Antiqua" w:cs="Book Antiqua"/>
          <w:sz w:val="24"/>
          <w:szCs w:val="24"/>
        </w:rPr>
        <w:t xml:space="preserve"> cell that is due to mutations or polymorphisms in genes namely </w:t>
      </w:r>
      <w:r w:rsidR="00054D19" w:rsidRPr="00C753A8">
        <w:rPr>
          <w:rFonts w:ascii="Book Antiqua" w:hAnsi="Book Antiqua" w:cs="Book Antiqua"/>
          <w:i/>
          <w:iCs/>
          <w:sz w:val="24"/>
          <w:szCs w:val="24"/>
        </w:rPr>
        <w:t>SPINK1, CTSB, CTRC</w:t>
      </w:r>
      <w:r w:rsidR="00054D19" w:rsidRPr="00C753A8">
        <w:rPr>
          <w:rFonts w:ascii="Book Antiqua" w:hAnsi="Book Antiqua" w:cs="Book Antiqua"/>
          <w:sz w:val="24"/>
          <w:szCs w:val="24"/>
        </w:rPr>
        <w:t xml:space="preserve"> and other yet to be identified susceptibility genes. This loss of balance leads to inflammation and these events are the first hits that contribute to </w:t>
      </w:r>
      <w:r w:rsidR="00054D19" w:rsidRPr="00C753A8">
        <w:rPr>
          <w:rFonts w:ascii="Book Antiqua" w:hAnsi="Book Antiqua" w:cs="Book Antiqua"/>
          <w:sz w:val="24"/>
          <w:szCs w:val="24"/>
        </w:rPr>
        <w:lastRenderedPageBreak/>
        <w:t xml:space="preserve">the pathogenesis of pancreatitis”. The presence of additional genetic and/or environmental risks leading to one or more phenotypes namely fibrosis, stone formation and/or diabetes and these events are the second hit. </w:t>
      </w:r>
    </w:p>
    <w:p w:rsidR="00054D19" w:rsidRPr="00C753A8" w:rsidRDefault="00054D19" w:rsidP="00C753A8">
      <w:pPr>
        <w:spacing w:after="0" w:line="360" w:lineRule="auto"/>
        <w:jc w:val="both"/>
        <w:rPr>
          <w:rFonts w:ascii="Book Antiqua" w:hAnsi="Book Antiqua" w:cs="Book Antiqua"/>
          <w:b/>
          <w:bCs/>
          <w:sz w:val="24"/>
          <w:szCs w:val="24"/>
          <w:lang w:eastAsia="zh-CN"/>
        </w:rPr>
      </w:pPr>
    </w:p>
    <w:p w:rsidR="00D67A7C" w:rsidRPr="00C753A8" w:rsidRDefault="00D67A7C" w:rsidP="00C753A8">
      <w:pPr>
        <w:spacing w:after="0" w:line="360" w:lineRule="auto"/>
        <w:jc w:val="both"/>
        <w:rPr>
          <w:rFonts w:ascii="Book Antiqua" w:hAnsi="Book Antiqua" w:cs="Book Antiqua"/>
          <w:b/>
          <w:bCs/>
          <w:sz w:val="24"/>
          <w:szCs w:val="24"/>
        </w:rPr>
      </w:pPr>
      <w:r w:rsidRPr="00C753A8">
        <w:rPr>
          <w:rFonts w:ascii="Book Antiqua" w:hAnsi="Book Antiqua" w:cs="Book Antiqua"/>
          <w:b/>
          <w:bCs/>
          <w:sz w:val="24"/>
          <w:szCs w:val="24"/>
          <w:lang w:eastAsia="zh-CN"/>
        </w:rPr>
        <w:t>AP</w:t>
      </w:r>
      <w:r w:rsidRPr="00C753A8">
        <w:rPr>
          <w:rFonts w:ascii="Book Antiqua" w:hAnsi="Book Antiqua" w:cs="Book Antiqua"/>
          <w:b/>
          <w:bCs/>
          <w:sz w:val="24"/>
          <w:szCs w:val="24"/>
        </w:rPr>
        <w:t>: DEFINITION, SYMPTOMS AND RISK FACTORS</w:t>
      </w:r>
    </w:p>
    <w:p w:rsidR="00D67A7C" w:rsidRPr="00C753A8" w:rsidRDefault="00D67A7C"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AP is a syndrome of acute and sudden inflammation of the pancrea</w:t>
      </w:r>
      <w:r w:rsidR="00495674" w:rsidRPr="00C753A8">
        <w:rPr>
          <w:rFonts w:ascii="Book Antiqua" w:hAnsi="Book Antiqua" w:cs="Book Antiqua"/>
          <w:sz w:val="24"/>
          <w:szCs w:val="24"/>
        </w:rPr>
        <w:t>s</w:t>
      </w:r>
      <w:r w:rsidRPr="00C753A8">
        <w:rPr>
          <w:rFonts w:ascii="Book Antiqua" w:hAnsi="Book Antiqua" w:cs="Book Antiqua"/>
          <w:sz w:val="24"/>
          <w:szCs w:val="24"/>
        </w:rPr>
        <w:t>. Clinically, it is detected by upper abdominal pain with sudden onset, digestive enzymes namely pancreatic amylase</w:t>
      </w:r>
      <w:r w:rsidR="00626AA3" w:rsidRPr="00C753A8">
        <w:rPr>
          <w:rFonts w:ascii="Book Antiqua" w:hAnsi="Book Antiqua" w:cs="Book Antiqua"/>
          <w:sz w:val="24"/>
          <w:szCs w:val="24"/>
        </w:rPr>
        <w:t xml:space="preserve"> and</w:t>
      </w:r>
      <w:r w:rsidRPr="00C753A8">
        <w:rPr>
          <w:rFonts w:ascii="Book Antiqua" w:hAnsi="Book Antiqua" w:cs="Book Antiqua"/>
          <w:sz w:val="24"/>
          <w:szCs w:val="24"/>
        </w:rPr>
        <w:t xml:space="preserve"> lipase that are elevated in the serum and/or typical findings like edema, </w:t>
      </w:r>
      <w:proofErr w:type="spellStart"/>
      <w:r w:rsidRPr="00C753A8">
        <w:rPr>
          <w:rFonts w:ascii="Book Antiqua" w:hAnsi="Book Antiqua" w:cs="Book Antiqua"/>
          <w:sz w:val="24"/>
          <w:szCs w:val="24"/>
        </w:rPr>
        <w:t>peripancreatic</w:t>
      </w:r>
      <w:proofErr w:type="spellEnd"/>
      <w:r w:rsidRPr="00C753A8">
        <w:rPr>
          <w:rFonts w:ascii="Book Antiqua" w:hAnsi="Book Antiqua" w:cs="Book Antiqua"/>
          <w:sz w:val="24"/>
          <w:szCs w:val="24"/>
        </w:rPr>
        <w:t xml:space="preserve"> fat stranding, fluid collection on the abdominal imaging studies. The process in AP is initiated by an injury</w:t>
      </w:r>
      <w:r w:rsidR="00BC6AF7" w:rsidRPr="00C753A8">
        <w:rPr>
          <w:rFonts w:ascii="Book Antiqua" w:hAnsi="Book Antiqua" w:cs="Book Antiqua"/>
          <w:sz w:val="24"/>
          <w:szCs w:val="24"/>
        </w:rPr>
        <w:t xml:space="preserve"> that is acute</w:t>
      </w:r>
      <w:r w:rsidRPr="00C753A8">
        <w:rPr>
          <w:rFonts w:ascii="Book Antiqua" w:hAnsi="Book Antiqua" w:cs="Book Antiqua"/>
          <w:sz w:val="24"/>
          <w:szCs w:val="24"/>
        </w:rPr>
        <w:t xml:space="preserve"> followed by an inflammatory response</w:t>
      </w:r>
      <w:r w:rsidR="00BC6AF7" w:rsidRPr="00C753A8">
        <w:rPr>
          <w:rFonts w:ascii="Book Antiqua" w:hAnsi="Book Antiqua" w:cs="Book Antiqua"/>
          <w:sz w:val="24"/>
          <w:szCs w:val="24"/>
        </w:rPr>
        <w:t xml:space="preserve"> (also acute)</w:t>
      </w:r>
      <w:r w:rsidRPr="00C753A8">
        <w:rPr>
          <w:rFonts w:ascii="Book Antiqua" w:hAnsi="Book Antiqua" w:cs="Book Antiqua"/>
          <w:sz w:val="24"/>
          <w:szCs w:val="24"/>
        </w:rPr>
        <w:t xml:space="preserve"> which is mostly out of proportion and to the extent of tissue injury. The above response is due to premature activation of digestive enzymes in the pancreas that digest the tissue, consequently activating the inflammatory cascade. The immune system may also be cross-activated by the activated pancreatic digestive enzymes. Many risk factors for AP have been identified. The most important of them being duct obstruction by gall stones, parasites, tumors, anatomical abnormalities and endoscopic retrograde </w:t>
      </w:r>
      <w:proofErr w:type="spellStart"/>
      <w:r w:rsidRPr="00C753A8">
        <w:rPr>
          <w:rFonts w:ascii="Book Antiqua" w:hAnsi="Book Antiqua" w:cs="Book Antiqua"/>
          <w:sz w:val="24"/>
          <w:szCs w:val="24"/>
        </w:rPr>
        <w:t>cholangio-pancreatography</w:t>
      </w:r>
      <w:proofErr w:type="spellEnd"/>
      <w:r w:rsidRPr="00C753A8">
        <w:rPr>
          <w:rFonts w:ascii="Book Antiqua" w:hAnsi="Book Antiqua" w:cs="Book Antiqua"/>
          <w:sz w:val="24"/>
          <w:szCs w:val="24"/>
        </w:rPr>
        <w:t xml:space="preserve">; metabolic factors like hyperlipidemia, </w:t>
      </w:r>
      <w:proofErr w:type="spellStart"/>
      <w:r w:rsidRPr="00C753A8">
        <w:rPr>
          <w:rFonts w:ascii="Book Antiqua" w:hAnsi="Book Antiqua" w:cs="Book Antiqua"/>
          <w:sz w:val="24"/>
          <w:szCs w:val="24"/>
        </w:rPr>
        <w:t>hypercalcemia</w:t>
      </w:r>
      <w:proofErr w:type="spellEnd"/>
      <w:r w:rsidRPr="00C753A8">
        <w:rPr>
          <w:rFonts w:ascii="Book Antiqua" w:hAnsi="Book Antiqua" w:cs="Book Antiqua"/>
          <w:sz w:val="24"/>
          <w:szCs w:val="24"/>
        </w:rPr>
        <w:t xml:space="preserve"> and acidosis;</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 xml:space="preserve">toxins like ethyl alcohol, insecticides, scorpion toxins, medications (azathioprine, NSAIDs, tetracycline, </w:t>
      </w:r>
      <w:r w:rsidRPr="00C753A8">
        <w:rPr>
          <w:rFonts w:ascii="Book Antiqua" w:hAnsi="Book Antiqua" w:cs="Book Antiqua"/>
          <w:i/>
          <w:sz w:val="24"/>
          <w:szCs w:val="24"/>
        </w:rPr>
        <w:t>etc</w:t>
      </w:r>
      <w:r w:rsidRPr="00C753A8">
        <w:rPr>
          <w:rFonts w:ascii="Book Antiqua" w:hAnsi="Book Antiqua" w:cs="Book Antiqua"/>
          <w:i/>
          <w:sz w:val="24"/>
          <w:szCs w:val="24"/>
          <w:lang w:eastAsia="zh-CN"/>
        </w:rPr>
        <w:t>.</w:t>
      </w:r>
      <w:r w:rsidRPr="00C753A8">
        <w:rPr>
          <w:rFonts w:ascii="Book Antiqua" w:hAnsi="Book Antiqua" w:cs="Book Antiqua"/>
          <w:sz w:val="24"/>
          <w:szCs w:val="24"/>
        </w:rPr>
        <w:t xml:space="preserve">); Bacterial and viral infections, trauma caused by blunt or penetrating or surgery apart from genetic susceptibility namely mutations in </w:t>
      </w:r>
      <w:r w:rsidRPr="00C753A8">
        <w:rPr>
          <w:rFonts w:ascii="Book Antiqua" w:hAnsi="Book Antiqua" w:cs="Book Antiqua"/>
          <w:i/>
          <w:iCs/>
          <w:sz w:val="24"/>
          <w:szCs w:val="24"/>
        </w:rPr>
        <w:t>PRSS1 (</w:t>
      </w:r>
      <w:proofErr w:type="spellStart"/>
      <w:r w:rsidRPr="00C753A8">
        <w:rPr>
          <w:rFonts w:ascii="Book Antiqua" w:hAnsi="Book Antiqua" w:cs="Book Antiqua"/>
          <w:sz w:val="24"/>
          <w:szCs w:val="24"/>
        </w:rPr>
        <w:t>trypsinogen</w:t>
      </w:r>
      <w:proofErr w:type="spellEnd"/>
      <w:r w:rsidRPr="00C753A8">
        <w:rPr>
          <w:rFonts w:ascii="Book Antiqua" w:hAnsi="Book Antiqua" w:cs="Book Antiqua"/>
          <w:sz w:val="24"/>
          <w:szCs w:val="24"/>
        </w:rPr>
        <w:t xml:space="preserve"> gene), </w:t>
      </w:r>
      <w:r w:rsidRPr="00C753A8">
        <w:rPr>
          <w:rFonts w:ascii="Book Antiqua" w:hAnsi="Book Antiqua" w:cs="Book Antiqua"/>
          <w:i/>
          <w:iCs/>
          <w:sz w:val="24"/>
          <w:szCs w:val="24"/>
        </w:rPr>
        <w:t>SPINK1(</w:t>
      </w:r>
      <w:r w:rsidRPr="00C753A8">
        <w:rPr>
          <w:rFonts w:ascii="Book Antiqua" w:hAnsi="Book Antiqua" w:cs="Book Antiqua"/>
          <w:sz w:val="24"/>
          <w:szCs w:val="24"/>
        </w:rPr>
        <w:t xml:space="preserve">Serine protease inhibitor </w:t>
      </w:r>
      <w:proofErr w:type="spellStart"/>
      <w:r w:rsidRPr="00C753A8">
        <w:rPr>
          <w:rFonts w:ascii="Book Antiqua" w:hAnsi="Book Antiqua" w:cs="Book Antiqua"/>
          <w:sz w:val="24"/>
          <w:szCs w:val="24"/>
        </w:rPr>
        <w:t>kazal</w:t>
      </w:r>
      <w:proofErr w:type="spellEnd"/>
      <w:r w:rsidRPr="00C753A8">
        <w:rPr>
          <w:rFonts w:ascii="Book Antiqua" w:hAnsi="Book Antiqua" w:cs="Book Antiqua"/>
          <w:sz w:val="24"/>
          <w:szCs w:val="24"/>
        </w:rPr>
        <w:t xml:space="preserve"> type 1 gene) and </w:t>
      </w:r>
      <w:r w:rsidRPr="00C753A8">
        <w:rPr>
          <w:rFonts w:ascii="Book Antiqua" w:hAnsi="Book Antiqua" w:cs="Book Antiqua"/>
          <w:i/>
          <w:iCs/>
          <w:sz w:val="24"/>
          <w:szCs w:val="24"/>
        </w:rPr>
        <w:t>CFTR (</w:t>
      </w:r>
      <w:r w:rsidRPr="00C753A8">
        <w:rPr>
          <w:rFonts w:ascii="Book Antiqua" w:hAnsi="Book Antiqua" w:cs="Book Antiqua"/>
          <w:sz w:val="24"/>
          <w:szCs w:val="24"/>
        </w:rPr>
        <w:t>cystic fibrosis gene)</w:t>
      </w:r>
      <w:r w:rsidRPr="00C753A8">
        <w:rPr>
          <w:rFonts w:ascii="Book Antiqua" w:hAnsi="Book Antiqua" w:cs="Book Antiqua"/>
          <w:sz w:val="24"/>
          <w:szCs w:val="24"/>
          <w:vertAlign w:val="superscript"/>
        </w:rPr>
        <w:t>[5]</w:t>
      </w:r>
      <w:r w:rsidRPr="00C753A8">
        <w:rPr>
          <w:rFonts w:ascii="Book Antiqua" w:hAnsi="Book Antiqua" w:cs="Book Antiqua"/>
          <w:sz w:val="24"/>
          <w:szCs w:val="24"/>
        </w:rPr>
        <w:t>.</w:t>
      </w:r>
    </w:p>
    <w:p w:rsidR="005A7E44" w:rsidRPr="00C753A8" w:rsidRDefault="005A7E44" w:rsidP="00C753A8">
      <w:pPr>
        <w:spacing w:after="0" w:line="360" w:lineRule="auto"/>
        <w:jc w:val="both"/>
        <w:rPr>
          <w:rFonts w:ascii="Book Antiqua" w:hAnsi="Book Antiqua" w:cs="Book Antiqua"/>
          <w:b/>
          <w:bCs/>
          <w:sz w:val="24"/>
          <w:szCs w:val="24"/>
        </w:rPr>
      </w:pPr>
    </w:p>
    <w:p w:rsidR="00120351" w:rsidRPr="00C753A8" w:rsidRDefault="00120351" w:rsidP="00C753A8">
      <w:pPr>
        <w:spacing w:after="0" w:line="360" w:lineRule="auto"/>
        <w:jc w:val="both"/>
        <w:rPr>
          <w:rFonts w:ascii="Book Antiqua" w:hAnsi="Book Antiqua" w:cs="Book Antiqua"/>
          <w:b/>
          <w:bCs/>
          <w:sz w:val="24"/>
          <w:szCs w:val="24"/>
        </w:rPr>
      </w:pPr>
      <w:r w:rsidRPr="00C753A8">
        <w:rPr>
          <w:rFonts w:ascii="Book Antiqua" w:hAnsi="Book Antiqua" w:cs="Book Antiqua"/>
          <w:b/>
          <w:bCs/>
          <w:sz w:val="24"/>
          <w:szCs w:val="24"/>
          <w:lang w:eastAsia="zh-CN"/>
        </w:rPr>
        <w:t>CP</w:t>
      </w:r>
      <w:r w:rsidRPr="00C753A8">
        <w:rPr>
          <w:rFonts w:ascii="Book Antiqua" w:hAnsi="Book Antiqua" w:cs="Book Antiqua"/>
          <w:b/>
          <w:bCs/>
          <w:sz w:val="24"/>
          <w:szCs w:val="24"/>
        </w:rPr>
        <w:t>: DEFINITION, SYMPTOMS AND RISK FACTORS</w:t>
      </w:r>
    </w:p>
    <w:p w:rsidR="00120351" w:rsidRPr="00C753A8" w:rsidRDefault="00120351" w:rsidP="00C753A8">
      <w:pPr>
        <w:spacing w:after="0" w:line="360" w:lineRule="auto"/>
        <w:jc w:val="both"/>
        <w:rPr>
          <w:rFonts w:ascii="Book Antiqua" w:hAnsi="Book Antiqua" w:cs="Book Antiqua"/>
          <w:sz w:val="24"/>
          <w:szCs w:val="24"/>
          <w:lang w:eastAsia="zh-CN"/>
        </w:rPr>
      </w:pPr>
      <w:r w:rsidRPr="00C753A8">
        <w:rPr>
          <w:rFonts w:ascii="Book Antiqua" w:hAnsi="Book Antiqua" w:cs="Book Antiqua"/>
          <w:sz w:val="24"/>
          <w:szCs w:val="24"/>
        </w:rPr>
        <w:t>CP is a</w:t>
      </w:r>
      <w:r w:rsidR="00554A4E" w:rsidRPr="00C753A8">
        <w:rPr>
          <w:rFonts w:ascii="Book Antiqua" w:hAnsi="Book Antiqua" w:cs="Book Antiqua"/>
          <w:sz w:val="24"/>
          <w:szCs w:val="24"/>
        </w:rPr>
        <w:t xml:space="preserve"> disease associated with </w:t>
      </w:r>
      <w:r w:rsidRPr="00C753A8">
        <w:rPr>
          <w:rFonts w:ascii="Book Antiqua" w:hAnsi="Book Antiqua" w:cs="Book Antiqua"/>
          <w:sz w:val="24"/>
          <w:szCs w:val="24"/>
        </w:rPr>
        <w:t>inflammat</w:t>
      </w:r>
      <w:r w:rsidR="00554A4E" w:rsidRPr="00C753A8">
        <w:rPr>
          <w:rFonts w:ascii="Book Antiqua" w:hAnsi="Book Antiqua" w:cs="Book Antiqua"/>
          <w:sz w:val="24"/>
          <w:szCs w:val="24"/>
        </w:rPr>
        <w:t>ion</w:t>
      </w:r>
      <w:r w:rsidRPr="00C753A8">
        <w:rPr>
          <w:rFonts w:ascii="Book Antiqua" w:hAnsi="Book Antiqua" w:cs="Book Antiqua"/>
          <w:sz w:val="24"/>
          <w:szCs w:val="24"/>
        </w:rPr>
        <w:t xml:space="preserve"> </w:t>
      </w:r>
      <w:r w:rsidR="00B06D09" w:rsidRPr="00C753A8">
        <w:rPr>
          <w:rFonts w:ascii="Book Antiqua" w:hAnsi="Book Antiqua" w:cs="Book Antiqua"/>
          <w:sz w:val="24"/>
          <w:szCs w:val="24"/>
        </w:rPr>
        <w:t>that</w:t>
      </w:r>
      <w:r w:rsidRPr="00C753A8">
        <w:rPr>
          <w:rFonts w:ascii="Book Antiqua" w:hAnsi="Book Antiqua" w:cs="Book Antiqua"/>
          <w:sz w:val="24"/>
          <w:szCs w:val="24"/>
        </w:rPr>
        <w:t xml:space="preserve"> is progressive and is characterized by three main features. Abdominal pain that is recurrent or persisting at the clinical level, </w:t>
      </w:r>
      <w:r w:rsidR="00C11465" w:rsidRPr="00C753A8">
        <w:rPr>
          <w:rFonts w:ascii="Book Antiqua" w:hAnsi="Book Antiqua" w:cs="Book Antiqua"/>
          <w:sz w:val="24"/>
          <w:szCs w:val="24"/>
        </w:rPr>
        <w:t>d</w:t>
      </w:r>
      <w:r w:rsidR="007C41DF" w:rsidRPr="00C753A8">
        <w:rPr>
          <w:rFonts w:ascii="Book Antiqua" w:hAnsi="Book Antiqua" w:cs="Book Antiqua"/>
          <w:sz w:val="24"/>
          <w:szCs w:val="24"/>
        </w:rPr>
        <w:t>amage</w:t>
      </w:r>
      <w:r w:rsidRPr="00C753A8">
        <w:rPr>
          <w:rFonts w:ascii="Book Antiqua" w:hAnsi="Book Antiqua" w:cs="Book Antiqua"/>
          <w:sz w:val="24"/>
          <w:szCs w:val="24"/>
        </w:rPr>
        <w:t xml:space="preserve"> of the parenchyma</w:t>
      </w:r>
      <w:r w:rsidR="00BC6AF7" w:rsidRPr="00C753A8">
        <w:rPr>
          <w:rFonts w:ascii="Book Antiqua" w:hAnsi="Book Antiqua" w:cs="Book Antiqua"/>
          <w:sz w:val="24"/>
          <w:szCs w:val="24"/>
        </w:rPr>
        <w:t xml:space="preserve"> in pancreas</w:t>
      </w:r>
      <w:r w:rsidRPr="00C753A8">
        <w:rPr>
          <w:rFonts w:ascii="Book Antiqua" w:hAnsi="Book Antiqua" w:cs="Book Antiqua"/>
          <w:sz w:val="24"/>
          <w:szCs w:val="24"/>
        </w:rPr>
        <w:t xml:space="preserve"> with irregular sclerosis</w:t>
      </w:r>
      <w:r w:rsidR="007C41DF" w:rsidRPr="00C753A8">
        <w:rPr>
          <w:rFonts w:ascii="Book Antiqua" w:hAnsi="Book Antiqua" w:cs="Book Antiqua"/>
          <w:sz w:val="24"/>
          <w:szCs w:val="24"/>
        </w:rPr>
        <w:t xml:space="preserve"> and inflammation</w:t>
      </w:r>
      <w:r w:rsidRPr="00C753A8">
        <w:rPr>
          <w:rFonts w:ascii="Book Antiqua" w:hAnsi="Book Antiqua" w:cs="Book Antiqua"/>
          <w:sz w:val="24"/>
          <w:szCs w:val="24"/>
        </w:rPr>
        <w:t>, accompanied by ductal dilation, strictures or stones at the morphological level and finally a progressive loss of exocrine and endocrine functions at the functional level</w:t>
      </w:r>
      <w:r w:rsidRPr="00C753A8">
        <w:rPr>
          <w:rFonts w:ascii="Book Antiqua" w:hAnsi="Book Antiqua" w:cs="Book Antiqua"/>
          <w:sz w:val="24"/>
          <w:szCs w:val="24"/>
          <w:vertAlign w:val="superscript"/>
        </w:rPr>
        <w:t>[11-13]</w:t>
      </w:r>
      <w:r w:rsidRPr="00C753A8">
        <w:rPr>
          <w:rFonts w:ascii="Book Antiqua" w:hAnsi="Book Antiqua" w:cs="Book Antiqua"/>
          <w:sz w:val="24"/>
          <w:szCs w:val="24"/>
        </w:rPr>
        <w:t>. Based on the etiologies and risk factors</w:t>
      </w:r>
      <w:r w:rsidR="00192E33" w:rsidRPr="00C753A8">
        <w:rPr>
          <w:rFonts w:ascii="Book Antiqua" w:hAnsi="Book Antiqua" w:cs="Book Antiqua"/>
          <w:sz w:val="24"/>
          <w:szCs w:val="24"/>
        </w:rPr>
        <w:t>,</w:t>
      </w:r>
      <w:r w:rsidRPr="00C753A8">
        <w:rPr>
          <w:rFonts w:ascii="Book Antiqua" w:hAnsi="Book Antiqua" w:cs="Book Antiqua"/>
          <w:sz w:val="24"/>
          <w:szCs w:val="24"/>
        </w:rPr>
        <w:t xml:space="preserve"> a working classification for CP has been </w:t>
      </w:r>
      <w:r w:rsidRPr="00C753A8">
        <w:rPr>
          <w:rFonts w:ascii="Book Antiqua" w:hAnsi="Book Antiqua" w:cs="Book Antiqua"/>
          <w:sz w:val="24"/>
          <w:szCs w:val="24"/>
        </w:rPr>
        <w:lastRenderedPageBreak/>
        <w:t xml:space="preserve">elaborated by the American Gastroenterological Association according to its </w:t>
      </w:r>
      <w:r w:rsidR="00EA346F" w:rsidRPr="00C753A8">
        <w:rPr>
          <w:rFonts w:ascii="Book Antiqua" w:hAnsi="Book Antiqua" w:cs="Book Antiqua"/>
          <w:sz w:val="24"/>
          <w:szCs w:val="24"/>
        </w:rPr>
        <w:t>prevalence</w:t>
      </w:r>
      <w:r w:rsidRPr="00C753A8">
        <w:rPr>
          <w:rFonts w:ascii="Book Antiqua" w:hAnsi="Book Antiqua" w:cs="Book Antiqua"/>
          <w:sz w:val="24"/>
          <w:szCs w:val="24"/>
        </w:rPr>
        <w:t xml:space="preserve"> and </w:t>
      </w:r>
      <w:r w:rsidR="00EA346F" w:rsidRPr="00C753A8">
        <w:rPr>
          <w:rFonts w:ascii="Book Antiqua" w:hAnsi="Book Antiqua" w:cs="Book Antiqua"/>
          <w:sz w:val="24"/>
          <w:szCs w:val="24"/>
        </w:rPr>
        <w:t xml:space="preserve">mechanism </w:t>
      </w:r>
      <w:r w:rsidRPr="00C753A8">
        <w:rPr>
          <w:rFonts w:ascii="Book Antiqua" w:hAnsi="Book Antiqua" w:cs="Book Antiqua"/>
          <w:sz w:val="24"/>
          <w:szCs w:val="24"/>
        </w:rPr>
        <w:t>named TIGAR-O classification system (</w:t>
      </w:r>
      <w:r w:rsidRPr="00C753A8">
        <w:rPr>
          <w:rFonts w:ascii="Book Antiqua" w:hAnsi="Book Antiqua" w:cs="Book Antiqua"/>
          <w:b/>
          <w:bCs/>
          <w:sz w:val="24"/>
          <w:szCs w:val="24"/>
        </w:rPr>
        <w:t>t</w:t>
      </w:r>
      <w:r w:rsidRPr="00C753A8">
        <w:rPr>
          <w:rFonts w:ascii="Book Antiqua" w:hAnsi="Book Antiqua" w:cs="Book Antiqua"/>
          <w:sz w:val="24"/>
          <w:szCs w:val="24"/>
        </w:rPr>
        <w:t xml:space="preserve">oxic-metabolic, </w:t>
      </w:r>
      <w:r w:rsidRPr="00C753A8">
        <w:rPr>
          <w:rFonts w:ascii="Book Antiqua" w:hAnsi="Book Antiqua" w:cs="Book Antiqua"/>
          <w:b/>
          <w:bCs/>
          <w:sz w:val="24"/>
          <w:szCs w:val="24"/>
        </w:rPr>
        <w:t>i</w:t>
      </w:r>
      <w:r w:rsidRPr="00C753A8">
        <w:rPr>
          <w:rFonts w:ascii="Book Antiqua" w:hAnsi="Book Antiqua" w:cs="Book Antiqua"/>
          <w:sz w:val="24"/>
          <w:szCs w:val="24"/>
        </w:rPr>
        <w:t xml:space="preserve">diopathic, </w:t>
      </w:r>
      <w:r w:rsidRPr="00C753A8">
        <w:rPr>
          <w:rFonts w:ascii="Book Antiqua" w:hAnsi="Book Antiqua" w:cs="Book Antiqua"/>
          <w:b/>
          <w:bCs/>
          <w:sz w:val="24"/>
          <w:szCs w:val="24"/>
        </w:rPr>
        <w:t>g</w:t>
      </w:r>
      <w:r w:rsidRPr="00C753A8">
        <w:rPr>
          <w:rFonts w:ascii="Book Antiqua" w:hAnsi="Book Antiqua" w:cs="Book Antiqua"/>
          <w:sz w:val="24"/>
          <w:szCs w:val="24"/>
        </w:rPr>
        <w:t xml:space="preserve">enetic, </w:t>
      </w:r>
      <w:r w:rsidRPr="00C753A8">
        <w:rPr>
          <w:rFonts w:ascii="Book Antiqua" w:hAnsi="Book Antiqua" w:cs="Book Antiqua"/>
          <w:b/>
          <w:bCs/>
          <w:sz w:val="24"/>
          <w:szCs w:val="24"/>
        </w:rPr>
        <w:t>a</w:t>
      </w:r>
      <w:r w:rsidRPr="00C753A8">
        <w:rPr>
          <w:rFonts w:ascii="Book Antiqua" w:hAnsi="Book Antiqua" w:cs="Book Antiqua"/>
          <w:sz w:val="24"/>
          <w:szCs w:val="24"/>
        </w:rPr>
        <w:t xml:space="preserve">utoimmune, </w:t>
      </w:r>
      <w:r w:rsidRPr="00C753A8">
        <w:rPr>
          <w:rFonts w:ascii="Book Antiqua" w:hAnsi="Book Antiqua" w:cs="Book Antiqua"/>
          <w:b/>
          <w:bCs/>
          <w:sz w:val="24"/>
          <w:szCs w:val="24"/>
        </w:rPr>
        <w:t>r</w:t>
      </w:r>
      <w:r w:rsidRPr="00C753A8">
        <w:rPr>
          <w:rFonts w:ascii="Book Antiqua" w:hAnsi="Book Antiqua" w:cs="Book Antiqua"/>
          <w:sz w:val="24"/>
          <w:szCs w:val="24"/>
        </w:rPr>
        <w:t xml:space="preserve">ecurrent and severe </w:t>
      </w:r>
      <w:r w:rsidRPr="00C753A8">
        <w:rPr>
          <w:rFonts w:ascii="Book Antiqua" w:hAnsi="Book Antiqua" w:cs="Book Antiqua"/>
          <w:sz w:val="24"/>
          <w:szCs w:val="24"/>
          <w:lang w:eastAsia="zh-CN"/>
        </w:rPr>
        <w:t>AP</w:t>
      </w:r>
      <w:r w:rsidRPr="00C753A8">
        <w:rPr>
          <w:rFonts w:ascii="Book Antiqua" w:hAnsi="Book Antiqua" w:cs="Book Antiqua"/>
          <w:sz w:val="24"/>
          <w:szCs w:val="24"/>
        </w:rPr>
        <w:t xml:space="preserve">, </w:t>
      </w:r>
      <w:r w:rsidRPr="00C753A8">
        <w:rPr>
          <w:rFonts w:ascii="Book Antiqua" w:hAnsi="Book Antiqua" w:cs="Book Antiqua"/>
          <w:b/>
          <w:bCs/>
          <w:sz w:val="24"/>
          <w:szCs w:val="24"/>
        </w:rPr>
        <w:t>o</w:t>
      </w:r>
      <w:r w:rsidRPr="00C753A8">
        <w:rPr>
          <w:rFonts w:ascii="Book Antiqua" w:hAnsi="Book Antiqua" w:cs="Book Antiqua"/>
          <w:sz w:val="24"/>
          <w:szCs w:val="24"/>
        </w:rPr>
        <w:t>bstruction)</w:t>
      </w:r>
      <w:r w:rsidRPr="00C753A8">
        <w:rPr>
          <w:rFonts w:ascii="Book Antiqua" w:hAnsi="Book Antiqua" w:cs="Book Antiqua"/>
          <w:sz w:val="24"/>
          <w:szCs w:val="24"/>
          <w:vertAlign w:val="superscript"/>
        </w:rPr>
        <w:t>[14]</w:t>
      </w:r>
      <w:r w:rsidRPr="00C753A8">
        <w:rPr>
          <w:rFonts w:ascii="Book Antiqua" w:hAnsi="Book Antiqua" w:cs="Book Antiqua"/>
          <w:sz w:val="24"/>
          <w:szCs w:val="24"/>
        </w:rPr>
        <w:t>. The toxic metabolic include alcohol, smoking</w:t>
      </w:r>
      <w:r w:rsidR="00B06D09" w:rsidRPr="00C753A8">
        <w:rPr>
          <w:rFonts w:ascii="Book Antiqua" w:hAnsi="Book Antiqua" w:cs="Book Antiqua"/>
          <w:sz w:val="24"/>
          <w:szCs w:val="24"/>
        </w:rPr>
        <w:t xml:space="preserve"> (tobacco)</w:t>
      </w:r>
      <w:r w:rsidRPr="00C753A8">
        <w:rPr>
          <w:rFonts w:ascii="Book Antiqua" w:hAnsi="Book Antiqua" w:cs="Book Antiqua"/>
          <w:sz w:val="24"/>
          <w:szCs w:val="24"/>
        </w:rPr>
        <w:t xml:space="preserve">, </w:t>
      </w:r>
      <w:r w:rsidR="00B06D09" w:rsidRPr="00C753A8">
        <w:rPr>
          <w:rFonts w:ascii="Book Antiqua" w:hAnsi="Book Antiqua" w:cs="Book Antiqua"/>
          <w:sz w:val="24"/>
          <w:szCs w:val="24"/>
        </w:rPr>
        <w:t>h</w:t>
      </w:r>
      <w:r w:rsidRPr="00C753A8">
        <w:rPr>
          <w:rFonts w:ascii="Book Antiqua" w:hAnsi="Book Antiqua" w:cs="Book Antiqua"/>
          <w:sz w:val="24"/>
          <w:szCs w:val="24"/>
        </w:rPr>
        <w:t>yperlipidemia,</w:t>
      </w:r>
      <w:r w:rsidR="00B06D09" w:rsidRPr="00C753A8">
        <w:rPr>
          <w:rFonts w:ascii="Book Antiqua" w:hAnsi="Book Antiqua" w:cs="Book Antiqua"/>
          <w:sz w:val="24"/>
          <w:szCs w:val="24"/>
        </w:rPr>
        <w:t xml:space="preserve"> </w:t>
      </w:r>
      <w:proofErr w:type="spellStart"/>
      <w:r w:rsidR="00B06D09" w:rsidRPr="00C753A8">
        <w:rPr>
          <w:rFonts w:ascii="Book Antiqua" w:hAnsi="Book Antiqua" w:cs="Book Antiqua"/>
          <w:sz w:val="24"/>
          <w:szCs w:val="24"/>
        </w:rPr>
        <w:t>hypercalcemia</w:t>
      </w:r>
      <w:proofErr w:type="spellEnd"/>
      <w:r w:rsidR="00B06D09" w:rsidRPr="00C753A8">
        <w:rPr>
          <w:rFonts w:ascii="Book Antiqua" w:hAnsi="Book Antiqua" w:cs="Book Antiqua"/>
          <w:sz w:val="24"/>
          <w:szCs w:val="24"/>
        </w:rPr>
        <w:t>,</w:t>
      </w:r>
      <w:r w:rsidRPr="00C753A8">
        <w:rPr>
          <w:rFonts w:ascii="Book Antiqua" w:hAnsi="Book Antiqua" w:cs="Book Antiqua"/>
          <w:sz w:val="24"/>
          <w:szCs w:val="24"/>
        </w:rPr>
        <w:t xml:space="preserve"> chronic renal failure</w:t>
      </w:r>
      <w:r w:rsidR="00B06D09" w:rsidRPr="00C753A8">
        <w:rPr>
          <w:rFonts w:ascii="Book Antiqua" w:hAnsi="Book Antiqua" w:cs="Book Antiqua"/>
          <w:sz w:val="24"/>
          <w:szCs w:val="24"/>
        </w:rPr>
        <w:t xml:space="preserve"> and</w:t>
      </w:r>
      <w:r w:rsidRPr="00C753A8">
        <w:rPr>
          <w:rFonts w:ascii="Book Antiqua" w:hAnsi="Book Antiqua" w:cs="Book Antiqua"/>
          <w:sz w:val="24"/>
          <w:szCs w:val="24"/>
        </w:rPr>
        <w:t xml:space="preserve"> </w:t>
      </w:r>
      <w:r w:rsidR="00B06D09" w:rsidRPr="00C753A8">
        <w:rPr>
          <w:rFonts w:ascii="Book Antiqua" w:hAnsi="Book Antiqua" w:cs="Book Antiqua"/>
          <w:sz w:val="24"/>
          <w:szCs w:val="24"/>
        </w:rPr>
        <w:t xml:space="preserve">certain </w:t>
      </w:r>
      <w:r w:rsidRPr="00C753A8">
        <w:rPr>
          <w:rFonts w:ascii="Book Antiqua" w:hAnsi="Book Antiqua" w:cs="Book Antiqua"/>
          <w:sz w:val="24"/>
          <w:szCs w:val="24"/>
        </w:rPr>
        <w:t>medications</w:t>
      </w:r>
      <w:r w:rsidRPr="00C753A8">
        <w:rPr>
          <w:rFonts w:ascii="Book Antiqua" w:hAnsi="Book Antiqua" w:cs="Book Antiqua"/>
          <w:sz w:val="24"/>
          <w:szCs w:val="24"/>
          <w:lang w:eastAsia="zh-CN"/>
        </w:rPr>
        <w:t>;</w:t>
      </w:r>
      <w:r w:rsidRPr="00C753A8">
        <w:rPr>
          <w:rFonts w:ascii="Book Antiqua" w:hAnsi="Book Antiqua" w:cs="Book Antiqua"/>
          <w:sz w:val="24"/>
          <w:szCs w:val="24"/>
        </w:rPr>
        <w:t xml:space="preserve"> idiopathic includes early onset, late onset and tropical; mutations in cationic </w:t>
      </w:r>
      <w:r w:rsidRPr="00C753A8">
        <w:rPr>
          <w:rFonts w:ascii="Book Antiqua" w:hAnsi="Book Antiqua" w:cs="Book Antiqua"/>
          <w:i/>
          <w:iCs/>
          <w:sz w:val="24"/>
          <w:szCs w:val="24"/>
        </w:rPr>
        <w:t>PRSS1</w:t>
      </w:r>
      <w:r w:rsidRPr="00C753A8">
        <w:rPr>
          <w:rFonts w:ascii="Book Antiqua" w:hAnsi="Book Antiqua" w:cs="Book Antiqua"/>
          <w:sz w:val="24"/>
          <w:szCs w:val="24"/>
        </w:rPr>
        <w:t xml:space="preserve"> gene, </w:t>
      </w:r>
      <w:r w:rsidRPr="00C753A8">
        <w:rPr>
          <w:rFonts w:ascii="Book Antiqua" w:hAnsi="Book Antiqua" w:cs="Book Antiqua"/>
          <w:i/>
          <w:iCs/>
          <w:sz w:val="24"/>
          <w:szCs w:val="24"/>
        </w:rPr>
        <w:t>CFTR</w:t>
      </w:r>
      <w:r w:rsidRPr="00C753A8">
        <w:rPr>
          <w:rFonts w:ascii="Book Antiqua" w:hAnsi="Book Antiqua" w:cs="Book Antiqua"/>
          <w:sz w:val="24"/>
          <w:szCs w:val="24"/>
        </w:rPr>
        <w:t xml:space="preserve"> gene, </w:t>
      </w:r>
      <w:r w:rsidRPr="00C753A8">
        <w:rPr>
          <w:rFonts w:ascii="Book Antiqua" w:hAnsi="Book Antiqua" w:cs="Book Antiqua"/>
          <w:i/>
          <w:iCs/>
          <w:sz w:val="24"/>
          <w:szCs w:val="24"/>
        </w:rPr>
        <w:t>SPINK1</w:t>
      </w:r>
      <w:r w:rsidRPr="00C753A8">
        <w:rPr>
          <w:rFonts w:ascii="Book Antiqua" w:hAnsi="Book Antiqua" w:cs="Book Antiqua"/>
          <w:sz w:val="24"/>
          <w:szCs w:val="24"/>
        </w:rPr>
        <w:t>, alpha-1 antitrypsin deficiency and other unidentified genes comprise genetic risk</w:t>
      </w:r>
      <w:r w:rsidRPr="00C753A8">
        <w:rPr>
          <w:rFonts w:ascii="Book Antiqua" w:hAnsi="Book Antiqua" w:cs="Book Antiqua"/>
          <w:sz w:val="24"/>
          <w:szCs w:val="24"/>
          <w:lang w:eastAsia="zh-CN"/>
        </w:rPr>
        <w:t>;</w:t>
      </w:r>
      <w:r w:rsidRPr="00C753A8">
        <w:rPr>
          <w:rFonts w:ascii="Book Antiqua" w:hAnsi="Book Antiqua" w:cs="Book Antiqua"/>
          <w:sz w:val="24"/>
          <w:szCs w:val="24"/>
        </w:rPr>
        <w:t xml:space="preserve"> autoimmune includes isolated autoimmune chronic pancreatitis, autoimmune</w:t>
      </w:r>
      <w:r w:rsidR="00B06D09" w:rsidRPr="00C753A8">
        <w:rPr>
          <w:rFonts w:ascii="Book Antiqua" w:hAnsi="Book Antiqua" w:cs="Book Antiqua"/>
          <w:sz w:val="24"/>
          <w:szCs w:val="24"/>
        </w:rPr>
        <w:t xml:space="preserve"> </w:t>
      </w:r>
      <w:proofErr w:type="spellStart"/>
      <w:r w:rsidR="00B06D09" w:rsidRPr="00C753A8">
        <w:rPr>
          <w:rFonts w:ascii="Book Antiqua" w:hAnsi="Book Antiqua" w:cs="Book Antiqua"/>
          <w:sz w:val="24"/>
          <w:szCs w:val="24"/>
        </w:rPr>
        <w:t>syndromic</w:t>
      </w:r>
      <w:proofErr w:type="spellEnd"/>
      <w:r w:rsidRPr="00C753A8">
        <w:rPr>
          <w:rFonts w:ascii="Book Antiqua" w:hAnsi="Book Antiqua" w:cs="Book Antiqua"/>
          <w:sz w:val="24"/>
          <w:szCs w:val="24"/>
        </w:rPr>
        <w:t xml:space="preserve"> </w:t>
      </w:r>
      <w:r w:rsidRPr="00C753A8">
        <w:rPr>
          <w:rFonts w:ascii="Book Antiqua" w:hAnsi="Book Antiqua" w:cs="Book Antiqua"/>
          <w:sz w:val="24"/>
          <w:szCs w:val="24"/>
          <w:lang w:eastAsia="zh-CN"/>
        </w:rPr>
        <w:t xml:space="preserve">CP </w:t>
      </w:r>
      <w:r w:rsidRPr="00C753A8">
        <w:rPr>
          <w:rFonts w:ascii="Book Antiqua" w:hAnsi="Book Antiqua" w:cs="Book Antiqua"/>
          <w:sz w:val="24"/>
          <w:szCs w:val="24"/>
        </w:rPr>
        <w:t xml:space="preserve">including </w:t>
      </w:r>
      <w:proofErr w:type="spellStart"/>
      <w:r w:rsidRPr="00C753A8">
        <w:rPr>
          <w:rFonts w:ascii="Book Antiqua" w:hAnsi="Book Antiqua" w:cs="Book Antiqua"/>
          <w:sz w:val="24"/>
          <w:szCs w:val="24"/>
        </w:rPr>
        <w:t>Sjogren’s</w:t>
      </w:r>
      <w:proofErr w:type="spellEnd"/>
      <w:r w:rsidRPr="00C753A8">
        <w:rPr>
          <w:rFonts w:ascii="Book Antiqua" w:hAnsi="Book Antiqua" w:cs="Book Antiqua"/>
          <w:sz w:val="24"/>
          <w:szCs w:val="24"/>
        </w:rPr>
        <w:t xml:space="preserve"> syndrome-associated CP, primary biliary cirrhosis-associated CP</w:t>
      </w:r>
      <w:r w:rsidR="00B06D09" w:rsidRPr="00C753A8">
        <w:rPr>
          <w:rFonts w:ascii="Book Antiqua" w:hAnsi="Book Antiqua" w:cs="Book Antiqua"/>
          <w:sz w:val="24"/>
          <w:szCs w:val="24"/>
        </w:rPr>
        <w:t xml:space="preserve"> and inflammatory bowel disease-associated CP</w:t>
      </w:r>
      <w:r w:rsidRPr="00C753A8">
        <w:rPr>
          <w:rFonts w:ascii="Book Antiqua" w:hAnsi="Book Antiqua" w:cs="Book Antiqua"/>
          <w:sz w:val="24"/>
          <w:szCs w:val="24"/>
        </w:rPr>
        <w:t xml:space="preserve">. Recurrent and severe </w:t>
      </w:r>
      <w:r w:rsidRPr="00C753A8">
        <w:rPr>
          <w:rFonts w:ascii="Book Antiqua" w:hAnsi="Book Antiqua" w:cs="Book Antiqua"/>
          <w:sz w:val="24"/>
          <w:szCs w:val="24"/>
          <w:lang w:eastAsia="zh-CN"/>
        </w:rPr>
        <w:t>AP</w:t>
      </w:r>
      <w:r w:rsidRPr="00C753A8">
        <w:rPr>
          <w:rFonts w:ascii="Book Antiqua" w:hAnsi="Book Antiqua" w:cs="Book Antiqua"/>
          <w:sz w:val="24"/>
          <w:szCs w:val="24"/>
        </w:rPr>
        <w:t xml:space="preserve">-associated CP includes post necrotic (severe </w:t>
      </w:r>
      <w:r w:rsidRPr="00C753A8">
        <w:rPr>
          <w:rFonts w:ascii="Book Antiqua" w:hAnsi="Book Antiqua" w:cs="Book Antiqua"/>
          <w:sz w:val="24"/>
          <w:szCs w:val="24"/>
          <w:lang w:eastAsia="zh-CN"/>
        </w:rPr>
        <w:t>AP</w:t>
      </w:r>
      <w:r w:rsidRPr="00C753A8">
        <w:rPr>
          <w:rFonts w:ascii="Book Antiqua" w:hAnsi="Book Antiqua" w:cs="Book Antiqua"/>
          <w:sz w:val="24"/>
          <w:szCs w:val="24"/>
        </w:rPr>
        <w:t xml:space="preserve">), vascular disease/ischemic and post-irradiation. </w:t>
      </w:r>
      <w:proofErr w:type="spellStart"/>
      <w:r w:rsidRPr="00C753A8">
        <w:rPr>
          <w:rFonts w:ascii="Book Antiqua" w:hAnsi="Book Antiqua" w:cs="Book Antiqua"/>
          <w:sz w:val="24"/>
          <w:szCs w:val="24"/>
        </w:rPr>
        <w:t>Obstructible</w:t>
      </w:r>
      <w:proofErr w:type="spellEnd"/>
      <w:r w:rsidRPr="00C753A8">
        <w:rPr>
          <w:rFonts w:ascii="Book Antiqua" w:hAnsi="Book Antiqua" w:cs="Book Antiqua"/>
          <w:sz w:val="24"/>
          <w:szCs w:val="24"/>
        </w:rPr>
        <w:t xml:space="preserve"> risk factors include </w:t>
      </w:r>
      <w:r w:rsidR="00333612" w:rsidRPr="00C753A8">
        <w:rPr>
          <w:rFonts w:ascii="Book Antiqua" w:hAnsi="Book Antiqua" w:cs="Book Antiqua"/>
          <w:sz w:val="24"/>
          <w:szCs w:val="24"/>
        </w:rPr>
        <w:t xml:space="preserve">sphincter of </w:t>
      </w:r>
      <w:proofErr w:type="spellStart"/>
      <w:r w:rsidR="00333612" w:rsidRPr="00C753A8">
        <w:rPr>
          <w:rFonts w:ascii="Book Antiqua" w:hAnsi="Book Antiqua" w:cs="Book Antiqua"/>
          <w:sz w:val="24"/>
          <w:szCs w:val="24"/>
        </w:rPr>
        <w:t>Oddi</w:t>
      </w:r>
      <w:proofErr w:type="spellEnd"/>
      <w:r w:rsidR="00333612" w:rsidRPr="00C753A8">
        <w:rPr>
          <w:rFonts w:ascii="Book Antiqua" w:hAnsi="Book Antiqua" w:cs="Book Antiqua"/>
          <w:sz w:val="24"/>
          <w:szCs w:val="24"/>
        </w:rPr>
        <w:t xml:space="preserve"> disorders, </w:t>
      </w:r>
      <w:r w:rsidRPr="00C753A8">
        <w:rPr>
          <w:rFonts w:ascii="Book Antiqua" w:hAnsi="Book Antiqua" w:cs="Book Antiqua"/>
          <w:sz w:val="24"/>
          <w:szCs w:val="24"/>
        </w:rPr>
        <w:t xml:space="preserve">pancreas </w:t>
      </w:r>
      <w:proofErr w:type="spellStart"/>
      <w:r w:rsidRPr="00C753A8">
        <w:rPr>
          <w:rFonts w:ascii="Book Antiqua" w:hAnsi="Book Antiqua" w:cs="Book Antiqua"/>
          <w:sz w:val="24"/>
          <w:szCs w:val="24"/>
        </w:rPr>
        <w:t>divisum</w:t>
      </w:r>
      <w:proofErr w:type="spellEnd"/>
      <w:r w:rsidRPr="00C753A8">
        <w:rPr>
          <w:rFonts w:ascii="Book Antiqua" w:hAnsi="Book Antiqua" w:cs="Book Antiqua"/>
          <w:sz w:val="24"/>
          <w:szCs w:val="24"/>
        </w:rPr>
        <w:t>, duct obstructio</w:t>
      </w:r>
      <w:r w:rsidR="00333612" w:rsidRPr="00C753A8">
        <w:rPr>
          <w:rFonts w:ascii="Book Antiqua" w:hAnsi="Book Antiqua" w:cs="Book Antiqua"/>
          <w:sz w:val="24"/>
          <w:szCs w:val="24"/>
        </w:rPr>
        <w:t>n</w:t>
      </w:r>
      <w:r w:rsidRPr="00C753A8">
        <w:rPr>
          <w:rFonts w:ascii="Book Antiqua" w:hAnsi="Book Antiqua" w:cs="Book Antiqua"/>
          <w:sz w:val="24"/>
          <w:szCs w:val="24"/>
        </w:rPr>
        <w:t xml:space="preserve"> </w:t>
      </w:r>
      <w:r w:rsidR="00333612" w:rsidRPr="00C753A8">
        <w:rPr>
          <w:rFonts w:ascii="Book Antiqua" w:hAnsi="Book Antiqua" w:cs="Book Antiqua"/>
          <w:sz w:val="24"/>
          <w:szCs w:val="24"/>
        </w:rPr>
        <w:t>(</w:t>
      </w:r>
      <w:r w:rsidRPr="00C753A8">
        <w:rPr>
          <w:rFonts w:ascii="Book Antiqua" w:hAnsi="Book Antiqua" w:cs="Book Antiqua"/>
          <w:sz w:val="24"/>
          <w:szCs w:val="24"/>
        </w:rPr>
        <w:t xml:space="preserve">tumor), </w:t>
      </w:r>
      <w:proofErr w:type="spellStart"/>
      <w:r w:rsidRPr="00C753A8">
        <w:rPr>
          <w:rFonts w:ascii="Book Antiqua" w:hAnsi="Book Antiqua" w:cs="Book Antiqua"/>
          <w:sz w:val="24"/>
          <w:szCs w:val="24"/>
        </w:rPr>
        <w:t>preampullary</w:t>
      </w:r>
      <w:proofErr w:type="spellEnd"/>
      <w:r w:rsidRPr="00C753A8">
        <w:rPr>
          <w:rFonts w:ascii="Book Antiqua" w:hAnsi="Book Antiqua" w:cs="Book Antiqua"/>
          <w:sz w:val="24"/>
          <w:szCs w:val="24"/>
        </w:rPr>
        <w:t xml:space="preserve"> duodenal wall cysts and post-traumatic pancreatic duct scars. </w:t>
      </w:r>
    </w:p>
    <w:p w:rsidR="00662DB5" w:rsidRPr="00C753A8" w:rsidRDefault="00662DB5" w:rsidP="00C753A8">
      <w:pPr>
        <w:spacing w:after="0" w:line="360" w:lineRule="auto"/>
        <w:jc w:val="both"/>
        <w:rPr>
          <w:rFonts w:ascii="Book Antiqua" w:hAnsi="Book Antiqua" w:cs="Book Antiqua"/>
          <w:sz w:val="24"/>
          <w:szCs w:val="24"/>
          <w:lang w:eastAsia="zh-CN"/>
        </w:rPr>
      </w:pPr>
    </w:p>
    <w:p w:rsidR="00D67A7C" w:rsidRPr="00C753A8" w:rsidRDefault="00D67A7C" w:rsidP="00C753A8">
      <w:pPr>
        <w:spacing w:after="0" w:line="360" w:lineRule="auto"/>
        <w:jc w:val="both"/>
        <w:rPr>
          <w:rFonts w:ascii="Book Antiqua" w:hAnsi="Book Antiqua" w:cs="Book Antiqua"/>
          <w:b/>
          <w:bCs/>
          <w:sz w:val="24"/>
          <w:szCs w:val="24"/>
          <w:lang w:eastAsia="zh-CN"/>
        </w:rPr>
      </w:pPr>
      <w:r w:rsidRPr="00C753A8">
        <w:rPr>
          <w:rFonts w:ascii="Book Antiqua" w:hAnsi="Book Antiqua" w:cs="Book Antiqua"/>
          <w:b/>
          <w:bCs/>
          <w:sz w:val="24"/>
          <w:szCs w:val="24"/>
        </w:rPr>
        <w:t xml:space="preserve">GENETIC RISK FACTORS FOR ACUTE AND </w:t>
      </w:r>
      <w:r w:rsidRPr="00C753A8">
        <w:rPr>
          <w:rFonts w:ascii="Book Antiqua" w:hAnsi="Book Antiqua" w:cs="Book Antiqua"/>
          <w:b/>
          <w:bCs/>
          <w:sz w:val="24"/>
          <w:szCs w:val="24"/>
          <w:lang w:eastAsia="zh-CN"/>
        </w:rPr>
        <w:t>CP</w:t>
      </w:r>
    </w:p>
    <w:p w:rsidR="00D67A7C" w:rsidRDefault="00D67A7C" w:rsidP="00C753A8">
      <w:pPr>
        <w:spacing w:after="0" w:line="360" w:lineRule="auto"/>
        <w:jc w:val="both"/>
        <w:rPr>
          <w:rFonts w:ascii="Book Antiqua" w:hAnsi="Book Antiqua" w:cs="Book Antiqua"/>
          <w:sz w:val="24"/>
          <w:szCs w:val="24"/>
          <w:lang w:eastAsia="zh-CN"/>
        </w:rPr>
      </w:pPr>
      <w:r w:rsidRPr="00C753A8">
        <w:rPr>
          <w:rFonts w:ascii="Book Antiqua" w:hAnsi="Book Antiqua" w:cs="Book Antiqua"/>
          <w:sz w:val="24"/>
          <w:szCs w:val="24"/>
        </w:rPr>
        <w:t xml:space="preserve">It has </w:t>
      </w:r>
      <w:r w:rsidR="00B06D09" w:rsidRPr="00C753A8">
        <w:rPr>
          <w:rFonts w:ascii="Book Antiqua" w:hAnsi="Book Antiqua" w:cs="Book Antiqua"/>
          <w:sz w:val="24"/>
          <w:szCs w:val="24"/>
        </w:rPr>
        <w:t xml:space="preserve">long </w:t>
      </w:r>
      <w:r w:rsidRPr="00C753A8">
        <w:rPr>
          <w:rFonts w:ascii="Book Antiqua" w:hAnsi="Book Antiqua" w:cs="Book Antiqua"/>
          <w:sz w:val="24"/>
          <w:szCs w:val="24"/>
        </w:rPr>
        <w:t xml:space="preserve">been suggested that </w:t>
      </w:r>
      <w:r w:rsidR="00B06D09" w:rsidRPr="00C753A8">
        <w:rPr>
          <w:rFonts w:ascii="Book Antiqua" w:hAnsi="Book Antiqua" w:cs="Book Antiqua"/>
          <w:sz w:val="24"/>
          <w:szCs w:val="24"/>
        </w:rPr>
        <w:t xml:space="preserve">inappropriate activation of </w:t>
      </w:r>
      <w:proofErr w:type="spellStart"/>
      <w:r w:rsidR="00B06D09" w:rsidRPr="00C753A8">
        <w:rPr>
          <w:rFonts w:ascii="Book Antiqua" w:hAnsi="Book Antiqua" w:cs="Book Antiqua"/>
          <w:sz w:val="24"/>
          <w:szCs w:val="24"/>
        </w:rPr>
        <w:t>trypsinogen</w:t>
      </w:r>
      <w:proofErr w:type="spellEnd"/>
      <w:r w:rsidR="00B06D09" w:rsidRPr="00C753A8">
        <w:rPr>
          <w:rFonts w:ascii="Book Antiqua" w:hAnsi="Book Antiqua" w:cs="Book Antiqua"/>
          <w:sz w:val="24"/>
          <w:szCs w:val="24"/>
        </w:rPr>
        <w:t xml:space="preserve"> in the pancreas is the </w:t>
      </w:r>
      <w:r w:rsidRPr="00C753A8">
        <w:rPr>
          <w:rFonts w:ascii="Book Antiqua" w:hAnsi="Book Antiqua" w:cs="Book Antiqua"/>
          <w:sz w:val="24"/>
          <w:szCs w:val="24"/>
        </w:rPr>
        <w:t xml:space="preserve">first </w:t>
      </w:r>
      <w:r w:rsidR="00157F0C" w:rsidRPr="00C753A8">
        <w:rPr>
          <w:rFonts w:ascii="Book Antiqua" w:hAnsi="Book Antiqua" w:cs="Book Antiqua"/>
          <w:sz w:val="24"/>
          <w:szCs w:val="24"/>
        </w:rPr>
        <w:t xml:space="preserve">and most </w:t>
      </w:r>
      <w:r w:rsidRPr="00C753A8">
        <w:rPr>
          <w:rFonts w:ascii="Book Antiqua" w:hAnsi="Book Antiqua" w:cs="Book Antiqua"/>
          <w:sz w:val="24"/>
          <w:szCs w:val="24"/>
        </w:rPr>
        <w:t>important step in the development of pancreatitis</w:t>
      </w:r>
      <w:r w:rsidRPr="00C753A8">
        <w:rPr>
          <w:rFonts w:ascii="Book Antiqua" w:hAnsi="Book Antiqua" w:cs="Book Antiqua"/>
          <w:sz w:val="24"/>
          <w:szCs w:val="24"/>
          <w:vertAlign w:val="superscript"/>
        </w:rPr>
        <w:t>[15]</w:t>
      </w:r>
      <w:r w:rsidRPr="00C753A8">
        <w:rPr>
          <w:rFonts w:ascii="Book Antiqua" w:hAnsi="Book Antiqua" w:cs="Book Antiqua"/>
          <w:sz w:val="24"/>
          <w:szCs w:val="24"/>
        </w:rPr>
        <w:t xml:space="preserve"> and all the known genetic susceptibility factors for pancreatitis identified till date can be categorized as members of the intra-pancreatic trypsin regulatory mechanism and were identified </w:t>
      </w:r>
      <w:r w:rsidR="00FE46CE" w:rsidRPr="00C753A8">
        <w:rPr>
          <w:rFonts w:ascii="Book Antiqua" w:hAnsi="Book Antiqua" w:cs="Book Antiqua"/>
          <w:sz w:val="24"/>
          <w:szCs w:val="24"/>
        </w:rPr>
        <w:t>employing</w:t>
      </w:r>
      <w:r w:rsidRPr="00C753A8">
        <w:rPr>
          <w:rFonts w:ascii="Book Antiqua" w:hAnsi="Book Antiqua" w:cs="Book Antiqua"/>
          <w:sz w:val="24"/>
          <w:szCs w:val="24"/>
        </w:rPr>
        <w:t xml:space="preserve"> a candidate-gene approach based on the above mechanism and they include polymorphisms/mutations in genes namely Chymotrypsin C (</w:t>
      </w:r>
      <w:r w:rsidRPr="00C753A8">
        <w:rPr>
          <w:rFonts w:ascii="Book Antiqua" w:hAnsi="Book Antiqua" w:cs="Book Antiqua"/>
          <w:i/>
          <w:iCs/>
          <w:sz w:val="24"/>
          <w:szCs w:val="24"/>
        </w:rPr>
        <w:t>CTRC</w:t>
      </w:r>
      <w:r w:rsidRPr="00C753A8">
        <w:rPr>
          <w:rFonts w:ascii="Book Antiqua" w:hAnsi="Book Antiqua" w:cs="Book Antiqua"/>
          <w:sz w:val="24"/>
          <w:szCs w:val="24"/>
        </w:rPr>
        <w:t>), Calcium sensing Receptor (</w:t>
      </w:r>
      <w:r w:rsidRPr="00C753A8">
        <w:rPr>
          <w:rFonts w:ascii="Book Antiqua" w:hAnsi="Book Antiqua" w:cs="Book Antiqua"/>
          <w:i/>
          <w:iCs/>
          <w:sz w:val="24"/>
          <w:szCs w:val="24"/>
        </w:rPr>
        <w:t>CASR</w:t>
      </w:r>
      <w:r w:rsidRPr="00C753A8">
        <w:rPr>
          <w:rFonts w:ascii="Book Antiqua" w:hAnsi="Book Antiqua" w:cs="Book Antiqua"/>
          <w:sz w:val="24"/>
          <w:szCs w:val="24"/>
        </w:rPr>
        <w:t xml:space="preserve">), </w:t>
      </w:r>
      <w:proofErr w:type="spellStart"/>
      <w:r w:rsidRPr="00C753A8">
        <w:rPr>
          <w:rFonts w:ascii="Book Antiqua" w:hAnsi="Book Antiqua" w:cs="Book Antiqua"/>
          <w:sz w:val="24"/>
          <w:szCs w:val="24"/>
        </w:rPr>
        <w:t>Trypsinogen</w:t>
      </w:r>
      <w:proofErr w:type="spellEnd"/>
      <w:r w:rsidRPr="00C753A8">
        <w:rPr>
          <w:rFonts w:ascii="Book Antiqua" w:hAnsi="Book Antiqua" w:cs="Book Antiqua"/>
          <w:sz w:val="24"/>
          <w:szCs w:val="24"/>
        </w:rPr>
        <w:t xml:space="preserve"> gene (</w:t>
      </w:r>
      <w:r w:rsidRPr="00C753A8">
        <w:rPr>
          <w:rFonts w:ascii="Book Antiqua" w:hAnsi="Book Antiqua" w:cs="Book Antiqua"/>
          <w:i/>
          <w:iCs/>
          <w:sz w:val="24"/>
          <w:szCs w:val="24"/>
        </w:rPr>
        <w:t xml:space="preserve">PRSS1, 2 </w:t>
      </w:r>
      <w:r w:rsidRPr="00C753A8">
        <w:rPr>
          <w:rFonts w:ascii="Book Antiqua" w:hAnsi="Book Antiqua" w:cs="Book Antiqua"/>
          <w:iCs/>
          <w:sz w:val="24"/>
          <w:szCs w:val="24"/>
        </w:rPr>
        <w:t>and</w:t>
      </w:r>
      <w:r w:rsidRPr="00C753A8">
        <w:rPr>
          <w:rFonts w:ascii="Book Antiqua" w:hAnsi="Book Antiqua" w:cs="Book Antiqua"/>
          <w:i/>
          <w:iCs/>
          <w:sz w:val="24"/>
          <w:szCs w:val="24"/>
        </w:rPr>
        <w:t xml:space="preserve"> 3</w:t>
      </w:r>
      <w:r w:rsidRPr="00C753A8">
        <w:rPr>
          <w:rFonts w:ascii="Book Antiqua" w:hAnsi="Book Antiqua" w:cs="Book Antiqua"/>
          <w:sz w:val="24"/>
          <w:szCs w:val="24"/>
        </w:rPr>
        <w:t xml:space="preserve">), </w:t>
      </w:r>
      <w:proofErr w:type="spellStart"/>
      <w:r w:rsidRPr="00C753A8">
        <w:rPr>
          <w:rFonts w:ascii="Book Antiqua" w:hAnsi="Book Antiqua" w:cs="Book Antiqua"/>
          <w:sz w:val="24"/>
          <w:szCs w:val="24"/>
        </w:rPr>
        <w:t>Cathepsin</w:t>
      </w:r>
      <w:proofErr w:type="spellEnd"/>
      <w:r w:rsidRPr="00C753A8">
        <w:rPr>
          <w:rFonts w:ascii="Book Antiqua" w:hAnsi="Book Antiqua" w:cs="Book Antiqua"/>
          <w:sz w:val="24"/>
          <w:szCs w:val="24"/>
        </w:rPr>
        <w:t xml:space="preserve"> B (</w:t>
      </w:r>
      <w:r w:rsidRPr="00C753A8">
        <w:rPr>
          <w:rFonts w:ascii="Book Antiqua" w:hAnsi="Book Antiqua" w:cs="Book Antiqua"/>
          <w:i/>
          <w:iCs/>
          <w:sz w:val="24"/>
          <w:szCs w:val="24"/>
        </w:rPr>
        <w:t>CTSB</w:t>
      </w:r>
      <w:r w:rsidRPr="00C753A8">
        <w:rPr>
          <w:rFonts w:ascii="Book Antiqua" w:hAnsi="Book Antiqua" w:cs="Book Antiqua"/>
          <w:sz w:val="24"/>
          <w:szCs w:val="24"/>
        </w:rPr>
        <w:t xml:space="preserve">), Serine protease inhibitor </w:t>
      </w:r>
      <w:proofErr w:type="spellStart"/>
      <w:r w:rsidRPr="00C753A8">
        <w:rPr>
          <w:rFonts w:ascii="Book Antiqua" w:hAnsi="Book Antiqua" w:cs="Book Antiqua"/>
          <w:sz w:val="24"/>
          <w:szCs w:val="24"/>
        </w:rPr>
        <w:t>kazal</w:t>
      </w:r>
      <w:proofErr w:type="spellEnd"/>
      <w:r w:rsidRPr="00C753A8">
        <w:rPr>
          <w:rFonts w:ascii="Book Antiqua" w:hAnsi="Book Antiqua" w:cs="Book Antiqua"/>
          <w:sz w:val="24"/>
          <w:szCs w:val="24"/>
        </w:rPr>
        <w:t xml:space="preserve"> type 1 (</w:t>
      </w:r>
      <w:r w:rsidRPr="00C753A8">
        <w:rPr>
          <w:rFonts w:ascii="Book Antiqua" w:hAnsi="Book Antiqua" w:cs="Book Antiqua"/>
          <w:i/>
          <w:iCs/>
          <w:sz w:val="24"/>
          <w:szCs w:val="24"/>
        </w:rPr>
        <w:t>SPINK1/PST1</w:t>
      </w:r>
      <w:r w:rsidRPr="00C753A8">
        <w:rPr>
          <w:rFonts w:ascii="Book Antiqua" w:hAnsi="Book Antiqua" w:cs="Book Antiqua"/>
          <w:sz w:val="24"/>
          <w:szCs w:val="24"/>
        </w:rPr>
        <w:t>), Cystic fibrosis trans-membrane Conductance regulator (</w:t>
      </w:r>
      <w:r w:rsidRPr="00C753A8">
        <w:rPr>
          <w:rFonts w:ascii="Book Antiqua" w:hAnsi="Book Antiqua" w:cs="Book Antiqua"/>
          <w:i/>
          <w:iCs/>
          <w:sz w:val="24"/>
          <w:szCs w:val="24"/>
        </w:rPr>
        <w:t>CFTR</w:t>
      </w:r>
      <w:r w:rsidRPr="00C753A8">
        <w:rPr>
          <w:rFonts w:ascii="Book Antiqua" w:hAnsi="Book Antiqua" w:cs="Book Antiqua"/>
          <w:sz w:val="24"/>
          <w:szCs w:val="24"/>
        </w:rPr>
        <w:t xml:space="preserve"> gene). General information about the genes is presented in Table 1. A recent </w:t>
      </w:r>
      <w:proofErr w:type="gramStart"/>
      <w:r w:rsidRPr="00C753A8">
        <w:rPr>
          <w:rFonts w:ascii="Book Antiqua" w:hAnsi="Book Antiqua" w:cs="Book Antiqua"/>
          <w:sz w:val="24"/>
          <w:szCs w:val="24"/>
        </w:rPr>
        <w:t>study</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16]</w:t>
      </w:r>
      <w:r w:rsidRPr="00C753A8">
        <w:rPr>
          <w:rFonts w:ascii="Book Antiqua" w:hAnsi="Book Antiqua" w:cs="Book Antiqua"/>
          <w:sz w:val="24"/>
          <w:szCs w:val="24"/>
        </w:rPr>
        <w:t xml:space="preserve"> identified an underlying genetic susceptibility in approximately half of idiopathic CP patients, when they screened for mutations in </w:t>
      </w:r>
      <w:r w:rsidRPr="00C753A8">
        <w:rPr>
          <w:rFonts w:ascii="Book Antiqua" w:hAnsi="Book Antiqua" w:cs="Book Antiqua"/>
          <w:i/>
          <w:iCs/>
          <w:sz w:val="24"/>
          <w:szCs w:val="24"/>
        </w:rPr>
        <w:t>PRSS1, SPINK1, CTRC</w:t>
      </w:r>
      <w:r w:rsidRPr="00C753A8">
        <w:rPr>
          <w:rFonts w:ascii="Book Antiqua" w:hAnsi="Book Antiqua" w:cs="Book Antiqua"/>
          <w:sz w:val="24"/>
          <w:szCs w:val="24"/>
        </w:rPr>
        <w:t xml:space="preserve"> and </w:t>
      </w:r>
      <w:r w:rsidRPr="00C753A8">
        <w:rPr>
          <w:rFonts w:ascii="Book Antiqua" w:hAnsi="Book Antiqua" w:cs="Book Antiqua"/>
          <w:i/>
          <w:iCs/>
          <w:sz w:val="24"/>
          <w:szCs w:val="24"/>
        </w:rPr>
        <w:t>CFTR</w:t>
      </w:r>
      <w:r w:rsidRPr="00C753A8">
        <w:rPr>
          <w:rFonts w:ascii="Book Antiqua" w:hAnsi="Book Antiqua" w:cs="Book Antiqua"/>
          <w:sz w:val="24"/>
          <w:szCs w:val="24"/>
        </w:rPr>
        <w:t xml:space="preserve"> genes, emphasizing the important role of genetics in CP. A detailed list of different types of polymorphisms identified in these genes till date has been extracted from ENSEMBL and presented in </w:t>
      </w:r>
      <w:r w:rsidRPr="00C753A8">
        <w:rPr>
          <w:rFonts w:ascii="Book Antiqua" w:hAnsi="Book Antiqua" w:cs="Book Antiqua"/>
          <w:bCs/>
          <w:sz w:val="24"/>
          <w:szCs w:val="24"/>
          <w:lang w:eastAsia="zh-CN"/>
        </w:rPr>
        <w:t>T</w:t>
      </w:r>
      <w:r w:rsidRPr="00C753A8">
        <w:rPr>
          <w:rFonts w:ascii="Book Antiqua" w:hAnsi="Book Antiqua" w:cs="Book Antiqua"/>
          <w:bCs/>
          <w:sz w:val="24"/>
          <w:szCs w:val="24"/>
        </w:rPr>
        <w:t>able 2</w:t>
      </w:r>
      <w:r w:rsidRPr="00C753A8">
        <w:rPr>
          <w:rFonts w:ascii="Book Antiqua" w:hAnsi="Book Antiqua" w:cs="Book Antiqua"/>
          <w:b/>
          <w:bCs/>
          <w:sz w:val="24"/>
          <w:szCs w:val="24"/>
        </w:rPr>
        <w:t xml:space="preserve"> </w:t>
      </w:r>
      <w:r w:rsidRPr="00C753A8">
        <w:rPr>
          <w:rFonts w:ascii="Book Antiqua" w:hAnsi="Book Antiqua" w:cs="Book Antiqua"/>
          <w:sz w:val="24"/>
          <w:szCs w:val="24"/>
        </w:rPr>
        <w:t xml:space="preserve">and the list of polymorphisms in these genes are also listed in the web site </w:t>
      </w:r>
      <w:r w:rsidRPr="00C753A8">
        <w:rPr>
          <w:rFonts w:ascii="Book Antiqua" w:hAnsi="Book Antiqua" w:cs="Book Antiqua"/>
          <w:color w:val="000000"/>
          <w:sz w:val="24"/>
          <w:szCs w:val="24"/>
        </w:rPr>
        <w:t>www.pacreasgenetics.org</w:t>
      </w:r>
      <w:r w:rsidRPr="00C753A8">
        <w:rPr>
          <w:rFonts w:ascii="Book Antiqua" w:hAnsi="Book Antiqua" w:cs="Book Antiqua"/>
          <w:b/>
          <w:bCs/>
          <w:sz w:val="24"/>
          <w:szCs w:val="24"/>
        </w:rPr>
        <w:t>,</w:t>
      </w:r>
      <w:r w:rsidRPr="00C753A8">
        <w:rPr>
          <w:rFonts w:ascii="Book Antiqua" w:hAnsi="Book Antiqua" w:cs="Book Antiqua"/>
          <w:sz w:val="24"/>
          <w:szCs w:val="24"/>
        </w:rPr>
        <w:t xml:space="preserve"> </w:t>
      </w:r>
      <w:r w:rsidRPr="00C753A8">
        <w:rPr>
          <w:rFonts w:ascii="Book Antiqua" w:hAnsi="Book Antiqua" w:cs="Book Antiqua"/>
          <w:sz w:val="24"/>
          <w:szCs w:val="24"/>
        </w:rPr>
        <w:lastRenderedPageBreak/>
        <w:t>however only the important polymorphisms/mutations have been discussed in detail in this review.</w:t>
      </w:r>
    </w:p>
    <w:p w:rsidR="00C753A8" w:rsidRPr="00C753A8" w:rsidRDefault="00C753A8" w:rsidP="00C753A8">
      <w:pPr>
        <w:spacing w:after="0" w:line="360" w:lineRule="auto"/>
        <w:jc w:val="both"/>
        <w:rPr>
          <w:rFonts w:ascii="Book Antiqua" w:hAnsi="Book Antiqua" w:cs="Book Antiqua"/>
          <w:sz w:val="24"/>
          <w:szCs w:val="24"/>
          <w:lang w:eastAsia="zh-CN"/>
        </w:rPr>
      </w:pPr>
    </w:p>
    <w:p w:rsidR="0084401A" w:rsidRPr="00C753A8" w:rsidRDefault="0084401A" w:rsidP="00C753A8">
      <w:pPr>
        <w:spacing w:after="0" w:line="360" w:lineRule="auto"/>
        <w:jc w:val="both"/>
        <w:rPr>
          <w:rFonts w:ascii="Book Antiqua" w:hAnsi="Book Antiqua" w:cs="Book Antiqua"/>
          <w:b/>
          <w:bCs/>
          <w:i/>
          <w:sz w:val="24"/>
          <w:szCs w:val="24"/>
        </w:rPr>
      </w:pPr>
      <w:proofErr w:type="spellStart"/>
      <w:r w:rsidRPr="00C753A8">
        <w:rPr>
          <w:rFonts w:ascii="Book Antiqua" w:hAnsi="Book Antiqua" w:cs="Book Antiqua"/>
          <w:b/>
          <w:bCs/>
          <w:i/>
          <w:sz w:val="24"/>
          <w:szCs w:val="24"/>
        </w:rPr>
        <w:t>Trypsinogen</w:t>
      </w:r>
      <w:proofErr w:type="spellEnd"/>
      <w:r w:rsidRPr="00C753A8">
        <w:rPr>
          <w:rFonts w:ascii="Book Antiqua" w:hAnsi="Book Antiqua" w:cs="Book Antiqua"/>
          <w:b/>
          <w:bCs/>
          <w:i/>
          <w:sz w:val="24"/>
          <w:szCs w:val="24"/>
        </w:rPr>
        <w:t xml:space="preserve"> (PRSS1, 2 and 3) genes</w:t>
      </w:r>
    </w:p>
    <w:p w:rsidR="0084401A" w:rsidRPr="00C753A8" w:rsidRDefault="0084401A"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 xml:space="preserve">Cationic </w:t>
      </w:r>
      <w:proofErr w:type="spellStart"/>
      <w:r w:rsidRPr="00C753A8">
        <w:rPr>
          <w:rFonts w:ascii="Book Antiqua" w:hAnsi="Book Antiqua" w:cs="Book Antiqua"/>
          <w:sz w:val="24"/>
          <w:szCs w:val="24"/>
        </w:rPr>
        <w:t>trypsinogen</w:t>
      </w:r>
      <w:proofErr w:type="spellEnd"/>
      <w:r w:rsidRPr="00C753A8">
        <w:rPr>
          <w:rFonts w:ascii="Book Antiqua" w:hAnsi="Book Antiqua" w:cs="Book Antiqua"/>
          <w:sz w:val="24"/>
          <w:szCs w:val="24"/>
        </w:rPr>
        <w:t xml:space="preserve"> (</w:t>
      </w:r>
      <w:r w:rsidRPr="00C753A8">
        <w:rPr>
          <w:rFonts w:ascii="Book Antiqua" w:hAnsi="Book Antiqua" w:cs="Book Antiqua"/>
          <w:i/>
          <w:iCs/>
          <w:sz w:val="24"/>
          <w:szCs w:val="24"/>
        </w:rPr>
        <w:t>PRSS1</w:t>
      </w:r>
      <w:r w:rsidRPr="00C753A8">
        <w:rPr>
          <w:rFonts w:ascii="Book Antiqua" w:hAnsi="Book Antiqua" w:cs="Book Antiqua"/>
          <w:sz w:val="24"/>
          <w:szCs w:val="24"/>
        </w:rPr>
        <w:t xml:space="preserve">), anionic </w:t>
      </w:r>
      <w:proofErr w:type="spellStart"/>
      <w:r w:rsidRPr="00C753A8">
        <w:rPr>
          <w:rFonts w:ascii="Book Antiqua" w:hAnsi="Book Antiqua" w:cs="Book Antiqua"/>
          <w:sz w:val="24"/>
          <w:szCs w:val="24"/>
        </w:rPr>
        <w:t>trypsinogen</w:t>
      </w:r>
      <w:proofErr w:type="spellEnd"/>
      <w:r w:rsidRPr="00C753A8">
        <w:rPr>
          <w:rFonts w:ascii="Book Antiqua" w:hAnsi="Book Antiqua" w:cs="Book Antiqua"/>
          <w:sz w:val="24"/>
          <w:szCs w:val="24"/>
        </w:rPr>
        <w:t xml:space="preserve"> (</w:t>
      </w:r>
      <w:r w:rsidRPr="00C753A8">
        <w:rPr>
          <w:rFonts w:ascii="Book Antiqua" w:hAnsi="Book Antiqua" w:cs="Book Antiqua"/>
          <w:i/>
          <w:iCs/>
          <w:sz w:val="24"/>
          <w:szCs w:val="24"/>
        </w:rPr>
        <w:t>PRSS2</w:t>
      </w:r>
      <w:r w:rsidRPr="00C753A8">
        <w:rPr>
          <w:rFonts w:ascii="Book Antiqua" w:hAnsi="Book Antiqua" w:cs="Book Antiqua"/>
          <w:sz w:val="24"/>
          <w:szCs w:val="24"/>
        </w:rPr>
        <w:t xml:space="preserve">) and </w:t>
      </w:r>
      <w:proofErr w:type="spellStart"/>
      <w:r w:rsidRPr="00C753A8">
        <w:rPr>
          <w:rFonts w:ascii="Book Antiqua" w:hAnsi="Book Antiqua" w:cs="Book Antiqua"/>
          <w:sz w:val="24"/>
          <w:szCs w:val="24"/>
        </w:rPr>
        <w:t>mesotrypsinogen</w:t>
      </w:r>
      <w:proofErr w:type="spellEnd"/>
      <w:r w:rsidRPr="00C753A8">
        <w:rPr>
          <w:rFonts w:ascii="Book Antiqua" w:hAnsi="Book Antiqua" w:cs="Book Antiqua"/>
          <w:sz w:val="24"/>
          <w:szCs w:val="24"/>
        </w:rPr>
        <w:t xml:space="preserve"> (</w:t>
      </w:r>
      <w:r w:rsidRPr="00C753A8">
        <w:rPr>
          <w:rFonts w:ascii="Book Antiqua" w:hAnsi="Book Antiqua" w:cs="Book Antiqua"/>
          <w:i/>
          <w:iCs/>
          <w:sz w:val="24"/>
          <w:szCs w:val="24"/>
        </w:rPr>
        <w:t>PRSS3</w:t>
      </w:r>
      <w:r w:rsidRPr="00C753A8">
        <w:rPr>
          <w:rFonts w:ascii="Book Antiqua" w:hAnsi="Book Antiqua" w:cs="Book Antiqua"/>
          <w:sz w:val="24"/>
          <w:szCs w:val="24"/>
        </w:rPr>
        <w:t xml:space="preserve">) are the three types of </w:t>
      </w:r>
      <w:proofErr w:type="spellStart"/>
      <w:r w:rsidRPr="00C753A8">
        <w:rPr>
          <w:rFonts w:ascii="Book Antiqua" w:hAnsi="Book Antiqua" w:cs="Book Antiqua"/>
          <w:sz w:val="24"/>
          <w:szCs w:val="24"/>
        </w:rPr>
        <w:t>trypsinogen</w:t>
      </w:r>
      <w:proofErr w:type="spellEnd"/>
      <w:r w:rsidRPr="00C753A8">
        <w:rPr>
          <w:rFonts w:ascii="Book Antiqua" w:hAnsi="Book Antiqua" w:cs="Book Antiqua"/>
          <w:sz w:val="24"/>
          <w:szCs w:val="24"/>
        </w:rPr>
        <w:t xml:space="preserve"> that are expressed by the pancreas to an extent of two-thirds to one-third to less than 5% </w:t>
      </w:r>
      <w:proofErr w:type="gramStart"/>
      <w:r w:rsidRPr="00C753A8">
        <w:rPr>
          <w:rFonts w:ascii="Book Antiqua" w:hAnsi="Book Antiqua" w:cs="Book Antiqua"/>
          <w:sz w:val="24"/>
          <w:szCs w:val="24"/>
        </w:rPr>
        <w:t>respectively</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17,18]</w:t>
      </w:r>
      <w:r w:rsidRPr="00C753A8">
        <w:rPr>
          <w:rFonts w:ascii="Book Antiqua" w:hAnsi="Book Antiqua" w:cs="Book Antiqua"/>
          <w:sz w:val="24"/>
          <w:szCs w:val="24"/>
        </w:rPr>
        <w:t xml:space="preserve">. Eight </w:t>
      </w:r>
      <w:proofErr w:type="spellStart"/>
      <w:r w:rsidRPr="00C753A8">
        <w:rPr>
          <w:rFonts w:ascii="Book Antiqua" w:hAnsi="Book Antiqua" w:cs="Book Antiqua"/>
          <w:sz w:val="24"/>
          <w:szCs w:val="24"/>
        </w:rPr>
        <w:t>trypsinogen</w:t>
      </w:r>
      <w:proofErr w:type="spellEnd"/>
      <w:r w:rsidRPr="00C753A8">
        <w:rPr>
          <w:rFonts w:ascii="Book Antiqua" w:hAnsi="Book Antiqua" w:cs="Book Antiqua"/>
          <w:sz w:val="24"/>
          <w:szCs w:val="24"/>
        </w:rPr>
        <w:t xml:space="preserve"> genes are shown to be </w:t>
      </w:r>
      <w:r w:rsidR="00643EA0" w:rsidRPr="00C753A8">
        <w:rPr>
          <w:rFonts w:ascii="Book Antiqua" w:hAnsi="Book Antiqua" w:cs="Book Antiqua"/>
          <w:sz w:val="24"/>
          <w:szCs w:val="24"/>
        </w:rPr>
        <w:t>located</w:t>
      </w:r>
      <w:r w:rsidRPr="00C753A8">
        <w:rPr>
          <w:rFonts w:ascii="Book Antiqua" w:hAnsi="Book Antiqua" w:cs="Book Antiqua"/>
          <w:sz w:val="24"/>
          <w:szCs w:val="24"/>
        </w:rPr>
        <w:t xml:space="preserve"> in the beta T-cell receptor locus </w:t>
      </w:r>
      <w:r w:rsidR="00643EA0" w:rsidRPr="00C753A8">
        <w:rPr>
          <w:rFonts w:ascii="Book Antiqua" w:hAnsi="Book Antiqua" w:cs="Book Antiqua"/>
          <w:sz w:val="24"/>
          <w:szCs w:val="24"/>
        </w:rPr>
        <w:t>at</w:t>
      </w:r>
      <w:r w:rsidRPr="00C753A8">
        <w:rPr>
          <w:rFonts w:ascii="Book Antiqua" w:hAnsi="Book Antiqua" w:cs="Book Antiqua"/>
          <w:sz w:val="24"/>
          <w:szCs w:val="24"/>
        </w:rPr>
        <w:t xml:space="preserve"> 7q35</w:t>
      </w:r>
      <w:r w:rsidRPr="00C753A8">
        <w:rPr>
          <w:rFonts w:ascii="Book Antiqua" w:hAnsi="Book Antiqua" w:cs="Book Antiqua"/>
          <w:sz w:val="24"/>
          <w:szCs w:val="24"/>
          <w:vertAlign w:val="superscript"/>
        </w:rPr>
        <w:t>[19]</w:t>
      </w:r>
      <w:r w:rsidRPr="00C753A8">
        <w:rPr>
          <w:rFonts w:ascii="Book Antiqua" w:hAnsi="Book Antiqua" w:cs="Book Antiqua"/>
          <w:sz w:val="24"/>
          <w:szCs w:val="24"/>
        </w:rPr>
        <w:t xml:space="preserve">. The </w:t>
      </w:r>
      <w:r w:rsidRPr="00C753A8">
        <w:rPr>
          <w:rFonts w:ascii="Book Antiqua" w:hAnsi="Book Antiqua" w:cs="Book Antiqua"/>
          <w:i/>
          <w:iCs/>
          <w:sz w:val="24"/>
          <w:szCs w:val="24"/>
        </w:rPr>
        <w:t>PRSS1</w:t>
      </w:r>
      <w:r w:rsidRPr="00C753A8">
        <w:rPr>
          <w:rFonts w:ascii="Book Antiqua" w:hAnsi="Book Antiqua" w:cs="Book Antiqua"/>
          <w:sz w:val="24"/>
          <w:szCs w:val="24"/>
        </w:rPr>
        <w:t xml:space="preserve"> gene </w:t>
      </w:r>
      <w:r w:rsidR="007C41DF" w:rsidRPr="00C753A8">
        <w:rPr>
          <w:rFonts w:ascii="Book Antiqua" w:hAnsi="Book Antiqua" w:cs="Book Antiqua"/>
          <w:sz w:val="24"/>
          <w:szCs w:val="24"/>
        </w:rPr>
        <w:t xml:space="preserve">that is </w:t>
      </w:r>
      <w:r w:rsidR="00457684" w:rsidRPr="00C753A8">
        <w:rPr>
          <w:rFonts w:ascii="Book Antiqua" w:hAnsi="Book Antiqua" w:cs="Book Antiqua"/>
          <w:sz w:val="24"/>
          <w:szCs w:val="24"/>
        </w:rPr>
        <w:t>mapped to</w:t>
      </w:r>
      <w:r w:rsidRPr="00C753A8">
        <w:rPr>
          <w:rFonts w:ascii="Book Antiqua" w:hAnsi="Book Antiqua" w:cs="Book Antiqua"/>
          <w:sz w:val="24"/>
          <w:szCs w:val="24"/>
        </w:rPr>
        <w:t xml:space="preserve"> the long arm of </w:t>
      </w:r>
      <w:r w:rsidR="007C41DF" w:rsidRPr="00C753A8">
        <w:rPr>
          <w:rFonts w:ascii="Book Antiqua" w:hAnsi="Book Antiqua" w:cs="Book Antiqua"/>
          <w:sz w:val="24"/>
          <w:szCs w:val="24"/>
        </w:rPr>
        <w:t xml:space="preserve">chromosome </w:t>
      </w:r>
      <w:r w:rsidRPr="00C753A8">
        <w:rPr>
          <w:rFonts w:ascii="Book Antiqua" w:hAnsi="Book Antiqua" w:cs="Book Antiqua"/>
          <w:sz w:val="24"/>
          <w:szCs w:val="24"/>
        </w:rPr>
        <w:t xml:space="preserve">7 encodes the trypsin-1 (TRY-1) </w:t>
      </w:r>
      <w:proofErr w:type="gramStart"/>
      <w:r w:rsidRPr="00C753A8">
        <w:rPr>
          <w:rFonts w:ascii="Book Antiqua" w:hAnsi="Book Antiqua" w:cs="Book Antiqua"/>
          <w:sz w:val="24"/>
          <w:szCs w:val="24"/>
        </w:rPr>
        <w:t>protein</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8,20]</w:t>
      </w:r>
      <w:r w:rsidRPr="00C753A8">
        <w:rPr>
          <w:rFonts w:ascii="Book Antiqua" w:hAnsi="Book Antiqua" w:cs="Book Antiqua"/>
          <w:sz w:val="24"/>
          <w:szCs w:val="24"/>
        </w:rPr>
        <w:t xml:space="preserve">. Important mutations (gain of function namely A16V, N29I, R122H) have been identified in the </w:t>
      </w:r>
      <w:r w:rsidRPr="00C753A8">
        <w:rPr>
          <w:rFonts w:ascii="Book Antiqua" w:hAnsi="Book Antiqua" w:cs="Book Antiqua"/>
          <w:i/>
          <w:iCs/>
          <w:sz w:val="24"/>
          <w:szCs w:val="24"/>
        </w:rPr>
        <w:t>PRSS1</w:t>
      </w:r>
      <w:r w:rsidRPr="00C753A8">
        <w:rPr>
          <w:rFonts w:ascii="Book Antiqua" w:hAnsi="Book Antiqua" w:cs="Book Antiqua"/>
          <w:sz w:val="24"/>
          <w:szCs w:val="24"/>
        </w:rPr>
        <w:t xml:space="preserve"> gene that are associated with hereditary pancreatitis in Caucasians</w:t>
      </w:r>
      <w:r w:rsidRPr="00C753A8">
        <w:rPr>
          <w:rFonts w:ascii="Book Antiqua" w:hAnsi="Book Antiqua" w:cs="Book Antiqua"/>
          <w:sz w:val="24"/>
          <w:szCs w:val="24"/>
          <w:vertAlign w:val="superscript"/>
        </w:rPr>
        <w:t>[21,22]</w:t>
      </w:r>
      <w:r w:rsidRPr="00C753A8">
        <w:rPr>
          <w:rFonts w:ascii="Book Antiqua" w:hAnsi="Book Antiqua" w:cs="Book Antiqua"/>
          <w:sz w:val="24"/>
          <w:szCs w:val="24"/>
        </w:rPr>
        <w:t>, French</w:t>
      </w:r>
      <w:r w:rsidRPr="00C753A8">
        <w:rPr>
          <w:rFonts w:ascii="Book Antiqua" w:hAnsi="Book Antiqua" w:cs="Book Antiqua"/>
          <w:sz w:val="24"/>
          <w:szCs w:val="24"/>
          <w:vertAlign w:val="superscript"/>
        </w:rPr>
        <w:t>[23]</w:t>
      </w:r>
      <w:r w:rsidRPr="00C753A8">
        <w:rPr>
          <w:rFonts w:ascii="Book Antiqua" w:hAnsi="Book Antiqua" w:cs="Book Antiqua"/>
          <w:sz w:val="24"/>
          <w:szCs w:val="24"/>
        </w:rPr>
        <w:t>, D162D variant in Chinese</w:t>
      </w:r>
      <w:r w:rsidRPr="00C753A8">
        <w:rPr>
          <w:rFonts w:ascii="Book Antiqua" w:hAnsi="Book Antiqua" w:cs="Book Antiqua"/>
          <w:sz w:val="24"/>
          <w:szCs w:val="24"/>
          <w:vertAlign w:val="superscript"/>
        </w:rPr>
        <w:t>[24]</w:t>
      </w:r>
      <w:r w:rsidRPr="00C753A8">
        <w:rPr>
          <w:rFonts w:ascii="Book Antiqua" w:hAnsi="Book Antiqua" w:cs="Book Antiqua"/>
          <w:sz w:val="24"/>
          <w:szCs w:val="24"/>
        </w:rPr>
        <w:t xml:space="preserve"> however a study from India reported that </w:t>
      </w:r>
      <w:r w:rsidRPr="00C753A8">
        <w:rPr>
          <w:rFonts w:ascii="Book Antiqua" w:hAnsi="Book Antiqua" w:cs="Book Antiqua"/>
          <w:i/>
          <w:iCs/>
          <w:sz w:val="24"/>
          <w:szCs w:val="24"/>
        </w:rPr>
        <w:t>PRSS1</w:t>
      </w:r>
      <w:r w:rsidRPr="00C753A8">
        <w:rPr>
          <w:rFonts w:ascii="Book Antiqua" w:hAnsi="Book Antiqua" w:cs="Book Antiqua"/>
          <w:sz w:val="24"/>
          <w:szCs w:val="24"/>
        </w:rPr>
        <w:t xml:space="preserve"> gene mutations are not associated with CP</w:t>
      </w:r>
      <w:r w:rsidRPr="00C753A8">
        <w:rPr>
          <w:rFonts w:ascii="Book Antiqua" w:hAnsi="Book Antiqua" w:cs="Book Antiqua"/>
          <w:sz w:val="24"/>
          <w:szCs w:val="24"/>
          <w:vertAlign w:val="superscript"/>
        </w:rPr>
        <w:t>[25]</w:t>
      </w:r>
      <w:r w:rsidRPr="00C753A8">
        <w:rPr>
          <w:rFonts w:ascii="Book Antiqua" w:hAnsi="Book Antiqua" w:cs="Book Antiqua"/>
          <w:sz w:val="24"/>
          <w:szCs w:val="24"/>
        </w:rPr>
        <w:t>. A study from Korea reported that 5.4% of subjects with idiopathic CP and 40% with pancreatitis</w:t>
      </w:r>
      <w:r w:rsidR="00B41E3A" w:rsidRPr="00C753A8">
        <w:rPr>
          <w:rFonts w:ascii="Book Antiqua" w:hAnsi="Book Antiqua" w:cs="Book Antiqua"/>
          <w:sz w:val="24"/>
          <w:szCs w:val="24"/>
        </w:rPr>
        <w:t xml:space="preserve"> that is hereditary</w:t>
      </w:r>
      <w:r w:rsidRPr="00C753A8">
        <w:rPr>
          <w:rFonts w:ascii="Book Antiqua" w:hAnsi="Book Antiqua" w:cs="Book Antiqua"/>
          <w:sz w:val="24"/>
          <w:szCs w:val="24"/>
        </w:rPr>
        <w:t xml:space="preserve"> carried R122H mutation in the </w:t>
      </w:r>
      <w:r w:rsidRPr="00C753A8">
        <w:rPr>
          <w:rFonts w:ascii="Book Antiqua" w:hAnsi="Book Antiqua" w:cs="Book Antiqua"/>
          <w:i/>
          <w:iCs/>
          <w:sz w:val="24"/>
          <w:szCs w:val="24"/>
        </w:rPr>
        <w:t>PRSS1</w:t>
      </w:r>
      <w:r w:rsidRPr="00C753A8">
        <w:rPr>
          <w:rFonts w:ascii="Book Antiqua" w:hAnsi="Book Antiqua" w:cs="Book Antiqua"/>
          <w:sz w:val="24"/>
          <w:szCs w:val="24"/>
        </w:rPr>
        <w:t xml:space="preserve"> gene and other variants were</w:t>
      </w:r>
      <w:r w:rsidR="00B41E3A" w:rsidRPr="00C753A8">
        <w:rPr>
          <w:rFonts w:ascii="Book Antiqua" w:hAnsi="Book Antiqua" w:cs="Book Antiqua"/>
          <w:sz w:val="24"/>
          <w:szCs w:val="24"/>
        </w:rPr>
        <w:t xml:space="preserve"> not</w:t>
      </w:r>
      <w:r w:rsidRPr="00C753A8">
        <w:rPr>
          <w:rFonts w:ascii="Book Antiqua" w:hAnsi="Book Antiqua" w:cs="Book Antiqua"/>
          <w:sz w:val="24"/>
          <w:szCs w:val="24"/>
        </w:rPr>
        <w:t xml:space="preserve"> reported</w:t>
      </w:r>
      <w:r w:rsidR="00B41E3A" w:rsidRPr="00C753A8">
        <w:rPr>
          <w:rFonts w:ascii="Book Antiqua" w:hAnsi="Book Antiqua" w:cs="Book Antiqua"/>
          <w:sz w:val="24"/>
          <w:szCs w:val="24"/>
        </w:rPr>
        <w:t xml:space="preserve"> apart from R122H</w:t>
      </w:r>
      <w:r w:rsidRPr="00C753A8">
        <w:rPr>
          <w:rFonts w:ascii="Book Antiqua" w:hAnsi="Book Antiqua" w:cs="Book Antiqua"/>
          <w:sz w:val="24"/>
          <w:szCs w:val="24"/>
        </w:rPr>
        <w:t xml:space="preserve">. None of the 50 controls had the </w:t>
      </w:r>
      <w:proofErr w:type="gramStart"/>
      <w:r w:rsidRPr="00C753A8">
        <w:rPr>
          <w:rFonts w:ascii="Book Antiqua" w:hAnsi="Book Antiqua" w:cs="Book Antiqua"/>
          <w:sz w:val="24"/>
          <w:szCs w:val="24"/>
        </w:rPr>
        <w:t>mutation</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26]</w:t>
      </w:r>
      <w:r w:rsidRPr="00C753A8">
        <w:rPr>
          <w:rFonts w:ascii="Book Antiqua" w:hAnsi="Book Antiqua" w:cs="Book Antiqua"/>
          <w:sz w:val="24"/>
          <w:szCs w:val="24"/>
        </w:rPr>
        <w:t xml:space="preserve">. One important </w:t>
      </w:r>
      <w:proofErr w:type="gramStart"/>
      <w:r w:rsidRPr="00C753A8">
        <w:rPr>
          <w:rFonts w:ascii="Book Antiqua" w:hAnsi="Book Antiqua" w:cs="Book Antiqua"/>
          <w:sz w:val="24"/>
          <w:szCs w:val="24"/>
        </w:rPr>
        <w:t>study</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27]</w:t>
      </w:r>
      <w:r w:rsidRPr="00C753A8">
        <w:rPr>
          <w:rFonts w:ascii="Book Antiqua" w:hAnsi="Book Antiqua" w:cs="Book Antiqua"/>
          <w:sz w:val="24"/>
          <w:szCs w:val="24"/>
        </w:rPr>
        <w:t xml:space="preserve"> screened for </w:t>
      </w:r>
      <w:r w:rsidRPr="00C753A8">
        <w:rPr>
          <w:rFonts w:ascii="Book Antiqua" w:hAnsi="Book Antiqua" w:cs="Book Antiqua"/>
          <w:i/>
          <w:iCs/>
          <w:sz w:val="24"/>
          <w:szCs w:val="24"/>
        </w:rPr>
        <w:t>PRSS1</w:t>
      </w:r>
      <w:r w:rsidRPr="00C753A8">
        <w:rPr>
          <w:rFonts w:ascii="Book Antiqua" w:hAnsi="Book Antiqua" w:cs="Book Antiqua"/>
          <w:sz w:val="24"/>
          <w:szCs w:val="24"/>
        </w:rPr>
        <w:t xml:space="preserve"> mutations in </w:t>
      </w:r>
      <w:r w:rsidR="00073CF9" w:rsidRPr="00C753A8">
        <w:rPr>
          <w:rFonts w:ascii="Book Antiqua" w:hAnsi="Book Antiqua" w:cs="Book Antiqua"/>
          <w:sz w:val="24"/>
          <w:szCs w:val="24"/>
        </w:rPr>
        <w:t xml:space="preserve">a Belgian patient with </w:t>
      </w:r>
      <w:r w:rsidRPr="00C753A8">
        <w:rPr>
          <w:rFonts w:ascii="Book Antiqua" w:hAnsi="Book Antiqua" w:cs="Book Antiqua"/>
          <w:sz w:val="24"/>
          <w:szCs w:val="24"/>
        </w:rPr>
        <w:t xml:space="preserve">sporadic CP </w:t>
      </w:r>
      <w:r w:rsidR="00073CF9" w:rsidRPr="00C753A8">
        <w:rPr>
          <w:rFonts w:ascii="Book Antiqua" w:hAnsi="Book Antiqua" w:cs="Book Antiqua"/>
          <w:sz w:val="24"/>
          <w:szCs w:val="24"/>
        </w:rPr>
        <w:t xml:space="preserve">and </w:t>
      </w:r>
      <w:r w:rsidRPr="00C753A8">
        <w:rPr>
          <w:rFonts w:ascii="Book Antiqua" w:hAnsi="Book Antiqua" w:cs="Book Antiqua"/>
          <w:sz w:val="24"/>
          <w:szCs w:val="24"/>
        </w:rPr>
        <w:t xml:space="preserve">observed </w:t>
      </w:r>
      <w:r w:rsidR="007A2C2D" w:rsidRPr="00C753A8">
        <w:rPr>
          <w:rFonts w:ascii="Book Antiqua" w:hAnsi="Book Antiqua" w:cs="Book Antiqua"/>
          <w:sz w:val="24"/>
          <w:szCs w:val="24"/>
        </w:rPr>
        <w:t xml:space="preserve">a </w:t>
      </w:r>
      <w:r w:rsidRPr="00C753A8">
        <w:rPr>
          <w:rFonts w:ascii="Book Antiqua" w:hAnsi="Book Antiqua" w:cs="Book Antiqua"/>
          <w:sz w:val="24"/>
          <w:szCs w:val="24"/>
        </w:rPr>
        <w:t>migration pattern</w:t>
      </w:r>
      <w:r w:rsidR="007A2C2D" w:rsidRPr="00C753A8">
        <w:rPr>
          <w:rFonts w:ascii="Book Antiqua" w:hAnsi="Book Antiqua" w:cs="Book Antiqua"/>
          <w:sz w:val="24"/>
          <w:szCs w:val="24"/>
        </w:rPr>
        <w:t xml:space="preserve"> that is altered</w:t>
      </w:r>
      <w:r w:rsidRPr="00C753A8">
        <w:rPr>
          <w:rFonts w:ascii="Book Antiqua" w:hAnsi="Book Antiqua" w:cs="Book Antiqua"/>
          <w:sz w:val="24"/>
          <w:szCs w:val="24"/>
        </w:rPr>
        <w:t xml:space="preserve"> different from the transition (g.133283G</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&gt;</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A) in exon 3 of the gene. Subsequent analysis</w:t>
      </w:r>
      <w:r w:rsidR="00E91485" w:rsidRPr="00C753A8">
        <w:rPr>
          <w:rFonts w:ascii="Book Antiqua" w:hAnsi="Book Antiqua" w:cs="Book Antiqua"/>
          <w:sz w:val="24"/>
          <w:szCs w:val="24"/>
        </w:rPr>
        <w:t xml:space="preserve"> by DNA sequencing</w:t>
      </w:r>
      <w:r w:rsidRPr="00C753A8">
        <w:rPr>
          <w:rFonts w:ascii="Book Antiqua" w:hAnsi="Book Antiqua" w:cs="Book Antiqua"/>
          <w:sz w:val="24"/>
          <w:szCs w:val="24"/>
        </w:rPr>
        <w:t xml:space="preserve"> revealed a DNA variant</w:t>
      </w:r>
      <w:r w:rsidR="00052D7E" w:rsidRPr="00C753A8">
        <w:rPr>
          <w:rFonts w:ascii="Book Antiqua" w:hAnsi="Book Antiqua" w:cs="Book Antiqua"/>
          <w:sz w:val="24"/>
          <w:szCs w:val="24"/>
        </w:rPr>
        <w:t xml:space="preserve"> that was novel</w:t>
      </w:r>
      <w:r w:rsidRPr="00C753A8">
        <w:rPr>
          <w:rFonts w:ascii="Book Antiqua" w:hAnsi="Book Antiqua" w:cs="Book Antiqua"/>
          <w:sz w:val="24"/>
          <w:szCs w:val="24"/>
        </w:rPr>
        <w:t xml:space="preserve"> (g.133283</w:t>
      </w:r>
      <w:r w:rsidRPr="00C753A8">
        <w:rPr>
          <w:rFonts w:ascii="Book Antiqua" w:hAnsi="Book Antiqua" w:cs="Book Antiqua"/>
          <w:sz w:val="24"/>
          <w:szCs w:val="24"/>
          <w:lang w:eastAsia="zh-CN"/>
        </w:rPr>
        <w:t>-</w:t>
      </w:r>
      <w:r w:rsidRPr="00C753A8">
        <w:rPr>
          <w:rFonts w:ascii="Book Antiqua" w:hAnsi="Book Antiqua" w:cs="Book Antiqua"/>
          <w:sz w:val="24"/>
          <w:szCs w:val="24"/>
        </w:rPr>
        <w:t>133284GC</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&gt;</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 xml:space="preserve">AT) </w:t>
      </w:r>
      <w:r w:rsidR="00052D7E" w:rsidRPr="00C753A8">
        <w:rPr>
          <w:rFonts w:ascii="Book Antiqua" w:hAnsi="Book Antiqua" w:cs="Book Antiqua"/>
          <w:sz w:val="24"/>
          <w:szCs w:val="24"/>
        </w:rPr>
        <w:t>a</w:t>
      </w:r>
      <w:r w:rsidRPr="00C753A8">
        <w:rPr>
          <w:rFonts w:ascii="Book Antiqua" w:hAnsi="Book Antiqua" w:cs="Book Antiqua"/>
          <w:sz w:val="24"/>
          <w:szCs w:val="24"/>
        </w:rPr>
        <w:t>lso result</w:t>
      </w:r>
      <w:r w:rsidR="00052D7E" w:rsidRPr="00C753A8">
        <w:rPr>
          <w:rFonts w:ascii="Book Antiqua" w:hAnsi="Book Antiqua" w:cs="Book Antiqua"/>
          <w:sz w:val="24"/>
          <w:szCs w:val="24"/>
        </w:rPr>
        <w:t>ing</w:t>
      </w:r>
      <w:r w:rsidRPr="00C753A8">
        <w:rPr>
          <w:rFonts w:ascii="Book Antiqua" w:hAnsi="Book Antiqua" w:cs="Book Antiqua"/>
          <w:sz w:val="24"/>
          <w:szCs w:val="24"/>
        </w:rPr>
        <w:t xml:space="preserve"> in R122H, however they concluded that in contrast to the change</w:t>
      </w:r>
      <w:r w:rsidR="00052D7E" w:rsidRPr="00C753A8">
        <w:rPr>
          <w:rFonts w:ascii="Book Antiqua" w:hAnsi="Book Antiqua" w:cs="Book Antiqua"/>
          <w:sz w:val="24"/>
          <w:szCs w:val="24"/>
        </w:rPr>
        <w:t xml:space="preserve"> in codon CGC</w:t>
      </w:r>
      <w:r w:rsidR="00052D7E" w:rsidRPr="00C753A8">
        <w:rPr>
          <w:rFonts w:ascii="Book Antiqua" w:hAnsi="Book Antiqua" w:cs="Book Antiqua"/>
          <w:sz w:val="24"/>
          <w:szCs w:val="24"/>
          <w:lang w:eastAsia="zh-CN"/>
        </w:rPr>
        <w:t xml:space="preserve"> to </w:t>
      </w:r>
      <w:r w:rsidR="00052D7E" w:rsidRPr="00C753A8">
        <w:rPr>
          <w:rFonts w:ascii="Book Antiqua" w:hAnsi="Book Antiqua" w:cs="Book Antiqua"/>
          <w:sz w:val="24"/>
          <w:szCs w:val="24"/>
        </w:rPr>
        <w:t>CAC</w:t>
      </w:r>
      <w:r w:rsidRPr="00C753A8">
        <w:rPr>
          <w:rFonts w:ascii="Book Antiqua" w:hAnsi="Book Antiqua" w:cs="Book Antiqua"/>
          <w:sz w:val="24"/>
          <w:szCs w:val="24"/>
        </w:rPr>
        <w:t xml:space="preserve">, </w:t>
      </w:r>
      <w:r w:rsidR="00052D7E" w:rsidRPr="00C753A8">
        <w:rPr>
          <w:rFonts w:ascii="Book Antiqua" w:hAnsi="Book Antiqua" w:cs="Book Antiqua"/>
          <w:sz w:val="24"/>
          <w:szCs w:val="24"/>
        </w:rPr>
        <w:t xml:space="preserve">codon </w:t>
      </w:r>
      <w:r w:rsidRPr="00C753A8">
        <w:rPr>
          <w:rFonts w:ascii="Book Antiqua" w:hAnsi="Book Antiqua" w:cs="Book Antiqua"/>
          <w:sz w:val="24"/>
          <w:szCs w:val="24"/>
        </w:rPr>
        <w:t>CGC</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&gt;</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 xml:space="preserve">CAT strongly suggested an alternative mutational mechanism of gene conversion. </w:t>
      </w:r>
    </w:p>
    <w:p w:rsidR="005A7E44" w:rsidRPr="00C753A8" w:rsidRDefault="0084401A" w:rsidP="00C753A8">
      <w:pPr>
        <w:spacing w:after="0" w:line="360" w:lineRule="auto"/>
        <w:ind w:firstLineChars="100" w:firstLine="240"/>
        <w:jc w:val="both"/>
        <w:rPr>
          <w:rFonts w:ascii="Book Antiqua" w:hAnsi="Book Antiqua" w:cs="Book Antiqua"/>
          <w:b/>
          <w:bCs/>
          <w:sz w:val="24"/>
          <w:szCs w:val="24"/>
        </w:rPr>
      </w:pPr>
      <w:r w:rsidRPr="00C753A8">
        <w:rPr>
          <w:rFonts w:ascii="Book Antiqua" w:hAnsi="Book Antiqua" w:cs="Book Antiqua"/>
          <w:sz w:val="24"/>
          <w:szCs w:val="24"/>
        </w:rPr>
        <w:t xml:space="preserve">Apart from the polymorphisms and their associations with pancreatitis, studies have also looked in to the copy number variations (CNVs) for their role in pancreatitis. A </w:t>
      </w:r>
      <w:proofErr w:type="gramStart"/>
      <w:r w:rsidRPr="00C753A8">
        <w:rPr>
          <w:rFonts w:ascii="Book Antiqua" w:hAnsi="Book Antiqua" w:cs="Book Antiqua"/>
          <w:sz w:val="24"/>
          <w:szCs w:val="24"/>
        </w:rPr>
        <w:t>study</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28]</w:t>
      </w:r>
      <w:r w:rsidRPr="00C753A8">
        <w:rPr>
          <w:rFonts w:ascii="Book Antiqua" w:hAnsi="Book Antiqua" w:cs="Book Antiqua"/>
          <w:sz w:val="24"/>
          <w:szCs w:val="24"/>
        </w:rPr>
        <w:t xml:space="preserve"> identified a duplication and triplication of 605kb segment on chromosome 7q35 in French ICP patients, which increased the copy number of </w:t>
      </w:r>
      <w:r w:rsidRPr="00C753A8">
        <w:rPr>
          <w:rFonts w:ascii="Book Antiqua" w:hAnsi="Book Antiqua" w:cs="Book Antiqua"/>
          <w:i/>
          <w:iCs/>
          <w:sz w:val="24"/>
          <w:szCs w:val="24"/>
        </w:rPr>
        <w:t>PRSS1</w:t>
      </w:r>
      <w:r w:rsidRPr="00C753A8">
        <w:rPr>
          <w:rFonts w:ascii="Book Antiqua" w:hAnsi="Book Antiqua" w:cs="Book Antiqua"/>
          <w:sz w:val="24"/>
          <w:szCs w:val="24"/>
        </w:rPr>
        <w:t xml:space="preserve"> and 2 genes that code for anionic </w:t>
      </w:r>
      <w:proofErr w:type="spellStart"/>
      <w:r w:rsidRPr="00C753A8">
        <w:rPr>
          <w:rFonts w:ascii="Book Antiqua" w:hAnsi="Book Antiqua" w:cs="Book Antiqua"/>
          <w:sz w:val="24"/>
          <w:szCs w:val="24"/>
        </w:rPr>
        <w:t>trypsinogen</w:t>
      </w:r>
      <w:proofErr w:type="spellEnd"/>
      <w:r w:rsidRPr="00C753A8">
        <w:rPr>
          <w:rFonts w:ascii="Book Antiqua" w:hAnsi="Book Antiqua" w:cs="Book Antiqua"/>
          <w:sz w:val="24"/>
          <w:szCs w:val="24"/>
        </w:rPr>
        <w:t xml:space="preserve">. The same study identified a </w:t>
      </w:r>
      <w:proofErr w:type="spellStart"/>
      <w:r w:rsidRPr="00C753A8">
        <w:rPr>
          <w:rFonts w:ascii="Book Antiqua" w:hAnsi="Book Antiqua" w:cs="Book Antiqua"/>
          <w:sz w:val="24"/>
          <w:szCs w:val="24"/>
        </w:rPr>
        <w:t>trypsinogen</w:t>
      </w:r>
      <w:proofErr w:type="spellEnd"/>
      <w:r w:rsidRPr="00C753A8">
        <w:rPr>
          <w:rFonts w:ascii="Book Antiqua" w:hAnsi="Book Antiqua" w:cs="Book Antiqua"/>
          <w:sz w:val="24"/>
          <w:szCs w:val="24"/>
        </w:rPr>
        <w:t xml:space="preserve"> gene</w:t>
      </w:r>
      <w:r w:rsidR="00385757" w:rsidRPr="00C753A8">
        <w:rPr>
          <w:rFonts w:ascii="Book Antiqua" w:hAnsi="Book Antiqua" w:cs="Book Antiqua"/>
          <w:sz w:val="24"/>
          <w:szCs w:val="24"/>
        </w:rPr>
        <w:t xml:space="preserve"> that was hybrid</w:t>
      </w:r>
      <w:r w:rsidRPr="00C753A8">
        <w:rPr>
          <w:rFonts w:ascii="Book Antiqua" w:hAnsi="Book Antiqua" w:cs="Book Antiqua"/>
          <w:sz w:val="24"/>
          <w:szCs w:val="24"/>
        </w:rPr>
        <w:t xml:space="preserve"> </w:t>
      </w:r>
      <w:r w:rsidR="00385757" w:rsidRPr="00C753A8">
        <w:rPr>
          <w:rFonts w:ascii="Book Antiqua" w:hAnsi="Book Antiqua" w:cs="Book Antiqua"/>
          <w:sz w:val="24"/>
          <w:szCs w:val="24"/>
        </w:rPr>
        <w:t>with</w:t>
      </w:r>
      <w:r w:rsidRPr="00C753A8">
        <w:rPr>
          <w:rFonts w:ascii="Book Antiqua" w:hAnsi="Book Antiqua" w:cs="Book Antiqua"/>
          <w:sz w:val="24"/>
          <w:szCs w:val="24"/>
        </w:rPr>
        <w:t xml:space="preserve"> exon 1</w:t>
      </w:r>
      <w:r w:rsidR="00007D85" w:rsidRPr="00C753A8">
        <w:rPr>
          <w:rFonts w:ascii="Book Antiqua" w:hAnsi="Book Antiqua" w:cs="Book Antiqua"/>
          <w:sz w:val="24"/>
          <w:szCs w:val="24"/>
        </w:rPr>
        <w:t>,</w:t>
      </w:r>
      <w:r w:rsidRPr="00C753A8">
        <w:rPr>
          <w:rFonts w:ascii="Book Antiqua" w:hAnsi="Book Antiqua" w:cs="Book Antiqua"/>
          <w:sz w:val="24"/>
          <w:szCs w:val="24"/>
        </w:rPr>
        <w:t xml:space="preserve"> 2</w:t>
      </w:r>
      <w:r w:rsidR="00385757" w:rsidRPr="00C753A8">
        <w:rPr>
          <w:rFonts w:ascii="Book Antiqua" w:hAnsi="Book Antiqua" w:cs="Book Antiqua"/>
          <w:sz w:val="24"/>
          <w:szCs w:val="24"/>
        </w:rPr>
        <w:t xml:space="preserve"> from </w:t>
      </w:r>
      <w:r w:rsidR="00385757" w:rsidRPr="00C753A8">
        <w:rPr>
          <w:rFonts w:ascii="Book Antiqua" w:hAnsi="Book Antiqua" w:cs="Book Antiqua"/>
          <w:i/>
          <w:sz w:val="24"/>
          <w:szCs w:val="24"/>
        </w:rPr>
        <w:t>PRSS2</w:t>
      </w:r>
      <w:r w:rsidR="00007D85" w:rsidRPr="00C753A8">
        <w:rPr>
          <w:rFonts w:ascii="Book Antiqua" w:hAnsi="Book Antiqua" w:cs="Book Antiqua"/>
          <w:sz w:val="24"/>
          <w:szCs w:val="24"/>
        </w:rPr>
        <w:t xml:space="preserve"> and exons 3 to 5</w:t>
      </w:r>
      <w:r w:rsidR="00385757" w:rsidRPr="00C753A8">
        <w:rPr>
          <w:rFonts w:ascii="Book Antiqua" w:hAnsi="Book Antiqua" w:cs="Book Antiqua"/>
          <w:sz w:val="24"/>
          <w:szCs w:val="24"/>
        </w:rPr>
        <w:t xml:space="preserve"> from</w:t>
      </w:r>
      <w:r w:rsidR="00007D85" w:rsidRPr="00C753A8">
        <w:rPr>
          <w:rFonts w:ascii="Book Antiqua" w:hAnsi="Book Antiqua" w:cs="Book Antiqua"/>
          <w:sz w:val="24"/>
          <w:szCs w:val="24"/>
        </w:rPr>
        <w:t xml:space="preserve"> </w:t>
      </w:r>
      <w:r w:rsidRPr="00C753A8">
        <w:rPr>
          <w:rFonts w:ascii="Book Antiqua" w:hAnsi="Book Antiqua" w:cs="Book Antiqua"/>
          <w:i/>
          <w:iCs/>
          <w:sz w:val="24"/>
          <w:szCs w:val="24"/>
        </w:rPr>
        <w:t>PRSS1</w:t>
      </w:r>
      <w:r w:rsidRPr="00C753A8">
        <w:rPr>
          <w:rFonts w:ascii="Book Antiqua" w:hAnsi="Book Antiqua" w:cs="Book Antiqua"/>
          <w:sz w:val="24"/>
          <w:szCs w:val="24"/>
        </w:rPr>
        <w:t xml:space="preserve">, which </w:t>
      </w:r>
      <w:r w:rsidR="00007D85" w:rsidRPr="00C753A8">
        <w:rPr>
          <w:rFonts w:ascii="Book Antiqua" w:hAnsi="Book Antiqua" w:cs="Book Antiqua"/>
          <w:sz w:val="24"/>
          <w:szCs w:val="24"/>
        </w:rPr>
        <w:t>h</w:t>
      </w:r>
      <w:r w:rsidRPr="00C753A8">
        <w:rPr>
          <w:rFonts w:ascii="Book Antiqua" w:hAnsi="Book Antiqua" w:cs="Book Antiqua"/>
          <w:sz w:val="24"/>
          <w:szCs w:val="24"/>
        </w:rPr>
        <w:t>ad two gain of function effects namely increase</w:t>
      </w:r>
      <w:r w:rsidR="00007D85" w:rsidRPr="00C753A8">
        <w:rPr>
          <w:rFonts w:ascii="Book Antiqua" w:hAnsi="Book Antiqua" w:cs="Book Antiqua"/>
          <w:sz w:val="24"/>
          <w:szCs w:val="24"/>
        </w:rPr>
        <w:t xml:space="preserve"> in</w:t>
      </w:r>
      <w:r w:rsidRPr="00C753A8">
        <w:rPr>
          <w:rFonts w:ascii="Book Antiqua" w:hAnsi="Book Antiqua" w:cs="Book Antiqua"/>
          <w:sz w:val="24"/>
          <w:szCs w:val="24"/>
        </w:rPr>
        <w:t xml:space="preserve"> </w:t>
      </w:r>
      <w:proofErr w:type="spellStart"/>
      <w:r w:rsidRPr="00C753A8">
        <w:rPr>
          <w:rFonts w:ascii="Book Antiqua" w:hAnsi="Book Antiqua" w:cs="Book Antiqua"/>
          <w:sz w:val="24"/>
          <w:szCs w:val="24"/>
        </w:rPr>
        <w:t>trypsinogen</w:t>
      </w:r>
      <w:proofErr w:type="spellEnd"/>
      <w:r w:rsidRPr="00C753A8">
        <w:rPr>
          <w:rFonts w:ascii="Book Antiqua" w:hAnsi="Book Antiqua" w:cs="Book Antiqua"/>
          <w:sz w:val="24"/>
          <w:szCs w:val="24"/>
        </w:rPr>
        <w:t xml:space="preserve"> gene copy number</w:t>
      </w:r>
      <w:r w:rsidR="00007D85" w:rsidRPr="00C753A8">
        <w:rPr>
          <w:rFonts w:ascii="Book Antiqua" w:hAnsi="Book Antiqua" w:cs="Book Antiqua"/>
          <w:sz w:val="24"/>
          <w:szCs w:val="24"/>
        </w:rPr>
        <w:t xml:space="preserve"> with</w:t>
      </w:r>
      <w:r w:rsidRPr="00C753A8">
        <w:rPr>
          <w:rFonts w:ascii="Book Antiqua" w:hAnsi="Book Antiqua" w:cs="Book Antiqua"/>
          <w:sz w:val="24"/>
          <w:szCs w:val="24"/>
        </w:rPr>
        <w:t xml:space="preserve"> N29I mutation</w:t>
      </w:r>
      <w:r w:rsidR="00007D85" w:rsidRPr="00C753A8">
        <w:rPr>
          <w:rFonts w:ascii="Book Antiqua" w:hAnsi="Book Antiqua" w:cs="Book Antiqua"/>
          <w:sz w:val="24"/>
          <w:szCs w:val="24"/>
        </w:rPr>
        <w:t xml:space="preserve"> in it</w:t>
      </w:r>
      <w:r w:rsidRPr="00C753A8">
        <w:rPr>
          <w:rFonts w:ascii="Book Antiqua" w:hAnsi="Book Antiqua" w:cs="Book Antiqua"/>
          <w:sz w:val="24"/>
          <w:szCs w:val="24"/>
        </w:rPr>
        <w:t xml:space="preserve">. The 605kb segment duplication was also assessed further in French and Indian </w:t>
      </w:r>
      <w:r w:rsidRPr="00C753A8">
        <w:rPr>
          <w:rFonts w:ascii="Book Antiqua" w:hAnsi="Book Antiqua" w:cs="Book Antiqua"/>
          <w:sz w:val="24"/>
          <w:szCs w:val="24"/>
        </w:rPr>
        <w:lastRenderedPageBreak/>
        <w:t xml:space="preserve">patients with idiopathic CP (ICP) and concluded that it was associated with French ICP but not in Indian patients with </w:t>
      </w:r>
      <w:proofErr w:type="gramStart"/>
      <w:r w:rsidRPr="00C753A8">
        <w:rPr>
          <w:rFonts w:ascii="Book Antiqua" w:hAnsi="Book Antiqua" w:cs="Book Antiqua"/>
          <w:sz w:val="24"/>
          <w:szCs w:val="24"/>
        </w:rPr>
        <w:t>CP</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29]</w:t>
      </w:r>
      <w:r w:rsidRPr="00C753A8">
        <w:rPr>
          <w:rFonts w:ascii="Book Antiqua" w:hAnsi="Book Antiqua" w:cs="Book Antiqua"/>
          <w:sz w:val="24"/>
          <w:szCs w:val="24"/>
        </w:rPr>
        <w:t xml:space="preserve">, however the CNVs in </w:t>
      </w:r>
      <w:r w:rsidRPr="00C753A8">
        <w:rPr>
          <w:rFonts w:ascii="Book Antiqua" w:hAnsi="Book Antiqua" w:cs="Book Antiqua"/>
          <w:i/>
          <w:iCs/>
          <w:sz w:val="24"/>
          <w:szCs w:val="24"/>
        </w:rPr>
        <w:t>PRSS3</w:t>
      </w:r>
      <w:r w:rsidRPr="00C753A8">
        <w:rPr>
          <w:rFonts w:ascii="Book Antiqua" w:hAnsi="Book Antiqua" w:cs="Book Antiqua"/>
          <w:sz w:val="24"/>
          <w:szCs w:val="24"/>
        </w:rPr>
        <w:t xml:space="preserve"> were not associated</w:t>
      </w:r>
      <w:r w:rsidRPr="00C753A8">
        <w:rPr>
          <w:rFonts w:ascii="Book Antiqua" w:hAnsi="Book Antiqua" w:cs="Book Antiqua"/>
          <w:sz w:val="24"/>
          <w:szCs w:val="24"/>
          <w:vertAlign w:val="superscript"/>
        </w:rPr>
        <w:t>[30]</w:t>
      </w:r>
      <w:r w:rsidRPr="00C753A8">
        <w:rPr>
          <w:rFonts w:ascii="Book Antiqua" w:hAnsi="Book Antiqua" w:cs="Book Antiqua"/>
          <w:sz w:val="24"/>
          <w:szCs w:val="24"/>
        </w:rPr>
        <w:t>.</w:t>
      </w:r>
    </w:p>
    <w:p w:rsidR="0084401A" w:rsidRPr="00C753A8" w:rsidRDefault="0084401A" w:rsidP="00C753A8">
      <w:pPr>
        <w:spacing w:after="0" w:line="360" w:lineRule="auto"/>
        <w:jc w:val="both"/>
        <w:rPr>
          <w:rFonts w:ascii="Book Antiqua" w:hAnsi="Book Antiqua" w:cs="Book Antiqua"/>
          <w:b/>
          <w:bCs/>
          <w:i/>
          <w:sz w:val="24"/>
          <w:szCs w:val="24"/>
        </w:rPr>
      </w:pPr>
    </w:p>
    <w:p w:rsidR="0084401A" w:rsidRPr="00C753A8" w:rsidRDefault="0084401A" w:rsidP="00C753A8">
      <w:pPr>
        <w:spacing w:after="0" w:line="360" w:lineRule="auto"/>
        <w:jc w:val="both"/>
        <w:rPr>
          <w:rFonts w:ascii="Book Antiqua" w:hAnsi="Book Antiqua" w:cs="Book Antiqua"/>
          <w:b/>
          <w:bCs/>
          <w:i/>
          <w:sz w:val="24"/>
          <w:szCs w:val="24"/>
        </w:rPr>
      </w:pPr>
      <w:r w:rsidRPr="00C753A8">
        <w:rPr>
          <w:rFonts w:ascii="Book Antiqua" w:hAnsi="Book Antiqua" w:cs="Book Antiqua"/>
          <w:b/>
          <w:bCs/>
          <w:i/>
          <w:sz w:val="24"/>
          <w:szCs w:val="24"/>
        </w:rPr>
        <w:t xml:space="preserve">Serine protease inhibitor </w:t>
      </w:r>
      <w:proofErr w:type="spellStart"/>
      <w:r w:rsidRPr="00C753A8">
        <w:rPr>
          <w:rFonts w:ascii="Book Antiqua" w:hAnsi="Book Antiqua" w:cs="Book Antiqua"/>
          <w:b/>
          <w:bCs/>
          <w:i/>
          <w:sz w:val="24"/>
          <w:szCs w:val="24"/>
        </w:rPr>
        <w:t>Kazal</w:t>
      </w:r>
      <w:proofErr w:type="spellEnd"/>
      <w:r w:rsidRPr="00C753A8">
        <w:rPr>
          <w:rFonts w:ascii="Book Antiqua" w:hAnsi="Book Antiqua" w:cs="Book Antiqua"/>
          <w:b/>
          <w:bCs/>
          <w:i/>
          <w:sz w:val="24"/>
          <w:szCs w:val="24"/>
        </w:rPr>
        <w:t xml:space="preserve"> type 1/pancreatic secretory trypsin inhibitor gene</w:t>
      </w:r>
    </w:p>
    <w:p w:rsidR="0084401A" w:rsidRPr="00C753A8" w:rsidRDefault="0084401A" w:rsidP="00C753A8">
      <w:pPr>
        <w:spacing w:after="0" w:line="360" w:lineRule="auto"/>
        <w:jc w:val="both"/>
        <w:rPr>
          <w:rFonts w:ascii="Book Antiqua" w:hAnsi="Book Antiqua" w:cs="Book Antiqua"/>
          <w:sz w:val="24"/>
          <w:szCs w:val="24"/>
          <w:lang w:eastAsia="zh-CN"/>
        </w:rPr>
      </w:pPr>
      <w:r w:rsidRPr="00C753A8">
        <w:rPr>
          <w:rFonts w:ascii="Book Antiqua" w:hAnsi="Book Antiqua" w:cs="Book Antiqua"/>
          <w:sz w:val="24"/>
          <w:szCs w:val="24"/>
        </w:rPr>
        <w:t xml:space="preserve">Serine protease inhibitor </w:t>
      </w:r>
      <w:proofErr w:type="spellStart"/>
      <w:r w:rsidRPr="00C753A8">
        <w:rPr>
          <w:rFonts w:ascii="Book Antiqua" w:hAnsi="Book Antiqua" w:cs="Book Antiqua"/>
          <w:sz w:val="24"/>
          <w:szCs w:val="24"/>
        </w:rPr>
        <w:t>Kazal</w:t>
      </w:r>
      <w:proofErr w:type="spellEnd"/>
      <w:r w:rsidRPr="00C753A8">
        <w:rPr>
          <w:rFonts w:ascii="Book Antiqua" w:hAnsi="Book Antiqua" w:cs="Book Antiqua"/>
          <w:sz w:val="24"/>
          <w:szCs w:val="24"/>
        </w:rPr>
        <w:t xml:space="preserve"> type 1 (</w:t>
      </w:r>
      <w:r w:rsidRPr="00C753A8">
        <w:rPr>
          <w:rFonts w:ascii="Book Antiqua" w:hAnsi="Book Antiqua" w:cs="Book Antiqua"/>
          <w:i/>
          <w:iCs/>
          <w:sz w:val="24"/>
          <w:szCs w:val="24"/>
        </w:rPr>
        <w:t>SPINK 1</w:t>
      </w:r>
      <w:r w:rsidRPr="00C753A8">
        <w:rPr>
          <w:rFonts w:ascii="Book Antiqua" w:hAnsi="Book Antiqua" w:cs="Book Antiqua"/>
          <w:sz w:val="24"/>
          <w:szCs w:val="24"/>
        </w:rPr>
        <w:t>)/pancreatic secretory trypsin inhibitor (</w:t>
      </w:r>
      <w:r w:rsidRPr="00C753A8">
        <w:rPr>
          <w:rFonts w:ascii="Book Antiqua" w:hAnsi="Book Antiqua" w:cs="Book Antiqua"/>
          <w:i/>
          <w:iCs/>
          <w:sz w:val="24"/>
          <w:szCs w:val="24"/>
        </w:rPr>
        <w:t>PSTI</w:t>
      </w:r>
      <w:r w:rsidRPr="00C753A8">
        <w:rPr>
          <w:rFonts w:ascii="Book Antiqua" w:hAnsi="Book Antiqua" w:cs="Book Antiqua"/>
          <w:sz w:val="24"/>
          <w:szCs w:val="24"/>
        </w:rPr>
        <w:t xml:space="preserve">) is a specific trypsin inhibitor and an acute phase protein which is secreted by the </w:t>
      </w:r>
      <w:proofErr w:type="spellStart"/>
      <w:r w:rsidRPr="00C753A8">
        <w:rPr>
          <w:rFonts w:ascii="Book Antiqua" w:hAnsi="Book Antiqua" w:cs="Book Antiqua"/>
          <w:sz w:val="24"/>
          <w:szCs w:val="24"/>
        </w:rPr>
        <w:t>acinar</w:t>
      </w:r>
      <w:proofErr w:type="spellEnd"/>
      <w:r w:rsidRPr="00C753A8">
        <w:rPr>
          <w:rFonts w:ascii="Book Antiqua" w:hAnsi="Book Antiqua" w:cs="Book Antiqua"/>
          <w:sz w:val="24"/>
          <w:szCs w:val="24"/>
        </w:rPr>
        <w:t xml:space="preserve"> </w:t>
      </w:r>
      <w:proofErr w:type="gramStart"/>
      <w:r w:rsidRPr="00C753A8">
        <w:rPr>
          <w:rFonts w:ascii="Book Antiqua" w:hAnsi="Book Antiqua" w:cs="Book Antiqua"/>
          <w:sz w:val="24"/>
          <w:szCs w:val="24"/>
        </w:rPr>
        <w:t>cells</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31]</w:t>
      </w:r>
      <w:r w:rsidRPr="00C753A8">
        <w:rPr>
          <w:rFonts w:ascii="Book Antiqua" w:hAnsi="Book Antiqua" w:cs="Book Antiqua"/>
          <w:sz w:val="24"/>
          <w:szCs w:val="24"/>
        </w:rPr>
        <w:t xml:space="preserve">. The gene encoding </w:t>
      </w:r>
      <w:r w:rsidRPr="00C753A8">
        <w:rPr>
          <w:rFonts w:ascii="Book Antiqua" w:hAnsi="Book Antiqua" w:cs="Book Antiqua"/>
          <w:i/>
          <w:iCs/>
          <w:sz w:val="24"/>
          <w:szCs w:val="24"/>
        </w:rPr>
        <w:t>SPINK1</w:t>
      </w:r>
      <w:r w:rsidRPr="00C753A8">
        <w:rPr>
          <w:rFonts w:ascii="Book Antiqua" w:hAnsi="Book Antiqua" w:cs="Book Antiqua"/>
          <w:sz w:val="24"/>
          <w:szCs w:val="24"/>
        </w:rPr>
        <w:t xml:space="preserve"> has 4 exons and 3 introns that is located at 5q32 and is approximately 7.5kb </w:t>
      </w:r>
      <w:proofErr w:type="gramStart"/>
      <w:r w:rsidRPr="00C753A8">
        <w:rPr>
          <w:rFonts w:ascii="Book Antiqua" w:hAnsi="Book Antiqua" w:cs="Book Antiqua"/>
          <w:sz w:val="24"/>
          <w:szCs w:val="24"/>
        </w:rPr>
        <w:t>long</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32]</w:t>
      </w:r>
      <w:r w:rsidRPr="00C753A8">
        <w:rPr>
          <w:rFonts w:ascii="Book Antiqua" w:hAnsi="Book Antiqua" w:cs="Book Antiqua"/>
          <w:sz w:val="24"/>
          <w:szCs w:val="24"/>
        </w:rPr>
        <w:t>. SPINK1 protein plays a role in the prevention of premature activation of zymogen that is catalyzed by trypsin within the pancreatic duct system</w:t>
      </w:r>
      <w:r w:rsidR="00FC56DA" w:rsidRPr="00C753A8">
        <w:rPr>
          <w:rFonts w:ascii="Book Antiqua" w:hAnsi="Book Antiqua" w:cs="Book Antiqua"/>
          <w:sz w:val="24"/>
          <w:szCs w:val="24"/>
        </w:rPr>
        <w:t xml:space="preserve"> or the </w:t>
      </w:r>
      <w:proofErr w:type="spellStart"/>
      <w:r w:rsidR="00FC56DA" w:rsidRPr="00C753A8">
        <w:rPr>
          <w:rFonts w:ascii="Book Antiqua" w:hAnsi="Book Antiqua" w:cs="Book Antiqua"/>
          <w:sz w:val="24"/>
          <w:szCs w:val="24"/>
        </w:rPr>
        <w:t>acinar</w:t>
      </w:r>
      <w:proofErr w:type="spellEnd"/>
      <w:r w:rsidR="00FC56DA" w:rsidRPr="00C753A8">
        <w:rPr>
          <w:rFonts w:ascii="Book Antiqua" w:hAnsi="Book Antiqua" w:cs="Book Antiqua"/>
          <w:sz w:val="24"/>
          <w:szCs w:val="24"/>
        </w:rPr>
        <w:t xml:space="preserve"> tissue</w:t>
      </w:r>
      <w:r w:rsidRPr="00C753A8">
        <w:rPr>
          <w:rFonts w:ascii="Book Antiqua" w:hAnsi="Book Antiqua" w:cs="Book Antiqua"/>
          <w:sz w:val="24"/>
          <w:szCs w:val="24"/>
        </w:rPr>
        <w:t>.</w:t>
      </w:r>
      <w:r w:rsidRPr="00C753A8">
        <w:rPr>
          <w:rFonts w:ascii="Book Antiqua" w:hAnsi="Book Antiqua" w:cs="Book Antiqua"/>
          <w:sz w:val="24"/>
          <w:szCs w:val="24"/>
          <w:lang w:eastAsia="zh-CN"/>
        </w:rPr>
        <w:t xml:space="preserve"> </w:t>
      </w:r>
      <w:r w:rsidR="00FC56DA" w:rsidRPr="00C753A8">
        <w:rPr>
          <w:rFonts w:ascii="Book Antiqua" w:hAnsi="Book Antiqua" w:cs="Book Antiqua"/>
          <w:sz w:val="24"/>
          <w:szCs w:val="24"/>
        </w:rPr>
        <w:t>A</w:t>
      </w:r>
      <w:r w:rsidRPr="00C753A8">
        <w:rPr>
          <w:rFonts w:ascii="Book Antiqua" w:hAnsi="Book Antiqua" w:cs="Book Antiqua"/>
          <w:sz w:val="24"/>
          <w:szCs w:val="24"/>
        </w:rPr>
        <w:t xml:space="preserve"> reactive site</w:t>
      </w:r>
      <w:r w:rsidR="00FC56DA" w:rsidRPr="00C753A8">
        <w:rPr>
          <w:rFonts w:ascii="Book Antiqua" w:hAnsi="Book Antiqua" w:cs="Book Antiqua"/>
          <w:sz w:val="24"/>
          <w:szCs w:val="24"/>
        </w:rPr>
        <w:t xml:space="preserve"> in the protein</w:t>
      </w:r>
      <w:r w:rsidRPr="00C753A8">
        <w:rPr>
          <w:rFonts w:ascii="Book Antiqua" w:hAnsi="Book Antiqua" w:cs="Book Antiqua"/>
          <w:sz w:val="24"/>
          <w:szCs w:val="24"/>
        </w:rPr>
        <w:t xml:space="preserve"> serves as a specific target substrate for </w:t>
      </w:r>
      <w:proofErr w:type="gramStart"/>
      <w:r w:rsidRPr="00C753A8">
        <w:rPr>
          <w:rFonts w:ascii="Book Antiqua" w:hAnsi="Book Antiqua" w:cs="Book Antiqua"/>
          <w:sz w:val="24"/>
          <w:szCs w:val="24"/>
        </w:rPr>
        <w:t>trypsin</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33]</w:t>
      </w:r>
      <w:r w:rsidRPr="00C753A8">
        <w:rPr>
          <w:rFonts w:ascii="Book Antiqua" w:hAnsi="Book Antiqua" w:cs="Book Antiqua"/>
          <w:sz w:val="24"/>
          <w:szCs w:val="24"/>
        </w:rPr>
        <w:t xml:space="preserve"> and it can inhibit up to 20% of the </w:t>
      </w:r>
      <w:r w:rsidR="00385757" w:rsidRPr="00C753A8">
        <w:rPr>
          <w:rFonts w:ascii="Book Antiqua" w:hAnsi="Book Antiqua" w:cs="Book Antiqua"/>
          <w:sz w:val="24"/>
          <w:szCs w:val="24"/>
        </w:rPr>
        <w:t xml:space="preserve">activity of </w:t>
      </w:r>
      <w:r w:rsidR="005E423B" w:rsidRPr="00C753A8">
        <w:rPr>
          <w:rFonts w:ascii="Book Antiqua" w:hAnsi="Book Antiqua" w:cs="Book Antiqua"/>
          <w:sz w:val="24"/>
          <w:szCs w:val="24"/>
        </w:rPr>
        <w:t xml:space="preserve">pancreatic </w:t>
      </w:r>
      <w:r w:rsidRPr="00C753A8">
        <w:rPr>
          <w:rFonts w:ascii="Book Antiqua" w:hAnsi="Book Antiqua" w:cs="Book Antiqua"/>
          <w:sz w:val="24"/>
          <w:szCs w:val="24"/>
        </w:rPr>
        <w:t>tryp</w:t>
      </w:r>
      <w:r w:rsidR="00385757" w:rsidRPr="00C753A8">
        <w:rPr>
          <w:rFonts w:ascii="Book Antiqua" w:hAnsi="Book Antiqua" w:cs="Book Antiqua"/>
          <w:sz w:val="24"/>
          <w:szCs w:val="24"/>
        </w:rPr>
        <w:t>sin.</w:t>
      </w:r>
      <w:r w:rsidRPr="00C753A8">
        <w:rPr>
          <w:rFonts w:ascii="Book Antiqua" w:hAnsi="Book Antiqua" w:cs="Book Antiqua"/>
          <w:sz w:val="24"/>
          <w:szCs w:val="24"/>
        </w:rPr>
        <w:t xml:space="preserve"> It is the first line of defense</w:t>
      </w:r>
      <w:r w:rsidR="00385757" w:rsidRPr="00C753A8">
        <w:rPr>
          <w:rFonts w:ascii="Book Antiqua" w:hAnsi="Book Antiqua" w:cs="Book Antiqua"/>
          <w:sz w:val="24"/>
          <w:szCs w:val="24"/>
        </w:rPr>
        <w:t xml:space="preserve"> against auto digestion, thereby </w:t>
      </w:r>
      <w:r w:rsidRPr="00C753A8">
        <w:rPr>
          <w:rFonts w:ascii="Book Antiqua" w:hAnsi="Book Antiqua" w:cs="Book Antiqua"/>
          <w:sz w:val="24"/>
          <w:szCs w:val="24"/>
        </w:rPr>
        <w:t xml:space="preserve">protecting the </w:t>
      </w:r>
      <w:proofErr w:type="gramStart"/>
      <w:r w:rsidRPr="00C753A8">
        <w:rPr>
          <w:rFonts w:ascii="Book Antiqua" w:hAnsi="Book Antiqua" w:cs="Book Antiqua"/>
          <w:sz w:val="24"/>
          <w:szCs w:val="24"/>
        </w:rPr>
        <w:t>pancreas</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9]</w:t>
      </w:r>
      <w:r w:rsidRPr="00C753A8">
        <w:rPr>
          <w:rFonts w:ascii="Book Antiqua" w:hAnsi="Book Antiqua" w:cs="Book Antiqua"/>
          <w:sz w:val="24"/>
          <w:szCs w:val="24"/>
        </w:rPr>
        <w:t xml:space="preserve">, however inhibition of trypsin by </w:t>
      </w:r>
      <w:r w:rsidRPr="00C753A8">
        <w:rPr>
          <w:rFonts w:ascii="Book Antiqua" w:hAnsi="Book Antiqua" w:cs="Book Antiqua"/>
          <w:i/>
          <w:iCs/>
          <w:sz w:val="24"/>
          <w:szCs w:val="24"/>
        </w:rPr>
        <w:t>SPINK1</w:t>
      </w:r>
      <w:r w:rsidRPr="00C753A8">
        <w:rPr>
          <w:rFonts w:ascii="Book Antiqua" w:hAnsi="Book Antiqua" w:cs="Book Antiqua"/>
          <w:sz w:val="24"/>
          <w:szCs w:val="24"/>
        </w:rPr>
        <w:t xml:space="preserve"> is temporary as trypsin may target the trypsin-SPINK1 complex and subsequently degrade the inhibitory molecule and restore trypsin activity</w:t>
      </w:r>
      <w:r w:rsidRPr="00C753A8">
        <w:rPr>
          <w:rFonts w:ascii="Book Antiqua" w:hAnsi="Book Antiqua" w:cs="Book Antiqua"/>
          <w:sz w:val="24"/>
          <w:szCs w:val="24"/>
          <w:vertAlign w:val="superscript"/>
        </w:rPr>
        <w:t>[34]</w:t>
      </w:r>
      <w:r w:rsidRPr="00C753A8">
        <w:rPr>
          <w:rFonts w:ascii="Book Antiqua" w:hAnsi="Book Antiqua" w:cs="Book Antiqua"/>
          <w:sz w:val="24"/>
          <w:szCs w:val="24"/>
        </w:rPr>
        <w:t xml:space="preserve">. </w:t>
      </w:r>
      <w:r w:rsidRPr="00C753A8">
        <w:rPr>
          <w:rFonts w:ascii="Book Antiqua" w:hAnsi="Book Antiqua" w:cs="Book Antiqua"/>
          <w:i/>
          <w:iCs/>
          <w:sz w:val="24"/>
          <w:szCs w:val="24"/>
        </w:rPr>
        <w:t>SPINK1</w:t>
      </w:r>
      <w:r w:rsidRPr="00C753A8">
        <w:rPr>
          <w:rFonts w:ascii="Book Antiqua" w:hAnsi="Book Antiqua" w:cs="Book Antiqua"/>
          <w:sz w:val="24"/>
          <w:szCs w:val="24"/>
        </w:rPr>
        <w:t xml:space="preserve"> mutations cause a loss of function mutations as against </w:t>
      </w:r>
      <w:r w:rsidRPr="00C753A8">
        <w:rPr>
          <w:rFonts w:ascii="Book Antiqua" w:hAnsi="Book Antiqua" w:cs="Book Antiqua"/>
          <w:i/>
          <w:iCs/>
          <w:sz w:val="24"/>
          <w:szCs w:val="24"/>
        </w:rPr>
        <w:t>PRSS1</w:t>
      </w:r>
      <w:r w:rsidRPr="00C753A8">
        <w:rPr>
          <w:rFonts w:ascii="Book Antiqua" w:hAnsi="Book Antiqua" w:cs="Book Antiqua"/>
          <w:sz w:val="24"/>
          <w:szCs w:val="24"/>
        </w:rPr>
        <w:t xml:space="preserve"> which generate gain of function mutations. There are several mutations/polymorphisms that are identified till date in the </w:t>
      </w:r>
      <w:r w:rsidRPr="00C753A8">
        <w:rPr>
          <w:rFonts w:ascii="Book Antiqua" w:hAnsi="Book Antiqua" w:cs="Book Antiqua"/>
          <w:i/>
          <w:iCs/>
          <w:sz w:val="24"/>
          <w:szCs w:val="24"/>
        </w:rPr>
        <w:t>SPINK1</w:t>
      </w:r>
      <w:r w:rsidRPr="00C753A8">
        <w:rPr>
          <w:rFonts w:ascii="Book Antiqua" w:hAnsi="Book Antiqua" w:cs="Book Antiqua"/>
          <w:sz w:val="24"/>
          <w:szCs w:val="24"/>
        </w:rPr>
        <w:t xml:space="preserve"> gene (</w:t>
      </w:r>
      <w:r w:rsidRPr="00C753A8">
        <w:rPr>
          <w:rFonts w:ascii="Book Antiqua" w:hAnsi="Book Antiqua" w:cs="Book Antiqua"/>
          <w:sz w:val="24"/>
          <w:szCs w:val="24"/>
          <w:lang w:eastAsia="zh-CN"/>
        </w:rPr>
        <w:t>T</w:t>
      </w:r>
      <w:r w:rsidRPr="00C753A8">
        <w:rPr>
          <w:rFonts w:ascii="Book Antiqua" w:hAnsi="Book Antiqua" w:cs="Book Antiqua"/>
          <w:sz w:val="24"/>
          <w:szCs w:val="24"/>
        </w:rPr>
        <w:t xml:space="preserve">able 2), however N34S is the most common missense </w:t>
      </w:r>
      <w:proofErr w:type="gramStart"/>
      <w:r w:rsidRPr="00C753A8">
        <w:rPr>
          <w:rFonts w:ascii="Book Antiqua" w:hAnsi="Book Antiqua" w:cs="Book Antiqua"/>
          <w:sz w:val="24"/>
          <w:szCs w:val="24"/>
        </w:rPr>
        <w:t>mutation, that</w:t>
      </w:r>
      <w:proofErr w:type="gramEnd"/>
      <w:r w:rsidRPr="00C753A8">
        <w:rPr>
          <w:rFonts w:ascii="Book Antiqua" w:hAnsi="Book Antiqua" w:cs="Book Antiqua"/>
          <w:sz w:val="24"/>
          <w:szCs w:val="24"/>
        </w:rPr>
        <w:t xml:space="preserve"> is </w:t>
      </w:r>
      <w:r w:rsidR="008F6851" w:rsidRPr="00C753A8">
        <w:rPr>
          <w:rFonts w:ascii="Book Antiqua" w:hAnsi="Book Antiqua" w:cs="Book Antiqua"/>
          <w:sz w:val="24"/>
          <w:szCs w:val="24"/>
        </w:rPr>
        <w:t xml:space="preserve">a </w:t>
      </w:r>
      <w:r w:rsidRPr="00C753A8">
        <w:rPr>
          <w:rFonts w:ascii="Book Antiqua" w:hAnsi="Book Antiqua" w:cs="Book Antiqua"/>
          <w:sz w:val="24"/>
          <w:szCs w:val="24"/>
        </w:rPr>
        <w:t>substitution</w:t>
      </w:r>
      <w:r w:rsidR="00385757" w:rsidRPr="00C753A8">
        <w:rPr>
          <w:rFonts w:ascii="Book Antiqua" w:hAnsi="Book Antiqua" w:cs="Book Antiqua"/>
          <w:sz w:val="24"/>
          <w:szCs w:val="24"/>
        </w:rPr>
        <w:t xml:space="preserve"> </w:t>
      </w:r>
      <w:r w:rsidRPr="00C753A8">
        <w:rPr>
          <w:rFonts w:ascii="Book Antiqua" w:hAnsi="Book Antiqua" w:cs="Book Antiqua"/>
          <w:sz w:val="24"/>
          <w:szCs w:val="24"/>
        </w:rPr>
        <w:t>of asparagine by serine</w:t>
      </w:r>
      <w:r w:rsidR="00C43581" w:rsidRPr="00C753A8">
        <w:rPr>
          <w:rFonts w:ascii="Book Antiqua" w:hAnsi="Book Antiqua" w:cs="Book Antiqua"/>
          <w:sz w:val="24"/>
          <w:szCs w:val="24"/>
        </w:rPr>
        <w:t xml:space="preserve"> at codon 34</w:t>
      </w:r>
      <w:r w:rsidRPr="00C753A8">
        <w:rPr>
          <w:rFonts w:ascii="Book Antiqua" w:hAnsi="Book Antiqua" w:cs="Book Antiqua"/>
          <w:sz w:val="24"/>
          <w:szCs w:val="24"/>
        </w:rPr>
        <w:t xml:space="preserve">. N34S polymorphism was found in individuals especially without a family history and many studies have confirmed its association in different ethnic </w:t>
      </w:r>
      <w:proofErr w:type="gramStart"/>
      <w:r w:rsidRPr="00C753A8">
        <w:rPr>
          <w:rFonts w:ascii="Book Antiqua" w:hAnsi="Book Antiqua" w:cs="Book Antiqua"/>
          <w:sz w:val="24"/>
          <w:szCs w:val="24"/>
        </w:rPr>
        <w:t>groups</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25</w:t>
      </w:r>
      <w:r w:rsidRPr="00C753A8">
        <w:rPr>
          <w:rFonts w:ascii="Book Antiqua" w:hAnsi="Book Antiqua" w:cs="Book Antiqua"/>
          <w:sz w:val="24"/>
          <w:szCs w:val="24"/>
          <w:vertAlign w:val="superscript"/>
          <w:lang w:eastAsia="zh-CN"/>
        </w:rPr>
        <w:t>,</w:t>
      </w:r>
      <w:r w:rsidRPr="00C753A8">
        <w:rPr>
          <w:rFonts w:ascii="Book Antiqua" w:hAnsi="Book Antiqua" w:cs="Book Antiqua"/>
          <w:sz w:val="24"/>
          <w:szCs w:val="24"/>
          <w:vertAlign w:val="superscript"/>
        </w:rPr>
        <w:t>35-3</w:t>
      </w:r>
      <w:r w:rsidRPr="00C753A8">
        <w:rPr>
          <w:rFonts w:ascii="Book Antiqua" w:hAnsi="Book Antiqua" w:cs="Book Antiqua"/>
          <w:sz w:val="24"/>
          <w:szCs w:val="24"/>
          <w:vertAlign w:val="superscript"/>
          <w:lang w:eastAsia="zh-CN"/>
        </w:rPr>
        <w:t>7</w:t>
      </w:r>
      <w:r w:rsidRPr="00C753A8">
        <w:rPr>
          <w:rFonts w:ascii="Book Antiqua" w:hAnsi="Book Antiqua" w:cs="Book Antiqua"/>
          <w:sz w:val="24"/>
          <w:szCs w:val="24"/>
          <w:vertAlign w:val="superscript"/>
        </w:rPr>
        <w:t>]</w:t>
      </w:r>
      <w:r w:rsidRPr="00C753A8">
        <w:rPr>
          <w:rFonts w:ascii="Book Antiqua" w:hAnsi="Book Antiqua" w:cs="Book Antiqua"/>
          <w:sz w:val="24"/>
          <w:szCs w:val="24"/>
        </w:rPr>
        <w:t xml:space="preserve">. A substantial number of patients (15%-40%) with ICP carry N34S mutation in either heterozygous or homozygous state based on the above studies. The SPINK1 polymorphisms (N34S) </w:t>
      </w:r>
      <w:r w:rsidR="008808E9" w:rsidRPr="00C753A8">
        <w:rPr>
          <w:rFonts w:ascii="Book Antiqua" w:hAnsi="Book Antiqua" w:cs="Book Antiqua"/>
          <w:sz w:val="24"/>
          <w:szCs w:val="24"/>
        </w:rPr>
        <w:t>are</w:t>
      </w:r>
      <w:r w:rsidRPr="00C753A8">
        <w:rPr>
          <w:rFonts w:ascii="Book Antiqua" w:hAnsi="Book Antiqua" w:cs="Book Antiqua"/>
          <w:sz w:val="24"/>
          <w:szCs w:val="24"/>
        </w:rPr>
        <w:t xml:space="preserve"> in complete linkage disequilibrium with other variants</w:t>
      </w:r>
      <w:r w:rsidR="00457684" w:rsidRPr="00C753A8">
        <w:rPr>
          <w:rFonts w:ascii="Book Antiqua" w:hAnsi="Book Antiqua" w:cs="Book Antiqua"/>
          <w:sz w:val="24"/>
          <w:szCs w:val="24"/>
        </w:rPr>
        <w:t xml:space="preserve"> that are located in the </w:t>
      </w:r>
      <w:proofErr w:type="gramStart"/>
      <w:r w:rsidR="00457684" w:rsidRPr="00C753A8">
        <w:rPr>
          <w:rFonts w:ascii="Book Antiqua" w:hAnsi="Book Antiqua" w:cs="Book Antiqua"/>
          <w:sz w:val="24"/>
          <w:szCs w:val="24"/>
        </w:rPr>
        <w:t>introns</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38]</w:t>
      </w:r>
      <w:r w:rsidRPr="00C753A8">
        <w:rPr>
          <w:rFonts w:ascii="Book Antiqua" w:hAnsi="Book Antiqua" w:cs="Book Antiqua"/>
          <w:sz w:val="24"/>
          <w:szCs w:val="24"/>
        </w:rPr>
        <w:t>. Other mutations/polymorphisms have also been identified namely a promoter mutation (-215-A and -215 G</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&gt;</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 xml:space="preserve">T), a mutation </w:t>
      </w:r>
      <w:r w:rsidR="008808E9" w:rsidRPr="00C753A8">
        <w:rPr>
          <w:rFonts w:ascii="Book Antiqua" w:hAnsi="Book Antiqua" w:cs="Book Antiqua"/>
          <w:sz w:val="24"/>
          <w:szCs w:val="24"/>
        </w:rPr>
        <w:t>in the start codon that</w:t>
      </w:r>
      <w:r w:rsidRPr="00C753A8">
        <w:rPr>
          <w:rFonts w:ascii="Book Antiqua" w:hAnsi="Book Antiqua" w:cs="Book Antiqua"/>
          <w:sz w:val="24"/>
          <w:szCs w:val="24"/>
        </w:rPr>
        <w:t xml:space="preserve"> destroys the only translational initiation codon of SPINK1 (2 T-C, met to </w:t>
      </w:r>
      <w:proofErr w:type="spellStart"/>
      <w:r w:rsidRPr="00C753A8">
        <w:rPr>
          <w:rFonts w:ascii="Book Antiqua" w:hAnsi="Book Antiqua" w:cs="Book Antiqua"/>
          <w:sz w:val="24"/>
          <w:szCs w:val="24"/>
        </w:rPr>
        <w:t>thr</w:t>
      </w:r>
      <w:proofErr w:type="spellEnd"/>
      <w:r w:rsidRPr="00C753A8">
        <w:rPr>
          <w:rFonts w:ascii="Book Antiqua" w:hAnsi="Book Antiqua" w:cs="Book Antiqua"/>
          <w:sz w:val="24"/>
          <w:szCs w:val="24"/>
        </w:rPr>
        <w:t>; MIT)</w:t>
      </w:r>
      <w:r w:rsidRPr="00C753A8">
        <w:rPr>
          <w:rFonts w:ascii="Book Antiqua" w:hAnsi="Book Antiqua" w:cs="Book Antiqua"/>
          <w:sz w:val="24"/>
          <w:szCs w:val="24"/>
          <w:vertAlign w:val="superscript"/>
        </w:rPr>
        <w:t>[39]</w:t>
      </w:r>
      <w:r w:rsidRPr="00C753A8">
        <w:rPr>
          <w:rFonts w:ascii="Book Antiqua" w:hAnsi="Book Antiqua" w:cs="Book Antiqua"/>
          <w:sz w:val="24"/>
          <w:szCs w:val="24"/>
        </w:rPr>
        <w:t>, -53C</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&gt;</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T; -41G</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&gt;</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A, -2C</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&gt;</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A; L14P; D50E; IVS3</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125C</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&gt;</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A; IVS3</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184T</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&gt;</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A; R65Q; R67C which were reported predominantly in single patients or families</w:t>
      </w:r>
      <w:r w:rsidRPr="00C753A8">
        <w:rPr>
          <w:rFonts w:ascii="Book Antiqua" w:hAnsi="Book Antiqua" w:cs="Book Antiqua"/>
          <w:sz w:val="24"/>
          <w:szCs w:val="24"/>
          <w:vertAlign w:val="superscript"/>
        </w:rPr>
        <w:t>[35,38,40]</w:t>
      </w:r>
      <w:r w:rsidRPr="00C753A8">
        <w:rPr>
          <w:rFonts w:ascii="Book Antiqua" w:hAnsi="Book Antiqua" w:cs="Book Antiqua"/>
          <w:sz w:val="24"/>
          <w:szCs w:val="24"/>
        </w:rPr>
        <w:t xml:space="preserve">. </w:t>
      </w:r>
    </w:p>
    <w:p w:rsidR="0084401A" w:rsidRPr="00C753A8" w:rsidRDefault="0084401A" w:rsidP="00C753A8">
      <w:pPr>
        <w:spacing w:after="0" w:line="360" w:lineRule="auto"/>
        <w:ind w:firstLineChars="100" w:firstLine="240"/>
        <w:jc w:val="both"/>
        <w:rPr>
          <w:rFonts w:ascii="Book Antiqua" w:hAnsi="Book Antiqua" w:cs="Book Antiqua"/>
          <w:sz w:val="24"/>
          <w:szCs w:val="24"/>
        </w:rPr>
      </w:pPr>
      <w:r w:rsidRPr="00C753A8">
        <w:rPr>
          <w:rFonts w:ascii="Book Antiqua" w:hAnsi="Book Antiqua" w:cs="Book Antiqua"/>
          <w:sz w:val="24"/>
          <w:szCs w:val="24"/>
        </w:rPr>
        <w:lastRenderedPageBreak/>
        <w:t xml:space="preserve">Polymorphisms in </w:t>
      </w:r>
      <w:r w:rsidRPr="00C753A8">
        <w:rPr>
          <w:rFonts w:ascii="Book Antiqua" w:hAnsi="Book Antiqua" w:cs="Book Antiqua"/>
          <w:i/>
          <w:iCs/>
          <w:sz w:val="24"/>
          <w:szCs w:val="24"/>
        </w:rPr>
        <w:t>SPINK1</w:t>
      </w:r>
      <w:r w:rsidRPr="00C753A8">
        <w:rPr>
          <w:rFonts w:ascii="Book Antiqua" w:hAnsi="Book Antiqua" w:cs="Book Antiqua"/>
          <w:sz w:val="24"/>
          <w:szCs w:val="24"/>
        </w:rPr>
        <w:t xml:space="preserve"> gene are </w:t>
      </w:r>
      <w:r w:rsidR="008F6851" w:rsidRPr="00C753A8">
        <w:rPr>
          <w:rFonts w:ascii="Book Antiqua" w:hAnsi="Book Antiqua" w:cs="Book Antiqua"/>
          <w:sz w:val="24"/>
          <w:szCs w:val="24"/>
        </w:rPr>
        <w:t xml:space="preserve">generally </w:t>
      </w:r>
      <w:r w:rsidRPr="00C753A8">
        <w:rPr>
          <w:rFonts w:ascii="Book Antiqua" w:hAnsi="Book Antiqua" w:cs="Book Antiqua"/>
          <w:sz w:val="24"/>
          <w:szCs w:val="24"/>
        </w:rPr>
        <w:t xml:space="preserve">associated with loss of function. Although the </w:t>
      </w:r>
      <w:r w:rsidRPr="00C753A8">
        <w:rPr>
          <w:rFonts w:ascii="Book Antiqua" w:hAnsi="Book Antiqua" w:cs="Book Antiqua"/>
          <w:i/>
          <w:iCs/>
          <w:sz w:val="24"/>
          <w:szCs w:val="24"/>
        </w:rPr>
        <w:t>SPINK1</w:t>
      </w:r>
      <w:r w:rsidRPr="00C753A8">
        <w:rPr>
          <w:rFonts w:ascii="Book Antiqua" w:hAnsi="Book Antiqua" w:cs="Book Antiqua"/>
          <w:sz w:val="24"/>
          <w:szCs w:val="24"/>
        </w:rPr>
        <w:t xml:space="preserve"> N34S polymorphism is associated with pancreatitis, the association is weak with very few individuals with the mutation developing pancreatitis some time during their life </w:t>
      </w:r>
      <w:proofErr w:type="gramStart"/>
      <w:r w:rsidRPr="00C753A8">
        <w:rPr>
          <w:rFonts w:ascii="Book Antiqua" w:hAnsi="Book Antiqua" w:cs="Book Antiqua"/>
          <w:sz w:val="24"/>
          <w:szCs w:val="24"/>
        </w:rPr>
        <w:t>time</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35,41]</w:t>
      </w:r>
      <w:r w:rsidRPr="00C753A8">
        <w:rPr>
          <w:rFonts w:ascii="Book Antiqua" w:hAnsi="Book Antiqua" w:cs="Book Antiqua"/>
          <w:sz w:val="24"/>
          <w:szCs w:val="24"/>
        </w:rPr>
        <w:t>. Furthermore there is no difference in the severity of the disease with respect to the heterozygous and homozygous genotypes of SPINK1; there are complex interactions and the effect of the mutation depends on the reduction in the enzyme. Pancreatitis may be initiated in the homozygous N34S state, however the heterozygous genotype may only cause a lowering of the enzyme level and it requires other additional factors (genetic and environmental) to initiate the disease</w:t>
      </w:r>
      <w:r w:rsidRPr="00C753A8">
        <w:rPr>
          <w:rFonts w:ascii="Book Antiqua" w:hAnsi="Book Antiqua" w:cs="Book Antiqua"/>
          <w:sz w:val="24"/>
          <w:szCs w:val="24"/>
          <w:vertAlign w:val="superscript"/>
        </w:rPr>
        <w:t>[42]</w:t>
      </w:r>
      <w:r w:rsidRPr="00C753A8">
        <w:rPr>
          <w:rFonts w:ascii="Book Antiqua" w:hAnsi="Book Antiqua" w:cs="Book Antiqua"/>
          <w:sz w:val="24"/>
          <w:szCs w:val="24"/>
        </w:rPr>
        <w:t xml:space="preserve">. Therefore in general </w:t>
      </w:r>
      <w:r w:rsidRPr="00C753A8">
        <w:rPr>
          <w:rFonts w:ascii="Book Antiqua" w:hAnsi="Book Antiqua" w:cs="Book Antiqua"/>
          <w:i/>
          <w:iCs/>
          <w:sz w:val="24"/>
          <w:szCs w:val="24"/>
        </w:rPr>
        <w:t>SPINK1</w:t>
      </w:r>
      <w:r w:rsidRPr="00C753A8">
        <w:rPr>
          <w:rFonts w:ascii="Book Antiqua" w:hAnsi="Book Antiqua" w:cs="Book Antiqua"/>
          <w:sz w:val="24"/>
          <w:szCs w:val="24"/>
        </w:rPr>
        <w:t xml:space="preserve"> polymorphism is hypothesized to be </w:t>
      </w:r>
      <w:r w:rsidR="00A75ACD" w:rsidRPr="00C753A8">
        <w:rPr>
          <w:rFonts w:ascii="Book Antiqua" w:hAnsi="Book Antiqua" w:cs="Book Antiqua"/>
          <w:sz w:val="24"/>
          <w:szCs w:val="24"/>
        </w:rPr>
        <w:t xml:space="preserve">a susceptibility factor for a polygenic complex trait or a </w:t>
      </w:r>
      <w:r w:rsidRPr="00C753A8">
        <w:rPr>
          <w:rFonts w:ascii="Book Antiqua" w:hAnsi="Book Antiqua" w:cs="Book Antiqua"/>
          <w:sz w:val="24"/>
          <w:szCs w:val="24"/>
        </w:rPr>
        <w:t xml:space="preserve">disease </w:t>
      </w:r>
      <w:proofErr w:type="gramStart"/>
      <w:r w:rsidRPr="00C753A8">
        <w:rPr>
          <w:rFonts w:ascii="Book Antiqua" w:hAnsi="Book Antiqua" w:cs="Book Antiqua"/>
          <w:sz w:val="24"/>
          <w:szCs w:val="24"/>
        </w:rPr>
        <w:t>modifier</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3]</w:t>
      </w:r>
      <w:r w:rsidRPr="00C753A8">
        <w:rPr>
          <w:rFonts w:ascii="Book Antiqua" w:hAnsi="Book Antiqua" w:cs="Book Antiqua"/>
          <w:sz w:val="24"/>
          <w:szCs w:val="24"/>
        </w:rPr>
        <w:t xml:space="preserve"> with polymorphisms in other genes being involved.</w:t>
      </w:r>
    </w:p>
    <w:p w:rsidR="005A7E44" w:rsidRPr="00C753A8" w:rsidRDefault="005A7E44" w:rsidP="00C753A8">
      <w:pPr>
        <w:spacing w:after="0" w:line="360" w:lineRule="auto"/>
        <w:ind w:firstLineChars="100" w:firstLine="240"/>
        <w:jc w:val="both"/>
        <w:rPr>
          <w:rFonts w:ascii="Book Antiqua" w:hAnsi="Book Antiqua" w:cs="Book Antiqua"/>
          <w:sz w:val="24"/>
          <w:szCs w:val="24"/>
          <w:lang w:eastAsia="zh-CN"/>
        </w:rPr>
      </w:pPr>
      <w:r w:rsidRPr="00C753A8">
        <w:rPr>
          <w:rFonts w:ascii="Book Antiqua" w:hAnsi="Book Antiqua" w:cs="Book Antiqua"/>
          <w:sz w:val="24"/>
          <w:szCs w:val="24"/>
        </w:rPr>
        <w:t>Apart from the above polymorphisms, two copy number mutations (deletions) in the SPINK1 gene that</w:t>
      </w:r>
      <w:r w:rsidR="00F9524E" w:rsidRPr="00C753A8">
        <w:rPr>
          <w:rFonts w:ascii="Book Antiqua" w:hAnsi="Book Antiqua" w:cs="Book Antiqua"/>
          <w:sz w:val="24"/>
          <w:szCs w:val="24"/>
        </w:rPr>
        <w:t xml:space="preserve"> were associated with loss of function and</w:t>
      </w:r>
      <w:r w:rsidRPr="00C753A8">
        <w:rPr>
          <w:rFonts w:ascii="Book Antiqua" w:hAnsi="Book Antiqua" w:cs="Book Antiqua"/>
          <w:sz w:val="24"/>
          <w:szCs w:val="24"/>
        </w:rPr>
        <w:t xml:space="preserve"> encod</w:t>
      </w:r>
      <w:r w:rsidR="00F9524E" w:rsidRPr="00C753A8">
        <w:rPr>
          <w:rFonts w:ascii="Book Antiqua" w:hAnsi="Book Antiqua" w:cs="Book Antiqua"/>
          <w:sz w:val="24"/>
          <w:szCs w:val="24"/>
        </w:rPr>
        <w:t>ing</w:t>
      </w:r>
      <w:r w:rsidRPr="00C753A8">
        <w:rPr>
          <w:rFonts w:ascii="Book Antiqua" w:hAnsi="Book Antiqua" w:cs="Book Antiqua"/>
          <w:sz w:val="24"/>
          <w:szCs w:val="24"/>
        </w:rPr>
        <w:t xml:space="preserve"> pancreatic secretory trypsin inhibitor (</w:t>
      </w:r>
      <w:r w:rsidRPr="00C753A8">
        <w:rPr>
          <w:rFonts w:ascii="Book Antiqua" w:hAnsi="Book Antiqua" w:cs="Book Antiqua"/>
          <w:i/>
          <w:iCs/>
          <w:sz w:val="24"/>
          <w:szCs w:val="24"/>
        </w:rPr>
        <w:t>PSTI</w:t>
      </w:r>
      <w:r w:rsidRPr="00C753A8">
        <w:rPr>
          <w:rFonts w:ascii="Book Antiqua" w:hAnsi="Book Antiqua" w:cs="Book Antiqua"/>
          <w:sz w:val="24"/>
          <w:szCs w:val="24"/>
        </w:rPr>
        <w:t>) were identified by a study</w:t>
      </w:r>
      <w:r w:rsidRPr="00C753A8">
        <w:rPr>
          <w:rFonts w:ascii="Book Antiqua" w:hAnsi="Book Antiqua" w:cs="Book Antiqua"/>
          <w:sz w:val="24"/>
          <w:szCs w:val="24"/>
          <w:vertAlign w:val="superscript"/>
        </w:rPr>
        <w:t>[38]</w:t>
      </w:r>
      <w:r w:rsidRPr="00C753A8">
        <w:rPr>
          <w:rFonts w:ascii="Book Antiqua" w:hAnsi="Book Antiqua" w:cs="Book Antiqua"/>
          <w:sz w:val="24"/>
          <w:szCs w:val="24"/>
        </w:rPr>
        <w:t>. In a particular family these deletions were co-inherited with</w:t>
      </w:r>
      <w:r w:rsidR="004C612A" w:rsidRPr="00C753A8">
        <w:rPr>
          <w:rFonts w:ascii="Book Antiqua" w:hAnsi="Book Antiqua" w:cs="Book Antiqua"/>
          <w:sz w:val="24"/>
          <w:szCs w:val="24"/>
        </w:rPr>
        <w:t xml:space="preserve"> a</w:t>
      </w:r>
      <w:r w:rsidR="00F9524E" w:rsidRPr="00C753A8">
        <w:rPr>
          <w:rFonts w:ascii="Book Antiqua" w:hAnsi="Book Antiqua" w:cs="Book Antiqua"/>
          <w:sz w:val="24"/>
          <w:szCs w:val="24"/>
        </w:rPr>
        <w:t xml:space="preserve"> missense mutation </w:t>
      </w:r>
      <w:r w:rsidR="004C612A" w:rsidRPr="00C753A8">
        <w:rPr>
          <w:rFonts w:ascii="Book Antiqua" w:hAnsi="Book Antiqua" w:cs="Book Antiqua"/>
          <w:sz w:val="24"/>
          <w:szCs w:val="24"/>
        </w:rPr>
        <w:t>(</w:t>
      </w:r>
      <w:r w:rsidR="00F9524E" w:rsidRPr="00C753A8">
        <w:rPr>
          <w:rFonts w:ascii="Book Antiqua" w:hAnsi="Book Antiqua" w:cs="Book Antiqua"/>
          <w:sz w:val="24"/>
          <w:szCs w:val="24"/>
        </w:rPr>
        <w:t>p.L997F</w:t>
      </w:r>
      <w:r w:rsidR="004C612A" w:rsidRPr="00C753A8">
        <w:rPr>
          <w:rFonts w:ascii="Book Antiqua" w:hAnsi="Book Antiqua" w:cs="Book Antiqua"/>
          <w:sz w:val="24"/>
          <w:szCs w:val="24"/>
        </w:rPr>
        <w:t>)</w:t>
      </w:r>
      <w:r w:rsidR="00F9524E" w:rsidRPr="00C753A8">
        <w:rPr>
          <w:rFonts w:ascii="Book Antiqua" w:hAnsi="Book Antiqua" w:cs="Book Antiqua"/>
          <w:sz w:val="24"/>
          <w:szCs w:val="24"/>
        </w:rPr>
        <w:t xml:space="preserve"> in the </w:t>
      </w:r>
      <w:r w:rsidRPr="00C753A8">
        <w:rPr>
          <w:rFonts w:ascii="Book Antiqua" w:hAnsi="Book Antiqua" w:cs="Book Antiqua"/>
          <w:i/>
          <w:iCs/>
          <w:sz w:val="24"/>
          <w:szCs w:val="24"/>
        </w:rPr>
        <w:t>CFTR</w:t>
      </w:r>
      <w:r w:rsidRPr="00C753A8">
        <w:rPr>
          <w:rFonts w:ascii="Book Antiqua" w:hAnsi="Book Antiqua" w:cs="Book Antiqua"/>
          <w:sz w:val="24"/>
          <w:szCs w:val="24"/>
        </w:rPr>
        <w:t xml:space="preserve"> </w:t>
      </w:r>
      <w:r w:rsidR="00F9524E" w:rsidRPr="00C753A8">
        <w:rPr>
          <w:rFonts w:ascii="Book Antiqua" w:hAnsi="Book Antiqua" w:cs="Book Antiqua"/>
          <w:sz w:val="24"/>
          <w:szCs w:val="24"/>
        </w:rPr>
        <w:t xml:space="preserve">gene, </w:t>
      </w:r>
      <w:r w:rsidRPr="00C753A8">
        <w:rPr>
          <w:rFonts w:ascii="Book Antiqua" w:hAnsi="Book Antiqua" w:cs="Book Antiqua"/>
          <w:sz w:val="24"/>
          <w:szCs w:val="24"/>
        </w:rPr>
        <w:t xml:space="preserve">suggesting </w:t>
      </w:r>
      <w:r w:rsidR="00F9524E" w:rsidRPr="00C753A8">
        <w:rPr>
          <w:rFonts w:ascii="Book Antiqua" w:hAnsi="Book Antiqua" w:cs="Book Antiqua"/>
          <w:sz w:val="24"/>
          <w:szCs w:val="24"/>
        </w:rPr>
        <w:t>complex</w:t>
      </w:r>
      <w:r w:rsidRPr="00C753A8">
        <w:rPr>
          <w:rFonts w:ascii="Book Antiqua" w:hAnsi="Book Antiqua" w:cs="Book Antiqua"/>
          <w:sz w:val="24"/>
          <w:szCs w:val="24"/>
        </w:rPr>
        <w:t xml:space="preserve"> interactions between the CNVs and single nucleotide substitutions contributing to the disease phenotype. SPINK1 polymorphisms are common in the general population (</w:t>
      </w:r>
      <w:r w:rsidR="008955F2" w:rsidRPr="00C753A8">
        <w:rPr>
          <w:rFonts w:ascii="Book Antiqua" w:hAnsi="Book Antiqua" w:cs="Book Antiqua"/>
          <w:sz w:val="24"/>
          <w:szCs w:val="24"/>
        </w:rPr>
        <w:t>approximately</w:t>
      </w:r>
      <w:r w:rsidR="008955F2" w:rsidRPr="00C753A8">
        <w:rPr>
          <w:rFonts w:ascii="Book Antiqua" w:hAnsi="Book Antiqua" w:cs="Book Antiqua"/>
          <w:sz w:val="24"/>
          <w:szCs w:val="24"/>
          <w:lang w:eastAsia="zh-CN"/>
        </w:rPr>
        <w:t xml:space="preserve"> </w:t>
      </w:r>
      <w:r w:rsidRPr="00C753A8">
        <w:rPr>
          <w:rFonts w:ascii="Book Antiqua" w:hAnsi="Book Antiqua" w:cs="Book Antiqua"/>
          <w:sz w:val="24"/>
          <w:szCs w:val="24"/>
        </w:rPr>
        <w:t xml:space="preserve">2%) but are </w:t>
      </w:r>
      <w:r w:rsidR="004C612A" w:rsidRPr="00C753A8">
        <w:rPr>
          <w:rFonts w:ascii="Book Antiqua" w:hAnsi="Book Antiqua" w:cs="Book Antiqua"/>
          <w:sz w:val="24"/>
          <w:szCs w:val="24"/>
        </w:rPr>
        <w:t xml:space="preserve">shown to be significantly </w:t>
      </w:r>
      <w:r w:rsidRPr="00C753A8">
        <w:rPr>
          <w:rFonts w:ascii="Book Antiqua" w:hAnsi="Book Antiqua" w:cs="Book Antiqua"/>
          <w:sz w:val="24"/>
          <w:szCs w:val="24"/>
        </w:rPr>
        <w:t>associated with pancreatitis.</w:t>
      </w:r>
    </w:p>
    <w:p w:rsidR="008955F2" w:rsidRPr="00C753A8" w:rsidRDefault="008955F2" w:rsidP="00C753A8">
      <w:pPr>
        <w:spacing w:after="0" w:line="360" w:lineRule="auto"/>
        <w:jc w:val="both"/>
        <w:rPr>
          <w:rFonts w:ascii="Book Antiqua" w:hAnsi="Book Antiqua" w:cs="Book Antiqua"/>
          <w:sz w:val="24"/>
          <w:szCs w:val="24"/>
          <w:lang w:eastAsia="zh-CN"/>
        </w:rPr>
      </w:pPr>
    </w:p>
    <w:p w:rsidR="006C2157" w:rsidRPr="00C753A8" w:rsidRDefault="006C2157" w:rsidP="00C753A8">
      <w:pPr>
        <w:spacing w:after="0" w:line="360" w:lineRule="auto"/>
        <w:jc w:val="both"/>
        <w:rPr>
          <w:rFonts w:ascii="Book Antiqua" w:hAnsi="Book Antiqua" w:cs="Book Antiqua"/>
          <w:b/>
          <w:bCs/>
          <w:i/>
          <w:sz w:val="24"/>
          <w:szCs w:val="24"/>
        </w:rPr>
      </w:pPr>
      <w:r w:rsidRPr="00C753A8">
        <w:rPr>
          <w:rFonts w:ascii="Book Antiqua" w:hAnsi="Book Antiqua" w:cs="Book Antiqua"/>
          <w:b/>
          <w:bCs/>
          <w:i/>
          <w:sz w:val="24"/>
          <w:szCs w:val="24"/>
        </w:rPr>
        <w:t>Chymotrypsin C gene</w:t>
      </w:r>
    </w:p>
    <w:p w:rsidR="006C2157" w:rsidRDefault="006C2157" w:rsidP="00C753A8">
      <w:pPr>
        <w:spacing w:after="0" w:line="360" w:lineRule="auto"/>
        <w:jc w:val="both"/>
        <w:rPr>
          <w:rFonts w:ascii="Book Antiqua" w:hAnsi="Book Antiqua" w:cs="Book Antiqua"/>
          <w:sz w:val="24"/>
          <w:szCs w:val="24"/>
          <w:lang w:eastAsia="zh-CN"/>
        </w:rPr>
      </w:pPr>
      <w:proofErr w:type="spellStart"/>
      <w:r w:rsidRPr="00C753A8">
        <w:rPr>
          <w:rFonts w:ascii="Book Antiqua" w:hAnsi="Book Antiqua" w:cs="Book Antiqua"/>
          <w:sz w:val="24"/>
          <w:szCs w:val="24"/>
        </w:rPr>
        <w:t>Chymotrypsinogen</w:t>
      </w:r>
      <w:proofErr w:type="spellEnd"/>
      <w:r w:rsidRPr="00C753A8">
        <w:rPr>
          <w:rFonts w:ascii="Book Antiqua" w:hAnsi="Book Antiqua" w:cs="Book Antiqua"/>
          <w:sz w:val="24"/>
          <w:szCs w:val="24"/>
        </w:rPr>
        <w:t xml:space="preserve"> C gene (</w:t>
      </w:r>
      <w:r w:rsidRPr="00C753A8">
        <w:rPr>
          <w:rFonts w:ascii="Book Antiqua" w:hAnsi="Book Antiqua" w:cs="Book Antiqua"/>
          <w:i/>
          <w:iCs/>
          <w:sz w:val="24"/>
          <w:szCs w:val="24"/>
        </w:rPr>
        <w:t>CTRC</w:t>
      </w:r>
      <w:r w:rsidRPr="00C753A8">
        <w:rPr>
          <w:rFonts w:ascii="Book Antiqua" w:hAnsi="Book Antiqua" w:cs="Book Antiqua"/>
          <w:sz w:val="24"/>
          <w:szCs w:val="24"/>
        </w:rPr>
        <w:t xml:space="preserve">) encodes </w:t>
      </w:r>
      <w:r w:rsidR="00C43581" w:rsidRPr="00C753A8">
        <w:rPr>
          <w:rFonts w:ascii="Book Antiqua" w:hAnsi="Book Antiqua" w:cs="Book Antiqua"/>
          <w:sz w:val="24"/>
          <w:szCs w:val="24"/>
        </w:rPr>
        <w:t xml:space="preserve">Chymotrypsin C, </w:t>
      </w:r>
      <w:r w:rsidRPr="00C753A8">
        <w:rPr>
          <w:rFonts w:ascii="Book Antiqua" w:hAnsi="Book Antiqua" w:cs="Book Antiqua"/>
          <w:sz w:val="24"/>
          <w:szCs w:val="24"/>
        </w:rPr>
        <w:t>a digestive enzyme</w:t>
      </w:r>
      <w:r w:rsidR="00C47155" w:rsidRPr="00C753A8">
        <w:rPr>
          <w:rFonts w:ascii="Book Antiqua" w:hAnsi="Book Antiqua" w:cs="Book Antiqua"/>
          <w:sz w:val="24"/>
          <w:szCs w:val="24"/>
        </w:rPr>
        <w:t>.</w:t>
      </w:r>
      <w:r w:rsidRPr="00C753A8">
        <w:rPr>
          <w:rFonts w:ascii="Book Antiqua" w:hAnsi="Book Antiqua" w:cs="Book Antiqua"/>
          <w:sz w:val="24"/>
          <w:szCs w:val="24"/>
        </w:rPr>
        <w:t xml:space="preserve"> </w:t>
      </w:r>
      <w:r w:rsidR="00C47155" w:rsidRPr="00C753A8">
        <w:rPr>
          <w:rFonts w:ascii="Book Antiqua" w:hAnsi="Book Antiqua" w:cs="Book Antiqua"/>
          <w:sz w:val="24"/>
          <w:szCs w:val="24"/>
        </w:rPr>
        <w:t>It</w:t>
      </w:r>
      <w:r w:rsidRPr="00C753A8">
        <w:rPr>
          <w:rFonts w:ascii="Book Antiqua" w:hAnsi="Book Antiqua" w:cs="Book Antiqua"/>
          <w:sz w:val="24"/>
          <w:szCs w:val="24"/>
        </w:rPr>
        <w:t xml:space="preserve"> is produced by the </w:t>
      </w:r>
      <w:proofErr w:type="spellStart"/>
      <w:r w:rsidRPr="00C753A8">
        <w:rPr>
          <w:rFonts w:ascii="Book Antiqua" w:hAnsi="Book Antiqua" w:cs="Book Antiqua"/>
          <w:sz w:val="24"/>
          <w:szCs w:val="24"/>
        </w:rPr>
        <w:t>acinar</w:t>
      </w:r>
      <w:proofErr w:type="spellEnd"/>
      <w:r w:rsidRPr="00C753A8">
        <w:rPr>
          <w:rFonts w:ascii="Book Antiqua" w:hAnsi="Book Antiqua" w:cs="Book Antiqua"/>
          <w:sz w:val="24"/>
          <w:szCs w:val="24"/>
        </w:rPr>
        <w:t xml:space="preserve"> cells</w:t>
      </w:r>
      <w:r w:rsidR="00C47155" w:rsidRPr="00C753A8">
        <w:rPr>
          <w:rFonts w:ascii="Book Antiqua" w:hAnsi="Book Antiqua" w:cs="Book Antiqua"/>
          <w:sz w:val="24"/>
          <w:szCs w:val="24"/>
        </w:rPr>
        <w:t xml:space="preserve"> in the pancreas</w:t>
      </w:r>
      <w:r w:rsidRPr="00C753A8">
        <w:rPr>
          <w:rFonts w:ascii="Book Antiqua" w:hAnsi="Book Antiqua" w:cs="Book Antiqua"/>
          <w:sz w:val="24"/>
          <w:szCs w:val="24"/>
        </w:rPr>
        <w:t xml:space="preserve">. It is packaged with zymogen granules and </w:t>
      </w:r>
      <w:r w:rsidR="00D23F8C" w:rsidRPr="00C753A8">
        <w:rPr>
          <w:rFonts w:ascii="Book Antiqua" w:hAnsi="Book Antiqua" w:cs="Book Antiqua"/>
          <w:sz w:val="24"/>
          <w:szCs w:val="24"/>
        </w:rPr>
        <w:t xml:space="preserve">is </w:t>
      </w:r>
      <w:r w:rsidRPr="00C753A8">
        <w:rPr>
          <w:rFonts w:ascii="Book Antiqua" w:hAnsi="Book Antiqua" w:cs="Book Antiqua"/>
          <w:sz w:val="24"/>
          <w:szCs w:val="24"/>
        </w:rPr>
        <w:t xml:space="preserve">secreted </w:t>
      </w:r>
      <w:r w:rsidR="00D23F8C" w:rsidRPr="00C753A8">
        <w:rPr>
          <w:rFonts w:ascii="Book Antiqua" w:hAnsi="Book Antiqua" w:cs="Book Antiqua"/>
          <w:sz w:val="24"/>
          <w:szCs w:val="24"/>
        </w:rPr>
        <w:t xml:space="preserve">along </w:t>
      </w:r>
      <w:r w:rsidRPr="00C753A8">
        <w:rPr>
          <w:rFonts w:ascii="Book Antiqua" w:hAnsi="Book Antiqua" w:cs="Book Antiqua"/>
          <w:sz w:val="24"/>
          <w:szCs w:val="24"/>
        </w:rPr>
        <w:t xml:space="preserve">with other digestive enzymes from the pancreas. </w:t>
      </w:r>
      <w:r w:rsidR="00D305E9" w:rsidRPr="00C753A8">
        <w:rPr>
          <w:rFonts w:ascii="Book Antiqua" w:hAnsi="Book Antiqua" w:cs="Book Antiqua"/>
          <w:sz w:val="24"/>
          <w:szCs w:val="24"/>
        </w:rPr>
        <w:t>P</w:t>
      </w:r>
      <w:r w:rsidRPr="00C753A8">
        <w:rPr>
          <w:rFonts w:ascii="Book Antiqua" w:hAnsi="Book Antiqua" w:cs="Book Antiqua"/>
          <w:sz w:val="24"/>
          <w:szCs w:val="24"/>
        </w:rPr>
        <w:t xml:space="preserve">rematurely activated trypsin </w:t>
      </w:r>
      <w:r w:rsidR="00D305E9" w:rsidRPr="00C753A8">
        <w:rPr>
          <w:rFonts w:ascii="Book Antiqua" w:hAnsi="Book Antiqua" w:cs="Book Antiqua"/>
          <w:sz w:val="24"/>
          <w:szCs w:val="24"/>
        </w:rPr>
        <w:t xml:space="preserve">is destroyed by CTRC </w:t>
      </w:r>
      <w:r w:rsidRPr="00C753A8">
        <w:rPr>
          <w:rFonts w:ascii="Book Antiqua" w:hAnsi="Book Antiqua" w:cs="Book Antiqua"/>
          <w:sz w:val="24"/>
          <w:szCs w:val="24"/>
        </w:rPr>
        <w:t xml:space="preserve">by acting on the molecule within the calcium-binding loop in the absence of calcium and therefore is a crucial candidate gene in the pathogenesis of </w:t>
      </w:r>
      <w:proofErr w:type="gramStart"/>
      <w:r w:rsidRPr="00C753A8">
        <w:rPr>
          <w:rFonts w:ascii="Book Antiqua" w:hAnsi="Book Antiqua" w:cs="Book Antiqua"/>
          <w:sz w:val="24"/>
          <w:szCs w:val="24"/>
        </w:rPr>
        <w:t>pancreatitis</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43]</w:t>
      </w:r>
      <w:r w:rsidRPr="00C753A8">
        <w:rPr>
          <w:rFonts w:ascii="Book Antiqua" w:hAnsi="Book Antiqua" w:cs="Book Antiqua"/>
          <w:sz w:val="24"/>
          <w:szCs w:val="24"/>
        </w:rPr>
        <w:t xml:space="preserve">. Many polymorphisms have been identified in this gene till date (Table 2). A </w:t>
      </w:r>
      <w:proofErr w:type="gramStart"/>
      <w:r w:rsidRPr="00C753A8">
        <w:rPr>
          <w:rFonts w:ascii="Book Antiqua" w:hAnsi="Book Antiqua" w:cs="Book Antiqua"/>
          <w:sz w:val="24"/>
          <w:szCs w:val="24"/>
        </w:rPr>
        <w:t>study</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44]</w:t>
      </w:r>
      <w:r w:rsidRPr="00C753A8">
        <w:rPr>
          <w:rFonts w:ascii="Book Antiqua" w:hAnsi="Book Antiqua" w:cs="Book Antiqua"/>
          <w:sz w:val="24"/>
          <w:szCs w:val="24"/>
        </w:rPr>
        <w:t xml:space="preserve"> had sequenced all the 8 exons </w:t>
      </w:r>
      <w:r w:rsidR="002B296E" w:rsidRPr="00C753A8">
        <w:rPr>
          <w:rFonts w:ascii="Book Antiqua" w:hAnsi="Book Antiqua" w:cs="Book Antiqua"/>
          <w:sz w:val="24"/>
          <w:szCs w:val="24"/>
        </w:rPr>
        <w:t>(</w:t>
      </w:r>
      <w:r w:rsidRPr="00C753A8">
        <w:rPr>
          <w:rFonts w:ascii="Book Antiqua" w:hAnsi="Book Antiqua" w:cs="Book Antiqua"/>
          <w:sz w:val="24"/>
          <w:szCs w:val="24"/>
        </w:rPr>
        <w:t>8.2</w:t>
      </w:r>
      <w:r w:rsidR="00C753A8">
        <w:rPr>
          <w:rFonts w:ascii="Book Antiqua" w:hAnsi="Book Antiqua" w:cs="Book Antiqua" w:hint="eastAsia"/>
          <w:sz w:val="24"/>
          <w:szCs w:val="24"/>
          <w:lang w:eastAsia="zh-CN"/>
        </w:rPr>
        <w:t xml:space="preserve"> </w:t>
      </w:r>
      <w:r w:rsidRPr="00C753A8">
        <w:rPr>
          <w:rFonts w:ascii="Book Antiqua" w:hAnsi="Book Antiqua" w:cs="Book Antiqua"/>
          <w:sz w:val="24"/>
          <w:szCs w:val="24"/>
        </w:rPr>
        <w:t>kb</w:t>
      </w:r>
      <w:r w:rsidR="002B296E" w:rsidRPr="00C753A8">
        <w:rPr>
          <w:rFonts w:ascii="Book Antiqua" w:hAnsi="Book Antiqua" w:cs="Book Antiqua"/>
          <w:sz w:val="24"/>
          <w:szCs w:val="24"/>
        </w:rPr>
        <w:t>) of the</w:t>
      </w:r>
      <w:r w:rsidRPr="00C753A8">
        <w:rPr>
          <w:rFonts w:ascii="Book Antiqua" w:hAnsi="Book Antiqua" w:cs="Book Antiqua"/>
          <w:sz w:val="24"/>
          <w:szCs w:val="24"/>
        </w:rPr>
        <w:t xml:space="preserve"> </w:t>
      </w:r>
      <w:r w:rsidRPr="00C753A8">
        <w:rPr>
          <w:rFonts w:ascii="Book Antiqua" w:hAnsi="Book Antiqua" w:cs="Book Antiqua"/>
          <w:i/>
          <w:iCs/>
          <w:sz w:val="24"/>
          <w:szCs w:val="24"/>
        </w:rPr>
        <w:t>CTRC</w:t>
      </w:r>
      <w:r w:rsidRPr="00C753A8">
        <w:rPr>
          <w:rFonts w:ascii="Book Antiqua" w:hAnsi="Book Antiqua" w:cs="Book Antiqua"/>
          <w:sz w:val="24"/>
          <w:szCs w:val="24"/>
        </w:rPr>
        <w:t xml:space="preserve"> gene in </w:t>
      </w:r>
      <w:r w:rsidR="00F346AE" w:rsidRPr="00C753A8">
        <w:rPr>
          <w:rFonts w:ascii="Book Antiqua" w:hAnsi="Book Antiqua" w:cs="Book Antiqua"/>
          <w:sz w:val="24"/>
          <w:szCs w:val="24"/>
        </w:rPr>
        <w:t xml:space="preserve">a total of </w:t>
      </w:r>
      <w:r w:rsidRPr="00C753A8">
        <w:rPr>
          <w:rFonts w:ascii="Book Antiqua" w:hAnsi="Book Antiqua" w:cs="Book Antiqua"/>
          <w:sz w:val="24"/>
          <w:szCs w:val="24"/>
        </w:rPr>
        <w:t xml:space="preserve">621 individuals with idiopathic or hereditary CP and 614 control subjects of </w:t>
      </w:r>
      <w:r w:rsidRPr="00C753A8">
        <w:rPr>
          <w:rFonts w:ascii="Book Antiqua" w:hAnsi="Book Antiqua" w:cs="Book Antiqua"/>
          <w:sz w:val="24"/>
          <w:szCs w:val="24"/>
        </w:rPr>
        <w:lastRenderedPageBreak/>
        <w:t xml:space="preserve">German origin and identified that the large majority of the variants were in </w:t>
      </w:r>
      <w:r w:rsidR="00F346AE" w:rsidRPr="00C753A8">
        <w:rPr>
          <w:rFonts w:ascii="Book Antiqua" w:hAnsi="Book Antiqua" w:cs="Book Antiqua"/>
          <w:sz w:val="24"/>
          <w:szCs w:val="24"/>
        </w:rPr>
        <w:t>2</w:t>
      </w:r>
      <w:r w:rsidR="00F346AE" w:rsidRPr="00C753A8">
        <w:rPr>
          <w:rFonts w:ascii="Book Antiqua" w:hAnsi="Book Antiqua" w:cs="Book Antiqua"/>
          <w:sz w:val="24"/>
          <w:szCs w:val="24"/>
          <w:vertAlign w:val="superscript"/>
        </w:rPr>
        <w:t>nd</w:t>
      </w:r>
      <w:r w:rsidR="00F346AE" w:rsidRPr="00C753A8">
        <w:rPr>
          <w:rFonts w:ascii="Book Antiqua" w:hAnsi="Book Antiqua" w:cs="Book Antiqua"/>
          <w:sz w:val="24"/>
          <w:szCs w:val="24"/>
        </w:rPr>
        <w:t>, 3</w:t>
      </w:r>
      <w:r w:rsidR="00F346AE" w:rsidRPr="00C753A8">
        <w:rPr>
          <w:rFonts w:ascii="Book Antiqua" w:hAnsi="Book Antiqua" w:cs="Book Antiqua"/>
          <w:sz w:val="24"/>
          <w:szCs w:val="24"/>
          <w:vertAlign w:val="superscript"/>
        </w:rPr>
        <w:t>rd</w:t>
      </w:r>
      <w:r w:rsidR="00F346AE" w:rsidRPr="00C753A8">
        <w:rPr>
          <w:rFonts w:ascii="Book Antiqua" w:hAnsi="Book Antiqua" w:cs="Book Antiqua"/>
          <w:sz w:val="24"/>
          <w:szCs w:val="24"/>
        </w:rPr>
        <w:t xml:space="preserve"> and 7</w:t>
      </w:r>
      <w:r w:rsidR="00F346AE" w:rsidRPr="00C753A8">
        <w:rPr>
          <w:rFonts w:ascii="Book Antiqua" w:hAnsi="Book Antiqua" w:cs="Book Antiqua"/>
          <w:sz w:val="24"/>
          <w:szCs w:val="24"/>
          <w:vertAlign w:val="superscript"/>
        </w:rPr>
        <w:t>th</w:t>
      </w:r>
      <w:r w:rsidR="00F346AE" w:rsidRPr="00C753A8">
        <w:rPr>
          <w:rFonts w:ascii="Book Antiqua" w:hAnsi="Book Antiqua" w:cs="Book Antiqua"/>
          <w:sz w:val="24"/>
          <w:szCs w:val="24"/>
        </w:rPr>
        <w:t xml:space="preserve"> </w:t>
      </w:r>
      <w:r w:rsidRPr="00C753A8">
        <w:rPr>
          <w:rFonts w:ascii="Book Antiqua" w:hAnsi="Book Antiqua" w:cs="Book Antiqua"/>
          <w:sz w:val="24"/>
          <w:szCs w:val="24"/>
        </w:rPr>
        <w:t>exons. Only exons 2, 3 and 7 were sequenced in an additional 280 CP patients and 2075 controls for exons 2 and 3 and 2190 controls for exons 7. Although a number of missense and deletion variants were found they concluded that the two most frequent variants which were significantly overrepresented in the pancreatitis group as compared to the controls were c.760C</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&gt;</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T (p.R254W) and c.738_761del24 (p.K247_R254del) (</w:t>
      </w:r>
      <w:r w:rsidRPr="00C753A8">
        <w:rPr>
          <w:rFonts w:ascii="Book Antiqua" w:hAnsi="Book Antiqua" w:cs="Georgia"/>
          <w:color w:val="000000"/>
          <w:sz w:val="24"/>
          <w:szCs w:val="24"/>
        </w:rPr>
        <w:t>30/901 (3.3%) affect</w:t>
      </w:r>
      <w:r w:rsidR="00C753A8">
        <w:rPr>
          <w:rFonts w:ascii="Book Antiqua" w:hAnsi="Book Antiqua" w:cs="Georgia"/>
          <w:color w:val="000000"/>
          <w:sz w:val="24"/>
          <w:szCs w:val="24"/>
        </w:rPr>
        <w:t>ed individuals but only in 21/2</w:t>
      </w:r>
      <w:r w:rsidRPr="00C753A8">
        <w:rPr>
          <w:rFonts w:ascii="Book Antiqua" w:hAnsi="Book Antiqua" w:cs="Georgia"/>
          <w:color w:val="000000"/>
          <w:sz w:val="24"/>
          <w:szCs w:val="24"/>
        </w:rPr>
        <w:t>804 (0.7%) controls)</w:t>
      </w:r>
      <w:r w:rsidRPr="00C753A8">
        <w:rPr>
          <w:rFonts w:ascii="Book Antiqua" w:hAnsi="Book Antiqua" w:cs="Book Antiqua"/>
          <w:sz w:val="24"/>
          <w:szCs w:val="24"/>
        </w:rPr>
        <w:t xml:space="preserve">, both of which were located in exon 7. Furthermore, this group also studied </w:t>
      </w:r>
      <w:r w:rsidR="00264985" w:rsidRPr="00C753A8">
        <w:rPr>
          <w:rFonts w:ascii="Book Antiqua" w:hAnsi="Book Antiqua" w:cs="Book Antiqua"/>
          <w:sz w:val="24"/>
          <w:szCs w:val="24"/>
        </w:rPr>
        <w:t xml:space="preserve">71 and 84 individuals of Indian origin </w:t>
      </w:r>
      <w:r w:rsidRPr="00C753A8">
        <w:rPr>
          <w:rFonts w:ascii="Book Antiqua" w:hAnsi="Book Antiqua" w:cs="Book Antiqua"/>
          <w:sz w:val="24"/>
          <w:szCs w:val="24"/>
        </w:rPr>
        <w:t xml:space="preserve">with tropical pancreatitis and controls </w:t>
      </w:r>
      <w:r w:rsidR="00264985" w:rsidRPr="00C753A8">
        <w:rPr>
          <w:rFonts w:ascii="Book Antiqua" w:hAnsi="Book Antiqua" w:cs="Book Antiqua"/>
          <w:sz w:val="24"/>
          <w:szCs w:val="24"/>
        </w:rPr>
        <w:t>respectively</w:t>
      </w:r>
      <w:r w:rsidRPr="00C753A8">
        <w:rPr>
          <w:rFonts w:ascii="Book Antiqua" w:hAnsi="Book Antiqua" w:cs="Book Antiqua"/>
          <w:sz w:val="24"/>
          <w:szCs w:val="24"/>
        </w:rPr>
        <w:t xml:space="preserve">, and suggested </w:t>
      </w:r>
      <w:r w:rsidR="00264985" w:rsidRPr="00C753A8">
        <w:rPr>
          <w:rFonts w:ascii="Book Antiqua" w:hAnsi="Book Antiqua" w:cs="Book Antiqua"/>
          <w:sz w:val="24"/>
          <w:szCs w:val="24"/>
        </w:rPr>
        <w:t>a higher</w:t>
      </w:r>
      <w:r w:rsidRPr="00C753A8">
        <w:rPr>
          <w:rFonts w:ascii="Book Antiqua" w:hAnsi="Book Antiqua" w:cs="Book Antiqua"/>
          <w:sz w:val="24"/>
          <w:szCs w:val="24"/>
        </w:rPr>
        <w:t xml:space="preserve"> frequency of </w:t>
      </w:r>
      <w:r w:rsidRPr="00C753A8">
        <w:rPr>
          <w:rFonts w:ascii="Book Antiqua" w:hAnsi="Book Antiqua" w:cs="Book Antiqua"/>
          <w:i/>
          <w:iCs/>
          <w:sz w:val="24"/>
          <w:szCs w:val="24"/>
        </w:rPr>
        <w:t>CTRC</w:t>
      </w:r>
      <w:r w:rsidRPr="00C753A8">
        <w:rPr>
          <w:rFonts w:ascii="Book Antiqua" w:hAnsi="Book Antiqua" w:cs="Book Antiqua"/>
          <w:sz w:val="24"/>
          <w:szCs w:val="24"/>
        </w:rPr>
        <w:t xml:space="preserve"> alterations in this cohort </w:t>
      </w:r>
      <w:r w:rsidR="00C753A8">
        <w:rPr>
          <w:rFonts w:ascii="Book Antiqua" w:hAnsi="Book Antiqua" w:cs="Book Antiqua" w:hint="eastAsia"/>
          <w:sz w:val="24"/>
          <w:szCs w:val="24"/>
          <w:lang w:eastAsia="zh-CN"/>
        </w:rPr>
        <w:t>[</w:t>
      </w:r>
      <w:r w:rsidRPr="00C753A8">
        <w:rPr>
          <w:rFonts w:ascii="Book Antiqua" w:hAnsi="Book Antiqua" w:cs="Georgia"/>
          <w:color w:val="000000"/>
          <w:sz w:val="24"/>
          <w:szCs w:val="24"/>
        </w:rPr>
        <w:t>10/71 (14.1%) in Tropical pancreatitis Vs 1/84 (1.2%) controls</w:t>
      </w:r>
      <w:r w:rsidR="00C753A8">
        <w:rPr>
          <w:rFonts w:ascii="Book Antiqua" w:hAnsi="Book Antiqua" w:cs="Georgia" w:hint="eastAsia"/>
          <w:color w:val="000000"/>
          <w:sz w:val="24"/>
          <w:szCs w:val="24"/>
          <w:lang w:eastAsia="zh-CN"/>
        </w:rPr>
        <w:t>]</w:t>
      </w:r>
      <w:r w:rsidRPr="00C753A8">
        <w:rPr>
          <w:rFonts w:ascii="Book Antiqua" w:hAnsi="Book Antiqua" w:cs="Georgia"/>
          <w:color w:val="000000"/>
          <w:sz w:val="24"/>
          <w:szCs w:val="24"/>
        </w:rPr>
        <w:t> </w:t>
      </w:r>
      <w:r w:rsidRPr="00C753A8">
        <w:rPr>
          <w:rFonts w:ascii="Book Antiqua" w:hAnsi="Book Antiqua" w:cs="Book Antiqua"/>
          <w:sz w:val="24"/>
          <w:szCs w:val="24"/>
        </w:rPr>
        <w:t>as compared to the German cohort and two relatively frequent variants were found in the Indian cohort namely c.217G</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&gt;</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A (</w:t>
      </w:r>
      <w:proofErr w:type="gramStart"/>
      <w:r w:rsidRPr="00C753A8">
        <w:rPr>
          <w:rFonts w:ascii="Book Antiqua" w:hAnsi="Book Antiqua" w:cs="Book Antiqua"/>
          <w:sz w:val="24"/>
          <w:szCs w:val="24"/>
        </w:rPr>
        <w:t>p.A73T</w:t>
      </w:r>
      <w:proofErr w:type="gramEnd"/>
      <w:r w:rsidRPr="00C753A8">
        <w:rPr>
          <w:rFonts w:ascii="Book Antiqua" w:hAnsi="Book Antiqua" w:cs="Book Antiqua"/>
          <w:sz w:val="24"/>
          <w:szCs w:val="24"/>
        </w:rPr>
        <w:t>) missense alteration and the c.190_193del ATTG</w:t>
      </w:r>
      <w:r w:rsidR="00C753A8">
        <w:rPr>
          <w:rFonts w:ascii="Book Antiqua" w:hAnsi="Book Antiqua" w:cs="Book Antiqua" w:hint="eastAsia"/>
          <w:sz w:val="24"/>
          <w:szCs w:val="24"/>
          <w:lang w:eastAsia="zh-CN"/>
        </w:rPr>
        <w:t xml:space="preserve"> </w:t>
      </w:r>
      <w:r w:rsidRPr="00C753A8">
        <w:rPr>
          <w:rFonts w:ascii="Book Antiqua" w:hAnsi="Book Antiqua" w:cs="Book Antiqua"/>
          <w:sz w:val="24"/>
          <w:szCs w:val="24"/>
        </w:rPr>
        <w:t>(p.I64LfsX69) frame shift deletion</w:t>
      </w:r>
      <w:r w:rsidRPr="00C753A8">
        <w:rPr>
          <w:rFonts w:ascii="Book Antiqua" w:hAnsi="Book Antiqua" w:cs="Book Antiqua"/>
          <w:sz w:val="24"/>
          <w:szCs w:val="24"/>
          <w:vertAlign w:val="superscript"/>
        </w:rPr>
        <w:t>[44]</w:t>
      </w:r>
      <w:r w:rsidRPr="00C753A8">
        <w:rPr>
          <w:rFonts w:ascii="Book Antiqua" w:hAnsi="Book Antiqua" w:cs="Book Antiqua"/>
          <w:sz w:val="24"/>
          <w:szCs w:val="24"/>
        </w:rPr>
        <w:t xml:space="preserve">. Another study from </w:t>
      </w:r>
      <w:proofErr w:type="gramStart"/>
      <w:r w:rsidRPr="00C753A8">
        <w:rPr>
          <w:rFonts w:ascii="Book Antiqua" w:hAnsi="Book Antiqua" w:cs="Book Antiqua"/>
          <w:sz w:val="24"/>
          <w:szCs w:val="24"/>
        </w:rPr>
        <w:t>India</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45]</w:t>
      </w:r>
      <w:r w:rsidRPr="00C753A8">
        <w:rPr>
          <w:rFonts w:ascii="Book Antiqua" w:hAnsi="Book Antiqua" w:cs="Book Antiqua"/>
          <w:sz w:val="24"/>
          <w:szCs w:val="24"/>
        </w:rPr>
        <w:t xml:space="preserve"> identified 14 variants in 584 CP patients and 598 normal subjects </w:t>
      </w:r>
      <w:r w:rsidR="00C753A8">
        <w:rPr>
          <w:rFonts w:ascii="Book Antiqua" w:hAnsi="Book Antiqua" w:cs="Book Antiqua" w:hint="eastAsia"/>
          <w:sz w:val="24"/>
          <w:szCs w:val="24"/>
          <w:lang w:eastAsia="zh-CN"/>
        </w:rPr>
        <w:t>[</w:t>
      </w:r>
      <w:r w:rsidRPr="00C753A8">
        <w:rPr>
          <w:rFonts w:ascii="Book Antiqua" w:hAnsi="Book Antiqua" w:cs="Book Antiqua"/>
          <w:color w:val="000000"/>
          <w:sz w:val="24"/>
          <w:szCs w:val="24"/>
        </w:rPr>
        <w:t>71/584 CP patients (12.2%) and 22/598 controls (3.7%)</w:t>
      </w:r>
      <w:r w:rsidR="00C753A8">
        <w:rPr>
          <w:rFonts w:ascii="Book Antiqua" w:hAnsi="Book Antiqua" w:cs="Book Antiqua" w:hint="eastAsia"/>
          <w:color w:val="000000"/>
          <w:sz w:val="24"/>
          <w:szCs w:val="24"/>
          <w:lang w:eastAsia="zh-CN"/>
        </w:rPr>
        <w:t>]</w:t>
      </w:r>
      <w:r w:rsidRPr="00C753A8">
        <w:rPr>
          <w:rFonts w:ascii="Book Antiqua" w:hAnsi="Book Antiqua" w:cs="Book Antiqua"/>
          <w:sz w:val="24"/>
          <w:szCs w:val="24"/>
        </w:rPr>
        <w:t xml:space="preserve">, when all the eight exons and flanking regions of the </w:t>
      </w:r>
      <w:r w:rsidRPr="00C753A8">
        <w:rPr>
          <w:rFonts w:ascii="Book Antiqua" w:hAnsi="Book Antiqua" w:cs="Book Antiqua"/>
          <w:i/>
          <w:iCs/>
          <w:sz w:val="24"/>
          <w:szCs w:val="24"/>
        </w:rPr>
        <w:t>CTRC</w:t>
      </w:r>
      <w:r w:rsidRPr="00C753A8">
        <w:rPr>
          <w:rFonts w:ascii="Book Antiqua" w:hAnsi="Book Antiqua" w:cs="Book Antiqua"/>
          <w:sz w:val="24"/>
          <w:szCs w:val="24"/>
        </w:rPr>
        <w:t xml:space="preserve"> gene were sequenced. It was p.V235I variant which was common in the Indian CP patients as against the p.K247_R254del variant in the Caucasians. Apart from this variant the study also identified other pathogenic variants namely p.A73T and c.180C</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&gt;</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T as significantly associated with Indian CP.</w:t>
      </w:r>
    </w:p>
    <w:p w:rsidR="00C753A8" w:rsidRPr="00C753A8" w:rsidRDefault="00C753A8" w:rsidP="00C753A8">
      <w:pPr>
        <w:spacing w:after="0" w:line="360" w:lineRule="auto"/>
        <w:jc w:val="both"/>
        <w:rPr>
          <w:rFonts w:ascii="Book Antiqua" w:hAnsi="Book Antiqua"/>
          <w:sz w:val="24"/>
          <w:szCs w:val="24"/>
          <w:lang w:eastAsia="zh-CN"/>
        </w:rPr>
      </w:pPr>
    </w:p>
    <w:p w:rsidR="005A7E44" w:rsidRPr="00C753A8" w:rsidRDefault="005A7E44" w:rsidP="00C753A8">
      <w:pPr>
        <w:spacing w:after="0" w:line="360" w:lineRule="auto"/>
        <w:jc w:val="both"/>
        <w:rPr>
          <w:rFonts w:ascii="Book Antiqua" w:hAnsi="Book Antiqua" w:cs="Book Antiqua"/>
          <w:b/>
          <w:bCs/>
          <w:i/>
          <w:sz w:val="24"/>
          <w:szCs w:val="24"/>
        </w:rPr>
      </w:pPr>
      <w:proofErr w:type="spellStart"/>
      <w:r w:rsidRPr="00C753A8">
        <w:rPr>
          <w:rFonts w:ascii="Book Antiqua" w:hAnsi="Book Antiqua" w:cs="Book Antiqua"/>
          <w:b/>
          <w:bCs/>
          <w:i/>
          <w:sz w:val="24"/>
          <w:szCs w:val="24"/>
        </w:rPr>
        <w:t>Cathepsin</w:t>
      </w:r>
      <w:proofErr w:type="spellEnd"/>
      <w:r w:rsidRPr="00C753A8">
        <w:rPr>
          <w:rFonts w:ascii="Book Antiqua" w:hAnsi="Book Antiqua" w:cs="Book Antiqua"/>
          <w:b/>
          <w:bCs/>
          <w:i/>
          <w:sz w:val="24"/>
          <w:szCs w:val="24"/>
        </w:rPr>
        <w:t xml:space="preserve"> B gene </w:t>
      </w:r>
    </w:p>
    <w:p w:rsidR="005A7E44" w:rsidRPr="00C753A8" w:rsidRDefault="005A7E44"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 xml:space="preserve">The human </w:t>
      </w:r>
      <w:proofErr w:type="spellStart"/>
      <w:r w:rsidRPr="00C753A8">
        <w:rPr>
          <w:rFonts w:ascii="Book Antiqua" w:hAnsi="Book Antiqua" w:cs="Book Antiqua"/>
          <w:sz w:val="24"/>
          <w:szCs w:val="24"/>
        </w:rPr>
        <w:t>Cathepsin</w:t>
      </w:r>
      <w:proofErr w:type="spellEnd"/>
      <w:r w:rsidRPr="00C753A8">
        <w:rPr>
          <w:rFonts w:ascii="Book Antiqua" w:hAnsi="Book Antiqua" w:cs="Book Antiqua"/>
          <w:sz w:val="24"/>
          <w:szCs w:val="24"/>
        </w:rPr>
        <w:t xml:space="preserve"> B gene (</w:t>
      </w:r>
      <w:r w:rsidRPr="00C753A8">
        <w:rPr>
          <w:rFonts w:ascii="Book Antiqua" w:hAnsi="Book Antiqua" w:cs="Book Antiqua"/>
          <w:i/>
          <w:iCs/>
          <w:sz w:val="24"/>
          <w:szCs w:val="24"/>
        </w:rPr>
        <w:t>CTSB</w:t>
      </w:r>
      <w:r w:rsidR="008955F2" w:rsidRPr="00C753A8">
        <w:rPr>
          <w:rFonts w:ascii="Book Antiqua" w:hAnsi="Book Antiqua" w:cs="Book Antiqua"/>
          <w:sz w:val="24"/>
          <w:szCs w:val="24"/>
        </w:rPr>
        <w:t>) is 25.6</w:t>
      </w:r>
      <w:r w:rsidRPr="00C753A8">
        <w:rPr>
          <w:rFonts w:ascii="Book Antiqua" w:hAnsi="Book Antiqua" w:cs="Book Antiqua"/>
          <w:sz w:val="24"/>
          <w:szCs w:val="24"/>
        </w:rPr>
        <w:t xml:space="preserve">kb. It has 12 exons. Several transcript species are known to be produced by alternative </w:t>
      </w:r>
      <w:proofErr w:type="gramStart"/>
      <w:r w:rsidRPr="00C753A8">
        <w:rPr>
          <w:rFonts w:ascii="Book Antiqua" w:hAnsi="Book Antiqua" w:cs="Book Antiqua"/>
          <w:sz w:val="24"/>
          <w:szCs w:val="24"/>
        </w:rPr>
        <w:t>splicing</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46]</w:t>
      </w:r>
      <w:r w:rsidRPr="00C753A8">
        <w:rPr>
          <w:rFonts w:ascii="Book Antiqua" w:hAnsi="Book Antiqua" w:cs="Book Antiqua"/>
          <w:sz w:val="24"/>
          <w:szCs w:val="24"/>
        </w:rPr>
        <w:t xml:space="preserve">. It is hypothesized that </w:t>
      </w:r>
      <w:r w:rsidR="009043B5" w:rsidRPr="00C753A8">
        <w:rPr>
          <w:rFonts w:ascii="Book Antiqua" w:hAnsi="Book Antiqua" w:cs="Book Antiqua"/>
          <w:sz w:val="24"/>
          <w:szCs w:val="24"/>
        </w:rPr>
        <w:t xml:space="preserve">chronic pancreatitis is a result of </w:t>
      </w:r>
      <w:r w:rsidRPr="00C753A8">
        <w:rPr>
          <w:rFonts w:ascii="Book Antiqua" w:hAnsi="Book Antiqua" w:cs="Book Antiqua"/>
          <w:sz w:val="24"/>
          <w:szCs w:val="24"/>
        </w:rPr>
        <w:t xml:space="preserve">mutations in the </w:t>
      </w:r>
      <w:r w:rsidRPr="00C753A8">
        <w:rPr>
          <w:rFonts w:ascii="Book Antiqua" w:hAnsi="Book Antiqua" w:cs="Book Antiqua"/>
          <w:i/>
          <w:iCs/>
          <w:sz w:val="24"/>
          <w:szCs w:val="24"/>
        </w:rPr>
        <w:t>CTSB</w:t>
      </w:r>
      <w:r w:rsidRPr="00C753A8">
        <w:rPr>
          <w:rFonts w:ascii="Book Antiqua" w:hAnsi="Book Antiqua" w:cs="Book Antiqua"/>
          <w:sz w:val="24"/>
          <w:szCs w:val="24"/>
        </w:rPr>
        <w:t xml:space="preserve"> gene </w:t>
      </w:r>
      <w:r w:rsidR="00605ADA" w:rsidRPr="00C753A8">
        <w:rPr>
          <w:rFonts w:ascii="Book Antiqua" w:hAnsi="Book Antiqua" w:cs="Book Antiqua"/>
          <w:sz w:val="24"/>
          <w:szCs w:val="24"/>
        </w:rPr>
        <w:t>and they</w:t>
      </w:r>
      <w:r w:rsidR="009043B5" w:rsidRPr="00C753A8">
        <w:rPr>
          <w:rFonts w:ascii="Book Antiqua" w:hAnsi="Book Antiqua" w:cs="Book Antiqua"/>
          <w:sz w:val="24"/>
          <w:szCs w:val="24"/>
        </w:rPr>
        <w:t xml:space="preserve"> </w:t>
      </w:r>
      <w:r w:rsidRPr="00C753A8">
        <w:rPr>
          <w:rFonts w:ascii="Book Antiqua" w:hAnsi="Book Antiqua" w:cs="Book Antiqua"/>
          <w:sz w:val="24"/>
          <w:szCs w:val="24"/>
        </w:rPr>
        <w:t xml:space="preserve">may be involved in premature activation of </w:t>
      </w:r>
      <w:proofErr w:type="spellStart"/>
      <w:r w:rsidRPr="00C753A8">
        <w:rPr>
          <w:rFonts w:ascii="Book Antiqua" w:hAnsi="Book Antiqua" w:cs="Book Antiqua"/>
          <w:sz w:val="24"/>
          <w:szCs w:val="24"/>
        </w:rPr>
        <w:t>trypsinogen</w:t>
      </w:r>
      <w:proofErr w:type="spellEnd"/>
      <w:r w:rsidR="009043B5" w:rsidRPr="00C753A8">
        <w:rPr>
          <w:rFonts w:ascii="Book Antiqua" w:hAnsi="Book Antiqua" w:cs="Book Antiqua"/>
          <w:sz w:val="24"/>
          <w:szCs w:val="24"/>
        </w:rPr>
        <w:t xml:space="preserve"> or inappropriate </w:t>
      </w:r>
      <w:proofErr w:type="gramStart"/>
      <w:r w:rsidR="009043B5" w:rsidRPr="00C753A8">
        <w:rPr>
          <w:rFonts w:ascii="Book Antiqua" w:hAnsi="Book Antiqua" w:cs="Book Antiqua"/>
          <w:sz w:val="24"/>
          <w:szCs w:val="24"/>
        </w:rPr>
        <w:t>localization</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47]</w:t>
      </w:r>
      <w:r w:rsidRPr="00C753A8">
        <w:rPr>
          <w:rFonts w:ascii="Book Antiqua" w:hAnsi="Book Antiqua" w:cs="Book Antiqua"/>
          <w:sz w:val="24"/>
          <w:szCs w:val="24"/>
        </w:rPr>
        <w:t xml:space="preserve">. A study on the CTSB gene polymorphisms and tropic calcific pancreatitis identified significant association of Val26Val polymorphism (allele frequency of 0.48 in patients </w:t>
      </w:r>
      <w:r w:rsidRPr="00C753A8">
        <w:rPr>
          <w:rFonts w:ascii="Book Antiqua" w:hAnsi="Book Antiqua" w:cs="Book Antiqua"/>
          <w:i/>
          <w:sz w:val="24"/>
          <w:szCs w:val="24"/>
        </w:rPr>
        <w:t>vs</w:t>
      </w:r>
      <w:r w:rsidRPr="00C753A8">
        <w:rPr>
          <w:rFonts w:ascii="Book Antiqua" w:hAnsi="Book Antiqua" w:cs="Book Antiqua"/>
          <w:sz w:val="24"/>
          <w:szCs w:val="24"/>
        </w:rPr>
        <w:t xml:space="preserve"> 0.30 in controls) with Odds of 2.15 apart from differences in the mutant allele frequencies</w:t>
      </w:r>
      <w:r w:rsidR="009043B5" w:rsidRPr="00C753A8">
        <w:rPr>
          <w:rFonts w:ascii="Book Antiqua" w:hAnsi="Book Antiqua" w:cs="Book Antiqua"/>
          <w:sz w:val="24"/>
          <w:szCs w:val="24"/>
        </w:rPr>
        <w:t xml:space="preserve"> that are significant</w:t>
      </w:r>
      <w:r w:rsidRPr="00C753A8">
        <w:rPr>
          <w:rFonts w:ascii="Book Antiqua" w:hAnsi="Book Antiqua" w:cs="Book Antiqua"/>
          <w:sz w:val="24"/>
          <w:szCs w:val="24"/>
        </w:rPr>
        <w:t xml:space="preserve"> at Ser53Gly (allele frequency of 0.10 </w:t>
      </w:r>
      <w:r w:rsidRPr="00C753A8">
        <w:rPr>
          <w:rFonts w:ascii="Book Antiqua" w:hAnsi="Book Antiqua" w:cs="Book Antiqua"/>
          <w:i/>
          <w:sz w:val="24"/>
          <w:szCs w:val="24"/>
        </w:rPr>
        <w:t>vs</w:t>
      </w:r>
      <w:r w:rsidRPr="00C753A8">
        <w:rPr>
          <w:rFonts w:ascii="Book Antiqua" w:hAnsi="Book Antiqua" w:cs="Book Antiqua"/>
          <w:sz w:val="24"/>
          <w:szCs w:val="24"/>
        </w:rPr>
        <w:t xml:space="preserve"> 0.04 in patients </w:t>
      </w:r>
      <w:r w:rsidR="00E964C6" w:rsidRPr="00C753A8">
        <w:rPr>
          <w:rFonts w:ascii="Book Antiqua" w:hAnsi="Book Antiqua" w:cs="Book Antiqua"/>
          <w:sz w:val="24"/>
          <w:szCs w:val="24"/>
          <w:lang w:eastAsia="zh-CN"/>
        </w:rPr>
        <w:t>and</w:t>
      </w:r>
      <w:r w:rsidRPr="00C753A8">
        <w:rPr>
          <w:rFonts w:ascii="Book Antiqua" w:hAnsi="Book Antiqua" w:cs="Book Antiqua"/>
          <w:sz w:val="24"/>
          <w:szCs w:val="24"/>
        </w:rPr>
        <w:t xml:space="preserve"> controls </w:t>
      </w:r>
      <w:r w:rsidRPr="00C753A8">
        <w:rPr>
          <w:rFonts w:ascii="Book Antiqua" w:hAnsi="Book Antiqua" w:cs="Book Antiqua"/>
          <w:sz w:val="24"/>
          <w:szCs w:val="24"/>
        </w:rPr>
        <w:lastRenderedPageBreak/>
        <w:t>respectively)</w:t>
      </w:r>
      <w:r w:rsidR="008955F2" w:rsidRPr="00C753A8">
        <w:rPr>
          <w:rFonts w:ascii="Book Antiqua" w:hAnsi="Book Antiqua" w:cs="Book Antiqua"/>
          <w:sz w:val="24"/>
          <w:szCs w:val="24"/>
        </w:rPr>
        <w:t xml:space="preserve"> </w:t>
      </w:r>
      <w:r w:rsidRPr="00C753A8">
        <w:rPr>
          <w:rFonts w:ascii="Book Antiqua" w:hAnsi="Book Antiqua" w:cs="Book Antiqua"/>
          <w:sz w:val="24"/>
          <w:szCs w:val="24"/>
        </w:rPr>
        <w:t xml:space="preserve">and C595T SNPs (allele frequency of 0.12 </w:t>
      </w:r>
      <w:r w:rsidRPr="00C753A8">
        <w:rPr>
          <w:rFonts w:ascii="Book Antiqua" w:hAnsi="Book Antiqua" w:cs="Book Antiqua"/>
          <w:i/>
          <w:sz w:val="24"/>
          <w:szCs w:val="24"/>
        </w:rPr>
        <w:t>vs</w:t>
      </w:r>
      <w:r w:rsidRPr="00C753A8">
        <w:rPr>
          <w:rFonts w:ascii="Book Antiqua" w:hAnsi="Book Antiqua" w:cs="Book Antiqua"/>
          <w:sz w:val="24"/>
          <w:szCs w:val="24"/>
        </w:rPr>
        <w:t xml:space="preserve"> 0.20 in patients </w:t>
      </w:r>
      <w:r w:rsidR="00E964C6" w:rsidRPr="00C753A8">
        <w:rPr>
          <w:rFonts w:ascii="Book Antiqua" w:hAnsi="Book Antiqua" w:cs="Book Antiqua"/>
          <w:sz w:val="24"/>
          <w:szCs w:val="24"/>
          <w:lang w:eastAsia="zh-CN"/>
        </w:rPr>
        <w:t>and</w:t>
      </w:r>
      <w:r w:rsidR="003F347F" w:rsidRPr="00C753A8">
        <w:rPr>
          <w:rFonts w:ascii="Book Antiqua" w:hAnsi="Book Antiqua" w:cs="Book Antiqua"/>
          <w:sz w:val="24"/>
          <w:szCs w:val="24"/>
        </w:rPr>
        <w:t xml:space="preserve"> controls respectively</w:t>
      </w:r>
      <w:r w:rsidRPr="00C753A8">
        <w:rPr>
          <w:rFonts w:ascii="Book Antiqua" w:hAnsi="Book Antiqua" w:cs="Book Antiqua"/>
          <w:sz w:val="24"/>
          <w:szCs w:val="24"/>
        </w:rPr>
        <w:t xml:space="preserve">. Further L26V polymorphism was equally as common in N34S positive and wild type patients suggesting that CTSB is involved independently with the disease. This study suggested that </w:t>
      </w:r>
      <w:r w:rsidRPr="00C753A8">
        <w:rPr>
          <w:rFonts w:ascii="Book Antiqua" w:hAnsi="Book Antiqua" w:cs="Book Antiqua"/>
          <w:i/>
          <w:iCs/>
          <w:sz w:val="24"/>
          <w:szCs w:val="24"/>
        </w:rPr>
        <w:t>CTSB</w:t>
      </w:r>
      <w:r w:rsidRPr="00C753A8">
        <w:rPr>
          <w:rFonts w:ascii="Book Antiqua" w:hAnsi="Book Antiqua" w:cs="Book Antiqua"/>
          <w:sz w:val="24"/>
          <w:szCs w:val="24"/>
        </w:rPr>
        <w:t xml:space="preserve"> polymorphisms may be associated with pancreatitis more so in the absence of mutations in </w:t>
      </w:r>
      <w:r w:rsidRPr="00C753A8">
        <w:rPr>
          <w:rFonts w:ascii="Book Antiqua" w:hAnsi="Book Antiqua" w:cs="Book Antiqua"/>
          <w:i/>
          <w:iCs/>
          <w:sz w:val="24"/>
          <w:szCs w:val="24"/>
        </w:rPr>
        <w:t>PRSS1</w:t>
      </w:r>
      <w:r w:rsidRPr="00C753A8">
        <w:rPr>
          <w:rFonts w:ascii="Book Antiqua" w:hAnsi="Book Antiqua" w:cs="Book Antiqua"/>
          <w:sz w:val="24"/>
          <w:szCs w:val="24"/>
        </w:rPr>
        <w:t xml:space="preserve"> gene and N34S </w:t>
      </w:r>
      <w:r w:rsidRPr="00C753A8">
        <w:rPr>
          <w:rFonts w:ascii="Book Antiqua" w:hAnsi="Book Antiqua" w:cs="Book Antiqua"/>
          <w:i/>
          <w:iCs/>
          <w:sz w:val="24"/>
          <w:szCs w:val="24"/>
        </w:rPr>
        <w:t>SPINK1</w:t>
      </w:r>
      <w:r w:rsidRPr="00C753A8">
        <w:rPr>
          <w:rFonts w:ascii="Book Antiqua" w:hAnsi="Book Antiqua" w:cs="Book Antiqua"/>
          <w:sz w:val="24"/>
          <w:szCs w:val="24"/>
        </w:rPr>
        <w:t xml:space="preserve"> polymorphism proposed to play a disease modifier role</w:t>
      </w:r>
      <w:r w:rsidRPr="00C753A8">
        <w:rPr>
          <w:rFonts w:ascii="Book Antiqua" w:hAnsi="Book Antiqua" w:cs="Book Antiqua"/>
          <w:sz w:val="24"/>
          <w:szCs w:val="24"/>
          <w:vertAlign w:val="superscript"/>
        </w:rPr>
        <w:t>[47]</w:t>
      </w:r>
      <w:r w:rsidRPr="00C753A8">
        <w:rPr>
          <w:rFonts w:ascii="Book Antiqua" w:hAnsi="Book Antiqua" w:cs="Book Antiqua"/>
          <w:sz w:val="24"/>
          <w:szCs w:val="24"/>
        </w:rPr>
        <w:t xml:space="preserve">, however another study failed to associate polymorphisms in this gene with pancreatitis in European cohort (allele frequency of 0.398 in patients and 0.48 in </w:t>
      </w:r>
      <w:proofErr w:type="spellStart"/>
      <w:r w:rsidRPr="00C753A8">
        <w:rPr>
          <w:rFonts w:ascii="Book Antiqua" w:hAnsi="Book Antiqua" w:cs="Book Antiqua"/>
          <w:sz w:val="24"/>
          <w:szCs w:val="24"/>
        </w:rPr>
        <w:t>cotrols</w:t>
      </w:r>
      <w:proofErr w:type="spellEnd"/>
      <w:r w:rsidRPr="00C753A8">
        <w:rPr>
          <w:rFonts w:ascii="Book Antiqua" w:hAnsi="Book Antiqua" w:cs="Book Antiqua"/>
          <w:sz w:val="24"/>
          <w:szCs w:val="24"/>
        </w:rPr>
        <w:t>)</w:t>
      </w:r>
      <w:r w:rsidRPr="00C753A8">
        <w:rPr>
          <w:rFonts w:ascii="Book Antiqua" w:hAnsi="Book Antiqua" w:cs="Book Antiqua"/>
          <w:sz w:val="24"/>
          <w:szCs w:val="24"/>
          <w:vertAlign w:val="superscript"/>
        </w:rPr>
        <w:t>[48]</w:t>
      </w:r>
      <w:r w:rsidRPr="00C753A8">
        <w:rPr>
          <w:rFonts w:ascii="Book Antiqua" w:hAnsi="Book Antiqua" w:cs="Book Antiqua"/>
          <w:sz w:val="24"/>
          <w:szCs w:val="24"/>
        </w:rPr>
        <w:t>.</w:t>
      </w:r>
    </w:p>
    <w:p w:rsidR="005A7E44" w:rsidRPr="00C753A8" w:rsidRDefault="005A7E44" w:rsidP="00C753A8">
      <w:pPr>
        <w:spacing w:after="0" w:line="360" w:lineRule="auto"/>
        <w:jc w:val="both"/>
        <w:rPr>
          <w:rFonts w:ascii="Book Antiqua" w:hAnsi="Book Antiqua" w:cs="Book Antiqua"/>
          <w:b/>
          <w:bCs/>
          <w:sz w:val="24"/>
          <w:szCs w:val="24"/>
        </w:rPr>
      </w:pPr>
    </w:p>
    <w:p w:rsidR="00D67A7C" w:rsidRPr="00C753A8" w:rsidRDefault="00D67A7C" w:rsidP="00C753A8">
      <w:pPr>
        <w:spacing w:after="0" w:line="360" w:lineRule="auto"/>
        <w:jc w:val="both"/>
        <w:rPr>
          <w:rFonts w:ascii="Book Antiqua" w:hAnsi="Book Antiqua" w:cs="Book Antiqua"/>
          <w:b/>
          <w:bCs/>
          <w:i/>
          <w:sz w:val="24"/>
          <w:szCs w:val="24"/>
        </w:rPr>
      </w:pPr>
      <w:r w:rsidRPr="00C753A8">
        <w:rPr>
          <w:rFonts w:ascii="Book Antiqua" w:hAnsi="Book Antiqua" w:cs="Book Antiqua"/>
          <w:b/>
          <w:bCs/>
          <w:i/>
          <w:sz w:val="24"/>
          <w:szCs w:val="24"/>
        </w:rPr>
        <w:t>Calcium-sensing receptor gene</w:t>
      </w:r>
    </w:p>
    <w:p w:rsidR="00D67A7C" w:rsidRPr="00C753A8" w:rsidRDefault="00D67A7C" w:rsidP="00C753A8">
      <w:pPr>
        <w:spacing w:after="0" w:line="360" w:lineRule="auto"/>
        <w:jc w:val="both"/>
        <w:rPr>
          <w:rFonts w:ascii="Book Antiqua" w:hAnsi="Book Antiqua" w:cs="Book Antiqua"/>
          <w:sz w:val="24"/>
          <w:szCs w:val="24"/>
          <w:lang w:eastAsia="zh-CN"/>
        </w:rPr>
      </w:pPr>
      <w:r w:rsidRPr="00C753A8">
        <w:rPr>
          <w:rFonts w:ascii="Book Antiqua" w:hAnsi="Book Antiqua" w:cs="Book Antiqua"/>
          <w:sz w:val="24"/>
          <w:szCs w:val="24"/>
        </w:rPr>
        <w:t xml:space="preserve">Auto-activation and autolysis are processes in which </w:t>
      </w:r>
      <w:proofErr w:type="spellStart"/>
      <w:r w:rsidRPr="00C753A8">
        <w:rPr>
          <w:rFonts w:ascii="Book Antiqua" w:hAnsi="Book Antiqua" w:cs="Book Antiqua"/>
          <w:sz w:val="24"/>
          <w:szCs w:val="24"/>
        </w:rPr>
        <w:t>trypsinogen</w:t>
      </w:r>
      <w:proofErr w:type="spellEnd"/>
      <w:r w:rsidRPr="00C753A8">
        <w:rPr>
          <w:rFonts w:ascii="Book Antiqua" w:hAnsi="Book Antiqua" w:cs="Book Antiqua"/>
          <w:sz w:val="24"/>
          <w:szCs w:val="24"/>
        </w:rPr>
        <w:t xml:space="preserve"> molecule is activated to trypsin and is also degraded by other trypsin molecules. For the mentioned purpose, two specific cleavage sites exist for potential attack by other trypsin molecules. Lysine 23 (L23) is the first site and arginine 1122 (R122) the second. The cleavage of L23 causes </w:t>
      </w:r>
      <w:proofErr w:type="spellStart"/>
      <w:r w:rsidRPr="00C753A8">
        <w:rPr>
          <w:rFonts w:ascii="Book Antiqua" w:hAnsi="Book Antiqua" w:cs="Book Antiqua"/>
          <w:sz w:val="24"/>
          <w:szCs w:val="24"/>
        </w:rPr>
        <w:t>trypsinogen</w:t>
      </w:r>
      <w:proofErr w:type="spellEnd"/>
      <w:r w:rsidRPr="00C753A8">
        <w:rPr>
          <w:rFonts w:ascii="Book Antiqua" w:hAnsi="Book Antiqua" w:cs="Book Antiqua"/>
          <w:sz w:val="24"/>
          <w:szCs w:val="24"/>
        </w:rPr>
        <w:t xml:space="preserve"> activation to trypsin with 8-amino acid </w:t>
      </w:r>
      <w:proofErr w:type="spellStart"/>
      <w:r w:rsidRPr="00C753A8">
        <w:rPr>
          <w:rFonts w:ascii="Book Antiqua" w:hAnsi="Book Antiqua" w:cs="Book Antiqua"/>
          <w:sz w:val="24"/>
          <w:szCs w:val="24"/>
        </w:rPr>
        <w:t>trypsinogen</w:t>
      </w:r>
      <w:proofErr w:type="spellEnd"/>
      <w:r w:rsidRPr="00C753A8">
        <w:rPr>
          <w:rFonts w:ascii="Book Antiqua" w:hAnsi="Book Antiqua" w:cs="Book Antiqua"/>
          <w:sz w:val="24"/>
          <w:szCs w:val="24"/>
        </w:rPr>
        <w:t xml:space="preserve"> activation peptide (TAP) being released while R122 cleavage causes inactivation of trypsin. The susceptibility of the two sites for an attack is regulated by calcium concentration and concentration dependent occupation of the calcium binding </w:t>
      </w:r>
      <w:proofErr w:type="gramStart"/>
      <w:r w:rsidRPr="00C753A8">
        <w:rPr>
          <w:rFonts w:ascii="Book Antiqua" w:hAnsi="Book Antiqua" w:cs="Book Antiqua"/>
          <w:sz w:val="24"/>
          <w:szCs w:val="24"/>
        </w:rPr>
        <w:t>sites</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49]</w:t>
      </w:r>
      <w:r w:rsidRPr="00C753A8">
        <w:rPr>
          <w:rFonts w:ascii="Book Antiqua" w:hAnsi="Book Antiqua" w:cs="Book Antiqua"/>
          <w:sz w:val="24"/>
          <w:szCs w:val="24"/>
        </w:rPr>
        <w:t xml:space="preserve">. In normal </w:t>
      </w:r>
      <w:proofErr w:type="spellStart"/>
      <w:r w:rsidRPr="00C753A8">
        <w:rPr>
          <w:rFonts w:ascii="Book Antiqua" w:hAnsi="Book Antiqua" w:cs="Book Antiqua"/>
          <w:sz w:val="24"/>
          <w:szCs w:val="24"/>
        </w:rPr>
        <w:t>acinar</w:t>
      </w:r>
      <w:proofErr w:type="spellEnd"/>
      <w:r w:rsidRPr="00C753A8">
        <w:rPr>
          <w:rFonts w:ascii="Book Antiqua" w:hAnsi="Book Antiqua" w:cs="Book Antiqua"/>
          <w:sz w:val="24"/>
          <w:szCs w:val="24"/>
        </w:rPr>
        <w:t xml:space="preserve"> cells low calcium concentrations are prevalent and these low concentrations limit the activation of </w:t>
      </w:r>
      <w:proofErr w:type="spellStart"/>
      <w:r w:rsidRPr="00C753A8">
        <w:rPr>
          <w:rFonts w:ascii="Book Antiqua" w:hAnsi="Book Antiqua" w:cs="Book Antiqua"/>
          <w:sz w:val="24"/>
          <w:szCs w:val="24"/>
        </w:rPr>
        <w:t>trypsinogen</w:t>
      </w:r>
      <w:proofErr w:type="spellEnd"/>
      <w:r w:rsidRPr="00C753A8">
        <w:rPr>
          <w:rFonts w:ascii="Book Antiqua" w:hAnsi="Book Antiqua" w:cs="Book Antiqua"/>
          <w:sz w:val="24"/>
          <w:szCs w:val="24"/>
        </w:rPr>
        <w:t xml:space="preserve">, thereby promoting inactivation of trypsin by exposing the second site (R122), however calcium hyper stimulation or dysregulation in the </w:t>
      </w:r>
      <w:proofErr w:type="spellStart"/>
      <w:r w:rsidRPr="00C753A8">
        <w:rPr>
          <w:rFonts w:ascii="Book Antiqua" w:hAnsi="Book Antiqua" w:cs="Book Antiqua"/>
          <w:sz w:val="24"/>
          <w:szCs w:val="24"/>
        </w:rPr>
        <w:t>acinar</w:t>
      </w:r>
      <w:proofErr w:type="spellEnd"/>
      <w:r w:rsidRPr="00C753A8">
        <w:rPr>
          <w:rFonts w:ascii="Book Antiqua" w:hAnsi="Book Antiqua" w:cs="Book Antiqua"/>
          <w:sz w:val="24"/>
          <w:szCs w:val="24"/>
        </w:rPr>
        <w:t xml:space="preserve"> cells favors activation of </w:t>
      </w:r>
      <w:proofErr w:type="spellStart"/>
      <w:r w:rsidRPr="00C753A8">
        <w:rPr>
          <w:rFonts w:ascii="Book Antiqua" w:hAnsi="Book Antiqua" w:cs="Book Antiqua"/>
          <w:sz w:val="24"/>
          <w:szCs w:val="24"/>
        </w:rPr>
        <w:t>trypsinogen</w:t>
      </w:r>
      <w:proofErr w:type="spellEnd"/>
      <w:r w:rsidRPr="00C753A8">
        <w:rPr>
          <w:rFonts w:ascii="Book Antiqua" w:hAnsi="Book Antiqua" w:cs="Book Antiqua"/>
          <w:sz w:val="24"/>
          <w:szCs w:val="24"/>
        </w:rPr>
        <w:t xml:space="preserve"> and prevention of trypsin </w:t>
      </w:r>
      <w:proofErr w:type="gramStart"/>
      <w:r w:rsidRPr="00C753A8">
        <w:rPr>
          <w:rFonts w:ascii="Book Antiqua" w:hAnsi="Book Antiqua" w:cs="Book Antiqua"/>
          <w:sz w:val="24"/>
          <w:szCs w:val="24"/>
        </w:rPr>
        <w:t>inactivation</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50]</w:t>
      </w:r>
      <w:r w:rsidRPr="00C753A8">
        <w:rPr>
          <w:rFonts w:ascii="Book Antiqua" w:hAnsi="Book Antiqua" w:cs="Book Antiqua"/>
          <w:sz w:val="24"/>
          <w:szCs w:val="24"/>
        </w:rPr>
        <w:t>. Thus regulation of calcium levels (intra-</w:t>
      </w:r>
      <w:proofErr w:type="spellStart"/>
      <w:r w:rsidRPr="00C753A8">
        <w:rPr>
          <w:rFonts w:ascii="Book Antiqua" w:hAnsi="Book Antiqua" w:cs="Book Antiqua"/>
          <w:sz w:val="24"/>
          <w:szCs w:val="24"/>
        </w:rPr>
        <w:t>acinar</w:t>
      </w:r>
      <w:proofErr w:type="spellEnd"/>
      <w:r w:rsidRPr="00C753A8">
        <w:rPr>
          <w:rFonts w:ascii="Book Antiqua" w:hAnsi="Book Antiqua" w:cs="Book Antiqua"/>
          <w:sz w:val="24"/>
          <w:szCs w:val="24"/>
        </w:rPr>
        <w:t xml:space="preserve">) is critical for preventing </w:t>
      </w:r>
      <w:proofErr w:type="spellStart"/>
      <w:r w:rsidRPr="00C753A8">
        <w:rPr>
          <w:rFonts w:ascii="Book Antiqua" w:hAnsi="Book Antiqua" w:cs="Book Antiqua"/>
          <w:sz w:val="24"/>
          <w:szCs w:val="24"/>
        </w:rPr>
        <w:t>trypsinogen</w:t>
      </w:r>
      <w:proofErr w:type="spellEnd"/>
      <w:r w:rsidRPr="00C753A8">
        <w:rPr>
          <w:rFonts w:ascii="Book Antiqua" w:hAnsi="Book Antiqua" w:cs="Book Antiqua"/>
          <w:sz w:val="24"/>
          <w:szCs w:val="24"/>
        </w:rPr>
        <w:t xml:space="preserve"> activation and pancreatic injury. CASR plays a major and important role in maintaining the calcium homeostasis through its effect on renal tubules and parathyroid gland. A variety of </w:t>
      </w:r>
      <w:proofErr w:type="spellStart"/>
      <w:r w:rsidRPr="00C753A8">
        <w:rPr>
          <w:rFonts w:ascii="Book Antiqua" w:hAnsi="Book Antiqua" w:cs="Book Antiqua"/>
          <w:sz w:val="24"/>
          <w:szCs w:val="24"/>
        </w:rPr>
        <w:t>hypercalcemia</w:t>
      </w:r>
      <w:proofErr w:type="spellEnd"/>
      <w:r w:rsidRPr="00C753A8">
        <w:rPr>
          <w:rFonts w:ascii="Book Antiqua" w:hAnsi="Book Antiqua" w:cs="Book Antiqua"/>
          <w:sz w:val="24"/>
          <w:szCs w:val="24"/>
        </w:rPr>
        <w:t xml:space="preserve">-associated syndromes are associated with genetic variants in the </w:t>
      </w:r>
      <w:r w:rsidRPr="00C753A8">
        <w:rPr>
          <w:rFonts w:ascii="Book Antiqua" w:hAnsi="Book Antiqua" w:cs="Book Antiqua"/>
          <w:i/>
          <w:sz w:val="24"/>
          <w:szCs w:val="24"/>
        </w:rPr>
        <w:t xml:space="preserve">CASR </w:t>
      </w:r>
      <w:proofErr w:type="gramStart"/>
      <w:r w:rsidRPr="00C753A8">
        <w:rPr>
          <w:rFonts w:ascii="Book Antiqua" w:hAnsi="Book Antiqua" w:cs="Book Antiqua"/>
          <w:sz w:val="24"/>
          <w:szCs w:val="24"/>
        </w:rPr>
        <w:t>gene</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51]</w:t>
      </w:r>
      <w:r w:rsidRPr="00C753A8">
        <w:rPr>
          <w:rFonts w:ascii="Book Antiqua" w:hAnsi="Book Antiqua" w:cs="Book Antiqua"/>
          <w:sz w:val="24"/>
          <w:szCs w:val="24"/>
        </w:rPr>
        <w:t xml:space="preserve">. The first of the reports associating </w:t>
      </w:r>
      <w:r w:rsidRPr="00C753A8">
        <w:rPr>
          <w:rFonts w:ascii="Book Antiqua" w:hAnsi="Book Antiqua" w:cs="Book Antiqua"/>
          <w:i/>
          <w:iCs/>
          <w:sz w:val="24"/>
          <w:szCs w:val="24"/>
        </w:rPr>
        <w:t>CASR</w:t>
      </w:r>
      <w:r w:rsidRPr="00C753A8">
        <w:rPr>
          <w:rFonts w:ascii="Book Antiqua" w:hAnsi="Book Antiqua" w:cs="Book Antiqua"/>
          <w:sz w:val="24"/>
          <w:szCs w:val="24"/>
        </w:rPr>
        <w:t xml:space="preserve"> mutations with CP came from a family study of 5 individuals who were all heterozygous for the N34S </w:t>
      </w:r>
      <w:r w:rsidRPr="00C753A8">
        <w:rPr>
          <w:rFonts w:ascii="Book Antiqua" w:hAnsi="Book Antiqua" w:cs="Book Antiqua"/>
          <w:i/>
          <w:iCs/>
          <w:sz w:val="24"/>
          <w:szCs w:val="24"/>
        </w:rPr>
        <w:t>SPINK1</w:t>
      </w:r>
      <w:r w:rsidRPr="00C753A8">
        <w:rPr>
          <w:rFonts w:ascii="Book Antiqua" w:hAnsi="Book Antiqua" w:cs="Book Antiqua"/>
          <w:sz w:val="24"/>
          <w:szCs w:val="24"/>
        </w:rPr>
        <w:t xml:space="preserve"> polymorphism. Only two of the 5 heterozygous individuals developed CP and both these individuals presented with a </w:t>
      </w:r>
      <w:r w:rsidR="00D30D2B" w:rsidRPr="00C753A8">
        <w:rPr>
          <w:rFonts w:ascii="Book Antiqua" w:hAnsi="Book Antiqua" w:cs="Book Antiqua"/>
          <w:sz w:val="24"/>
          <w:szCs w:val="24"/>
        </w:rPr>
        <w:t>T</w:t>
      </w:r>
      <w:r w:rsidR="00C753A8">
        <w:rPr>
          <w:rFonts w:ascii="Book Antiqua" w:hAnsi="Book Antiqua" w:cs="Book Antiqua" w:hint="eastAsia"/>
          <w:sz w:val="24"/>
          <w:szCs w:val="24"/>
          <w:lang w:eastAsia="zh-CN"/>
        </w:rPr>
        <w:t xml:space="preserve"> </w:t>
      </w:r>
      <w:r w:rsidR="00D30D2B" w:rsidRPr="00C753A8">
        <w:rPr>
          <w:rFonts w:ascii="Book Antiqua" w:hAnsi="Book Antiqua" w:cs="Book Antiqua"/>
          <w:sz w:val="24"/>
          <w:szCs w:val="24"/>
        </w:rPr>
        <w:t>&gt;</w:t>
      </w:r>
      <w:r w:rsidR="00C753A8">
        <w:rPr>
          <w:rFonts w:ascii="Book Antiqua" w:hAnsi="Book Antiqua" w:cs="Book Antiqua" w:hint="eastAsia"/>
          <w:sz w:val="24"/>
          <w:szCs w:val="24"/>
          <w:lang w:eastAsia="zh-CN"/>
        </w:rPr>
        <w:t xml:space="preserve"> </w:t>
      </w:r>
      <w:r w:rsidR="00D30D2B" w:rsidRPr="00C753A8">
        <w:rPr>
          <w:rFonts w:ascii="Book Antiqua" w:hAnsi="Book Antiqua" w:cs="Book Antiqua"/>
          <w:sz w:val="24"/>
          <w:szCs w:val="24"/>
        </w:rPr>
        <w:t xml:space="preserve">C </w:t>
      </w:r>
      <w:r w:rsidRPr="00C753A8">
        <w:rPr>
          <w:rFonts w:ascii="Book Antiqua" w:hAnsi="Book Antiqua" w:cs="Book Antiqua"/>
          <w:sz w:val="24"/>
          <w:szCs w:val="24"/>
        </w:rPr>
        <w:t>mutation</w:t>
      </w:r>
      <w:r w:rsidR="00B92C7A" w:rsidRPr="00C753A8">
        <w:rPr>
          <w:rFonts w:ascii="Book Antiqua" w:hAnsi="Book Antiqua" w:cs="Book Antiqua"/>
          <w:sz w:val="24"/>
          <w:szCs w:val="24"/>
        </w:rPr>
        <w:t xml:space="preserve"> at position 518</w:t>
      </w:r>
      <w:r w:rsidRPr="00C753A8">
        <w:rPr>
          <w:rFonts w:ascii="Book Antiqua" w:hAnsi="Book Antiqua" w:cs="Book Antiqua"/>
          <w:sz w:val="24"/>
          <w:szCs w:val="24"/>
        </w:rPr>
        <w:t xml:space="preserve"> in the </w:t>
      </w:r>
      <w:r w:rsidRPr="00C753A8">
        <w:rPr>
          <w:rFonts w:ascii="Book Antiqua" w:hAnsi="Book Antiqua" w:cs="Book Antiqua"/>
          <w:i/>
          <w:iCs/>
          <w:sz w:val="24"/>
          <w:szCs w:val="24"/>
        </w:rPr>
        <w:t>CASR</w:t>
      </w:r>
      <w:r w:rsidRPr="00C753A8">
        <w:rPr>
          <w:rFonts w:ascii="Book Antiqua" w:hAnsi="Book Antiqua" w:cs="Book Antiqua"/>
          <w:sz w:val="24"/>
          <w:szCs w:val="24"/>
        </w:rPr>
        <w:t xml:space="preserve"> gene</w:t>
      </w:r>
      <w:r w:rsidR="00D30D2B" w:rsidRPr="00C753A8">
        <w:rPr>
          <w:rFonts w:ascii="Book Antiqua" w:hAnsi="Book Antiqua" w:cs="Book Antiqua"/>
          <w:sz w:val="24"/>
          <w:szCs w:val="24"/>
        </w:rPr>
        <w:t>,</w:t>
      </w:r>
      <w:r w:rsidRPr="00C753A8">
        <w:rPr>
          <w:rFonts w:ascii="Book Antiqua" w:hAnsi="Book Antiqua" w:cs="Book Antiqua"/>
          <w:sz w:val="24"/>
          <w:szCs w:val="24"/>
        </w:rPr>
        <w:t xml:space="preserve"> </w:t>
      </w:r>
      <w:r w:rsidR="00D30D2B" w:rsidRPr="00C753A8">
        <w:rPr>
          <w:rFonts w:ascii="Book Antiqua" w:hAnsi="Book Antiqua" w:cs="Book Antiqua"/>
          <w:sz w:val="24"/>
          <w:szCs w:val="24"/>
        </w:rPr>
        <w:lastRenderedPageBreak/>
        <w:t xml:space="preserve">that </w:t>
      </w:r>
      <w:r w:rsidR="00B92C7A" w:rsidRPr="00C753A8">
        <w:rPr>
          <w:rFonts w:ascii="Book Antiqua" w:hAnsi="Book Antiqua" w:cs="Book Antiqua"/>
          <w:sz w:val="24"/>
          <w:szCs w:val="24"/>
        </w:rPr>
        <w:t xml:space="preserve">is a </w:t>
      </w:r>
      <w:proofErr w:type="spellStart"/>
      <w:r w:rsidRPr="00C753A8">
        <w:rPr>
          <w:rFonts w:ascii="Book Antiqua" w:hAnsi="Book Antiqua" w:cs="Book Antiqua"/>
          <w:sz w:val="24"/>
          <w:szCs w:val="24"/>
        </w:rPr>
        <w:t>leucine</w:t>
      </w:r>
      <w:proofErr w:type="spellEnd"/>
      <w:r w:rsidRPr="00C753A8">
        <w:rPr>
          <w:rFonts w:ascii="Book Antiqua" w:hAnsi="Book Antiqua" w:cs="Book Antiqua"/>
          <w:sz w:val="24"/>
          <w:szCs w:val="24"/>
        </w:rPr>
        <w:t xml:space="preserve"> to </w:t>
      </w:r>
      <w:proofErr w:type="spellStart"/>
      <w:r w:rsidRPr="00C753A8">
        <w:rPr>
          <w:rFonts w:ascii="Book Antiqua" w:hAnsi="Book Antiqua" w:cs="Book Antiqua"/>
          <w:sz w:val="24"/>
          <w:szCs w:val="24"/>
        </w:rPr>
        <w:t>proline</w:t>
      </w:r>
      <w:proofErr w:type="spellEnd"/>
      <w:r w:rsidR="00D30D2B" w:rsidRPr="00C753A8">
        <w:rPr>
          <w:rFonts w:ascii="Book Antiqua" w:hAnsi="Book Antiqua" w:cs="Book Antiqua"/>
          <w:sz w:val="24"/>
          <w:szCs w:val="24"/>
        </w:rPr>
        <w:t xml:space="preserve"> amino acid change</w:t>
      </w:r>
      <w:r w:rsidRPr="00C753A8">
        <w:rPr>
          <w:rFonts w:ascii="Book Antiqua" w:hAnsi="Book Antiqua" w:cs="Book Antiqua"/>
          <w:sz w:val="24"/>
          <w:szCs w:val="24"/>
        </w:rPr>
        <w:t xml:space="preserve"> in the extracellular domain of the CASR </w:t>
      </w:r>
      <w:proofErr w:type="gramStart"/>
      <w:r w:rsidRPr="00C753A8">
        <w:rPr>
          <w:rFonts w:ascii="Book Antiqua" w:hAnsi="Book Antiqua" w:cs="Book Antiqua"/>
          <w:sz w:val="24"/>
          <w:szCs w:val="24"/>
        </w:rPr>
        <w:t>protein</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52]</w:t>
      </w:r>
      <w:r w:rsidRPr="00C753A8">
        <w:rPr>
          <w:rFonts w:ascii="Book Antiqua" w:hAnsi="Book Antiqua" w:cs="Book Antiqua"/>
          <w:sz w:val="24"/>
          <w:szCs w:val="24"/>
        </w:rPr>
        <w:t xml:space="preserve">, suggesting that </w:t>
      </w:r>
      <w:r w:rsidRPr="00C753A8">
        <w:rPr>
          <w:rFonts w:ascii="Book Antiqua" w:hAnsi="Book Antiqua" w:cs="Book Antiqua"/>
          <w:i/>
          <w:iCs/>
          <w:sz w:val="24"/>
          <w:szCs w:val="24"/>
        </w:rPr>
        <w:t>CASR</w:t>
      </w:r>
      <w:r w:rsidRPr="00C753A8">
        <w:rPr>
          <w:rFonts w:ascii="Book Antiqua" w:hAnsi="Book Antiqua" w:cs="Book Antiqua"/>
          <w:sz w:val="24"/>
          <w:szCs w:val="24"/>
        </w:rPr>
        <w:t xml:space="preserve"> mutations may be a predisposing genetic factor that may </w:t>
      </w:r>
      <w:r w:rsidR="00B92C7A" w:rsidRPr="00C753A8">
        <w:rPr>
          <w:rFonts w:ascii="Book Antiqua" w:hAnsi="Book Antiqua" w:cs="Book Antiqua"/>
          <w:sz w:val="24"/>
          <w:szCs w:val="24"/>
        </w:rPr>
        <w:t xml:space="preserve">increase the </w:t>
      </w:r>
      <w:r w:rsidRPr="00C753A8">
        <w:rPr>
          <w:rFonts w:ascii="Book Antiqua" w:hAnsi="Book Antiqua" w:cs="Book Antiqua"/>
          <w:sz w:val="24"/>
          <w:szCs w:val="24"/>
        </w:rPr>
        <w:t xml:space="preserve">susceptibility for CP. Another </w:t>
      </w:r>
      <w:proofErr w:type="gramStart"/>
      <w:r w:rsidRPr="00C753A8">
        <w:rPr>
          <w:rFonts w:ascii="Book Antiqua" w:hAnsi="Book Antiqua" w:cs="Book Antiqua"/>
          <w:sz w:val="24"/>
          <w:szCs w:val="24"/>
        </w:rPr>
        <w:t>study</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53]</w:t>
      </w:r>
      <w:r w:rsidRPr="00C753A8">
        <w:rPr>
          <w:rFonts w:ascii="Book Antiqua" w:hAnsi="Book Antiqua" w:cs="Book Antiqua"/>
          <w:sz w:val="24"/>
          <w:szCs w:val="24"/>
        </w:rPr>
        <w:t xml:space="preserve"> that screened for mutations in </w:t>
      </w:r>
      <w:r w:rsidRPr="00C753A8">
        <w:rPr>
          <w:rFonts w:ascii="Book Antiqua" w:hAnsi="Book Antiqua" w:cs="Book Antiqua"/>
          <w:i/>
          <w:iCs/>
          <w:sz w:val="24"/>
          <w:szCs w:val="24"/>
        </w:rPr>
        <w:t>SPINK1</w:t>
      </w:r>
      <w:r w:rsidRPr="00C753A8">
        <w:rPr>
          <w:rFonts w:ascii="Book Antiqua" w:hAnsi="Book Antiqua" w:cs="Book Antiqua"/>
          <w:sz w:val="24"/>
          <w:szCs w:val="24"/>
        </w:rPr>
        <w:t xml:space="preserve"> and </w:t>
      </w:r>
      <w:r w:rsidRPr="00C753A8">
        <w:rPr>
          <w:rFonts w:ascii="Book Antiqua" w:hAnsi="Book Antiqua" w:cs="Book Antiqua"/>
          <w:i/>
          <w:iCs/>
          <w:sz w:val="24"/>
          <w:szCs w:val="24"/>
        </w:rPr>
        <w:t>CASR</w:t>
      </w:r>
      <w:r w:rsidRPr="00C753A8">
        <w:rPr>
          <w:rFonts w:ascii="Book Antiqua" w:hAnsi="Book Antiqua" w:cs="Book Antiqua"/>
          <w:sz w:val="24"/>
          <w:szCs w:val="24"/>
        </w:rPr>
        <w:t xml:space="preserve"> gene on a small Indian cohort of 35 patients with Tropical chronic pancreatitis (TCP) and an equal number of controls</w:t>
      </w:r>
      <w:r w:rsidR="00D30D2B" w:rsidRPr="00C753A8">
        <w:rPr>
          <w:rFonts w:ascii="Book Antiqua" w:hAnsi="Book Antiqua" w:cs="Book Antiqua"/>
          <w:sz w:val="24"/>
          <w:szCs w:val="24"/>
        </w:rPr>
        <w:t xml:space="preserve"> </w:t>
      </w:r>
      <w:r w:rsidRPr="00C753A8">
        <w:rPr>
          <w:rFonts w:ascii="Book Antiqua" w:hAnsi="Book Antiqua" w:cs="Book Antiqua"/>
          <w:sz w:val="24"/>
          <w:szCs w:val="24"/>
        </w:rPr>
        <w:t xml:space="preserve">reported that a combination of mutations in both the genes was seen in 6% of the patients, while 22% had mutation in single gene, suggesting that </w:t>
      </w:r>
      <w:r w:rsidRPr="00C753A8">
        <w:rPr>
          <w:rFonts w:ascii="Book Antiqua" w:hAnsi="Book Antiqua" w:cs="Book Antiqua"/>
          <w:i/>
          <w:iCs/>
          <w:sz w:val="24"/>
          <w:szCs w:val="24"/>
        </w:rPr>
        <w:t>CASR</w:t>
      </w:r>
      <w:r w:rsidRPr="00C753A8">
        <w:rPr>
          <w:rFonts w:ascii="Book Antiqua" w:hAnsi="Book Antiqua" w:cs="Book Antiqua"/>
          <w:sz w:val="24"/>
          <w:szCs w:val="24"/>
        </w:rPr>
        <w:t xml:space="preserve"> mutations may be a risk for TCP and that risk may be further increased with associated </w:t>
      </w:r>
      <w:r w:rsidRPr="00C753A8">
        <w:rPr>
          <w:rFonts w:ascii="Book Antiqua" w:hAnsi="Book Antiqua" w:cs="Book Antiqua"/>
          <w:i/>
          <w:iCs/>
          <w:sz w:val="24"/>
          <w:szCs w:val="24"/>
        </w:rPr>
        <w:t>SPINK1</w:t>
      </w:r>
      <w:r w:rsidRPr="00C753A8">
        <w:rPr>
          <w:rFonts w:ascii="Book Antiqua" w:hAnsi="Book Antiqua" w:cs="Book Antiqua"/>
          <w:sz w:val="24"/>
          <w:szCs w:val="24"/>
        </w:rPr>
        <w:t xml:space="preserve"> mutation. A study by </w:t>
      </w:r>
      <w:proofErr w:type="spellStart"/>
      <w:r w:rsidRPr="00C753A8">
        <w:rPr>
          <w:rFonts w:ascii="Book Antiqua" w:hAnsi="Book Antiqua" w:cs="Book Antiqua"/>
          <w:sz w:val="24"/>
          <w:szCs w:val="24"/>
        </w:rPr>
        <w:t>Muddana</w:t>
      </w:r>
      <w:proofErr w:type="spellEnd"/>
      <w:r w:rsidRPr="00C753A8">
        <w:rPr>
          <w:rFonts w:ascii="Book Antiqua" w:hAnsi="Book Antiqua" w:cs="Book Antiqua"/>
          <w:sz w:val="24"/>
          <w:szCs w:val="24"/>
        </w:rPr>
        <w:t xml:space="preserve"> V </w:t>
      </w:r>
      <w:r w:rsidRPr="00C753A8">
        <w:rPr>
          <w:rFonts w:ascii="Book Antiqua" w:hAnsi="Book Antiqua" w:cs="Book Antiqua"/>
          <w:i/>
          <w:sz w:val="24"/>
          <w:szCs w:val="24"/>
        </w:rPr>
        <w:t xml:space="preserve">et </w:t>
      </w:r>
      <w:proofErr w:type="gramStart"/>
      <w:r w:rsidRPr="00C753A8">
        <w:rPr>
          <w:rFonts w:ascii="Book Antiqua" w:hAnsi="Book Antiqua" w:cs="Book Antiqua"/>
          <w:i/>
          <w:sz w:val="24"/>
          <w:szCs w:val="24"/>
        </w:rPr>
        <w:t>al</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54]</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initially included 115 subjects with pancreatitis and 66 controls</w:t>
      </w:r>
      <w:r w:rsidR="0056345F" w:rsidRPr="00C753A8">
        <w:rPr>
          <w:rFonts w:ascii="Book Antiqua" w:hAnsi="Book Antiqua" w:cs="Book Antiqua"/>
          <w:sz w:val="24"/>
          <w:szCs w:val="24"/>
        </w:rPr>
        <w:t>. Of the study group,</w:t>
      </w:r>
      <w:r w:rsidRPr="00C753A8">
        <w:rPr>
          <w:rFonts w:ascii="Book Antiqua" w:hAnsi="Book Antiqua" w:cs="Book Antiqua"/>
          <w:sz w:val="24"/>
          <w:szCs w:val="24"/>
        </w:rPr>
        <w:t xml:space="preserve"> 57 patients and 21 controls were predetermined to carry the N34S </w:t>
      </w:r>
      <w:r w:rsidRPr="00C753A8">
        <w:rPr>
          <w:rFonts w:ascii="Book Antiqua" w:hAnsi="Book Antiqua" w:cs="Book Antiqua"/>
          <w:i/>
          <w:iCs/>
          <w:sz w:val="24"/>
          <w:szCs w:val="24"/>
        </w:rPr>
        <w:t>SPINK1</w:t>
      </w:r>
      <w:r w:rsidRPr="00C753A8">
        <w:rPr>
          <w:rFonts w:ascii="Book Antiqua" w:hAnsi="Book Antiqua" w:cs="Book Antiqua"/>
          <w:sz w:val="24"/>
          <w:szCs w:val="24"/>
        </w:rPr>
        <w:t xml:space="preserve"> polymorphism</w:t>
      </w:r>
      <w:r w:rsidR="0056345F" w:rsidRPr="00C753A8">
        <w:rPr>
          <w:rFonts w:ascii="Book Antiqua" w:hAnsi="Book Antiqua" w:cs="Book Antiqua"/>
          <w:sz w:val="24"/>
          <w:szCs w:val="24"/>
        </w:rPr>
        <w:t>. B</w:t>
      </w:r>
      <w:r w:rsidRPr="00C753A8">
        <w:rPr>
          <w:rFonts w:ascii="Book Antiqua" w:hAnsi="Book Antiqua" w:cs="Book Antiqua"/>
          <w:sz w:val="24"/>
          <w:szCs w:val="24"/>
        </w:rPr>
        <w:t>ased on the initial results</w:t>
      </w:r>
      <w:r w:rsidR="0056345F" w:rsidRPr="00C753A8">
        <w:rPr>
          <w:rFonts w:ascii="Book Antiqua" w:hAnsi="Book Antiqua" w:cs="Book Antiqua"/>
          <w:sz w:val="24"/>
          <w:szCs w:val="24"/>
        </w:rPr>
        <w:t>, the study</w:t>
      </w:r>
      <w:r w:rsidRPr="00C753A8">
        <w:rPr>
          <w:rFonts w:ascii="Book Antiqua" w:hAnsi="Book Antiqua" w:cs="Book Antiqua"/>
          <w:sz w:val="24"/>
          <w:szCs w:val="24"/>
        </w:rPr>
        <w:t xml:space="preserve"> included an additional 223 patients and 239 controls to analyze the three common non-synonymous SNPs in exon 7 that were found to be significant from the initial study. The </w:t>
      </w:r>
      <w:r w:rsidRPr="00C753A8">
        <w:rPr>
          <w:rFonts w:ascii="Book Antiqua" w:hAnsi="Book Antiqua" w:cs="Book Antiqua"/>
          <w:i/>
          <w:iCs/>
          <w:sz w:val="24"/>
          <w:szCs w:val="24"/>
        </w:rPr>
        <w:t>CASR</w:t>
      </w:r>
      <w:r w:rsidRPr="00C753A8">
        <w:rPr>
          <w:rFonts w:ascii="Book Antiqua" w:hAnsi="Book Antiqua" w:cs="Book Antiqua"/>
          <w:sz w:val="24"/>
          <w:szCs w:val="24"/>
        </w:rPr>
        <w:t xml:space="preserve"> exon 7 polymorphism</w:t>
      </w:r>
      <w:r w:rsidR="004E13DE" w:rsidRPr="00C753A8">
        <w:rPr>
          <w:rFonts w:ascii="Book Antiqua" w:hAnsi="Book Antiqua" w:cs="Book Antiqua"/>
          <w:sz w:val="24"/>
          <w:szCs w:val="24"/>
        </w:rPr>
        <w:t xml:space="preserve"> (R990G)</w:t>
      </w:r>
      <w:r w:rsidRPr="00C753A8">
        <w:rPr>
          <w:rFonts w:ascii="Book Antiqua" w:hAnsi="Book Antiqua" w:cs="Book Antiqua"/>
          <w:sz w:val="24"/>
          <w:szCs w:val="24"/>
        </w:rPr>
        <w:t xml:space="preserve"> was significantly (Odds</w:t>
      </w:r>
      <w:r w:rsidRPr="00C753A8">
        <w:rPr>
          <w:rFonts w:ascii="Book Antiqua" w:hAnsi="Book Antiqua" w:cs="Book Antiqua"/>
          <w:sz w:val="24"/>
          <w:szCs w:val="24"/>
          <w:lang w:eastAsia="zh-CN"/>
        </w:rPr>
        <w:t>,</w:t>
      </w:r>
      <w:r w:rsidRPr="00C753A8">
        <w:rPr>
          <w:rFonts w:ascii="Book Antiqua" w:hAnsi="Book Antiqua" w:cs="Book Antiqua"/>
          <w:sz w:val="24"/>
          <w:szCs w:val="24"/>
        </w:rPr>
        <w:t xml:space="preserve"> 2.01 and </w:t>
      </w:r>
      <w:r w:rsidRPr="00C753A8">
        <w:rPr>
          <w:rFonts w:ascii="Book Antiqua" w:hAnsi="Book Antiqua" w:cs="Book Antiqua"/>
          <w:i/>
          <w:sz w:val="24"/>
          <w:szCs w:val="24"/>
        </w:rPr>
        <w:t>P</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 xml:space="preserve">0.01) associated with CP and the association of this SNP was stronger in subjects with moderate to heavy alcohol consumption. This study however did not find any significant associations between the various </w:t>
      </w:r>
      <w:r w:rsidRPr="00C753A8">
        <w:rPr>
          <w:rFonts w:ascii="Book Antiqua" w:hAnsi="Book Antiqua" w:cs="Book Antiqua"/>
          <w:i/>
          <w:iCs/>
          <w:sz w:val="24"/>
          <w:szCs w:val="24"/>
        </w:rPr>
        <w:t>CASR</w:t>
      </w:r>
      <w:r w:rsidRPr="00C753A8">
        <w:rPr>
          <w:rFonts w:ascii="Book Antiqua" w:hAnsi="Book Antiqua" w:cs="Book Antiqua"/>
          <w:sz w:val="24"/>
          <w:szCs w:val="24"/>
        </w:rPr>
        <w:t xml:space="preserve"> genotypes and </w:t>
      </w:r>
      <w:r w:rsidRPr="00C753A8">
        <w:rPr>
          <w:rFonts w:ascii="Book Antiqua" w:hAnsi="Book Antiqua" w:cs="Book Antiqua"/>
          <w:i/>
          <w:iCs/>
          <w:sz w:val="24"/>
          <w:szCs w:val="24"/>
        </w:rPr>
        <w:t>SPINK1</w:t>
      </w:r>
      <w:r w:rsidRPr="00C753A8">
        <w:rPr>
          <w:rFonts w:ascii="Book Antiqua" w:hAnsi="Book Antiqua" w:cs="Book Antiqua"/>
          <w:sz w:val="24"/>
          <w:szCs w:val="24"/>
        </w:rPr>
        <w:t xml:space="preserve"> N34S in CP. None of the earlier reported polymorphisms from Germany and India were also detected in this US-based study. All the association studies suggest that recurrent trypsin activation/</w:t>
      </w:r>
      <w:proofErr w:type="spellStart"/>
      <w:r w:rsidRPr="00C753A8">
        <w:rPr>
          <w:rFonts w:ascii="Book Antiqua" w:hAnsi="Book Antiqua" w:cs="Book Antiqua"/>
          <w:sz w:val="24"/>
          <w:szCs w:val="24"/>
        </w:rPr>
        <w:t>dysregulated</w:t>
      </w:r>
      <w:proofErr w:type="spellEnd"/>
      <w:r w:rsidRPr="00C753A8">
        <w:rPr>
          <w:rFonts w:ascii="Book Antiqua" w:hAnsi="Book Antiqua" w:cs="Book Antiqua"/>
          <w:sz w:val="24"/>
          <w:szCs w:val="24"/>
        </w:rPr>
        <w:t xml:space="preserve"> calcium and failed inhibition increase the risk of pancreatitis </w:t>
      </w:r>
      <w:r w:rsidRPr="00C753A8">
        <w:rPr>
          <w:rFonts w:ascii="Book Antiqua" w:hAnsi="Book Antiqua" w:cs="Book Antiqua"/>
          <w:i/>
          <w:sz w:val="24"/>
          <w:szCs w:val="24"/>
        </w:rPr>
        <w:t>via</w:t>
      </w:r>
      <w:r w:rsidRPr="00C753A8">
        <w:rPr>
          <w:rFonts w:ascii="Book Antiqua" w:hAnsi="Book Antiqua" w:cs="Book Antiqua"/>
          <w:sz w:val="24"/>
          <w:szCs w:val="24"/>
        </w:rPr>
        <w:t xml:space="preserve"> the intracellular calcium dysregulation.</w:t>
      </w:r>
    </w:p>
    <w:p w:rsidR="004E13DE" w:rsidRPr="00C753A8" w:rsidRDefault="004E13DE" w:rsidP="00C753A8">
      <w:pPr>
        <w:spacing w:after="0" w:line="360" w:lineRule="auto"/>
        <w:jc w:val="both"/>
        <w:rPr>
          <w:rFonts w:ascii="Book Antiqua" w:hAnsi="Book Antiqua" w:cs="Book Antiqua"/>
          <w:b/>
          <w:bCs/>
          <w:i/>
          <w:iCs/>
          <w:sz w:val="24"/>
          <w:szCs w:val="24"/>
          <w:lang w:eastAsia="zh-CN"/>
        </w:rPr>
      </w:pPr>
    </w:p>
    <w:p w:rsidR="0084401A" w:rsidRPr="00C753A8" w:rsidRDefault="0084401A" w:rsidP="00C753A8">
      <w:pPr>
        <w:spacing w:after="0" w:line="360" w:lineRule="auto"/>
        <w:jc w:val="both"/>
        <w:rPr>
          <w:rFonts w:ascii="Book Antiqua" w:hAnsi="Book Antiqua" w:cs="Book Antiqua"/>
          <w:b/>
          <w:bCs/>
          <w:i/>
          <w:sz w:val="24"/>
          <w:szCs w:val="24"/>
        </w:rPr>
      </w:pPr>
      <w:r w:rsidRPr="00C753A8">
        <w:rPr>
          <w:rFonts w:ascii="Book Antiqua" w:hAnsi="Book Antiqua" w:cs="Book Antiqua"/>
          <w:b/>
          <w:bCs/>
          <w:i/>
          <w:iCs/>
          <w:sz w:val="24"/>
          <w:szCs w:val="24"/>
        </w:rPr>
        <w:t>CFTR</w:t>
      </w:r>
      <w:r w:rsidRPr="00C753A8">
        <w:rPr>
          <w:rFonts w:ascii="Book Antiqua" w:hAnsi="Book Antiqua" w:cs="Book Antiqua"/>
          <w:b/>
          <w:bCs/>
          <w:i/>
          <w:sz w:val="24"/>
          <w:szCs w:val="24"/>
        </w:rPr>
        <w:t xml:space="preserve"> gene</w:t>
      </w:r>
    </w:p>
    <w:p w:rsidR="0084401A" w:rsidRPr="00C753A8" w:rsidRDefault="0084401A"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 xml:space="preserve">The impact of </w:t>
      </w:r>
      <w:r w:rsidRPr="00C753A8">
        <w:rPr>
          <w:rFonts w:ascii="Book Antiqua" w:hAnsi="Book Antiqua" w:cs="Book Antiqua"/>
          <w:i/>
          <w:iCs/>
          <w:sz w:val="24"/>
          <w:szCs w:val="24"/>
        </w:rPr>
        <w:t>CFTR</w:t>
      </w:r>
      <w:r w:rsidRPr="00C753A8">
        <w:rPr>
          <w:rFonts w:ascii="Book Antiqua" w:hAnsi="Book Antiqua" w:cs="Book Antiqua"/>
          <w:sz w:val="24"/>
          <w:szCs w:val="24"/>
        </w:rPr>
        <w:t xml:space="preserve"> gene continues to be debated, although variants in this gene are strongly associated with pancreatitis. </w:t>
      </w:r>
      <w:r w:rsidRPr="00C753A8">
        <w:rPr>
          <w:rFonts w:ascii="Book Antiqua" w:hAnsi="Book Antiqua" w:cs="Book Antiqua"/>
          <w:i/>
          <w:iCs/>
          <w:sz w:val="24"/>
          <w:szCs w:val="24"/>
        </w:rPr>
        <w:t>CFTR</w:t>
      </w:r>
      <w:r w:rsidRPr="00C753A8">
        <w:rPr>
          <w:rFonts w:ascii="Book Antiqua" w:hAnsi="Book Antiqua" w:cs="Book Antiqua"/>
          <w:sz w:val="24"/>
          <w:szCs w:val="24"/>
        </w:rPr>
        <w:t xml:space="preserve"> gene in humans has 27 exons, is located at 7q31 and is 250</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 xml:space="preserve">kb in </w:t>
      </w:r>
      <w:proofErr w:type="gramStart"/>
      <w:r w:rsidRPr="00C753A8">
        <w:rPr>
          <w:rFonts w:ascii="Book Antiqua" w:hAnsi="Book Antiqua" w:cs="Book Antiqua"/>
          <w:sz w:val="24"/>
          <w:szCs w:val="24"/>
        </w:rPr>
        <w:t>length</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55]</w:t>
      </w:r>
      <w:r w:rsidRPr="00C753A8">
        <w:rPr>
          <w:rFonts w:ascii="Book Antiqua" w:hAnsi="Book Antiqua" w:cs="Book Antiqua"/>
          <w:sz w:val="24"/>
          <w:szCs w:val="24"/>
        </w:rPr>
        <w:t xml:space="preserve">. </w:t>
      </w:r>
      <w:r w:rsidR="00347CED" w:rsidRPr="00C753A8">
        <w:rPr>
          <w:rFonts w:ascii="Book Antiqua" w:hAnsi="Book Antiqua" w:cs="Book Antiqua"/>
          <w:sz w:val="24"/>
          <w:szCs w:val="24"/>
        </w:rPr>
        <w:t xml:space="preserve">For the proper functioning of the duct cells in the pancreas and other anion secreting epithelial cells, CFTR anion channel is a critical molecule. CFTR apart from regulating the functions of other channels also conducts both chloride and bicarbonate channels, the opening and closing of which controls the bulk of fluid secretion from the </w:t>
      </w:r>
      <w:proofErr w:type="gramStart"/>
      <w:r w:rsidR="00347CED" w:rsidRPr="00C753A8">
        <w:rPr>
          <w:rFonts w:ascii="Book Antiqua" w:hAnsi="Book Antiqua" w:cs="Book Antiqua"/>
          <w:sz w:val="24"/>
          <w:szCs w:val="24"/>
        </w:rPr>
        <w:t>pancreas</w:t>
      </w:r>
      <w:r w:rsidR="00347CED" w:rsidRPr="00C753A8">
        <w:rPr>
          <w:rFonts w:ascii="Book Antiqua" w:hAnsi="Book Antiqua" w:cs="Book Antiqua"/>
          <w:sz w:val="24"/>
          <w:szCs w:val="24"/>
          <w:vertAlign w:val="superscript"/>
        </w:rPr>
        <w:t>[</w:t>
      </w:r>
      <w:proofErr w:type="gramEnd"/>
      <w:r w:rsidR="00347CED" w:rsidRPr="00C753A8">
        <w:rPr>
          <w:rFonts w:ascii="Book Antiqua" w:hAnsi="Book Antiqua" w:cs="Book Antiqua"/>
          <w:sz w:val="24"/>
          <w:szCs w:val="24"/>
          <w:vertAlign w:val="superscript"/>
        </w:rPr>
        <w:t>50]</w:t>
      </w:r>
      <w:r w:rsidR="00347CED" w:rsidRPr="00C753A8">
        <w:rPr>
          <w:rFonts w:ascii="Book Antiqua" w:hAnsi="Book Antiqua" w:cs="Book Antiqua"/>
          <w:sz w:val="24"/>
          <w:szCs w:val="24"/>
        </w:rPr>
        <w:t xml:space="preserve">. </w:t>
      </w:r>
      <w:r w:rsidRPr="00C753A8">
        <w:rPr>
          <w:rFonts w:ascii="Book Antiqua" w:hAnsi="Book Antiqua" w:cs="Book Antiqua"/>
          <w:sz w:val="24"/>
          <w:szCs w:val="24"/>
        </w:rPr>
        <w:t xml:space="preserve">The association between idiopathic </w:t>
      </w:r>
      <w:r w:rsidRPr="00C753A8">
        <w:rPr>
          <w:rFonts w:ascii="Book Antiqua" w:hAnsi="Book Antiqua" w:cs="Book Antiqua"/>
          <w:sz w:val="24"/>
          <w:szCs w:val="24"/>
          <w:lang w:eastAsia="zh-CN"/>
        </w:rPr>
        <w:t xml:space="preserve">CP </w:t>
      </w:r>
      <w:r w:rsidRPr="00C753A8">
        <w:rPr>
          <w:rFonts w:ascii="Book Antiqua" w:hAnsi="Book Antiqua" w:cs="Book Antiqua"/>
          <w:sz w:val="24"/>
          <w:szCs w:val="24"/>
        </w:rPr>
        <w:t xml:space="preserve">and </w:t>
      </w:r>
      <w:r w:rsidRPr="00C753A8">
        <w:rPr>
          <w:rFonts w:ascii="Book Antiqua" w:hAnsi="Book Antiqua" w:cs="Book Antiqua"/>
          <w:i/>
          <w:iCs/>
          <w:sz w:val="24"/>
          <w:szCs w:val="24"/>
        </w:rPr>
        <w:t>CFTR</w:t>
      </w:r>
      <w:r w:rsidRPr="00C753A8">
        <w:rPr>
          <w:rFonts w:ascii="Book Antiqua" w:hAnsi="Book Antiqua" w:cs="Book Antiqua"/>
          <w:sz w:val="24"/>
          <w:szCs w:val="24"/>
        </w:rPr>
        <w:t xml:space="preserve"> mutations was demonstrated in 1998</w:t>
      </w:r>
      <w:r w:rsidRPr="00C753A8">
        <w:rPr>
          <w:rFonts w:ascii="Book Antiqua" w:hAnsi="Book Antiqua" w:cs="Book Antiqua"/>
          <w:sz w:val="24"/>
          <w:szCs w:val="24"/>
          <w:vertAlign w:val="superscript"/>
        </w:rPr>
        <w:t>[56,57]</w:t>
      </w:r>
      <w:r w:rsidRPr="00C753A8">
        <w:rPr>
          <w:rFonts w:ascii="Book Antiqua" w:hAnsi="Book Antiqua" w:cs="Book Antiqua"/>
          <w:sz w:val="24"/>
          <w:szCs w:val="24"/>
        </w:rPr>
        <w:t xml:space="preserve">. More than 1200 mutations have been </w:t>
      </w:r>
      <w:r w:rsidRPr="00C753A8">
        <w:rPr>
          <w:rFonts w:ascii="Book Antiqua" w:hAnsi="Book Antiqua" w:cs="Book Antiqua"/>
          <w:sz w:val="24"/>
          <w:szCs w:val="24"/>
        </w:rPr>
        <w:lastRenderedPageBreak/>
        <w:t>identified and based on the mechanism by which they disrupt the function; they are classified in to five different groups with group V mutations subsequently being included in group I (as they cause functional alterations in the levels of mRNA)</w:t>
      </w:r>
      <w:r w:rsidRPr="00C753A8">
        <w:rPr>
          <w:rFonts w:ascii="Book Antiqua" w:hAnsi="Book Antiqua" w:cs="Book Antiqua"/>
          <w:sz w:val="24"/>
          <w:szCs w:val="24"/>
          <w:vertAlign w:val="superscript"/>
        </w:rPr>
        <w:t>[58]</w:t>
      </w:r>
      <w:r w:rsidRPr="00C753A8">
        <w:rPr>
          <w:rFonts w:ascii="Book Antiqua" w:hAnsi="Book Antiqua" w:cs="Book Antiqua"/>
          <w:sz w:val="24"/>
          <w:szCs w:val="24"/>
        </w:rPr>
        <w:t>. Class I mutations affects biosynthesis, class II mutations affect protein maturation, class III affect chloride channel regulation/gating</w:t>
      </w:r>
      <w:r w:rsidR="00347CED" w:rsidRPr="00C753A8">
        <w:rPr>
          <w:rFonts w:ascii="Book Antiqua" w:hAnsi="Book Antiqua" w:cs="Book Antiqua"/>
          <w:sz w:val="24"/>
          <w:szCs w:val="24"/>
        </w:rPr>
        <w:t xml:space="preserve"> while</w:t>
      </w:r>
      <w:r w:rsidRPr="00C753A8">
        <w:rPr>
          <w:rFonts w:ascii="Book Antiqua" w:hAnsi="Book Antiqua" w:cs="Book Antiqua"/>
          <w:sz w:val="24"/>
          <w:szCs w:val="24"/>
        </w:rPr>
        <w:t xml:space="preserve"> class IV mutations affect chloride </w:t>
      </w:r>
      <w:proofErr w:type="gramStart"/>
      <w:r w:rsidRPr="00C753A8">
        <w:rPr>
          <w:rFonts w:ascii="Book Antiqua" w:hAnsi="Book Antiqua" w:cs="Book Antiqua"/>
          <w:sz w:val="24"/>
          <w:szCs w:val="24"/>
        </w:rPr>
        <w:t>conductance</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59]</w:t>
      </w:r>
      <w:r w:rsidRPr="00C753A8">
        <w:rPr>
          <w:rFonts w:ascii="Book Antiqua" w:hAnsi="Book Antiqua" w:cs="Book Antiqua"/>
          <w:sz w:val="24"/>
          <w:szCs w:val="24"/>
        </w:rPr>
        <w:t xml:space="preserve">. An additional class of mutations was proposed by </w:t>
      </w:r>
      <w:proofErr w:type="spellStart"/>
      <w:r w:rsidRPr="00C753A8">
        <w:rPr>
          <w:rFonts w:ascii="Book Antiqua" w:hAnsi="Book Antiqua" w:cs="Book Antiqua"/>
          <w:sz w:val="24"/>
          <w:szCs w:val="24"/>
        </w:rPr>
        <w:t>Haardt</w:t>
      </w:r>
      <w:proofErr w:type="spellEnd"/>
      <w:r w:rsidRPr="00C753A8">
        <w:rPr>
          <w:rFonts w:ascii="Book Antiqua" w:hAnsi="Book Antiqua" w:cs="Book Antiqua"/>
          <w:sz w:val="24"/>
          <w:szCs w:val="24"/>
        </w:rPr>
        <w:t xml:space="preserve"> </w:t>
      </w:r>
      <w:r w:rsidRPr="00C753A8">
        <w:rPr>
          <w:rFonts w:ascii="Book Antiqua" w:hAnsi="Book Antiqua" w:cs="Book Antiqua"/>
          <w:i/>
          <w:sz w:val="24"/>
          <w:szCs w:val="24"/>
        </w:rPr>
        <w:t>et</w:t>
      </w:r>
      <w:r w:rsidRPr="00C753A8">
        <w:rPr>
          <w:rFonts w:ascii="Book Antiqua" w:hAnsi="Book Antiqua" w:cs="Book Antiqua"/>
          <w:i/>
          <w:sz w:val="24"/>
          <w:szCs w:val="24"/>
          <w:lang w:eastAsia="zh-CN"/>
        </w:rPr>
        <w:t xml:space="preserve"> </w:t>
      </w:r>
      <w:proofErr w:type="gramStart"/>
      <w:r w:rsidRPr="00C753A8">
        <w:rPr>
          <w:rFonts w:ascii="Book Antiqua" w:hAnsi="Book Antiqua" w:cs="Book Antiqua"/>
          <w:i/>
          <w:sz w:val="24"/>
          <w:szCs w:val="24"/>
        </w:rPr>
        <w:t>al</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60]</w:t>
      </w:r>
      <w:r w:rsidRPr="00C753A8">
        <w:rPr>
          <w:rFonts w:ascii="Book Antiqua" w:hAnsi="Book Antiqua" w:cs="Book Antiqua"/>
          <w:sz w:val="24"/>
          <w:szCs w:val="24"/>
        </w:rPr>
        <w:t xml:space="preserve"> as class VI which included protein stability mutations. </w:t>
      </w:r>
    </w:p>
    <w:p w:rsidR="0084401A" w:rsidRPr="00C753A8" w:rsidRDefault="00F70860" w:rsidP="00C753A8">
      <w:pPr>
        <w:spacing w:after="0" w:line="360" w:lineRule="auto"/>
        <w:ind w:firstLineChars="100" w:firstLine="240"/>
        <w:jc w:val="both"/>
        <w:rPr>
          <w:rFonts w:ascii="Book Antiqua" w:hAnsi="Book Antiqua" w:cs="Book Antiqua"/>
          <w:sz w:val="24"/>
          <w:szCs w:val="24"/>
          <w:lang w:eastAsia="zh-CN"/>
        </w:rPr>
      </w:pPr>
      <w:r w:rsidRPr="00C753A8">
        <w:rPr>
          <w:rFonts w:ascii="Book Antiqua" w:hAnsi="Book Antiqua" w:cs="Book Antiqua"/>
          <w:sz w:val="24"/>
          <w:szCs w:val="24"/>
        </w:rPr>
        <w:t xml:space="preserve">A higher frequency of mutations in the CFTR gene was seen in a </w:t>
      </w:r>
      <w:r w:rsidR="0084401A" w:rsidRPr="00C753A8">
        <w:rPr>
          <w:rFonts w:ascii="Book Antiqua" w:hAnsi="Book Antiqua" w:cs="Book Antiqua"/>
          <w:sz w:val="24"/>
          <w:szCs w:val="24"/>
        </w:rPr>
        <w:t xml:space="preserve">significant number of patients (30%) with ICP. There was six and two times higher frequency of CFTR mutations and 5T allele respectively in </w:t>
      </w:r>
      <w:proofErr w:type="gramStart"/>
      <w:r w:rsidR="0084401A" w:rsidRPr="00C753A8">
        <w:rPr>
          <w:rFonts w:ascii="Book Antiqua" w:hAnsi="Book Antiqua" w:cs="Book Antiqua"/>
          <w:sz w:val="24"/>
          <w:szCs w:val="24"/>
        </w:rPr>
        <w:t>patients</w:t>
      </w:r>
      <w:r w:rsidR="0084401A" w:rsidRPr="00C753A8">
        <w:rPr>
          <w:rFonts w:ascii="Book Antiqua" w:hAnsi="Book Antiqua" w:cs="Book Antiqua"/>
          <w:sz w:val="24"/>
          <w:szCs w:val="24"/>
          <w:vertAlign w:val="superscript"/>
        </w:rPr>
        <w:t>[</w:t>
      </w:r>
      <w:proofErr w:type="gramEnd"/>
      <w:r w:rsidR="0084401A" w:rsidRPr="00C753A8">
        <w:rPr>
          <w:rFonts w:ascii="Book Antiqua" w:hAnsi="Book Antiqua" w:cs="Book Antiqua"/>
          <w:sz w:val="24"/>
          <w:szCs w:val="24"/>
          <w:vertAlign w:val="superscript"/>
        </w:rPr>
        <w:t>56,57,61]</w:t>
      </w:r>
      <w:r w:rsidR="0084401A" w:rsidRPr="00C753A8">
        <w:rPr>
          <w:rFonts w:ascii="Book Antiqua" w:hAnsi="Book Antiqua" w:cs="Book Antiqua"/>
          <w:sz w:val="24"/>
          <w:szCs w:val="24"/>
        </w:rPr>
        <w:t xml:space="preserve">. With few of these mutations there was a reduction in the amount of functional CFTR. The others might be a combination of a severe and a mild mutation or either type of mutations with 5T allele in intron 8 of the </w:t>
      </w:r>
      <w:proofErr w:type="gramStart"/>
      <w:r w:rsidR="0084401A" w:rsidRPr="00C753A8">
        <w:rPr>
          <w:rFonts w:ascii="Book Antiqua" w:hAnsi="Book Antiqua" w:cs="Book Antiqua"/>
          <w:sz w:val="24"/>
          <w:szCs w:val="24"/>
        </w:rPr>
        <w:t>gene</w:t>
      </w:r>
      <w:r w:rsidR="0084401A" w:rsidRPr="00C753A8">
        <w:rPr>
          <w:rFonts w:ascii="Book Antiqua" w:hAnsi="Book Antiqua" w:cs="Book Antiqua"/>
          <w:sz w:val="24"/>
          <w:szCs w:val="24"/>
          <w:vertAlign w:val="superscript"/>
        </w:rPr>
        <w:t>[</w:t>
      </w:r>
      <w:proofErr w:type="gramEnd"/>
      <w:r w:rsidR="0084401A" w:rsidRPr="00C753A8">
        <w:rPr>
          <w:rFonts w:ascii="Book Antiqua" w:hAnsi="Book Antiqua" w:cs="Book Antiqua"/>
          <w:sz w:val="24"/>
          <w:szCs w:val="24"/>
          <w:vertAlign w:val="superscript"/>
        </w:rPr>
        <w:t>9]</w:t>
      </w:r>
      <w:r w:rsidR="0084401A" w:rsidRPr="00C753A8">
        <w:rPr>
          <w:rFonts w:ascii="Book Antiqua" w:hAnsi="Book Antiqua" w:cs="Book Antiqua"/>
          <w:sz w:val="24"/>
          <w:szCs w:val="24"/>
        </w:rPr>
        <w:t xml:space="preserve">. There is an increased risk (up to 40 fold) for pancreatitis when individuals are compound </w:t>
      </w:r>
      <w:proofErr w:type="gramStart"/>
      <w:r w:rsidR="0084401A" w:rsidRPr="00C753A8">
        <w:rPr>
          <w:rFonts w:ascii="Book Antiqua" w:hAnsi="Book Antiqua" w:cs="Book Antiqua"/>
          <w:sz w:val="24"/>
          <w:szCs w:val="24"/>
        </w:rPr>
        <w:t>heterozygotes</w:t>
      </w:r>
      <w:r w:rsidR="0084401A" w:rsidRPr="00C753A8">
        <w:rPr>
          <w:rFonts w:ascii="Book Antiqua" w:hAnsi="Book Antiqua" w:cs="Book Antiqua"/>
          <w:sz w:val="24"/>
          <w:szCs w:val="24"/>
          <w:vertAlign w:val="superscript"/>
        </w:rPr>
        <w:t>[</w:t>
      </w:r>
      <w:proofErr w:type="gramEnd"/>
      <w:r w:rsidR="0084401A" w:rsidRPr="00C753A8">
        <w:rPr>
          <w:rFonts w:ascii="Book Antiqua" w:hAnsi="Book Antiqua" w:cs="Book Antiqua"/>
          <w:sz w:val="24"/>
          <w:szCs w:val="24"/>
          <w:vertAlign w:val="superscript"/>
        </w:rPr>
        <w:t>62]</w:t>
      </w:r>
      <w:r w:rsidR="0084401A" w:rsidRPr="00C753A8">
        <w:rPr>
          <w:rFonts w:ascii="Book Antiqua" w:hAnsi="Book Antiqua" w:cs="Book Antiqua"/>
          <w:sz w:val="24"/>
          <w:szCs w:val="24"/>
        </w:rPr>
        <w:t xml:space="preserve">. Complete coding sequences of the </w:t>
      </w:r>
      <w:r w:rsidR="0084401A" w:rsidRPr="00C753A8">
        <w:rPr>
          <w:rFonts w:ascii="Book Antiqua" w:hAnsi="Book Antiqua" w:cs="Book Antiqua"/>
          <w:i/>
          <w:iCs/>
          <w:sz w:val="24"/>
          <w:szCs w:val="24"/>
        </w:rPr>
        <w:t>CFTR</w:t>
      </w:r>
      <w:r w:rsidR="00347CED" w:rsidRPr="00C753A8">
        <w:rPr>
          <w:rFonts w:ascii="Book Antiqua" w:hAnsi="Book Antiqua" w:cs="Book Antiqua"/>
          <w:i/>
          <w:iCs/>
          <w:sz w:val="24"/>
          <w:szCs w:val="24"/>
        </w:rPr>
        <w:t>,</w:t>
      </w:r>
      <w:r w:rsidR="0084401A" w:rsidRPr="00C753A8">
        <w:rPr>
          <w:rFonts w:ascii="Book Antiqua" w:hAnsi="Book Antiqua" w:cs="Book Antiqua"/>
          <w:sz w:val="24"/>
          <w:szCs w:val="24"/>
        </w:rPr>
        <w:t xml:space="preserve"> </w:t>
      </w:r>
      <w:r w:rsidR="00347CED" w:rsidRPr="00C753A8">
        <w:rPr>
          <w:rFonts w:ascii="Book Antiqua" w:hAnsi="Book Antiqua" w:cs="Book Antiqua"/>
          <w:sz w:val="24"/>
          <w:szCs w:val="24"/>
        </w:rPr>
        <w:t>P</w:t>
      </w:r>
      <w:r w:rsidR="0084401A" w:rsidRPr="00C753A8">
        <w:rPr>
          <w:rFonts w:ascii="Book Antiqua" w:hAnsi="Book Antiqua" w:cs="Book Antiqua"/>
          <w:i/>
          <w:iCs/>
          <w:sz w:val="24"/>
          <w:szCs w:val="24"/>
        </w:rPr>
        <w:t>RSS1</w:t>
      </w:r>
      <w:r w:rsidR="0084401A" w:rsidRPr="00C753A8">
        <w:rPr>
          <w:rFonts w:ascii="Book Antiqua" w:hAnsi="Book Antiqua" w:cs="Book Antiqua"/>
          <w:sz w:val="24"/>
          <w:szCs w:val="24"/>
        </w:rPr>
        <w:t xml:space="preserve"> and </w:t>
      </w:r>
      <w:r w:rsidR="0084401A" w:rsidRPr="00C753A8">
        <w:rPr>
          <w:rFonts w:ascii="Book Antiqua" w:hAnsi="Book Antiqua" w:cs="Book Antiqua"/>
          <w:i/>
          <w:iCs/>
          <w:sz w:val="24"/>
          <w:szCs w:val="24"/>
        </w:rPr>
        <w:t>SPINK1</w:t>
      </w:r>
      <w:r w:rsidR="0084401A" w:rsidRPr="00C753A8">
        <w:rPr>
          <w:rFonts w:ascii="Book Antiqua" w:hAnsi="Book Antiqua" w:cs="Book Antiqua"/>
          <w:sz w:val="24"/>
          <w:szCs w:val="24"/>
        </w:rPr>
        <w:t xml:space="preserve"> gene</w:t>
      </w:r>
      <w:r w:rsidR="00347CED" w:rsidRPr="00C753A8">
        <w:rPr>
          <w:rFonts w:ascii="Book Antiqua" w:hAnsi="Book Antiqua" w:cs="Book Antiqua"/>
          <w:sz w:val="24"/>
          <w:szCs w:val="24"/>
        </w:rPr>
        <w:t>s</w:t>
      </w:r>
      <w:r w:rsidR="0084401A" w:rsidRPr="00C753A8">
        <w:rPr>
          <w:rFonts w:ascii="Book Antiqua" w:hAnsi="Book Antiqua" w:cs="Book Antiqua"/>
          <w:sz w:val="24"/>
          <w:szCs w:val="24"/>
        </w:rPr>
        <w:t xml:space="preserve"> were analyzed</w:t>
      </w:r>
      <w:r w:rsidR="00347CED" w:rsidRPr="00C753A8">
        <w:rPr>
          <w:rFonts w:ascii="Book Antiqua" w:hAnsi="Book Antiqua" w:cs="Book Antiqua"/>
          <w:sz w:val="24"/>
          <w:szCs w:val="24"/>
        </w:rPr>
        <w:t xml:space="preserve"> for mutations</w:t>
      </w:r>
      <w:r w:rsidR="0084401A" w:rsidRPr="00C753A8">
        <w:rPr>
          <w:rFonts w:ascii="Book Antiqua" w:hAnsi="Book Antiqua" w:cs="Book Antiqua"/>
          <w:sz w:val="24"/>
          <w:szCs w:val="24"/>
        </w:rPr>
        <w:t xml:space="preserve"> and it was seen that 25%-30% of the patients with CP carried at least </w:t>
      </w:r>
      <w:r w:rsidR="004E1E2C" w:rsidRPr="00C753A8">
        <w:rPr>
          <w:rFonts w:ascii="Book Antiqua" w:hAnsi="Book Antiqua" w:cs="Book Antiqua"/>
          <w:sz w:val="24"/>
          <w:szCs w:val="24"/>
        </w:rPr>
        <w:t>a single</w:t>
      </w:r>
      <w:r w:rsidR="00EF2B0D" w:rsidRPr="00C753A8">
        <w:rPr>
          <w:rFonts w:ascii="Book Antiqua" w:hAnsi="Book Antiqua" w:cs="Book Antiqua"/>
          <w:sz w:val="24"/>
          <w:szCs w:val="24"/>
        </w:rPr>
        <w:t xml:space="preserve"> mutation in the</w:t>
      </w:r>
      <w:r w:rsidR="0084401A" w:rsidRPr="00C753A8">
        <w:rPr>
          <w:rFonts w:ascii="Book Antiqua" w:hAnsi="Book Antiqua" w:cs="Book Antiqua"/>
          <w:sz w:val="24"/>
          <w:szCs w:val="24"/>
        </w:rPr>
        <w:t xml:space="preserve"> </w:t>
      </w:r>
      <w:r w:rsidR="0084401A" w:rsidRPr="00C753A8">
        <w:rPr>
          <w:rFonts w:ascii="Book Antiqua" w:hAnsi="Book Antiqua" w:cs="Book Antiqua"/>
          <w:i/>
          <w:iCs/>
          <w:sz w:val="24"/>
          <w:szCs w:val="24"/>
        </w:rPr>
        <w:t>CFTR</w:t>
      </w:r>
      <w:r w:rsidR="0084401A" w:rsidRPr="00C753A8">
        <w:rPr>
          <w:rFonts w:ascii="Book Antiqua" w:hAnsi="Book Antiqua" w:cs="Book Antiqua"/>
          <w:sz w:val="24"/>
          <w:szCs w:val="24"/>
        </w:rPr>
        <w:t xml:space="preserve"> </w:t>
      </w:r>
      <w:r w:rsidR="00EF2B0D" w:rsidRPr="00C753A8">
        <w:rPr>
          <w:rFonts w:ascii="Book Antiqua" w:hAnsi="Book Antiqua" w:cs="Book Antiqua"/>
          <w:sz w:val="24"/>
          <w:szCs w:val="24"/>
        </w:rPr>
        <w:t>gene</w:t>
      </w:r>
      <w:r w:rsidR="0084401A" w:rsidRPr="00C753A8">
        <w:rPr>
          <w:rFonts w:ascii="Book Antiqua" w:hAnsi="Book Antiqua" w:cs="Book Antiqua"/>
          <w:sz w:val="24"/>
          <w:szCs w:val="24"/>
        </w:rPr>
        <w:t xml:space="preserve"> and </w:t>
      </w:r>
      <w:r w:rsidR="004E1E2C" w:rsidRPr="00C753A8">
        <w:rPr>
          <w:rFonts w:ascii="Book Antiqua" w:hAnsi="Book Antiqua" w:cs="Book Antiqua"/>
          <w:sz w:val="24"/>
          <w:szCs w:val="24"/>
        </w:rPr>
        <w:t>majority</w:t>
      </w:r>
      <w:r w:rsidR="0084401A" w:rsidRPr="00C753A8">
        <w:rPr>
          <w:rFonts w:ascii="Book Antiqua" w:hAnsi="Book Antiqua" w:cs="Book Antiqua"/>
          <w:sz w:val="24"/>
          <w:szCs w:val="24"/>
        </w:rPr>
        <w:t xml:space="preserve"> were compound heterozygotes for a </w:t>
      </w:r>
      <w:r w:rsidR="0084401A" w:rsidRPr="00C753A8">
        <w:rPr>
          <w:rFonts w:ascii="Book Antiqua" w:hAnsi="Book Antiqua" w:cs="Book Antiqua"/>
          <w:i/>
          <w:iCs/>
          <w:sz w:val="24"/>
          <w:szCs w:val="24"/>
        </w:rPr>
        <w:t>CFTR</w:t>
      </w:r>
      <w:r w:rsidR="0084401A" w:rsidRPr="00C753A8">
        <w:rPr>
          <w:rFonts w:ascii="Book Antiqua" w:hAnsi="Book Antiqua" w:cs="Book Antiqua"/>
          <w:sz w:val="24"/>
          <w:szCs w:val="24"/>
        </w:rPr>
        <w:t xml:space="preserve"> mutation or were trans-heterozygotes for </w:t>
      </w:r>
      <w:r w:rsidR="0084401A" w:rsidRPr="00C753A8">
        <w:rPr>
          <w:rFonts w:ascii="Book Antiqua" w:hAnsi="Book Antiqua" w:cs="Book Antiqua"/>
          <w:i/>
          <w:iCs/>
          <w:sz w:val="24"/>
          <w:szCs w:val="24"/>
        </w:rPr>
        <w:t>CFTR</w:t>
      </w:r>
      <w:r w:rsidR="004F766A" w:rsidRPr="00C753A8">
        <w:rPr>
          <w:rFonts w:ascii="Book Antiqua" w:hAnsi="Book Antiqua" w:cs="Book Antiqua"/>
          <w:i/>
          <w:iCs/>
          <w:sz w:val="24"/>
          <w:szCs w:val="24"/>
        </w:rPr>
        <w:t>,</w:t>
      </w:r>
      <w:r w:rsidR="0084401A" w:rsidRPr="00C753A8">
        <w:rPr>
          <w:rFonts w:ascii="Book Antiqua" w:hAnsi="Book Antiqua" w:cs="Book Antiqua"/>
          <w:sz w:val="24"/>
          <w:szCs w:val="24"/>
        </w:rPr>
        <w:t xml:space="preserve"> </w:t>
      </w:r>
      <w:r w:rsidR="0084401A" w:rsidRPr="00C753A8">
        <w:rPr>
          <w:rFonts w:ascii="Book Antiqua" w:hAnsi="Book Antiqua" w:cs="Book Antiqua"/>
          <w:i/>
          <w:iCs/>
          <w:sz w:val="24"/>
          <w:szCs w:val="24"/>
        </w:rPr>
        <w:t>PRSS1</w:t>
      </w:r>
      <w:r w:rsidR="0084401A" w:rsidRPr="00C753A8">
        <w:rPr>
          <w:rFonts w:ascii="Book Antiqua" w:hAnsi="Book Antiqua" w:cs="Book Antiqua"/>
          <w:sz w:val="24"/>
          <w:szCs w:val="24"/>
        </w:rPr>
        <w:t xml:space="preserve"> and </w:t>
      </w:r>
      <w:r w:rsidR="0084401A" w:rsidRPr="00C753A8">
        <w:rPr>
          <w:rFonts w:ascii="Book Antiqua" w:hAnsi="Book Antiqua" w:cs="Book Antiqua"/>
          <w:i/>
          <w:iCs/>
          <w:sz w:val="24"/>
          <w:szCs w:val="24"/>
        </w:rPr>
        <w:t>SPINK1</w:t>
      </w:r>
      <w:r w:rsidR="0084401A" w:rsidRPr="00C753A8">
        <w:rPr>
          <w:rFonts w:ascii="Book Antiqua" w:hAnsi="Book Antiqua" w:cs="Book Antiqua"/>
          <w:sz w:val="24"/>
          <w:szCs w:val="24"/>
        </w:rPr>
        <w:t xml:space="preserve"> mutations</w:t>
      </w:r>
      <w:r w:rsidR="0084401A" w:rsidRPr="00C753A8">
        <w:rPr>
          <w:rFonts w:ascii="Book Antiqua" w:hAnsi="Book Antiqua" w:cs="Book Antiqua"/>
          <w:sz w:val="24"/>
          <w:szCs w:val="24"/>
          <w:vertAlign w:val="superscript"/>
        </w:rPr>
        <w:t>[62,63]</w:t>
      </w:r>
      <w:r w:rsidR="0084401A" w:rsidRPr="00C753A8">
        <w:rPr>
          <w:rFonts w:ascii="Book Antiqua" w:hAnsi="Book Antiqua" w:cs="Book Antiqua"/>
          <w:sz w:val="24"/>
          <w:szCs w:val="24"/>
        </w:rPr>
        <w:t xml:space="preserve">. Furthermore, a combination of two </w:t>
      </w:r>
      <w:r w:rsidR="0084401A" w:rsidRPr="00C753A8">
        <w:rPr>
          <w:rFonts w:ascii="Book Antiqua" w:hAnsi="Book Antiqua" w:cs="Book Antiqua"/>
          <w:i/>
          <w:iCs/>
          <w:sz w:val="24"/>
          <w:szCs w:val="24"/>
        </w:rPr>
        <w:t>CFTR</w:t>
      </w:r>
      <w:r w:rsidR="0084401A" w:rsidRPr="00C753A8">
        <w:rPr>
          <w:rFonts w:ascii="Book Antiqua" w:hAnsi="Book Antiqua" w:cs="Book Antiqua"/>
          <w:sz w:val="24"/>
          <w:szCs w:val="24"/>
        </w:rPr>
        <w:t xml:space="preserve"> mutations and N34S in </w:t>
      </w:r>
      <w:r w:rsidR="0084401A" w:rsidRPr="00C753A8">
        <w:rPr>
          <w:rFonts w:ascii="Book Antiqua" w:hAnsi="Book Antiqua" w:cs="Book Antiqua"/>
          <w:i/>
          <w:iCs/>
          <w:sz w:val="24"/>
          <w:szCs w:val="24"/>
        </w:rPr>
        <w:t>SPINK1</w:t>
      </w:r>
      <w:r w:rsidR="0084401A" w:rsidRPr="00C753A8">
        <w:rPr>
          <w:rFonts w:ascii="Book Antiqua" w:hAnsi="Book Antiqua" w:cs="Book Antiqua"/>
          <w:sz w:val="24"/>
          <w:szCs w:val="24"/>
        </w:rPr>
        <w:t xml:space="preserve"> gene increases the risk of pancreatitis by 900 </w:t>
      </w:r>
      <w:proofErr w:type="gramStart"/>
      <w:r w:rsidR="0084401A" w:rsidRPr="00C753A8">
        <w:rPr>
          <w:rFonts w:ascii="Book Antiqua" w:hAnsi="Book Antiqua" w:cs="Book Antiqua"/>
          <w:sz w:val="24"/>
          <w:szCs w:val="24"/>
        </w:rPr>
        <w:t>fold</w:t>
      </w:r>
      <w:r w:rsidR="0084401A" w:rsidRPr="00C753A8">
        <w:rPr>
          <w:rFonts w:ascii="Book Antiqua" w:hAnsi="Book Antiqua" w:cs="Book Antiqua"/>
          <w:sz w:val="24"/>
          <w:szCs w:val="24"/>
          <w:vertAlign w:val="superscript"/>
        </w:rPr>
        <w:t>[</w:t>
      </w:r>
      <w:proofErr w:type="gramEnd"/>
      <w:r w:rsidR="0084401A" w:rsidRPr="00C753A8">
        <w:rPr>
          <w:rFonts w:ascii="Book Antiqua" w:hAnsi="Book Antiqua" w:cs="Book Antiqua"/>
          <w:sz w:val="24"/>
          <w:szCs w:val="24"/>
          <w:vertAlign w:val="superscript"/>
        </w:rPr>
        <w:t>9]</w:t>
      </w:r>
      <w:r w:rsidR="0084401A" w:rsidRPr="00C753A8">
        <w:rPr>
          <w:rFonts w:ascii="Book Antiqua" w:hAnsi="Book Antiqua" w:cs="Book Antiqua"/>
          <w:sz w:val="24"/>
          <w:szCs w:val="24"/>
        </w:rPr>
        <w:t xml:space="preserve">. It is clear from these studies that </w:t>
      </w:r>
      <w:r w:rsidR="0084401A" w:rsidRPr="00C753A8">
        <w:rPr>
          <w:rFonts w:ascii="Book Antiqua" w:hAnsi="Book Antiqua" w:cs="Book Antiqua"/>
          <w:i/>
          <w:iCs/>
          <w:sz w:val="24"/>
          <w:szCs w:val="24"/>
        </w:rPr>
        <w:t>CFTR</w:t>
      </w:r>
      <w:r w:rsidR="0084401A" w:rsidRPr="00C753A8">
        <w:rPr>
          <w:rFonts w:ascii="Book Antiqua" w:hAnsi="Book Antiqua" w:cs="Book Antiqua"/>
          <w:sz w:val="24"/>
          <w:szCs w:val="24"/>
        </w:rPr>
        <w:t xml:space="preserve"> variants are associated with CP, however the mechanisms of the complex interactions of various susceptibility loci has to be understood in a better way.</w:t>
      </w:r>
    </w:p>
    <w:p w:rsidR="008955F2" w:rsidRPr="00C753A8" w:rsidRDefault="008955F2" w:rsidP="00C753A8">
      <w:pPr>
        <w:spacing w:after="0" w:line="360" w:lineRule="auto"/>
        <w:jc w:val="both"/>
        <w:rPr>
          <w:rFonts w:ascii="Book Antiqua" w:hAnsi="Book Antiqua" w:cs="Book Antiqua"/>
          <w:sz w:val="24"/>
          <w:szCs w:val="24"/>
          <w:lang w:eastAsia="zh-CN"/>
        </w:rPr>
      </w:pPr>
    </w:p>
    <w:p w:rsidR="006C2157" w:rsidRPr="00C753A8" w:rsidRDefault="006C2157" w:rsidP="00C753A8">
      <w:pPr>
        <w:spacing w:after="0" w:line="360" w:lineRule="auto"/>
        <w:jc w:val="both"/>
        <w:rPr>
          <w:rFonts w:ascii="Book Antiqua" w:hAnsi="Book Antiqua" w:cs="Book Antiqua"/>
          <w:b/>
          <w:bCs/>
          <w:i/>
          <w:sz w:val="24"/>
          <w:szCs w:val="24"/>
        </w:rPr>
      </w:pPr>
      <w:proofErr w:type="spellStart"/>
      <w:r w:rsidRPr="00C753A8">
        <w:rPr>
          <w:rFonts w:ascii="Book Antiqua" w:hAnsi="Book Antiqua" w:cs="Book Antiqua"/>
          <w:b/>
          <w:bCs/>
          <w:i/>
          <w:sz w:val="24"/>
          <w:szCs w:val="24"/>
        </w:rPr>
        <w:t>Proinflammatory</w:t>
      </w:r>
      <w:proofErr w:type="spellEnd"/>
      <w:r w:rsidRPr="00C753A8">
        <w:rPr>
          <w:rFonts w:ascii="Book Antiqua" w:hAnsi="Book Antiqua" w:cs="Book Antiqua"/>
          <w:b/>
          <w:bCs/>
          <w:i/>
          <w:sz w:val="24"/>
          <w:szCs w:val="24"/>
        </w:rPr>
        <w:t xml:space="preserve"> cytokine genes</w:t>
      </w:r>
    </w:p>
    <w:p w:rsidR="006C2157" w:rsidRPr="00C753A8" w:rsidRDefault="006C2157"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 xml:space="preserve">It is already established that the cytokine profile with in the pancreas is different in CP as compared to normal </w:t>
      </w:r>
      <w:proofErr w:type="gramStart"/>
      <w:r w:rsidRPr="00C753A8">
        <w:rPr>
          <w:rFonts w:ascii="Book Antiqua" w:hAnsi="Book Antiqua" w:cs="Book Antiqua"/>
          <w:sz w:val="24"/>
          <w:szCs w:val="24"/>
        </w:rPr>
        <w:t>pancreas</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64]</w:t>
      </w:r>
      <w:r w:rsidRPr="00C753A8">
        <w:rPr>
          <w:rFonts w:ascii="Book Antiqua" w:hAnsi="Book Antiqua" w:cs="Book Antiqua"/>
          <w:sz w:val="24"/>
          <w:szCs w:val="24"/>
        </w:rPr>
        <w:t xml:space="preserve">. A potential factor that could affect the production of </w:t>
      </w:r>
      <w:proofErr w:type="spellStart"/>
      <w:r w:rsidRPr="00C753A8">
        <w:rPr>
          <w:rFonts w:ascii="Book Antiqua" w:hAnsi="Book Antiqua" w:cs="Book Antiqua"/>
          <w:sz w:val="24"/>
          <w:szCs w:val="24"/>
        </w:rPr>
        <w:t>proinflammatory</w:t>
      </w:r>
      <w:proofErr w:type="spellEnd"/>
      <w:r w:rsidRPr="00C753A8">
        <w:rPr>
          <w:rFonts w:ascii="Book Antiqua" w:hAnsi="Book Antiqua" w:cs="Book Antiqua"/>
          <w:sz w:val="24"/>
          <w:szCs w:val="24"/>
        </w:rPr>
        <w:t xml:space="preserve"> cytokines are polymorphisms in these genes. Association studies involving polymorphisms in various cytokine genes have shown varying results in various populations. Various genes namely </w:t>
      </w:r>
      <w:r w:rsidR="001D7478" w:rsidRPr="00C753A8">
        <w:rPr>
          <w:rFonts w:ascii="Book Antiqua" w:hAnsi="Book Antiqua" w:cs="Book Antiqua"/>
          <w:i/>
          <w:iCs/>
          <w:sz w:val="24"/>
          <w:szCs w:val="24"/>
        </w:rPr>
        <w:t>TNF-α</w:t>
      </w:r>
      <w:r w:rsidR="001D7478" w:rsidRPr="00C753A8">
        <w:rPr>
          <w:rFonts w:ascii="Book Antiqua" w:hAnsi="Book Antiqua" w:cs="Book Antiqua"/>
          <w:sz w:val="24"/>
          <w:szCs w:val="24"/>
        </w:rPr>
        <w:t xml:space="preserve"> (</w:t>
      </w:r>
      <w:r w:rsidRPr="00C753A8">
        <w:rPr>
          <w:rFonts w:ascii="Book Antiqua" w:hAnsi="Book Antiqua" w:cs="Book Antiqua"/>
          <w:sz w:val="24"/>
          <w:szCs w:val="24"/>
        </w:rPr>
        <w:t>tumor necrosis factor-α</w:t>
      </w:r>
      <w:r w:rsidR="001D7478" w:rsidRPr="00C753A8">
        <w:rPr>
          <w:rFonts w:ascii="Book Antiqua" w:hAnsi="Book Antiqua" w:cs="Book Antiqua"/>
          <w:sz w:val="24"/>
          <w:szCs w:val="24"/>
        </w:rPr>
        <w:t>)</w:t>
      </w:r>
      <w:r w:rsidRPr="00C753A8">
        <w:rPr>
          <w:rFonts w:ascii="Book Antiqua" w:hAnsi="Book Antiqua" w:cs="Book Antiqua"/>
          <w:sz w:val="24"/>
          <w:szCs w:val="24"/>
        </w:rPr>
        <w:t xml:space="preserve">, </w:t>
      </w:r>
      <w:r w:rsidRPr="00C753A8">
        <w:rPr>
          <w:rFonts w:ascii="Book Antiqua" w:hAnsi="Book Antiqua" w:cs="Book Antiqua"/>
          <w:i/>
          <w:sz w:val="24"/>
          <w:szCs w:val="24"/>
        </w:rPr>
        <w:t xml:space="preserve">Monocyte </w:t>
      </w:r>
      <w:proofErr w:type="spellStart"/>
      <w:r w:rsidRPr="00C753A8">
        <w:rPr>
          <w:rFonts w:ascii="Book Antiqua" w:hAnsi="Book Antiqua" w:cs="Book Antiqua"/>
          <w:i/>
          <w:sz w:val="24"/>
          <w:szCs w:val="24"/>
        </w:rPr>
        <w:lastRenderedPageBreak/>
        <w:t>chemoattractant</w:t>
      </w:r>
      <w:proofErr w:type="spellEnd"/>
      <w:r w:rsidRPr="00C753A8">
        <w:rPr>
          <w:rFonts w:ascii="Book Antiqua" w:hAnsi="Book Antiqua" w:cs="Book Antiqua"/>
          <w:i/>
          <w:sz w:val="24"/>
          <w:szCs w:val="24"/>
        </w:rPr>
        <w:t xml:space="preserve"> protein-1</w:t>
      </w:r>
      <w:r w:rsidRPr="00C753A8">
        <w:rPr>
          <w:rFonts w:ascii="Book Antiqua" w:hAnsi="Book Antiqua" w:cs="Book Antiqua"/>
          <w:sz w:val="24"/>
          <w:szCs w:val="24"/>
        </w:rPr>
        <w:t xml:space="preserve">, and </w:t>
      </w:r>
      <w:r w:rsidRPr="00C753A8">
        <w:rPr>
          <w:rFonts w:ascii="Book Antiqua" w:hAnsi="Book Antiqua" w:cs="Book Antiqua"/>
          <w:i/>
          <w:iCs/>
          <w:sz w:val="24"/>
          <w:szCs w:val="24"/>
        </w:rPr>
        <w:t>IL-8</w:t>
      </w:r>
      <w:r w:rsidRPr="00C753A8">
        <w:rPr>
          <w:rFonts w:ascii="Book Antiqua" w:hAnsi="Book Antiqua" w:cs="Book Antiqua"/>
          <w:sz w:val="24"/>
          <w:szCs w:val="24"/>
          <w:vertAlign w:val="superscript"/>
        </w:rPr>
        <w:t>[65-67]</w:t>
      </w:r>
      <w:r w:rsidRPr="00C753A8">
        <w:rPr>
          <w:rFonts w:ascii="Book Antiqua" w:hAnsi="Book Antiqua" w:cs="Book Antiqua"/>
          <w:sz w:val="24"/>
          <w:szCs w:val="24"/>
        </w:rPr>
        <w:t xml:space="preserve"> have been studied for their association with pancreatitis. </w:t>
      </w:r>
    </w:p>
    <w:p w:rsidR="006C2157" w:rsidRPr="00C753A8" w:rsidRDefault="006C2157" w:rsidP="00C753A8">
      <w:pPr>
        <w:spacing w:after="0" w:line="360" w:lineRule="auto"/>
        <w:ind w:firstLineChars="100" w:firstLine="240"/>
        <w:jc w:val="both"/>
        <w:rPr>
          <w:rFonts w:ascii="Book Antiqua" w:hAnsi="Book Antiqua" w:cs="Book Antiqua"/>
          <w:sz w:val="24"/>
          <w:szCs w:val="24"/>
        </w:rPr>
      </w:pPr>
      <w:r w:rsidRPr="00C753A8">
        <w:rPr>
          <w:rFonts w:ascii="Book Antiqua" w:hAnsi="Book Antiqua" w:cs="Book Antiqua"/>
          <w:iCs/>
          <w:sz w:val="24"/>
          <w:szCs w:val="24"/>
        </w:rPr>
        <w:t xml:space="preserve">It is known that </w:t>
      </w:r>
      <w:r w:rsidRPr="00C753A8">
        <w:rPr>
          <w:rFonts w:ascii="Book Antiqua" w:hAnsi="Book Antiqua" w:cs="Book Antiqua"/>
          <w:i/>
          <w:iCs/>
          <w:sz w:val="24"/>
          <w:szCs w:val="24"/>
        </w:rPr>
        <w:t>TNF</w:t>
      </w:r>
      <w:r w:rsidRPr="00C753A8">
        <w:rPr>
          <w:rFonts w:ascii="Book Antiqua" w:hAnsi="Book Antiqua" w:cs="Book Antiqua"/>
          <w:i/>
          <w:iCs/>
          <w:sz w:val="24"/>
          <w:szCs w:val="24"/>
          <w:lang w:eastAsia="zh-CN"/>
        </w:rPr>
        <w:t>-</w:t>
      </w:r>
      <w:r w:rsidRPr="00C753A8">
        <w:rPr>
          <w:rFonts w:ascii="Book Antiqua" w:hAnsi="Book Antiqua" w:cs="Book Antiqua"/>
          <w:i/>
          <w:iCs/>
          <w:sz w:val="24"/>
          <w:szCs w:val="24"/>
        </w:rPr>
        <w:t>α</w:t>
      </w:r>
      <w:r w:rsidRPr="00C753A8">
        <w:rPr>
          <w:rFonts w:ascii="Book Antiqua" w:hAnsi="Book Antiqua" w:cs="Book Antiqua"/>
          <w:iCs/>
          <w:sz w:val="24"/>
          <w:szCs w:val="24"/>
        </w:rPr>
        <w:t xml:space="preserve"> along with </w:t>
      </w:r>
      <w:r w:rsidRPr="00C753A8">
        <w:rPr>
          <w:rFonts w:ascii="Book Antiqua" w:hAnsi="Book Antiqua" w:cs="Book Antiqua"/>
          <w:i/>
          <w:iCs/>
          <w:sz w:val="24"/>
          <w:szCs w:val="24"/>
        </w:rPr>
        <w:t>IL-1</w:t>
      </w:r>
      <w:r w:rsidRPr="00C753A8">
        <w:rPr>
          <w:rFonts w:ascii="Book Antiqua" w:hAnsi="Book Antiqua" w:cs="Book Antiqua"/>
          <w:iCs/>
          <w:sz w:val="24"/>
          <w:szCs w:val="24"/>
        </w:rPr>
        <w:t xml:space="preserve">is a major early cytokine to mediate the </w:t>
      </w:r>
      <w:r w:rsidRPr="00C753A8">
        <w:rPr>
          <w:rFonts w:ascii="Book Antiqua" w:hAnsi="Book Antiqua" w:cs="Book Antiqua"/>
          <w:sz w:val="24"/>
          <w:szCs w:val="24"/>
        </w:rPr>
        <w:t>systemic inflammatory response syndrome (SIRS)</w:t>
      </w:r>
      <w:r w:rsidRPr="00C753A8">
        <w:rPr>
          <w:rFonts w:ascii="Book Antiqua" w:hAnsi="Book Antiqua" w:cs="Book Antiqua"/>
          <w:sz w:val="24"/>
          <w:szCs w:val="24"/>
          <w:vertAlign w:val="superscript"/>
        </w:rPr>
        <w:t>[68-70]</w:t>
      </w:r>
      <w:r w:rsidRPr="00C753A8">
        <w:rPr>
          <w:rFonts w:ascii="Book Antiqua" w:hAnsi="Book Antiqua" w:cs="Book Antiqua"/>
          <w:sz w:val="24"/>
          <w:szCs w:val="24"/>
        </w:rPr>
        <w:t>.</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 xml:space="preserve">A </w:t>
      </w:r>
      <w:proofErr w:type="gramStart"/>
      <w:r w:rsidRPr="00C753A8">
        <w:rPr>
          <w:rFonts w:ascii="Book Antiqua" w:hAnsi="Book Antiqua" w:cs="Book Antiqua"/>
          <w:sz w:val="24"/>
          <w:szCs w:val="24"/>
        </w:rPr>
        <w:t>study</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71]</w:t>
      </w:r>
      <w:r w:rsidRPr="00C753A8">
        <w:rPr>
          <w:rFonts w:ascii="Book Antiqua" w:hAnsi="Book Antiqua" w:cs="Book Antiqua"/>
          <w:sz w:val="24"/>
          <w:szCs w:val="24"/>
        </w:rPr>
        <w:t xml:space="preserve"> reported the association between </w:t>
      </w:r>
      <w:r w:rsidRPr="00C753A8">
        <w:rPr>
          <w:rFonts w:ascii="Book Antiqua" w:hAnsi="Book Antiqua" w:cs="Book Antiqua"/>
          <w:i/>
          <w:iCs/>
          <w:sz w:val="24"/>
          <w:szCs w:val="24"/>
        </w:rPr>
        <w:t>TNF</w:t>
      </w:r>
      <w:r w:rsidRPr="00C753A8">
        <w:rPr>
          <w:rFonts w:ascii="Book Antiqua" w:hAnsi="Book Antiqua" w:cs="Book Antiqua"/>
          <w:i/>
          <w:iCs/>
          <w:sz w:val="24"/>
          <w:szCs w:val="24"/>
          <w:lang w:eastAsia="zh-CN"/>
        </w:rPr>
        <w:t>-</w:t>
      </w:r>
      <w:r w:rsidRPr="00C753A8">
        <w:rPr>
          <w:rFonts w:ascii="Book Antiqua" w:hAnsi="Book Antiqua" w:cs="Book Antiqua"/>
          <w:i/>
          <w:iCs/>
          <w:sz w:val="24"/>
          <w:szCs w:val="24"/>
        </w:rPr>
        <w:t>α</w:t>
      </w:r>
      <w:r w:rsidRPr="00C753A8">
        <w:rPr>
          <w:rFonts w:ascii="Book Antiqua" w:hAnsi="Book Antiqua" w:cs="Book Antiqua"/>
          <w:sz w:val="24"/>
          <w:szCs w:val="24"/>
        </w:rPr>
        <w:t xml:space="preserve"> -238 AG but not -308 SNP </w:t>
      </w:r>
      <w:r w:rsidR="00E2196C" w:rsidRPr="00C753A8">
        <w:rPr>
          <w:rFonts w:ascii="Book Antiqua" w:hAnsi="Book Antiqua" w:cs="Book Antiqua"/>
          <w:sz w:val="24"/>
          <w:szCs w:val="24"/>
        </w:rPr>
        <w:t xml:space="preserve">genotype </w:t>
      </w:r>
      <w:r w:rsidRPr="00C753A8">
        <w:rPr>
          <w:rFonts w:ascii="Book Antiqua" w:hAnsi="Book Antiqua" w:cs="Book Antiqua"/>
          <w:sz w:val="24"/>
          <w:szCs w:val="24"/>
        </w:rPr>
        <w:t xml:space="preserve">with organ failure (shock and/or respiratory failure) and </w:t>
      </w:r>
      <w:r w:rsidR="004E1E2C" w:rsidRPr="00C753A8">
        <w:rPr>
          <w:rFonts w:ascii="Book Antiqua" w:hAnsi="Book Antiqua" w:cs="Book Antiqua"/>
          <w:sz w:val="24"/>
          <w:szCs w:val="24"/>
        </w:rPr>
        <w:t xml:space="preserve">in the </w:t>
      </w:r>
      <w:r w:rsidRPr="00C753A8">
        <w:rPr>
          <w:rFonts w:ascii="Book Antiqua" w:hAnsi="Book Antiqua" w:cs="Book Antiqua"/>
          <w:color w:val="000000"/>
          <w:sz w:val="24"/>
          <w:szCs w:val="24"/>
        </w:rPr>
        <w:t>IL-6</w:t>
      </w:r>
      <w:r w:rsidR="004E1E2C" w:rsidRPr="00C753A8">
        <w:rPr>
          <w:rFonts w:ascii="Book Antiqua" w:hAnsi="Book Antiqua" w:cs="Book Antiqua"/>
          <w:color w:val="000000"/>
          <w:sz w:val="24"/>
          <w:szCs w:val="24"/>
        </w:rPr>
        <w:t xml:space="preserve"> gene the CC genotype at position </w:t>
      </w:r>
      <w:r w:rsidRPr="00C753A8">
        <w:rPr>
          <w:rFonts w:ascii="Book Antiqua" w:hAnsi="Book Antiqua" w:cs="Book Antiqua"/>
          <w:color w:val="000000"/>
          <w:sz w:val="24"/>
          <w:szCs w:val="24"/>
        </w:rPr>
        <w:t xml:space="preserve">174 was associated with biliary etiology of </w:t>
      </w:r>
      <w:r w:rsidRPr="00C753A8">
        <w:rPr>
          <w:rFonts w:ascii="Book Antiqua" w:hAnsi="Book Antiqua" w:cs="Book Antiqua"/>
          <w:sz w:val="24"/>
          <w:szCs w:val="24"/>
        </w:rPr>
        <w:t xml:space="preserve">AP. The study included 84 patients with AP (no controls were included) and </w:t>
      </w:r>
      <w:r w:rsidR="00E2196C" w:rsidRPr="00C753A8">
        <w:rPr>
          <w:rFonts w:ascii="Book Antiqua" w:hAnsi="Book Antiqua" w:cs="Book Antiqua"/>
          <w:sz w:val="24"/>
          <w:szCs w:val="24"/>
        </w:rPr>
        <w:t xml:space="preserve">known </w:t>
      </w:r>
      <w:r w:rsidRPr="00C753A8">
        <w:rPr>
          <w:rFonts w:ascii="Book Antiqua" w:hAnsi="Book Antiqua" w:cs="Book Antiqua"/>
          <w:sz w:val="24"/>
          <w:szCs w:val="24"/>
        </w:rPr>
        <w:t>polymorphisms</w:t>
      </w:r>
      <w:r w:rsidR="00E2196C" w:rsidRPr="00C753A8">
        <w:rPr>
          <w:rFonts w:ascii="Book Antiqua" w:hAnsi="Book Antiqua" w:cs="Book Antiqua"/>
          <w:sz w:val="24"/>
          <w:szCs w:val="24"/>
        </w:rPr>
        <w:t xml:space="preserve"> </w:t>
      </w:r>
      <w:r w:rsidRPr="00C753A8">
        <w:rPr>
          <w:rFonts w:ascii="Book Antiqua" w:hAnsi="Book Antiqua" w:cs="Book Antiqua"/>
          <w:sz w:val="24"/>
          <w:szCs w:val="24"/>
        </w:rPr>
        <w:t xml:space="preserve">in </w:t>
      </w:r>
      <w:r w:rsidRPr="00C753A8">
        <w:rPr>
          <w:rFonts w:ascii="Book Antiqua" w:hAnsi="Book Antiqua" w:cs="Book Antiqua"/>
          <w:i/>
          <w:iCs/>
          <w:sz w:val="24"/>
          <w:szCs w:val="24"/>
        </w:rPr>
        <w:t>TNF</w:t>
      </w:r>
      <w:r w:rsidRPr="00C753A8">
        <w:rPr>
          <w:rFonts w:ascii="Book Antiqua" w:hAnsi="Book Antiqua" w:cs="Book Antiqua"/>
          <w:sz w:val="24"/>
          <w:szCs w:val="24"/>
          <w:lang w:eastAsia="zh-CN"/>
        </w:rPr>
        <w:t>-</w:t>
      </w:r>
      <w:r w:rsidRPr="00C753A8">
        <w:rPr>
          <w:rFonts w:ascii="Book Antiqua" w:hAnsi="Book Antiqua" w:cs="Book Antiqua"/>
          <w:i/>
          <w:iCs/>
          <w:sz w:val="24"/>
          <w:szCs w:val="24"/>
        </w:rPr>
        <w:t>α</w:t>
      </w:r>
      <w:r w:rsidRPr="00C753A8">
        <w:rPr>
          <w:rFonts w:ascii="Book Antiqua" w:hAnsi="Book Antiqua" w:cs="Book Antiqua"/>
          <w:sz w:val="24"/>
          <w:szCs w:val="24"/>
        </w:rPr>
        <w:t>, interleukin 1 (</w:t>
      </w:r>
      <w:r w:rsidRPr="00C753A8">
        <w:rPr>
          <w:rFonts w:ascii="Book Antiqua" w:hAnsi="Book Antiqua" w:cs="Book Antiqua"/>
          <w:i/>
          <w:iCs/>
          <w:sz w:val="24"/>
          <w:szCs w:val="24"/>
        </w:rPr>
        <w:t>IL-1</w:t>
      </w:r>
      <w:r w:rsidRPr="00C753A8">
        <w:rPr>
          <w:rFonts w:ascii="Book Antiqua" w:hAnsi="Book Antiqua" w:cs="Book Antiqua"/>
          <w:sz w:val="24"/>
          <w:szCs w:val="24"/>
        </w:rPr>
        <w:t>), IL-1 receptor antagonist (</w:t>
      </w:r>
      <w:r w:rsidRPr="00C753A8">
        <w:rPr>
          <w:rFonts w:ascii="Book Antiqua" w:hAnsi="Book Antiqua" w:cs="Book Antiqua"/>
          <w:i/>
          <w:iCs/>
          <w:sz w:val="24"/>
          <w:szCs w:val="24"/>
        </w:rPr>
        <w:t>IL1RN, IL-6</w:t>
      </w:r>
      <w:r w:rsidRPr="00C753A8">
        <w:rPr>
          <w:rFonts w:ascii="Book Antiqua" w:hAnsi="Book Antiqua" w:cs="Book Antiqua"/>
          <w:sz w:val="24"/>
          <w:szCs w:val="24"/>
        </w:rPr>
        <w:t xml:space="preserve"> and </w:t>
      </w:r>
      <w:r w:rsidRPr="00C753A8">
        <w:rPr>
          <w:rFonts w:ascii="Book Antiqua" w:hAnsi="Book Antiqua" w:cs="Book Antiqua"/>
          <w:i/>
          <w:iCs/>
          <w:sz w:val="24"/>
          <w:szCs w:val="24"/>
        </w:rPr>
        <w:t>IL-10</w:t>
      </w:r>
      <w:r w:rsidR="00E2196C" w:rsidRPr="00C753A8">
        <w:rPr>
          <w:rFonts w:ascii="Book Antiqua" w:hAnsi="Book Antiqua" w:cs="Book Antiqua"/>
          <w:i/>
          <w:iCs/>
          <w:sz w:val="24"/>
          <w:szCs w:val="24"/>
        </w:rPr>
        <w:t xml:space="preserve">) </w:t>
      </w:r>
      <w:r w:rsidR="00E2196C" w:rsidRPr="00C753A8">
        <w:rPr>
          <w:rFonts w:ascii="Book Antiqua" w:hAnsi="Book Antiqua" w:cs="Book Antiqua"/>
          <w:iCs/>
          <w:sz w:val="24"/>
          <w:szCs w:val="24"/>
        </w:rPr>
        <w:t>were genotyped</w:t>
      </w:r>
      <w:r w:rsidRPr="00C753A8">
        <w:rPr>
          <w:rFonts w:ascii="Book Antiqua" w:hAnsi="Book Antiqua" w:cs="Book Antiqua"/>
          <w:sz w:val="24"/>
          <w:szCs w:val="24"/>
        </w:rPr>
        <w:t xml:space="preserve"> for etiology associated susceptibility and severity, however other polymorphisms like </w:t>
      </w:r>
      <w:r w:rsidRPr="00C753A8">
        <w:rPr>
          <w:rFonts w:ascii="Book Antiqua" w:hAnsi="Book Antiqua" w:cs="Book Antiqua"/>
          <w:i/>
          <w:iCs/>
          <w:sz w:val="24"/>
          <w:szCs w:val="24"/>
        </w:rPr>
        <w:t>TNF</w:t>
      </w:r>
      <w:r w:rsidRPr="00C753A8">
        <w:rPr>
          <w:rFonts w:ascii="Book Antiqua" w:hAnsi="Book Antiqua" w:cs="Book Antiqua"/>
          <w:i/>
          <w:iCs/>
          <w:sz w:val="24"/>
          <w:szCs w:val="24"/>
          <w:lang w:eastAsia="zh-CN"/>
        </w:rPr>
        <w:t>-</w:t>
      </w:r>
      <w:r w:rsidRPr="00C753A8">
        <w:rPr>
          <w:rFonts w:ascii="Book Antiqua" w:hAnsi="Book Antiqua" w:cs="Book Antiqua"/>
          <w:i/>
          <w:iCs/>
          <w:sz w:val="24"/>
          <w:szCs w:val="24"/>
        </w:rPr>
        <w:t>α</w:t>
      </w:r>
      <w:r w:rsidRPr="00C753A8">
        <w:rPr>
          <w:rFonts w:ascii="Book Antiqua" w:hAnsi="Book Antiqua" w:cs="Book Antiqua"/>
          <w:sz w:val="24"/>
          <w:szCs w:val="24"/>
        </w:rPr>
        <w:t xml:space="preserve">-1031, -863 and -857 SNPs were not included in the study. Another </w:t>
      </w:r>
      <w:proofErr w:type="gramStart"/>
      <w:r w:rsidRPr="00C753A8">
        <w:rPr>
          <w:rFonts w:ascii="Book Antiqua" w:hAnsi="Book Antiqua" w:cs="Book Antiqua"/>
          <w:sz w:val="24"/>
          <w:szCs w:val="24"/>
        </w:rPr>
        <w:t>study</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72]</w:t>
      </w:r>
      <w:r w:rsidRPr="00C753A8">
        <w:rPr>
          <w:rFonts w:ascii="Book Antiqua" w:hAnsi="Book Antiqua" w:cs="Book Antiqua"/>
          <w:sz w:val="24"/>
          <w:szCs w:val="24"/>
        </w:rPr>
        <w:t xml:space="preserve"> reported </w:t>
      </w:r>
      <w:r w:rsidR="00E2196C" w:rsidRPr="00C753A8">
        <w:rPr>
          <w:rFonts w:ascii="Book Antiqua" w:hAnsi="Book Antiqua" w:cs="Book Antiqua"/>
          <w:sz w:val="24"/>
          <w:szCs w:val="24"/>
        </w:rPr>
        <w:t xml:space="preserve">a </w:t>
      </w:r>
      <w:r w:rsidRPr="00C753A8">
        <w:rPr>
          <w:rFonts w:ascii="Book Antiqua" w:hAnsi="Book Antiqua" w:cs="Book Antiqua"/>
          <w:sz w:val="24"/>
          <w:szCs w:val="24"/>
        </w:rPr>
        <w:t xml:space="preserve">negative association between </w:t>
      </w:r>
      <w:r w:rsidRPr="00C753A8">
        <w:rPr>
          <w:rFonts w:ascii="Book Antiqua" w:hAnsi="Book Antiqua" w:cs="Book Antiqua"/>
          <w:i/>
          <w:iCs/>
          <w:sz w:val="24"/>
          <w:szCs w:val="24"/>
        </w:rPr>
        <w:t>TNF</w:t>
      </w:r>
      <w:r w:rsidRPr="00C753A8">
        <w:rPr>
          <w:rFonts w:ascii="Book Antiqua" w:hAnsi="Book Antiqua" w:cs="Book Antiqua"/>
          <w:i/>
          <w:iCs/>
          <w:sz w:val="24"/>
          <w:szCs w:val="24"/>
          <w:lang w:eastAsia="zh-CN"/>
        </w:rPr>
        <w:t>-</w:t>
      </w:r>
      <w:r w:rsidRPr="00C753A8">
        <w:rPr>
          <w:rFonts w:ascii="Book Antiqua" w:hAnsi="Book Antiqua" w:cs="Book Antiqua"/>
          <w:i/>
          <w:iCs/>
          <w:sz w:val="24"/>
          <w:szCs w:val="24"/>
        </w:rPr>
        <w:t>α</w:t>
      </w:r>
      <w:r w:rsidRPr="00C753A8">
        <w:rPr>
          <w:rFonts w:ascii="Book Antiqua" w:hAnsi="Book Antiqua" w:cs="Book Antiqua"/>
          <w:sz w:val="24"/>
          <w:szCs w:val="24"/>
        </w:rPr>
        <w:t>-308 and severity of pancreatitis (397 patients and 300 controls with m</w:t>
      </w:r>
      <w:r w:rsidRPr="00C753A8">
        <w:rPr>
          <w:rFonts w:ascii="Book Antiqua" w:hAnsi="Book Antiqua" w:cs="Book Antiqua"/>
          <w:color w:val="000000"/>
          <w:sz w:val="24"/>
          <w:szCs w:val="24"/>
        </w:rPr>
        <w:t xml:space="preserve">ajor allele frequency in </w:t>
      </w:r>
      <w:r w:rsidRPr="00C753A8">
        <w:rPr>
          <w:rFonts w:ascii="Book Antiqua" w:hAnsi="Book Antiqua" w:cs="Book Antiqua"/>
          <w:i/>
          <w:color w:val="000000"/>
          <w:sz w:val="24"/>
          <w:szCs w:val="24"/>
        </w:rPr>
        <w:t>TNF</w:t>
      </w:r>
      <w:r w:rsidRPr="00C753A8">
        <w:rPr>
          <w:rFonts w:ascii="Book Antiqua" w:hAnsi="Book Antiqua" w:cs="Book Antiqua"/>
          <w:color w:val="000000"/>
          <w:sz w:val="24"/>
          <w:szCs w:val="24"/>
        </w:rPr>
        <w:t xml:space="preserve"> gene being 0.87 for patients with AP and 0.86 for controls)</w:t>
      </w:r>
      <w:r w:rsidRPr="00C753A8">
        <w:rPr>
          <w:rFonts w:ascii="Book Antiqua" w:hAnsi="Book Antiqua" w:cs="Book Antiqua"/>
          <w:sz w:val="24"/>
          <w:szCs w:val="24"/>
        </w:rPr>
        <w:t xml:space="preserve"> from Finland, however they did not study the </w:t>
      </w:r>
      <w:r w:rsidRPr="00C753A8">
        <w:rPr>
          <w:rFonts w:ascii="Book Antiqua" w:hAnsi="Book Antiqua" w:cs="Book Antiqua"/>
          <w:i/>
          <w:iCs/>
          <w:sz w:val="24"/>
          <w:szCs w:val="24"/>
        </w:rPr>
        <w:t>TNF</w:t>
      </w:r>
      <w:r w:rsidRPr="00C753A8">
        <w:rPr>
          <w:rFonts w:ascii="Book Antiqua" w:hAnsi="Book Antiqua" w:cs="Book Antiqua"/>
          <w:i/>
          <w:iCs/>
          <w:sz w:val="24"/>
          <w:szCs w:val="24"/>
          <w:lang w:eastAsia="zh-CN"/>
        </w:rPr>
        <w:t>-</w:t>
      </w:r>
      <w:r w:rsidRPr="00C753A8">
        <w:rPr>
          <w:rFonts w:ascii="Book Antiqua" w:hAnsi="Book Antiqua" w:cs="Book Antiqua"/>
          <w:i/>
          <w:iCs/>
          <w:sz w:val="24"/>
          <w:szCs w:val="24"/>
        </w:rPr>
        <w:t>α</w:t>
      </w:r>
      <w:r w:rsidRPr="00C753A8">
        <w:rPr>
          <w:rFonts w:ascii="Book Antiqua" w:hAnsi="Book Antiqua" w:cs="Book Antiqua"/>
          <w:sz w:val="24"/>
          <w:szCs w:val="24"/>
        </w:rPr>
        <w:t>-238 SNP. These results were similar to studies reported from United Kingdom, by</w:t>
      </w:r>
      <w:r w:rsidRPr="00C753A8">
        <w:rPr>
          <w:rFonts w:ascii="Book Antiqua" w:hAnsi="Book Antiqua" w:cs="Book Antiqua"/>
          <w:sz w:val="24"/>
          <w:szCs w:val="24"/>
          <w:vertAlign w:val="superscript"/>
        </w:rPr>
        <w:t>[73]</w:t>
      </w:r>
      <w:r w:rsidRPr="00C753A8">
        <w:rPr>
          <w:rFonts w:ascii="Book Antiqua" w:hAnsi="Book Antiqua" w:cs="Book Antiqua"/>
          <w:sz w:val="24"/>
          <w:szCs w:val="24"/>
        </w:rPr>
        <w:t xml:space="preserve">, who studied 190 and 102 AP patients and controls respectively and </w:t>
      </w:r>
      <w:proofErr w:type="spellStart"/>
      <w:r w:rsidRPr="00C753A8">
        <w:rPr>
          <w:rFonts w:ascii="Book Antiqua" w:hAnsi="Book Antiqua" w:cs="Book Antiqua"/>
          <w:sz w:val="24"/>
          <w:szCs w:val="24"/>
        </w:rPr>
        <w:t>Sargen</w:t>
      </w:r>
      <w:proofErr w:type="spellEnd"/>
      <w:r w:rsidRPr="00C753A8">
        <w:rPr>
          <w:rFonts w:ascii="Book Antiqua" w:hAnsi="Book Antiqua" w:cs="Book Antiqua"/>
          <w:sz w:val="24"/>
          <w:szCs w:val="24"/>
        </w:rPr>
        <w:t xml:space="preserve"> </w:t>
      </w:r>
      <w:r w:rsidRPr="00C753A8">
        <w:rPr>
          <w:rFonts w:ascii="Book Antiqua" w:hAnsi="Book Antiqua" w:cs="Book Antiqua"/>
          <w:i/>
          <w:sz w:val="24"/>
          <w:szCs w:val="24"/>
        </w:rPr>
        <w:t>et al</w:t>
      </w:r>
      <w:r w:rsidRPr="00C753A8">
        <w:rPr>
          <w:rFonts w:ascii="Book Antiqua" w:hAnsi="Book Antiqua" w:cs="Book Antiqua"/>
          <w:sz w:val="24"/>
          <w:szCs w:val="24"/>
          <w:vertAlign w:val="superscript"/>
        </w:rPr>
        <w:t>[74]</w:t>
      </w:r>
      <w:r w:rsidRPr="00C753A8">
        <w:rPr>
          <w:rFonts w:ascii="Book Antiqua" w:hAnsi="Book Antiqua" w:cs="Book Antiqua"/>
          <w:sz w:val="24"/>
          <w:szCs w:val="24"/>
        </w:rPr>
        <w:t xml:space="preserve">, who studied 135 AP and </w:t>
      </w:r>
      <w:proofErr w:type="spellStart"/>
      <w:r w:rsidRPr="00C753A8">
        <w:rPr>
          <w:rFonts w:ascii="Book Antiqua" w:hAnsi="Book Antiqua" w:cs="Book Antiqua"/>
          <w:sz w:val="24"/>
          <w:szCs w:val="24"/>
        </w:rPr>
        <w:t>and</w:t>
      </w:r>
      <w:proofErr w:type="spellEnd"/>
      <w:r w:rsidRPr="00C753A8">
        <w:rPr>
          <w:rFonts w:ascii="Book Antiqua" w:hAnsi="Book Antiqua" w:cs="Book Antiqua"/>
          <w:sz w:val="24"/>
          <w:szCs w:val="24"/>
        </w:rPr>
        <w:t xml:space="preserve"> 107 controls </w:t>
      </w:r>
      <w:proofErr w:type="spellStart"/>
      <w:r w:rsidRPr="00C753A8">
        <w:rPr>
          <w:rFonts w:ascii="Book Antiqua" w:hAnsi="Book Antiqua" w:cs="Book Antiqua"/>
          <w:sz w:val="24"/>
          <w:szCs w:val="24"/>
        </w:rPr>
        <w:t>repesctively</w:t>
      </w:r>
      <w:proofErr w:type="spellEnd"/>
      <w:r w:rsidRPr="00C753A8">
        <w:rPr>
          <w:rFonts w:ascii="Book Antiqua" w:hAnsi="Book Antiqua" w:cs="Book Antiqua"/>
          <w:sz w:val="24"/>
          <w:szCs w:val="24"/>
        </w:rPr>
        <w:t xml:space="preserve"> (</w:t>
      </w:r>
      <w:r w:rsidRPr="00C753A8">
        <w:rPr>
          <w:rFonts w:ascii="Book Antiqua" w:hAnsi="Book Antiqua"/>
          <w:color w:val="000000"/>
          <w:sz w:val="24"/>
          <w:szCs w:val="24"/>
        </w:rPr>
        <w:t xml:space="preserve">78.3% and 84.4% for </w:t>
      </w:r>
      <w:r w:rsidRPr="00C753A8">
        <w:rPr>
          <w:rFonts w:ascii="Book Antiqua" w:hAnsi="Book Antiqua" w:cs="Book Antiqua"/>
          <w:i/>
          <w:iCs/>
          <w:sz w:val="24"/>
          <w:szCs w:val="24"/>
        </w:rPr>
        <w:t>TNF</w:t>
      </w:r>
      <w:r w:rsidRPr="00C753A8">
        <w:rPr>
          <w:rFonts w:ascii="Book Antiqua" w:hAnsi="Book Antiqua" w:cs="Book Antiqua"/>
          <w:i/>
          <w:iCs/>
          <w:sz w:val="24"/>
          <w:szCs w:val="24"/>
          <w:lang w:eastAsia="zh-CN"/>
        </w:rPr>
        <w:t>-</w:t>
      </w:r>
      <w:r w:rsidRPr="00C753A8">
        <w:rPr>
          <w:rFonts w:ascii="Book Antiqua" w:hAnsi="Book Antiqua" w:cs="Book Antiqua"/>
          <w:i/>
          <w:iCs/>
          <w:sz w:val="24"/>
          <w:szCs w:val="24"/>
        </w:rPr>
        <w:t>α</w:t>
      </w:r>
      <w:r w:rsidR="00C753A8">
        <w:rPr>
          <w:rFonts w:ascii="Book Antiqua" w:hAnsi="Book Antiqua" w:cs="Book Antiqua"/>
          <w:sz w:val="24"/>
          <w:szCs w:val="24"/>
        </w:rPr>
        <w:t>-308 and</w:t>
      </w:r>
      <w:r w:rsidRPr="00C753A8">
        <w:rPr>
          <w:rFonts w:ascii="Book Antiqua" w:hAnsi="Book Antiqua"/>
          <w:color w:val="000000"/>
          <w:sz w:val="24"/>
          <w:szCs w:val="24"/>
        </w:rPr>
        <w:t> 21.7% and 15.6%</w:t>
      </w:r>
      <w:r w:rsidR="00C753A8">
        <w:rPr>
          <w:rFonts w:ascii="Book Antiqua" w:hAnsi="Book Antiqua" w:hint="eastAsia"/>
          <w:color w:val="000000"/>
          <w:sz w:val="24"/>
          <w:szCs w:val="24"/>
          <w:lang w:eastAsia="zh-CN"/>
        </w:rPr>
        <w:t xml:space="preserve"> </w:t>
      </w:r>
      <w:r w:rsidRPr="00C753A8">
        <w:rPr>
          <w:rFonts w:ascii="Book Antiqua" w:hAnsi="Book Antiqua"/>
          <w:color w:val="000000"/>
          <w:sz w:val="24"/>
          <w:szCs w:val="24"/>
        </w:rPr>
        <w:t xml:space="preserve">for </w:t>
      </w:r>
      <w:r w:rsidRPr="00C753A8">
        <w:rPr>
          <w:rFonts w:ascii="Book Antiqua" w:hAnsi="Book Antiqua" w:cs="Book Antiqua"/>
          <w:i/>
          <w:iCs/>
          <w:sz w:val="24"/>
          <w:szCs w:val="24"/>
        </w:rPr>
        <w:t>TNF</w:t>
      </w:r>
      <w:r w:rsidRPr="00C753A8">
        <w:rPr>
          <w:rFonts w:ascii="Book Antiqua" w:hAnsi="Book Antiqua" w:cs="Book Antiqua"/>
          <w:i/>
          <w:iCs/>
          <w:sz w:val="24"/>
          <w:szCs w:val="24"/>
          <w:lang w:eastAsia="zh-CN"/>
        </w:rPr>
        <w:t>-</w:t>
      </w:r>
      <w:r w:rsidRPr="00C753A8">
        <w:rPr>
          <w:rFonts w:ascii="Book Antiqua" w:hAnsi="Book Antiqua" w:cs="Book Antiqua"/>
          <w:i/>
          <w:iCs/>
          <w:sz w:val="24"/>
          <w:szCs w:val="24"/>
        </w:rPr>
        <w:t>α</w:t>
      </w:r>
      <w:r w:rsidRPr="00C753A8">
        <w:rPr>
          <w:rFonts w:ascii="Book Antiqua" w:hAnsi="Book Antiqua" w:cs="Book Antiqua"/>
          <w:sz w:val="24"/>
          <w:szCs w:val="24"/>
        </w:rPr>
        <w:t xml:space="preserve">-238 in controls and AP </w:t>
      </w:r>
      <w:proofErr w:type="spellStart"/>
      <w:r w:rsidRPr="00C753A8">
        <w:rPr>
          <w:rFonts w:ascii="Book Antiqua" w:hAnsi="Book Antiqua" w:cs="Book Antiqua"/>
          <w:sz w:val="24"/>
          <w:szCs w:val="24"/>
        </w:rPr>
        <w:t>repectively</w:t>
      </w:r>
      <w:proofErr w:type="spellEnd"/>
      <w:r w:rsidRPr="00C753A8">
        <w:rPr>
          <w:rFonts w:ascii="Book Antiqua" w:hAnsi="Book Antiqua" w:cs="Book Antiqua"/>
          <w:sz w:val="24"/>
          <w:szCs w:val="24"/>
        </w:rPr>
        <w:t xml:space="preserve">). However, </w:t>
      </w:r>
      <w:r w:rsidR="00E2196C" w:rsidRPr="00C753A8">
        <w:rPr>
          <w:rFonts w:ascii="Book Antiqua" w:hAnsi="Book Antiqua" w:cs="Book Antiqua"/>
          <w:i/>
          <w:iCs/>
          <w:sz w:val="24"/>
          <w:szCs w:val="24"/>
        </w:rPr>
        <w:t>TNF</w:t>
      </w:r>
      <w:r w:rsidR="00E2196C" w:rsidRPr="00C753A8">
        <w:rPr>
          <w:rFonts w:ascii="Book Antiqua" w:hAnsi="Book Antiqua" w:cs="Book Antiqua"/>
          <w:i/>
          <w:iCs/>
          <w:sz w:val="24"/>
          <w:szCs w:val="24"/>
          <w:lang w:eastAsia="zh-CN"/>
        </w:rPr>
        <w:t>-</w:t>
      </w:r>
      <w:r w:rsidR="00E2196C" w:rsidRPr="00C753A8">
        <w:rPr>
          <w:rFonts w:ascii="Book Antiqua" w:hAnsi="Book Antiqua" w:cs="Book Antiqua"/>
          <w:i/>
          <w:iCs/>
          <w:sz w:val="24"/>
          <w:szCs w:val="24"/>
        </w:rPr>
        <w:t>α</w:t>
      </w:r>
      <w:r w:rsidR="00E2196C" w:rsidRPr="00C753A8">
        <w:rPr>
          <w:rFonts w:ascii="Book Antiqua" w:hAnsi="Book Antiqua" w:cs="Book Antiqua"/>
          <w:sz w:val="24"/>
          <w:szCs w:val="24"/>
        </w:rPr>
        <w:t xml:space="preserve">-308 allele </w:t>
      </w:r>
      <w:r w:rsidRPr="00C753A8">
        <w:rPr>
          <w:rFonts w:ascii="Book Antiqua" w:hAnsi="Book Antiqua" w:cs="Book Antiqua"/>
          <w:sz w:val="24"/>
          <w:szCs w:val="24"/>
        </w:rPr>
        <w:t xml:space="preserve">was reported to be associated with severe AP in Hungarian </w:t>
      </w:r>
      <w:proofErr w:type="gramStart"/>
      <w:r w:rsidRPr="00C753A8">
        <w:rPr>
          <w:rFonts w:ascii="Book Antiqua" w:hAnsi="Book Antiqua" w:cs="Book Antiqua"/>
          <w:sz w:val="24"/>
          <w:szCs w:val="24"/>
        </w:rPr>
        <w:t>patients</w:t>
      </w:r>
      <w:r w:rsidR="00E2196C" w:rsidRPr="00C753A8">
        <w:rPr>
          <w:rFonts w:ascii="Book Antiqua" w:hAnsi="Book Antiqua" w:cs="Book Antiqua"/>
          <w:sz w:val="24"/>
          <w:szCs w:val="24"/>
          <w:vertAlign w:val="superscript"/>
        </w:rPr>
        <w:t>[</w:t>
      </w:r>
      <w:proofErr w:type="gramEnd"/>
      <w:r w:rsidR="00E2196C" w:rsidRPr="00C753A8">
        <w:rPr>
          <w:rFonts w:ascii="Book Antiqua" w:hAnsi="Book Antiqua" w:cs="Book Antiqua"/>
          <w:sz w:val="24"/>
          <w:szCs w:val="24"/>
          <w:vertAlign w:val="superscript"/>
        </w:rPr>
        <w:t>75]</w:t>
      </w:r>
      <w:r w:rsidRPr="00C753A8">
        <w:rPr>
          <w:rFonts w:ascii="Book Antiqua" w:hAnsi="Book Antiqua" w:cs="Book Antiqua"/>
          <w:sz w:val="24"/>
          <w:szCs w:val="24"/>
        </w:rPr>
        <w:t xml:space="preserve">. The study included 77 patients (mixed etiology and grouped according to the severity of the disease on the basis of </w:t>
      </w:r>
      <w:proofErr w:type="spellStart"/>
      <w:r w:rsidRPr="00C753A8">
        <w:rPr>
          <w:rFonts w:ascii="Book Antiqua" w:hAnsi="Book Antiqua" w:cs="Book Antiqua"/>
          <w:sz w:val="24"/>
          <w:szCs w:val="24"/>
        </w:rPr>
        <w:t>Ranson</w:t>
      </w:r>
      <w:proofErr w:type="spellEnd"/>
      <w:r w:rsidRPr="00C753A8">
        <w:rPr>
          <w:rFonts w:ascii="Book Antiqua" w:hAnsi="Book Antiqua" w:cs="Book Antiqua"/>
          <w:sz w:val="24"/>
          <w:szCs w:val="24"/>
        </w:rPr>
        <w:t xml:space="preserve"> scores) and 71 controls. Another </w:t>
      </w:r>
      <w:proofErr w:type="gramStart"/>
      <w:r w:rsidRPr="00C753A8">
        <w:rPr>
          <w:rFonts w:ascii="Book Antiqua" w:hAnsi="Book Antiqua" w:cs="Book Antiqua"/>
          <w:sz w:val="24"/>
          <w:szCs w:val="24"/>
        </w:rPr>
        <w:t>study</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76]</w:t>
      </w:r>
      <w:r w:rsidRPr="00C753A8">
        <w:rPr>
          <w:rFonts w:ascii="Book Antiqua" w:hAnsi="Book Antiqua" w:cs="Book Antiqua"/>
          <w:sz w:val="24"/>
          <w:szCs w:val="24"/>
        </w:rPr>
        <w:t xml:space="preserve"> associated </w:t>
      </w:r>
      <w:r w:rsidRPr="00C753A8">
        <w:rPr>
          <w:rFonts w:ascii="Book Antiqua" w:hAnsi="Book Antiqua" w:cs="Book Antiqua"/>
          <w:i/>
          <w:iCs/>
          <w:sz w:val="24"/>
          <w:szCs w:val="24"/>
        </w:rPr>
        <w:t>TNF</w:t>
      </w:r>
      <w:r w:rsidRPr="00C753A8">
        <w:rPr>
          <w:rFonts w:ascii="Book Antiqua" w:hAnsi="Book Antiqua" w:cs="Book Antiqua"/>
          <w:i/>
          <w:iCs/>
          <w:sz w:val="24"/>
          <w:szCs w:val="24"/>
          <w:lang w:eastAsia="zh-CN"/>
        </w:rPr>
        <w:t>-</w:t>
      </w:r>
      <w:r w:rsidRPr="00C753A8">
        <w:rPr>
          <w:rFonts w:ascii="Book Antiqua" w:hAnsi="Book Antiqua" w:cs="Book Antiqua"/>
          <w:i/>
          <w:iCs/>
          <w:sz w:val="24"/>
          <w:szCs w:val="24"/>
        </w:rPr>
        <w:t>α</w:t>
      </w:r>
      <w:r w:rsidRPr="00C753A8">
        <w:rPr>
          <w:rFonts w:ascii="Book Antiqua" w:hAnsi="Book Antiqua" w:cs="Book Antiqua"/>
          <w:sz w:val="24"/>
          <w:szCs w:val="24"/>
        </w:rPr>
        <w:t>-308 allele with shock in patients with severe AP, however suggested that the polymorphism played no part in disease severity or susceptibility. The study included 208 AP cases and 116 ethnicity matched controls. A recent meta</w:t>
      </w:r>
      <w:r w:rsidRPr="00C753A8">
        <w:rPr>
          <w:rFonts w:ascii="Book Antiqua" w:hAnsi="Book Antiqua" w:cs="Book Antiqua"/>
          <w:sz w:val="24"/>
          <w:szCs w:val="24"/>
          <w:lang w:eastAsia="zh-CN"/>
        </w:rPr>
        <w:t>-</w:t>
      </w:r>
      <w:proofErr w:type="gramStart"/>
      <w:r w:rsidRPr="00C753A8">
        <w:rPr>
          <w:rFonts w:ascii="Book Antiqua" w:hAnsi="Book Antiqua" w:cs="Book Antiqua"/>
          <w:sz w:val="24"/>
          <w:szCs w:val="24"/>
        </w:rPr>
        <w:t>analysis</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77]</w:t>
      </w:r>
      <w:r w:rsidRPr="00C753A8">
        <w:rPr>
          <w:rFonts w:ascii="Book Antiqua" w:hAnsi="Book Antiqua" w:cs="Book Antiqua"/>
          <w:sz w:val="24"/>
          <w:szCs w:val="24"/>
        </w:rPr>
        <w:t xml:space="preserve"> integrated the previous findings on </w:t>
      </w:r>
      <w:r w:rsidRPr="00C753A8">
        <w:rPr>
          <w:rFonts w:ascii="Book Antiqua" w:hAnsi="Book Antiqua" w:cs="Book Antiqua"/>
          <w:i/>
          <w:iCs/>
          <w:sz w:val="24"/>
          <w:szCs w:val="24"/>
        </w:rPr>
        <w:t>TNF</w:t>
      </w:r>
      <w:r w:rsidRPr="00C753A8">
        <w:rPr>
          <w:rFonts w:ascii="Book Antiqua" w:hAnsi="Book Antiqua" w:cs="Book Antiqua"/>
          <w:i/>
          <w:iCs/>
          <w:sz w:val="24"/>
          <w:szCs w:val="24"/>
          <w:lang w:eastAsia="zh-CN"/>
        </w:rPr>
        <w:t>-</w:t>
      </w:r>
      <w:r w:rsidRPr="00C753A8">
        <w:rPr>
          <w:rFonts w:ascii="Book Antiqua" w:hAnsi="Book Antiqua" w:cs="Book Antiqua"/>
          <w:i/>
          <w:iCs/>
          <w:sz w:val="24"/>
          <w:szCs w:val="24"/>
        </w:rPr>
        <w:t>α</w:t>
      </w:r>
      <w:r w:rsidRPr="00C753A8">
        <w:rPr>
          <w:rFonts w:ascii="Book Antiqua" w:hAnsi="Book Antiqua" w:cs="Book Antiqua"/>
          <w:sz w:val="24"/>
          <w:szCs w:val="24"/>
        </w:rPr>
        <w:t>-308 G</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&gt;</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A and -238 G</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&gt;</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A alleles and explored whether the polymorphisms were associated with susceptibility and severity to pancreatitis. The study included 1569 pancreatitis cases and 1330 controls from 12 published case-control studies and concluded that polymorphisms in these two sites d</w:t>
      </w:r>
      <w:r w:rsidR="004E1E2C" w:rsidRPr="00C753A8">
        <w:rPr>
          <w:rFonts w:ascii="Book Antiqua" w:hAnsi="Book Antiqua" w:cs="Book Antiqua"/>
          <w:sz w:val="24"/>
          <w:szCs w:val="24"/>
        </w:rPr>
        <w:t>id</w:t>
      </w:r>
      <w:r w:rsidRPr="00C753A8">
        <w:rPr>
          <w:rFonts w:ascii="Book Antiqua" w:hAnsi="Book Antiqua" w:cs="Book Antiqua"/>
          <w:sz w:val="24"/>
          <w:szCs w:val="24"/>
        </w:rPr>
        <w:t xml:space="preserve"> not alter the risk of pancreatitis. </w:t>
      </w:r>
    </w:p>
    <w:p w:rsidR="006C2157" w:rsidRPr="00C753A8" w:rsidRDefault="006C2157" w:rsidP="00C753A8">
      <w:pPr>
        <w:spacing w:after="0" w:line="360" w:lineRule="auto"/>
        <w:ind w:firstLineChars="100" w:firstLine="240"/>
        <w:jc w:val="both"/>
        <w:rPr>
          <w:rFonts w:ascii="Book Antiqua" w:hAnsi="Book Antiqua" w:cs="Book Antiqua"/>
          <w:color w:val="000000"/>
          <w:sz w:val="24"/>
          <w:szCs w:val="24"/>
        </w:rPr>
      </w:pPr>
      <w:r w:rsidRPr="00C753A8">
        <w:rPr>
          <w:rFonts w:ascii="Book Antiqua" w:hAnsi="Book Antiqua" w:cs="Book Antiqua"/>
          <w:color w:val="000000"/>
          <w:sz w:val="24"/>
          <w:szCs w:val="24"/>
        </w:rPr>
        <w:lastRenderedPageBreak/>
        <w:t xml:space="preserve">Monocyte </w:t>
      </w:r>
      <w:proofErr w:type="spellStart"/>
      <w:r w:rsidRPr="00C753A8">
        <w:rPr>
          <w:rFonts w:ascii="Book Antiqua" w:hAnsi="Book Antiqua" w:cs="Book Antiqua"/>
          <w:color w:val="000000"/>
          <w:sz w:val="24"/>
          <w:szCs w:val="24"/>
        </w:rPr>
        <w:t>chemoattractant</w:t>
      </w:r>
      <w:proofErr w:type="spellEnd"/>
      <w:r w:rsidRPr="00C753A8">
        <w:rPr>
          <w:rFonts w:ascii="Book Antiqua" w:hAnsi="Book Antiqua" w:cs="Book Antiqua"/>
          <w:color w:val="000000"/>
          <w:sz w:val="24"/>
          <w:szCs w:val="24"/>
        </w:rPr>
        <w:t xml:space="preserve"> protein 1 (</w:t>
      </w:r>
      <w:r w:rsidRPr="00C753A8">
        <w:rPr>
          <w:rFonts w:ascii="Book Antiqua" w:hAnsi="Book Antiqua" w:cs="Book Antiqua"/>
          <w:i/>
          <w:iCs/>
          <w:color w:val="000000"/>
          <w:sz w:val="24"/>
          <w:szCs w:val="24"/>
        </w:rPr>
        <w:t>MCP-1</w:t>
      </w:r>
      <w:r w:rsidRPr="00C753A8">
        <w:rPr>
          <w:rFonts w:ascii="Book Antiqua" w:hAnsi="Book Antiqua" w:cs="Book Antiqua"/>
          <w:color w:val="000000"/>
          <w:sz w:val="24"/>
          <w:szCs w:val="24"/>
        </w:rPr>
        <w:t>) is a member of the C-C chemokine family</w:t>
      </w:r>
      <w:r w:rsidR="001D7478" w:rsidRPr="00C753A8">
        <w:rPr>
          <w:rFonts w:ascii="Book Antiqua" w:hAnsi="Book Antiqua" w:cs="Book Antiqua"/>
          <w:color w:val="000000"/>
          <w:sz w:val="24"/>
          <w:szCs w:val="24"/>
        </w:rPr>
        <w:t>. It e</w:t>
      </w:r>
      <w:r w:rsidRPr="00C753A8">
        <w:rPr>
          <w:rFonts w:ascii="Book Antiqua" w:hAnsi="Book Antiqua" w:cs="Book Antiqua"/>
          <w:color w:val="000000"/>
          <w:sz w:val="24"/>
          <w:szCs w:val="24"/>
        </w:rPr>
        <w:t>xerts</w:t>
      </w:r>
      <w:r w:rsidR="001D7478" w:rsidRPr="00C753A8">
        <w:rPr>
          <w:rFonts w:ascii="Book Antiqua" w:hAnsi="Book Antiqua" w:cs="Book Antiqua"/>
          <w:color w:val="000000"/>
          <w:sz w:val="24"/>
          <w:szCs w:val="24"/>
        </w:rPr>
        <w:t xml:space="preserve"> a </w:t>
      </w:r>
      <w:r w:rsidRPr="00C753A8">
        <w:rPr>
          <w:rFonts w:ascii="Book Antiqua" w:hAnsi="Book Antiqua" w:cs="Book Antiqua"/>
          <w:color w:val="000000"/>
          <w:sz w:val="24"/>
          <w:szCs w:val="24"/>
        </w:rPr>
        <w:t xml:space="preserve">strong </w:t>
      </w:r>
      <w:r w:rsidR="001D7478" w:rsidRPr="00C753A8">
        <w:rPr>
          <w:rFonts w:ascii="Book Antiqua" w:hAnsi="Book Antiqua" w:cs="Book Antiqua"/>
          <w:color w:val="000000"/>
          <w:sz w:val="24"/>
          <w:szCs w:val="24"/>
        </w:rPr>
        <w:t>chemo attractant</w:t>
      </w:r>
      <w:r w:rsidRPr="00C753A8">
        <w:rPr>
          <w:rFonts w:ascii="Book Antiqua" w:hAnsi="Book Antiqua" w:cs="Book Antiqua"/>
          <w:color w:val="000000"/>
          <w:sz w:val="24"/>
          <w:szCs w:val="24"/>
        </w:rPr>
        <w:t xml:space="preserve"> activity in macrophages</w:t>
      </w:r>
      <w:r w:rsidR="001D7478" w:rsidRPr="00C753A8">
        <w:rPr>
          <w:rFonts w:ascii="Book Antiqua" w:hAnsi="Book Antiqua" w:cs="Book Antiqua"/>
          <w:color w:val="000000"/>
          <w:sz w:val="24"/>
          <w:szCs w:val="24"/>
        </w:rPr>
        <w:t>,</w:t>
      </w:r>
      <w:r w:rsidRPr="00C753A8">
        <w:rPr>
          <w:rFonts w:ascii="Book Antiqua" w:hAnsi="Book Antiqua" w:cs="Book Antiqua"/>
          <w:color w:val="000000"/>
          <w:sz w:val="24"/>
          <w:szCs w:val="24"/>
        </w:rPr>
        <w:t xml:space="preserve"> lymphocytes</w:t>
      </w:r>
      <w:r w:rsidR="001D7478" w:rsidRPr="00C753A8">
        <w:rPr>
          <w:rFonts w:ascii="Book Antiqua" w:hAnsi="Book Antiqua" w:cs="Book Antiqua"/>
          <w:color w:val="000000"/>
          <w:sz w:val="24"/>
          <w:szCs w:val="24"/>
        </w:rPr>
        <w:t xml:space="preserve"> and </w:t>
      </w:r>
      <w:proofErr w:type="gramStart"/>
      <w:r w:rsidR="001D7478" w:rsidRPr="00C753A8">
        <w:rPr>
          <w:rFonts w:ascii="Book Antiqua" w:hAnsi="Book Antiqua" w:cs="Book Antiqua"/>
          <w:color w:val="000000"/>
          <w:sz w:val="24"/>
          <w:szCs w:val="24"/>
        </w:rPr>
        <w:t>monocytes</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78]</w:t>
      </w:r>
      <w:r w:rsidRPr="00C753A8">
        <w:rPr>
          <w:rFonts w:ascii="Book Antiqua" w:hAnsi="Book Antiqua" w:cs="Book Antiqua"/>
          <w:color w:val="000000"/>
          <w:sz w:val="24"/>
          <w:szCs w:val="24"/>
        </w:rPr>
        <w:t>. A common polymorphism-2518 A</w:t>
      </w:r>
      <w:r w:rsidRPr="00C753A8">
        <w:rPr>
          <w:rFonts w:ascii="Book Antiqua" w:hAnsi="Book Antiqua" w:cs="Book Antiqua"/>
          <w:color w:val="000000"/>
          <w:sz w:val="24"/>
          <w:szCs w:val="24"/>
          <w:lang w:eastAsia="zh-CN"/>
        </w:rPr>
        <w:t xml:space="preserve"> </w:t>
      </w:r>
      <w:r w:rsidRPr="00C753A8">
        <w:rPr>
          <w:rFonts w:ascii="Book Antiqua" w:hAnsi="Book Antiqua" w:cs="Book Antiqua"/>
          <w:color w:val="000000"/>
          <w:sz w:val="24"/>
          <w:szCs w:val="24"/>
        </w:rPr>
        <w:t>&gt;</w:t>
      </w:r>
      <w:r w:rsidRPr="00C753A8">
        <w:rPr>
          <w:rFonts w:ascii="Book Antiqua" w:hAnsi="Book Antiqua" w:cs="Book Antiqua"/>
          <w:color w:val="000000"/>
          <w:sz w:val="24"/>
          <w:szCs w:val="24"/>
          <w:lang w:eastAsia="zh-CN"/>
        </w:rPr>
        <w:t xml:space="preserve"> </w:t>
      </w:r>
      <w:r w:rsidRPr="00C753A8">
        <w:rPr>
          <w:rFonts w:ascii="Book Antiqua" w:hAnsi="Book Antiqua" w:cs="Book Antiqua"/>
          <w:color w:val="000000"/>
          <w:sz w:val="24"/>
          <w:szCs w:val="24"/>
        </w:rPr>
        <w:t>G alters the expression of the gene with G allele being associated with higher levels of MCP-1 protein which is associated with higher risk of pancreatitis. A study from U</w:t>
      </w:r>
      <w:r w:rsidRPr="00C753A8">
        <w:rPr>
          <w:rFonts w:ascii="Book Antiqua" w:hAnsi="Book Antiqua" w:cs="Book Antiqua"/>
          <w:color w:val="000000"/>
          <w:sz w:val="24"/>
          <w:szCs w:val="24"/>
          <w:lang w:eastAsia="zh-CN"/>
        </w:rPr>
        <w:t xml:space="preserve">nited </w:t>
      </w:r>
      <w:proofErr w:type="gramStart"/>
      <w:r w:rsidRPr="00C753A8">
        <w:rPr>
          <w:rFonts w:ascii="Book Antiqua" w:hAnsi="Book Antiqua" w:cs="Book Antiqua"/>
          <w:color w:val="000000"/>
          <w:sz w:val="24"/>
          <w:szCs w:val="24"/>
        </w:rPr>
        <w:t>S</w:t>
      </w:r>
      <w:r w:rsidRPr="00C753A8">
        <w:rPr>
          <w:rFonts w:ascii="Book Antiqua" w:hAnsi="Book Antiqua" w:cs="Book Antiqua"/>
          <w:color w:val="000000"/>
          <w:sz w:val="24"/>
          <w:szCs w:val="24"/>
          <w:lang w:eastAsia="zh-CN"/>
        </w:rPr>
        <w:t>tates</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65]</w:t>
      </w:r>
      <w:r w:rsidRPr="00C753A8">
        <w:rPr>
          <w:rFonts w:ascii="Book Antiqua" w:hAnsi="Book Antiqua" w:cs="Book Antiqua"/>
          <w:sz w:val="24"/>
          <w:szCs w:val="24"/>
        </w:rPr>
        <w:t xml:space="preserve"> included 77</w:t>
      </w:r>
      <w:r w:rsidRPr="00C753A8">
        <w:rPr>
          <w:rFonts w:ascii="Book Antiqua" w:hAnsi="Book Antiqua" w:cs="Book Antiqua"/>
          <w:color w:val="000000"/>
          <w:sz w:val="24"/>
          <w:szCs w:val="24"/>
        </w:rPr>
        <w:t xml:space="preserve"> consecutive patients and 116 controls for the mentioned genotype and concluded that the -2518 genotype is a risk factor for severe </w:t>
      </w:r>
      <w:r w:rsidRPr="00C753A8">
        <w:rPr>
          <w:rFonts w:ascii="Book Antiqua" w:hAnsi="Book Antiqua" w:cs="Book Antiqua"/>
          <w:sz w:val="24"/>
          <w:szCs w:val="24"/>
        </w:rPr>
        <w:t xml:space="preserve">AP (12 of 14; 86% with AP </w:t>
      </w:r>
      <w:r w:rsidRPr="00C753A8">
        <w:rPr>
          <w:rFonts w:ascii="Book Antiqua" w:hAnsi="Book Antiqua" w:cs="Book Antiqua"/>
          <w:i/>
          <w:sz w:val="24"/>
          <w:szCs w:val="24"/>
        </w:rPr>
        <w:t>vs</w:t>
      </w:r>
      <w:r w:rsidRPr="00C753A8">
        <w:rPr>
          <w:rFonts w:ascii="Book Antiqua" w:hAnsi="Book Antiqua" w:cs="Book Antiqua"/>
          <w:sz w:val="24"/>
          <w:szCs w:val="24"/>
        </w:rPr>
        <w:t xml:space="preserve"> 50 of 116; 43% control subjects) and</w:t>
      </w:r>
      <w:r w:rsidRPr="00C753A8">
        <w:rPr>
          <w:rFonts w:ascii="Book Antiqua" w:hAnsi="Book Antiqua" w:cs="Book Antiqua"/>
          <w:color w:val="000000"/>
          <w:sz w:val="24"/>
          <w:szCs w:val="24"/>
        </w:rPr>
        <w:t xml:space="preserve"> also suggested that MCP-1 serum levels</w:t>
      </w:r>
      <w:r w:rsidR="00A1572E" w:rsidRPr="00C753A8">
        <w:rPr>
          <w:rFonts w:ascii="Book Antiqua" w:hAnsi="Book Antiqua" w:cs="Book Antiqua"/>
          <w:color w:val="000000"/>
          <w:sz w:val="24"/>
          <w:szCs w:val="24"/>
        </w:rPr>
        <w:t xml:space="preserve"> appear to be an accurate predictor of severity of AP and death when</w:t>
      </w:r>
      <w:r w:rsidRPr="00C753A8">
        <w:rPr>
          <w:rFonts w:ascii="Book Antiqua" w:hAnsi="Book Antiqua" w:cs="Book Antiqua"/>
          <w:color w:val="000000"/>
          <w:sz w:val="24"/>
          <w:szCs w:val="24"/>
        </w:rPr>
        <w:t xml:space="preserve"> measured early in the course of </w:t>
      </w:r>
      <w:r w:rsidR="003507E9" w:rsidRPr="00C753A8">
        <w:rPr>
          <w:rFonts w:ascii="Book Antiqua" w:hAnsi="Book Antiqua" w:cs="Book Antiqua"/>
          <w:color w:val="000000"/>
          <w:sz w:val="24"/>
          <w:szCs w:val="24"/>
        </w:rPr>
        <w:t>the disease</w:t>
      </w:r>
      <w:r w:rsidRPr="00C753A8">
        <w:rPr>
          <w:rFonts w:ascii="Book Antiqua" w:hAnsi="Book Antiqua" w:cs="Book Antiqua"/>
          <w:color w:val="000000"/>
          <w:sz w:val="24"/>
          <w:szCs w:val="24"/>
        </w:rPr>
        <w:t xml:space="preserve">. Another study from </w:t>
      </w:r>
      <w:proofErr w:type="gramStart"/>
      <w:r w:rsidRPr="00C753A8">
        <w:rPr>
          <w:rFonts w:ascii="Book Antiqua" w:hAnsi="Book Antiqua" w:cs="Book Antiqua"/>
          <w:color w:val="000000"/>
          <w:sz w:val="24"/>
          <w:szCs w:val="24"/>
        </w:rPr>
        <w:t>Italy</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79]</w:t>
      </w:r>
      <w:r w:rsidRPr="00C753A8">
        <w:rPr>
          <w:rFonts w:ascii="Book Antiqua" w:hAnsi="Book Antiqua" w:cs="Book Antiqua"/>
          <w:color w:val="000000"/>
          <w:sz w:val="24"/>
          <w:szCs w:val="24"/>
        </w:rPr>
        <w:t xml:space="preserve"> studied 118 AP, 64 ARP, and 142 CP patients and 88 controls and concluded that</w:t>
      </w:r>
      <w:r w:rsidR="003507E9" w:rsidRPr="00C753A8">
        <w:rPr>
          <w:rFonts w:ascii="Book Antiqua" w:hAnsi="Book Antiqua" w:cs="Book Antiqua"/>
          <w:color w:val="000000"/>
          <w:sz w:val="24"/>
          <w:szCs w:val="24"/>
        </w:rPr>
        <w:t xml:space="preserve"> all patients with pancreatic inflammatory disease had sign</w:t>
      </w:r>
      <w:r w:rsidR="008530FB" w:rsidRPr="00C753A8">
        <w:rPr>
          <w:rFonts w:ascii="Book Antiqua" w:hAnsi="Book Antiqua" w:cs="Book Antiqua"/>
          <w:color w:val="000000"/>
          <w:sz w:val="24"/>
          <w:szCs w:val="24"/>
        </w:rPr>
        <w:t>i</w:t>
      </w:r>
      <w:r w:rsidR="003507E9" w:rsidRPr="00C753A8">
        <w:rPr>
          <w:rFonts w:ascii="Book Antiqua" w:hAnsi="Book Antiqua" w:cs="Book Antiqua"/>
          <w:color w:val="000000"/>
          <w:sz w:val="24"/>
          <w:szCs w:val="24"/>
        </w:rPr>
        <w:t>fic</w:t>
      </w:r>
      <w:r w:rsidR="008530FB" w:rsidRPr="00C753A8">
        <w:rPr>
          <w:rFonts w:ascii="Book Antiqua" w:hAnsi="Book Antiqua" w:cs="Book Antiqua"/>
          <w:color w:val="000000"/>
          <w:sz w:val="24"/>
          <w:szCs w:val="24"/>
        </w:rPr>
        <w:t>a</w:t>
      </w:r>
      <w:r w:rsidR="003507E9" w:rsidRPr="00C753A8">
        <w:rPr>
          <w:rFonts w:ascii="Book Antiqua" w:hAnsi="Book Antiqua" w:cs="Book Antiqua"/>
          <w:color w:val="000000"/>
          <w:sz w:val="24"/>
          <w:szCs w:val="24"/>
        </w:rPr>
        <w:t xml:space="preserve">ntly higher </w:t>
      </w:r>
      <w:r w:rsidRPr="00C753A8">
        <w:rPr>
          <w:rFonts w:ascii="Book Antiqua" w:hAnsi="Book Antiqua" w:cs="Book Antiqua"/>
          <w:color w:val="000000"/>
          <w:sz w:val="24"/>
          <w:szCs w:val="24"/>
        </w:rPr>
        <w:t xml:space="preserve">serum MCP-1 levels. A </w:t>
      </w:r>
      <w:proofErr w:type="gramStart"/>
      <w:r w:rsidRPr="00C753A8">
        <w:rPr>
          <w:rFonts w:ascii="Book Antiqua" w:hAnsi="Book Antiqua" w:cs="Book Antiqua"/>
          <w:color w:val="000000"/>
          <w:sz w:val="24"/>
          <w:szCs w:val="24"/>
        </w:rPr>
        <w:t>study</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 xml:space="preserve">80] </w:t>
      </w:r>
      <w:r w:rsidRPr="00C753A8">
        <w:rPr>
          <w:rFonts w:ascii="Book Antiqua" w:hAnsi="Book Antiqua" w:cs="Book Antiqua"/>
          <w:color w:val="000000"/>
          <w:sz w:val="24"/>
          <w:szCs w:val="24"/>
        </w:rPr>
        <w:t xml:space="preserve">studied the relationship between </w:t>
      </w:r>
      <w:r w:rsidR="00B533FD" w:rsidRPr="00C753A8">
        <w:rPr>
          <w:rFonts w:ascii="Book Antiqua" w:hAnsi="Book Antiqua" w:cs="Book Antiqua"/>
          <w:color w:val="000000"/>
          <w:sz w:val="24"/>
          <w:szCs w:val="24"/>
        </w:rPr>
        <w:t xml:space="preserve">a polymorphism in the </w:t>
      </w:r>
      <w:r w:rsidRPr="00C753A8">
        <w:rPr>
          <w:rFonts w:ascii="Book Antiqua" w:hAnsi="Book Antiqua" w:cs="Book Antiqua"/>
          <w:i/>
          <w:iCs/>
          <w:color w:val="000000"/>
          <w:sz w:val="24"/>
          <w:szCs w:val="24"/>
        </w:rPr>
        <w:t>MCP-1</w:t>
      </w:r>
      <w:r w:rsidR="00B533FD" w:rsidRPr="00C753A8">
        <w:rPr>
          <w:rFonts w:ascii="Book Antiqua" w:hAnsi="Book Antiqua" w:cs="Book Antiqua"/>
          <w:i/>
          <w:iCs/>
          <w:color w:val="000000"/>
          <w:sz w:val="24"/>
          <w:szCs w:val="24"/>
        </w:rPr>
        <w:t xml:space="preserve"> </w:t>
      </w:r>
      <w:r w:rsidR="00B533FD" w:rsidRPr="00C753A8">
        <w:rPr>
          <w:rFonts w:ascii="Book Antiqua" w:hAnsi="Book Antiqua" w:cs="Book Antiqua"/>
          <w:iCs/>
          <w:color w:val="000000"/>
          <w:sz w:val="24"/>
          <w:szCs w:val="24"/>
        </w:rPr>
        <w:t xml:space="preserve">gene </w:t>
      </w:r>
      <w:r w:rsidR="00B533FD" w:rsidRPr="00C753A8">
        <w:rPr>
          <w:rFonts w:ascii="Book Antiqua" w:hAnsi="Book Antiqua" w:cs="Book Antiqua"/>
          <w:color w:val="000000"/>
          <w:sz w:val="24"/>
          <w:szCs w:val="24"/>
        </w:rPr>
        <w:t>(</w:t>
      </w:r>
      <w:r w:rsidRPr="00C753A8">
        <w:rPr>
          <w:rFonts w:ascii="Book Antiqua" w:hAnsi="Book Antiqua" w:cs="Book Antiqua"/>
          <w:color w:val="000000"/>
          <w:sz w:val="24"/>
          <w:szCs w:val="24"/>
        </w:rPr>
        <w:t>-2518A/G</w:t>
      </w:r>
      <w:r w:rsidR="00B533FD" w:rsidRPr="00C753A8">
        <w:rPr>
          <w:rFonts w:ascii="Book Antiqua" w:hAnsi="Book Antiqua" w:cs="Book Antiqua"/>
          <w:color w:val="000000"/>
          <w:sz w:val="24"/>
          <w:szCs w:val="24"/>
        </w:rPr>
        <w:t>)</w:t>
      </w:r>
      <w:r w:rsidRPr="00C753A8">
        <w:rPr>
          <w:rFonts w:ascii="Book Antiqua" w:hAnsi="Book Antiqua" w:cs="Book Antiqua"/>
          <w:color w:val="000000"/>
          <w:sz w:val="24"/>
          <w:szCs w:val="24"/>
        </w:rPr>
        <w:t xml:space="preserve"> and AP in the Han population of Suzhou, China and suggested an increased risk of AP associated with G allele </w:t>
      </w:r>
      <w:r w:rsidRPr="00C753A8">
        <w:rPr>
          <w:rFonts w:ascii="Book Antiqua" w:hAnsi="Book Antiqua" w:cs="Book Antiqua"/>
          <w:color w:val="000000"/>
          <w:sz w:val="24"/>
          <w:szCs w:val="24"/>
          <w:lang w:eastAsia="zh-CN"/>
        </w:rPr>
        <w:t>[</w:t>
      </w:r>
      <w:r w:rsidRPr="00C753A8">
        <w:rPr>
          <w:rFonts w:ascii="Book Antiqua" w:hAnsi="Book Antiqua" w:cs="Book Antiqua"/>
          <w:color w:val="000000"/>
          <w:sz w:val="24"/>
          <w:szCs w:val="24"/>
        </w:rPr>
        <w:t>72.4% (113/156) and 76.1% (35/46) in severe AP;</w:t>
      </w:r>
      <w:r w:rsidR="00C753A8" w:rsidRPr="00C753A8">
        <w:rPr>
          <w:rFonts w:ascii="Book Antiqua" w:hAnsi="Book Antiqua" w:cs="Book Antiqua"/>
          <w:color w:val="000000"/>
          <w:sz w:val="24"/>
          <w:szCs w:val="24"/>
        </w:rPr>
        <w:t xml:space="preserve"> </w:t>
      </w:r>
      <w:r w:rsidRPr="00C753A8">
        <w:rPr>
          <w:rFonts w:ascii="Book Antiqua" w:hAnsi="Book Antiqua" w:cs="Book Antiqua"/>
          <w:color w:val="000000"/>
          <w:sz w:val="24"/>
          <w:szCs w:val="24"/>
        </w:rPr>
        <w:t>47.1% (113/240)</w:t>
      </w:r>
      <w:r w:rsidRPr="00C753A8">
        <w:rPr>
          <w:rFonts w:ascii="Book Antiqua" w:hAnsi="Book Antiqua" w:cs="Book Antiqua"/>
          <w:color w:val="000000"/>
          <w:sz w:val="24"/>
          <w:szCs w:val="24"/>
          <w:lang w:eastAsia="zh-CN"/>
        </w:rPr>
        <w:t>]</w:t>
      </w:r>
      <w:r w:rsidRPr="00C753A8">
        <w:rPr>
          <w:rFonts w:ascii="Book Antiqua" w:hAnsi="Book Antiqua" w:cs="Book Antiqua"/>
          <w:color w:val="000000"/>
          <w:sz w:val="24"/>
          <w:szCs w:val="24"/>
        </w:rPr>
        <w:t>. However, the 2518A/G polymorphism</w:t>
      </w:r>
      <w:r w:rsidR="00864A94" w:rsidRPr="00C753A8">
        <w:rPr>
          <w:rFonts w:ascii="Book Antiqua" w:hAnsi="Book Antiqua" w:cs="Book Antiqua"/>
          <w:color w:val="000000"/>
          <w:sz w:val="24"/>
          <w:szCs w:val="24"/>
        </w:rPr>
        <w:t xml:space="preserve"> in the </w:t>
      </w:r>
      <w:r w:rsidR="00864A94" w:rsidRPr="00C753A8">
        <w:rPr>
          <w:rFonts w:ascii="Book Antiqua" w:hAnsi="Book Antiqua" w:cs="Book Antiqua"/>
          <w:i/>
          <w:iCs/>
          <w:color w:val="000000"/>
          <w:sz w:val="24"/>
          <w:szCs w:val="24"/>
        </w:rPr>
        <w:t xml:space="preserve">MCP-1 </w:t>
      </w:r>
      <w:r w:rsidR="00864A94" w:rsidRPr="00C753A8">
        <w:rPr>
          <w:rFonts w:ascii="Book Antiqua" w:hAnsi="Book Antiqua" w:cs="Book Antiqua"/>
          <w:iCs/>
          <w:color w:val="000000"/>
          <w:sz w:val="24"/>
          <w:szCs w:val="24"/>
        </w:rPr>
        <w:t>gene</w:t>
      </w:r>
      <w:r w:rsidRPr="00C753A8">
        <w:rPr>
          <w:rFonts w:ascii="Book Antiqua" w:hAnsi="Book Antiqua" w:cs="Book Antiqua"/>
          <w:color w:val="000000"/>
          <w:sz w:val="24"/>
          <w:szCs w:val="24"/>
        </w:rPr>
        <w:t xml:space="preserve"> d</w:t>
      </w:r>
      <w:r w:rsidR="00864A94" w:rsidRPr="00C753A8">
        <w:rPr>
          <w:rFonts w:ascii="Book Antiqua" w:hAnsi="Book Antiqua" w:cs="Book Antiqua"/>
          <w:color w:val="000000"/>
          <w:sz w:val="24"/>
          <w:szCs w:val="24"/>
        </w:rPr>
        <w:t>id</w:t>
      </w:r>
      <w:r w:rsidRPr="00C753A8">
        <w:rPr>
          <w:rFonts w:ascii="Book Antiqua" w:hAnsi="Book Antiqua" w:cs="Book Antiqua"/>
          <w:color w:val="000000"/>
          <w:sz w:val="24"/>
          <w:szCs w:val="24"/>
        </w:rPr>
        <w:t xml:space="preserve"> not </w:t>
      </w:r>
      <w:r w:rsidR="00231D8C" w:rsidRPr="00C753A8">
        <w:rPr>
          <w:rFonts w:ascii="Book Antiqua" w:hAnsi="Book Antiqua" w:cs="Book Antiqua"/>
          <w:color w:val="000000"/>
          <w:sz w:val="24"/>
          <w:szCs w:val="24"/>
        </w:rPr>
        <w:t xml:space="preserve">significantly </w:t>
      </w:r>
      <w:r w:rsidRPr="00C753A8">
        <w:rPr>
          <w:rFonts w:ascii="Book Antiqua" w:hAnsi="Book Antiqua" w:cs="Book Antiqua"/>
          <w:color w:val="000000"/>
          <w:sz w:val="24"/>
          <w:szCs w:val="24"/>
        </w:rPr>
        <w:t xml:space="preserve">alter </w:t>
      </w:r>
      <w:r w:rsidR="00231D8C" w:rsidRPr="00C753A8">
        <w:rPr>
          <w:rFonts w:ascii="Book Antiqua" w:hAnsi="Book Antiqua" w:cs="Book Antiqua"/>
          <w:color w:val="000000"/>
          <w:sz w:val="24"/>
          <w:szCs w:val="24"/>
        </w:rPr>
        <w:t xml:space="preserve">the </w:t>
      </w:r>
      <w:r w:rsidRPr="00C753A8">
        <w:rPr>
          <w:rFonts w:ascii="Book Antiqua" w:hAnsi="Book Antiqua" w:cs="Book Antiqua"/>
          <w:color w:val="000000"/>
          <w:sz w:val="24"/>
          <w:szCs w:val="24"/>
        </w:rPr>
        <w:t xml:space="preserve">susceptibility to </w:t>
      </w:r>
      <w:proofErr w:type="gramStart"/>
      <w:r w:rsidRPr="00C753A8">
        <w:rPr>
          <w:rFonts w:ascii="Book Antiqua" w:hAnsi="Book Antiqua" w:cs="Book Antiqua"/>
          <w:color w:val="000000"/>
          <w:sz w:val="24"/>
          <w:szCs w:val="24"/>
        </w:rPr>
        <w:t>CP</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81]</w:t>
      </w:r>
      <w:r w:rsidRPr="00C753A8">
        <w:rPr>
          <w:rFonts w:ascii="Book Antiqua" w:hAnsi="Book Antiqua" w:cs="Book Antiqua"/>
          <w:color w:val="000000"/>
          <w:sz w:val="24"/>
          <w:szCs w:val="24"/>
        </w:rPr>
        <w:t xml:space="preserve">. </w:t>
      </w:r>
    </w:p>
    <w:p w:rsidR="006C2157" w:rsidRPr="00C753A8" w:rsidRDefault="006C2157" w:rsidP="00C753A8">
      <w:pPr>
        <w:spacing w:after="0" w:line="360" w:lineRule="auto"/>
        <w:ind w:firstLineChars="100" w:firstLine="240"/>
        <w:jc w:val="both"/>
        <w:rPr>
          <w:rFonts w:ascii="Book Antiqua" w:hAnsi="Book Antiqua" w:cs="Book Antiqua"/>
          <w:color w:val="000000"/>
          <w:sz w:val="24"/>
          <w:szCs w:val="24"/>
        </w:rPr>
      </w:pPr>
      <w:r w:rsidRPr="00C753A8">
        <w:rPr>
          <w:rFonts w:ascii="Book Antiqua" w:hAnsi="Book Antiqua" w:cs="Book Antiqua"/>
          <w:color w:val="000000"/>
          <w:sz w:val="24"/>
          <w:szCs w:val="24"/>
        </w:rPr>
        <w:t xml:space="preserve">Interleukins are </w:t>
      </w:r>
      <w:proofErr w:type="spellStart"/>
      <w:r w:rsidRPr="00C753A8">
        <w:rPr>
          <w:rFonts w:ascii="Book Antiqua" w:hAnsi="Book Antiqua" w:cs="Book Antiqua"/>
          <w:color w:val="000000"/>
          <w:sz w:val="24"/>
          <w:szCs w:val="24"/>
        </w:rPr>
        <w:t>proinflammatory</w:t>
      </w:r>
      <w:proofErr w:type="spellEnd"/>
      <w:r w:rsidRPr="00C753A8">
        <w:rPr>
          <w:rFonts w:ascii="Book Antiqua" w:hAnsi="Book Antiqua" w:cs="Book Antiqua"/>
          <w:color w:val="000000"/>
          <w:sz w:val="24"/>
          <w:szCs w:val="24"/>
        </w:rPr>
        <w:t xml:space="preserve"> cytokines and polymorphisms in these genes have been shown to affect the immune </w:t>
      </w:r>
      <w:proofErr w:type="gramStart"/>
      <w:r w:rsidRPr="00C753A8">
        <w:rPr>
          <w:rFonts w:ascii="Book Antiqua" w:hAnsi="Book Antiqua" w:cs="Book Antiqua"/>
          <w:color w:val="000000"/>
          <w:sz w:val="24"/>
          <w:szCs w:val="24"/>
        </w:rPr>
        <w:t>response</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82]</w:t>
      </w:r>
      <w:r w:rsidRPr="00C753A8">
        <w:rPr>
          <w:rFonts w:ascii="Book Antiqua" w:hAnsi="Book Antiqua" w:cs="Book Antiqua"/>
          <w:color w:val="000000"/>
          <w:sz w:val="24"/>
          <w:szCs w:val="24"/>
        </w:rPr>
        <w:t>. A meta</w:t>
      </w:r>
      <w:r w:rsidRPr="00C753A8">
        <w:rPr>
          <w:rFonts w:ascii="Book Antiqua" w:hAnsi="Book Antiqua" w:cs="Book Antiqua"/>
          <w:color w:val="000000"/>
          <w:sz w:val="24"/>
          <w:szCs w:val="24"/>
          <w:lang w:eastAsia="zh-CN"/>
        </w:rPr>
        <w:t>-</w:t>
      </w:r>
      <w:r w:rsidRPr="00C753A8">
        <w:rPr>
          <w:rFonts w:ascii="Book Antiqua" w:hAnsi="Book Antiqua" w:cs="Book Antiqua"/>
          <w:color w:val="000000"/>
          <w:sz w:val="24"/>
          <w:szCs w:val="24"/>
        </w:rPr>
        <w:t>analysis</w:t>
      </w:r>
      <w:r w:rsidRPr="00C753A8">
        <w:rPr>
          <w:rFonts w:ascii="Book Antiqua" w:hAnsi="Book Antiqua" w:cs="Book Antiqua"/>
          <w:sz w:val="24"/>
          <w:szCs w:val="24"/>
          <w:vertAlign w:val="superscript"/>
        </w:rPr>
        <w:t>[83]</w:t>
      </w:r>
      <w:r w:rsidRPr="00C753A8">
        <w:rPr>
          <w:rFonts w:ascii="Book Antiqua" w:hAnsi="Book Antiqua" w:cs="Book Antiqua"/>
          <w:color w:val="000000"/>
          <w:sz w:val="24"/>
          <w:szCs w:val="24"/>
        </w:rPr>
        <w:t xml:space="preserve"> on the </w:t>
      </w:r>
      <w:proofErr w:type="spellStart"/>
      <w:r w:rsidRPr="00C753A8">
        <w:rPr>
          <w:rFonts w:ascii="Book Antiqua" w:hAnsi="Book Antiqua" w:cs="Book Antiqua"/>
          <w:color w:val="000000"/>
          <w:sz w:val="24"/>
          <w:szCs w:val="24"/>
        </w:rPr>
        <w:t>inteleukin</w:t>
      </w:r>
      <w:proofErr w:type="spellEnd"/>
      <w:r w:rsidRPr="00C753A8">
        <w:rPr>
          <w:rFonts w:ascii="Book Antiqua" w:hAnsi="Book Antiqua" w:cs="Book Antiqua"/>
          <w:color w:val="000000"/>
          <w:sz w:val="24"/>
          <w:szCs w:val="24"/>
        </w:rPr>
        <w:t xml:space="preserve"> gene polymorphisms which included a total of 10 studies, covering a total of 1220 AP cases and 1351 controls showed evidence for significant association between </w:t>
      </w:r>
      <w:r w:rsidRPr="00C753A8">
        <w:rPr>
          <w:rFonts w:ascii="Book Antiqua" w:hAnsi="Book Antiqua" w:cs="Book Antiqua"/>
          <w:i/>
          <w:iCs/>
          <w:color w:val="000000"/>
          <w:sz w:val="24"/>
          <w:szCs w:val="24"/>
        </w:rPr>
        <w:t>IL-8</w:t>
      </w:r>
      <w:r w:rsidRPr="00C753A8">
        <w:rPr>
          <w:rFonts w:ascii="Book Antiqua" w:hAnsi="Book Antiqua" w:cs="Book Antiqua"/>
          <w:color w:val="000000"/>
          <w:sz w:val="24"/>
          <w:szCs w:val="24"/>
        </w:rPr>
        <w:t> -251 T/A (rs4073) polymorphism and AP risk, suggesting that </w:t>
      </w:r>
      <w:r w:rsidRPr="00C753A8">
        <w:rPr>
          <w:rFonts w:ascii="Book Antiqua" w:hAnsi="Book Antiqua" w:cs="Book Antiqua"/>
          <w:i/>
          <w:iCs/>
          <w:color w:val="000000"/>
          <w:sz w:val="24"/>
          <w:szCs w:val="24"/>
        </w:rPr>
        <w:t>IL-8</w:t>
      </w:r>
      <w:r w:rsidRPr="00C753A8">
        <w:rPr>
          <w:rFonts w:ascii="Book Antiqua" w:hAnsi="Book Antiqua" w:cs="Book Antiqua"/>
          <w:color w:val="000000"/>
          <w:sz w:val="24"/>
          <w:szCs w:val="24"/>
        </w:rPr>
        <w:t xml:space="preserve"> -251 A allele was associated with an increased risk of AP. However, there were no significant associations between </w:t>
      </w:r>
      <w:r w:rsidRPr="00C753A8">
        <w:rPr>
          <w:rFonts w:ascii="Book Antiqua" w:hAnsi="Book Antiqua" w:cs="Book Antiqua"/>
          <w:i/>
          <w:iCs/>
          <w:color w:val="000000"/>
          <w:sz w:val="24"/>
          <w:szCs w:val="24"/>
        </w:rPr>
        <w:t>IL-1β</w:t>
      </w:r>
      <w:r w:rsidRPr="00C753A8">
        <w:rPr>
          <w:rFonts w:ascii="Book Antiqua" w:hAnsi="Book Antiqua" w:cs="Book Antiqua"/>
          <w:color w:val="000000"/>
          <w:sz w:val="24"/>
          <w:szCs w:val="24"/>
        </w:rPr>
        <w:t xml:space="preserve"> </w:t>
      </w:r>
      <w:r w:rsidRPr="00C753A8">
        <w:rPr>
          <w:rFonts w:ascii="Book Antiqua" w:hAnsi="Book Antiqua" w:cs="Book Antiqua"/>
          <w:color w:val="000000"/>
          <w:sz w:val="24"/>
          <w:szCs w:val="24"/>
          <w:lang w:eastAsia="zh-CN"/>
        </w:rPr>
        <w:t>[</w:t>
      </w:r>
      <w:r w:rsidRPr="00C753A8">
        <w:rPr>
          <w:rFonts w:ascii="Book Antiqua" w:hAnsi="Book Antiqua" w:cs="Book Antiqua"/>
          <w:color w:val="000000"/>
          <w:sz w:val="24"/>
          <w:szCs w:val="24"/>
        </w:rPr>
        <w:t>IL-1β +3954 C/T (rs1143634) and IL-1β -511 C/T (rs16944)</w:t>
      </w:r>
      <w:r w:rsidRPr="00C753A8">
        <w:rPr>
          <w:rFonts w:ascii="Book Antiqua" w:hAnsi="Book Antiqua" w:cs="Book Antiqua"/>
          <w:color w:val="000000"/>
          <w:sz w:val="24"/>
          <w:szCs w:val="24"/>
          <w:lang w:eastAsia="zh-CN"/>
        </w:rPr>
        <w:t>]</w:t>
      </w:r>
      <w:r w:rsidRPr="00C753A8">
        <w:rPr>
          <w:rFonts w:ascii="Book Antiqua" w:hAnsi="Book Antiqua" w:cs="Book Antiqua"/>
          <w:color w:val="000000"/>
          <w:sz w:val="24"/>
          <w:szCs w:val="24"/>
        </w:rPr>
        <w:t xml:space="preserve">, IL-6 </w:t>
      </w:r>
      <w:r w:rsidRPr="00C753A8">
        <w:rPr>
          <w:rFonts w:ascii="Book Antiqua" w:hAnsi="Book Antiqua" w:cs="Book Antiqua"/>
          <w:color w:val="000000"/>
          <w:sz w:val="24"/>
          <w:szCs w:val="24"/>
          <w:lang w:eastAsia="zh-CN"/>
        </w:rPr>
        <w:t>[</w:t>
      </w:r>
      <w:r w:rsidRPr="00C753A8">
        <w:rPr>
          <w:rFonts w:ascii="Book Antiqua" w:hAnsi="Book Antiqua" w:cs="Book Antiqua"/>
          <w:color w:val="000000"/>
          <w:sz w:val="24"/>
          <w:szCs w:val="24"/>
        </w:rPr>
        <w:t xml:space="preserve">IL-6 -174 G/C (rs1800795) and </w:t>
      </w:r>
      <w:r w:rsidRPr="00C753A8">
        <w:rPr>
          <w:rFonts w:ascii="Book Antiqua" w:hAnsi="Book Antiqua" w:cs="Book Antiqua"/>
          <w:i/>
          <w:iCs/>
          <w:color w:val="000000"/>
          <w:sz w:val="24"/>
          <w:szCs w:val="24"/>
        </w:rPr>
        <w:t>IL-6</w:t>
      </w:r>
      <w:r w:rsidRPr="00C753A8">
        <w:rPr>
          <w:rFonts w:ascii="Book Antiqua" w:hAnsi="Book Antiqua" w:cs="Book Antiqua"/>
          <w:color w:val="000000"/>
          <w:sz w:val="24"/>
          <w:szCs w:val="24"/>
        </w:rPr>
        <w:t xml:space="preserve"> -634 C/G (rs1800796)</w:t>
      </w:r>
      <w:r w:rsidRPr="00C753A8">
        <w:rPr>
          <w:rFonts w:ascii="Book Antiqua" w:hAnsi="Book Antiqua" w:cs="Book Antiqua"/>
          <w:color w:val="000000"/>
          <w:sz w:val="24"/>
          <w:szCs w:val="24"/>
          <w:lang w:eastAsia="zh-CN"/>
        </w:rPr>
        <w:t>]</w:t>
      </w:r>
      <w:r w:rsidRPr="00C753A8">
        <w:rPr>
          <w:rFonts w:ascii="Book Antiqua" w:hAnsi="Book Antiqua" w:cs="Book Antiqua"/>
          <w:color w:val="000000"/>
          <w:sz w:val="24"/>
          <w:szCs w:val="24"/>
        </w:rPr>
        <w:t xml:space="preserve"> and </w:t>
      </w:r>
      <w:r w:rsidRPr="00C753A8">
        <w:rPr>
          <w:rFonts w:ascii="Book Antiqua" w:hAnsi="Book Antiqua" w:cs="Book Antiqua"/>
          <w:i/>
          <w:iCs/>
          <w:color w:val="000000"/>
          <w:sz w:val="24"/>
          <w:szCs w:val="24"/>
        </w:rPr>
        <w:t>IL-10</w:t>
      </w:r>
      <w:r w:rsidRPr="00C753A8">
        <w:rPr>
          <w:rFonts w:ascii="Book Antiqua" w:hAnsi="Book Antiqua" w:cs="Book Antiqua"/>
          <w:color w:val="000000"/>
          <w:sz w:val="24"/>
          <w:szCs w:val="24"/>
        </w:rPr>
        <w:t xml:space="preserve"> </w:t>
      </w:r>
      <w:r w:rsidRPr="00C753A8">
        <w:rPr>
          <w:rFonts w:ascii="Book Antiqua" w:hAnsi="Book Antiqua" w:cs="Book Antiqua"/>
          <w:color w:val="000000"/>
          <w:sz w:val="24"/>
          <w:szCs w:val="24"/>
          <w:lang w:eastAsia="zh-CN"/>
        </w:rPr>
        <w:t>[</w:t>
      </w:r>
      <w:r w:rsidRPr="00C753A8">
        <w:rPr>
          <w:rFonts w:ascii="Book Antiqua" w:hAnsi="Book Antiqua" w:cs="Book Antiqua"/>
          <w:color w:val="000000"/>
          <w:sz w:val="24"/>
          <w:szCs w:val="24"/>
        </w:rPr>
        <w:t xml:space="preserve">IL-10 -1082 A/G (rs1800896), </w:t>
      </w:r>
      <w:r w:rsidRPr="00C753A8">
        <w:rPr>
          <w:rFonts w:ascii="Book Antiqua" w:hAnsi="Book Antiqua" w:cs="Book Antiqua"/>
          <w:i/>
          <w:iCs/>
          <w:color w:val="000000"/>
          <w:sz w:val="24"/>
          <w:szCs w:val="24"/>
        </w:rPr>
        <w:t>IL-10</w:t>
      </w:r>
      <w:r w:rsidRPr="00C753A8">
        <w:rPr>
          <w:rFonts w:ascii="Book Antiqua" w:hAnsi="Book Antiqua" w:cs="Book Antiqua"/>
          <w:color w:val="000000"/>
          <w:sz w:val="24"/>
          <w:szCs w:val="24"/>
        </w:rPr>
        <w:t xml:space="preserve"> -819 C/T (rs1800871) and </w:t>
      </w:r>
      <w:r w:rsidRPr="00C753A8">
        <w:rPr>
          <w:rFonts w:ascii="Book Antiqua" w:hAnsi="Book Antiqua" w:cs="Book Antiqua"/>
          <w:i/>
          <w:color w:val="000000"/>
          <w:sz w:val="24"/>
          <w:szCs w:val="24"/>
        </w:rPr>
        <w:t xml:space="preserve">IL-10 </w:t>
      </w:r>
      <w:r w:rsidRPr="00C753A8">
        <w:rPr>
          <w:rFonts w:ascii="Book Antiqua" w:hAnsi="Book Antiqua" w:cs="Book Antiqua"/>
          <w:color w:val="000000"/>
          <w:sz w:val="24"/>
          <w:szCs w:val="24"/>
        </w:rPr>
        <w:t>-592 C/A (rs1800872)</w:t>
      </w:r>
      <w:r w:rsidRPr="00C753A8">
        <w:rPr>
          <w:rFonts w:ascii="Book Antiqua" w:hAnsi="Book Antiqua" w:cs="Book Antiqua"/>
          <w:color w:val="000000"/>
          <w:sz w:val="24"/>
          <w:szCs w:val="24"/>
          <w:lang w:eastAsia="zh-CN"/>
        </w:rPr>
        <w:t>]</w:t>
      </w:r>
      <w:r w:rsidRPr="00C753A8">
        <w:rPr>
          <w:rFonts w:ascii="Book Antiqua" w:hAnsi="Book Antiqua" w:cs="Book Antiqua"/>
          <w:color w:val="000000"/>
          <w:sz w:val="24"/>
          <w:szCs w:val="24"/>
        </w:rPr>
        <w:t xml:space="preserve"> gene polymorphisms and AP risk. In summary, the study concluded that the IL-8 -251 T/A polymorphism was associated with an increased risk of AP. In addition, there were no significant associations between IL-1β, IL-6 and IL-10 gene polymorphisms and AP risk. </w:t>
      </w:r>
    </w:p>
    <w:p w:rsidR="006C2157" w:rsidRPr="00C753A8" w:rsidRDefault="006C2157" w:rsidP="00C753A8">
      <w:pPr>
        <w:spacing w:after="0" w:line="360" w:lineRule="auto"/>
        <w:ind w:firstLineChars="100" w:firstLine="240"/>
        <w:jc w:val="both"/>
        <w:rPr>
          <w:rFonts w:ascii="Book Antiqua" w:hAnsi="Book Antiqua" w:cs="Book Antiqua"/>
          <w:sz w:val="24"/>
          <w:szCs w:val="24"/>
        </w:rPr>
      </w:pPr>
      <w:r w:rsidRPr="00C753A8">
        <w:rPr>
          <w:rFonts w:ascii="Book Antiqua" w:hAnsi="Book Antiqua" w:cs="Book Antiqua"/>
          <w:sz w:val="24"/>
          <w:szCs w:val="24"/>
        </w:rPr>
        <w:t>Macrophage migration inhibitory factor (</w:t>
      </w:r>
      <w:r w:rsidRPr="00C753A8">
        <w:rPr>
          <w:rFonts w:ascii="Book Antiqua" w:hAnsi="Book Antiqua" w:cs="Book Antiqua"/>
          <w:i/>
          <w:iCs/>
          <w:sz w:val="24"/>
          <w:szCs w:val="24"/>
        </w:rPr>
        <w:t>MIF</w:t>
      </w:r>
      <w:r w:rsidRPr="00C753A8">
        <w:rPr>
          <w:rFonts w:ascii="Book Antiqua" w:hAnsi="Book Antiqua" w:cs="Book Antiqua"/>
          <w:sz w:val="24"/>
          <w:szCs w:val="24"/>
        </w:rPr>
        <w:t xml:space="preserve">) is a </w:t>
      </w:r>
      <w:proofErr w:type="spellStart"/>
      <w:r w:rsidRPr="00C753A8">
        <w:rPr>
          <w:rFonts w:ascii="Book Antiqua" w:hAnsi="Book Antiqua" w:cs="Book Antiqua"/>
          <w:sz w:val="24"/>
          <w:szCs w:val="24"/>
        </w:rPr>
        <w:t>proinflammatory</w:t>
      </w:r>
      <w:proofErr w:type="spellEnd"/>
      <w:r w:rsidRPr="00C753A8">
        <w:rPr>
          <w:rFonts w:ascii="Book Antiqua" w:hAnsi="Book Antiqua" w:cs="Book Antiqua"/>
          <w:sz w:val="24"/>
          <w:szCs w:val="24"/>
        </w:rPr>
        <w:t xml:space="preserve"> cytokine</w:t>
      </w:r>
      <w:r w:rsidR="00231D8C" w:rsidRPr="00C753A8">
        <w:rPr>
          <w:rFonts w:ascii="Book Antiqua" w:hAnsi="Book Antiqua" w:cs="Book Antiqua"/>
          <w:sz w:val="24"/>
          <w:szCs w:val="24"/>
        </w:rPr>
        <w:t>. It</w:t>
      </w:r>
      <w:r w:rsidRPr="00C753A8">
        <w:rPr>
          <w:rFonts w:ascii="Book Antiqua" w:hAnsi="Book Antiqua" w:cs="Book Antiqua"/>
          <w:sz w:val="24"/>
          <w:szCs w:val="24"/>
        </w:rPr>
        <w:t xml:space="preserve"> is released by macrophages and </w:t>
      </w:r>
      <w:proofErr w:type="gramStart"/>
      <w:r w:rsidRPr="00C753A8">
        <w:rPr>
          <w:rFonts w:ascii="Book Antiqua" w:hAnsi="Book Antiqua" w:cs="Book Antiqua"/>
          <w:sz w:val="24"/>
          <w:szCs w:val="24"/>
        </w:rPr>
        <w:t>lymphocytes</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84]</w:t>
      </w:r>
      <w:r w:rsidRPr="00C753A8">
        <w:rPr>
          <w:rFonts w:ascii="Book Antiqua" w:hAnsi="Book Antiqua" w:cs="Book Antiqua"/>
          <w:sz w:val="24"/>
          <w:szCs w:val="24"/>
        </w:rPr>
        <w:t xml:space="preserve">. It plays an important pathogenic role in </w:t>
      </w:r>
      <w:r w:rsidRPr="00C753A8">
        <w:rPr>
          <w:rFonts w:ascii="Book Antiqua" w:hAnsi="Book Antiqua" w:cs="Book Antiqua"/>
          <w:sz w:val="24"/>
          <w:szCs w:val="24"/>
        </w:rPr>
        <w:lastRenderedPageBreak/>
        <w:t>AP and a study</w:t>
      </w:r>
      <w:r w:rsidRPr="00C753A8">
        <w:rPr>
          <w:rFonts w:ascii="Book Antiqua" w:hAnsi="Book Antiqua" w:cs="Book Antiqua"/>
          <w:sz w:val="24"/>
          <w:szCs w:val="24"/>
          <w:vertAlign w:val="superscript"/>
        </w:rPr>
        <w:t>[85]</w:t>
      </w:r>
      <w:r w:rsidRPr="00C753A8">
        <w:rPr>
          <w:rFonts w:ascii="Book Antiqua" w:hAnsi="Book Antiqua" w:cs="Book Antiqua"/>
          <w:sz w:val="24"/>
          <w:szCs w:val="24"/>
        </w:rPr>
        <w:t xml:space="preserve"> investigated the role of </w:t>
      </w:r>
      <w:r w:rsidRPr="00C753A8">
        <w:rPr>
          <w:rFonts w:ascii="Book Antiqua" w:hAnsi="Book Antiqua" w:cs="Book Antiqua"/>
          <w:color w:val="000000"/>
          <w:sz w:val="24"/>
          <w:szCs w:val="24"/>
        </w:rPr>
        <w:t>-173 G</w:t>
      </w:r>
      <w:r w:rsidR="00C753A8">
        <w:rPr>
          <w:rFonts w:ascii="Book Antiqua" w:hAnsi="Book Antiqua" w:cs="Book Antiqua" w:hint="eastAsia"/>
          <w:color w:val="000000"/>
          <w:sz w:val="24"/>
          <w:szCs w:val="24"/>
          <w:lang w:eastAsia="zh-CN"/>
        </w:rPr>
        <w:t xml:space="preserve"> </w:t>
      </w:r>
      <w:r w:rsidR="004F6DA2" w:rsidRPr="00C753A8">
        <w:rPr>
          <w:rFonts w:ascii="Book Antiqua" w:hAnsi="Book Antiqua" w:cs="Book Antiqua"/>
          <w:color w:val="000000"/>
          <w:sz w:val="24"/>
          <w:szCs w:val="24"/>
        </w:rPr>
        <w:t>&gt;</w:t>
      </w:r>
      <w:r w:rsidR="00C753A8">
        <w:rPr>
          <w:rFonts w:ascii="Book Antiqua" w:hAnsi="Book Antiqua" w:cs="Book Antiqua" w:hint="eastAsia"/>
          <w:color w:val="000000"/>
          <w:sz w:val="24"/>
          <w:szCs w:val="24"/>
          <w:lang w:eastAsia="zh-CN"/>
        </w:rPr>
        <w:t xml:space="preserve"> </w:t>
      </w:r>
      <w:r w:rsidRPr="00C753A8">
        <w:rPr>
          <w:rFonts w:ascii="Book Antiqua" w:hAnsi="Book Antiqua" w:cs="Book Antiqua"/>
          <w:color w:val="000000"/>
          <w:sz w:val="24"/>
          <w:szCs w:val="24"/>
        </w:rPr>
        <w:t xml:space="preserve">C </w:t>
      </w:r>
      <w:r w:rsidR="00484744" w:rsidRPr="00C753A8">
        <w:rPr>
          <w:rFonts w:ascii="Book Antiqua" w:hAnsi="Book Antiqua" w:cs="Book Antiqua"/>
          <w:color w:val="000000"/>
          <w:sz w:val="24"/>
          <w:szCs w:val="24"/>
        </w:rPr>
        <w:t>polymorphism</w:t>
      </w:r>
      <w:r w:rsidRPr="00C753A8">
        <w:rPr>
          <w:rFonts w:ascii="Book Antiqua" w:hAnsi="Book Antiqua" w:cs="Book Antiqua"/>
          <w:color w:val="000000"/>
          <w:sz w:val="24"/>
          <w:szCs w:val="24"/>
        </w:rPr>
        <w:t> and the (CATT) n repeat microsatellite</w:t>
      </w:r>
      <w:r w:rsidR="004F6DA2" w:rsidRPr="00C753A8">
        <w:rPr>
          <w:rFonts w:ascii="Book Antiqua" w:hAnsi="Book Antiqua" w:cs="Book Antiqua"/>
          <w:color w:val="000000"/>
          <w:sz w:val="24"/>
          <w:szCs w:val="24"/>
        </w:rPr>
        <w:t xml:space="preserve"> at position -794 </w:t>
      </w:r>
      <w:r w:rsidRPr="00C753A8">
        <w:rPr>
          <w:rFonts w:ascii="Book Antiqua" w:hAnsi="Book Antiqua" w:cs="Book Antiqua"/>
          <w:color w:val="000000"/>
          <w:sz w:val="24"/>
          <w:szCs w:val="24"/>
        </w:rPr>
        <w:t xml:space="preserve">in 164 patients with AP and 197 controls C allele 58/160 </w:t>
      </w:r>
      <w:r w:rsidRPr="00C753A8">
        <w:rPr>
          <w:rFonts w:ascii="Book Antiqua" w:hAnsi="Book Antiqua" w:cs="Book Antiqua"/>
          <w:color w:val="000000"/>
          <w:sz w:val="24"/>
          <w:szCs w:val="24"/>
          <w:lang w:eastAsia="zh-CN"/>
        </w:rPr>
        <w:t>[</w:t>
      </w:r>
      <w:r w:rsidRPr="00C753A8">
        <w:rPr>
          <w:rFonts w:ascii="Book Antiqua" w:hAnsi="Book Antiqua" w:cs="Book Antiqua"/>
          <w:color w:val="000000"/>
          <w:sz w:val="24"/>
          <w:szCs w:val="24"/>
        </w:rPr>
        <w:t xml:space="preserve">18.1% in AP </w:t>
      </w:r>
      <w:r w:rsidRPr="00C753A8">
        <w:rPr>
          <w:rFonts w:ascii="Book Antiqua" w:hAnsi="Book Antiqua" w:cs="Book Antiqua"/>
          <w:i/>
          <w:color w:val="000000"/>
          <w:sz w:val="24"/>
          <w:szCs w:val="24"/>
        </w:rPr>
        <w:t>vs</w:t>
      </w:r>
      <w:r w:rsidRPr="00C753A8">
        <w:rPr>
          <w:rFonts w:ascii="Book Antiqua" w:hAnsi="Book Antiqua" w:cs="Book Antiqua"/>
          <w:color w:val="000000"/>
          <w:sz w:val="24"/>
          <w:szCs w:val="24"/>
        </w:rPr>
        <w:t xml:space="preserve"> 47/097 (11.9%) in controls</w:t>
      </w:r>
      <w:r w:rsidRPr="00C753A8">
        <w:rPr>
          <w:rFonts w:ascii="Book Antiqua" w:hAnsi="Book Antiqua" w:cs="Book Antiqua"/>
          <w:color w:val="000000"/>
          <w:sz w:val="24"/>
          <w:szCs w:val="24"/>
          <w:lang w:eastAsia="zh-CN"/>
        </w:rPr>
        <w:t>]</w:t>
      </w:r>
      <w:r w:rsidRPr="00C753A8">
        <w:rPr>
          <w:rFonts w:ascii="Book Antiqua" w:hAnsi="Book Antiqua" w:cs="Book Antiqua"/>
          <w:color w:val="000000"/>
          <w:sz w:val="24"/>
          <w:szCs w:val="24"/>
        </w:rPr>
        <w:t xml:space="preserve">. </w:t>
      </w:r>
      <w:r w:rsidR="004F6DA2" w:rsidRPr="00C753A8">
        <w:rPr>
          <w:rFonts w:ascii="Book Antiqua" w:hAnsi="Book Antiqua" w:cs="Book Antiqua"/>
          <w:color w:val="000000"/>
          <w:sz w:val="24"/>
          <w:szCs w:val="24"/>
        </w:rPr>
        <w:t>There was no significant difference in the repeat length of the microsatellite marker</w:t>
      </w:r>
      <w:r w:rsidRPr="00C753A8">
        <w:rPr>
          <w:rFonts w:ascii="Book Antiqua" w:hAnsi="Book Antiqua" w:cs="Book Antiqua"/>
          <w:color w:val="000000"/>
          <w:sz w:val="24"/>
          <w:szCs w:val="24"/>
        </w:rPr>
        <w:t xml:space="preserve"> between patients and controls, however the C allele of the -173 G</w:t>
      </w:r>
      <w:r w:rsidRPr="00C753A8">
        <w:rPr>
          <w:rFonts w:ascii="Book Antiqua" w:hAnsi="Book Antiqua" w:cs="Book Antiqua"/>
          <w:color w:val="000000"/>
          <w:sz w:val="24"/>
          <w:szCs w:val="24"/>
          <w:lang w:eastAsia="zh-CN"/>
        </w:rPr>
        <w:t xml:space="preserve"> </w:t>
      </w:r>
      <w:r w:rsidRPr="00C753A8">
        <w:rPr>
          <w:rFonts w:ascii="Book Antiqua" w:hAnsi="Book Antiqua" w:cs="Book Antiqua"/>
          <w:color w:val="000000"/>
          <w:sz w:val="24"/>
          <w:szCs w:val="24"/>
        </w:rPr>
        <w:t>&gt;</w:t>
      </w:r>
      <w:r w:rsidRPr="00C753A8">
        <w:rPr>
          <w:rFonts w:ascii="Book Antiqua" w:hAnsi="Book Antiqua" w:cs="Book Antiqua"/>
          <w:color w:val="000000"/>
          <w:sz w:val="24"/>
          <w:szCs w:val="24"/>
          <w:lang w:eastAsia="zh-CN"/>
        </w:rPr>
        <w:t xml:space="preserve"> </w:t>
      </w:r>
      <w:r w:rsidRPr="00C753A8">
        <w:rPr>
          <w:rFonts w:ascii="Book Antiqua" w:hAnsi="Book Antiqua" w:cs="Book Antiqua"/>
          <w:color w:val="000000"/>
          <w:sz w:val="24"/>
          <w:szCs w:val="24"/>
        </w:rPr>
        <w:t xml:space="preserve">C genotype was significantly </w:t>
      </w:r>
      <w:r w:rsidR="00E72FC2" w:rsidRPr="00C753A8">
        <w:rPr>
          <w:rFonts w:ascii="Book Antiqua" w:hAnsi="Book Antiqua" w:cs="Book Antiqua"/>
          <w:color w:val="000000"/>
          <w:sz w:val="24"/>
          <w:szCs w:val="24"/>
        </w:rPr>
        <w:t>higher</w:t>
      </w:r>
      <w:r w:rsidRPr="00C753A8">
        <w:rPr>
          <w:rFonts w:ascii="Book Antiqua" w:hAnsi="Book Antiqua" w:cs="Book Antiqua"/>
          <w:color w:val="000000"/>
          <w:sz w:val="24"/>
          <w:szCs w:val="24"/>
        </w:rPr>
        <w:t xml:space="preserve"> in patients. </w:t>
      </w:r>
    </w:p>
    <w:p w:rsidR="005A7E44" w:rsidRPr="00C753A8" w:rsidRDefault="005A7E44" w:rsidP="00C753A8">
      <w:pPr>
        <w:spacing w:after="0" w:line="360" w:lineRule="auto"/>
        <w:jc w:val="both"/>
        <w:rPr>
          <w:rFonts w:ascii="Book Antiqua" w:hAnsi="Book Antiqua" w:cs="Book Antiqua"/>
          <w:b/>
          <w:bCs/>
          <w:sz w:val="24"/>
          <w:szCs w:val="24"/>
        </w:rPr>
      </w:pPr>
    </w:p>
    <w:p w:rsidR="005A7E44" w:rsidRPr="00C753A8" w:rsidRDefault="00DD5AB6" w:rsidP="00C753A8">
      <w:pPr>
        <w:spacing w:after="0" w:line="360" w:lineRule="auto"/>
        <w:jc w:val="both"/>
        <w:rPr>
          <w:rFonts w:ascii="Book Antiqua" w:hAnsi="Book Antiqua" w:cs="Book Antiqua"/>
          <w:b/>
          <w:bCs/>
          <w:i/>
          <w:sz w:val="24"/>
          <w:szCs w:val="24"/>
        </w:rPr>
      </w:pPr>
      <w:proofErr w:type="spellStart"/>
      <w:r w:rsidRPr="00C753A8">
        <w:rPr>
          <w:rFonts w:ascii="Book Antiqua" w:hAnsi="Book Antiqua" w:cs="Book Antiqua"/>
          <w:b/>
          <w:bCs/>
          <w:i/>
          <w:sz w:val="24"/>
          <w:szCs w:val="24"/>
        </w:rPr>
        <w:t>Claudin</w:t>
      </w:r>
      <w:proofErr w:type="spellEnd"/>
      <w:r w:rsidRPr="00C753A8">
        <w:rPr>
          <w:rFonts w:ascii="Book Antiqua" w:hAnsi="Book Antiqua" w:cs="Book Antiqua"/>
          <w:b/>
          <w:bCs/>
          <w:i/>
          <w:sz w:val="24"/>
          <w:szCs w:val="24"/>
        </w:rPr>
        <w:t>–</w:t>
      </w:r>
      <w:r w:rsidR="005A7E44" w:rsidRPr="00C753A8">
        <w:rPr>
          <w:rFonts w:ascii="Book Antiqua" w:hAnsi="Book Antiqua" w:cs="Book Antiqua"/>
          <w:b/>
          <w:bCs/>
          <w:i/>
          <w:sz w:val="24"/>
          <w:szCs w:val="24"/>
        </w:rPr>
        <w:t xml:space="preserve">2 and </w:t>
      </w:r>
      <w:proofErr w:type="spellStart"/>
      <w:r w:rsidR="005A7E44" w:rsidRPr="00C753A8">
        <w:rPr>
          <w:rFonts w:ascii="Book Antiqua" w:hAnsi="Book Antiqua" w:cs="Book Antiqua"/>
          <w:b/>
          <w:bCs/>
          <w:i/>
          <w:sz w:val="24"/>
          <w:szCs w:val="24"/>
        </w:rPr>
        <w:t>Carboxypeptidase</w:t>
      </w:r>
      <w:proofErr w:type="spellEnd"/>
      <w:r w:rsidR="005A7E44" w:rsidRPr="00C753A8">
        <w:rPr>
          <w:rFonts w:ascii="Book Antiqua" w:hAnsi="Book Antiqua" w:cs="Book Antiqua"/>
          <w:b/>
          <w:bCs/>
          <w:i/>
          <w:sz w:val="24"/>
          <w:szCs w:val="24"/>
        </w:rPr>
        <w:t xml:space="preserve"> A1 gene</w:t>
      </w:r>
    </w:p>
    <w:p w:rsidR="005A7E44" w:rsidRPr="00C753A8" w:rsidRDefault="005A7E44"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 xml:space="preserve">New susceptibility loci for CP have been identified. The first SNP in the </w:t>
      </w:r>
      <w:proofErr w:type="spellStart"/>
      <w:r w:rsidR="0082007A" w:rsidRPr="00C753A8">
        <w:rPr>
          <w:rFonts w:ascii="Book Antiqua" w:hAnsi="Book Antiqua" w:cs="Book Antiqua"/>
          <w:bCs/>
          <w:sz w:val="24"/>
          <w:szCs w:val="24"/>
        </w:rPr>
        <w:t>Claudin</w:t>
      </w:r>
      <w:proofErr w:type="spellEnd"/>
      <w:r w:rsidR="0082007A" w:rsidRPr="00C753A8">
        <w:rPr>
          <w:rFonts w:ascii="Book Antiqua" w:hAnsi="Book Antiqua" w:cs="Book Antiqua"/>
          <w:bCs/>
          <w:sz w:val="24"/>
          <w:szCs w:val="24"/>
        </w:rPr>
        <w:t xml:space="preserve">–2 </w:t>
      </w:r>
      <w:r w:rsidR="0082007A" w:rsidRPr="00C753A8">
        <w:rPr>
          <w:rFonts w:ascii="Book Antiqua" w:hAnsi="Book Antiqua" w:cs="Book Antiqua"/>
          <w:b/>
          <w:bCs/>
          <w:i/>
          <w:sz w:val="24"/>
          <w:szCs w:val="24"/>
          <w:lang w:eastAsia="zh-CN"/>
        </w:rPr>
        <w:t>(</w:t>
      </w:r>
      <w:r w:rsidRPr="00C753A8">
        <w:rPr>
          <w:rFonts w:ascii="Book Antiqua" w:hAnsi="Book Antiqua" w:cs="Book Antiqua"/>
          <w:i/>
          <w:iCs/>
          <w:sz w:val="24"/>
          <w:szCs w:val="24"/>
        </w:rPr>
        <w:t>CLDN2</w:t>
      </w:r>
      <w:r w:rsidR="0082007A" w:rsidRPr="00C753A8">
        <w:rPr>
          <w:rFonts w:ascii="Book Antiqua" w:hAnsi="Book Antiqua" w:cs="Book Antiqua"/>
          <w:i/>
          <w:iCs/>
          <w:sz w:val="24"/>
          <w:szCs w:val="24"/>
          <w:lang w:eastAsia="zh-CN"/>
        </w:rPr>
        <w:t>)</w:t>
      </w:r>
      <w:r w:rsidRPr="00C753A8">
        <w:rPr>
          <w:rFonts w:ascii="Book Antiqua" w:hAnsi="Book Antiqua" w:cs="Book Antiqua"/>
          <w:sz w:val="24"/>
          <w:szCs w:val="24"/>
        </w:rPr>
        <w:t xml:space="preserve"> locus is the outcome of the first and only reported Genome wide association study for pancreatitis till date, which included 1676 cases and 4507 controls in </w:t>
      </w:r>
      <w:r w:rsidR="00DD5AB6" w:rsidRPr="00C753A8">
        <w:rPr>
          <w:rFonts w:ascii="Book Antiqua" w:hAnsi="Book Antiqua" w:cs="Book Antiqua"/>
          <w:sz w:val="24"/>
          <w:szCs w:val="24"/>
        </w:rPr>
        <w:t>s</w:t>
      </w:r>
      <w:r w:rsidRPr="00C753A8">
        <w:rPr>
          <w:rFonts w:ascii="Book Antiqua" w:hAnsi="Book Antiqua" w:cs="Book Antiqua"/>
          <w:sz w:val="24"/>
          <w:szCs w:val="24"/>
        </w:rPr>
        <w:t xml:space="preserve">tage I and 910 cases and 4170 controls in stage II. The study identified two SNPs namely one SNP in </w:t>
      </w:r>
      <w:r w:rsidRPr="00C753A8">
        <w:rPr>
          <w:rFonts w:ascii="Book Antiqua" w:hAnsi="Book Antiqua" w:cs="Book Antiqua"/>
          <w:i/>
          <w:iCs/>
          <w:sz w:val="24"/>
          <w:szCs w:val="24"/>
        </w:rPr>
        <w:t>PRSS1-PRSS2</w:t>
      </w:r>
      <w:r w:rsidRPr="00C753A8">
        <w:rPr>
          <w:rFonts w:ascii="Book Antiqua" w:hAnsi="Book Antiqua" w:cs="Book Antiqua"/>
          <w:sz w:val="24"/>
          <w:szCs w:val="24"/>
        </w:rPr>
        <w:t xml:space="preserve"> locus (allele frequency of 0.576 in controls </w:t>
      </w:r>
      <w:r w:rsidRPr="00C753A8">
        <w:rPr>
          <w:rFonts w:ascii="Book Antiqua" w:hAnsi="Book Antiqua" w:cs="Book Antiqua"/>
          <w:i/>
          <w:sz w:val="24"/>
          <w:szCs w:val="24"/>
        </w:rPr>
        <w:t>vs</w:t>
      </w:r>
      <w:r w:rsidRPr="00C753A8">
        <w:rPr>
          <w:rFonts w:ascii="Book Antiqua" w:hAnsi="Book Antiqua" w:cs="Book Antiqua"/>
          <w:sz w:val="24"/>
          <w:szCs w:val="24"/>
        </w:rPr>
        <w:t xml:space="preserve"> 0.634 in pancreatitis) and the other in the Claudin-2 locus (</w:t>
      </w:r>
      <w:r w:rsidRPr="00C753A8">
        <w:rPr>
          <w:rFonts w:ascii="Book Antiqua" w:hAnsi="Book Antiqua" w:cs="Book Antiqua"/>
          <w:i/>
          <w:iCs/>
          <w:sz w:val="24"/>
          <w:szCs w:val="24"/>
        </w:rPr>
        <w:t>CLDN2</w:t>
      </w:r>
      <w:r w:rsidRPr="00C753A8">
        <w:rPr>
          <w:rFonts w:ascii="Book Antiqua" w:hAnsi="Book Antiqua" w:cs="Book Antiqua"/>
          <w:sz w:val="24"/>
          <w:szCs w:val="24"/>
        </w:rPr>
        <w:t xml:space="preserve">) (allele frequency of 0.261 in controls </w:t>
      </w:r>
      <w:r w:rsidRPr="00C753A8">
        <w:rPr>
          <w:rFonts w:ascii="Book Antiqua" w:hAnsi="Book Antiqua" w:cs="Book Antiqua"/>
          <w:i/>
          <w:sz w:val="24"/>
          <w:szCs w:val="24"/>
        </w:rPr>
        <w:t xml:space="preserve">vs </w:t>
      </w:r>
      <w:r w:rsidRPr="00C753A8">
        <w:rPr>
          <w:rFonts w:ascii="Book Antiqua" w:hAnsi="Book Antiqua" w:cs="Book Antiqua"/>
          <w:sz w:val="24"/>
          <w:szCs w:val="24"/>
        </w:rPr>
        <w:t xml:space="preserve">0.322 in pancreatitis). The SNP in the </w:t>
      </w:r>
      <w:r w:rsidRPr="00C753A8">
        <w:rPr>
          <w:rFonts w:ascii="Book Antiqua" w:hAnsi="Book Antiqua" w:cs="Book Antiqua"/>
          <w:i/>
          <w:iCs/>
          <w:sz w:val="24"/>
          <w:szCs w:val="24"/>
        </w:rPr>
        <w:t>PRSS1</w:t>
      </w:r>
      <w:r w:rsidRPr="00C753A8">
        <w:rPr>
          <w:rFonts w:ascii="Book Antiqua" w:hAnsi="Book Antiqua" w:cs="Book Antiqua"/>
          <w:sz w:val="24"/>
          <w:szCs w:val="24"/>
        </w:rPr>
        <w:t xml:space="preserve"> locus affects susceptibility by altering the expression of </w:t>
      </w:r>
      <w:proofErr w:type="spellStart"/>
      <w:r w:rsidRPr="00C753A8">
        <w:rPr>
          <w:rFonts w:ascii="Book Antiqua" w:hAnsi="Book Antiqua" w:cs="Book Antiqua"/>
          <w:sz w:val="24"/>
          <w:szCs w:val="24"/>
        </w:rPr>
        <w:t>trypsinogen</w:t>
      </w:r>
      <w:proofErr w:type="spellEnd"/>
      <w:r w:rsidRPr="00C753A8">
        <w:rPr>
          <w:rFonts w:ascii="Book Antiqua" w:hAnsi="Book Antiqua" w:cs="Book Antiqua"/>
          <w:sz w:val="24"/>
          <w:szCs w:val="24"/>
        </w:rPr>
        <w:t xml:space="preserve"> and the SNP in the </w:t>
      </w:r>
      <w:r w:rsidRPr="00C753A8">
        <w:rPr>
          <w:rFonts w:ascii="Book Antiqua" w:hAnsi="Book Antiqua" w:cs="Book Antiqua"/>
          <w:i/>
          <w:iCs/>
          <w:sz w:val="24"/>
          <w:szCs w:val="24"/>
        </w:rPr>
        <w:t>CLDN2</w:t>
      </w:r>
      <w:r w:rsidRPr="00C753A8">
        <w:rPr>
          <w:rFonts w:ascii="Book Antiqua" w:hAnsi="Book Antiqua" w:cs="Book Antiqua"/>
          <w:sz w:val="24"/>
          <w:szCs w:val="24"/>
        </w:rPr>
        <w:t xml:space="preserve"> is associated with atypical localization of claudi</w:t>
      </w:r>
      <w:r w:rsidR="00DD5AB6" w:rsidRPr="00C753A8">
        <w:rPr>
          <w:rFonts w:ascii="Book Antiqua" w:hAnsi="Book Antiqua" w:cs="Book Antiqua"/>
          <w:sz w:val="24"/>
          <w:szCs w:val="24"/>
        </w:rPr>
        <w:t xml:space="preserve">n-2 in pancreatic </w:t>
      </w:r>
      <w:proofErr w:type="spellStart"/>
      <w:r w:rsidR="00DD5AB6" w:rsidRPr="00C753A8">
        <w:rPr>
          <w:rFonts w:ascii="Book Antiqua" w:hAnsi="Book Antiqua" w:cs="Book Antiqua"/>
          <w:sz w:val="24"/>
          <w:szCs w:val="24"/>
        </w:rPr>
        <w:t>acinar</w:t>
      </w:r>
      <w:proofErr w:type="spellEnd"/>
      <w:r w:rsidR="00DD5AB6" w:rsidRPr="00C753A8">
        <w:rPr>
          <w:rFonts w:ascii="Book Antiqua" w:hAnsi="Book Antiqua" w:cs="Book Antiqua"/>
          <w:sz w:val="24"/>
          <w:szCs w:val="24"/>
        </w:rPr>
        <w:t xml:space="preserve"> cells.</w:t>
      </w:r>
      <w:r w:rsidR="00DD5AB6" w:rsidRPr="00C753A8">
        <w:rPr>
          <w:rFonts w:ascii="Book Antiqua" w:hAnsi="Book Antiqua" w:cs="Book Antiqua"/>
          <w:sz w:val="24"/>
          <w:szCs w:val="24"/>
          <w:lang w:eastAsia="zh-CN"/>
        </w:rPr>
        <w:t xml:space="preserve"> </w:t>
      </w:r>
      <w:r w:rsidRPr="00C753A8">
        <w:rPr>
          <w:rFonts w:ascii="Book Antiqua" w:hAnsi="Book Antiqua" w:cs="Book Antiqua"/>
          <w:sz w:val="24"/>
          <w:szCs w:val="24"/>
        </w:rPr>
        <w:t xml:space="preserve">Homozygous or </w:t>
      </w:r>
      <w:proofErr w:type="spellStart"/>
      <w:r w:rsidRPr="00C753A8">
        <w:rPr>
          <w:rFonts w:ascii="Book Antiqua" w:hAnsi="Book Antiqua" w:cs="Book Antiqua"/>
          <w:sz w:val="24"/>
          <w:szCs w:val="24"/>
        </w:rPr>
        <w:t>hemizyogus</w:t>
      </w:r>
      <w:proofErr w:type="spellEnd"/>
      <w:r w:rsidRPr="00C753A8">
        <w:rPr>
          <w:rFonts w:ascii="Book Antiqua" w:hAnsi="Book Antiqua" w:cs="Book Antiqua"/>
          <w:sz w:val="24"/>
          <w:szCs w:val="24"/>
        </w:rPr>
        <w:t xml:space="preserve"> genotype (in females and males) confers the greatest risk and the alleles also interact with alcohol consumption to increase the risk of </w:t>
      </w:r>
      <w:proofErr w:type="gramStart"/>
      <w:r w:rsidRPr="00C753A8">
        <w:rPr>
          <w:rFonts w:ascii="Book Antiqua" w:hAnsi="Book Antiqua" w:cs="Book Antiqua"/>
          <w:sz w:val="24"/>
          <w:szCs w:val="24"/>
        </w:rPr>
        <w:t>pancreatitis</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8</w:t>
      </w:r>
      <w:r w:rsidR="00D40EEF" w:rsidRPr="00C753A8">
        <w:rPr>
          <w:rFonts w:ascii="Book Antiqua" w:hAnsi="Book Antiqua" w:cs="Book Antiqua"/>
          <w:sz w:val="24"/>
          <w:szCs w:val="24"/>
          <w:vertAlign w:val="superscript"/>
        </w:rPr>
        <w:t>6</w:t>
      </w:r>
      <w:r w:rsidRPr="00C753A8">
        <w:rPr>
          <w:rFonts w:ascii="Book Antiqua" w:hAnsi="Book Antiqua" w:cs="Book Antiqua"/>
          <w:sz w:val="24"/>
          <w:szCs w:val="24"/>
          <w:vertAlign w:val="superscript"/>
        </w:rPr>
        <w:t>]</w:t>
      </w:r>
      <w:r w:rsidRPr="00C753A8">
        <w:rPr>
          <w:rFonts w:ascii="Book Antiqua" w:hAnsi="Book Antiqua" w:cs="Book Antiqua"/>
          <w:sz w:val="24"/>
          <w:szCs w:val="24"/>
        </w:rPr>
        <w:t xml:space="preserve">. Another </w:t>
      </w:r>
      <w:proofErr w:type="gramStart"/>
      <w:r w:rsidRPr="00C753A8">
        <w:rPr>
          <w:rFonts w:ascii="Book Antiqua" w:hAnsi="Book Antiqua" w:cs="Book Antiqua"/>
          <w:sz w:val="24"/>
          <w:szCs w:val="24"/>
        </w:rPr>
        <w:t>study</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8</w:t>
      </w:r>
      <w:r w:rsidR="00D40EEF" w:rsidRPr="00C753A8">
        <w:rPr>
          <w:rFonts w:ascii="Book Antiqua" w:hAnsi="Book Antiqua" w:cs="Book Antiqua"/>
          <w:sz w:val="24"/>
          <w:szCs w:val="24"/>
          <w:vertAlign w:val="superscript"/>
        </w:rPr>
        <w:t>7</w:t>
      </w:r>
      <w:r w:rsidRPr="00C753A8">
        <w:rPr>
          <w:rFonts w:ascii="Book Antiqua" w:hAnsi="Book Antiqua" w:cs="Book Antiqua"/>
          <w:sz w:val="24"/>
          <w:szCs w:val="24"/>
          <w:vertAlign w:val="superscript"/>
        </w:rPr>
        <w:t>]</w:t>
      </w:r>
      <w:r w:rsidRPr="00C753A8">
        <w:rPr>
          <w:rFonts w:ascii="Book Antiqua" w:hAnsi="Book Antiqua" w:cs="Book Antiqua"/>
          <w:sz w:val="24"/>
          <w:szCs w:val="24"/>
        </w:rPr>
        <w:t xml:space="preserve"> analyzed variants in</w:t>
      </w:r>
      <w:r w:rsidRPr="00C753A8">
        <w:rPr>
          <w:rFonts w:ascii="Book Antiqua" w:hAnsi="Book Antiqua" w:cs="Book Antiqua"/>
          <w:i/>
          <w:iCs/>
          <w:sz w:val="24"/>
          <w:szCs w:val="24"/>
        </w:rPr>
        <w:t xml:space="preserve"> </w:t>
      </w:r>
      <w:proofErr w:type="spellStart"/>
      <w:r w:rsidR="0082007A" w:rsidRPr="00C753A8">
        <w:rPr>
          <w:rFonts w:ascii="Book Antiqua" w:hAnsi="Book Antiqua" w:cs="Book Antiqua"/>
          <w:bCs/>
          <w:sz w:val="24"/>
          <w:szCs w:val="24"/>
        </w:rPr>
        <w:t>Carboxypeptidase</w:t>
      </w:r>
      <w:proofErr w:type="spellEnd"/>
      <w:r w:rsidR="0082007A" w:rsidRPr="00C753A8">
        <w:rPr>
          <w:rFonts w:ascii="Book Antiqua" w:hAnsi="Book Antiqua" w:cs="Book Antiqua"/>
          <w:bCs/>
          <w:sz w:val="24"/>
          <w:szCs w:val="24"/>
        </w:rPr>
        <w:t xml:space="preserve"> A1</w:t>
      </w:r>
      <w:r w:rsidR="0082007A" w:rsidRPr="00C753A8">
        <w:rPr>
          <w:rFonts w:ascii="Book Antiqua" w:hAnsi="Book Antiqua" w:cs="Book Antiqua"/>
          <w:bCs/>
          <w:i/>
          <w:sz w:val="24"/>
          <w:szCs w:val="24"/>
          <w:lang w:eastAsia="zh-CN"/>
        </w:rPr>
        <w:t xml:space="preserve"> (</w:t>
      </w:r>
      <w:r w:rsidRPr="00C753A8">
        <w:rPr>
          <w:rFonts w:ascii="Book Antiqua" w:hAnsi="Book Antiqua" w:cs="Book Antiqua"/>
          <w:i/>
          <w:iCs/>
          <w:sz w:val="24"/>
          <w:szCs w:val="24"/>
        </w:rPr>
        <w:t>CPA1</w:t>
      </w:r>
      <w:r w:rsidR="0082007A" w:rsidRPr="00C753A8">
        <w:rPr>
          <w:rFonts w:ascii="Book Antiqua" w:hAnsi="Book Antiqua" w:cs="Book Antiqua"/>
          <w:i/>
          <w:iCs/>
          <w:sz w:val="24"/>
          <w:szCs w:val="24"/>
          <w:lang w:eastAsia="zh-CN"/>
        </w:rPr>
        <w:t>)</w:t>
      </w:r>
      <w:r w:rsidRPr="00C753A8">
        <w:rPr>
          <w:rFonts w:ascii="Book Antiqua" w:hAnsi="Book Antiqua" w:cs="Book Antiqua"/>
          <w:sz w:val="24"/>
          <w:szCs w:val="24"/>
        </w:rPr>
        <w:t xml:space="preserve"> encoding </w:t>
      </w:r>
      <w:proofErr w:type="spellStart"/>
      <w:r w:rsidRPr="00C753A8">
        <w:rPr>
          <w:rFonts w:ascii="Book Antiqua" w:hAnsi="Book Antiqua" w:cs="Book Antiqua"/>
          <w:sz w:val="24"/>
          <w:szCs w:val="24"/>
        </w:rPr>
        <w:t>carboxypeptidase</w:t>
      </w:r>
      <w:proofErr w:type="spellEnd"/>
      <w:r w:rsidRPr="00C753A8">
        <w:rPr>
          <w:rFonts w:ascii="Book Antiqua" w:hAnsi="Book Antiqua" w:cs="Book Antiqua"/>
          <w:sz w:val="24"/>
          <w:szCs w:val="24"/>
        </w:rPr>
        <w:t xml:space="preserve"> A1, primarily in Germany discover set and in thee replication sets from Europe, India and Japan. </w:t>
      </w:r>
      <w:r w:rsidRPr="00C753A8">
        <w:rPr>
          <w:rFonts w:ascii="Book Antiqua" w:hAnsi="Book Antiqua" w:cs="Book Antiqua"/>
          <w:i/>
          <w:iCs/>
          <w:sz w:val="24"/>
          <w:szCs w:val="24"/>
        </w:rPr>
        <w:t>CPA1</w:t>
      </w:r>
      <w:r w:rsidRPr="00C753A8">
        <w:rPr>
          <w:rFonts w:ascii="Book Antiqua" w:hAnsi="Book Antiqua" w:cs="Book Antiqua"/>
          <w:sz w:val="24"/>
          <w:szCs w:val="24"/>
        </w:rPr>
        <w:t xml:space="preserve"> variants were associated with non-alcoholic CP with varying levels of significance in the discovery </w:t>
      </w:r>
      <w:r w:rsidR="00DD5AB6" w:rsidRPr="00C753A8">
        <w:rPr>
          <w:rFonts w:ascii="Book Antiqua" w:hAnsi="Book Antiqua" w:cs="Book Antiqua"/>
          <w:sz w:val="24"/>
          <w:szCs w:val="24"/>
          <w:lang w:eastAsia="zh-CN"/>
        </w:rPr>
        <w:t>[</w:t>
      </w:r>
      <w:r w:rsidRPr="00C753A8">
        <w:rPr>
          <w:rFonts w:ascii="Book Antiqua" w:hAnsi="Book Antiqua" w:cs="Book Antiqua"/>
          <w:sz w:val="24"/>
          <w:szCs w:val="24"/>
        </w:rPr>
        <w:t>29/944 (3.1%)</w:t>
      </w:r>
      <w:r w:rsidR="004F6DA2" w:rsidRPr="00C753A8">
        <w:rPr>
          <w:rFonts w:ascii="Book Antiqua" w:hAnsi="Book Antiqua" w:cs="Book Antiqua"/>
          <w:sz w:val="24"/>
          <w:szCs w:val="24"/>
        </w:rPr>
        <w:t xml:space="preserve"> of </w:t>
      </w:r>
      <w:r w:rsidRPr="00C753A8">
        <w:rPr>
          <w:rFonts w:ascii="Book Antiqua" w:hAnsi="Book Antiqua" w:cs="Book Antiqua"/>
          <w:sz w:val="24"/>
          <w:szCs w:val="24"/>
        </w:rPr>
        <w:t>German cases</w:t>
      </w:r>
      <w:r w:rsidR="004F6DA2" w:rsidRPr="00C753A8">
        <w:rPr>
          <w:rFonts w:ascii="Book Antiqua" w:hAnsi="Book Antiqua" w:cs="Book Antiqua"/>
          <w:sz w:val="24"/>
          <w:szCs w:val="24"/>
        </w:rPr>
        <w:t xml:space="preserve"> and</w:t>
      </w:r>
      <w:r w:rsidRPr="00C753A8">
        <w:rPr>
          <w:rFonts w:ascii="Book Antiqua" w:hAnsi="Book Antiqua" w:cs="Book Antiqua"/>
          <w:sz w:val="24"/>
          <w:szCs w:val="24"/>
        </w:rPr>
        <w:t xml:space="preserve"> 5/3,938 (0.1%) controls</w:t>
      </w:r>
      <w:r w:rsidR="00DD5AB6" w:rsidRPr="00C753A8">
        <w:rPr>
          <w:rFonts w:ascii="Book Antiqua" w:hAnsi="Book Antiqua" w:cs="Book Antiqua"/>
          <w:sz w:val="24"/>
          <w:szCs w:val="24"/>
          <w:lang w:eastAsia="zh-CN"/>
        </w:rPr>
        <w:t>]</w:t>
      </w:r>
      <w:r w:rsidRPr="00C753A8">
        <w:rPr>
          <w:rFonts w:ascii="Book Antiqua" w:hAnsi="Book Antiqua" w:cs="Book Antiqua"/>
          <w:sz w:val="24"/>
          <w:szCs w:val="24"/>
        </w:rPr>
        <w:t xml:space="preserve"> as well as all the three replication sets 8/600 (1.3%) </w:t>
      </w:r>
      <w:r w:rsidR="004F6DA2" w:rsidRPr="00C753A8">
        <w:rPr>
          <w:rFonts w:ascii="Book Antiqua" w:hAnsi="Book Antiqua" w:cs="Book Antiqua"/>
          <w:sz w:val="24"/>
          <w:szCs w:val="24"/>
        </w:rPr>
        <w:t xml:space="preserve">of European </w:t>
      </w:r>
      <w:r w:rsidRPr="00C753A8">
        <w:rPr>
          <w:rFonts w:ascii="Book Antiqua" w:hAnsi="Book Antiqua" w:cs="Book Antiqua"/>
          <w:sz w:val="24"/>
          <w:szCs w:val="24"/>
        </w:rPr>
        <w:t xml:space="preserve">cases and 9/2,432 (0.4%) controls, 5/230 (2.2%) </w:t>
      </w:r>
      <w:r w:rsidR="004F6DA2" w:rsidRPr="00C753A8">
        <w:rPr>
          <w:rFonts w:ascii="Book Antiqua" w:hAnsi="Book Antiqua" w:cs="Book Antiqua"/>
          <w:sz w:val="24"/>
          <w:szCs w:val="24"/>
        </w:rPr>
        <w:t xml:space="preserve">of Indian </w:t>
      </w:r>
      <w:r w:rsidRPr="00C753A8">
        <w:rPr>
          <w:rFonts w:ascii="Book Antiqua" w:hAnsi="Book Antiqua" w:cs="Book Antiqua"/>
          <w:sz w:val="24"/>
          <w:szCs w:val="24"/>
        </w:rPr>
        <w:t>cases and 0/264 controls and 5/247 (2.0%)</w:t>
      </w:r>
      <w:r w:rsidR="004F6DA2" w:rsidRPr="00C753A8">
        <w:rPr>
          <w:rFonts w:ascii="Book Antiqua" w:hAnsi="Book Antiqua" w:cs="Book Antiqua"/>
          <w:sz w:val="24"/>
          <w:szCs w:val="24"/>
        </w:rPr>
        <w:t xml:space="preserve"> of Japanese </w:t>
      </w:r>
      <w:r w:rsidRPr="00C753A8">
        <w:rPr>
          <w:rFonts w:ascii="Book Antiqua" w:hAnsi="Book Antiqua" w:cs="Book Antiqua"/>
          <w:sz w:val="24"/>
          <w:szCs w:val="24"/>
        </w:rPr>
        <w:t xml:space="preserve">cases and 0/341 controls. The study concluded that variants may confer an increased risk of CP and </w:t>
      </w:r>
      <w:r w:rsidR="00E72FC2" w:rsidRPr="00C753A8">
        <w:rPr>
          <w:rFonts w:ascii="Book Antiqua" w:hAnsi="Book Antiqua" w:cs="Book Antiqua"/>
          <w:sz w:val="24"/>
          <w:szCs w:val="24"/>
        </w:rPr>
        <w:t xml:space="preserve">the mechanism may </w:t>
      </w:r>
      <w:r w:rsidRPr="00C753A8">
        <w:rPr>
          <w:rFonts w:ascii="Book Antiqua" w:hAnsi="Book Antiqua" w:cs="Book Antiqua"/>
          <w:sz w:val="24"/>
          <w:szCs w:val="24"/>
        </w:rPr>
        <w:t>involve endoplasmic reticulum</w:t>
      </w:r>
      <w:r w:rsidR="00E72FC2" w:rsidRPr="00C753A8">
        <w:rPr>
          <w:rFonts w:ascii="Book Antiqua" w:hAnsi="Book Antiqua" w:cs="Book Antiqua"/>
          <w:sz w:val="24"/>
          <w:szCs w:val="24"/>
        </w:rPr>
        <w:t xml:space="preserve"> stress that may be induced by </w:t>
      </w:r>
      <w:proofErr w:type="spellStart"/>
      <w:r w:rsidR="00E72FC2" w:rsidRPr="00C753A8">
        <w:rPr>
          <w:rFonts w:ascii="Book Antiqua" w:hAnsi="Book Antiqua" w:cs="Book Antiqua"/>
          <w:sz w:val="24"/>
          <w:szCs w:val="24"/>
        </w:rPr>
        <w:t>misfolding</w:t>
      </w:r>
      <w:proofErr w:type="spellEnd"/>
      <w:r w:rsidR="00E72FC2" w:rsidRPr="00C753A8">
        <w:rPr>
          <w:rFonts w:ascii="Book Antiqua" w:hAnsi="Book Antiqua" w:cs="Book Antiqua"/>
          <w:sz w:val="24"/>
          <w:szCs w:val="24"/>
        </w:rPr>
        <w:t xml:space="preserve"> </w:t>
      </w:r>
      <w:r w:rsidRPr="00C753A8">
        <w:rPr>
          <w:rFonts w:ascii="Book Antiqua" w:hAnsi="Book Antiqua" w:cs="Book Antiqua"/>
          <w:sz w:val="24"/>
          <w:szCs w:val="24"/>
        </w:rPr>
        <w:t>rather than trypsin activity</w:t>
      </w:r>
      <w:r w:rsidR="00E72FC2" w:rsidRPr="00C753A8">
        <w:rPr>
          <w:rFonts w:ascii="Book Antiqua" w:hAnsi="Book Antiqua" w:cs="Book Antiqua"/>
          <w:sz w:val="24"/>
          <w:szCs w:val="24"/>
        </w:rPr>
        <w:t xml:space="preserve"> that is elevated</w:t>
      </w:r>
      <w:r w:rsidRPr="00C753A8">
        <w:rPr>
          <w:rFonts w:ascii="Book Antiqua" w:hAnsi="Book Antiqua" w:cs="Book Antiqua"/>
          <w:sz w:val="24"/>
          <w:szCs w:val="24"/>
        </w:rPr>
        <w:t xml:space="preserve">. </w:t>
      </w:r>
    </w:p>
    <w:p w:rsidR="005A7E44" w:rsidRPr="00C753A8" w:rsidRDefault="005A7E44" w:rsidP="00C753A8">
      <w:pPr>
        <w:spacing w:after="0" w:line="360" w:lineRule="auto"/>
        <w:jc w:val="both"/>
        <w:rPr>
          <w:rFonts w:ascii="Book Antiqua" w:hAnsi="Book Antiqua" w:cs="Book Antiqua"/>
          <w:b/>
          <w:bCs/>
          <w:sz w:val="24"/>
          <w:szCs w:val="24"/>
        </w:rPr>
      </w:pPr>
    </w:p>
    <w:p w:rsidR="0084401A" w:rsidRPr="00C753A8" w:rsidRDefault="0084401A" w:rsidP="00C753A8">
      <w:pPr>
        <w:spacing w:after="0" w:line="360" w:lineRule="auto"/>
        <w:jc w:val="both"/>
        <w:rPr>
          <w:rFonts w:ascii="Book Antiqua" w:hAnsi="Book Antiqua" w:cs="Book Antiqua"/>
          <w:b/>
          <w:bCs/>
          <w:sz w:val="24"/>
          <w:szCs w:val="24"/>
        </w:rPr>
      </w:pPr>
      <w:r w:rsidRPr="00C753A8">
        <w:rPr>
          <w:rFonts w:ascii="Book Antiqua" w:hAnsi="Book Antiqua" w:cs="Book Antiqua"/>
          <w:b/>
          <w:bCs/>
          <w:sz w:val="24"/>
          <w:szCs w:val="24"/>
        </w:rPr>
        <w:t xml:space="preserve">GENETIC TESTING FOR </w:t>
      </w:r>
      <w:r w:rsidRPr="00C753A8">
        <w:rPr>
          <w:rFonts w:ascii="Book Antiqua" w:hAnsi="Book Antiqua" w:cs="Book Antiqua"/>
          <w:b/>
          <w:bCs/>
          <w:i/>
          <w:iCs/>
          <w:sz w:val="24"/>
          <w:szCs w:val="24"/>
        </w:rPr>
        <w:t xml:space="preserve">PRSS1, SPINK1 </w:t>
      </w:r>
      <w:r w:rsidRPr="00C753A8">
        <w:rPr>
          <w:rFonts w:ascii="Book Antiqua" w:hAnsi="Book Antiqua" w:cs="Book Antiqua"/>
          <w:b/>
          <w:bCs/>
          <w:sz w:val="24"/>
          <w:szCs w:val="24"/>
        </w:rPr>
        <w:t xml:space="preserve">AND </w:t>
      </w:r>
      <w:r w:rsidRPr="00C753A8">
        <w:rPr>
          <w:rFonts w:ascii="Book Antiqua" w:hAnsi="Book Antiqua" w:cs="Book Antiqua"/>
          <w:b/>
          <w:bCs/>
          <w:i/>
          <w:iCs/>
          <w:sz w:val="24"/>
          <w:szCs w:val="24"/>
        </w:rPr>
        <w:t>CFTR</w:t>
      </w:r>
      <w:r w:rsidRPr="00C753A8">
        <w:rPr>
          <w:rFonts w:ascii="Book Antiqua" w:hAnsi="Book Antiqua" w:cs="Book Antiqua"/>
          <w:b/>
          <w:bCs/>
          <w:sz w:val="24"/>
          <w:szCs w:val="24"/>
        </w:rPr>
        <w:t xml:space="preserve"> GENES</w:t>
      </w:r>
      <w:r w:rsidR="00662DB5" w:rsidRPr="00C753A8">
        <w:rPr>
          <w:rFonts w:ascii="Book Antiqua" w:hAnsi="Book Antiqua" w:cs="Book Antiqua"/>
          <w:b/>
          <w:bCs/>
          <w:sz w:val="24"/>
          <w:szCs w:val="24"/>
          <w:lang w:eastAsia="zh-CN"/>
        </w:rPr>
        <w:t xml:space="preserve"> </w:t>
      </w:r>
      <w:r w:rsidRPr="00C753A8">
        <w:rPr>
          <w:rFonts w:ascii="Book Antiqua" w:hAnsi="Book Antiqua" w:cs="Book Antiqua"/>
          <w:b/>
          <w:bCs/>
          <w:sz w:val="24"/>
          <w:szCs w:val="24"/>
        </w:rPr>
        <w:t>–</w:t>
      </w:r>
      <w:r w:rsidR="00662DB5" w:rsidRPr="00C753A8">
        <w:rPr>
          <w:rFonts w:ascii="Book Antiqua" w:hAnsi="Book Antiqua" w:cs="Book Antiqua"/>
          <w:b/>
          <w:bCs/>
          <w:sz w:val="24"/>
          <w:szCs w:val="24"/>
          <w:lang w:eastAsia="zh-CN"/>
        </w:rPr>
        <w:t xml:space="preserve"> </w:t>
      </w:r>
      <w:r w:rsidRPr="00C753A8">
        <w:rPr>
          <w:rFonts w:ascii="Book Antiqua" w:hAnsi="Book Antiqua" w:cs="Book Antiqua"/>
          <w:b/>
          <w:bCs/>
          <w:sz w:val="24"/>
          <w:szCs w:val="24"/>
        </w:rPr>
        <w:t>WHEN TO ORDER THE TEST?</w:t>
      </w:r>
    </w:p>
    <w:p w:rsidR="0084401A" w:rsidRPr="00C753A8" w:rsidRDefault="0084401A"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lastRenderedPageBreak/>
        <w:t xml:space="preserve">A valuable diagnostic genetic test to investigate acute and </w:t>
      </w:r>
      <w:r w:rsidRPr="00C753A8">
        <w:rPr>
          <w:rFonts w:ascii="Book Antiqua" w:hAnsi="Book Antiqua" w:cs="Book Antiqua"/>
          <w:sz w:val="24"/>
          <w:szCs w:val="24"/>
          <w:lang w:eastAsia="zh-CN"/>
        </w:rPr>
        <w:t xml:space="preserve">CP </w:t>
      </w:r>
      <w:r w:rsidRPr="00C753A8">
        <w:rPr>
          <w:rFonts w:ascii="Book Antiqua" w:hAnsi="Book Antiqua" w:cs="Book Antiqua"/>
          <w:sz w:val="24"/>
          <w:szCs w:val="24"/>
        </w:rPr>
        <w:t xml:space="preserve">has been added ever since a point mutation in the </w:t>
      </w:r>
      <w:r w:rsidR="004F6DA2" w:rsidRPr="00C753A8">
        <w:rPr>
          <w:rFonts w:ascii="Book Antiqua" w:hAnsi="Book Antiqua" w:cs="Book Antiqua"/>
          <w:i/>
          <w:sz w:val="24"/>
          <w:szCs w:val="24"/>
        </w:rPr>
        <w:t>PRSS1</w:t>
      </w:r>
      <w:r w:rsidRPr="00C753A8">
        <w:rPr>
          <w:rFonts w:ascii="Book Antiqua" w:hAnsi="Book Antiqua" w:cs="Book Antiqua"/>
          <w:sz w:val="24"/>
          <w:szCs w:val="24"/>
        </w:rPr>
        <w:t xml:space="preserve"> gene has been identified. Consensus guidelines for ethical molecular genetic testing for hereditary pancreatitis has been proposed</w:t>
      </w:r>
      <w:r w:rsidRPr="00C753A8">
        <w:rPr>
          <w:rFonts w:ascii="Book Antiqua" w:hAnsi="Book Antiqua" w:cs="Book Antiqua"/>
          <w:sz w:val="24"/>
          <w:szCs w:val="24"/>
          <w:vertAlign w:val="superscript"/>
        </w:rPr>
        <w:t>[88]</w:t>
      </w:r>
      <w:r w:rsidRPr="00C753A8">
        <w:rPr>
          <w:rFonts w:ascii="Book Antiqua" w:hAnsi="Book Antiqua" w:cs="Book Antiqua"/>
          <w:sz w:val="24"/>
          <w:szCs w:val="24"/>
        </w:rPr>
        <w:t xml:space="preserve"> which recommends it under the following conditions:</w:t>
      </w:r>
      <w:r w:rsidRPr="00C753A8">
        <w:rPr>
          <w:rFonts w:ascii="Book Antiqua" w:hAnsi="Book Antiqua" w:cs="Book Antiqua"/>
          <w:sz w:val="24"/>
          <w:szCs w:val="24"/>
          <w:lang w:eastAsia="zh-CN"/>
        </w:rPr>
        <w:t xml:space="preserve"> (1) unexplained two or more (recurrent) </w:t>
      </w:r>
      <w:r w:rsidR="00451040" w:rsidRPr="00C753A8">
        <w:rPr>
          <w:rFonts w:ascii="Book Antiqua" w:hAnsi="Book Antiqua" w:cs="Book Antiqua"/>
          <w:sz w:val="24"/>
          <w:szCs w:val="24"/>
          <w:lang w:eastAsia="zh-CN"/>
        </w:rPr>
        <w:t>e</w:t>
      </w:r>
      <w:r w:rsidRPr="00C753A8">
        <w:rPr>
          <w:rFonts w:ascii="Book Antiqua" w:hAnsi="Book Antiqua" w:cs="Book Antiqua"/>
          <w:sz w:val="24"/>
          <w:szCs w:val="24"/>
          <w:lang w:eastAsia="zh-CN"/>
        </w:rPr>
        <w:t>pisodes of documented pain</w:t>
      </w:r>
      <w:r w:rsidR="00451040" w:rsidRPr="00C753A8">
        <w:rPr>
          <w:rFonts w:ascii="Book Antiqua" w:hAnsi="Book Antiqua" w:cs="Book Antiqua"/>
          <w:sz w:val="24"/>
          <w:szCs w:val="24"/>
          <w:lang w:eastAsia="zh-CN"/>
        </w:rPr>
        <w:t xml:space="preserve"> that are separate</w:t>
      </w:r>
      <w:r w:rsidRPr="00C753A8">
        <w:rPr>
          <w:rFonts w:ascii="Book Antiqua" w:hAnsi="Book Antiqua" w:cs="Book Antiqua"/>
          <w:sz w:val="24"/>
          <w:szCs w:val="24"/>
          <w:lang w:eastAsia="zh-CN"/>
        </w:rPr>
        <w:t xml:space="preserve"> with </w:t>
      </w:r>
      <w:proofErr w:type="spellStart"/>
      <w:r w:rsidRPr="00C753A8">
        <w:rPr>
          <w:rFonts w:ascii="Book Antiqua" w:hAnsi="Book Antiqua" w:cs="Book Antiqua"/>
          <w:sz w:val="24"/>
          <w:szCs w:val="24"/>
          <w:lang w:eastAsia="zh-CN"/>
        </w:rPr>
        <w:t>hyoeramylasemia</w:t>
      </w:r>
      <w:proofErr w:type="spellEnd"/>
      <w:r w:rsidRPr="00C753A8">
        <w:rPr>
          <w:rFonts w:ascii="Book Antiqua" w:hAnsi="Book Antiqua" w:cs="Book Antiqua"/>
          <w:sz w:val="24"/>
          <w:szCs w:val="24"/>
          <w:lang w:eastAsia="zh-CN"/>
        </w:rPr>
        <w:t xml:space="preserve"> attack</w:t>
      </w:r>
      <w:r w:rsidR="00C753A8">
        <w:rPr>
          <w:rFonts w:ascii="Book Antiqua" w:hAnsi="Book Antiqua" w:cs="Book Antiqua" w:hint="eastAsia"/>
          <w:sz w:val="24"/>
          <w:szCs w:val="24"/>
          <w:lang w:eastAsia="zh-CN"/>
        </w:rPr>
        <w:t>;</w:t>
      </w:r>
      <w:r w:rsidRPr="00C753A8">
        <w:rPr>
          <w:rFonts w:ascii="Book Antiqua" w:hAnsi="Book Antiqua" w:cs="Book Antiqua"/>
          <w:sz w:val="24"/>
          <w:szCs w:val="24"/>
          <w:lang w:eastAsia="zh-CN"/>
        </w:rPr>
        <w:t xml:space="preserve"> (2) Idiopathic CP</w:t>
      </w:r>
      <w:r w:rsidR="00C753A8">
        <w:rPr>
          <w:rFonts w:ascii="Book Antiqua" w:hAnsi="Book Antiqua" w:cs="Book Antiqua" w:hint="eastAsia"/>
          <w:sz w:val="24"/>
          <w:szCs w:val="24"/>
          <w:lang w:eastAsia="zh-CN"/>
        </w:rPr>
        <w:t>;</w:t>
      </w:r>
      <w:r w:rsidRPr="00C753A8">
        <w:rPr>
          <w:rFonts w:ascii="Book Antiqua" w:hAnsi="Book Antiqua" w:cs="Book Antiqua"/>
          <w:sz w:val="24"/>
          <w:szCs w:val="24"/>
          <w:lang w:eastAsia="zh-CN"/>
        </w:rPr>
        <w:t xml:space="preserve"> (3) Family history of pancreatitis (in a parent, sib, child [first degree] and in aunt, uncle or grand parent [second degree])</w:t>
      </w:r>
      <w:r w:rsidR="00C753A8">
        <w:rPr>
          <w:rFonts w:ascii="Book Antiqua" w:hAnsi="Book Antiqua" w:cs="Book Antiqua" w:hint="eastAsia"/>
          <w:sz w:val="24"/>
          <w:szCs w:val="24"/>
          <w:lang w:eastAsia="zh-CN"/>
        </w:rPr>
        <w:t>;</w:t>
      </w:r>
      <w:r w:rsidRPr="00C753A8">
        <w:rPr>
          <w:rFonts w:ascii="Book Antiqua" w:hAnsi="Book Antiqua" w:cs="Book Antiqua"/>
          <w:sz w:val="24"/>
          <w:szCs w:val="24"/>
          <w:lang w:eastAsia="zh-CN"/>
        </w:rPr>
        <w:t xml:space="preserve"> (4) a need to exclude significant concern of hereditary pancreatitis in a child with an unexplained episode of documented pancreatitis that required a hospitalization</w:t>
      </w:r>
      <w:r w:rsidR="00C753A8">
        <w:rPr>
          <w:rFonts w:ascii="Book Antiqua" w:hAnsi="Book Antiqua" w:cs="Book Antiqua" w:hint="eastAsia"/>
          <w:sz w:val="24"/>
          <w:szCs w:val="24"/>
          <w:lang w:eastAsia="zh-CN"/>
        </w:rPr>
        <w:t>;</w:t>
      </w:r>
      <w:r w:rsidRPr="00C753A8">
        <w:rPr>
          <w:rFonts w:ascii="Book Antiqua" w:hAnsi="Book Antiqua" w:cs="Book Antiqua"/>
          <w:sz w:val="24"/>
          <w:szCs w:val="24"/>
          <w:lang w:eastAsia="zh-CN"/>
        </w:rPr>
        <w:t xml:space="preserve"> (5) </w:t>
      </w:r>
      <w:r w:rsidRPr="00C753A8">
        <w:rPr>
          <w:rFonts w:ascii="Book Antiqua" w:hAnsi="Book Antiqua" w:cs="Book Antiqua"/>
          <w:sz w:val="24"/>
          <w:szCs w:val="24"/>
        </w:rPr>
        <w:t>As part of research protocol that is approved</w:t>
      </w:r>
      <w:r w:rsidR="00C753A8">
        <w:rPr>
          <w:rFonts w:ascii="Book Antiqua" w:hAnsi="Book Antiqua" w:cs="Book Antiqua" w:hint="eastAsia"/>
          <w:sz w:val="24"/>
          <w:szCs w:val="24"/>
          <w:lang w:eastAsia="zh-CN"/>
        </w:rPr>
        <w:t xml:space="preserve">. </w:t>
      </w:r>
      <w:r w:rsidRPr="00C753A8">
        <w:rPr>
          <w:rFonts w:ascii="Book Antiqua" w:hAnsi="Book Antiqua" w:cs="Book Antiqua"/>
          <w:sz w:val="24"/>
          <w:szCs w:val="24"/>
        </w:rPr>
        <w:t>Genetic testing (PRSS1 mutations) in children below 16 years is indicated after</w:t>
      </w:r>
      <w:r w:rsidRPr="00C753A8">
        <w:rPr>
          <w:rFonts w:ascii="Book Antiqua" w:hAnsi="Book Antiqua" w:cs="Book Antiqua"/>
          <w:sz w:val="24"/>
          <w:szCs w:val="24"/>
          <w:lang w:eastAsia="zh-CN"/>
        </w:rPr>
        <w:t>; (6) Hospitalization that was required in an individual because of an episode of documented pancreatitis of unknown etiology that is severe enough</w:t>
      </w:r>
      <w:r w:rsidR="00C753A8">
        <w:rPr>
          <w:rFonts w:ascii="Book Antiqua" w:hAnsi="Book Antiqua" w:cs="Book Antiqua" w:hint="eastAsia"/>
          <w:sz w:val="24"/>
          <w:szCs w:val="24"/>
          <w:lang w:eastAsia="zh-CN"/>
        </w:rPr>
        <w:t>;</w:t>
      </w:r>
      <w:r w:rsidRPr="00C753A8">
        <w:rPr>
          <w:rFonts w:ascii="Book Antiqua" w:hAnsi="Book Antiqua" w:cs="Book Antiqua"/>
          <w:sz w:val="24"/>
          <w:szCs w:val="24"/>
          <w:lang w:eastAsia="zh-CN"/>
        </w:rPr>
        <w:t xml:space="preserve"> (7) Pancreatitis of unknown etiology in an individual with two or more documented episodes</w:t>
      </w:r>
      <w:r w:rsidR="00C753A8">
        <w:rPr>
          <w:rFonts w:ascii="Book Antiqua" w:hAnsi="Book Antiqua" w:cs="Book Antiqua" w:hint="eastAsia"/>
          <w:sz w:val="24"/>
          <w:szCs w:val="24"/>
          <w:lang w:eastAsia="zh-CN"/>
        </w:rPr>
        <w:t>;</w:t>
      </w:r>
      <w:r w:rsidRPr="00C753A8">
        <w:rPr>
          <w:rFonts w:ascii="Book Antiqua" w:hAnsi="Book Antiqua" w:cs="Book Antiqua"/>
          <w:sz w:val="24"/>
          <w:szCs w:val="24"/>
          <w:lang w:eastAsia="zh-CN"/>
        </w:rPr>
        <w:t xml:space="preserve"> (8) A child with an episode of documented pancreatitis, who has a relative with hereditary pancreatitis mutation that is known</w:t>
      </w:r>
      <w:r w:rsidR="00C753A8">
        <w:rPr>
          <w:rFonts w:ascii="Book Antiqua" w:hAnsi="Book Antiqua" w:cs="Book Antiqua" w:hint="eastAsia"/>
          <w:sz w:val="24"/>
          <w:szCs w:val="24"/>
          <w:lang w:eastAsia="zh-CN"/>
        </w:rPr>
        <w:t>;</w:t>
      </w:r>
      <w:r w:rsidRPr="00C753A8">
        <w:rPr>
          <w:rFonts w:ascii="Book Antiqua" w:hAnsi="Book Antiqua" w:cs="Book Antiqua"/>
          <w:sz w:val="24"/>
          <w:szCs w:val="24"/>
          <w:lang w:eastAsia="zh-CN"/>
        </w:rPr>
        <w:t xml:space="preserve"> (9) Recurrent abdominal pain (unknown etiology) in a child, where there is a distinct clinical possibility of hereditary pancreatitis</w:t>
      </w:r>
      <w:r w:rsidR="00C753A8">
        <w:rPr>
          <w:rFonts w:ascii="Book Antiqua" w:hAnsi="Book Antiqua" w:cs="Book Antiqua" w:hint="eastAsia"/>
          <w:sz w:val="24"/>
          <w:szCs w:val="24"/>
          <w:lang w:eastAsia="zh-CN"/>
        </w:rPr>
        <w:t>;</w:t>
      </w:r>
      <w:r w:rsidRPr="00C753A8">
        <w:rPr>
          <w:rFonts w:ascii="Book Antiqua" w:hAnsi="Book Antiqua" w:cs="Book Antiqua"/>
          <w:sz w:val="24"/>
          <w:szCs w:val="24"/>
          <w:lang w:eastAsia="zh-CN"/>
        </w:rPr>
        <w:t xml:space="preserve"> </w:t>
      </w:r>
      <w:r w:rsidR="00C753A8">
        <w:rPr>
          <w:rFonts w:ascii="Book Antiqua" w:hAnsi="Book Antiqua" w:cs="Book Antiqua" w:hint="eastAsia"/>
          <w:sz w:val="24"/>
          <w:szCs w:val="24"/>
          <w:lang w:eastAsia="zh-CN"/>
        </w:rPr>
        <w:t xml:space="preserve">and </w:t>
      </w:r>
      <w:r w:rsidRPr="00C753A8">
        <w:rPr>
          <w:rFonts w:ascii="Book Antiqua" w:hAnsi="Book Antiqua" w:cs="Book Antiqua"/>
          <w:sz w:val="24"/>
          <w:szCs w:val="24"/>
          <w:lang w:eastAsia="zh-CN"/>
        </w:rPr>
        <w:t>(10) Diagnosis of hereditary pancreatitis as a distinct clinical possibility in an individual with CP of unknown etiology</w:t>
      </w:r>
      <w:r w:rsidRPr="00C753A8">
        <w:rPr>
          <w:rFonts w:ascii="Book Antiqua" w:hAnsi="Book Antiqua" w:cs="Book Antiqua"/>
          <w:sz w:val="24"/>
          <w:szCs w:val="24"/>
          <w:vertAlign w:val="superscript"/>
        </w:rPr>
        <w:t>[88]</w:t>
      </w:r>
      <w:r w:rsidRPr="00C753A8">
        <w:rPr>
          <w:rFonts w:ascii="Book Antiqua" w:hAnsi="Book Antiqua" w:cs="Book Antiqua"/>
          <w:sz w:val="24"/>
          <w:szCs w:val="24"/>
        </w:rPr>
        <w:t>.</w:t>
      </w:r>
    </w:p>
    <w:p w:rsidR="0084401A" w:rsidRPr="00C753A8" w:rsidRDefault="0084401A" w:rsidP="00C753A8">
      <w:pPr>
        <w:spacing w:after="0" w:line="360" w:lineRule="auto"/>
        <w:ind w:firstLineChars="100" w:firstLine="240"/>
        <w:jc w:val="both"/>
        <w:rPr>
          <w:rFonts w:ascii="Book Antiqua" w:hAnsi="Book Antiqua" w:cs="Book Antiqua"/>
          <w:sz w:val="24"/>
          <w:szCs w:val="24"/>
          <w:lang w:eastAsia="zh-CN"/>
        </w:rPr>
      </w:pPr>
      <w:r w:rsidRPr="00C753A8">
        <w:rPr>
          <w:rFonts w:ascii="Book Antiqua" w:hAnsi="Book Antiqua" w:cs="Book Antiqua"/>
          <w:sz w:val="24"/>
          <w:szCs w:val="24"/>
        </w:rPr>
        <w:t xml:space="preserve">Currently genetic testing for mutations in SPINK1 or CFTR genes is considered as premature as the identification of mutations in these genes neither convincingly explains the disease in an individual who has been diagnosed with pancreatitis or has the ability to predict the possibility of developing the </w:t>
      </w:r>
      <w:proofErr w:type="gramStart"/>
      <w:r w:rsidRPr="00C753A8">
        <w:rPr>
          <w:rFonts w:ascii="Book Antiqua" w:hAnsi="Book Antiqua" w:cs="Book Antiqua"/>
          <w:sz w:val="24"/>
          <w:szCs w:val="24"/>
        </w:rPr>
        <w:t>disease</w:t>
      </w:r>
      <w:r w:rsidRPr="00C753A8">
        <w:rPr>
          <w:rFonts w:ascii="Book Antiqua" w:hAnsi="Book Antiqua" w:cs="Book Antiqua"/>
          <w:sz w:val="24"/>
          <w:szCs w:val="24"/>
          <w:vertAlign w:val="superscript"/>
        </w:rPr>
        <w:t>[</w:t>
      </w:r>
      <w:proofErr w:type="gramEnd"/>
      <w:r w:rsidRPr="00C753A8">
        <w:rPr>
          <w:rFonts w:ascii="Book Antiqua" w:hAnsi="Book Antiqua" w:cs="Book Antiqua"/>
          <w:sz w:val="24"/>
          <w:szCs w:val="24"/>
          <w:vertAlign w:val="superscript"/>
        </w:rPr>
        <w:t>88-90]</w:t>
      </w:r>
      <w:r w:rsidRPr="00C753A8">
        <w:rPr>
          <w:rFonts w:ascii="Book Antiqua" w:hAnsi="Book Antiqua" w:cs="Book Antiqua"/>
          <w:sz w:val="24"/>
          <w:szCs w:val="24"/>
        </w:rPr>
        <w:t xml:space="preserve">. </w:t>
      </w:r>
    </w:p>
    <w:p w:rsidR="0084401A" w:rsidRPr="00C753A8" w:rsidRDefault="0084401A" w:rsidP="00C753A8">
      <w:pPr>
        <w:spacing w:after="0" w:line="360" w:lineRule="auto"/>
        <w:ind w:firstLineChars="100" w:firstLine="240"/>
        <w:jc w:val="both"/>
        <w:rPr>
          <w:rFonts w:ascii="Book Antiqua" w:hAnsi="Book Antiqua" w:cs="Book Antiqua"/>
          <w:sz w:val="24"/>
          <w:szCs w:val="24"/>
        </w:rPr>
      </w:pPr>
      <w:r w:rsidRPr="00C753A8">
        <w:rPr>
          <w:rFonts w:ascii="Book Antiqua" w:hAnsi="Book Antiqua" w:cs="Book Antiqua"/>
          <w:sz w:val="24"/>
          <w:szCs w:val="24"/>
        </w:rPr>
        <w:t xml:space="preserve">The significance of a positive test result for </w:t>
      </w:r>
      <w:r w:rsidRPr="00C753A8">
        <w:rPr>
          <w:rFonts w:ascii="Book Antiqua" w:hAnsi="Book Antiqua" w:cs="Book Antiqua"/>
          <w:i/>
          <w:iCs/>
          <w:sz w:val="24"/>
          <w:szCs w:val="24"/>
        </w:rPr>
        <w:t>PRSS1</w:t>
      </w:r>
      <w:r w:rsidRPr="00C753A8">
        <w:rPr>
          <w:rFonts w:ascii="Book Antiqua" w:hAnsi="Book Antiqua" w:cs="Book Antiqua"/>
          <w:sz w:val="24"/>
          <w:szCs w:val="24"/>
        </w:rPr>
        <w:t xml:space="preserve"> genetic testing should be explained clearly to the subjects. Variable clinical course, mode of inheritance and incomplete penetrance are the important aspects apart from others, where counseling needs to be imparted to the patients. Strategies should be discussed to prevent</w:t>
      </w:r>
      <w:r w:rsidR="00F70860" w:rsidRPr="00C753A8">
        <w:rPr>
          <w:rFonts w:ascii="Book Antiqua" w:hAnsi="Book Antiqua" w:cs="Book Antiqua"/>
          <w:sz w:val="24"/>
          <w:szCs w:val="24"/>
        </w:rPr>
        <w:t xml:space="preserve"> future</w:t>
      </w:r>
      <w:r w:rsidRPr="00C753A8">
        <w:rPr>
          <w:rFonts w:ascii="Book Antiqua" w:hAnsi="Book Antiqua" w:cs="Book Antiqua"/>
          <w:sz w:val="24"/>
          <w:szCs w:val="24"/>
        </w:rPr>
        <w:t xml:space="preserve"> episodes of AP namely avoiding concomitant risk factors like alcohol, metabolic disturbances</w:t>
      </w:r>
      <w:r w:rsidR="00F70860" w:rsidRPr="00C753A8">
        <w:rPr>
          <w:rFonts w:ascii="Book Antiqua" w:hAnsi="Book Antiqua" w:cs="Book Antiqua"/>
          <w:sz w:val="24"/>
          <w:szCs w:val="24"/>
        </w:rPr>
        <w:t xml:space="preserve"> and drugs</w:t>
      </w:r>
      <w:r w:rsidRPr="00C753A8">
        <w:rPr>
          <w:rFonts w:ascii="Book Antiqua" w:hAnsi="Book Antiqua" w:cs="Book Antiqua"/>
          <w:sz w:val="24"/>
          <w:szCs w:val="24"/>
        </w:rPr>
        <w:t xml:space="preserve">. </w:t>
      </w:r>
    </w:p>
    <w:p w:rsidR="0084401A" w:rsidRPr="00C753A8" w:rsidRDefault="001306A2" w:rsidP="00C753A8">
      <w:pPr>
        <w:spacing w:after="0" w:line="360" w:lineRule="auto"/>
        <w:ind w:firstLineChars="100" w:firstLine="240"/>
        <w:jc w:val="both"/>
        <w:rPr>
          <w:rFonts w:ascii="Book Antiqua" w:hAnsi="Book Antiqua" w:cs="Book Antiqua"/>
          <w:sz w:val="24"/>
          <w:szCs w:val="24"/>
        </w:rPr>
      </w:pPr>
      <w:r w:rsidRPr="00C753A8">
        <w:rPr>
          <w:rFonts w:ascii="Book Antiqua" w:hAnsi="Book Antiqua" w:cs="Book Antiqua"/>
          <w:sz w:val="24"/>
          <w:szCs w:val="24"/>
        </w:rPr>
        <w:t>Important r</w:t>
      </w:r>
      <w:r w:rsidR="0084401A" w:rsidRPr="00C753A8">
        <w:rPr>
          <w:rFonts w:ascii="Book Antiqua" w:hAnsi="Book Antiqua" w:cs="Book Antiqua"/>
          <w:sz w:val="24"/>
          <w:szCs w:val="24"/>
        </w:rPr>
        <w:t xml:space="preserve">isk factors namely </w:t>
      </w:r>
      <w:proofErr w:type="spellStart"/>
      <w:r w:rsidR="0084401A" w:rsidRPr="00C753A8">
        <w:rPr>
          <w:rFonts w:ascii="Book Antiqua" w:hAnsi="Book Antiqua" w:cs="Book Antiqua"/>
          <w:sz w:val="24"/>
          <w:szCs w:val="24"/>
        </w:rPr>
        <w:t>choledocolithiasis</w:t>
      </w:r>
      <w:proofErr w:type="spellEnd"/>
      <w:r w:rsidR="0084401A" w:rsidRPr="00C753A8">
        <w:rPr>
          <w:rFonts w:ascii="Book Antiqua" w:hAnsi="Book Antiqua" w:cs="Book Antiqua"/>
          <w:sz w:val="24"/>
          <w:szCs w:val="24"/>
        </w:rPr>
        <w:t xml:space="preserve"> and other obstructive factors that contribute to AP have to be identified and treated. Therefore patients have to be </w:t>
      </w:r>
      <w:r w:rsidR="0084401A" w:rsidRPr="00C753A8">
        <w:rPr>
          <w:rFonts w:ascii="Book Antiqua" w:hAnsi="Book Antiqua" w:cs="Book Antiqua"/>
          <w:sz w:val="24"/>
          <w:szCs w:val="24"/>
        </w:rPr>
        <w:lastRenderedPageBreak/>
        <w:t xml:space="preserve">advised to undergo radiological and endoscopic evaluation to identify the above </w:t>
      </w:r>
      <w:proofErr w:type="gramStart"/>
      <w:r w:rsidR="0084401A" w:rsidRPr="00C753A8">
        <w:rPr>
          <w:rFonts w:ascii="Book Antiqua" w:hAnsi="Book Antiqua" w:cs="Book Antiqua"/>
          <w:sz w:val="24"/>
          <w:szCs w:val="24"/>
        </w:rPr>
        <w:t>risks</w:t>
      </w:r>
      <w:r w:rsidR="0084401A" w:rsidRPr="00C753A8">
        <w:rPr>
          <w:rFonts w:ascii="Book Antiqua" w:hAnsi="Book Antiqua" w:cs="Book Antiqua"/>
          <w:sz w:val="24"/>
          <w:szCs w:val="24"/>
          <w:vertAlign w:val="superscript"/>
        </w:rPr>
        <w:t>[</w:t>
      </w:r>
      <w:proofErr w:type="gramEnd"/>
      <w:r w:rsidR="0084401A" w:rsidRPr="00C753A8">
        <w:rPr>
          <w:rFonts w:ascii="Book Antiqua" w:hAnsi="Book Antiqua" w:cs="Book Antiqua"/>
          <w:sz w:val="24"/>
          <w:szCs w:val="24"/>
          <w:vertAlign w:val="superscript"/>
        </w:rPr>
        <w:t>91]</w:t>
      </w:r>
      <w:r w:rsidR="0084401A" w:rsidRPr="00C753A8">
        <w:rPr>
          <w:rFonts w:ascii="Book Antiqua" w:hAnsi="Book Antiqua" w:cs="Book Antiqua"/>
          <w:sz w:val="24"/>
          <w:szCs w:val="24"/>
        </w:rPr>
        <w:t>. Furthermore, as these mutations (R122H or N29I) also significantly increase the risk for pancreatic cancer, the patients should be counseled for abstinence from tobacco and smoking</w:t>
      </w:r>
      <w:r w:rsidR="0084401A" w:rsidRPr="00C753A8">
        <w:rPr>
          <w:rFonts w:ascii="Book Antiqua" w:hAnsi="Book Antiqua" w:cs="Book Antiqua"/>
          <w:sz w:val="24"/>
          <w:szCs w:val="24"/>
          <w:vertAlign w:val="superscript"/>
        </w:rPr>
        <w:t>[92]</w:t>
      </w:r>
      <w:r w:rsidR="0084401A" w:rsidRPr="00C753A8">
        <w:rPr>
          <w:rFonts w:ascii="Book Antiqua" w:hAnsi="Book Antiqua" w:cs="Book Antiqua"/>
          <w:sz w:val="24"/>
          <w:szCs w:val="24"/>
        </w:rPr>
        <w:t xml:space="preserve"> and counseling may be imparted and genetic testing ordered for at risk relatives if warranted</w:t>
      </w:r>
      <w:r w:rsidR="0084401A" w:rsidRPr="00C753A8">
        <w:rPr>
          <w:rFonts w:ascii="Book Antiqua" w:hAnsi="Book Antiqua" w:cs="Book Antiqua"/>
          <w:sz w:val="24"/>
          <w:szCs w:val="24"/>
          <w:vertAlign w:val="superscript"/>
        </w:rPr>
        <w:t>[3]</w:t>
      </w:r>
      <w:r w:rsidR="0084401A" w:rsidRPr="00C753A8">
        <w:rPr>
          <w:rFonts w:ascii="Book Antiqua" w:hAnsi="Book Antiqua" w:cs="Book Antiqua"/>
          <w:sz w:val="24"/>
          <w:szCs w:val="24"/>
        </w:rPr>
        <w:t>.</w:t>
      </w:r>
    </w:p>
    <w:p w:rsidR="005A7E44" w:rsidRPr="00C753A8" w:rsidRDefault="005A7E44" w:rsidP="00C753A8">
      <w:pPr>
        <w:spacing w:after="0" w:line="360" w:lineRule="auto"/>
        <w:jc w:val="both"/>
        <w:rPr>
          <w:rFonts w:ascii="Book Antiqua" w:hAnsi="Book Antiqua" w:cs="Book Antiqua"/>
          <w:b/>
          <w:bCs/>
          <w:sz w:val="24"/>
          <w:szCs w:val="24"/>
        </w:rPr>
      </w:pPr>
    </w:p>
    <w:p w:rsidR="005A7E44" w:rsidRPr="00C753A8" w:rsidRDefault="00F83893" w:rsidP="00C753A8">
      <w:pPr>
        <w:spacing w:after="0" w:line="360" w:lineRule="auto"/>
        <w:jc w:val="both"/>
        <w:rPr>
          <w:rFonts w:ascii="Book Antiqua" w:hAnsi="Book Antiqua" w:cs="Book Antiqua"/>
          <w:b/>
          <w:bCs/>
          <w:sz w:val="24"/>
          <w:szCs w:val="24"/>
        </w:rPr>
      </w:pPr>
      <w:r>
        <w:rPr>
          <w:rFonts w:ascii="Book Antiqua" w:hAnsi="Book Antiqua" w:cs="Book Antiqua"/>
          <w:b/>
          <w:bCs/>
          <w:sz w:val="24"/>
          <w:szCs w:val="24"/>
          <w:lang w:eastAsia="zh-CN"/>
        </w:rPr>
        <w:t>CONCLUSION</w:t>
      </w:r>
      <w:r w:rsidRPr="00C753A8">
        <w:rPr>
          <w:rFonts w:ascii="Book Antiqua" w:hAnsi="Book Antiqua" w:cs="Book Antiqua"/>
          <w:b/>
          <w:bCs/>
          <w:sz w:val="24"/>
          <w:szCs w:val="24"/>
        </w:rPr>
        <w:t xml:space="preserve"> </w:t>
      </w:r>
    </w:p>
    <w:p w:rsidR="005A7E44" w:rsidRPr="00C753A8" w:rsidRDefault="005A7E44"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 xml:space="preserve">As emphasized earlier many of the susceptibility loci identified till date have taken the candidate-gene approach and to the best of our knowledge there are no GWAS (Genome wide association studies) which are available apart from the only study which identified </w:t>
      </w:r>
      <w:r w:rsidRPr="00C753A8">
        <w:rPr>
          <w:rFonts w:ascii="Book Antiqua" w:hAnsi="Book Antiqua" w:cs="Book Antiqua"/>
          <w:i/>
          <w:iCs/>
          <w:sz w:val="24"/>
          <w:szCs w:val="24"/>
        </w:rPr>
        <w:t>PRSS1</w:t>
      </w:r>
      <w:r w:rsidRPr="00C753A8">
        <w:rPr>
          <w:rFonts w:ascii="Book Antiqua" w:hAnsi="Book Antiqua" w:cs="Book Antiqua"/>
          <w:sz w:val="24"/>
          <w:szCs w:val="24"/>
        </w:rPr>
        <w:t xml:space="preserve"> and </w:t>
      </w:r>
      <w:r w:rsidRPr="00C753A8">
        <w:rPr>
          <w:rFonts w:ascii="Book Antiqua" w:hAnsi="Book Antiqua" w:cs="Book Antiqua"/>
          <w:i/>
          <w:iCs/>
          <w:sz w:val="24"/>
          <w:szCs w:val="24"/>
        </w:rPr>
        <w:t>CLDN2</w:t>
      </w:r>
      <w:r w:rsidRPr="00C753A8">
        <w:rPr>
          <w:rFonts w:ascii="Book Antiqua" w:hAnsi="Book Antiqua" w:cs="Book Antiqua"/>
          <w:sz w:val="24"/>
          <w:szCs w:val="24"/>
        </w:rPr>
        <w:t xml:space="preserve"> polymorphisms recently</w:t>
      </w:r>
      <w:r w:rsidRPr="00C753A8">
        <w:rPr>
          <w:rFonts w:ascii="Book Antiqua" w:hAnsi="Book Antiqua" w:cs="Book Antiqua"/>
          <w:sz w:val="24"/>
          <w:szCs w:val="24"/>
          <w:vertAlign w:val="superscript"/>
        </w:rPr>
        <w:t>[8</w:t>
      </w:r>
      <w:r w:rsidR="00D40EEF" w:rsidRPr="00C753A8">
        <w:rPr>
          <w:rFonts w:ascii="Book Antiqua" w:hAnsi="Book Antiqua" w:cs="Book Antiqua"/>
          <w:sz w:val="24"/>
          <w:szCs w:val="24"/>
          <w:vertAlign w:val="superscript"/>
        </w:rPr>
        <w:t>6</w:t>
      </w:r>
      <w:r w:rsidRPr="00C753A8">
        <w:rPr>
          <w:rFonts w:ascii="Book Antiqua" w:hAnsi="Book Antiqua" w:cs="Book Antiqua"/>
          <w:sz w:val="24"/>
          <w:szCs w:val="24"/>
          <w:vertAlign w:val="superscript"/>
        </w:rPr>
        <w:t>]</w:t>
      </w:r>
      <w:r w:rsidRPr="00C753A8">
        <w:rPr>
          <w:rFonts w:ascii="Book Antiqua" w:hAnsi="Book Antiqua" w:cs="Book Antiqua"/>
          <w:sz w:val="24"/>
          <w:szCs w:val="24"/>
        </w:rPr>
        <w:t xml:space="preserve">. Furthermore, a better understanding of the interactions of the etiological factors with susceptibility SNPs will aid in diagnosing and treating the disease at an early stage. There is an urgent need to utilize the advances in genomics namely GWAS and/or </w:t>
      </w:r>
      <w:proofErr w:type="spellStart"/>
      <w:r w:rsidRPr="00C753A8">
        <w:rPr>
          <w:rFonts w:ascii="Book Antiqua" w:hAnsi="Book Antiqua" w:cs="Book Antiqua"/>
          <w:sz w:val="24"/>
          <w:szCs w:val="24"/>
        </w:rPr>
        <w:t>exome</w:t>
      </w:r>
      <w:proofErr w:type="spellEnd"/>
      <w:r w:rsidRPr="00C753A8">
        <w:rPr>
          <w:rFonts w:ascii="Book Antiqua" w:hAnsi="Book Antiqua" w:cs="Book Antiqua"/>
          <w:sz w:val="24"/>
          <w:szCs w:val="24"/>
        </w:rPr>
        <w:t xml:space="preserve"> sequencing on next generation sequencing (NGS) platform to unravel as yet unidentified susceptibility loci for pancreatitis, which is a multifactorial and a complex disease for a better understanding at the molecular level.</w:t>
      </w:r>
    </w:p>
    <w:p w:rsidR="005A7E44" w:rsidRPr="00C753A8" w:rsidRDefault="005A7E44" w:rsidP="00C753A8">
      <w:pPr>
        <w:spacing w:after="0" w:line="360" w:lineRule="auto"/>
        <w:jc w:val="both"/>
        <w:rPr>
          <w:rFonts w:ascii="Book Antiqua" w:hAnsi="Book Antiqua" w:cs="Book Antiqua"/>
          <w:b/>
          <w:bCs/>
          <w:sz w:val="24"/>
          <w:szCs w:val="24"/>
          <w:lang w:eastAsia="zh-CN"/>
        </w:rPr>
      </w:pPr>
    </w:p>
    <w:p w:rsidR="005A7E44" w:rsidRPr="00C753A8" w:rsidRDefault="0082007A" w:rsidP="00C753A8">
      <w:pPr>
        <w:spacing w:after="0" w:line="360" w:lineRule="auto"/>
        <w:jc w:val="both"/>
        <w:rPr>
          <w:rFonts w:ascii="Book Antiqua" w:hAnsi="Book Antiqua" w:cs="Book Antiqua"/>
          <w:b/>
          <w:bCs/>
          <w:sz w:val="24"/>
          <w:szCs w:val="24"/>
        </w:rPr>
      </w:pPr>
      <w:r w:rsidRPr="00C753A8">
        <w:rPr>
          <w:rFonts w:ascii="Book Antiqua" w:hAnsi="Book Antiqua" w:cs="Book Antiqua"/>
          <w:b/>
          <w:bCs/>
          <w:sz w:val="24"/>
          <w:szCs w:val="24"/>
        </w:rPr>
        <w:t xml:space="preserve">REFERENCES </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1 </w:t>
      </w:r>
      <w:r w:rsidRPr="00C753A8">
        <w:rPr>
          <w:rFonts w:ascii="Book Antiqua" w:hAnsi="Book Antiqua" w:cs="宋体"/>
          <w:b/>
          <w:bCs/>
          <w:color w:val="000000"/>
          <w:sz w:val="24"/>
          <w:szCs w:val="24"/>
          <w:lang w:eastAsia="zh-CN"/>
        </w:rPr>
        <w:t>Brock C</w:t>
      </w:r>
      <w:r w:rsidRPr="00C753A8">
        <w:rPr>
          <w:rFonts w:ascii="Book Antiqua" w:hAnsi="Book Antiqua" w:cs="宋体"/>
          <w:color w:val="000000"/>
          <w:sz w:val="24"/>
          <w:szCs w:val="24"/>
          <w:lang w:eastAsia="zh-CN"/>
        </w:rPr>
        <w:t xml:space="preserve">, Nielsen LM, </w:t>
      </w:r>
      <w:proofErr w:type="spellStart"/>
      <w:r w:rsidRPr="00C753A8">
        <w:rPr>
          <w:rFonts w:ascii="Book Antiqua" w:hAnsi="Book Antiqua" w:cs="宋体"/>
          <w:color w:val="000000"/>
          <w:sz w:val="24"/>
          <w:szCs w:val="24"/>
          <w:lang w:eastAsia="zh-CN"/>
        </w:rPr>
        <w:t>Lelic</w:t>
      </w:r>
      <w:proofErr w:type="spellEnd"/>
      <w:r w:rsidRPr="00C753A8">
        <w:rPr>
          <w:rFonts w:ascii="Book Antiqua" w:hAnsi="Book Antiqua" w:cs="宋体"/>
          <w:color w:val="000000"/>
          <w:sz w:val="24"/>
          <w:szCs w:val="24"/>
          <w:lang w:eastAsia="zh-CN"/>
        </w:rPr>
        <w:t xml:space="preserve"> D, </w:t>
      </w:r>
      <w:proofErr w:type="spellStart"/>
      <w:r w:rsidRPr="00C753A8">
        <w:rPr>
          <w:rFonts w:ascii="Book Antiqua" w:hAnsi="Book Antiqua" w:cs="宋体"/>
          <w:color w:val="000000"/>
          <w:sz w:val="24"/>
          <w:szCs w:val="24"/>
          <w:lang w:eastAsia="zh-CN"/>
        </w:rPr>
        <w:t>Drewes</w:t>
      </w:r>
      <w:proofErr w:type="spellEnd"/>
      <w:r w:rsidRPr="00C753A8">
        <w:rPr>
          <w:rFonts w:ascii="Book Antiqua" w:hAnsi="Book Antiqua" w:cs="宋体"/>
          <w:color w:val="000000"/>
          <w:sz w:val="24"/>
          <w:szCs w:val="24"/>
          <w:lang w:eastAsia="zh-CN"/>
        </w:rPr>
        <w:t xml:space="preserve"> AM. </w:t>
      </w:r>
      <w:proofErr w:type="gramStart"/>
      <w:r w:rsidRPr="00C753A8">
        <w:rPr>
          <w:rFonts w:ascii="Book Antiqua" w:hAnsi="Book Antiqua" w:cs="宋体"/>
          <w:color w:val="000000"/>
          <w:sz w:val="24"/>
          <w:szCs w:val="24"/>
          <w:lang w:eastAsia="zh-CN"/>
        </w:rPr>
        <w:t>Pathophysiology of chronic pancreatitis.</w:t>
      </w:r>
      <w:proofErr w:type="gramEnd"/>
      <w:r w:rsidRPr="00C753A8">
        <w:rPr>
          <w:rFonts w:ascii="Book Antiqua" w:hAnsi="Book Antiqua" w:cs="宋体"/>
          <w:color w:val="000000"/>
          <w:sz w:val="24"/>
          <w:szCs w:val="24"/>
          <w:lang w:eastAsia="zh-CN"/>
        </w:rPr>
        <w:t> </w:t>
      </w:r>
      <w:r w:rsidRPr="00C753A8">
        <w:rPr>
          <w:rFonts w:ascii="Book Antiqua" w:hAnsi="Book Antiqua" w:cs="宋体"/>
          <w:i/>
          <w:iCs/>
          <w:color w:val="000000"/>
          <w:sz w:val="24"/>
          <w:szCs w:val="24"/>
          <w:lang w:eastAsia="zh-CN"/>
        </w:rPr>
        <w:t xml:space="preserve">World J </w:t>
      </w:r>
      <w:proofErr w:type="spellStart"/>
      <w:r w:rsidRPr="00C753A8">
        <w:rPr>
          <w:rFonts w:ascii="Book Antiqua" w:hAnsi="Book Antiqua" w:cs="宋体"/>
          <w:i/>
          <w:iCs/>
          <w:color w:val="000000"/>
          <w:sz w:val="24"/>
          <w:szCs w:val="24"/>
          <w:lang w:eastAsia="zh-CN"/>
        </w:rPr>
        <w:t>Gastroenterol</w:t>
      </w:r>
      <w:proofErr w:type="spellEnd"/>
      <w:r w:rsidRPr="00C753A8">
        <w:rPr>
          <w:rFonts w:ascii="Book Antiqua" w:hAnsi="Book Antiqua" w:cs="宋体"/>
          <w:color w:val="000000"/>
          <w:sz w:val="24"/>
          <w:szCs w:val="24"/>
          <w:lang w:eastAsia="zh-CN"/>
        </w:rPr>
        <w:t> 2013; </w:t>
      </w:r>
      <w:r w:rsidRPr="00C753A8">
        <w:rPr>
          <w:rFonts w:ascii="Book Antiqua" w:hAnsi="Book Antiqua" w:cs="宋体"/>
          <w:b/>
          <w:bCs/>
          <w:color w:val="000000"/>
          <w:sz w:val="24"/>
          <w:szCs w:val="24"/>
          <w:lang w:eastAsia="zh-CN"/>
        </w:rPr>
        <w:t>19</w:t>
      </w:r>
      <w:r w:rsidRPr="00C753A8">
        <w:rPr>
          <w:rFonts w:ascii="Book Antiqua" w:hAnsi="Book Antiqua" w:cs="宋体"/>
          <w:color w:val="000000"/>
          <w:sz w:val="24"/>
          <w:szCs w:val="24"/>
          <w:lang w:eastAsia="zh-CN"/>
        </w:rPr>
        <w:t xml:space="preserve">: 7231-7240 [PMID: 24259953 DOI: </w:t>
      </w:r>
      <w:r w:rsidRPr="00C753A8">
        <w:rPr>
          <w:rFonts w:ascii="Book Antiqua" w:hAnsi="Book Antiqua" w:cs="Book Antiqua"/>
          <w:sz w:val="24"/>
          <w:szCs w:val="24"/>
        </w:rPr>
        <w:t>10.3748/wjg.v19.i42.7231</w:t>
      </w:r>
      <w:r w:rsidRPr="00C753A8">
        <w:rPr>
          <w:rFonts w:ascii="Book Antiqua" w:hAnsi="Book Antiqua" w:cs="宋体"/>
          <w:color w:val="000000"/>
          <w:sz w:val="24"/>
          <w:szCs w:val="24"/>
          <w:lang w:eastAsia="zh-CN"/>
        </w:rPr>
        <w:t>]</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2 </w:t>
      </w:r>
      <w:proofErr w:type="spellStart"/>
      <w:r w:rsidRPr="00C753A8">
        <w:rPr>
          <w:rFonts w:ascii="Book Antiqua" w:hAnsi="Book Antiqua" w:cs="宋体"/>
          <w:b/>
          <w:bCs/>
          <w:color w:val="000000"/>
          <w:sz w:val="24"/>
          <w:szCs w:val="24"/>
          <w:lang w:eastAsia="zh-CN"/>
        </w:rPr>
        <w:t>Klöppel</w:t>
      </w:r>
      <w:proofErr w:type="spellEnd"/>
      <w:r w:rsidRPr="00C753A8">
        <w:rPr>
          <w:rFonts w:ascii="Book Antiqua" w:hAnsi="Book Antiqua" w:cs="宋体"/>
          <w:b/>
          <w:bCs/>
          <w:color w:val="000000"/>
          <w:sz w:val="24"/>
          <w:szCs w:val="24"/>
          <w:lang w:eastAsia="zh-CN"/>
        </w:rPr>
        <w:t xml:space="preserve"> G</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Detlefsen</w:t>
      </w:r>
      <w:proofErr w:type="spellEnd"/>
      <w:r w:rsidRPr="00C753A8">
        <w:rPr>
          <w:rFonts w:ascii="Book Antiqua" w:hAnsi="Book Antiqua" w:cs="宋体"/>
          <w:color w:val="000000"/>
          <w:sz w:val="24"/>
          <w:szCs w:val="24"/>
          <w:lang w:eastAsia="zh-CN"/>
        </w:rPr>
        <w:t xml:space="preserve"> S, </w:t>
      </w:r>
      <w:proofErr w:type="spellStart"/>
      <w:r w:rsidRPr="00C753A8">
        <w:rPr>
          <w:rFonts w:ascii="Book Antiqua" w:hAnsi="Book Antiqua" w:cs="宋体"/>
          <w:color w:val="000000"/>
          <w:sz w:val="24"/>
          <w:szCs w:val="24"/>
          <w:lang w:eastAsia="zh-CN"/>
        </w:rPr>
        <w:t>Feyerabend</w:t>
      </w:r>
      <w:proofErr w:type="spellEnd"/>
      <w:r w:rsidRPr="00C753A8">
        <w:rPr>
          <w:rFonts w:ascii="Book Antiqua" w:hAnsi="Book Antiqua" w:cs="宋体"/>
          <w:color w:val="000000"/>
          <w:sz w:val="24"/>
          <w:szCs w:val="24"/>
          <w:lang w:eastAsia="zh-CN"/>
        </w:rPr>
        <w:t xml:space="preserve"> B. Fibrosis of the pancreas: the initial tissue damage and the resulting pattern. </w:t>
      </w:r>
      <w:proofErr w:type="spellStart"/>
      <w:r w:rsidRPr="00C753A8">
        <w:rPr>
          <w:rFonts w:ascii="Book Antiqua" w:hAnsi="Book Antiqua" w:cs="宋体"/>
          <w:i/>
          <w:iCs/>
          <w:color w:val="000000"/>
          <w:sz w:val="24"/>
          <w:szCs w:val="24"/>
          <w:lang w:eastAsia="zh-CN"/>
        </w:rPr>
        <w:t>Virchows</w:t>
      </w:r>
      <w:proofErr w:type="spellEnd"/>
      <w:r w:rsidRPr="00C753A8">
        <w:rPr>
          <w:rFonts w:ascii="Book Antiqua" w:hAnsi="Book Antiqua" w:cs="宋体"/>
          <w:i/>
          <w:iCs/>
          <w:color w:val="000000"/>
          <w:sz w:val="24"/>
          <w:szCs w:val="24"/>
          <w:lang w:eastAsia="zh-CN"/>
        </w:rPr>
        <w:t xml:space="preserve"> Arch</w:t>
      </w:r>
      <w:r w:rsidRPr="00C753A8">
        <w:rPr>
          <w:rFonts w:ascii="Book Antiqua" w:hAnsi="Book Antiqua" w:cs="宋体"/>
          <w:color w:val="000000"/>
          <w:sz w:val="24"/>
          <w:szCs w:val="24"/>
          <w:lang w:eastAsia="zh-CN"/>
        </w:rPr>
        <w:t> 2004; </w:t>
      </w:r>
      <w:r w:rsidRPr="00C753A8">
        <w:rPr>
          <w:rFonts w:ascii="Book Antiqua" w:hAnsi="Book Antiqua" w:cs="宋体"/>
          <w:b/>
          <w:bCs/>
          <w:color w:val="000000"/>
          <w:sz w:val="24"/>
          <w:szCs w:val="24"/>
          <w:lang w:eastAsia="zh-CN"/>
        </w:rPr>
        <w:t>445</w:t>
      </w:r>
      <w:r w:rsidRPr="00C753A8">
        <w:rPr>
          <w:rFonts w:ascii="Book Antiqua" w:hAnsi="Book Antiqua" w:cs="宋体"/>
          <w:color w:val="000000"/>
          <w:sz w:val="24"/>
          <w:szCs w:val="24"/>
          <w:lang w:eastAsia="zh-CN"/>
        </w:rPr>
        <w:t>: 1-8 [PMID: 15138818 DOI: 10.1007/s00428-004-1021-5]</w:t>
      </w:r>
    </w:p>
    <w:p w:rsidR="00E35B82" w:rsidRPr="00C753A8" w:rsidRDefault="00E35B82" w:rsidP="00C753A8">
      <w:pPr>
        <w:spacing w:after="0" w:line="360" w:lineRule="auto"/>
        <w:jc w:val="both"/>
        <w:rPr>
          <w:rFonts w:ascii="Book Antiqua" w:hAnsi="Book Antiqua" w:cs="宋体"/>
          <w:color w:val="000000"/>
          <w:sz w:val="24"/>
          <w:szCs w:val="24"/>
          <w:lang w:eastAsia="zh-CN"/>
        </w:rPr>
      </w:pPr>
      <w:proofErr w:type="gramStart"/>
      <w:r w:rsidRPr="00C753A8">
        <w:rPr>
          <w:rFonts w:ascii="Book Antiqua" w:hAnsi="Book Antiqua" w:cs="宋体"/>
          <w:color w:val="000000"/>
          <w:sz w:val="24"/>
          <w:szCs w:val="24"/>
          <w:lang w:eastAsia="zh-CN"/>
        </w:rPr>
        <w:t>3 </w:t>
      </w:r>
      <w:r w:rsidRPr="00C753A8">
        <w:rPr>
          <w:rFonts w:ascii="Book Antiqua" w:hAnsi="Book Antiqua" w:cs="宋体"/>
          <w:b/>
          <w:bCs/>
          <w:color w:val="000000"/>
          <w:sz w:val="24"/>
          <w:szCs w:val="24"/>
          <w:lang w:eastAsia="zh-CN"/>
        </w:rPr>
        <w:t>Whitcomb DC</w:t>
      </w:r>
      <w:r w:rsidRPr="00C753A8">
        <w:rPr>
          <w:rFonts w:ascii="Book Antiqua" w:hAnsi="Book Antiqua" w:cs="宋体"/>
          <w:color w:val="000000"/>
          <w:sz w:val="24"/>
          <w:szCs w:val="24"/>
          <w:lang w:eastAsia="zh-CN"/>
        </w:rPr>
        <w:t>.</w:t>
      </w:r>
      <w:proofErr w:type="gramEnd"/>
      <w:r w:rsidRPr="00C753A8">
        <w:rPr>
          <w:rFonts w:ascii="Book Antiqua" w:hAnsi="Book Antiqua" w:cs="宋体"/>
          <w:color w:val="000000"/>
          <w:sz w:val="24"/>
          <w:szCs w:val="24"/>
          <w:lang w:eastAsia="zh-CN"/>
        </w:rPr>
        <w:t xml:space="preserve"> </w:t>
      </w:r>
      <w:proofErr w:type="gramStart"/>
      <w:r w:rsidRPr="00C753A8">
        <w:rPr>
          <w:rFonts w:ascii="Book Antiqua" w:hAnsi="Book Antiqua" w:cs="宋体"/>
          <w:color w:val="000000"/>
          <w:sz w:val="24"/>
          <w:szCs w:val="24"/>
          <w:lang w:eastAsia="zh-CN"/>
        </w:rPr>
        <w:t>Value of genetic testing in the management of pancreatitis.</w:t>
      </w:r>
      <w:proofErr w:type="gramEnd"/>
      <w:r w:rsidRPr="00C753A8">
        <w:rPr>
          <w:rFonts w:ascii="Book Antiqua" w:hAnsi="Book Antiqua" w:cs="宋体"/>
          <w:color w:val="000000"/>
          <w:sz w:val="24"/>
          <w:szCs w:val="24"/>
          <w:lang w:eastAsia="zh-CN"/>
        </w:rPr>
        <w:t> </w:t>
      </w:r>
      <w:r w:rsidRPr="00C753A8">
        <w:rPr>
          <w:rFonts w:ascii="Book Antiqua" w:hAnsi="Book Antiqua" w:cs="宋体"/>
          <w:i/>
          <w:iCs/>
          <w:color w:val="000000"/>
          <w:sz w:val="24"/>
          <w:szCs w:val="24"/>
          <w:lang w:eastAsia="zh-CN"/>
        </w:rPr>
        <w:t>Gut</w:t>
      </w:r>
      <w:r w:rsidRPr="00C753A8">
        <w:rPr>
          <w:rFonts w:ascii="Book Antiqua" w:hAnsi="Book Antiqua" w:cs="宋体"/>
          <w:color w:val="000000"/>
          <w:sz w:val="24"/>
          <w:szCs w:val="24"/>
          <w:lang w:eastAsia="zh-CN"/>
        </w:rPr>
        <w:t> 2004; </w:t>
      </w:r>
      <w:r w:rsidRPr="00C753A8">
        <w:rPr>
          <w:rFonts w:ascii="Book Antiqua" w:hAnsi="Book Antiqua" w:cs="宋体"/>
          <w:b/>
          <w:bCs/>
          <w:color w:val="000000"/>
          <w:sz w:val="24"/>
          <w:szCs w:val="24"/>
          <w:lang w:eastAsia="zh-CN"/>
        </w:rPr>
        <w:t>53</w:t>
      </w:r>
      <w:r w:rsidRPr="00C753A8">
        <w:rPr>
          <w:rFonts w:ascii="Book Antiqua" w:hAnsi="Book Antiqua" w:cs="宋体"/>
          <w:color w:val="000000"/>
          <w:sz w:val="24"/>
          <w:szCs w:val="24"/>
          <w:lang w:eastAsia="zh-CN"/>
        </w:rPr>
        <w:t>: 1710-1717 [PMID: 15479696 DOI: 10.1136/gut.2003.015511]</w:t>
      </w:r>
    </w:p>
    <w:p w:rsidR="00192110" w:rsidRPr="00C753A8" w:rsidRDefault="00E35B82" w:rsidP="00C753A8">
      <w:pPr>
        <w:spacing w:after="0" w:line="360" w:lineRule="auto"/>
        <w:jc w:val="both"/>
        <w:rPr>
          <w:rFonts w:ascii="Book Antiqua" w:hAnsi="Book Antiqua"/>
          <w:color w:val="000000"/>
          <w:sz w:val="24"/>
          <w:szCs w:val="24"/>
          <w:lang w:eastAsia="zh-CN"/>
        </w:rPr>
      </w:pPr>
      <w:r w:rsidRPr="00C753A8">
        <w:rPr>
          <w:rFonts w:ascii="Book Antiqua" w:hAnsi="Book Antiqua" w:cs="宋体"/>
          <w:color w:val="000000"/>
          <w:sz w:val="24"/>
          <w:szCs w:val="24"/>
          <w:lang w:eastAsia="zh-CN"/>
        </w:rPr>
        <w:t xml:space="preserve">4 </w:t>
      </w:r>
      <w:r w:rsidR="00192110" w:rsidRPr="00C753A8">
        <w:rPr>
          <w:rFonts w:ascii="Book Antiqua" w:hAnsi="Book Antiqua"/>
          <w:b/>
          <w:bCs/>
          <w:color w:val="000000"/>
          <w:sz w:val="24"/>
          <w:szCs w:val="24"/>
        </w:rPr>
        <w:t>Yadav D</w:t>
      </w:r>
      <w:r w:rsidR="00192110" w:rsidRPr="00C753A8">
        <w:rPr>
          <w:rFonts w:ascii="Book Antiqua" w:hAnsi="Book Antiqua"/>
          <w:color w:val="000000"/>
          <w:sz w:val="24"/>
          <w:szCs w:val="24"/>
        </w:rPr>
        <w:t xml:space="preserve">, Whitcomb DC. </w:t>
      </w:r>
      <w:proofErr w:type="gramStart"/>
      <w:r w:rsidR="00192110" w:rsidRPr="00C753A8">
        <w:rPr>
          <w:rFonts w:ascii="Book Antiqua" w:hAnsi="Book Antiqua"/>
          <w:color w:val="000000"/>
          <w:sz w:val="24"/>
          <w:szCs w:val="24"/>
        </w:rPr>
        <w:t>The role of alcohol and smoking in pancreatitis.</w:t>
      </w:r>
      <w:proofErr w:type="gramEnd"/>
      <w:r w:rsidR="00192110" w:rsidRPr="00C753A8">
        <w:rPr>
          <w:rStyle w:val="apple-converted-space"/>
          <w:rFonts w:ascii="Book Antiqua" w:hAnsi="Book Antiqua"/>
          <w:color w:val="000000"/>
          <w:sz w:val="24"/>
          <w:szCs w:val="24"/>
        </w:rPr>
        <w:t> </w:t>
      </w:r>
      <w:r w:rsidR="00192110" w:rsidRPr="00C753A8">
        <w:rPr>
          <w:rFonts w:ascii="Book Antiqua" w:hAnsi="Book Antiqua"/>
          <w:i/>
          <w:iCs/>
          <w:color w:val="000000"/>
          <w:sz w:val="24"/>
          <w:szCs w:val="24"/>
        </w:rPr>
        <w:t xml:space="preserve">Nat Rev </w:t>
      </w:r>
      <w:proofErr w:type="spellStart"/>
      <w:r w:rsidR="00192110" w:rsidRPr="00C753A8">
        <w:rPr>
          <w:rFonts w:ascii="Book Antiqua" w:hAnsi="Book Antiqua"/>
          <w:i/>
          <w:iCs/>
          <w:color w:val="000000"/>
          <w:sz w:val="24"/>
          <w:szCs w:val="24"/>
        </w:rPr>
        <w:t>Gastroenterol</w:t>
      </w:r>
      <w:proofErr w:type="spellEnd"/>
      <w:r w:rsidR="00192110" w:rsidRPr="00C753A8">
        <w:rPr>
          <w:rFonts w:ascii="Book Antiqua" w:hAnsi="Book Antiqua"/>
          <w:i/>
          <w:iCs/>
          <w:color w:val="000000"/>
          <w:sz w:val="24"/>
          <w:szCs w:val="24"/>
        </w:rPr>
        <w:t xml:space="preserve"> </w:t>
      </w:r>
      <w:proofErr w:type="spellStart"/>
      <w:r w:rsidR="00192110" w:rsidRPr="00C753A8">
        <w:rPr>
          <w:rFonts w:ascii="Book Antiqua" w:hAnsi="Book Antiqua"/>
          <w:i/>
          <w:iCs/>
          <w:color w:val="000000"/>
          <w:sz w:val="24"/>
          <w:szCs w:val="24"/>
        </w:rPr>
        <w:t>Hepatol</w:t>
      </w:r>
      <w:proofErr w:type="spellEnd"/>
      <w:r w:rsidR="00192110" w:rsidRPr="00C753A8">
        <w:rPr>
          <w:rStyle w:val="apple-converted-space"/>
          <w:rFonts w:ascii="Book Antiqua" w:hAnsi="Book Antiqua"/>
          <w:color w:val="000000"/>
          <w:sz w:val="24"/>
          <w:szCs w:val="24"/>
        </w:rPr>
        <w:t> </w:t>
      </w:r>
      <w:r w:rsidR="00192110" w:rsidRPr="00C753A8">
        <w:rPr>
          <w:rFonts w:ascii="Book Antiqua" w:hAnsi="Book Antiqua"/>
          <w:color w:val="000000"/>
          <w:sz w:val="24"/>
          <w:szCs w:val="24"/>
        </w:rPr>
        <w:t>2010;</w:t>
      </w:r>
      <w:r w:rsidR="00192110" w:rsidRPr="00C753A8">
        <w:rPr>
          <w:rStyle w:val="apple-converted-space"/>
          <w:rFonts w:ascii="Book Antiqua" w:hAnsi="Book Antiqua"/>
          <w:color w:val="000000"/>
          <w:sz w:val="24"/>
          <w:szCs w:val="24"/>
        </w:rPr>
        <w:t> </w:t>
      </w:r>
      <w:r w:rsidR="00192110" w:rsidRPr="00C753A8">
        <w:rPr>
          <w:rFonts w:ascii="Book Antiqua" w:hAnsi="Book Antiqua"/>
          <w:b/>
          <w:bCs/>
          <w:color w:val="000000"/>
          <w:sz w:val="24"/>
          <w:szCs w:val="24"/>
        </w:rPr>
        <w:t>7</w:t>
      </w:r>
      <w:r w:rsidR="00192110" w:rsidRPr="00C753A8">
        <w:rPr>
          <w:rFonts w:ascii="Book Antiqua" w:hAnsi="Book Antiqua"/>
          <w:color w:val="000000"/>
          <w:sz w:val="24"/>
          <w:szCs w:val="24"/>
        </w:rPr>
        <w:t>: 131-145 [PMID: 20125091]</w:t>
      </w:r>
    </w:p>
    <w:p w:rsidR="00E35B82" w:rsidRPr="00C753A8" w:rsidRDefault="00E35B82" w:rsidP="00C753A8">
      <w:pPr>
        <w:spacing w:after="0" w:line="360" w:lineRule="auto"/>
        <w:jc w:val="both"/>
        <w:rPr>
          <w:rFonts w:ascii="Book Antiqua" w:hAnsi="Book Antiqua" w:cs="宋体"/>
          <w:color w:val="000000"/>
          <w:sz w:val="24"/>
          <w:szCs w:val="24"/>
          <w:lang w:eastAsia="zh-CN"/>
        </w:rPr>
      </w:pPr>
      <w:proofErr w:type="gramStart"/>
      <w:r w:rsidRPr="00C753A8">
        <w:rPr>
          <w:rFonts w:ascii="Book Antiqua" w:hAnsi="Book Antiqua" w:cs="宋体"/>
          <w:color w:val="000000"/>
          <w:sz w:val="24"/>
          <w:szCs w:val="24"/>
          <w:lang w:eastAsia="zh-CN"/>
        </w:rPr>
        <w:lastRenderedPageBreak/>
        <w:t>5 </w:t>
      </w:r>
      <w:r w:rsidRPr="00C753A8">
        <w:rPr>
          <w:rFonts w:ascii="Book Antiqua" w:hAnsi="Book Antiqua" w:cs="宋体"/>
          <w:b/>
          <w:bCs/>
          <w:color w:val="000000"/>
          <w:sz w:val="24"/>
          <w:szCs w:val="24"/>
          <w:lang w:eastAsia="zh-CN"/>
        </w:rPr>
        <w:t>Whitcomb DC</w:t>
      </w:r>
      <w:r w:rsidRPr="00C753A8">
        <w:rPr>
          <w:rFonts w:ascii="Book Antiqua" w:hAnsi="Book Antiqua" w:cs="宋体"/>
          <w:color w:val="000000"/>
          <w:sz w:val="24"/>
          <w:szCs w:val="24"/>
          <w:lang w:eastAsia="zh-CN"/>
        </w:rPr>
        <w:t>.</w:t>
      </w:r>
      <w:proofErr w:type="gramEnd"/>
      <w:r w:rsidRPr="00C753A8">
        <w:rPr>
          <w:rFonts w:ascii="Book Antiqua" w:hAnsi="Book Antiqua" w:cs="宋体"/>
          <w:color w:val="000000"/>
          <w:sz w:val="24"/>
          <w:szCs w:val="24"/>
          <w:lang w:eastAsia="zh-CN"/>
        </w:rPr>
        <w:t xml:space="preserve"> </w:t>
      </w:r>
      <w:proofErr w:type="gramStart"/>
      <w:r w:rsidRPr="00C753A8">
        <w:rPr>
          <w:rFonts w:ascii="Book Antiqua" w:hAnsi="Book Antiqua" w:cs="宋体"/>
          <w:color w:val="000000"/>
          <w:sz w:val="24"/>
          <w:szCs w:val="24"/>
          <w:lang w:eastAsia="zh-CN"/>
        </w:rPr>
        <w:t>Genetic aspects of pancreatitis.</w:t>
      </w:r>
      <w:proofErr w:type="gramEnd"/>
      <w:r w:rsidRPr="00C753A8">
        <w:rPr>
          <w:rFonts w:ascii="Book Antiqua" w:hAnsi="Book Antiqua" w:cs="宋体"/>
          <w:color w:val="000000"/>
          <w:sz w:val="24"/>
          <w:szCs w:val="24"/>
          <w:lang w:eastAsia="zh-CN"/>
        </w:rPr>
        <w:t> </w:t>
      </w:r>
      <w:proofErr w:type="spellStart"/>
      <w:r w:rsidRPr="00C753A8">
        <w:rPr>
          <w:rFonts w:ascii="Book Antiqua" w:hAnsi="Book Antiqua" w:cs="宋体"/>
          <w:i/>
          <w:iCs/>
          <w:color w:val="000000"/>
          <w:sz w:val="24"/>
          <w:szCs w:val="24"/>
          <w:lang w:eastAsia="zh-CN"/>
        </w:rPr>
        <w:t>Annu</w:t>
      </w:r>
      <w:proofErr w:type="spellEnd"/>
      <w:r w:rsidRPr="00C753A8">
        <w:rPr>
          <w:rFonts w:ascii="Book Antiqua" w:hAnsi="Book Antiqua" w:cs="宋体"/>
          <w:i/>
          <w:iCs/>
          <w:color w:val="000000"/>
          <w:sz w:val="24"/>
          <w:szCs w:val="24"/>
          <w:lang w:eastAsia="zh-CN"/>
        </w:rPr>
        <w:t xml:space="preserve"> Rev Med</w:t>
      </w:r>
      <w:r w:rsidRPr="00C753A8">
        <w:rPr>
          <w:rFonts w:ascii="Book Antiqua" w:hAnsi="Book Antiqua" w:cs="宋体"/>
          <w:color w:val="000000"/>
          <w:sz w:val="24"/>
          <w:szCs w:val="24"/>
          <w:lang w:eastAsia="zh-CN"/>
        </w:rPr>
        <w:t> 2010; </w:t>
      </w:r>
      <w:r w:rsidRPr="00C753A8">
        <w:rPr>
          <w:rFonts w:ascii="Book Antiqua" w:hAnsi="Book Antiqua" w:cs="宋体"/>
          <w:b/>
          <w:bCs/>
          <w:color w:val="000000"/>
          <w:sz w:val="24"/>
          <w:szCs w:val="24"/>
          <w:lang w:eastAsia="zh-CN"/>
        </w:rPr>
        <w:t>61</w:t>
      </w:r>
      <w:r w:rsidRPr="00C753A8">
        <w:rPr>
          <w:rFonts w:ascii="Book Antiqua" w:hAnsi="Book Antiqua" w:cs="宋体"/>
          <w:color w:val="000000"/>
          <w:sz w:val="24"/>
          <w:szCs w:val="24"/>
          <w:lang w:eastAsia="zh-CN"/>
        </w:rPr>
        <w:t>: 413-424 [PMID: 20059346 DOI: 10</w:t>
      </w:r>
      <w:r w:rsidR="00192110" w:rsidRPr="00C753A8">
        <w:rPr>
          <w:rFonts w:ascii="Book Antiqua" w:hAnsi="Book Antiqua" w:cs="宋体"/>
          <w:color w:val="000000"/>
          <w:sz w:val="24"/>
          <w:szCs w:val="24"/>
          <w:lang w:eastAsia="zh-CN"/>
        </w:rPr>
        <w:t>.1146/annurev.med.041608.121416</w:t>
      </w:r>
      <w:r w:rsidRPr="00C753A8">
        <w:rPr>
          <w:rFonts w:ascii="Book Antiqua" w:hAnsi="Book Antiqua" w:cs="宋体"/>
          <w:color w:val="000000"/>
          <w:sz w:val="24"/>
          <w:szCs w:val="24"/>
          <w:lang w:eastAsia="zh-CN"/>
        </w:rPr>
        <w:t>]</w:t>
      </w:r>
    </w:p>
    <w:p w:rsidR="00E35B82" w:rsidRPr="00C753A8" w:rsidRDefault="00E35B82" w:rsidP="00C753A8">
      <w:pPr>
        <w:spacing w:after="0" w:line="360" w:lineRule="auto"/>
        <w:jc w:val="both"/>
        <w:rPr>
          <w:rFonts w:ascii="Book Antiqua" w:hAnsi="Book Antiqua" w:cs="宋体"/>
          <w:color w:val="000000"/>
          <w:sz w:val="24"/>
          <w:szCs w:val="24"/>
          <w:lang w:eastAsia="zh-CN"/>
        </w:rPr>
      </w:pPr>
      <w:proofErr w:type="gramStart"/>
      <w:r w:rsidRPr="00C753A8">
        <w:rPr>
          <w:rFonts w:ascii="Book Antiqua" w:hAnsi="Book Antiqua" w:cs="宋体"/>
          <w:color w:val="000000"/>
          <w:sz w:val="24"/>
          <w:szCs w:val="24"/>
          <w:lang w:eastAsia="zh-CN"/>
        </w:rPr>
        <w:t>6 </w:t>
      </w:r>
      <w:r w:rsidR="00883F8A" w:rsidRPr="00883F8A">
        <w:rPr>
          <w:rFonts w:ascii="Book Antiqua" w:hAnsi="Book Antiqua" w:cs="宋体"/>
          <w:b/>
          <w:bCs/>
          <w:color w:val="000000"/>
          <w:sz w:val="24"/>
          <w:szCs w:val="24"/>
          <w:lang w:eastAsia="zh-CN"/>
        </w:rPr>
        <w:t>Comfort</w:t>
      </w:r>
      <w:r w:rsidR="00883F8A" w:rsidRPr="00C753A8">
        <w:rPr>
          <w:rFonts w:ascii="Book Antiqua" w:hAnsi="Book Antiqua" w:cs="宋体"/>
          <w:b/>
          <w:bCs/>
          <w:color w:val="000000"/>
          <w:sz w:val="24"/>
          <w:szCs w:val="24"/>
          <w:lang w:eastAsia="zh-CN"/>
        </w:rPr>
        <w:t xml:space="preserve"> </w:t>
      </w:r>
      <w:r w:rsidRPr="00C753A8">
        <w:rPr>
          <w:rFonts w:ascii="Book Antiqua" w:hAnsi="Book Antiqua" w:cs="宋体"/>
          <w:b/>
          <w:bCs/>
          <w:color w:val="000000"/>
          <w:sz w:val="24"/>
          <w:szCs w:val="24"/>
          <w:lang w:eastAsia="zh-CN"/>
        </w:rPr>
        <w:t>MW</w:t>
      </w:r>
      <w:r w:rsidRPr="00C753A8">
        <w:rPr>
          <w:rFonts w:ascii="Book Antiqua" w:hAnsi="Book Antiqua" w:cs="宋体"/>
          <w:color w:val="000000"/>
          <w:sz w:val="24"/>
          <w:szCs w:val="24"/>
          <w:lang w:eastAsia="zh-CN"/>
        </w:rPr>
        <w:t>, STEINBERG AG.</w:t>
      </w:r>
      <w:proofErr w:type="gramEnd"/>
      <w:r w:rsidRPr="00C753A8">
        <w:rPr>
          <w:rFonts w:ascii="Book Antiqua" w:hAnsi="Book Antiqua" w:cs="宋体"/>
          <w:color w:val="000000"/>
          <w:sz w:val="24"/>
          <w:szCs w:val="24"/>
          <w:lang w:eastAsia="zh-CN"/>
        </w:rPr>
        <w:t xml:space="preserve"> </w:t>
      </w:r>
      <w:proofErr w:type="gramStart"/>
      <w:r w:rsidRPr="00C753A8">
        <w:rPr>
          <w:rFonts w:ascii="Book Antiqua" w:hAnsi="Book Antiqua" w:cs="宋体"/>
          <w:color w:val="000000"/>
          <w:sz w:val="24"/>
          <w:szCs w:val="24"/>
          <w:lang w:eastAsia="zh-CN"/>
        </w:rPr>
        <w:t>Pedigree of a family with hereditary chronic relapsing pancreatitis.</w:t>
      </w:r>
      <w:proofErr w:type="gramEnd"/>
      <w:r w:rsidRPr="00C753A8">
        <w:rPr>
          <w:rFonts w:ascii="Book Antiqua" w:hAnsi="Book Antiqua" w:cs="宋体"/>
          <w:color w:val="000000"/>
          <w:sz w:val="24"/>
          <w:szCs w:val="24"/>
          <w:lang w:eastAsia="zh-CN"/>
        </w:rPr>
        <w:t> </w:t>
      </w:r>
      <w:r w:rsidRPr="00C753A8">
        <w:rPr>
          <w:rFonts w:ascii="Book Antiqua" w:hAnsi="Book Antiqua" w:cs="宋体"/>
          <w:i/>
          <w:iCs/>
          <w:color w:val="000000"/>
          <w:sz w:val="24"/>
          <w:szCs w:val="24"/>
          <w:lang w:eastAsia="zh-CN"/>
        </w:rPr>
        <w:t>Gastroenterology</w:t>
      </w:r>
      <w:r w:rsidRPr="00C753A8">
        <w:rPr>
          <w:rFonts w:ascii="Book Antiqua" w:hAnsi="Book Antiqua" w:cs="宋体"/>
          <w:color w:val="000000"/>
          <w:sz w:val="24"/>
          <w:szCs w:val="24"/>
          <w:lang w:eastAsia="zh-CN"/>
        </w:rPr>
        <w:t> 1952; </w:t>
      </w:r>
      <w:r w:rsidRPr="00C753A8">
        <w:rPr>
          <w:rFonts w:ascii="Book Antiqua" w:hAnsi="Book Antiqua" w:cs="宋体"/>
          <w:b/>
          <w:bCs/>
          <w:color w:val="000000"/>
          <w:sz w:val="24"/>
          <w:szCs w:val="24"/>
          <w:lang w:eastAsia="zh-CN"/>
        </w:rPr>
        <w:t>21</w:t>
      </w:r>
      <w:r w:rsidRPr="00C753A8">
        <w:rPr>
          <w:rFonts w:ascii="Book Antiqua" w:hAnsi="Book Antiqua" w:cs="宋体"/>
          <w:color w:val="000000"/>
          <w:sz w:val="24"/>
          <w:szCs w:val="24"/>
          <w:lang w:eastAsia="zh-CN"/>
        </w:rPr>
        <w:t>: 54-63 [PMID: 14926813]</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7 </w:t>
      </w:r>
      <w:r w:rsidRPr="00C753A8">
        <w:rPr>
          <w:rFonts w:ascii="Book Antiqua" w:hAnsi="Book Antiqua" w:cs="宋体"/>
          <w:b/>
          <w:bCs/>
          <w:color w:val="000000"/>
          <w:sz w:val="24"/>
          <w:szCs w:val="24"/>
          <w:lang w:eastAsia="zh-CN"/>
        </w:rPr>
        <w:t xml:space="preserve">Le </w:t>
      </w:r>
      <w:proofErr w:type="spellStart"/>
      <w:r w:rsidRPr="00C753A8">
        <w:rPr>
          <w:rFonts w:ascii="Book Antiqua" w:hAnsi="Book Antiqua" w:cs="宋体"/>
          <w:b/>
          <w:bCs/>
          <w:color w:val="000000"/>
          <w:sz w:val="24"/>
          <w:szCs w:val="24"/>
          <w:lang w:eastAsia="zh-CN"/>
        </w:rPr>
        <w:t>Bodic</w:t>
      </w:r>
      <w:proofErr w:type="spellEnd"/>
      <w:r w:rsidRPr="00C753A8">
        <w:rPr>
          <w:rFonts w:ascii="Book Antiqua" w:hAnsi="Book Antiqua" w:cs="宋体"/>
          <w:b/>
          <w:bCs/>
          <w:color w:val="000000"/>
          <w:sz w:val="24"/>
          <w:szCs w:val="24"/>
          <w:lang w:eastAsia="zh-CN"/>
        </w:rPr>
        <w:t xml:space="preserve"> L</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Bignon</w:t>
      </w:r>
      <w:proofErr w:type="spellEnd"/>
      <w:r w:rsidRPr="00C753A8">
        <w:rPr>
          <w:rFonts w:ascii="Book Antiqua" w:hAnsi="Book Antiqua" w:cs="宋体"/>
          <w:color w:val="000000"/>
          <w:sz w:val="24"/>
          <w:szCs w:val="24"/>
          <w:lang w:eastAsia="zh-CN"/>
        </w:rPr>
        <w:t xml:space="preserve"> JD, </w:t>
      </w:r>
      <w:proofErr w:type="spellStart"/>
      <w:r w:rsidRPr="00C753A8">
        <w:rPr>
          <w:rFonts w:ascii="Book Antiqua" w:hAnsi="Book Antiqua" w:cs="宋体"/>
          <w:color w:val="000000"/>
          <w:sz w:val="24"/>
          <w:szCs w:val="24"/>
          <w:lang w:eastAsia="zh-CN"/>
        </w:rPr>
        <w:t>Raguénès</w:t>
      </w:r>
      <w:proofErr w:type="spellEnd"/>
      <w:r w:rsidRPr="00C753A8">
        <w:rPr>
          <w:rFonts w:ascii="Book Antiqua" w:hAnsi="Book Antiqua" w:cs="宋体"/>
          <w:color w:val="000000"/>
          <w:sz w:val="24"/>
          <w:szCs w:val="24"/>
          <w:lang w:eastAsia="zh-CN"/>
        </w:rPr>
        <w:t xml:space="preserve"> O, Mercier B, </w:t>
      </w:r>
      <w:proofErr w:type="spellStart"/>
      <w:r w:rsidRPr="00C753A8">
        <w:rPr>
          <w:rFonts w:ascii="Book Antiqua" w:hAnsi="Book Antiqua" w:cs="宋体"/>
          <w:color w:val="000000"/>
          <w:sz w:val="24"/>
          <w:szCs w:val="24"/>
          <w:lang w:eastAsia="zh-CN"/>
        </w:rPr>
        <w:t>Georgelin</w:t>
      </w:r>
      <w:proofErr w:type="spellEnd"/>
      <w:r w:rsidRPr="00C753A8">
        <w:rPr>
          <w:rFonts w:ascii="Book Antiqua" w:hAnsi="Book Antiqua" w:cs="宋体"/>
          <w:color w:val="000000"/>
          <w:sz w:val="24"/>
          <w:szCs w:val="24"/>
          <w:lang w:eastAsia="zh-CN"/>
        </w:rPr>
        <w:t xml:space="preserve"> T, </w:t>
      </w:r>
      <w:proofErr w:type="spellStart"/>
      <w:r w:rsidRPr="00C753A8">
        <w:rPr>
          <w:rFonts w:ascii="Book Antiqua" w:hAnsi="Book Antiqua" w:cs="宋体"/>
          <w:color w:val="000000"/>
          <w:sz w:val="24"/>
          <w:szCs w:val="24"/>
          <w:lang w:eastAsia="zh-CN"/>
        </w:rPr>
        <w:t>Schnee</w:t>
      </w:r>
      <w:proofErr w:type="spellEnd"/>
      <w:r w:rsidRPr="00C753A8">
        <w:rPr>
          <w:rFonts w:ascii="Book Antiqua" w:hAnsi="Book Antiqua" w:cs="宋体"/>
          <w:color w:val="000000"/>
          <w:sz w:val="24"/>
          <w:szCs w:val="24"/>
          <w:lang w:eastAsia="zh-CN"/>
        </w:rPr>
        <w:t xml:space="preserve"> M, </w:t>
      </w:r>
      <w:proofErr w:type="spellStart"/>
      <w:r w:rsidRPr="00C753A8">
        <w:rPr>
          <w:rFonts w:ascii="Book Antiqua" w:hAnsi="Book Antiqua" w:cs="宋体"/>
          <w:color w:val="000000"/>
          <w:sz w:val="24"/>
          <w:szCs w:val="24"/>
          <w:lang w:eastAsia="zh-CN"/>
        </w:rPr>
        <w:t>Soulard</w:t>
      </w:r>
      <w:proofErr w:type="spellEnd"/>
      <w:r w:rsidRPr="00C753A8">
        <w:rPr>
          <w:rFonts w:ascii="Book Antiqua" w:hAnsi="Book Antiqua" w:cs="宋体"/>
          <w:color w:val="000000"/>
          <w:sz w:val="24"/>
          <w:szCs w:val="24"/>
          <w:lang w:eastAsia="zh-CN"/>
        </w:rPr>
        <w:t xml:space="preserve"> F, Gagne K, Bonneville F, Muller JY, </w:t>
      </w:r>
      <w:proofErr w:type="spellStart"/>
      <w:r w:rsidRPr="00C753A8">
        <w:rPr>
          <w:rFonts w:ascii="Book Antiqua" w:hAnsi="Book Antiqua" w:cs="宋体"/>
          <w:color w:val="000000"/>
          <w:sz w:val="24"/>
          <w:szCs w:val="24"/>
          <w:lang w:eastAsia="zh-CN"/>
        </w:rPr>
        <w:t>Bachner</w:t>
      </w:r>
      <w:proofErr w:type="spellEnd"/>
      <w:r w:rsidRPr="00C753A8">
        <w:rPr>
          <w:rFonts w:ascii="Book Antiqua" w:hAnsi="Book Antiqua" w:cs="宋体"/>
          <w:color w:val="000000"/>
          <w:sz w:val="24"/>
          <w:szCs w:val="24"/>
          <w:lang w:eastAsia="zh-CN"/>
        </w:rPr>
        <w:t xml:space="preserve"> L, </w:t>
      </w:r>
      <w:proofErr w:type="spellStart"/>
      <w:r w:rsidRPr="00C753A8">
        <w:rPr>
          <w:rFonts w:ascii="Book Antiqua" w:hAnsi="Book Antiqua" w:cs="宋体"/>
          <w:color w:val="000000"/>
          <w:sz w:val="24"/>
          <w:szCs w:val="24"/>
          <w:lang w:eastAsia="zh-CN"/>
        </w:rPr>
        <w:t>Férec</w:t>
      </w:r>
      <w:proofErr w:type="spellEnd"/>
      <w:r w:rsidRPr="00C753A8">
        <w:rPr>
          <w:rFonts w:ascii="Book Antiqua" w:hAnsi="Book Antiqua" w:cs="宋体"/>
          <w:color w:val="000000"/>
          <w:sz w:val="24"/>
          <w:szCs w:val="24"/>
          <w:lang w:eastAsia="zh-CN"/>
        </w:rPr>
        <w:t xml:space="preserve"> C. The hereditary pancreatitis gene maps to long arm of chromosome 7. </w:t>
      </w:r>
      <w:r w:rsidRPr="00C753A8">
        <w:rPr>
          <w:rFonts w:ascii="Book Antiqua" w:hAnsi="Book Antiqua" w:cs="宋体"/>
          <w:i/>
          <w:iCs/>
          <w:color w:val="000000"/>
          <w:sz w:val="24"/>
          <w:szCs w:val="24"/>
          <w:lang w:eastAsia="zh-CN"/>
        </w:rPr>
        <w:t xml:space="preserve">Hum </w:t>
      </w:r>
      <w:proofErr w:type="spellStart"/>
      <w:r w:rsidRPr="00C753A8">
        <w:rPr>
          <w:rFonts w:ascii="Book Antiqua" w:hAnsi="Book Antiqua" w:cs="宋体"/>
          <w:i/>
          <w:iCs/>
          <w:color w:val="000000"/>
          <w:sz w:val="24"/>
          <w:szCs w:val="24"/>
          <w:lang w:eastAsia="zh-CN"/>
        </w:rPr>
        <w:t>Mol</w:t>
      </w:r>
      <w:proofErr w:type="spellEnd"/>
      <w:r w:rsidRPr="00C753A8">
        <w:rPr>
          <w:rFonts w:ascii="Book Antiqua" w:hAnsi="Book Antiqua" w:cs="宋体"/>
          <w:i/>
          <w:iCs/>
          <w:color w:val="000000"/>
          <w:sz w:val="24"/>
          <w:szCs w:val="24"/>
          <w:lang w:eastAsia="zh-CN"/>
        </w:rPr>
        <w:t xml:space="preserve"> Genet</w:t>
      </w:r>
      <w:r w:rsidRPr="00C753A8">
        <w:rPr>
          <w:rFonts w:ascii="Book Antiqua" w:hAnsi="Book Antiqua" w:cs="宋体"/>
          <w:color w:val="000000"/>
          <w:sz w:val="24"/>
          <w:szCs w:val="24"/>
          <w:lang w:eastAsia="zh-CN"/>
        </w:rPr>
        <w:t> 1996; </w:t>
      </w:r>
      <w:r w:rsidRPr="00C753A8">
        <w:rPr>
          <w:rFonts w:ascii="Book Antiqua" w:hAnsi="Book Antiqua" w:cs="宋体"/>
          <w:b/>
          <w:bCs/>
          <w:color w:val="000000"/>
          <w:sz w:val="24"/>
          <w:szCs w:val="24"/>
          <w:lang w:eastAsia="zh-CN"/>
        </w:rPr>
        <w:t>5</w:t>
      </w:r>
      <w:r w:rsidRPr="00C753A8">
        <w:rPr>
          <w:rFonts w:ascii="Book Antiqua" w:hAnsi="Book Antiqua" w:cs="宋体"/>
          <w:color w:val="000000"/>
          <w:sz w:val="24"/>
          <w:szCs w:val="24"/>
          <w:lang w:eastAsia="zh-CN"/>
        </w:rPr>
        <w:t>: 549-554 [PMID: 8845851 DOI: 10.1093/</w:t>
      </w:r>
      <w:proofErr w:type="spellStart"/>
      <w:r w:rsidRPr="00C753A8">
        <w:rPr>
          <w:rFonts w:ascii="Book Antiqua" w:hAnsi="Book Antiqua" w:cs="宋体"/>
          <w:color w:val="000000"/>
          <w:sz w:val="24"/>
          <w:szCs w:val="24"/>
          <w:lang w:eastAsia="zh-CN"/>
        </w:rPr>
        <w:t>hmg</w:t>
      </w:r>
      <w:proofErr w:type="spellEnd"/>
      <w:r w:rsidRPr="00C753A8">
        <w:rPr>
          <w:rFonts w:ascii="Book Antiqua" w:hAnsi="Book Antiqua" w:cs="宋体"/>
          <w:color w:val="000000"/>
          <w:sz w:val="24"/>
          <w:szCs w:val="24"/>
          <w:lang w:eastAsia="zh-CN"/>
        </w:rPr>
        <w:t>/5.4.549]</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8 </w:t>
      </w:r>
      <w:r w:rsidRPr="00C753A8">
        <w:rPr>
          <w:rFonts w:ascii="Book Antiqua" w:hAnsi="Book Antiqua" w:cs="宋体"/>
          <w:b/>
          <w:bCs/>
          <w:color w:val="000000"/>
          <w:sz w:val="24"/>
          <w:szCs w:val="24"/>
          <w:lang w:eastAsia="zh-CN"/>
        </w:rPr>
        <w:t>Whitcomb DC</w:t>
      </w:r>
      <w:r w:rsidRPr="00C753A8">
        <w:rPr>
          <w:rFonts w:ascii="Book Antiqua" w:hAnsi="Book Antiqua" w:cs="宋体"/>
          <w:color w:val="000000"/>
          <w:sz w:val="24"/>
          <w:szCs w:val="24"/>
          <w:lang w:eastAsia="zh-CN"/>
        </w:rPr>
        <w:t xml:space="preserve">, Preston RA, Aston CE, </w:t>
      </w:r>
      <w:proofErr w:type="spellStart"/>
      <w:r w:rsidRPr="00C753A8">
        <w:rPr>
          <w:rFonts w:ascii="Book Antiqua" w:hAnsi="Book Antiqua" w:cs="宋体"/>
          <w:color w:val="000000"/>
          <w:sz w:val="24"/>
          <w:szCs w:val="24"/>
          <w:lang w:eastAsia="zh-CN"/>
        </w:rPr>
        <w:t>Sossenheimer</w:t>
      </w:r>
      <w:proofErr w:type="spellEnd"/>
      <w:r w:rsidRPr="00C753A8">
        <w:rPr>
          <w:rFonts w:ascii="Book Antiqua" w:hAnsi="Book Antiqua" w:cs="宋体"/>
          <w:color w:val="000000"/>
          <w:sz w:val="24"/>
          <w:szCs w:val="24"/>
          <w:lang w:eastAsia="zh-CN"/>
        </w:rPr>
        <w:t xml:space="preserve"> MJ, </w:t>
      </w:r>
      <w:proofErr w:type="spellStart"/>
      <w:r w:rsidRPr="00C753A8">
        <w:rPr>
          <w:rFonts w:ascii="Book Antiqua" w:hAnsi="Book Antiqua" w:cs="宋体"/>
          <w:color w:val="000000"/>
          <w:sz w:val="24"/>
          <w:szCs w:val="24"/>
          <w:lang w:eastAsia="zh-CN"/>
        </w:rPr>
        <w:t>Barua</w:t>
      </w:r>
      <w:proofErr w:type="spellEnd"/>
      <w:r w:rsidRPr="00C753A8">
        <w:rPr>
          <w:rFonts w:ascii="Book Antiqua" w:hAnsi="Book Antiqua" w:cs="宋体"/>
          <w:color w:val="000000"/>
          <w:sz w:val="24"/>
          <w:szCs w:val="24"/>
          <w:lang w:eastAsia="zh-CN"/>
        </w:rPr>
        <w:t xml:space="preserve"> PS, Zhang Y, Wong-Chong A, White GJ, Wood PG, Gates LK, Ulrich C, Martin SP, Post JC, Ehrlich GD. A gene for hereditary pancreatitis maps to chromosome 7q35. </w:t>
      </w:r>
      <w:r w:rsidRPr="00C753A8">
        <w:rPr>
          <w:rFonts w:ascii="Book Antiqua" w:hAnsi="Book Antiqua" w:cs="宋体"/>
          <w:i/>
          <w:iCs/>
          <w:color w:val="000000"/>
          <w:sz w:val="24"/>
          <w:szCs w:val="24"/>
          <w:lang w:eastAsia="zh-CN"/>
        </w:rPr>
        <w:t>Gastroenterology</w:t>
      </w:r>
      <w:r w:rsidRPr="00C753A8">
        <w:rPr>
          <w:rFonts w:ascii="Book Antiqua" w:hAnsi="Book Antiqua" w:cs="宋体"/>
          <w:color w:val="000000"/>
          <w:sz w:val="24"/>
          <w:szCs w:val="24"/>
          <w:lang w:eastAsia="zh-CN"/>
        </w:rPr>
        <w:t> 1996; </w:t>
      </w:r>
      <w:r w:rsidRPr="00C753A8">
        <w:rPr>
          <w:rFonts w:ascii="Book Antiqua" w:hAnsi="Book Antiqua" w:cs="宋体"/>
          <w:b/>
          <w:bCs/>
          <w:color w:val="000000"/>
          <w:sz w:val="24"/>
          <w:szCs w:val="24"/>
          <w:lang w:eastAsia="zh-CN"/>
        </w:rPr>
        <w:t>110</w:t>
      </w:r>
      <w:r w:rsidRPr="00C753A8">
        <w:rPr>
          <w:rFonts w:ascii="Book Antiqua" w:hAnsi="Book Antiqua" w:cs="宋体"/>
          <w:color w:val="000000"/>
          <w:sz w:val="24"/>
          <w:szCs w:val="24"/>
          <w:lang w:eastAsia="zh-CN"/>
        </w:rPr>
        <w:t>: 1975-1980 [PMID: 8964426]</w:t>
      </w:r>
    </w:p>
    <w:p w:rsidR="00E35B82" w:rsidRPr="00C753A8" w:rsidRDefault="00E35B82" w:rsidP="00C753A8">
      <w:pPr>
        <w:spacing w:after="0" w:line="360" w:lineRule="auto"/>
        <w:jc w:val="both"/>
        <w:rPr>
          <w:rFonts w:ascii="Book Antiqua" w:hAnsi="Book Antiqua" w:cs="宋体"/>
          <w:color w:val="000000"/>
          <w:sz w:val="24"/>
          <w:szCs w:val="24"/>
          <w:lang w:eastAsia="zh-CN"/>
        </w:rPr>
      </w:pPr>
      <w:proofErr w:type="gramStart"/>
      <w:r w:rsidRPr="00C753A8">
        <w:rPr>
          <w:rFonts w:ascii="Book Antiqua" w:hAnsi="Book Antiqua" w:cs="宋体"/>
          <w:color w:val="000000"/>
          <w:sz w:val="24"/>
          <w:szCs w:val="24"/>
          <w:lang w:eastAsia="zh-CN"/>
        </w:rPr>
        <w:t>9 </w:t>
      </w:r>
      <w:proofErr w:type="spellStart"/>
      <w:r w:rsidRPr="00C753A8">
        <w:rPr>
          <w:rFonts w:ascii="Book Antiqua" w:hAnsi="Book Antiqua" w:cs="宋体"/>
          <w:b/>
          <w:bCs/>
          <w:color w:val="000000"/>
          <w:sz w:val="24"/>
          <w:szCs w:val="24"/>
          <w:lang w:eastAsia="zh-CN"/>
        </w:rPr>
        <w:t>Grendell</w:t>
      </w:r>
      <w:proofErr w:type="spellEnd"/>
      <w:r w:rsidRPr="00C753A8">
        <w:rPr>
          <w:rFonts w:ascii="Book Antiqua" w:hAnsi="Book Antiqua" w:cs="宋体"/>
          <w:b/>
          <w:bCs/>
          <w:color w:val="000000"/>
          <w:sz w:val="24"/>
          <w:szCs w:val="24"/>
          <w:lang w:eastAsia="zh-CN"/>
        </w:rPr>
        <w:t xml:space="preserve"> JH</w:t>
      </w:r>
      <w:r w:rsidRPr="00C753A8">
        <w:rPr>
          <w:rFonts w:ascii="Book Antiqua" w:hAnsi="Book Antiqua" w:cs="宋体"/>
          <w:color w:val="000000"/>
          <w:sz w:val="24"/>
          <w:szCs w:val="24"/>
          <w:lang w:eastAsia="zh-CN"/>
        </w:rPr>
        <w:t>.</w:t>
      </w:r>
      <w:proofErr w:type="gramEnd"/>
      <w:r w:rsidRPr="00C753A8">
        <w:rPr>
          <w:rFonts w:ascii="Book Antiqua" w:hAnsi="Book Antiqua" w:cs="宋体"/>
          <w:color w:val="000000"/>
          <w:sz w:val="24"/>
          <w:szCs w:val="24"/>
          <w:lang w:eastAsia="zh-CN"/>
        </w:rPr>
        <w:t xml:space="preserve"> Genetic factors in pancreatitis. </w:t>
      </w:r>
      <w:proofErr w:type="spellStart"/>
      <w:r w:rsidRPr="00C753A8">
        <w:rPr>
          <w:rFonts w:ascii="Book Antiqua" w:hAnsi="Book Antiqua" w:cs="宋体"/>
          <w:i/>
          <w:iCs/>
          <w:color w:val="000000"/>
          <w:sz w:val="24"/>
          <w:szCs w:val="24"/>
          <w:lang w:eastAsia="zh-CN"/>
        </w:rPr>
        <w:t>Curr</w:t>
      </w:r>
      <w:proofErr w:type="spellEnd"/>
      <w:r w:rsidRPr="00C753A8">
        <w:rPr>
          <w:rFonts w:ascii="Book Antiqua" w:hAnsi="Book Antiqua" w:cs="宋体"/>
          <w:i/>
          <w:iCs/>
          <w:color w:val="000000"/>
          <w:sz w:val="24"/>
          <w:szCs w:val="24"/>
          <w:lang w:eastAsia="zh-CN"/>
        </w:rPr>
        <w:t xml:space="preserve"> </w:t>
      </w:r>
      <w:proofErr w:type="spellStart"/>
      <w:r w:rsidRPr="00C753A8">
        <w:rPr>
          <w:rFonts w:ascii="Book Antiqua" w:hAnsi="Book Antiqua" w:cs="宋体"/>
          <w:i/>
          <w:iCs/>
          <w:color w:val="000000"/>
          <w:sz w:val="24"/>
          <w:szCs w:val="24"/>
          <w:lang w:eastAsia="zh-CN"/>
        </w:rPr>
        <w:t>Gastroenterol</w:t>
      </w:r>
      <w:proofErr w:type="spellEnd"/>
      <w:r w:rsidRPr="00C753A8">
        <w:rPr>
          <w:rFonts w:ascii="Book Antiqua" w:hAnsi="Book Antiqua" w:cs="宋体"/>
          <w:i/>
          <w:iCs/>
          <w:color w:val="000000"/>
          <w:sz w:val="24"/>
          <w:szCs w:val="24"/>
          <w:lang w:eastAsia="zh-CN"/>
        </w:rPr>
        <w:t xml:space="preserve"> Rep</w:t>
      </w:r>
      <w:r w:rsidRPr="00C753A8">
        <w:rPr>
          <w:rFonts w:ascii="Book Antiqua" w:hAnsi="Book Antiqua" w:cs="宋体"/>
          <w:color w:val="000000"/>
          <w:sz w:val="24"/>
          <w:szCs w:val="24"/>
          <w:lang w:eastAsia="zh-CN"/>
        </w:rPr>
        <w:t> 2003; </w:t>
      </w:r>
      <w:r w:rsidRPr="00C753A8">
        <w:rPr>
          <w:rFonts w:ascii="Book Antiqua" w:hAnsi="Book Antiqua" w:cs="宋体"/>
          <w:b/>
          <w:bCs/>
          <w:color w:val="000000"/>
          <w:sz w:val="24"/>
          <w:szCs w:val="24"/>
          <w:lang w:eastAsia="zh-CN"/>
        </w:rPr>
        <w:t>5</w:t>
      </w:r>
      <w:r w:rsidRPr="00C753A8">
        <w:rPr>
          <w:rFonts w:ascii="Book Antiqua" w:hAnsi="Book Antiqua" w:cs="宋体"/>
          <w:color w:val="000000"/>
          <w:sz w:val="24"/>
          <w:szCs w:val="24"/>
          <w:lang w:eastAsia="zh-CN"/>
        </w:rPr>
        <w:t>: 105-109 [PMID: 12631449]</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10 </w:t>
      </w:r>
      <w:proofErr w:type="spellStart"/>
      <w:r w:rsidRPr="00C753A8">
        <w:rPr>
          <w:rFonts w:ascii="Book Antiqua" w:hAnsi="Book Antiqua" w:cs="宋体"/>
          <w:b/>
          <w:bCs/>
          <w:color w:val="000000"/>
          <w:sz w:val="24"/>
          <w:szCs w:val="24"/>
          <w:lang w:eastAsia="zh-CN"/>
        </w:rPr>
        <w:t>Mahurkar</w:t>
      </w:r>
      <w:proofErr w:type="spellEnd"/>
      <w:r w:rsidRPr="00C753A8">
        <w:rPr>
          <w:rFonts w:ascii="Book Antiqua" w:hAnsi="Book Antiqua" w:cs="宋体"/>
          <w:b/>
          <w:bCs/>
          <w:color w:val="000000"/>
          <w:sz w:val="24"/>
          <w:szCs w:val="24"/>
          <w:lang w:eastAsia="zh-CN"/>
        </w:rPr>
        <w:t xml:space="preserve"> S</w:t>
      </w:r>
      <w:r w:rsidRPr="00C753A8">
        <w:rPr>
          <w:rFonts w:ascii="Book Antiqua" w:hAnsi="Book Antiqua" w:cs="宋体"/>
          <w:color w:val="000000"/>
          <w:sz w:val="24"/>
          <w:szCs w:val="24"/>
          <w:lang w:eastAsia="zh-CN"/>
        </w:rPr>
        <w:t xml:space="preserve">, Reddy DN, Rao GV, </w:t>
      </w:r>
      <w:proofErr w:type="spellStart"/>
      <w:r w:rsidRPr="00C753A8">
        <w:rPr>
          <w:rFonts w:ascii="Book Antiqua" w:hAnsi="Book Antiqua" w:cs="宋体"/>
          <w:color w:val="000000"/>
          <w:sz w:val="24"/>
          <w:szCs w:val="24"/>
          <w:lang w:eastAsia="zh-CN"/>
        </w:rPr>
        <w:t>Chandak</w:t>
      </w:r>
      <w:proofErr w:type="spellEnd"/>
      <w:r w:rsidRPr="00C753A8">
        <w:rPr>
          <w:rFonts w:ascii="Book Antiqua" w:hAnsi="Book Antiqua" w:cs="宋体"/>
          <w:color w:val="000000"/>
          <w:sz w:val="24"/>
          <w:szCs w:val="24"/>
          <w:lang w:eastAsia="zh-CN"/>
        </w:rPr>
        <w:t xml:space="preserve"> GR. Genetic mechanisms underlying the pathogenesis of tropical calcific pancreatitis. </w:t>
      </w:r>
      <w:r w:rsidRPr="00C753A8">
        <w:rPr>
          <w:rFonts w:ascii="Book Antiqua" w:hAnsi="Book Antiqua" w:cs="宋体"/>
          <w:i/>
          <w:iCs/>
          <w:color w:val="000000"/>
          <w:sz w:val="24"/>
          <w:szCs w:val="24"/>
          <w:lang w:eastAsia="zh-CN"/>
        </w:rPr>
        <w:t xml:space="preserve">World J </w:t>
      </w:r>
      <w:proofErr w:type="spellStart"/>
      <w:r w:rsidRPr="00C753A8">
        <w:rPr>
          <w:rFonts w:ascii="Book Antiqua" w:hAnsi="Book Antiqua" w:cs="宋体"/>
          <w:i/>
          <w:iCs/>
          <w:color w:val="000000"/>
          <w:sz w:val="24"/>
          <w:szCs w:val="24"/>
          <w:lang w:eastAsia="zh-CN"/>
        </w:rPr>
        <w:t>Gastroenterol</w:t>
      </w:r>
      <w:proofErr w:type="spellEnd"/>
      <w:r w:rsidRPr="00C753A8">
        <w:rPr>
          <w:rFonts w:ascii="Book Antiqua" w:hAnsi="Book Antiqua" w:cs="宋体"/>
          <w:color w:val="000000"/>
          <w:sz w:val="24"/>
          <w:szCs w:val="24"/>
          <w:lang w:eastAsia="zh-CN"/>
        </w:rPr>
        <w:t> 2009; </w:t>
      </w:r>
      <w:r w:rsidRPr="00C753A8">
        <w:rPr>
          <w:rFonts w:ascii="Book Antiqua" w:hAnsi="Book Antiqua" w:cs="宋体"/>
          <w:b/>
          <w:bCs/>
          <w:color w:val="000000"/>
          <w:sz w:val="24"/>
          <w:szCs w:val="24"/>
          <w:lang w:eastAsia="zh-CN"/>
        </w:rPr>
        <w:t>15</w:t>
      </w:r>
      <w:r w:rsidRPr="00C753A8">
        <w:rPr>
          <w:rFonts w:ascii="Book Antiqua" w:hAnsi="Book Antiqua" w:cs="宋体"/>
          <w:color w:val="000000"/>
          <w:sz w:val="24"/>
          <w:szCs w:val="24"/>
          <w:lang w:eastAsia="zh-CN"/>
        </w:rPr>
        <w:t>: 264-269 [PMID: 19140225 DOI: 10.3748/wjg.15.264]</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11 </w:t>
      </w:r>
      <w:proofErr w:type="spellStart"/>
      <w:r w:rsidRPr="00C753A8">
        <w:rPr>
          <w:rFonts w:ascii="Book Antiqua" w:hAnsi="Book Antiqua" w:cs="宋体"/>
          <w:b/>
          <w:bCs/>
          <w:color w:val="000000"/>
          <w:sz w:val="24"/>
          <w:szCs w:val="24"/>
          <w:lang w:eastAsia="zh-CN"/>
        </w:rPr>
        <w:t>Sarner</w:t>
      </w:r>
      <w:proofErr w:type="spellEnd"/>
      <w:r w:rsidRPr="00C753A8">
        <w:rPr>
          <w:rFonts w:ascii="Book Antiqua" w:hAnsi="Book Antiqua" w:cs="宋体"/>
          <w:b/>
          <w:bCs/>
          <w:color w:val="000000"/>
          <w:sz w:val="24"/>
          <w:szCs w:val="24"/>
          <w:lang w:eastAsia="zh-CN"/>
        </w:rPr>
        <w:t xml:space="preserve"> M</w:t>
      </w:r>
      <w:r w:rsidRPr="00C753A8">
        <w:rPr>
          <w:rFonts w:ascii="Book Antiqua" w:hAnsi="Book Antiqua" w:cs="宋体"/>
          <w:color w:val="000000"/>
          <w:sz w:val="24"/>
          <w:szCs w:val="24"/>
          <w:lang w:eastAsia="zh-CN"/>
        </w:rPr>
        <w:t xml:space="preserve">, Cotton PB. </w:t>
      </w:r>
      <w:proofErr w:type="gramStart"/>
      <w:r w:rsidRPr="00C753A8">
        <w:rPr>
          <w:rFonts w:ascii="Book Antiqua" w:hAnsi="Book Antiqua" w:cs="宋体"/>
          <w:color w:val="000000"/>
          <w:sz w:val="24"/>
          <w:szCs w:val="24"/>
          <w:lang w:eastAsia="zh-CN"/>
        </w:rPr>
        <w:t>Classification of pancreatitis.</w:t>
      </w:r>
      <w:proofErr w:type="gramEnd"/>
      <w:r w:rsidRPr="00C753A8">
        <w:rPr>
          <w:rFonts w:ascii="Book Antiqua" w:hAnsi="Book Antiqua" w:cs="宋体"/>
          <w:color w:val="000000"/>
          <w:sz w:val="24"/>
          <w:szCs w:val="24"/>
          <w:lang w:eastAsia="zh-CN"/>
        </w:rPr>
        <w:t> </w:t>
      </w:r>
      <w:r w:rsidRPr="00C753A8">
        <w:rPr>
          <w:rFonts w:ascii="Book Antiqua" w:hAnsi="Book Antiqua" w:cs="宋体"/>
          <w:i/>
          <w:iCs/>
          <w:color w:val="000000"/>
          <w:sz w:val="24"/>
          <w:szCs w:val="24"/>
          <w:lang w:eastAsia="zh-CN"/>
        </w:rPr>
        <w:t>Gut</w:t>
      </w:r>
      <w:r w:rsidRPr="00C753A8">
        <w:rPr>
          <w:rFonts w:ascii="Book Antiqua" w:hAnsi="Book Antiqua" w:cs="宋体"/>
          <w:color w:val="000000"/>
          <w:sz w:val="24"/>
          <w:szCs w:val="24"/>
          <w:lang w:eastAsia="zh-CN"/>
        </w:rPr>
        <w:t> 1984; </w:t>
      </w:r>
      <w:r w:rsidRPr="00C753A8">
        <w:rPr>
          <w:rFonts w:ascii="Book Antiqua" w:hAnsi="Book Antiqua" w:cs="宋体"/>
          <w:b/>
          <w:bCs/>
          <w:color w:val="000000"/>
          <w:sz w:val="24"/>
          <w:szCs w:val="24"/>
          <w:lang w:eastAsia="zh-CN"/>
        </w:rPr>
        <w:t>25</w:t>
      </w:r>
      <w:r w:rsidRPr="00C753A8">
        <w:rPr>
          <w:rFonts w:ascii="Book Antiqua" w:hAnsi="Book Antiqua" w:cs="宋体"/>
          <w:color w:val="000000"/>
          <w:sz w:val="24"/>
          <w:szCs w:val="24"/>
          <w:lang w:eastAsia="zh-CN"/>
        </w:rPr>
        <w:t>: 756-759 [PMID: 6735257]</w:t>
      </w:r>
    </w:p>
    <w:p w:rsidR="00E35B82" w:rsidRPr="00C753A8" w:rsidRDefault="00E35B82" w:rsidP="00C753A8">
      <w:pPr>
        <w:spacing w:after="0" w:line="360" w:lineRule="auto"/>
        <w:jc w:val="both"/>
        <w:rPr>
          <w:rFonts w:ascii="Book Antiqua" w:hAnsi="Book Antiqua" w:cs="宋体"/>
          <w:color w:val="000000"/>
          <w:sz w:val="24"/>
          <w:szCs w:val="24"/>
          <w:lang w:eastAsia="zh-CN"/>
        </w:rPr>
      </w:pPr>
      <w:proofErr w:type="gramStart"/>
      <w:r w:rsidRPr="00C753A8">
        <w:rPr>
          <w:rFonts w:ascii="Book Antiqua" w:hAnsi="Book Antiqua" w:cs="宋体"/>
          <w:color w:val="000000"/>
          <w:sz w:val="24"/>
          <w:szCs w:val="24"/>
          <w:lang w:eastAsia="zh-CN"/>
        </w:rPr>
        <w:t>12 </w:t>
      </w:r>
      <w:r w:rsidRPr="00C753A8">
        <w:rPr>
          <w:rFonts w:ascii="Book Antiqua" w:hAnsi="Book Antiqua" w:cs="宋体"/>
          <w:b/>
          <w:bCs/>
          <w:color w:val="000000"/>
          <w:sz w:val="24"/>
          <w:szCs w:val="24"/>
          <w:lang w:eastAsia="zh-CN"/>
        </w:rPr>
        <w:t>Singer MV</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Gyr</w:t>
      </w:r>
      <w:proofErr w:type="spellEnd"/>
      <w:r w:rsidRPr="00C753A8">
        <w:rPr>
          <w:rFonts w:ascii="Book Antiqua" w:hAnsi="Book Antiqua" w:cs="宋体"/>
          <w:color w:val="000000"/>
          <w:sz w:val="24"/>
          <w:szCs w:val="24"/>
          <w:lang w:eastAsia="zh-CN"/>
        </w:rPr>
        <w:t xml:space="preserve"> K, </w:t>
      </w:r>
      <w:proofErr w:type="spellStart"/>
      <w:r w:rsidRPr="00C753A8">
        <w:rPr>
          <w:rFonts w:ascii="Book Antiqua" w:hAnsi="Book Antiqua" w:cs="宋体"/>
          <w:color w:val="000000"/>
          <w:sz w:val="24"/>
          <w:szCs w:val="24"/>
          <w:lang w:eastAsia="zh-CN"/>
        </w:rPr>
        <w:t>Sarles</w:t>
      </w:r>
      <w:proofErr w:type="spellEnd"/>
      <w:r w:rsidRPr="00C753A8">
        <w:rPr>
          <w:rFonts w:ascii="Book Antiqua" w:hAnsi="Book Antiqua" w:cs="宋体"/>
          <w:color w:val="000000"/>
          <w:sz w:val="24"/>
          <w:szCs w:val="24"/>
          <w:lang w:eastAsia="zh-CN"/>
        </w:rPr>
        <w:t xml:space="preserve"> H. Revised classification of pancreatitis.</w:t>
      </w:r>
      <w:proofErr w:type="gramEnd"/>
      <w:r w:rsidRPr="00C753A8">
        <w:rPr>
          <w:rFonts w:ascii="Book Antiqua" w:hAnsi="Book Antiqua" w:cs="宋体"/>
          <w:color w:val="000000"/>
          <w:sz w:val="24"/>
          <w:szCs w:val="24"/>
          <w:lang w:eastAsia="zh-CN"/>
        </w:rPr>
        <w:t xml:space="preserve"> Report of the Second International Symposium on the Classification of Pancreatitis in Marseille, France, March 28-30, 1984. </w:t>
      </w:r>
      <w:r w:rsidRPr="00C753A8">
        <w:rPr>
          <w:rFonts w:ascii="Book Antiqua" w:hAnsi="Book Antiqua" w:cs="宋体"/>
          <w:i/>
          <w:iCs/>
          <w:color w:val="000000"/>
          <w:sz w:val="24"/>
          <w:szCs w:val="24"/>
          <w:lang w:eastAsia="zh-CN"/>
        </w:rPr>
        <w:t>Gastroenterology</w:t>
      </w:r>
      <w:r w:rsidRPr="00C753A8">
        <w:rPr>
          <w:rFonts w:ascii="Book Antiqua" w:hAnsi="Book Antiqua" w:cs="宋体"/>
          <w:color w:val="000000"/>
          <w:sz w:val="24"/>
          <w:szCs w:val="24"/>
          <w:lang w:eastAsia="zh-CN"/>
        </w:rPr>
        <w:t> 1985; </w:t>
      </w:r>
      <w:r w:rsidRPr="00C753A8">
        <w:rPr>
          <w:rFonts w:ascii="Book Antiqua" w:hAnsi="Book Antiqua" w:cs="宋体"/>
          <w:b/>
          <w:bCs/>
          <w:color w:val="000000"/>
          <w:sz w:val="24"/>
          <w:szCs w:val="24"/>
          <w:lang w:eastAsia="zh-CN"/>
        </w:rPr>
        <w:t>89</w:t>
      </w:r>
      <w:r w:rsidRPr="00C753A8">
        <w:rPr>
          <w:rFonts w:ascii="Book Antiqua" w:hAnsi="Book Antiqua" w:cs="宋体"/>
          <w:color w:val="000000"/>
          <w:sz w:val="24"/>
          <w:szCs w:val="24"/>
          <w:lang w:eastAsia="zh-CN"/>
        </w:rPr>
        <w:t>: 683-685 [PMID: 4018507]</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13 </w:t>
      </w:r>
      <w:proofErr w:type="spellStart"/>
      <w:r w:rsidRPr="00C753A8">
        <w:rPr>
          <w:rFonts w:ascii="Book Antiqua" w:hAnsi="Book Antiqua" w:cs="宋体"/>
          <w:b/>
          <w:bCs/>
          <w:color w:val="000000"/>
          <w:sz w:val="24"/>
          <w:szCs w:val="24"/>
          <w:lang w:eastAsia="zh-CN"/>
        </w:rPr>
        <w:t>Sarles</w:t>
      </w:r>
      <w:proofErr w:type="spellEnd"/>
      <w:r w:rsidRPr="00C753A8">
        <w:rPr>
          <w:rFonts w:ascii="Book Antiqua" w:hAnsi="Book Antiqua" w:cs="宋体"/>
          <w:b/>
          <w:bCs/>
          <w:color w:val="000000"/>
          <w:sz w:val="24"/>
          <w:szCs w:val="24"/>
          <w:lang w:eastAsia="zh-CN"/>
        </w:rPr>
        <w:t xml:space="preserve"> H</w:t>
      </w:r>
      <w:r w:rsidRPr="00C753A8">
        <w:rPr>
          <w:rFonts w:ascii="Book Antiqua" w:hAnsi="Book Antiqua" w:cs="宋体"/>
          <w:color w:val="000000"/>
          <w:sz w:val="24"/>
          <w:szCs w:val="24"/>
          <w:lang w:eastAsia="zh-CN"/>
        </w:rPr>
        <w:t xml:space="preserve">, Adler G, Dani R, Frey C, </w:t>
      </w:r>
      <w:proofErr w:type="spellStart"/>
      <w:r w:rsidRPr="00C753A8">
        <w:rPr>
          <w:rFonts w:ascii="Book Antiqua" w:hAnsi="Book Antiqua" w:cs="宋体"/>
          <w:color w:val="000000"/>
          <w:sz w:val="24"/>
          <w:szCs w:val="24"/>
          <w:lang w:eastAsia="zh-CN"/>
        </w:rPr>
        <w:t>Gullo</w:t>
      </w:r>
      <w:proofErr w:type="spellEnd"/>
      <w:r w:rsidRPr="00C753A8">
        <w:rPr>
          <w:rFonts w:ascii="Book Antiqua" w:hAnsi="Book Antiqua" w:cs="宋体"/>
          <w:color w:val="000000"/>
          <w:sz w:val="24"/>
          <w:szCs w:val="24"/>
          <w:lang w:eastAsia="zh-CN"/>
        </w:rPr>
        <w:t xml:space="preserve"> L, Harada H, Martin E, </w:t>
      </w:r>
      <w:proofErr w:type="spellStart"/>
      <w:r w:rsidRPr="00C753A8">
        <w:rPr>
          <w:rFonts w:ascii="Book Antiqua" w:hAnsi="Book Antiqua" w:cs="宋体"/>
          <w:color w:val="000000"/>
          <w:sz w:val="24"/>
          <w:szCs w:val="24"/>
          <w:lang w:eastAsia="zh-CN"/>
        </w:rPr>
        <w:t>Norohna</w:t>
      </w:r>
      <w:proofErr w:type="spellEnd"/>
      <w:r w:rsidRPr="00C753A8">
        <w:rPr>
          <w:rFonts w:ascii="Book Antiqua" w:hAnsi="Book Antiqua" w:cs="宋体"/>
          <w:color w:val="000000"/>
          <w:sz w:val="24"/>
          <w:szCs w:val="24"/>
          <w:lang w:eastAsia="zh-CN"/>
        </w:rPr>
        <w:t xml:space="preserve"> M, </w:t>
      </w:r>
      <w:proofErr w:type="spellStart"/>
      <w:r w:rsidRPr="00C753A8">
        <w:rPr>
          <w:rFonts w:ascii="Book Antiqua" w:hAnsi="Book Antiqua" w:cs="宋体"/>
          <w:color w:val="000000"/>
          <w:sz w:val="24"/>
          <w:szCs w:val="24"/>
          <w:lang w:eastAsia="zh-CN"/>
        </w:rPr>
        <w:t>Scuro</w:t>
      </w:r>
      <w:proofErr w:type="spellEnd"/>
      <w:r w:rsidRPr="00C753A8">
        <w:rPr>
          <w:rFonts w:ascii="Book Antiqua" w:hAnsi="Book Antiqua" w:cs="宋体"/>
          <w:color w:val="000000"/>
          <w:sz w:val="24"/>
          <w:szCs w:val="24"/>
          <w:lang w:eastAsia="zh-CN"/>
        </w:rPr>
        <w:t xml:space="preserve"> LA. </w:t>
      </w:r>
      <w:proofErr w:type="gramStart"/>
      <w:r w:rsidRPr="00C753A8">
        <w:rPr>
          <w:rFonts w:ascii="Book Antiqua" w:hAnsi="Book Antiqua" w:cs="宋体"/>
          <w:color w:val="000000"/>
          <w:sz w:val="24"/>
          <w:szCs w:val="24"/>
          <w:lang w:eastAsia="zh-CN"/>
        </w:rPr>
        <w:t>The pancreatitis classification of Marseilles-Rome 1988.</w:t>
      </w:r>
      <w:proofErr w:type="gramEnd"/>
      <w:r w:rsidRPr="00C753A8">
        <w:rPr>
          <w:rFonts w:ascii="Book Antiqua" w:hAnsi="Book Antiqua" w:cs="宋体"/>
          <w:color w:val="000000"/>
          <w:sz w:val="24"/>
          <w:szCs w:val="24"/>
          <w:lang w:eastAsia="zh-CN"/>
        </w:rPr>
        <w:t> </w:t>
      </w:r>
      <w:proofErr w:type="spellStart"/>
      <w:r w:rsidRPr="00C753A8">
        <w:rPr>
          <w:rFonts w:ascii="Book Antiqua" w:hAnsi="Book Antiqua" w:cs="宋体"/>
          <w:i/>
          <w:iCs/>
          <w:color w:val="000000"/>
          <w:sz w:val="24"/>
          <w:szCs w:val="24"/>
          <w:lang w:eastAsia="zh-CN"/>
        </w:rPr>
        <w:t>Scand</w:t>
      </w:r>
      <w:proofErr w:type="spellEnd"/>
      <w:r w:rsidRPr="00C753A8">
        <w:rPr>
          <w:rFonts w:ascii="Book Antiqua" w:hAnsi="Book Antiqua" w:cs="宋体"/>
          <w:i/>
          <w:iCs/>
          <w:color w:val="000000"/>
          <w:sz w:val="24"/>
          <w:szCs w:val="24"/>
          <w:lang w:eastAsia="zh-CN"/>
        </w:rPr>
        <w:t xml:space="preserve"> J </w:t>
      </w:r>
      <w:proofErr w:type="spellStart"/>
      <w:r w:rsidRPr="00C753A8">
        <w:rPr>
          <w:rFonts w:ascii="Book Antiqua" w:hAnsi="Book Antiqua" w:cs="宋体"/>
          <w:i/>
          <w:iCs/>
          <w:color w:val="000000"/>
          <w:sz w:val="24"/>
          <w:szCs w:val="24"/>
          <w:lang w:eastAsia="zh-CN"/>
        </w:rPr>
        <w:t>Gastroenterol</w:t>
      </w:r>
      <w:proofErr w:type="spellEnd"/>
      <w:r w:rsidRPr="00C753A8">
        <w:rPr>
          <w:rFonts w:ascii="Book Antiqua" w:hAnsi="Book Antiqua" w:cs="宋体"/>
          <w:color w:val="000000"/>
          <w:sz w:val="24"/>
          <w:szCs w:val="24"/>
          <w:lang w:eastAsia="zh-CN"/>
        </w:rPr>
        <w:t> 1989; </w:t>
      </w:r>
      <w:r w:rsidRPr="00C753A8">
        <w:rPr>
          <w:rFonts w:ascii="Book Antiqua" w:hAnsi="Book Antiqua" w:cs="宋体"/>
          <w:b/>
          <w:bCs/>
          <w:color w:val="000000"/>
          <w:sz w:val="24"/>
          <w:szCs w:val="24"/>
          <w:lang w:eastAsia="zh-CN"/>
        </w:rPr>
        <w:t>24</w:t>
      </w:r>
      <w:r w:rsidRPr="00C753A8">
        <w:rPr>
          <w:rFonts w:ascii="Book Antiqua" w:hAnsi="Book Antiqua" w:cs="宋体"/>
          <w:color w:val="000000"/>
          <w:sz w:val="24"/>
          <w:szCs w:val="24"/>
          <w:lang w:eastAsia="zh-CN"/>
        </w:rPr>
        <w:t>: 641-642 [PMID: 2814334]</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14 </w:t>
      </w:r>
      <w:proofErr w:type="spellStart"/>
      <w:r w:rsidRPr="00C753A8">
        <w:rPr>
          <w:rFonts w:ascii="Book Antiqua" w:hAnsi="Book Antiqua" w:cs="宋体"/>
          <w:b/>
          <w:bCs/>
          <w:color w:val="000000"/>
          <w:sz w:val="24"/>
          <w:szCs w:val="24"/>
          <w:lang w:eastAsia="zh-CN"/>
        </w:rPr>
        <w:t>Etemad</w:t>
      </w:r>
      <w:proofErr w:type="spellEnd"/>
      <w:r w:rsidRPr="00C753A8">
        <w:rPr>
          <w:rFonts w:ascii="Book Antiqua" w:hAnsi="Book Antiqua" w:cs="宋体"/>
          <w:b/>
          <w:bCs/>
          <w:color w:val="000000"/>
          <w:sz w:val="24"/>
          <w:szCs w:val="24"/>
          <w:lang w:eastAsia="zh-CN"/>
        </w:rPr>
        <w:t xml:space="preserve"> B</w:t>
      </w:r>
      <w:r w:rsidRPr="00C753A8">
        <w:rPr>
          <w:rFonts w:ascii="Book Antiqua" w:hAnsi="Book Antiqua" w:cs="宋体"/>
          <w:color w:val="000000"/>
          <w:sz w:val="24"/>
          <w:szCs w:val="24"/>
          <w:lang w:eastAsia="zh-CN"/>
        </w:rPr>
        <w:t>, Whitcomb DC. Chronic pancreatitis: diagnosis, classification, and new genetic developments. </w:t>
      </w:r>
      <w:r w:rsidRPr="00C753A8">
        <w:rPr>
          <w:rFonts w:ascii="Book Antiqua" w:hAnsi="Book Antiqua" w:cs="宋体"/>
          <w:i/>
          <w:iCs/>
          <w:color w:val="000000"/>
          <w:sz w:val="24"/>
          <w:szCs w:val="24"/>
          <w:lang w:eastAsia="zh-CN"/>
        </w:rPr>
        <w:t>Gastroenterology</w:t>
      </w:r>
      <w:r w:rsidRPr="00C753A8">
        <w:rPr>
          <w:rFonts w:ascii="Book Antiqua" w:hAnsi="Book Antiqua" w:cs="宋体"/>
          <w:color w:val="000000"/>
          <w:sz w:val="24"/>
          <w:szCs w:val="24"/>
          <w:lang w:eastAsia="zh-CN"/>
        </w:rPr>
        <w:t> 2001; </w:t>
      </w:r>
      <w:r w:rsidRPr="00C753A8">
        <w:rPr>
          <w:rFonts w:ascii="Book Antiqua" w:hAnsi="Book Antiqua" w:cs="宋体"/>
          <w:b/>
          <w:bCs/>
          <w:color w:val="000000"/>
          <w:sz w:val="24"/>
          <w:szCs w:val="24"/>
          <w:lang w:eastAsia="zh-CN"/>
        </w:rPr>
        <w:t>120</w:t>
      </w:r>
      <w:r w:rsidRPr="00C753A8">
        <w:rPr>
          <w:rFonts w:ascii="Book Antiqua" w:hAnsi="Book Antiqua" w:cs="宋体"/>
          <w:color w:val="000000"/>
          <w:sz w:val="24"/>
          <w:szCs w:val="24"/>
          <w:lang w:eastAsia="zh-CN"/>
        </w:rPr>
        <w:t>: 682-707 [PMID: 11179244]</w:t>
      </w:r>
    </w:p>
    <w:p w:rsidR="00192110" w:rsidRPr="00C753A8" w:rsidRDefault="00192110"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bCs/>
          <w:color w:val="000000"/>
          <w:sz w:val="24"/>
          <w:szCs w:val="24"/>
          <w:lang w:eastAsia="zh-CN"/>
        </w:rPr>
        <w:t>15</w:t>
      </w:r>
      <w:r w:rsidRPr="00C753A8">
        <w:rPr>
          <w:rFonts w:ascii="Book Antiqua" w:hAnsi="Book Antiqua" w:cs="宋体"/>
          <w:b/>
          <w:bCs/>
          <w:color w:val="000000"/>
          <w:sz w:val="24"/>
          <w:szCs w:val="24"/>
          <w:lang w:eastAsia="zh-CN"/>
        </w:rPr>
        <w:t xml:space="preserve"> </w:t>
      </w:r>
      <w:proofErr w:type="gramStart"/>
      <w:r w:rsidR="00E35B82" w:rsidRPr="00C753A8">
        <w:rPr>
          <w:rFonts w:ascii="Book Antiqua" w:hAnsi="Book Antiqua" w:cs="宋体"/>
          <w:b/>
          <w:bCs/>
          <w:color w:val="000000"/>
          <w:sz w:val="24"/>
          <w:szCs w:val="24"/>
          <w:lang w:eastAsia="zh-CN"/>
        </w:rPr>
        <w:t>Steer</w:t>
      </w:r>
      <w:proofErr w:type="gramEnd"/>
      <w:r w:rsidR="00E35B82" w:rsidRPr="00C753A8">
        <w:rPr>
          <w:rFonts w:ascii="Book Antiqua" w:hAnsi="Book Antiqua" w:cs="宋体"/>
          <w:b/>
          <w:bCs/>
          <w:color w:val="000000"/>
          <w:sz w:val="24"/>
          <w:szCs w:val="24"/>
          <w:lang w:eastAsia="zh-CN"/>
        </w:rPr>
        <w:t xml:space="preserve"> ML</w:t>
      </w:r>
      <w:r w:rsidR="00E35B82" w:rsidRPr="00C753A8">
        <w:rPr>
          <w:rFonts w:ascii="Book Antiqua" w:hAnsi="Book Antiqua" w:cs="宋体"/>
          <w:color w:val="000000"/>
          <w:sz w:val="24"/>
          <w:szCs w:val="24"/>
          <w:lang w:eastAsia="zh-CN"/>
        </w:rPr>
        <w:t xml:space="preserve">, </w:t>
      </w:r>
      <w:proofErr w:type="spellStart"/>
      <w:r w:rsidR="00E35B82" w:rsidRPr="00C753A8">
        <w:rPr>
          <w:rFonts w:ascii="Book Antiqua" w:hAnsi="Book Antiqua" w:cs="宋体"/>
          <w:color w:val="000000"/>
          <w:sz w:val="24"/>
          <w:szCs w:val="24"/>
          <w:lang w:eastAsia="zh-CN"/>
        </w:rPr>
        <w:t>Meldolesi</w:t>
      </w:r>
      <w:proofErr w:type="spellEnd"/>
      <w:r w:rsidR="00E35B82" w:rsidRPr="00C753A8">
        <w:rPr>
          <w:rFonts w:ascii="Book Antiqua" w:hAnsi="Book Antiqua" w:cs="宋体"/>
          <w:color w:val="000000"/>
          <w:sz w:val="24"/>
          <w:szCs w:val="24"/>
          <w:lang w:eastAsia="zh-CN"/>
        </w:rPr>
        <w:t xml:space="preserve"> J. </w:t>
      </w:r>
      <w:proofErr w:type="gramStart"/>
      <w:r w:rsidR="00E35B82" w:rsidRPr="00C753A8">
        <w:rPr>
          <w:rFonts w:ascii="Book Antiqua" w:hAnsi="Book Antiqua" w:cs="宋体"/>
          <w:color w:val="000000"/>
          <w:sz w:val="24"/>
          <w:szCs w:val="24"/>
          <w:lang w:eastAsia="zh-CN"/>
        </w:rPr>
        <w:t>The cell biology of experimental pancreatitis.</w:t>
      </w:r>
      <w:proofErr w:type="gramEnd"/>
      <w:r w:rsidR="00E35B82" w:rsidRPr="00C753A8">
        <w:rPr>
          <w:rFonts w:ascii="Book Antiqua" w:hAnsi="Book Antiqua" w:cs="宋体"/>
          <w:color w:val="000000"/>
          <w:sz w:val="24"/>
          <w:szCs w:val="24"/>
          <w:lang w:eastAsia="zh-CN"/>
        </w:rPr>
        <w:t> </w:t>
      </w:r>
      <w:r w:rsidR="00E35B82" w:rsidRPr="00C753A8">
        <w:rPr>
          <w:rFonts w:ascii="Book Antiqua" w:hAnsi="Book Antiqua" w:cs="宋体"/>
          <w:i/>
          <w:iCs/>
          <w:color w:val="000000"/>
          <w:sz w:val="24"/>
          <w:szCs w:val="24"/>
          <w:lang w:eastAsia="zh-CN"/>
        </w:rPr>
        <w:t xml:space="preserve">N </w:t>
      </w:r>
      <w:proofErr w:type="spellStart"/>
      <w:r w:rsidR="00E35B82" w:rsidRPr="00C753A8">
        <w:rPr>
          <w:rFonts w:ascii="Book Antiqua" w:hAnsi="Book Antiqua" w:cs="宋体"/>
          <w:i/>
          <w:iCs/>
          <w:color w:val="000000"/>
          <w:sz w:val="24"/>
          <w:szCs w:val="24"/>
          <w:lang w:eastAsia="zh-CN"/>
        </w:rPr>
        <w:t>Engl</w:t>
      </w:r>
      <w:proofErr w:type="spellEnd"/>
      <w:r w:rsidR="00E35B82" w:rsidRPr="00C753A8">
        <w:rPr>
          <w:rFonts w:ascii="Book Antiqua" w:hAnsi="Book Antiqua" w:cs="宋体"/>
          <w:i/>
          <w:iCs/>
          <w:color w:val="000000"/>
          <w:sz w:val="24"/>
          <w:szCs w:val="24"/>
          <w:lang w:eastAsia="zh-CN"/>
        </w:rPr>
        <w:t xml:space="preserve"> J Med</w:t>
      </w:r>
      <w:r w:rsidR="00E35B82" w:rsidRPr="00C753A8">
        <w:rPr>
          <w:rFonts w:ascii="Book Antiqua" w:hAnsi="Book Antiqua" w:cs="宋体"/>
          <w:color w:val="000000"/>
          <w:sz w:val="24"/>
          <w:szCs w:val="24"/>
          <w:lang w:eastAsia="zh-CN"/>
        </w:rPr>
        <w:t> 1987; </w:t>
      </w:r>
      <w:r w:rsidR="00E35B82" w:rsidRPr="00C753A8">
        <w:rPr>
          <w:rFonts w:ascii="Book Antiqua" w:hAnsi="Book Antiqua" w:cs="宋体"/>
          <w:b/>
          <w:bCs/>
          <w:color w:val="000000"/>
          <w:sz w:val="24"/>
          <w:szCs w:val="24"/>
          <w:lang w:eastAsia="zh-CN"/>
        </w:rPr>
        <w:t>316</w:t>
      </w:r>
      <w:r w:rsidR="00E35B82" w:rsidRPr="00C753A8">
        <w:rPr>
          <w:rFonts w:ascii="Book Antiqua" w:hAnsi="Book Antiqua" w:cs="宋体"/>
          <w:color w:val="000000"/>
          <w:sz w:val="24"/>
          <w:szCs w:val="24"/>
          <w:lang w:eastAsia="zh-CN"/>
        </w:rPr>
        <w:t>: 144-150 [PMID: 3540666 DOI: 10.1056/NEJM19870115316</w:t>
      </w:r>
      <w:r w:rsidRPr="00C753A8">
        <w:rPr>
          <w:rFonts w:ascii="Book Antiqua" w:hAnsi="Book Antiqua" w:cs="宋体"/>
          <w:color w:val="000000"/>
          <w:sz w:val="24"/>
          <w:szCs w:val="24"/>
          <w:lang w:eastAsia="zh-CN"/>
        </w:rPr>
        <w:t>0306]</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lastRenderedPageBreak/>
        <w:t xml:space="preserve">16 </w:t>
      </w:r>
      <w:r w:rsidR="00192110" w:rsidRPr="00C753A8">
        <w:rPr>
          <w:rFonts w:ascii="Book Antiqua" w:hAnsi="Book Antiqua" w:cs="Book Antiqua"/>
          <w:b/>
          <w:bCs/>
          <w:sz w:val="24"/>
          <w:szCs w:val="24"/>
        </w:rPr>
        <w:t>Masson E</w:t>
      </w:r>
      <w:r w:rsidR="00192110" w:rsidRPr="00C753A8">
        <w:rPr>
          <w:rFonts w:ascii="Book Antiqua" w:hAnsi="Book Antiqua" w:cs="Book Antiqua"/>
          <w:sz w:val="24"/>
          <w:szCs w:val="24"/>
        </w:rPr>
        <w:t>,</w:t>
      </w:r>
      <w:r w:rsidR="00192110" w:rsidRPr="00C753A8">
        <w:rPr>
          <w:rStyle w:val="apple-converted-space"/>
          <w:rFonts w:ascii="Book Antiqua" w:hAnsi="Book Antiqua" w:cs="Book Antiqua"/>
          <w:sz w:val="24"/>
          <w:szCs w:val="24"/>
        </w:rPr>
        <w:t> </w:t>
      </w:r>
      <w:r w:rsidR="00192110" w:rsidRPr="00C753A8">
        <w:rPr>
          <w:rFonts w:ascii="Book Antiqua" w:hAnsi="Book Antiqua" w:cs="Book Antiqua"/>
          <w:sz w:val="24"/>
          <w:szCs w:val="24"/>
        </w:rPr>
        <w:t>Chen JM,</w:t>
      </w:r>
      <w:r w:rsidR="00192110" w:rsidRPr="00C753A8">
        <w:rPr>
          <w:rStyle w:val="apple-converted-space"/>
          <w:rFonts w:ascii="Book Antiqua" w:hAnsi="Book Antiqua" w:cs="Book Antiqua"/>
          <w:sz w:val="24"/>
          <w:szCs w:val="24"/>
        </w:rPr>
        <w:t> </w:t>
      </w:r>
      <w:proofErr w:type="spellStart"/>
      <w:r w:rsidR="00192110" w:rsidRPr="00C753A8">
        <w:rPr>
          <w:rFonts w:ascii="Book Antiqua" w:hAnsi="Book Antiqua" w:cs="Book Antiqua"/>
          <w:sz w:val="24"/>
          <w:szCs w:val="24"/>
        </w:rPr>
        <w:t>Audrézet</w:t>
      </w:r>
      <w:proofErr w:type="spellEnd"/>
      <w:r w:rsidR="00192110" w:rsidRPr="00C753A8">
        <w:rPr>
          <w:rFonts w:ascii="Book Antiqua" w:hAnsi="Book Antiqua" w:cs="Book Antiqua"/>
          <w:sz w:val="24"/>
          <w:szCs w:val="24"/>
        </w:rPr>
        <w:t xml:space="preserve"> MP,</w:t>
      </w:r>
      <w:r w:rsidR="00192110" w:rsidRPr="00C753A8">
        <w:rPr>
          <w:rStyle w:val="apple-converted-space"/>
          <w:rFonts w:ascii="Book Antiqua" w:hAnsi="Book Antiqua" w:cs="Book Antiqua"/>
          <w:sz w:val="24"/>
          <w:szCs w:val="24"/>
        </w:rPr>
        <w:t> </w:t>
      </w:r>
      <w:r w:rsidR="00192110" w:rsidRPr="00C753A8">
        <w:rPr>
          <w:rFonts w:ascii="Book Antiqua" w:hAnsi="Book Antiqua" w:cs="Book Antiqua"/>
          <w:sz w:val="24"/>
          <w:szCs w:val="24"/>
        </w:rPr>
        <w:t>Cooper DN,</w:t>
      </w:r>
      <w:r w:rsidR="00192110" w:rsidRPr="00C753A8">
        <w:rPr>
          <w:rStyle w:val="apple-converted-space"/>
          <w:rFonts w:ascii="Book Antiqua" w:hAnsi="Book Antiqua" w:cs="Book Antiqua"/>
          <w:sz w:val="24"/>
          <w:szCs w:val="24"/>
        </w:rPr>
        <w:t> </w:t>
      </w:r>
      <w:proofErr w:type="spellStart"/>
      <w:r w:rsidR="00192110" w:rsidRPr="00C753A8">
        <w:rPr>
          <w:rFonts w:ascii="Book Antiqua" w:hAnsi="Book Antiqua" w:cs="Book Antiqua"/>
          <w:sz w:val="24"/>
          <w:szCs w:val="24"/>
        </w:rPr>
        <w:t>Férec</w:t>
      </w:r>
      <w:proofErr w:type="spellEnd"/>
      <w:r w:rsidR="00192110" w:rsidRPr="00C753A8">
        <w:rPr>
          <w:rFonts w:ascii="Book Antiqua" w:hAnsi="Book Antiqua" w:cs="Book Antiqua"/>
          <w:sz w:val="24"/>
          <w:szCs w:val="24"/>
        </w:rPr>
        <w:t xml:space="preserve"> C. A conservative assessment of the major genetic causes of idiopathic chronic pancreatitis: data from a comprehensive analysis of PRSS1, SPINK1, CTRC and CFTR genes in 253 young French patients. </w:t>
      </w:r>
      <w:proofErr w:type="spellStart"/>
      <w:r w:rsidR="00192110" w:rsidRPr="00C753A8">
        <w:rPr>
          <w:rFonts w:ascii="Book Antiqua" w:hAnsi="Book Antiqua" w:cs="Book Antiqua"/>
          <w:i/>
          <w:iCs/>
          <w:sz w:val="24"/>
          <w:szCs w:val="24"/>
        </w:rPr>
        <w:t>PLoS</w:t>
      </w:r>
      <w:proofErr w:type="spellEnd"/>
      <w:r w:rsidR="00192110" w:rsidRPr="00C753A8">
        <w:rPr>
          <w:rFonts w:ascii="Book Antiqua" w:hAnsi="Book Antiqua" w:cs="Book Antiqua"/>
          <w:i/>
          <w:iCs/>
          <w:sz w:val="24"/>
          <w:szCs w:val="24"/>
        </w:rPr>
        <w:t xml:space="preserve"> One</w:t>
      </w:r>
      <w:r w:rsidR="00192110" w:rsidRPr="00C753A8">
        <w:rPr>
          <w:rStyle w:val="apple-converted-space"/>
          <w:rFonts w:ascii="Book Antiqua" w:hAnsi="Book Antiqua" w:cs="Book Antiqua"/>
          <w:sz w:val="24"/>
          <w:szCs w:val="24"/>
        </w:rPr>
        <w:t> </w:t>
      </w:r>
      <w:r w:rsidR="00192110" w:rsidRPr="00C753A8">
        <w:rPr>
          <w:rFonts w:ascii="Book Antiqua" w:hAnsi="Book Antiqua" w:cs="Book Antiqua"/>
          <w:sz w:val="24"/>
          <w:szCs w:val="24"/>
        </w:rPr>
        <w:t xml:space="preserve">2013; </w:t>
      </w:r>
      <w:r w:rsidR="00192110" w:rsidRPr="00C753A8">
        <w:rPr>
          <w:rFonts w:ascii="Book Antiqua" w:hAnsi="Book Antiqua" w:cs="Book Antiqua"/>
          <w:b/>
          <w:bCs/>
          <w:sz w:val="24"/>
          <w:szCs w:val="24"/>
        </w:rPr>
        <w:t>8</w:t>
      </w:r>
      <w:r w:rsidR="00192110" w:rsidRPr="00C753A8">
        <w:rPr>
          <w:rFonts w:ascii="Book Antiqua" w:hAnsi="Book Antiqua" w:cs="Book Antiqua"/>
          <w:sz w:val="24"/>
          <w:szCs w:val="24"/>
        </w:rPr>
        <w:t>:</w:t>
      </w:r>
      <w:r w:rsidR="00192110" w:rsidRPr="00C753A8">
        <w:rPr>
          <w:rFonts w:ascii="Book Antiqua" w:hAnsi="Book Antiqua" w:cs="Book Antiqua"/>
          <w:sz w:val="24"/>
          <w:szCs w:val="24"/>
          <w:lang w:eastAsia="zh-CN"/>
        </w:rPr>
        <w:t xml:space="preserve"> </w:t>
      </w:r>
      <w:r w:rsidR="00192110" w:rsidRPr="00C753A8">
        <w:rPr>
          <w:rFonts w:ascii="Book Antiqua" w:hAnsi="Book Antiqua" w:cs="Book Antiqua"/>
          <w:sz w:val="24"/>
          <w:szCs w:val="24"/>
        </w:rPr>
        <w:t>e73522 [DOI: 10.1371/journal.pone.0073522]</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17 </w:t>
      </w:r>
      <w:r w:rsidRPr="00C753A8">
        <w:rPr>
          <w:rFonts w:ascii="Book Antiqua" w:hAnsi="Book Antiqua" w:cs="宋体"/>
          <w:b/>
          <w:bCs/>
          <w:color w:val="000000"/>
          <w:sz w:val="24"/>
          <w:szCs w:val="24"/>
          <w:lang w:eastAsia="zh-CN"/>
        </w:rPr>
        <w:t>Scheele G</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Bartelt</w:t>
      </w:r>
      <w:proofErr w:type="spellEnd"/>
      <w:r w:rsidRPr="00C753A8">
        <w:rPr>
          <w:rFonts w:ascii="Book Antiqua" w:hAnsi="Book Antiqua" w:cs="宋体"/>
          <w:color w:val="000000"/>
          <w:sz w:val="24"/>
          <w:szCs w:val="24"/>
          <w:lang w:eastAsia="zh-CN"/>
        </w:rPr>
        <w:t xml:space="preserve"> D, </w:t>
      </w:r>
      <w:proofErr w:type="spellStart"/>
      <w:r w:rsidRPr="00C753A8">
        <w:rPr>
          <w:rFonts w:ascii="Book Antiqua" w:hAnsi="Book Antiqua" w:cs="宋体"/>
          <w:color w:val="000000"/>
          <w:sz w:val="24"/>
          <w:szCs w:val="24"/>
          <w:lang w:eastAsia="zh-CN"/>
        </w:rPr>
        <w:t>Bieger</w:t>
      </w:r>
      <w:proofErr w:type="spellEnd"/>
      <w:r w:rsidRPr="00C753A8">
        <w:rPr>
          <w:rFonts w:ascii="Book Antiqua" w:hAnsi="Book Antiqua" w:cs="宋体"/>
          <w:color w:val="000000"/>
          <w:sz w:val="24"/>
          <w:szCs w:val="24"/>
          <w:lang w:eastAsia="zh-CN"/>
        </w:rPr>
        <w:t xml:space="preserve"> W. Characterization of human exocrine pancreatic proteins by two-dimensional isoelectric focusing/sodium dodecyl sulfate gel electrophoresis. </w:t>
      </w:r>
      <w:r w:rsidRPr="00C753A8">
        <w:rPr>
          <w:rFonts w:ascii="Book Antiqua" w:hAnsi="Book Antiqua" w:cs="宋体"/>
          <w:i/>
          <w:iCs/>
          <w:color w:val="000000"/>
          <w:sz w:val="24"/>
          <w:szCs w:val="24"/>
          <w:lang w:eastAsia="zh-CN"/>
        </w:rPr>
        <w:t>Gastroenterology</w:t>
      </w:r>
      <w:r w:rsidRPr="00C753A8">
        <w:rPr>
          <w:rFonts w:ascii="Book Antiqua" w:hAnsi="Book Antiqua" w:cs="宋体"/>
          <w:color w:val="000000"/>
          <w:sz w:val="24"/>
          <w:szCs w:val="24"/>
          <w:lang w:eastAsia="zh-CN"/>
        </w:rPr>
        <w:t> 1981; </w:t>
      </w:r>
      <w:r w:rsidRPr="00C753A8">
        <w:rPr>
          <w:rFonts w:ascii="Book Antiqua" w:hAnsi="Book Antiqua" w:cs="宋体"/>
          <w:b/>
          <w:bCs/>
          <w:color w:val="000000"/>
          <w:sz w:val="24"/>
          <w:szCs w:val="24"/>
          <w:lang w:eastAsia="zh-CN"/>
        </w:rPr>
        <w:t>80</w:t>
      </w:r>
      <w:r w:rsidRPr="00C753A8">
        <w:rPr>
          <w:rFonts w:ascii="Book Antiqua" w:hAnsi="Book Antiqua" w:cs="宋体"/>
          <w:color w:val="000000"/>
          <w:sz w:val="24"/>
          <w:szCs w:val="24"/>
          <w:lang w:eastAsia="zh-CN"/>
        </w:rPr>
        <w:t>: 461-473 [PMID: 6969677]</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18 </w:t>
      </w:r>
      <w:proofErr w:type="spellStart"/>
      <w:r w:rsidRPr="00C753A8">
        <w:rPr>
          <w:rFonts w:ascii="Book Antiqua" w:hAnsi="Book Antiqua" w:cs="宋体"/>
          <w:b/>
          <w:bCs/>
          <w:color w:val="000000"/>
          <w:sz w:val="24"/>
          <w:szCs w:val="24"/>
          <w:lang w:eastAsia="zh-CN"/>
        </w:rPr>
        <w:t>Rinderknecht</w:t>
      </w:r>
      <w:proofErr w:type="spellEnd"/>
      <w:r w:rsidRPr="00C753A8">
        <w:rPr>
          <w:rFonts w:ascii="Book Antiqua" w:hAnsi="Book Antiqua" w:cs="宋体"/>
          <w:b/>
          <w:bCs/>
          <w:color w:val="000000"/>
          <w:sz w:val="24"/>
          <w:szCs w:val="24"/>
          <w:lang w:eastAsia="zh-CN"/>
        </w:rPr>
        <w:t xml:space="preserve"> H</w:t>
      </w:r>
      <w:r w:rsidRPr="00C753A8">
        <w:rPr>
          <w:rFonts w:ascii="Book Antiqua" w:hAnsi="Book Antiqua" w:cs="宋体"/>
          <w:color w:val="000000"/>
          <w:sz w:val="24"/>
          <w:szCs w:val="24"/>
          <w:lang w:eastAsia="zh-CN"/>
        </w:rPr>
        <w:t xml:space="preserve">, Renner IG, Abramson SB, </w:t>
      </w:r>
      <w:proofErr w:type="spellStart"/>
      <w:r w:rsidRPr="00C753A8">
        <w:rPr>
          <w:rFonts w:ascii="Book Antiqua" w:hAnsi="Book Antiqua" w:cs="宋体"/>
          <w:color w:val="000000"/>
          <w:sz w:val="24"/>
          <w:szCs w:val="24"/>
          <w:lang w:eastAsia="zh-CN"/>
        </w:rPr>
        <w:t>Carmack</w:t>
      </w:r>
      <w:proofErr w:type="spellEnd"/>
      <w:r w:rsidRPr="00C753A8">
        <w:rPr>
          <w:rFonts w:ascii="Book Antiqua" w:hAnsi="Book Antiqua" w:cs="宋体"/>
          <w:color w:val="000000"/>
          <w:sz w:val="24"/>
          <w:szCs w:val="24"/>
          <w:lang w:eastAsia="zh-CN"/>
        </w:rPr>
        <w:t xml:space="preserve"> C. </w:t>
      </w:r>
      <w:proofErr w:type="spellStart"/>
      <w:r w:rsidRPr="00C753A8">
        <w:rPr>
          <w:rFonts w:ascii="Book Antiqua" w:hAnsi="Book Antiqua" w:cs="宋体"/>
          <w:color w:val="000000"/>
          <w:sz w:val="24"/>
          <w:szCs w:val="24"/>
          <w:lang w:eastAsia="zh-CN"/>
        </w:rPr>
        <w:t>Mesotrypsin</w:t>
      </w:r>
      <w:proofErr w:type="spellEnd"/>
      <w:r w:rsidRPr="00C753A8">
        <w:rPr>
          <w:rFonts w:ascii="Book Antiqua" w:hAnsi="Book Antiqua" w:cs="宋体"/>
          <w:color w:val="000000"/>
          <w:sz w:val="24"/>
          <w:szCs w:val="24"/>
          <w:lang w:eastAsia="zh-CN"/>
        </w:rPr>
        <w:t>: a new inhibitor-resistant protease from a zymogen in human pancreatic tissue and fluid. </w:t>
      </w:r>
      <w:r w:rsidRPr="00C753A8">
        <w:rPr>
          <w:rFonts w:ascii="Book Antiqua" w:hAnsi="Book Antiqua" w:cs="宋体"/>
          <w:i/>
          <w:iCs/>
          <w:color w:val="000000"/>
          <w:sz w:val="24"/>
          <w:szCs w:val="24"/>
          <w:lang w:eastAsia="zh-CN"/>
        </w:rPr>
        <w:t>Gastroenterology</w:t>
      </w:r>
      <w:r w:rsidRPr="00C753A8">
        <w:rPr>
          <w:rFonts w:ascii="Book Antiqua" w:hAnsi="Book Antiqua" w:cs="宋体"/>
          <w:color w:val="000000"/>
          <w:sz w:val="24"/>
          <w:szCs w:val="24"/>
          <w:lang w:eastAsia="zh-CN"/>
        </w:rPr>
        <w:t> 1984; </w:t>
      </w:r>
      <w:r w:rsidRPr="00C753A8">
        <w:rPr>
          <w:rFonts w:ascii="Book Antiqua" w:hAnsi="Book Antiqua" w:cs="宋体"/>
          <w:b/>
          <w:bCs/>
          <w:color w:val="000000"/>
          <w:sz w:val="24"/>
          <w:szCs w:val="24"/>
          <w:lang w:eastAsia="zh-CN"/>
        </w:rPr>
        <w:t>86</w:t>
      </w:r>
      <w:r w:rsidRPr="00C753A8">
        <w:rPr>
          <w:rFonts w:ascii="Book Antiqua" w:hAnsi="Book Antiqua" w:cs="宋体"/>
          <w:color w:val="000000"/>
          <w:sz w:val="24"/>
          <w:szCs w:val="24"/>
          <w:lang w:eastAsia="zh-CN"/>
        </w:rPr>
        <w:t>: 681-692 [PMID: 6698368]</w:t>
      </w:r>
    </w:p>
    <w:p w:rsidR="00E35B82" w:rsidRPr="00C753A8" w:rsidRDefault="00E35B82" w:rsidP="00C753A8">
      <w:pPr>
        <w:spacing w:after="0" w:line="360" w:lineRule="auto"/>
        <w:jc w:val="both"/>
        <w:rPr>
          <w:rFonts w:ascii="Book Antiqua" w:hAnsi="Book Antiqua" w:cs="宋体"/>
          <w:color w:val="000000"/>
          <w:sz w:val="24"/>
          <w:szCs w:val="24"/>
          <w:lang w:eastAsia="zh-CN"/>
        </w:rPr>
      </w:pPr>
      <w:proofErr w:type="gramStart"/>
      <w:r w:rsidRPr="00C753A8">
        <w:rPr>
          <w:rFonts w:ascii="Book Antiqua" w:hAnsi="Book Antiqua" w:cs="宋体"/>
          <w:color w:val="000000"/>
          <w:sz w:val="24"/>
          <w:szCs w:val="24"/>
          <w:lang w:eastAsia="zh-CN"/>
        </w:rPr>
        <w:t>19 </w:t>
      </w:r>
      <w:r w:rsidRPr="00C753A8">
        <w:rPr>
          <w:rFonts w:ascii="Book Antiqua" w:hAnsi="Book Antiqua" w:cs="宋体"/>
          <w:b/>
          <w:bCs/>
          <w:color w:val="000000"/>
          <w:sz w:val="24"/>
          <w:szCs w:val="24"/>
          <w:lang w:eastAsia="zh-CN"/>
        </w:rPr>
        <w:t>Rowen L</w:t>
      </w:r>
      <w:proofErr w:type="gramEnd"/>
      <w:r w:rsidRPr="00C753A8">
        <w:rPr>
          <w:rFonts w:ascii="Book Antiqua" w:hAnsi="Book Antiqua" w:cs="宋体"/>
          <w:color w:val="000000"/>
          <w:sz w:val="24"/>
          <w:szCs w:val="24"/>
          <w:lang w:eastAsia="zh-CN"/>
        </w:rPr>
        <w:t xml:space="preserve">, Koop BF, Hood L. </w:t>
      </w:r>
      <w:proofErr w:type="gramStart"/>
      <w:r w:rsidRPr="00C753A8">
        <w:rPr>
          <w:rFonts w:ascii="Book Antiqua" w:hAnsi="Book Antiqua" w:cs="宋体"/>
          <w:color w:val="000000"/>
          <w:sz w:val="24"/>
          <w:szCs w:val="24"/>
          <w:lang w:eastAsia="zh-CN"/>
        </w:rPr>
        <w:t>The complete 685-kilobase DNA sequence of the human beta T cell receptor locus.</w:t>
      </w:r>
      <w:proofErr w:type="gramEnd"/>
      <w:r w:rsidRPr="00C753A8">
        <w:rPr>
          <w:rFonts w:ascii="Book Antiqua" w:hAnsi="Book Antiqua" w:cs="宋体"/>
          <w:color w:val="000000"/>
          <w:sz w:val="24"/>
          <w:szCs w:val="24"/>
          <w:lang w:eastAsia="zh-CN"/>
        </w:rPr>
        <w:t> </w:t>
      </w:r>
      <w:r w:rsidRPr="00C753A8">
        <w:rPr>
          <w:rFonts w:ascii="Book Antiqua" w:hAnsi="Book Antiqua" w:cs="宋体"/>
          <w:i/>
          <w:iCs/>
          <w:color w:val="000000"/>
          <w:sz w:val="24"/>
          <w:szCs w:val="24"/>
          <w:lang w:eastAsia="zh-CN"/>
        </w:rPr>
        <w:t>Science</w:t>
      </w:r>
      <w:r w:rsidRPr="00C753A8">
        <w:rPr>
          <w:rFonts w:ascii="Book Antiqua" w:hAnsi="Book Antiqua" w:cs="宋体"/>
          <w:color w:val="000000"/>
          <w:sz w:val="24"/>
          <w:szCs w:val="24"/>
          <w:lang w:eastAsia="zh-CN"/>
        </w:rPr>
        <w:t> 1996; </w:t>
      </w:r>
      <w:r w:rsidRPr="00C753A8">
        <w:rPr>
          <w:rFonts w:ascii="Book Antiqua" w:hAnsi="Book Antiqua" w:cs="宋体"/>
          <w:b/>
          <w:bCs/>
          <w:color w:val="000000"/>
          <w:sz w:val="24"/>
          <w:szCs w:val="24"/>
          <w:lang w:eastAsia="zh-CN"/>
        </w:rPr>
        <w:t>272</w:t>
      </w:r>
      <w:r w:rsidRPr="00C753A8">
        <w:rPr>
          <w:rFonts w:ascii="Book Antiqua" w:hAnsi="Book Antiqua" w:cs="宋体"/>
          <w:color w:val="000000"/>
          <w:sz w:val="24"/>
          <w:szCs w:val="24"/>
          <w:lang w:eastAsia="zh-CN"/>
        </w:rPr>
        <w:t>: 1755-1762 [PMID: 8650574 DOI: 10.1126/science.272.5269.1755]</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20 </w:t>
      </w:r>
      <w:r w:rsidRPr="00C753A8">
        <w:rPr>
          <w:rFonts w:ascii="Book Antiqua" w:hAnsi="Book Antiqua" w:cs="宋体"/>
          <w:b/>
          <w:bCs/>
          <w:color w:val="000000"/>
          <w:sz w:val="24"/>
          <w:szCs w:val="24"/>
          <w:lang w:eastAsia="zh-CN"/>
        </w:rPr>
        <w:t>Pandya A</w:t>
      </w:r>
      <w:r w:rsidRPr="00C753A8">
        <w:rPr>
          <w:rFonts w:ascii="Book Antiqua" w:hAnsi="Book Antiqua" w:cs="宋体"/>
          <w:color w:val="000000"/>
          <w:sz w:val="24"/>
          <w:szCs w:val="24"/>
          <w:lang w:eastAsia="zh-CN"/>
        </w:rPr>
        <w:t xml:space="preserve">, Blanton SH, </w:t>
      </w:r>
      <w:proofErr w:type="spellStart"/>
      <w:r w:rsidRPr="00C753A8">
        <w:rPr>
          <w:rFonts w:ascii="Book Antiqua" w:hAnsi="Book Antiqua" w:cs="宋体"/>
          <w:color w:val="000000"/>
          <w:sz w:val="24"/>
          <w:szCs w:val="24"/>
          <w:lang w:eastAsia="zh-CN"/>
        </w:rPr>
        <w:t>Landa</w:t>
      </w:r>
      <w:proofErr w:type="spellEnd"/>
      <w:r w:rsidRPr="00C753A8">
        <w:rPr>
          <w:rFonts w:ascii="Book Antiqua" w:hAnsi="Book Antiqua" w:cs="宋体"/>
          <w:color w:val="000000"/>
          <w:sz w:val="24"/>
          <w:szCs w:val="24"/>
          <w:lang w:eastAsia="zh-CN"/>
        </w:rPr>
        <w:t xml:space="preserve"> B, </w:t>
      </w:r>
      <w:proofErr w:type="spellStart"/>
      <w:r w:rsidRPr="00C753A8">
        <w:rPr>
          <w:rFonts w:ascii="Book Antiqua" w:hAnsi="Book Antiqua" w:cs="宋体"/>
          <w:color w:val="000000"/>
          <w:sz w:val="24"/>
          <w:szCs w:val="24"/>
          <w:lang w:eastAsia="zh-CN"/>
        </w:rPr>
        <w:t>Javaheri</w:t>
      </w:r>
      <w:proofErr w:type="spellEnd"/>
      <w:r w:rsidRPr="00C753A8">
        <w:rPr>
          <w:rFonts w:ascii="Book Antiqua" w:hAnsi="Book Antiqua" w:cs="宋体"/>
          <w:color w:val="000000"/>
          <w:sz w:val="24"/>
          <w:szCs w:val="24"/>
          <w:lang w:eastAsia="zh-CN"/>
        </w:rPr>
        <w:t xml:space="preserve"> R, Melvin E, Nance WE, </w:t>
      </w:r>
      <w:proofErr w:type="spellStart"/>
      <w:r w:rsidRPr="00C753A8">
        <w:rPr>
          <w:rFonts w:ascii="Book Antiqua" w:hAnsi="Book Antiqua" w:cs="宋体"/>
          <w:color w:val="000000"/>
          <w:sz w:val="24"/>
          <w:szCs w:val="24"/>
          <w:lang w:eastAsia="zh-CN"/>
        </w:rPr>
        <w:t>Markello</w:t>
      </w:r>
      <w:proofErr w:type="spellEnd"/>
      <w:r w:rsidRPr="00C753A8">
        <w:rPr>
          <w:rFonts w:ascii="Book Antiqua" w:hAnsi="Book Antiqua" w:cs="宋体"/>
          <w:color w:val="000000"/>
          <w:sz w:val="24"/>
          <w:szCs w:val="24"/>
          <w:lang w:eastAsia="zh-CN"/>
        </w:rPr>
        <w:t xml:space="preserve"> T. Linkage studies in a large kindred with hereditary pancreatitis confirms mapping of the gene to a 16-cM region on 7q. </w:t>
      </w:r>
      <w:r w:rsidRPr="00C753A8">
        <w:rPr>
          <w:rFonts w:ascii="Book Antiqua" w:hAnsi="Book Antiqua" w:cs="宋体"/>
          <w:i/>
          <w:iCs/>
          <w:color w:val="000000"/>
          <w:sz w:val="24"/>
          <w:szCs w:val="24"/>
          <w:lang w:eastAsia="zh-CN"/>
        </w:rPr>
        <w:t>Genomics</w:t>
      </w:r>
      <w:r w:rsidRPr="00C753A8">
        <w:rPr>
          <w:rFonts w:ascii="Book Antiqua" w:hAnsi="Book Antiqua" w:cs="宋体"/>
          <w:color w:val="000000"/>
          <w:sz w:val="24"/>
          <w:szCs w:val="24"/>
          <w:lang w:eastAsia="zh-CN"/>
        </w:rPr>
        <w:t> 1996; </w:t>
      </w:r>
      <w:r w:rsidRPr="00C753A8">
        <w:rPr>
          <w:rFonts w:ascii="Book Antiqua" w:hAnsi="Book Antiqua" w:cs="宋体"/>
          <w:b/>
          <w:bCs/>
          <w:color w:val="000000"/>
          <w:sz w:val="24"/>
          <w:szCs w:val="24"/>
          <w:lang w:eastAsia="zh-CN"/>
        </w:rPr>
        <w:t>38</w:t>
      </w:r>
      <w:r w:rsidRPr="00C753A8">
        <w:rPr>
          <w:rFonts w:ascii="Book Antiqua" w:hAnsi="Book Antiqua" w:cs="宋体"/>
          <w:color w:val="000000"/>
          <w:sz w:val="24"/>
          <w:szCs w:val="24"/>
          <w:lang w:eastAsia="zh-CN"/>
        </w:rPr>
        <w:t>: 227-230 [PMID: 8954806]</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21 </w:t>
      </w:r>
      <w:r w:rsidRPr="00C753A8">
        <w:rPr>
          <w:rFonts w:ascii="Book Antiqua" w:hAnsi="Book Antiqua" w:cs="宋体"/>
          <w:b/>
          <w:bCs/>
          <w:color w:val="000000"/>
          <w:sz w:val="24"/>
          <w:szCs w:val="24"/>
          <w:lang w:eastAsia="zh-CN"/>
        </w:rPr>
        <w:t>Whitcomb DC</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Gorry</w:t>
      </w:r>
      <w:proofErr w:type="spellEnd"/>
      <w:r w:rsidRPr="00C753A8">
        <w:rPr>
          <w:rFonts w:ascii="Book Antiqua" w:hAnsi="Book Antiqua" w:cs="宋体"/>
          <w:color w:val="000000"/>
          <w:sz w:val="24"/>
          <w:szCs w:val="24"/>
          <w:lang w:eastAsia="zh-CN"/>
        </w:rPr>
        <w:t xml:space="preserve"> MC, Preston RA, </w:t>
      </w:r>
      <w:proofErr w:type="spellStart"/>
      <w:r w:rsidRPr="00C753A8">
        <w:rPr>
          <w:rFonts w:ascii="Book Antiqua" w:hAnsi="Book Antiqua" w:cs="宋体"/>
          <w:color w:val="000000"/>
          <w:sz w:val="24"/>
          <w:szCs w:val="24"/>
          <w:lang w:eastAsia="zh-CN"/>
        </w:rPr>
        <w:t>Furey</w:t>
      </w:r>
      <w:proofErr w:type="spellEnd"/>
      <w:r w:rsidRPr="00C753A8">
        <w:rPr>
          <w:rFonts w:ascii="Book Antiqua" w:hAnsi="Book Antiqua" w:cs="宋体"/>
          <w:color w:val="000000"/>
          <w:sz w:val="24"/>
          <w:szCs w:val="24"/>
          <w:lang w:eastAsia="zh-CN"/>
        </w:rPr>
        <w:t xml:space="preserve"> W, </w:t>
      </w:r>
      <w:proofErr w:type="spellStart"/>
      <w:r w:rsidRPr="00C753A8">
        <w:rPr>
          <w:rFonts w:ascii="Book Antiqua" w:hAnsi="Book Antiqua" w:cs="宋体"/>
          <w:color w:val="000000"/>
          <w:sz w:val="24"/>
          <w:szCs w:val="24"/>
          <w:lang w:eastAsia="zh-CN"/>
        </w:rPr>
        <w:t>Sossenheimer</w:t>
      </w:r>
      <w:proofErr w:type="spellEnd"/>
      <w:r w:rsidRPr="00C753A8">
        <w:rPr>
          <w:rFonts w:ascii="Book Antiqua" w:hAnsi="Book Antiqua" w:cs="宋体"/>
          <w:color w:val="000000"/>
          <w:sz w:val="24"/>
          <w:szCs w:val="24"/>
          <w:lang w:eastAsia="zh-CN"/>
        </w:rPr>
        <w:t xml:space="preserve"> MJ, Ulrich CD, Martin SP, Gates LK, </w:t>
      </w:r>
      <w:proofErr w:type="spellStart"/>
      <w:r w:rsidRPr="00C753A8">
        <w:rPr>
          <w:rFonts w:ascii="Book Antiqua" w:hAnsi="Book Antiqua" w:cs="宋体"/>
          <w:color w:val="000000"/>
          <w:sz w:val="24"/>
          <w:szCs w:val="24"/>
          <w:lang w:eastAsia="zh-CN"/>
        </w:rPr>
        <w:t>Amann</w:t>
      </w:r>
      <w:proofErr w:type="spellEnd"/>
      <w:r w:rsidRPr="00C753A8">
        <w:rPr>
          <w:rFonts w:ascii="Book Antiqua" w:hAnsi="Book Antiqua" w:cs="宋体"/>
          <w:color w:val="000000"/>
          <w:sz w:val="24"/>
          <w:szCs w:val="24"/>
          <w:lang w:eastAsia="zh-CN"/>
        </w:rPr>
        <w:t xml:space="preserve"> ST, </w:t>
      </w:r>
      <w:proofErr w:type="spellStart"/>
      <w:r w:rsidRPr="00C753A8">
        <w:rPr>
          <w:rFonts w:ascii="Book Antiqua" w:hAnsi="Book Antiqua" w:cs="宋体"/>
          <w:color w:val="000000"/>
          <w:sz w:val="24"/>
          <w:szCs w:val="24"/>
          <w:lang w:eastAsia="zh-CN"/>
        </w:rPr>
        <w:t>Toskes</w:t>
      </w:r>
      <w:proofErr w:type="spellEnd"/>
      <w:r w:rsidRPr="00C753A8">
        <w:rPr>
          <w:rFonts w:ascii="Book Antiqua" w:hAnsi="Book Antiqua" w:cs="宋体"/>
          <w:color w:val="000000"/>
          <w:sz w:val="24"/>
          <w:szCs w:val="24"/>
          <w:lang w:eastAsia="zh-CN"/>
        </w:rPr>
        <w:t xml:space="preserve"> PP, </w:t>
      </w:r>
      <w:proofErr w:type="spellStart"/>
      <w:r w:rsidRPr="00C753A8">
        <w:rPr>
          <w:rFonts w:ascii="Book Antiqua" w:hAnsi="Book Antiqua" w:cs="宋体"/>
          <w:color w:val="000000"/>
          <w:sz w:val="24"/>
          <w:szCs w:val="24"/>
          <w:lang w:eastAsia="zh-CN"/>
        </w:rPr>
        <w:t>Liddle</w:t>
      </w:r>
      <w:proofErr w:type="spellEnd"/>
      <w:r w:rsidRPr="00C753A8">
        <w:rPr>
          <w:rFonts w:ascii="Book Antiqua" w:hAnsi="Book Antiqua" w:cs="宋体"/>
          <w:color w:val="000000"/>
          <w:sz w:val="24"/>
          <w:szCs w:val="24"/>
          <w:lang w:eastAsia="zh-CN"/>
        </w:rPr>
        <w:t xml:space="preserve"> R, McGrath K, </w:t>
      </w:r>
      <w:proofErr w:type="spellStart"/>
      <w:r w:rsidRPr="00C753A8">
        <w:rPr>
          <w:rFonts w:ascii="Book Antiqua" w:hAnsi="Book Antiqua" w:cs="宋体"/>
          <w:color w:val="000000"/>
          <w:sz w:val="24"/>
          <w:szCs w:val="24"/>
          <w:lang w:eastAsia="zh-CN"/>
        </w:rPr>
        <w:t>Uomo</w:t>
      </w:r>
      <w:proofErr w:type="spellEnd"/>
      <w:r w:rsidRPr="00C753A8">
        <w:rPr>
          <w:rFonts w:ascii="Book Antiqua" w:hAnsi="Book Antiqua" w:cs="宋体"/>
          <w:color w:val="000000"/>
          <w:sz w:val="24"/>
          <w:szCs w:val="24"/>
          <w:lang w:eastAsia="zh-CN"/>
        </w:rPr>
        <w:t xml:space="preserve"> G, Post JC, Ehrlich GD. Hereditary pancreatitis is caused by a mutation in the cationic </w:t>
      </w:r>
      <w:proofErr w:type="spellStart"/>
      <w:r w:rsidRPr="00C753A8">
        <w:rPr>
          <w:rFonts w:ascii="Book Antiqua" w:hAnsi="Book Antiqua" w:cs="宋体"/>
          <w:color w:val="000000"/>
          <w:sz w:val="24"/>
          <w:szCs w:val="24"/>
          <w:lang w:eastAsia="zh-CN"/>
        </w:rPr>
        <w:t>trypsinogen</w:t>
      </w:r>
      <w:proofErr w:type="spellEnd"/>
      <w:r w:rsidRPr="00C753A8">
        <w:rPr>
          <w:rFonts w:ascii="Book Antiqua" w:hAnsi="Book Antiqua" w:cs="宋体"/>
          <w:color w:val="000000"/>
          <w:sz w:val="24"/>
          <w:szCs w:val="24"/>
          <w:lang w:eastAsia="zh-CN"/>
        </w:rPr>
        <w:t xml:space="preserve"> gene. </w:t>
      </w:r>
      <w:r w:rsidRPr="00C753A8">
        <w:rPr>
          <w:rFonts w:ascii="Book Antiqua" w:hAnsi="Book Antiqua" w:cs="宋体"/>
          <w:i/>
          <w:iCs/>
          <w:color w:val="000000"/>
          <w:sz w:val="24"/>
          <w:szCs w:val="24"/>
          <w:lang w:eastAsia="zh-CN"/>
        </w:rPr>
        <w:t>Nat Genet</w:t>
      </w:r>
      <w:r w:rsidRPr="00C753A8">
        <w:rPr>
          <w:rFonts w:ascii="Book Antiqua" w:hAnsi="Book Antiqua" w:cs="宋体"/>
          <w:color w:val="000000"/>
          <w:sz w:val="24"/>
          <w:szCs w:val="24"/>
          <w:lang w:eastAsia="zh-CN"/>
        </w:rPr>
        <w:t> 1996; </w:t>
      </w:r>
      <w:r w:rsidRPr="00C753A8">
        <w:rPr>
          <w:rFonts w:ascii="Book Antiqua" w:hAnsi="Book Antiqua" w:cs="宋体"/>
          <w:b/>
          <w:bCs/>
          <w:color w:val="000000"/>
          <w:sz w:val="24"/>
          <w:szCs w:val="24"/>
          <w:lang w:eastAsia="zh-CN"/>
        </w:rPr>
        <w:t>14</w:t>
      </w:r>
      <w:r w:rsidRPr="00C753A8">
        <w:rPr>
          <w:rFonts w:ascii="Book Antiqua" w:hAnsi="Book Antiqua" w:cs="宋体"/>
          <w:color w:val="000000"/>
          <w:sz w:val="24"/>
          <w:szCs w:val="24"/>
          <w:lang w:eastAsia="zh-CN"/>
        </w:rPr>
        <w:t>: 141-145 [PMID: 8841182 DOI: 10.1038/ng1096-141]</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22 </w:t>
      </w:r>
      <w:r w:rsidRPr="00C753A8">
        <w:rPr>
          <w:rFonts w:ascii="Book Antiqua" w:hAnsi="Book Antiqua" w:cs="宋体"/>
          <w:b/>
          <w:bCs/>
          <w:color w:val="000000"/>
          <w:sz w:val="24"/>
          <w:szCs w:val="24"/>
          <w:lang w:eastAsia="zh-CN"/>
        </w:rPr>
        <w:t>Witt H</w:t>
      </w:r>
      <w:r w:rsidRPr="00C753A8">
        <w:rPr>
          <w:rFonts w:ascii="Book Antiqua" w:hAnsi="Book Antiqua" w:cs="宋体"/>
          <w:color w:val="000000"/>
          <w:sz w:val="24"/>
          <w:szCs w:val="24"/>
          <w:lang w:eastAsia="zh-CN"/>
        </w:rPr>
        <w:t xml:space="preserve">, Luck W, Becker M. A signal peptide cleavage site mutation in the cationic </w:t>
      </w:r>
      <w:proofErr w:type="spellStart"/>
      <w:r w:rsidRPr="00C753A8">
        <w:rPr>
          <w:rFonts w:ascii="Book Antiqua" w:hAnsi="Book Antiqua" w:cs="宋体"/>
          <w:color w:val="000000"/>
          <w:sz w:val="24"/>
          <w:szCs w:val="24"/>
          <w:lang w:eastAsia="zh-CN"/>
        </w:rPr>
        <w:t>trypsinogen</w:t>
      </w:r>
      <w:proofErr w:type="spellEnd"/>
      <w:r w:rsidRPr="00C753A8">
        <w:rPr>
          <w:rFonts w:ascii="Book Antiqua" w:hAnsi="Book Antiqua" w:cs="宋体"/>
          <w:color w:val="000000"/>
          <w:sz w:val="24"/>
          <w:szCs w:val="24"/>
          <w:lang w:eastAsia="zh-CN"/>
        </w:rPr>
        <w:t xml:space="preserve"> gene is strongly associated with chronic pancreatitis. </w:t>
      </w:r>
      <w:r w:rsidRPr="00C753A8">
        <w:rPr>
          <w:rFonts w:ascii="Book Antiqua" w:hAnsi="Book Antiqua" w:cs="宋体"/>
          <w:i/>
          <w:iCs/>
          <w:color w:val="000000"/>
          <w:sz w:val="24"/>
          <w:szCs w:val="24"/>
          <w:lang w:eastAsia="zh-CN"/>
        </w:rPr>
        <w:t>Gastroenterology</w:t>
      </w:r>
      <w:r w:rsidRPr="00C753A8">
        <w:rPr>
          <w:rFonts w:ascii="Book Antiqua" w:hAnsi="Book Antiqua" w:cs="宋体"/>
          <w:color w:val="000000"/>
          <w:sz w:val="24"/>
          <w:szCs w:val="24"/>
          <w:lang w:eastAsia="zh-CN"/>
        </w:rPr>
        <w:t> 1999; </w:t>
      </w:r>
      <w:r w:rsidRPr="00C753A8">
        <w:rPr>
          <w:rFonts w:ascii="Book Antiqua" w:hAnsi="Book Antiqua" w:cs="宋体"/>
          <w:b/>
          <w:bCs/>
          <w:color w:val="000000"/>
          <w:sz w:val="24"/>
          <w:szCs w:val="24"/>
          <w:lang w:eastAsia="zh-CN"/>
        </w:rPr>
        <w:t>117</w:t>
      </w:r>
      <w:r w:rsidRPr="00C753A8">
        <w:rPr>
          <w:rFonts w:ascii="Book Antiqua" w:hAnsi="Book Antiqua" w:cs="宋体"/>
          <w:color w:val="000000"/>
          <w:sz w:val="24"/>
          <w:szCs w:val="24"/>
          <w:lang w:eastAsia="zh-CN"/>
        </w:rPr>
        <w:t>: 7-10 [PMID: 10381903]</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23 </w:t>
      </w:r>
      <w:proofErr w:type="spellStart"/>
      <w:r w:rsidRPr="00C753A8">
        <w:rPr>
          <w:rFonts w:ascii="Book Antiqua" w:hAnsi="Book Antiqua" w:cs="宋体"/>
          <w:b/>
          <w:bCs/>
          <w:color w:val="000000"/>
          <w:sz w:val="24"/>
          <w:szCs w:val="24"/>
          <w:lang w:eastAsia="zh-CN"/>
        </w:rPr>
        <w:t>Rebours</w:t>
      </w:r>
      <w:proofErr w:type="spellEnd"/>
      <w:r w:rsidRPr="00C753A8">
        <w:rPr>
          <w:rFonts w:ascii="Book Antiqua" w:hAnsi="Book Antiqua" w:cs="宋体"/>
          <w:b/>
          <w:bCs/>
          <w:color w:val="000000"/>
          <w:sz w:val="24"/>
          <w:szCs w:val="24"/>
          <w:lang w:eastAsia="zh-CN"/>
        </w:rPr>
        <w:t xml:space="preserve"> V</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Boutron-Ruault</w:t>
      </w:r>
      <w:proofErr w:type="spellEnd"/>
      <w:r w:rsidRPr="00C753A8">
        <w:rPr>
          <w:rFonts w:ascii="Book Antiqua" w:hAnsi="Book Antiqua" w:cs="宋体"/>
          <w:color w:val="000000"/>
          <w:sz w:val="24"/>
          <w:szCs w:val="24"/>
          <w:lang w:eastAsia="zh-CN"/>
        </w:rPr>
        <w:t xml:space="preserve"> MC, </w:t>
      </w:r>
      <w:proofErr w:type="spellStart"/>
      <w:r w:rsidRPr="00C753A8">
        <w:rPr>
          <w:rFonts w:ascii="Book Antiqua" w:hAnsi="Book Antiqua" w:cs="宋体"/>
          <w:color w:val="000000"/>
          <w:sz w:val="24"/>
          <w:szCs w:val="24"/>
          <w:lang w:eastAsia="zh-CN"/>
        </w:rPr>
        <w:t>Schnee</w:t>
      </w:r>
      <w:proofErr w:type="spellEnd"/>
      <w:r w:rsidRPr="00C753A8">
        <w:rPr>
          <w:rFonts w:ascii="Book Antiqua" w:hAnsi="Book Antiqua" w:cs="宋体"/>
          <w:color w:val="000000"/>
          <w:sz w:val="24"/>
          <w:szCs w:val="24"/>
          <w:lang w:eastAsia="zh-CN"/>
        </w:rPr>
        <w:t xml:space="preserve"> M, </w:t>
      </w:r>
      <w:proofErr w:type="spellStart"/>
      <w:r w:rsidRPr="00C753A8">
        <w:rPr>
          <w:rFonts w:ascii="Book Antiqua" w:hAnsi="Book Antiqua" w:cs="宋体"/>
          <w:color w:val="000000"/>
          <w:sz w:val="24"/>
          <w:szCs w:val="24"/>
          <w:lang w:eastAsia="zh-CN"/>
        </w:rPr>
        <w:t>Férec</w:t>
      </w:r>
      <w:proofErr w:type="spellEnd"/>
      <w:r w:rsidRPr="00C753A8">
        <w:rPr>
          <w:rFonts w:ascii="Book Antiqua" w:hAnsi="Book Antiqua" w:cs="宋体"/>
          <w:color w:val="000000"/>
          <w:sz w:val="24"/>
          <w:szCs w:val="24"/>
          <w:lang w:eastAsia="zh-CN"/>
        </w:rPr>
        <w:t xml:space="preserve"> C, Le </w:t>
      </w:r>
      <w:proofErr w:type="spellStart"/>
      <w:r w:rsidRPr="00C753A8">
        <w:rPr>
          <w:rFonts w:ascii="Book Antiqua" w:hAnsi="Book Antiqua" w:cs="宋体"/>
          <w:color w:val="000000"/>
          <w:sz w:val="24"/>
          <w:szCs w:val="24"/>
          <w:lang w:eastAsia="zh-CN"/>
        </w:rPr>
        <w:t>Maréchal</w:t>
      </w:r>
      <w:proofErr w:type="spellEnd"/>
      <w:r w:rsidRPr="00C753A8">
        <w:rPr>
          <w:rFonts w:ascii="Book Antiqua" w:hAnsi="Book Antiqua" w:cs="宋体"/>
          <w:color w:val="000000"/>
          <w:sz w:val="24"/>
          <w:szCs w:val="24"/>
          <w:lang w:eastAsia="zh-CN"/>
        </w:rPr>
        <w:t xml:space="preserve"> C, </w:t>
      </w:r>
      <w:proofErr w:type="spellStart"/>
      <w:r w:rsidRPr="00C753A8">
        <w:rPr>
          <w:rFonts w:ascii="Book Antiqua" w:hAnsi="Book Antiqua" w:cs="宋体"/>
          <w:color w:val="000000"/>
          <w:sz w:val="24"/>
          <w:szCs w:val="24"/>
          <w:lang w:eastAsia="zh-CN"/>
        </w:rPr>
        <w:t>Hentic</w:t>
      </w:r>
      <w:proofErr w:type="spellEnd"/>
      <w:r w:rsidRPr="00C753A8">
        <w:rPr>
          <w:rFonts w:ascii="Book Antiqua" w:hAnsi="Book Antiqua" w:cs="宋体"/>
          <w:color w:val="000000"/>
          <w:sz w:val="24"/>
          <w:szCs w:val="24"/>
          <w:lang w:eastAsia="zh-CN"/>
        </w:rPr>
        <w:t xml:space="preserve"> O, </w:t>
      </w:r>
      <w:proofErr w:type="spellStart"/>
      <w:r w:rsidRPr="00C753A8">
        <w:rPr>
          <w:rFonts w:ascii="Book Antiqua" w:hAnsi="Book Antiqua" w:cs="宋体"/>
          <w:color w:val="000000"/>
          <w:sz w:val="24"/>
          <w:szCs w:val="24"/>
          <w:lang w:eastAsia="zh-CN"/>
        </w:rPr>
        <w:t>Maire</w:t>
      </w:r>
      <w:proofErr w:type="spellEnd"/>
      <w:r w:rsidRPr="00C753A8">
        <w:rPr>
          <w:rFonts w:ascii="Book Antiqua" w:hAnsi="Book Antiqua" w:cs="宋体"/>
          <w:color w:val="000000"/>
          <w:sz w:val="24"/>
          <w:szCs w:val="24"/>
          <w:lang w:eastAsia="zh-CN"/>
        </w:rPr>
        <w:t xml:space="preserve"> F, </w:t>
      </w:r>
      <w:proofErr w:type="spellStart"/>
      <w:r w:rsidRPr="00C753A8">
        <w:rPr>
          <w:rFonts w:ascii="Book Antiqua" w:hAnsi="Book Antiqua" w:cs="宋体"/>
          <w:color w:val="000000"/>
          <w:sz w:val="24"/>
          <w:szCs w:val="24"/>
          <w:lang w:eastAsia="zh-CN"/>
        </w:rPr>
        <w:t>Hammel</w:t>
      </w:r>
      <w:proofErr w:type="spellEnd"/>
      <w:r w:rsidRPr="00C753A8">
        <w:rPr>
          <w:rFonts w:ascii="Book Antiqua" w:hAnsi="Book Antiqua" w:cs="宋体"/>
          <w:color w:val="000000"/>
          <w:sz w:val="24"/>
          <w:szCs w:val="24"/>
          <w:lang w:eastAsia="zh-CN"/>
        </w:rPr>
        <w:t xml:space="preserve"> P, </w:t>
      </w:r>
      <w:proofErr w:type="spellStart"/>
      <w:r w:rsidRPr="00C753A8">
        <w:rPr>
          <w:rFonts w:ascii="Book Antiqua" w:hAnsi="Book Antiqua" w:cs="宋体"/>
          <w:color w:val="000000"/>
          <w:sz w:val="24"/>
          <w:szCs w:val="24"/>
          <w:lang w:eastAsia="zh-CN"/>
        </w:rPr>
        <w:t>Ruszniewski</w:t>
      </w:r>
      <w:proofErr w:type="spellEnd"/>
      <w:r w:rsidRPr="00C753A8">
        <w:rPr>
          <w:rFonts w:ascii="Book Antiqua" w:hAnsi="Book Antiqua" w:cs="宋体"/>
          <w:color w:val="000000"/>
          <w:sz w:val="24"/>
          <w:szCs w:val="24"/>
          <w:lang w:eastAsia="zh-CN"/>
        </w:rPr>
        <w:t xml:space="preserve"> P, </w:t>
      </w:r>
      <w:proofErr w:type="spellStart"/>
      <w:r w:rsidRPr="00C753A8">
        <w:rPr>
          <w:rFonts w:ascii="Book Antiqua" w:hAnsi="Book Antiqua" w:cs="宋体"/>
          <w:color w:val="000000"/>
          <w:sz w:val="24"/>
          <w:szCs w:val="24"/>
          <w:lang w:eastAsia="zh-CN"/>
        </w:rPr>
        <w:t>Lévy</w:t>
      </w:r>
      <w:proofErr w:type="spellEnd"/>
      <w:r w:rsidRPr="00C753A8">
        <w:rPr>
          <w:rFonts w:ascii="Book Antiqua" w:hAnsi="Book Antiqua" w:cs="宋体"/>
          <w:color w:val="000000"/>
          <w:sz w:val="24"/>
          <w:szCs w:val="24"/>
          <w:lang w:eastAsia="zh-CN"/>
        </w:rPr>
        <w:t xml:space="preserve"> P. The natural history of hereditary pancreatitis: a national series. </w:t>
      </w:r>
      <w:r w:rsidRPr="00C753A8">
        <w:rPr>
          <w:rFonts w:ascii="Book Antiqua" w:hAnsi="Book Antiqua" w:cs="宋体"/>
          <w:i/>
          <w:iCs/>
          <w:color w:val="000000"/>
          <w:sz w:val="24"/>
          <w:szCs w:val="24"/>
          <w:lang w:eastAsia="zh-CN"/>
        </w:rPr>
        <w:t>Gut</w:t>
      </w:r>
      <w:r w:rsidRPr="00C753A8">
        <w:rPr>
          <w:rFonts w:ascii="Book Antiqua" w:hAnsi="Book Antiqua" w:cs="宋体"/>
          <w:color w:val="000000"/>
          <w:sz w:val="24"/>
          <w:szCs w:val="24"/>
          <w:lang w:eastAsia="zh-CN"/>
        </w:rPr>
        <w:t> 2009; </w:t>
      </w:r>
      <w:r w:rsidRPr="00C753A8">
        <w:rPr>
          <w:rFonts w:ascii="Book Antiqua" w:hAnsi="Book Antiqua" w:cs="宋体"/>
          <w:b/>
          <w:bCs/>
          <w:color w:val="000000"/>
          <w:sz w:val="24"/>
          <w:szCs w:val="24"/>
          <w:lang w:eastAsia="zh-CN"/>
        </w:rPr>
        <w:t>58</w:t>
      </w:r>
      <w:r w:rsidRPr="00C753A8">
        <w:rPr>
          <w:rFonts w:ascii="Book Antiqua" w:hAnsi="Book Antiqua" w:cs="宋体"/>
          <w:color w:val="000000"/>
          <w:sz w:val="24"/>
          <w:szCs w:val="24"/>
          <w:lang w:eastAsia="zh-CN"/>
        </w:rPr>
        <w:t>: 97-103 [PMID: 18755888 DOI: 10.1136/gut.2008.149179]</w:t>
      </w:r>
    </w:p>
    <w:p w:rsidR="00E35B82" w:rsidRPr="00C753A8" w:rsidRDefault="00E35B82" w:rsidP="00C753A8">
      <w:pPr>
        <w:spacing w:after="0" w:line="360" w:lineRule="auto"/>
        <w:jc w:val="both"/>
        <w:rPr>
          <w:rFonts w:ascii="Book Antiqua" w:hAnsi="Book Antiqua" w:cs="宋体"/>
          <w:color w:val="000000"/>
          <w:sz w:val="24"/>
          <w:szCs w:val="24"/>
          <w:lang w:eastAsia="zh-CN"/>
        </w:rPr>
      </w:pPr>
      <w:proofErr w:type="gramStart"/>
      <w:r w:rsidRPr="00C753A8">
        <w:rPr>
          <w:rFonts w:ascii="Book Antiqua" w:hAnsi="Book Antiqua" w:cs="宋体"/>
          <w:color w:val="000000"/>
          <w:sz w:val="24"/>
          <w:szCs w:val="24"/>
          <w:lang w:eastAsia="zh-CN"/>
        </w:rPr>
        <w:t>24 </w:t>
      </w:r>
      <w:r w:rsidRPr="00C753A8">
        <w:rPr>
          <w:rFonts w:ascii="Book Antiqua" w:hAnsi="Book Antiqua" w:cs="宋体"/>
          <w:b/>
          <w:bCs/>
          <w:color w:val="000000"/>
          <w:sz w:val="24"/>
          <w:szCs w:val="24"/>
          <w:lang w:eastAsia="zh-CN"/>
        </w:rPr>
        <w:t>Liu QC</w:t>
      </w:r>
      <w:r w:rsidRPr="00C753A8">
        <w:rPr>
          <w:rFonts w:ascii="Book Antiqua" w:hAnsi="Book Antiqua" w:cs="宋体"/>
          <w:color w:val="000000"/>
          <w:sz w:val="24"/>
          <w:szCs w:val="24"/>
          <w:lang w:eastAsia="zh-CN"/>
        </w:rPr>
        <w:t xml:space="preserve">, Gao F, </w:t>
      </w:r>
      <w:proofErr w:type="spellStart"/>
      <w:r w:rsidRPr="00C753A8">
        <w:rPr>
          <w:rFonts w:ascii="Book Antiqua" w:hAnsi="Book Antiqua" w:cs="宋体"/>
          <w:color w:val="000000"/>
          <w:sz w:val="24"/>
          <w:szCs w:val="24"/>
          <w:lang w:eastAsia="zh-CN"/>
        </w:rPr>
        <w:t>Ou</w:t>
      </w:r>
      <w:proofErr w:type="spellEnd"/>
      <w:r w:rsidRPr="00C753A8">
        <w:rPr>
          <w:rFonts w:ascii="Book Antiqua" w:hAnsi="Book Antiqua" w:cs="宋体"/>
          <w:color w:val="000000"/>
          <w:sz w:val="24"/>
          <w:szCs w:val="24"/>
          <w:lang w:eastAsia="zh-CN"/>
        </w:rPr>
        <w:t xml:space="preserve"> QS, Zhuang ZH, Lin SR, Yang B, Cheng ZJ.</w:t>
      </w:r>
      <w:proofErr w:type="gramEnd"/>
      <w:r w:rsidRPr="00C753A8">
        <w:rPr>
          <w:rFonts w:ascii="Book Antiqua" w:hAnsi="Book Antiqua" w:cs="宋体"/>
          <w:color w:val="000000"/>
          <w:sz w:val="24"/>
          <w:szCs w:val="24"/>
          <w:lang w:eastAsia="zh-CN"/>
        </w:rPr>
        <w:t xml:space="preserve"> </w:t>
      </w:r>
      <w:proofErr w:type="gramStart"/>
      <w:r w:rsidRPr="00C753A8">
        <w:rPr>
          <w:rFonts w:ascii="Book Antiqua" w:hAnsi="Book Antiqua" w:cs="宋体"/>
          <w:color w:val="000000"/>
          <w:sz w:val="24"/>
          <w:szCs w:val="24"/>
          <w:lang w:eastAsia="zh-CN"/>
        </w:rPr>
        <w:t>Novel mutation and polymorphism of PRSS1 gene in the Chinese patients with hereditary pancreatitis and chronic pancreatitis.</w:t>
      </w:r>
      <w:proofErr w:type="gramEnd"/>
      <w:r w:rsidRPr="00C753A8">
        <w:rPr>
          <w:rFonts w:ascii="Book Antiqua" w:hAnsi="Book Antiqua" w:cs="宋体"/>
          <w:color w:val="000000"/>
          <w:sz w:val="24"/>
          <w:szCs w:val="24"/>
          <w:lang w:eastAsia="zh-CN"/>
        </w:rPr>
        <w:t> </w:t>
      </w:r>
      <w:r w:rsidRPr="00C753A8">
        <w:rPr>
          <w:rFonts w:ascii="Book Antiqua" w:hAnsi="Book Antiqua" w:cs="宋体"/>
          <w:i/>
          <w:iCs/>
          <w:color w:val="000000"/>
          <w:sz w:val="24"/>
          <w:szCs w:val="24"/>
          <w:lang w:eastAsia="zh-CN"/>
        </w:rPr>
        <w:t>Chin Med J (</w:t>
      </w:r>
      <w:proofErr w:type="spellStart"/>
      <w:r w:rsidRPr="00C753A8">
        <w:rPr>
          <w:rFonts w:ascii="Book Antiqua" w:hAnsi="Book Antiqua" w:cs="宋体"/>
          <w:i/>
          <w:iCs/>
          <w:color w:val="000000"/>
          <w:sz w:val="24"/>
          <w:szCs w:val="24"/>
          <w:lang w:eastAsia="zh-CN"/>
        </w:rPr>
        <w:t>Engl</w:t>
      </w:r>
      <w:proofErr w:type="spellEnd"/>
      <w:r w:rsidRPr="00C753A8">
        <w:rPr>
          <w:rFonts w:ascii="Book Antiqua" w:hAnsi="Book Antiqua" w:cs="宋体"/>
          <w:i/>
          <w:iCs/>
          <w:color w:val="000000"/>
          <w:sz w:val="24"/>
          <w:szCs w:val="24"/>
          <w:lang w:eastAsia="zh-CN"/>
        </w:rPr>
        <w:t>)</w:t>
      </w:r>
      <w:r w:rsidRPr="00C753A8">
        <w:rPr>
          <w:rFonts w:ascii="Book Antiqua" w:hAnsi="Book Antiqua" w:cs="宋体"/>
          <w:color w:val="000000"/>
          <w:sz w:val="24"/>
          <w:szCs w:val="24"/>
          <w:lang w:eastAsia="zh-CN"/>
        </w:rPr>
        <w:t> 2008; </w:t>
      </w:r>
      <w:r w:rsidRPr="00C753A8">
        <w:rPr>
          <w:rFonts w:ascii="Book Antiqua" w:hAnsi="Book Antiqua" w:cs="宋体"/>
          <w:b/>
          <w:bCs/>
          <w:color w:val="000000"/>
          <w:sz w:val="24"/>
          <w:szCs w:val="24"/>
          <w:lang w:eastAsia="zh-CN"/>
        </w:rPr>
        <w:t>121</w:t>
      </w:r>
      <w:r w:rsidRPr="00C753A8">
        <w:rPr>
          <w:rFonts w:ascii="Book Antiqua" w:hAnsi="Book Antiqua" w:cs="宋体"/>
          <w:color w:val="000000"/>
          <w:sz w:val="24"/>
          <w:szCs w:val="24"/>
          <w:lang w:eastAsia="zh-CN"/>
        </w:rPr>
        <w:t>: 108-111 [PMID: 18272034]</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lastRenderedPageBreak/>
        <w:t>25 </w:t>
      </w:r>
      <w:proofErr w:type="spellStart"/>
      <w:r w:rsidRPr="00C753A8">
        <w:rPr>
          <w:rFonts w:ascii="Book Antiqua" w:hAnsi="Book Antiqua" w:cs="宋体"/>
          <w:b/>
          <w:bCs/>
          <w:color w:val="000000"/>
          <w:sz w:val="24"/>
          <w:szCs w:val="24"/>
          <w:lang w:eastAsia="zh-CN"/>
        </w:rPr>
        <w:t>Chandak</w:t>
      </w:r>
      <w:proofErr w:type="spellEnd"/>
      <w:r w:rsidRPr="00C753A8">
        <w:rPr>
          <w:rFonts w:ascii="Book Antiqua" w:hAnsi="Book Antiqua" w:cs="宋体"/>
          <w:b/>
          <w:bCs/>
          <w:color w:val="000000"/>
          <w:sz w:val="24"/>
          <w:szCs w:val="24"/>
          <w:lang w:eastAsia="zh-CN"/>
        </w:rPr>
        <w:t xml:space="preserve"> GR</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Idris</w:t>
      </w:r>
      <w:proofErr w:type="spellEnd"/>
      <w:r w:rsidRPr="00C753A8">
        <w:rPr>
          <w:rFonts w:ascii="Book Antiqua" w:hAnsi="Book Antiqua" w:cs="宋体"/>
          <w:color w:val="000000"/>
          <w:sz w:val="24"/>
          <w:szCs w:val="24"/>
          <w:lang w:eastAsia="zh-CN"/>
        </w:rPr>
        <w:t xml:space="preserve"> MM, Reddy DN, Mani KR, </w:t>
      </w:r>
      <w:proofErr w:type="spellStart"/>
      <w:r w:rsidRPr="00C753A8">
        <w:rPr>
          <w:rFonts w:ascii="Book Antiqua" w:hAnsi="Book Antiqua" w:cs="宋体"/>
          <w:color w:val="000000"/>
          <w:sz w:val="24"/>
          <w:szCs w:val="24"/>
          <w:lang w:eastAsia="zh-CN"/>
        </w:rPr>
        <w:t>Bhaskar</w:t>
      </w:r>
      <w:proofErr w:type="spellEnd"/>
      <w:r w:rsidRPr="00C753A8">
        <w:rPr>
          <w:rFonts w:ascii="Book Antiqua" w:hAnsi="Book Antiqua" w:cs="宋体"/>
          <w:color w:val="000000"/>
          <w:sz w:val="24"/>
          <w:szCs w:val="24"/>
          <w:lang w:eastAsia="zh-CN"/>
        </w:rPr>
        <w:t xml:space="preserve"> S, Rao GV, Singh L. Absence of PRSS1 mutations and association of SPINK1 trypsin inhibitor mutations in hereditary and non-hereditary chronic pancreatitis. </w:t>
      </w:r>
      <w:r w:rsidRPr="00C753A8">
        <w:rPr>
          <w:rFonts w:ascii="Book Antiqua" w:hAnsi="Book Antiqua" w:cs="宋体"/>
          <w:i/>
          <w:iCs/>
          <w:color w:val="000000"/>
          <w:sz w:val="24"/>
          <w:szCs w:val="24"/>
          <w:lang w:eastAsia="zh-CN"/>
        </w:rPr>
        <w:t>Gut</w:t>
      </w:r>
      <w:r w:rsidRPr="00C753A8">
        <w:rPr>
          <w:rFonts w:ascii="Book Antiqua" w:hAnsi="Book Antiqua" w:cs="宋体"/>
          <w:color w:val="000000"/>
          <w:sz w:val="24"/>
          <w:szCs w:val="24"/>
          <w:lang w:eastAsia="zh-CN"/>
        </w:rPr>
        <w:t> 2004; </w:t>
      </w:r>
      <w:r w:rsidRPr="00C753A8">
        <w:rPr>
          <w:rFonts w:ascii="Book Antiqua" w:hAnsi="Book Antiqua" w:cs="宋体"/>
          <w:b/>
          <w:bCs/>
          <w:color w:val="000000"/>
          <w:sz w:val="24"/>
          <w:szCs w:val="24"/>
          <w:lang w:eastAsia="zh-CN"/>
        </w:rPr>
        <w:t>53</w:t>
      </w:r>
      <w:r w:rsidR="00192110" w:rsidRPr="00C753A8">
        <w:rPr>
          <w:rFonts w:ascii="Book Antiqua" w:hAnsi="Book Antiqua" w:cs="宋体"/>
          <w:color w:val="000000"/>
          <w:sz w:val="24"/>
          <w:szCs w:val="24"/>
          <w:lang w:eastAsia="zh-CN"/>
        </w:rPr>
        <w:t>: 723-728 [PMID: 15082592 DOI</w:t>
      </w:r>
      <w:r w:rsidRPr="00C753A8">
        <w:rPr>
          <w:rFonts w:ascii="Book Antiqua" w:hAnsi="Book Antiqua" w:cs="宋体"/>
          <w:color w:val="000000"/>
          <w:sz w:val="24"/>
          <w:szCs w:val="24"/>
          <w:lang w:eastAsia="zh-CN"/>
        </w:rPr>
        <w:t>: 10.1136/gut.2003.026526]</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26 </w:t>
      </w:r>
      <w:r w:rsidRPr="00C753A8">
        <w:rPr>
          <w:rFonts w:ascii="Book Antiqua" w:hAnsi="Book Antiqua" w:cs="宋体"/>
          <w:b/>
          <w:bCs/>
          <w:color w:val="000000"/>
          <w:sz w:val="24"/>
          <w:szCs w:val="24"/>
          <w:lang w:eastAsia="zh-CN"/>
        </w:rPr>
        <w:t>Oh HC</w:t>
      </w:r>
      <w:r w:rsidRPr="00C753A8">
        <w:rPr>
          <w:rFonts w:ascii="Book Antiqua" w:hAnsi="Book Antiqua" w:cs="宋体"/>
          <w:color w:val="000000"/>
          <w:sz w:val="24"/>
          <w:szCs w:val="24"/>
          <w:lang w:eastAsia="zh-CN"/>
        </w:rPr>
        <w:t xml:space="preserve">, Kim MH, Choi KS, Moon SH, Park do H, Lee SS, </w:t>
      </w:r>
      <w:proofErr w:type="spellStart"/>
      <w:r w:rsidRPr="00C753A8">
        <w:rPr>
          <w:rFonts w:ascii="Book Antiqua" w:hAnsi="Book Antiqua" w:cs="宋体"/>
          <w:color w:val="000000"/>
          <w:sz w:val="24"/>
          <w:szCs w:val="24"/>
          <w:lang w:eastAsia="zh-CN"/>
        </w:rPr>
        <w:t>Seo</w:t>
      </w:r>
      <w:proofErr w:type="spellEnd"/>
      <w:r w:rsidRPr="00C753A8">
        <w:rPr>
          <w:rFonts w:ascii="Book Antiqua" w:hAnsi="Book Antiqua" w:cs="宋体"/>
          <w:color w:val="000000"/>
          <w:sz w:val="24"/>
          <w:szCs w:val="24"/>
          <w:lang w:eastAsia="zh-CN"/>
        </w:rPr>
        <w:t xml:space="preserve"> DW, Lee SK, </w:t>
      </w:r>
      <w:proofErr w:type="spellStart"/>
      <w:r w:rsidRPr="00C753A8">
        <w:rPr>
          <w:rFonts w:ascii="Book Antiqua" w:hAnsi="Book Antiqua" w:cs="宋体"/>
          <w:color w:val="000000"/>
          <w:sz w:val="24"/>
          <w:szCs w:val="24"/>
          <w:lang w:eastAsia="zh-CN"/>
        </w:rPr>
        <w:t>Yoo</w:t>
      </w:r>
      <w:proofErr w:type="spellEnd"/>
      <w:r w:rsidRPr="00C753A8">
        <w:rPr>
          <w:rFonts w:ascii="Book Antiqua" w:hAnsi="Book Antiqua" w:cs="宋体"/>
          <w:color w:val="000000"/>
          <w:sz w:val="24"/>
          <w:szCs w:val="24"/>
          <w:lang w:eastAsia="zh-CN"/>
        </w:rPr>
        <w:t xml:space="preserve"> HW, </w:t>
      </w:r>
      <w:proofErr w:type="gramStart"/>
      <w:r w:rsidRPr="00C753A8">
        <w:rPr>
          <w:rFonts w:ascii="Book Antiqua" w:hAnsi="Book Antiqua" w:cs="宋体"/>
          <w:color w:val="000000"/>
          <w:sz w:val="24"/>
          <w:szCs w:val="24"/>
          <w:lang w:eastAsia="zh-CN"/>
        </w:rPr>
        <w:t>Kim</w:t>
      </w:r>
      <w:proofErr w:type="gramEnd"/>
      <w:r w:rsidRPr="00C753A8">
        <w:rPr>
          <w:rFonts w:ascii="Book Antiqua" w:hAnsi="Book Antiqua" w:cs="宋体"/>
          <w:color w:val="000000"/>
          <w:sz w:val="24"/>
          <w:szCs w:val="24"/>
          <w:lang w:eastAsia="zh-CN"/>
        </w:rPr>
        <w:t xml:space="preserve"> GH. </w:t>
      </w:r>
      <w:proofErr w:type="gramStart"/>
      <w:r w:rsidRPr="00C753A8">
        <w:rPr>
          <w:rFonts w:ascii="Book Antiqua" w:hAnsi="Book Antiqua" w:cs="宋体"/>
          <w:color w:val="000000"/>
          <w:sz w:val="24"/>
          <w:szCs w:val="24"/>
          <w:lang w:eastAsia="zh-CN"/>
        </w:rPr>
        <w:t>Analysis of PRSS1 and SPINK1 mutations in Korean patients with idiopathic and familial pancreatitis.</w:t>
      </w:r>
      <w:proofErr w:type="gramEnd"/>
      <w:r w:rsidRPr="00C753A8">
        <w:rPr>
          <w:rFonts w:ascii="Book Antiqua" w:hAnsi="Book Antiqua" w:cs="宋体"/>
          <w:color w:val="000000"/>
          <w:sz w:val="24"/>
          <w:szCs w:val="24"/>
          <w:lang w:eastAsia="zh-CN"/>
        </w:rPr>
        <w:t> </w:t>
      </w:r>
      <w:r w:rsidRPr="00C753A8">
        <w:rPr>
          <w:rFonts w:ascii="Book Antiqua" w:hAnsi="Book Antiqua" w:cs="宋体"/>
          <w:i/>
          <w:iCs/>
          <w:color w:val="000000"/>
          <w:sz w:val="24"/>
          <w:szCs w:val="24"/>
          <w:lang w:eastAsia="zh-CN"/>
        </w:rPr>
        <w:t>Pancreas</w:t>
      </w:r>
      <w:r w:rsidRPr="00C753A8">
        <w:rPr>
          <w:rFonts w:ascii="Book Antiqua" w:hAnsi="Book Antiqua" w:cs="宋体"/>
          <w:color w:val="000000"/>
          <w:sz w:val="24"/>
          <w:szCs w:val="24"/>
          <w:lang w:eastAsia="zh-CN"/>
        </w:rPr>
        <w:t> 2009; </w:t>
      </w:r>
      <w:r w:rsidRPr="00C753A8">
        <w:rPr>
          <w:rFonts w:ascii="Book Antiqua" w:hAnsi="Book Antiqua" w:cs="宋体"/>
          <w:b/>
          <w:bCs/>
          <w:color w:val="000000"/>
          <w:sz w:val="24"/>
          <w:szCs w:val="24"/>
          <w:lang w:eastAsia="zh-CN"/>
        </w:rPr>
        <w:t>38</w:t>
      </w:r>
      <w:r w:rsidRPr="00C753A8">
        <w:rPr>
          <w:rFonts w:ascii="Book Antiqua" w:hAnsi="Book Antiqua" w:cs="宋体"/>
          <w:color w:val="000000"/>
          <w:sz w:val="24"/>
          <w:szCs w:val="24"/>
          <w:lang w:eastAsia="zh-CN"/>
        </w:rPr>
        <w:t>: 180-183 [PMID: 18852684 DO</w:t>
      </w:r>
      <w:r w:rsidR="003F347F" w:rsidRPr="00C753A8">
        <w:rPr>
          <w:rFonts w:ascii="Book Antiqua" w:hAnsi="Book Antiqua" w:cs="宋体"/>
          <w:color w:val="000000"/>
          <w:sz w:val="24"/>
          <w:szCs w:val="24"/>
          <w:lang w:eastAsia="zh-CN"/>
        </w:rPr>
        <w:t>I: 10.1097/MPA.0b013e31818d1b90</w:t>
      </w:r>
      <w:r w:rsidRPr="00C753A8">
        <w:rPr>
          <w:rFonts w:ascii="Book Antiqua" w:hAnsi="Book Antiqua" w:cs="宋体"/>
          <w:color w:val="000000"/>
          <w:sz w:val="24"/>
          <w:szCs w:val="24"/>
          <w:lang w:eastAsia="zh-CN"/>
        </w:rPr>
        <w:t>]</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27 </w:t>
      </w:r>
      <w:r w:rsidRPr="00C753A8">
        <w:rPr>
          <w:rFonts w:ascii="Book Antiqua" w:hAnsi="Book Antiqua" w:cs="宋体"/>
          <w:b/>
          <w:bCs/>
          <w:color w:val="000000"/>
          <w:sz w:val="24"/>
          <w:szCs w:val="24"/>
          <w:lang w:eastAsia="zh-CN"/>
        </w:rPr>
        <w:t>Chen JM</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Raguenes</w:t>
      </w:r>
      <w:proofErr w:type="spellEnd"/>
      <w:r w:rsidRPr="00C753A8">
        <w:rPr>
          <w:rFonts w:ascii="Book Antiqua" w:hAnsi="Book Antiqua" w:cs="宋体"/>
          <w:color w:val="000000"/>
          <w:sz w:val="24"/>
          <w:szCs w:val="24"/>
          <w:lang w:eastAsia="zh-CN"/>
        </w:rPr>
        <w:t xml:space="preserve"> O, </w:t>
      </w:r>
      <w:proofErr w:type="spellStart"/>
      <w:r w:rsidRPr="00C753A8">
        <w:rPr>
          <w:rFonts w:ascii="Book Antiqua" w:hAnsi="Book Antiqua" w:cs="宋体"/>
          <w:color w:val="000000"/>
          <w:sz w:val="24"/>
          <w:szCs w:val="24"/>
          <w:lang w:eastAsia="zh-CN"/>
        </w:rPr>
        <w:t>Ferec</w:t>
      </w:r>
      <w:proofErr w:type="spellEnd"/>
      <w:r w:rsidRPr="00C753A8">
        <w:rPr>
          <w:rFonts w:ascii="Book Antiqua" w:hAnsi="Book Antiqua" w:cs="宋体"/>
          <w:color w:val="000000"/>
          <w:sz w:val="24"/>
          <w:szCs w:val="24"/>
          <w:lang w:eastAsia="zh-CN"/>
        </w:rPr>
        <w:t xml:space="preserve"> C, </w:t>
      </w:r>
      <w:proofErr w:type="spellStart"/>
      <w:r w:rsidRPr="00C753A8">
        <w:rPr>
          <w:rFonts w:ascii="Book Antiqua" w:hAnsi="Book Antiqua" w:cs="宋体"/>
          <w:color w:val="000000"/>
          <w:sz w:val="24"/>
          <w:szCs w:val="24"/>
          <w:lang w:eastAsia="zh-CN"/>
        </w:rPr>
        <w:t>Deprez</w:t>
      </w:r>
      <w:proofErr w:type="spellEnd"/>
      <w:r w:rsidRPr="00C753A8">
        <w:rPr>
          <w:rFonts w:ascii="Book Antiqua" w:hAnsi="Book Antiqua" w:cs="宋体"/>
          <w:color w:val="000000"/>
          <w:sz w:val="24"/>
          <w:szCs w:val="24"/>
          <w:lang w:eastAsia="zh-CN"/>
        </w:rPr>
        <w:t xml:space="preserve"> PH, </w:t>
      </w:r>
      <w:proofErr w:type="spellStart"/>
      <w:r w:rsidRPr="00C753A8">
        <w:rPr>
          <w:rFonts w:ascii="Book Antiqua" w:hAnsi="Book Antiqua" w:cs="宋体"/>
          <w:color w:val="000000"/>
          <w:sz w:val="24"/>
          <w:szCs w:val="24"/>
          <w:lang w:eastAsia="zh-CN"/>
        </w:rPr>
        <w:t>Verellen-Dumoulin</w:t>
      </w:r>
      <w:proofErr w:type="spellEnd"/>
      <w:r w:rsidRPr="00C753A8">
        <w:rPr>
          <w:rFonts w:ascii="Book Antiqua" w:hAnsi="Book Antiqua" w:cs="宋体"/>
          <w:color w:val="000000"/>
          <w:sz w:val="24"/>
          <w:szCs w:val="24"/>
          <w:lang w:eastAsia="zh-CN"/>
        </w:rPr>
        <w:t xml:space="preserve"> C. </w:t>
      </w:r>
      <w:proofErr w:type="gramStart"/>
      <w:r w:rsidRPr="00C753A8">
        <w:rPr>
          <w:rFonts w:ascii="Book Antiqua" w:hAnsi="Book Antiqua" w:cs="宋体"/>
          <w:color w:val="000000"/>
          <w:sz w:val="24"/>
          <w:szCs w:val="24"/>
          <w:lang w:eastAsia="zh-CN"/>
        </w:rPr>
        <w:t xml:space="preserve">A CGC&amp; </w:t>
      </w:r>
      <w:proofErr w:type="spellStart"/>
      <w:r w:rsidRPr="00C753A8">
        <w:rPr>
          <w:rFonts w:ascii="Book Antiqua" w:hAnsi="Book Antiqua" w:cs="宋体"/>
          <w:color w:val="000000"/>
          <w:sz w:val="24"/>
          <w:szCs w:val="24"/>
          <w:lang w:eastAsia="zh-CN"/>
        </w:rPr>
        <w:t>gt</w:t>
      </w:r>
      <w:proofErr w:type="spellEnd"/>
      <w:r w:rsidRPr="00C753A8">
        <w:rPr>
          <w:rFonts w:ascii="Book Antiqua" w:hAnsi="Book Antiqua" w:cs="宋体"/>
          <w:color w:val="000000"/>
          <w:sz w:val="24"/>
          <w:szCs w:val="24"/>
          <w:lang w:eastAsia="zh-CN"/>
        </w:rPr>
        <w:t xml:space="preserve">; CAT gene conversion-like event resulting in the R122H mutation in the cationic </w:t>
      </w:r>
      <w:proofErr w:type="spellStart"/>
      <w:r w:rsidRPr="00C753A8">
        <w:rPr>
          <w:rFonts w:ascii="Book Antiqua" w:hAnsi="Book Antiqua" w:cs="宋体"/>
          <w:color w:val="000000"/>
          <w:sz w:val="24"/>
          <w:szCs w:val="24"/>
          <w:lang w:eastAsia="zh-CN"/>
        </w:rPr>
        <w:t>trypsinogen</w:t>
      </w:r>
      <w:proofErr w:type="spellEnd"/>
      <w:r w:rsidRPr="00C753A8">
        <w:rPr>
          <w:rFonts w:ascii="Book Antiqua" w:hAnsi="Book Antiqua" w:cs="宋体"/>
          <w:color w:val="000000"/>
          <w:sz w:val="24"/>
          <w:szCs w:val="24"/>
          <w:lang w:eastAsia="zh-CN"/>
        </w:rPr>
        <w:t xml:space="preserve"> gene and its implication in the genotyping of pancreatitis.</w:t>
      </w:r>
      <w:proofErr w:type="gramEnd"/>
      <w:r w:rsidRPr="00C753A8">
        <w:rPr>
          <w:rFonts w:ascii="Book Antiqua" w:hAnsi="Book Antiqua" w:cs="宋体"/>
          <w:color w:val="000000"/>
          <w:sz w:val="24"/>
          <w:szCs w:val="24"/>
          <w:lang w:eastAsia="zh-CN"/>
        </w:rPr>
        <w:t> </w:t>
      </w:r>
      <w:r w:rsidRPr="00C753A8">
        <w:rPr>
          <w:rFonts w:ascii="Book Antiqua" w:hAnsi="Book Antiqua" w:cs="宋体"/>
          <w:i/>
          <w:iCs/>
          <w:color w:val="000000"/>
          <w:sz w:val="24"/>
          <w:szCs w:val="24"/>
          <w:lang w:eastAsia="zh-CN"/>
        </w:rPr>
        <w:t>J Med Genet</w:t>
      </w:r>
      <w:r w:rsidRPr="00C753A8">
        <w:rPr>
          <w:rFonts w:ascii="Book Antiqua" w:hAnsi="Book Antiqua" w:cs="宋体"/>
          <w:color w:val="000000"/>
          <w:sz w:val="24"/>
          <w:szCs w:val="24"/>
          <w:lang w:eastAsia="zh-CN"/>
        </w:rPr>
        <w:t> 2000; </w:t>
      </w:r>
      <w:r w:rsidRPr="00C753A8">
        <w:rPr>
          <w:rFonts w:ascii="Book Antiqua" w:hAnsi="Book Antiqua" w:cs="宋体"/>
          <w:b/>
          <w:bCs/>
          <w:color w:val="000000"/>
          <w:sz w:val="24"/>
          <w:szCs w:val="24"/>
          <w:lang w:eastAsia="zh-CN"/>
        </w:rPr>
        <w:t>37</w:t>
      </w:r>
      <w:r w:rsidRPr="00C753A8">
        <w:rPr>
          <w:rFonts w:ascii="Book Antiqua" w:hAnsi="Book Antiqua" w:cs="宋体"/>
          <w:color w:val="000000"/>
          <w:sz w:val="24"/>
          <w:szCs w:val="24"/>
          <w:lang w:eastAsia="zh-CN"/>
        </w:rPr>
        <w:t>: E36 [PMID: 11073545 DOI: 10.1136/jmg.37.11.e36]</w:t>
      </w:r>
    </w:p>
    <w:p w:rsidR="00E35B82" w:rsidRPr="00C753A8" w:rsidRDefault="00E35B82" w:rsidP="00C753A8">
      <w:pPr>
        <w:spacing w:after="0" w:line="360" w:lineRule="auto"/>
        <w:jc w:val="both"/>
        <w:rPr>
          <w:rFonts w:ascii="Book Antiqua" w:hAnsi="Book Antiqua" w:cs="宋体"/>
          <w:color w:val="000000"/>
          <w:sz w:val="24"/>
          <w:szCs w:val="24"/>
          <w:lang w:eastAsia="zh-CN"/>
        </w:rPr>
      </w:pPr>
      <w:proofErr w:type="gramStart"/>
      <w:r w:rsidRPr="00C753A8">
        <w:rPr>
          <w:rFonts w:ascii="Book Antiqua" w:hAnsi="Book Antiqua" w:cs="宋体"/>
          <w:color w:val="000000"/>
          <w:sz w:val="24"/>
          <w:szCs w:val="24"/>
          <w:lang w:eastAsia="zh-CN"/>
        </w:rPr>
        <w:t>28 </w:t>
      </w:r>
      <w:r w:rsidRPr="00C753A8">
        <w:rPr>
          <w:rFonts w:ascii="Book Antiqua" w:hAnsi="Book Antiqua" w:cs="宋体"/>
          <w:b/>
          <w:bCs/>
          <w:color w:val="000000"/>
          <w:sz w:val="24"/>
          <w:szCs w:val="24"/>
          <w:lang w:eastAsia="zh-CN"/>
        </w:rPr>
        <w:t>Chen JM</w:t>
      </w:r>
      <w:r w:rsidRPr="00C753A8">
        <w:rPr>
          <w:rFonts w:ascii="Book Antiqua" w:hAnsi="Book Antiqua" w:cs="宋体"/>
          <w:color w:val="000000"/>
          <w:sz w:val="24"/>
          <w:szCs w:val="24"/>
          <w:lang w:eastAsia="zh-CN"/>
        </w:rPr>
        <w:t xml:space="preserve">, Masson E, Le </w:t>
      </w:r>
      <w:proofErr w:type="spellStart"/>
      <w:r w:rsidRPr="00C753A8">
        <w:rPr>
          <w:rFonts w:ascii="Book Antiqua" w:hAnsi="Book Antiqua" w:cs="宋体"/>
          <w:color w:val="000000"/>
          <w:sz w:val="24"/>
          <w:szCs w:val="24"/>
          <w:lang w:eastAsia="zh-CN"/>
        </w:rPr>
        <w:t>Maréchal</w:t>
      </w:r>
      <w:proofErr w:type="spellEnd"/>
      <w:r w:rsidRPr="00C753A8">
        <w:rPr>
          <w:rFonts w:ascii="Book Antiqua" w:hAnsi="Book Antiqua" w:cs="宋体"/>
          <w:color w:val="000000"/>
          <w:sz w:val="24"/>
          <w:szCs w:val="24"/>
          <w:lang w:eastAsia="zh-CN"/>
        </w:rPr>
        <w:t xml:space="preserve"> C, </w:t>
      </w:r>
      <w:proofErr w:type="spellStart"/>
      <w:r w:rsidRPr="00C753A8">
        <w:rPr>
          <w:rFonts w:ascii="Book Antiqua" w:hAnsi="Book Antiqua" w:cs="宋体"/>
          <w:color w:val="000000"/>
          <w:sz w:val="24"/>
          <w:szCs w:val="24"/>
          <w:lang w:eastAsia="zh-CN"/>
        </w:rPr>
        <w:t>Férec</w:t>
      </w:r>
      <w:proofErr w:type="spellEnd"/>
      <w:r w:rsidRPr="00C753A8">
        <w:rPr>
          <w:rFonts w:ascii="Book Antiqua" w:hAnsi="Book Antiqua" w:cs="宋体"/>
          <w:color w:val="000000"/>
          <w:sz w:val="24"/>
          <w:szCs w:val="24"/>
          <w:lang w:eastAsia="zh-CN"/>
        </w:rPr>
        <w:t xml:space="preserve"> C. Copy number variations in chronic pancreatitis.</w:t>
      </w:r>
      <w:proofErr w:type="gramEnd"/>
      <w:r w:rsidRPr="00C753A8">
        <w:rPr>
          <w:rFonts w:ascii="Book Antiqua" w:hAnsi="Book Antiqua" w:cs="宋体"/>
          <w:color w:val="000000"/>
          <w:sz w:val="24"/>
          <w:szCs w:val="24"/>
          <w:lang w:eastAsia="zh-CN"/>
        </w:rPr>
        <w:t> </w:t>
      </w:r>
      <w:proofErr w:type="spellStart"/>
      <w:r w:rsidRPr="00C753A8">
        <w:rPr>
          <w:rFonts w:ascii="Book Antiqua" w:hAnsi="Book Antiqua" w:cs="宋体"/>
          <w:i/>
          <w:iCs/>
          <w:color w:val="000000"/>
          <w:sz w:val="24"/>
          <w:szCs w:val="24"/>
          <w:lang w:eastAsia="zh-CN"/>
        </w:rPr>
        <w:t>Cytogenet</w:t>
      </w:r>
      <w:proofErr w:type="spellEnd"/>
      <w:r w:rsidRPr="00C753A8">
        <w:rPr>
          <w:rFonts w:ascii="Book Antiqua" w:hAnsi="Book Antiqua" w:cs="宋体"/>
          <w:i/>
          <w:iCs/>
          <w:color w:val="000000"/>
          <w:sz w:val="24"/>
          <w:szCs w:val="24"/>
          <w:lang w:eastAsia="zh-CN"/>
        </w:rPr>
        <w:t xml:space="preserve"> Genome Res</w:t>
      </w:r>
      <w:r w:rsidRPr="00C753A8">
        <w:rPr>
          <w:rFonts w:ascii="Book Antiqua" w:hAnsi="Book Antiqua" w:cs="宋体"/>
          <w:color w:val="000000"/>
          <w:sz w:val="24"/>
          <w:szCs w:val="24"/>
          <w:lang w:eastAsia="zh-CN"/>
        </w:rPr>
        <w:t> 2008; </w:t>
      </w:r>
      <w:r w:rsidRPr="00C753A8">
        <w:rPr>
          <w:rFonts w:ascii="Book Antiqua" w:hAnsi="Book Antiqua" w:cs="宋体"/>
          <w:b/>
          <w:bCs/>
          <w:color w:val="000000"/>
          <w:sz w:val="24"/>
          <w:szCs w:val="24"/>
          <w:lang w:eastAsia="zh-CN"/>
        </w:rPr>
        <w:t>123</w:t>
      </w:r>
      <w:r w:rsidRPr="00C753A8">
        <w:rPr>
          <w:rFonts w:ascii="Book Antiqua" w:hAnsi="Book Antiqua" w:cs="宋体"/>
          <w:color w:val="000000"/>
          <w:sz w:val="24"/>
          <w:szCs w:val="24"/>
          <w:lang w:eastAsia="zh-CN"/>
        </w:rPr>
        <w:t xml:space="preserve">: 102-107 [PMID: </w:t>
      </w:r>
      <w:r w:rsidR="003F347F" w:rsidRPr="00C753A8">
        <w:rPr>
          <w:rFonts w:ascii="Book Antiqua" w:hAnsi="Book Antiqua" w:cs="宋体"/>
          <w:color w:val="000000"/>
          <w:sz w:val="24"/>
          <w:szCs w:val="24"/>
          <w:lang w:eastAsia="zh-CN"/>
        </w:rPr>
        <w:t>19287144 DOI: 10.1159/000184697</w:t>
      </w:r>
      <w:r w:rsidRPr="00C753A8">
        <w:rPr>
          <w:rFonts w:ascii="Book Antiqua" w:hAnsi="Book Antiqua" w:cs="宋体"/>
          <w:color w:val="000000"/>
          <w:sz w:val="24"/>
          <w:szCs w:val="24"/>
          <w:lang w:eastAsia="zh-CN"/>
        </w:rPr>
        <w:t>]</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29 </w:t>
      </w:r>
      <w:r w:rsidRPr="00C753A8">
        <w:rPr>
          <w:rFonts w:ascii="Book Antiqua" w:hAnsi="Book Antiqua" w:cs="宋体"/>
          <w:b/>
          <w:bCs/>
          <w:color w:val="000000"/>
          <w:sz w:val="24"/>
          <w:szCs w:val="24"/>
          <w:lang w:eastAsia="zh-CN"/>
        </w:rPr>
        <w:t>Masson E</w:t>
      </w:r>
      <w:r w:rsidRPr="00C753A8">
        <w:rPr>
          <w:rFonts w:ascii="Book Antiqua" w:hAnsi="Book Antiqua" w:cs="宋体"/>
          <w:color w:val="000000"/>
          <w:sz w:val="24"/>
          <w:szCs w:val="24"/>
          <w:lang w:eastAsia="zh-CN"/>
        </w:rPr>
        <w:t xml:space="preserve">, Le </w:t>
      </w:r>
      <w:proofErr w:type="spellStart"/>
      <w:r w:rsidRPr="00C753A8">
        <w:rPr>
          <w:rFonts w:ascii="Book Antiqua" w:hAnsi="Book Antiqua" w:cs="宋体"/>
          <w:color w:val="000000"/>
          <w:sz w:val="24"/>
          <w:szCs w:val="24"/>
          <w:lang w:eastAsia="zh-CN"/>
        </w:rPr>
        <w:t>Maréchal</w:t>
      </w:r>
      <w:proofErr w:type="spellEnd"/>
      <w:r w:rsidRPr="00C753A8">
        <w:rPr>
          <w:rFonts w:ascii="Book Antiqua" w:hAnsi="Book Antiqua" w:cs="宋体"/>
          <w:color w:val="000000"/>
          <w:sz w:val="24"/>
          <w:szCs w:val="24"/>
          <w:lang w:eastAsia="zh-CN"/>
        </w:rPr>
        <w:t xml:space="preserve"> C, </w:t>
      </w:r>
      <w:proofErr w:type="spellStart"/>
      <w:r w:rsidRPr="00C753A8">
        <w:rPr>
          <w:rFonts w:ascii="Book Antiqua" w:hAnsi="Book Antiqua" w:cs="宋体"/>
          <w:color w:val="000000"/>
          <w:sz w:val="24"/>
          <w:szCs w:val="24"/>
          <w:lang w:eastAsia="zh-CN"/>
        </w:rPr>
        <w:t>Chandak</w:t>
      </w:r>
      <w:proofErr w:type="spellEnd"/>
      <w:r w:rsidRPr="00C753A8">
        <w:rPr>
          <w:rFonts w:ascii="Book Antiqua" w:hAnsi="Book Antiqua" w:cs="宋体"/>
          <w:color w:val="000000"/>
          <w:sz w:val="24"/>
          <w:szCs w:val="24"/>
          <w:lang w:eastAsia="zh-CN"/>
        </w:rPr>
        <w:t xml:space="preserve"> GR, </w:t>
      </w:r>
      <w:proofErr w:type="spellStart"/>
      <w:r w:rsidRPr="00C753A8">
        <w:rPr>
          <w:rFonts w:ascii="Book Antiqua" w:hAnsi="Book Antiqua" w:cs="宋体"/>
          <w:color w:val="000000"/>
          <w:sz w:val="24"/>
          <w:szCs w:val="24"/>
          <w:lang w:eastAsia="zh-CN"/>
        </w:rPr>
        <w:t>Lamoril</w:t>
      </w:r>
      <w:proofErr w:type="spellEnd"/>
      <w:r w:rsidRPr="00C753A8">
        <w:rPr>
          <w:rFonts w:ascii="Book Antiqua" w:hAnsi="Book Antiqua" w:cs="宋体"/>
          <w:color w:val="000000"/>
          <w:sz w:val="24"/>
          <w:szCs w:val="24"/>
          <w:lang w:eastAsia="zh-CN"/>
        </w:rPr>
        <w:t xml:space="preserve"> J, </w:t>
      </w:r>
      <w:proofErr w:type="spellStart"/>
      <w:r w:rsidRPr="00C753A8">
        <w:rPr>
          <w:rFonts w:ascii="Book Antiqua" w:hAnsi="Book Antiqua" w:cs="宋体"/>
          <w:color w:val="000000"/>
          <w:sz w:val="24"/>
          <w:szCs w:val="24"/>
          <w:lang w:eastAsia="zh-CN"/>
        </w:rPr>
        <w:t>Bezieau</w:t>
      </w:r>
      <w:proofErr w:type="spellEnd"/>
      <w:r w:rsidRPr="00C753A8">
        <w:rPr>
          <w:rFonts w:ascii="Book Antiqua" w:hAnsi="Book Antiqua" w:cs="宋体"/>
          <w:color w:val="000000"/>
          <w:sz w:val="24"/>
          <w:szCs w:val="24"/>
          <w:lang w:eastAsia="zh-CN"/>
        </w:rPr>
        <w:t xml:space="preserve"> S, </w:t>
      </w:r>
      <w:proofErr w:type="spellStart"/>
      <w:r w:rsidRPr="00C753A8">
        <w:rPr>
          <w:rFonts w:ascii="Book Antiqua" w:hAnsi="Book Antiqua" w:cs="宋体"/>
          <w:color w:val="000000"/>
          <w:sz w:val="24"/>
          <w:szCs w:val="24"/>
          <w:lang w:eastAsia="zh-CN"/>
        </w:rPr>
        <w:t>Mahurkar</w:t>
      </w:r>
      <w:proofErr w:type="spellEnd"/>
      <w:r w:rsidRPr="00C753A8">
        <w:rPr>
          <w:rFonts w:ascii="Book Antiqua" w:hAnsi="Book Antiqua" w:cs="宋体"/>
          <w:color w:val="000000"/>
          <w:sz w:val="24"/>
          <w:szCs w:val="24"/>
          <w:lang w:eastAsia="zh-CN"/>
        </w:rPr>
        <w:t xml:space="preserve"> S, </w:t>
      </w:r>
      <w:proofErr w:type="spellStart"/>
      <w:r w:rsidRPr="00C753A8">
        <w:rPr>
          <w:rFonts w:ascii="Book Antiqua" w:hAnsi="Book Antiqua" w:cs="宋体"/>
          <w:color w:val="000000"/>
          <w:sz w:val="24"/>
          <w:szCs w:val="24"/>
          <w:lang w:eastAsia="zh-CN"/>
        </w:rPr>
        <w:t>Bhaskar</w:t>
      </w:r>
      <w:proofErr w:type="spellEnd"/>
      <w:r w:rsidRPr="00C753A8">
        <w:rPr>
          <w:rFonts w:ascii="Book Antiqua" w:hAnsi="Book Antiqua" w:cs="宋体"/>
          <w:color w:val="000000"/>
          <w:sz w:val="24"/>
          <w:szCs w:val="24"/>
          <w:lang w:eastAsia="zh-CN"/>
        </w:rPr>
        <w:t xml:space="preserve"> S, Reddy DN, Chen JM, </w:t>
      </w:r>
      <w:proofErr w:type="spellStart"/>
      <w:r w:rsidRPr="00C753A8">
        <w:rPr>
          <w:rFonts w:ascii="Book Antiqua" w:hAnsi="Book Antiqua" w:cs="宋体"/>
          <w:color w:val="000000"/>
          <w:sz w:val="24"/>
          <w:szCs w:val="24"/>
          <w:lang w:eastAsia="zh-CN"/>
        </w:rPr>
        <w:t>Férec</w:t>
      </w:r>
      <w:proofErr w:type="spellEnd"/>
      <w:r w:rsidRPr="00C753A8">
        <w:rPr>
          <w:rFonts w:ascii="Book Antiqua" w:hAnsi="Book Antiqua" w:cs="宋体"/>
          <w:color w:val="000000"/>
          <w:sz w:val="24"/>
          <w:szCs w:val="24"/>
          <w:lang w:eastAsia="zh-CN"/>
        </w:rPr>
        <w:t xml:space="preserve"> C. </w:t>
      </w:r>
      <w:proofErr w:type="spellStart"/>
      <w:r w:rsidRPr="00C753A8">
        <w:rPr>
          <w:rFonts w:ascii="Book Antiqua" w:hAnsi="Book Antiqua" w:cs="宋体"/>
          <w:color w:val="000000"/>
          <w:sz w:val="24"/>
          <w:szCs w:val="24"/>
          <w:lang w:eastAsia="zh-CN"/>
        </w:rPr>
        <w:t>Trypsinogen</w:t>
      </w:r>
      <w:proofErr w:type="spellEnd"/>
      <w:r w:rsidRPr="00C753A8">
        <w:rPr>
          <w:rFonts w:ascii="Book Antiqua" w:hAnsi="Book Antiqua" w:cs="宋体"/>
          <w:color w:val="000000"/>
          <w:sz w:val="24"/>
          <w:szCs w:val="24"/>
          <w:lang w:eastAsia="zh-CN"/>
        </w:rPr>
        <w:t xml:space="preserve"> copy number mutations in patients with idiopathic chronic pancreatitis. </w:t>
      </w:r>
      <w:proofErr w:type="spellStart"/>
      <w:r w:rsidRPr="00C753A8">
        <w:rPr>
          <w:rFonts w:ascii="Book Antiqua" w:hAnsi="Book Antiqua" w:cs="宋体"/>
          <w:i/>
          <w:iCs/>
          <w:color w:val="000000"/>
          <w:sz w:val="24"/>
          <w:szCs w:val="24"/>
          <w:lang w:eastAsia="zh-CN"/>
        </w:rPr>
        <w:t>Clin</w:t>
      </w:r>
      <w:proofErr w:type="spellEnd"/>
      <w:r w:rsidRPr="00C753A8">
        <w:rPr>
          <w:rFonts w:ascii="Book Antiqua" w:hAnsi="Book Antiqua" w:cs="宋体"/>
          <w:i/>
          <w:iCs/>
          <w:color w:val="000000"/>
          <w:sz w:val="24"/>
          <w:szCs w:val="24"/>
          <w:lang w:eastAsia="zh-CN"/>
        </w:rPr>
        <w:t xml:space="preserve"> </w:t>
      </w:r>
      <w:proofErr w:type="spellStart"/>
      <w:r w:rsidRPr="00C753A8">
        <w:rPr>
          <w:rFonts w:ascii="Book Antiqua" w:hAnsi="Book Antiqua" w:cs="宋体"/>
          <w:i/>
          <w:iCs/>
          <w:color w:val="000000"/>
          <w:sz w:val="24"/>
          <w:szCs w:val="24"/>
          <w:lang w:eastAsia="zh-CN"/>
        </w:rPr>
        <w:t>Gastroenterol</w:t>
      </w:r>
      <w:proofErr w:type="spellEnd"/>
      <w:r w:rsidRPr="00C753A8">
        <w:rPr>
          <w:rFonts w:ascii="Book Antiqua" w:hAnsi="Book Antiqua" w:cs="宋体"/>
          <w:i/>
          <w:iCs/>
          <w:color w:val="000000"/>
          <w:sz w:val="24"/>
          <w:szCs w:val="24"/>
          <w:lang w:eastAsia="zh-CN"/>
        </w:rPr>
        <w:t xml:space="preserve"> </w:t>
      </w:r>
      <w:proofErr w:type="spellStart"/>
      <w:r w:rsidRPr="00C753A8">
        <w:rPr>
          <w:rFonts w:ascii="Book Antiqua" w:hAnsi="Book Antiqua" w:cs="宋体"/>
          <w:i/>
          <w:iCs/>
          <w:color w:val="000000"/>
          <w:sz w:val="24"/>
          <w:szCs w:val="24"/>
          <w:lang w:eastAsia="zh-CN"/>
        </w:rPr>
        <w:t>Hepatol</w:t>
      </w:r>
      <w:proofErr w:type="spellEnd"/>
      <w:r w:rsidRPr="00C753A8">
        <w:rPr>
          <w:rFonts w:ascii="Book Antiqua" w:hAnsi="Book Antiqua" w:cs="宋体"/>
          <w:color w:val="000000"/>
          <w:sz w:val="24"/>
          <w:szCs w:val="24"/>
          <w:lang w:eastAsia="zh-CN"/>
        </w:rPr>
        <w:t> 2008; </w:t>
      </w:r>
      <w:r w:rsidRPr="00C753A8">
        <w:rPr>
          <w:rFonts w:ascii="Book Antiqua" w:hAnsi="Book Antiqua" w:cs="宋体"/>
          <w:b/>
          <w:bCs/>
          <w:color w:val="000000"/>
          <w:sz w:val="24"/>
          <w:szCs w:val="24"/>
          <w:lang w:eastAsia="zh-CN"/>
        </w:rPr>
        <w:t>6</w:t>
      </w:r>
      <w:r w:rsidRPr="00C753A8">
        <w:rPr>
          <w:rFonts w:ascii="Book Antiqua" w:hAnsi="Book Antiqua" w:cs="宋体"/>
          <w:color w:val="000000"/>
          <w:sz w:val="24"/>
          <w:szCs w:val="24"/>
          <w:lang w:eastAsia="zh-CN"/>
        </w:rPr>
        <w:t>: 82-88 [PMID: 18063422]</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30 </w:t>
      </w:r>
      <w:r w:rsidRPr="00C753A8">
        <w:rPr>
          <w:rFonts w:ascii="Book Antiqua" w:hAnsi="Book Antiqua" w:cs="宋体"/>
          <w:b/>
          <w:bCs/>
          <w:color w:val="000000"/>
          <w:sz w:val="24"/>
          <w:szCs w:val="24"/>
          <w:lang w:eastAsia="zh-CN"/>
        </w:rPr>
        <w:t>Masson E</w:t>
      </w:r>
      <w:r w:rsidRPr="00C753A8">
        <w:rPr>
          <w:rFonts w:ascii="Book Antiqua" w:hAnsi="Book Antiqua" w:cs="宋体"/>
          <w:color w:val="000000"/>
          <w:sz w:val="24"/>
          <w:szCs w:val="24"/>
          <w:lang w:eastAsia="zh-CN"/>
        </w:rPr>
        <w:t xml:space="preserve">, Le </w:t>
      </w:r>
      <w:proofErr w:type="spellStart"/>
      <w:r w:rsidRPr="00C753A8">
        <w:rPr>
          <w:rFonts w:ascii="Book Antiqua" w:hAnsi="Book Antiqua" w:cs="宋体"/>
          <w:color w:val="000000"/>
          <w:sz w:val="24"/>
          <w:szCs w:val="24"/>
          <w:lang w:eastAsia="zh-CN"/>
        </w:rPr>
        <w:t>Maréchal</w:t>
      </w:r>
      <w:proofErr w:type="spellEnd"/>
      <w:r w:rsidRPr="00C753A8">
        <w:rPr>
          <w:rFonts w:ascii="Book Antiqua" w:hAnsi="Book Antiqua" w:cs="宋体"/>
          <w:color w:val="000000"/>
          <w:sz w:val="24"/>
          <w:szCs w:val="24"/>
          <w:lang w:eastAsia="zh-CN"/>
        </w:rPr>
        <w:t xml:space="preserve"> C, Chen JM, </w:t>
      </w:r>
      <w:proofErr w:type="spellStart"/>
      <w:r w:rsidRPr="00C753A8">
        <w:rPr>
          <w:rFonts w:ascii="Book Antiqua" w:hAnsi="Book Antiqua" w:cs="宋体"/>
          <w:color w:val="000000"/>
          <w:sz w:val="24"/>
          <w:szCs w:val="24"/>
          <w:lang w:eastAsia="zh-CN"/>
        </w:rPr>
        <w:t>Férec</w:t>
      </w:r>
      <w:proofErr w:type="spellEnd"/>
      <w:r w:rsidRPr="00C753A8">
        <w:rPr>
          <w:rFonts w:ascii="Book Antiqua" w:hAnsi="Book Antiqua" w:cs="宋体"/>
          <w:color w:val="000000"/>
          <w:sz w:val="24"/>
          <w:szCs w:val="24"/>
          <w:lang w:eastAsia="zh-CN"/>
        </w:rPr>
        <w:t xml:space="preserve"> C. Absence of </w:t>
      </w:r>
      <w:proofErr w:type="spellStart"/>
      <w:r w:rsidRPr="00C753A8">
        <w:rPr>
          <w:rFonts w:ascii="Book Antiqua" w:hAnsi="Book Antiqua" w:cs="宋体"/>
          <w:color w:val="000000"/>
          <w:sz w:val="24"/>
          <w:szCs w:val="24"/>
          <w:lang w:eastAsia="zh-CN"/>
        </w:rPr>
        <w:t>mesotrypsinogen</w:t>
      </w:r>
      <w:proofErr w:type="spellEnd"/>
      <w:r w:rsidRPr="00C753A8">
        <w:rPr>
          <w:rFonts w:ascii="Book Antiqua" w:hAnsi="Book Antiqua" w:cs="宋体"/>
          <w:color w:val="000000"/>
          <w:sz w:val="24"/>
          <w:szCs w:val="24"/>
          <w:lang w:eastAsia="zh-CN"/>
        </w:rPr>
        <w:t xml:space="preserve"> gene (PRSS3) copy number variations in patients with chronic pancreatitis. </w:t>
      </w:r>
      <w:r w:rsidRPr="00C753A8">
        <w:rPr>
          <w:rFonts w:ascii="Book Antiqua" w:hAnsi="Book Antiqua" w:cs="宋体"/>
          <w:i/>
          <w:iCs/>
          <w:color w:val="000000"/>
          <w:sz w:val="24"/>
          <w:szCs w:val="24"/>
          <w:lang w:eastAsia="zh-CN"/>
        </w:rPr>
        <w:t>Pancreas</w:t>
      </w:r>
      <w:r w:rsidRPr="00C753A8">
        <w:rPr>
          <w:rFonts w:ascii="Book Antiqua" w:hAnsi="Book Antiqua" w:cs="宋体"/>
          <w:color w:val="000000"/>
          <w:sz w:val="24"/>
          <w:szCs w:val="24"/>
          <w:lang w:eastAsia="zh-CN"/>
        </w:rPr>
        <w:t> 2008; </w:t>
      </w:r>
      <w:r w:rsidRPr="00C753A8">
        <w:rPr>
          <w:rFonts w:ascii="Book Antiqua" w:hAnsi="Book Antiqua" w:cs="宋体"/>
          <w:b/>
          <w:bCs/>
          <w:color w:val="000000"/>
          <w:sz w:val="24"/>
          <w:szCs w:val="24"/>
          <w:lang w:eastAsia="zh-CN"/>
        </w:rPr>
        <w:t>37</w:t>
      </w:r>
      <w:r w:rsidRPr="00C753A8">
        <w:rPr>
          <w:rFonts w:ascii="Book Antiqua" w:hAnsi="Book Antiqua" w:cs="宋体"/>
          <w:color w:val="000000"/>
          <w:sz w:val="24"/>
          <w:szCs w:val="24"/>
          <w:lang w:eastAsia="zh-CN"/>
        </w:rPr>
        <w:t>: 227-228 [PMID: 18665091 DOI: 10.1097/MPA.0b013e3181654b6a]</w:t>
      </w:r>
    </w:p>
    <w:p w:rsidR="00E35B82" w:rsidRPr="00C753A8" w:rsidRDefault="00E35B82" w:rsidP="00C753A8">
      <w:pPr>
        <w:spacing w:after="0" w:line="360" w:lineRule="auto"/>
        <w:jc w:val="both"/>
        <w:rPr>
          <w:rFonts w:ascii="Book Antiqua" w:hAnsi="Book Antiqua" w:cs="宋体"/>
          <w:color w:val="000000"/>
          <w:sz w:val="24"/>
          <w:szCs w:val="24"/>
          <w:lang w:eastAsia="zh-CN"/>
        </w:rPr>
      </w:pPr>
      <w:proofErr w:type="gramStart"/>
      <w:r w:rsidRPr="00C753A8">
        <w:rPr>
          <w:rFonts w:ascii="Book Antiqua" w:hAnsi="Book Antiqua" w:cs="宋体"/>
          <w:color w:val="000000"/>
          <w:sz w:val="24"/>
          <w:szCs w:val="24"/>
          <w:lang w:eastAsia="zh-CN"/>
        </w:rPr>
        <w:t>31 </w:t>
      </w:r>
      <w:r w:rsidRPr="00C753A8">
        <w:rPr>
          <w:rFonts w:ascii="Book Antiqua" w:hAnsi="Book Antiqua" w:cs="宋体"/>
          <w:b/>
          <w:bCs/>
          <w:color w:val="000000"/>
          <w:sz w:val="24"/>
          <w:szCs w:val="24"/>
          <w:lang w:eastAsia="zh-CN"/>
        </w:rPr>
        <w:t>KAZAL LA</w:t>
      </w:r>
      <w:r w:rsidRPr="00C753A8">
        <w:rPr>
          <w:rFonts w:ascii="Book Antiqua" w:hAnsi="Book Antiqua" w:cs="宋体"/>
          <w:color w:val="000000"/>
          <w:sz w:val="24"/>
          <w:szCs w:val="24"/>
          <w:lang w:eastAsia="zh-CN"/>
        </w:rPr>
        <w:t>, SPICER DS, BRAHINSKY RA.</w:t>
      </w:r>
      <w:proofErr w:type="gramEnd"/>
      <w:r w:rsidRPr="00C753A8">
        <w:rPr>
          <w:rFonts w:ascii="Book Antiqua" w:hAnsi="Book Antiqua" w:cs="宋体"/>
          <w:color w:val="000000"/>
          <w:sz w:val="24"/>
          <w:szCs w:val="24"/>
          <w:lang w:eastAsia="zh-CN"/>
        </w:rPr>
        <w:t xml:space="preserve"> </w:t>
      </w:r>
      <w:proofErr w:type="gramStart"/>
      <w:r w:rsidRPr="00C753A8">
        <w:rPr>
          <w:rFonts w:ascii="Book Antiqua" w:hAnsi="Book Antiqua" w:cs="宋体"/>
          <w:color w:val="000000"/>
          <w:sz w:val="24"/>
          <w:szCs w:val="24"/>
          <w:lang w:eastAsia="zh-CN"/>
        </w:rPr>
        <w:t>Isolation of a crystalline trypsin inhibitor-anticoagulant protein from pancreas.</w:t>
      </w:r>
      <w:proofErr w:type="gramEnd"/>
      <w:r w:rsidRPr="00C753A8">
        <w:rPr>
          <w:rFonts w:ascii="Book Antiqua" w:hAnsi="Book Antiqua" w:cs="宋体"/>
          <w:color w:val="000000"/>
          <w:sz w:val="24"/>
          <w:szCs w:val="24"/>
          <w:lang w:eastAsia="zh-CN"/>
        </w:rPr>
        <w:t> </w:t>
      </w:r>
      <w:r w:rsidRPr="00C753A8">
        <w:rPr>
          <w:rFonts w:ascii="Book Antiqua" w:hAnsi="Book Antiqua" w:cs="宋体"/>
          <w:i/>
          <w:iCs/>
          <w:color w:val="000000"/>
          <w:sz w:val="24"/>
          <w:szCs w:val="24"/>
          <w:lang w:eastAsia="zh-CN"/>
        </w:rPr>
        <w:t xml:space="preserve">J Am </w:t>
      </w:r>
      <w:proofErr w:type="spellStart"/>
      <w:r w:rsidRPr="00C753A8">
        <w:rPr>
          <w:rFonts w:ascii="Book Antiqua" w:hAnsi="Book Antiqua" w:cs="宋体"/>
          <w:i/>
          <w:iCs/>
          <w:color w:val="000000"/>
          <w:sz w:val="24"/>
          <w:szCs w:val="24"/>
          <w:lang w:eastAsia="zh-CN"/>
        </w:rPr>
        <w:t>Chem</w:t>
      </w:r>
      <w:proofErr w:type="spellEnd"/>
      <w:r w:rsidRPr="00C753A8">
        <w:rPr>
          <w:rFonts w:ascii="Book Antiqua" w:hAnsi="Book Antiqua" w:cs="宋体"/>
          <w:i/>
          <w:iCs/>
          <w:color w:val="000000"/>
          <w:sz w:val="24"/>
          <w:szCs w:val="24"/>
          <w:lang w:eastAsia="zh-CN"/>
        </w:rPr>
        <w:t xml:space="preserve"> </w:t>
      </w:r>
      <w:proofErr w:type="spellStart"/>
      <w:r w:rsidRPr="00C753A8">
        <w:rPr>
          <w:rFonts w:ascii="Book Antiqua" w:hAnsi="Book Antiqua" w:cs="宋体"/>
          <w:i/>
          <w:iCs/>
          <w:color w:val="000000"/>
          <w:sz w:val="24"/>
          <w:szCs w:val="24"/>
          <w:lang w:eastAsia="zh-CN"/>
        </w:rPr>
        <w:t>Soc</w:t>
      </w:r>
      <w:proofErr w:type="spellEnd"/>
      <w:r w:rsidRPr="00C753A8">
        <w:rPr>
          <w:rFonts w:ascii="Book Antiqua" w:hAnsi="Book Antiqua" w:cs="宋体"/>
          <w:color w:val="000000"/>
          <w:sz w:val="24"/>
          <w:szCs w:val="24"/>
          <w:lang w:eastAsia="zh-CN"/>
        </w:rPr>
        <w:t> 1948; </w:t>
      </w:r>
      <w:r w:rsidRPr="00C753A8">
        <w:rPr>
          <w:rFonts w:ascii="Book Antiqua" w:hAnsi="Book Antiqua" w:cs="宋体"/>
          <w:b/>
          <w:bCs/>
          <w:color w:val="000000"/>
          <w:sz w:val="24"/>
          <w:szCs w:val="24"/>
          <w:lang w:eastAsia="zh-CN"/>
        </w:rPr>
        <w:t>70</w:t>
      </w:r>
      <w:r w:rsidRPr="00C753A8">
        <w:rPr>
          <w:rFonts w:ascii="Book Antiqua" w:hAnsi="Book Antiqua" w:cs="宋体"/>
          <w:color w:val="000000"/>
          <w:sz w:val="24"/>
          <w:szCs w:val="24"/>
          <w:lang w:eastAsia="zh-CN"/>
        </w:rPr>
        <w:t>: 3034-3040 [PMID: 18882536 DOI: 10.1021/ja01189a060]</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32 </w:t>
      </w:r>
      <w:r w:rsidRPr="00C753A8">
        <w:rPr>
          <w:rFonts w:ascii="Book Antiqua" w:hAnsi="Book Antiqua" w:cs="宋体"/>
          <w:b/>
          <w:bCs/>
          <w:color w:val="000000"/>
          <w:sz w:val="24"/>
          <w:szCs w:val="24"/>
          <w:lang w:eastAsia="zh-CN"/>
        </w:rPr>
        <w:t>Horii A</w:t>
      </w:r>
      <w:r w:rsidRPr="00C753A8">
        <w:rPr>
          <w:rFonts w:ascii="Book Antiqua" w:hAnsi="Book Antiqua" w:cs="宋体"/>
          <w:color w:val="000000"/>
          <w:sz w:val="24"/>
          <w:szCs w:val="24"/>
          <w:lang w:eastAsia="zh-CN"/>
        </w:rPr>
        <w:t xml:space="preserve">, Kobayashi T, Tomita N, Yamamoto T, </w:t>
      </w:r>
      <w:proofErr w:type="spellStart"/>
      <w:r w:rsidRPr="00C753A8">
        <w:rPr>
          <w:rFonts w:ascii="Book Antiqua" w:hAnsi="Book Antiqua" w:cs="宋体"/>
          <w:color w:val="000000"/>
          <w:sz w:val="24"/>
          <w:szCs w:val="24"/>
          <w:lang w:eastAsia="zh-CN"/>
        </w:rPr>
        <w:t>Fukushige</w:t>
      </w:r>
      <w:proofErr w:type="spellEnd"/>
      <w:r w:rsidRPr="00C753A8">
        <w:rPr>
          <w:rFonts w:ascii="Book Antiqua" w:hAnsi="Book Antiqua" w:cs="宋体"/>
          <w:color w:val="000000"/>
          <w:sz w:val="24"/>
          <w:szCs w:val="24"/>
          <w:lang w:eastAsia="zh-CN"/>
        </w:rPr>
        <w:t xml:space="preserve"> S, </w:t>
      </w:r>
      <w:proofErr w:type="spellStart"/>
      <w:r w:rsidRPr="00C753A8">
        <w:rPr>
          <w:rFonts w:ascii="Book Antiqua" w:hAnsi="Book Antiqua" w:cs="宋体"/>
          <w:color w:val="000000"/>
          <w:sz w:val="24"/>
          <w:szCs w:val="24"/>
          <w:lang w:eastAsia="zh-CN"/>
        </w:rPr>
        <w:t>Murotsu</w:t>
      </w:r>
      <w:proofErr w:type="spellEnd"/>
      <w:r w:rsidRPr="00C753A8">
        <w:rPr>
          <w:rFonts w:ascii="Book Antiqua" w:hAnsi="Book Antiqua" w:cs="宋体"/>
          <w:color w:val="000000"/>
          <w:sz w:val="24"/>
          <w:szCs w:val="24"/>
          <w:lang w:eastAsia="zh-CN"/>
        </w:rPr>
        <w:t xml:space="preserve"> T, Ogawa M, Mori T, Matsubara K. Primary structure of human pancreatic secretory trypsin inhibitor (PSTI) gene. </w:t>
      </w:r>
      <w:proofErr w:type="spellStart"/>
      <w:r w:rsidRPr="00C753A8">
        <w:rPr>
          <w:rFonts w:ascii="Book Antiqua" w:hAnsi="Book Antiqua" w:cs="宋体"/>
          <w:i/>
          <w:iCs/>
          <w:color w:val="000000"/>
          <w:sz w:val="24"/>
          <w:szCs w:val="24"/>
          <w:lang w:eastAsia="zh-CN"/>
        </w:rPr>
        <w:t>Biochem</w:t>
      </w:r>
      <w:proofErr w:type="spellEnd"/>
      <w:r w:rsidRPr="00C753A8">
        <w:rPr>
          <w:rFonts w:ascii="Book Antiqua" w:hAnsi="Book Antiqua" w:cs="宋体"/>
          <w:i/>
          <w:iCs/>
          <w:color w:val="000000"/>
          <w:sz w:val="24"/>
          <w:szCs w:val="24"/>
          <w:lang w:eastAsia="zh-CN"/>
        </w:rPr>
        <w:t xml:space="preserve"> </w:t>
      </w:r>
      <w:proofErr w:type="spellStart"/>
      <w:r w:rsidRPr="00C753A8">
        <w:rPr>
          <w:rFonts w:ascii="Book Antiqua" w:hAnsi="Book Antiqua" w:cs="宋体"/>
          <w:i/>
          <w:iCs/>
          <w:color w:val="000000"/>
          <w:sz w:val="24"/>
          <w:szCs w:val="24"/>
          <w:lang w:eastAsia="zh-CN"/>
        </w:rPr>
        <w:t>Biophys</w:t>
      </w:r>
      <w:proofErr w:type="spellEnd"/>
      <w:r w:rsidRPr="00C753A8">
        <w:rPr>
          <w:rFonts w:ascii="Book Antiqua" w:hAnsi="Book Antiqua" w:cs="宋体"/>
          <w:i/>
          <w:iCs/>
          <w:color w:val="000000"/>
          <w:sz w:val="24"/>
          <w:szCs w:val="24"/>
          <w:lang w:eastAsia="zh-CN"/>
        </w:rPr>
        <w:t xml:space="preserve"> Res </w:t>
      </w:r>
      <w:proofErr w:type="spellStart"/>
      <w:r w:rsidRPr="00C753A8">
        <w:rPr>
          <w:rFonts w:ascii="Book Antiqua" w:hAnsi="Book Antiqua" w:cs="宋体"/>
          <w:i/>
          <w:iCs/>
          <w:color w:val="000000"/>
          <w:sz w:val="24"/>
          <w:szCs w:val="24"/>
          <w:lang w:eastAsia="zh-CN"/>
        </w:rPr>
        <w:t>Commun</w:t>
      </w:r>
      <w:proofErr w:type="spellEnd"/>
      <w:r w:rsidRPr="00C753A8">
        <w:rPr>
          <w:rFonts w:ascii="Book Antiqua" w:hAnsi="Book Antiqua" w:cs="宋体"/>
          <w:color w:val="000000"/>
          <w:sz w:val="24"/>
          <w:szCs w:val="24"/>
          <w:lang w:eastAsia="zh-CN"/>
        </w:rPr>
        <w:t> 1987; </w:t>
      </w:r>
      <w:r w:rsidRPr="00C753A8">
        <w:rPr>
          <w:rFonts w:ascii="Book Antiqua" w:hAnsi="Book Antiqua" w:cs="宋体"/>
          <w:b/>
          <w:bCs/>
          <w:color w:val="000000"/>
          <w:sz w:val="24"/>
          <w:szCs w:val="24"/>
          <w:lang w:eastAsia="zh-CN"/>
        </w:rPr>
        <w:t>149</w:t>
      </w:r>
      <w:r w:rsidRPr="00C753A8">
        <w:rPr>
          <w:rFonts w:ascii="Book Antiqua" w:hAnsi="Book Antiqua" w:cs="宋体"/>
          <w:color w:val="000000"/>
          <w:sz w:val="24"/>
          <w:szCs w:val="24"/>
          <w:lang w:eastAsia="zh-CN"/>
        </w:rPr>
        <w:t>: 635-641 [PMID: 3501289]</w:t>
      </w:r>
    </w:p>
    <w:p w:rsidR="00E35B82" w:rsidRPr="00C753A8" w:rsidRDefault="00192110"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 xml:space="preserve">33 </w:t>
      </w:r>
      <w:proofErr w:type="spellStart"/>
      <w:r w:rsidRPr="00C753A8">
        <w:rPr>
          <w:rFonts w:ascii="Book Antiqua" w:hAnsi="Book Antiqua"/>
          <w:b/>
          <w:bCs/>
          <w:color w:val="000000"/>
          <w:sz w:val="24"/>
          <w:szCs w:val="24"/>
        </w:rPr>
        <w:t>Bartelt</w:t>
      </w:r>
      <w:proofErr w:type="spellEnd"/>
      <w:r w:rsidRPr="00C753A8">
        <w:rPr>
          <w:rFonts w:ascii="Book Antiqua" w:hAnsi="Book Antiqua"/>
          <w:b/>
          <w:bCs/>
          <w:color w:val="000000"/>
          <w:sz w:val="24"/>
          <w:szCs w:val="24"/>
        </w:rPr>
        <w:t xml:space="preserve"> DC</w:t>
      </w:r>
      <w:r w:rsidRPr="00C753A8">
        <w:rPr>
          <w:rFonts w:ascii="Book Antiqua" w:hAnsi="Book Antiqua"/>
          <w:color w:val="000000"/>
          <w:sz w:val="24"/>
          <w:szCs w:val="24"/>
        </w:rPr>
        <w:t xml:space="preserve">, </w:t>
      </w:r>
      <w:proofErr w:type="spellStart"/>
      <w:r w:rsidRPr="00C753A8">
        <w:rPr>
          <w:rFonts w:ascii="Book Antiqua" w:hAnsi="Book Antiqua"/>
          <w:color w:val="000000"/>
          <w:sz w:val="24"/>
          <w:szCs w:val="24"/>
        </w:rPr>
        <w:t>Shapanka</w:t>
      </w:r>
      <w:proofErr w:type="spellEnd"/>
      <w:r w:rsidRPr="00C753A8">
        <w:rPr>
          <w:rFonts w:ascii="Book Antiqua" w:hAnsi="Book Antiqua"/>
          <w:color w:val="000000"/>
          <w:sz w:val="24"/>
          <w:szCs w:val="24"/>
        </w:rPr>
        <w:t xml:space="preserve"> R, Greene LJ. </w:t>
      </w:r>
      <w:proofErr w:type="gramStart"/>
      <w:r w:rsidRPr="00C753A8">
        <w:rPr>
          <w:rFonts w:ascii="Book Antiqua" w:hAnsi="Book Antiqua"/>
          <w:color w:val="000000"/>
          <w:sz w:val="24"/>
          <w:szCs w:val="24"/>
        </w:rPr>
        <w:t>The primary structure of the human pancreatic secretory trypsin inhibitor.</w:t>
      </w:r>
      <w:proofErr w:type="gramEnd"/>
      <w:r w:rsidRPr="00C753A8">
        <w:rPr>
          <w:rFonts w:ascii="Book Antiqua" w:hAnsi="Book Antiqua"/>
          <w:color w:val="000000"/>
          <w:sz w:val="24"/>
          <w:szCs w:val="24"/>
        </w:rPr>
        <w:t xml:space="preserve"> </w:t>
      </w:r>
      <w:proofErr w:type="gramStart"/>
      <w:r w:rsidRPr="00C753A8">
        <w:rPr>
          <w:rFonts w:ascii="Book Antiqua" w:hAnsi="Book Antiqua"/>
          <w:color w:val="000000"/>
          <w:sz w:val="24"/>
          <w:szCs w:val="24"/>
        </w:rPr>
        <w:t>Amino acid sequence of the reduced S-</w:t>
      </w:r>
      <w:proofErr w:type="spellStart"/>
      <w:r w:rsidRPr="00C753A8">
        <w:rPr>
          <w:rFonts w:ascii="Book Antiqua" w:hAnsi="Book Antiqua"/>
          <w:color w:val="000000"/>
          <w:sz w:val="24"/>
          <w:szCs w:val="24"/>
        </w:rPr>
        <w:t>aminoethylated</w:t>
      </w:r>
      <w:proofErr w:type="spellEnd"/>
      <w:r w:rsidRPr="00C753A8">
        <w:rPr>
          <w:rFonts w:ascii="Book Antiqua" w:hAnsi="Book Antiqua"/>
          <w:color w:val="000000"/>
          <w:sz w:val="24"/>
          <w:szCs w:val="24"/>
        </w:rPr>
        <w:t xml:space="preserve"> protein.</w:t>
      </w:r>
      <w:proofErr w:type="gramEnd"/>
      <w:r w:rsidRPr="00C753A8">
        <w:rPr>
          <w:rStyle w:val="apple-converted-space"/>
          <w:rFonts w:ascii="Book Antiqua" w:hAnsi="Book Antiqua"/>
          <w:color w:val="000000"/>
          <w:sz w:val="24"/>
          <w:szCs w:val="24"/>
        </w:rPr>
        <w:t> </w:t>
      </w:r>
      <w:r w:rsidRPr="00C753A8">
        <w:rPr>
          <w:rFonts w:ascii="Book Antiqua" w:hAnsi="Book Antiqua"/>
          <w:i/>
          <w:iCs/>
          <w:color w:val="000000"/>
          <w:sz w:val="24"/>
          <w:szCs w:val="24"/>
        </w:rPr>
        <w:t xml:space="preserve">Arch </w:t>
      </w:r>
      <w:proofErr w:type="spellStart"/>
      <w:r w:rsidRPr="00C753A8">
        <w:rPr>
          <w:rFonts w:ascii="Book Antiqua" w:hAnsi="Book Antiqua"/>
          <w:i/>
          <w:iCs/>
          <w:color w:val="000000"/>
          <w:sz w:val="24"/>
          <w:szCs w:val="24"/>
        </w:rPr>
        <w:t>Biochem</w:t>
      </w:r>
      <w:proofErr w:type="spellEnd"/>
      <w:r w:rsidRPr="00C753A8">
        <w:rPr>
          <w:rFonts w:ascii="Book Antiqua" w:hAnsi="Book Antiqua"/>
          <w:i/>
          <w:iCs/>
          <w:color w:val="000000"/>
          <w:sz w:val="24"/>
          <w:szCs w:val="24"/>
        </w:rPr>
        <w:t xml:space="preserve"> </w:t>
      </w:r>
      <w:proofErr w:type="spellStart"/>
      <w:r w:rsidRPr="00C753A8">
        <w:rPr>
          <w:rFonts w:ascii="Book Antiqua" w:hAnsi="Book Antiqua"/>
          <w:i/>
          <w:iCs/>
          <w:color w:val="000000"/>
          <w:sz w:val="24"/>
          <w:szCs w:val="24"/>
        </w:rPr>
        <w:t>Biophys</w:t>
      </w:r>
      <w:proofErr w:type="spellEnd"/>
      <w:r w:rsidRPr="00C753A8">
        <w:rPr>
          <w:rStyle w:val="apple-converted-space"/>
          <w:rFonts w:ascii="Book Antiqua" w:hAnsi="Book Antiqua"/>
          <w:color w:val="000000"/>
          <w:sz w:val="24"/>
          <w:szCs w:val="24"/>
        </w:rPr>
        <w:t> </w:t>
      </w:r>
      <w:r w:rsidRPr="00C753A8">
        <w:rPr>
          <w:rFonts w:ascii="Book Antiqua" w:hAnsi="Book Antiqua"/>
          <w:color w:val="000000"/>
          <w:sz w:val="24"/>
          <w:szCs w:val="24"/>
        </w:rPr>
        <w:t>1977;</w:t>
      </w:r>
      <w:r w:rsidRPr="00C753A8">
        <w:rPr>
          <w:rStyle w:val="apple-converted-space"/>
          <w:rFonts w:ascii="Book Antiqua" w:hAnsi="Book Antiqua"/>
          <w:color w:val="000000"/>
          <w:sz w:val="24"/>
          <w:szCs w:val="24"/>
        </w:rPr>
        <w:t> </w:t>
      </w:r>
      <w:r w:rsidRPr="00C753A8">
        <w:rPr>
          <w:rFonts w:ascii="Book Antiqua" w:hAnsi="Book Antiqua"/>
          <w:b/>
          <w:bCs/>
          <w:color w:val="000000"/>
          <w:sz w:val="24"/>
          <w:szCs w:val="24"/>
        </w:rPr>
        <w:t>179</w:t>
      </w:r>
      <w:r w:rsidRPr="00C753A8">
        <w:rPr>
          <w:rFonts w:ascii="Book Antiqua" w:hAnsi="Book Antiqua"/>
          <w:color w:val="000000"/>
          <w:sz w:val="24"/>
          <w:szCs w:val="24"/>
        </w:rPr>
        <w:t>: 189-199 [PMID: 843082]</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lastRenderedPageBreak/>
        <w:t>34 </w:t>
      </w:r>
      <w:r w:rsidRPr="00C753A8">
        <w:rPr>
          <w:rFonts w:ascii="Book Antiqua" w:hAnsi="Book Antiqua" w:cs="宋体"/>
          <w:b/>
          <w:bCs/>
          <w:color w:val="000000"/>
          <w:sz w:val="24"/>
          <w:szCs w:val="24"/>
          <w:lang w:eastAsia="zh-CN"/>
        </w:rPr>
        <w:t>LASKOWSKI M</w:t>
      </w:r>
      <w:r w:rsidRPr="00C753A8">
        <w:rPr>
          <w:rFonts w:ascii="Book Antiqua" w:hAnsi="Book Antiqua" w:cs="宋体"/>
          <w:color w:val="000000"/>
          <w:sz w:val="24"/>
          <w:szCs w:val="24"/>
          <w:lang w:eastAsia="zh-CN"/>
        </w:rPr>
        <w:t xml:space="preserve">, WU FC. </w:t>
      </w:r>
      <w:proofErr w:type="gramStart"/>
      <w:r w:rsidRPr="00C753A8">
        <w:rPr>
          <w:rFonts w:ascii="Book Antiqua" w:hAnsi="Book Antiqua" w:cs="宋体"/>
          <w:color w:val="000000"/>
          <w:sz w:val="24"/>
          <w:szCs w:val="24"/>
          <w:lang w:eastAsia="zh-CN"/>
        </w:rPr>
        <w:t>Temporary inhibition of trypsin.</w:t>
      </w:r>
      <w:proofErr w:type="gramEnd"/>
      <w:r w:rsidRPr="00C753A8">
        <w:rPr>
          <w:rFonts w:ascii="Book Antiqua" w:hAnsi="Book Antiqua" w:cs="宋体"/>
          <w:color w:val="000000"/>
          <w:sz w:val="24"/>
          <w:szCs w:val="24"/>
          <w:lang w:eastAsia="zh-CN"/>
        </w:rPr>
        <w:t> </w:t>
      </w:r>
      <w:r w:rsidRPr="00C753A8">
        <w:rPr>
          <w:rFonts w:ascii="Book Antiqua" w:hAnsi="Book Antiqua" w:cs="宋体"/>
          <w:i/>
          <w:iCs/>
          <w:color w:val="000000"/>
          <w:sz w:val="24"/>
          <w:szCs w:val="24"/>
          <w:lang w:eastAsia="zh-CN"/>
        </w:rPr>
        <w:t xml:space="preserve">J </w:t>
      </w:r>
      <w:proofErr w:type="spellStart"/>
      <w:r w:rsidRPr="00C753A8">
        <w:rPr>
          <w:rFonts w:ascii="Book Antiqua" w:hAnsi="Book Antiqua" w:cs="宋体"/>
          <w:i/>
          <w:iCs/>
          <w:color w:val="000000"/>
          <w:sz w:val="24"/>
          <w:szCs w:val="24"/>
          <w:lang w:eastAsia="zh-CN"/>
        </w:rPr>
        <w:t>Biol</w:t>
      </w:r>
      <w:proofErr w:type="spellEnd"/>
      <w:r w:rsidRPr="00C753A8">
        <w:rPr>
          <w:rFonts w:ascii="Book Antiqua" w:hAnsi="Book Antiqua" w:cs="宋体"/>
          <w:i/>
          <w:iCs/>
          <w:color w:val="000000"/>
          <w:sz w:val="24"/>
          <w:szCs w:val="24"/>
          <w:lang w:eastAsia="zh-CN"/>
        </w:rPr>
        <w:t xml:space="preserve"> </w:t>
      </w:r>
      <w:proofErr w:type="spellStart"/>
      <w:r w:rsidRPr="00C753A8">
        <w:rPr>
          <w:rFonts w:ascii="Book Antiqua" w:hAnsi="Book Antiqua" w:cs="宋体"/>
          <w:i/>
          <w:iCs/>
          <w:color w:val="000000"/>
          <w:sz w:val="24"/>
          <w:szCs w:val="24"/>
          <w:lang w:eastAsia="zh-CN"/>
        </w:rPr>
        <w:t>Chem</w:t>
      </w:r>
      <w:proofErr w:type="spellEnd"/>
      <w:r w:rsidRPr="00C753A8">
        <w:rPr>
          <w:rFonts w:ascii="Book Antiqua" w:hAnsi="Book Antiqua" w:cs="宋体"/>
          <w:color w:val="000000"/>
          <w:sz w:val="24"/>
          <w:szCs w:val="24"/>
          <w:lang w:eastAsia="zh-CN"/>
        </w:rPr>
        <w:t> 1953; </w:t>
      </w:r>
      <w:r w:rsidRPr="00C753A8">
        <w:rPr>
          <w:rFonts w:ascii="Book Antiqua" w:hAnsi="Book Antiqua" w:cs="宋体"/>
          <w:b/>
          <w:bCs/>
          <w:color w:val="000000"/>
          <w:sz w:val="24"/>
          <w:szCs w:val="24"/>
          <w:lang w:eastAsia="zh-CN"/>
        </w:rPr>
        <w:t>204</w:t>
      </w:r>
      <w:r w:rsidRPr="00C753A8">
        <w:rPr>
          <w:rFonts w:ascii="Book Antiqua" w:hAnsi="Book Antiqua" w:cs="宋体"/>
          <w:color w:val="000000"/>
          <w:sz w:val="24"/>
          <w:szCs w:val="24"/>
          <w:lang w:eastAsia="zh-CN"/>
        </w:rPr>
        <w:t>: 797-805 [PMID: 13117856]</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35 </w:t>
      </w:r>
      <w:proofErr w:type="spellStart"/>
      <w:r w:rsidRPr="00C753A8">
        <w:rPr>
          <w:rFonts w:ascii="Book Antiqua" w:hAnsi="Book Antiqua" w:cs="宋体"/>
          <w:b/>
          <w:bCs/>
          <w:color w:val="000000"/>
          <w:sz w:val="24"/>
          <w:szCs w:val="24"/>
          <w:lang w:eastAsia="zh-CN"/>
        </w:rPr>
        <w:t>Pfützer</w:t>
      </w:r>
      <w:proofErr w:type="spellEnd"/>
      <w:r w:rsidRPr="00C753A8">
        <w:rPr>
          <w:rFonts w:ascii="Book Antiqua" w:hAnsi="Book Antiqua" w:cs="宋体"/>
          <w:b/>
          <w:bCs/>
          <w:color w:val="000000"/>
          <w:sz w:val="24"/>
          <w:szCs w:val="24"/>
          <w:lang w:eastAsia="zh-CN"/>
        </w:rPr>
        <w:t xml:space="preserve"> RH</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Barmada</w:t>
      </w:r>
      <w:proofErr w:type="spellEnd"/>
      <w:r w:rsidRPr="00C753A8">
        <w:rPr>
          <w:rFonts w:ascii="Book Antiqua" w:hAnsi="Book Antiqua" w:cs="宋体"/>
          <w:color w:val="000000"/>
          <w:sz w:val="24"/>
          <w:szCs w:val="24"/>
          <w:lang w:eastAsia="zh-CN"/>
        </w:rPr>
        <w:t xml:space="preserve"> MM, </w:t>
      </w:r>
      <w:proofErr w:type="spellStart"/>
      <w:r w:rsidRPr="00C753A8">
        <w:rPr>
          <w:rFonts w:ascii="Book Antiqua" w:hAnsi="Book Antiqua" w:cs="宋体"/>
          <w:color w:val="000000"/>
          <w:sz w:val="24"/>
          <w:szCs w:val="24"/>
          <w:lang w:eastAsia="zh-CN"/>
        </w:rPr>
        <w:t>Brunskill</w:t>
      </w:r>
      <w:proofErr w:type="spellEnd"/>
      <w:r w:rsidRPr="00C753A8">
        <w:rPr>
          <w:rFonts w:ascii="Book Antiqua" w:hAnsi="Book Antiqua" w:cs="宋体"/>
          <w:color w:val="000000"/>
          <w:sz w:val="24"/>
          <w:szCs w:val="24"/>
          <w:lang w:eastAsia="zh-CN"/>
        </w:rPr>
        <w:t xml:space="preserve"> AP, Finch R, Hart PS, </w:t>
      </w:r>
      <w:proofErr w:type="spellStart"/>
      <w:r w:rsidRPr="00C753A8">
        <w:rPr>
          <w:rFonts w:ascii="Book Antiqua" w:hAnsi="Book Antiqua" w:cs="宋体"/>
          <w:color w:val="000000"/>
          <w:sz w:val="24"/>
          <w:szCs w:val="24"/>
          <w:lang w:eastAsia="zh-CN"/>
        </w:rPr>
        <w:t>Neoptolemos</w:t>
      </w:r>
      <w:proofErr w:type="spellEnd"/>
      <w:r w:rsidRPr="00C753A8">
        <w:rPr>
          <w:rFonts w:ascii="Book Antiqua" w:hAnsi="Book Antiqua" w:cs="宋体"/>
          <w:color w:val="000000"/>
          <w:sz w:val="24"/>
          <w:szCs w:val="24"/>
          <w:lang w:eastAsia="zh-CN"/>
        </w:rPr>
        <w:t xml:space="preserve"> J, </w:t>
      </w:r>
      <w:proofErr w:type="spellStart"/>
      <w:r w:rsidRPr="00C753A8">
        <w:rPr>
          <w:rFonts w:ascii="Book Antiqua" w:hAnsi="Book Antiqua" w:cs="宋体"/>
          <w:color w:val="000000"/>
          <w:sz w:val="24"/>
          <w:szCs w:val="24"/>
          <w:lang w:eastAsia="zh-CN"/>
        </w:rPr>
        <w:t>Furey</w:t>
      </w:r>
      <w:proofErr w:type="spellEnd"/>
      <w:r w:rsidRPr="00C753A8">
        <w:rPr>
          <w:rFonts w:ascii="Book Antiqua" w:hAnsi="Book Antiqua" w:cs="宋体"/>
          <w:color w:val="000000"/>
          <w:sz w:val="24"/>
          <w:szCs w:val="24"/>
          <w:lang w:eastAsia="zh-CN"/>
        </w:rPr>
        <w:t xml:space="preserve"> WF, Whitcomb DC. SPINK1/PSTI polymorphisms act as disease modifiers in familial and idiopathic chronic pancreatitis. </w:t>
      </w:r>
      <w:r w:rsidRPr="00C753A8">
        <w:rPr>
          <w:rFonts w:ascii="Book Antiqua" w:hAnsi="Book Antiqua" w:cs="宋体"/>
          <w:i/>
          <w:iCs/>
          <w:color w:val="000000"/>
          <w:sz w:val="24"/>
          <w:szCs w:val="24"/>
          <w:lang w:eastAsia="zh-CN"/>
        </w:rPr>
        <w:t>Gastroenterology</w:t>
      </w:r>
      <w:r w:rsidRPr="00C753A8">
        <w:rPr>
          <w:rFonts w:ascii="Book Antiqua" w:hAnsi="Book Antiqua" w:cs="宋体"/>
          <w:color w:val="000000"/>
          <w:sz w:val="24"/>
          <w:szCs w:val="24"/>
          <w:lang w:eastAsia="zh-CN"/>
        </w:rPr>
        <w:t> 2000; </w:t>
      </w:r>
      <w:r w:rsidRPr="00C753A8">
        <w:rPr>
          <w:rFonts w:ascii="Book Antiqua" w:hAnsi="Book Antiqua" w:cs="宋体"/>
          <w:b/>
          <w:bCs/>
          <w:color w:val="000000"/>
          <w:sz w:val="24"/>
          <w:szCs w:val="24"/>
          <w:lang w:eastAsia="zh-CN"/>
        </w:rPr>
        <w:t>119</w:t>
      </w:r>
      <w:r w:rsidRPr="00C753A8">
        <w:rPr>
          <w:rFonts w:ascii="Book Antiqua" w:hAnsi="Book Antiqua" w:cs="宋体"/>
          <w:color w:val="000000"/>
          <w:sz w:val="24"/>
          <w:szCs w:val="24"/>
          <w:lang w:eastAsia="zh-CN"/>
        </w:rPr>
        <w:t>: 615-623 [PMID: 10982753]</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36 </w:t>
      </w:r>
      <w:r w:rsidRPr="00C753A8">
        <w:rPr>
          <w:rFonts w:ascii="Book Antiqua" w:hAnsi="Book Antiqua" w:cs="宋体"/>
          <w:b/>
          <w:bCs/>
          <w:color w:val="000000"/>
          <w:sz w:val="24"/>
          <w:szCs w:val="24"/>
          <w:lang w:eastAsia="zh-CN"/>
        </w:rPr>
        <w:t>Schneider A</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Suman</w:t>
      </w:r>
      <w:proofErr w:type="spellEnd"/>
      <w:r w:rsidRPr="00C753A8">
        <w:rPr>
          <w:rFonts w:ascii="Book Antiqua" w:hAnsi="Book Antiqua" w:cs="宋体"/>
          <w:color w:val="000000"/>
          <w:sz w:val="24"/>
          <w:szCs w:val="24"/>
          <w:lang w:eastAsia="zh-CN"/>
        </w:rPr>
        <w:t xml:space="preserve"> A, Rossi L, </w:t>
      </w:r>
      <w:proofErr w:type="spellStart"/>
      <w:r w:rsidRPr="00C753A8">
        <w:rPr>
          <w:rFonts w:ascii="Book Antiqua" w:hAnsi="Book Antiqua" w:cs="宋体"/>
          <w:color w:val="000000"/>
          <w:sz w:val="24"/>
          <w:szCs w:val="24"/>
          <w:lang w:eastAsia="zh-CN"/>
        </w:rPr>
        <w:t>Barmada</w:t>
      </w:r>
      <w:proofErr w:type="spellEnd"/>
      <w:r w:rsidRPr="00C753A8">
        <w:rPr>
          <w:rFonts w:ascii="Book Antiqua" w:hAnsi="Book Antiqua" w:cs="宋体"/>
          <w:color w:val="000000"/>
          <w:sz w:val="24"/>
          <w:szCs w:val="24"/>
          <w:lang w:eastAsia="zh-CN"/>
        </w:rPr>
        <w:t xml:space="preserve"> MM, </w:t>
      </w:r>
      <w:proofErr w:type="spellStart"/>
      <w:r w:rsidRPr="00C753A8">
        <w:rPr>
          <w:rFonts w:ascii="Book Antiqua" w:hAnsi="Book Antiqua" w:cs="宋体"/>
          <w:color w:val="000000"/>
          <w:sz w:val="24"/>
          <w:szCs w:val="24"/>
          <w:lang w:eastAsia="zh-CN"/>
        </w:rPr>
        <w:t>Beglinger</w:t>
      </w:r>
      <w:proofErr w:type="spellEnd"/>
      <w:r w:rsidRPr="00C753A8">
        <w:rPr>
          <w:rFonts w:ascii="Book Antiqua" w:hAnsi="Book Antiqua" w:cs="宋体"/>
          <w:color w:val="000000"/>
          <w:sz w:val="24"/>
          <w:szCs w:val="24"/>
          <w:lang w:eastAsia="zh-CN"/>
        </w:rPr>
        <w:t xml:space="preserve"> C, </w:t>
      </w:r>
      <w:proofErr w:type="spellStart"/>
      <w:r w:rsidRPr="00C753A8">
        <w:rPr>
          <w:rFonts w:ascii="Book Antiqua" w:hAnsi="Book Antiqua" w:cs="宋体"/>
          <w:color w:val="000000"/>
          <w:sz w:val="24"/>
          <w:szCs w:val="24"/>
          <w:lang w:eastAsia="zh-CN"/>
        </w:rPr>
        <w:t>Parvin</w:t>
      </w:r>
      <w:proofErr w:type="spellEnd"/>
      <w:r w:rsidRPr="00C753A8">
        <w:rPr>
          <w:rFonts w:ascii="Book Antiqua" w:hAnsi="Book Antiqua" w:cs="宋体"/>
          <w:color w:val="000000"/>
          <w:sz w:val="24"/>
          <w:szCs w:val="24"/>
          <w:lang w:eastAsia="zh-CN"/>
        </w:rPr>
        <w:t xml:space="preserve"> S, </w:t>
      </w:r>
      <w:proofErr w:type="spellStart"/>
      <w:r w:rsidRPr="00C753A8">
        <w:rPr>
          <w:rFonts w:ascii="Book Antiqua" w:hAnsi="Book Antiqua" w:cs="宋体"/>
          <w:color w:val="000000"/>
          <w:sz w:val="24"/>
          <w:szCs w:val="24"/>
          <w:lang w:eastAsia="zh-CN"/>
        </w:rPr>
        <w:t>Sattar</w:t>
      </w:r>
      <w:proofErr w:type="spellEnd"/>
      <w:r w:rsidRPr="00C753A8">
        <w:rPr>
          <w:rFonts w:ascii="Book Antiqua" w:hAnsi="Book Antiqua" w:cs="宋体"/>
          <w:color w:val="000000"/>
          <w:sz w:val="24"/>
          <w:szCs w:val="24"/>
          <w:lang w:eastAsia="zh-CN"/>
        </w:rPr>
        <w:t xml:space="preserve"> S, Ali L, Khan AK, </w:t>
      </w:r>
      <w:proofErr w:type="spellStart"/>
      <w:r w:rsidRPr="00C753A8">
        <w:rPr>
          <w:rFonts w:ascii="Book Antiqua" w:hAnsi="Book Antiqua" w:cs="宋体"/>
          <w:color w:val="000000"/>
          <w:sz w:val="24"/>
          <w:szCs w:val="24"/>
          <w:lang w:eastAsia="zh-CN"/>
        </w:rPr>
        <w:t>Gyr</w:t>
      </w:r>
      <w:proofErr w:type="spellEnd"/>
      <w:r w:rsidRPr="00C753A8">
        <w:rPr>
          <w:rFonts w:ascii="Book Antiqua" w:hAnsi="Book Antiqua" w:cs="宋体"/>
          <w:color w:val="000000"/>
          <w:sz w:val="24"/>
          <w:szCs w:val="24"/>
          <w:lang w:eastAsia="zh-CN"/>
        </w:rPr>
        <w:t xml:space="preserve"> N, Whitcomb DC. SPINK1/PSTI mutations are associated with tropical pancreatitis and type II diabetes mellitus in Bangladesh. </w:t>
      </w:r>
      <w:r w:rsidRPr="00C753A8">
        <w:rPr>
          <w:rFonts w:ascii="Book Antiqua" w:hAnsi="Book Antiqua" w:cs="宋体"/>
          <w:i/>
          <w:iCs/>
          <w:color w:val="000000"/>
          <w:sz w:val="24"/>
          <w:szCs w:val="24"/>
          <w:lang w:eastAsia="zh-CN"/>
        </w:rPr>
        <w:t>Gastroenterology</w:t>
      </w:r>
      <w:r w:rsidRPr="00C753A8">
        <w:rPr>
          <w:rFonts w:ascii="Book Antiqua" w:hAnsi="Book Antiqua" w:cs="宋体"/>
          <w:color w:val="000000"/>
          <w:sz w:val="24"/>
          <w:szCs w:val="24"/>
          <w:lang w:eastAsia="zh-CN"/>
        </w:rPr>
        <w:t> 2002; </w:t>
      </w:r>
      <w:r w:rsidRPr="00C753A8">
        <w:rPr>
          <w:rFonts w:ascii="Book Antiqua" w:hAnsi="Book Antiqua" w:cs="宋体"/>
          <w:b/>
          <w:bCs/>
          <w:color w:val="000000"/>
          <w:sz w:val="24"/>
          <w:szCs w:val="24"/>
          <w:lang w:eastAsia="zh-CN"/>
        </w:rPr>
        <w:t>123</w:t>
      </w:r>
      <w:r w:rsidRPr="00C753A8">
        <w:rPr>
          <w:rFonts w:ascii="Book Antiqua" w:hAnsi="Book Antiqua" w:cs="宋体"/>
          <w:color w:val="000000"/>
          <w:sz w:val="24"/>
          <w:szCs w:val="24"/>
          <w:lang w:eastAsia="zh-CN"/>
        </w:rPr>
        <w:t>: 1026-1030 [PMID: 12360464 DOI: 10.1053/gast.2002.36059]</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37 </w:t>
      </w:r>
      <w:r w:rsidRPr="00C753A8">
        <w:rPr>
          <w:rFonts w:ascii="Book Antiqua" w:hAnsi="Book Antiqua" w:cs="宋体"/>
          <w:b/>
          <w:bCs/>
          <w:color w:val="000000"/>
          <w:sz w:val="24"/>
          <w:szCs w:val="24"/>
          <w:lang w:eastAsia="zh-CN"/>
        </w:rPr>
        <w:t>Gomez-Lira M</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Bonamini</w:t>
      </w:r>
      <w:proofErr w:type="spellEnd"/>
      <w:r w:rsidRPr="00C753A8">
        <w:rPr>
          <w:rFonts w:ascii="Book Antiqua" w:hAnsi="Book Antiqua" w:cs="宋体"/>
          <w:color w:val="000000"/>
          <w:sz w:val="24"/>
          <w:szCs w:val="24"/>
          <w:lang w:eastAsia="zh-CN"/>
        </w:rPr>
        <w:t xml:space="preserve"> D, </w:t>
      </w:r>
      <w:proofErr w:type="spellStart"/>
      <w:r w:rsidRPr="00C753A8">
        <w:rPr>
          <w:rFonts w:ascii="Book Antiqua" w:hAnsi="Book Antiqua" w:cs="宋体"/>
          <w:color w:val="000000"/>
          <w:sz w:val="24"/>
          <w:szCs w:val="24"/>
          <w:lang w:eastAsia="zh-CN"/>
        </w:rPr>
        <w:t>Castellani</w:t>
      </w:r>
      <w:proofErr w:type="spellEnd"/>
      <w:r w:rsidRPr="00C753A8">
        <w:rPr>
          <w:rFonts w:ascii="Book Antiqua" w:hAnsi="Book Antiqua" w:cs="宋体"/>
          <w:color w:val="000000"/>
          <w:sz w:val="24"/>
          <w:szCs w:val="24"/>
          <w:lang w:eastAsia="zh-CN"/>
        </w:rPr>
        <w:t xml:space="preserve"> C, Unis L, </w:t>
      </w:r>
      <w:proofErr w:type="spellStart"/>
      <w:r w:rsidRPr="00C753A8">
        <w:rPr>
          <w:rFonts w:ascii="Book Antiqua" w:hAnsi="Book Antiqua" w:cs="宋体"/>
          <w:color w:val="000000"/>
          <w:sz w:val="24"/>
          <w:szCs w:val="24"/>
          <w:lang w:eastAsia="zh-CN"/>
        </w:rPr>
        <w:t>Cavallini</w:t>
      </w:r>
      <w:proofErr w:type="spellEnd"/>
      <w:r w:rsidRPr="00C753A8">
        <w:rPr>
          <w:rFonts w:ascii="Book Antiqua" w:hAnsi="Book Antiqua" w:cs="宋体"/>
          <w:color w:val="000000"/>
          <w:sz w:val="24"/>
          <w:szCs w:val="24"/>
          <w:lang w:eastAsia="zh-CN"/>
        </w:rPr>
        <w:t xml:space="preserve"> G, </w:t>
      </w:r>
      <w:proofErr w:type="spellStart"/>
      <w:r w:rsidRPr="00C753A8">
        <w:rPr>
          <w:rFonts w:ascii="Book Antiqua" w:hAnsi="Book Antiqua" w:cs="宋体"/>
          <w:color w:val="000000"/>
          <w:sz w:val="24"/>
          <w:szCs w:val="24"/>
          <w:lang w:eastAsia="zh-CN"/>
        </w:rPr>
        <w:t>Assael</w:t>
      </w:r>
      <w:proofErr w:type="spellEnd"/>
      <w:r w:rsidRPr="00C753A8">
        <w:rPr>
          <w:rFonts w:ascii="Book Antiqua" w:hAnsi="Book Antiqua" w:cs="宋体"/>
          <w:color w:val="000000"/>
          <w:sz w:val="24"/>
          <w:szCs w:val="24"/>
          <w:lang w:eastAsia="zh-CN"/>
        </w:rPr>
        <w:t xml:space="preserve"> BM, </w:t>
      </w:r>
      <w:proofErr w:type="spellStart"/>
      <w:r w:rsidRPr="00C753A8">
        <w:rPr>
          <w:rFonts w:ascii="Book Antiqua" w:hAnsi="Book Antiqua" w:cs="宋体"/>
          <w:color w:val="000000"/>
          <w:sz w:val="24"/>
          <w:szCs w:val="24"/>
          <w:lang w:eastAsia="zh-CN"/>
        </w:rPr>
        <w:t>Pignatti</w:t>
      </w:r>
      <w:proofErr w:type="spellEnd"/>
      <w:r w:rsidRPr="00C753A8">
        <w:rPr>
          <w:rFonts w:ascii="Book Antiqua" w:hAnsi="Book Antiqua" w:cs="宋体"/>
          <w:color w:val="000000"/>
          <w:sz w:val="24"/>
          <w:szCs w:val="24"/>
          <w:lang w:eastAsia="zh-CN"/>
        </w:rPr>
        <w:t xml:space="preserve"> PF. Mutations in the SPINK1 gene in idiopathic pancreatitis Italian patients. </w:t>
      </w:r>
      <w:proofErr w:type="spellStart"/>
      <w:r w:rsidRPr="00C753A8">
        <w:rPr>
          <w:rFonts w:ascii="Book Antiqua" w:hAnsi="Book Antiqua" w:cs="宋体"/>
          <w:i/>
          <w:iCs/>
          <w:color w:val="000000"/>
          <w:sz w:val="24"/>
          <w:szCs w:val="24"/>
          <w:lang w:eastAsia="zh-CN"/>
        </w:rPr>
        <w:t>Eur</w:t>
      </w:r>
      <w:proofErr w:type="spellEnd"/>
      <w:r w:rsidRPr="00C753A8">
        <w:rPr>
          <w:rFonts w:ascii="Book Antiqua" w:hAnsi="Book Antiqua" w:cs="宋体"/>
          <w:i/>
          <w:iCs/>
          <w:color w:val="000000"/>
          <w:sz w:val="24"/>
          <w:szCs w:val="24"/>
          <w:lang w:eastAsia="zh-CN"/>
        </w:rPr>
        <w:t xml:space="preserve"> J Hum Genet</w:t>
      </w:r>
      <w:r w:rsidRPr="00C753A8">
        <w:rPr>
          <w:rFonts w:ascii="Book Antiqua" w:hAnsi="Book Antiqua" w:cs="宋体"/>
          <w:color w:val="000000"/>
          <w:sz w:val="24"/>
          <w:szCs w:val="24"/>
          <w:lang w:eastAsia="zh-CN"/>
        </w:rPr>
        <w:t> 2003; </w:t>
      </w:r>
      <w:r w:rsidRPr="00C753A8">
        <w:rPr>
          <w:rFonts w:ascii="Book Antiqua" w:hAnsi="Book Antiqua" w:cs="宋体"/>
          <w:b/>
          <w:bCs/>
          <w:color w:val="000000"/>
          <w:sz w:val="24"/>
          <w:szCs w:val="24"/>
          <w:lang w:eastAsia="zh-CN"/>
        </w:rPr>
        <w:t>11</w:t>
      </w:r>
      <w:r w:rsidRPr="00C753A8">
        <w:rPr>
          <w:rFonts w:ascii="Book Antiqua" w:hAnsi="Book Antiqua" w:cs="宋体"/>
          <w:color w:val="000000"/>
          <w:sz w:val="24"/>
          <w:szCs w:val="24"/>
          <w:lang w:eastAsia="zh-CN"/>
        </w:rPr>
        <w:t>: 543-546 [PMID: 12825076 DOI: 10.1038/sj.ejhg.5200989]</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38 </w:t>
      </w:r>
      <w:r w:rsidRPr="00C753A8">
        <w:rPr>
          <w:rFonts w:ascii="Book Antiqua" w:hAnsi="Book Antiqua" w:cs="宋体"/>
          <w:b/>
          <w:bCs/>
          <w:color w:val="000000"/>
          <w:sz w:val="24"/>
          <w:szCs w:val="24"/>
          <w:lang w:eastAsia="zh-CN"/>
        </w:rPr>
        <w:t>Chen JM</w:t>
      </w:r>
      <w:r w:rsidRPr="00C753A8">
        <w:rPr>
          <w:rFonts w:ascii="Book Antiqua" w:hAnsi="Book Antiqua" w:cs="宋体"/>
          <w:color w:val="000000"/>
          <w:sz w:val="24"/>
          <w:szCs w:val="24"/>
          <w:lang w:eastAsia="zh-CN"/>
        </w:rPr>
        <w:t xml:space="preserve">, Mercier B, </w:t>
      </w:r>
      <w:proofErr w:type="spellStart"/>
      <w:r w:rsidRPr="00C753A8">
        <w:rPr>
          <w:rFonts w:ascii="Book Antiqua" w:hAnsi="Book Antiqua" w:cs="宋体"/>
          <w:color w:val="000000"/>
          <w:sz w:val="24"/>
          <w:szCs w:val="24"/>
          <w:lang w:eastAsia="zh-CN"/>
        </w:rPr>
        <w:t>Audrezet</w:t>
      </w:r>
      <w:proofErr w:type="spellEnd"/>
      <w:r w:rsidRPr="00C753A8">
        <w:rPr>
          <w:rFonts w:ascii="Book Antiqua" w:hAnsi="Book Antiqua" w:cs="宋体"/>
          <w:color w:val="000000"/>
          <w:sz w:val="24"/>
          <w:szCs w:val="24"/>
          <w:lang w:eastAsia="zh-CN"/>
        </w:rPr>
        <w:t xml:space="preserve"> MP, </w:t>
      </w:r>
      <w:proofErr w:type="spellStart"/>
      <w:r w:rsidRPr="00C753A8">
        <w:rPr>
          <w:rFonts w:ascii="Book Antiqua" w:hAnsi="Book Antiqua" w:cs="宋体"/>
          <w:color w:val="000000"/>
          <w:sz w:val="24"/>
          <w:szCs w:val="24"/>
          <w:lang w:eastAsia="zh-CN"/>
        </w:rPr>
        <w:t>Ferec</w:t>
      </w:r>
      <w:proofErr w:type="spellEnd"/>
      <w:r w:rsidRPr="00C753A8">
        <w:rPr>
          <w:rFonts w:ascii="Book Antiqua" w:hAnsi="Book Antiqua" w:cs="宋体"/>
          <w:color w:val="000000"/>
          <w:sz w:val="24"/>
          <w:szCs w:val="24"/>
          <w:lang w:eastAsia="zh-CN"/>
        </w:rPr>
        <w:t xml:space="preserve"> C. Mutational analysis of the human pancreatic secretory trypsin inhibitor (PSTI) gene in hereditary and sporadic chronic pancreatitis. </w:t>
      </w:r>
      <w:r w:rsidRPr="00C753A8">
        <w:rPr>
          <w:rFonts w:ascii="Book Antiqua" w:hAnsi="Book Antiqua" w:cs="宋体"/>
          <w:i/>
          <w:iCs/>
          <w:color w:val="000000"/>
          <w:sz w:val="24"/>
          <w:szCs w:val="24"/>
          <w:lang w:eastAsia="zh-CN"/>
        </w:rPr>
        <w:t>J Med Genet</w:t>
      </w:r>
      <w:r w:rsidRPr="00C753A8">
        <w:rPr>
          <w:rFonts w:ascii="Book Antiqua" w:hAnsi="Book Antiqua" w:cs="宋体"/>
          <w:color w:val="000000"/>
          <w:sz w:val="24"/>
          <w:szCs w:val="24"/>
          <w:lang w:eastAsia="zh-CN"/>
        </w:rPr>
        <w:t> 2000; </w:t>
      </w:r>
      <w:r w:rsidRPr="00C753A8">
        <w:rPr>
          <w:rFonts w:ascii="Book Antiqua" w:hAnsi="Book Antiqua" w:cs="宋体"/>
          <w:b/>
          <w:bCs/>
          <w:color w:val="000000"/>
          <w:sz w:val="24"/>
          <w:szCs w:val="24"/>
          <w:lang w:eastAsia="zh-CN"/>
        </w:rPr>
        <w:t>37</w:t>
      </w:r>
      <w:r w:rsidRPr="00C753A8">
        <w:rPr>
          <w:rFonts w:ascii="Book Antiqua" w:hAnsi="Book Antiqua" w:cs="宋体"/>
          <w:color w:val="000000"/>
          <w:sz w:val="24"/>
          <w:szCs w:val="24"/>
          <w:lang w:eastAsia="zh-CN"/>
        </w:rPr>
        <w:t>: 67-69 [PMID: 10691414 DOI: 10.1136/jmg.37.1.67]</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39 </w:t>
      </w:r>
      <w:r w:rsidRPr="00C753A8">
        <w:rPr>
          <w:rFonts w:ascii="Book Antiqua" w:hAnsi="Book Antiqua" w:cs="宋体"/>
          <w:b/>
          <w:bCs/>
          <w:color w:val="000000"/>
          <w:sz w:val="24"/>
          <w:szCs w:val="24"/>
          <w:lang w:eastAsia="zh-CN"/>
        </w:rPr>
        <w:t>Witt H</w:t>
      </w:r>
      <w:r w:rsidRPr="00C753A8">
        <w:rPr>
          <w:rFonts w:ascii="Book Antiqua" w:hAnsi="Book Antiqua" w:cs="宋体"/>
          <w:color w:val="000000"/>
          <w:sz w:val="24"/>
          <w:szCs w:val="24"/>
          <w:lang w:eastAsia="zh-CN"/>
        </w:rPr>
        <w:t xml:space="preserve">, Luck W, </w:t>
      </w:r>
      <w:proofErr w:type="spellStart"/>
      <w:r w:rsidRPr="00C753A8">
        <w:rPr>
          <w:rFonts w:ascii="Book Antiqua" w:hAnsi="Book Antiqua" w:cs="宋体"/>
          <w:color w:val="000000"/>
          <w:sz w:val="24"/>
          <w:szCs w:val="24"/>
          <w:lang w:eastAsia="zh-CN"/>
        </w:rPr>
        <w:t>Hennies</w:t>
      </w:r>
      <w:proofErr w:type="spellEnd"/>
      <w:r w:rsidRPr="00C753A8">
        <w:rPr>
          <w:rFonts w:ascii="Book Antiqua" w:hAnsi="Book Antiqua" w:cs="宋体"/>
          <w:color w:val="000000"/>
          <w:sz w:val="24"/>
          <w:szCs w:val="24"/>
          <w:lang w:eastAsia="zh-CN"/>
        </w:rPr>
        <w:t xml:space="preserve"> HC, </w:t>
      </w:r>
      <w:proofErr w:type="spellStart"/>
      <w:r w:rsidRPr="00C753A8">
        <w:rPr>
          <w:rFonts w:ascii="Book Antiqua" w:hAnsi="Book Antiqua" w:cs="宋体"/>
          <w:color w:val="000000"/>
          <w:sz w:val="24"/>
          <w:szCs w:val="24"/>
          <w:lang w:eastAsia="zh-CN"/>
        </w:rPr>
        <w:t>Classen</w:t>
      </w:r>
      <w:proofErr w:type="spellEnd"/>
      <w:r w:rsidRPr="00C753A8">
        <w:rPr>
          <w:rFonts w:ascii="Book Antiqua" w:hAnsi="Book Antiqua" w:cs="宋体"/>
          <w:color w:val="000000"/>
          <w:sz w:val="24"/>
          <w:szCs w:val="24"/>
          <w:lang w:eastAsia="zh-CN"/>
        </w:rPr>
        <w:t xml:space="preserve"> M, </w:t>
      </w:r>
      <w:proofErr w:type="spellStart"/>
      <w:r w:rsidRPr="00C753A8">
        <w:rPr>
          <w:rFonts w:ascii="Book Antiqua" w:hAnsi="Book Antiqua" w:cs="宋体"/>
          <w:color w:val="000000"/>
          <w:sz w:val="24"/>
          <w:szCs w:val="24"/>
          <w:lang w:eastAsia="zh-CN"/>
        </w:rPr>
        <w:t>Kage</w:t>
      </w:r>
      <w:proofErr w:type="spellEnd"/>
      <w:r w:rsidRPr="00C753A8">
        <w:rPr>
          <w:rFonts w:ascii="Book Antiqua" w:hAnsi="Book Antiqua" w:cs="宋体"/>
          <w:color w:val="000000"/>
          <w:sz w:val="24"/>
          <w:szCs w:val="24"/>
          <w:lang w:eastAsia="zh-CN"/>
        </w:rPr>
        <w:t xml:space="preserve"> A, Lass U, </w:t>
      </w:r>
      <w:proofErr w:type="spellStart"/>
      <w:r w:rsidRPr="00C753A8">
        <w:rPr>
          <w:rFonts w:ascii="Book Antiqua" w:hAnsi="Book Antiqua" w:cs="宋体"/>
          <w:color w:val="000000"/>
          <w:sz w:val="24"/>
          <w:szCs w:val="24"/>
          <w:lang w:eastAsia="zh-CN"/>
        </w:rPr>
        <w:t>Landt</w:t>
      </w:r>
      <w:proofErr w:type="spellEnd"/>
      <w:r w:rsidRPr="00C753A8">
        <w:rPr>
          <w:rFonts w:ascii="Book Antiqua" w:hAnsi="Book Antiqua" w:cs="宋体"/>
          <w:color w:val="000000"/>
          <w:sz w:val="24"/>
          <w:szCs w:val="24"/>
          <w:lang w:eastAsia="zh-CN"/>
        </w:rPr>
        <w:t xml:space="preserve"> O, Becker M. Mutations in the gene encoding the serine protease inhibitor, </w:t>
      </w:r>
      <w:proofErr w:type="spellStart"/>
      <w:r w:rsidRPr="00C753A8">
        <w:rPr>
          <w:rFonts w:ascii="Book Antiqua" w:hAnsi="Book Antiqua" w:cs="宋体"/>
          <w:color w:val="000000"/>
          <w:sz w:val="24"/>
          <w:szCs w:val="24"/>
          <w:lang w:eastAsia="zh-CN"/>
        </w:rPr>
        <w:t>Kazal</w:t>
      </w:r>
      <w:proofErr w:type="spellEnd"/>
      <w:r w:rsidRPr="00C753A8">
        <w:rPr>
          <w:rFonts w:ascii="Book Antiqua" w:hAnsi="Book Antiqua" w:cs="宋体"/>
          <w:color w:val="000000"/>
          <w:sz w:val="24"/>
          <w:szCs w:val="24"/>
          <w:lang w:eastAsia="zh-CN"/>
        </w:rPr>
        <w:t xml:space="preserve"> type 1 are associated with chronic pancreatitis. </w:t>
      </w:r>
      <w:r w:rsidRPr="00C753A8">
        <w:rPr>
          <w:rFonts w:ascii="Book Antiqua" w:hAnsi="Book Antiqua" w:cs="宋体"/>
          <w:i/>
          <w:iCs/>
          <w:color w:val="000000"/>
          <w:sz w:val="24"/>
          <w:szCs w:val="24"/>
          <w:lang w:eastAsia="zh-CN"/>
        </w:rPr>
        <w:t>Nat Genet</w:t>
      </w:r>
      <w:r w:rsidRPr="00C753A8">
        <w:rPr>
          <w:rFonts w:ascii="Book Antiqua" w:hAnsi="Book Antiqua" w:cs="宋体"/>
          <w:color w:val="000000"/>
          <w:sz w:val="24"/>
          <w:szCs w:val="24"/>
          <w:lang w:eastAsia="zh-CN"/>
        </w:rPr>
        <w:t> 2000; </w:t>
      </w:r>
      <w:r w:rsidRPr="00C753A8">
        <w:rPr>
          <w:rFonts w:ascii="Book Antiqua" w:hAnsi="Book Antiqua" w:cs="宋体"/>
          <w:b/>
          <w:bCs/>
          <w:color w:val="000000"/>
          <w:sz w:val="24"/>
          <w:szCs w:val="24"/>
          <w:lang w:eastAsia="zh-CN"/>
        </w:rPr>
        <w:t>25</w:t>
      </w:r>
      <w:r w:rsidRPr="00C753A8">
        <w:rPr>
          <w:rFonts w:ascii="Book Antiqua" w:hAnsi="Book Antiqua" w:cs="宋体"/>
          <w:color w:val="000000"/>
          <w:sz w:val="24"/>
          <w:szCs w:val="24"/>
          <w:lang w:eastAsia="zh-CN"/>
        </w:rPr>
        <w:t xml:space="preserve">: 213-216 [PMID: 10835640 DOI: </w:t>
      </w:r>
      <w:r w:rsidR="00192110" w:rsidRPr="00C753A8">
        <w:rPr>
          <w:rFonts w:ascii="Book Antiqua" w:hAnsi="Book Antiqua" w:cs="Book Antiqua"/>
          <w:sz w:val="24"/>
          <w:szCs w:val="24"/>
        </w:rPr>
        <w:t>10.1038/76088</w:t>
      </w:r>
      <w:r w:rsidRPr="00C753A8">
        <w:rPr>
          <w:rFonts w:ascii="Book Antiqua" w:hAnsi="Book Antiqua" w:cs="宋体"/>
          <w:color w:val="000000"/>
          <w:sz w:val="24"/>
          <w:szCs w:val="24"/>
          <w:lang w:eastAsia="zh-CN"/>
        </w:rPr>
        <w:t>]</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40 </w:t>
      </w:r>
      <w:proofErr w:type="spellStart"/>
      <w:r w:rsidRPr="00C753A8">
        <w:rPr>
          <w:rFonts w:ascii="Book Antiqua" w:hAnsi="Book Antiqua" w:cs="宋体"/>
          <w:b/>
          <w:bCs/>
          <w:color w:val="000000"/>
          <w:sz w:val="24"/>
          <w:szCs w:val="24"/>
          <w:lang w:eastAsia="zh-CN"/>
        </w:rPr>
        <w:t>Kuwata</w:t>
      </w:r>
      <w:proofErr w:type="spellEnd"/>
      <w:r w:rsidRPr="00C753A8">
        <w:rPr>
          <w:rFonts w:ascii="Book Antiqua" w:hAnsi="Book Antiqua" w:cs="宋体"/>
          <w:b/>
          <w:bCs/>
          <w:color w:val="000000"/>
          <w:sz w:val="24"/>
          <w:szCs w:val="24"/>
          <w:lang w:eastAsia="zh-CN"/>
        </w:rPr>
        <w:t xml:space="preserve"> K</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Hirota</w:t>
      </w:r>
      <w:proofErr w:type="spellEnd"/>
      <w:r w:rsidRPr="00C753A8">
        <w:rPr>
          <w:rFonts w:ascii="Book Antiqua" w:hAnsi="Book Antiqua" w:cs="宋体"/>
          <w:color w:val="000000"/>
          <w:sz w:val="24"/>
          <w:szCs w:val="24"/>
          <w:lang w:eastAsia="zh-CN"/>
        </w:rPr>
        <w:t xml:space="preserve"> M, Sugita H, Kai M, Hayashi N, Nakamura M, Matsuura T, Adachi N, </w:t>
      </w:r>
      <w:proofErr w:type="spellStart"/>
      <w:r w:rsidRPr="00C753A8">
        <w:rPr>
          <w:rFonts w:ascii="Book Antiqua" w:hAnsi="Book Antiqua" w:cs="宋体"/>
          <w:color w:val="000000"/>
          <w:sz w:val="24"/>
          <w:szCs w:val="24"/>
          <w:lang w:eastAsia="zh-CN"/>
        </w:rPr>
        <w:t>Nishimori</w:t>
      </w:r>
      <w:proofErr w:type="spellEnd"/>
      <w:r w:rsidRPr="00C753A8">
        <w:rPr>
          <w:rFonts w:ascii="Book Antiqua" w:hAnsi="Book Antiqua" w:cs="宋体"/>
          <w:color w:val="000000"/>
          <w:sz w:val="24"/>
          <w:szCs w:val="24"/>
          <w:lang w:eastAsia="zh-CN"/>
        </w:rPr>
        <w:t xml:space="preserve"> I, Ogawa M. Genetic mutations in exons 3 and 4 of the pancreatic secretory trypsin inhibitor in patients with pancreatitis. </w:t>
      </w:r>
      <w:r w:rsidRPr="00C753A8">
        <w:rPr>
          <w:rFonts w:ascii="Book Antiqua" w:hAnsi="Book Antiqua" w:cs="宋体"/>
          <w:i/>
          <w:iCs/>
          <w:color w:val="000000"/>
          <w:sz w:val="24"/>
          <w:szCs w:val="24"/>
          <w:lang w:eastAsia="zh-CN"/>
        </w:rPr>
        <w:t xml:space="preserve">J </w:t>
      </w:r>
      <w:proofErr w:type="spellStart"/>
      <w:r w:rsidRPr="00C753A8">
        <w:rPr>
          <w:rFonts w:ascii="Book Antiqua" w:hAnsi="Book Antiqua" w:cs="宋体"/>
          <w:i/>
          <w:iCs/>
          <w:color w:val="000000"/>
          <w:sz w:val="24"/>
          <w:szCs w:val="24"/>
          <w:lang w:eastAsia="zh-CN"/>
        </w:rPr>
        <w:t>Gastroenterol</w:t>
      </w:r>
      <w:proofErr w:type="spellEnd"/>
      <w:r w:rsidRPr="00C753A8">
        <w:rPr>
          <w:rFonts w:ascii="Book Antiqua" w:hAnsi="Book Antiqua" w:cs="宋体"/>
          <w:color w:val="000000"/>
          <w:sz w:val="24"/>
          <w:szCs w:val="24"/>
          <w:lang w:eastAsia="zh-CN"/>
        </w:rPr>
        <w:t> 2001; </w:t>
      </w:r>
      <w:r w:rsidRPr="00C753A8">
        <w:rPr>
          <w:rFonts w:ascii="Book Antiqua" w:hAnsi="Book Antiqua" w:cs="宋体"/>
          <w:b/>
          <w:bCs/>
          <w:color w:val="000000"/>
          <w:sz w:val="24"/>
          <w:szCs w:val="24"/>
          <w:lang w:eastAsia="zh-CN"/>
        </w:rPr>
        <w:t>36</w:t>
      </w:r>
      <w:r w:rsidRPr="00C753A8">
        <w:rPr>
          <w:rFonts w:ascii="Book Antiqua" w:hAnsi="Book Antiqua" w:cs="宋体"/>
          <w:color w:val="000000"/>
          <w:sz w:val="24"/>
          <w:szCs w:val="24"/>
          <w:lang w:eastAsia="zh-CN"/>
        </w:rPr>
        <w:t>: 612-618 [PMID: 11578065 DOI: 10.1007/s005350170045]</w:t>
      </w:r>
    </w:p>
    <w:p w:rsidR="00E35B82" w:rsidRPr="00C753A8" w:rsidRDefault="00E35B82" w:rsidP="00C753A8">
      <w:pPr>
        <w:spacing w:after="0" w:line="360" w:lineRule="auto"/>
        <w:jc w:val="both"/>
        <w:rPr>
          <w:rFonts w:ascii="Book Antiqua" w:hAnsi="Book Antiqua" w:cs="宋体"/>
          <w:color w:val="000000"/>
          <w:sz w:val="24"/>
          <w:szCs w:val="24"/>
          <w:lang w:eastAsia="zh-CN"/>
        </w:rPr>
      </w:pPr>
      <w:proofErr w:type="gramStart"/>
      <w:r w:rsidRPr="00C753A8">
        <w:rPr>
          <w:rFonts w:ascii="Book Antiqua" w:hAnsi="Book Antiqua" w:cs="宋体"/>
          <w:color w:val="000000"/>
          <w:sz w:val="24"/>
          <w:szCs w:val="24"/>
          <w:lang w:eastAsia="zh-CN"/>
        </w:rPr>
        <w:t>41 </w:t>
      </w:r>
      <w:r w:rsidRPr="00C753A8">
        <w:rPr>
          <w:rFonts w:ascii="Book Antiqua" w:hAnsi="Book Antiqua" w:cs="宋体"/>
          <w:b/>
          <w:bCs/>
          <w:color w:val="000000"/>
          <w:sz w:val="24"/>
          <w:szCs w:val="24"/>
          <w:lang w:eastAsia="zh-CN"/>
        </w:rPr>
        <w:t>Whitcomb DC</w:t>
      </w:r>
      <w:r w:rsidRPr="00C753A8">
        <w:rPr>
          <w:rFonts w:ascii="Book Antiqua" w:hAnsi="Book Antiqua" w:cs="宋体"/>
          <w:color w:val="000000"/>
          <w:sz w:val="24"/>
          <w:szCs w:val="24"/>
          <w:lang w:eastAsia="zh-CN"/>
        </w:rPr>
        <w:t>.</w:t>
      </w:r>
      <w:proofErr w:type="gramEnd"/>
      <w:r w:rsidRPr="00C753A8">
        <w:rPr>
          <w:rFonts w:ascii="Book Antiqua" w:hAnsi="Book Antiqua" w:cs="宋体"/>
          <w:color w:val="000000"/>
          <w:sz w:val="24"/>
          <w:szCs w:val="24"/>
          <w:lang w:eastAsia="zh-CN"/>
        </w:rPr>
        <w:t xml:space="preserve"> </w:t>
      </w:r>
      <w:proofErr w:type="gramStart"/>
      <w:r w:rsidRPr="00C753A8">
        <w:rPr>
          <w:rFonts w:ascii="Book Antiqua" w:hAnsi="Book Antiqua" w:cs="宋体"/>
          <w:color w:val="000000"/>
          <w:sz w:val="24"/>
          <w:szCs w:val="24"/>
          <w:lang w:eastAsia="zh-CN"/>
        </w:rPr>
        <w:t>How to think about SPINK and pancreatitis.</w:t>
      </w:r>
      <w:proofErr w:type="gramEnd"/>
      <w:r w:rsidRPr="00C753A8">
        <w:rPr>
          <w:rFonts w:ascii="Book Antiqua" w:hAnsi="Book Antiqua" w:cs="宋体"/>
          <w:color w:val="000000"/>
          <w:sz w:val="24"/>
          <w:szCs w:val="24"/>
          <w:lang w:eastAsia="zh-CN"/>
        </w:rPr>
        <w:t> </w:t>
      </w:r>
      <w:r w:rsidRPr="00C753A8">
        <w:rPr>
          <w:rFonts w:ascii="Book Antiqua" w:hAnsi="Book Antiqua" w:cs="宋体"/>
          <w:i/>
          <w:iCs/>
          <w:color w:val="000000"/>
          <w:sz w:val="24"/>
          <w:szCs w:val="24"/>
          <w:lang w:eastAsia="zh-CN"/>
        </w:rPr>
        <w:t xml:space="preserve">Am J </w:t>
      </w:r>
      <w:proofErr w:type="spellStart"/>
      <w:r w:rsidRPr="00C753A8">
        <w:rPr>
          <w:rFonts w:ascii="Book Antiqua" w:hAnsi="Book Antiqua" w:cs="宋体"/>
          <w:i/>
          <w:iCs/>
          <w:color w:val="000000"/>
          <w:sz w:val="24"/>
          <w:szCs w:val="24"/>
          <w:lang w:eastAsia="zh-CN"/>
        </w:rPr>
        <w:t>Gastroenterol</w:t>
      </w:r>
      <w:proofErr w:type="spellEnd"/>
      <w:r w:rsidRPr="00C753A8">
        <w:rPr>
          <w:rFonts w:ascii="Book Antiqua" w:hAnsi="Book Antiqua" w:cs="宋体"/>
          <w:color w:val="000000"/>
          <w:sz w:val="24"/>
          <w:szCs w:val="24"/>
          <w:lang w:eastAsia="zh-CN"/>
        </w:rPr>
        <w:t> 2002; </w:t>
      </w:r>
      <w:r w:rsidRPr="00C753A8">
        <w:rPr>
          <w:rFonts w:ascii="Book Antiqua" w:hAnsi="Book Antiqua" w:cs="宋体"/>
          <w:b/>
          <w:bCs/>
          <w:color w:val="000000"/>
          <w:sz w:val="24"/>
          <w:szCs w:val="24"/>
          <w:lang w:eastAsia="zh-CN"/>
        </w:rPr>
        <w:t>97</w:t>
      </w:r>
      <w:r w:rsidRPr="00C753A8">
        <w:rPr>
          <w:rFonts w:ascii="Book Antiqua" w:hAnsi="Book Antiqua" w:cs="宋体"/>
          <w:color w:val="000000"/>
          <w:sz w:val="24"/>
          <w:szCs w:val="24"/>
          <w:lang w:eastAsia="zh-CN"/>
        </w:rPr>
        <w:t>: 1085-1088 [PMID: 12014708 DOI: 10.1111/j.1572-0241.2002.05697.x]</w:t>
      </w:r>
    </w:p>
    <w:p w:rsidR="00E35B82" w:rsidRPr="00C753A8" w:rsidRDefault="00E35B82" w:rsidP="00C753A8">
      <w:pPr>
        <w:spacing w:after="0" w:line="360" w:lineRule="auto"/>
        <w:jc w:val="both"/>
        <w:rPr>
          <w:rFonts w:ascii="Book Antiqua" w:hAnsi="Book Antiqua" w:cs="宋体"/>
          <w:color w:val="000000"/>
          <w:sz w:val="24"/>
          <w:szCs w:val="24"/>
          <w:lang w:eastAsia="zh-CN"/>
        </w:rPr>
      </w:pPr>
      <w:proofErr w:type="gramStart"/>
      <w:r w:rsidRPr="00C753A8">
        <w:rPr>
          <w:rFonts w:ascii="Book Antiqua" w:hAnsi="Book Antiqua" w:cs="宋体"/>
          <w:color w:val="000000"/>
          <w:sz w:val="24"/>
          <w:szCs w:val="24"/>
          <w:lang w:eastAsia="zh-CN"/>
        </w:rPr>
        <w:t>42 </w:t>
      </w:r>
      <w:r w:rsidRPr="00C753A8">
        <w:rPr>
          <w:rFonts w:ascii="Book Antiqua" w:hAnsi="Book Antiqua" w:cs="宋体"/>
          <w:b/>
          <w:bCs/>
          <w:color w:val="000000"/>
          <w:sz w:val="24"/>
          <w:szCs w:val="24"/>
          <w:lang w:eastAsia="zh-CN"/>
        </w:rPr>
        <w:t>Witt H</w:t>
      </w:r>
      <w:r w:rsidRPr="00C753A8">
        <w:rPr>
          <w:rFonts w:ascii="Book Antiqua" w:hAnsi="Book Antiqua" w:cs="宋体"/>
          <w:color w:val="000000"/>
          <w:sz w:val="24"/>
          <w:szCs w:val="24"/>
          <w:lang w:eastAsia="zh-CN"/>
        </w:rPr>
        <w:t>. Chronic pancreatitis and cystic fibrosis.</w:t>
      </w:r>
      <w:proofErr w:type="gramEnd"/>
      <w:r w:rsidRPr="00C753A8">
        <w:rPr>
          <w:rFonts w:ascii="Book Antiqua" w:hAnsi="Book Antiqua" w:cs="宋体"/>
          <w:color w:val="000000"/>
          <w:sz w:val="24"/>
          <w:szCs w:val="24"/>
          <w:lang w:eastAsia="zh-CN"/>
        </w:rPr>
        <w:t> </w:t>
      </w:r>
      <w:r w:rsidRPr="00C753A8">
        <w:rPr>
          <w:rFonts w:ascii="Book Antiqua" w:hAnsi="Book Antiqua" w:cs="宋体"/>
          <w:i/>
          <w:iCs/>
          <w:color w:val="000000"/>
          <w:sz w:val="24"/>
          <w:szCs w:val="24"/>
          <w:lang w:eastAsia="zh-CN"/>
        </w:rPr>
        <w:t>Gut</w:t>
      </w:r>
      <w:r w:rsidRPr="00C753A8">
        <w:rPr>
          <w:rFonts w:ascii="Book Antiqua" w:hAnsi="Book Antiqua" w:cs="宋体"/>
          <w:color w:val="000000"/>
          <w:sz w:val="24"/>
          <w:szCs w:val="24"/>
          <w:lang w:eastAsia="zh-CN"/>
        </w:rPr>
        <w:t> 2003; </w:t>
      </w:r>
      <w:r w:rsidRPr="00C753A8">
        <w:rPr>
          <w:rFonts w:ascii="Book Antiqua" w:hAnsi="Book Antiqua" w:cs="宋体"/>
          <w:b/>
          <w:bCs/>
          <w:color w:val="000000"/>
          <w:sz w:val="24"/>
          <w:szCs w:val="24"/>
          <w:lang w:eastAsia="zh-CN"/>
        </w:rPr>
        <w:t>52</w:t>
      </w:r>
      <w:r w:rsidRPr="00C753A8">
        <w:rPr>
          <w:rFonts w:ascii="Book Antiqua" w:hAnsi="Book Antiqua" w:cs="宋体"/>
          <w:bCs/>
          <w:color w:val="000000"/>
          <w:sz w:val="24"/>
          <w:szCs w:val="24"/>
          <w:lang w:eastAsia="zh-CN"/>
        </w:rPr>
        <w:t xml:space="preserve"> </w:t>
      </w:r>
      <w:proofErr w:type="spellStart"/>
      <w:r w:rsidRPr="00C753A8">
        <w:rPr>
          <w:rFonts w:ascii="Book Antiqua" w:hAnsi="Book Antiqua" w:cs="宋体"/>
          <w:bCs/>
          <w:color w:val="000000"/>
          <w:sz w:val="24"/>
          <w:szCs w:val="24"/>
          <w:lang w:eastAsia="zh-CN"/>
        </w:rPr>
        <w:t>Suppl</w:t>
      </w:r>
      <w:proofErr w:type="spellEnd"/>
      <w:r w:rsidRPr="00C753A8">
        <w:rPr>
          <w:rFonts w:ascii="Book Antiqua" w:hAnsi="Book Antiqua" w:cs="宋体"/>
          <w:bCs/>
          <w:color w:val="000000"/>
          <w:sz w:val="24"/>
          <w:szCs w:val="24"/>
          <w:lang w:eastAsia="zh-CN"/>
        </w:rPr>
        <w:t xml:space="preserve"> 2</w:t>
      </w:r>
      <w:r w:rsidRPr="00C753A8">
        <w:rPr>
          <w:rFonts w:ascii="Book Antiqua" w:hAnsi="Book Antiqua" w:cs="宋体"/>
          <w:color w:val="000000"/>
          <w:sz w:val="24"/>
          <w:szCs w:val="24"/>
          <w:lang w:eastAsia="zh-CN"/>
        </w:rPr>
        <w:t>: ii31-ii41 [PMID: 12651880 DOI: 10.1136/gut.52.suppl_2.ii31]</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43 </w:t>
      </w:r>
      <w:proofErr w:type="spellStart"/>
      <w:r w:rsidRPr="00C753A8">
        <w:rPr>
          <w:rFonts w:ascii="Book Antiqua" w:hAnsi="Book Antiqua" w:cs="宋体"/>
          <w:b/>
          <w:bCs/>
          <w:color w:val="000000"/>
          <w:sz w:val="24"/>
          <w:szCs w:val="24"/>
          <w:lang w:eastAsia="zh-CN"/>
        </w:rPr>
        <w:t>Szmola</w:t>
      </w:r>
      <w:proofErr w:type="spellEnd"/>
      <w:r w:rsidRPr="00C753A8">
        <w:rPr>
          <w:rFonts w:ascii="Book Antiqua" w:hAnsi="Book Antiqua" w:cs="宋体"/>
          <w:b/>
          <w:bCs/>
          <w:color w:val="000000"/>
          <w:sz w:val="24"/>
          <w:szCs w:val="24"/>
          <w:lang w:eastAsia="zh-CN"/>
        </w:rPr>
        <w:t xml:space="preserve"> R</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Sahin-Tóth</w:t>
      </w:r>
      <w:proofErr w:type="spellEnd"/>
      <w:r w:rsidRPr="00C753A8">
        <w:rPr>
          <w:rFonts w:ascii="Book Antiqua" w:hAnsi="Book Antiqua" w:cs="宋体"/>
          <w:color w:val="000000"/>
          <w:sz w:val="24"/>
          <w:szCs w:val="24"/>
          <w:lang w:eastAsia="zh-CN"/>
        </w:rPr>
        <w:t xml:space="preserve"> M. Chymotrypsin C (</w:t>
      </w:r>
      <w:proofErr w:type="spellStart"/>
      <w:r w:rsidRPr="00C753A8">
        <w:rPr>
          <w:rFonts w:ascii="Book Antiqua" w:hAnsi="Book Antiqua" w:cs="宋体"/>
          <w:color w:val="000000"/>
          <w:sz w:val="24"/>
          <w:szCs w:val="24"/>
          <w:lang w:eastAsia="zh-CN"/>
        </w:rPr>
        <w:t>caldecrin</w:t>
      </w:r>
      <w:proofErr w:type="spellEnd"/>
      <w:r w:rsidRPr="00C753A8">
        <w:rPr>
          <w:rFonts w:ascii="Book Antiqua" w:hAnsi="Book Antiqua" w:cs="宋体"/>
          <w:color w:val="000000"/>
          <w:sz w:val="24"/>
          <w:szCs w:val="24"/>
          <w:lang w:eastAsia="zh-CN"/>
        </w:rPr>
        <w:t xml:space="preserve">) promotes degradation of human cationic trypsin: identity with </w:t>
      </w:r>
      <w:proofErr w:type="spellStart"/>
      <w:r w:rsidRPr="00C753A8">
        <w:rPr>
          <w:rFonts w:ascii="Book Antiqua" w:hAnsi="Book Antiqua" w:cs="宋体"/>
          <w:color w:val="000000"/>
          <w:sz w:val="24"/>
          <w:szCs w:val="24"/>
          <w:lang w:eastAsia="zh-CN"/>
        </w:rPr>
        <w:t>Rinderknecht's</w:t>
      </w:r>
      <w:proofErr w:type="spellEnd"/>
      <w:r w:rsidRPr="00C753A8">
        <w:rPr>
          <w:rFonts w:ascii="Book Antiqua" w:hAnsi="Book Antiqua" w:cs="宋体"/>
          <w:color w:val="000000"/>
          <w:sz w:val="24"/>
          <w:szCs w:val="24"/>
          <w:lang w:eastAsia="zh-CN"/>
        </w:rPr>
        <w:t xml:space="preserve"> enzyme Y. </w:t>
      </w:r>
      <w:proofErr w:type="spellStart"/>
      <w:r w:rsidRPr="00C753A8">
        <w:rPr>
          <w:rFonts w:ascii="Book Antiqua" w:hAnsi="Book Antiqua" w:cs="宋体"/>
          <w:i/>
          <w:iCs/>
          <w:color w:val="000000"/>
          <w:sz w:val="24"/>
          <w:szCs w:val="24"/>
          <w:lang w:eastAsia="zh-CN"/>
        </w:rPr>
        <w:t>Proc</w:t>
      </w:r>
      <w:proofErr w:type="spellEnd"/>
      <w:r w:rsidRPr="00C753A8">
        <w:rPr>
          <w:rFonts w:ascii="Book Antiqua" w:hAnsi="Book Antiqua" w:cs="宋体"/>
          <w:i/>
          <w:iCs/>
          <w:color w:val="000000"/>
          <w:sz w:val="24"/>
          <w:szCs w:val="24"/>
          <w:lang w:eastAsia="zh-CN"/>
        </w:rPr>
        <w:t xml:space="preserve"> </w:t>
      </w:r>
      <w:proofErr w:type="spellStart"/>
      <w:r w:rsidRPr="00C753A8">
        <w:rPr>
          <w:rFonts w:ascii="Book Antiqua" w:hAnsi="Book Antiqua" w:cs="宋体"/>
          <w:i/>
          <w:iCs/>
          <w:color w:val="000000"/>
          <w:sz w:val="24"/>
          <w:szCs w:val="24"/>
          <w:lang w:eastAsia="zh-CN"/>
        </w:rPr>
        <w:t>Natl</w:t>
      </w:r>
      <w:proofErr w:type="spellEnd"/>
      <w:r w:rsidRPr="00C753A8">
        <w:rPr>
          <w:rFonts w:ascii="Book Antiqua" w:hAnsi="Book Antiqua" w:cs="宋体"/>
          <w:i/>
          <w:iCs/>
          <w:color w:val="000000"/>
          <w:sz w:val="24"/>
          <w:szCs w:val="24"/>
          <w:lang w:eastAsia="zh-CN"/>
        </w:rPr>
        <w:t xml:space="preserve"> </w:t>
      </w:r>
      <w:proofErr w:type="spellStart"/>
      <w:r w:rsidRPr="00C753A8">
        <w:rPr>
          <w:rFonts w:ascii="Book Antiqua" w:hAnsi="Book Antiqua" w:cs="宋体"/>
          <w:i/>
          <w:iCs/>
          <w:color w:val="000000"/>
          <w:sz w:val="24"/>
          <w:szCs w:val="24"/>
          <w:lang w:eastAsia="zh-CN"/>
        </w:rPr>
        <w:t>Acad</w:t>
      </w:r>
      <w:proofErr w:type="spellEnd"/>
      <w:r w:rsidRPr="00C753A8">
        <w:rPr>
          <w:rFonts w:ascii="Book Antiqua" w:hAnsi="Book Antiqua" w:cs="宋体"/>
          <w:i/>
          <w:iCs/>
          <w:color w:val="000000"/>
          <w:sz w:val="24"/>
          <w:szCs w:val="24"/>
          <w:lang w:eastAsia="zh-CN"/>
        </w:rPr>
        <w:t xml:space="preserve"> </w:t>
      </w:r>
      <w:proofErr w:type="spellStart"/>
      <w:r w:rsidRPr="00C753A8">
        <w:rPr>
          <w:rFonts w:ascii="Book Antiqua" w:hAnsi="Book Antiqua" w:cs="宋体"/>
          <w:i/>
          <w:iCs/>
          <w:color w:val="000000"/>
          <w:sz w:val="24"/>
          <w:szCs w:val="24"/>
          <w:lang w:eastAsia="zh-CN"/>
        </w:rPr>
        <w:t>Sci</w:t>
      </w:r>
      <w:proofErr w:type="spellEnd"/>
      <w:r w:rsidRPr="00C753A8">
        <w:rPr>
          <w:rFonts w:ascii="Book Antiqua" w:hAnsi="Book Antiqua" w:cs="宋体"/>
          <w:i/>
          <w:iCs/>
          <w:color w:val="000000"/>
          <w:sz w:val="24"/>
          <w:szCs w:val="24"/>
          <w:lang w:eastAsia="zh-CN"/>
        </w:rPr>
        <w:t xml:space="preserve"> U S A</w:t>
      </w:r>
      <w:r w:rsidRPr="00C753A8">
        <w:rPr>
          <w:rFonts w:ascii="Book Antiqua" w:hAnsi="Book Antiqua" w:cs="宋体"/>
          <w:color w:val="000000"/>
          <w:sz w:val="24"/>
          <w:szCs w:val="24"/>
          <w:lang w:eastAsia="zh-CN"/>
        </w:rPr>
        <w:t> 2007; </w:t>
      </w:r>
      <w:r w:rsidRPr="00C753A8">
        <w:rPr>
          <w:rFonts w:ascii="Book Antiqua" w:hAnsi="Book Antiqua" w:cs="宋体"/>
          <w:b/>
          <w:bCs/>
          <w:color w:val="000000"/>
          <w:sz w:val="24"/>
          <w:szCs w:val="24"/>
          <w:lang w:eastAsia="zh-CN"/>
        </w:rPr>
        <w:t>104</w:t>
      </w:r>
      <w:r w:rsidRPr="00C753A8">
        <w:rPr>
          <w:rFonts w:ascii="Book Antiqua" w:hAnsi="Book Antiqua" w:cs="宋体"/>
          <w:color w:val="000000"/>
          <w:sz w:val="24"/>
          <w:szCs w:val="24"/>
          <w:lang w:eastAsia="zh-CN"/>
        </w:rPr>
        <w:t>: 11227-11232 [PMID: 17592142 DOI: 10.1073/pnas.0703714104]</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lastRenderedPageBreak/>
        <w:t>44 </w:t>
      </w:r>
      <w:proofErr w:type="spellStart"/>
      <w:r w:rsidRPr="00C753A8">
        <w:rPr>
          <w:rFonts w:ascii="Book Antiqua" w:hAnsi="Book Antiqua" w:cs="宋体"/>
          <w:b/>
          <w:bCs/>
          <w:color w:val="000000"/>
          <w:sz w:val="24"/>
          <w:szCs w:val="24"/>
          <w:lang w:eastAsia="zh-CN"/>
        </w:rPr>
        <w:t>Rosendahl</w:t>
      </w:r>
      <w:proofErr w:type="spellEnd"/>
      <w:r w:rsidRPr="00C753A8">
        <w:rPr>
          <w:rFonts w:ascii="Book Antiqua" w:hAnsi="Book Antiqua" w:cs="宋体"/>
          <w:b/>
          <w:bCs/>
          <w:color w:val="000000"/>
          <w:sz w:val="24"/>
          <w:szCs w:val="24"/>
          <w:lang w:eastAsia="zh-CN"/>
        </w:rPr>
        <w:t xml:space="preserve"> J</w:t>
      </w:r>
      <w:r w:rsidRPr="00C753A8">
        <w:rPr>
          <w:rFonts w:ascii="Book Antiqua" w:hAnsi="Book Antiqua" w:cs="宋体"/>
          <w:color w:val="000000"/>
          <w:sz w:val="24"/>
          <w:szCs w:val="24"/>
          <w:lang w:eastAsia="zh-CN"/>
        </w:rPr>
        <w:t xml:space="preserve">, Witt H, </w:t>
      </w:r>
      <w:proofErr w:type="spellStart"/>
      <w:r w:rsidRPr="00C753A8">
        <w:rPr>
          <w:rFonts w:ascii="Book Antiqua" w:hAnsi="Book Antiqua" w:cs="宋体"/>
          <w:color w:val="000000"/>
          <w:sz w:val="24"/>
          <w:szCs w:val="24"/>
          <w:lang w:eastAsia="zh-CN"/>
        </w:rPr>
        <w:t>Szmola</w:t>
      </w:r>
      <w:proofErr w:type="spellEnd"/>
      <w:r w:rsidRPr="00C753A8">
        <w:rPr>
          <w:rFonts w:ascii="Book Antiqua" w:hAnsi="Book Antiqua" w:cs="宋体"/>
          <w:color w:val="000000"/>
          <w:sz w:val="24"/>
          <w:szCs w:val="24"/>
          <w:lang w:eastAsia="zh-CN"/>
        </w:rPr>
        <w:t xml:space="preserve"> R, Bhatia E, </w:t>
      </w:r>
      <w:proofErr w:type="spellStart"/>
      <w:r w:rsidRPr="00C753A8">
        <w:rPr>
          <w:rFonts w:ascii="Book Antiqua" w:hAnsi="Book Antiqua" w:cs="宋体"/>
          <w:color w:val="000000"/>
          <w:sz w:val="24"/>
          <w:szCs w:val="24"/>
          <w:lang w:eastAsia="zh-CN"/>
        </w:rPr>
        <w:t>Ozsvári</w:t>
      </w:r>
      <w:proofErr w:type="spellEnd"/>
      <w:r w:rsidRPr="00C753A8">
        <w:rPr>
          <w:rFonts w:ascii="Book Antiqua" w:hAnsi="Book Antiqua" w:cs="宋体"/>
          <w:color w:val="000000"/>
          <w:sz w:val="24"/>
          <w:szCs w:val="24"/>
          <w:lang w:eastAsia="zh-CN"/>
        </w:rPr>
        <w:t xml:space="preserve"> B, </w:t>
      </w:r>
      <w:proofErr w:type="spellStart"/>
      <w:r w:rsidRPr="00C753A8">
        <w:rPr>
          <w:rFonts w:ascii="Book Antiqua" w:hAnsi="Book Antiqua" w:cs="宋体"/>
          <w:color w:val="000000"/>
          <w:sz w:val="24"/>
          <w:szCs w:val="24"/>
          <w:lang w:eastAsia="zh-CN"/>
        </w:rPr>
        <w:t>Landt</w:t>
      </w:r>
      <w:proofErr w:type="spellEnd"/>
      <w:r w:rsidRPr="00C753A8">
        <w:rPr>
          <w:rFonts w:ascii="Book Antiqua" w:hAnsi="Book Antiqua" w:cs="宋体"/>
          <w:color w:val="000000"/>
          <w:sz w:val="24"/>
          <w:szCs w:val="24"/>
          <w:lang w:eastAsia="zh-CN"/>
        </w:rPr>
        <w:t xml:space="preserve"> O, Schulz HU, </w:t>
      </w:r>
      <w:proofErr w:type="spellStart"/>
      <w:r w:rsidRPr="00C753A8">
        <w:rPr>
          <w:rFonts w:ascii="Book Antiqua" w:hAnsi="Book Antiqua" w:cs="宋体"/>
          <w:color w:val="000000"/>
          <w:sz w:val="24"/>
          <w:szCs w:val="24"/>
          <w:lang w:eastAsia="zh-CN"/>
        </w:rPr>
        <w:t>Gress</w:t>
      </w:r>
      <w:proofErr w:type="spellEnd"/>
      <w:r w:rsidRPr="00C753A8">
        <w:rPr>
          <w:rFonts w:ascii="Book Antiqua" w:hAnsi="Book Antiqua" w:cs="宋体"/>
          <w:color w:val="000000"/>
          <w:sz w:val="24"/>
          <w:szCs w:val="24"/>
          <w:lang w:eastAsia="zh-CN"/>
        </w:rPr>
        <w:t xml:space="preserve"> TM, </w:t>
      </w:r>
      <w:proofErr w:type="spellStart"/>
      <w:r w:rsidRPr="00C753A8">
        <w:rPr>
          <w:rFonts w:ascii="Book Antiqua" w:hAnsi="Book Antiqua" w:cs="宋体"/>
          <w:color w:val="000000"/>
          <w:sz w:val="24"/>
          <w:szCs w:val="24"/>
          <w:lang w:eastAsia="zh-CN"/>
        </w:rPr>
        <w:t>Pfützer</w:t>
      </w:r>
      <w:proofErr w:type="spellEnd"/>
      <w:r w:rsidRPr="00C753A8">
        <w:rPr>
          <w:rFonts w:ascii="Book Antiqua" w:hAnsi="Book Antiqua" w:cs="宋体"/>
          <w:color w:val="000000"/>
          <w:sz w:val="24"/>
          <w:szCs w:val="24"/>
          <w:lang w:eastAsia="zh-CN"/>
        </w:rPr>
        <w:t xml:space="preserve"> R, </w:t>
      </w:r>
      <w:proofErr w:type="spellStart"/>
      <w:r w:rsidRPr="00C753A8">
        <w:rPr>
          <w:rFonts w:ascii="Book Antiqua" w:hAnsi="Book Antiqua" w:cs="宋体"/>
          <w:color w:val="000000"/>
          <w:sz w:val="24"/>
          <w:szCs w:val="24"/>
          <w:lang w:eastAsia="zh-CN"/>
        </w:rPr>
        <w:t>Löhr</w:t>
      </w:r>
      <w:proofErr w:type="spellEnd"/>
      <w:r w:rsidRPr="00C753A8">
        <w:rPr>
          <w:rFonts w:ascii="Book Antiqua" w:hAnsi="Book Antiqua" w:cs="宋体"/>
          <w:color w:val="000000"/>
          <w:sz w:val="24"/>
          <w:szCs w:val="24"/>
          <w:lang w:eastAsia="zh-CN"/>
        </w:rPr>
        <w:t xml:space="preserve"> M, Kovacs P, </w:t>
      </w:r>
      <w:proofErr w:type="spellStart"/>
      <w:r w:rsidRPr="00C753A8">
        <w:rPr>
          <w:rFonts w:ascii="Book Antiqua" w:hAnsi="Book Antiqua" w:cs="宋体"/>
          <w:color w:val="000000"/>
          <w:sz w:val="24"/>
          <w:szCs w:val="24"/>
          <w:lang w:eastAsia="zh-CN"/>
        </w:rPr>
        <w:t>Blüher</w:t>
      </w:r>
      <w:proofErr w:type="spellEnd"/>
      <w:r w:rsidRPr="00C753A8">
        <w:rPr>
          <w:rFonts w:ascii="Book Antiqua" w:hAnsi="Book Antiqua" w:cs="宋体"/>
          <w:color w:val="000000"/>
          <w:sz w:val="24"/>
          <w:szCs w:val="24"/>
          <w:lang w:eastAsia="zh-CN"/>
        </w:rPr>
        <w:t xml:space="preserve"> M, </w:t>
      </w:r>
      <w:proofErr w:type="spellStart"/>
      <w:r w:rsidRPr="00C753A8">
        <w:rPr>
          <w:rFonts w:ascii="Book Antiqua" w:hAnsi="Book Antiqua" w:cs="宋体"/>
          <w:color w:val="000000"/>
          <w:sz w:val="24"/>
          <w:szCs w:val="24"/>
          <w:lang w:eastAsia="zh-CN"/>
        </w:rPr>
        <w:t>Stumvoll</w:t>
      </w:r>
      <w:proofErr w:type="spellEnd"/>
      <w:r w:rsidRPr="00C753A8">
        <w:rPr>
          <w:rFonts w:ascii="Book Antiqua" w:hAnsi="Book Antiqua" w:cs="宋体"/>
          <w:color w:val="000000"/>
          <w:sz w:val="24"/>
          <w:szCs w:val="24"/>
          <w:lang w:eastAsia="zh-CN"/>
        </w:rPr>
        <w:t xml:space="preserve"> M, </w:t>
      </w:r>
      <w:proofErr w:type="spellStart"/>
      <w:r w:rsidRPr="00C753A8">
        <w:rPr>
          <w:rFonts w:ascii="Book Antiqua" w:hAnsi="Book Antiqua" w:cs="宋体"/>
          <w:color w:val="000000"/>
          <w:sz w:val="24"/>
          <w:szCs w:val="24"/>
          <w:lang w:eastAsia="zh-CN"/>
        </w:rPr>
        <w:t>Choudhuri</w:t>
      </w:r>
      <w:proofErr w:type="spellEnd"/>
      <w:r w:rsidRPr="00C753A8">
        <w:rPr>
          <w:rFonts w:ascii="Book Antiqua" w:hAnsi="Book Antiqua" w:cs="宋体"/>
          <w:color w:val="000000"/>
          <w:sz w:val="24"/>
          <w:szCs w:val="24"/>
          <w:lang w:eastAsia="zh-CN"/>
        </w:rPr>
        <w:t xml:space="preserve"> G, </w:t>
      </w:r>
      <w:proofErr w:type="spellStart"/>
      <w:r w:rsidRPr="00C753A8">
        <w:rPr>
          <w:rFonts w:ascii="Book Antiqua" w:hAnsi="Book Antiqua" w:cs="宋体"/>
          <w:color w:val="000000"/>
          <w:sz w:val="24"/>
          <w:szCs w:val="24"/>
          <w:lang w:eastAsia="zh-CN"/>
        </w:rPr>
        <w:t>Hegyi</w:t>
      </w:r>
      <w:proofErr w:type="spellEnd"/>
      <w:r w:rsidRPr="00C753A8">
        <w:rPr>
          <w:rFonts w:ascii="Book Antiqua" w:hAnsi="Book Antiqua" w:cs="宋体"/>
          <w:color w:val="000000"/>
          <w:sz w:val="24"/>
          <w:szCs w:val="24"/>
          <w:lang w:eastAsia="zh-CN"/>
        </w:rPr>
        <w:t xml:space="preserve"> P, </w:t>
      </w:r>
      <w:proofErr w:type="spellStart"/>
      <w:r w:rsidRPr="00C753A8">
        <w:rPr>
          <w:rFonts w:ascii="Book Antiqua" w:hAnsi="Book Antiqua" w:cs="宋体"/>
          <w:color w:val="000000"/>
          <w:sz w:val="24"/>
          <w:szCs w:val="24"/>
          <w:lang w:eastAsia="zh-CN"/>
        </w:rPr>
        <w:t>te</w:t>
      </w:r>
      <w:proofErr w:type="spellEnd"/>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Morsche</w:t>
      </w:r>
      <w:proofErr w:type="spellEnd"/>
      <w:r w:rsidRPr="00C753A8">
        <w:rPr>
          <w:rFonts w:ascii="Book Antiqua" w:hAnsi="Book Antiqua" w:cs="宋体"/>
          <w:color w:val="000000"/>
          <w:sz w:val="24"/>
          <w:szCs w:val="24"/>
          <w:lang w:eastAsia="zh-CN"/>
        </w:rPr>
        <w:t xml:space="preserve"> RH, </w:t>
      </w:r>
      <w:proofErr w:type="spellStart"/>
      <w:r w:rsidRPr="00C753A8">
        <w:rPr>
          <w:rFonts w:ascii="Book Antiqua" w:hAnsi="Book Antiqua" w:cs="宋体"/>
          <w:color w:val="000000"/>
          <w:sz w:val="24"/>
          <w:szCs w:val="24"/>
          <w:lang w:eastAsia="zh-CN"/>
        </w:rPr>
        <w:t>Drenth</w:t>
      </w:r>
      <w:proofErr w:type="spellEnd"/>
      <w:r w:rsidRPr="00C753A8">
        <w:rPr>
          <w:rFonts w:ascii="Book Antiqua" w:hAnsi="Book Antiqua" w:cs="宋体"/>
          <w:color w:val="000000"/>
          <w:sz w:val="24"/>
          <w:szCs w:val="24"/>
          <w:lang w:eastAsia="zh-CN"/>
        </w:rPr>
        <w:t xml:space="preserve"> JP, </w:t>
      </w:r>
      <w:proofErr w:type="spellStart"/>
      <w:r w:rsidRPr="00C753A8">
        <w:rPr>
          <w:rFonts w:ascii="Book Antiqua" w:hAnsi="Book Antiqua" w:cs="宋体"/>
          <w:color w:val="000000"/>
          <w:sz w:val="24"/>
          <w:szCs w:val="24"/>
          <w:lang w:eastAsia="zh-CN"/>
        </w:rPr>
        <w:t>Truninger</w:t>
      </w:r>
      <w:proofErr w:type="spellEnd"/>
      <w:r w:rsidRPr="00C753A8">
        <w:rPr>
          <w:rFonts w:ascii="Book Antiqua" w:hAnsi="Book Antiqua" w:cs="宋体"/>
          <w:color w:val="000000"/>
          <w:sz w:val="24"/>
          <w:szCs w:val="24"/>
          <w:lang w:eastAsia="zh-CN"/>
        </w:rPr>
        <w:t xml:space="preserve"> K, </w:t>
      </w:r>
      <w:proofErr w:type="spellStart"/>
      <w:r w:rsidRPr="00C753A8">
        <w:rPr>
          <w:rFonts w:ascii="Book Antiqua" w:hAnsi="Book Antiqua" w:cs="宋体"/>
          <w:color w:val="000000"/>
          <w:sz w:val="24"/>
          <w:szCs w:val="24"/>
          <w:lang w:eastAsia="zh-CN"/>
        </w:rPr>
        <w:t>Macek</w:t>
      </w:r>
      <w:proofErr w:type="spellEnd"/>
      <w:r w:rsidRPr="00C753A8">
        <w:rPr>
          <w:rFonts w:ascii="Book Antiqua" w:hAnsi="Book Antiqua" w:cs="宋体"/>
          <w:color w:val="000000"/>
          <w:sz w:val="24"/>
          <w:szCs w:val="24"/>
          <w:lang w:eastAsia="zh-CN"/>
        </w:rPr>
        <w:t xml:space="preserve"> M, </w:t>
      </w:r>
      <w:proofErr w:type="spellStart"/>
      <w:r w:rsidRPr="00C753A8">
        <w:rPr>
          <w:rFonts w:ascii="Book Antiqua" w:hAnsi="Book Antiqua" w:cs="宋体"/>
          <w:color w:val="000000"/>
          <w:sz w:val="24"/>
          <w:szCs w:val="24"/>
          <w:lang w:eastAsia="zh-CN"/>
        </w:rPr>
        <w:t>Puhl</w:t>
      </w:r>
      <w:proofErr w:type="spellEnd"/>
      <w:r w:rsidRPr="00C753A8">
        <w:rPr>
          <w:rFonts w:ascii="Book Antiqua" w:hAnsi="Book Antiqua" w:cs="宋体"/>
          <w:color w:val="000000"/>
          <w:sz w:val="24"/>
          <w:szCs w:val="24"/>
          <w:lang w:eastAsia="zh-CN"/>
        </w:rPr>
        <w:t xml:space="preserve"> G, Witt U, Schmidt H, </w:t>
      </w:r>
      <w:proofErr w:type="spellStart"/>
      <w:r w:rsidRPr="00C753A8">
        <w:rPr>
          <w:rFonts w:ascii="Book Antiqua" w:hAnsi="Book Antiqua" w:cs="宋体"/>
          <w:color w:val="000000"/>
          <w:sz w:val="24"/>
          <w:szCs w:val="24"/>
          <w:lang w:eastAsia="zh-CN"/>
        </w:rPr>
        <w:t>Büning</w:t>
      </w:r>
      <w:proofErr w:type="spellEnd"/>
      <w:r w:rsidRPr="00C753A8">
        <w:rPr>
          <w:rFonts w:ascii="Book Antiqua" w:hAnsi="Book Antiqua" w:cs="宋体"/>
          <w:color w:val="000000"/>
          <w:sz w:val="24"/>
          <w:szCs w:val="24"/>
          <w:lang w:eastAsia="zh-CN"/>
        </w:rPr>
        <w:t xml:space="preserve"> C, </w:t>
      </w:r>
      <w:proofErr w:type="spellStart"/>
      <w:r w:rsidRPr="00C753A8">
        <w:rPr>
          <w:rFonts w:ascii="Book Antiqua" w:hAnsi="Book Antiqua" w:cs="宋体"/>
          <w:color w:val="000000"/>
          <w:sz w:val="24"/>
          <w:szCs w:val="24"/>
          <w:lang w:eastAsia="zh-CN"/>
        </w:rPr>
        <w:t>Ockenga</w:t>
      </w:r>
      <w:proofErr w:type="spellEnd"/>
      <w:r w:rsidRPr="00C753A8">
        <w:rPr>
          <w:rFonts w:ascii="Book Antiqua" w:hAnsi="Book Antiqua" w:cs="宋体"/>
          <w:color w:val="000000"/>
          <w:sz w:val="24"/>
          <w:szCs w:val="24"/>
          <w:lang w:eastAsia="zh-CN"/>
        </w:rPr>
        <w:t xml:space="preserve"> J, </w:t>
      </w:r>
      <w:proofErr w:type="spellStart"/>
      <w:r w:rsidRPr="00C753A8">
        <w:rPr>
          <w:rFonts w:ascii="Book Antiqua" w:hAnsi="Book Antiqua" w:cs="宋体"/>
          <w:color w:val="000000"/>
          <w:sz w:val="24"/>
          <w:szCs w:val="24"/>
          <w:lang w:eastAsia="zh-CN"/>
        </w:rPr>
        <w:t>Kage</w:t>
      </w:r>
      <w:proofErr w:type="spellEnd"/>
      <w:r w:rsidRPr="00C753A8">
        <w:rPr>
          <w:rFonts w:ascii="Book Antiqua" w:hAnsi="Book Antiqua" w:cs="宋体"/>
          <w:color w:val="000000"/>
          <w:sz w:val="24"/>
          <w:szCs w:val="24"/>
          <w:lang w:eastAsia="zh-CN"/>
        </w:rPr>
        <w:t xml:space="preserve"> A, </w:t>
      </w:r>
      <w:proofErr w:type="spellStart"/>
      <w:r w:rsidRPr="00C753A8">
        <w:rPr>
          <w:rFonts w:ascii="Book Antiqua" w:hAnsi="Book Antiqua" w:cs="宋体"/>
          <w:color w:val="000000"/>
          <w:sz w:val="24"/>
          <w:szCs w:val="24"/>
          <w:lang w:eastAsia="zh-CN"/>
        </w:rPr>
        <w:t>Groneberg</w:t>
      </w:r>
      <w:proofErr w:type="spellEnd"/>
      <w:r w:rsidRPr="00C753A8">
        <w:rPr>
          <w:rFonts w:ascii="Book Antiqua" w:hAnsi="Book Antiqua" w:cs="宋体"/>
          <w:color w:val="000000"/>
          <w:sz w:val="24"/>
          <w:szCs w:val="24"/>
          <w:lang w:eastAsia="zh-CN"/>
        </w:rPr>
        <w:t xml:space="preserve"> DA, Nickel R, Berg T, </w:t>
      </w:r>
      <w:proofErr w:type="spellStart"/>
      <w:r w:rsidRPr="00C753A8">
        <w:rPr>
          <w:rFonts w:ascii="Book Antiqua" w:hAnsi="Book Antiqua" w:cs="宋体"/>
          <w:color w:val="000000"/>
          <w:sz w:val="24"/>
          <w:szCs w:val="24"/>
          <w:lang w:eastAsia="zh-CN"/>
        </w:rPr>
        <w:t>Wiedenmann</w:t>
      </w:r>
      <w:proofErr w:type="spellEnd"/>
      <w:r w:rsidRPr="00C753A8">
        <w:rPr>
          <w:rFonts w:ascii="Book Antiqua" w:hAnsi="Book Antiqua" w:cs="宋体"/>
          <w:color w:val="000000"/>
          <w:sz w:val="24"/>
          <w:szCs w:val="24"/>
          <w:lang w:eastAsia="zh-CN"/>
        </w:rPr>
        <w:t xml:space="preserve"> B, </w:t>
      </w:r>
      <w:proofErr w:type="spellStart"/>
      <w:r w:rsidRPr="00C753A8">
        <w:rPr>
          <w:rFonts w:ascii="Book Antiqua" w:hAnsi="Book Antiqua" w:cs="宋体"/>
          <w:color w:val="000000"/>
          <w:sz w:val="24"/>
          <w:szCs w:val="24"/>
          <w:lang w:eastAsia="zh-CN"/>
        </w:rPr>
        <w:t>Bödeker</w:t>
      </w:r>
      <w:proofErr w:type="spellEnd"/>
      <w:r w:rsidRPr="00C753A8">
        <w:rPr>
          <w:rFonts w:ascii="Book Antiqua" w:hAnsi="Book Antiqua" w:cs="宋体"/>
          <w:color w:val="000000"/>
          <w:sz w:val="24"/>
          <w:szCs w:val="24"/>
          <w:lang w:eastAsia="zh-CN"/>
        </w:rPr>
        <w:t xml:space="preserve"> H, </w:t>
      </w:r>
      <w:proofErr w:type="spellStart"/>
      <w:r w:rsidRPr="00C753A8">
        <w:rPr>
          <w:rFonts w:ascii="Book Antiqua" w:hAnsi="Book Antiqua" w:cs="宋体"/>
          <w:color w:val="000000"/>
          <w:sz w:val="24"/>
          <w:szCs w:val="24"/>
          <w:lang w:eastAsia="zh-CN"/>
        </w:rPr>
        <w:t>Keim</w:t>
      </w:r>
      <w:proofErr w:type="spellEnd"/>
      <w:r w:rsidRPr="00C753A8">
        <w:rPr>
          <w:rFonts w:ascii="Book Antiqua" w:hAnsi="Book Antiqua" w:cs="宋体"/>
          <w:color w:val="000000"/>
          <w:sz w:val="24"/>
          <w:szCs w:val="24"/>
          <w:lang w:eastAsia="zh-CN"/>
        </w:rPr>
        <w:t xml:space="preserve"> V, </w:t>
      </w:r>
      <w:proofErr w:type="spellStart"/>
      <w:r w:rsidRPr="00C753A8">
        <w:rPr>
          <w:rFonts w:ascii="Book Antiqua" w:hAnsi="Book Antiqua" w:cs="宋体"/>
          <w:color w:val="000000"/>
          <w:sz w:val="24"/>
          <w:szCs w:val="24"/>
          <w:lang w:eastAsia="zh-CN"/>
        </w:rPr>
        <w:t>Mössner</w:t>
      </w:r>
      <w:proofErr w:type="spellEnd"/>
      <w:r w:rsidRPr="00C753A8">
        <w:rPr>
          <w:rFonts w:ascii="Book Antiqua" w:hAnsi="Book Antiqua" w:cs="宋体"/>
          <w:color w:val="000000"/>
          <w:sz w:val="24"/>
          <w:szCs w:val="24"/>
          <w:lang w:eastAsia="zh-CN"/>
        </w:rPr>
        <w:t xml:space="preserve"> J, </w:t>
      </w:r>
      <w:proofErr w:type="spellStart"/>
      <w:r w:rsidRPr="00C753A8">
        <w:rPr>
          <w:rFonts w:ascii="Book Antiqua" w:hAnsi="Book Antiqua" w:cs="宋体"/>
          <w:color w:val="000000"/>
          <w:sz w:val="24"/>
          <w:szCs w:val="24"/>
          <w:lang w:eastAsia="zh-CN"/>
        </w:rPr>
        <w:t>Teich</w:t>
      </w:r>
      <w:proofErr w:type="spellEnd"/>
      <w:r w:rsidRPr="00C753A8">
        <w:rPr>
          <w:rFonts w:ascii="Book Antiqua" w:hAnsi="Book Antiqua" w:cs="宋体"/>
          <w:color w:val="000000"/>
          <w:sz w:val="24"/>
          <w:szCs w:val="24"/>
          <w:lang w:eastAsia="zh-CN"/>
        </w:rPr>
        <w:t xml:space="preserve"> N, </w:t>
      </w:r>
      <w:proofErr w:type="spellStart"/>
      <w:r w:rsidRPr="00C753A8">
        <w:rPr>
          <w:rFonts w:ascii="Book Antiqua" w:hAnsi="Book Antiqua" w:cs="宋体"/>
          <w:color w:val="000000"/>
          <w:sz w:val="24"/>
          <w:szCs w:val="24"/>
          <w:lang w:eastAsia="zh-CN"/>
        </w:rPr>
        <w:t>Sahin-Tóth</w:t>
      </w:r>
      <w:proofErr w:type="spellEnd"/>
      <w:r w:rsidRPr="00C753A8">
        <w:rPr>
          <w:rFonts w:ascii="Book Antiqua" w:hAnsi="Book Antiqua" w:cs="宋体"/>
          <w:color w:val="000000"/>
          <w:sz w:val="24"/>
          <w:szCs w:val="24"/>
          <w:lang w:eastAsia="zh-CN"/>
        </w:rPr>
        <w:t xml:space="preserve"> M. Chymotrypsin C (CTRC) variants that diminish activity or secretion are associated with chronic pancreatitis. </w:t>
      </w:r>
      <w:r w:rsidRPr="00C753A8">
        <w:rPr>
          <w:rFonts w:ascii="Book Antiqua" w:hAnsi="Book Antiqua" w:cs="宋体"/>
          <w:i/>
          <w:iCs/>
          <w:color w:val="000000"/>
          <w:sz w:val="24"/>
          <w:szCs w:val="24"/>
          <w:lang w:eastAsia="zh-CN"/>
        </w:rPr>
        <w:t>Nat Genet</w:t>
      </w:r>
      <w:r w:rsidRPr="00C753A8">
        <w:rPr>
          <w:rFonts w:ascii="Book Antiqua" w:hAnsi="Book Antiqua" w:cs="宋体"/>
          <w:color w:val="000000"/>
          <w:sz w:val="24"/>
          <w:szCs w:val="24"/>
          <w:lang w:eastAsia="zh-CN"/>
        </w:rPr>
        <w:t> 2008; </w:t>
      </w:r>
      <w:r w:rsidRPr="00C753A8">
        <w:rPr>
          <w:rFonts w:ascii="Book Antiqua" w:hAnsi="Book Antiqua" w:cs="宋体"/>
          <w:b/>
          <w:bCs/>
          <w:color w:val="000000"/>
          <w:sz w:val="24"/>
          <w:szCs w:val="24"/>
          <w:lang w:eastAsia="zh-CN"/>
        </w:rPr>
        <w:t>40</w:t>
      </w:r>
      <w:r w:rsidRPr="00C753A8">
        <w:rPr>
          <w:rFonts w:ascii="Book Antiqua" w:hAnsi="Book Antiqua" w:cs="宋体"/>
          <w:color w:val="000000"/>
          <w:sz w:val="24"/>
          <w:szCs w:val="24"/>
          <w:lang w:eastAsia="zh-CN"/>
        </w:rPr>
        <w:t>: 78-82 [PMID: 18059268 DOI: 10.1038/ng.2007.44]</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45 </w:t>
      </w:r>
      <w:proofErr w:type="spellStart"/>
      <w:r w:rsidRPr="00C753A8">
        <w:rPr>
          <w:rFonts w:ascii="Book Antiqua" w:hAnsi="Book Antiqua" w:cs="宋体"/>
          <w:b/>
          <w:bCs/>
          <w:color w:val="000000"/>
          <w:sz w:val="24"/>
          <w:szCs w:val="24"/>
          <w:lang w:eastAsia="zh-CN"/>
        </w:rPr>
        <w:t>Paliwal</w:t>
      </w:r>
      <w:proofErr w:type="spellEnd"/>
      <w:r w:rsidRPr="00C753A8">
        <w:rPr>
          <w:rFonts w:ascii="Book Antiqua" w:hAnsi="Book Antiqua" w:cs="宋体"/>
          <w:b/>
          <w:bCs/>
          <w:color w:val="000000"/>
          <w:sz w:val="24"/>
          <w:szCs w:val="24"/>
          <w:lang w:eastAsia="zh-CN"/>
        </w:rPr>
        <w:t xml:space="preserve"> S</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Bhaskar</w:t>
      </w:r>
      <w:proofErr w:type="spellEnd"/>
      <w:r w:rsidRPr="00C753A8">
        <w:rPr>
          <w:rFonts w:ascii="Book Antiqua" w:hAnsi="Book Antiqua" w:cs="宋体"/>
          <w:color w:val="000000"/>
          <w:sz w:val="24"/>
          <w:szCs w:val="24"/>
          <w:lang w:eastAsia="zh-CN"/>
        </w:rPr>
        <w:t xml:space="preserve"> S, Mani KR, Reddy DN, Rao GV, Singh SP, Thomas V, </w:t>
      </w:r>
      <w:proofErr w:type="spellStart"/>
      <w:r w:rsidRPr="00C753A8">
        <w:rPr>
          <w:rFonts w:ascii="Book Antiqua" w:hAnsi="Book Antiqua" w:cs="宋体"/>
          <w:color w:val="000000"/>
          <w:sz w:val="24"/>
          <w:szCs w:val="24"/>
          <w:lang w:eastAsia="zh-CN"/>
        </w:rPr>
        <w:t>Chandak</w:t>
      </w:r>
      <w:proofErr w:type="spellEnd"/>
      <w:r w:rsidRPr="00C753A8">
        <w:rPr>
          <w:rFonts w:ascii="Book Antiqua" w:hAnsi="Book Antiqua" w:cs="宋体"/>
          <w:color w:val="000000"/>
          <w:sz w:val="24"/>
          <w:szCs w:val="24"/>
          <w:lang w:eastAsia="zh-CN"/>
        </w:rPr>
        <w:t xml:space="preserve"> GR. Comprehensive screening of chymotrypsin C (CTRC) gene in tropical calcific pancreatitis identifies novel variants. </w:t>
      </w:r>
      <w:r w:rsidRPr="00C753A8">
        <w:rPr>
          <w:rFonts w:ascii="Book Antiqua" w:hAnsi="Book Antiqua" w:cs="宋体"/>
          <w:i/>
          <w:iCs/>
          <w:color w:val="000000"/>
          <w:sz w:val="24"/>
          <w:szCs w:val="24"/>
          <w:lang w:eastAsia="zh-CN"/>
        </w:rPr>
        <w:t>Gut</w:t>
      </w:r>
      <w:r w:rsidRPr="00C753A8">
        <w:rPr>
          <w:rFonts w:ascii="Book Antiqua" w:hAnsi="Book Antiqua" w:cs="宋体"/>
          <w:color w:val="000000"/>
          <w:sz w:val="24"/>
          <w:szCs w:val="24"/>
          <w:lang w:eastAsia="zh-CN"/>
        </w:rPr>
        <w:t> 2013; </w:t>
      </w:r>
      <w:r w:rsidRPr="00C753A8">
        <w:rPr>
          <w:rFonts w:ascii="Book Antiqua" w:hAnsi="Book Antiqua" w:cs="宋体"/>
          <w:b/>
          <w:bCs/>
          <w:color w:val="000000"/>
          <w:sz w:val="24"/>
          <w:szCs w:val="24"/>
          <w:lang w:eastAsia="zh-CN"/>
        </w:rPr>
        <w:t>62</w:t>
      </w:r>
      <w:r w:rsidRPr="00C753A8">
        <w:rPr>
          <w:rFonts w:ascii="Book Antiqua" w:hAnsi="Book Antiqua" w:cs="宋体"/>
          <w:color w:val="000000"/>
          <w:sz w:val="24"/>
          <w:szCs w:val="24"/>
          <w:lang w:eastAsia="zh-CN"/>
        </w:rPr>
        <w:t xml:space="preserve">: 1602-1606 [PMID: 22580415 </w:t>
      </w:r>
      <w:r w:rsidR="003F347F" w:rsidRPr="00C753A8">
        <w:rPr>
          <w:rFonts w:ascii="Book Antiqua" w:hAnsi="Book Antiqua" w:cs="宋体"/>
          <w:color w:val="000000"/>
          <w:sz w:val="24"/>
          <w:szCs w:val="24"/>
          <w:lang w:eastAsia="zh-CN"/>
        </w:rPr>
        <w:t>DOI: 10.1136/gutjnl-2012-302448</w:t>
      </w:r>
      <w:r w:rsidRPr="00C753A8">
        <w:rPr>
          <w:rFonts w:ascii="Book Antiqua" w:hAnsi="Book Antiqua" w:cs="宋体"/>
          <w:color w:val="000000"/>
          <w:sz w:val="24"/>
          <w:szCs w:val="24"/>
          <w:lang w:eastAsia="zh-CN"/>
        </w:rPr>
        <w:t>]</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46 </w:t>
      </w:r>
      <w:proofErr w:type="spellStart"/>
      <w:r w:rsidRPr="00C753A8">
        <w:rPr>
          <w:rFonts w:ascii="Book Antiqua" w:hAnsi="Book Antiqua" w:cs="宋体"/>
          <w:b/>
          <w:bCs/>
          <w:color w:val="000000"/>
          <w:sz w:val="24"/>
          <w:szCs w:val="24"/>
          <w:lang w:eastAsia="zh-CN"/>
        </w:rPr>
        <w:t>Berquin</w:t>
      </w:r>
      <w:proofErr w:type="spellEnd"/>
      <w:r w:rsidRPr="00C753A8">
        <w:rPr>
          <w:rFonts w:ascii="Book Antiqua" w:hAnsi="Book Antiqua" w:cs="宋体"/>
          <w:b/>
          <w:bCs/>
          <w:color w:val="000000"/>
          <w:sz w:val="24"/>
          <w:szCs w:val="24"/>
          <w:lang w:eastAsia="zh-CN"/>
        </w:rPr>
        <w:t xml:space="preserve"> IM</w:t>
      </w:r>
      <w:r w:rsidRPr="00C753A8">
        <w:rPr>
          <w:rFonts w:ascii="Book Antiqua" w:hAnsi="Book Antiqua" w:cs="宋体"/>
          <w:color w:val="000000"/>
          <w:sz w:val="24"/>
          <w:szCs w:val="24"/>
          <w:lang w:eastAsia="zh-CN"/>
        </w:rPr>
        <w:t xml:space="preserve">, Cao L, Fong D, Sloane BF. Identification of two new exons and multiple </w:t>
      </w:r>
      <w:proofErr w:type="gramStart"/>
      <w:r w:rsidRPr="00C753A8">
        <w:rPr>
          <w:rFonts w:ascii="Book Antiqua" w:hAnsi="Book Antiqua" w:cs="宋体"/>
          <w:color w:val="000000"/>
          <w:sz w:val="24"/>
          <w:szCs w:val="24"/>
          <w:lang w:eastAsia="zh-CN"/>
        </w:rPr>
        <w:t>transcription</w:t>
      </w:r>
      <w:proofErr w:type="gramEnd"/>
      <w:r w:rsidRPr="00C753A8">
        <w:rPr>
          <w:rFonts w:ascii="Book Antiqua" w:hAnsi="Book Antiqua" w:cs="宋体"/>
          <w:color w:val="000000"/>
          <w:sz w:val="24"/>
          <w:szCs w:val="24"/>
          <w:lang w:eastAsia="zh-CN"/>
        </w:rPr>
        <w:t xml:space="preserve"> start points in the 5'-untranslated region of the human </w:t>
      </w:r>
      <w:proofErr w:type="spellStart"/>
      <w:r w:rsidRPr="00C753A8">
        <w:rPr>
          <w:rFonts w:ascii="Book Antiqua" w:hAnsi="Book Antiqua" w:cs="宋体"/>
          <w:color w:val="000000"/>
          <w:sz w:val="24"/>
          <w:szCs w:val="24"/>
          <w:lang w:eastAsia="zh-CN"/>
        </w:rPr>
        <w:t>cathepsin</w:t>
      </w:r>
      <w:proofErr w:type="spellEnd"/>
      <w:r w:rsidRPr="00C753A8">
        <w:rPr>
          <w:rFonts w:ascii="Book Antiqua" w:hAnsi="Book Antiqua" w:cs="宋体"/>
          <w:color w:val="000000"/>
          <w:sz w:val="24"/>
          <w:szCs w:val="24"/>
          <w:lang w:eastAsia="zh-CN"/>
        </w:rPr>
        <w:t>-B-encoding gene. </w:t>
      </w:r>
      <w:r w:rsidRPr="00C753A8">
        <w:rPr>
          <w:rFonts w:ascii="Book Antiqua" w:hAnsi="Book Antiqua" w:cs="宋体"/>
          <w:i/>
          <w:iCs/>
          <w:color w:val="000000"/>
          <w:sz w:val="24"/>
          <w:szCs w:val="24"/>
          <w:lang w:eastAsia="zh-CN"/>
        </w:rPr>
        <w:t>Gene</w:t>
      </w:r>
      <w:r w:rsidRPr="00C753A8">
        <w:rPr>
          <w:rFonts w:ascii="Book Antiqua" w:hAnsi="Book Antiqua" w:cs="宋体"/>
          <w:color w:val="000000"/>
          <w:sz w:val="24"/>
          <w:szCs w:val="24"/>
          <w:lang w:eastAsia="zh-CN"/>
        </w:rPr>
        <w:t> 1995; </w:t>
      </w:r>
      <w:r w:rsidRPr="00C753A8">
        <w:rPr>
          <w:rFonts w:ascii="Book Antiqua" w:hAnsi="Book Antiqua" w:cs="宋体"/>
          <w:b/>
          <w:bCs/>
          <w:color w:val="000000"/>
          <w:sz w:val="24"/>
          <w:szCs w:val="24"/>
          <w:lang w:eastAsia="zh-CN"/>
        </w:rPr>
        <w:t>159</w:t>
      </w:r>
      <w:r w:rsidRPr="00C753A8">
        <w:rPr>
          <w:rFonts w:ascii="Book Antiqua" w:hAnsi="Book Antiqua" w:cs="宋体"/>
          <w:color w:val="000000"/>
          <w:sz w:val="24"/>
          <w:szCs w:val="24"/>
          <w:lang w:eastAsia="zh-CN"/>
        </w:rPr>
        <w:t>: 143-149 [PMID: 7622042]</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47 </w:t>
      </w:r>
      <w:proofErr w:type="spellStart"/>
      <w:r w:rsidRPr="00C753A8">
        <w:rPr>
          <w:rFonts w:ascii="Book Antiqua" w:hAnsi="Book Antiqua" w:cs="宋体"/>
          <w:b/>
          <w:bCs/>
          <w:color w:val="000000"/>
          <w:sz w:val="24"/>
          <w:szCs w:val="24"/>
          <w:lang w:eastAsia="zh-CN"/>
        </w:rPr>
        <w:t>Mahurkar</w:t>
      </w:r>
      <w:proofErr w:type="spellEnd"/>
      <w:r w:rsidRPr="00C753A8">
        <w:rPr>
          <w:rFonts w:ascii="Book Antiqua" w:hAnsi="Book Antiqua" w:cs="宋体"/>
          <w:b/>
          <w:bCs/>
          <w:color w:val="000000"/>
          <w:sz w:val="24"/>
          <w:szCs w:val="24"/>
          <w:lang w:eastAsia="zh-CN"/>
        </w:rPr>
        <w:t xml:space="preserve"> S</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Idris</w:t>
      </w:r>
      <w:proofErr w:type="spellEnd"/>
      <w:r w:rsidRPr="00C753A8">
        <w:rPr>
          <w:rFonts w:ascii="Book Antiqua" w:hAnsi="Book Antiqua" w:cs="宋体"/>
          <w:color w:val="000000"/>
          <w:sz w:val="24"/>
          <w:szCs w:val="24"/>
          <w:lang w:eastAsia="zh-CN"/>
        </w:rPr>
        <w:t xml:space="preserve"> MM, Reddy DN, </w:t>
      </w:r>
      <w:proofErr w:type="spellStart"/>
      <w:r w:rsidRPr="00C753A8">
        <w:rPr>
          <w:rFonts w:ascii="Book Antiqua" w:hAnsi="Book Antiqua" w:cs="宋体"/>
          <w:color w:val="000000"/>
          <w:sz w:val="24"/>
          <w:szCs w:val="24"/>
          <w:lang w:eastAsia="zh-CN"/>
        </w:rPr>
        <w:t>Bhaskar</w:t>
      </w:r>
      <w:proofErr w:type="spellEnd"/>
      <w:r w:rsidRPr="00C753A8">
        <w:rPr>
          <w:rFonts w:ascii="Book Antiqua" w:hAnsi="Book Antiqua" w:cs="宋体"/>
          <w:color w:val="000000"/>
          <w:sz w:val="24"/>
          <w:szCs w:val="24"/>
          <w:lang w:eastAsia="zh-CN"/>
        </w:rPr>
        <w:t xml:space="preserve"> S, Rao GV, Thomas V, Singh L, </w:t>
      </w:r>
      <w:proofErr w:type="spellStart"/>
      <w:r w:rsidRPr="00C753A8">
        <w:rPr>
          <w:rFonts w:ascii="Book Antiqua" w:hAnsi="Book Antiqua" w:cs="宋体"/>
          <w:color w:val="000000"/>
          <w:sz w:val="24"/>
          <w:szCs w:val="24"/>
          <w:lang w:eastAsia="zh-CN"/>
        </w:rPr>
        <w:t>Chandak</w:t>
      </w:r>
      <w:proofErr w:type="spellEnd"/>
      <w:r w:rsidRPr="00C753A8">
        <w:rPr>
          <w:rFonts w:ascii="Book Antiqua" w:hAnsi="Book Antiqua" w:cs="宋体"/>
          <w:color w:val="000000"/>
          <w:sz w:val="24"/>
          <w:szCs w:val="24"/>
          <w:lang w:eastAsia="zh-CN"/>
        </w:rPr>
        <w:t xml:space="preserve"> GR. Association of </w:t>
      </w:r>
      <w:proofErr w:type="spellStart"/>
      <w:r w:rsidRPr="00C753A8">
        <w:rPr>
          <w:rFonts w:ascii="Book Antiqua" w:hAnsi="Book Antiqua" w:cs="宋体"/>
          <w:color w:val="000000"/>
          <w:sz w:val="24"/>
          <w:szCs w:val="24"/>
          <w:lang w:eastAsia="zh-CN"/>
        </w:rPr>
        <w:t>cathepsin</w:t>
      </w:r>
      <w:proofErr w:type="spellEnd"/>
      <w:r w:rsidRPr="00C753A8">
        <w:rPr>
          <w:rFonts w:ascii="Book Antiqua" w:hAnsi="Book Antiqua" w:cs="宋体"/>
          <w:color w:val="000000"/>
          <w:sz w:val="24"/>
          <w:szCs w:val="24"/>
          <w:lang w:eastAsia="zh-CN"/>
        </w:rPr>
        <w:t xml:space="preserve"> B gene polymorphisms with tropical calcific pancreatitis. </w:t>
      </w:r>
      <w:r w:rsidRPr="00C753A8">
        <w:rPr>
          <w:rFonts w:ascii="Book Antiqua" w:hAnsi="Book Antiqua" w:cs="宋体"/>
          <w:i/>
          <w:iCs/>
          <w:color w:val="000000"/>
          <w:sz w:val="24"/>
          <w:szCs w:val="24"/>
          <w:lang w:eastAsia="zh-CN"/>
        </w:rPr>
        <w:t>Gut</w:t>
      </w:r>
      <w:r w:rsidRPr="00C753A8">
        <w:rPr>
          <w:rFonts w:ascii="Book Antiqua" w:hAnsi="Book Antiqua" w:cs="宋体"/>
          <w:color w:val="000000"/>
          <w:sz w:val="24"/>
          <w:szCs w:val="24"/>
          <w:lang w:eastAsia="zh-CN"/>
        </w:rPr>
        <w:t> 2006; </w:t>
      </w:r>
      <w:r w:rsidRPr="00C753A8">
        <w:rPr>
          <w:rFonts w:ascii="Book Antiqua" w:hAnsi="Book Antiqua" w:cs="宋体"/>
          <w:b/>
          <w:bCs/>
          <w:color w:val="000000"/>
          <w:sz w:val="24"/>
          <w:szCs w:val="24"/>
          <w:lang w:eastAsia="zh-CN"/>
        </w:rPr>
        <w:t>55</w:t>
      </w:r>
      <w:r w:rsidRPr="00C753A8">
        <w:rPr>
          <w:rFonts w:ascii="Book Antiqua" w:hAnsi="Book Antiqua" w:cs="宋体"/>
          <w:color w:val="000000"/>
          <w:sz w:val="24"/>
          <w:szCs w:val="24"/>
          <w:lang w:eastAsia="zh-CN"/>
        </w:rPr>
        <w:t>: 1270-1275 [PMID: 16492714 DOI: 10.1136/gut.2005.084772]</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48 </w:t>
      </w:r>
      <w:r w:rsidRPr="00C753A8">
        <w:rPr>
          <w:rFonts w:ascii="Book Antiqua" w:hAnsi="Book Antiqua" w:cs="宋体"/>
          <w:b/>
          <w:bCs/>
          <w:color w:val="000000"/>
          <w:sz w:val="24"/>
          <w:szCs w:val="24"/>
          <w:lang w:eastAsia="zh-CN"/>
        </w:rPr>
        <w:t>Weiss FU</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Behn</w:t>
      </w:r>
      <w:proofErr w:type="spellEnd"/>
      <w:r w:rsidRPr="00C753A8">
        <w:rPr>
          <w:rFonts w:ascii="Book Antiqua" w:hAnsi="Book Antiqua" w:cs="宋体"/>
          <w:color w:val="000000"/>
          <w:sz w:val="24"/>
          <w:szCs w:val="24"/>
          <w:lang w:eastAsia="zh-CN"/>
        </w:rPr>
        <w:t xml:space="preserve"> CO, Simon P, </w:t>
      </w:r>
      <w:proofErr w:type="spellStart"/>
      <w:r w:rsidRPr="00C753A8">
        <w:rPr>
          <w:rFonts w:ascii="Book Antiqua" w:hAnsi="Book Antiqua" w:cs="宋体"/>
          <w:color w:val="000000"/>
          <w:sz w:val="24"/>
          <w:szCs w:val="24"/>
          <w:lang w:eastAsia="zh-CN"/>
        </w:rPr>
        <w:t>Ruthenbürger</w:t>
      </w:r>
      <w:proofErr w:type="spellEnd"/>
      <w:r w:rsidRPr="00C753A8">
        <w:rPr>
          <w:rFonts w:ascii="Book Antiqua" w:hAnsi="Book Antiqua" w:cs="宋体"/>
          <w:color w:val="000000"/>
          <w:sz w:val="24"/>
          <w:szCs w:val="24"/>
          <w:lang w:eastAsia="zh-CN"/>
        </w:rPr>
        <w:t xml:space="preserve"> M, </w:t>
      </w:r>
      <w:proofErr w:type="spellStart"/>
      <w:r w:rsidRPr="00C753A8">
        <w:rPr>
          <w:rFonts w:ascii="Book Antiqua" w:hAnsi="Book Antiqua" w:cs="宋体"/>
          <w:color w:val="000000"/>
          <w:sz w:val="24"/>
          <w:szCs w:val="24"/>
          <w:lang w:eastAsia="zh-CN"/>
        </w:rPr>
        <w:t>Halangk</w:t>
      </w:r>
      <w:proofErr w:type="spellEnd"/>
      <w:r w:rsidRPr="00C753A8">
        <w:rPr>
          <w:rFonts w:ascii="Book Antiqua" w:hAnsi="Book Antiqua" w:cs="宋体"/>
          <w:color w:val="000000"/>
          <w:sz w:val="24"/>
          <w:szCs w:val="24"/>
          <w:lang w:eastAsia="zh-CN"/>
        </w:rPr>
        <w:t xml:space="preserve"> W, </w:t>
      </w:r>
      <w:proofErr w:type="spellStart"/>
      <w:r w:rsidRPr="00C753A8">
        <w:rPr>
          <w:rFonts w:ascii="Book Antiqua" w:hAnsi="Book Antiqua" w:cs="宋体"/>
          <w:color w:val="000000"/>
          <w:sz w:val="24"/>
          <w:szCs w:val="24"/>
          <w:lang w:eastAsia="zh-CN"/>
        </w:rPr>
        <w:t>Lerch</w:t>
      </w:r>
      <w:proofErr w:type="spellEnd"/>
      <w:r w:rsidRPr="00C753A8">
        <w:rPr>
          <w:rFonts w:ascii="Book Antiqua" w:hAnsi="Book Antiqua" w:cs="宋体"/>
          <w:color w:val="000000"/>
          <w:sz w:val="24"/>
          <w:szCs w:val="24"/>
          <w:lang w:eastAsia="zh-CN"/>
        </w:rPr>
        <w:t xml:space="preserve"> MM. </w:t>
      </w:r>
      <w:proofErr w:type="spellStart"/>
      <w:r w:rsidRPr="00C753A8">
        <w:rPr>
          <w:rFonts w:ascii="Book Antiqua" w:hAnsi="Book Antiqua" w:cs="宋体"/>
          <w:color w:val="000000"/>
          <w:sz w:val="24"/>
          <w:szCs w:val="24"/>
          <w:lang w:eastAsia="zh-CN"/>
        </w:rPr>
        <w:t>Cathepsin</w:t>
      </w:r>
      <w:proofErr w:type="spellEnd"/>
      <w:r w:rsidRPr="00C753A8">
        <w:rPr>
          <w:rFonts w:ascii="Book Antiqua" w:hAnsi="Book Antiqua" w:cs="宋体"/>
          <w:color w:val="000000"/>
          <w:sz w:val="24"/>
          <w:szCs w:val="24"/>
          <w:lang w:eastAsia="zh-CN"/>
        </w:rPr>
        <w:t xml:space="preserve"> B gene polymorphism Val26 is not associated with idiopathic chronic pancreatitis in European patients. </w:t>
      </w:r>
      <w:r w:rsidRPr="00C753A8">
        <w:rPr>
          <w:rFonts w:ascii="Book Antiqua" w:hAnsi="Book Antiqua" w:cs="宋体"/>
          <w:i/>
          <w:iCs/>
          <w:color w:val="000000"/>
          <w:sz w:val="24"/>
          <w:szCs w:val="24"/>
          <w:lang w:eastAsia="zh-CN"/>
        </w:rPr>
        <w:t>Gut</w:t>
      </w:r>
      <w:r w:rsidRPr="00C753A8">
        <w:rPr>
          <w:rFonts w:ascii="Book Antiqua" w:hAnsi="Book Antiqua" w:cs="宋体"/>
          <w:color w:val="000000"/>
          <w:sz w:val="24"/>
          <w:szCs w:val="24"/>
          <w:lang w:eastAsia="zh-CN"/>
        </w:rPr>
        <w:t> 2007; </w:t>
      </w:r>
      <w:r w:rsidRPr="00C753A8">
        <w:rPr>
          <w:rFonts w:ascii="Book Antiqua" w:hAnsi="Book Antiqua" w:cs="宋体"/>
          <w:b/>
          <w:bCs/>
          <w:color w:val="000000"/>
          <w:sz w:val="24"/>
          <w:szCs w:val="24"/>
          <w:lang w:eastAsia="zh-CN"/>
        </w:rPr>
        <w:t>56</w:t>
      </w:r>
      <w:r w:rsidRPr="00C753A8">
        <w:rPr>
          <w:rFonts w:ascii="Book Antiqua" w:hAnsi="Book Antiqua" w:cs="宋体"/>
          <w:color w:val="000000"/>
          <w:sz w:val="24"/>
          <w:szCs w:val="24"/>
          <w:lang w:eastAsia="zh-CN"/>
        </w:rPr>
        <w:t>: 1322-1323 [PMID: 17698872 DOI: 10.1136/gut.2007.122507]</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49 </w:t>
      </w:r>
      <w:r w:rsidRPr="00C753A8">
        <w:rPr>
          <w:rFonts w:ascii="Book Antiqua" w:hAnsi="Book Antiqua" w:cs="宋体"/>
          <w:b/>
          <w:bCs/>
          <w:color w:val="000000"/>
          <w:sz w:val="24"/>
          <w:szCs w:val="24"/>
          <w:lang w:eastAsia="zh-CN"/>
        </w:rPr>
        <w:t>Whitcomb DC</w:t>
      </w:r>
      <w:r w:rsidRPr="00C753A8">
        <w:rPr>
          <w:rFonts w:ascii="Book Antiqua" w:hAnsi="Book Antiqua" w:cs="宋体"/>
          <w:color w:val="000000"/>
          <w:sz w:val="24"/>
          <w:szCs w:val="24"/>
          <w:lang w:eastAsia="zh-CN"/>
        </w:rPr>
        <w:t xml:space="preserve">, Lowe ME. </w:t>
      </w:r>
      <w:proofErr w:type="gramStart"/>
      <w:r w:rsidRPr="00C753A8">
        <w:rPr>
          <w:rFonts w:ascii="Book Antiqua" w:hAnsi="Book Antiqua" w:cs="宋体"/>
          <w:color w:val="000000"/>
          <w:sz w:val="24"/>
          <w:szCs w:val="24"/>
          <w:lang w:eastAsia="zh-CN"/>
        </w:rPr>
        <w:t>Human pancreatic digestive enzymes.</w:t>
      </w:r>
      <w:proofErr w:type="gramEnd"/>
      <w:r w:rsidRPr="00C753A8">
        <w:rPr>
          <w:rFonts w:ascii="Book Antiqua" w:hAnsi="Book Antiqua" w:cs="宋体"/>
          <w:color w:val="000000"/>
          <w:sz w:val="24"/>
          <w:szCs w:val="24"/>
          <w:lang w:eastAsia="zh-CN"/>
        </w:rPr>
        <w:t> </w:t>
      </w:r>
      <w:r w:rsidRPr="00C753A8">
        <w:rPr>
          <w:rFonts w:ascii="Book Antiqua" w:hAnsi="Book Antiqua" w:cs="宋体"/>
          <w:i/>
          <w:iCs/>
          <w:color w:val="000000"/>
          <w:sz w:val="24"/>
          <w:szCs w:val="24"/>
          <w:lang w:eastAsia="zh-CN"/>
        </w:rPr>
        <w:t xml:space="preserve">Dig Dis </w:t>
      </w:r>
      <w:proofErr w:type="spellStart"/>
      <w:r w:rsidRPr="00C753A8">
        <w:rPr>
          <w:rFonts w:ascii="Book Antiqua" w:hAnsi="Book Antiqua" w:cs="宋体"/>
          <w:i/>
          <w:iCs/>
          <w:color w:val="000000"/>
          <w:sz w:val="24"/>
          <w:szCs w:val="24"/>
          <w:lang w:eastAsia="zh-CN"/>
        </w:rPr>
        <w:t>Sci</w:t>
      </w:r>
      <w:proofErr w:type="spellEnd"/>
      <w:r w:rsidRPr="00C753A8">
        <w:rPr>
          <w:rFonts w:ascii="Book Antiqua" w:hAnsi="Book Antiqua" w:cs="宋体"/>
          <w:color w:val="000000"/>
          <w:sz w:val="24"/>
          <w:szCs w:val="24"/>
          <w:lang w:eastAsia="zh-CN"/>
        </w:rPr>
        <w:t> 2007; </w:t>
      </w:r>
      <w:r w:rsidRPr="00C753A8">
        <w:rPr>
          <w:rFonts w:ascii="Book Antiqua" w:hAnsi="Book Antiqua" w:cs="宋体"/>
          <w:b/>
          <w:bCs/>
          <w:color w:val="000000"/>
          <w:sz w:val="24"/>
          <w:szCs w:val="24"/>
          <w:lang w:eastAsia="zh-CN"/>
        </w:rPr>
        <w:t>52</w:t>
      </w:r>
      <w:r w:rsidRPr="00C753A8">
        <w:rPr>
          <w:rFonts w:ascii="Book Antiqua" w:hAnsi="Book Antiqua" w:cs="宋体"/>
          <w:color w:val="000000"/>
          <w:sz w:val="24"/>
          <w:szCs w:val="24"/>
          <w:lang w:eastAsia="zh-CN"/>
        </w:rPr>
        <w:t>: 1-17 [PMID: 17205399 DOI: 10.1007/s10620-006-9589-z]</w:t>
      </w:r>
    </w:p>
    <w:p w:rsidR="00E35B82" w:rsidRPr="00C753A8" w:rsidRDefault="00E35B82" w:rsidP="00C753A8">
      <w:pPr>
        <w:spacing w:after="0" w:line="360" w:lineRule="auto"/>
        <w:jc w:val="both"/>
        <w:rPr>
          <w:rFonts w:ascii="Book Antiqua" w:hAnsi="Book Antiqua" w:cs="宋体"/>
          <w:color w:val="000000"/>
          <w:sz w:val="24"/>
          <w:szCs w:val="24"/>
          <w:lang w:eastAsia="zh-CN"/>
        </w:rPr>
      </w:pPr>
      <w:proofErr w:type="gramStart"/>
      <w:r w:rsidRPr="00C753A8">
        <w:rPr>
          <w:rFonts w:ascii="Book Antiqua" w:hAnsi="Book Antiqua" w:cs="宋体"/>
          <w:color w:val="000000"/>
          <w:sz w:val="24"/>
          <w:szCs w:val="24"/>
          <w:lang w:eastAsia="zh-CN"/>
        </w:rPr>
        <w:t>50 </w:t>
      </w:r>
      <w:r w:rsidRPr="00C753A8">
        <w:rPr>
          <w:rFonts w:ascii="Book Antiqua" w:hAnsi="Book Antiqua" w:cs="宋体"/>
          <w:b/>
          <w:bCs/>
          <w:color w:val="000000"/>
          <w:sz w:val="24"/>
          <w:szCs w:val="24"/>
          <w:lang w:eastAsia="zh-CN"/>
        </w:rPr>
        <w:t>Whitcomb DC</w:t>
      </w:r>
      <w:r w:rsidRPr="00C753A8">
        <w:rPr>
          <w:rFonts w:ascii="Book Antiqua" w:hAnsi="Book Antiqua" w:cs="宋体"/>
          <w:color w:val="000000"/>
          <w:sz w:val="24"/>
          <w:szCs w:val="24"/>
          <w:lang w:eastAsia="zh-CN"/>
        </w:rPr>
        <w:t>.</w:t>
      </w:r>
      <w:proofErr w:type="gramEnd"/>
      <w:r w:rsidRPr="00C753A8">
        <w:rPr>
          <w:rFonts w:ascii="Book Antiqua" w:hAnsi="Book Antiqua" w:cs="宋体"/>
          <w:color w:val="000000"/>
          <w:sz w:val="24"/>
          <w:szCs w:val="24"/>
          <w:lang w:eastAsia="zh-CN"/>
        </w:rPr>
        <w:t xml:space="preserve"> Mechanisms of disease: Advances in understanding the mechanisms leading to chronic pancreatitis. </w:t>
      </w:r>
      <w:r w:rsidRPr="00C753A8">
        <w:rPr>
          <w:rFonts w:ascii="Book Antiqua" w:hAnsi="Book Antiqua" w:cs="宋体"/>
          <w:i/>
          <w:iCs/>
          <w:color w:val="000000"/>
          <w:sz w:val="24"/>
          <w:szCs w:val="24"/>
          <w:lang w:eastAsia="zh-CN"/>
        </w:rPr>
        <w:t xml:space="preserve">Nat </w:t>
      </w:r>
      <w:proofErr w:type="spellStart"/>
      <w:r w:rsidRPr="00C753A8">
        <w:rPr>
          <w:rFonts w:ascii="Book Antiqua" w:hAnsi="Book Antiqua" w:cs="宋体"/>
          <w:i/>
          <w:iCs/>
          <w:color w:val="000000"/>
          <w:sz w:val="24"/>
          <w:szCs w:val="24"/>
          <w:lang w:eastAsia="zh-CN"/>
        </w:rPr>
        <w:t>Clin</w:t>
      </w:r>
      <w:proofErr w:type="spellEnd"/>
      <w:r w:rsidRPr="00C753A8">
        <w:rPr>
          <w:rFonts w:ascii="Book Antiqua" w:hAnsi="Book Antiqua" w:cs="宋体"/>
          <w:i/>
          <w:iCs/>
          <w:color w:val="000000"/>
          <w:sz w:val="24"/>
          <w:szCs w:val="24"/>
          <w:lang w:eastAsia="zh-CN"/>
        </w:rPr>
        <w:t xml:space="preserve"> </w:t>
      </w:r>
      <w:proofErr w:type="spellStart"/>
      <w:r w:rsidRPr="00C753A8">
        <w:rPr>
          <w:rFonts w:ascii="Book Antiqua" w:hAnsi="Book Antiqua" w:cs="宋体"/>
          <w:i/>
          <w:iCs/>
          <w:color w:val="000000"/>
          <w:sz w:val="24"/>
          <w:szCs w:val="24"/>
          <w:lang w:eastAsia="zh-CN"/>
        </w:rPr>
        <w:t>Pract</w:t>
      </w:r>
      <w:proofErr w:type="spellEnd"/>
      <w:r w:rsidRPr="00C753A8">
        <w:rPr>
          <w:rFonts w:ascii="Book Antiqua" w:hAnsi="Book Antiqua" w:cs="宋体"/>
          <w:i/>
          <w:iCs/>
          <w:color w:val="000000"/>
          <w:sz w:val="24"/>
          <w:szCs w:val="24"/>
          <w:lang w:eastAsia="zh-CN"/>
        </w:rPr>
        <w:t xml:space="preserve"> </w:t>
      </w:r>
      <w:proofErr w:type="spellStart"/>
      <w:r w:rsidRPr="00C753A8">
        <w:rPr>
          <w:rFonts w:ascii="Book Antiqua" w:hAnsi="Book Antiqua" w:cs="宋体"/>
          <w:i/>
          <w:iCs/>
          <w:color w:val="000000"/>
          <w:sz w:val="24"/>
          <w:szCs w:val="24"/>
          <w:lang w:eastAsia="zh-CN"/>
        </w:rPr>
        <w:t>Gastroenterol</w:t>
      </w:r>
      <w:proofErr w:type="spellEnd"/>
      <w:r w:rsidRPr="00C753A8">
        <w:rPr>
          <w:rFonts w:ascii="Book Antiqua" w:hAnsi="Book Antiqua" w:cs="宋体"/>
          <w:i/>
          <w:iCs/>
          <w:color w:val="000000"/>
          <w:sz w:val="24"/>
          <w:szCs w:val="24"/>
          <w:lang w:eastAsia="zh-CN"/>
        </w:rPr>
        <w:t xml:space="preserve"> </w:t>
      </w:r>
      <w:proofErr w:type="spellStart"/>
      <w:r w:rsidRPr="00C753A8">
        <w:rPr>
          <w:rFonts w:ascii="Book Antiqua" w:hAnsi="Book Antiqua" w:cs="宋体"/>
          <w:i/>
          <w:iCs/>
          <w:color w:val="000000"/>
          <w:sz w:val="24"/>
          <w:szCs w:val="24"/>
          <w:lang w:eastAsia="zh-CN"/>
        </w:rPr>
        <w:t>Hepatol</w:t>
      </w:r>
      <w:proofErr w:type="spellEnd"/>
      <w:r w:rsidRPr="00C753A8">
        <w:rPr>
          <w:rFonts w:ascii="Book Antiqua" w:hAnsi="Book Antiqua" w:cs="宋体"/>
          <w:color w:val="000000"/>
          <w:sz w:val="24"/>
          <w:szCs w:val="24"/>
          <w:lang w:eastAsia="zh-CN"/>
        </w:rPr>
        <w:t> 2004; </w:t>
      </w:r>
      <w:r w:rsidRPr="00C753A8">
        <w:rPr>
          <w:rFonts w:ascii="Book Antiqua" w:hAnsi="Book Antiqua" w:cs="宋体"/>
          <w:b/>
          <w:bCs/>
          <w:color w:val="000000"/>
          <w:sz w:val="24"/>
          <w:szCs w:val="24"/>
          <w:lang w:eastAsia="zh-CN"/>
        </w:rPr>
        <w:t>1</w:t>
      </w:r>
      <w:r w:rsidRPr="00C753A8">
        <w:rPr>
          <w:rFonts w:ascii="Book Antiqua" w:hAnsi="Book Antiqua" w:cs="宋体"/>
          <w:color w:val="000000"/>
          <w:sz w:val="24"/>
          <w:szCs w:val="24"/>
          <w:lang w:eastAsia="zh-CN"/>
        </w:rPr>
        <w:t>: 46-52 [PMID: 16265044 DOI: 10.1038/ncpgasthep0025]</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51 </w:t>
      </w:r>
      <w:proofErr w:type="spellStart"/>
      <w:r w:rsidRPr="00C753A8">
        <w:rPr>
          <w:rFonts w:ascii="Book Antiqua" w:hAnsi="Book Antiqua" w:cs="宋体"/>
          <w:b/>
          <w:bCs/>
          <w:color w:val="000000"/>
          <w:sz w:val="24"/>
          <w:szCs w:val="24"/>
          <w:lang w:eastAsia="zh-CN"/>
        </w:rPr>
        <w:t>Pidasheva</w:t>
      </w:r>
      <w:proofErr w:type="spellEnd"/>
      <w:r w:rsidRPr="00C753A8">
        <w:rPr>
          <w:rFonts w:ascii="Book Antiqua" w:hAnsi="Book Antiqua" w:cs="宋体"/>
          <w:b/>
          <w:bCs/>
          <w:color w:val="000000"/>
          <w:sz w:val="24"/>
          <w:szCs w:val="24"/>
          <w:lang w:eastAsia="zh-CN"/>
        </w:rPr>
        <w:t xml:space="preserve"> S</w:t>
      </w:r>
      <w:r w:rsidRPr="00C753A8">
        <w:rPr>
          <w:rFonts w:ascii="Book Antiqua" w:hAnsi="Book Antiqua" w:cs="宋体"/>
          <w:color w:val="000000"/>
          <w:sz w:val="24"/>
          <w:szCs w:val="24"/>
          <w:lang w:eastAsia="zh-CN"/>
        </w:rPr>
        <w:t xml:space="preserve">, D'Souza-Li L, </w:t>
      </w:r>
      <w:proofErr w:type="spellStart"/>
      <w:r w:rsidRPr="00C753A8">
        <w:rPr>
          <w:rFonts w:ascii="Book Antiqua" w:hAnsi="Book Antiqua" w:cs="宋体"/>
          <w:color w:val="000000"/>
          <w:sz w:val="24"/>
          <w:szCs w:val="24"/>
          <w:lang w:eastAsia="zh-CN"/>
        </w:rPr>
        <w:t>Canaff</w:t>
      </w:r>
      <w:proofErr w:type="spellEnd"/>
      <w:r w:rsidRPr="00C753A8">
        <w:rPr>
          <w:rFonts w:ascii="Book Antiqua" w:hAnsi="Book Antiqua" w:cs="宋体"/>
          <w:color w:val="000000"/>
          <w:sz w:val="24"/>
          <w:szCs w:val="24"/>
          <w:lang w:eastAsia="zh-CN"/>
        </w:rPr>
        <w:t xml:space="preserve"> L, Cole DE, Hendy GN. </w:t>
      </w:r>
      <w:proofErr w:type="spellStart"/>
      <w:r w:rsidRPr="00C753A8">
        <w:rPr>
          <w:rFonts w:ascii="Book Antiqua" w:hAnsi="Book Antiqua" w:cs="宋体"/>
          <w:color w:val="000000"/>
          <w:sz w:val="24"/>
          <w:szCs w:val="24"/>
          <w:lang w:eastAsia="zh-CN"/>
        </w:rPr>
        <w:t>CASRdb</w:t>
      </w:r>
      <w:proofErr w:type="spellEnd"/>
      <w:r w:rsidRPr="00C753A8">
        <w:rPr>
          <w:rFonts w:ascii="Book Antiqua" w:hAnsi="Book Antiqua" w:cs="宋体"/>
          <w:color w:val="000000"/>
          <w:sz w:val="24"/>
          <w:szCs w:val="24"/>
          <w:lang w:eastAsia="zh-CN"/>
        </w:rPr>
        <w:t xml:space="preserve">: calcium-sensing receptor locus-specific database for mutations causing familial (benign) </w:t>
      </w:r>
      <w:proofErr w:type="spellStart"/>
      <w:r w:rsidRPr="00C753A8">
        <w:rPr>
          <w:rFonts w:ascii="Book Antiqua" w:hAnsi="Book Antiqua" w:cs="宋体"/>
          <w:color w:val="000000"/>
          <w:sz w:val="24"/>
          <w:szCs w:val="24"/>
          <w:lang w:eastAsia="zh-CN"/>
        </w:rPr>
        <w:t>hypocalciuric</w:t>
      </w:r>
      <w:proofErr w:type="spellEnd"/>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hypercalcemia</w:t>
      </w:r>
      <w:proofErr w:type="spellEnd"/>
      <w:r w:rsidRPr="00C753A8">
        <w:rPr>
          <w:rFonts w:ascii="Book Antiqua" w:hAnsi="Book Antiqua" w:cs="宋体"/>
          <w:color w:val="000000"/>
          <w:sz w:val="24"/>
          <w:szCs w:val="24"/>
          <w:lang w:eastAsia="zh-CN"/>
        </w:rPr>
        <w:t>, neonatal severe hyperparathyroidism, and autosomal dominant hypocalcemia. </w:t>
      </w:r>
      <w:r w:rsidRPr="00C753A8">
        <w:rPr>
          <w:rFonts w:ascii="Book Antiqua" w:hAnsi="Book Antiqua" w:cs="宋体"/>
          <w:i/>
          <w:iCs/>
          <w:color w:val="000000"/>
          <w:sz w:val="24"/>
          <w:szCs w:val="24"/>
          <w:lang w:eastAsia="zh-CN"/>
        </w:rPr>
        <w:t xml:space="preserve">Hum </w:t>
      </w:r>
      <w:proofErr w:type="spellStart"/>
      <w:r w:rsidRPr="00C753A8">
        <w:rPr>
          <w:rFonts w:ascii="Book Antiqua" w:hAnsi="Book Antiqua" w:cs="宋体"/>
          <w:i/>
          <w:iCs/>
          <w:color w:val="000000"/>
          <w:sz w:val="24"/>
          <w:szCs w:val="24"/>
          <w:lang w:eastAsia="zh-CN"/>
        </w:rPr>
        <w:t>Mutat</w:t>
      </w:r>
      <w:proofErr w:type="spellEnd"/>
      <w:r w:rsidRPr="00C753A8">
        <w:rPr>
          <w:rFonts w:ascii="Book Antiqua" w:hAnsi="Book Antiqua" w:cs="宋体"/>
          <w:color w:val="000000"/>
          <w:sz w:val="24"/>
          <w:szCs w:val="24"/>
          <w:lang w:eastAsia="zh-CN"/>
        </w:rPr>
        <w:t> 2004; </w:t>
      </w:r>
      <w:r w:rsidRPr="00C753A8">
        <w:rPr>
          <w:rFonts w:ascii="Book Antiqua" w:hAnsi="Book Antiqua" w:cs="宋体"/>
          <w:b/>
          <w:bCs/>
          <w:color w:val="000000"/>
          <w:sz w:val="24"/>
          <w:szCs w:val="24"/>
          <w:lang w:eastAsia="zh-CN"/>
        </w:rPr>
        <w:t>24</w:t>
      </w:r>
      <w:r w:rsidRPr="00C753A8">
        <w:rPr>
          <w:rFonts w:ascii="Book Antiqua" w:hAnsi="Book Antiqua" w:cs="宋体"/>
          <w:color w:val="000000"/>
          <w:sz w:val="24"/>
          <w:szCs w:val="24"/>
          <w:lang w:eastAsia="zh-CN"/>
        </w:rPr>
        <w:t>: 107-111 [PMID: 15241791 DOI: 10.1002/humu.20067]</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lastRenderedPageBreak/>
        <w:t>52 </w:t>
      </w:r>
      <w:proofErr w:type="spellStart"/>
      <w:r w:rsidRPr="00C753A8">
        <w:rPr>
          <w:rFonts w:ascii="Book Antiqua" w:hAnsi="Book Antiqua" w:cs="宋体"/>
          <w:b/>
          <w:bCs/>
          <w:color w:val="000000"/>
          <w:sz w:val="24"/>
          <w:szCs w:val="24"/>
          <w:lang w:eastAsia="zh-CN"/>
        </w:rPr>
        <w:t>Felderbauer</w:t>
      </w:r>
      <w:proofErr w:type="spellEnd"/>
      <w:r w:rsidRPr="00C753A8">
        <w:rPr>
          <w:rFonts w:ascii="Book Antiqua" w:hAnsi="Book Antiqua" w:cs="宋体"/>
          <w:b/>
          <w:bCs/>
          <w:color w:val="000000"/>
          <w:sz w:val="24"/>
          <w:szCs w:val="24"/>
          <w:lang w:eastAsia="zh-CN"/>
        </w:rPr>
        <w:t xml:space="preserve"> P</w:t>
      </w:r>
      <w:r w:rsidRPr="00C753A8">
        <w:rPr>
          <w:rFonts w:ascii="Book Antiqua" w:hAnsi="Book Antiqua" w:cs="宋体"/>
          <w:color w:val="000000"/>
          <w:sz w:val="24"/>
          <w:szCs w:val="24"/>
          <w:lang w:eastAsia="zh-CN"/>
        </w:rPr>
        <w:t xml:space="preserve">, Hoffmann P, </w:t>
      </w:r>
      <w:proofErr w:type="spellStart"/>
      <w:r w:rsidRPr="00C753A8">
        <w:rPr>
          <w:rFonts w:ascii="Book Antiqua" w:hAnsi="Book Antiqua" w:cs="宋体"/>
          <w:color w:val="000000"/>
          <w:sz w:val="24"/>
          <w:szCs w:val="24"/>
          <w:lang w:eastAsia="zh-CN"/>
        </w:rPr>
        <w:t>Einwächter</w:t>
      </w:r>
      <w:proofErr w:type="spellEnd"/>
      <w:r w:rsidRPr="00C753A8">
        <w:rPr>
          <w:rFonts w:ascii="Book Antiqua" w:hAnsi="Book Antiqua" w:cs="宋体"/>
          <w:color w:val="000000"/>
          <w:sz w:val="24"/>
          <w:szCs w:val="24"/>
          <w:lang w:eastAsia="zh-CN"/>
        </w:rPr>
        <w:t xml:space="preserve"> H, </w:t>
      </w:r>
      <w:proofErr w:type="spellStart"/>
      <w:r w:rsidRPr="00C753A8">
        <w:rPr>
          <w:rFonts w:ascii="Book Antiqua" w:hAnsi="Book Antiqua" w:cs="宋体"/>
          <w:color w:val="000000"/>
          <w:sz w:val="24"/>
          <w:szCs w:val="24"/>
          <w:lang w:eastAsia="zh-CN"/>
        </w:rPr>
        <w:t>Bulut</w:t>
      </w:r>
      <w:proofErr w:type="spellEnd"/>
      <w:r w:rsidRPr="00C753A8">
        <w:rPr>
          <w:rFonts w:ascii="Book Antiqua" w:hAnsi="Book Antiqua" w:cs="宋体"/>
          <w:color w:val="000000"/>
          <w:sz w:val="24"/>
          <w:szCs w:val="24"/>
          <w:lang w:eastAsia="zh-CN"/>
        </w:rPr>
        <w:t xml:space="preserve"> K, </w:t>
      </w:r>
      <w:proofErr w:type="spellStart"/>
      <w:r w:rsidRPr="00C753A8">
        <w:rPr>
          <w:rFonts w:ascii="Book Antiqua" w:hAnsi="Book Antiqua" w:cs="宋体"/>
          <w:color w:val="000000"/>
          <w:sz w:val="24"/>
          <w:szCs w:val="24"/>
          <w:lang w:eastAsia="zh-CN"/>
        </w:rPr>
        <w:t>Ansorge</w:t>
      </w:r>
      <w:proofErr w:type="spellEnd"/>
      <w:r w:rsidRPr="00C753A8">
        <w:rPr>
          <w:rFonts w:ascii="Book Antiqua" w:hAnsi="Book Antiqua" w:cs="宋体"/>
          <w:color w:val="000000"/>
          <w:sz w:val="24"/>
          <w:szCs w:val="24"/>
          <w:lang w:eastAsia="zh-CN"/>
        </w:rPr>
        <w:t xml:space="preserve"> N, Schmitz F, Schmidt WE. A novel mutation of the calcium sensing receptor gene is associated with chronic pancreatitis in a family with heterozygous SPINK1 mutations. </w:t>
      </w:r>
      <w:r w:rsidRPr="00C753A8">
        <w:rPr>
          <w:rFonts w:ascii="Book Antiqua" w:hAnsi="Book Antiqua" w:cs="宋体"/>
          <w:i/>
          <w:iCs/>
          <w:color w:val="000000"/>
          <w:sz w:val="24"/>
          <w:szCs w:val="24"/>
          <w:lang w:eastAsia="zh-CN"/>
        </w:rPr>
        <w:t xml:space="preserve">BMC </w:t>
      </w:r>
      <w:proofErr w:type="spellStart"/>
      <w:r w:rsidRPr="00C753A8">
        <w:rPr>
          <w:rFonts w:ascii="Book Antiqua" w:hAnsi="Book Antiqua" w:cs="宋体"/>
          <w:i/>
          <w:iCs/>
          <w:color w:val="000000"/>
          <w:sz w:val="24"/>
          <w:szCs w:val="24"/>
          <w:lang w:eastAsia="zh-CN"/>
        </w:rPr>
        <w:t>Gastroenterol</w:t>
      </w:r>
      <w:proofErr w:type="spellEnd"/>
      <w:r w:rsidRPr="00C753A8">
        <w:rPr>
          <w:rFonts w:ascii="Book Antiqua" w:hAnsi="Book Antiqua" w:cs="宋体"/>
          <w:color w:val="000000"/>
          <w:sz w:val="24"/>
          <w:szCs w:val="24"/>
          <w:lang w:eastAsia="zh-CN"/>
        </w:rPr>
        <w:t> 2003; </w:t>
      </w:r>
      <w:r w:rsidRPr="00C753A8">
        <w:rPr>
          <w:rFonts w:ascii="Book Antiqua" w:hAnsi="Book Antiqua" w:cs="宋体"/>
          <w:b/>
          <w:bCs/>
          <w:color w:val="000000"/>
          <w:sz w:val="24"/>
          <w:szCs w:val="24"/>
          <w:lang w:eastAsia="zh-CN"/>
        </w:rPr>
        <w:t>3</w:t>
      </w:r>
      <w:r w:rsidRPr="00C753A8">
        <w:rPr>
          <w:rFonts w:ascii="Book Antiqua" w:hAnsi="Book Antiqua" w:cs="宋体"/>
          <w:color w:val="000000"/>
          <w:sz w:val="24"/>
          <w:szCs w:val="24"/>
          <w:lang w:eastAsia="zh-CN"/>
        </w:rPr>
        <w:t>: 34 [PMID: 14641934 DOI: 10.1186/1471-230X-3-34]</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53 </w:t>
      </w:r>
      <w:proofErr w:type="spellStart"/>
      <w:r w:rsidRPr="00C753A8">
        <w:rPr>
          <w:rFonts w:ascii="Book Antiqua" w:hAnsi="Book Antiqua" w:cs="宋体"/>
          <w:b/>
          <w:bCs/>
          <w:color w:val="000000"/>
          <w:sz w:val="24"/>
          <w:szCs w:val="24"/>
          <w:lang w:eastAsia="zh-CN"/>
        </w:rPr>
        <w:t>Murugaian</w:t>
      </w:r>
      <w:proofErr w:type="spellEnd"/>
      <w:r w:rsidRPr="00C753A8">
        <w:rPr>
          <w:rFonts w:ascii="Book Antiqua" w:hAnsi="Book Antiqua" w:cs="宋体"/>
          <w:b/>
          <w:bCs/>
          <w:color w:val="000000"/>
          <w:sz w:val="24"/>
          <w:szCs w:val="24"/>
          <w:lang w:eastAsia="zh-CN"/>
        </w:rPr>
        <w:t xml:space="preserve"> EE</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Premkumar</w:t>
      </w:r>
      <w:proofErr w:type="spellEnd"/>
      <w:r w:rsidRPr="00C753A8">
        <w:rPr>
          <w:rFonts w:ascii="Book Antiqua" w:hAnsi="Book Antiqua" w:cs="宋体"/>
          <w:color w:val="000000"/>
          <w:sz w:val="24"/>
          <w:szCs w:val="24"/>
          <w:lang w:eastAsia="zh-CN"/>
        </w:rPr>
        <w:t xml:space="preserve"> RM, </w:t>
      </w:r>
      <w:proofErr w:type="spellStart"/>
      <w:r w:rsidRPr="00C753A8">
        <w:rPr>
          <w:rFonts w:ascii="Book Antiqua" w:hAnsi="Book Antiqua" w:cs="宋体"/>
          <w:color w:val="000000"/>
          <w:sz w:val="24"/>
          <w:szCs w:val="24"/>
          <w:lang w:eastAsia="zh-CN"/>
        </w:rPr>
        <w:t>Radhakrishnan</w:t>
      </w:r>
      <w:proofErr w:type="spellEnd"/>
      <w:r w:rsidRPr="00C753A8">
        <w:rPr>
          <w:rFonts w:ascii="Book Antiqua" w:hAnsi="Book Antiqua" w:cs="宋体"/>
          <w:color w:val="000000"/>
          <w:sz w:val="24"/>
          <w:szCs w:val="24"/>
          <w:lang w:eastAsia="zh-CN"/>
        </w:rPr>
        <w:t xml:space="preserve"> L, </w:t>
      </w:r>
      <w:proofErr w:type="spellStart"/>
      <w:r w:rsidRPr="00C753A8">
        <w:rPr>
          <w:rFonts w:ascii="Book Antiqua" w:hAnsi="Book Antiqua" w:cs="宋体"/>
          <w:color w:val="000000"/>
          <w:sz w:val="24"/>
          <w:szCs w:val="24"/>
          <w:lang w:eastAsia="zh-CN"/>
        </w:rPr>
        <w:t>Vallath</w:t>
      </w:r>
      <w:proofErr w:type="spellEnd"/>
      <w:r w:rsidRPr="00C753A8">
        <w:rPr>
          <w:rFonts w:ascii="Book Antiqua" w:hAnsi="Book Antiqua" w:cs="宋体"/>
          <w:color w:val="000000"/>
          <w:sz w:val="24"/>
          <w:szCs w:val="24"/>
          <w:lang w:eastAsia="zh-CN"/>
        </w:rPr>
        <w:t xml:space="preserve"> B. Novel mutations in the calcium sensing receptor gene in tropical chronic pancreatitis in India. </w:t>
      </w:r>
      <w:proofErr w:type="spellStart"/>
      <w:r w:rsidRPr="00C753A8">
        <w:rPr>
          <w:rFonts w:ascii="Book Antiqua" w:hAnsi="Book Antiqua" w:cs="宋体"/>
          <w:i/>
          <w:iCs/>
          <w:color w:val="000000"/>
          <w:sz w:val="24"/>
          <w:szCs w:val="24"/>
          <w:lang w:eastAsia="zh-CN"/>
        </w:rPr>
        <w:t>Scand</w:t>
      </w:r>
      <w:proofErr w:type="spellEnd"/>
      <w:r w:rsidRPr="00C753A8">
        <w:rPr>
          <w:rFonts w:ascii="Book Antiqua" w:hAnsi="Book Antiqua" w:cs="宋体"/>
          <w:i/>
          <w:iCs/>
          <w:color w:val="000000"/>
          <w:sz w:val="24"/>
          <w:szCs w:val="24"/>
          <w:lang w:eastAsia="zh-CN"/>
        </w:rPr>
        <w:t xml:space="preserve"> J </w:t>
      </w:r>
      <w:proofErr w:type="spellStart"/>
      <w:r w:rsidRPr="00C753A8">
        <w:rPr>
          <w:rFonts w:ascii="Book Antiqua" w:hAnsi="Book Antiqua" w:cs="宋体"/>
          <w:i/>
          <w:iCs/>
          <w:color w:val="000000"/>
          <w:sz w:val="24"/>
          <w:szCs w:val="24"/>
          <w:lang w:eastAsia="zh-CN"/>
        </w:rPr>
        <w:t>Gastroenterol</w:t>
      </w:r>
      <w:proofErr w:type="spellEnd"/>
      <w:r w:rsidRPr="00C753A8">
        <w:rPr>
          <w:rFonts w:ascii="Book Antiqua" w:hAnsi="Book Antiqua" w:cs="宋体"/>
          <w:color w:val="000000"/>
          <w:sz w:val="24"/>
          <w:szCs w:val="24"/>
          <w:lang w:eastAsia="zh-CN"/>
        </w:rPr>
        <w:t> 2008; </w:t>
      </w:r>
      <w:r w:rsidRPr="00C753A8">
        <w:rPr>
          <w:rFonts w:ascii="Book Antiqua" w:hAnsi="Book Antiqua" w:cs="宋体"/>
          <w:b/>
          <w:bCs/>
          <w:color w:val="000000"/>
          <w:sz w:val="24"/>
          <w:szCs w:val="24"/>
          <w:lang w:eastAsia="zh-CN"/>
        </w:rPr>
        <w:t>43</w:t>
      </w:r>
      <w:r w:rsidRPr="00C753A8">
        <w:rPr>
          <w:rFonts w:ascii="Book Antiqua" w:hAnsi="Book Antiqua" w:cs="宋体"/>
          <w:color w:val="000000"/>
          <w:sz w:val="24"/>
          <w:szCs w:val="24"/>
          <w:lang w:eastAsia="zh-CN"/>
        </w:rPr>
        <w:t>: 117-121 [PMID: 18938753]</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54 </w:t>
      </w:r>
      <w:proofErr w:type="spellStart"/>
      <w:r w:rsidRPr="00C753A8">
        <w:rPr>
          <w:rFonts w:ascii="Book Antiqua" w:hAnsi="Book Antiqua" w:cs="宋体"/>
          <w:b/>
          <w:bCs/>
          <w:color w:val="000000"/>
          <w:sz w:val="24"/>
          <w:szCs w:val="24"/>
          <w:lang w:eastAsia="zh-CN"/>
        </w:rPr>
        <w:t>Muddana</w:t>
      </w:r>
      <w:proofErr w:type="spellEnd"/>
      <w:r w:rsidRPr="00C753A8">
        <w:rPr>
          <w:rFonts w:ascii="Book Antiqua" w:hAnsi="Book Antiqua" w:cs="宋体"/>
          <w:b/>
          <w:bCs/>
          <w:color w:val="000000"/>
          <w:sz w:val="24"/>
          <w:szCs w:val="24"/>
          <w:lang w:eastAsia="zh-CN"/>
        </w:rPr>
        <w:t xml:space="preserve"> V</w:t>
      </w:r>
      <w:r w:rsidRPr="00C753A8">
        <w:rPr>
          <w:rFonts w:ascii="Book Antiqua" w:hAnsi="Book Antiqua" w:cs="宋体"/>
          <w:color w:val="000000"/>
          <w:sz w:val="24"/>
          <w:szCs w:val="24"/>
          <w:lang w:eastAsia="zh-CN"/>
        </w:rPr>
        <w:t xml:space="preserve">, Lamb J, Greer JB, </w:t>
      </w:r>
      <w:proofErr w:type="spellStart"/>
      <w:r w:rsidRPr="00C753A8">
        <w:rPr>
          <w:rFonts w:ascii="Book Antiqua" w:hAnsi="Book Antiqua" w:cs="宋体"/>
          <w:color w:val="000000"/>
          <w:sz w:val="24"/>
          <w:szCs w:val="24"/>
          <w:lang w:eastAsia="zh-CN"/>
        </w:rPr>
        <w:t>Elinoff</w:t>
      </w:r>
      <w:proofErr w:type="spellEnd"/>
      <w:r w:rsidRPr="00C753A8">
        <w:rPr>
          <w:rFonts w:ascii="Book Antiqua" w:hAnsi="Book Antiqua" w:cs="宋体"/>
          <w:color w:val="000000"/>
          <w:sz w:val="24"/>
          <w:szCs w:val="24"/>
          <w:lang w:eastAsia="zh-CN"/>
        </w:rPr>
        <w:t xml:space="preserve"> B, Hawes RH, Cotton PB, Anderson MA, Brand RE, </w:t>
      </w:r>
      <w:proofErr w:type="spellStart"/>
      <w:r w:rsidRPr="00C753A8">
        <w:rPr>
          <w:rFonts w:ascii="Book Antiqua" w:hAnsi="Book Antiqua" w:cs="宋体"/>
          <w:color w:val="000000"/>
          <w:sz w:val="24"/>
          <w:szCs w:val="24"/>
          <w:lang w:eastAsia="zh-CN"/>
        </w:rPr>
        <w:t>Slivka</w:t>
      </w:r>
      <w:proofErr w:type="spellEnd"/>
      <w:r w:rsidRPr="00C753A8">
        <w:rPr>
          <w:rFonts w:ascii="Book Antiqua" w:hAnsi="Book Antiqua" w:cs="宋体"/>
          <w:color w:val="000000"/>
          <w:sz w:val="24"/>
          <w:szCs w:val="24"/>
          <w:lang w:eastAsia="zh-CN"/>
        </w:rPr>
        <w:t xml:space="preserve"> A, Whitcomb DC. Association between calcium sensing receptor gene polymorphisms and chronic pancreatitis in a US population: role of serine protease inhibitor </w:t>
      </w:r>
      <w:proofErr w:type="spellStart"/>
      <w:r w:rsidRPr="00C753A8">
        <w:rPr>
          <w:rFonts w:ascii="Book Antiqua" w:hAnsi="Book Antiqua" w:cs="宋体"/>
          <w:color w:val="000000"/>
          <w:sz w:val="24"/>
          <w:szCs w:val="24"/>
          <w:lang w:eastAsia="zh-CN"/>
        </w:rPr>
        <w:t>Kazal</w:t>
      </w:r>
      <w:proofErr w:type="spellEnd"/>
      <w:r w:rsidRPr="00C753A8">
        <w:rPr>
          <w:rFonts w:ascii="Book Antiqua" w:hAnsi="Book Antiqua" w:cs="宋体"/>
          <w:color w:val="000000"/>
          <w:sz w:val="24"/>
          <w:szCs w:val="24"/>
          <w:lang w:eastAsia="zh-CN"/>
        </w:rPr>
        <w:t xml:space="preserve"> 1type and alcohol. </w:t>
      </w:r>
      <w:r w:rsidRPr="00C753A8">
        <w:rPr>
          <w:rFonts w:ascii="Book Antiqua" w:hAnsi="Book Antiqua" w:cs="宋体"/>
          <w:i/>
          <w:iCs/>
          <w:color w:val="000000"/>
          <w:sz w:val="24"/>
          <w:szCs w:val="24"/>
          <w:lang w:eastAsia="zh-CN"/>
        </w:rPr>
        <w:t xml:space="preserve">World J </w:t>
      </w:r>
      <w:proofErr w:type="spellStart"/>
      <w:r w:rsidRPr="00C753A8">
        <w:rPr>
          <w:rFonts w:ascii="Book Antiqua" w:hAnsi="Book Antiqua" w:cs="宋体"/>
          <w:i/>
          <w:iCs/>
          <w:color w:val="000000"/>
          <w:sz w:val="24"/>
          <w:szCs w:val="24"/>
          <w:lang w:eastAsia="zh-CN"/>
        </w:rPr>
        <w:t>Gastroenterol</w:t>
      </w:r>
      <w:proofErr w:type="spellEnd"/>
      <w:r w:rsidRPr="00C753A8">
        <w:rPr>
          <w:rFonts w:ascii="Book Antiqua" w:hAnsi="Book Antiqua" w:cs="宋体"/>
          <w:color w:val="000000"/>
          <w:sz w:val="24"/>
          <w:szCs w:val="24"/>
          <w:lang w:eastAsia="zh-CN"/>
        </w:rPr>
        <w:t> 2008; </w:t>
      </w:r>
      <w:r w:rsidRPr="00C753A8">
        <w:rPr>
          <w:rFonts w:ascii="Book Antiqua" w:hAnsi="Book Antiqua" w:cs="宋体"/>
          <w:b/>
          <w:bCs/>
          <w:color w:val="000000"/>
          <w:sz w:val="24"/>
          <w:szCs w:val="24"/>
          <w:lang w:eastAsia="zh-CN"/>
        </w:rPr>
        <w:t>14</w:t>
      </w:r>
      <w:r w:rsidRPr="00C753A8">
        <w:rPr>
          <w:rFonts w:ascii="Book Antiqua" w:hAnsi="Book Antiqua" w:cs="宋体"/>
          <w:color w:val="000000"/>
          <w:sz w:val="24"/>
          <w:szCs w:val="24"/>
          <w:lang w:eastAsia="zh-CN"/>
        </w:rPr>
        <w:t>: 4486-4491 [PMID: 18680227 DOI: 10.3748/</w:t>
      </w:r>
      <w:r w:rsidR="003F347F" w:rsidRPr="00C753A8">
        <w:rPr>
          <w:rFonts w:ascii="Book Antiqua" w:hAnsi="Book Antiqua" w:cs="宋体"/>
          <w:color w:val="000000"/>
          <w:sz w:val="24"/>
          <w:szCs w:val="24"/>
          <w:lang w:eastAsia="zh-CN"/>
        </w:rPr>
        <w:t>wjg.14.4486</w:t>
      </w:r>
      <w:r w:rsidRPr="00C753A8">
        <w:rPr>
          <w:rFonts w:ascii="Book Antiqua" w:hAnsi="Book Antiqua" w:cs="宋体"/>
          <w:color w:val="000000"/>
          <w:sz w:val="24"/>
          <w:szCs w:val="24"/>
          <w:lang w:eastAsia="zh-CN"/>
        </w:rPr>
        <w:t>]</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55 </w:t>
      </w:r>
      <w:proofErr w:type="spellStart"/>
      <w:r w:rsidRPr="00C753A8">
        <w:rPr>
          <w:rFonts w:ascii="Book Antiqua" w:hAnsi="Book Antiqua" w:cs="宋体"/>
          <w:b/>
          <w:bCs/>
          <w:color w:val="000000"/>
          <w:sz w:val="24"/>
          <w:szCs w:val="24"/>
          <w:lang w:eastAsia="zh-CN"/>
        </w:rPr>
        <w:t>Zielenski</w:t>
      </w:r>
      <w:proofErr w:type="spellEnd"/>
      <w:r w:rsidRPr="00C753A8">
        <w:rPr>
          <w:rFonts w:ascii="Book Antiqua" w:hAnsi="Book Antiqua" w:cs="宋体"/>
          <w:b/>
          <w:bCs/>
          <w:color w:val="000000"/>
          <w:sz w:val="24"/>
          <w:szCs w:val="24"/>
          <w:lang w:eastAsia="zh-CN"/>
        </w:rPr>
        <w:t xml:space="preserve"> J</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Rozmahel</w:t>
      </w:r>
      <w:proofErr w:type="spellEnd"/>
      <w:r w:rsidRPr="00C753A8">
        <w:rPr>
          <w:rFonts w:ascii="Book Antiqua" w:hAnsi="Book Antiqua" w:cs="宋体"/>
          <w:color w:val="000000"/>
          <w:sz w:val="24"/>
          <w:szCs w:val="24"/>
          <w:lang w:eastAsia="zh-CN"/>
        </w:rPr>
        <w:t xml:space="preserve"> R, </w:t>
      </w:r>
      <w:proofErr w:type="spellStart"/>
      <w:r w:rsidRPr="00C753A8">
        <w:rPr>
          <w:rFonts w:ascii="Book Antiqua" w:hAnsi="Book Antiqua" w:cs="宋体"/>
          <w:color w:val="000000"/>
          <w:sz w:val="24"/>
          <w:szCs w:val="24"/>
          <w:lang w:eastAsia="zh-CN"/>
        </w:rPr>
        <w:t>Bozon</w:t>
      </w:r>
      <w:proofErr w:type="spellEnd"/>
      <w:r w:rsidRPr="00C753A8">
        <w:rPr>
          <w:rFonts w:ascii="Book Antiqua" w:hAnsi="Book Antiqua" w:cs="宋体"/>
          <w:color w:val="000000"/>
          <w:sz w:val="24"/>
          <w:szCs w:val="24"/>
          <w:lang w:eastAsia="zh-CN"/>
        </w:rPr>
        <w:t xml:space="preserve"> D, </w:t>
      </w:r>
      <w:proofErr w:type="spellStart"/>
      <w:r w:rsidRPr="00C753A8">
        <w:rPr>
          <w:rFonts w:ascii="Book Antiqua" w:hAnsi="Book Antiqua" w:cs="宋体"/>
          <w:color w:val="000000"/>
          <w:sz w:val="24"/>
          <w:szCs w:val="24"/>
          <w:lang w:eastAsia="zh-CN"/>
        </w:rPr>
        <w:t>Kerem</w:t>
      </w:r>
      <w:proofErr w:type="spellEnd"/>
      <w:r w:rsidRPr="00C753A8">
        <w:rPr>
          <w:rFonts w:ascii="Book Antiqua" w:hAnsi="Book Antiqua" w:cs="宋体"/>
          <w:color w:val="000000"/>
          <w:sz w:val="24"/>
          <w:szCs w:val="24"/>
          <w:lang w:eastAsia="zh-CN"/>
        </w:rPr>
        <w:t xml:space="preserve"> B, </w:t>
      </w:r>
      <w:proofErr w:type="spellStart"/>
      <w:r w:rsidRPr="00C753A8">
        <w:rPr>
          <w:rFonts w:ascii="Book Antiqua" w:hAnsi="Book Antiqua" w:cs="宋体"/>
          <w:color w:val="000000"/>
          <w:sz w:val="24"/>
          <w:szCs w:val="24"/>
          <w:lang w:eastAsia="zh-CN"/>
        </w:rPr>
        <w:t>Grzelczak</w:t>
      </w:r>
      <w:proofErr w:type="spellEnd"/>
      <w:r w:rsidRPr="00C753A8">
        <w:rPr>
          <w:rFonts w:ascii="Book Antiqua" w:hAnsi="Book Antiqua" w:cs="宋体"/>
          <w:color w:val="000000"/>
          <w:sz w:val="24"/>
          <w:szCs w:val="24"/>
          <w:lang w:eastAsia="zh-CN"/>
        </w:rPr>
        <w:t xml:space="preserve"> Z, Riordan JR, </w:t>
      </w:r>
      <w:proofErr w:type="spellStart"/>
      <w:r w:rsidRPr="00C753A8">
        <w:rPr>
          <w:rFonts w:ascii="Book Antiqua" w:hAnsi="Book Antiqua" w:cs="宋体"/>
          <w:color w:val="000000"/>
          <w:sz w:val="24"/>
          <w:szCs w:val="24"/>
          <w:lang w:eastAsia="zh-CN"/>
        </w:rPr>
        <w:t>Rommens</w:t>
      </w:r>
      <w:proofErr w:type="spellEnd"/>
      <w:r w:rsidRPr="00C753A8">
        <w:rPr>
          <w:rFonts w:ascii="Book Antiqua" w:hAnsi="Book Antiqua" w:cs="宋体"/>
          <w:color w:val="000000"/>
          <w:sz w:val="24"/>
          <w:szCs w:val="24"/>
          <w:lang w:eastAsia="zh-CN"/>
        </w:rPr>
        <w:t xml:space="preserve"> J, </w:t>
      </w:r>
      <w:proofErr w:type="spellStart"/>
      <w:r w:rsidRPr="00C753A8">
        <w:rPr>
          <w:rFonts w:ascii="Book Antiqua" w:hAnsi="Book Antiqua" w:cs="宋体"/>
          <w:color w:val="000000"/>
          <w:sz w:val="24"/>
          <w:szCs w:val="24"/>
          <w:lang w:eastAsia="zh-CN"/>
        </w:rPr>
        <w:t>Tsui</w:t>
      </w:r>
      <w:proofErr w:type="spellEnd"/>
      <w:r w:rsidRPr="00C753A8">
        <w:rPr>
          <w:rFonts w:ascii="Book Antiqua" w:hAnsi="Book Antiqua" w:cs="宋体"/>
          <w:color w:val="000000"/>
          <w:sz w:val="24"/>
          <w:szCs w:val="24"/>
          <w:lang w:eastAsia="zh-CN"/>
        </w:rPr>
        <w:t xml:space="preserve"> LC. </w:t>
      </w:r>
      <w:proofErr w:type="gramStart"/>
      <w:r w:rsidRPr="00C753A8">
        <w:rPr>
          <w:rFonts w:ascii="Book Antiqua" w:hAnsi="Book Antiqua" w:cs="宋体"/>
          <w:color w:val="000000"/>
          <w:sz w:val="24"/>
          <w:szCs w:val="24"/>
          <w:lang w:eastAsia="zh-CN"/>
        </w:rPr>
        <w:t>Genomic DNA sequence of the cystic fibrosis transmembrane conductance regulator (CFTR) gene.</w:t>
      </w:r>
      <w:proofErr w:type="gramEnd"/>
      <w:r w:rsidRPr="00C753A8">
        <w:rPr>
          <w:rFonts w:ascii="Book Antiqua" w:hAnsi="Book Antiqua" w:cs="宋体"/>
          <w:color w:val="000000"/>
          <w:sz w:val="24"/>
          <w:szCs w:val="24"/>
          <w:lang w:eastAsia="zh-CN"/>
        </w:rPr>
        <w:t> </w:t>
      </w:r>
      <w:r w:rsidRPr="00C753A8">
        <w:rPr>
          <w:rFonts w:ascii="Book Antiqua" w:hAnsi="Book Antiqua" w:cs="宋体"/>
          <w:i/>
          <w:iCs/>
          <w:color w:val="000000"/>
          <w:sz w:val="24"/>
          <w:szCs w:val="24"/>
          <w:lang w:eastAsia="zh-CN"/>
        </w:rPr>
        <w:t>Genomics</w:t>
      </w:r>
      <w:r w:rsidRPr="00C753A8">
        <w:rPr>
          <w:rFonts w:ascii="Book Antiqua" w:hAnsi="Book Antiqua" w:cs="宋体"/>
          <w:color w:val="000000"/>
          <w:sz w:val="24"/>
          <w:szCs w:val="24"/>
          <w:lang w:eastAsia="zh-CN"/>
        </w:rPr>
        <w:t> 1991; </w:t>
      </w:r>
      <w:r w:rsidRPr="00C753A8">
        <w:rPr>
          <w:rFonts w:ascii="Book Antiqua" w:hAnsi="Book Antiqua" w:cs="宋体"/>
          <w:b/>
          <w:bCs/>
          <w:color w:val="000000"/>
          <w:sz w:val="24"/>
          <w:szCs w:val="24"/>
          <w:lang w:eastAsia="zh-CN"/>
        </w:rPr>
        <w:t>10</w:t>
      </w:r>
      <w:r w:rsidRPr="00C753A8">
        <w:rPr>
          <w:rFonts w:ascii="Book Antiqua" w:hAnsi="Book Antiqua" w:cs="宋体"/>
          <w:color w:val="000000"/>
          <w:sz w:val="24"/>
          <w:szCs w:val="24"/>
          <w:lang w:eastAsia="zh-CN"/>
        </w:rPr>
        <w:t>: 214-228 [PMID: 1710598]</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56 </w:t>
      </w:r>
      <w:r w:rsidRPr="00C753A8">
        <w:rPr>
          <w:rFonts w:ascii="Book Antiqua" w:hAnsi="Book Antiqua" w:cs="宋体"/>
          <w:b/>
          <w:bCs/>
          <w:color w:val="000000"/>
          <w:sz w:val="24"/>
          <w:szCs w:val="24"/>
          <w:lang w:eastAsia="zh-CN"/>
        </w:rPr>
        <w:t>Sharer N</w:t>
      </w:r>
      <w:r w:rsidRPr="00C753A8">
        <w:rPr>
          <w:rFonts w:ascii="Book Antiqua" w:hAnsi="Book Antiqua" w:cs="宋体"/>
          <w:color w:val="000000"/>
          <w:sz w:val="24"/>
          <w:szCs w:val="24"/>
          <w:lang w:eastAsia="zh-CN"/>
        </w:rPr>
        <w:t xml:space="preserve">, Schwarz M, Malone G, </w:t>
      </w:r>
      <w:proofErr w:type="spellStart"/>
      <w:r w:rsidRPr="00C753A8">
        <w:rPr>
          <w:rFonts w:ascii="Book Antiqua" w:hAnsi="Book Antiqua" w:cs="宋体"/>
          <w:color w:val="000000"/>
          <w:sz w:val="24"/>
          <w:szCs w:val="24"/>
          <w:lang w:eastAsia="zh-CN"/>
        </w:rPr>
        <w:t>Howarth</w:t>
      </w:r>
      <w:proofErr w:type="spellEnd"/>
      <w:r w:rsidRPr="00C753A8">
        <w:rPr>
          <w:rFonts w:ascii="Book Antiqua" w:hAnsi="Book Antiqua" w:cs="宋体"/>
          <w:color w:val="000000"/>
          <w:sz w:val="24"/>
          <w:szCs w:val="24"/>
          <w:lang w:eastAsia="zh-CN"/>
        </w:rPr>
        <w:t xml:space="preserve"> A, Painter J, Super M, Braganza J. Mutations of the cystic fibrosis gene in patients with chronic pancreatitis. </w:t>
      </w:r>
      <w:r w:rsidRPr="00C753A8">
        <w:rPr>
          <w:rFonts w:ascii="Book Antiqua" w:hAnsi="Book Antiqua" w:cs="宋体"/>
          <w:i/>
          <w:iCs/>
          <w:color w:val="000000"/>
          <w:sz w:val="24"/>
          <w:szCs w:val="24"/>
          <w:lang w:eastAsia="zh-CN"/>
        </w:rPr>
        <w:t xml:space="preserve">N </w:t>
      </w:r>
      <w:proofErr w:type="spellStart"/>
      <w:r w:rsidRPr="00C753A8">
        <w:rPr>
          <w:rFonts w:ascii="Book Antiqua" w:hAnsi="Book Antiqua" w:cs="宋体"/>
          <w:i/>
          <w:iCs/>
          <w:color w:val="000000"/>
          <w:sz w:val="24"/>
          <w:szCs w:val="24"/>
          <w:lang w:eastAsia="zh-CN"/>
        </w:rPr>
        <w:t>Engl</w:t>
      </w:r>
      <w:proofErr w:type="spellEnd"/>
      <w:r w:rsidRPr="00C753A8">
        <w:rPr>
          <w:rFonts w:ascii="Book Antiqua" w:hAnsi="Book Antiqua" w:cs="宋体"/>
          <w:i/>
          <w:iCs/>
          <w:color w:val="000000"/>
          <w:sz w:val="24"/>
          <w:szCs w:val="24"/>
          <w:lang w:eastAsia="zh-CN"/>
        </w:rPr>
        <w:t xml:space="preserve"> J Med</w:t>
      </w:r>
      <w:r w:rsidRPr="00C753A8">
        <w:rPr>
          <w:rFonts w:ascii="Book Antiqua" w:hAnsi="Book Antiqua" w:cs="宋体"/>
          <w:color w:val="000000"/>
          <w:sz w:val="24"/>
          <w:szCs w:val="24"/>
          <w:lang w:eastAsia="zh-CN"/>
        </w:rPr>
        <w:t> 1998; </w:t>
      </w:r>
      <w:r w:rsidRPr="00C753A8">
        <w:rPr>
          <w:rFonts w:ascii="Book Antiqua" w:hAnsi="Book Antiqua" w:cs="宋体"/>
          <w:b/>
          <w:bCs/>
          <w:color w:val="000000"/>
          <w:sz w:val="24"/>
          <w:szCs w:val="24"/>
          <w:lang w:eastAsia="zh-CN"/>
        </w:rPr>
        <w:t>339</w:t>
      </w:r>
      <w:r w:rsidRPr="00C753A8">
        <w:rPr>
          <w:rFonts w:ascii="Book Antiqua" w:hAnsi="Book Antiqua" w:cs="宋体"/>
          <w:color w:val="000000"/>
          <w:sz w:val="24"/>
          <w:szCs w:val="24"/>
          <w:lang w:eastAsia="zh-CN"/>
        </w:rPr>
        <w:t>: 645-652 [PMID: 9725921 DOI: 10.1056/NEJM199809033391001]</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57 </w:t>
      </w:r>
      <w:r w:rsidRPr="00C753A8">
        <w:rPr>
          <w:rFonts w:ascii="Book Antiqua" w:hAnsi="Book Antiqua" w:cs="宋体"/>
          <w:b/>
          <w:bCs/>
          <w:color w:val="000000"/>
          <w:sz w:val="24"/>
          <w:szCs w:val="24"/>
          <w:lang w:eastAsia="zh-CN"/>
        </w:rPr>
        <w:t>Cohn JA</w:t>
      </w:r>
      <w:r w:rsidRPr="00C753A8">
        <w:rPr>
          <w:rFonts w:ascii="Book Antiqua" w:hAnsi="Book Antiqua" w:cs="宋体"/>
          <w:color w:val="000000"/>
          <w:sz w:val="24"/>
          <w:szCs w:val="24"/>
          <w:lang w:eastAsia="zh-CN"/>
        </w:rPr>
        <w:t xml:space="preserve">, Friedman KJ, </w:t>
      </w:r>
      <w:proofErr w:type="spellStart"/>
      <w:r w:rsidRPr="00C753A8">
        <w:rPr>
          <w:rFonts w:ascii="Book Antiqua" w:hAnsi="Book Antiqua" w:cs="宋体"/>
          <w:color w:val="000000"/>
          <w:sz w:val="24"/>
          <w:szCs w:val="24"/>
          <w:lang w:eastAsia="zh-CN"/>
        </w:rPr>
        <w:t>Noone</w:t>
      </w:r>
      <w:proofErr w:type="spellEnd"/>
      <w:r w:rsidRPr="00C753A8">
        <w:rPr>
          <w:rFonts w:ascii="Book Antiqua" w:hAnsi="Book Antiqua" w:cs="宋体"/>
          <w:color w:val="000000"/>
          <w:sz w:val="24"/>
          <w:szCs w:val="24"/>
          <w:lang w:eastAsia="zh-CN"/>
        </w:rPr>
        <w:t xml:space="preserve"> PG, Knowles MR, Silverman LM, </w:t>
      </w:r>
      <w:proofErr w:type="spellStart"/>
      <w:r w:rsidRPr="00C753A8">
        <w:rPr>
          <w:rFonts w:ascii="Book Antiqua" w:hAnsi="Book Antiqua" w:cs="宋体"/>
          <w:color w:val="000000"/>
          <w:sz w:val="24"/>
          <w:szCs w:val="24"/>
          <w:lang w:eastAsia="zh-CN"/>
        </w:rPr>
        <w:t>Jowell</w:t>
      </w:r>
      <w:proofErr w:type="spellEnd"/>
      <w:r w:rsidRPr="00C753A8">
        <w:rPr>
          <w:rFonts w:ascii="Book Antiqua" w:hAnsi="Book Antiqua" w:cs="宋体"/>
          <w:color w:val="000000"/>
          <w:sz w:val="24"/>
          <w:szCs w:val="24"/>
          <w:lang w:eastAsia="zh-CN"/>
        </w:rPr>
        <w:t xml:space="preserve"> PS. Relation between mutations of the cystic fibrosis gene and idiopathic pancreatitis. </w:t>
      </w:r>
      <w:r w:rsidRPr="00C753A8">
        <w:rPr>
          <w:rFonts w:ascii="Book Antiqua" w:hAnsi="Book Antiqua" w:cs="宋体"/>
          <w:i/>
          <w:iCs/>
          <w:color w:val="000000"/>
          <w:sz w:val="24"/>
          <w:szCs w:val="24"/>
          <w:lang w:eastAsia="zh-CN"/>
        </w:rPr>
        <w:t xml:space="preserve">N </w:t>
      </w:r>
      <w:proofErr w:type="spellStart"/>
      <w:r w:rsidRPr="00C753A8">
        <w:rPr>
          <w:rFonts w:ascii="Book Antiqua" w:hAnsi="Book Antiqua" w:cs="宋体"/>
          <w:i/>
          <w:iCs/>
          <w:color w:val="000000"/>
          <w:sz w:val="24"/>
          <w:szCs w:val="24"/>
          <w:lang w:eastAsia="zh-CN"/>
        </w:rPr>
        <w:t>Engl</w:t>
      </w:r>
      <w:proofErr w:type="spellEnd"/>
      <w:r w:rsidRPr="00C753A8">
        <w:rPr>
          <w:rFonts w:ascii="Book Antiqua" w:hAnsi="Book Antiqua" w:cs="宋体"/>
          <w:i/>
          <w:iCs/>
          <w:color w:val="000000"/>
          <w:sz w:val="24"/>
          <w:szCs w:val="24"/>
          <w:lang w:eastAsia="zh-CN"/>
        </w:rPr>
        <w:t xml:space="preserve"> J Med</w:t>
      </w:r>
      <w:r w:rsidRPr="00C753A8">
        <w:rPr>
          <w:rFonts w:ascii="Book Antiqua" w:hAnsi="Book Antiqua" w:cs="宋体"/>
          <w:color w:val="000000"/>
          <w:sz w:val="24"/>
          <w:szCs w:val="24"/>
          <w:lang w:eastAsia="zh-CN"/>
        </w:rPr>
        <w:t> 1998; </w:t>
      </w:r>
      <w:r w:rsidRPr="00C753A8">
        <w:rPr>
          <w:rFonts w:ascii="Book Antiqua" w:hAnsi="Book Antiqua" w:cs="宋体"/>
          <w:b/>
          <w:bCs/>
          <w:color w:val="000000"/>
          <w:sz w:val="24"/>
          <w:szCs w:val="24"/>
          <w:lang w:eastAsia="zh-CN"/>
        </w:rPr>
        <w:t>339</w:t>
      </w:r>
      <w:r w:rsidRPr="00C753A8">
        <w:rPr>
          <w:rFonts w:ascii="Book Antiqua" w:hAnsi="Book Antiqua" w:cs="宋体"/>
          <w:color w:val="000000"/>
          <w:sz w:val="24"/>
          <w:szCs w:val="24"/>
          <w:lang w:eastAsia="zh-CN"/>
        </w:rPr>
        <w:t>: 653-658 [PMID: 9725922 DOI: 10.1056/NEJM199809033391002]</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 xml:space="preserve">58 </w:t>
      </w:r>
      <w:r w:rsidRPr="00C753A8">
        <w:rPr>
          <w:rFonts w:ascii="Book Antiqua" w:hAnsi="Book Antiqua" w:cs="宋体"/>
          <w:b/>
          <w:color w:val="000000"/>
          <w:sz w:val="24"/>
          <w:szCs w:val="24"/>
          <w:lang w:eastAsia="zh-CN"/>
        </w:rPr>
        <w:t>Welsh M,</w:t>
      </w:r>
      <w:r w:rsidRPr="00C753A8">
        <w:rPr>
          <w:rFonts w:ascii="Book Antiqua" w:hAnsi="Book Antiqua" w:cs="宋体"/>
          <w:color w:val="000000"/>
          <w:sz w:val="24"/>
          <w:szCs w:val="24"/>
          <w:lang w:eastAsia="zh-CN"/>
        </w:rPr>
        <w:t xml:space="preserve"> Ramsey BW, </w:t>
      </w:r>
      <w:proofErr w:type="spellStart"/>
      <w:r w:rsidRPr="00C753A8">
        <w:rPr>
          <w:rFonts w:ascii="Book Antiqua" w:hAnsi="Book Antiqua" w:cs="宋体"/>
          <w:color w:val="000000"/>
          <w:sz w:val="24"/>
          <w:szCs w:val="24"/>
          <w:lang w:eastAsia="zh-CN"/>
        </w:rPr>
        <w:t>Accurso</w:t>
      </w:r>
      <w:proofErr w:type="spellEnd"/>
      <w:r w:rsidRPr="00C753A8">
        <w:rPr>
          <w:rFonts w:ascii="Book Antiqua" w:hAnsi="Book Antiqua" w:cs="宋体"/>
          <w:color w:val="000000"/>
          <w:sz w:val="24"/>
          <w:szCs w:val="24"/>
          <w:lang w:eastAsia="zh-CN"/>
        </w:rPr>
        <w:t xml:space="preserve"> E and Cutting GR. Cystic Fibrosis: In the molecular and metabolic basis of inherited Disease. (</w:t>
      </w:r>
      <w:proofErr w:type="spellStart"/>
      <w:proofErr w:type="gramStart"/>
      <w:r w:rsidRPr="00C753A8">
        <w:rPr>
          <w:rFonts w:ascii="Book Antiqua" w:hAnsi="Book Antiqua" w:cs="宋体"/>
          <w:color w:val="000000"/>
          <w:sz w:val="24"/>
          <w:szCs w:val="24"/>
          <w:lang w:eastAsia="zh-CN"/>
        </w:rPr>
        <w:t>ed</w:t>
      </w:r>
      <w:proofErr w:type="spellEnd"/>
      <w:proofErr w:type="gramEnd"/>
      <w:r w:rsidRPr="00C753A8">
        <w:rPr>
          <w:rFonts w:ascii="Book Antiqua" w:hAnsi="Book Antiqua" w:cs="宋体"/>
          <w:color w:val="000000"/>
          <w:sz w:val="24"/>
          <w:szCs w:val="24"/>
          <w:lang w:eastAsia="zh-CN"/>
        </w:rPr>
        <w:t xml:space="preserve"> A.B.CL </w:t>
      </w:r>
      <w:proofErr w:type="spellStart"/>
      <w:r w:rsidRPr="00C753A8">
        <w:rPr>
          <w:rFonts w:ascii="Book Antiqua" w:hAnsi="Book Antiqua" w:cs="宋体"/>
          <w:color w:val="000000"/>
          <w:sz w:val="24"/>
          <w:szCs w:val="24"/>
          <w:lang w:eastAsia="zh-CN"/>
        </w:rPr>
        <w:t>Scriver</w:t>
      </w:r>
      <w:proofErr w:type="spellEnd"/>
      <w:r w:rsidRPr="00C753A8">
        <w:rPr>
          <w:rFonts w:ascii="Book Antiqua" w:hAnsi="Book Antiqua" w:cs="宋体"/>
          <w:color w:val="000000"/>
          <w:sz w:val="24"/>
          <w:szCs w:val="24"/>
          <w:lang w:eastAsia="zh-CN"/>
        </w:rPr>
        <w:t>, WS Sly &amp; D. Valle)</w:t>
      </w:r>
      <w:r w:rsidR="00662DB5" w:rsidRPr="00C753A8">
        <w:rPr>
          <w:rFonts w:ascii="Book Antiqua" w:hAnsi="Book Antiqua" w:cs="宋体"/>
          <w:color w:val="000000"/>
          <w:sz w:val="24"/>
          <w:szCs w:val="24"/>
          <w:lang w:eastAsia="zh-CN"/>
        </w:rPr>
        <w:t xml:space="preserve">. </w:t>
      </w:r>
      <w:proofErr w:type="spellStart"/>
      <w:r w:rsidR="00662DB5" w:rsidRPr="00C753A8">
        <w:rPr>
          <w:rFonts w:ascii="Book Antiqua" w:hAnsi="Book Antiqua" w:cs="宋体"/>
          <w:color w:val="000000"/>
          <w:sz w:val="24"/>
          <w:szCs w:val="24"/>
          <w:lang w:eastAsia="zh-CN"/>
        </w:rPr>
        <w:t>Mc-Graw</w:t>
      </w:r>
      <w:proofErr w:type="spellEnd"/>
      <w:r w:rsidR="00662DB5" w:rsidRPr="00C753A8">
        <w:rPr>
          <w:rFonts w:ascii="Book Antiqua" w:hAnsi="Book Antiqua" w:cs="宋体"/>
          <w:color w:val="000000"/>
          <w:sz w:val="24"/>
          <w:szCs w:val="24"/>
          <w:lang w:eastAsia="zh-CN"/>
        </w:rPr>
        <w:t xml:space="preserve"> Hill, New York</w:t>
      </w:r>
      <w:r w:rsidR="00C753A8">
        <w:rPr>
          <w:rFonts w:ascii="Book Antiqua" w:hAnsi="Book Antiqua" w:cs="宋体" w:hint="eastAsia"/>
          <w:color w:val="000000"/>
          <w:sz w:val="24"/>
          <w:szCs w:val="24"/>
          <w:lang w:eastAsia="zh-CN"/>
        </w:rPr>
        <w:t>,</w:t>
      </w:r>
      <w:r w:rsidRPr="00C753A8">
        <w:rPr>
          <w:rFonts w:ascii="Book Antiqua" w:hAnsi="Book Antiqua" w:cs="宋体"/>
          <w:color w:val="000000"/>
          <w:sz w:val="24"/>
          <w:szCs w:val="24"/>
          <w:lang w:eastAsia="zh-CN"/>
        </w:rPr>
        <w:t xml:space="preserve"> 2001</w:t>
      </w:r>
      <w:r w:rsidR="00662DB5" w:rsidRPr="00C753A8">
        <w:rPr>
          <w:rFonts w:ascii="Book Antiqua" w:hAnsi="Book Antiqua" w:cs="宋体"/>
          <w:color w:val="000000"/>
          <w:sz w:val="24"/>
          <w:szCs w:val="24"/>
          <w:lang w:eastAsia="zh-CN"/>
        </w:rPr>
        <w:t>:</w:t>
      </w:r>
      <w:r w:rsidRPr="00C753A8">
        <w:rPr>
          <w:rFonts w:ascii="Book Antiqua" w:hAnsi="Book Antiqua" w:cs="宋体"/>
          <w:color w:val="000000"/>
          <w:sz w:val="24"/>
          <w:szCs w:val="24"/>
          <w:lang w:eastAsia="zh-CN"/>
        </w:rPr>
        <w:t xml:space="preserve"> 51</w:t>
      </w:r>
      <w:r w:rsidR="00662DB5" w:rsidRPr="00C753A8">
        <w:rPr>
          <w:rFonts w:ascii="Book Antiqua" w:hAnsi="Book Antiqua" w:cs="宋体"/>
          <w:color w:val="000000"/>
          <w:sz w:val="24"/>
          <w:szCs w:val="24"/>
          <w:lang w:eastAsia="zh-CN"/>
        </w:rPr>
        <w:t>21-5188</w:t>
      </w:r>
      <w:r w:rsidR="00192110" w:rsidRPr="00C753A8">
        <w:rPr>
          <w:rFonts w:ascii="Book Antiqua" w:hAnsi="Book Antiqua" w:cs="宋体"/>
          <w:color w:val="000000"/>
          <w:sz w:val="24"/>
          <w:szCs w:val="24"/>
          <w:lang w:eastAsia="zh-CN"/>
        </w:rPr>
        <w:t xml:space="preserve"> </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59 </w:t>
      </w:r>
      <w:r w:rsidRPr="00C753A8">
        <w:rPr>
          <w:rFonts w:ascii="Book Antiqua" w:hAnsi="Book Antiqua" w:cs="宋体"/>
          <w:b/>
          <w:bCs/>
          <w:color w:val="000000"/>
          <w:sz w:val="24"/>
          <w:szCs w:val="24"/>
          <w:lang w:eastAsia="zh-CN"/>
        </w:rPr>
        <w:t>Rowntree RK</w:t>
      </w:r>
      <w:r w:rsidRPr="00C753A8">
        <w:rPr>
          <w:rFonts w:ascii="Book Antiqua" w:hAnsi="Book Antiqua" w:cs="宋体"/>
          <w:color w:val="000000"/>
          <w:sz w:val="24"/>
          <w:szCs w:val="24"/>
          <w:lang w:eastAsia="zh-CN"/>
        </w:rPr>
        <w:t xml:space="preserve">, Harris A. </w:t>
      </w:r>
      <w:proofErr w:type="gramStart"/>
      <w:r w:rsidRPr="00C753A8">
        <w:rPr>
          <w:rFonts w:ascii="Book Antiqua" w:hAnsi="Book Antiqua" w:cs="宋体"/>
          <w:color w:val="000000"/>
          <w:sz w:val="24"/>
          <w:szCs w:val="24"/>
          <w:lang w:eastAsia="zh-CN"/>
        </w:rPr>
        <w:t>The phenotypic consequences of CFTR mutations.</w:t>
      </w:r>
      <w:proofErr w:type="gramEnd"/>
      <w:r w:rsidRPr="00C753A8">
        <w:rPr>
          <w:rFonts w:ascii="Book Antiqua" w:hAnsi="Book Antiqua" w:cs="宋体"/>
          <w:color w:val="000000"/>
          <w:sz w:val="24"/>
          <w:szCs w:val="24"/>
          <w:lang w:eastAsia="zh-CN"/>
        </w:rPr>
        <w:t> </w:t>
      </w:r>
      <w:r w:rsidRPr="00C753A8">
        <w:rPr>
          <w:rFonts w:ascii="Book Antiqua" w:hAnsi="Book Antiqua" w:cs="宋体"/>
          <w:i/>
          <w:iCs/>
          <w:color w:val="000000"/>
          <w:sz w:val="24"/>
          <w:szCs w:val="24"/>
          <w:lang w:eastAsia="zh-CN"/>
        </w:rPr>
        <w:t>Ann Hum Genet</w:t>
      </w:r>
      <w:r w:rsidRPr="00C753A8">
        <w:rPr>
          <w:rFonts w:ascii="Book Antiqua" w:hAnsi="Book Antiqua" w:cs="宋体"/>
          <w:color w:val="000000"/>
          <w:sz w:val="24"/>
          <w:szCs w:val="24"/>
          <w:lang w:eastAsia="zh-CN"/>
        </w:rPr>
        <w:t> 2003; </w:t>
      </w:r>
      <w:r w:rsidRPr="00C753A8">
        <w:rPr>
          <w:rFonts w:ascii="Book Antiqua" w:hAnsi="Book Antiqua" w:cs="宋体"/>
          <w:b/>
          <w:bCs/>
          <w:color w:val="000000"/>
          <w:sz w:val="24"/>
          <w:szCs w:val="24"/>
          <w:lang w:eastAsia="zh-CN"/>
        </w:rPr>
        <w:t>67</w:t>
      </w:r>
      <w:r w:rsidRPr="00C753A8">
        <w:rPr>
          <w:rFonts w:ascii="Book Antiqua" w:hAnsi="Book Antiqua" w:cs="宋体"/>
          <w:color w:val="000000"/>
          <w:sz w:val="24"/>
          <w:szCs w:val="24"/>
          <w:lang w:eastAsia="zh-CN"/>
        </w:rPr>
        <w:t>: 471-485 [PMID: 12940920 DOI: 10.1046/j.1469-1809.2003.00028.x]</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60 </w:t>
      </w:r>
      <w:proofErr w:type="spellStart"/>
      <w:r w:rsidRPr="00C753A8">
        <w:rPr>
          <w:rFonts w:ascii="Book Antiqua" w:hAnsi="Book Antiqua" w:cs="宋体"/>
          <w:b/>
          <w:bCs/>
          <w:color w:val="000000"/>
          <w:sz w:val="24"/>
          <w:szCs w:val="24"/>
          <w:lang w:eastAsia="zh-CN"/>
        </w:rPr>
        <w:t>Haardt</w:t>
      </w:r>
      <w:proofErr w:type="spellEnd"/>
      <w:r w:rsidRPr="00C753A8">
        <w:rPr>
          <w:rFonts w:ascii="Book Antiqua" w:hAnsi="Book Antiqua" w:cs="宋体"/>
          <w:b/>
          <w:bCs/>
          <w:color w:val="000000"/>
          <w:sz w:val="24"/>
          <w:szCs w:val="24"/>
          <w:lang w:eastAsia="zh-CN"/>
        </w:rPr>
        <w:t xml:space="preserve"> M</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Benharouga</w:t>
      </w:r>
      <w:proofErr w:type="spellEnd"/>
      <w:r w:rsidRPr="00C753A8">
        <w:rPr>
          <w:rFonts w:ascii="Book Antiqua" w:hAnsi="Book Antiqua" w:cs="宋体"/>
          <w:color w:val="000000"/>
          <w:sz w:val="24"/>
          <w:szCs w:val="24"/>
          <w:lang w:eastAsia="zh-CN"/>
        </w:rPr>
        <w:t xml:space="preserve"> M, </w:t>
      </w:r>
      <w:proofErr w:type="spellStart"/>
      <w:r w:rsidRPr="00C753A8">
        <w:rPr>
          <w:rFonts w:ascii="Book Antiqua" w:hAnsi="Book Antiqua" w:cs="宋体"/>
          <w:color w:val="000000"/>
          <w:sz w:val="24"/>
          <w:szCs w:val="24"/>
          <w:lang w:eastAsia="zh-CN"/>
        </w:rPr>
        <w:t>Lechardeur</w:t>
      </w:r>
      <w:proofErr w:type="spellEnd"/>
      <w:r w:rsidRPr="00C753A8">
        <w:rPr>
          <w:rFonts w:ascii="Book Antiqua" w:hAnsi="Book Antiqua" w:cs="宋体"/>
          <w:color w:val="000000"/>
          <w:sz w:val="24"/>
          <w:szCs w:val="24"/>
          <w:lang w:eastAsia="zh-CN"/>
        </w:rPr>
        <w:t xml:space="preserve"> D, </w:t>
      </w:r>
      <w:proofErr w:type="spellStart"/>
      <w:r w:rsidRPr="00C753A8">
        <w:rPr>
          <w:rFonts w:ascii="Book Antiqua" w:hAnsi="Book Antiqua" w:cs="宋体"/>
          <w:color w:val="000000"/>
          <w:sz w:val="24"/>
          <w:szCs w:val="24"/>
          <w:lang w:eastAsia="zh-CN"/>
        </w:rPr>
        <w:t>Kartner</w:t>
      </w:r>
      <w:proofErr w:type="spellEnd"/>
      <w:r w:rsidRPr="00C753A8">
        <w:rPr>
          <w:rFonts w:ascii="Book Antiqua" w:hAnsi="Book Antiqua" w:cs="宋体"/>
          <w:color w:val="000000"/>
          <w:sz w:val="24"/>
          <w:szCs w:val="24"/>
          <w:lang w:eastAsia="zh-CN"/>
        </w:rPr>
        <w:t xml:space="preserve"> N, </w:t>
      </w:r>
      <w:proofErr w:type="spellStart"/>
      <w:r w:rsidRPr="00C753A8">
        <w:rPr>
          <w:rFonts w:ascii="Book Antiqua" w:hAnsi="Book Antiqua" w:cs="宋体"/>
          <w:color w:val="000000"/>
          <w:sz w:val="24"/>
          <w:szCs w:val="24"/>
          <w:lang w:eastAsia="zh-CN"/>
        </w:rPr>
        <w:t>Lukacs</w:t>
      </w:r>
      <w:proofErr w:type="spellEnd"/>
      <w:r w:rsidRPr="00C753A8">
        <w:rPr>
          <w:rFonts w:ascii="Book Antiqua" w:hAnsi="Book Antiqua" w:cs="宋体"/>
          <w:color w:val="000000"/>
          <w:sz w:val="24"/>
          <w:szCs w:val="24"/>
          <w:lang w:eastAsia="zh-CN"/>
        </w:rPr>
        <w:t xml:space="preserve"> GL. C-terminal truncations destabilize the cystic fibrosis transmembrane conductance regulator without impairing its biogenesis. </w:t>
      </w:r>
      <w:proofErr w:type="gramStart"/>
      <w:r w:rsidRPr="00C753A8">
        <w:rPr>
          <w:rFonts w:ascii="Book Antiqua" w:hAnsi="Book Antiqua" w:cs="宋体"/>
          <w:color w:val="000000"/>
          <w:sz w:val="24"/>
          <w:szCs w:val="24"/>
          <w:lang w:eastAsia="zh-CN"/>
        </w:rPr>
        <w:t>A novel class of mutation.</w:t>
      </w:r>
      <w:proofErr w:type="gramEnd"/>
      <w:r w:rsidRPr="00C753A8">
        <w:rPr>
          <w:rFonts w:ascii="Book Antiqua" w:hAnsi="Book Antiqua" w:cs="宋体"/>
          <w:color w:val="000000"/>
          <w:sz w:val="24"/>
          <w:szCs w:val="24"/>
          <w:lang w:eastAsia="zh-CN"/>
        </w:rPr>
        <w:t> </w:t>
      </w:r>
      <w:r w:rsidRPr="00C753A8">
        <w:rPr>
          <w:rFonts w:ascii="Book Antiqua" w:hAnsi="Book Antiqua" w:cs="宋体"/>
          <w:i/>
          <w:iCs/>
          <w:color w:val="000000"/>
          <w:sz w:val="24"/>
          <w:szCs w:val="24"/>
          <w:lang w:eastAsia="zh-CN"/>
        </w:rPr>
        <w:t xml:space="preserve">J </w:t>
      </w:r>
      <w:proofErr w:type="spellStart"/>
      <w:r w:rsidRPr="00C753A8">
        <w:rPr>
          <w:rFonts w:ascii="Book Antiqua" w:hAnsi="Book Antiqua" w:cs="宋体"/>
          <w:i/>
          <w:iCs/>
          <w:color w:val="000000"/>
          <w:sz w:val="24"/>
          <w:szCs w:val="24"/>
          <w:lang w:eastAsia="zh-CN"/>
        </w:rPr>
        <w:t>Biol</w:t>
      </w:r>
      <w:proofErr w:type="spellEnd"/>
      <w:r w:rsidRPr="00C753A8">
        <w:rPr>
          <w:rFonts w:ascii="Book Antiqua" w:hAnsi="Book Antiqua" w:cs="宋体"/>
          <w:i/>
          <w:iCs/>
          <w:color w:val="000000"/>
          <w:sz w:val="24"/>
          <w:szCs w:val="24"/>
          <w:lang w:eastAsia="zh-CN"/>
        </w:rPr>
        <w:t xml:space="preserve"> </w:t>
      </w:r>
      <w:proofErr w:type="spellStart"/>
      <w:r w:rsidRPr="00C753A8">
        <w:rPr>
          <w:rFonts w:ascii="Book Antiqua" w:hAnsi="Book Antiqua" w:cs="宋体"/>
          <w:i/>
          <w:iCs/>
          <w:color w:val="000000"/>
          <w:sz w:val="24"/>
          <w:szCs w:val="24"/>
          <w:lang w:eastAsia="zh-CN"/>
        </w:rPr>
        <w:t>Chem</w:t>
      </w:r>
      <w:proofErr w:type="spellEnd"/>
      <w:r w:rsidRPr="00C753A8">
        <w:rPr>
          <w:rFonts w:ascii="Book Antiqua" w:hAnsi="Book Antiqua" w:cs="宋体"/>
          <w:color w:val="000000"/>
          <w:sz w:val="24"/>
          <w:szCs w:val="24"/>
          <w:lang w:eastAsia="zh-CN"/>
        </w:rPr>
        <w:t> 1999; </w:t>
      </w:r>
      <w:r w:rsidRPr="00C753A8">
        <w:rPr>
          <w:rFonts w:ascii="Book Antiqua" w:hAnsi="Book Antiqua" w:cs="宋体"/>
          <w:b/>
          <w:bCs/>
          <w:color w:val="000000"/>
          <w:sz w:val="24"/>
          <w:szCs w:val="24"/>
          <w:lang w:eastAsia="zh-CN"/>
        </w:rPr>
        <w:t>274</w:t>
      </w:r>
      <w:r w:rsidRPr="00C753A8">
        <w:rPr>
          <w:rFonts w:ascii="Book Antiqua" w:hAnsi="Book Antiqua" w:cs="宋体"/>
          <w:color w:val="000000"/>
          <w:sz w:val="24"/>
          <w:szCs w:val="24"/>
          <w:lang w:eastAsia="zh-CN"/>
        </w:rPr>
        <w:t>: 21873-21877 [PMID: 10419506 DOI: 10.1074/jbc.274.31.21873]</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lastRenderedPageBreak/>
        <w:t>61 </w:t>
      </w:r>
      <w:proofErr w:type="spellStart"/>
      <w:r w:rsidRPr="00C753A8">
        <w:rPr>
          <w:rFonts w:ascii="Book Antiqua" w:hAnsi="Book Antiqua" w:cs="宋体"/>
          <w:b/>
          <w:bCs/>
          <w:color w:val="000000"/>
          <w:sz w:val="24"/>
          <w:szCs w:val="24"/>
          <w:lang w:eastAsia="zh-CN"/>
        </w:rPr>
        <w:t>Ockenga</w:t>
      </w:r>
      <w:proofErr w:type="spellEnd"/>
      <w:r w:rsidRPr="00C753A8">
        <w:rPr>
          <w:rFonts w:ascii="Book Antiqua" w:hAnsi="Book Antiqua" w:cs="宋体"/>
          <w:b/>
          <w:bCs/>
          <w:color w:val="000000"/>
          <w:sz w:val="24"/>
          <w:szCs w:val="24"/>
          <w:lang w:eastAsia="zh-CN"/>
        </w:rPr>
        <w:t xml:space="preserve"> J</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Stuhrmann</w:t>
      </w:r>
      <w:proofErr w:type="spellEnd"/>
      <w:r w:rsidRPr="00C753A8">
        <w:rPr>
          <w:rFonts w:ascii="Book Antiqua" w:hAnsi="Book Antiqua" w:cs="宋体"/>
          <w:color w:val="000000"/>
          <w:sz w:val="24"/>
          <w:szCs w:val="24"/>
          <w:lang w:eastAsia="zh-CN"/>
        </w:rPr>
        <w:t xml:space="preserve"> M, </w:t>
      </w:r>
      <w:proofErr w:type="spellStart"/>
      <w:r w:rsidRPr="00C753A8">
        <w:rPr>
          <w:rFonts w:ascii="Book Antiqua" w:hAnsi="Book Antiqua" w:cs="宋体"/>
          <w:color w:val="000000"/>
          <w:sz w:val="24"/>
          <w:szCs w:val="24"/>
          <w:lang w:eastAsia="zh-CN"/>
        </w:rPr>
        <w:t>Ballmann</w:t>
      </w:r>
      <w:proofErr w:type="spellEnd"/>
      <w:r w:rsidRPr="00C753A8">
        <w:rPr>
          <w:rFonts w:ascii="Book Antiqua" w:hAnsi="Book Antiqua" w:cs="宋体"/>
          <w:color w:val="000000"/>
          <w:sz w:val="24"/>
          <w:szCs w:val="24"/>
          <w:lang w:eastAsia="zh-CN"/>
        </w:rPr>
        <w:t xml:space="preserve"> M, </w:t>
      </w:r>
      <w:proofErr w:type="spellStart"/>
      <w:r w:rsidRPr="00C753A8">
        <w:rPr>
          <w:rFonts w:ascii="Book Antiqua" w:hAnsi="Book Antiqua" w:cs="宋体"/>
          <w:color w:val="000000"/>
          <w:sz w:val="24"/>
          <w:szCs w:val="24"/>
          <w:lang w:eastAsia="zh-CN"/>
        </w:rPr>
        <w:t>Teich</w:t>
      </w:r>
      <w:proofErr w:type="spellEnd"/>
      <w:r w:rsidRPr="00C753A8">
        <w:rPr>
          <w:rFonts w:ascii="Book Antiqua" w:hAnsi="Book Antiqua" w:cs="宋体"/>
          <w:color w:val="000000"/>
          <w:sz w:val="24"/>
          <w:szCs w:val="24"/>
          <w:lang w:eastAsia="zh-CN"/>
        </w:rPr>
        <w:t xml:space="preserve"> N, </w:t>
      </w:r>
      <w:proofErr w:type="spellStart"/>
      <w:r w:rsidRPr="00C753A8">
        <w:rPr>
          <w:rFonts w:ascii="Book Antiqua" w:hAnsi="Book Antiqua" w:cs="宋体"/>
          <w:color w:val="000000"/>
          <w:sz w:val="24"/>
          <w:szCs w:val="24"/>
          <w:lang w:eastAsia="zh-CN"/>
        </w:rPr>
        <w:t>Keim</w:t>
      </w:r>
      <w:proofErr w:type="spellEnd"/>
      <w:r w:rsidRPr="00C753A8">
        <w:rPr>
          <w:rFonts w:ascii="Book Antiqua" w:hAnsi="Book Antiqua" w:cs="宋体"/>
          <w:color w:val="000000"/>
          <w:sz w:val="24"/>
          <w:szCs w:val="24"/>
          <w:lang w:eastAsia="zh-CN"/>
        </w:rPr>
        <w:t xml:space="preserve"> V, </w:t>
      </w:r>
      <w:proofErr w:type="spellStart"/>
      <w:r w:rsidRPr="00C753A8">
        <w:rPr>
          <w:rFonts w:ascii="Book Antiqua" w:hAnsi="Book Antiqua" w:cs="宋体"/>
          <w:color w:val="000000"/>
          <w:sz w:val="24"/>
          <w:szCs w:val="24"/>
          <w:lang w:eastAsia="zh-CN"/>
        </w:rPr>
        <w:t>Dörk</w:t>
      </w:r>
      <w:proofErr w:type="spellEnd"/>
      <w:r w:rsidRPr="00C753A8">
        <w:rPr>
          <w:rFonts w:ascii="Book Antiqua" w:hAnsi="Book Antiqua" w:cs="宋体"/>
          <w:color w:val="000000"/>
          <w:sz w:val="24"/>
          <w:szCs w:val="24"/>
          <w:lang w:eastAsia="zh-CN"/>
        </w:rPr>
        <w:t xml:space="preserve"> T, </w:t>
      </w:r>
      <w:proofErr w:type="spellStart"/>
      <w:r w:rsidRPr="00C753A8">
        <w:rPr>
          <w:rFonts w:ascii="Book Antiqua" w:hAnsi="Book Antiqua" w:cs="宋体"/>
          <w:color w:val="000000"/>
          <w:sz w:val="24"/>
          <w:szCs w:val="24"/>
          <w:lang w:eastAsia="zh-CN"/>
        </w:rPr>
        <w:t>Manns</w:t>
      </w:r>
      <w:proofErr w:type="spellEnd"/>
      <w:r w:rsidRPr="00C753A8">
        <w:rPr>
          <w:rFonts w:ascii="Book Antiqua" w:hAnsi="Book Antiqua" w:cs="宋体"/>
          <w:color w:val="000000"/>
          <w:sz w:val="24"/>
          <w:szCs w:val="24"/>
          <w:lang w:eastAsia="zh-CN"/>
        </w:rPr>
        <w:t xml:space="preserve"> MP. Mutations of the cystic fibrosis gene, but not cationic </w:t>
      </w:r>
      <w:proofErr w:type="spellStart"/>
      <w:r w:rsidRPr="00C753A8">
        <w:rPr>
          <w:rFonts w:ascii="Book Antiqua" w:hAnsi="Book Antiqua" w:cs="宋体"/>
          <w:color w:val="000000"/>
          <w:sz w:val="24"/>
          <w:szCs w:val="24"/>
          <w:lang w:eastAsia="zh-CN"/>
        </w:rPr>
        <w:t>trypsinogen</w:t>
      </w:r>
      <w:proofErr w:type="spellEnd"/>
      <w:r w:rsidRPr="00C753A8">
        <w:rPr>
          <w:rFonts w:ascii="Book Antiqua" w:hAnsi="Book Antiqua" w:cs="宋体"/>
          <w:color w:val="000000"/>
          <w:sz w:val="24"/>
          <w:szCs w:val="24"/>
          <w:lang w:eastAsia="zh-CN"/>
        </w:rPr>
        <w:t xml:space="preserve"> gene, are associated with recurrent or chronic idiopathic pancreatitis. </w:t>
      </w:r>
      <w:r w:rsidRPr="00C753A8">
        <w:rPr>
          <w:rFonts w:ascii="Book Antiqua" w:hAnsi="Book Antiqua" w:cs="宋体"/>
          <w:i/>
          <w:iCs/>
          <w:color w:val="000000"/>
          <w:sz w:val="24"/>
          <w:szCs w:val="24"/>
          <w:lang w:eastAsia="zh-CN"/>
        </w:rPr>
        <w:t xml:space="preserve">Am J </w:t>
      </w:r>
      <w:proofErr w:type="spellStart"/>
      <w:r w:rsidRPr="00C753A8">
        <w:rPr>
          <w:rFonts w:ascii="Book Antiqua" w:hAnsi="Book Antiqua" w:cs="宋体"/>
          <w:i/>
          <w:iCs/>
          <w:color w:val="000000"/>
          <w:sz w:val="24"/>
          <w:szCs w:val="24"/>
          <w:lang w:eastAsia="zh-CN"/>
        </w:rPr>
        <w:t>Gastroenterol</w:t>
      </w:r>
      <w:proofErr w:type="spellEnd"/>
      <w:r w:rsidRPr="00C753A8">
        <w:rPr>
          <w:rFonts w:ascii="Book Antiqua" w:hAnsi="Book Antiqua" w:cs="宋体"/>
          <w:color w:val="000000"/>
          <w:sz w:val="24"/>
          <w:szCs w:val="24"/>
          <w:lang w:eastAsia="zh-CN"/>
        </w:rPr>
        <w:t> 2000; </w:t>
      </w:r>
      <w:r w:rsidRPr="00C753A8">
        <w:rPr>
          <w:rFonts w:ascii="Book Antiqua" w:hAnsi="Book Antiqua" w:cs="宋体"/>
          <w:b/>
          <w:bCs/>
          <w:color w:val="000000"/>
          <w:sz w:val="24"/>
          <w:szCs w:val="24"/>
          <w:lang w:eastAsia="zh-CN"/>
        </w:rPr>
        <w:t>95</w:t>
      </w:r>
      <w:r w:rsidRPr="00C753A8">
        <w:rPr>
          <w:rFonts w:ascii="Book Antiqua" w:hAnsi="Book Antiqua" w:cs="宋体"/>
          <w:color w:val="000000"/>
          <w:sz w:val="24"/>
          <w:szCs w:val="24"/>
          <w:lang w:eastAsia="zh-CN"/>
        </w:rPr>
        <w:t>: 2</w:t>
      </w:r>
      <w:r w:rsidR="00662DB5" w:rsidRPr="00C753A8">
        <w:rPr>
          <w:rFonts w:ascii="Book Antiqua" w:hAnsi="Book Antiqua" w:cs="宋体"/>
          <w:color w:val="000000"/>
          <w:sz w:val="24"/>
          <w:szCs w:val="24"/>
          <w:lang w:eastAsia="zh-CN"/>
        </w:rPr>
        <w:t xml:space="preserve">061-2067 [PMID: 10950058 DOI: </w:t>
      </w:r>
      <w:r w:rsidRPr="00C753A8">
        <w:rPr>
          <w:rFonts w:ascii="Book Antiqua" w:hAnsi="Book Antiqua" w:cs="宋体"/>
          <w:color w:val="000000"/>
          <w:sz w:val="24"/>
          <w:szCs w:val="24"/>
          <w:lang w:eastAsia="zh-CN"/>
        </w:rPr>
        <w:t>10.1111/j.1572-0241.2000.02228.x]</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62 </w:t>
      </w:r>
      <w:proofErr w:type="spellStart"/>
      <w:r w:rsidRPr="00C753A8">
        <w:rPr>
          <w:rFonts w:ascii="Book Antiqua" w:hAnsi="Book Antiqua" w:cs="宋体"/>
          <w:b/>
          <w:bCs/>
          <w:color w:val="000000"/>
          <w:sz w:val="24"/>
          <w:szCs w:val="24"/>
          <w:lang w:eastAsia="zh-CN"/>
        </w:rPr>
        <w:t>Noone</w:t>
      </w:r>
      <w:proofErr w:type="spellEnd"/>
      <w:r w:rsidRPr="00C753A8">
        <w:rPr>
          <w:rFonts w:ascii="Book Antiqua" w:hAnsi="Book Antiqua" w:cs="宋体"/>
          <w:b/>
          <w:bCs/>
          <w:color w:val="000000"/>
          <w:sz w:val="24"/>
          <w:szCs w:val="24"/>
          <w:lang w:eastAsia="zh-CN"/>
        </w:rPr>
        <w:t xml:space="preserve"> PG</w:t>
      </w:r>
      <w:r w:rsidRPr="00C753A8">
        <w:rPr>
          <w:rFonts w:ascii="Book Antiqua" w:hAnsi="Book Antiqua" w:cs="宋体"/>
          <w:color w:val="000000"/>
          <w:sz w:val="24"/>
          <w:szCs w:val="24"/>
          <w:lang w:eastAsia="zh-CN"/>
        </w:rPr>
        <w:t xml:space="preserve">, Zhou Z, Silverman LM, </w:t>
      </w:r>
      <w:proofErr w:type="spellStart"/>
      <w:r w:rsidRPr="00C753A8">
        <w:rPr>
          <w:rFonts w:ascii="Book Antiqua" w:hAnsi="Book Antiqua" w:cs="宋体"/>
          <w:color w:val="000000"/>
          <w:sz w:val="24"/>
          <w:szCs w:val="24"/>
          <w:lang w:eastAsia="zh-CN"/>
        </w:rPr>
        <w:t>Jowell</w:t>
      </w:r>
      <w:proofErr w:type="spellEnd"/>
      <w:r w:rsidRPr="00C753A8">
        <w:rPr>
          <w:rFonts w:ascii="Book Antiqua" w:hAnsi="Book Antiqua" w:cs="宋体"/>
          <w:color w:val="000000"/>
          <w:sz w:val="24"/>
          <w:szCs w:val="24"/>
          <w:lang w:eastAsia="zh-CN"/>
        </w:rPr>
        <w:t xml:space="preserve"> PS, Knowles MR, Cohn JA. Cystic fibrosis gene mutations and pancreatitis risk: relation to epithelial ion transport and trypsin inhibitor gene mutations. </w:t>
      </w:r>
      <w:r w:rsidRPr="00C753A8">
        <w:rPr>
          <w:rFonts w:ascii="Book Antiqua" w:hAnsi="Book Antiqua" w:cs="宋体"/>
          <w:i/>
          <w:iCs/>
          <w:color w:val="000000"/>
          <w:sz w:val="24"/>
          <w:szCs w:val="24"/>
          <w:lang w:eastAsia="zh-CN"/>
        </w:rPr>
        <w:t>Gastroenterology</w:t>
      </w:r>
      <w:r w:rsidRPr="00C753A8">
        <w:rPr>
          <w:rFonts w:ascii="Book Antiqua" w:hAnsi="Book Antiqua" w:cs="宋体"/>
          <w:color w:val="000000"/>
          <w:sz w:val="24"/>
          <w:szCs w:val="24"/>
          <w:lang w:eastAsia="zh-CN"/>
        </w:rPr>
        <w:t> 2001; </w:t>
      </w:r>
      <w:r w:rsidRPr="00C753A8">
        <w:rPr>
          <w:rFonts w:ascii="Book Antiqua" w:hAnsi="Book Antiqua" w:cs="宋体"/>
          <w:b/>
          <w:bCs/>
          <w:color w:val="000000"/>
          <w:sz w:val="24"/>
          <w:szCs w:val="24"/>
          <w:lang w:eastAsia="zh-CN"/>
        </w:rPr>
        <w:t>121</w:t>
      </w:r>
      <w:r w:rsidRPr="00C753A8">
        <w:rPr>
          <w:rFonts w:ascii="Book Antiqua" w:hAnsi="Book Antiqua" w:cs="宋体"/>
          <w:color w:val="000000"/>
          <w:sz w:val="24"/>
          <w:szCs w:val="24"/>
          <w:lang w:eastAsia="zh-CN"/>
        </w:rPr>
        <w:t>: 1310-1319 [PMID: 11729110]</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63 </w:t>
      </w:r>
      <w:proofErr w:type="spellStart"/>
      <w:r w:rsidRPr="00C753A8">
        <w:rPr>
          <w:rFonts w:ascii="Book Antiqua" w:hAnsi="Book Antiqua" w:cs="宋体"/>
          <w:b/>
          <w:bCs/>
          <w:color w:val="000000"/>
          <w:sz w:val="24"/>
          <w:szCs w:val="24"/>
          <w:lang w:eastAsia="zh-CN"/>
        </w:rPr>
        <w:t>Audrézet</w:t>
      </w:r>
      <w:proofErr w:type="spellEnd"/>
      <w:r w:rsidRPr="00C753A8">
        <w:rPr>
          <w:rFonts w:ascii="Book Antiqua" w:hAnsi="Book Antiqua" w:cs="宋体"/>
          <w:b/>
          <w:bCs/>
          <w:color w:val="000000"/>
          <w:sz w:val="24"/>
          <w:szCs w:val="24"/>
          <w:lang w:eastAsia="zh-CN"/>
        </w:rPr>
        <w:t xml:space="preserve"> MP</w:t>
      </w:r>
      <w:r w:rsidRPr="00C753A8">
        <w:rPr>
          <w:rFonts w:ascii="Book Antiqua" w:hAnsi="Book Antiqua" w:cs="宋体"/>
          <w:color w:val="000000"/>
          <w:sz w:val="24"/>
          <w:szCs w:val="24"/>
          <w:lang w:eastAsia="zh-CN"/>
        </w:rPr>
        <w:t xml:space="preserve">, Chen JM, Le </w:t>
      </w:r>
      <w:proofErr w:type="spellStart"/>
      <w:r w:rsidRPr="00C753A8">
        <w:rPr>
          <w:rFonts w:ascii="Book Antiqua" w:hAnsi="Book Antiqua" w:cs="宋体"/>
          <w:color w:val="000000"/>
          <w:sz w:val="24"/>
          <w:szCs w:val="24"/>
          <w:lang w:eastAsia="zh-CN"/>
        </w:rPr>
        <w:t>Maréchal</w:t>
      </w:r>
      <w:proofErr w:type="spellEnd"/>
      <w:r w:rsidRPr="00C753A8">
        <w:rPr>
          <w:rFonts w:ascii="Book Antiqua" w:hAnsi="Book Antiqua" w:cs="宋体"/>
          <w:color w:val="000000"/>
          <w:sz w:val="24"/>
          <w:szCs w:val="24"/>
          <w:lang w:eastAsia="zh-CN"/>
        </w:rPr>
        <w:t xml:space="preserve"> C, </w:t>
      </w:r>
      <w:proofErr w:type="spellStart"/>
      <w:r w:rsidRPr="00C753A8">
        <w:rPr>
          <w:rFonts w:ascii="Book Antiqua" w:hAnsi="Book Antiqua" w:cs="宋体"/>
          <w:color w:val="000000"/>
          <w:sz w:val="24"/>
          <w:szCs w:val="24"/>
          <w:lang w:eastAsia="zh-CN"/>
        </w:rPr>
        <w:t>Ruszniewski</w:t>
      </w:r>
      <w:proofErr w:type="spellEnd"/>
      <w:r w:rsidRPr="00C753A8">
        <w:rPr>
          <w:rFonts w:ascii="Book Antiqua" w:hAnsi="Book Antiqua" w:cs="宋体"/>
          <w:color w:val="000000"/>
          <w:sz w:val="24"/>
          <w:szCs w:val="24"/>
          <w:lang w:eastAsia="zh-CN"/>
        </w:rPr>
        <w:t xml:space="preserve"> P, </w:t>
      </w:r>
      <w:proofErr w:type="spellStart"/>
      <w:r w:rsidRPr="00C753A8">
        <w:rPr>
          <w:rFonts w:ascii="Book Antiqua" w:hAnsi="Book Antiqua" w:cs="宋体"/>
          <w:color w:val="000000"/>
          <w:sz w:val="24"/>
          <w:szCs w:val="24"/>
          <w:lang w:eastAsia="zh-CN"/>
        </w:rPr>
        <w:t>Robaszkiewicz</w:t>
      </w:r>
      <w:proofErr w:type="spellEnd"/>
      <w:r w:rsidRPr="00C753A8">
        <w:rPr>
          <w:rFonts w:ascii="Book Antiqua" w:hAnsi="Book Antiqua" w:cs="宋体"/>
          <w:color w:val="000000"/>
          <w:sz w:val="24"/>
          <w:szCs w:val="24"/>
          <w:lang w:eastAsia="zh-CN"/>
        </w:rPr>
        <w:t xml:space="preserve"> M, </w:t>
      </w:r>
      <w:proofErr w:type="spellStart"/>
      <w:r w:rsidRPr="00C753A8">
        <w:rPr>
          <w:rFonts w:ascii="Book Antiqua" w:hAnsi="Book Antiqua" w:cs="宋体"/>
          <w:color w:val="000000"/>
          <w:sz w:val="24"/>
          <w:szCs w:val="24"/>
          <w:lang w:eastAsia="zh-CN"/>
        </w:rPr>
        <w:t>Raguénès</w:t>
      </w:r>
      <w:proofErr w:type="spellEnd"/>
      <w:r w:rsidRPr="00C753A8">
        <w:rPr>
          <w:rFonts w:ascii="Book Antiqua" w:hAnsi="Book Antiqua" w:cs="宋体"/>
          <w:color w:val="000000"/>
          <w:sz w:val="24"/>
          <w:szCs w:val="24"/>
          <w:lang w:eastAsia="zh-CN"/>
        </w:rPr>
        <w:t xml:space="preserve"> O, </w:t>
      </w:r>
      <w:proofErr w:type="spellStart"/>
      <w:r w:rsidRPr="00C753A8">
        <w:rPr>
          <w:rFonts w:ascii="Book Antiqua" w:hAnsi="Book Antiqua" w:cs="宋体"/>
          <w:color w:val="000000"/>
          <w:sz w:val="24"/>
          <w:szCs w:val="24"/>
          <w:lang w:eastAsia="zh-CN"/>
        </w:rPr>
        <w:t>Quéré</w:t>
      </w:r>
      <w:proofErr w:type="spellEnd"/>
      <w:r w:rsidRPr="00C753A8">
        <w:rPr>
          <w:rFonts w:ascii="Book Antiqua" w:hAnsi="Book Antiqua" w:cs="宋体"/>
          <w:color w:val="000000"/>
          <w:sz w:val="24"/>
          <w:szCs w:val="24"/>
          <w:lang w:eastAsia="zh-CN"/>
        </w:rPr>
        <w:t xml:space="preserve"> I, </w:t>
      </w:r>
      <w:proofErr w:type="spellStart"/>
      <w:r w:rsidRPr="00C753A8">
        <w:rPr>
          <w:rFonts w:ascii="Book Antiqua" w:hAnsi="Book Antiqua" w:cs="宋体"/>
          <w:color w:val="000000"/>
          <w:sz w:val="24"/>
          <w:szCs w:val="24"/>
          <w:lang w:eastAsia="zh-CN"/>
        </w:rPr>
        <w:t>Scotet</w:t>
      </w:r>
      <w:proofErr w:type="spellEnd"/>
      <w:r w:rsidRPr="00C753A8">
        <w:rPr>
          <w:rFonts w:ascii="Book Antiqua" w:hAnsi="Book Antiqua" w:cs="宋体"/>
          <w:color w:val="000000"/>
          <w:sz w:val="24"/>
          <w:szCs w:val="24"/>
          <w:lang w:eastAsia="zh-CN"/>
        </w:rPr>
        <w:t xml:space="preserve"> V, </w:t>
      </w:r>
      <w:proofErr w:type="spellStart"/>
      <w:r w:rsidRPr="00C753A8">
        <w:rPr>
          <w:rFonts w:ascii="Book Antiqua" w:hAnsi="Book Antiqua" w:cs="宋体"/>
          <w:color w:val="000000"/>
          <w:sz w:val="24"/>
          <w:szCs w:val="24"/>
          <w:lang w:eastAsia="zh-CN"/>
        </w:rPr>
        <w:t>Férec</w:t>
      </w:r>
      <w:proofErr w:type="spellEnd"/>
      <w:r w:rsidRPr="00C753A8">
        <w:rPr>
          <w:rFonts w:ascii="Book Antiqua" w:hAnsi="Book Antiqua" w:cs="宋体"/>
          <w:color w:val="000000"/>
          <w:sz w:val="24"/>
          <w:szCs w:val="24"/>
          <w:lang w:eastAsia="zh-CN"/>
        </w:rPr>
        <w:t xml:space="preserve"> C. Determination of the relative contribution of three genes-the cystic fibrosis transmembrane conductance regulator gene, the cationic </w:t>
      </w:r>
      <w:proofErr w:type="spellStart"/>
      <w:r w:rsidRPr="00C753A8">
        <w:rPr>
          <w:rFonts w:ascii="Book Antiqua" w:hAnsi="Book Antiqua" w:cs="宋体"/>
          <w:color w:val="000000"/>
          <w:sz w:val="24"/>
          <w:szCs w:val="24"/>
          <w:lang w:eastAsia="zh-CN"/>
        </w:rPr>
        <w:t>trypsinogen</w:t>
      </w:r>
      <w:proofErr w:type="spellEnd"/>
      <w:r w:rsidRPr="00C753A8">
        <w:rPr>
          <w:rFonts w:ascii="Book Antiqua" w:hAnsi="Book Antiqua" w:cs="宋体"/>
          <w:color w:val="000000"/>
          <w:sz w:val="24"/>
          <w:szCs w:val="24"/>
          <w:lang w:eastAsia="zh-CN"/>
        </w:rPr>
        <w:t xml:space="preserve"> gene, and the pancreatic secretory trypsin inhibitor gene-to the etiology of idiopathic chronic pancreatitis. </w:t>
      </w:r>
      <w:proofErr w:type="spellStart"/>
      <w:r w:rsidRPr="00C753A8">
        <w:rPr>
          <w:rFonts w:ascii="Book Antiqua" w:hAnsi="Book Antiqua" w:cs="宋体"/>
          <w:i/>
          <w:iCs/>
          <w:color w:val="000000"/>
          <w:sz w:val="24"/>
          <w:szCs w:val="24"/>
          <w:lang w:eastAsia="zh-CN"/>
        </w:rPr>
        <w:t>Eur</w:t>
      </w:r>
      <w:proofErr w:type="spellEnd"/>
      <w:r w:rsidRPr="00C753A8">
        <w:rPr>
          <w:rFonts w:ascii="Book Antiqua" w:hAnsi="Book Antiqua" w:cs="宋体"/>
          <w:i/>
          <w:iCs/>
          <w:color w:val="000000"/>
          <w:sz w:val="24"/>
          <w:szCs w:val="24"/>
          <w:lang w:eastAsia="zh-CN"/>
        </w:rPr>
        <w:t xml:space="preserve"> J Hum Genet</w:t>
      </w:r>
      <w:r w:rsidRPr="00C753A8">
        <w:rPr>
          <w:rFonts w:ascii="Book Antiqua" w:hAnsi="Book Antiqua" w:cs="宋体"/>
          <w:color w:val="000000"/>
          <w:sz w:val="24"/>
          <w:szCs w:val="24"/>
          <w:lang w:eastAsia="zh-CN"/>
        </w:rPr>
        <w:t> 2002; </w:t>
      </w:r>
      <w:r w:rsidRPr="00C753A8">
        <w:rPr>
          <w:rFonts w:ascii="Book Antiqua" w:hAnsi="Book Antiqua" w:cs="宋体"/>
          <w:b/>
          <w:bCs/>
          <w:color w:val="000000"/>
          <w:sz w:val="24"/>
          <w:szCs w:val="24"/>
          <w:lang w:eastAsia="zh-CN"/>
        </w:rPr>
        <w:t>10</w:t>
      </w:r>
      <w:r w:rsidRPr="00C753A8">
        <w:rPr>
          <w:rFonts w:ascii="Book Antiqua" w:hAnsi="Book Antiqua" w:cs="宋体"/>
          <w:color w:val="000000"/>
          <w:sz w:val="24"/>
          <w:szCs w:val="24"/>
          <w:lang w:eastAsia="zh-CN"/>
        </w:rPr>
        <w:t>: 100-106 [PMID: 11938439 DOI: 10.1038/</w:t>
      </w:r>
      <w:proofErr w:type="spellStart"/>
      <w:r w:rsidRPr="00C753A8">
        <w:rPr>
          <w:rFonts w:ascii="Book Antiqua" w:hAnsi="Book Antiqua" w:cs="宋体"/>
          <w:color w:val="000000"/>
          <w:sz w:val="24"/>
          <w:szCs w:val="24"/>
          <w:lang w:eastAsia="zh-CN"/>
        </w:rPr>
        <w:t>sj</w:t>
      </w:r>
      <w:proofErr w:type="spellEnd"/>
      <w:r w:rsidRPr="00C753A8">
        <w:rPr>
          <w:rFonts w:ascii="Book Antiqua" w:hAnsi="Book Antiqua" w:cs="宋体"/>
          <w:color w:val="000000"/>
          <w:sz w:val="24"/>
          <w:szCs w:val="24"/>
          <w:lang w:eastAsia="zh-CN"/>
        </w:rPr>
        <w:t>/</w:t>
      </w:r>
      <w:proofErr w:type="spellStart"/>
      <w:r w:rsidRPr="00C753A8">
        <w:rPr>
          <w:rFonts w:ascii="Book Antiqua" w:hAnsi="Book Antiqua" w:cs="宋体"/>
          <w:color w:val="000000"/>
          <w:sz w:val="24"/>
          <w:szCs w:val="24"/>
          <w:lang w:eastAsia="zh-CN"/>
        </w:rPr>
        <w:t>ejhg</w:t>
      </w:r>
      <w:proofErr w:type="spellEnd"/>
      <w:r w:rsidRPr="00C753A8">
        <w:rPr>
          <w:rFonts w:ascii="Book Antiqua" w:hAnsi="Book Antiqua" w:cs="宋体"/>
          <w:color w:val="000000"/>
          <w:sz w:val="24"/>
          <w:szCs w:val="24"/>
          <w:lang w:eastAsia="zh-CN"/>
        </w:rPr>
        <w:t>/5200786]</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64 </w:t>
      </w:r>
      <w:proofErr w:type="spellStart"/>
      <w:r w:rsidRPr="00C753A8">
        <w:rPr>
          <w:rFonts w:ascii="Book Antiqua" w:hAnsi="Book Antiqua" w:cs="宋体"/>
          <w:b/>
          <w:bCs/>
          <w:color w:val="000000"/>
          <w:sz w:val="24"/>
          <w:szCs w:val="24"/>
          <w:lang w:eastAsia="zh-CN"/>
        </w:rPr>
        <w:t>Saurer</w:t>
      </w:r>
      <w:proofErr w:type="spellEnd"/>
      <w:r w:rsidRPr="00C753A8">
        <w:rPr>
          <w:rFonts w:ascii="Book Antiqua" w:hAnsi="Book Antiqua" w:cs="宋体"/>
          <w:b/>
          <w:bCs/>
          <w:color w:val="000000"/>
          <w:sz w:val="24"/>
          <w:szCs w:val="24"/>
          <w:lang w:eastAsia="zh-CN"/>
        </w:rPr>
        <w:t xml:space="preserve"> L</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Reber</w:t>
      </w:r>
      <w:proofErr w:type="spellEnd"/>
      <w:r w:rsidRPr="00C753A8">
        <w:rPr>
          <w:rFonts w:ascii="Book Antiqua" w:hAnsi="Book Antiqua" w:cs="宋体"/>
          <w:color w:val="000000"/>
          <w:sz w:val="24"/>
          <w:szCs w:val="24"/>
          <w:lang w:eastAsia="zh-CN"/>
        </w:rPr>
        <w:t xml:space="preserve"> P, </w:t>
      </w:r>
      <w:proofErr w:type="spellStart"/>
      <w:r w:rsidRPr="00C753A8">
        <w:rPr>
          <w:rFonts w:ascii="Book Antiqua" w:hAnsi="Book Antiqua" w:cs="宋体"/>
          <w:color w:val="000000"/>
          <w:sz w:val="24"/>
          <w:szCs w:val="24"/>
          <w:lang w:eastAsia="zh-CN"/>
        </w:rPr>
        <w:t>Schaffner</w:t>
      </w:r>
      <w:proofErr w:type="spellEnd"/>
      <w:r w:rsidRPr="00C753A8">
        <w:rPr>
          <w:rFonts w:ascii="Book Antiqua" w:hAnsi="Book Antiqua" w:cs="宋体"/>
          <w:color w:val="000000"/>
          <w:sz w:val="24"/>
          <w:szCs w:val="24"/>
          <w:lang w:eastAsia="zh-CN"/>
        </w:rPr>
        <w:t xml:space="preserve"> T, </w:t>
      </w:r>
      <w:proofErr w:type="spellStart"/>
      <w:r w:rsidRPr="00C753A8">
        <w:rPr>
          <w:rFonts w:ascii="Book Antiqua" w:hAnsi="Book Antiqua" w:cs="宋体"/>
          <w:color w:val="000000"/>
          <w:sz w:val="24"/>
          <w:szCs w:val="24"/>
          <w:lang w:eastAsia="zh-CN"/>
        </w:rPr>
        <w:t>Büchler</w:t>
      </w:r>
      <w:proofErr w:type="spellEnd"/>
      <w:r w:rsidRPr="00C753A8">
        <w:rPr>
          <w:rFonts w:ascii="Book Antiqua" w:hAnsi="Book Antiqua" w:cs="宋体"/>
          <w:color w:val="000000"/>
          <w:sz w:val="24"/>
          <w:szCs w:val="24"/>
          <w:lang w:eastAsia="zh-CN"/>
        </w:rPr>
        <w:t xml:space="preserve"> MW, </w:t>
      </w:r>
      <w:proofErr w:type="spellStart"/>
      <w:r w:rsidRPr="00C753A8">
        <w:rPr>
          <w:rFonts w:ascii="Book Antiqua" w:hAnsi="Book Antiqua" w:cs="宋体"/>
          <w:color w:val="000000"/>
          <w:sz w:val="24"/>
          <w:szCs w:val="24"/>
          <w:lang w:eastAsia="zh-CN"/>
        </w:rPr>
        <w:t>Buri</w:t>
      </w:r>
      <w:proofErr w:type="spellEnd"/>
      <w:r w:rsidRPr="00C753A8">
        <w:rPr>
          <w:rFonts w:ascii="Book Antiqua" w:hAnsi="Book Antiqua" w:cs="宋体"/>
          <w:color w:val="000000"/>
          <w:sz w:val="24"/>
          <w:szCs w:val="24"/>
          <w:lang w:eastAsia="zh-CN"/>
        </w:rPr>
        <w:t xml:space="preserve"> C, </w:t>
      </w:r>
      <w:proofErr w:type="spellStart"/>
      <w:r w:rsidRPr="00C753A8">
        <w:rPr>
          <w:rFonts w:ascii="Book Antiqua" w:hAnsi="Book Antiqua" w:cs="宋体"/>
          <w:color w:val="000000"/>
          <w:sz w:val="24"/>
          <w:szCs w:val="24"/>
          <w:lang w:eastAsia="zh-CN"/>
        </w:rPr>
        <w:t>Kappeler</w:t>
      </w:r>
      <w:proofErr w:type="spellEnd"/>
      <w:r w:rsidRPr="00C753A8">
        <w:rPr>
          <w:rFonts w:ascii="Book Antiqua" w:hAnsi="Book Antiqua" w:cs="宋体"/>
          <w:color w:val="000000"/>
          <w:sz w:val="24"/>
          <w:szCs w:val="24"/>
          <w:lang w:eastAsia="zh-CN"/>
        </w:rPr>
        <w:t xml:space="preserve"> A, </w:t>
      </w:r>
      <w:proofErr w:type="spellStart"/>
      <w:r w:rsidRPr="00C753A8">
        <w:rPr>
          <w:rFonts w:ascii="Book Antiqua" w:hAnsi="Book Antiqua" w:cs="宋体"/>
          <w:color w:val="000000"/>
          <w:sz w:val="24"/>
          <w:szCs w:val="24"/>
          <w:lang w:eastAsia="zh-CN"/>
        </w:rPr>
        <w:t>Walz</w:t>
      </w:r>
      <w:proofErr w:type="spellEnd"/>
      <w:r w:rsidRPr="00C753A8">
        <w:rPr>
          <w:rFonts w:ascii="Book Antiqua" w:hAnsi="Book Antiqua" w:cs="宋体"/>
          <w:color w:val="000000"/>
          <w:sz w:val="24"/>
          <w:szCs w:val="24"/>
          <w:lang w:eastAsia="zh-CN"/>
        </w:rPr>
        <w:t xml:space="preserve"> A, </w:t>
      </w:r>
      <w:proofErr w:type="spellStart"/>
      <w:r w:rsidRPr="00C753A8">
        <w:rPr>
          <w:rFonts w:ascii="Book Antiqua" w:hAnsi="Book Antiqua" w:cs="宋体"/>
          <w:color w:val="000000"/>
          <w:sz w:val="24"/>
          <w:szCs w:val="24"/>
          <w:lang w:eastAsia="zh-CN"/>
        </w:rPr>
        <w:t>Friess</w:t>
      </w:r>
      <w:proofErr w:type="spellEnd"/>
      <w:r w:rsidRPr="00C753A8">
        <w:rPr>
          <w:rFonts w:ascii="Book Antiqua" w:hAnsi="Book Antiqua" w:cs="宋体"/>
          <w:color w:val="000000"/>
          <w:sz w:val="24"/>
          <w:szCs w:val="24"/>
          <w:lang w:eastAsia="zh-CN"/>
        </w:rPr>
        <w:t xml:space="preserve"> H, Mueller C. Differential expression of chemokines in normal pancreas and in chronic pancreatitis. </w:t>
      </w:r>
      <w:r w:rsidRPr="00C753A8">
        <w:rPr>
          <w:rFonts w:ascii="Book Antiqua" w:hAnsi="Book Antiqua" w:cs="宋体"/>
          <w:i/>
          <w:iCs/>
          <w:color w:val="000000"/>
          <w:sz w:val="24"/>
          <w:szCs w:val="24"/>
          <w:lang w:eastAsia="zh-CN"/>
        </w:rPr>
        <w:t>Gastroenterology</w:t>
      </w:r>
      <w:r w:rsidRPr="00C753A8">
        <w:rPr>
          <w:rFonts w:ascii="Book Antiqua" w:hAnsi="Book Antiqua" w:cs="宋体"/>
          <w:color w:val="000000"/>
          <w:sz w:val="24"/>
          <w:szCs w:val="24"/>
          <w:lang w:eastAsia="zh-CN"/>
        </w:rPr>
        <w:t> 2000; </w:t>
      </w:r>
      <w:r w:rsidRPr="00C753A8">
        <w:rPr>
          <w:rFonts w:ascii="Book Antiqua" w:hAnsi="Book Antiqua" w:cs="宋体"/>
          <w:b/>
          <w:bCs/>
          <w:color w:val="000000"/>
          <w:sz w:val="24"/>
          <w:szCs w:val="24"/>
          <w:lang w:eastAsia="zh-CN"/>
        </w:rPr>
        <w:t>118</w:t>
      </w:r>
      <w:r w:rsidRPr="00C753A8">
        <w:rPr>
          <w:rFonts w:ascii="Book Antiqua" w:hAnsi="Book Antiqua" w:cs="宋体"/>
          <w:color w:val="000000"/>
          <w:sz w:val="24"/>
          <w:szCs w:val="24"/>
          <w:lang w:eastAsia="zh-CN"/>
        </w:rPr>
        <w:t>: 356-367 [PMID: 10648464]</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65 </w:t>
      </w:r>
      <w:proofErr w:type="spellStart"/>
      <w:r w:rsidRPr="00C753A8">
        <w:rPr>
          <w:rFonts w:ascii="Book Antiqua" w:hAnsi="Book Antiqua" w:cs="宋体"/>
          <w:b/>
          <w:bCs/>
          <w:color w:val="000000"/>
          <w:sz w:val="24"/>
          <w:szCs w:val="24"/>
          <w:lang w:eastAsia="zh-CN"/>
        </w:rPr>
        <w:t>Papachristou</w:t>
      </w:r>
      <w:proofErr w:type="spellEnd"/>
      <w:r w:rsidRPr="00C753A8">
        <w:rPr>
          <w:rFonts w:ascii="Book Antiqua" w:hAnsi="Book Antiqua" w:cs="宋体"/>
          <w:b/>
          <w:bCs/>
          <w:color w:val="000000"/>
          <w:sz w:val="24"/>
          <w:szCs w:val="24"/>
          <w:lang w:eastAsia="zh-CN"/>
        </w:rPr>
        <w:t xml:space="preserve"> GI</w:t>
      </w:r>
      <w:r w:rsidRPr="00C753A8">
        <w:rPr>
          <w:rFonts w:ascii="Book Antiqua" w:hAnsi="Book Antiqua" w:cs="宋体"/>
          <w:color w:val="000000"/>
          <w:sz w:val="24"/>
          <w:szCs w:val="24"/>
          <w:lang w:eastAsia="zh-CN"/>
        </w:rPr>
        <w:t xml:space="preserve">, Sass DA, </w:t>
      </w:r>
      <w:proofErr w:type="spellStart"/>
      <w:r w:rsidRPr="00C753A8">
        <w:rPr>
          <w:rFonts w:ascii="Book Antiqua" w:hAnsi="Book Antiqua" w:cs="宋体"/>
          <w:color w:val="000000"/>
          <w:sz w:val="24"/>
          <w:szCs w:val="24"/>
          <w:lang w:eastAsia="zh-CN"/>
        </w:rPr>
        <w:t>Avula</w:t>
      </w:r>
      <w:proofErr w:type="spellEnd"/>
      <w:r w:rsidRPr="00C753A8">
        <w:rPr>
          <w:rFonts w:ascii="Book Antiqua" w:hAnsi="Book Antiqua" w:cs="宋体"/>
          <w:color w:val="000000"/>
          <w:sz w:val="24"/>
          <w:szCs w:val="24"/>
          <w:lang w:eastAsia="zh-CN"/>
        </w:rPr>
        <w:t xml:space="preserve"> H, Lamb J, </w:t>
      </w:r>
      <w:proofErr w:type="spellStart"/>
      <w:r w:rsidRPr="00C753A8">
        <w:rPr>
          <w:rFonts w:ascii="Book Antiqua" w:hAnsi="Book Antiqua" w:cs="宋体"/>
          <w:color w:val="000000"/>
          <w:sz w:val="24"/>
          <w:szCs w:val="24"/>
          <w:lang w:eastAsia="zh-CN"/>
        </w:rPr>
        <w:t>Lokshin</w:t>
      </w:r>
      <w:proofErr w:type="spellEnd"/>
      <w:r w:rsidRPr="00C753A8">
        <w:rPr>
          <w:rFonts w:ascii="Book Antiqua" w:hAnsi="Book Antiqua" w:cs="宋体"/>
          <w:color w:val="000000"/>
          <w:sz w:val="24"/>
          <w:szCs w:val="24"/>
          <w:lang w:eastAsia="zh-CN"/>
        </w:rPr>
        <w:t xml:space="preserve"> A, </w:t>
      </w:r>
      <w:proofErr w:type="spellStart"/>
      <w:r w:rsidRPr="00C753A8">
        <w:rPr>
          <w:rFonts w:ascii="Book Antiqua" w:hAnsi="Book Antiqua" w:cs="宋体"/>
          <w:color w:val="000000"/>
          <w:sz w:val="24"/>
          <w:szCs w:val="24"/>
          <w:lang w:eastAsia="zh-CN"/>
        </w:rPr>
        <w:t>Barmada</w:t>
      </w:r>
      <w:proofErr w:type="spellEnd"/>
      <w:r w:rsidRPr="00C753A8">
        <w:rPr>
          <w:rFonts w:ascii="Book Antiqua" w:hAnsi="Book Antiqua" w:cs="宋体"/>
          <w:color w:val="000000"/>
          <w:sz w:val="24"/>
          <w:szCs w:val="24"/>
          <w:lang w:eastAsia="zh-CN"/>
        </w:rPr>
        <w:t xml:space="preserve"> MM, </w:t>
      </w:r>
      <w:proofErr w:type="spellStart"/>
      <w:r w:rsidRPr="00C753A8">
        <w:rPr>
          <w:rFonts w:ascii="Book Antiqua" w:hAnsi="Book Antiqua" w:cs="宋体"/>
          <w:color w:val="000000"/>
          <w:sz w:val="24"/>
          <w:szCs w:val="24"/>
          <w:lang w:eastAsia="zh-CN"/>
        </w:rPr>
        <w:t>Slivka</w:t>
      </w:r>
      <w:proofErr w:type="spellEnd"/>
      <w:r w:rsidRPr="00C753A8">
        <w:rPr>
          <w:rFonts w:ascii="Book Antiqua" w:hAnsi="Book Antiqua" w:cs="宋体"/>
          <w:color w:val="000000"/>
          <w:sz w:val="24"/>
          <w:szCs w:val="24"/>
          <w:lang w:eastAsia="zh-CN"/>
        </w:rPr>
        <w:t xml:space="preserve"> A, Whitcomb DC. Is the monocyte chemotactic protein-1 -2518 G allele a risk factor for severe acute pancreatitis? </w:t>
      </w:r>
      <w:proofErr w:type="spellStart"/>
      <w:r w:rsidRPr="00C753A8">
        <w:rPr>
          <w:rFonts w:ascii="Book Antiqua" w:hAnsi="Book Antiqua" w:cs="宋体"/>
          <w:i/>
          <w:iCs/>
          <w:color w:val="000000"/>
          <w:sz w:val="24"/>
          <w:szCs w:val="24"/>
          <w:lang w:eastAsia="zh-CN"/>
        </w:rPr>
        <w:t>Clin</w:t>
      </w:r>
      <w:proofErr w:type="spellEnd"/>
      <w:r w:rsidRPr="00C753A8">
        <w:rPr>
          <w:rFonts w:ascii="Book Antiqua" w:hAnsi="Book Antiqua" w:cs="宋体"/>
          <w:i/>
          <w:iCs/>
          <w:color w:val="000000"/>
          <w:sz w:val="24"/>
          <w:szCs w:val="24"/>
          <w:lang w:eastAsia="zh-CN"/>
        </w:rPr>
        <w:t xml:space="preserve"> </w:t>
      </w:r>
      <w:proofErr w:type="spellStart"/>
      <w:r w:rsidRPr="00C753A8">
        <w:rPr>
          <w:rFonts w:ascii="Book Antiqua" w:hAnsi="Book Antiqua" w:cs="宋体"/>
          <w:i/>
          <w:iCs/>
          <w:color w:val="000000"/>
          <w:sz w:val="24"/>
          <w:szCs w:val="24"/>
          <w:lang w:eastAsia="zh-CN"/>
        </w:rPr>
        <w:t>Gastroenterol</w:t>
      </w:r>
      <w:proofErr w:type="spellEnd"/>
      <w:r w:rsidRPr="00C753A8">
        <w:rPr>
          <w:rFonts w:ascii="Book Antiqua" w:hAnsi="Book Antiqua" w:cs="宋体"/>
          <w:i/>
          <w:iCs/>
          <w:color w:val="000000"/>
          <w:sz w:val="24"/>
          <w:szCs w:val="24"/>
          <w:lang w:eastAsia="zh-CN"/>
        </w:rPr>
        <w:t xml:space="preserve"> </w:t>
      </w:r>
      <w:proofErr w:type="spellStart"/>
      <w:r w:rsidRPr="00C753A8">
        <w:rPr>
          <w:rFonts w:ascii="Book Antiqua" w:hAnsi="Book Antiqua" w:cs="宋体"/>
          <w:i/>
          <w:iCs/>
          <w:color w:val="000000"/>
          <w:sz w:val="24"/>
          <w:szCs w:val="24"/>
          <w:lang w:eastAsia="zh-CN"/>
        </w:rPr>
        <w:t>Hepatol</w:t>
      </w:r>
      <w:proofErr w:type="spellEnd"/>
      <w:r w:rsidRPr="00C753A8">
        <w:rPr>
          <w:rFonts w:ascii="Book Antiqua" w:hAnsi="Book Antiqua" w:cs="宋体"/>
          <w:color w:val="000000"/>
          <w:sz w:val="24"/>
          <w:szCs w:val="24"/>
          <w:lang w:eastAsia="zh-CN"/>
        </w:rPr>
        <w:t> 2005; </w:t>
      </w:r>
      <w:r w:rsidRPr="00C753A8">
        <w:rPr>
          <w:rFonts w:ascii="Book Antiqua" w:hAnsi="Book Antiqua" w:cs="宋体"/>
          <w:b/>
          <w:bCs/>
          <w:color w:val="000000"/>
          <w:sz w:val="24"/>
          <w:szCs w:val="24"/>
          <w:lang w:eastAsia="zh-CN"/>
        </w:rPr>
        <w:t>3</w:t>
      </w:r>
      <w:r w:rsidRPr="00C753A8">
        <w:rPr>
          <w:rFonts w:ascii="Book Antiqua" w:hAnsi="Book Antiqua" w:cs="宋体"/>
          <w:color w:val="000000"/>
          <w:sz w:val="24"/>
          <w:szCs w:val="24"/>
          <w:lang w:eastAsia="zh-CN"/>
        </w:rPr>
        <w:t>: 475-481 [PMID: 15880317]</w:t>
      </w:r>
    </w:p>
    <w:p w:rsidR="00E35B82" w:rsidRPr="00C753A8" w:rsidRDefault="00E35B82" w:rsidP="00C753A8">
      <w:pPr>
        <w:spacing w:after="0" w:line="360" w:lineRule="auto"/>
        <w:jc w:val="both"/>
        <w:rPr>
          <w:rFonts w:ascii="Book Antiqua" w:hAnsi="Book Antiqua" w:cs="宋体"/>
          <w:color w:val="000000"/>
          <w:sz w:val="24"/>
          <w:szCs w:val="24"/>
          <w:lang w:eastAsia="zh-CN"/>
        </w:rPr>
      </w:pPr>
      <w:proofErr w:type="gramStart"/>
      <w:r w:rsidRPr="00C753A8">
        <w:rPr>
          <w:rFonts w:ascii="Book Antiqua" w:hAnsi="Book Antiqua" w:cs="宋体"/>
          <w:color w:val="000000"/>
          <w:sz w:val="24"/>
          <w:szCs w:val="24"/>
          <w:lang w:eastAsia="zh-CN"/>
        </w:rPr>
        <w:t>66 </w:t>
      </w:r>
      <w:r w:rsidRPr="00C753A8">
        <w:rPr>
          <w:rFonts w:ascii="Book Antiqua" w:hAnsi="Book Antiqua" w:cs="宋体"/>
          <w:b/>
          <w:bCs/>
          <w:color w:val="000000"/>
          <w:sz w:val="24"/>
          <w:szCs w:val="24"/>
          <w:lang w:eastAsia="zh-CN"/>
        </w:rPr>
        <w:t>Chen WC</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Nie</w:t>
      </w:r>
      <w:proofErr w:type="spellEnd"/>
      <w:r w:rsidRPr="00C753A8">
        <w:rPr>
          <w:rFonts w:ascii="Book Antiqua" w:hAnsi="Book Antiqua" w:cs="宋体"/>
          <w:color w:val="000000"/>
          <w:sz w:val="24"/>
          <w:szCs w:val="24"/>
          <w:lang w:eastAsia="zh-CN"/>
        </w:rPr>
        <w:t xml:space="preserve"> JS.</w:t>
      </w:r>
      <w:proofErr w:type="gramEnd"/>
      <w:r w:rsidRPr="00C753A8">
        <w:rPr>
          <w:rFonts w:ascii="Book Antiqua" w:hAnsi="Book Antiqua" w:cs="宋体"/>
          <w:color w:val="000000"/>
          <w:sz w:val="24"/>
          <w:szCs w:val="24"/>
          <w:lang w:eastAsia="zh-CN"/>
        </w:rPr>
        <w:t xml:space="preserve"> Genetic polymorphism of MCP-1-2518, IL-8-251 and susceptibility to acute pancreatitis: a pilot study in population of Suzhou, China. </w:t>
      </w:r>
      <w:r w:rsidRPr="00C753A8">
        <w:rPr>
          <w:rFonts w:ascii="Book Antiqua" w:hAnsi="Book Antiqua" w:cs="宋体"/>
          <w:i/>
          <w:iCs/>
          <w:color w:val="000000"/>
          <w:sz w:val="24"/>
          <w:szCs w:val="24"/>
          <w:lang w:eastAsia="zh-CN"/>
        </w:rPr>
        <w:t xml:space="preserve">World J </w:t>
      </w:r>
      <w:proofErr w:type="spellStart"/>
      <w:r w:rsidRPr="00C753A8">
        <w:rPr>
          <w:rFonts w:ascii="Book Antiqua" w:hAnsi="Book Antiqua" w:cs="宋体"/>
          <w:i/>
          <w:iCs/>
          <w:color w:val="000000"/>
          <w:sz w:val="24"/>
          <w:szCs w:val="24"/>
          <w:lang w:eastAsia="zh-CN"/>
        </w:rPr>
        <w:t>Gastroenterol</w:t>
      </w:r>
      <w:proofErr w:type="spellEnd"/>
      <w:r w:rsidRPr="00C753A8">
        <w:rPr>
          <w:rFonts w:ascii="Book Antiqua" w:hAnsi="Book Antiqua" w:cs="宋体"/>
          <w:color w:val="000000"/>
          <w:sz w:val="24"/>
          <w:szCs w:val="24"/>
          <w:lang w:eastAsia="zh-CN"/>
        </w:rPr>
        <w:t> 2008; </w:t>
      </w:r>
      <w:r w:rsidRPr="00C753A8">
        <w:rPr>
          <w:rFonts w:ascii="Book Antiqua" w:hAnsi="Book Antiqua" w:cs="宋体"/>
          <w:b/>
          <w:bCs/>
          <w:color w:val="000000"/>
          <w:sz w:val="24"/>
          <w:szCs w:val="24"/>
          <w:lang w:eastAsia="zh-CN"/>
        </w:rPr>
        <w:t>14</w:t>
      </w:r>
      <w:r w:rsidRPr="00C753A8">
        <w:rPr>
          <w:rFonts w:ascii="Book Antiqua" w:hAnsi="Book Antiqua" w:cs="宋体"/>
          <w:color w:val="000000"/>
          <w:sz w:val="24"/>
          <w:szCs w:val="24"/>
          <w:lang w:eastAsia="zh-CN"/>
        </w:rPr>
        <w:t>: 5744-5748 [PMID: 18837094 DOI: 10.3748/wjg.14.5744]</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67</w:t>
      </w:r>
      <w:r w:rsidR="00192110" w:rsidRPr="00C753A8">
        <w:rPr>
          <w:rStyle w:val="apple-converted-space"/>
          <w:rFonts w:ascii="Book Antiqua" w:hAnsi="Book Antiqua"/>
          <w:color w:val="000000"/>
          <w:sz w:val="24"/>
          <w:szCs w:val="24"/>
        </w:rPr>
        <w:t> </w:t>
      </w:r>
      <w:proofErr w:type="spellStart"/>
      <w:r w:rsidR="00192110" w:rsidRPr="00C753A8">
        <w:rPr>
          <w:rFonts w:ascii="Book Antiqua" w:hAnsi="Book Antiqua"/>
          <w:b/>
          <w:bCs/>
          <w:color w:val="000000"/>
          <w:sz w:val="24"/>
          <w:szCs w:val="24"/>
        </w:rPr>
        <w:t>Hofner</w:t>
      </w:r>
      <w:proofErr w:type="spellEnd"/>
      <w:r w:rsidR="00192110" w:rsidRPr="00C753A8">
        <w:rPr>
          <w:rFonts w:ascii="Book Antiqua" w:hAnsi="Book Antiqua"/>
          <w:b/>
          <w:bCs/>
          <w:color w:val="000000"/>
          <w:sz w:val="24"/>
          <w:szCs w:val="24"/>
        </w:rPr>
        <w:t xml:space="preserve"> P</w:t>
      </w:r>
      <w:r w:rsidR="00192110" w:rsidRPr="00C753A8">
        <w:rPr>
          <w:rFonts w:ascii="Book Antiqua" w:hAnsi="Book Antiqua"/>
          <w:color w:val="000000"/>
          <w:sz w:val="24"/>
          <w:szCs w:val="24"/>
        </w:rPr>
        <w:t xml:space="preserve">, </w:t>
      </w:r>
      <w:proofErr w:type="spellStart"/>
      <w:r w:rsidR="00192110" w:rsidRPr="00C753A8">
        <w:rPr>
          <w:rFonts w:ascii="Book Antiqua" w:hAnsi="Book Antiqua"/>
          <w:color w:val="000000"/>
          <w:sz w:val="24"/>
          <w:szCs w:val="24"/>
        </w:rPr>
        <w:t>Balog</w:t>
      </w:r>
      <w:proofErr w:type="spellEnd"/>
      <w:r w:rsidR="00192110" w:rsidRPr="00C753A8">
        <w:rPr>
          <w:rFonts w:ascii="Book Antiqua" w:hAnsi="Book Antiqua"/>
          <w:color w:val="000000"/>
          <w:sz w:val="24"/>
          <w:szCs w:val="24"/>
        </w:rPr>
        <w:t xml:space="preserve"> A, </w:t>
      </w:r>
      <w:proofErr w:type="spellStart"/>
      <w:r w:rsidR="00192110" w:rsidRPr="00C753A8">
        <w:rPr>
          <w:rFonts w:ascii="Book Antiqua" w:hAnsi="Book Antiqua"/>
          <w:color w:val="000000"/>
          <w:sz w:val="24"/>
          <w:szCs w:val="24"/>
        </w:rPr>
        <w:t>Gyulai</w:t>
      </w:r>
      <w:proofErr w:type="spellEnd"/>
      <w:r w:rsidR="00192110" w:rsidRPr="00C753A8">
        <w:rPr>
          <w:rFonts w:ascii="Book Antiqua" w:hAnsi="Book Antiqua"/>
          <w:color w:val="000000"/>
          <w:sz w:val="24"/>
          <w:szCs w:val="24"/>
        </w:rPr>
        <w:t xml:space="preserve"> Z, </w:t>
      </w:r>
      <w:proofErr w:type="spellStart"/>
      <w:r w:rsidR="00192110" w:rsidRPr="00C753A8">
        <w:rPr>
          <w:rFonts w:ascii="Book Antiqua" w:hAnsi="Book Antiqua"/>
          <w:color w:val="000000"/>
          <w:sz w:val="24"/>
          <w:szCs w:val="24"/>
        </w:rPr>
        <w:t>Farkas</w:t>
      </w:r>
      <w:proofErr w:type="spellEnd"/>
      <w:r w:rsidR="00192110" w:rsidRPr="00C753A8">
        <w:rPr>
          <w:rFonts w:ascii="Book Antiqua" w:hAnsi="Book Antiqua"/>
          <w:color w:val="000000"/>
          <w:sz w:val="24"/>
          <w:szCs w:val="24"/>
        </w:rPr>
        <w:t xml:space="preserve"> G, </w:t>
      </w:r>
      <w:proofErr w:type="spellStart"/>
      <w:r w:rsidR="00192110" w:rsidRPr="00C753A8">
        <w:rPr>
          <w:rFonts w:ascii="Book Antiqua" w:hAnsi="Book Antiqua"/>
          <w:color w:val="000000"/>
          <w:sz w:val="24"/>
          <w:szCs w:val="24"/>
        </w:rPr>
        <w:t>Rakonczay</w:t>
      </w:r>
      <w:proofErr w:type="spellEnd"/>
      <w:r w:rsidR="00192110" w:rsidRPr="00C753A8">
        <w:rPr>
          <w:rFonts w:ascii="Book Antiqua" w:hAnsi="Book Antiqua"/>
          <w:color w:val="000000"/>
          <w:sz w:val="24"/>
          <w:szCs w:val="24"/>
        </w:rPr>
        <w:t xml:space="preserve"> Z, </w:t>
      </w:r>
      <w:proofErr w:type="spellStart"/>
      <w:r w:rsidR="00192110" w:rsidRPr="00C753A8">
        <w:rPr>
          <w:rFonts w:ascii="Book Antiqua" w:hAnsi="Book Antiqua"/>
          <w:color w:val="000000"/>
          <w:sz w:val="24"/>
          <w:szCs w:val="24"/>
        </w:rPr>
        <w:t>Takács</w:t>
      </w:r>
      <w:proofErr w:type="spellEnd"/>
      <w:r w:rsidR="00192110" w:rsidRPr="00C753A8">
        <w:rPr>
          <w:rFonts w:ascii="Book Antiqua" w:hAnsi="Book Antiqua"/>
          <w:color w:val="000000"/>
          <w:sz w:val="24"/>
          <w:szCs w:val="24"/>
        </w:rPr>
        <w:t xml:space="preserve"> T, </w:t>
      </w:r>
      <w:proofErr w:type="spellStart"/>
      <w:r w:rsidR="00192110" w:rsidRPr="00C753A8">
        <w:rPr>
          <w:rFonts w:ascii="Book Antiqua" w:hAnsi="Book Antiqua"/>
          <w:color w:val="000000"/>
          <w:sz w:val="24"/>
          <w:szCs w:val="24"/>
        </w:rPr>
        <w:t>Mándi</w:t>
      </w:r>
      <w:proofErr w:type="spellEnd"/>
      <w:r w:rsidR="00192110" w:rsidRPr="00C753A8">
        <w:rPr>
          <w:rFonts w:ascii="Book Antiqua" w:hAnsi="Book Antiqua"/>
          <w:color w:val="000000"/>
          <w:sz w:val="24"/>
          <w:szCs w:val="24"/>
        </w:rPr>
        <w:t xml:space="preserve"> Y. Polymorphism in the IL-8 gene, but not in the TLR4 gene, increases the severity of acute pancreatitis.</w:t>
      </w:r>
      <w:r w:rsidR="00192110" w:rsidRPr="00C753A8">
        <w:rPr>
          <w:rStyle w:val="apple-converted-space"/>
          <w:rFonts w:ascii="Book Antiqua" w:hAnsi="Book Antiqua"/>
          <w:color w:val="000000"/>
          <w:sz w:val="24"/>
          <w:szCs w:val="24"/>
        </w:rPr>
        <w:t> </w:t>
      </w:r>
      <w:proofErr w:type="spellStart"/>
      <w:r w:rsidR="00192110" w:rsidRPr="00C753A8">
        <w:rPr>
          <w:rFonts w:ascii="Book Antiqua" w:hAnsi="Book Antiqua"/>
          <w:i/>
          <w:iCs/>
          <w:color w:val="000000"/>
          <w:sz w:val="24"/>
          <w:szCs w:val="24"/>
        </w:rPr>
        <w:t>Pancreatology</w:t>
      </w:r>
      <w:proofErr w:type="spellEnd"/>
      <w:r w:rsidR="00192110" w:rsidRPr="00C753A8">
        <w:rPr>
          <w:rStyle w:val="apple-converted-space"/>
          <w:rFonts w:ascii="Book Antiqua" w:hAnsi="Book Antiqua"/>
          <w:color w:val="000000"/>
          <w:sz w:val="24"/>
          <w:szCs w:val="24"/>
        </w:rPr>
        <w:t> </w:t>
      </w:r>
      <w:r w:rsidR="00192110" w:rsidRPr="00C753A8">
        <w:rPr>
          <w:rFonts w:ascii="Book Antiqua" w:hAnsi="Book Antiqua"/>
          <w:color w:val="000000"/>
          <w:sz w:val="24"/>
          <w:szCs w:val="24"/>
        </w:rPr>
        <w:t>2006;</w:t>
      </w:r>
      <w:r w:rsidR="00192110" w:rsidRPr="00C753A8">
        <w:rPr>
          <w:rStyle w:val="apple-converted-space"/>
          <w:rFonts w:ascii="Book Antiqua" w:hAnsi="Book Antiqua"/>
          <w:color w:val="000000"/>
          <w:sz w:val="24"/>
          <w:szCs w:val="24"/>
        </w:rPr>
        <w:t> </w:t>
      </w:r>
      <w:r w:rsidR="00192110" w:rsidRPr="00C753A8">
        <w:rPr>
          <w:rFonts w:ascii="Book Antiqua" w:hAnsi="Book Antiqua"/>
          <w:b/>
          <w:bCs/>
          <w:color w:val="000000"/>
          <w:sz w:val="24"/>
          <w:szCs w:val="24"/>
        </w:rPr>
        <w:t>6</w:t>
      </w:r>
      <w:r w:rsidR="00192110" w:rsidRPr="00C753A8">
        <w:rPr>
          <w:rFonts w:ascii="Book Antiqua" w:hAnsi="Book Antiqua"/>
          <w:color w:val="000000"/>
          <w:sz w:val="24"/>
          <w:szCs w:val="24"/>
        </w:rPr>
        <w:t>: 542-548 [PMID: 17124436 DOI: 10.1159/000097363]</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68 </w:t>
      </w:r>
      <w:proofErr w:type="spellStart"/>
      <w:r w:rsidRPr="00C753A8">
        <w:rPr>
          <w:rFonts w:ascii="Book Antiqua" w:hAnsi="Book Antiqua" w:cs="宋体"/>
          <w:b/>
          <w:bCs/>
          <w:color w:val="000000"/>
          <w:sz w:val="24"/>
          <w:szCs w:val="24"/>
          <w:lang w:eastAsia="zh-CN"/>
        </w:rPr>
        <w:t>Dinarello</w:t>
      </w:r>
      <w:proofErr w:type="spellEnd"/>
      <w:r w:rsidRPr="00C753A8">
        <w:rPr>
          <w:rFonts w:ascii="Book Antiqua" w:hAnsi="Book Antiqua" w:cs="宋体"/>
          <w:b/>
          <w:bCs/>
          <w:color w:val="000000"/>
          <w:sz w:val="24"/>
          <w:szCs w:val="24"/>
          <w:lang w:eastAsia="zh-CN"/>
        </w:rPr>
        <w:t xml:space="preserve"> CA</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Gelfand</w:t>
      </w:r>
      <w:proofErr w:type="spellEnd"/>
      <w:r w:rsidRPr="00C753A8">
        <w:rPr>
          <w:rFonts w:ascii="Book Antiqua" w:hAnsi="Book Antiqua" w:cs="宋体"/>
          <w:color w:val="000000"/>
          <w:sz w:val="24"/>
          <w:szCs w:val="24"/>
          <w:lang w:eastAsia="zh-CN"/>
        </w:rPr>
        <w:t xml:space="preserve"> JA, Wolff SM. </w:t>
      </w:r>
      <w:proofErr w:type="spellStart"/>
      <w:r w:rsidRPr="00C753A8">
        <w:rPr>
          <w:rFonts w:ascii="Book Antiqua" w:hAnsi="Book Antiqua" w:cs="宋体"/>
          <w:color w:val="000000"/>
          <w:sz w:val="24"/>
          <w:szCs w:val="24"/>
          <w:lang w:eastAsia="zh-CN"/>
        </w:rPr>
        <w:t>Anticytokine</w:t>
      </w:r>
      <w:proofErr w:type="spellEnd"/>
      <w:r w:rsidRPr="00C753A8">
        <w:rPr>
          <w:rFonts w:ascii="Book Antiqua" w:hAnsi="Book Antiqua" w:cs="宋体"/>
          <w:color w:val="000000"/>
          <w:sz w:val="24"/>
          <w:szCs w:val="24"/>
          <w:lang w:eastAsia="zh-CN"/>
        </w:rPr>
        <w:t xml:space="preserve"> strategies in the treatment of the systemic inflammatory response syndrome. </w:t>
      </w:r>
      <w:r w:rsidRPr="00C753A8">
        <w:rPr>
          <w:rFonts w:ascii="Book Antiqua" w:hAnsi="Book Antiqua" w:cs="宋体"/>
          <w:i/>
          <w:iCs/>
          <w:color w:val="000000"/>
          <w:sz w:val="24"/>
          <w:szCs w:val="24"/>
          <w:lang w:eastAsia="zh-CN"/>
        </w:rPr>
        <w:t>JAMA</w:t>
      </w:r>
      <w:r w:rsidRPr="00C753A8">
        <w:rPr>
          <w:rFonts w:ascii="Book Antiqua" w:hAnsi="Book Antiqua" w:cs="宋体"/>
          <w:color w:val="000000"/>
          <w:sz w:val="24"/>
          <w:szCs w:val="24"/>
          <w:lang w:eastAsia="zh-CN"/>
        </w:rPr>
        <w:t> 1993; </w:t>
      </w:r>
      <w:r w:rsidRPr="00C753A8">
        <w:rPr>
          <w:rFonts w:ascii="Book Antiqua" w:hAnsi="Book Antiqua" w:cs="宋体"/>
          <w:b/>
          <w:bCs/>
          <w:color w:val="000000"/>
          <w:sz w:val="24"/>
          <w:szCs w:val="24"/>
          <w:lang w:eastAsia="zh-CN"/>
        </w:rPr>
        <w:t>269</w:t>
      </w:r>
      <w:r w:rsidRPr="00C753A8">
        <w:rPr>
          <w:rFonts w:ascii="Book Antiqua" w:hAnsi="Book Antiqua" w:cs="宋体"/>
          <w:color w:val="000000"/>
          <w:sz w:val="24"/>
          <w:szCs w:val="24"/>
          <w:lang w:eastAsia="zh-CN"/>
        </w:rPr>
        <w:t>: 1829-1835 [PMID: 8459516 DOI: 1</w:t>
      </w:r>
      <w:r w:rsidR="003F347F" w:rsidRPr="00C753A8">
        <w:rPr>
          <w:rFonts w:ascii="Book Antiqua" w:hAnsi="Book Antiqua" w:cs="宋体"/>
          <w:color w:val="000000"/>
          <w:sz w:val="24"/>
          <w:szCs w:val="24"/>
          <w:lang w:eastAsia="zh-CN"/>
        </w:rPr>
        <w:t>0.1001/jama.1993.03500140081040</w:t>
      </w:r>
      <w:r w:rsidRPr="00C753A8">
        <w:rPr>
          <w:rFonts w:ascii="Book Antiqua" w:hAnsi="Book Antiqua" w:cs="宋体"/>
          <w:color w:val="000000"/>
          <w:sz w:val="24"/>
          <w:szCs w:val="24"/>
          <w:lang w:eastAsia="zh-CN"/>
        </w:rPr>
        <w:t>]</w:t>
      </w:r>
    </w:p>
    <w:p w:rsidR="00E35B82" w:rsidRPr="00C753A8" w:rsidRDefault="00E35B82" w:rsidP="00C753A8">
      <w:pPr>
        <w:spacing w:after="0" w:line="360" w:lineRule="auto"/>
        <w:jc w:val="both"/>
        <w:rPr>
          <w:rFonts w:ascii="Book Antiqua" w:hAnsi="Book Antiqua" w:cs="宋体"/>
          <w:color w:val="000000"/>
          <w:sz w:val="24"/>
          <w:szCs w:val="24"/>
          <w:lang w:eastAsia="zh-CN"/>
        </w:rPr>
      </w:pPr>
      <w:proofErr w:type="gramStart"/>
      <w:r w:rsidRPr="00C753A8">
        <w:rPr>
          <w:rFonts w:ascii="Book Antiqua" w:hAnsi="Book Antiqua" w:cs="宋体"/>
          <w:color w:val="000000"/>
          <w:sz w:val="24"/>
          <w:szCs w:val="24"/>
          <w:lang w:eastAsia="zh-CN"/>
        </w:rPr>
        <w:lastRenderedPageBreak/>
        <w:t>69 </w:t>
      </w:r>
      <w:proofErr w:type="spellStart"/>
      <w:r w:rsidRPr="00C753A8">
        <w:rPr>
          <w:rFonts w:ascii="Book Antiqua" w:hAnsi="Book Antiqua" w:cs="宋体"/>
          <w:b/>
          <w:bCs/>
          <w:color w:val="000000"/>
          <w:sz w:val="24"/>
          <w:szCs w:val="24"/>
          <w:lang w:eastAsia="zh-CN"/>
        </w:rPr>
        <w:t>Cavaillon</w:t>
      </w:r>
      <w:proofErr w:type="spellEnd"/>
      <w:r w:rsidRPr="00C753A8">
        <w:rPr>
          <w:rFonts w:ascii="Book Antiqua" w:hAnsi="Book Antiqua" w:cs="宋体"/>
          <w:b/>
          <w:bCs/>
          <w:color w:val="000000"/>
          <w:sz w:val="24"/>
          <w:szCs w:val="24"/>
          <w:lang w:eastAsia="zh-CN"/>
        </w:rPr>
        <w:t xml:space="preserve"> JM</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Adrie</w:t>
      </w:r>
      <w:proofErr w:type="spellEnd"/>
      <w:r w:rsidRPr="00C753A8">
        <w:rPr>
          <w:rFonts w:ascii="Book Antiqua" w:hAnsi="Book Antiqua" w:cs="宋体"/>
          <w:color w:val="000000"/>
          <w:sz w:val="24"/>
          <w:szCs w:val="24"/>
          <w:lang w:eastAsia="zh-CN"/>
        </w:rPr>
        <w:t xml:space="preserve"> C, Fitting C, </w:t>
      </w:r>
      <w:proofErr w:type="spellStart"/>
      <w:r w:rsidRPr="00C753A8">
        <w:rPr>
          <w:rFonts w:ascii="Book Antiqua" w:hAnsi="Book Antiqua" w:cs="宋体"/>
          <w:color w:val="000000"/>
          <w:sz w:val="24"/>
          <w:szCs w:val="24"/>
          <w:lang w:eastAsia="zh-CN"/>
        </w:rPr>
        <w:t>Adib-Conquy</w:t>
      </w:r>
      <w:proofErr w:type="spellEnd"/>
      <w:r w:rsidRPr="00C753A8">
        <w:rPr>
          <w:rFonts w:ascii="Book Antiqua" w:hAnsi="Book Antiqua" w:cs="宋体"/>
          <w:color w:val="000000"/>
          <w:sz w:val="24"/>
          <w:szCs w:val="24"/>
          <w:lang w:eastAsia="zh-CN"/>
        </w:rPr>
        <w:t xml:space="preserve"> M. Reprogramming of circulatory cells in sepsis and SIRS.</w:t>
      </w:r>
      <w:proofErr w:type="gramEnd"/>
      <w:r w:rsidRPr="00C753A8">
        <w:rPr>
          <w:rFonts w:ascii="Book Antiqua" w:hAnsi="Book Antiqua" w:cs="宋体"/>
          <w:color w:val="000000"/>
          <w:sz w:val="24"/>
          <w:szCs w:val="24"/>
          <w:lang w:eastAsia="zh-CN"/>
        </w:rPr>
        <w:t> </w:t>
      </w:r>
      <w:r w:rsidRPr="00C753A8">
        <w:rPr>
          <w:rFonts w:ascii="Book Antiqua" w:hAnsi="Book Antiqua" w:cs="宋体"/>
          <w:i/>
          <w:iCs/>
          <w:color w:val="000000"/>
          <w:sz w:val="24"/>
          <w:szCs w:val="24"/>
          <w:lang w:eastAsia="zh-CN"/>
        </w:rPr>
        <w:t>J Endotoxin Res</w:t>
      </w:r>
      <w:r w:rsidRPr="00C753A8">
        <w:rPr>
          <w:rFonts w:ascii="Book Antiqua" w:hAnsi="Book Antiqua" w:cs="宋体"/>
          <w:color w:val="000000"/>
          <w:sz w:val="24"/>
          <w:szCs w:val="24"/>
          <w:lang w:eastAsia="zh-CN"/>
        </w:rPr>
        <w:t> 2005; </w:t>
      </w:r>
      <w:r w:rsidRPr="00C753A8">
        <w:rPr>
          <w:rFonts w:ascii="Book Antiqua" w:hAnsi="Book Antiqua" w:cs="宋体"/>
          <w:b/>
          <w:bCs/>
          <w:color w:val="000000"/>
          <w:sz w:val="24"/>
          <w:szCs w:val="24"/>
          <w:lang w:eastAsia="zh-CN"/>
        </w:rPr>
        <w:t>11</w:t>
      </w:r>
      <w:r w:rsidRPr="00C753A8">
        <w:rPr>
          <w:rFonts w:ascii="Book Antiqua" w:hAnsi="Book Antiqua" w:cs="宋体"/>
          <w:color w:val="000000"/>
          <w:sz w:val="24"/>
          <w:szCs w:val="24"/>
          <w:lang w:eastAsia="zh-CN"/>
        </w:rPr>
        <w:t>: 311-320 [PMID: 16263005 DOI: 10.1177/09680519050110050901]</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70 </w:t>
      </w:r>
      <w:r w:rsidRPr="00C753A8">
        <w:rPr>
          <w:rFonts w:ascii="Book Antiqua" w:hAnsi="Book Antiqua" w:cs="宋体"/>
          <w:b/>
          <w:bCs/>
          <w:color w:val="000000"/>
          <w:sz w:val="24"/>
          <w:szCs w:val="24"/>
          <w:lang w:eastAsia="zh-CN"/>
        </w:rPr>
        <w:t>Matsuda N</w:t>
      </w:r>
      <w:r w:rsidRPr="00C753A8">
        <w:rPr>
          <w:rFonts w:ascii="Book Antiqua" w:hAnsi="Book Antiqua" w:cs="宋体"/>
          <w:color w:val="000000"/>
          <w:sz w:val="24"/>
          <w:szCs w:val="24"/>
          <w:lang w:eastAsia="zh-CN"/>
        </w:rPr>
        <w:t>, Hattori Y. Systemic inflammatory response syndrome (SIRS): molecular pathophysiology and gene therapy. </w:t>
      </w:r>
      <w:r w:rsidRPr="00C753A8">
        <w:rPr>
          <w:rFonts w:ascii="Book Antiqua" w:hAnsi="Book Antiqua" w:cs="宋体"/>
          <w:i/>
          <w:iCs/>
          <w:color w:val="000000"/>
          <w:sz w:val="24"/>
          <w:szCs w:val="24"/>
          <w:lang w:eastAsia="zh-CN"/>
        </w:rPr>
        <w:t xml:space="preserve">J </w:t>
      </w:r>
      <w:proofErr w:type="spellStart"/>
      <w:r w:rsidRPr="00C753A8">
        <w:rPr>
          <w:rFonts w:ascii="Book Antiqua" w:hAnsi="Book Antiqua" w:cs="宋体"/>
          <w:i/>
          <w:iCs/>
          <w:color w:val="000000"/>
          <w:sz w:val="24"/>
          <w:szCs w:val="24"/>
          <w:lang w:eastAsia="zh-CN"/>
        </w:rPr>
        <w:t>Pharmacol</w:t>
      </w:r>
      <w:proofErr w:type="spellEnd"/>
      <w:r w:rsidRPr="00C753A8">
        <w:rPr>
          <w:rFonts w:ascii="Book Antiqua" w:hAnsi="Book Antiqua" w:cs="宋体"/>
          <w:i/>
          <w:iCs/>
          <w:color w:val="000000"/>
          <w:sz w:val="24"/>
          <w:szCs w:val="24"/>
          <w:lang w:eastAsia="zh-CN"/>
        </w:rPr>
        <w:t xml:space="preserve"> </w:t>
      </w:r>
      <w:proofErr w:type="spellStart"/>
      <w:r w:rsidRPr="00C753A8">
        <w:rPr>
          <w:rFonts w:ascii="Book Antiqua" w:hAnsi="Book Antiqua" w:cs="宋体"/>
          <w:i/>
          <w:iCs/>
          <w:color w:val="000000"/>
          <w:sz w:val="24"/>
          <w:szCs w:val="24"/>
          <w:lang w:eastAsia="zh-CN"/>
        </w:rPr>
        <w:t>Sci</w:t>
      </w:r>
      <w:proofErr w:type="spellEnd"/>
      <w:r w:rsidRPr="00C753A8">
        <w:rPr>
          <w:rFonts w:ascii="Book Antiqua" w:hAnsi="Book Antiqua" w:cs="宋体"/>
          <w:color w:val="000000"/>
          <w:sz w:val="24"/>
          <w:szCs w:val="24"/>
          <w:lang w:eastAsia="zh-CN"/>
        </w:rPr>
        <w:t> 2006; </w:t>
      </w:r>
      <w:r w:rsidRPr="00C753A8">
        <w:rPr>
          <w:rFonts w:ascii="Book Antiqua" w:hAnsi="Book Antiqua" w:cs="宋体"/>
          <w:b/>
          <w:bCs/>
          <w:color w:val="000000"/>
          <w:sz w:val="24"/>
          <w:szCs w:val="24"/>
          <w:lang w:eastAsia="zh-CN"/>
        </w:rPr>
        <w:t>101</w:t>
      </w:r>
      <w:r w:rsidR="003F347F" w:rsidRPr="00C753A8">
        <w:rPr>
          <w:rFonts w:ascii="Book Antiqua" w:hAnsi="Book Antiqua" w:cs="宋体"/>
          <w:color w:val="000000"/>
          <w:sz w:val="24"/>
          <w:szCs w:val="24"/>
          <w:lang w:eastAsia="zh-CN"/>
        </w:rPr>
        <w:t>: 189-198 [PMID: 16823257</w:t>
      </w:r>
      <w:r w:rsidRPr="00C753A8">
        <w:rPr>
          <w:rFonts w:ascii="Book Antiqua" w:hAnsi="Book Antiqua" w:cs="宋体"/>
          <w:color w:val="000000"/>
          <w:sz w:val="24"/>
          <w:szCs w:val="24"/>
          <w:lang w:eastAsia="zh-CN"/>
        </w:rPr>
        <w:t>]</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71 </w:t>
      </w:r>
      <w:r w:rsidRPr="00C753A8">
        <w:rPr>
          <w:rFonts w:ascii="Book Antiqua" w:hAnsi="Book Antiqua" w:cs="宋体"/>
          <w:b/>
          <w:bCs/>
          <w:color w:val="000000"/>
          <w:sz w:val="24"/>
          <w:szCs w:val="24"/>
          <w:lang w:eastAsia="zh-CN"/>
        </w:rPr>
        <w:t>de-</w:t>
      </w:r>
      <w:proofErr w:type="spellStart"/>
      <w:r w:rsidRPr="00C753A8">
        <w:rPr>
          <w:rFonts w:ascii="Book Antiqua" w:hAnsi="Book Antiqua" w:cs="宋体"/>
          <w:b/>
          <w:bCs/>
          <w:color w:val="000000"/>
          <w:sz w:val="24"/>
          <w:szCs w:val="24"/>
          <w:lang w:eastAsia="zh-CN"/>
        </w:rPr>
        <w:t>Madaria</w:t>
      </w:r>
      <w:proofErr w:type="spellEnd"/>
      <w:r w:rsidRPr="00C753A8">
        <w:rPr>
          <w:rFonts w:ascii="Book Antiqua" w:hAnsi="Book Antiqua" w:cs="宋体"/>
          <w:b/>
          <w:bCs/>
          <w:color w:val="000000"/>
          <w:sz w:val="24"/>
          <w:szCs w:val="24"/>
          <w:lang w:eastAsia="zh-CN"/>
        </w:rPr>
        <w:t xml:space="preserve"> E</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Martínez</w:t>
      </w:r>
      <w:proofErr w:type="spellEnd"/>
      <w:r w:rsidRPr="00C753A8">
        <w:rPr>
          <w:rFonts w:ascii="Book Antiqua" w:hAnsi="Book Antiqua" w:cs="宋体"/>
          <w:color w:val="000000"/>
          <w:sz w:val="24"/>
          <w:szCs w:val="24"/>
          <w:lang w:eastAsia="zh-CN"/>
        </w:rPr>
        <w:t xml:space="preserve"> J, </w:t>
      </w:r>
      <w:proofErr w:type="spellStart"/>
      <w:r w:rsidRPr="00C753A8">
        <w:rPr>
          <w:rFonts w:ascii="Book Antiqua" w:hAnsi="Book Antiqua" w:cs="宋体"/>
          <w:color w:val="000000"/>
          <w:sz w:val="24"/>
          <w:szCs w:val="24"/>
          <w:lang w:eastAsia="zh-CN"/>
        </w:rPr>
        <w:t>Sempere</w:t>
      </w:r>
      <w:proofErr w:type="spellEnd"/>
      <w:r w:rsidRPr="00C753A8">
        <w:rPr>
          <w:rFonts w:ascii="Book Antiqua" w:hAnsi="Book Antiqua" w:cs="宋体"/>
          <w:color w:val="000000"/>
          <w:sz w:val="24"/>
          <w:szCs w:val="24"/>
          <w:lang w:eastAsia="zh-CN"/>
        </w:rPr>
        <w:t xml:space="preserve"> L, Lozano B, Sánchez-</w:t>
      </w:r>
      <w:proofErr w:type="spellStart"/>
      <w:r w:rsidRPr="00C753A8">
        <w:rPr>
          <w:rFonts w:ascii="Book Antiqua" w:hAnsi="Book Antiqua" w:cs="宋体"/>
          <w:color w:val="000000"/>
          <w:sz w:val="24"/>
          <w:szCs w:val="24"/>
          <w:lang w:eastAsia="zh-CN"/>
        </w:rPr>
        <w:t>Payá</w:t>
      </w:r>
      <w:proofErr w:type="spellEnd"/>
      <w:r w:rsidRPr="00C753A8">
        <w:rPr>
          <w:rFonts w:ascii="Book Antiqua" w:hAnsi="Book Antiqua" w:cs="宋体"/>
          <w:color w:val="000000"/>
          <w:sz w:val="24"/>
          <w:szCs w:val="24"/>
          <w:lang w:eastAsia="zh-CN"/>
        </w:rPr>
        <w:t xml:space="preserve"> J, </w:t>
      </w:r>
      <w:proofErr w:type="spellStart"/>
      <w:r w:rsidRPr="00C753A8">
        <w:rPr>
          <w:rFonts w:ascii="Book Antiqua" w:hAnsi="Book Antiqua" w:cs="宋体"/>
          <w:color w:val="000000"/>
          <w:sz w:val="24"/>
          <w:szCs w:val="24"/>
          <w:lang w:eastAsia="zh-CN"/>
        </w:rPr>
        <w:t>Uceda</w:t>
      </w:r>
      <w:proofErr w:type="spellEnd"/>
      <w:r w:rsidRPr="00C753A8">
        <w:rPr>
          <w:rFonts w:ascii="Book Antiqua" w:hAnsi="Book Antiqua" w:cs="宋体"/>
          <w:color w:val="000000"/>
          <w:sz w:val="24"/>
          <w:szCs w:val="24"/>
          <w:lang w:eastAsia="zh-CN"/>
        </w:rPr>
        <w:t xml:space="preserve"> F, Pérez-Mateo M. Cytokine genotypes in acute pancreatitis: association with etiology, severity, and cytokine levels in blood. </w:t>
      </w:r>
      <w:r w:rsidRPr="00C753A8">
        <w:rPr>
          <w:rFonts w:ascii="Book Antiqua" w:hAnsi="Book Antiqua" w:cs="宋体"/>
          <w:i/>
          <w:iCs/>
          <w:color w:val="000000"/>
          <w:sz w:val="24"/>
          <w:szCs w:val="24"/>
          <w:lang w:eastAsia="zh-CN"/>
        </w:rPr>
        <w:t>Pancreas</w:t>
      </w:r>
      <w:r w:rsidRPr="00C753A8">
        <w:rPr>
          <w:rFonts w:ascii="Book Antiqua" w:hAnsi="Book Antiqua" w:cs="宋体"/>
          <w:color w:val="000000"/>
          <w:sz w:val="24"/>
          <w:szCs w:val="24"/>
          <w:lang w:eastAsia="zh-CN"/>
        </w:rPr>
        <w:t> 2008; </w:t>
      </w:r>
      <w:r w:rsidRPr="00C753A8">
        <w:rPr>
          <w:rFonts w:ascii="Book Antiqua" w:hAnsi="Book Antiqua" w:cs="宋体"/>
          <w:b/>
          <w:bCs/>
          <w:color w:val="000000"/>
          <w:sz w:val="24"/>
          <w:szCs w:val="24"/>
          <w:lang w:eastAsia="zh-CN"/>
        </w:rPr>
        <w:t>37</w:t>
      </w:r>
      <w:r w:rsidRPr="00C753A8">
        <w:rPr>
          <w:rFonts w:ascii="Book Antiqua" w:hAnsi="Book Antiqua" w:cs="宋体"/>
          <w:color w:val="000000"/>
          <w:sz w:val="24"/>
          <w:szCs w:val="24"/>
          <w:lang w:eastAsia="zh-CN"/>
        </w:rPr>
        <w:t>: 295-301 [PMID: 18815552 DO</w:t>
      </w:r>
      <w:r w:rsidR="003F347F" w:rsidRPr="00C753A8">
        <w:rPr>
          <w:rFonts w:ascii="Book Antiqua" w:hAnsi="Book Antiqua" w:cs="宋体"/>
          <w:color w:val="000000"/>
          <w:sz w:val="24"/>
          <w:szCs w:val="24"/>
          <w:lang w:eastAsia="zh-CN"/>
        </w:rPr>
        <w:t>I: 10.1097/MPA.0b013e31816726d5</w:t>
      </w:r>
      <w:r w:rsidRPr="00C753A8">
        <w:rPr>
          <w:rFonts w:ascii="Book Antiqua" w:hAnsi="Book Antiqua" w:cs="宋体"/>
          <w:color w:val="000000"/>
          <w:sz w:val="24"/>
          <w:szCs w:val="24"/>
          <w:lang w:eastAsia="zh-CN"/>
        </w:rPr>
        <w:t>]</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72 </w:t>
      </w:r>
      <w:proofErr w:type="spellStart"/>
      <w:r w:rsidRPr="00C753A8">
        <w:rPr>
          <w:rFonts w:ascii="Book Antiqua" w:hAnsi="Book Antiqua" w:cs="宋体"/>
          <w:b/>
          <w:bCs/>
          <w:color w:val="000000"/>
          <w:sz w:val="24"/>
          <w:szCs w:val="24"/>
          <w:lang w:eastAsia="zh-CN"/>
        </w:rPr>
        <w:t>Tukiainen</w:t>
      </w:r>
      <w:proofErr w:type="spellEnd"/>
      <w:r w:rsidRPr="00C753A8">
        <w:rPr>
          <w:rFonts w:ascii="Book Antiqua" w:hAnsi="Book Antiqua" w:cs="宋体"/>
          <w:b/>
          <w:bCs/>
          <w:color w:val="000000"/>
          <w:sz w:val="24"/>
          <w:szCs w:val="24"/>
          <w:lang w:eastAsia="zh-CN"/>
        </w:rPr>
        <w:t xml:space="preserve"> E</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Kylänpää</w:t>
      </w:r>
      <w:proofErr w:type="spellEnd"/>
      <w:r w:rsidRPr="00C753A8">
        <w:rPr>
          <w:rFonts w:ascii="Book Antiqua" w:hAnsi="Book Antiqua" w:cs="宋体"/>
          <w:color w:val="000000"/>
          <w:sz w:val="24"/>
          <w:szCs w:val="24"/>
          <w:lang w:eastAsia="zh-CN"/>
        </w:rPr>
        <w:t xml:space="preserve"> ML, </w:t>
      </w:r>
      <w:proofErr w:type="spellStart"/>
      <w:r w:rsidRPr="00C753A8">
        <w:rPr>
          <w:rFonts w:ascii="Book Antiqua" w:hAnsi="Book Antiqua" w:cs="宋体"/>
          <w:color w:val="000000"/>
          <w:sz w:val="24"/>
          <w:szCs w:val="24"/>
          <w:lang w:eastAsia="zh-CN"/>
        </w:rPr>
        <w:t>Puolakkainen</w:t>
      </w:r>
      <w:proofErr w:type="spellEnd"/>
      <w:r w:rsidRPr="00C753A8">
        <w:rPr>
          <w:rFonts w:ascii="Book Antiqua" w:hAnsi="Book Antiqua" w:cs="宋体"/>
          <w:color w:val="000000"/>
          <w:sz w:val="24"/>
          <w:szCs w:val="24"/>
          <w:lang w:eastAsia="zh-CN"/>
        </w:rPr>
        <w:t xml:space="preserve"> P, </w:t>
      </w:r>
      <w:proofErr w:type="spellStart"/>
      <w:r w:rsidRPr="00C753A8">
        <w:rPr>
          <w:rFonts w:ascii="Book Antiqua" w:hAnsi="Book Antiqua" w:cs="宋体"/>
          <w:color w:val="000000"/>
          <w:sz w:val="24"/>
          <w:szCs w:val="24"/>
          <w:lang w:eastAsia="zh-CN"/>
        </w:rPr>
        <w:t>Kemppainen</w:t>
      </w:r>
      <w:proofErr w:type="spellEnd"/>
      <w:r w:rsidRPr="00C753A8">
        <w:rPr>
          <w:rFonts w:ascii="Book Antiqua" w:hAnsi="Book Antiqua" w:cs="宋体"/>
          <w:color w:val="000000"/>
          <w:sz w:val="24"/>
          <w:szCs w:val="24"/>
          <w:lang w:eastAsia="zh-CN"/>
        </w:rPr>
        <w:t xml:space="preserve"> E, </w:t>
      </w:r>
      <w:proofErr w:type="spellStart"/>
      <w:r w:rsidRPr="00C753A8">
        <w:rPr>
          <w:rFonts w:ascii="Book Antiqua" w:hAnsi="Book Antiqua" w:cs="宋体"/>
          <w:color w:val="000000"/>
          <w:sz w:val="24"/>
          <w:szCs w:val="24"/>
          <w:lang w:eastAsia="zh-CN"/>
        </w:rPr>
        <w:t>Halonen</w:t>
      </w:r>
      <w:proofErr w:type="spellEnd"/>
      <w:r w:rsidRPr="00C753A8">
        <w:rPr>
          <w:rFonts w:ascii="Book Antiqua" w:hAnsi="Book Antiqua" w:cs="宋体"/>
          <w:color w:val="000000"/>
          <w:sz w:val="24"/>
          <w:szCs w:val="24"/>
          <w:lang w:eastAsia="zh-CN"/>
        </w:rPr>
        <w:t xml:space="preserve"> K, </w:t>
      </w:r>
      <w:proofErr w:type="spellStart"/>
      <w:r w:rsidRPr="00C753A8">
        <w:rPr>
          <w:rFonts w:ascii="Book Antiqua" w:hAnsi="Book Antiqua" w:cs="宋体"/>
          <w:color w:val="000000"/>
          <w:sz w:val="24"/>
          <w:szCs w:val="24"/>
          <w:lang w:eastAsia="zh-CN"/>
        </w:rPr>
        <w:t>Orpana</w:t>
      </w:r>
      <w:proofErr w:type="spellEnd"/>
      <w:r w:rsidRPr="00C753A8">
        <w:rPr>
          <w:rFonts w:ascii="Book Antiqua" w:hAnsi="Book Antiqua" w:cs="宋体"/>
          <w:color w:val="000000"/>
          <w:sz w:val="24"/>
          <w:szCs w:val="24"/>
          <w:lang w:eastAsia="zh-CN"/>
        </w:rPr>
        <w:t xml:space="preserve"> A, Methuen T, </w:t>
      </w:r>
      <w:proofErr w:type="spellStart"/>
      <w:r w:rsidRPr="00C753A8">
        <w:rPr>
          <w:rFonts w:ascii="Book Antiqua" w:hAnsi="Book Antiqua" w:cs="宋体"/>
          <w:color w:val="000000"/>
          <w:sz w:val="24"/>
          <w:szCs w:val="24"/>
          <w:lang w:eastAsia="zh-CN"/>
        </w:rPr>
        <w:t>Salaspuro</w:t>
      </w:r>
      <w:proofErr w:type="spellEnd"/>
      <w:r w:rsidRPr="00C753A8">
        <w:rPr>
          <w:rFonts w:ascii="Book Antiqua" w:hAnsi="Book Antiqua" w:cs="宋体"/>
          <w:color w:val="000000"/>
          <w:sz w:val="24"/>
          <w:szCs w:val="24"/>
          <w:lang w:eastAsia="zh-CN"/>
        </w:rPr>
        <w:t xml:space="preserve"> M, </w:t>
      </w:r>
      <w:proofErr w:type="spellStart"/>
      <w:r w:rsidRPr="00C753A8">
        <w:rPr>
          <w:rFonts w:ascii="Book Antiqua" w:hAnsi="Book Antiqua" w:cs="宋体"/>
          <w:color w:val="000000"/>
          <w:sz w:val="24"/>
          <w:szCs w:val="24"/>
          <w:lang w:eastAsia="zh-CN"/>
        </w:rPr>
        <w:t>Haapiainen</w:t>
      </w:r>
      <w:proofErr w:type="spellEnd"/>
      <w:r w:rsidRPr="00C753A8">
        <w:rPr>
          <w:rFonts w:ascii="Book Antiqua" w:hAnsi="Book Antiqua" w:cs="宋体"/>
          <w:color w:val="000000"/>
          <w:sz w:val="24"/>
          <w:szCs w:val="24"/>
          <w:lang w:eastAsia="zh-CN"/>
        </w:rPr>
        <w:t xml:space="preserve"> R, Repo H. Polymorphisms of the TNF, CD14, and HSPA1B genes in patients with acute alcohol-induced pancreatitis. </w:t>
      </w:r>
      <w:r w:rsidRPr="00C753A8">
        <w:rPr>
          <w:rFonts w:ascii="Book Antiqua" w:hAnsi="Book Antiqua" w:cs="宋体"/>
          <w:i/>
          <w:iCs/>
          <w:color w:val="000000"/>
          <w:sz w:val="24"/>
          <w:szCs w:val="24"/>
          <w:lang w:eastAsia="zh-CN"/>
        </w:rPr>
        <w:t>Pancreas</w:t>
      </w:r>
      <w:r w:rsidRPr="00C753A8">
        <w:rPr>
          <w:rFonts w:ascii="Book Antiqua" w:hAnsi="Book Antiqua" w:cs="宋体"/>
          <w:color w:val="000000"/>
          <w:sz w:val="24"/>
          <w:szCs w:val="24"/>
          <w:lang w:eastAsia="zh-CN"/>
        </w:rPr>
        <w:t> 2008; </w:t>
      </w:r>
      <w:r w:rsidRPr="00C753A8">
        <w:rPr>
          <w:rFonts w:ascii="Book Antiqua" w:hAnsi="Book Antiqua" w:cs="宋体"/>
          <w:b/>
          <w:bCs/>
          <w:color w:val="000000"/>
          <w:sz w:val="24"/>
          <w:szCs w:val="24"/>
          <w:lang w:eastAsia="zh-CN"/>
        </w:rPr>
        <w:t>37</w:t>
      </w:r>
      <w:r w:rsidRPr="00C753A8">
        <w:rPr>
          <w:rFonts w:ascii="Book Antiqua" w:hAnsi="Book Antiqua" w:cs="宋体"/>
          <w:color w:val="000000"/>
          <w:sz w:val="24"/>
          <w:szCs w:val="24"/>
          <w:lang w:eastAsia="zh-CN"/>
        </w:rPr>
        <w:t>: 56-61 [PMID: 18580445 DO</w:t>
      </w:r>
      <w:r w:rsidR="00192110" w:rsidRPr="00C753A8">
        <w:rPr>
          <w:rFonts w:ascii="Book Antiqua" w:hAnsi="Book Antiqua" w:cs="宋体"/>
          <w:color w:val="000000"/>
          <w:sz w:val="24"/>
          <w:szCs w:val="24"/>
          <w:lang w:eastAsia="zh-CN"/>
        </w:rPr>
        <w:t>I: 10.1097/MPA.0b013e31815d9bad</w:t>
      </w:r>
      <w:r w:rsidRPr="00C753A8">
        <w:rPr>
          <w:rFonts w:ascii="Book Antiqua" w:hAnsi="Book Antiqua" w:cs="宋体"/>
          <w:color w:val="000000"/>
          <w:sz w:val="24"/>
          <w:szCs w:val="24"/>
          <w:lang w:eastAsia="zh-CN"/>
        </w:rPr>
        <w:t>]</w:t>
      </w:r>
    </w:p>
    <w:p w:rsidR="00E35B82" w:rsidRPr="00C753A8" w:rsidRDefault="00192110" w:rsidP="00C753A8">
      <w:pPr>
        <w:spacing w:after="0" w:line="360" w:lineRule="auto"/>
        <w:jc w:val="both"/>
        <w:rPr>
          <w:rFonts w:ascii="Book Antiqua" w:hAnsi="Book Antiqua" w:cs="宋体"/>
          <w:color w:val="000000"/>
          <w:sz w:val="24"/>
          <w:szCs w:val="24"/>
          <w:lang w:eastAsia="zh-CN"/>
        </w:rPr>
      </w:pPr>
      <w:proofErr w:type="gramStart"/>
      <w:r w:rsidRPr="00C753A8">
        <w:rPr>
          <w:rFonts w:ascii="Book Antiqua" w:hAnsi="Book Antiqua" w:cs="宋体"/>
          <w:color w:val="000000"/>
          <w:sz w:val="24"/>
          <w:szCs w:val="24"/>
          <w:lang w:eastAsia="zh-CN"/>
        </w:rPr>
        <w:t xml:space="preserve">73 </w:t>
      </w:r>
      <w:r w:rsidRPr="00C753A8">
        <w:rPr>
          <w:rFonts w:ascii="Book Antiqua" w:hAnsi="Book Antiqua"/>
          <w:b/>
          <w:bCs/>
          <w:color w:val="000000"/>
          <w:sz w:val="24"/>
          <w:szCs w:val="24"/>
        </w:rPr>
        <w:t>Powell JJ</w:t>
      </w:r>
      <w:r w:rsidRPr="00C753A8">
        <w:rPr>
          <w:rFonts w:ascii="Book Antiqua" w:hAnsi="Book Antiqua"/>
          <w:color w:val="000000"/>
          <w:sz w:val="24"/>
          <w:szCs w:val="24"/>
        </w:rPr>
        <w:t xml:space="preserve">, </w:t>
      </w:r>
      <w:proofErr w:type="spellStart"/>
      <w:r w:rsidRPr="00C753A8">
        <w:rPr>
          <w:rFonts w:ascii="Book Antiqua" w:hAnsi="Book Antiqua"/>
          <w:color w:val="000000"/>
          <w:sz w:val="24"/>
          <w:szCs w:val="24"/>
        </w:rPr>
        <w:t>Fearon</w:t>
      </w:r>
      <w:proofErr w:type="spellEnd"/>
      <w:r w:rsidRPr="00C753A8">
        <w:rPr>
          <w:rFonts w:ascii="Book Antiqua" w:hAnsi="Book Antiqua"/>
          <w:color w:val="000000"/>
          <w:sz w:val="24"/>
          <w:szCs w:val="24"/>
        </w:rPr>
        <w:t xml:space="preserve"> KC, </w:t>
      </w:r>
      <w:proofErr w:type="spellStart"/>
      <w:r w:rsidRPr="00C753A8">
        <w:rPr>
          <w:rFonts w:ascii="Book Antiqua" w:hAnsi="Book Antiqua"/>
          <w:color w:val="000000"/>
          <w:sz w:val="24"/>
          <w:szCs w:val="24"/>
        </w:rPr>
        <w:t>Siriwardena</w:t>
      </w:r>
      <w:proofErr w:type="spellEnd"/>
      <w:r w:rsidRPr="00C753A8">
        <w:rPr>
          <w:rFonts w:ascii="Book Antiqua" w:hAnsi="Book Antiqua"/>
          <w:color w:val="000000"/>
          <w:sz w:val="24"/>
          <w:szCs w:val="24"/>
        </w:rPr>
        <w:t xml:space="preserve"> AK, Ross JA.</w:t>
      </w:r>
      <w:proofErr w:type="gramEnd"/>
      <w:r w:rsidRPr="00C753A8">
        <w:rPr>
          <w:rFonts w:ascii="Book Antiqua" w:hAnsi="Book Antiqua"/>
          <w:color w:val="000000"/>
          <w:sz w:val="24"/>
          <w:szCs w:val="24"/>
        </w:rPr>
        <w:t xml:space="preserve"> </w:t>
      </w:r>
      <w:proofErr w:type="gramStart"/>
      <w:r w:rsidRPr="00C753A8">
        <w:rPr>
          <w:rFonts w:ascii="Book Antiqua" w:hAnsi="Book Antiqua"/>
          <w:color w:val="000000"/>
          <w:sz w:val="24"/>
          <w:szCs w:val="24"/>
        </w:rPr>
        <w:t>Evidence against a role for polymorphisms at tumor necrosis factor, interleukin-1 and interleukin-1 receptor antagonist gene loci in the regulation of disease severity in acute pancreatitis.</w:t>
      </w:r>
      <w:proofErr w:type="gramEnd"/>
      <w:r w:rsidRPr="00C753A8">
        <w:rPr>
          <w:rStyle w:val="apple-converted-space"/>
          <w:rFonts w:ascii="Book Antiqua" w:hAnsi="Book Antiqua"/>
          <w:color w:val="000000"/>
          <w:sz w:val="24"/>
          <w:szCs w:val="24"/>
        </w:rPr>
        <w:t> </w:t>
      </w:r>
      <w:r w:rsidRPr="00C753A8">
        <w:rPr>
          <w:rFonts w:ascii="Book Antiqua" w:hAnsi="Book Antiqua"/>
          <w:i/>
          <w:iCs/>
          <w:color w:val="000000"/>
          <w:sz w:val="24"/>
          <w:szCs w:val="24"/>
        </w:rPr>
        <w:t>Surgery</w:t>
      </w:r>
      <w:r w:rsidRPr="00C753A8">
        <w:rPr>
          <w:rStyle w:val="apple-converted-space"/>
          <w:rFonts w:ascii="Book Antiqua" w:hAnsi="Book Antiqua"/>
          <w:color w:val="000000"/>
          <w:sz w:val="24"/>
          <w:szCs w:val="24"/>
        </w:rPr>
        <w:t> </w:t>
      </w:r>
      <w:r w:rsidRPr="00C753A8">
        <w:rPr>
          <w:rFonts w:ascii="Book Antiqua" w:hAnsi="Book Antiqua"/>
          <w:color w:val="000000"/>
          <w:sz w:val="24"/>
          <w:szCs w:val="24"/>
        </w:rPr>
        <w:t>2001;</w:t>
      </w:r>
      <w:r w:rsidRPr="00C753A8">
        <w:rPr>
          <w:rStyle w:val="apple-converted-space"/>
          <w:rFonts w:ascii="Book Antiqua" w:hAnsi="Book Antiqua"/>
          <w:color w:val="000000"/>
          <w:sz w:val="24"/>
          <w:szCs w:val="24"/>
        </w:rPr>
        <w:t> </w:t>
      </w:r>
      <w:r w:rsidRPr="00C753A8">
        <w:rPr>
          <w:rFonts w:ascii="Book Antiqua" w:hAnsi="Book Antiqua"/>
          <w:b/>
          <w:bCs/>
          <w:color w:val="000000"/>
          <w:sz w:val="24"/>
          <w:szCs w:val="24"/>
        </w:rPr>
        <w:t>129</w:t>
      </w:r>
      <w:r w:rsidRPr="00C753A8">
        <w:rPr>
          <w:rFonts w:ascii="Book Antiqua" w:hAnsi="Book Antiqua"/>
          <w:color w:val="000000"/>
          <w:sz w:val="24"/>
          <w:szCs w:val="24"/>
        </w:rPr>
        <w:t>: 633-640 [PMID: 11331456 DOI: 10.1067/msy.2001.113375]</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74 </w:t>
      </w:r>
      <w:proofErr w:type="spellStart"/>
      <w:r w:rsidRPr="00C753A8">
        <w:rPr>
          <w:rFonts w:ascii="Book Antiqua" w:hAnsi="Book Antiqua" w:cs="宋体"/>
          <w:b/>
          <w:bCs/>
          <w:color w:val="000000"/>
          <w:sz w:val="24"/>
          <w:szCs w:val="24"/>
          <w:lang w:eastAsia="zh-CN"/>
        </w:rPr>
        <w:t>Sargen</w:t>
      </w:r>
      <w:proofErr w:type="spellEnd"/>
      <w:r w:rsidRPr="00C753A8">
        <w:rPr>
          <w:rFonts w:ascii="Book Antiqua" w:hAnsi="Book Antiqua" w:cs="宋体"/>
          <w:b/>
          <w:bCs/>
          <w:color w:val="000000"/>
          <w:sz w:val="24"/>
          <w:szCs w:val="24"/>
          <w:lang w:eastAsia="zh-CN"/>
        </w:rPr>
        <w:t xml:space="preserve"> K</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Demaine</w:t>
      </w:r>
      <w:proofErr w:type="spellEnd"/>
      <w:r w:rsidRPr="00C753A8">
        <w:rPr>
          <w:rFonts w:ascii="Book Antiqua" w:hAnsi="Book Antiqua" w:cs="宋体"/>
          <w:color w:val="000000"/>
          <w:sz w:val="24"/>
          <w:szCs w:val="24"/>
          <w:lang w:eastAsia="zh-CN"/>
        </w:rPr>
        <w:t xml:space="preserve"> AG, </w:t>
      </w:r>
      <w:proofErr w:type="spellStart"/>
      <w:r w:rsidRPr="00C753A8">
        <w:rPr>
          <w:rFonts w:ascii="Book Antiqua" w:hAnsi="Book Antiqua" w:cs="宋体"/>
          <w:color w:val="000000"/>
          <w:sz w:val="24"/>
          <w:szCs w:val="24"/>
          <w:lang w:eastAsia="zh-CN"/>
        </w:rPr>
        <w:t>Kingsnorth</w:t>
      </w:r>
      <w:proofErr w:type="spellEnd"/>
      <w:r w:rsidRPr="00C753A8">
        <w:rPr>
          <w:rFonts w:ascii="Book Antiqua" w:hAnsi="Book Antiqua" w:cs="宋体"/>
          <w:color w:val="000000"/>
          <w:sz w:val="24"/>
          <w:szCs w:val="24"/>
          <w:lang w:eastAsia="zh-CN"/>
        </w:rPr>
        <w:t xml:space="preserve"> AN. Cytokine gene polymorphisms in acute pancreatitis. </w:t>
      </w:r>
      <w:r w:rsidRPr="00C753A8">
        <w:rPr>
          <w:rFonts w:ascii="Book Antiqua" w:hAnsi="Book Antiqua" w:cs="宋体"/>
          <w:i/>
          <w:iCs/>
          <w:color w:val="000000"/>
          <w:sz w:val="24"/>
          <w:szCs w:val="24"/>
          <w:lang w:eastAsia="zh-CN"/>
        </w:rPr>
        <w:t>JOP</w:t>
      </w:r>
      <w:r w:rsidRPr="00C753A8">
        <w:rPr>
          <w:rFonts w:ascii="Book Antiqua" w:hAnsi="Book Antiqua" w:cs="宋体"/>
          <w:color w:val="000000"/>
          <w:sz w:val="24"/>
          <w:szCs w:val="24"/>
          <w:lang w:eastAsia="zh-CN"/>
        </w:rPr>
        <w:t> 2000; </w:t>
      </w:r>
      <w:r w:rsidRPr="00C753A8">
        <w:rPr>
          <w:rFonts w:ascii="Book Antiqua" w:hAnsi="Book Antiqua" w:cs="宋体"/>
          <w:b/>
          <w:bCs/>
          <w:color w:val="000000"/>
          <w:sz w:val="24"/>
          <w:szCs w:val="24"/>
          <w:lang w:eastAsia="zh-CN"/>
        </w:rPr>
        <w:t>1</w:t>
      </w:r>
      <w:r w:rsidRPr="00C753A8">
        <w:rPr>
          <w:rFonts w:ascii="Book Antiqua" w:hAnsi="Book Antiqua" w:cs="宋体"/>
          <w:color w:val="000000"/>
          <w:sz w:val="24"/>
          <w:szCs w:val="24"/>
          <w:lang w:eastAsia="zh-CN"/>
        </w:rPr>
        <w:t>: 24-35 [PMID: 11852287]</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75 </w:t>
      </w:r>
      <w:proofErr w:type="spellStart"/>
      <w:r w:rsidRPr="00C753A8">
        <w:rPr>
          <w:rFonts w:ascii="Book Antiqua" w:hAnsi="Book Antiqua" w:cs="宋体"/>
          <w:b/>
          <w:bCs/>
          <w:color w:val="000000"/>
          <w:sz w:val="24"/>
          <w:szCs w:val="24"/>
          <w:lang w:eastAsia="zh-CN"/>
        </w:rPr>
        <w:t>Balog</w:t>
      </w:r>
      <w:proofErr w:type="spellEnd"/>
      <w:r w:rsidRPr="00C753A8">
        <w:rPr>
          <w:rFonts w:ascii="Book Antiqua" w:hAnsi="Book Antiqua" w:cs="宋体"/>
          <w:b/>
          <w:bCs/>
          <w:color w:val="000000"/>
          <w:sz w:val="24"/>
          <w:szCs w:val="24"/>
          <w:lang w:eastAsia="zh-CN"/>
        </w:rPr>
        <w:t xml:space="preserve"> A</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Gyulai</w:t>
      </w:r>
      <w:proofErr w:type="spellEnd"/>
      <w:r w:rsidRPr="00C753A8">
        <w:rPr>
          <w:rFonts w:ascii="Book Antiqua" w:hAnsi="Book Antiqua" w:cs="宋体"/>
          <w:color w:val="000000"/>
          <w:sz w:val="24"/>
          <w:szCs w:val="24"/>
          <w:lang w:eastAsia="zh-CN"/>
        </w:rPr>
        <w:t xml:space="preserve"> Z, </w:t>
      </w:r>
      <w:proofErr w:type="spellStart"/>
      <w:r w:rsidRPr="00C753A8">
        <w:rPr>
          <w:rFonts w:ascii="Book Antiqua" w:hAnsi="Book Antiqua" w:cs="宋体"/>
          <w:color w:val="000000"/>
          <w:sz w:val="24"/>
          <w:szCs w:val="24"/>
          <w:lang w:eastAsia="zh-CN"/>
        </w:rPr>
        <w:t>Boros</w:t>
      </w:r>
      <w:proofErr w:type="spellEnd"/>
      <w:r w:rsidRPr="00C753A8">
        <w:rPr>
          <w:rFonts w:ascii="Book Antiqua" w:hAnsi="Book Antiqua" w:cs="宋体"/>
          <w:color w:val="000000"/>
          <w:sz w:val="24"/>
          <w:szCs w:val="24"/>
          <w:lang w:eastAsia="zh-CN"/>
        </w:rPr>
        <w:t xml:space="preserve"> LG, </w:t>
      </w:r>
      <w:proofErr w:type="spellStart"/>
      <w:r w:rsidRPr="00C753A8">
        <w:rPr>
          <w:rFonts w:ascii="Book Antiqua" w:hAnsi="Book Antiqua" w:cs="宋体"/>
          <w:color w:val="000000"/>
          <w:sz w:val="24"/>
          <w:szCs w:val="24"/>
          <w:lang w:eastAsia="zh-CN"/>
        </w:rPr>
        <w:t>Farkas</w:t>
      </w:r>
      <w:proofErr w:type="spellEnd"/>
      <w:r w:rsidRPr="00C753A8">
        <w:rPr>
          <w:rFonts w:ascii="Book Antiqua" w:hAnsi="Book Antiqua" w:cs="宋体"/>
          <w:color w:val="000000"/>
          <w:sz w:val="24"/>
          <w:szCs w:val="24"/>
          <w:lang w:eastAsia="zh-CN"/>
        </w:rPr>
        <w:t xml:space="preserve"> G, </w:t>
      </w:r>
      <w:proofErr w:type="spellStart"/>
      <w:r w:rsidRPr="00C753A8">
        <w:rPr>
          <w:rFonts w:ascii="Book Antiqua" w:hAnsi="Book Antiqua" w:cs="宋体"/>
          <w:color w:val="000000"/>
          <w:sz w:val="24"/>
          <w:szCs w:val="24"/>
          <w:lang w:eastAsia="zh-CN"/>
        </w:rPr>
        <w:t>Takács</w:t>
      </w:r>
      <w:proofErr w:type="spellEnd"/>
      <w:r w:rsidRPr="00C753A8">
        <w:rPr>
          <w:rFonts w:ascii="Book Antiqua" w:hAnsi="Book Antiqua" w:cs="宋体"/>
          <w:color w:val="000000"/>
          <w:sz w:val="24"/>
          <w:szCs w:val="24"/>
          <w:lang w:eastAsia="zh-CN"/>
        </w:rPr>
        <w:t xml:space="preserve"> T, </w:t>
      </w:r>
      <w:proofErr w:type="spellStart"/>
      <w:r w:rsidRPr="00C753A8">
        <w:rPr>
          <w:rFonts w:ascii="Book Antiqua" w:hAnsi="Book Antiqua" w:cs="宋体"/>
          <w:color w:val="000000"/>
          <w:sz w:val="24"/>
          <w:szCs w:val="24"/>
          <w:lang w:eastAsia="zh-CN"/>
        </w:rPr>
        <w:t>Lonovics</w:t>
      </w:r>
      <w:proofErr w:type="spellEnd"/>
      <w:r w:rsidRPr="00C753A8">
        <w:rPr>
          <w:rFonts w:ascii="Book Antiqua" w:hAnsi="Book Antiqua" w:cs="宋体"/>
          <w:color w:val="000000"/>
          <w:sz w:val="24"/>
          <w:szCs w:val="24"/>
          <w:lang w:eastAsia="zh-CN"/>
        </w:rPr>
        <w:t xml:space="preserve"> J, </w:t>
      </w:r>
      <w:proofErr w:type="spellStart"/>
      <w:r w:rsidRPr="00C753A8">
        <w:rPr>
          <w:rFonts w:ascii="Book Antiqua" w:hAnsi="Book Antiqua" w:cs="宋体"/>
          <w:color w:val="000000"/>
          <w:sz w:val="24"/>
          <w:szCs w:val="24"/>
          <w:lang w:eastAsia="zh-CN"/>
        </w:rPr>
        <w:t>Mándi</w:t>
      </w:r>
      <w:proofErr w:type="spellEnd"/>
      <w:r w:rsidRPr="00C753A8">
        <w:rPr>
          <w:rFonts w:ascii="Book Antiqua" w:hAnsi="Book Antiqua" w:cs="宋体"/>
          <w:color w:val="000000"/>
          <w:sz w:val="24"/>
          <w:szCs w:val="24"/>
          <w:lang w:eastAsia="zh-CN"/>
        </w:rPr>
        <w:t xml:space="preserve"> Y. Polymorphism of the TNF-alpha, HSP70-2, and CD14 genes increases susceptibility to severe acute pancreatitis. </w:t>
      </w:r>
      <w:r w:rsidRPr="00C753A8">
        <w:rPr>
          <w:rFonts w:ascii="Book Antiqua" w:hAnsi="Book Antiqua" w:cs="宋体"/>
          <w:i/>
          <w:iCs/>
          <w:color w:val="000000"/>
          <w:sz w:val="24"/>
          <w:szCs w:val="24"/>
          <w:lang w:eastAsia="zh-CN"/>
        </w:rPr>
        <w:t>Pancreas</w:t>
      </w:r>
      <w:r w:rsidRPr="00C753A8">
        <w:rPr>
          <w:rFonts w:ascii="Book Antiqua" w:hAnsi="Book Antiqua" w:cs="宋体"/>
          <w:color w:val="000000"/>
          <w:sz w:val="24"/>
          <w:szCs w:val="24"/>
          <w:lang w:eastAsia="zh-CN"/>
        </w:rPr>
        <w:t> 2005; </w:t>
      </w:r>
      <w:r w:rsidRPr="00C753A8">
        <w:rPr>
          <w:rFonts w:ascii="Book Antiqua" w:hAnsi="Book Antiqua" w:cs="宋体"/>
          <w:b/>
          <w:bCs/>
          <w:color w:val="000000"/>
          <w:sz w:val="24"/>
          <w:szCs w:val="24"/>
          <w:lang w:eastAsia="zh-CN"/>
        </w:rPr>
        <w:t>30</w:t>
      </w:r>
      <w:r w:rsidRPr="00C753A8">
        <w:rPr>
          <w:rFonts w:ascii="Book Antiqua" w:hAnsi="Book Antiqua" w:cs="宋体"/>
          <w:color w:val="000000"/>
          <w:sz w:val="24"/>
          <w:szCs w:val="24"/>
          <w:lang w:eastAsia="zh-CN"/>
        </w:rPr>
        <w:t>: e46-e50 [PMID: 15714129]</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76 </w:t>
      </w:r>
      <w:r w:rsidRPr="00C753A8">
        <w:rPr>
          <w:rFonts w:ascii="Book Antiqua" w:hAnsi="Book Antiqua" w:cs="宋体"/>
          <w:b/>
          <w:bCs/>
          <w:color w:val="000000"/>
          <w:sz w:val="24"/>
          <w:szCs w:val="24"/>
          <w:lang w:eastAsia="zh-CN"/>
        </w:rPr>
        <w:t>Zhang DL</w:t>
      </w:r>
      <w:r w:rsidRPr="00C753A8">
        <w:rPr>
          <w:rFonts w:ascii="Book Antiqua" w:hAnsi="Book Antiqua" w:cs="宋体"/>
          <w:color w:val="000000"/>
          <w:sz w:val="24"/>
          <w:szCs w:val="24"/>
          <w:lang w:eastAsia="zh-CN"/>
        </w:rPr>
        <w:t>, Li JS, Jiang ZW, Yu BJ, Tang XM, Zheng HM. Association of two polymorphisms of tumor necrosis factor gene with acute biliary pancreatitis. </w:t>
      </w:r>
      <w:r w:rsidRPr="00C753A8">
        <w:rPr>
          <w:rFonts w:ascii="Book Antiqua" w:hAnsi="Book Antiqua" w:cs="宋体"/>
          <w:i/>
          <w:iCs/>
          <w:color w:val="000000"/>
          <w:sz w:val="24"/>
          <w:szCs w:val="24"/>
          <w:lang w:eastAsia="zh-CN"/>
        </w:rPr>
        <w:t xml:space="preserve">World J </w:t>
      </w:r>
      <w:proofErr w:type="spellStart"/>
      <w:r w:rsidRPr="00C753A8">
        <w:rPr>
          <w:rFonts w:ascii="Book Antiqua" w:hAnsi="Book Antiqua" w:cs="宋体"/>
          <w:i/>
          <w:iCs/>
          <w:color w:val="000000"/>
          <w:sz w:val="24"/>
          <w:szCs w:val="24"/>
          <w:lang w:eastAsia="zh-CN"/>
        </w:rPr>
        <w:t>Gastroenterol</w:t>
      </w:r>
      <w:proofErr w:type="spellEnd"/>
      <w:r w:rsidRPr="00C753A8">
        <w:rPr>
          <w:rFonts w:ascii="Book Antiqua" w:hAnsi="Book Antiqua" w:cs="宋体"/>
          <w:color w:val="000000"/>
          <w:sz w:val="24"/>
          <w:szCs w:val="24"/>
          <w:lang w:eastAsia="zh-CN"/>
        </w:rPr>
        <w:t> 2003; </w:t>
      </w:r>
      <w:r w:rsidRPr="00C753A8">
        <w:rPr>
          <w:rFonts w:ascii="Book Antiqua" w:hAnsi="Book Antiqua" w:cs="宋体"/>
          <w:b/>
          <w:bCs/>
          <w:color w:val="000000"/>
          <w:sz w:val="24"/>
          <w:szCs w:val="24"/>
          <w:lang w:eastAsia="zh-CN"/>
        </w:rPr>
        <w:t>9</w:t>
      </w:r>
      <w:r w:rsidRPr="00C753A8">
        <w:rPr>
          <w:rFonts w:ascii="Book Antiqua" w:hAnsi="Book Antiqua" w:cs="宋体"/>
          <w:color w:val="000000"/>
          <w:sz w:val="24"/>
          <w:szCs w:val="24"/>
          <w:lang w:eastAsia="zh-CN"/>
        </w:rPr>
        <w:t>: 824-828 [PMID: 12679941]</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77 </w:t>
      </w:r>
      <w:r w:rsidRPr="00C753A8">
        <w:rPr>
          <w:rFonts w:ascii="Book Antiqua" w:hAnsi="Book Antiqua" w:cs="宋体"/>
          <w:b/>
          <w:bCs/>
          <w:color w:val="000000"/>
          <w:sz w:val="24"/>
          <w:szCs w:val="24"/>
          <w:lang w:eastAsia="zh-CN"/>
        </w:rPr>
        <w:t>Yang Z</w:t>
      </w:r>
      <w:r w:rsidRPr="00C753A8">
        <w:rPr>
          <w:rFonts w:ascii="Book Antiqua" w:hAnsi="Book Antiqua" w:cs="宋体"/>
          <w:color w:val="000000"/>
          <w:sz w:val="24"/>
          <w:szCs w:val="24"/>
          <w:lang w:eastAsia="zh-CN"/>
        </w:rPr>
        <w:t>, Qi X, Wu Q, Li A, Xu P, Fan D. Lack of association between TNF-α gene promoter polymorphisms and pancreatitis: a meta-analysis. </w:t>
      </w:r>
      <w:r w:rsidRPr="00C753A8">
        <w:rPr>
          <w:rFonts w:ascii="Book Antiqua" w:hAnsi="Book Antiqua" w:cs="宋体"/>
          <w:i/>
          <w:iCs/>
          <w:color w:val="000000"/>
          <w:sz w:val="24"/>
          <w:szCs w:val="24"/>
          <w:lang w:eastAsia="zh-CN"/>
        </w:rPr>
        <w:t>Gene</w:t>
      </w:r>
      <w:r w:rsidRPr="00C753A8">
        <w:rPr>
          <w:rFonts w:ascii="Book Antiqua" w:hAnsi="Book Antiqua" w:cs="宋体"/>
          <w:color w:val="000000"/>
          <w:sz w:val="24"/>
          <w:szCs w:val="24"/>
          <w:lang w:eastAsia="zh-CN"/>
        </w:rPr>
        <w:t> 2012; </w:t>
      </w:r>
      <w:r w:rsidRPr="00C753A8">
        <w:rPr>
          <w:rFonts w:ascii="Book Antiqua" w:hAnsi="Book Antiqua" w:cs="宋体"/>
          <w:b/>
          <w:bCs/>
          <w:color w:val="000000"/>
          <w:sz w:val="24"/>
          <w:szCs w:val="24"/>
          <w:lang w:eastAsia="zh-CN"/>
        </w:rPr>
        <w:t>503</w:t>
      </w:r>
      <w:r w:rsidRPr="00C753A8">
        <w:rPr>
          <w:rFonts w:ascii="Book Antiqua" w:hAnsi="Book Antiqua" w:cs="宋体"/>
          <w:color w:val="000000"/>
          <w:sz w:val="24"/>
          <w:szCs w:val="24"/>
          <w:lang w:eastAsia="zh-CN"/>
        </w:rPr>
        <w:t xml:space="preserve">: 229-234 [PMID: 22579868 </w:t>
      </w:r>
      <w:r w:rsidR="00192110" w:rsidRPr="00C753A8">
        <w:rPr>
          <w:rFonts w:ascii="Book Antiqua" w:hAnsi="Book Antiqua" w:cs="宋体"/>
          <w:color w:val="000000"/>
          <w:sz w:val="24"/>
          <w:szCs w:val="24"/>
          <w:lang w:eastAsia="zh-CN"/>
        </w:rPr>
        <w:t>DOI: 10.1016/j.gene.2012.04.057</w:t>
      </w:r>
      <w:r w:rsidRPr="00C753A8">
        <w:rPr>
          <w:rFonts w:ascii="Book Antiqua" w:hAnsi="Book Antiqua" w:cs="宋体"/>
          <w:color w:val="000000"/>
          <w:sz w:val="24"/>
          <w:szCs w:val="24"/>
          <w:lang w:eastAsia="zh-CN"/>
        </w:rPr>
        <w:t>]</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lastRenderedPageBreak/>
        <w:t>78 </w:t>
      </w:r>
      <w:r w:rsidRPr="00C753A8">
        <w:rPr>
          <w:rFonts w:ascii="Book Antiqua" w:hAnsi="Book Antiqua" w:cs="宋体"/>
          <w:b/>
          <w:bCs/>
          <w:color w:val="000000"/>
          <w:sz w:val="24"/>
          <w:szCs w:val="24"/>
          <w:lang w:eastAsia="zh-CN"/>
        </w:rPr>
        <w:t>Zhao HF</w:t>
      </w:r>
      <w:r w:rsidRPr="00C753A8">
        <w:rPr>
          <w:rFonts w:ascii="Book Antiqua" w:hAnsi="Book Antiqua" w:cs="宋体"/>
          <w:color w:val="000000"/>
          <w:sz w:val="24"/>
          <w:szCs w:val="24"/>
          <w:lang w:eastAsia="zh-CN"/>
        </w:rPr>
        <w:t xml:space="preserve">, Ito T, </w:t>
      </w:r>
      <w:proofErr w:type="spellStart"/>
      <w:r w:rsidRPr="00C753A8">
        <w:rPr>
          <w:rFonts w:ascii="Book Antiqua" w:hAnsi="Book Antiqua" w:cs="宋体"/>
          <w:color w:val="000000"/>
          <w:sz w:val="24"/>
          <w:szCs w:val="24"/>
          <w:lang w:eastAsia="zh-CN"/>
        </w:rPr>
        <w:t>Gibo</w:t>
      </w:r>
      <w:proofErr w:type="spellEnd"/>
      <w:r w:rsidRPr="00C753A8">
        <w:rPr>
          <w:rFonts w:ascii="Book Antiqua" w:hAnsi="Book Antiqua" w:cs="宋体"/>
          <w:color w:val="000000"/>
          <w:sz w:val="24"/>
          <w:szCs w:val="24"/>
          <w:lang w:eastAsia="zh-CN"/>
        </w:rPr>
        <w:t xml:space="preserve"> J, </w:t>
      </w:r>
      <w:proofErr w:type="spellStart"/>
      <w:r w:rsidRPr="00C753A8">
        <w:rPr>
          <w:rFonts w:ascii="Book Antiqua" w:hAnsi="Book Antiqua" w:cs="宋体"/>
          <w:color w:val="000000"/>
          <w:sz w:val="24"/>
          <w:szCs w:val="24"/>
          <w:lang w:eastAsia="zh-CN"/>
        </w:rPr>
        <w:t>Kawabe</w:t>
      </w:r>
      <w:proofErr w:type="spellEnd"/>
      <w:r w:rsidRPr="00C753A8">
        <w:rPr>
          <w:rFonts w:ascii="Book Antiqua" w:hAnsi="Book Antiqua" w:cs="宋体"/>
          <w:color w:val="000000"/>
          <w:sz w:val="24"/>
          <w:szCs w:val="24"/>
          <w:lang w:eastAsia="zh-CN"/>
        </w:rPr>
        <w:t xml:space="preserve"> K, </w:t>
      </w:r>
      <w:proofErr w:type="spellStart"/>
      <w:r w:rsidRPr="00C753A8">
        <w:rPr>
          <w:rFonts w:ascii="Book Antiqua" w:hAnsi="Book Antiqua" w:cs="宋体"/>
          <w:color w:val="000000"/>
          <w:sz w:val="24"/>
          <w:szCs w:val="24"/>
          <w:lang w:eastAsia="zh-CN"/>
        </w:rPr>
        <w:t>Oono</w:t>
      </w:r>
      <w:proofErr w:type="spellEnd"/>
      <w:r w:rsidRPr="00C753A8">
        <w:rPr>
          <w:rFonts w:ascii="Book Antiqua" w:hAnsi="Book Antiqua" w:cs="宋体"/>
          <w:color w:val="000000"/>
          <w:sz w:val="24"/>
          <w:szCs w:val="24"/>
          <w:lang w:eastAsia="zh-CN"/>
        </w:rPr>
        <w:t xml:space="preserve"> T, </w:t>
      </w:r>
      <w:proofErr w:type="spellStart"/>
      <w:r w:rsidRPr="00C753A8">
        <w:rPr>
          <w:rFonts w:ascii="Book Antiqua" w:hAnsi="Book Antiqua" w:cs="宋体"/>
          <w:color w:val="000000"/>
          <w:sz w:val="24"/>
          <w:szCs w:val="24"/>
          <w:lang w:eastAsia="zh-CN"/>
        </w:rPr>
        <w:t>Kaku</w:t>
      </w:r>
      <w:proofErr w:type="spellEnd"/>
      <w:r w:rsidRPr="00C753A8">
        <w:rPr>
          <w:rFonts w:ascii="Book Antiqua" w:hAnsi="Book Antiqua" w:cs="宋体"/>
          <w:color w:val="000000"/>
          <w:sz w:val="24"/>
          <w:szCs w:val="24"/>
          <w:lang w:eastAsia="zh-CN"/>
        </w:rPr>
        <w:t xml:space="preserve"> T, </w:t>
      </w:r>
      <w:proofErr w:type="spellStart"/>
      <w:r w:rsidRPr="00C753A8">
        <w:rPr>
          <w:rFonts w:ascii="Book Antiqua" w:hAnsi="Book Antiqua" w:cs="宋体"/>
          <w:color w:val="000000"/>
          <w:sz w:val="24"/>
          <w:szCs w:val="24"/>
          <w:lang w:eastAsia="zh-CN"/>
        </w:rPr>
        <w:t>Arita</w:t>
      </w:r>
      <w:proofErr w:type="spellEnd"/>
      <w:r w:rsidRPr="00C753A8">
        <w:rPr>
          <w:rFonts w:ascii="Book Antiqua" w:hAnsi="Book Antiqua" w:cs="宋体"/>
          <w:color w:val="000000"/>
          <w:sz w:val="24"/>
          <w:szCs w:val="24"/>
          <w:lang w:eastAsia="zh-CN"/>
        </w:rPr>
        <w:t xml:space="preserve"> Y, Zhao QW, </w:t>
      </w:r>
      <w:proofErr w:type="spellStart"/>
      <w:r w:rsidRPr="00C753A8">
        <w:rPr>
          <w:rFonts w:ascii="Book Antiqua" w:hAnsi="Book Antiqua" w:cs="宋体"/>
          <w:color w:val="000000"/>
          <w:sz w:val="24"/>
          <w:szCs w:val="24"/>
          <w:lang w:eastAsia="zh-CN"/>
        </w:rPr>
        <w:t>Usui</w:t>
      </w:r>
      <w:proofErr w:type="spellEnd"/>
      <w:r w:rsidRPr="00C753A8">
        <w:rPr>
          <w:rFonts w:ascii="Book Antiqua" w:hAnsi="Book Antiqua" w:cs="宋体"/>
          <w:color w:val="000000"/>
          <w:sz w:val="24"/>
          <w:szCs w:val="24"/>
          <w:lang w:eastAsia="zh-CN"/>
        </w:rPr>
        <w:t xml:space="preserve"> M, </w:t>
      </w:r>
      <w:proofErr w:type="spellStart"/>
      <w:r w:rsidRPr="00C753A8">
        <w:rPr>
          <w:rFonts w:ascii="Book Antiqua" w:hAnsi="Book Antiqua" w:cs="宋体"/>
          <w:color w:val="000000"/>
          <w:sz w:val="24"/>
          <w:szCs w:val="24"/>
          <w:lang w:eastAsia="zh-CN"/>
        </w:rPr>
        <w:t>Egashira</w:t>
      </w:r>
      <w:proofErr w:type="spellEnd"/>
      <w:r w:rsidRPr="00C753A8">
        <w:rPr>
          <w:rFonts w:ascii="Book Antiqua" w:hAnsi="Book Antiqua" w:cs="宋体"/>
          <w:color w:val="000000"/>
          <w:sz w:val="24"/>
          <w:szCs w:val="24"/>
          <w:lang w:eastAsia="zh-CN"/>
        </w:rPr>
        <w:t xml:space="preserve"> K, </w:t>
      </w:r>
      <w:proofErr w:type="spellStart"/>
      <w:r w:rsidRPr="00C753A8">
        <w:rPr>
          <w:rFonts w:ascii="Book Antiqua" w:hAnsi="Book Antiqua" w:cs="宋体"/>
          <w:color w:val="000000"/>
          <w:sz w:val="24"/>
          <w:szCs w:val="24"/>
          <w:lang w:eastAsia="zh-CN"/>
        </w:rPr>
        <w:t>Nawata</w:t>
      </w:r>
      <w:proofErr w:type="spellEnd"/>
      <w:r w:rsidRPr="00C753A8">
        <w:rPr>
          <w:rFonts w:ascii="Book Antiqua" w:hAnsi="Book Antiqua" w:cs="宋体"/>
          <w:color w:val="000000"/>
          <w:sz w:val="24"/>
          <w:szCs w:val="24"/>
          <w:lang w:eastAsia="zh-CN"/>
        </w:rPr>
        <w:t xml:space="preserve"> H. Anti-monocyte </w:t>
      </w:r>
      <w:proofErr w:type="spellStart"/>
      <w:r w:rsidRPr="00C753A8">
        <w:rPr>
          <w:rFonts w:ascii="Book Antiqua" w:hAnsi="Book Antiqua" w:cs="宋体"/>
          <w:color w:val="000000"/>
          <w:sz w:val="24"/>
          <w:szCs w:val="24"/>
          <w:lang w:eastAsia="zh-CN"/>
        </w:rPr>
        <w:t>chemoattractant</w:t>
      </w:r>
      <w:proofErr w:type="spellEnd"/>
      <w:r w:rsidRPr="00C753A8">
        <w:rPr>
          <w:rFonts w:ascii="Book Antiqua" w:hAnsi="Book Antiqua" w:cs="宋体"/>
          <w:color w:val="000000"/>
          <w:sz w:val="24"/>
          <w:szCs w:val="24"/>
          <w:lang w:eastAsia="zh-CN"/>
        </w:rPr>
        <w:t xml:space="preserve"> protein 1 gene therapy attenuates experimental chronic pancreatitis induced by </w:t>
      </w:r>
      <w:proofErr w:type="spellStart"/>
      <w:r w:rsidRPr="00C753A8">
        <w:rPr>
          <w:rFonts w:ascii="Book Antiqua" w:hAnsi="Book Antiqua" w:cs="宋体"/>
          <w:color w:val="000000"/>
          <w:sz w:val="24"/>
          <w:szCs w:val="24"/>
          <w:lang w:eastAsia="zh-CN"/>
        </w:rPr>
        <w:t>dibutyltin</w:t>
      </w:r>
      <w:proofErr w:type="spellEnd"/>
      <w:r w:rsidRPr="00C753A8">
        <w:rPr>
          <w:rFonts w:ascii="Book Antiqua" w:hAnsi="Book Antiqua" w:cs="宋体"/>
          <w:color w:val="000000"/>
          <w:sz w:val="24"/>
          <w:szCs w:val="24"/>
          <w:lang w:eastAsia="zh-CN"/>
        </w:rPr>
        <w:t xml:space="preserve"> dichloride in rats. </w:t>
      </w:r>
      <w:r w:rsidRPr="00C753A8">
        <w:rPr>
          <w:rFonts w:ascii="Book Antiqua" w:hAnsi="Book Antiqua" w:cs="宋体"/>
          <w:i/>
          <w:iCs/>
          <w:color w:val="000000"/>
          <w:sz w:val="24"/>
          <w:szCs w:val="24"/>
          <w:lang w:eastAsia="zh-CN"/>
        </w:rPr>
        <w:t>Gut</w:t>
      </w:r>
      <w:r w:rsidRPr="00C753A8">
        <w:rPr>
          <w:rFonts w:ascii="Book Antiqua" w:hAnsi="Book Antiqua" w:cs="宋体"/>
          <w:color w:val="000000"/>
          <w:sz w:val="24"/>
          <w:szCs w:val="24"/>
          <w:lang w:eastAsia="zh-CN"/>
        </w:rPr>
        <w:t> 2005; </w:t>
      </w:r>
      <w:r w:rsidRPr="00C753A8">
        <w:rPr>
          <w:rFonts w:ascii="Book Antiqua" w:hAnsi="Book Antiqua" w:cs="宋体"/>
          <w:b/>
          <w:bCs/>
          <w:color w:val="000000"/>
          <w:sz w:val="24"/>
          <w:szCs w:val="24"/>
          <w:lang w:eastAsia="zh-CN"/>
        </w:rPr>
        <w:t>54</w:t>
      </w:r>
      <w:r w:rsidRPr="00C753A8">
        <w:rPr>
          <w:rFonts w:ascii="Book Antiqua" w:hAnsi="Book Antiqua" w:cs="宋体"/>
          <w:color w:val="000000"/>
          <w:sz w:val="24"/>
          <w:szCs w:val="24"/>
          <w:lang w:eastAsia="zh-CN"/>
        </w:rPr>
        <w:t>: 1759-1767 [PMID: 16284287 DOI: 10.1136/gut.2004.049403]</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79 </w:t>
      </w:r>
      <w:proofErr w:type="spellStart"/>
      <w:r w:rsidRPr="00C753A8">
        <w:rPr>
          <w:rFonts w:ascii="Book Antiqua" w:hAnsi="Book Antiqua" w:cs="宋体"/>
          <w:b/>
          <w:bCs/>
          <w:color w:val="000000"/>
          <w:sz w:val="24"/>
          <w:szCs w:val="24"/>
          <w:lang w:eastAsia="zh-CN"/>
        </w:rPr>
        <w:t>Cavestro</w:t>
      </w:r>
      <w:proofErr w:type="spellEnd"/>
      <w:r w:rsidRPr="00C753A8">
        <w:rPr>
          <w:rFonts w:ascii="Book Antiqua" w:hAnsi="Book Antiqua" w:cs="宋体"/>
          <w:b/>
          <w:bCs/>
          <w:color w:val="000000"/>
          <w:sz w:val="24"/>
          <w:szCs w:val="24"/>
          <w:lang w:eastAsia="zh-CN"/>
        </w:rPr>
        <w:t xml:space="preserve"> GM</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Zuppardo</w:t>
      </w:r>
      <w:proofErr w:type="spellEnd"/>
      <w:r w:rsidRPr="00C753A8">
        <w:rPr>
          <w:rFonts w:ascii="Book Antiqua" w:hAnsi="Book Antiqua" w:cs="宋体"/>
          <w:color w:val="000000"/>
          <w:sz w:val="24"/>
          <w:szCs w:val="24"/>
          <w:lang w:eastAsia="zh-CN"/>
        </w:rPr>
        <w:t xml:space="preserve"> RA, </w:t>
      </w:r>
      <w:proofErr w:type="spellStart"/>
      <w:r w:rsidRPr="00C753A8">
        <w:rPr>
          <w:rFonts w:ascii="Book Antiqua" w:hAnsi="Book Antiqua" w:cs="宋体"/>
          <w:color w:val="000000"/>
          <w:sz w:val="24"/>
          <w:szCs w:val="24"/>
          <w:lang w:eastAsia="zh-CN"/>
        </w:rPr>
        <w:t>Bertolini</w:t>
      </w:r>
      <w:proofErr w:type="spellEnd"/>
      <w:r w:rsidRPr="00C753A8">
        <w:rPr>
          <w:rFonts w:ascii="Book Antiqua" w:hAnsi="Book Antiqua" w:cs="宋体"/>
          <w:color w:val="000000"/>
          <w:sz w:val="24"/>
          <w:szCs w:val="24"/>
          <w:lang w:eastAsia="zh-CN"/>
        </w:rPr>
        <w:t xml:space="preserve"> S, </w:t>
      </w:r>
      <w:proofErr w:type="spellStart"/>
      <w:r w:rsidRPr="00C753A8">
        <w:rPr>
          <w:rFonts w:ascii="Book Antiqua" w:hAnsi="Book Antiqua" w:cs="宋体"/>
          <w:color w:val="000000"/>
          <w:sz w:val="24"/>
          <w:szCs w:val="24"/>
          <w:lang w:eastAsia="zh-CN"/>
        </w:rPr>
        <w:t>Sereni</w:t>
      </w:r>
      <w:proofErr w:type="spellEnd"/>
      <w:r w:rsidRPr="00C753A8">
        <w:rPr>
          <w:rFonts w:ascii="Book Antiqua" w:hAnsi="Book Antiqua" w:cs="宋体"/>
          <w:color w:val="000000"/>
          <w:sz w:val="24"/>
          <w:szCs w:val="24"/>
          <w:lang w:eastAsia="zh-CN"/>
        </w:rPr>
        <w:t xml:space="preserve"> G, </w:t>
      </w:r>
      <w:proofErr w:type="spellStart"/>
      <w:r w:rsidRPr="00C753A8">
        <w:rPr>
          <w:rFonts w:ascii="Book Antiqua" w:hAnsi="Book Antiqua" w:cs="宋体"/>
          <w:color w:val="000000"/>
          <w:sz w:val="24"/>
          <w:szCs w:val="24"/>
          <w:lang w:eastAsia="zh-CN"/>
        </w:rPr>
        <w:t>Frulloni</w:t>
      </w:r>
      <w:proofErr w:type="spellEnd"/>
      <w:r w:rsidRPr="00C753A8">
        <w:rPr>
          <w:rFonts w:ascii="Book Antiqua" w:hAnsi="Book Antiqua" w:cs="宋体"/>
          <w:color w:val="000000"/>
          <w:sz w:val="24"/>
          <w:szCs w:val="24"/>
          <w:lang w:eastAsia="zh-CN"/>
        </w:rPr>
        <w:t xml:space="preserve"> L, </w:t>
      </w:r>
      <w:proofErr w:type="spellStart"/>
      <w:r w:rsidRPr="00C753A8">
        <w:rPr>
          <w:rFonts w:ascii="Book Antiqua" w:hAnsi="Book Antiqua" w:cs="宋体"/>
          <w:color w:val="000000"/>
          <w:sz w:val="24"/>
          <w:szCs w:val="24"/>
          <w:lang w:eastAsia="zh-CN"/>
        </w:rPr>
        <w:t>Okolicsanyi</w:t>
      </w:r>
      <w:proofErr w:type="spellEnd"/>
      <w:r w:rsidRPr="00C753A8">
        <w:rPr>
          <w:rFonts w:ascii="Book Antiqua" w:hAnsi="Book Antiqua" w:cs="宋体"/>
          <w:color w:val="000000"/>
          <w:sz w:val="24"/>
          <w:szCs w:val="24"/>
          <w:lang w:eastAsia="zh-CN"/>
        </w:rPr>
        <w:t xml:space="preserve"> S, </w:t>
      </w:r>
      <w:proofErr w:type="spellStart"/>
      <w:r w:rsidRPr="00C753A8">
        <w:rPr>
          <w:rFonts w:ascii="Book Antiqua" w:hAnsi="Book Antiqua" w:cs="宋体"/>
          <w:color w:val="000000"/>
          <w:sz w:val="24"/>
          <w:szCs w:val="24"/>
          <w:lang w:eastAsia="zh-CN"/>
        </w:rPr>
        <w:t>Calzolari</w:t>
      </w:r>
      <w:proofErr w:type="spellEnd"/>
      <w:r w:rsidRPr="00C753A8">
        <w:rPr>
          <w:rFonts w:ascii="Book Antiqua" w:hAnsi="Book Antiqua" w:cs="宋体"/>
          <w:color w:val="000000"/>
          <w:sz w:val="24"/>
          <w:szCs w:val="24"/>
          <w:lang w:eastAsia="zh-CN"/>
        </w:rPr>
        <w:t xml:space="preserve"> C, Singh SK, </w:t>
      </w:r>
      <w:proofErr w:type="spellStart"/>
      <w:r w:rsidRPr="00C753A8">
        <w:rPr>
          <w:rFonts w:ascii="Book Antiqua" w:hAnsi="Book Antiqua" w:cs="宋体"/>
          <w:color w:val="000000"/>
          <w:sz w:val="24"/>
          <w:szCs w:val="24"/>
          <w:lang w:eastAsia="zh-CN"/>
        </w:rPr>
        <w:t>Sianesi</w:t>
      </w:r>
      <w:proofErr w:type="spellEnd"/>
      <w:r w:rsidRPr="00C753A8">
        <w:rPr>
          <w:rFonts w:ascii="Book Antiqua" w:hAnsi="Book Antiqua" w:cs="宋体"/>
          <w:color w:val="000000"/>
          <w:sz w:val="24"/>
          <w:szCs w:val="24"/>
          <w:lang w:eastAsia="zh-CN"/>
        </w:rPr>
        <w:t xml:space="preserve"> M, Del Rio P, Leandro G, </w:t>
      </w:r>
      <w:proofErr w:type="spellStart"/>
      <w:r w:rsidRPr="00C753A8">
        <w:rPr>
          <w:rFonts w:ascii="Book Antiqua" w:hAnsi="Book Antiqua" w:cs="宋体"/>
          <w:color w:val="000000"/>
          <w:sz w:val="24"/>
          <w:szCs w:val="24"/>
          <w:lang w:eastAsia="zh-CN"/>
        </w:rPr>
        <w:t>Franzè</w:t>
      </w:r>
      <w:proofErr w:type="spellEnd"/>
      <w:r w:rsidRPr="00C753A8">
        <w:rPr>
          <w:rFonts w:ascii="Book Antiqua" w:hAnsi="Book Antiqua" w:cs="宋体"/>
          <w:color w:val="000000"/>
          <w:sz w:val="24"/>
          <w:szCs w:val="24"/>
          <w:lang w:eastAsia="zh-CN"/>
        </w:rPr>
        <w:t xml:space="preserve"> A, Di Mario F. Connections between genetics and clinical data: Role of MCP-1, CFTR, and SPINK-1 in the setting of acute, acute recurrent, and chronic pancreatitis. </w:t>
      </w:r>
      <w:r w:rsidRPr="00C753A8">
        <w:rPr>
          <w:rFonts w:ascii="Book Antiqua" w:hAnsi="Book Antiqua" w:cs="宋体"/>
          <w:i/>
          <w:iCs/>
          <w:color w:val="000000"/>
          <w:sz w:val="24"/>
          <w:szCs w:val="24"/>
          <w:lang w:eastAsia="zh-CN"/>
        </w:rPr>
        <w:t xml:space="preserve">Am J </w:t>
      </w:r>
      <w:proofErr w:type="spellStart"/>
      <w:r w:rsidRPr="00C753A8">
        <w:rPr>
          <w:rFonts w:ascii="Book Antiqua" w:hAnsi="Book Antiqua" w:cs="宋体"/>
          <w:i/>
          <w:iCs/>
          <w:color w:val="000000"/>
          <w:sz w:val="24"/>
          <w:szCs w:val="24"/>
          <w:lang w:eastAsia="zh-CN"/>
        </w:rPr>
        <w:t>Gastroenterol</w:t>
      </w:r>
      <w:proofErr w:type="spellEnd"/>
      <w:r w:rsidRPr="00C753A8">
        <w:rPr>
          <w:rFonts w:ascii="Book Antiqua" w:hAnsi="Book Antiqua" w:cs="宋体"/>
          <w:color w:val="000000"/>
          <w:sz w:val="24"/>
          <w:szCs w:val="24"/>
          <w:lang w:eastAsia="zh-CN"/>
        </w:rPr>
        <w:t> 2010; </w:t>
      </w:r>
      <w:r w:rsidRPr="00C753A8">
        <w:rPr>
          <w:rFonts w:ascii="Book Antiqua" w:hAnsi="Book Antiqua" w:cs="宋体"/>
          <w:b/>
          <w:bCs/>
          <w:color w:val="000000"/>
          <w:sz w:val="24"/>
          <w:szCs w:val="24"/>
          <w:lang w:eastAsia="zh-CN"/>
        </w:rPr>
        <w:t>105</w:t>
      </w:r>
      <w:r w:rsidRPr="00C753A8">
        <w:rPr>
          <w:rFonts w:ascii="Book Antiqua" w:hAnsi="Book Antiqua" w:cs="宋体"/>
          <w:color w:val="000000"/>
          <w:sz w:val="24"/>
          <w:szCs w:val="24"/>
          <w:lang w:eastAsia="zh-CN"/>
        </w:rPr>
        <w:t>: 199-206 [PMID: 198</w:t>
      </w:r>
      <w:r w:rsidR="00192110" w:rsidRPr="00C753A8">
        <w:rPr>
          <w:rFonts w:ascii="Book Antiqua" w:hAnsi="Book Antiqua" w:cs="宋体"/>
          <w:color w:val="000000"/>
          <w:sz w:val="24"/>
          <w:szCs w:val="24"/>
          <w:lang w:eastAsia="zh-CN"/>
        </w:rPr>
        <w:t>44201 DOI: 10.1038/ajg.2009.611</w:t>
      </w:r>
      <w:r w:rsidRPr="00C753A8">
        <w:rPr>
          <w:rFonts w:ascii="Book Antiqua" w:hAnsi="Book Antiqua" w:cs="宋体"/>
          <w:color w:val="000000"/>
          <w:sz w:val="24"/>
          <w:szCs w:val="24"/>
          <w:lang w:eastAsia="zh-CN"/>
        </w:rPr>
        <w:t>]</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80 </w:t>
      </w:r>
      <w:proofErr w:type="spellStart"/>
      <w:r w:rsidRPr="00C753A8">
        <w:rPr>
          <w:rFonts w:ascii="Book Antiqua" w:hAnsi="Book Antiqua" w:cs="宋体"/>
          <w:b/>
          <w:bCs/>
          <w:color w:val="000000"/>
          <w:sz w:val="24"/>
          <w:szCs w:val="24"/>
          <w:lang w:eastAsia="zh-CN"/>
        </w:rPr>
        <w:t>Nie</w:t>
      </w:r>
      <w:proofErr w:type="spellEnd"/>
      <w:r w:rsidRPr="00C753A8">
        <w:rPr>
          <w:rFonts w:ascii="Book Antiqua" w:hAnsi="Book Antiqua" w:cs="宋体"/>
          <w:b/>
          <w:bCs/>
          <w:color w:val="000000"/>
          <w:sz w:val="24"/>
          <w:szCs w:val="24"/>
          <w:lang w:eastAsia="zh-CN"/>
        </w:rPr>
        <w:t xml:space="preserve"> JS</w:t>
      </w:r>
      <w:r w:rsidRPr="00C753A8">
        <w:rPr>
          <w:rFonts w:ascii="Book Antiqua" w:hAnsi="Book Antiqua" w:cs="宋体"/>
          <w:color w:val="000000"/>
          <w:sz w:val="24"/>
          <w:szCs w:val="24"/>
          <w:lang w:eastAsia="zh-CN"/>
        </w:rPr>
        <w:t xml:space="preserve">, Chen WC. </w:t>
      </w:r>
      <w:proofErr w:type="gramStart"/>
      <w:r w:rsidRPr="00C753A8">
        <w:rPr>
          <w:rFonts w:ascii="Book Antiqua" w:hAnsi="Book Antiqua" w:cs="宋体"/>
          <w:color w:val="000000"/>
          <w:sz w:val="24"/>
          <w:szCs w:val="24"/>
          <w:lang w:eastAsia="zh-CN"/>
        </w:rPr>
        <w:t>[Relationship between genetic polymorphism of MCP-1 and acute pancreatitis in Han population of Suzhou in China].</w:t>
      </w:r>
      <w:proofErr w:type="gramEnd"/>
      <w:r w:rsidRPr="00C753A8">
        <w:rPr>
          <w:rFonts w:ascii="Book Antiqua" w:hAnsi="Book Antiqua" w:cs="宋体"/>
          <w:color w:val="000000"/>
          <w:sz w:val="24"/>
          <w:szCs w:val="24"/>
          <w:lang w:eastAsia="zh-CN"/>
        </w:rPr>
        <w:t> </w:t>
      </w:r>
      <w:proofErr w:type="spellStart"/>
      <w:r w:rsidRPr="00C753A8">
        <w:rPr>
          <w:rFonts w:ascii="Book Antiqua" w:hAnsi="Book Antiqua" w:cs="宋体"/>
          <w:i/>
          <w:iCs/>
          <w:color w:val="000000"/>
          <w:sz w:val="24"/>
          <w:szCs w:val="24"/>
          <w:lang w:eastAsia="zh-CN"/>
        </w:rPr>
        <w:t>Zhonghua</w:t>
      </w:r>
      <w:proofErr w:type="spellEnd"/>
      <w:r w:rsidRPr="00C753A8">
        <w:rPr>
          <w:rFonts w:ascii="Book Antiqua" w:hAnsi="Book Antiqua" w:cs="宋体"/>
          <w:i/>
          <w:iCs/>
          <w:color w:val="000000"/>
          <w:sz w:val="24"/>
          <w:szCs w:val="24"/>
          <w:lang w:eastAsia="zh-CN"/>
        </w:rPr>
        <w:t xml:space="preserve"> Yi </w:t>
      </w:r>
      <w:proofErr w:type="spellStart"/>
      <w:r w:rsidRPr="00C753A8">
        <w:rPr>
          <w:rFonts w:ascii="Book Antiqua" w:hAnsi="Book Antiqua" w:cs="宋体"/>
          <w:i/>
          <w:iCs/>
          <w:color w:val="000000"/>
          <w:sz w:val="24"/>
          <w:szCs w:val="24"/>
          <w:lang w:eastAsia="zh-CN"/>
        </w:rPr>
        <w:t>Xue</w:t>
      </w:r>
      <w:proofErr w:type="spellEnd"/>
      <w:r w:rsidRPr="00C753A8">
        <w:rPr>
          <w:rFonts w:ascii="Book Antiqua" w:hAnsi="Book Antiqua" w:cs="宋体"/>
          <w:i/>
          <w:iCs/>
          <w:color w:val="000000"/>
          <w:sz w:val="24"/>
          <w:szCs w:val="24"/>
          <w:lang w:eastAsia="zh-CN"/>
        </w:rPr>
        <w:t xml:space="preserve"> Yi </w:t>
      </w:r>
      <w:proofErr w:type="spellStart"/>
      <w:r w:rsidRPr="00C753A8">
        <w:rPr>
          <w:rFonts w:ascii="Book Antiqua" w:hAnsi="Book Antiqua" w:cs="宋体"/>
          <w:i/>
          <w:iCs/>
          <w:color w:val="000000"/>
          <w:sz w:val="24"/>
          <w:szCs w:val="24"/>
          <w:lang w:eastAsia="zh-CN"/>
        </w:rPr>
        <w:t>Chuan</w:t>
      </w:r>
      <w:proofErr w:type="spellEnd"/>
      <w:r w:rsidRPr="00C753A8">
        <w:rPr>
          <w:rFonts w:ascii="Book Antiqua" w:hAnsi="Book Antiqua" w:cs="宋体"/>
          <w:i/>
          <w:iCs/>
          <w:color w:val="000000"/>
          <w:sz w:val="24"/>
          <w:szCs w:val="24"/>
          <w:lang w:eastAsia="zh-CN"/>
        </w:rPr>
        <w:t xml:space="preserve"> </w:t>
      </w:r>
      <w:proofErr w:type="spellStart"/>
      <w:r w:rsidRPr="00C753A8">
        <w:rPr>
          <w:rFonts w:ascii="Book Antiqua" w:hAnsi="Book Antiqua" w:cs="宋体"/>
          <w:i/>
          <w:iCs/>
          <w:color w:val="000000"/>
          <w:sz w:val="24"/>
          <w:szCs w:val="24"/>
          <w:lang w:eastAsia="zh-CN"/>
        </w:rPr>
        <w:t>Xue</w:t>
      </w:r>
      <w:proofErr w:type="spellEnd"/>
      <w:r w:rsidRPr="00C753A8">
        <w:rPr>
          <w:rFonts w:ascii="Book Antiqua" w:hAnsi="Book Antiqua" w:cs="宋体"/>
          <w:i/>
          <w:iCs/>
          <w:color w:val="000000"/>
          <w:sz w:val="24"/>
          <w:szCs w:val="24"/>
          <w:lang w:eastAsia="zh-CN"/>
        </w:rPr>
        <w:t xml:space="preserve"> </w:t>
      </w:r>
      <w:proofErr w:type="spellStart"/>
      <w:r w:rsidRPr="00C753A8">
        <w:rPr>
          <w:rFonts w:ascii="Book Antiqua" w:hAnsi="Book Antiqua" w:cs="宋体"/>
          <w:i/>
          <w:iCs/>
          <w:color w:val="000000"/>
          <w:sz w:val="24"/>
          <w:szCs w:val="24"/>
          <w:lang w:eastAsia="zh-CN"/>
        </w:rPr>
        <w:t>Za</w:t>
      </w:r>
      <w:proofErr w:type="spellEnd"/>
      <w:r w:rsidRPr="00C753A8">
        <w:rPr>
          <w:rFonts w:ascii="Book Antiqua" w:hAnsi="Book Antiqua" w:cs="宋体"/>
          <w:i/>
          <w:iCs/>
          <w:color w:val="000000"/>
          <w:sz w:val="24"/>
          <w:szCs w:val="24"/>
          <w:lang w:eastAsia="zh-CN"/>
        </w:rPr>
        <w:t xml:space="preserve"> </w:t>
      </w:r>
      <w:proofErr w:type="spellStart"/>
      <w:r w:rsidRPr="00C753A8">
        <w:rPr>
          <w:rFonts w:ascii="Book Antiqua" w:hAnsi="Book Antiqua" w:cs="宋体"/>
          <w:i/>
          <w:iCs/>
          <w:color w:val="000000"/>
          <w:sz w:val="24"/>
          <w:szCs w:val="24"/>
          <w:lang w:eastAsia="zh-CN"/>
        </w:rPr>
        <w:t>Zhi</w:t>
      </w:r>
      <w:proofErr w:type="spellEnd"/>
      <w:r w:rsidRPr="00C753A8">
        <w:rPr>
          <w:rFonts w:ascii="Book Antiqua" w:hAnsi="Book Antiqua" w:cs="宋体"/>
          <w:color w:val="000000"/>
          <w:sz w:val="24"/>
          <w:szCs w:val="24"/>
          <w:lang w:eastAsia="zh-CN"/>
        </w:rPr>
        <w:t> 2007; </w:t>
      </w:r>
      <w:r w:rsidRPr="00C753A8">
        <w:rPr>
          <w:rFonts w:ascii="Book Antiqua" w:hAnsi="Book Antiqua" w:cs="宋体"/>
          <w:b/>
          <w:bCs/>
          <w:color w:val="000000"/>
          <w:sz w:val="24"/>
          <w:szCs w:val="24"/>
          <w:lang w:eastAsia="zh-CN"/>
        </w:rPr>
        <w:t>24</w:t>
      </w:r>
      <w:r w:rsidRPr="00C753A8">
        <w:rPr>
          <w:rFonts w:ascii="Book Antiqua" w:hAnsi="Book Antiqua" w:cs="宋体"/>
          <w:color w:val="000000"/>
          <w:sz w:val="24"/>
          <w:szCs w:val="24"/>
          <w:lang w:eastAsia="zh-CN"/>
        </w:rPr>
        <w:t>: 598-600 [PMID: 17922439]</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81 </w:t>
      </w:r>
      <w:r w:rsidRPr="00C753A8">
        <w:rPr>
          <w:rFonts w:ascii="Book Antiqua" w:hAnsi="Book Antiqua" w:cs="宋体"/>
          <w:b/>
          <w:bCs/>
          <w:color w:val="000000"/>
          <w:sz w:val="24"/>
          <w:szCs w:val="24"/>
          <w:lang w:eastAsia="zh-CN"/>
        </w:rPr>
        <w:t>Sass DA</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Papachristou</w:t>
      </w:r>
      <w:proofErr w:type="spellEnd"/>
      <w:r w:rsidRPr="00C753A8">
        <w:rPr>
          <w:rFonts w:ascii="Book Antiqua" w:hAnsi="Book Antiqua" w:cs="宋体"/>
          <w:color w:val="000000"/>
          <w:sz w:val="24"/>
          <w:szCs w:val="24"/>
          <w:lang w:eastAsia="zh-CN"/>
        </w:rPr>
        <w:t xml:space="preserve"> GI, Lamb J, </w:t>
      </w:r>
      <w:proofErr w:type="spellStart"/>
      <w:r w:rsidRPr="00C753A8">
        <w:rPr>
          <w:rFonts w:ascii="Book Antiqua" w:hAnsi="Book Antiqua" w:cs="宋体"/>
          <w:color w:val="000000"/>
          <w:sz w:val="24"/>
          <w:szCs w:val="24"/>
          <w:lang w:eastAsia="zh-CN"/>
        </w:rPr>
        <w:t>Barmada</w:t>
      </w:r>
      <w:proofErr w:type="spellEnd"/>
      <w:r w:rsidRPr="00C753A8">
        <w:rPr>
          <w:rFonts w:ascii="Book Antiqua" w:hAnsi="Book Antiqua" w:cs="宋体"/>
          <w:color w:val="000000"/>
          <w:sz w:val="24"/>
          <w:szCs w:val="24"/>
          <w:lang w:eastAsia="zh-CN"/>
        </w:rPr>
        <w:t xml:space="preserve"> MM, Brand RE, Money ME, Hawes RH, Cotton PB, </w:t>
      </w:r>
      <w:proofErr w:type="spellStart"/>
      <w:r w:rsidRPr="00C753A8">
        <w:rPr>
          <w:rFonts w:ascii="Book Antiqua" w:hAnsi="Book Antiqua" w:cs="宋体"/>
          <w:color w:val="000000"/>
          <w:sz w:val="24"/>
          <w:szCs w:val="24"/>
          <w:lang w:eastAsia="zh-CN"/>
        </w:rPr>
        <w:t>Slivka</w:t>
      </w:r>
      <w:proofErr w:type="spellEnd"/>
      <w:r w:rsidRPr="00C753A8">
        <w:rPr>
          <w:rFonts w:ascii="Book Antiqua" w:hAnsi="Book Antiqua" w:cs="宋体"/>
          <w:color w:val="000000"/>
          <w:sz w:val="24"/>
          <w:szCs w:val="24"/>
          <w:lang w:eastAsia="zh-CN"/>
        </w:rPr>
        <w:t xml:space="preserve"> A, Whitcomb DC. The MCP-1 -2518 A/G polymorphism is not a susceptibility factor for chronic pancreatitis. </w:t>
      </w:r>
      <w:proofErr w:type="spellStart"/>
      <w:r w:rsidRPr="00C753A8">
        <w:rPr>
          <w:rFonts w:ascii="Book Antiqua" w:hAnsi="Book Antiqua" w:cs="宋体"/>
          <w:i/>
          <w:iCs/>
          <w:color w:val="000000"/>
          <w:sz w:val="24"/>
          <w:szCs w:val="24"/>
          <w:lang w:eastAsia="zh-CN"/>
        </w:rPr>
        <w:t>Pancreatology</w:t>
      </w:r>
      <w:proofErr w:type="spellEnd"/>
      <w:r w:rsidRPr="00C753A8">
        <w:rPr>
          <w:rFonts w:ascii="Book Antiqua" w:hAnsi="Book Antiqua" w:cs="宋体"/>
          <w:color w:val="000000"/>
          <w:sz w:val="24"/>
          <w:szCs w:val="24"/>
          <w:lang w:eastAsia="zh-CN"/>
        </w:rPr>
        <w:t> 2006; </w:t>
      </w:r>
      <w:r w:rsidRPr="00C753A8">
        <w:rPr>
          <w:rFonts w:ascii="Book Antiqua" w:hAnsi="Book Antiqua" w:cs="宋体"/>
          <w:b/>
          <w:bCs/>
          <w:color w:val="000000"/>
          <w:sz w:val="24"/>
          <w:szCs w:val="24"/>
          <w:lang w:eastAsia="zh-CN"/>
        </w:rPr>
        <w:t>6</w:t>
      </w:r>
      <w:r w:rsidRPr="00C753A8">
        <w:rPr>
          <w:rFonts w:ascii="Book Antiqua" w:hAnsi="Book Antiqua" w:cs="宋体"/>
          <w:color w:val="000000"/>
          <w:sz w:val="24"/>
          <w:szCs w:val="24"/>
          <w:lang w:eastAsia="zh-CN"/>
        </w:rPr>
        <w:t>: 297-300 [PMID: 16636603]</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82 </w:t>
      </w:r>
      <w:proofErr w:type="spellStart"/>
      <w:r w:rsidRPr="00C753A8">
        <w:rPr>
          <w:rFonts w:ascii="Book Antiqua" w:hAnsi="Book Antiqua" w:cs="宋体"/>
          <w:b/>
          <w:bCs/>
          <w:color w:val="000000"/>
          <w:sz w:val="24"/>
          <w:szCs w:val="24"/>
          <w:lang w:eastAsia="zh-CN"/>
        </w:rPr>
        <w:t>Marrache</w:t>
      </w:r>
      <w:proofErr w:type="spellEnd"/>
      <w:r w:rsidRPr="00C753A8">
        <w:rPr>
          <w:rFonts w:ascii="Book Antiqua" w:hAnsi="Book Antiqua" w:cs="宋体"/>
          <w:b/>
          <w:bCs/>
          <w:color w:val="000000"/>
          <w:sz w:val="24"/>
          <w:szCs w:val="24"/>
          <w:lang w:eastAsia="zh-CN"/>
        </w:rPr>
        <w:t xml:space="preserve"> F</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Tu</w:t>
      </w:r>
      <w:proofErr w:type="spellEnd"/>
      <w:r w:rsidRPr="00C753A8">
        <w:rPr>
          <w:rFonts w:ascii="Book Antiqua" w:hAnsi="Book Antiqua" w:cs="宋体"/>
          <w:color w:val="000000"/>
          <w:sz w:val="24"/>
          <w:szCs w:val="24"/>
          <w:lang w:eastAsia="zh-CN"/>
        </w:rPr>
        <w:t xml:space="preserve"> SP, </w:t>
      </w:r>
      <w:proofErr w:type="spellStart"/>
      <w:r w:rsidRPr="00C753A8">
        <w:rPr>
          <w:rFonts w:ascii="Book Antiqua" w:hAnsi="Book Antiqua" w:cs="宋体"/>
          <w:color w:val="000000"/>
          <w:sz w:val="24"/>
          <w:szCs w:val="24"/>
          <w:lang w:eastAsia="zh-CN"/>
        </w:rPr>
        <w:t>Bhagat</w:t>
      </w:r>
      <w:proofErr w:type="spellEnd"/>
      <w:r w:rsidRPr="00C753A8">
        <w:rPr>
          <w:rFonts w:ascii="Book Antiqua" w:hAnsi="Book Antiqua" w:cs="宋体"/>
          <w:color w:val="000000"/>
          <w:sz w:val="24"/>
          <w:szCs w:val="24"/>
          <w:lang w:eastAsia="zh-CN"/>
        </w:rPr>
        <w:t xml:space="preserve"> G, </w:t>
      </w:r>
      <w:proofErr w:type="spellStart"/>
      <w:r w:rsidRPr="00C753A8">
        <w:rPr>
          <w:rFonts w:ascii="Book Antiqua" w:hAnsi="Book Antiqua" w:cs="宋体"/>
          <w:color w:val="000000"/>
          <w:sz w:val="24"/>
          <w:szCs w:val="24"/>
          <w:lang w:eastAsia="zh-CN"/>
        </w:rPr>
        <w:t>Pendyala</w:t>
      </w:r>
      <w:proofErr w:type="spellEnd"/>
      <w:r w:rsidRPr="00C753A8">
        <w:rPr>
          <w:rFonts w:ascii="Book Antiqua" w:hAnsi="Book Antiqua" w:cs="宋体"/>
          <w:color w:val="000000"/>
          <w:sz w:val="24"/>
          <w:szCs w:val="24"/>
          <w:lang w:eastAsia="zh-CN"/>
        </w:rPr>
        <w:t xml:space="preserve"> S, </w:t>
      </w:r>
      <w:proofErr w:type="spellStart"/>
      <w:r w:rsidRPr="00C753A8">
        <w:rPr>
          <w:rFonts w:ascii="Book Antiqua" w:hAnsi="Book Antiqua" w:cs="宋体"/>
          <w:color w:val="000000"/>
          <w:sz w:val="24"/>
          <w:szCs w:val="24"/>
          <w:lang w:eastAsia="zh-CN"/>
        </w:rPr>
        <w:t>Osterreicher</w:t>
      </w:r>
      <w:proofErr w:type="spellEnd"/>
      <w:r w:rsidRPr="00C753A8">
        <w:rPr>
          <w:rFonts w:ascii="Book Antiqua" w:hAnsi="Book Antiqua" w:cs="宋体"/>
          <w:color w:val="000000"/>
          <w:sz w:val="24"/>
          <w:szCs w:val="24"/>
          <w:lang w:eastAsia="zh-CN"/>
        </w:rPr>
        <w:t xml:space="preserve"> CH, Gordon S, </w:t>
      </w:r>
      <w:proofErr w:type="spellStart"/>
      <w:r w:rsidRPr="00C753A8">
        <w:rPr>
          <w:rFonts w:ascii="Book Antiqua" w:hAnsi="Book Antiqua" w:cs="宋体"/>
          <w:color w:val="000000"/>
          <w:sz w:val="24"/>
          <w:szCs w:val="24"/>
          <w:lang w:eastAsia="zh-CN"/>
        </w:rPr>
        <w:t>Ramanathan</w:t>
      </w:r>
      <w:proofErr w:type="spellEnd"/>
      <w:r w:rsidRPr="00C753A8">
        <w:rPr>
          <w:rFonts w:ascii="Book Antiqua" w:hAnsi="Book Antiqua" w:cs="宋体"/>
          <w:color w:val="000000"/>
          <w:sz w:val="24"/>
          <w:szCs w:val="24"/>
          <w:lang w:eastAsia="zh-CN"/>
        </w:rPr>
        <w:t xml:space="preserve"> V, </w:t>
      </w:r>
      <w:proofErr w:type="spellStart"/>
      <w:r w:rsidRPr="00C753A8">
        <w:rPr>
          <w:rFonts w:ascii="Book Antiqua" w:hAnsi="Book Antiqua" w:cs="宋体"/>
          <w:color w:val="000000"/>
          <w:sz w:val="24"/>
          <w:szCs w:val="24"/>
          <w:lang w:eastAsia="zh-CN"/>
        </w:rPr>
        <w:t>Penz-Osterreicher</w:t>
      </w:r>
      <w:proofErr w:type="spellEnd"/>
      <w:r w:rsidRPr="00C753A8">
        <w:rPr>
          <w:rFonts w:ascii="Book Antiqua" w:hAnsi="Book Antiqua" w:cs="宋体"/>
          <w:color w:val="000000"/>
          <w:sz w:val="24"/>
          <w:szCs w:val="24"/>
          <w:lang w:eastAsia="zh-CN"/>
        </w:rPr>
        <w:t xml:space="preserve"> M, Betz KS, Song Z, Wang TC. Overexpression of interleukin-1beta in the murine pancreas results in chronic pancreatitis. </w:t>
      </w:r>
      <w:r w:rsidRPr="00C753A8">
        <w:rPr>
          <w:rFonts w:ascii="Book Antiqua" w:hAnsi="Book Antiqua" w:cs="宋体"/>
          <w:i/>
          <w:iCs/>
          <w:color w:val="000000"/>
          <w:sz w:val="24"/>
          <w:szCs w:val="24"/>
          <w:lang w:eastAsia="zh-CN"/>
        </w:rPr>
        <w:t>Gastroenterology</w:t>
      </w:r>
      <w:r w:rsidRPr="00C753A8">
        <w:rPr>
          <w:rFonts w:ascii="Book Antiqua" w:hAnsi="Book Antiqua" w:cs="宋体"/>
          <w:color w:val="000000"/>
          <w:sz w:val="24"/>
          <w:szCs w:val="24"/>
          <w:lang w:eastAsia="zh-CN"/>
        </w:rPr>
        <w:t> 2008; </w:t>
      </w:r>
      <w:r w:rsidRPr="00C753A8">
        <w:rPr>
          <w:rFonts w:ascii="Book Antiqua" w:hAnsi="Book Antiqua" w:cs="宋体"/>
          <w:b/>
          <w:bCs/>
          <w:color w:val="000000"/>
          <w:sz w:val="24"/>
          <w:szCs w:val="24"/>
          <w:lang w:eastAsia="zh-CN"/>
        </w:rPr>
        <w:t>135</w:t>
      </w:r>
      <w:r w:rsidRPr="00C753A8">
        <w:rPr>
          <w:rFonts w:ascii="Book Antiqua" w:hAnsi="Book Antiqua" w:cs="宋体"/>
          <w:color w:val="000000"/>
          <w:sz w:val="24"/>
          <w:szCs w:val="24"/>
          <w:lang w:eastAsia="zh-CN"/>
        </w:rPr>
        <w:t>: 1277-1287 [PMID: 18789941 DO</w:t>
      </w:r>
      <w:r w:rsidR="00192110" w:rsidRPr="00C753A8">
        <w:rPr>
          <w:rFonts w:ascii="Book Antiqua" w:hAnsi="Book Antiqua" w:cs="宋体"/>
          <w:color w:val="000000"/>
          <w:sz w:val="24"/>
          <w:szCs w:val="24"/>
          <w:lang w:eastAsia="zh-CN"/>
        </w:rPr>
        <w:t>I: 10.1053/j.gastro.2008.06.078</w:t>
      </w:r>
      <w:r w:rsidRPr="00C753A8">
        <w:rPr>
          <w:rFonts w:ascii="Book Antiqua" w:hAnsi="Book Antiqua" w:cs="宋体"/>
          <w:color w:val="000000"/>
          <w:sz w:val="24"/>
          <w:szCs w:val="24"/>
          <w:lang w:eastAsia="zh-CN"/>
        </w:rPr>
        <w:t>]</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83 </w:t>
      </w:r>
      <w:r w:rsidRPr="00C753A8">
        <w:rPr>
          <w:rFonts w:ascii="Book Antiqua" w:hAnsi="Book Antiqua" w:cs="宋体"/>
          <w:b/>
          <w:bCs/>
          <w:color w:val="000000"/>
          <w:sz w:val="24"/>
          <w:szCs w:val="24"/>
          <w:lang w:eastAsia="zh-CN"/>
        </w:rPr>
        <w:t>Yin YW</w:t>
      </w:r>
      <w:r w:rsidRPr="00C753A8">
        <w:rPr>
          <w:rFonts w:ascii="Book Antiqua" w:hAnsi="Book Antiqua" w:cs="宋体"/>
          <w:color w:val="000000"/>
          <w:sz w:val="24"/>
          <w:szCs w:val="24"/>
          <w:lang w:eastAsia="zh-CN"/>
        </w:rPr>
        <w:t>, Sun QQ, Feng JQ, Hu AM, Liu HL, Wang Q. Influence of interleukin gene polymorphisms on development of acute pancreatitis: a systematic review and meta-analysis. </w:t>
      </w:r>
      <w:proofErr w:type="spellStart"/>
      <w:r w:rsidRPr="00C753A8">
        <w:rPr>
          <w:rFonts w:ascii="Book Antiqua" w:hAnsi="Book Antiqua" w:cs="宋体"/>
          <w:i/>
          <w:iCs/>
          <w:color w:val="000000"/>
          <w:sz w:val="24"/>
          <w:szCs w:val="24"/>
          <w:lang w:eastAsia="zh-CN"/>
        </w:rPr>
        <w:t>Mol</w:t>
      </w:r>
      <w:proofErr w:type="spellEnd"/>
      <w:r w:rsidRPr="00C753A8">
        <w:rPr>
          <w:rFonts w:ascii="Book Antiqua" w:hAnsi="Book Antiqua" w:cs="宋体"/>
          <w:i/>
          <w:iCs/>
          <w:color w:val="000000"/>
          <w:sz w:val="24"/>
          <w:szCs w:val="24"/>
          <w:lang w:eastAsia="zh-CN"/>
        </w:rPr>
        <w:t xml:space="preserve"> </w:t>
      </w:r>
      <w:proofErr w:type="spellStart"/>
      <w:r w:rsidRPr="00C753A8">
        <w:rPr>
          <w:rFonts w:ascii="Book Antiqua" w:hAnsi="Book Antiqua" w:cs="宋体"/>
          <w:i/>
          <w:iCs/>
          <w:color w:val="000000"/>
          <w:sz w:val="24"/>
          <w:szCs w:val="24"/>
          <w:lang w:eastAsia="zh-CN"/>
        </w:rPr>
        <w:t>Biol</w:t>
      </w:r>
      <w:proofErr w:type="spellEnd"/>
      <w:r w:rsidRPr="00C753A8">
        <w:rPr>
          <w:rFonts w:ascii="Book Antiqua" w:hAnsi="Book Antiqua" w:cs="宋体"/>
          <w:i/>
          <w:iCs/>
          <w:color w:val="000000"/>
          <w:sz w:val="24"/>
          <w:szCs w:val="24"/>
          <w:lang w:eastAsia="zh-CN"/>
        </w:rPr>
        <w:t xml:space="preserve"> Rep</w:t>
      </w:r>
      <w:r w:rsidRPr="00C753A8">
        <w:rPr>
          <w:rFonts w:ascii="Book Antiqua" w:hAnsi="Book Antiqua" w:cs="宋体"/>
          <w:color w:val="000000"/>
          <w:sz w:val="24"/>
          <w:szCs w:val="24"/>
          <w:lang w:eastAsia="zh-CN"/>
        </w:rPr>
        <w:t> 2013; </w:t>
      </w:r>
      <w:r w:rsidRPr="00C753A8">
        <w:rPr>
          <w:rFonts w:ascii="Book Antiqua" w:hAnsi="Book Antiqua" w:cs="宋体"/>
          <w:b/>
          <w:bCs/>
          <w:color w:val="000000"/>
          <w:sz w:val="24"/>
          <w:szCs w:val="24"/>
          <w:lang w:eastAsia="zh-CN"/>
        </w:rPr>
        <w:t>40</w:t>
      </w:r>
      <w:r w:rsidRPr="00C753A8">
        <w:rPr>
          <w:rFonts w:ascii="Book Antiqua" w:hAnsi="Book Antiqua" w:cs="宋体"/>
          <w:color w:val="000000"/>
          <w:sz w:val="24"/>
          <w:szCs w:val="24"/>
          <w:lang w:eastAsia="zh-CN"/>
        </w:rPr>
        <w:t>: 5931-5941 [PMID: 24072654</w:t>
      </w:r>
      <w:r w:rsidR="00192110" w:rsidRPr="00C753A8">
        <w:rPr>
          <w:rFonts w:ascii="Book Antiqua" w:hAnsi="Book Antiqua" w:cs="宋体"/>
          <w:color w:val="000000"/>
          <w:sz w:val="24"/>
          <w:szCs w:val="24"/>
          <w:lang w:eastAsia="zh-CN"/>
        </w:rPr>
        <w:t xml:space="preserve"> DOI: 10.1007/s11033-013-2700-6</w:t>
      </w:r>
      <w:r w:rsidRPr="00C753A8">
        <w:rPr>
          <w:rFonts w:ascii="Book Antiqua" w:hAnsi="Book Antiqua" w:cs="宋体"/>
          <w:color w:val="000000"/>
          <w:sz w:val="24"/>
          <w:szCs w:val="24"/>
          <w:lang w:eastAsia="zh-CN"/>
        </w:rPr>
        <w:t>]</w:t>
      </w:r>
    </w:p>
    <w:p w:rsidR="00E35B82" w:rsidRPr="00C753A8" w:rsidRDefault="00192110" w:rsidP="00C753A8">
      <w:pPr>
        <w:spacing w:after="0" w:line="360" w:lineRule="auto"/>
        <w:jc w:val="both"/>
        <w:rPr>
          <w:rFonts w:ascii="Book Antiqua" w:hAnsi="Book Antiqua" w:cs="宋体"/>
          <w:color w:val="000000"/>
          <w:sz w:val="24"/>
          <w:szCs w:val="24"/>
          <w:lang w:eastAsia="zh-CN"/>
        </w:rPr>
      </w:pPr>
      <w:proofErr w:type="gramStart"/>
      <w:r w:rsidRPr="00C753A8">
        <w:rPr>
          <w:rFonts w:ascii="Book Antiqua" w:hAnsi="Book Antiqua" w:cs="宋体"/>
          <w:color w:val="000000"/>
          <w:sz w:val="24"/>
          <w:szCs w:val="24"/>
          <w:lang w:eastAsia="zh-CN"/>
        </w:rPr>
        <w:t xml:space="preserve">84 </w:t>
      </w:r>
      <w:proofErr w:type="spellStart"/>
      <w:r w:rsidRPr="00C753A8">
        <w:rPr>
          <w:rFonts w:ascii="Book Antiqua" w:hAnsi="Book Antiqua"/>
          <w:b/>
          <w:bCs/>
          <w:color w:val="000000"/>
          <w:sz w:val="24"/>
          <w:szCs w:val="24"/>
        </w:rPr>
        <w:t>Benigni</w:t>
      </w:r>
      <w:proofErr w:type="spellEnd"/>
      <w:r w:rsidRPr="00C753A8">
        <w:rPr>
          <w:rFonts w:ascii="Book Antiqua" w:hAnsi="Book Antiqua"/>
          <w:b/>
          <w:bCs/>
          <w:color w:val="000000"/>
          <w:sz w:val="24"/>
          <w:szCs w:val="24"/>
        </w:rPr>
        <w:t xml:space="preserve"> F</w:t>
      </w:r>
      <w:r w:rsidRPr="00C753A8">
        <w:rPr>
          <w:rFonts w:ascii="Book Antiqua" w:hAnsi="Book Antiqua"/>
          <w:color w:val="000000"/>
          <w:sz w:val="24"/>
          <w:szCs w:val="24"/>
        </w:rPr>
        <w:t xml:space="preserve">, </w:t>
      </w:r>
      <w:proofErr w:type="spellStart"/>
      <w:r w:rsidRPr="00C753A8">
        <w:rPr>
          <w:rFonts w:ascii="Book Antiqua" w:hAnsi="Book Antiqua"/>
          <w:color w:val="000000"/>
          <w:sz w:val="24"/>
          <w:szCs w:val="24"/>
        </w:rPr>
        <w:t>Atsumi</w:t>
      </w:r>
      <w:proofErr w:type="spellEnd"/>
      <w:r w:rsidRPr="00C753A8">
        <w:rPr>
          <w:rFonts w:ascii="Book Antiqua" w:hAnsi="Book Antiqua"/>
          <w:color w:val="000000"/>
          <w:sz w:val="24"/>
          <w:szCs w:val="24"/>
        </w:rPr>
        <w:t xml:space="preserve"> T, </w:t>
      </w:r>
      <w:proofErr w:type="spellStart"/>
      <w:r w:rsidRPr="00C753A8">
        <w:rPr>
          <w:rFonts w:ascii="Book Antiqua" w:hAnsi="Book Antiqua"/>
          <w:color w:val="000000"/>
          <w:sz w:val="24"/>
          <w:szCs w:val="24"/>
        </w:rPr>
        <w:t>Calandra</w:t>
      </w:r>
      <w:proofErr w:type="spellEnd"/>
      <w:r w:rsidRPr="00C753A8">
        <w:rPr>
          <w:rFonts w:ascii="Book Antiqua" w:hAnsi="Book Antiqua"/>
          <w:color w:val="000000"/>
          <w:sz w:val="24"/>
          <w:szCs w:val="24"/>
        </w:rPr>
        <w:t xml:space="preserve"> T, Metz C, </w:t>
      </w:r>
      <w:proofErr w:type="spellStart"/>
      <w:r w:rsidRPr="00C753A8">
        <w:rPr>
          <w:rFonts w:ascii="Book Antiqua" w:hAnsi="Book Antiqua"/>
          <w:color w:val="000000"/>
          <w:sz w:val="24"/>
          <w:szCs w:val="24"/>
        </w:rPr>
        <w:t>Echtenacher</w:t>
      </w:r>
      <w:proofErr w:type="spellEnd"/>
      <w:r w:rsidRPr="00C753A8">
        <w:rPr>
          <w:rFonts w:ascii="Book Antiqua" w:hAnsi="Book Antiqua"/>
          <w:color w:val="000000"/>
          <w:sz w:val="24"/>
          <w:szCs w:val="24"/>
        </w:rPr>
        <w:t xml:space="preserve"> B, Peng T, </w:t>
      </w:r>
      <w:proofErr w:type="spellStart"/>
      <w:r w:rsidRPr="00C753A8">
        <w:rPr>
          <w:rFonts w:ascii="Book Antiqua" w:hAnsi="Book Antiqua"/>
          <w:color w:val="000000"/>
          <w:sz w:val="24"/>
          <w:szCs w:val="24"/>
        </w:rPr>
        <w:t>Bucala</w:t>
      </w:r>
      <w:proofErr w:type="spellEnd"/>
      <w:r w:rsidRPr="00C753A8">
        <w:rPr>
          <w:rFonts w:ascii="Book Antiqua" w:hAnsi="Book Antiqua"/>
          <w:color w:val="000000"/>
          <w:sz w:val="24"/>
          <w:szCs w:val="24"/>
        </w:rPr>
        <w:t xml:space="preserve"> R.</w:t>
      </w:r>
      <w:proofErr w:type="gramEnd"/>
      <w:r w:rsidRPr="00C753A8">
        <w:rPr>
          <w:rFonts w:ascii="Book Antiqua" w:hAnsi="Book Antiqua"/>
          <w:color w:val="000000"/>
          <w:sz w:val="24"/>
          <w:szCs w:val="24"/>
        </w:rPr>
        <w:t xml:space="preserve"> The </w:t>
      </w:r>
      <w:proofErr w:type="spellStart"/>
      <w:r w:rsidRPr="00C753A8">
        <w:rPr>
          <w:rFonts w:ascii="Book Antiqua" w:hAnsi="Book Antiqua"/>
          <w:color w:val="000000"/>
          <w:sz w:val="24"/>
          <w:szCs w:val="24"/>
        </w:rPr>
        <w:t>proinflammatory</w:t>
      </w:r>
      <w:proofErr w:type="spellEnd"/>
      <w:r w:rsidRPr="00C753A8">
        <w:rPr>
          <w:rFonts w:ascii="Book Antiqua" w:hAnsi="Book Antiqua"/>
          <w:color w:val="000000"/>
          <w:sz w:val="24"/>
          <w:szCs w:val="24"/>
        </w:rPr>
        <w:t xml:space="preserve"> mediator macrophage migration inhibitory factor induces glucose catabolism in muscle.</w:t>
      </w:r>
      <w:r w:rsidRPr="00C753A8">
        <w:rPr>
          <w:rStyle w:val="apple-converted-space"/>
          <w:rFonts w:ascii="Book Antiqua" w:hAnsi="Book Antiqua"/>
          <w:color w:val="000000"/>
          <w:sz w:val="24"/>
          <w:szCs w:val="24"/>
        </w:rPr>
        <w:t> </w:t>
      </w:r>
      <w:r w:rsidRPr="00C753A8">
        <w:rPr>
          <w:rFonts w:ascii="Book Antiqua" w:hAnsi="Book Antiqua"/>
          <w:i/>
          <w:iCs/>
          <w:color w:val="000000"/>
          <w:sz w:val="24"/>
          <w:szCs w:val="24"/>
        </w:rPr>
        <w:t xml:space="preserve">J </w:t>
      </w:r>
      <w:proofErr w:type="spellStart"/>
      <w:r w:rsidRPr="00C753A8">
        <w:rPr>
          <w:rFonts w:ascii="Book Antiqua" w:hAnsi="Book Antiqua"/>
          <w:i/>
          <w:iCs/>
          <w:color w:val="000000"/>
          <w:sz w:val="24"/>
          <w:szCs w:val="24"/>
        </w:rPr>
        <w:t>Clin</w:t>
      </w:r>
      <w:proofErr w:type="spellEnd"/>
      <w:r w:rsidRPr="00C753A8">
        <w:rPr>
          <w:rFonts w:ascii="Book Antiqua" w:hAnsi="Book Antiqua"/>
          <w:i/>
          <w:iCs/>
          <w:color w:val="000000"/>
          <w:sz w:val="24"/>
          <w:szCs w:val="24"/>
        </w:rPr>
        <w:t xml:space="preserve"> Invest</w:t>
      </w:r>
      <w:r w:rsidRPr="00C753A8">
        <w:rPr>
          <w:rStyle w:val="apple-converted-space"/>
          <w:rFonts w:ascii="Book Antiqua" w:hAnsi="Book Antiqua"/>
          <w:color w:val="000000"/>
          <w:sz w:val="24"/>
          <w:szCs w:val="24"/>
        </w:rPr>
        <w:t> </w:t>
      </w:r>
      <w:r w:rsidRPr="00C753A8">
        <w:rPr>
          <w:rFonts w:ascii="Book Antiqua" w:hAnsi="Book Antiqua"/>
          <w:color w:val="000000"/>
          <w:sz w:val="24"/>
          <w:szCs w:val="24"/>
        </w:rPr>
        <w:t>2000;</w:t>
      </w:r>
      <w:r w:rsidRPr="00C753A8">
        <w:rPr>
          <w:rStyle w:val="apple-converted-space"/>
          <w:rFonts w:ascii="Book Antiqua" w:hAnsi="Book Antiqua"/>
          <w:color w:val="000000"/>
          <w:sz w:val="24"/>
          <w:szCs w:val="24"/>
        </w:rPr>
        <w:t> </w:t>
      </w:r>
      <w:r w:rsidRPr="00C753A8">
        <w:rPr>
          <w:rFonts w:ascii="Book Antiqua" w:hAnsi="Book Antiqua"/>
          <w:b/>
          <w:bCs/>
          <w:color w:val="000000"/>
          <w:sz w:val="24"/>
          <w:szCs w:val="24"/>
        </w:rPr>
        <w:t>106</w:t>
      </w:r>
      <w:r w:rsidRPr="00C753A8">
        <w:rPr>
          <w:rFonts w:ascii="Book Antiqua" w:hAnsi="Book Antiqua"/>
          <w:color w:val="000000"/>
          <w:sz w:val="24"/>
          <w:szCs w:val="24"/>
        </w:rPr>
        <w:t>: 1291-1300 [PMID: 11086030 DOI: 10.1172/JCI9900]</w:t>
      </w:r>
    </w:p>
    <w:p w:rsidR="00E35B82" w:rsidRPr="00C753A8" w:rsidRDefault="00E35B82" w:rsidP="00C753A8">
      <w:pPr>
        <w:spacing w:after="0" w:line="360" w:lineRule="auto"/>
        <w:jc w:val="both"/>
        <w:rPr>
          <w:rFonts w:ascii="Book Antiqua" w:hAnsi="Book Antiqua" w:cs="宋体"/>
          <w:color w:val="000000"/>
          <w:sz w:val="24"/>
          <w:szCs w:val="24"/>
          <w:lang w:eastAsia="zh-CN"/>
        </w:rPr>
      </w:pPr>
      <w:proofErr w:type="gramStart"/>
      <w:r w:rsidRPr="00C753A8">
        <w:rPr>
          <w:rFonts w:ascii="Book Antiqua" w:hAnsi="Book Antiqua" w:cs="宋体"/>
          <w:color w:val="000000"/>
          <w:sz w:val="24"/>
          <w:szCs w:val="24"/>
          <w:lang w:eastAsia="zh-CN"/>
        </w:rPr>
        <w:t>85 </w:t>
      </w:r>
      <w:proofErr w:type="spellStart"/>
      <w:r w:rsidRPr="00C753A8">
        <w:rPr>
          <w:rFonts w:ascii="Book Antiqua" w:hAnsi="Book Antiqua" w:cs="宋体"/>
          <w:b/>
          <w:bCs/>
          <w:color w:val="000000"/>
          <w:sz w:val="24"/>
          <w:szCs w:val="24"/>
          <w:lang w:eastAsia="zh-CN"/>
        </w:rPr>
        <w:t>Makhija</w:t>
      </w:r>
      <w:proofErr w:type="spellEnd"/>
      <w:r w:rsidRPr="00C753A8">
        <w:rPr>
          <w:rFonts w:ascii="Book Antiqua" w:hAnsi="Book Antiqua" w:cs="宋体"/>
          <w:b/>
          <w:bCs/>
          <w:color w:val="000000"/>
          <w:sz w:val="24"/>
          <w:szCs w:val="24"/>
          <w:lang w:eastAsia="zh-CN"/>
        </w:rPr>
        <w:t xml:space="preserve"> R</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Kingsnorth</w:t>
      </w:r>
      <w:proofErr w:type="spellEnd"/>
      <w:r w:rsidRPr="00C753A8">
        <w:rPr>
          <w:rFonts w:ascii="Book Antiqua" w:hAnsi="Book Antiqua" w:cs="宋体"/>
          <w:color w:val="000000"/>
          <w:sz w:val="24"/>
          <w:szCs w:val="24"/>
          <w:lang w:eastAsia="zh-CN"/>
        </w:rPr>
        <w:t xml:space="preserve"> A, </w:t>
      </w:r>
      <w:proofErr w:type="spellStart"/>
      <w:r w:rsidRPr="00C753A8">
        <w:rPr>
          <w:rFonts w:ascii="Book Antiqua" w:hAnsi="Book Antiqua" w:cs="宋体"/>
          <w:color w:val="000000"/>
          <w:sz w:val="24"/>
          <w:szCs w:val="24"/>
          <w:lang w:eastAsia="zh-CN"/>
        </w:rPr>
        <w:t>Demaine</w:t>
      </w:r>
      <w:proofErr w:type="spellEnd"/>
      <w:r w:rsidRPr="00C753A8">
        <w:rPr>
          <w:rFonts w:ascii="Book Antiqua" w:hAnsi="Book Antiqua" w:cs="宋体"/>
          <w:color w:val="000000"/>
          <w:sz w:val="24"/>
          <w:szCs w:val="24"/>
          <w:lang w:eastAsia="zh-CN"/>
        </w:rPr>
        <w:t xml:space="preserve"> A. Gene polymorphisms of the macrophage migration inhibitory factor and acute pancreatitis.</w:t>
      </w:r>
      <w:proofErr w:type="gramEnd"/>
      <w:r w:rsidRPr="00C753A8">
        <w:rPr>
          <w:rFonts w:ascii="Book Antiqua" w:hAnsi="Book Antiqua" w:cs="宋体"/>
          <w:color w:val="000000"/>
          <w:sz w:val="24"/>
          <w:szCs w:val="24"/>
          <w:lang w:eastAsia="zh-CN"/>
        </w:rPr>
        <w:t> </w:t>
      </w:r>
      <w:r w:rsidRPr="00C753A8">
        <w:rPr>
          <w:rFonts w:ascii="Book Antiqua" w:hAnsi="Book Antiqua" w:cs="宋体"/>
          <w:i/>
          <w:iCs/>
          <w:color w:val="000000"/>
          <w:sz w:val="24"/>
          <w:szCs w:val="24"/>
          <w:lang w:eastAsia="zh-CN"/>
        </w:rPr>
        <w:t>JOP</w:t>
      </w:r>
      <w:r w:rsidRPr="00C753A8">
        <w:rPr>
          <w:rFonts w:ascii="Book Antiqua" w:hAnsi="Book Antiqua" w:cs="宋体"/>
          <w:color w:val="000000"/>
          <w:sz w:val="24"/>
          <w:szCs w:val="24"/>
          <w:lang w:eastAsia="zh-CN"/>
        </w:rPr>
        <w:t> 2007; </w:t>
      </w:r>
      <w:r w:rsidRPr="00C753A8">
        <w:rPr>
          <w:rFonts w:ascii="Book Antiqua" w:hAnsi="Book Antiqua" w:cs="宋体"/>
          <w:b/>
          <w:bCs/>
          <w:color w:val="000000"/>
          <w:sz w:val="24"/>
          <w:szCs w:val="24"/>
          <w:lang w:eastAsia="zh-CN"/>
        </w:rPr>
        <w:t>8</w:t>
      </w:r>
      <w:r w:rsidRPr="00C753A8">
        <w:rPr>
          <w:rFonts w:ascii="Book Antiqua" w:hAnsi="Book Antiqua" w:cs="宋体"/>
          <w:color w:val="000000"/>
          <w:sz w:val="24"/>
          <w:szCs w:val="24"/>
          <w:lang w:eastAsia="zh-CN"/>
        </w:rPr>
        <w:t>: 289-295 [PMID: 17495357]</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lastRenderedPageBreak/>
        <w:t>86 </w:t>
      </w:r>
      <w:r w:rsidRPr="00C753A8">
        <w:rPr>
          <w:rFonts w:ascii="Book Antiqua" w:hAnsi="Book Antiqua" w:cs="宋体"/>
          <w:b/>
          <w:bCs/>
          <w:color w:val="000000"/>
          <w:sz w:val="24"/>
          <w:szCs w:val="24"/>
          <w:lang w:eastAsia="zh-CN"/>
        </w:rPr>
        <w:t>Whitcomb DC</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LaRusch</w:t>
      </w:r>
      <w:proofErr w:type="spellEnd"/>
      <w:r w:rsidRPr="00C753A8">
        <w:rPr>
          <w:rFonts w:ascii="Book Antiqua" w:hAnsi="Book Antiqua" w:cs="宋体"/>
          <w:color w:val="000000"/>
          <w:sz w:val="24"/>
          <w:szCs w:val="24"/>
          <w:lang w:eastAsia="zh-CN"/>
        </w:rPr>
        <w:t xml:space="preserve"> J, </w:t>
      </w:r>
      <w:proofErr w:type="spellStart"/>
      <w:r w:rsidRPr="00C753A8">
        <w:rPr>
          <w:rFonts w:ascii="Book Antiqua" w:hAnsi="Book Antiqua" w:cs="宋体"/>
          <w:color w:val="000000"/>
          <w:sz w:val="24"/>
          <w:szCs w:val="24"/>
          <w:lang w:eastAsia="zh-CN"/>
        </w:rPr>
        <w:t>Krasinskas</w:t>
      </w:r>
      <w:proofErr w:type="spellEnd"/>
      <w:r w:rsidRPr="00C753A8">
        <w:rPr>
          <w:rFonts w:ascii="Book Antiqua" w:hAnsi="Book Antiqua" w:cs="宋体"/>
          <w:color w:val="000000"/>
          <w:sz w:val="24"/>
          <w:szCs w:val="24"/>
          <w:lang w:eastAsia="zh-CN"/>
        </w:rPr>
        <w:t xml:space="preserve"> AM, </w:t>
      </w:r>
      <w:proofErr w:type="spellStart"/>
      <w:r w:rsidRPr="00C753A8">
        <w:rPr>
          <w:rFonts w:ascii="Book Antiqua" w:hAnsi="Book Antiqua" w:cs="宋体"/>
          <w:color w:val="000000"/>
          <w:sz w:val="24"/>
          <w:szCs w:val="24"/>
          <w:lang w:eastAsia="zh-CN"/>
        </w:rPr>
        <w:t>Klei</w:t>
      </w:r>
      <w:proofErr w:type="spellEnd"/>
      <w:r w:rsidRPr="00C753A8">
        <w:rPr>
          <w:rFonts w:ascii="Book Antiqua" w:hAnsi="Book Antiqua" w:cs="宋体"/>
          <w:color w:val="000000"/>
          <w:sz w:val="24"/>
          <w:szCs w:val="24"/>
          <w:lang w:eastAsia="zh-CN"/>
        </w:rPr>
        <w:t xml:space="preserve"> L, Smith JP, Brand RE, </w:t>
      </w:r>
      <w:proofErr w:type="spellStart"/>
      <w:r w:rsidRPr="00C753A8">
        <w:rPr>
          <w:rFonts w:ascii="Book Antiqua" w:hAnsi="Book Antiqua" w:cs="宋体"/>
          <w:color w:val="000000"/>
          <w:sz w:val="24"/>
          <w:szCs w:val="24"/>
          <w:lang w:eastAsia="zh-CN"/>
        </w:rPr>
        <w:t>Neoptolemos</w:t>
      </w:r>
      <w:proofErr w:type="spellEnd"/>
      <w:r w:rsidRPr="00C753A8">
        <w:rPr>
          <w:rFonts w:ascii="Book Antiqua" w:hAnsi="Book Antiqua" w:cs="宋体"/>
          <w:color w:val="000000"/>
          <w:sz w:val="24"/>
          <w:szCs w:val="24"/>
          <w:lang w:eastAsia="zh-CN"/>
        </w:rPr>
        <w:t xml:space="preserve"> JP, </w:t>
      </w:r>
      <w:proofErr w:type="spellStart"/>
      <w:r w:rsidRPr="00C753A8">
        <w:rPr>
          <w:rFonts w:ascii="Book Antiqua" w:hAnsi="Book Antiqua" w:cs="宋体"/>
          <w:color w:val="000000"/>
          <w:sz w:val="24"/>
          <w:szCs w:val="24"/>
          <w:lang w:eastAsia="zh-CN"/>
        </w:rPr>
        <w:t>Lerch</w:t>
      </w:r>
      <w:proofErr w:type="spellEnd"/>
      <w:r w:rsidRPr="00C753A8">
        <w:rPr>
          <w:rFonts w:ascii="Book Antiqua" w:hAnsi="Book Antiqua" w:cs="宋体"/>
          <w:color w:val="000000"/>
          <w:sz w:val="24"/>
          <w:szCs w:val="24"/>
          <w:lang w:eastAsia="zh-CN"/>
        </w:rPr>
        <w:t xml:space="preserve"> MM, </w:t>
      </w:r>
      <w:proofErr w:type="spellStart"/>
      <w:r w:rsidRPr="00C753A8">
        <w:rPr>
          <w:rFonts w:ascii="Book Antiqua" w:hAnsi="Book Antiqua" w:cs="宋体"/>
          <w:color w:val="000000"/>
          <w:sz w:val="24"/>
          <w:szCs w:val="24"/>
          <w:lang w:eastAsia="zh-CN"/>
        </w:rPr>
        <w:t>Tector</w:t>
      </w:r>
      <w:proofErr w:type="spellEnd"/>
      <w:r w:rsidRPr="00C753A8">
        <w:rPr>
          <w:rFonts w:ascii="Book Antiqua" w:hAnsi="Book Antiqua" w:cs="宋体"/>
          <w:color w:val="000000"/>
          <w:sz w:val="24"/>
          <w:szCs w:val="24"/>
          <w:lang w:eastAsia="zh-CN"/>
        </w:rPr>
        <w:t xml:space="preserve"> M, Sandhu BS, </w:t>
      </w:r>
      <w:proofErr w:type="spellStart"/>
      <w:r w:rsidRPr="00C753A8">
        <w:rPr>
          <w:rFonts w:ascii="Book Antiqua" w:hAnsi="Book Antiqua" w:cs="宋体"/>
          <w:color w:val="000000"/>
          <w:sz w:val="24"/>
          <w:szCs w:val="24"/>
          <w:lang w:eastAsia="zh-CN"/>
        </w:rPr>
        <w:t>Guda</w:t>
      </w:r>
      <w:proofErr w:type="spellEnd"/>
      <w:r w:rsidRPr="00C753A8">
        <w:rPr>
          <w:rFonts w:ascii="Book Antiqua" w:hAnsi="Book Antiqua" w:cs="宋体"/>
          <w:color w:val="000000"/>
          <w:sz w:val="24"/>
          <w:szCs w:val="24"/>
          <w:lang w:eastAsia="zh-CN"/>
        </w:rPr>
        <w:t xml:space="preserve"> NM, </w:t>
      </w:r>
      <w:proofErr w:type="spellStart"/>
      <w:r w:rsidRPr="00C753A8">
        <w:rPr>
          <w:rFonts w:ascii="Book Antiqua" w:hAnsi="Book Antiqua" w:cs="宋体"/>
          <w:color w:val="000000"/>
          <w:sz w:val="24"/>
          <w:szCs w:val="24"/>
          <w:lang w:eastAsia="zh-CN"/>
        </w:rPr>
        <w:t>Orlichenko</w:t>
      </w:r>
      <w:proofErr w:type="spellEnd"/>
      <w:r w:rsidRPr="00C753A8">
        <w:rPr>
          <w:rFonts w:ascii="Book Antiqua" w:hAnsi="Book Antiqua" w:cs="宋体"/>
          <w:color w:val="000000"/>
          <w:sz w:val="24"/>
          <w:szCs w:val="24"/>
          <w:lang w:eastAsia="zh-CN"/>
        </w:rPr>
        <w:t xml:space="preserve"> L, </w:t>
      </w:r>
      <w:proofErr w:type="spellStart"/>
      <w:r w:rsidRPr="00C753A8">
        <w:rPr>
          <w:rFonts w:ascii="Book Antiqua" w:hAnsi="Book Antiqua" w:cs="宋体"/>
          <w:color w:val="000000"/>
          <w:sz w:val="24"/>
          <w:szCs w:val="24"/>
          <w:lang w:eastAsia="zh-CN"/>
        </w:rPr>
        <w:t>Alkaade</w:t>
      </w:r>
      <w:proofErr w:type="spellEnd"/>
      <w:r w:rsidRPr="00C753A8">
        <w:rPr>
          <w:rFonts w:ascii="Book Antiqua" w:hAnsi="Book Antiqua" w:cs="宋体"/>
          <w:color w:val="000000"/>
          <w:sz w:val="24"/>
          <w:szCs w:val="24"/>
          <w:lang w:eastAsia="zh-CN"/>
        </w:rPr>
        <w:t xml:space="preserve"> S, </w:t>
      </w:r>
      <w:proofErr w:type="spellStart"/>
      <w:r w:rsidRPr="00C753A8">
        <w:rPr>
          <w:rFonts w:ascii="Book Antiqua" w:hAnsi="Book Antiqua" w:cs="宋体"/>
          <w:color w:val="000000"/>
          <w:sz w:val="24"/>
          <w:szCs w:val="24"/>
          <w:lang w:eastAsia="zh-CN"/>
        </w:rPr>
        <w:t>Amann</w:t>
      </w:r>
      <w:proofErr w:type="spellEnd"/>
      <w:r w:rsidRPr="00C753A8">
        <w:rPr>
          <w:rFonts w:ascii="Book Antiqua" w:hAnsi="Book Antiqua" w:cs="宋体"/>
          <w:color w:val="000000"/>
          <w:sz w:val="24"/>
          <w:szCs w:val="24"/>
          <w:lang w:eastAsia="zh-CN"/>
        </w:rPr>
        <w:t xml:space="preserve"> ST, Anderson MA, Baillie J, Banks PA, Conwell D, </w:t>
      </w:r>
      <w:proofErr w:type="spellStart"/>
      <w:r w:rsidRPr="00C753A8">
        <w:rPr>
          <w:rFonts w:ascii="Book Antiqua" w:hAnsi="Book Antiqua" w:cs="宋体"/>
          <w:color w:val="000000"/>
          <w:sz w:val="24"/>
          <w:szCs w:val="24"/>
          <w:lang w:eastAsia="zh-CN"/>
        </w:rPr>
        <w:t>Coté</w:t>
      </w:r>
      <w:proofErr w:type="spellEnd"/>
      <w:r w:rsidRPr="00C753A8">
        <w:rPr>
          <w:rFonts w:ascii="Book Antiqua" w:hAnsi="Book Antiqua" w:cs="宋体"/>
          <w:color w:val="000000"/>
          <w:sz w:val="24"/>
          <w:szCs w:val="24"/>
          <w:lang w:eastAsia="zh-CN"/>
        </w:rPr>
        <w:t xml:space="preserve"> GA, Cotton PB, </w:t>
      </w:r>
      <w:proofErr w:type="spellStart"/>
      <w:r w:rsidRPr="00C753A8">
        <w:rPr>
          <w:rFonts w:ascii="Book Antiqua" w:hAnsi="Book Antiqua" w:cs="宋体"/>
          <w:color w:val="000000"/>
          <w:sz w:val="24"/>
          <w:szCs w:val="24"/>
          <w:lang w:eastAsia="zh-CN"/>
        </w:rPr>
        <w:t>DiSario</w:t>
      </w:r>
      <w:proofErr w:type="spellEnd"/>
      <w:r w:rsidRPr="00C753A8">
        <w:rPr>
          <w:rFonts w:ascii="Book Antiqua" w:hAnsi="Book Antiqua" w:cs="宋体"/>
          <w:color w:val="000000"/>
          <w:sz w:val="24"/>
          <w:szCs w:val="24"/>
          <w:lang w:eastAsia="zh-CN"/>
        </w:rPr>
        <w:t xml:space="preserve"> J, </w:t>
      </w:r>
      <w:proofErr w:type="spellStart"/>
      <w:r w:rsidRPr="00C753A8">
        <w:rPr>
          <w:rFonts w:ascii="Book Antiqua" w:hAnsi="Book Antiqua" w:cs="宋体"/>
          <w:color w:val="000000"/>
          <w:sz w:val="24"/>
          <w:szCs w:val="24"/>
          <w:lang w:eastAsia="zh-CN"/>
        </w:rPr>
        <w:t>Farrer</w:t>
      </w:r>
      <w:proofErr w:type="spellEnd"/>
      <w:r w:rsidRPr="00C753A8">
        <w:rPr>
          <w:rFonts w:ascii="Book Antiqua" w:hAnsi="Book Antiqua" w:cs="宋体"/>
          <w:color w:val="000000"/>
          <w:sz w:val="24"/>
          <w:szCs w:val="24"/>
          <w:lang w:eastAsia="zh-CN"/>
        </w:rPr>
        <w:t xml:space="preserve"> LA, </w:t>
      </w:r>
      <w:proofErr w:type="spellStart"/>
      <w:r w:rsidRPr="00C753A8">
        <w:rPr>
          <w:rFonts w:ascii="Book Antiqua" w:hAnsi="Book Antiqua" w:cs="宋体"/>
          <w:color w:val="000000"/>
          <w:sz w:val="24"/>
          <w:szCs w:val="24"/>
          <w:lang w:eastAsia="zh-CN"/>
        </w:rPr>
        <w:t>Forsmark</w:t>
      </w:r>
      <w:proofErr w:type="spellEnd"/>
      <w:r w:rsidRPr="00C753A8">
        <w:rPr>
          <w:rFonts w:ascii="Book Antiqua" w:hAnsi="Book Antiqua" w:cs="宋体"/>
          <w:color w:val="000000"/>
          <w:sz w:val="24"/>
          <w:szCs w:val="24"/>
          <w:lang w:eastAsia="zh-CN"/>
        </w:rPr>
        <w:t xml:space="preserve"> CE, </w:t>
      </w:r>
      <w:proofErr w:type="spellStart"/>
      <w:r w:rsidRPr="00C753A8">
        <w:rPr>
          <w:rFonts w:ascii="Book Antiqua" w:hAnsi="Book Antiqua" w:cs="宋体"/>
          <w:color w:val="000000"/>
          <w:sz w:val="24"/>
          <w:szCs w:val="24"/>
          <w:lang w:eastAsia="zh-CN"/>
        </w:rPr>
        <w:t>Johnstone</w:t>
      </w:r>
      <w:proofErr w:type="spellEnd"/>
      <w:r w:rsidRPr="00C753A8">
        <w:rPr>
          <w:rFonts w:ascii="Book Antiqua" w:hAnsi="Book Antiqua" w:cs="宋体"/>
          <w:color w:val="000000"/>
          <w:sz w:val="24"/>
          <w:szCs w:val="24"/>
          <w:lang w:eastAsia="zh-CN"/>
        </w:rPr>
        <w:t xml:space="preserve"> M, Gardner TB, </w:t>
      </w:r>
      <w:proofErr w:type="spellStart"/>
      <w:r w:rsidRPr="00C753A8">
        <w:rPr>
          <w:rFonts w:ascii="Book Antiqua" w:hAnsi="Book Antiqua" w:cs="宋体"/>
          <w:color w:val="000000"/>
          <w:sz w:val="24"/>
          <w:szCs w:val="24"/>
          <w:lang w:eastAsia="zh-CN"/>
        </w:rPr>
        <w:t>Gelrud</w:t>
      </w:r>
      <w:proofErr w:type="spellEnd"/>
      <w:r w:rsidRPr="00C753A8">
        <w:rPr>
          <w:rFonts w:ascii="Book Antiqua" w:hAnsi="Book Antiqua" w:cs="宋体"/>
          <w:color w:val="000000"/>
          <w:sz w:val="24"/>
          <w:szCs w:val="24"/>
          <w:lang w:eastAsia="zh-CN"/>
        </w:rPr>
        <w:t xml:space="preserve"> A, </w:t>
      </w:r>
      <w:proofErr w:type="spellStart"/>
      <w:r w:rsidRPr="00C753A8">
        <w:rPr>
          <w:rFonts w:ascii="Book Antiqua" w:hAnsi="Book Antiqua" w:cs="宋体"/>
          <w:color w:val="000000"/>
          <w:sz w:val="24"/>
          <w:szCs w:val="24"/>
          <w:lang w:eastAsia="zh-CN"/>
        </w:rPr>
        <w:t>Greenhalf</w:t>
      </w:r>
      <w:proofErr w:type="spellEnd"/>
      <w:r w:rsidRPr="00C753A8">
        <w:rPr>
          <w:rFonts w:ascii="Book Antiqua" w:hAnsi="Book Antiqua" w:cs="宋体"/>
          <w:color w:val="000000"/>
          <w:sz w:val="24"/>
          <w:szCs w:val="24"/>
          <w:lang w:eastAsia="zh-CN"/>
        </w:rPr>
        <w:t xml:space="preserve"> W, Haines JL, Hartman DJ, Hawes RA, Lawrence C, Lewis M, </w:t>
      </w:r>
      <w:proofErr w:type="spellStart"/>
      <w:r w:rsidRPr="00C753A8">
        <w:rPr>
          <w:rFonts w:ascii="Book Antiqua" w:hAnsi="Book Antiqua" w:cs="宋体"/>
          <w:color w:val="000000"/>
          <w:sz w:val="24"/>
          <w:szCs w:val="24"/>
          <w:lang w:eastAsia="zh-CN"/>
        </w:rPr>
        <w:t>Mayerle</w:t>
      </w:r>
      <w:proofErr w:type="spellEnd"/>
      <w:r w:rsidRPr="00C753A8">
        <w:rPr>
          <w:rFonts w:ascii="Book Antiqua" w:hAnsi="Book Antiqua" w:cs="宋体"/>
          <w:color w:val="000000"/>
          <w:sz w:val="24"/>
          <w:szCs w:val="24"/>
          <w:lang w:eastAsia="zh-CN"/>
        </w:rPr>
        <w:t xml:space="preserve"> J, </w:t>
      </w:r>
      <w:proofErr w:type="spellStart"/>
      <w:r w:rsidRPr="00C753A8">
        <w:rPr>
          <w:rFonts w:ascii="Book Antiqua" w:hAnsi="Book Antiqua" w:cs="宋体"/>
          <w:color w:val="000000"/>
          <w:sz w:val="24"/>
          <w:szCs w:val="24"/>
          <w:lang w:eastAsia="zh-CN"/>
        </w:rPr>
        <w:t>Mayeux</w:t>
      </w:r>
      <w:proofErr w:type="spellEnd"/>
      <w:r w:rsidRPr="00C753A8">
        <w:rPr>
          <w:rFonts w:ascii="Book Antiqua" w:hAnsi="Book Antiqua" w:cs="宋体"/>
          <w:color w:val="000000"/>
          <w:sz w:val="24"/>
          <w:szCs w:val="24"/>
          <w:lang w:eastAsia="zh-CN"/>
        </w:rPr>
        <w:t xml:space="preserve"> R, </w:t>
      </w:r>
      <w:proofErr w:type="spellStart"/>
      <w:r w:rsidRPr="00C753A8">
        <w:rPr>
          <w:rFonts w:ascii="Book Antiqua" w:hAnsi="Book Antiqua" w:cs="宋体"/>
          <w:color w:val="000000"/>
          <w:sz w:val="24"/>
          <w:szCs w:val="24"/>
          <w:lang w:eastAsia="zh-CN"/>
        </w:rPr>
        <w:t>Melhem</w:t>
      </w:r>
      <w:proofErr w:type="spellEnd"/>
      <w:r w:rsidRPr="00C753A8">
        <w:rPr>
          <w:rFonts w:ascii="Book Antiqua" w:hAnsi="Book Antiqua" w:cs="宋体"/>
          <w:color w:val="000000"/>
          <w:sz w:val="24"/>
          <w:szCs w:val="24"/>
          <w:lang w:eastAsia="zh-CN"/>
        </w:rPr>
        <w:t xml:space="preserve"> NM, Money ME, </w:t>
      </w:r>
      <w:proofErr w:type="spellStart"/>
      <w:r w:rsidRPr="00C753A8">
        <w:rPr>
          <w:rFonts w:ascii="Book Antiqua" w:hAnsi="Book Antiqua" w:cs="宋体"/>
          <w:color w:val="000000"/>
          <w:sz w:val="24"/>
          <w:szCs w:val="24"/>
          <w:lang w:eastAsia="zh-CN"/>
        </w:rPr>
        <w:t>Muniraj</w:t>
      </w:r>
      <w:proofErr w:type="spellEnd"/>
      <w:r w:rsidRPr="00C753A8">
        <w:rPr>
          <w:rFonts w:ascii="Book Antiqua" w:hAnsi="Book Antiqua" w:cs="宋体"/>
          <w:color w:val="000000"/>
          <w:sz w:val="24"/>
          <w:szCs w:val="24"/>
          <w:lang w:eastAsia="zh-CN"/>
        </w:rPr>
        <w:t xml:space="preserve"> T, </w:t>
      </w:r>
      <w:proofErr w:type="spellStart"/>
      <w:r w:rsidRPr="00C753A8">
        <w:rPr>
          <w:rFonts w:ascii="Book Antiqua" w:hAnsi="Book Antiqua" w:cs="宋体"/>
          <w:color w:val="000000"/>
          <w:sz w:val="24"/>
          <w:szCs w:val="24"/>
          <w:lang w:eastAsia="zh-CN"/>
        </w:rPr>
        <w:t>Papachristou</w:t>
      </w:r>
      <w:proofErr w:type="spellEnd"/>
      <w:r w:rsidRPr="00C753A8">
        <w:rPr>
          <w:rFonts w:ascii="Book Antiqua" w:hAnsi="Book Antiqua" w:cs="宋体"/>
          <w:color w:val="000000"/>
          <w:sz w:val="24"/>
          <w:szCs w:val="24"/>
          <w:lang w:eastAsia="zh-CN"/>
        </w:rPr>
        <w:t xml:space="preserve"> GI, </w:t>
      </w:r>
      <w:proofErr w:type="spellStart"/>
      <w:r w:rsidRPr="00C753A8">
        <w:rPr>
          <w:rFonts w:ascii="Book Antiqua" w:hAnsi="Book Antiqua" w:cs="宋体"/>
          <w:color w:val="000000"/>
          <w:sz w:val="24"/>
          <w:szCs w:val="24"/>
          <w:lang w:eastAsia="zh-CN"/>
        </w:rPr>
        <w:t>Pericak</w:t>
      </w:r>
      <w:proofErr w:type="spellEnd"/>
      <w:r w:rsidRPr="00C753A8">
        <w:rPr>
          <w:rFonts w:ascii="Book Antiqua" w:hAnsi="Book Antiqua" w:cs="宋体"/>
          <w:color w:val="000000"/>
          <w:sz w:val="24"/>
          <w:szCs w:val="24"/>
          <w:lang w:eastAsia="zh-CN"/>
        </w:rPr>
        <w:t xml:space="preserve">-Vance MA, </w:t>
      </w:r>
      <w:proofErr w:type="spellStart"/>
      <w:r w:rsidRPr="00C753A8">
        <w:rPr>
          <w:rFonts w:ascii="Book Antiqua" w:hAnsi="Book Antiqua" w:cs="宋体"/>
          <w:color w:val="000000"/>
          <w:sz w:val="24"/>
          <w:szCs w:val="24"/>
          <w:lang w:eastAsia="zh-CN"/>
        </w:rPr>
        <w:t>Romagnuolo</w:t>
      </w:r>
      <w:proofErr w:type="spellEnd"/>
      <w:r w:rsidRPr="00C753A8">
        <w:rPr>
          <w:rFonts w:ascii="Book Antiqua" w:hAnsi="Book Antiqua" w:cs="宋体"/>
          <w:color w:val="000000"/>
          <w:sz w:val="24"/>
          <w:szCs w:val="24"/>
          <w:lang w:eastAsia="zh-CN"/>
        </w:rPr>
        <w:t xml:space="preserve"> J, </w:t>
      </w:r>
      <w:proofErr w:type="spellStart"/>
      <w:r w:rsidRPr="00C753A8">
        <w:rPr>
          <w:rFonts w:ascii="Book Antiqua" w:hAnsi="Book Antiqua" w:cs="宋体"/>
          <w:color w:val="000000"/>
          <w:sz w:val="24"/>
          <w:szCs w:val="24"/>
          <w:lang w:eastAsia="zh-CN"/>
        </w:rPr>
        <w:t>Schellenberg</w:t>
      </w:r>
      <w:proofErr w:type="spellEnd"/>
      <w:r w:rsidRPr="00C753A8">
        <w:rPr>
          <w:rFonts w:ascii="Book Antiqua" w:hAnsi="Book Antiqua" w:cs="宋体"/>
          <w:color w:val="000000"/>
          <w:sz w:val="24"/>
          <w:szCs w:val="24"/>
          <w:lang w:eastAsia="zh-CN"/>
        </w:rPr>
        <w:t xml:space="preserve"> GD, Sherman S, Simon P, Singh VP, </w:t>
      </w:r>
      <w:proofErr w:type="spellStart"/>
      <w:r w:rsidRPr="00C753A8">
        <w:rPr>
          <w:rFonts w:ascii="Book Antiqua" w:hAnsi="Book Antiqua" w:cs="宋体"/>
          <w:color w:val="000000"/>
          <w:sz w:val="24"/>
          <w:szCs w:val="24"/>
          <w:lang w:eastAsia="zh-CN"/>
        </w:rPr>
        <w:t>Slivka</w:t>
      </w:r>
      <w:proofErr w:type="spellEnd"/>
      <w:r w:rsidRPr="00C753A8">
        <w:rPr>
          <w:rFonts w:ascii="Book Antiqua" w:hAnsi="Book Antiqua" w:cs="宋体"/>
          <w:color w:val="000000"/>
          <w:sz w:val="24"/>
          <w:szCs w:val="24"/>
          <w:lang w:eastAsia="zh-CN"/>
        </w:rPr>
        <w:t xml:space="preserve"> A, </w:t>
      </w:r>
      <w:proofErr w:type="spellStart"/>
      <w:r w:rsidRPr="00C753A8">
        <w:rPr>
          <w:rFonts w:ascii="Book Antiqua" w:hAnsi="Book Antiqua" w:cs="宋体"/>
          <w:color w:val="000000"/>
          <w:sz w:val="24"/>
          <w:szCs w:val="24"/>
          <w:lang w:eastAsia="zh-CN"/>
        </w:rPr>
        <w:t>Stolz</w:t>
      </w:r>
      <w:proofErr w:type="spellEnd"/>
      <w:r w:rsidRPr="00C753A8">
        <w:rPr>
          <w:rFonts w:ascii="Book Antiqua" w:hAnsi="Book Antiqua" w:cs="宋体"/>
          <w:color w:val="000000"/>
          <w:sz w:val="24"/>
          <w:szCs w:val="24"/>
          <w:lang w:eastAsia="zh-CN"/>
        </w:rPr>
        <w:t xml:space="preserve"> D, Sutton R, Weiss FU, Wilcox CM, </w:t>
      </w:r>
      <w:proofErr w:type="spellStart"/>
      <w:r w:rsidRPr="00C753A8">
        <w:rPr>
          <w:rFonts w:ascii="Book Antiqua" w:hAnsi="Book Antiqua" w:cs="宋体"/>
          <w:color w:val="000000"/>
          <w:sz w:val="24"/>
          <w:szCs w:val="24"/>
          <w:lang w:eastAsia="zh-CN"/>
        </w:rPr>
        <w:t>Zarnescu</w:t>
      </w:r>
      <w:proofErr w:type="spellEnd"/>
      <w:r w:rsidRPr="00C753A8">
        <w:rPr>
          <w:rFonts w:ascii="Book Antiqua" w:hAnsi="Book Antiqua" w:cs="宋体"/>
          <w:color w:val="000000"/>
          <w:sz w:val="24"/>
          <w:szCs w:val="24"/>
          <w:lang w:eastAsia="zh-CN"/>
        </w:rPr>
        <w:t xml:space="preserve"> NO, Wisniewski SR, O'Connell MR, </w:t>
      </w:r>
      <w:proofErr w:type="spellStart"/>
      <w:r w:rsidRPr="00C753A8">
        <w:rPr>
          <w:rFonts w:ascii="Book Antiqua" w:hAnsi="Book Antiqua" w:cs="宋体"/>
          <w:color w:val="000000"/>
          <w:sz w:val="24"/>
          <w:szCs w:val="24"/>
          <w:lang w:eastAsia="zh-CN"/>
        </w:rPr>
        <w:t>Kienholz</w:t>
      </w:r>
      <w:proofErr w:type="spellEnd"/>
      <w:r w:rsidRPr="00C753A8">
        <w:rPr>
          <w:rFonts w:ascii="Book Antiqua" w:hAnsi="Book Antiqua" w:cs="宋体"/>
          <w:color w:val="000000"/>
          <w:sz w:val="24"/>
          <w:szCs w:val="24"/>
          <w:lang w:eastAsia="zh-CN"/>
        </w:rPr>
        <w:t xml:space="preserve"> ML, Roeder K, </w:t>
      </w:r>
      <w:proofErr w:type="spellStart"/>
      <w:r w:rsidRPr="00C753A8">
        <w:rPr>
          <w:rFonts w:ascii="Book Antiqua" w:hAnsi="Book Antiqua" w:cs="宋体"/>
          <w:color w:val="000000"/>
          <w:sz w:val="24"/>
          <w:szCs w:val="24"/>
          <w:lang w:eastAsia="zh-CN"/>
        </w:rPr>
        <w:t>Barmada</w:t>
      </w:r>
      <w:proofErr w:type="spellEnd"/>
      <w:r w:rsidRPr="00C753A8">
        <w:rPr>
          <w:rFonts w:ascii="Book Antiqua" w:hAnsi="Book Antiqua" w:cs="宋体"/>
          <w:color w:val="000000"/>
          <w:sz w:val="24"/>
          <w:szCs w:val="24"/>
          <w:lang w:eastAsia="zh-CN"/>
        </w:rPr>
        <w:t xml:space="preserve"> MM, Yadav D, Devlin B. Common genetic variants in the CLDN2 and PRSS1-PRSS2 loci alter risk for alcohol-related and sporadic pancreatitis. </w:t>
      </w:r>
      <w:r w:rsidRPr="00C753A8">
        <w:rPr>
          <w:rFonts w:ascii="Book Antiqua" w:hAnsi="Book Antiqua" w:cs="宋体"/>
          <w:i/>
          <w:iCs/>
          <w:color w:val="000000"/>
          <w:sz w:val="24"/>
          <w:szCs w:val="24"/>
          <w:lang w:eastAsia="zh-CN"/>
        </w:rPr>
        <w:t>Nat Genet</w:t>
      </w:r>
      <w:r w:rsidRPr="00C753A8">
        <w:rPr>
          <w:rFonts w:ascii="Book Antiqua" w:hAnsi="Book Antiqua" w:cs="宋体"/>
          <w:color w:val="000000"/>
          <w:sz w:val="24"/>
          <w:szCs w:val="24"/>
          <w:lang w:eastAsia="zh-CN"/>
        </w:rPr>
        <w:t> 2012; </w:t>
      </w:r>
      <w:r w:rsidRPr="00C753A8">
        <w:rPr>
          <w:rFonts w:ascii="Book Antiqua" w:hAnsi="Book Antiqua" w:cs="宋体"/>
          <w:b/>
          <w:bCs/>
          <w:color w:val="000000"/>
          <w:sz w:val="24"/>
          <w:szCs w:val="24"/>
          <w:lang w:eastAsia="zh-CN"/>
        </w:rPr>
        <w:t>44</w:t>
      </w:r>
      <w:r w:rsidRPr="00C753A8">
        <w:rPr>
          <w:rFonts w:ascii="Book Antiqua" w:hAnsi="Book Antiqua" w:cs="宋体"/>
          <w:color w:val="000000"/>
          <w:sz w:val="24"/>
          <w:szCs w:val="24"/>
          <w:lang w:eastAsia="zh-CN"/>
        </w:rPr>
        <w:t>: 1349-1354 [PMID: 23143602 DOI: 10.1038/ng.2466]</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87 </w:t>
      </w:r>
      <w:r w:rsidRPr="00C753A8">
        <w:rPr>
          <w:rFonts w:ascii="Book Antiqua" w:hAnsi="Book Antiqua" w:cs="宋体"/>
          <w:b/>
          <w:bCs/>
          <w:color w:val="000000"/>
          <w:sz w:val="24"/>
          <w:szCs w:val="24"/>
          <w:lang w:eastAsia="zh-CN"/>
        </w:rPr>
        <w:t>Witt H</w:t>
      </w:r>
      <w:r w:rsidRPr="00C753A8">
        <w:rPr>
          <w:rFonts w:ascii="Book Antiqua" w:hAnsi="Book Antiqua" w:cs="宋体"/>
          <w:color w:val="000000"/>
          <w:sz w:val="24"/>
          <w:szCs w:val="24"/>
          <w:lang w:eastAsia="zh-CN"/>
        </w:rPr>
        <w:t xml:space="preserve">, Beer S, </w:t>
      </w:r>
      <w:proofErr w:type="spellStart"/>
      <w:r w:rsidRPr="00C753A8">
        <w:rPr>
          <w:rFonts w:ascii="Book Antiqua" w:hAnsi="Book Antiqua" w:cs="宋体"/>
          <w:color w:val="000000"/>
          <w:sz w:val="24"/>
          <w:szCs w:val="24"/>
          <w:lang w:eastAsia="zh-CN"/>
        </w:rPr>
        <w:t>Rosendahl</w:t>
      </w:r>
      <w:proofErr w:type="spellEnd"/>
      <w:r w:rsidRPr="00C753A8">
        <w:rPr>
          <w:rFonts w:ascii="Book Antiqua" w:hAnsi="Book Antiqua" w:cs="宋体"/>
          <w:color w:val="000000"/>
          <w:sz w:val="24"/>
          <w:szCs w:val="24"/>
          <w:lang w:eastAsia="zh-CN"/>
        </w:rPr>
        <w:t xml:space="preserve"> J, Chen JM, </w:t>
      </w:r>
      <w:proofErr w:type="spellStart"/>
      <w:r w:rsidRPr="00C753A8">
        <w:rPr>
          <w:rFonts w:ascii="Book Antiqua" w:hAnsi="Book Antiqua" w:cs="宋体"/>
          <w:color w:val="000000"/>
          <w:sz w:val="24"/>
          <w:szCs w:val="24"/>
          <w:lang w:eastAsia="zh-CN"/>
        </w:rPr>
        <w:t>Chandak</w:t>
      </w:r>
      <w:proofErr w:type="spellEnd"/>
      <w:r w:rsidRPr="00C753A8">
        <w:rPr>
          <w:rFonts w:ascii="Book Antiqua" w:hAnsi="Book Antiqua" w:cs="宋体"/>
          <w:color w:val="000000"/>
          <w:sz w:val="24"/>
          <w:szCs w:val="24"/>
          <w:lang w:eastAsia="zh-CN"/>
        </w:rPr>
        <w:t xml:space="preserve"> GR, </w:t>
      </w:r>
      <w:proofErr w:type="spellStart"/>
      <w:r w:rsidRPr="00C753A8">
        <w:rPr>
          <w:rFonts w:ascii="Book Antiqua" w:hAnsi="Book Antiqua" w:cs="宋体"/>
          <w:color w:val="000000"/>
          <w:sz w:val="24"/>
          <w:szCs w:val="24"/>
          <w:lang w:eastAsia="zh-CN"/>
        </w:rPr>
        <w:t>Masamune</w:t>
      </w:r>
      <w:proofErr w:type="spellEnd"/>
      <w:r w:rsidRPr="00C753A8">
        <w:rPr>
          <w:rFonts w:ascii="Book Antiqua" w:hAnsi="Book Antiqua" w:cs="宋体"/>
          <w:color w:val="000000"/>
          <w:sz w:val="24"/>
          <w:szCs w:val="24"/>
          <w:lang w:eastAsia="zh-CN"/>
        </w:rPr>
        <w:t xml:space="preserve"> A, </w:t>
      </w:r>
      <w:proofErr w:type="spellStart"/>
      <w:r w:rsidRPr="00C753A8">
        <w:rPr>
          <w:rFonts w:ascii="Book Antiqua" w:hAnsi="Book Antiqua" w:cs="宋体"/>
          <w:color w:val="000000"/>
          <w:sz w:val="24"/>
          <w:szCs w:val="24"/>
          <w:lang w:eastAsia="zh-CN"/>
        </w:rPr>
        <w:t>Bence</w:t>
      </w:r>
      <w:proofErr w:type="spellEnd"/>
      <w:r w:rsidRPr="00C753A8">
        <w:rPr>
          <w:rFonts w:ascii="Book Antiqua" w:hAnsi="Book Antiqua" w:cs="宋体"/>
          <w:color w:val="000000"/>
          <w:sz w:val="24"/>
          <w:szCs w:val="24"/>
          <w:lang w:eastAsia="zh-CN"/>
        </w:rPr>
        <w:t xml:space="preserve"> M, </w:t>
      </w:r>
      <w:proofErr w:type="spellStart"/>
      <w:r w:rsidRPr="00C753A8">
        <w:rPr>
          <w:rFonts w:ascii="Book Antiqua" w:hAnsi="Book Antiqua" w:cs="宋体"/>
          <w:color w:val="000000"/>
          <w:sz w:val="24"/>
          <w:szCs w:val="24"/>
          <w:lang w:eastAsia="zh-CN"/>
        </w:rPr>
        <w:t>Szmola</w:t>
      </w:r>
      <w:proofErr w:type="spellEnd"/>
      <w:r w:rsidRPr="00C753A8">
        <w:rPr>
          <w:rFonts w:ascii="Book Antiqua" w:hAnsi="Book Antiqua" w:cs="宋体"/>
          <w:color w:val="000000"/>
          <w:sz w:val="24"/>
          <w:szCs w:val="24"/>
          <w:lang w:eastAsia="zh-CN"/>
        </w:rPr>
        <w:t xml:space="preserve"> R, </w:t>
      </w:r>
      <w:proofErr w:type="spellStart"/>
      <w:r w:rsidRPr="00C753A8">
        <w:rPr>
          <w:rFonts w:ascii="Book Antiqua" w:hAnsi="Book Antiqua" w:cs="宋体"/>
          <w:color w:val="000000"/>
          <w:sz w:val="24"/>
          <w:szCs w:val="24"/>
          <w:lang w:eastAsia="zh-CN"/>
        </w:rPr>
        <w:t>Oracz</w:t>
      </w:r>
      <w:proofErr w:type="spellEnd"/>
      <w:r w:rsidRPr="00C753A8">
        <w:rPr>
          <w:rFonts w:ascii="Book Antiqua" w:hAnsi="Book Antiqua" w:cs="宋体"/>
          <w:color w:val="000000"/>
          <w:sz w:val="24"/>
          <w:szCs w:val="24"/>
          <w:lang w:eastAsia="zh-CN"/>
        </w:rPr>
        <w:t xml:space="preserve"> G, </w:t>
      </w:r>
      <w:proofErr w:type="spellStart"/>
      <w:r w:rsidRPr="00C753A8">
        <w:rPr>
          <w:rFonts w:ascii="Book Antiqua" w:hAnsi="Book Antiqua" w:cs="宋体"/>
          <w:color w:val="000000"/>
          <w:sz w:val="24"/>
          <w:szCs w:val="24"/>
          <w:lang w:eastAsia="zh-CN"/>
        </w:rPr>
        <w:t>Macek</w:t>
      </w:r>
      <w:proofErr w:type="spellEnd"/>
      <w:r w:rsidRPr="00C753A8">
        <w:rPr>
          <w:rFonts w:ascii="Book Antiqua" w:hAnsi="Book Antiqua" w:cs="宋体"/>
          <w:color w:val="000000"/>
          <w:sz w:val="24"/>
          <w:szCs w:val="24"/>
          <w:lang w:eastAsia="zh-CN"/>
        </w:rPr>
        <w:t xml:space="preserve"> M, Bhatia E, </w:t>
      </w:r>
      <w:proofErr w:type="spellStart"/>
      <w:r w:rsidRPr="00C753A8">
        <w:rPr>
          <w:rFonts w:ascii="Book Antiqua" w:hAnsi="Book Antiqua" w:cs="宋体"/>
          <w:color w:val="000000"/>
          <w:sz w:val="24"/>
          <w:szCs w:val="24"/>
          <w:lang w:eastAsia="zh-CN"/>
        </w:rPr>
        <w:t>Steigenberger</w:t>
      </w:r>
      <w:proofErr w:type="spellEnd"/>
      <w:r w:rsidRPr="00C753A8">
        <w:rPr>
          <w:rFonts w:ascii="Book Antiqua" w:hAnsi="Book Antiqua" w:cs="宋体"/>
          <w:color w:val="000000"/>
          <w:sz w:val="24"/>
          <w:szCs w:val="24"/>
          <w:lang w:eastAsia="zh-CN"/>
        </w:rPr>
        <w:t xml:space="preserve"> S, Lasher D, </w:t>
      </w:r>
      <w:proofErr w:type="spellStart"/>
      <w:r w:rsidRPr="00C753A8">
        <w:rPr>
          <w:rFonts w:ascii="Book Antiqua" w:hAnsi="Book Antiqua" w:cs="宋体"/>
          <w:color w:val="000000"/>
          <w:sz w:val="24"/>
          <w:szCs w:val="24"/>
          <w:lang w:eastAsia="zh-CN"/>
        </w:rPr>
        <w:t>Bühler</w:t>
      </w:r>
      <w:proofErr w:type="spellEnd"/>
      <w:r w:rsidRPr="00C753A8">
        <w:rPr>
          <w:rFonts w:ascii="Book Antiqua" w:hAnsi="Book Antiqua" w:cs="宋体"/>
          <w:color w:val="000000"/>
          <w:sz w:val="24"/>
          <w:szCs w:val="24"/>
          <w:lang w:eastAsia="zh-CN"/>
        </w:rPr>
        <w:t xml:space="preserve"> F, </w:t>
      </w:r>
      <w:proofErr w:type="spellStart"/>
      <w:r w:rsidRPr="00C753A8">
        <w:rPr>
          <w:rFonts w:ascii="Book Antiqua" w:hAnsi="Book Antiqua" w:cs="宋体"/>
          <w:color w:val="000000"/>
          <w:sz w:val="24"/>
          <w:szCs w:val="24"/>
          <w:lang w:eastAsia="zh-CN"/>
        </w:rPr>
        <w:t>Delaporte</w:t>
      </w:r>
      <w:proofErr w:type="spellEnd"/>
      <w:r w:rsidRPr="00C753A8">
        <w:rPr>
          <w:rFonts w:ascii="Book Antiqua" w:hAnsi="Book Antiqua" w:cs="宋体"/>
          <w:color w:val="000000"/>
          <w:sz w:val="24"/>
          <w:szCs w:val="24"/>
          <w:lang w:eastAsia="zh-CN"/>
        </w:rPr>
        <w:t xml:space="preserve"> C, </w:t>
      </w:r>
      <w:proofErr w:type="spellStart"/>
      <w:r w:rsidRPr="00C753A8">
        <w:rPr>
          <w:rFonts w:ascii="Book Antiqua" w:hAnsi="Book Antiqua" w:cs="宋体"/>
          <w:color w:val="000000"/>
          <w:sz w:val="24"/>
          <w:szCs w:val="24"/>
          <w:lang w:eastAsia="zh-CN"/>
        </w:rPr>
        <w:t>Tebbing</w:t>
      </w:r>
      <w:proofErr w:type="spellEnd"/>
      <w:r w:rsidRPr="00C753A8">
        <w:rPr>
          <w:rFonts w:ascii="Book Antiqua" w:hAnsi="Book Antiqua" w:cs="宋体"/>
          <w:color w:val="000000"/>
          <w:sz w:val="24"/>
          <w:szCs w:val="24"/>
          <w:lang w:eastAsia="zh-CN"/>
        </w:rPr>
        <w:t xml:space="preserve"> J, Ludwig M, </w:t>
      </w:r>
      <w:proofErr w:type="spellStart"/>
      <w:r w:rsidRPr="00C753A8">
        <w:rPr>
          <w:rFonts w:ascii="Book Antiqua" w:hAnsi="Book Antiqua" w:cs="宋体"/>
          <w:color w:val="000000"/>
          <w:sz w:val="24"/>
          <w:szCs w:val="24"/>
          <w:lang w:eastAsia="zh-CN"/>
        </w:rPr>
        <w:t>Pilsak</w:t>
      </w:r>
      <w:proofErr w:type="spellEnd"/>
      <w:r w:rsidRPr="00C753A8">
        <w:rPr>
          <w:rFonts w:ascii="Book Antiqua" w:hAnsi="Book Antiqua" w:cs="宋体"/>
          <w:color w:val="000000"/>
          <w:sz w:val="24"/>
          <w:szCs w:val="24"/>
          <w:lang w:eastAsia="zh-CN"/>
        </w:rPr>
        <w:t xml:space="preserve"> C, </w:t>
      </w:r>
      <w:proofErr w:type="spellStart"/>
      <w:r w:rsidRPr="00C753A8">
        <w:rPr>
          <w:rFonts w:ascii="Book Antiqua" w:hAnsi="Book Antiqua" w:cs="宋体"/>
          <w:color w:val="000000"/>
          <w:sz w:val="24"/>
          <w:szCs w:val="24"/>
          <w:lang w:eastAsia="zh-CN"/>
        </w:rPr>
        <w:t>Saum</w:t>
      </w:r>
      <w:proofErr w:type="spellEnd"/>
      <w:r w:rsidRPr="00C753A8">
        <w:rPr>
          <w:rFonts w:ascii="Book Antiqua" w:hAnsi="Book Antiqua" w:cs="宋体"/>
          <w:color w:val="000000"/>
          <w:sz w:val="24"/>
          <w:szCs w:val="24"/>
          <w:lang w:eastAsia="zh-CN"/>
        </w:rPr>
        <w:t xml:space="preserve"> K, </w:t>
      </w:r>
      <w:proofErr w:type="spellStart"/>
      <w:r w:rsidRPr="00C753A8">
        <w:rPr>
          <w:rFonts w:ascii="Book Antiqua" w:hAnsi="Book Antiqua" w:cs="宋体"/>
          <w:color w:val="000000"/>
          <w:sz w:val="24"/>
          <w:szCs w:val="24"/>
          <w:lang w:eastAsia="zh-CN"/>
        </w:rPr>
        <w:t>Bugert</w:t>
      </w:r>
      <w:proofErr w:type="spellEnd"/>
      <w:r w:rsidRPr="00C753A8">
        <w:rPr>
          <w:rFonts w:ascii="Book Antiqua" w:hAnsi="Book Antiqua" w:cs="宋体"/>
          <w:color w:val="000000"/>
          <w:sz w:val="24"/>
          <w:szCs w:val="24"/>
          <w:lang w:eastAsia="zh-CN"/>
        </w:rPr>
        <w:t xml:space="preserve"> P, Masson E, </w:t>
      </w:r>
      <w:proofErr w:type="spellStart"/>
      <w:r w:rsidRPr="00C753A8">
        <w:rPr>
          <w:rFonts w:ascii="Book Antiqua" w:hAnsi="Book Antiqua" w:cs="宋体"/>
          <w:color w:val="000000"/>
          <w:sz w:val="24"/>
          <w:szCs w:val="24"/>
          <w:lang w:eastAsia="zh-CN"/>
        </w:rPr>
        <w:t>Paliwal</w:t>
      </w:r>
      <w:proofErr w:type="spellEnd"/>
      <w:r w:rsidRPr="00C753A8">
        <w:rPr>
          <w:rFonts w:ascii="Book Antiqua" w:hAnsi="Book Antiqua" w:cs="宋体"/>
          <w:color w:val="000000"/>
          <w:sz w:val="24"/>
          <w:szCs w:val="24"/>
          <w:lang w:eastAsia="zh-CN"/>
        </w:rPr>
        <w:t xml:space="preserve"> S, </w:t>
      </w:r>
      <w:proofErr w:type="spellStart"/>
      <w:r w:rsidRPr="00C753A8">
        <w:rPr>
          <w:rFonts w:ascii="Book Antiqua" w:hAnsi="Book Antiqua" w:cs="宋体"/>
          <w:color w:val="000000"/>
          <w:sz w:val="24"/>
          <w:szCs w:val="24"/>
          <w:lang w:eastAsia="zh-CN"/>
        </w:rPr>
        <w:t>Bhaskar</w:t>
      </w:r>
      <w:proofErr w:type="spellEnd"/>
      <w:r w:rsidRPr="00C753A8">
        <w:rPr>
          <w:rFonts w:ascii="Book Antiqua" w:hAnsi="Book Antiqua" w:cs="宋体"/>
          <w:color w:val="000000"/>
          <w:sz w:val="24"/>
          <w:szCs w:val="24"/>
          <w:lang w:eastAsia="zh-CN"/>
        </w:rPr>
        <w:t xml:space="preserve"> S, </w:t>
      </w:r>
      <w:proofErr w:type="spellStart"/>
      <w:r w:rsidRPr="00C753A8">
        <w:rPr>
          <w:rFonts w:ascii="Book Antiqua" w:hAnsi="Book Antiqua" w:cs="宋体"/>
          <w:color w:val="000000"/>
          <w:sz w:val="24"/>
          <w:szCs w:val="24"/>
          <w:lang w:eastAsia="zh-CN"/>
        </w:rPr>
        <w:t>Sobczynska-Tomaszewska</w:t>
      </w:r>
      <w:proofErr w:type="spellEnd"/>
      <w:r w:rsidRPr="00C753A8">
        <w:rPr>
          <w:rFonts w:ascii="Book Antiqua" w:hAnsi="Book Antiqua" w:cs="宋体"/>
          <w:color w:val="000000"/>
          <w:sz w:val="24"/>
          <w:szCs w:val="24"/>
          <w:lang w:eastAsia="zh-CN"/>
        </w:rPr>
        <w:t xml:space="preserve"> A, </w:t>
      </w:r>
      <w:proofErr w:type="spellStart"/>
      <w:r w:rsidRPr="00C753A8">
        <w:rPr>
          <w:rFonts w:ascii="Book Antiqua" w:hAnsi="Book Antiqua" w:cs="宋体"/>
          <w:color w:val="000000"/>
          <w:sz w:val="24"/>
          <w:szCs w:val="24"/>
          <w:lang w:eastAsia="zh-CN"/>
        </w:rPr>
        <w:t>Bak</w:t>
      </w:r>
      <w:proofErr w:type="spellEnd"/>
      <w:r w:rsidRPr="00C753A8">
        <w:rPr>
          <w:rFonts w:ascii="Book Antiqua" w:hAnsi="Book Antiqua" w:cs="宋体"/>
          <w:color w:val="000000"/>
          <w:sz w:val="24"/>
          <w:szCs w:val="24"/>
          <w:lang w:eastAsia="zh-CN"/>
        </w:rPr>
        <w:t xml:space="preserve"> D, </w:t>
      </w:r>
      <w:proofErr w:type="spellStart"/>
      <w:r w:rsidRPr="00C753A8">
        <w:rPr>
          <w:rFonts w:ascii="Book Antiqua" w:hAnsi="Book Antiqua" w:cs="宋体"/>
          <w:color w:val="000000"/>
          <w:sz w:val="24"/>
          <w:szCs w:val="24"/>
          <w:lang w:eastAsia="zh-CN"/>
        </w:rPr>
        <w:t>Balascak</w:t>
      </w:r>
      <w:proofErr w:type="spellEnd"/>
      <w:r w:rsidRPr="00C753A8">
        <w:rPr>
          <w:rFonts w:ascii="Book Antiqua" w:hAnsi="Book Antiqua" w:cs="宋体"/>
          <w:color w:val="000000"/>
          <w:sz w:val="24"/>
          <w:szCs w:val="24"/>
          <w:lang w:eastAsia="zh-CN"/>
        </w:rPr>
        <w:t xml:space="preserve"> I, </w:t>
      </w:r>
      <w:proofErr w:type="spellStart"/>
      <w:r w:rsidRPr="00C753A8">
        <w:rPr>
          <w:rFonts w:ascii="Book Antiqua" w:hAnsi="Book Antiqua" w:cs="宋体"/>
          <w:color w:val="000000"/>
          <w:sz w:val="24"/>
          <w:szCs w:val="24"/>
          <w:lang w:eastAsia="zh-CN"/>
        </w:rPr>
        <w:t>Choudhuri</w:t>
      </w:r>
      <w:proofErr w:type="spellEnd"/>
      <w:r w:rsidRPr="00C753A8">
        <w:rPr>
          <w:rFonts w:ascii="Book Antiqua" w:hAnsi="Book Antiqua" w:cs="宋体"/>
          <w:color w:val="000000"/>
          <w:sz w:val="24"/>
          <w:szCs w:val="24"/>
          <w:lang w:eastAsia="zh-CN"/>
        </w:rPr>
        <w:t xml:space="preserve"> G, </w:t>
      </w:r>
      <w:proofErr w:type="spellStart"/>
      <w:r w:rsidRPr="00C753A8">
        <w:rPr>
          <w:rFonts w:ascii="Book Antiqua" w:hAnsi="Book Antiqua" w:cs="宋体"/>
          <w:color w:val="000000"/>
          <w:sz w:val="24"/>
          <w:szCs w:val="24"/>
          <w:lang w:eastAsia="zh-CN"/>
        </w:rPr>
        <w:t>Nageshwar</w:t>
      </w:r>
      <w:proofErr w:type="spellEnd"/>
      <w:r w:rsidRPr="00C753A8">
        <w:rPr>
          <w:rFonts w:ascii="Book Antiqua" w:hAnsi="Book Antiqua" w:cs="宋体"/>
          <w:color w:val="000000"/>
          <w:sz w:val="24"/>
          <w:szCs w:val="24"/>
          <w:lang w:eastAsia="zh-CN"/>
        </w:rPr>
        <w:t xml:space="preserve"> Reddy D, Rao GV, Thomas V, </w:t>
      </w:r>
      <w:proofErr w:type="spellStart"/>
      <w:r w:rsidRPr="00C753A8">
        <w:rPr>
          <w:rFonts w:ascii="Book Antiqua" w:hAnsi="Book Antiqua" w:cs="宋体"/>
          <w:color w:val="000000"/>
          <w:sz w:val="24"/>
          <w:szCs w:val="24"/>
          <w:lang w:eastAsia="zh-CN"/>
        </w:rPr>
        <w:t>Kume</w:t>
      </w:r>
      <w:proofErr w:type="spellEnd"/>
      <w:r w:rsidRPr="00C753A8">
        <w:rPr>
          <w:rFonts w:ascii="Book Antiqua" w:hAnsi="Book Antiqua" w:cs="宋体"/>
          <w:color w:val="000000"/>
          <w:sz w:val="24"/>
          <w:szCs w:val="24"/>
          <w:lang w:eastAsia="zh-CN"/>
        </w:rPr>
        <w:t xml:space="preserve"> K, Nakano E, </w:t>
      </w:r>
      <w:proofErr w:type="spellStart"/>
      <w:r w:rsidRPr="00C753A8">
        <w:rPr>
          <w:rFonts w:ascii="Book Antiqua" w:hAnsi="Book Antiqua" w:cs="宋体"/>
          <w:color w:val="000000"/>
          <w:sz w:val="24"/>
          <w:szCs w:val="24"/>
          <w:lang w:eastAsia="zh-CN"/>
        </w:rPr>
        <w:t>Kakuta</w:t>
      </w:r>
      <w:proofErr w:type="spellEnd"/>
      <w:r w:rsidRPr="00C753A8">
        <w:rPr>
          <w:rFonts w:ascii="Book Antiqua" w:hAnsi="Book Antiqua" w:cs="宋体"/>
          <w:color w:val="000000"/>
          <w:sz w:val="24"/>
          <w:szCs w:val="24"/>
          <w:lang w:eastAsia="zh-CN"/>
        </w:rPr>
        <w:t xml:space="preserve"> Y, </w:t>
      </w:r>
      <w:proofErr w:type="spellStart"/>
      <w:r w:rsidRPr="00C753A8">
        <w:rPr>
          <w:rFonts w:ascii="Book Antiqua" w:hAnsi="Book Antiqua" w:cs="宋体"/>
          <w:color w:val="000000"/>
          <w:sz w:val="24"/>
          <w:szCs w:val="24"/>
          <w:lang w:eastAsia="zh-CN"/>
        </w:rPr>
        <w:t>Shimosegawa</w:t>
      </w:r>
      <w:proofErr w:type="spellEnd"/>
      <w:r w:rsidRPr="00C753A8">
        <w:rPr>
          <w:rFonts w:ascii="Book Antiqua" w:hAnsi="Book Antiqua" w:cs="宋体"/>
          <w:color w:val="000000"/>
          <w:sz w:val="24"/>
          <w:szCs w:val="24"/>
          <w:lang w:eastAsia="zh-CN"/>
        </w:rPr>
        <w:t xml:space="preserve"> T, </w:t>
      </w:r>
      <w:proofErr w:type="spellStart"/>
      <w:r w:rsidRPr="00C753A8">
        <w:rPr>
          <w:rFonts w:ascii="Book Antiqua" w:hAnsi="Book Antiqua" w:cs="宋体"/>
          <w:color w:val="000000"/>
          <w:sz w:val="24"/>
          <w:szCs w:val="24"/>
          <w:lang w:eastAsia="zh-CN"/>
        </w:rPr>
        <w:t>Durko</w:t>
      </w:r>
      <w:proofErr w:type="spellEnd"/>
      <w:r w:rsidRPr="00C753A8">
        <w:rPr>
          <w:rFonts w:ascii="Book Antiqua" w:hAnsi="Book Antiqua" w:cs="宋体"/>
          <w:color w:val="000000"/>
          <w:sz w:val="24"/>
          <w:szCs w:val="24"/>
          <w:lang w:eastAsia="zh-CN"/>
        </w:rPr>
        <w:t xml:space="preserve"> L, </w:t>
      </w:r>
      <w:proofErr w:type="spellStart"/>
      <w:r w:rsidRPr="00C753A8">
        <w:rPr>
          <w:rFonts w:ascii="Book Antiqua" w:hAnsi="Book Antiqua" w:cs="宋体"/>
          <w:color w:val="000000"/>
          <w:sz w:val="24"/>
          <w:szCs w:val="24"/>
          <w:lang w:eastAsia="zh-CN"/>
        </w:rPr>
        <w:t>Szabó</w:t>
      </w:r>
      <w:proofErr w:type="spellEnd"/>
      <w:r w:rsidRPr="00C753A8">
        <w:rPr>
          <w:rFonts w:ascii="Book Antiqua" w:hAnsi="Book Antiqua" w:cs="宋体"/>
          <w:color w:val="000000"/>
          <w:sz w:val="24"/>
          <w:szCs w:val="24"/>
          <w:lang w:eastAsia="zh-CN"/>
        </w:rPr>
        <w:t xml:space="preserve"> A, </w:t>
      </w:r>
      <w:proofErr w:type="spellStart"/>
      <w:r w:rsidRPr="00C753A8">
        <w:rPr>
          <w:rFonts w:ascii="Book Antiqua" w:hAnsi="Book Antiqua" w:cs="宋体"/>
          <w:color w:val="000000"/>
          <w:sz w:val="24"/>
          <w:szCs w:val="24"/>
          <w:lang w:eastAsia="zh-CN"/>
        </w:rPr>
        <w:t>Schnúr</w:t>
      </w:r>
      <w:proofErr w:type="spellEnd"/>
      <w:r w:rsidRPr="00C753A8">
        <w:rPr>
          <w:rFonts w:ascii="Book Antiqua" w:hAnsi="Book Antiqua" w:cs="宋体"/>
          <w:color w:val="000000"/>
          <w:sz w:val="24"/>
          <w:szCs w:val="24"/>
          <w:lang w:eastAsia="zh-CN"/>
        </w:rPr>
        <w:t xml:space="preserve"> A, </w:t>
      </w:r>
      <w:proofErr w:type="spellStart"/>
      <w:r w:rsidRPr="00C753A8">
        <w:rPr>
          <w:rFonts w:ascii="Book Antiqua" w:hAnsi="Book Antiqua" w:cs="宋体"/>
          <w:color w:val="000000"/>
          <w:sz w:val="24"/>
          <w:szCs w:val="24"/>
          <w:lang w:eastAsia="zh-CN"/>
        </w:rPr>
        <w:t>Hegyi</w:t>
      </w:r>
      <w:proofErr w:type="spellEnd"/>
      <w:r w:rsidRPr="00C753A8">
        <w:rPr>
          <w:rFonts w:ascii="Book Antiqua" w:hAnsi="Book Antiqua" w:cs="宋体"/>
          <w:color w:val="000000"/>
          <w:sz w:val="24"/>
          <w:szCs w:val="24"/>
          <w:lang w:eastAsia="zh-CN"/>
        </w:rPr>
        <w:t xml:space="preserve"> P, </w:t>
      </w:r>
      <w:proofErr w:type="spellStart"/>
      <w:r w:rsidRPr="00C753A8">
        <w:rPr>
          <w:rFonts w:ascii="Book Antiqua" w:hAnsi="Book Antiqua" w:cs="宋体"/>
          <w:color w:val="000000"/>
          <w:sz w:val="24"/>
          <w:szCs w:val="24"/>
          <w:lang w:eastAsia="zh-CN"/>
        </w:rPr>
        <w:t>Rakonczay</w:t>
      </w:r>
      <w:proofErr w:type="spellEnd"/>
      <w:r w:rsidRPr="00C753A8">
        <w:rPr>
          <w:rFonts w:ascii="Book Antiqua" w:hAnsi="Book Antiqua" w:cs="宋体"/>
          <w:color w:val="000000"/>
          <w:sz w:val="24"/>
          <w:szCs w:val="24"/>
          <w:lang w:eastAsia="zh-CN"/>
        </w:rPr>
        <w:t xml:space="preserve"> Z, </w:t>
      </w:r>
      <w:proofErr w:type="spellStart"/>
      <w:r w:rsidRPr="00C753A8">
        <w:rPr>
          <w:rFonts w:ascii="Book Antiqua" w:hAnsi="Book Antiqua" w:cs="宋体"/>
          <w:color w:val="000000"/>
          <w:sz w:val="24"/>
          <w:szCs w:val="24"/>
          <w:lang w:eastAsia="zh-CN"/>
        </w:rPr>
        <w:t>Pfützer</w:t>
      </w:r>
      <w:proofErr w:type="spellEnd"/>
      <w:r w:rsidRPr="00C753A8">
        <w:rPr>
          <w:rFonts w:ascii="Book Antiqua" w:hAnsi="Book Antiqua" w:cs="宋体"/>
          <w:color w:val="000000"/>
          <w:sz w:val="24"/>
          <w:szCs w:val="24"/>
          <w:lang w:eastAsia="zh-CN"/>
        </w:rPr>
        <w:t xml:space="preserve"> R, Schneider A, </w:t>
      </w:r>
      <w:proofErr w:type="spellStart"/>
      <w:r w:rsidRPr="00C753A8">
        <w:rPr>
          <w:rFonts w:ascii="Book Antiqua" w:hAnsi="Book Antiqua" w:cs="宋体"/>
          <w:color w:val="000000"/>
          <w:sz w:val="24"/>
          <w:szCs w:val="24"/>
          <w:lang w:eastAsia="zh-CN"/>
        </w:rPr>
        <w:t>Groneberg</w:t>
      </w:r>
      <w:proofErr w:type="spellEnd"/>
      <w:r w:rsidRPr="00C753A8">
        <w:rPr>
          <w:rFonts w:ascii="Book Antiqua" w:hAnsi="Book Antiqua" w:cs="宋体"/>
          <w:color w:val="000000"/>
          <w:sz w:val="24"/>
          <w:szCs w:val="24"/>
          <w:lang w:eastAsia="zh-CN"/>
        </w:rPr>
        <w:t xml:space="preserve"> DA, Braun M, Schmidt H, Witt U, </w:t>
      </w:r>
      <w:proofErr w:type="spellStart"/>
      <w:r w:rsidRPr="00C753A8">
        <w:rPr>
          <w:rFonts w:ascii="Book Antiqua" w:hAnsi="Book Antiqua" w:cs="宋体"/>
          <w:color w:val="000000"/>
          <w:sz w:val="24"/>
          <w:szCs w:val="24"/>
          <w:lang w:eastAsia="zh-CN"/>
        </w:rPr>
        <w:t>Friess</w:t>
      </w:r>
      <w:proofErr w:type="spellEnd"/>
      <w:r w:rsidRPr="00C753A8">
        <w:rPr>
          <w:rFonts w:ascii="Book Antiqua" w:hAnsi="Book Antiqua" w:cs="宋体"/>
          <w:color w:val="000000"/>
          <w:sz w:val="24"/>
          <w:szCs w:val="24"/>
          <w:lang w:eastAsia="zh-CN"/>
        </w:rPr>
        <w:t xml:space="preserve"> H, </w:t>
      </w:r>
      <w:proofErr w:type="spellStart"/>
      <w:r w:rsidRPr="00C753A8">
        <w:rPr>
          <w:rFonts w:ascii="Book Antiqua" w:hAnsi="Book Antiqua" w:cs="宋体"/>
          <w:color w:val="000000"/>
          <w:sz w:val="24"/>
          <w:szCs w:val="24"/>
          <w:lang w:eastAsia="zh-CN"/>
        </w:rPr>
        <w:t>Algül</w:t>
      </w:r>
      <w:proofErr w:type="spellEnd"/>
      <w:r w:rsidRPr="00C753A8">
        <w:rPr>
          <w:rFonts w:ascii="Book Antiqua" w:hAnsi="Book Antiqua" w:cs="宋体"/>
          <w:color w:val="000000"/>
          <w:sz w:val="24"/>
          <w:szCs w:val="24"/>
          <w:lang w:eastAsia="zh-CN"/>
        </w:rPr>
        <w:t xml:space="preserve"> H, </w:t>
      </w:r>
      <w:proofErr w:type="spellStart"/>
      <w:r w:rsidRPr="00C753A8">
        <w:rPr>
          <w:rFonts w:ascii="Book Antiqua" w:hAnsi="Book Antiqua" w:cs="宋体"/>
          <w:color w:val="000000"/>
          <w:sz w:val="24"/>
          <w:szCs w:val="24"/>
          <w:lang w:eastAsia="zh-CN"/>
        </w:rPr>
        <w:t>Landt</w:t>
      </w:r>
      <w:proofErr w:type="spellEnd"/>
      <w:r w:rsidRPr="00C753A8">
        <w:rPr>
          <w:rFonts w:ascii="Book Antiqua" w:hAnsi="Book Antiqua" w:cs="宋体"/>
          <w:color w:val="000000"/>
          <w:sz w:val="24"/>
          <w:szCs w:val="24"/>
          <w:lang w:eastAsia="zh-CN"/>
        </w:rPr>
        <w:t xml:space="preserve"> O, </w:t>
      </w:r>
      <w:proofErr w:type="spellStart"/>
      <w:r w:rsidRPr="00C753A8">
        <w:rPr>
          <w:rFonts w:ascii="Book Antiqua" w:hAnsi="Book Antiqua" w:cs="宋体"/>
          <w:color w:val="000000"/>
          <w:sz w:val="24"/>
          <w:szCs w:val="24"/>
          <w:lang w:eastAsia="zh-CN"/>
        </w:rPr>
        <w:t>Schuelke</w:t>
      </w:r>
      <w:proofErr w:type="spellEnd"/>
      <w:r w:rsidRPr="00C753A8">
        <w:rPr>
          <w:rFonts w:ascii="Book Antiqua" w:hAnsi="Book Antiqua" w:cs="宋体"/>
          <w:color w:val="000000"/>
          <w:sz w:val="24"/>
          <w:szCs w:val="24"/>
          <w:lang w:eastAsia="zh-CN"/>
        </w:rPr>
        <w:t xml:space="preserve"> M, </w:t>
      </w:r>
      <w:proofErr w:type="spellStart"/>
      <w:r w:rsidRPr="00C753A8">
        <w:rPr>
          <w:rFonts w:ascii="Book Antiqua" w:hAnsi="Book Antiqua" w:cs="宋体"/>
          <w:color w:val="000000"/>
          <w:sz w:val="24"/>
          <w:szCs w:val="24"/>
          <w:lang w:eastAsia="zh-CN"/>
        </w:rPr>
        <w:t>Krüger</w:t>
      </w:r>
      <w:proofErr w:type="spellEnd"/>
      <w:r w:rsidRPr="00C753A8">
        <w:rPr>
          <w:rFonts w:ascii="Book Antiqua" w:hAnsi="Book Antiqua" w:cs="宋体"/>
          <w:color w:val="000000"/>
          <w:sz w:val="24"/>
          <w:szCs w:val="24"/>
          <w:lang w:eastAsia="zh-CN"/>
        </w:rPr>
        <w:t xml:space="preserve"> R, </w:t>
      </w:r>
      <w:proofErr w:type="spellStart"/>
      <w:r w:rsidRPr="00C753A8">
        <w:rPr>
          <w:rFonts w:ascii="Book Antiqua" w:hAnsi="Book Antiqua" w:cs="宋体"/>
          <w:color w:val="000000"/>
          <w:sz w:val="24"/>
          <w:szCs w:val="24"/>
          <w:lang w:eastAsia="zh-CN"/>
        </w:rPr>
        <w:t>Wiedenmann</w:t>
      </w:r>
      <w:proofErr w:type="spellEnd"/>
      <w:r w:rsidRPr="00C753A8">
        <w:rPr>
          <w:rFonts w:ascii="Book Antiqua" w:hAnsi="Book Antiqua" w:cs="宋体"/>
          <w:color w:val="000000"/>
          <w:sz w:val="24"/>
          <w:szCs w:val="24"/>
          <w:lang w:eastAsia="zh-CN"/>
        </w:rPr>
        <w:t xml:space="preserve"> B, Schmidt F, Zimmer KP, Kovacs P, </w:t>
      </w:r>
      <w:proofErr w:type="spellStart"/>
      <w:r w:rsidRPr="00C753A8">
        <w:rPr>
          <w:rFonts w:ascii="Book Antiqua" w:hAnsi="Book Antiqua" w:cs="宋体"/>
          <w:color w:val="000000"/>
          <w:sz w:val="24"/>
          <w:szCs w:val="24"/>
          <w:lang w:eastAsia="zh-CN"/>
        </w:rPr>
        <w:t>Stumvoll</w:t>
      </w:r>
      <w:proofErr w:type="spellEnd"/>
      <w:r w:rsidRPr="00C753A8">
        <w:rPr>
          <w:rFonts w:ascii="Book Antiqua" w:hAnsi="Book Antiqua" w:cs="宋体"/>
          <w:color w:val="000000"/>
          <w:sz w:val="24"/>
          <w:szCs w:val="24"/>
          <w:lang w:eastAsia="zh-CN"/>
        </w:rPr>
        <w:t xml:space="preserve"> M, </w:t>
      </w:r>
      <w:proofErr w:type="spellStart"/>
      <w:r w:rsidRPr="00C753A8">
        <w:rPr>
          <w:rFonts w:ascii="Book Antiqua" w:hAnsi="Book Antiqua" w:cs="宋体"/>
          <w:color w:val="000000"/>
          <w:sz w:val="24"/>
          <w:szCs w:val="24"/>
          <w:lang w:eastAsia="zh-CN"/>
        </w:rPr>
        <w:t>Blüher</w:t>
      </w:r>
      <w:proofErr w:type="spellEnd"/>
      <w:r w:rsidRPr="00C753A8">
        <w:rPr>
          <w:rFonts w:ascii="Book Antiqua" w:hAnsi="Book Antiqua" w:cs="宋体"/>
          <w:color w:val="000000"/>
          <w:sz w:val="24"/>
          <w:szCs w:val="24"/>
          <w:lang w:eastAsia="zh-CN"/>
        </w:rPr>
        <w:t xml:space="preserve"> M, Müller T, </w:t>
      </w:r>
      <w:proofErr w:type="spellStart"/>
      <w:r w:rsidRPr="00C753A8">
        <w:rPr>
          <w:rFonts w:ascii="Book Antiqua" w:hAnsi="Book Antiqua" w:cs="宋体"/>
          <w:color w:val="000000"/>
          <w:sz w:val="24"/>
          <w:szCs w:val="24"/>
          <w:lang w:eastAsia="zh-CN"/>
        </w:rPr>
        <w:t>Janecke</w:t>
      </w:r>
      <w:proofErr w:type="spellEnd"/>
      <w:r w:rsidRPr="00C753A8">
        <w:rPr>
          <w:rFonts w:ascii="Book Antiqua" w:hAnsi="Book Antiqua" w:cs="宋体"/>
          <w:color w:val="000000"/>
          <w:sz w:val="24"/>
          <w:szCs w:val="24"/>
          <w:lang w:eastAsia="zh-CN"/>
        </w:rPr>
        <w:t xml:space="preserve"> A, </w:t>
      </w:r>
      <w:proofErr w:type="spellStart"/>
      <w:r w:rsidRPr="00C753A8">
        <w:rPr>
          <w:rFonts w:ascii="Book Antiqua" w:hAnsi="Book Antiqua" w:cs="宋体"/>
          <w:color w:val="000000"/>
          <w:sz w:val="24"/>
          <w:szCs w:val="24"/>
          <w:lang w:eastAsia="zh-CN"/>
        </w:rPr>
        <w:t>Teich</w:t>
      </w:r>
      <w:proofErr w:type="spellEnd"/>
      <w:r w:rsidRPr="00C753A8">
        <w:rPr>
          <w:rFonts w:ascii="Book Antiqua" w:hAnsi="Book Antiqua" w:cs="宋体"/>
          <w:color w:val="000000"/>
          <w:sz w:val="24"/>
          <w:szCs w:val="24"/>
          <w:lang w:eastAsia="zh-CN"/>
        </w:rPr>
        <w:t xml:space="preserve"> N, </w:t>
      </w:r>
      <w:proofErr w:type="spellStart"/>
      <w:r w:rsidRPr="00C753A8">
        <w:rPr>
          <w:rFonts w:ascii="Book Antiqua" w:hAnsi="Book Antiqua" w:cs="宋体"/>
          <w:color w:val="000000"/>
          <w:sz w:val="24"/>
          <w:szCs w:val="24"/>
          <w:lang w:eastAsia="zh-CN"/>
        </w:rPr>
        <w:t>Grützmann</w:t>
      </w:r>
      <w:proofErr w:type="spellEnd"/>
      <w:r w:rsidRPr="00C753A8">
        <w:rPr>
          <w:rFonts w:ascii="Book Antiqua" w:hAnsi="Book Antiqua" w:cs="宋体"/>
          <w:color w:val="000000"/>
          <w:sz w:val="24"/>
          <w:szCs w:val="24"/>
          <w:lang w:eastAsia="zh-CN"/>
        </w:rPr>
        <w:t xml:space="preserve"> R, Schulz HU, </w:t>
      </w:r>
      <w:proofErr w:type="spellStart"/>
      <w:r w:rsidRPr="00C753A8">
        <w:rPr>
          <w:rFonts w:ascii="Book Antiqua" w:hAnsi="Book Antiqua" w:cs="宋体"/>
          <w:color w:val="000000"/>
          <w:sz w:val="24"/>
          <w:szCs w:val="24"/>
          <w:lang w:eastAsia="zh-CN"/>
        </w:rPr>
        <w:t>Mössner</w:t>
      </w:r>
      <w:proofErr w:type="spellEnd"/>
      <w:r w:rsidRPr="00C753A8">
        <w:rPr>
          <w:rFonts w:ascii="Book Antiqua" w:hAnsi="Book Antiqua" w:cs="宋体"/>
          <w:color w:val="000000"/>
          <w:sz w:val="24"/>
          <w:szCs w:val="24"/>
          <w:lang w:eastAsia="zh-CN"/>
        </w:rPr>
        <w:t xml:space="preserve"> J, </w:t>
      </w:r>
      <w:proofErr w:type="spellStart"/>
      <w:r w:rsidRPr="00C753A8">
        <w:rPr>
          <w:rFonts w:ascii="Book Antiqua" w:hAnsi="Book Antiqua" w:cs="宋体"/>
          <w:color w:val="000000"/>
          <w:sz w:val="24"/>
          <w:szCs w:val="24"/>
          <w:lang w:eastAsia="zh-CN"/>
        </w:rPr>
        <w:t>Keim</w:t>
      </w:r>
      <w:proofErr w:type="spellEnd"/>
      <w:r w:rsidRPr="00C753A8">
        <w:rPr>
          <w:rFonts w:ascii="Book Antiqua" w:hAnsi="Book Antiqua" w:cs="宋体"/>
          <w:color w:val="000000"/>
          <w:sz w:val="24"/>
          <w:szCs w:val="24"/>
          <w:lang w:eastAsia="zh-CN"/>
        </w:rPr>
        <w:t xml:space="preserve"> V, </w:t>
      </w:r>
      <w:proofErr w:type="spellStart"/>
      <w:r w:rsidRPr="00C753A8">
        <w:rPr>
          <w:rFonts w:ascii="Book Antiqua" w:hAnsi="Book Antiqua" w:cs="宋体"/>
          <w:color w:val="000000"/>
          <w:sz w:val="24"/>
          <w:szCs w:val="24"/>
          <w:lang w:eastAsia="zh-CN"/>
        </w:rPr>
        <w:t>Löhr</w:t>
      </w:r>
      <w:proofErr w:type="spellEnd"/>
      <w:r w:rsidRPr="00C753A8">
        <w:rPr>
          <w:rFonts w:ascii="Book Antiqua" w:hAnsi="Book Antiqua" w:cs="宋体"/>
          <w:color w:val="000000"/>
          <w:sz w:val="24"/>
          <w:szCs w:val="24"/>
          <w:lang w:eastAsia="zh-CN"/>
        </w:rPr>
        <w:t xml:space="preserve"> M, </w:t>
      </w:r>
      <w:proofErr w:type="spellStart"/>
      <w:r w:rsidRPr="00C753A8">
        <w:rPr>
          <w:rFonts w:ascii="Book Antiqua" w:hAnsi="Book Antiqua" w:cs="宋体"/>
          <w:color w:val="000000"/>
          <w:sz w:val="24"/>
          <w:szCs w:val="24"/>
          <w:lang w:eastAsia="zh-CN"/>
        </w:rPr>
        <w:t>Férec</w:t>
      </w:r>
      <w:proofErr w:type="spellEnd"/>
      <w:r w:rsidRPr="00C753A8">
        <w:rPr>
          <w:rFonts w:ascii="Book Antiqua" w:hAnsi="Book Antiqua" w:cs="宋体"/>
          <w:color w:val="000000"/>
          <w:sz w:val="24"/>
          <w:szCs w:val="24"/>
          <w:lang w:eastAsia="zh-CN"/>
        </w:rPr>
        <w:t xml:space="preserve"> C, </w:t>
      </w:r>
      <w:proofErr w:type="spellStart"/>
      <w:r w:rsidRPr="00C753A8">
        <w:rPr>
          <w:rFonts w:ascii="Book Antiqua" w:hAnsi="Book Antiqua" w:cs="宋体"/>
          <w:color w:val="000000"/>
          <w:sz w:val="24"/>
          <w:szCs w:val="24"/>
          <w:lang w:eastAsia="zh-CN"/>
        </w:rPr>
        <w:t>Sahin-Tóth</w:t>
      </w:r>
      <w:proofErr w:type="spellEnd"/>
      <w:r w:rsidRPr="00C753A8">
        <w:rPr>
          <w:rFonts w:ascii="Book Antiqua" w:hAnsi="Book Antiqua" w:cs="宋体"/>
          <w:color w:val="000000"/>
          <w:sz w:val="24"/>
          <w:szCs w:val="24"/>
          <w:lang w:eastAsia="zh-CN"/>
        </w:rPr>
        <w:t xml:space="preserve"> M. Variants in CPA1 are strongly associated with early onset chronic pancreatitis. </w:t>
      </w:r>
      <w:r w:rsidRPr="00C753A8">
        <w:rPr>
          <w:rFonts w:ascii="Book Antiqua" w:hAnsi="Book Antiqua" w:cs="宋体"/>
          <w:i/>
          <w:iCs/>
          <w:color w:val="000000"/>
          <w:sz w:val="24"/>
          <w:szCs w:val="24"/>
          <w:lang w:eastAsia="zh-CN"/>
        </w:rPr>
        <w:t>Nat Genet</w:t>
      </w:r>
      <w:r w:rsidRPr="00C753A8">
        <w:rPr>
          <w:rFonts w:ascii="Book Antiqua" w:hAnsi="Book Antiqua" w:cs="宋体"/>
          <w:color w:val="000000"/>
          <w:sz w:val="24"/>
          <w:szCs w:val="24"/>
          <w:lang w:eastAsia="zh-CN"/>
        </w:rPr>
        <w:t> 2013; </w:t>
      </w:r>
      <w:r w:rsidRPr="00C753A8">
        <w:rPr>
          <w:rFonts w:ascii="Book Antiqua" w:hAnsi="Book Antiqua" w:cs="宋体"/>
          <w:b/>
          <w:bCs/>
          <w:color w:val="000000"/>
          <w:sz w:val="24"/>
          <w:szCs w:val="24"/>
          <w:lang w:eastAsia="zh-CN"/>
        </w:rPr>
        <w:t>45</w:t>
      </w:r>
      <w:r w:rsidRPr="00C753A8">
        <w:rPr>
          <w:rFonts w:ascii="Book Antiqua" w:hAnsi="Book Antiqua" w:cs="宋体"/>
          <w:color w:val="000000"/>
          <w:sz w:val="24"/>
          <w:szCs w:val="24"/>
          <w:lang w:eastAsia="zh-CN"/>
        </w:rPr>
        <w:t>: 1216-1220 [PMID</w:t>
      </w:r>
      <w:r w:rsidR="003F347F" w:rsidRPr="00C753A8">
        <w:rPr>
          <w:rFonts w:ascii="Book Antiqua" w:hAnsi="Book Antiqua" w:cs="宋体"/>
          <w:color w:val="000000"/>
          <w:sz w:val="24"/>
          <w:szCs w:val="24"/>
          <w:lang w:eastAsia="zh-CN"/>
        </w:rPr>
        <w:t>: 23955596 DOI: 10.1038/ng.2730</w:t>
      </w:r>
      <w:r w:rsidRPr="00C753A8">
        <w:rPr>
          <w:rFonts w:ascii="Book Antiqua" w:hAnsi="Book Antiqua" w:cs="宋体"/>
          <w:color w:val="000000"/>
          <w:sz w:val="24"/>
          <w:szCs w:val="24"/>
          <w:lang w:eastAsia="zh-CN"/>
        </w:rPr>
        <w:t>]</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88 </w:t>
      </w:r>
      <w:r w:rsidRPr="00C753A8">
        <w:rPr>
          <w:rFonts w:ascii="Book Antiqua" w:hAnsi="Book Antiqua" w:cs="宋体"/>
          <w:b/>
          <w:bCs/>
          <w:color w:val="000000"/>
          <w:sz w:val="24"/>
          <w:szCs w:val="24"/>
          <w:lang w:eastAsia="zh-CN"/>
        </w:rPr>
        <w:t>Ellis I</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Lerch</w:t>
      </w:r>
      <w:proofErr w:type="spellEnd"/>
      <w:r w:rsidRPr="00C753A8">
        <w:rPr>
          <w:rFonts w:ascii="Book Antiqua" w:hAnsi="Book Antiqua" w:cs="宋体"/>
          <w:color w:val="000000"/>
          <w:sz w:val="24"/>
          <w:szCs w:val="24"/>
          <w:lang w:eastAsia="zh-CN"/>
        </w:rPr>
        <w:t xml:space="preserve"> MM, Whitcomb DC. Genetic testing for hereditary pancreatitis: guidelines for indications, counselling, consent and privacy issues. </w:t>
      </w:r>
      <w:proofErr w:type="spellStart"/>
      <w:r w:rsidRPr="00C753A8">
        <w:rPr>
          <w:rFonts w:ascii="Book Antiqua" w:hAnsi="Book Antiqua" w:cs="宋体"/>
          <w:i/>
          <w:iCs/>
          <w:color w:val="000000"/>
          <w:sz w:val="24"/>
          <w:szCs w:val="24"/>
          <w:lang w:eastAsia="zh-CN"/>
        </w:rPr>
        <w:t>Pancreatology</w:t>
      </w:r>
      <w:proofErr w:type="spellEnd"/>
      <w:r w:rsidRPr="00C753A8">
        <w:rPr>
          <w:rFonts w:ascii="Book Antiqua" w:hAnsi="Book Antiqua" w:cs="宋体"/>
          <w:color w:val="000000"/>
          <w:sz w:val="24"/>
          <w:szCs w:val="24"/>
          <w:lang w:eastAsia="zh-CN"/>
        </w:rPr>
        <w:t> 2001; </w:t>
      </w:r>
      <w:r w:rsidRPr="00C753A8">
        <w:rPr>
          <w:rFonts w:ascii="Book Antiqua" w:hAnsi="Book Antiqua" w:cs="宋体"/>
          <w:b/>
          <w:bCs/>
          <w:color w:val="000000"/>
          <w:sz w:val="24"/>
          <w:szCs w:val="24"/>
          <w:lang w:eastAsia="zh-CN"/>
        </w:rPr>
        <w:t>1</w:t>
      </w:r>
      <w:r w:rsidRPr="00C753A8">
        <w:rPr>
          <w:rFonts w:ascii="Book Antiqua" w:hAnsi="Book Antiqua" w:cs="宋体"/>
          <w:color w:val="000000"/>
          <w:sz w:val="24"/>
          <w:szCs w:val="24"/>
          <w:lang w:eastAsia="zh-CN"/>
        </w:rPr>
        <w:t>: 405-415 [PMID: 12120217 DOI: 10.1159/000055840]</w:t>
      </w:r>
    </w:p>
    <w:p w:rsidR="00E35B82" w:rsidRPr="00C753A8" w:rsidRDefault="00E35B82" w:rsidP="00C753A8">
      <w:pPr>
        <w:spacing w:after="0" w:line="360" w:lineRule="auto"/>
        <w:jc w:val="both"/>
        <w:rPr>
          <w:rFonts w:ascii="Book Antiqua" w:hAnsi="Book Antiqua" w:cs="宋体"/>
          <w:color w:val="000000"/>
          <w:sz w:val="24"/>
          <w:szCs w:val="24"/>
          <w:lang w:eastAsia="zh-CN"/>
        </w:rPr>
      </w:pPr>
      <w:proofErr w:type="gramStart"/>
      <w:r w:rsidRPr="00C753A8">
        <w:rPr>
          <w:rFonts w:ascii="Book Antiqua" w:hAnsi="Book Antiqua" w:cs="宋体"/>
          <w:color w:val="000000"/>
          <w:sz w:val="24"/>
          <w:szCs w:val="24"/>
          <w:lang w:eastAsia="zh-CN"/>
        </w:rPr>
        <w:t>89 </w:t>
      </w:r>
      <w:r w:rsidRPr="00C753A8">
        <w:rPr>
          <w:rFonts w:ascii="Book Antiqua" w:hAnsi="Book Antiqua" w:cs="宋体"/>
          <w:b/>
          <w:bCs/>
          <w:color w:val="000000"/>
          <w:sz w:val="24"/>
          <w:szCs w:val="24"/>
          <w:lang w:eastAsia="zh-CN"/>
        </w:rPr>
        <w:t>Whitcomb DC</w:t>
      </w:r>
      <w:r w:rsidRPr="00C753A8">
        <w:rPr>
          <w:rFonts w:ascii="Book Antiqua" w:hAnsi="Book Antiqua" w:cs="宋体"/>
          <w:color w:val="000000"/>
          <w:sz w:val="24"/>
          <w:szCs w:val="24"/>
          <w:lang w:eastAsia="zh-CN"/>
        </w:rPr>
        <w:t>.</w:t>
      </w:r>
      <w:proofErr w:type="gramEnd"/>
      <w:r w:rsidRPr="00C753A8">
        <w:rPr>
          <w:rFonts w:ascii="Book Antiqua" w:hAnsi="Book Antiqua" w:cs="宋体"/>
          <w:color w:val="000000"/>
          <w:sz w:val="24"/>
          <w:szCs w:val="24"/>
          <w:lang w:eastAsia="zh-CN"/>
        </w:rPr>
        <w:t xml:space="preserve"> Motion--genetic testing is useful in the diagnosis of nonhereditary pancreatic conditions: arguments for the motion. </w:t>
      </w:r>
      <w:r w:rsidRPr="00C753A8">
        <w:rPr>
          <w:rFonts w:ascii="Book Antiqua" w:hAnsi="Book Antiqua" w:cs="宋体"/>
          <w:i/>
          <w:iCs/>
          <w:color w:val="000000"/>
          <w:sz w:val="24"/>
          <w:szCs w:val="24"/>
          <w:lang w:eastAsia="zh-CN"/>
        </w:rPr>
        <w:t xml:space="preserve">Can J </w:t>
      </w:r>
      <w:proofErr w:type="spellStart"/>
      <w:r w:rsidRPr="00C753A8">
        <w:rPr>
          <w:rFonts w:ascii="Book Antiqua" w:hAnsi="Book Antiqua" w:cs="宋体"/>
          <w:i/>
          <w:iCs/>
          <w:color w:val="000000"/>
          <w:sz w:val="24"/>
          <w:szCs w:val="24"/>
          <w:lang w:eastAsia="zh-CN"/>
        </w:rPr>
        <w:t>Gastroenterol</w:t>
      </w:r>
      <w:proofErr w:type="spellEnd"/>
      <w:r w:rsidRPr="00C753A8">
        <w:rPr>
          <w:rFonts w:ascii="Book Antiqua" w:hAnsi="Book Antiqua" w:cs="宋体"/>
          <w:color w:val="000000"/>
          <w:sz w:val="24"/>
          <w:szCs w:val="24"/>
          <w:lang w:eastAsia="zh-CN"/>
        </w:rPr>
        <w:t> 2003; </w:t>
      </w:r>
      <w:r w:rsidRPr="00C753A8">
        <w:rPr>
          <w:rFonts w:ascii="Book Antiqua" w:hAnsi="Book Antiqua" w:cs="宋体"/>
          <w:b/>
          <w:bCs/>
          <w:color w:val="000000"/>
          <w:sz w:val="24"/>
          <w:szCs w:val="24"/>
          <w:lang w:eastAsia="zh-CN"/>
        </w:rPr>
        <w:t>17</w:t>
      </w:r>
      <w:r w:rsidRPr="00C753A8">
        <w:rPr>
          <w:rFonts w:ascii="Book Antiqua" w:hAnsi="Book Antiqua" w:cs="宋体"/>
          <w:color w:val="000000"/>
          <w:sz w:val="24"/>
          <w:szCs w:val="24"/>
          <w:lang w:eastAsia="zh-CN"/>
        </w:rPr>
        <w:t>: 47-52 [PMID: 12560855]</w:t>
      </w:r>
    </w:p>
    <w:p w:rsidR="00E35B82" w:rsidRPr="00C753A8" w:rsidRDefault="00E35B82" w:rsidP="00C753A8">
      <w:pPr>
        <w:spacing w:after="0" w:line="360" w:lineRule="auto"/>
        <w:jc w:val="both"/>
        <w:rPr>
          <w:rFonts w:ascii="Book Antiqua" w:hAnsi="Book Antiqua" w:cs="宋体"/>
          <w:color w:val="000000"/>
          <w:sz w:val="24"/>
          <w:szCs w:val="24"/>
          <w:lang w:eastAsia="zh-CN"/>
        </w:rPr>
      </w:pPr>
      <w:proofErr w:type="gramStart"/>
      <w:r w:rsidRPr="00C753A8">
        <w:rPr>
          <w:rFonts w:ascii="Book Antiqua" w:hAnsi="Book Antiqua" w:cs="宋体"/>
          <w:color w:val="000000"/>
          <w:sz w:val="24"/>
          <w:szCs w:val="24"/>
          <w:lang w:eastAsia="zh-CN"/>
        </w:rPr>
        <w:lastRenderedPageBreak/>
        <w:t>90 </w:t>
      </w:r>
      <w:r w:rsidRPr="00C753A8">
        <w:rPr>
          <w:rFonts w:ascii="Book Antiqua" w:hAnsi="Book Antiqua" w:cs="宋体"/>
          <w:b/>
          <w:bCs/>
          <w:color w:val="000000"/>
          <w:sz w:val="24"/>
          <w:szCs w:val="24"/>
          <w:lang w:eastAsia="zh-CN"/>
        </w:rPr>
        <w:t>Cohn JA</w:t>
      </w:r>
      <w:r w:rsidRPr="00C753A8">
        <w:rPr>
          <w:rFonts w:ascii="Book Antiqua" w:hAnsi="Book Antiqua" w:cs="宋体"/>
          <w:color w:val="000000"/>
          <w:sz w:val="24"/>
          <w:szCs w:val="24"/>
          <w:lang w:eastAsia="zh-CN"/>
        </w:rPr>
        <w:t>.</w:t>
      </w:r>
      <w:proofErr w:type="gramEnd"/>
      <w:r w:rsidRPr="00C753A8">
        <w:rPr>
          <w:rFonts w:ascii="Book Antiqua" w:hAnsi="Book Antiqua" w:cs="宋体"/>
          <w:color w:val="000000"/>
          <w:sz w:val="24"/>
          <w:szCs w:val="24"/>
          <w:lang w:eastAsia="zh-CN"/>
        </w:rPr>
        <w:t xml:space="preserve"> Motion--genetic testing is useful in the diagnosis of nonhereditary pancreatic conditions: arguments against the motion. </w:t>
      </w:r>
      <w:r w:rsidRPr="00C753A8">
        <w:rPr>
          <w:rFonts w:ascii="Book Antiqua" w:hAnsi="Book Antiqua" w:cs="宋体"/>
          <w:i/>
          <w:iCs/>
          <w:color w:val="000000"/>
          <w:sz w:val="24"/>
          <w:szCs w:val="24"/>
          <w:lang w:eastAsia="zh-CN"/>
        </w:rPr>
        <w:t xml:space="preserve">Can J </w:t>
      </w:r>
      <w:proofErr w:type="spellStart"/>
      <w:r w:rsidRPr="00C753A8">
        <w:rPr>
          <w:rFonts w:ascii="Book Antiqua" w:hAnsi="Book Antiqua" w:cs="宋体"/>
          <w:i/>
          <w:iCs/>
          <w:color w:val="000000"/>
          <w:sz w:val="24"/>
          <w:szCs w:val="24"/>
          <w:lang w:eastAsia="zh-CN"/>
        </w:rPr>
        <w:t>Gastroenterol</w:t>
      </w:r>
      <w:proofErr w:type="spellEnd"/>
      <w:r w:rsidRPr="00C753A8">
        <w:rPr>
          <w:rFonts w:ascii="Book Antiqua" w:hAnsi="Book Antiqua" w:cs="宋体"/>
          <w:color w:val="000000"/>
          <w:sz w:val="24"/>
          <w:szCs w:val="24"/>
          <w:lang w:eastAsia="zh-CN"/>
        </w:rPr>
        <w:t> 2003; </w:t>
      </w:r>
      <w:r w:rsidRPr="00C753A8">
        <w:rPr>
          <w:rFonts w:ascii="Book Antiqua" w:hAnsi="Book Antiqua" w:cs="宋体"/>
          <w:b/>
          <w:bCs/>
          <w:color w:val="000000"/>
          <w:sz w:val="24"/>
          <w:szCs w:val="24"/>
          <w:lang w:eastAsia="zh-CN"/>
        </w:rPr>
        <w:t>17</w:t>
      </w:r>
      <w:r w:rsidRPr="00C753A8">
        <w:rPr>
          <w:rFonts w:ascii="Book Antiqua" w:hAnsi="Book Antiqua" w:cs="宋体"/>
          <w:color w:val="000000"/>
          <w:sz w:val="24"/>
          <w:szCs w:val="24"/>
          <w:lang w:eastAsia="zh-CN"/>
        </w:rPr>
        <w:t>: 53-55 [PMID: 12560856]</w:t>
      </w:r>
    </w:p>
    <w:p w:rsidR="00E35B82" w:rsidRPr="00D506A1" w:rsidRDefault="00E35B82" w:rsidP="00C753A8">
      <w:pPr>
        <w:spacing w:after="0" w:line="360" w:lineRule="auto"/>
        <w:jc w:val="both"/>
        <w:rPr>
          <w:rFonts w:ascii="Book Antiqua" w:hAnsi="Book Antiqua" w:cs="宋体"/>
          <w:b/>
          <w:color w:val="000000"/>
          <w:sz w:val="24"/>
          <w:szCs w:val="24"/>
          <w:lang w:eastAsia="zh-CN"/>
        </w:rPr>
      </w:pPr>
      <w:r w:rsidRPr="00C753A8">
        <w:rPr>
          <w:rFonts w:ascii="Book Antiqua" w:hAnsi="Book Antiqua" w:cs="宋体"/>
          <w:color w:val="000000"/>
          <w:sz w:val="24"/>
          <w:szCs w:val="24"/>
          <w:lang w:eastAsia="zh-CN"/>
        </w:rPr>
        <w:t xml:space="preserve">91 </w:t>
      </w:r>
      <w:r w:rsidRPr="00C753A8">
        <w:rPr>
          <w:rFonts w:ascii="Book Antiqua" w:hAnsi="Book Antiqua" w:cs="宋体"/>
          <w:b/>
          <w:color w:val="000000"/>
          <w:sz w:val="24"/>
          <w:szCs w:val="24"/>
          <w:lang w:eastAsia="zh-CN"/>
        </w:rPr>
        <w:t>Sweeney JT</w:t>
      </w:r>
      <w:r w:rsidRPr="00C753A8">
        <w:rPr>
          <w:rFonts w:ascii="Book Antiqua" w:hAnsi="Book Antiqua" w:cs="宋体"/>
          <w:color w:val="000000"/>
          <w:sz w:val="24"/>
          <w:szCs w:val="24"/>
          <w:lang w:eastAsia="zh-CN"/>
        </w:rPr>
        <w:t xml:space="preserve">, Ulrich CD. </w:t>
      </w:r>
      <w:proofErr w:type="gramStart"/>
      <w:r w:rsidRPr="00C753A8">
        <w:rPr>
          <w:rFonts w:ascii="Book Antiqua" w:hAnsi="Book Antiqua" w:cs="宋体"/>
          <w:color w:val="000000"/>
          <w:sz w:val="24"/>
          <w:szCs w:val="24"/>
          <w:lang w:eastAsia="zh-CN"/>
        </w:rPr>
        <w:t>Genetics of pancreatic disease.</w:t>
      </w:r>
      <w:proofErr w:type="gramEnd"/>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i/>
          <w:color w:val="000000"/>
          <w:sz w:val="24"/>
          <w:szCs w:val="24"/>
          <w:lang w:eastAsia="zh-CN"/>
        </w:rPr>
        <w:t>Clin</w:t>
      </w:r>
      <w:proofErr w:type="spellEnd"/>
      <w:r w:rsidRPr="00C753A8">
        <w:rPr>
          <w:rFonts w:ascii="Book Antiqua" w:hAnsi="Book Antiqua" w:cs="宋体"/>
          <w:i/>
          <w:color w:val="000000"/>
          <w:sz w:val="24"/>
          <w:szCs w:val="24"/>
          <w:lang w:eastAsia="zh-CN"/>
        </w:rPr>
        <w:t xml:space="preserve"> </w:t>
      </w:r>
      <w:proofErr w:type="spellStart"/>
      <w:r w:rsidRPr="00C753A8">
        <w:rPr>
          <w:rFonts w:ascii="Book Antiqua" w:hAnsi="Book Antiqua" w:cs="宋体"/>
          <w:i/>
          <w:color w:val="000000"/>
          <w:sz w:val="24"/>
          <w:szCs w:val="24"/>
          <w:lang w:eastAsia="zh-CN"/>
        </w:rPr>
        <w:t>Perspect</w:t>
      </w:r>
      <w:proofErr w:type="spellEnd"/>
      <w:r w:rsidRPr="00C753A8">
        <w:rPr>
          <w:rFonts w:ascii="Book Antiqua" w:hAnsi="Book Antiqua" w:cs="宋体"/>
          <w:i/>
          <w:color w:val="000000"/>
          <w:sz w:val="24"/>
          <w:szCs w:val="24"/>
          <w:lang w:eastAsia="zh-CN"/>
        </w:rPr>
        <w:t xml:space="preserve"> </w:t>
      </w:r>
      <w:proofErr w:type="spellStart"/>
      <w:r w:rsidRPr="00C753A8">
        <w:rPr>
          <w:rFonts w:ascii="Book Antiqua" w:hAnsi="Book Antiqua" w:cs="宋体"/>
          <w:i/>
          <w:color w:val="000000"/>
          <w:sz w:val="24"/>
          <w:szCs w:val="24"/>
          <w:lang w:eastAsia="zh-CN"/>
        </w:rPr>
        <w:t>Gastroenterol</w:t>
      </w:r>
      <w:proofErr w:type="spellEnd"/>
      <w:r w:rsidRPr="00C753A8">
        <w:rPr>
          <w:rFonts w:ascii="Book Antiqua" w:hAnsi="Book Antiqua" w:cs="宋体"/>
          <w:color w:val="000000"/>
          <w:sz w:val="24"/>
          <w:szCs w:val="24"/>
          <w:lang w:eastAsia="zh-CN"/>
        </w:rPr>
        <w:t xml:space="preserve"> 2002</w:t>
      </w:r>
      <w:r w:rsidR="00D506A1">
        <w:rPr>
          <w:rFonts w:ascii="Book Antiqua" w:hAnsi="Book Antiqua" w:cs="宋体" w:hint="eastAsia"/>
          <w:color w:val="000000"/>
          <w:sz w:val="24"/>
          <w:szCs w:val="24"/>
          <w:lang w:eastAsia="zh-CN"/>
        </w:rPr>
        <w:t xml:space="preserve">; </w:t>
      </w:r>
      <w:r w:rsidR="00D506A1">
        <w:rPr>
          <w:rFonts w:ascii="Book Antiqua" w:hAnsi="Book Antiqua" w:cs="宋体" w:hint="eastAsia"/>
          <w:b/>
          <w:color w:val="000000"/>
          <w:sz w:val="24"/>
          <w:szCs w:val="24"/>
          <w:lang w:eastAsia="zh-CN"/>
        </w:rPr>
        <w:t xml:space="preserve">5: </w:t>
      </w:r>
      <w:r w:rsidR="00D506A1" w:rsidRPr="00D506A1">
        <w:rPr>
          <w:rFonts w:ascii="Book Antiqua" w:hAnsi="Book Antiqua" w:cs="宋体" w:hint="eastAsia"/>
          <w:color w:val="000000"/>
          <w:sz w:val="24"/>
          <w:szCs w:val="24"/>
          <w:lang w:eastAsia="zh-CN"/>
        </w:rPr>
        <w:t>110-116</w:t>
      </w:r>
    </w:p>
    <w:p w:rsidR="00E35B82" w:rsidRPr="00C753A8" w:rsidRDefault="00E35B82" w:rsidP="00C753A8">
      <w:pPr>
        <w:spacing w:after="0" w:line="360" w:lineRule="auto"/>
        <w:jc w:val="both"/>
        <w:rPr>
          <w:rFonts w:ascii="Book Antiqua" w:hAnsi="Book Antiqua" w:cs="宋体"/>
          <w:color w:val="000000"/>
          <w:sz w:val="24"/>
          <w:szCs w:val="24"/>
          <w:lang w:eastAsia="zh-CN"/>
        </w:rPr>
      </w:pPr>
      <w:r w:rsidRPr="00C753A8">
        <w:rPr>
          <w:rFonts w:ascii="Book Antiqua" w:hAnsi="Book Antiqua" w:cs="宋体"/>
          <w:color w:val="000000"/>
          <w:sz w:val="24"/>
          <w:szCs w:val="24"/>
          <w:lang w:eastAsia="zh-CN"/>
        </w:rPr>
        <w:t>92 </w:t>
      </w:r>
      <w:proofErr w:type="spellStart"/>
      <w:r w:rsidRPr="00C753A8">
        <w:rPr>
          <w:rFonts w:ascii="Book Antiqua" w:hAnsi="Book Antiqua" w:cs="宋体"/>
          <w:b/>
          <w:bCs/>
          <w:color w:val="000000"/>
          <w:sz w:val="24"/>
          <w:szCs w:val="24"/>
          <w:lang w:eastAsia="zh-CN"/>
        </w:rPr>
        <w:t>Lowenfels</w:t>
      </w:r>
      <w:proofErr w:type="spellEnd"/>
      <w:r w:rsidRPr="00C753A8">
        <w:rPr>
          <w:rFonts w:ascii="Book Antiqua" w:hAnsi="Book Antiqua" w:cs="宋体"/>
          <w:b/>
          <w:bCs/>
          <w:color w:val="000000"/>
          <w:sz w:val="24"/>
          <w:szCs w:val="24"/>
          <w:lang w:eastAsia="zh-CN"/>
        </w:rPr>
        <w:t xml:space="preserve"> AB</w:t>
      </w:r>
      <w:r w:rsidRPr="00C753A8">
        <w:rPr>
          <w:rFonts w:ascii="Book Antiqua" w:hAnsi="Book Antiqua" w:cs="宋体"/>
          <w:color w:val="000000"/>
          <w:sz w:val="24"/>
          <w:szCs w:val="24"/>
          <w:lang w:eastAsia="zh-CN"/>
        </w:rPr>
        <w:t xml:space="preserve">, </w:t>
      </w:r>
      <w:proofErr w:type="spellStart"/>
      <w:r w:rsidRPr="00C753A8">
        <w:rPr>
          <w:rFonts w:ascii="Book Antiqua" w:hAnsi="Book Antiqua" w:cs="宋体"/>
          <w:color w:val="000000"/>
          <w:sz w:val="24"/>
          <w:szCs w:val="24"/>
          <w:lang w:eastAsia="zh-CN"/>
        </w:rPr>
        <w:t>Maisonneuve</w:t>
      </w:r>
      <w:proofErr w:type="spellEnd"/>
      <w:r w:rsidRPr="00C753A8">
        <w:rPr>
          <w:rFonts w:ascii="Book Antiqua" w:hAnsi="Book Antiqua" w:cs="宋体"/>
          <w:color w:val="000000"/>
          <w:sz w:val="24"/>
          <w:szCs w:val="24"/>
          <w:lang w:eastAsia="zh-CN"/>
        </w:rPr>
        <w:t xml:space="preserve"> P, Whitcomb DC, </w:t>
      </w:r>
      <w:proofErr w:type="spellStart"/>
      <w:r w:rsidRPr="00C753A8">
        <w:rPr>
          <w:rFonts w:ascii="Book Antiqua" w:hAnsi="Book Antiqua" w:cs="宋体"/>
          <w:color w:val="000000"/>
          <w:sz w:val="24"/>
          <w:szCs w:val="24"/>
          <w:lang w:eastAsia="zh-CN"/>
        </w:rPr>
        <w:t>Lerch</w:t>
      </w:r>
      <w:proofErr w:type="spellEnd"/>
      <w:r w:rsidRPr="00C753A8">
        <w:rPr>
          <w:rFonts w:ascii="Book Antiqua" w:hAnsi="Book Antiqua" w:cs="宋体"/>
          <w:color w:val="000000"/>
          <w:sz w:val="24"/>
          <w:szCs w:val="24"/>
          <w:lang w:eastAsia="zh-CN"/>
        </w:rPr>
        <w:t xml:space="preserve"> MM, </w:t>
      </w:r>
      <w:proofErr w:type="spellStart"/>
      <w:r w:rsidRPr="00C753A8">
        <w:rPr>
          <w:rFonts w:ascii="Book Antiqua" w:hAnsi="Book Antiqua" w:cs="宋体"/>
          <w:color w:val="000000"/>
          <w:sz w:val="24"/>
          <w:szCs w:val="24"/>
          <w:lang w:eastAsia="zh-CN"/>
        </w:rPr>
        <w:t>DiMagno</w:t>
      </w:r>
      <w:proofErr w:type="spellEnd"/>
      <w:r w:rsidRPr="00C753A8">
        <w:rPr>
          <w:rFonts w:ascii="Book Antiqua" w:hAnsi="Book Antiqua" w:cs="宋体"/>
          <w:color w:val="000000"/>
          <w:sz w:val="24"/>
          <w:szCs w:val="24"/>
          <w:lang w:eastAsia="zh-CN"/>
        </w:rPr>
        <w:t xml:space="preserve"> EP. </w:t>
      </w:r>
      <w:proofErr w:type="gramStart"/>
      <w:r w:rsidRPr="00C753A8">
        <w:rPr>
          <w:rFonts w:ascii="Book Antiqua" w:hAnsi="Book Antiqua" w:cs="宋体"/>
          <w:color w:val="000000"/>
          <w:sz w:val="24"/>
          <w:szCs w:val="24"/>
          <w:lang w:eastAsia="zh-CN"/>
        </w:rPr>
        <w:t>Cigarette smoking as a risk factor for pancreatic cancer in patients with hereditary pancreatitis.</w:t>
      </w:r>
      <w:proofErr w:type="gramEnd"/>
      <w:r w:rsidRPr="00C753A8">
        <w:rPr>
          <w:rFonts w:ascii="Book Antiqua" w:hAnsi="Book Antiqua" w:cs="宋体"/>
          <w:color w:val="000000"/>
          <w:sz w:val="24"/>
          <w:szCs w:val="24"/>
          <w:lang w:eastAsia="zh-CN"/>
        </w:rPr>
        <w:t> </w:t>
      </w:r>
      <w:r w:rsidRPr="00C753A8">
        <w:rPr>
          <w:rFonts w:ascii="Book Antiqua" w:hAnsi="Book Antiqua" w:cs="宋体"/>
          <w:i/>
          <w:iCs/>
          <w:color w:val="000000"/>
          <w:sz w:val="24"/>
          <w:szCs w:val="24"/>
          <w:lang w:eastAsia="zh-CN"/>
        </w:rPr>
        <w:t>JAMA</w:t>
      </w:r>
      <w:r w:rsidRPr="00C753A8">
        <w:rPr>
          <w:rFonts w:ascii="Book Antiqua" w:hAnsi="Book Antiqua" w:cs="宋体"/>
          <w:color w:val="000000"/>
          <w:sz w:val="24"/>
          <w:szCs w:val="24"/>
          <w:lang w:eastAsia="zh-CN"/>
        </w:rPr>
        <w:t> 2001; </w:t>
      </w:r>
      <w:r w:rsidRPr="00C753A8">
        <w:rPr>
          <w:rFonts w:ascii="Book Antiqua" w:hAnsi="Book Antiqua" w:cs="宋体"/>
          <w:b/>
          <w:bCs/>
          <w:color w:val="000000"/>
          <w:sz w:val="24"/>
          <w:szCs w:val="24"/>
          <w:lang w:eastAsia="zh-CN"/>
        </w:rPr>
        <w:t>286</w:t>
      </w:r>
      <w:r w:rsidRPr="00C753A8">
        <w:rPr>
          <w:rFonts w:ascii="Book Antiqua" w:hAnsi="Book Antiqua" w:cs="宋体"/>
          <w:color w:val="000000"/>
          <w:sz w:val="24"/>
          <w:szCs w:val="24"/>
          <w:lang w:eastAsia="zh-CN"/>
        </w:rPr>
        <w:t>: 169-170 [PMID: 11448279 DOI: 10.10</w:t>
      </w:r>
      <w:r w:rsidR="003F347F" w:rsidRPr="00C753A8">
        <w:rPr>
          <w:rFonts w:ascii="Book Antiqua" w:hAnsi="Book Antiqua" w:cs="宋体"/>
          <w:color w:val="000000"/>
          <w:sz w:val="24"/>
          <w:szCs w:val="24"/>
          <w:lang w:eastAsia="zh-CN"/>
        </w:rPr>
        <w:t>01/jama.286.2.169</w:t>
      </w:r>
      <w:r w:rsidRPr="00C753A8">
        <w:rPr>
          <w:rFonts w:ascii="Book Antiqua" w:hAnsi="Book Antiqua" w:cs="宋体"/>
          <w:color w:val="000000"/>
          <w:sz w:val="24"/>
          <w:szCs w:val="24"/>
          <w:lang w:eastAsia="zh-CN"/>
        </w:rPr>
        <w:t>]</w:t>
      </w:r>
    </w:p>
    <w:p w:rsidR="005A7E44" w:rsidRPr="00C753A8" w:rsidRDefault="005A7E44" w:rsidP="00C753A8">
      <w:pPr>
        <w:spacing w:after="0" w:line="360" w:lineRule="auto"/>
        <w:jc w:val="both"/>
        <w:rPr>
          <w:rFonts w:ascii="Book Antiqua" w:hAnsi="Book Antiqua" w:cs="Book Antiqua"/>
          <w:b/>
          <w:bCs/>
          <w:sz w:val="24"/>
          <w:szCs w:val="24"/>
          <w:lang w:eastAsia="zh-CN"/>
        </w:rPr>
      </w:pPr>
    </w:p>
    <w:p w:rsidR="0082007A" w:rsidRPr="00C753A8" w:rsidRDefault="003F347F" w:rsidP="00C753A8">
      <w:pPr>
        <w:pStyle w:val="PlainText"/>
        <w:spacing w:line="360" w:lineRule="auto"/>
        <w:jc w:val="right"/>
        <w:rPr>
          <w:rFonts w:ascii="Book Antiqua" w:hAnsi="Book Antiqua"/>
          <w:b/>
          <w:sz w:val="24"/>
          <w:szCs w:val="24"/>
        </w:rPr>
      </w:pPr>
      <w:r w:rsidRPr="00C753A8">
        <w:rPr>
          <w:rFonts w:ascii="Book Antiqua" w:hAnsi="Book Antiqua"/>
          <w:b/>
          <w:sz w:val="24"/>
          <w:szCs w:val="24"/>
        </w:rPr>
        <w:t>P-Reviewer</w:t>
      </w:r>
      <w:r w:rsidR="0082007A" w:rsidRPr="00C753A8">
        <w:rPr>
          <w:rFonts w:ascii="Book Antiqua" w:hAnsi="Book Antiqua"/>
          <w:b/>
          <w:sz w:val="24"/>
          <w:szCs w:val="24"/>
        </w:rPr>
        <w:t xml:space="preserve">: </w:t>
      </w:r>
      <w:r w:rsidR="0082007A" w:rsidRPr="00C753A8">
        <w:rPr>
          <w:rFonts w:ascii="Book Antiqua" w:hAnsi="Book Antiqua"/>
          <w:color w:val="000000"/>
          <w:sz w:val="24"/>
          <w:szCs w:val="24"/>
        </w:rPr>
        <w:t>de-</w:t>
      </w:r>
      <w:proofErr w:type="spellStart"/>
      <w:r w:rsidR="0082007A" w:rsidRPr="00C753A8">
        <w:rPr>
          <w:rFonts w:ascii="Book Antiqua" w:hAnsi="Book Antiqua"/>
          <w:color w:val="000000"/>
          <w:sz w:val="24"/>
          <w:szCs w:val="24"/>
        </w:rPr>
        <w:t>Madaria</w:t>
      </w:r>
      <w:proofErr w:type="spellEnd"/>
      <w:r w:rsidR="0082007A" w:rsidRPr="00C753A8">
        <w:rPr>
          <w:rFonts w:ascii="Book Antiqua" w:hAnsi="Book Antiqua"/>
          <w:color w:val="000000"/>
          <w:sz w:val="24"/>
          <w:szCs w:val="24"/>
        </w:rPr>
        <w:t xml:space="preserve"> E, </w:t>
      </w:r>
      <w:proofErr w:type="spellStart"/>
      <w:r w:rsidR="0082007A" w:rsidRPr="00C753A8">
        <w:rPr>
          <w:rFonts w:ascii="Book Antiqua" w:hAnsi="Book Antiqua"/>
          <w:color w:val="000000"/>
          <w:sz w:val="24"/>
          <w:szCs w:val="24"/>
        </w:rPr>
        <w:t>Wittmann</w:t>
      </w:r>
      <w:proofErr w:type="spellEnd"/>
      <w:r w:rsidR="0082007A" w:rsidRPr="00C753A8">
        <w:rPr>
          <w:rFonts w:ascii="Book Antiqua" w:hAnsi="Book Antiqua"/>
          <w:color w:val="000000"/>
          <w:sz w:val="24"/>
          <w:szCs w:val="24"/>
        </w:rPr>
        <w:t xml:space="preserve"> T</w:t>
      </w:r>
      <w:r w:rsidR="0082007A" w:rsidRPr="00C753A8">
        <w:rPr>
          <w:rFonts w:ascii="Book Antiqua" w:hAnsi="Book Antiqua"/>
          <w:b/>
          <w:sz w:val="24"/>
          <w:szCs w:val="24"/>
        </w:rPr>
        <w:t xml:space="preserve"> S-Editor: </w:t>
      </w:r>
      <w:proofErr w:type="spellStart"/>
      <w:r w:rsidR="0082007A" w:rsidRPr="00C753A8">
        <w:rPr>
          <w:rFonts w:ascii="Book Antiqua" w:hAnsi="Book Antiqua"/>
          <w:sz w:val="24"/>
          <w:szCs w:val="24"/>
        </w:rPr>
        <w:t>Ji</w:t>
      </w:r>
      <w:proofErr w:type="spellEnd"/>
      <w:r w:rsidR="0082007A" w:rsidRPr="00C753A8">
        <w:rPr>
          <w:rFonts w:ascii="Book Antiqua" w:hAnsi="Book Antiqua"/>
          <w:sz w:val="24"/>
          <w:szCs w:val="24"/>
        </w:rPr>
        <w:t xml:space="preserve"> FF</w:t>
      </w:r>
      <w:r w:rsidR="0082007A" w:rsidRPr="00C753A8">
        <w:rPr>
          <w:rFonts w:ascii="Book Antiqua" w:hAnsi="Book Antiqua"/>
          <w:b/>
          <w:sz w:val="24"/>
          <w:szCs w:val="24"/>
        </w:rPr>
        <w:t xml:space="preserve"> L-Editor: E-Editor:</w:t>
      </w:r>
    </w:p>
    <w:p w:rsidR="0082007A" w:rsidRPr="00C753A8" w:rsidRDefault="0082007A" w:rsidP="00C753A8">
      <w:pPr>
        <w:spacing w:after="0" w:line="360" w:lineRule="auto"/>
        <w:jc w:val="both"/>
        <w:rPr>
          <w:rFonts w:ascii="Book Antiqua" w:hAnsi="Book Antiqua" w:cs="Book Antiqua"/>
          <w:b/>
          <w:bCs/>
          <w:sz w:val="24"/>
          <w:szCs w:val="24"/>
          <w:lang w:eastAsia="zh-CN"/>
        </w:rPr>
      </w:pPr>
    </w:p>
    <w:p w:rsidR="00F05AA8" w:rsidRPr="00C753A8" w:rsidRDefault="00F05AA8" w:rsidP="00C753A8">
      <w:pPr>
        <w:shd w:val="clear" w:color="auto" w:fill="FFFFFF"/>
        <w:spacing w:after="0" w:line="360" w:lineRule="auto"/>
        <w:jc w:val="both"/>
        <w:rPr>
          <w:rFonts w:ascii="Book Antiqua" w:hAnsi="Book Antiqua" w:cs="Book Antiqua"/>
          <w:b/>
          <w:bCs/>
          <w:sz w:val="24"/>
          <w:szCs w:val="24"/>
          <w:lang w:eastAsia="zh-CN"/>
        </w:rPr>
        <w:sectPr w:rsidR="00F05AA8" w:rsidRPr="00C753A8" w:rsidSect="00F55BE6">
          <w:pgSz w:w="12240" w:h="15840"/>
          <w:pgMar w:top="1440" w:right="1440" w:bottom="1440" w:left="1440" w:header="720" w:footer="720" w:gutter="0"/>
          <w:cols w:space="720"/>
          <w:docGrid w:linePitch="360"/>
        </w:sectPr>
      </w:pPr>
    </w:p>
    <w:p w:rsidR="005A7E44" w:rsidRPr="00C753A8" w:rsidRDefault="0082007A" w:rsidP="00C753A8">
      <w:pPr>
        <w:spacing w:after="0" w:line="360" w:lineRule="auto"/>
        <w:jc w:val="both"/>
        <w:rPr>
          <w:rFonts w:ascii="Book Antiqua" w:hAnsi="Book Antiqua" w:cs="Book Antiqua"/>
          <w:b/>
          <w:sz w:val="24"/>
          <w:szCs w:val="24"/>
        </w:rPr>
      </w:pPr>
      <w:r w:rsidRPr="00C753A8">
        <w:rPr>
          <w:rFonts w:ascii="Book Antiqua" w:hAnsi="Book Antiqua" w:cs="Book Antiqua"/>
          <w:b/>
          <w:sz w:val="24"/>
          <w:szCs w:val="24"/>
        </w:rPr>
        <w:lastRenderedPageBreak/>
        <w:t>Table 1</w:t>
      </w:r>
      <w:r w:rsidR="005A7E44" w:rsidRPr="00C753A8">
        <w:rPr>
          <w:rFonts w:ascii="Book Antiqua" w:hAnsi="Book Antiqua" w:cs="Book Antiqua"/>
          <w:b/>
          <w:sz w:val="24"/>
          <w:szCs w:val="24"/>
        </w:rPr>
        <w:t xml:space="preserve"> General genetic information of the genes which confer susceptibility to </w:t>
      </w:r>
      <w:r w:rsidRPr="00C753A8">
        <w:rPr>
          <w:rFonts w:ascii="Book Antiqua" w:hAnsi="Book Antiqua" w:cs="Book Antiqua"/>
          <w:b/>
          <w:sz w:val="24"/>
          <w:szCs w:val="24"/>
        </w:rPr>
        <w:t>p</w:t>
      </w:r>
      <w:r w:rsidR="005A7E44" w:rsidRPr="00C753A8">
        <w:rPr>
          <w:rFonts w:ascii="Book Antiqua" w:hAnsi="Book Antiqua" w:cs="Book Antiqua"/>
          <w:b/>
          <w:sz w:val="24"/>
          <w:szCs w:val="24"/>
        </w:rPr>
        <w:t xml:space="preserve">ancreatitis </w:t>
      </w:r>
    </w:p>
    <w:tbl>
      <w:tblPr>
        <w:tblpPr w:leftFromText="180" w:rightFromText="180" w:vertAnchor="page" w:horzAnchor="margin" w:tblpY="2144"/>
        <w:tblW w:w="13980" w:type="dxa"/>
        <w:tblBorders>
          <w:top w:val="single" w:sz="4" w:space="0" w:color="auto"/>
          <w:bottom w:val="single" w:sz="4" w:space="0" w:color="auto"/>
        </w:tblBorders>
        <w:tblLayout w:type="fixed"/>
        <w:tblLook w:val="00A0" w:firstRow="1" w:lastRow="0" w:firstColumn="1" w:lastColumn="0" w:noHBand="0" w:noVBand="0"/>
      </w:tblPr>
      <w:tblGrid>
        <w:gridCol w:w="4455"/>
        <w:gridCol w:w="1504"/>
        <w:gridCol w:w="1613"/>
        <w:gridCol w:w="1320"/>
        <w:gridCol w:w="1874"/>
        <w:gridCol w:w="1230"/>
        <w:gridCol w:w="953"/>
        <w:gridCol w:w="1031"/>
      </w:tblGrid>
      <w:tr w:rsidR="0077761E" w:rsidRPr="00C753A8" w:rsidTr="0077761E">
        <w:trPr>
          <w:trHeight w:val="1951"/>
        </w:trPr>
        <w:tc>
          <w:tcPr>
            <w:tcW w:w="4455" w:type="dxa"/>
            <w:tcBorders>
              <w:top w:val="single" w:sz="4" w:space="0" w:color="auto"/>
              <w:bottom w:val="single" w:sz="4" w:space="0" w:color="auto"/>
            </w:tcBorders>
          </w:tcPr>
          <w:p w:rsidR="00F05AA8" w:rsidRPr="00C753A8" w:rsidRDefault="00F05AA8" w:rsidP="00C753A8">
            <w:pPr>
              <w:spacing w:after="0" w:line="360" w:lineRule="auto"/>
              <w:jc w:val="both"/>
              <w:rPr>
                <w:rFonts w:ascii="Book Antiqua" w:hAnsi="Book Antiqua" w:cs="Book Antiqua"/>
                <w:b/>
                <w:bCs/>
                <w:sz w:val="24"/>
                <w:szCs w:val="24"/>
              </w:rPr>
            </w:pPr>
            <w:bookmarkStart w:id="60" w:name="_GoBack"/>
            <w:bookmarkEnd w:id="60"/>
            <w:r w:rsidRPr="00C753A8">
              <w:rPr>
                <w:rFonts w:ascii="Book Antiqua" w:hAnsi="Book Antiqua" w:cs="Book Antiqua"/>
                <w:b/>
                <w:bCs/>
                <w:sz w:val="24"/>
                <w:szCs w:val="24"/>
              </w:rPr>
              <w:t>Name of the gene</w:t>
            </w:r>
          </w:p>
        </w:tc>
        <w:tc>
          <w:tcPr>
            <w:tcW w:w="1504" w:type="dxa"/>
            <w:tcBorders>
              <w:top w:val="single" w:sz="4" w:space="0" w:color="auto"/>
              <w:bottom w:val="single" w:sz="4" w:space="0" w:color="auto"/>
            </w:tcBorders>
          </w:tcPr>
          <w:p w:rsidR="00F05AA8" w:rsidRPr="00C753A8" w:rsidRDefault="00F05AA8" w:rsidP="00C753A8">
            <w:pPr>
              <w:spacing w:after="0" w:line="360" w:lineRule="auto"/>
              <w:jc w:val="both"/>
              <w:rPr>
                <w:rFonts w:ascii="Book Antiqua" w:hAnsi="Book Antiqua" w:cs="Book Antiqua"/>
                <w:b/>
                <w:bCs/>
                <w:sz w:val="24"/>
                <w:szCs w:val="24"/>
              </w:rPr>
            </w:pPr>
            <w:r w:rsidRPr="00C753A8">
              <w:rPr>
                <w:rFonts w:ascii="Book Antiqua" w:hAnsi="Book Antiqua" w:cs="Book Antiqua"/>
                <w:b/>
                <w:bCs/>
                <w:sz w:val="24"/>
                <w:szCs w:val="24"/>
              </w:rPr>
              <w:t xml:space="preserve"> Upstream </w:t>
            </w:r>
            <w:r w:rsidR="00E35B82" w:rsidRPr="00C753A8">
              <w:rPr>
                <w:rFonts w:ascii="Book Antiqua" w:hAnsi="Book Antiqua" w:cs="Book Antiqua"/>
                <w:b/>
                <w:bCs/>
                <w:sz w:val="24"/>
                <w:szCs w:val="24"/>
              </w:rPr>
              <w:t>g</w:t>
            </w:r>
            <w:r w:rsidRPr="00C753A8">
              <w:rPr>
                <w:rFonts w:ascii="Book Antiqua" w:hAnsi="Book Antiqua" w:cs="Book Antiqua"/>
                <w:b/>
                <w:bCs/>
                <w:sz w:val="24"/>
                <w:szCs w:val="24"/>
              </w:rPr>
              <w:t>ene variants</w:t>
            </w:r>
          </w:p>
        </w:tc>
        <w:tc>
          <w:tcPr>
            <w:tcW w:w="1613" w:type="dxa"/>
            <w:tcBorders>
              <w:top w:val="single" w:sz="4" w:space="0" w:color="auto"/>
              <w:bottom w:val="single" w:sz="4" w:space="0" w:color="auto"/>
            </w:tcBorders>
          </w:tcPr>
          <w:p w:rsidR="00F05AA8" w:rsidRPr="00C753A8" w:rsidRDefault="00F05AA8" w:rsidP="00C753A8">
            <w:pPr>
              <w:spacing w:after="0" w:line="360" w:lineRule="auto"/>
              <w:jc w:val="both"/>
              <w:rPr>
                <w:rFonts w:ascii="Book Antiqua" w:hAnsi="Book Antiqua" w:cs="Book Antiqua"/>
                <w:b/>
                <w:bCs/>
                <w:sz w:val="24"/>
                <w:szCs w:val="24"/>
              </w:rPr>
            </w:pPr>
            <w:r w:rsidRPr="00C753A8">
              <w:rPr>
                <w:rFonts w:ascii="Book Antiqua" w:hAnsi="Book Antiqua" w:cs="Book Antiqua"/>
                <w:b/>
                <w:bCs/>
                <w:sz w:val="24"/>
                <w:szCs w:val="24"/>
              </w:rPr>
              <w:t xml:space="preserve">Downstream </w:t>
            </w:r>
            <w:r w:rsidR="00E35B82" w:rsidRPr="00C753A8">
              <w:rPr>
                <w:rFonts w:ascii="Book Antiqua" w:hAnsi="Book Antiqua" w:cs="Book Antiqua"/>
                <w:b/>
                <w:bCs/>
                <w:sz w:val="24"/>
                <w:szCs w:val="24"/>
              </w:rPr>
              <w:t>g</w:t>
            </w:r>
            <w:r w:rsidRPr="00C753A8">
              <w:rPr>
                <w:rFonts w:ascii="Book Antiqua" w:hAnsi="Book Antiqua" w:cs="Book Antiqua"/>
                <w:b/>
                <w:bCs/>
                <w:sz w:val="24"/>
                <w:szCs w:val="24"/>
              </w:rPr>
              <w:t>ene variants</w:t>
            </w:r>
          </w:p>
        </w:tc>
        <w:tc>
          <w:tcPr>
            <w:tcW w:w="1320" w:type="dxa"/>
            <w:tcBorders>
              <w:top w:val="single" w:sz="4" w:space="0" w:color="auto"/>
              <w:bottom w:val="single" w:sz="4" w:space="0" w:color="auto"/>
            </w:tcBorders>
          </w:tcPr>
          <w:p w:rsidR="00F05AA8" w:rsidRPr="00C753A8" w:rsidRDefault="00F05AA8" w:rsidP="00C753A8">
            <w:pPr>
              <w:spacing w:after="0" w:line="360" w:lineRule="auto"/>
              <w:jc w:val="both"/>
              <w:rPr>
                <w:rFonts w:ascii="Book Antiqua" w:hAnsi="Book Antiqua" w:cs="Book Antiqua"/>
                <w:b/>
                <w:bCs/>
                <w:sz w:val="24"/>
                <w:szCs w:val="24"/>
              </w:rPr>
            </w:pPr>
            <w:r w:rsidRPr="00C753A8">
              <w:rPr>
                <w:rFonts w:ascii="Book Antiqua" w:hAnsi="Book Antiqua" w:cs="Book Antiqua"/>
                <w:b/>
                <w:bCs/>
                <w:sz w:val="24"/>
                <w:szCs w:val="24"/>
              </w:rPr>
              <w:t>Non-coding exon variants</w:t>
            </w:r>
          </w:p>
        </w:tc>
        <w:tc>
          <w:tcPr>
            <w:tcW w:w="1874" w:type="dxa"/>
            <w:tcBorders>
              <w:top w:val="single" w:sz="4" w:space="0" w:color="auto"/>
              <w:bottom w:val="single" w:sz="4" w:space="0" w:color="auto"/>
            </w:tcBorders>
          </w:tcPr>
          <w:p w:rsidR="00F05AA8" w:rsidRPr="00C753A8" w:rsidRDefault="00F05AA8" w:rsidP="00C753A8">
            <w:pPr>
              <w:spacing w:after="0" w:line="360" w:lineRule="auto"/>
              <w:jc w:val="both"/>
              <w:rPr>
                <w:rFonts w:ascii="Book Antiqua" w:hAnsi="Book Antiqua" w:cs="Book Antiqua"/>
                <w:b/>
                <w:bCs/>
                <w:sz w:val="24"/>
                <w:szCs w:val="24"/>
              </w:rPr>
            </w:pPr>
            <w:r w:rsidRPr="00C753A8">
              <w:rPr>
                <w:rFonts w:ascii="Book Antiqua" w:hAnsi="Book Antiqua" w:cs="Book Antiqua"/>
                <w:b/>
                <w:bCs/>
                <w:sz w:val="24"/>
                <w:szCs w:val="24"/>
              </w:rPr>
              <w:t>Synonymous</w:t>
            </w:r>
            <w:r w:rsidR="00C753A8">
              <w:rPr>
                <w:rFonts w:ascii="Book Antiqua" w:hAnsi="Book Antiqua" w:cs="Book Antiqua" w:hint="eastAsia"/>
                <w:b/>
                <w:bCs/>
                <w:sz w:val="24"/>
                <w:szCs w:val="24"/>
                <w:lang w:eastAsia="zh-CN"/>
              </w:rPr>
              <w:t xml:space="preserve"> </w:t>
            </w:r>
            <w:r w:rsidRPr="00C753A8">
              <w:rPr>
                <w:rFonts w:ascii="Book Antiqua" w:hAnsi="Book Antiqua" w:cs="Book Antiqua"/>
                <w:b/>
                <w:bCs/>
                <w:sz w:val="24"/>
                <w:szCs w:val="24"/>
              </w:rPr>
              <w:t>variants</w:t>
            </w:r>
          </w:p>
        </w:tc>
        <w:tc>
          <w:tcPr>
            <w:tcW w:w="1230" w:type="dxa"/>
            <w:tcBorders>
              <w:top w:val="single" w:sz="4" w:space="0" w:color="auto"/>
              <w:bottom w:val="single" w:sz="4" w:space="0" w:color="auto"/>
            </w:tcBorders>
          </w:tcPr>
          <w:p w:rsidR="00F05AA8" w:rsidRPr="00C753A8" w:rsidRDefault="00F05AA8" w:rsidP="00C753A8">
            <w:pPr>
              <w:spacing w:after="0" w:line="360" w:lineRule="auto"/>
              <w:jc w:val="both"/>
              <w:rPr>
                <w:rFonts w:ascii="Book Antiqua" w:hAnsi="Book Antiqua" w:cs="Book Antiqua"/>
                <w:b/>
                <w:bCs/>
                <w:sz w:val="24"/>
                <w:szCs w:val="24"/>
              </w:rPr>
            </w:pPr>
            <w:r w:rsidRPr="00C753A8">
              <w:rPr>
                <w:rFonts w:ascii="Book Antiqua" w:hAnsi="Book Antiqua" w:cs="Book Antiqua"/>
                <w:b/>
                <w:bCs/>
                <w:sz w:val="24"/>
                <w:szCs w:val="24"/>
              </w:rPr>
              <w:t>Missense variants</w:t>
            </w:r>
          </w:p>
        </w:tc>
        <w:tc>
          <w:tcPr>
            <w:tcW w:w="953" w:type="dxa"/>
            <w:tcBorders>
              <w:top w:val="single" w:sz="4" w:space="0" w:color="auto"/>
              <w:bottom w:val="single" w:sz="4" w:space="0" w:color="auto"/>
            </w:tcBorders>
          </w:tcPr>
          <w:p w:rsidR="00F05AA8" w:rsidRPr="00C753A8" w:rsidRDefault="00F05AA8" w:rsidP="00C753A8">
            <w:pPr>
              <w:spacing w:after="0" w:line="360" w:lineRule="auto"/>
              <w:jc w:val="both"/>
              <w:rPr>
                <w:rFonts w:ascii="Book Antiqua" w:hAnsi="Book Antiqua" w:cs="Book Antiqua"/>
                <w:b/>
                <w:bCs/>
                <w:sz w:val="24"/>
                <w:szCs w:val="24"/>
              </w:rPr>
            </w:pPr>
            <w:r w:rsidRPr="00C753A8">
              <w:rPr>
                <w:rFonts w:ascii="Book Antiqua" w:hAnsi="Book Antiqua" w:cs="Book Antiqua"/>
                <w:b/>
                <w:bCs/>
                <w:sz w:val="24"/>
                <w:szCs w:val="24"/>
              </w:rPr>
              <w:t>Stop gained</w:t>
            </w:r>
          </w:p>
        </w:tc>
        <w:tc>
          <w:tcPr>
            <w:tcW w:w="1031" w:type="dxa"/>
            <w:tcBorders>
              <w:top w:val="single" w:sz="4" w:space="0" w:color="auto"/>
              <w:bottom w:val="single" w:sz="4" w:space="0" w:color="auto"/>
            </w:tcBorders>
          </w:tcPr>
          <w:p w:rsidR="00F05AA8" w:rsidRPr="00C753A8" w:rsidRDefault="00F05AA8" w:rsidP="00C753A8">
            <w:pPr>
              <w:spacing w:after="0" w:line="360" w:lineRule="auto"/>
              <w:jc w:val="both"/>
              <w:rPr>
                <w:rFonts w:ascii="Book Antiqua" w:hAnsi="Book Antiqua" w:cs="Book Antiqua"/>
                <w:b/>
                <w:bCs/>
                <w:sz w:val="24"/>
                <w:szCs w:val="24"/>
              </w:rPr>
            </w:pPr>
            <w:r w:rsidRPr="00C753A8">
              <w:rPr>
                <w:rFonts w:ascii="Book Antiqua" w:hAnsi="Book Antiqua" w:cs="Book Antiqua"/>
                <w:b/>
                <w:bCs/>
                <w:sz w:val="24"/>
                <w:szCs w:val="24"/>
              </w:rPr>
              <w:t>Intron variants</w:t>
            </w:r>
          </w:p>
        </w:tc>
      </w:tr>
      <w:tr w:rsidR="0077761E" w:rsidRPr="00C753A8" w:rsidTr="0077761E">
        <w:trPr>
          <w:trHeight w:val="491"/>
        </w:trPr>
        <w:tc>
          <w:tcPr>
            <w:tcW w:w="4455" w:type="dxa"/>
            <w:tcBorders>
              <w:top w:val="single" w:sz="4" w:space="0" w:color="auto"/>
            </w:tcBorders>
          </w:tcPr>
          <w:p w:rsidR="00F05AA8" w:rsidRPr="00C753A8" w:rsidRDefault="00E35B82" w:rsidP="00C753A8">
            <w:pPr>
              <w:spacing w:after="0" w:line="360" w:lineRule="auto"/>
              <w:jc w:val="both"/>
              <w:rPr>
                <w:rFonts w:ascii="Book Antiqua" w:hAnsi="Book Antiqua" w:cs="Book Antiqua"/>
                <w:i/>
                <w:sz w:val="24"/>
                <w:szCs w:val="24"/>
                <w:lang w:eastAsia="zh-CN"/>
              </w:rPr>
            </w:pPr>
            <w:proofErr w:type="spellStart"/>
            <w:r w:rsidRPr="00C753A8">
              <w:rPr>
                <w:rFonts w:ascii="Book Antiqua" w:hAnsi="Book Antiqua" w:cs="Book Antiqua"/>
                <w:i/>
                <w:sz w:val="24"/>
                <w:szCs w:val="24"/>
              </w:rPr>
              <w:t>CTRC</w:t>
            </w:r>
            <w:proofErr w:type="spellEnd"/>
          </w:p>
        </w:tc>
        <w:tc>
          <w:tcPr>
            <w:tcW w:w="1504" w:type="dxa"/>
            <w:tcBorders>
              <w:top w:val="single" w:sz="4" w:space="0" w:color="auto"/>
            </w:tcBorders>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490</w:t>
            </w:r>
          </w:p>
        </w:tc>
        <w:tc>
          <w:tcPr>
            <w:tcW w:w="1613" w:type="dxa"/>
            <w:tcBorders>
              <w:top w:val="single" w:sz="4" w:space="0" w:color="auto"/>
            </w:tcBorders>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430</w:t>
            </w:r>
          </w:p>
        </w:tc>
        <w:tc>
          <w:tcPr>
            <w:tcW w:w="1320" w:type="dxa"/>
            <w:tcBorders>
              <w:top w:val="single" w:sz="4" w:space="0" w:color="auto"/>
            </w:tcBorders>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102</w:t>
            </w:r>
          </w:p>
        </w:tc>
        <w:tc>
          <w:tcPr>
            <w:tcW w:w="1874" w:type="dxa"/>
            <w:tcBorders>
              <w:top w:val="single" w:sz="4" w:space="0" w:color="auto"/>
            </w:tcBorders>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28</w:t>
            </w:r>
          </w:p>
        </w:tc>
        <w:tc>
          <w:tcPr>
            <w:tcW w:w="1230" w:type="dxa"/>
            <w:tcBorders>
              <w:top w:val="single" w:sz="4" w:space="0" w:color="auto"/>
            </w:tcBorders>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57</w:t>
            </w:r>
          </w:p>
        </w:tc>
        <w:tc>
          <w:tcPr>
            <w:tcW w:w="953" w:type="dxa"/>
            <w:tcBorders>
              <w:top w:val="single" w:sz="4" w:space="0" w:color="auto"/>
            </w:tcBorders>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5</w:t>
            </w:r>
          </w:p>
        </w:tc>
        <w:tc>
          <w:tcPr>
            <w:tcW w:w="1031" w:type="dxa"/>
            <w:tcBorders>
              <w:top w:val="single" w:sz="4" w:space="0" w:color="auto"/>
            </w:tcBorders>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789</w:t>
            </w:r>
          </w:p>
        </w:tc>
      </w:tr>
      <w:tr w:rsidR="0077761E" w:rsidRPr="00C753A8" w:rsidTr="0077761E">
        <w:trPr>
          <w:trHeight w:val="491"/>
        </w:trPr>
        <w:tc>
          <w:tcPr>
            <w:tcW w:w="4455" w:type="dxa"/>
          </w:tcPr>
          <w:p w:rsidR="00F05AA8" w:rsidRPr="00C753A8" w:rsidRDefault="00E35B82" w:rsidP="00C753A8">
            <w:pPr>
              <w:spacing w:after="0" w:line="360" w:lineRule="auto"/>
              <w:jc w:val="both"/>
              <w:rPr>
                <w:rFonts w:ascii="Book Antiqua" w:hAnsi="Book Antiqua" w:cs="Book Antiqua"/>
                <w:i/>
                <w:sz w:val="24"/>
                <w:szCs w:val="24"/>
                <w:lang w:eastAsia="zh-CN"/>
              </w:rPr>
            </w:pPr>
            <w:proofErr w:type="spellStart"/>
            <w:r w:rsidRPr="00C753A8">
              <w:rPr>
                <w:rFonts w:ascii="Book Antiqua" w:hAnsi="Book Antiqua" w:cs="Book Antiqua"/>
                <w:i/>
                <w:sz w:val="24"/>
                <w:szCs w:val="24"/>
              </w:rPr>
              <w:t>CASR</w:t>
            </w:r>
            <w:proofErr w:type="spellEnd"/>
          </w:p>
        </w:tc>
        <w:tc>
          <w:tcPr>
            <w:tcW w:w="1504"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580</w:t>
            </w:r>
          </w:p>
        </w:tc>
        <w:tc>
          <w:tcPr>
            <w:tcW w:w="1613"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732</w:t>
            </w:r>
          </w:p>
        </w:tc>
        <w:tc>
          <w:tcPr>
            <w:tcW w:w="1320"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129</w:t>
            </w:r>
          </w:p>
        </w:tc>
        <w:tc>
          <w:tcPr>
            <w:tcW w:w="1874"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433</w:t>
            </w:r>
          </w:p>
        </w:tc>
        <w:tc>
          <w:tcPr>
            <w:tcW w:w="1230"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1459</w:t>
            </w:r>
          </w:p>
        </w:tc>
        <w:tc>
          <w:tcPr>
            <w:tcW w:w="953"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57</w:t>
            </w:r>
          </w:p>
        </w:tc>
        <w:tc>
          <w:tcPr>
            <w:tcW w:w="1031"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4707</w:t>
            </w:r>
          </w:p>
        </w:tc>
      </w:tr>
      <w:tr w:rsidR="0077761E" w:rsidRPr="00C753A8" w:rsidTr="0077761E">
        <w:trPr>
          <w:trHeight w:val="491"/>
        </w:trPr>
        <w:tc>
          <w:tcPr>
            <w:tcW w:w="4455" w:type="dxa"/>
          </w:tcPr>
          <w:p w:rsidR="00F05AA8" w:rsidRPr="00C753A8" w:rsidRDefault="00E35B82" w:rsidP="00C753A8">
            <w:pPr>
              <w:spacing w:after="0" w:line="360" w:lineRule="auto"/>
              <w:jc w:val="both"/>
              <w:rPr>
                <w:rFonts w:ascii="Book Antiqua" w:hAnsi="Book Antiqua" w:cs="Book Antiqua"/>
                <w:i/>
                <w:sz w:val="24"/>
                <w:szCs w:val="24"/>
                <w:lang w:eastAsia="zh-CN"/>
              </w:rPr>
            </w:pPr>
            <w:proofErr w:type="spellStart"/>
            <w:r w:rsidRPr="00C753A8">
              <w:rPr>
                <w:rFonts w:ascii="Book Antiqua" w:hAnsi="Book Antiqua" w:cs="Book Antiqua"/>
                <w:i/>
                <w:sz w:val="24"/>
                <w:szCs w:val="24"/>
              </w:rPr>
              <w:t>PRSS1</w:t>
            </w:r>
            <w:proofErr w:type="spellEnd"/>
          </w:p>
        </w:tc>
        <w:tc>
          <w:tcPr>
            <w:tcW w:w="1504"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1031</w:t>
            </w:r>
          </w:p>
        </w:tc>
        <w:tc>
          <w:tcPr>
            <w:tcW w:w="1613"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1634</w:t>
            </w:r>
          </w:p>
        </w:tc>
        <w:tc>
          <w:tcPr>
            <w:tcW w:w="1320"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431</w:t>
            </w:r>
          </w:p>
        </w:tc>
        <w:tc>
          <w:tcPr>
            <w:tcW w:w="1874"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126</w:t>
            </w:r>
          </w:p>
        </w:tc>
        <w:tc>
          <w:tcPr>
            <w:tcW w:w="1230"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280</w:t>
            </w:r>
          </w:p>
        </w:tc>
        <w:tc>
          <w:tcPr>
            <w:tcW w:w="953"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6</w:t>
            </w:r>
          </w:p>
        </w:tc>
        <w:tc>
          <w:tcPr>
            <w:tcW w:w="1031"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637</w:t>
            </w:r>
          </w:p>
        </w:tc>
      </w:tr>
      <w:tr w:rsidR="0077761E" w:rsidRPr="00C753A8" w:rsidTr="0077761E">
        <w:trPr>
          <w:trHeight w:val="491"/>
        </w:trPr>
        <w:tc>
          <w:tcPr>
            <w:tcW w:w="4455" w:type="dxa"/>
          </w:tcPr>
          <w:p w:rsidR="00F05AA8" w:rsidRPr="00C753A8" w:rsidRDefault="00E35B82" w:rsidP="00C753A8">
            <w:pPr>
              <w:spacing w:after="0" w:line="360" w:lineRule="auto"/>
              <w:jc w:val="both"/>
              <w:rPr>
                <w:rFonts w:ascii="Book Antiqua" w:hAnsi="Book Antiqua" w:cs="Book Antiqua"/>
                <w:i/>
                <w:sz w:val="24"/>
                <w:szCs w:val="24"/>
                <w:lang w:eastAsia="zh-CN"/>
              </w:rPr>
            </w:pPr>
            <w:proofErr w:type="spellStart"/>
            <w:r w:rsidRPr="00C753A8">
              <w:rPr>
                <w:rFonts w:ascii="Book Antiqua" w:hAnsi="Book Antiqua" w:cs="Book Antiqua"/>
                <w:i/>
                <w:sz w:val="24"/>
                <w:szCs w:val="24"/>
              </w:rPr>
              <w:t>CTSB</w:t>
            </w:r>
            <w:proofErr w:type="spellEnd"/>
          </w:p>
        </w:tc>
        <w:tc>
          <w:tcPr>
            <w:tcW w:w="1504"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5763</w:t>
            </w:r>
          </w:p>
        </w:tc>
        <w:tc>
          <w:tcPr>
            <w:tcW w:w="1613"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11413</w:t>
            </w:r>
          </w:p>
        </w:tc>
        <w:tc>
          <w:tcPr>
            <w:tcW w:w="1320"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621</w:t>
            </w:r>
          </w:p>
        </w:tc>
        <w:tc>
          <w:tcPr>
            <w:tcW w:w="1874"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682</w:t>
            </w:r>
          </w:p>
        </w:tc>
        <w:tc>
          <w:tcPr>
            <w:tcW w:w="1230"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1261</w:t>
            </w:r>
          </w:p>
        </w:tc>
        <w:tc>
          <w:tcPr>
            <w:tcW w:w="953"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10</w:t>
            </w:r>
          </w:p>
        </w:tc>
        <w:tc>
          <w:tcPr>
            <w:tcW w:w="1031"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18675</w:t>
            </w:r>
          </w:p>
        </w:tc>
      </w:tr>
      <w:tr w:rsidR="0077761E" w:rsidRPr="00C753A8" w:rsidTr="0077761E">
        <w:trPr>
          <w:trHeight w:val="491"/>
        </w:trPr>
        <w:tc>
          <w:tcPr>
            <w:tcW w:w="4455" w:type="dxa"/>
          </w:tcPr>
          <w:p w:rsidR="00F05AA8" w:rsidRPr="00C753A8" w:rsidRDefault="00E35B82" w:rsidP="00C753A8">
            <w:pPr>
              <w:spacing w:after="0" w:line="360" w:lineRule="auto"/>
              <w:jc w:val="both"/>
              <w:rPr>
                <w:rFonts w:ascii="Book Antiqua" w:hAnsi="Book Antiqua" w:cs="Book Antiqua"/>
                <w:i/>
                <w:sz w:val="24"/>
                <w:szCs w:val="24"/>
                <w:lang w:eastAsia="zh-CN"/>
              </w:rPr>
            </w:pPr>
            <w:proofErr w:type="spellStart"/>
            <w:r w:rsidRPr="00C753A8">
              <w:rPr>
                <w:rFonts w:ascii="Book Antiqua" w:hAnsi="Book Antiqua" w:cs="Book Antiqua"/>
                <w:i/>
                <w:sz w:val="24"/>
                <w:szCs w:val="24"/>
              </w:rPr>
              <w:t>SPINK1</w:t>
            </w:r>
            <w:proofErr w:type="spellEnd"/>
          </w:p>
        </w:tc>
        <w:tc>
          <w:tcPr>
            <w:tcW w:w="1504"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366</w:t>
            </w:r>
          </w:p>
        </w:tc>
        <w:tc>
          <w:tcPr>
            <w:tcW w:w="1613"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252</w:t>
            </w:r>
          </w:p>
        </w:tc>
        <w:tc>
          <w:tcPr>
            <w:tcW w:w="1320"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38</w:t>
            </w:r>
          </w:p>
        </w:tc>
        <w:tc>
          <w:tcPr>
            <w:tcW w:w="1874"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8</w:t>
            </w:r>
          </w:p>
        </w:tc>
        <w:tc>
          <w:tcPr>
            <w:tcW w:w="1230"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37</w:t>
            </w:r>
          </w:p>
        </w:tc>
        <w:tc>
          <w:tcPr>
            <w:tcW w:w="953"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0</w:t>
            </w:r>
          </w:p>
        </w:tc>
        <w:tc>
          <w:tcPr>
            <w:tcW w:w="1031"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236</w:t>
            </w:r>
          </w:p>
        </w:tc>
      </w:tr>
      <w:tr w:rsidR="0077761E" w:rsidRPr="00C753A8" w:rsidTr="0077761E">
        <w:trPr>
          <w:trHeight w:val="491"/>
        </w:trPr>
        <w:tc>
          <w:tcPr>
            <w:tcW w:w="4455" w:type="dxa"/>
          </w:tcPr>
          <w:p w:rsidR="00F05AA8" w:rsidRPr="00C753A8" w:rsidRDefault="00E35B82" w:rsidP="00C753A8">
            <w:pPr>
              <w:spacing w:after="0" w:line="360" w:lineRule="auto"/>
              <w:jc w:val="both"/>
              <w:rPr>
                <w:rFonts w:ascii="Book Antiqua" w:hAnsi="Book Antiqua" w:cs="Book Antiqua"/>
                <w:i/>
                <w:sz w:val="24"/>
                <w:szCs w:val="24"/>
                <w:lang w:eastAsia="zh-CN"/>
              </w:rPr>
            </w:pPr>
            <w:proofErr w:type="spellStart"/>
            <w:r w:rsidRPr="00C753A8">
              <w:rPr>
                <w:rFonts w:ascii="Book Antiqua" w:hAnsi="Book Antiqua" w:cs="Book Antiqua"/>
                <w:i/>
                <w:sz w:val="24"/>
                <w:szCs w:val="24"/>
              </w:rPr>
              <w:t>CFTR</w:t>
            </w:r>
            <w:proofErr w:type="spellEnd"/>
          </w:p>
        </w:tc>
        <w:tc>
          <w:tcPr>
            <w:tcW w:w="1504"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1193</w:t>
            </w:r>
          </w:p>
        </w:tc>
        <w:tc>
          <w:tcPr>
            <w:tcW w:w="1613"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2377</w:t>
            </w:r>
          </w:p>
        </w:tc>
        <w:tc>
          <w:tcPr>
            <w:tcW w:w="1320"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87</w:t>
            </w:r>
          </w:p>
        </w:tc>
        <w:tc>
          <w:tcPr>
            <w:tcW w:w="1874"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447</w:t>
            </w:r>
          </w:p>
        </w:tc>
        <w:tc>
          <w:tcPr>
            <w:tcW w:w="1230"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2533</w:t>
            </w:r>
          </w:p>
        </w:tc>
        <w:tc>
          <w:tcPr>
            <w:tcW w:w="953"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558</w:t>
            </w:r>
          </w:p>
        </w:tc>
        <w:tc>
          <w:tcPr>
            <w:tcW w:w="1031"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13723</w:t>
            </w:r>
          </w:p>
        </w:tc>
      </w:tr>
      <w:tr w:rsidR="0077761E" w:rsidRPr="00C753A8" w:rsidTr="0077761E">
        <w:trPr>
          <w:trHeight w:val="511"/>
        </w:trPr>
        <w:tc>
          <w:tcPr>
            <w:tcW w:w="4455" w:type="dxa"/>
          </w:tcPr>
          <w:p w:rsidR="00F05AA8" w:rsidRPr="00C753A8" w:rsidRDefault="00E35B82" w:rsidP="00C753A8">
            <w:pPr>
              <w:spacing w:after="0" w:line="360" w:lineRule="auto"/>
              <w:jc w:val="both"/>
              <w:rPr>
                <w:rFonts w:ascii="Book Antiqua" w:hAnsi="Book Antiqua" w:cs="Book Antiqua"/>
                <w:i/>
                <w:sz w:val="24"/>
                <w:szCs w:val="24"/>
                <w:lang w:eastAsia="zh-CN"/>
              </w:rPr>
            </w:pPr>
            <w:proofErr w:type="spellStart"/>
            <w:r w:rsidRPr="00C753A8">
              <w:rPr>
                <w:rFonts w:ascii="Book Antiqua" w:hAnsi="Book Antiqua" w:cs="Book Antiqua"/>
                <w:i/>
                <w:sz w:val="24"/>
                <w:szCs w:val="24"/>
              </w:rPr>
              <w:t>CLDN2</w:t>
            </w:r>
            <w:proofErr w:type="spellEnd"/>
          </w:p>
        </w:tc>
        <w:tc>
          <w:tcPr>
            <w:tcW w:w="1504"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205</w:t>
            </w:r>
          </w:p>
        </w:tc>
        <w:tc>
          <w:tcPr>
            <w:tcW w:w="1613"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171</w:t>
            </w:r>
          </w:p>
        </w:tc>
        <w:tc>
          <w:tcPr>
            <w:tcW w:w="1320"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0</w:t>
            </w:r>
          </w:p>
        </w:tc>
        <w:tc>
          <w:tcPr>
            <w:tcW w:w="1874"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36</w:t>
            </w:r>
          </w:p>
        </w:tc>
        <w:tc>
          <w:tcPr>
            <w:tcW w:w="1230"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78</w:t>
            </w:r>
          </w:p>
        </w:tc>
        <w:tc>
          <w:tcPr>
            <w:tcW w:w="953"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0</w:t>
            </w:r>
          </w:p>
        </w:tc>
        <w:tc>
          <w:tcPr>
            <w:tcW w:w="1031" w:type="dxa"/>
          </w:tcPr>
          <w:p w:rsidR="00F05AA8" w:rsidRPr="00C753A8" w:rsidRDefault="00F05AA8"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560</w:t>
            </w:r>
          </w:p>
        </w:tc>
      </w:tr>
    </w:tbl>
    <w:p w:rsidR="0082007A" w:rsidRPr="00C753A8" w:rsidRDefault="00E35B82" w:rsidP="00C753A8">
      <w:pPr>
        <w:spacing w:after="0" w:line="360" w:lineRule="auto"/>
        <w:jc w:val="both"/>
        <w:rPr>
          <w:rFonts w:ascii="Book Antiqua" w:hAnsi="Book Antiqua" w:cs="Book Antiqua"/>
          <w:sz w:val="24"/>
          <w:szCs w:val="24"/>
          <w:lang w:eastAsia="zh-CN"/>
        </w:rPr>
      </w:pPr>
      <w:proofErr w:type="spellStart"/>
      <w:r w:rsidRPr="00C753A8">
        <w:rPr>
          <w:rFonts w:ascii="Book Antiqua" w:hAnsi="Book Antiqua" w:cs="Book Antiqua"/>
          <w:i/>
          <w:sz w:val="24"/>
          <w:szCs w:val="24"/>
        </w:rPr>
        <w:t>CTRC</w:t>
      </w:r>
      <w:proofErr w:type="spellEnd"/>
      <w:r w:rsidRPr="00C753A8">
        <w:rPr>
          <w:rFonts w:ascii="Book Antiqua" w:hAnsi="Book Antiqua" w:cs="Book Antiqua"/>
          <w:i/>
          <w:sz w:val="24"/>
          <w:szCs w:val="24"/>
          <w:lang w:eastAsia="zh-CN"/>
        </w:rPr>
        <w:t>:</w:t>
      </w:r>
      <w:r w:rsidRPr="00C753A8">
        <w:rPr>
          <w:rFonts w:ascii="Book Antiqua" w:hAnsi="Book Antiqua" w:cs="Book Antiqua"/>
          <w:sz w:val="24"/>
          <w:szCs w:val="24"/>
        </w:rPr>
        <w:t xml:space="preserve"> </w:t>
      </w:r>
      <w:r w:rsidR="0082007A" w:rsidRPr="00C753A8">
        <w:rPr>
          <w:rFonts w:ascii="Book Antiqua" w:hAnsi="Book Antiqua" w:cs="Book Antiqua"/>
          <w:sz w:val="24"/>
          <w:szCs w:val="24"/>
        </w:rPr>
        <w:t>Chymotrypsin C</w:t>
      </w:r>
      <w:r w:rsidR="0082007A" w:rsidRPr="00C753A8">
        <w:rPr>
          <w:rFonts w:ascii="Book Antiqua" w:hAnsi="Book Antiqua" w:cs="Book Antiqua"/>
          <w:sz w:val="24"/>
          <w:szCs w:val="24"/>
          <w:lang w:eastAsia="zh-CN"/>
        </w:rPr>
        <w:t>;</w:t>
      </w:r>
      <w:r w:rsidR="0082007A" w:rsidRPr="00C753A8">
        <w:rPr>
          <w:rFonts w:ascii="Book Antiqua" w:hAnsi="Book Antiqua" w:cs="Book Antiqua"/>
          <w:sz w:val="24"/>
          <w:szCs w:val="24"/>
        </w:rPr>
        <w:t xml:space="preserve"> </w:t>
      </w:r>
      <w:r w:rsidRPr="00C753A8">
        <w:rPr>
          <w:rFonts w:ascii="Book Antiqua" w:hAnsi="Book Antiqua" w:cs="Book Antiqua"/>
          <w:i/>
          <w:sz w:val="24"/>
          <w:szCs w:val="24"/>
        </w:rPr>
        <w:t>CASR</w:t>
      </w:r>
      <w:r w:rsidRPr="00C753A8">
        <w:rPr>
          <w:rFonts w:ascii="Book Antiqua" w:hAnsi="Book Antiqua" w:cs="Book Antiqua"/>
          <w:sz w:val="24"/>
          <w:szCs w:val="24"/>
          <w:lang w:eastAsia="zh-CN"/>
        </w:rPr>
        <w:t>:</w:t>
      </w:r>
      <w:r w:rsidRPr="00C753A8">
        <w:rPr>
          <w:rFonts w:ascii="Book Antiqua" w:hAnsi="Book Antiqua" w:cs="Book Antiqua"/>
          <w:sz w:val="24"/>
          <w:szCs w:val="24"/>
        </w:rPr>
        <w:t xml:space="preserve"> </w:t>
      </w:r>
      <w:r w:rsidR="0082007A" w:rsidRPr="00C753A8">
        <w:rPr>
          <w:rFonts w:ascii="Book Antiqua" w:hAnsi="Book Antiqua" w:cs="Book Antiqua"/>
          <w:sz w:val="24"/>
          <w:szCs w:val="24"/>
        </w:rPr>
        <w:t>Calcium sensing Receptor</w:t>
      </w:r>
      <w:r w:rsidR="0082007A" w:rsidRPr="00C753A8">
        <w:rPr>
          <w:rFonts w:ascii="Book Antiqua" w:hAnsi="Book Antiqua" w:cs="Book Antiqua"/>
          <w:sz w:val="24"/>
          <w:szCs w:val="24"/>
          <w:lang w:eastAsia="zh-CN"/>
        </w:rPr>
        <w:t xml:space="preserve">; </w:t>
      </w:r>
      <w:r w:rsidRPr="00C753A8">
        <w:rPr>
          <w:rFonts w:ascii="Book Antiqua" w:hAnsi="Book Antiqua" w:cs="Book Antiqua"/>
          <w:i/>
          <w:sz w:val="24"/>
          <w:szCs w:val="24"/>
        </w:rPr>
        <w:t>PRSS1</w:t>
      </w:r>
      <w:r w:rsidRPr="00C753A8">
        <w:rPr>
          <w:rFonts w:ascii="Book Antiqua" w:hAnsi="Book Antiqua" w:cs="Book Antiqua"/>
          <w:sz w:val="24"/>
          <w:szCs w:val="24"/>
          <w:lang w:eastAsia="zh-CN"/>
        </w:rPr>
        <w:t xml:space="preserve">: </w:t>
      </w:r>
      <w:proofErr w:type="spellStart"/>
      <w:r w:rsidR="0082007A" w:rsidRPr="00C753A8">
        <w:rPr>
          <w:rFonts w:ascii="Book Antiqua" w:hAnsi="Book Antiqua" w:cs="Book Antiqua"/>
          <w:sz w:val="24"/>
          <w:szCs w:val="24"/>
        </w:rPr>
        <w:t>Trypsinogen</w:t>
      </w:r>
      <w:proofErr w:type="spellEnd"/>
      <w:r w:rsidR="0082007A" w:rsidRPr="00C753A8">
        <w:rPr>
          <w:rFonts w:ascii="Book Antiqua" w:hAnsi="Book Antiqua" w:cs="Book Antiqua"/>
          <w:sz w:val="24"/>
          <w:szCs w:val="24"/>
        </w:rPr>
        <w:t xml:space="preserve"> Gene</w:t>
      </w:r>
      <w:r w:rsidRPr="00C753A8">
        <w:rPr>
          <w:rFonts w:ascii="Book Antiqua" w:hAnsi="Book Antiqua" w:cs="Book Antiqua"/>
          <w:sz w:val="24"/>
          <w:szCs w:val="24"/>
          <w:lang w:eastAsia="zh-CN"/>
        </w:rPr>
        <w:t xml:space="preserve">; </w:t>
      </w:r>
      <w:r w:rsidRPr="00C753A8">
        <w:rPr>
          <w:rFonts w:ascii="Book Antiqua" w:hAnsi="Book Antiqua" w:cs="Book Antiqua"/>
          <w:i/>
          <w:sz w:val="24"/>
          <w:szCs w:val="24"/>
        </w:rPr>
        <w:t>CTSB</w:t>
      </w:r>
      <w:r w:rsidRPr="00C753A8">
        <w:rPr>
          <w:rFonts w:ascii="Book Antiqua" w:hAnsi="Book Antiqua" w:cs="Book Antiqua"/>
          <w:i/>
          <w:sz w:val="24"/>
          <w:szCs w:val="24"/>
          <w:lang w:eastAsia="zh-CN"/>
        </w:rPr>
        <w:t>:</w:t>
      </w:r>
      <w:r w:rsidRPr="00C753A8">
        <w:rPr>
          <w:rFonts w:ascii="Book Antiqua" w:hAnsi="Book Antiqua" w:cs="Book Antiqua"/>
          <w:i/>
          <w:sz w:val="24"/>
          <w:szCs w:val="24"/>
        </w:rPr>
        <w:t xml:space="preserve"> </w:t>
      </w:r>
      <w:proofErr w:type="spellStart"/>
      <w:r w:rsidRPr="00C753A8">
        <w:rPr>
          <w:rFonts w:ascii="Book Antiqua" w:hAnsi="Book Antiqua" w:cs="Book Antiqua"/>
          <w:sz w:val="24"/>
          <w:szCs w:val="24"/>
        </w:rPr>
        <w:t>Cathepsin</w:t>
      </w:r>
      <w:proofErr w:type="spellEnd"/>
      <w:r w:rsidRPr="00C753A8">
        <w:rPr>
          <w:rFonts w:ascii="Book Antiqua" w:hAnsi="Book Antiqua" w:cs="Book Antiqua"/>
          <w:sz w:val="24"/>
          <w:szCs w:val="24"/>
        </w:rPr>
        <w:t xml:space="preserve"> B</w:t>
      </w:r>
      <w:r w:rsidRPr="00C753A8">
        <w:rPr>
          <w:rFonts w:ascii="Book Antiqua" w:hAnsi="Book Antiqua" w:cs="Book Antiqua"/>
          <w:sz w:val="24"/>
          <w:szCs w:val="24"/>
          <w:lang w:eastAsia="zh-CN"/>
        </w:rPr>
        <w:t>;</w:t>
      </w:r>
      <w:r w:rsidRPr="00C753A8">
        <w:rPr>
          <w:rFonts w:ascii="Book Antiqua" w:hAnsi="Book Antiqua" w:cs="Book Antiqua"/>
          <w:sz w:val="24"/>
          <w:szCs w:val="24"/>
        </w:rPr>
        <w:t xml:space="preserve"> </w:t>
      </w:r>
      <w:r w:rsidRPr="00C753A8">
        <w:rPr>
          <w:rFonts w:ascii="Book Antiqua" w:hAnsi="Book Antiqua" w:cs="Book Antiqua"/>
          <w:i/>
          <w:sz w:val="24"/>
          <w:szCs w:val="24"/>
        </w:rPr>
        <w:t>SPINK1</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 xml:space="preserve">Serine protease inhibitor </w:t>
      </w:r>
      <w:proofErr w:type="spellStart"/>
      <w:r w:rsidRPr="00C753A8">
        <w:rPr>
          <w:rFonts w:ascii="Book Antiqua" w:hAnsi="Book Antiqua" w:cs="Book Antiqua"/>
          <w:sz w:val="24"/>
          <w:szCs w:val="24"/>
        </w:rPr>
        <w:t>kazal</w:t>
      </w:r>
      <w:proofErr w:type="spellEnd"/>
      <w:r w:rsidRPr="00C753A8">
        <w:rPr>
          <w:rFonts w:ascii="Book Antiqua" w:hAnsi="Book Antiqua" w:cs="Book Antiqua"/>
          <w:sz w:val="24"/>
          <w:szCs w:val="24"/>
        </w:rPr>
        <w:t xml:space="preserve"> type 1</w:t>
      </w:r>
      <w:r w:rsidRPr="00C753A8">
        <w:rPr>
          <w:rFonts w:ascii="Book Antiqua" w:hAnsi="Book Antiqua" w:cs="Book Antiqua"/>
          <w:sz w:val="24"/>
          <w:szCs w:val="24"/>
          <w:lang w:eastAsia="zh-CN"/>
        </w:rPr>
        <w:t>;</w:t>
      </w:r>
      <w:r w:rsidRPr="00C753A8">
        <w:rPr>
          <w:rFonts w:ascii="Book Antiqua" w:hAnsi="Book Antiqua" w:cs="Book Antiqua"/>
          <w:sz w:val="24"/>
          <w:szCs w:val="24"/>
        </w:rPr>
        <w:t xml:space="preserve"> </w:t>
      </w:r>
      <w:r w:rsidRPr="00C753A8">
        <w:rPr>
          <w:rFonts w:ascii="Book Antiqua" w:hAnsi="Book Antiqua" w:cs="Book Antiqua"/>
          <w:i/>
          <w:sz w:val="24"/>
          <w:szCs w:val="24"/>
        </w:rPr>
        <w:t>CFTR</w:t>
      </w:r>
      <w:r w:rsidRPr="00C753A8">
        <w:rPr>
          <w:rFonts w:ascii="Book Antiqua" w:hAnsi="Book Antiqua" w:cs="Book Antiqua"/>
          <w:i/>
          <w:sz w:val="24"/>
          <w:szCs w:val="24"/>
          <w:lang w:eastAsia="zh-CN"/>
        </w:rPr>
        <w:t>:</w:t>
      </w:r>
      <w:r w:rsidRPr="00C753A8">
        <w:rPr>
          <w:rFonts w:ascii="Book Antiqua" w:hAnsi="Book Antiqua" w:cs="Book Antiqua"/>
          <w:sz w:val="24"/>
          <w:szCs w:val="24"/>
        </w:rPr>
        <w:t xml:space="preserve"> Cystic fibrosis transmembrane conductance regulator</w:t>
      </w:r>
      <w:r w:rsidRPr="00C753A8">
        <w:rPr>
          <w:rFonts w:ascii="Book Antiqua" w:hAnsi="Book Antiqua" w:cs="Book Antiqua"/>
          <w:sz w:val="24"/>
          <w:szCs w:val="24"/>
          <w:lang w:eastAsia="zh-CN"/>
        </w:rPr>
        <w:t>;</w:t>
      </w:r>
      <w:r w:rsidRPr="00C753A8">
        <w:rPr>
          <w:rFonts w:ascii="Book Antiqua" w:hAnsi="Book Antiqua" w:cs="Book Antiqua"/>
          <w:sz w:val="24"/>
          <w:szCs w:val="24"/>
        </w:rPr>
        <w:t xml:space="preserve"> CLDN2</w:t>
      </w:r>
      <w:r w:rsidRPr="00C753A8">
        <w:rPr>
          <w:rFonts w:ascii="Book Antiqua" w:hAnsi="Book Antiqua" w:cs="Book Antiqua"/>
          <w:sz w:val="24"/>
          <w:szCs w:val="24"/>
          <w:lang w:eastAsia="zh-CN"/>
        </w:rPr>
        <w:t xml:space="preserve">: </w:t>
      </w:r>
      <w:proofErr w:type="spellStart"/>
      <w:r w:rsidRPr="00C753A8">
        <w:rPr>
          <w:rFonts w:ascii="Book Antiqua" w:hAnsi="Book Antiqua" w:cs="Book Antiqua"/>
          <w:sz w:val="24"/>
          <w:szCs w:val="24"/>
        </w:rPr>
        <w:t>Claudin</w:t>
      </w:r>
      <w:proofErr w:type="spellEnd"/>
      <w:r w:rsidRPr="00C753A8">
        <w:rPr>
          <w:rFonts w:ascii="Book Antiqua" w:hAnsi="Book Antiqua" w:cs="Book Antiqua"/>
          <w:sz w:val="24"/>
          <w:szCs w:val="24"/>
        </w:rPr>
        <w:t xml:space="preserve"> 2</w:t>
      </w:r>
      <w:r w:rsidRPr="00C753A8">
        <w:rPr>
          <w:rFonts w:ascii="Book Antiqua" w:hAnsi="Book Antiqua" w:cs="Book Antiqua"/>
          <w:sz w:val="24"/>
          <w:szCs w:val="24"/>
          <w:lang w:eastAsia="zh-CN"/>
        </w:rPr>
        <w:t>.</w:t>
      </w:r>
    </w:p>
    <w:p w:rsidR="00E35B82" w:rsidRPr="00C753A8" w:rsidRDefault="00E35B82" w:rsidP="00C753A8">
      <w:pPr>
        <w:spacing w:after="0" w:line="360" w:lineRule="auto"/>
        <w:jc w:val="both"/>
        <w:rPr>
          <w:rFonts w:ascii="Book Antiqua" w:hAnsi="Book Antiqua" w:cs="Book Antiqua"/>
          <w:sz w:val="24"/>
          <w:szCs w:val="24"/>
          <w:lang w:eastAsia="zh-CN"/>
        </w:rPr>
      </w:pPr>
    </w:p>
    <w:p w:rsidR="00E35B82" w:rsidRPr="00C753A8" w:rsidRDefault="00E35B82" w:rsidP="00C753A8">
      <w:pPr>
        <w:spacing w:after="0" w:line="360" w:lineRule="auto"/>
        <w:jc w:val="both"/>
        <w:rPr>
          <w:rFonts w:ascii="Book Antiqua" w:hAnsi="Book Antiqua" w:cs="Book Antiqua"/>
          <w:sz w:val="24"/>
          <w:szCs w:val="24"/>
          <w:lang w:eastAsia="zh-CN"/>
        </w:rPr>
      </w:pPr>
    </w:p>
    <w:p w:rsidR="00E35B82" w:rsidRPr="00C753A8" w:rsidRDefault="00E35B82" w:rsidP="00C753A8">
      <w:pPr>
        <w:spacing w:after="0" w:line="360" w:lineRule="auto"/>
        <w:jc w:val="both"/>
        <w:rPr>
          <w:rFonts w:ascii="Book Antiqua" w:hAnsi="Book Antiqua" w:cs="Book Antiqua"/>
          <w:sz w:val="24"/>
          <w:szCs w:val="24"/>
          <w:lang w:eastAsia="zh-CN"/>
        </w:rPr>
      </w:pPr>
    </w:p>
    <w:p w:rsidR="00E35B82" w:rsidRPr="00C753A8" w:rsidRDefault="00E35B82" w:rsidP="00C753A8">
      <w:pPr>
        <w:spacing w:after="0" w:line="360" w:lineRule="auto"/>
        <w:jc w:val="both"/>
        <w:rPr>
          <w:rFonts w:ascii="Book Antiqua" w:hAnsi="Book Antiqua" w:cs="Book Antiqua"/>
          <w:sz w:val="24"/>
          <w:szCs w:val="24"/>
          <w:lang w:eastAsia="zh-CN"/>
        </w:rPr>
      </w:pPr>
    </w:p>
    <w:p w:rsidR="002C0DC7" w:rsidRPr="00C753A8" w:rsidRDefault="002C0DC7" w:rsidP="00C753A8">
      <w:pPr>
        <w:spacing w:after="0" w:line="360" w:lineRule="auto"/>
        <w:jc w:val="both"/>
        <w:rPr>
          <w:rFonts w:ascii="Book Antiqua" w:hAnsi="Book Antiqua" w:cs="Book Antiqua"/>
          <w:sz w:val="24"/>
          <w:szCs w:val="24"/>
          <w:lang w:eastAsia="zh-CN"/>
        </w:rPr>
      </w:pPr>
    </w:p>
    <w:p w:rsidR="00E35B82" w:rsidRPr="00C753A8" w:rsidRDefault="00E35B82" w:rsidP="00C753A8">
      <w:pPr>
        <w:spacing w:after="0" w:line="360" w:lineRule="auto"/>
        <w:jc w:val="both"/>
        <w:rPr>
          <w:rFonts w:ascii="Book Antiqua" w:hAnsi="Book Antiqua" w:cs="Book Antiqua"/>
          <w:sz w:val="24"/>
          <w:szCs w:val="24"/>
          <w:lang w:eastAsia="zh-CN"/>
        </w:rPr>
      </w:pPr>
    </w:p>
    <w:p w:rsidR="005A7E44" w:rsidRPr="00C753A8" w:rsidRDefault="00E35B82" w:rsidP="00C753A8">
      <w:pPr>
        <w:spacing w:after="0" w:line="360" w:lineRule="auto"/>
        <w:jc w:val="both"/>
        <w:rPr>
          <w:rFonts w:ascii="Book Antiqua" w:hAnsi="Book Antiqua" w:cs="Book Antiqua"/>
          <w:b/>
          <w:sz w:val="24"/>
          <w:szCs w:val="24"/>
          <w:lang w:eastAsia="zh-CN"/>
        </w:rPr>
      </w:pPr>
      <w:r w:rsidRPr="00C753A8">
        <w:rPr>
          <w:rFonts w:ascii="Book Antiqua" w:hAnsi="Book Antiqua" w:cs="Book Antiqua"/>
          <w:b/>
          <w:sz w:val="24"/>
          <w:szCs w:val="24"/>
        </w:rPr>
        <w:t>Table 2</w:t>
      </w:r>
      <w:r w:rsidR="005A7E44" w:rsidRPr="00C753A8">
        <w:rPr>
          <w:rFonts w:ascii="Book Antiqua" w:hAnsi="Book Antiqua" w:cs="Book Antiqua"/>
          <w:b/>
          <w:sz w:val="24"/>
          <w:szCs w:val="24"/>
        </w:rPr>
        <w:t xml:space="preserve"> Summary</w:t>
      </w:r>
      <w:r w:rsidRPr="00C753A8">
        <w:rPr>
          <w:rFonts w:ascii="Book Antiqua" w:hAnsi="Book Antiqua" w:cs="Book Antiqua"/>
          <w:b/>
          <w:sz w:val="24"/>
          <w:szCs w:val="24"/>
          <w:vertAlign w:val="superscript"/>
          <w:lang w:eastAsia="zh-CN"/>
        </w:rPr>
        <w:t>1</w:t>
      </w:r>
      <w:r w:rsidR="005A7E44" w:rsidRPr="00C753A8">
        <w:rPr>
          <w:rFonts w:ascii="Book Antiqua" w:hAnsi="Book Antiqua" w:cs="Book Antiqua"/>
          <w:b/>
          <w:sz w:val="24"/>
          <w:szCs w:val="24"/>
        </w:rPr>
        <w:t xml:space="preserve"> of the polymorphisms in genes related to pancreatitis</w:t>
      </w:r>
    </w:p>
    <w:tbl>
      <w:tblPr>
        <w:tblpPr w:leftFromText="180" w:rightFromText="180" w:vertAnchor="page" w:horzAnchor="margin" w:tblpY="2205"/>
        <w:tblW w:w="13447" w:type="dxa"/>
        <w:tblBorders>
          <w:top w:val="single" w:sz="4" w:space="0" w:color="auto"/>
          <w:bottom w:val="single" w:sz="4" w:space="0" w:color="auto"/>
        </w:tblBorders>
        <w:tblLayout w:type="fixed"/>
        <w:tblLook w:val="00A0" w:firstRow="1" w:lastRow="0" w:firstColumn="1" w:lastColumn="0" w:noHBand="0" w:noVBand="0"/>
      </w:tblPr>
      <w:tblGrid>
        <w:gridCol w:w="5582"/>
        <w:gridCol w:w="1829"/>
        <w:gridCol w:w="1714"/>
        <w:gridCol w:w="2567"/>
        <w:gridCol w:w="1755"/>
      </w:tblGrid>
      <w:tr w:rsidR="002C0DC7" w:rsidRPr="00C753A8" w:rsidTr="002C0DC7">
        <w:trPr>
          <w:trHeight w:val="773"/>
        </w:trPr>
        <w:tc>
          <w:tcPr>
            <w:tcW w:w="5582" w:type="dxa"/>
            <w:tcBorders>
              <w:top w:val="single" w:sz="4" w:space="0" w:color="auto"/>
              <w:bottom w:val="single" w:sz="4" w:space="0" w:color="auto"/>
            </w:tcBorders>
          </w:tcPr>
          <w:p w:rsidR="002C0DC7" w:rsidRPr="00C753A8" w:rsidRDefault="002C0DC7" w:rsidP="00C753A8">
            <w:pPr>
              <w:spacing w:after="0" w:line="360" w:lineRule="auto"/>
              <w:jc w:val="both"/>
              <w:rPr>
                <w:rFonts w:ascii="Book Antiqua" w:hAnsi="Book Antiqua" w:cs="Book Antiqua"/>
                <w:b/>
                <w:bCs/>
                <w:sz w:val="24"/>
                <w:szCs w:val="24"/>
              </w:rPr>
            </w:pPr>
            <w:r w:rsidRPr="00C753A8">
              <w:rPr>
                <w:rFonts w:ascii="Book Antiqua" w:hAnsi="Book Antiqua" w:cs="Book Antiqua"/>
                <w:b/>
                <w:bCs/>
                <w:sz w:val="24"/>
                <w:szCs w:val="24"/>
              </w:rPr>
              <w:t>Name of the gene</w:t>
            </w:r>
          </w:p>
        </w:tc>
        <w:tc>
          <w:tcPr>
            <w:tcW w:w="1829" w:type="dxa"/>
            <w:tcBorders>
              <w:top w:val="single" w:sz="4" w:space="0" w:color="auto"/>
              <w:bottom w:val="single" w:sz="4" w:space="0" w:color="auto"/>
            </w:tcBorders>
          </w:tcPr>
          <w:p w:rsidR="002C0DC7" w:rsidRPr="00C753A8" w:rsidRDefault="002C0DC7" w:rsidP="00C753A8">
            <w:pPr>
              <w:spacing w:after="0" w:line="360" w:lineRule="auto"/>
              <w:jc w:val="both"/>
              <w:rPr>
                <w:rFonts w:ascii="Book Antiqua" w:hAnsi="Book Antiqua" w:cs="Book Antiqua"/>
                <w:b/>
                <w:bCs/>
                <w:sz w:val="24"/>
                <w:szCs w:val="24"/>
              </w:rPr>
            </w:pPr>
            <w:r w:rsidRPr="00C753A8">
              <w:rPr>
                <w:rFonts w:ascii="Book Antiqua" w:hAnsi="Book Antiqua" w:cs="Book Antiqua"/>
                <w:b/>
                <w:bCs/>
                <w:sz w:val="24"/>
                <w:szCs w:val="24"/>
              </w:rPr>
              <w:t>Chromosome</w:t>
            </w:r>
          </w:p>
        </w:tc>
        <w:tc>
          <w:tcPr>
            <w:tcW w:w="1714" w:type="dxa"/>
            <w:tcBorders>
              <w:top w:val="single" w:sz="4" w:space="0" w:color="auto"/>
              <w:bottom w:val="single" w:sz="4" w:space="0" w:color="auto"/>
            </w:tcBorders>
          </w:tcPr>
          <w:p w:rsidR="002C0DC7" w:rsidRPr="00C753A8" w:rsidRDefault="002C0DC7" w:rsidP="00C753A8">
            <w:pPr>
              <w:spacing w:after="0" w:line="360" w:lineRule="auto"/>
              <w:jc w:val="both"/>
              <w:rPr>
                <w:rFonts w:ascii="Book Antiqua" w:hAnsi="Book Antiqua" w:cs="Book Antiqua"/>
                <w:b/>
                <w:bCs/>
                <w:sz w:val="24"/>
                <w:szCs w:val="24"/>
              </w:rPr>
            </w:pPr>
            <w:r w:rsidRPr="00C753A8">
              <w:rPr>
                <w:rFonts w:ascii="Book Antiqua" w:hAnsi="Book Antiqua" w:cs="Book Antiqua"/>
                <w:b/>
                <w:bCs/>
                <w:sz w:val="24"/>
                <w:szCs w:val="24"/>
              </w:rPr>
              <w:t>No. of Splice variants</w:t>
            </w:r>
          </w:p>
        </w:tc>
        <w:tc>
          <w:tcPr>
            <w:tcW w:w="2567" w:type="dxa"/>
            <w:tcBorders>
              <w:top w:val="single" w:sz="4" w:space="0" w:color="auto"/>
              <w:bottom w:val="single" w:sz="4" w:space="0" w:color="auto"/>
            </w:tcBorders>
          </w:tcPr>
          <w:p w:rsidR="002C0DC7" w:rsidRPr="00C753A8" w:rsidRDefault="002C0DC7" w:rsidP="00C753A8">
            <w:pPr>
              <w:spacing w:after="0" w:line="360" w:lineRule="auto"/>
              <w:jc w:val="both"/>
              <w:rPr>
                <w:rFonts w:ascii="Book Antiqua" w:hAnsi="Book Antiqua" w:cs="Book Antiqua"/>
                <w:b/>
                <w:bCs/>
                <w:sz w:val="24"/>
                <w:szCs w:val="24"/>
              </w:rPr>
            </w:pPr>
            <w:r w:rsidRPr="00C753A8">
              <w:rPr>
                <w:rFonts w:ascii="Book Antiqua" w:hAnsi="Book Antiqua" w:cs="Book Antiqua"/>
                <w:b/>
                <w:bCs/>
                <w:sz w:val="24"/>
                <w:szCs w:val="24"/>
              </w:rPr>
              <w:t>Length (</w:t>
            </w:r>
            <w:proofErr w:type="spellStart"/>
            <w:r w:rsidRPr="00C753A8">
              <w:rPr>
                <w:rFonts w:ascii="Book Antiqua" w:hAnsi="Book Antiqua" w:cs="Book Antiqua"/>
                <w:b/>
                <w:bCs/>
                <w:sz w:val="24"/>
                <w:szCs w:val="24"/>
              </w:rPr>
              <w:t>bp</w:t>
            </w:r>
            <w:proofErr w:type="spellEnd"/>
            <w:r w:rsidRPr="00C753A8">
              <w:rPr>
                <w:rFonts w:ascii="Book Antiqua" w:hAnsi="Book Antiqua" w:cs="Book Antiqua"/>
                <w:b/>
                <w:bCs/>
                <w:sz w:val="24"/>
                <w:szCs w:val="24"/>
              </w:rPr>
              <w:t>) of exon region</w:t>
            </w:r>
          </w:p>
        </w:tc>
        <w:tc>
          <w:tcPr>
            <w:tcW w:w="1755" w:type="dxa"/>
            <w:tcBorders>
              <w:top w:val="single" w:sz="4" w:space="0" w:color="auto"/>
              <w:bottom w:val="single" w:sz="4" w:space="0" w:color="auto"/>
            </w:tcBorders>
          </w:tcPr>
          <w:p w:rsidR="002C0DC7" w:rsidRPr="00C753A8" w:rsidRDefault="002C0DC7" w:rsidP="00C753A8">
            <w:pPr>
              <w:spacing w:after="0" w:line="360" w:lineRule="auto"/>
              <w:jc w:val="both"/>
              <w:rPr>
                <w:rFonts w:ascii="Book Antiqua" w:hAnsi="Book Antiqua" w:cs="Book Antiqua"/>
                <w:b/>
                <w:bCs/>
                <w:sz w:val="24"/>
                <w:szCs w:val="24"/>
              </w:rPr>
            </w:pPr>
            <w:r w:rsidRPr="00C753A8">
              <w:rPr>
                <w:rFonts w:ascii="Book Antiqua" w:hAnsi="Book Antiqua" w:cs="Book Antiqua"/>
                <w:b/>
                <w:bCs/>
                <w:sz w:val="24"/>
                <w:szCs w:val="24"/>
              </w:rPr>
              <w:t>No. of exons</w:t>
            </w:r>
          </w:p>
        </w:tc>
      </w:tr>
      <w:tr w:rsidR="002C0DC7" w:rsidRPr="00C753A8" w:rsidTr="002C0DC7">
        <w:trPr>
          <w:trHeight w:val="521"/>
        </w:trPr>
        <w:tc>
          <w:tcPr>
            <w:tcW w:w="5582" w:type="dxa"/>
            <w:tcBorders>
              <w:top w:val="single" w:sz="4" w:space="0" w:color="auto"/>
            </w:tcBorders>
          </w:tcPr>
          <w:p w:rsidR="002C0DC7" w:rsidRPr="00C753A8" w:rsidRDefault="002C0DC7" w:rsidP="00C753A8">
            <w:pPr>
              <w:spacing w:after="0" w:line="360" w:lineRule="auto"/>
              <w:jc w:val="both"/>
              <w:rPr>
                <w:rFonts w:ascii="Book Antiqua" w:hAnsi="Book Antiqua" w:cs="Book Antiqua"/>
                <w:i/>
                <w:sz w:val="24"/>
                <w:szCs w:val="24"/>
                <w:lang w:eastAsia="zh-CN"/>
              </w:rPr>
            </w:pPr>
            <w:r w:rsidRPr="00C753A8">
              <w:rPr>
                <w:rFonts w:ascii="Book Antiqua" w:hAnsi="Book Antiqua" w:cs="Book Antiqua"/>
                <w:i/>
                <w:sz w:val="24"/>
                <w:szCs w:val="24"/>
              </w:rPr>
              <w:t>CTRC</w:t>
            </w:r>
          </w:p>
        </w:tc>
        <w:tc>
          <w:tcPr>
            <w:tcW w:w="1829" w:type="dxa"/>
            <w:tcBorders>
              <w:top w:val="single" w:sz="4" w:space="0" w:color="auto"/>
            </w:tcBorders>
          </w:tcPr>
          <w:p w:rsidR="002C0DC7" w:rsidRPr="00C753A8" w:rsidRDefault="002C0DC7"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1</w:t>
            </w:r>
          </w:p>
        </w:tc>
        <w:tc>
          <w:tcPr>
            <w:tcW w:w="1714" w:type="dxa"/>
            <w:tcBorders>
              <w:top w:val="single" w:sz="4" w:space="0" w:color="auto"/>
            </w:tcBorders>
          </w:tcPr>
          <w:p w:rsidR="002C0DC7" w:rsidRPr="00C753A8" w:rsidRDefault="002C0DC7"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4</w:t>
            </w:r>
          </w:p>
        </w:tc>
        <w:tc>
          <w:tcPr>
            <w:tcW w:w="2567" w:type="dxa"/>
            <w:tcBorders>
              <w:top w:val="single" w:sz="4" w:space="0" w:color="auto"/>
            </w:tcBorders>
          </w:tcPr>
          <w:p w:rsidR="002C0DC7" w:rsidRPr="00C753A8" w:rsidRDefault="002C0DC7"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898</w:t>
            </w:r>
          </w:p>
        </w:tc>
        <w:tc>
          <w:tcPr>
            <w:tcW w:w="1755" w:type="dxa"/>
            <w:tcBorders>
              <w:top w:val="single" w:sz="4" w:space="0" w:color="auto"/>
            </w:tcBorders>
          </w:tcPr>
          <w:p w:rsidR="002C0DC7" w:rsidRPr="00C753A8" w:rsidRDefault="002C0DC7"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8</w:t>
            </w:r>
          </w:p>
        </w:tc>
      </w:tr>
      <w:tr w:rsidR="002C0DC7" w:rsidRPr="00C753A8" w:rsidTr="002C0DC7">
        <w:trPr>
          <w:trHeight w:val="504"/>
        </w:trPr>
        <w:tc>
          <w:tcPr>
            <w:tcW w:w="5582" w:type="dxa"/>
          </w:tcPr>
          <w:p w:rsidR="002C0DC7" w:rsidRPr="00C753A8" w:rsidRDefault="002C0DC7" w:rsidP="00C753A8">
            <w:pPr>
              <w:spacing w:after="0" w:line="360" w:lineRule="auto"/>
              <w:jc w:val="both"/>
              <w:rPr>
                <w:rFonts w:ascii="Book Antiqua" w:hAnsi="Book Antiqua" w:cs="Book Antiqua"/>
                <w:i/>
                <w:sz w:val="24"/>
                <w:szCs w:val="24"/>
                <w:lang w:eastAsia="zh-CN"/>
              </w:rPr>
            </w:pPr>
            <w:r w:rsidRPr="00C753A8">
              <w:rPr>
                <w:rFonts w:ascii="Book Antiqua" w:hAnsi="Book Antiqua" w:cs="Book Antiqua"/>
                <w:i/>
                <w:sz w:val="24"/>
                <w:szCs w:val="24"/>
              </w:rPr>
              <w:t>CASR</w:t>
            </w:r>
          </w:p>
        </w:tc>
        <w:tc>
          <w:tcPr>
            <w:tcW w:w="1829" w:type="dxa"/>
          </w:tcPr>
          <w:p w:rsidR="002C0DC7" w:rsidRPr="00C753A8" w:rsidRDefault="002C0DC7"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3</w:t>
            </w:r>
          </w:p>
        </w:tc>
        <w:tc>
          <w:tcPr>
            <w:tcW w:w="1714" w:type="dxa"/>
          </w:tcPr>
          <w:p w:rsidR="002C0DC7" w:rsidRPr="00C753A8" w:rsidRDefault="002C0DC7"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4</w:t>
            </w:r>
          </w:p>
        </w:tc>
        <w:tc>
          <w:tcPr>
            <w:tcW w:w="2567" w:type="dxa"/>
          </w:tcPr>
          <w:p w:rsidR="002C0DC7" w:rsidRPr="00C753A8" w:rsidRDefault="002C0DC7"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5009</w:t>
            </w:r>
          </w:p>
        </w:tc>
        <w:tc>
          <w:tcPr>
            <w:tcW w:w="1755" w:type="dxa"/>
          </w:tcPr>
          <w:p w:rsidR="002C0DC7" w:rsidRPr="00C753A8" w:rsidRDefault="002C0DC7"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7</w:t>
            </w:r>
          </w:p>
        </w:tc>
      </w:tr>
      <w:tr w:rsidR="002C0DC7" w:rsidRPr="00C753A8" w:rsidTr="002C0DC7">
        <w:trPr>
          <w:trHeight w:val="504"/>
        </w:trPr>
        <w:tc>
          <w:tcPr>
            <w:tcW w:w="5582" w:type="dxa"/>
          </w:tcPr>
          <w:p w:rsidR="002C0DC7" w:rsidRPr="00C753A8" w:rsidRDefault="002C0DC7" w:rsidP="00C753A8">
            <w:pPr>
              <w:spacing w:after="0" w:line="360" w:lineRule="auto"/>
              <w:jc w:val="both"/>
              <w:rPr>
                <w:rFonts w:ascii="Book Antiqua" w:hAnsi="Book Antiqua" w:cs="Book Antiqua"/>
                <w:i/>
                <w:sz w:val="24"/>
                <w:szCs w:val="24"/>
                <w:lang w:eastAsia="zh-CN"/>
              </w:rPr>
            </w:pPr>
            <w:r w:rsidRPr="00C753A8">
              <w:rPr>
                <w:rFonts w:ascii="Book Antiqua" w:hAnsi="Book Antiqua" w:cs="Book Antiqua"/>
                <w:i/>
                <w:sz w:val="24"/>
                <w:szCs w:val="24"/>
              </w:rPr>
              <w:t>PRSS1</w:t>
            </w:r>
          </w:p>
        </w:tc>
        <w:tc>
          <w:tcPr>
            <w:tcW w:w="1829" w:type="dxa"/>
          </w:tcPr>
          <w:p w:rsidR="002C0DC7" w:rsidRPr="00C753A8" w:rsidRDefault="002C0DC7"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7</w:t>
            </w:r>
          </w:p>
        </w:tc>
        <w:tc>
          <w:tcPr>
            <w:tcW w:w="1714" w:type="dxa"/>
          </w:tcPr>
          <w:p w:rsidR="002C0DC7" w:rsidRPr="00C753A8" w:rsidRDefault="002C0DC7"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6</w:t>
            </w:r>
          </w:p>
        </w:tc>
        <w:tc>
          <w:tcPr>
            <w:tcW w:w="2567" w:type="dxa"/>
          </w:tcPr>
          <w:p w:rsidR="002C0DC7" w:rsidRPr="00C753A8" w:rsidRDefault="002C0DC7"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800</w:t>
            </w:r>
          </w:p>
        </w:tc>
        <w:tc>
          <w:tcPr>
            <w:tcW w:w="1755" w:type="dxa"/>
          </w:tcPr>
          <w:p w:rsidR="002C0DC7" w:rsidRPr="00C753A8" w:rsidRDefault="002C0DC7"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5</w:t>
            </w:r>
          </w:p>
        </w:tc>
      </w:tr>
      <w:tr w:rsidR="002C0DC7" w:rsidRPr="00C753A8" w:rsidTr="002C0DC7">
        <w:trPr>
          <w:trHeight w:val="252"/>
        </w:trPr>
        <w:tc>
          <w:tcPr>
            <w:tcW w:w="5582" w:type="dxa"/>
          </w:tcPr>
          <w:p w:rsidR="002C0DC7" w:rsidRPr="00C753A8" w:rsidRDefault="002C0DC7" w:rsidP="00C753A8">
            <w:pPr>
              <w:spacing w:after="0" w:line="360" w:lineRule="auto"/>
              <w:jc w:val="both"/>
              <w:rPr>
                <w:rFonts w:ascii="Book Antiqua" w:hAnsi="Book Antiqua" w:cs="Book Antiqua"/>
                <w:i/>
                <w:sz w:val="24"/>
                <w:szCs w:val="24"/>
                <w:lang w:eastAsia="zh-CN"/>
              </w:rPr>
            </w:pPr>
            <w:r w:rsidRPr="00C753A8">
              <w:rPr>
                <w:rFonts w:ascii="Book Antiqua" w:hAnsi="Book Antiqua" w:cs="Book Antiqua"/>
                <w:i/>
                <w:sz w:val="24"/>
                <w:szCs w:val="24"/>
              </w:rPr>
              <w:t>CTSB</w:t>
            </w:r>
          </w:p>
        </w:tc>
        <w:tc>
          <w:tcPr>
            <w:tcW w:w="1829" w:type="dxa"/>
          </w:tcPr>
          <w:p w:rsidR="002C0DC7" w:rsidRPr="00C753A8" w:rsidRDefault="002C0DC7"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8</w:t>
            </w:r>
          </w:p>
        </w:tc>
        <w:tc>
          <w:tcPr>
            <w:tcW w:w="1714" w:type="dxa"/>
          </w:tcPr>
          <w:p w:rsidR="002C0DC7" w:rsidRPr="00C753A8" w:rsidRDefault="002C0DC7"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35</w:t>
            </w:r>
          </w:p>
        </w:tc>
        <w:tc>
          <w:tcPr>
            <w:tcW w:w="2567" w:type="dxa"/>
          </w:tcPr>
          <w:p w:rsidR="002C0DC7" w:rsidRPr="00C753A8" w:rsidRDefault="002C0DC7"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3875</w:t>
            </w:r>
          </w:p>
        </w:tc>
        <w:tc>
          <w:tcPr>
            <w:tcW w:w="1755" w:type="dxa"/>
          </w:tcPr>
          <w:p w:rsidR="002C0DC7" w:rsidRPr="00C753A8" w:rsidRDefault="002C0DC7"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10</w:t>
            </w:r>
          </w:p>
        </w:tc>
      </w:tr>
      <w:tr w:rsidR="002C0DC7" w:rsidRPr="00C753A8" w:rsidTr="002C0DC7">
        <w:trPr>
          <w:trHeight w:val="756"/>
        </w:trPr>
        <w:tc>
          <w:tcPr>
            <w:tcW w:w="5582" w:type="dxa"/>
          </w:tcPr>
          <w:p w:rsidR="002C0DC7" w:rsidRPr="00C753A8" w:rsidRDefault="002C0DC7" w:rsidP="00C753A8">
            <w:pPr>
              <w:spacing w:after="0" w:line="360" w:lineRule="auto"/>
              <w:jc w:val="both"/>
              <w:rPr>
                <w:rFonts w:ascii="Book Antiqua" w:hAnsi="Book Antiqua" w:cs="Book Antiqua"/>
                <w:i/>
                <w:sz w:val="24"/>
                <w:szCs w:val="24"/>
                <w:lang w:eastAsia="zh-CN"/>
              </w:rPr>
            </w:pPr>
            <w:r w:rsidRPr="00C753A8">
              <w:rPr>
                <w:rFonts w:ascii="Book Antiqua" w:hAnsi="Book Antiqua" w:cs="Book Antiqua"/>
                <w:i/>
                <w:sz w:val="24"/>
                <w:szCs w:val="24"/>
              </w:rPr>
              <w:t>SPINK1</w:t>
            </w:r>
          </w:p>
        </w:tc>
        <w:tc>
          <w:tcPr>
            <w:tcW w:w="1829" w:type="dxa"/>
          </w:tcPr>
          <w:p w:rsidR="002C0DC7" w:rsidRPr="00C753A8" w:rsidRDefault="002C0DC7"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5</w:t>
            </w:r>
          </w:p>
        </w:tc>
        <w:tc>
          <w:tcPr>
            <w:tcW w:w="1714" w:type="dxa"/>
          </w:tcPr>
          <w:p w:rsidR="002C0DC7" w:rsidRPr="00C753A8" w:rsidRDefault="002C0DC7"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3</w:t>
            </w:r>
          </w:p>
        </w:tc>
        <w:tc>
          <w:tcPr>
            <w:tcW w:w="2567" w:type="dxa"/>
          </w:tcPr>
          <w:p w:rsidR="002C0DC7" w:rsidRPr="00C753A8" w:rsidRDefault="002C0DC7"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542</w:t>
            </w:r>
          </w:p>
        </w:tc>
        <w:tc>
          <w:tcPr>
            <w:tcW w:w="1755" w:type="dxa"/>
          </w:tcPr>
          <w:p w:rsidR="002C0DC7" w:rsidRPr="00C753A8" w:rsidRDefault="002C0DC7"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4</w:t>
            </w:r>
          </w:p>
        </w:tc>
      </w:tr>
      <w:tr w:rsidR="002C0DC7" w:rsidRPr="00C753A8" w:rsidTr="002C0DC7">
        <w:trPr>
          <w:trHeight w:val="252"/>
        </w:trPr>
        <w:tc>
          <w:tcPr>
            <w:tcW w:w="5582" w:type="dxa"/>
          </w:tcPr>
          <w:p w:rsidR="002C0DC7" w:rsidRPr="00C753A8" w:rsidRDefault="002C0DC7" w:rsidP="00C753A8">
            <w:pPr>
              <w:spacing w:after="0" w:line="360" w:lineRule="auto"/>
              <w:jc w:val="both"/>
              <w:rPr>
                <w:rFonts w:ascii="Book Antiqua" w:hAnsi="Book Antiqua" w:cs="Book Antiqua"/>
                <w:i/>
                <w:sz w:val="24"/>
                <w:szCs w:val="24"/>
                <w:lang w:eastAsia="zh-CN"/>
              </w:rPr>
            </w:pPr>
            <w:r w:rsidRPr="00C753A8">
              <w:rPr>
                <w:rFonts w:ascii="Book Antiqua" w:hAnsi="Book Antiqua" w:cs="Book Antiqua"/>
                <w:i/>
                <w:sz w:val="24"/>
                <w:szCs w:val="24"/>
              </w:rPr>
              <w:t>CFTR</w:t>
            </w:r>
          </w:p>
        </w:tc>
        <w:tc>
          <w:tcPr>
            <w:tcW w:w="1829" w:type="dxa"/>
          </w:tcPr>
          <w:p w:rsidR="002C0DC7" w:rsidRPr="00C753A8" w:rsidRDefault="002C0DC7"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7</w:t>
            </w:r>
          </w:p>
        </w:tc>
        <w:tc>
          <w:tcPr>
            <w:tcW w:w="1714" w:type="dxa"/>
          </w:tcPr>
          <w:p w:rsidR="002C0DC7" w:rsidRPr="00C753A8" w:rsidRDefault="002C0DC7"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11</w:t>
            </w:r>
          </w:p>
        </w:tc>
        <w:tc>
          <w:tcPr>
            <w:tcW w:w="2567" w:type="dxa"/>
          </w:tcPr>
          <w:p w:rsidR="002C0DC7" w:rsidRPr="00C753A8" w:rsidRDefault="002C0DC7"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6128</w:t>
            </w:r>
          </w:p>
        </w:tc>
        <w:tc>
          <w:tcPr>
            <w:tcW w:w="1755" w:type="dxa"/>
          </w:tcPr>
          <w:p w:rsidR="002C0DC7" w:rsidRPr="00C753A8" w:rsidRDefault="002C0DC7"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27</w:t>
            </w:r>
          </w:p>
        </w:tc>
      </w:tr>
      <w:tr w:rsidR="002C0DC7" w:rsidRPr="00C753A8" w:rsidTr="002C0DC7">
        <w:trPr>
          <w:trHeight w:val="161"/>
        </w:trPr>
        <w:tc>
          <w:tcPr>
            <w:tcW w:w="5582" w:type="dxa"/>
          </w:tcPr>
          <w:p w:rsidR="002C0DC7" w:rsidRPr="00C753A8" w:rsidRDefault="002C0DC7" w:rsidP="00C753A8">
            <w:pPr>
              <w:spacing w:after="0" w:line="360" w:lineRule="auto"/>
              <w:jc w:val="both"/>
              <w:rPr>
                <w:rFonts w:ascii="Book Antiqua" w:hAnsi="Book Antiqua" w:cs="Book Antiqua"/>
                <w:i/>
                <w:sz w:val="24"/>
                <w:szCs w:val="24"/>
                <w:lang w:eastAsia="zh-CN"/>
              </w:rPr>
            </w:pPr>
            <w:r w:rsidRPr="00C753A8">
              <w:rPr>
                <w:rFonts w:ascii="Book Antiqua" w:hAnsi="Book Antiqua" w:cs="Book Antiqua"/>
                <w:i/>
                <w:sz w:val="24"/>
                <w:szCs w:val="24"/>
              </w:rPr>
              <w:t>CLDN2</w:t>
            </w:r>
          </w:p>
        </w:tc>
        <w:tc>
          <w:tcPr>
            <w:tcW w:w="1829" w:type="dxa"/>
          </w:tcPr>
          <w:p w:rsidR="002C0DC7" w:rsidRPr="00C753A8" w:rsidRDefault="002C0DC7"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X</w:t>
            </w:r>
          </w:p>
        </w:tc>
        <w:tc>
          <w:tcPr>
            <w:tcW w:w="1714" w:type="dxa"/>
          </w:tcPr>
          <w:p w:rsidR="002C0DC7" w:rsidRPr="00C753A8" w:rsidRDefault="002C0DC7"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3</w:t>
            </w:r>
          </w:p>
        </w:tc>
        <w:tc>
          <w:tcPr>
            <w:tcW w:w="2567" w:type="dxa"/>
          </w:tcPr>
          <w:p w:rsidR="002C0DC7" w:rsidRPr="00C753A8" w:rsidRDefault="002C0DC7"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3150</w:t>
            </w:r>
          </w:p>
        </w:tc>
        <w:tc>
          <w:tcPr>
            <w:tcW w:w="1755" w:type="dxa"/>
          </w:tcPr>
          <w:p w:rsidR="002C0DC7" w:rsidRPr="00C753A8" w:rsidRDefault="002C0DC7" w:rsidP="00C753A8">
            <w:pPr>
              <w:spacing w:after="0" w:line="360" w:lineRule="auto"/>
              <w:jc w:val="both"/>
              <w:rPr>
                <w:rFonts w:ascii="Book Antiqua" w:hAnsi="Book Antiqua" w:cs="Book Antiqua"/>
                <w:sz w:val="24"/>
                <w:szCs w:val="24"/>
              </w:rPr>
            </w:pPr>
            <w:r w:rsidRPr="00C753A8">
              <w:rPr>
                <w:rFonts w:ascii="Book Antiqua" w:hAnsi="Book Antiqua" w:cs="Book Antiqua"/>
                <w:sz w:val="24"/>
                <w:szCs w:val="24"/>
              </w:rPr>
              <w:t>2</w:t>
            </w:r>
          </w:p>
        </w:tc>
      </w:tr>
    </w:tbl>
    <w:p w:rsidR="002C0DC7" w:rsidRPr="00C753A8" w:rsidRDefault="002C0DC7" w:rsidP="00C753A8">
      <w:pPr>
        <w:spacing w:after="0" w:line="360" w:lineRule="auto"/>
        <w:jc w:val="both"/>
        <w:rPr>
          <w:rFonts w:ascii="Book Antiqua" w:hAnsi="Book Antiqua" w:cs="Book Antiqua"/>
          <w:sz w:val="24"/>
          <w:szCs w:val="24"/>
          <w:vertAlign w:val="superscript"/>
          <w:lang w:eastAsia="zh-CN"/>
        </w:rPr>
      </w:pPr>
    </w:p>
    <w:p w:rsidR="005A7E44" w:rsidRPr="00C753A8" w:rsidRDefault="00E35B82" w:rsidP="00C753A8">
      <w:pPr>
        <w:spacing w:after="0" w:line="360" w:lineRule="auto"/>
        <w:jc w:val="both"/>
        <w:rPr>
          <w:rFonts w:ascii="Book Antiqua" w:hAnsi="Book Antiqua" w:cs="Book Antiqua"/>
          <w:sz w:val="24"/>
          <w:szCs w:val="24"/>
        </w:rPr>
      </w:pPr>
      <w:proofErr w:type="gramStart"/>
      <w:r w:rsidRPr="00C753A8">
        <w:rPr>
          <w:rFonts w:ascii="Book Antiqua" w:hAnsi="Book Antiqua" w:cs="Book Antiqua"/>
          <w:sz w:val="24"/>
          <w:szCs w:val="24"/>
          <w:vertAlign w:val="superscript"/>
          <w:lang w:eastAsia="zh-CN"/>
        </w:rPr>
        <w:t>1</w:t>
      </w:r>
      <w:r w:rsidRPr="00C753A8">
        <w:rPr>
          <w:rFonts w:ascii="Book Antiqua" w:hAnsi="Book Antiqua" w:cs="Book Antiqua"/>
          <w:sz w:val="24"/>
          <w:szCs w:val="24"/>
        </w:rPr>
        <w:t>Extracted from ENSEMBL.</w:t>
      </w:r>
      <w:proofErr w:type="gramEnd"/>
      <w:r w:rsidRPr="00C753A8">
        <w:rPr>
          <w:rFonts w:ascii="Book Antiqua" w:hAnsi="Book Antiqua" w:cs="Book Antiqua"/>
          <w:sz w:val="24"/>
          <w:szCs w:val="24"/>
        </w:rPr>
        <w:t xml:space="preserve"> Upstream Gene variants: A sequence variant located 5</w:t>
      </w:r>
      <w:r w:rsidRPr="00C753A8">
        <w:rPr>
          <w:rFonts w:ascii="Book Antiqua" w:hAnsi="Book Antiqua" w:cs="Book Antiqua"/>
          <w:sz w:val="24"/>
          <w:szCs w:val="24"/>
          <w:lang w:eastAsia="zh-CN"/>
        </w:rPr>
        <w:t>’</w:t>
      </w:r>
      <w:r w:rsidRPr="00C753A8">
        <w:rPr>
          <w:rFonts w:ascii="Book Antiqua" w:hAnsi="Book Antiqua" w:cs="Book Antiqua"/>
          <w:sz w:val="24"/>
          <w:szCs w:val="24"/>
        </w:rPr>
        <w:t xml:space="preserve"> of a gene. Downstream gene variants: A sequence variant located 3</w:t>
      </w:r>
      <w:r w:rsidRPr="00C753A8">
        <w:rPr>
          <w:rFonts w:ascii="Book Antiqua" w:hAnsi="Book Antiqua" w:cs="Book Antiqua"/>
          <w:sz w:val="24"/>
          <w:szCs w:val="24"/>
          <w:lang w:eastAsia="zh-CN"/>
        </w:rPr>
        <w:t>’</w:t>
      </w:r>
      <w:r w:rsidRPr="00C753A8">
        <w:rPr>
          <w:rFonts w:ascii="Book Antiqua" w:hAnsi="Book Antiqua" w:cs="Book Antiqua"/>
          <w:sz w:val="24"/>
          <w:szCs w:val="24"/>
        </w:rPr>
        <w:t xml:space="preserve"> of a gene. Non-coding exon variants: A sequence variant that changes non-coding exon sequence. Synonymous variants: There is no change in the resulting </w:t>
      </w:r>
      <w:proofErr w:type="spellStart"/>
      <w:r w:rsidRPr="00C753A8">
        <w:rPr>
          <w:rFonts w:ascii="Book Antiqua" w:hAnsi="Book Antiqua" w:cs="Book Antiqua"/>
          <w:sz w:val="24"/>
          <w:szCs w:val="24"/>
        </w:rPr>
        <w:t>aminoacid</w:t>
      </w:r>
      <w:proofErr w:type="spellEnd"/>
      <w:r w:rsidRPr="00C753A8">
        <w:rPr>
          <w:rFonts w:ascii="Book Antiqua" w:hAnsi="Book Antiqua" w:cs="Book Antiqua"/>
          <w:sz w:val="24"/>
          <w:szCs w:val="24"/>
        </w:rPr>
        <w:t xml:space="preserve">. Missense variants: Variant that changes one or more bases, resulting in a different </w:t>
      </w:r>
      <w:proofErr w:type="spellStart"/>
      <w:r w:rsidRPr="00C753A8">
        <w:rPr>
          <w:rFonts w:ascii="Book Antiqua" w:hAnsi="Book Antiqua" w:cs="Book Antiqua"/>
          <w:sz w:val="24"/>
          <w:szCs w:val="24"/>
        </w:rPr>
        <w:t>aminoacid</w:t>
      </w:r>
      <w:proofErr w:type="spellEnd"/>
      <w:r w:rsidRPr="00C753A8">
        <w:rPr>
          <w:rFonts w:ascii="Book Antiqua" w:hAnsi="Book Antiqua" w:cs="Book Antiqua"/>
          <w:sz w:val="24"/>
          <w:szCs w:val="24"/>
        </w:rPr>
        <w:t xml:space="preserve"> but where the length is preserved. Stop gained: Sequence variant whereby at least one base of a codon is changed, resulting in premature </w:t>
      </w:r>
      <w:proofErr w:type="gramStart"/>
      <w:r w:rsidRPr="00C753A8">
        <w:rPr>
          <w:rFonts w:ascii="Book Antiqua" w:hAnsi="Book Antiqua" w:cs="Book Antiqua"/>
          <w:sz w:val="24"/>
          <w:szCs w:val="24"/>
        </w:rPr>
        <w:t>stop</w:t>
      </w:r>
      <w:proofErr w:type="gramEnd"/>
      <w:r w:rsidRPr="00C753A8">
        <w:rPr>
          <w:rFonts w:ascii="Book Antiqua" w:hAnsi="Book Antiqua" w:cs="Book Antiqua"/>
          <w:sz w:val="24"/>
          <w:szCs w:val="24"/>
        </w:rPr>
        <w:t xml:space="preserve"> codon, leading to a shortened transcript. Intron variants: a variant occurring within an intron</w:t>
      </w:r>
      <w:r w:rsidRPr="00C753A8">
        <w:rPr>
          <w:rFonts w:ascii="Book Antiqua" w:hAnsi="Book Antiqua" w:cs="Book Antiqua"/>
          <w:sz w:val="24"/>
          <w:szCs w:val="24"/>
          <w:lang w:eastAsia="zh-CN"/>
        </w:rPr>
        <w:t xml:space="preserve">. </w:t>
      </w:r>
      <w:r w:rsidRPr="00C753A8">
        <w:rPr>
          <w:rFonts w:ascii="Book Antiqua" w:hAnsi="Book Antiqua" w:cs="Book Antiqua"/>
          <w:i/>
          <w:sz w:val="24"/>
          <w:szCs w:val="24"/>
        </w:rPr>
        <w:t>CTRC</w:t>
      </w:r>
      <w:r w:rsidRPr="00C753A8">
        <w:rPr>
          <w:rFonts w:ascii="Book Antiqua" w:hAnsi="Book Antiqua" w:cs="Book Antiqua"/>
          <w:i/>
          <w:sz w:val="24"/>
          <w:szCs w:val="24"/>
          <w:lang w:eastAsia="zh-CN"/>
        </w:rPr>
        <w:t>:</w:t>
      </w:r>
      <w:r w:rsidRPr="00C753A8">
        <w:rPr>
          <w:rFonts w:ascii="Book Antiqua" w:hAnsi="Book Antiqua" w:cs="Book Antiqua"/>
          <w:sz w:val="24"/>
          <w:szCs w:val="24"/>
        </w:rPr>
        <w:t xml:space="preserve"> Chymotrypsin C</w:t>
      </w:r>
      <w:r w:rsidRPr="00C753A8">
        <w:rPr>
          <w:rFonts w:ascii="Book Antiqua" w:hAnsi="Book Antiqua" w:cs="Book Antiqua"/>
          <w:sz w:val="24"/>
          <w:szCs w:val="24"/>
          <w:lang w:eastAsia="zh-CN"/>
        </w:rPr>
        <w:t>;</w:t>
      </w:r>
      <w:r w:rsidRPr="00C753A8">
        <w:rPr>
          <w:rFonts w:ascii="Book Antiqua" w:hAnsi="Book Antiqua" w:cs="Book Antiqua"/>
          <w:sz w:val="24"/>
          <w:szCs w:val="24"/>
        </w:rPr>
        <w:t xml:space="preserve"> </w:t>
      </w:r>
      <w:r w:rsidRPr="00C753A8">
        <w:rPr>
          <w:rFonts w:ascii="Book Antiqua" w:hAnsi="Book Antiqua" w:cs="Book Antiqua"/>
          <w:i/>
          <w:sz w:val="24"/>
          <w:szCs w:val="24"/>
        </w:rPr>
        <w:t>CASR</w:t>
      </w:r>
      <w:r w:rsidRPr="00C753A8">
        <w:rPr>
          <w:rFonts w:ascii="Book Antiqua" w:hAnsi="Book Antiqua" w:cs="Book Antiqua"/>
          <w:sz w:val="24"/>
          <w:szCs w:val="24"/>
          <w:lang w:eastAsia="zh-CN"/>
        </w:rPr>
        <w:t>:</w:t>
      </w:r>
      <w:r w:rsidRPr="00C753A8">
        <w:rPr>
          <w:rFonts w:ascii="Book Antiqua" w:hAnsi="Book Antiqua" w:cs="Book Antiqua"/>
          <w:sz w:val="24"/>
          <w:szCs w:val="24"/>
        </w:rPr>
        <w:t xml:space="preserve"> Calcium sensing Receptor</w:t>
      </w:r>
      <w:r w:rsidRPr="00C753A8">
        <w:rPr>
          <w:rFonts w:ascii="Book Antiqua" w:hAnsi="Book Antiqua" w:cs="Book Antiqua"/>
          <w:sz w:val="24"/>
          <w:szCs w:val="24"/>
          <w:lang w:eastAsia="zh-CN"/>
        </w:rPr>
        <w:t xml:space="preserve">; </w:t>
      </w:r>
      <w:r w:rsidRPr="00C753A8">
        <w:rPr>
          <w:rFonts w:ascii="Book Antiqua" w:hAnsi="Book Antiqua" w:cs="Book Antiqua"/>
          <w:i/>
          <w:sz w:val="24"/>
          <w:szCs w:val="24"/>
        </w:rPr>
        <w:t>PRSS1</w:t>
      </w:r>
      <w:r w:rsidRPr="00C753A8">
        <w:rPr>
          <w:rFonts w:ascii="Book Antiqua" w:hAnsi="Book Antiqua" w:cs="Book Antiqua"/>
          <w:sz w:val="24"/>
          <w:szCs w:val="24"/>
          <w:lang w:eastAsia="zh-CN"/>
        </w:rPr>
        <w:t xml:space="preserve">: </w:t>
      </w:r>
      <w:proofErr w:type="spellStart"/>
      <w:r w:rsidRPr="00C753A8">
        <w:rPr>
          <w:rFonts w:ascii="Book Antiqua" w:hAnsi="Book Antiqua" w:cs="Book Antiqua"/>
          <w:sz w:val="24"/>
          <w:szCs w:val="24"/>
        </w:rPr>
        <w:t>Trypsinogen</w:t>
      </w:r>
      <w:proofErr w:type="spellEnd"/>
      <w:r w:rsidRPr="00C753A8">
        <w:rPr>
          <w:rFonts w:ascii="Book Antiqua" w:hAnsi="Book Antiqua" w:cs="Book Antiqua"/>
          <w:sz w:val="24"/>
          <w:szCs w:val="24"/>
        </w:rPr>
        <w:t xml:space="preserve"> Gene</w:t>
      </w:r>
      <w:r w:rsidRPr="00C753A8">
        <w:rPr>
          <w:rFonts w:ascii="Book Antiqua" w:hAnsi="Book Antiqua" w:cs="Book Antiqua"/>
          <w:sz w:val="24"/>
          <w:szCs w:val="24"/>
          <w:lang w:eastAsia="zh-CN"/>
        </w:rPr>
        <w:t xml:space="preserve">; </w:t>
      </w:r>
      <w:r w:rsidRPr="00C753A8">
        <w:rPr>
          <w:rFonts w:ascii="Book Antiqua" w:hAnsi="Book Antiqua" w:cs="Book Antiqua"/>
          <w:i/>
          <w:sz w:val="24"/>
          <w:szCs w:val="24"/>
        </w:rPr>
        <w:t>CTSB</w:t>
      </w:r>
      <w:r w:rsidRPr="00C753A8">
        <w:rPr>
          <w:rFonts w:ascii="Book Antiqua" w:hAnsi="Book Antiqua" w:cs="Book Antiqua"/>
          <w:i/>
          <w:sz w:val="24"/>
          <w:szCs w:val="24"/>
          <w:lang w:eastAsia="zh-CN"/>
        </w:rPr>
        <w:t>:</w:t>
      </w:r>
      <w:r w:rsidRPr="00C753A8">
        <w:rPr>
          <w:rFonts w:ascii="Book Antiqua" w:hAnsi="Book Antiqua" w:cs="Book Antiqua"/>
          <w:i/>
          <w:sz w:val="24"/>
          <w:szCs w:val="24"/>
        </w:rPr>
        <w:t xml:space="preserve"> </w:t>
      </w:r>
      <w:proofErr w:type="spellStart"/>
      <w:r w:rsidRPr="00C753A8">
        <w:rPr>
          <w:rFonts w:ascii="Book Antiqua" w:hAnsi="Book Antiqua" w:cs="Book Antiqua"/>
          <w:sz w:val="24"/>
          <w:szCs w:val="24"/>
        </w:rPr>
        <w:t>Cathepsin</w:t>
      </w:r>
      <w:proofErr w:type="spellEnd"/>
      <w:r w:rsidRPr="00C753A8">
        <w:rPr>
          <w:rFonts w:ascii="Book Antiqua" w:hAnsi="Book Antiqua" w:cs="Book Antiqua"/>
          <w:sz w:val="24"/>
          <w:szCs w:val="24"/>
        </w:rPr>
        <w:t xml:space="preserve"> B</w:t>
      </w:r>
      <w:r w:rsidRPr="00C753A8">
        <w:rPr>
          <w:rFonts w:ascii="Book Antiqua" w:hAnsi="Book Antiqua" w:cs="Book Antiqua"/>
          <w:sz w:val="24"/>
          <w:szCs w:val="24"/>
          <w:lang w:eastAsia="zh-CN"/>
        </w:rPr>
        <w:t>;</w:t>
      </w:r>
      <w:r w:rsidRPr="00C753A8">
        <w:rPr>
          <w:rFonts w:ascii="Book Antiqua" w:hAnsi="Book Antiqua" w:cs="Book Antiqua"/>
          <w:sz w:val="24"/>
          <w:szCs w:val="24"/>
        </w:rPr>
        <w:t xml:space="preserve"> </w:t>
      </w:r>
      <w:r w:rsidRPr="00C753A8">
        <w:rPr>
          <w:rFonts w:ascii="Book Antiqua" w:hAnsi="Book Antiqua" w:cs="Book Antiqua"/>
          <w:i/>
          <w:sz w:val="24"/>
          <w:szCs w:val="24"/>
        </w:rPr>
        <w:t>SPINK1</w:t>
      </w:r>
      <w:r w:rsidRPr="00C753A8">
        <w:rPr>
          <w:rFonts w:ascii="Book Antiqua" w:hAnsi="Book Antiqua" w:cs="Book Antiqua"/>
          <w:sz w:val="24"/>
          <w:szCs w:val="24"/>
          <w:lang w:eastAsia="zh-CN"/>
        </w:rPr>
        <w:t xml:space="preserve">: </w:t>
      </w:r>
      <w:r w:rsidRPr="00C753A8">
        <w:rPr>
          <w:rFonts w:ascii="Book Antiqua" w:hAnsi="Book Antiqua" w:cs="Book Antiqua"/>
          <w:sz w:val="24"/>
          <w:szCs w:val="24"/>
        </w:rPr>
        <w:t xml:space="preserve">Serine protease inhibitor </w:t>
      </w:r>
      <w:proofErr w:type="spellStart"/>
      <w:r w:rsidRPr="00C753A8">
        <w:rPr>
          <w:rFonts w:ascii="Book Antiqua" w:hAnsi="Book Antiqua" w:cs="Book Antiqua"/>
          <w:sz w:val="24"/>
          <w:szCs w:val="24"/>
        </w:rPr>
        <w:t>kazal</w:t>
      </w:r>
      <w:proofErr w:type="spellEnd"/>
      <w:r w:rsidRPr="00C753A8">
        <w:rPr>
          <w:rFonts w:ascii="Book Antiqua" w:hAnsi="Book Antiqua" w:cs="Book Antiqua"/>
          <w:sz w:val="24"/>
          <w:szCs w:val="24"/>
        </w:rPr>
        <w:t xml:space="preserve"> type 1</w:t>
      </w:r>
      <w:r w:rsidRPr="00C753A8">
        <w:rPr>
          <w:rFonts w:ascii="Book Antiqua" w:hAnsi="Book Antiqua" w:cs="Book Antiqua"/>
          <w:sz w:val="24"/>
          <w:szCs w:val="24"/>
          <w:lang w:eastAsia="zh-CN"/>
        </w:rPr>
        <w:t>;</w:t>
      </w:r>
      <w:r w:rsidRPr="00C753A8">
        <w:rPr>
          <w:rFonts w:ascii="Book Antiqua" w:hAnsi="Book Antiqua" w:cs="Book Antiqua"/>
          <w:sz w:val="24"/>
          <w:szCs w:val="24"/>
        </w:rPr>
        <w:t xml:space="preserve"> </w:t>
      </w:r>
      <w:r w:rsidRPr="00C753A8">
        <w:rPr>
          <w:rFonts w:ascii="Book Antiqua" w:hAnsi="Book Antiqua" w:cs="Book Antiqua"/>
          <w:i/>
          <w:sz w:val="24"/>
          <w:szCs w:val="24"/>
        </w:rPr>
        <w:t>CFTR</w:t>
      </w:r>
      <w:r w:rsidRPr="00C753A8">
        <w:rPr>
          <w:rFonts w:ascii="Book Antiqua" w:hAnsi="Book Antiqua" w:cs="Book Antiqua"/>
          <w:i/>
          <w:sz w:val="24"/>
          <w:szCs w:val="24"/>
          <w:lang w:eastAsia="zh-CN"/>
        </w:rPr>
        <w:t>:</w:t>
      </w:r>
      <w:r w:rsidRPr="00C753A8">
        <w:rPr>
          <w:rFonts w:ascii="Book Antiqua" w:hAnsi="Book Antiqua" w:cs="Book Antiqua"/>
          <w:sz w:val="24"/>
          <w:szCs w:val="24"/>
        </w:rPr>
        <w:t xml:space="preserve"> Cystic fibrosis transmembrane conductance regulator</w:t>
      </w:r>
      <w:r w:rsidRPr="00C753A8">
        <w:rPr>
          <w:rFonts w:ascii="Book Antiqua" w:hAnsi="Book Antiqua" w:cs="Book Antiqua"/>
          <w:sz w:val="24"/>
          <w:szCs w:val="24"/>
          <w:lang w:eastAsia="zh-CN"/>
        </w:rPr>
        <w:t>;</w:t>
      </w:r>
      <w:r w:rsidRPr="00C753A8">
        <w:rPr>
          <w:rFonts w:ascii="Book Antiqua" w:hAnsi="Book Antiqua" w:cs="Book Antiqua"/>
          <w:sz w:val="24"/>
          <w:szCs w:val="24"/>
        </w:rPr>
        <w:t xml:space="preserve"> CLDN2</w:t>
      </w:r>
      <w:r w:rsidRPr="00C753A8">
        <w:rPr>
          <w:rFonts w:ascii="Book Antiqua" w:hAnsi="Book Antiqua" w:cs="Book Antiqua"/>
          <w:sz w:val="24"/>
          <w:szCs w:val="24"/>
          <w:lang w:eastAsia="zh-CN"/>
        </w:rPr>
        <w:t xml:space="preserve">: </w:t>
      </w:r>
      <w:proofErr w:type="spellStart"/>
      <w:r w:rsidRPr="00C753A8">
        <w:rPr>
          <w:rFonts w:ascii="Book Antiqua" w:hAnsi="Book Antiqua" w:cs="Book Antiqua"/>
          <w:sz w:val="24"/>
          <w:szCs w:val="24"/>
        </w:rPr>
        <w:t>Claudin</w:t>
      </w:r>
      <w:proofErr w:type="spellEnd"/>
      <w:r w:rsidRPr="00C753A8">
        <w:rPr>
          <w:rFonts w:ascii="Book Antiqua" w:hAnsi="Book Antiqua" w:cs="Book Antiqua"/>
          <w:sz w:val="24"/>
          <w:szCs w:val="24"/>
        </w:rPr>
        <w:t xml:space="preserve"> 2</w:t>
      </w:r>
      <w:r w:rsidRPr="00C753A8">
        <w:rPr>
          <w:rFonts w:ascii="Book Antiqua" w:hAnsi="Book Antiqua" w:cs="Book Antiqua"/>
          <w:sz w:val="24"/>
          <w:szCs w:val="24"/>
          <w:lang w:eastAsia="zh-CN"/>
        </w:rPr>
        <w:t>.</w:t>
      </w:r>
    </w:p>
    <w:sectPr w:rsidR="005A7E44" w:rsidRPr="00C753A8" w:rsidSect="00F05AA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987" w:rsidRDefault="00837987" w:rsidP="00B00404">
      <w:pPr>
        <w:spacing w:after="0" w:line="240" w:lineRule="auto"/>
      </w:pPr>
      <w:r>
        <w:separator/>
      </w:r>
    </w:p>
  </w:endnote>
  <w:endnote w:type="continuationSeparator" w:id="0">
    <w:p w:rsidR="00837987" w:rsidRDefault="00837987" w:rsidP="00B0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Gautami">
    <w:panose1 w:val="00000000000000000000"/>
    <w:charset w:val="01"/>
    <w:family w:val="roman"/>
    <w:notTrueType/>
    <w:pitch w:val="variable"/>
  </w:font>
  <w:font w:name="BatangChe">
    <w:charset w:val="81"/>
    <w:family w:val="modern"/>
    <w:pitch w:val="fixed"/>
    <w:sig w:usb0="B00002AF" w:usb1="69D77CFB" w:usb2="00000030" w:usb3="00000000" w:csb0="0008009F" w:csb1="00000000"/>
  </w:font>
  <w:font w:name="TwCenMT-Bol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987" w:rsidRDefault="00837987" w:rsidP="00B00404">
      <w:pPr>
        <w:spacing w:after="0" w:line="240" w:lineRule="auto"/>
      </w:pPr>
      <w:r>
        <w:separator/>
      </w:r>
    </w:p>
  </w:footnote>
  <w:footnote w:type="continuationSeparator" w:id="0">
    <w:p w:rsidR="00837987" w:rsidRDefault="00837987" w:rsidP="00B0040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756C"/>
    <w:multiLevelType w:val="multilevel"/>
    <w:tmpl w:val="11F8D06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31A5005"/>
    <w:multiLevelType w:val="hybridMultilevel"/>
    <w:tmpl w:val="6032C356"/>
    <w:lvl w:ilvl="0" w:tplc="77904E3C">
      <w:start w:val="1"/>
      <w:numFmt w:val="decimal"/>
      <w:lvlText w:val="(%1)"/>
      <w:lvlJc w:val="left"/>
      <w:pPr>
        <w:ind w:left="720" w:hanging="360"/>
      </w:pPr>
      <w:rPr>
        <w:rFonts w:ascii="Book Antiqua" w:eastAsia="宋体" w:hAnsi="Book Antiqua" w:cs="Book Antiqu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B161880"/>
    <w:multiLevelType w:val="hybridMultilevel"/>
    <w:tmpl w:val="EFAE8264"/>
    <w:lvl w:ilvl="0" w:tplc="48CE63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C3C2E8B"/>
    <w:multiLevelType w:val="hybridMultilevel"/>
    <w:tmpl w:val="40AA2626"/>
    <w:lvl w:ilvl="0" w:tplc="CB0C26C8">
      <w:start w:val="1"/>
      <w:numFmt w:val="decimal"/>
      <w:lvlText w:val="%1."/>
      <w:lvlJc w:val="left"/>
      <w:pPr>
        <w:tabs>
          <w:tab w:val="num" w:pos="360"/>
        </w:tabs>
        <w:ind w:left="36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5C21F28"/>
    <w:multiLevelType w:val="hybridMultilevel"/>
    <w:tmpl w:val="0DB64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16D4D02"/>
    <w:multiLevelType w:val="multilevel"/>
    <w:tmpl w:val="17B854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9BE6D71"/>
    <w:multiLevelType w:val="hybridMultilevel"/>
    <w:tmpl w:val="B6AED9DA"/>
    <w:lvl w:ilvl="0" w:tplc="1F928482">
      <w:start w:val="1"/>
      <w:numFmt w:val="decimal"/>
      <w:lvlText w:val="%1"/>
      <w:lvlJc w:val="left"/>
      <w:pPr>
        <w:ind w:left="720" w:hanging="360"/>
      </w:pPr>
      <w:rPr>
        <w:rFonts w:ascii="Times New Roman" w:hAnsi="Times New Roman" w:cs="Times New Roman" w:hint="default"/>
        <w:b w:val="0"/>
        <w:bCs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47E5C76"/>
    <w:multiLevelType w:val="hybridMultilevel"/>
    <w:tmpl w:val="CC5442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C9375E0"/>
    <w:multiLevelType w:val="hybridMultilevel"/>
    <w:tmpl w:val="76004D90"/>
    <w:lvl w:ilvl="0" w:tplc="D0D402C4">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5"/>
  </w:num>
  <w:num w:numId="5">
    <w:abstractNumId w:val="4"/>
  </w:num>
  <w:num w:numId="6">
    <w:abstractNumId w:val="6"/>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50"/>
    <w:rsid w:val="00004312"/>
    <w:rsid w:val="0000698B"/>
    <w:rsid w:val="00007D85"/>
    <w:rsid w:val="000121BD"/>
    <w:rsid w:val="00015691"/>
    <w:rsid w:val="0001621B"/>
    <w:rsid w:val="00030A8F"/>
    <w:rsid w:val="00031673"/>
    <w:rsid w:val="00040735"/>
    <w:rsid w:val="00041AB6"/>
    <w:rsid w:val="00042606"/>
    <w:rsid w:val="00052D7E"/>
    <w:rsid w:val="00054D19"/>
    <w:rsid w:val="00060D6E"/>
    <w:rsid w:val="00073391"/>
    <w:rsid w:val="00073CF9"/>
    <w:rsid w:val="000825F2"/>
    <w:rsid w:val="000849BE"/>
    <w:rsid w:val="00087742"/>
    <w:rsid w:val="00090418"/>
    <w:rsid w:val="00093391"/>
    <w:rsid w:val="00093B6D"/>
    <w:rsid w:val="000944C1"/>
    <w:rsid w:val="000B4CEE"/>
    <w:rsid w:val="000C4AF8"/>
    <w:rsid w:val="000C56C7"/>
    <w:rsid w:val="000C6A4B"/>
    <w:rsid w:val="000D0634"/>
    <w:rsid w:val="000D254B"/>
    <w:rsid w:val="000D2A4D"/>
    <w:rsid w:val="000D3381"/>
    <w:rsid w:val="000D36CE"/>
    <w:rsid w:val="000E69AC"/>
    <w:rsid w:val="000F3F6F"/>
    <w:rsid w:val="000F483F"/>
    <w:rsid w:val="000F4E23"/>
    <w:rsid w:val="00100C43"/>
    <w:rsid w:val="00110A4C"/>
    <w:rsid w:val="00112F2C"/>
    <w:rsid w:val="0011324C"/>
    <w:rsid w:val="001136D6"/>
    <w:rsid w:val="00116F72"/>
    <w:rsid w:val="00117D0D"/>
    <w:rsid w:val="00120351"/>
    <w:rsid w:val="00122868"/>
    <w:rsid w:val="001306A2"/>
    <w:rsid w:val="00130C2A"/>
    <w:rsid w:val="00131F35"/>
    <w:rsid w:val="001360CD"/>
    <w:rsid w:val="00143C27"/>
    <w:rsid w:val="001476D8"/>
    <w:rsid w:val="00157F0C"/>
    <w:rsid w:val="001663B2"/>
    <w:rsid w:val="00181CDE"/>
    <w:rsid w:val="00184291"/>
    <w:rsid w:val="00185D50"/>
    <w:rsid w:val="00190D21"/>
    <w:rsid w:val="00192110"/>
    <w:rsid w:val="00192D8C"/>
    <w:rsid w:val="00192E33"/>
    <w:rsid w:val="0019736D"/>
    <w:rsid w:val="001A2046"/>
    <w:rsid w:val="001A4EBA"/>
    <w:rsid w:val="001A7D6C"/>
    <w:rsid w:val="001B4A5D"/>
    <w:rsid w:val="001C4B08"/>
    <w:rsid w:val="001C62EE"/>
    <w:rsid w:val="001D2477"/>
    <w:rsid w:val="001D2D1D"/>
    <w:rsid w:val="001D33DE"/>
    <w:rsid w:val="001D6B9E"/>
    <w:rsid w:val="001D7478"/>
    <w:rsid w:val="001E0AD6"/>
    <w:rsid w:val="001E1C08"/>
    <w:rsid w:val="001F14BA"/>
    <w:rsid w:val="001F2503"/>
    <w:rsid w:val="001F2890"/>
    <w:rsid w:val="001F548B"/>
    <w:rsid w:val="001F6AD3"/>
    <w:rsid w:val="0020058A"/>
    <w:rsid w:val="00203702"/>
    <w:rsid w:val="0021069D"/>
    <w:rsid w:val="002141B7"/>
    <w:rsid w:val="0021599C"/>
    <w:rsid w:val="00223C1A"/>
    <w:rsid w:val="002243B8"/>
    <w:rsid w:val="00230369"/>
    <w:rsid w:val="0023049C"/>
    <w:rsid w:val="00231D8C"/>
    <w:rsid w:val="00234073"/>
    <w:rsid w:val="002366CA"/>
    <w:rsid w:val="00254221"/>
    <w:rsid w:val="00256553"/>
    <w:rsid w:val="00257416"/>
    <w:rsid w:val="00264985"/>
    <w:rsid w:val="0027247B"/>
    <w:rsid w:val="00277C19"/>
    <w:rsid w:val="00280B65"/>
    <w:rsid w:val="0028782C"/>
    <w:rsid w:val="00294C9B"/>
    <w:rsid w:val="002958CA"/>
    <w:rsid w:val="00297604"/>
    <w:rsid w:val="00297968"/>
    <w:rsid w:val="002B16A4"/>
    <w:rsid w:val="002B296E"/>
    <w:rsid w:val="002B736A"/>
    <w:rsid w:val="002C0DC7"/>
    <w:rsid w:val="002C76E4"/>
    <w:rsid w:val="002C7EDB"/>
    <w:rsid w:val="002D1697"/>
    <w:rsid w:val="002D4290"/>
    <w:rsid w:val="002D4473"/>
    <w:rsid w:val="002E1982"/>
    <w:rsid w:val="002E5370"/>
    <w:rsid w:val="002E7776"/>
    <w:rsid w:val="00303972"/>
    <w:rsid w:val="003062E5"/>
    <w:rsid w:val="003075AA"/>
    <w:rsid w:val="00314C04"/>
    <w:rsid w:val="00316DB5"/>
    <w:rsid w:val="003305B1"/>
    <w:rsid w:val="00332224"/>
    <w:rsid w:val="00333612"/>
    <w:rsid w:val="003357DA"/>
    <w:rsid w:val="00344B6D"/>
    <w:rsid w:val="0034662F"/>
    <w:rsid w:val="00347CED"/>
    <w:rsid w:val="003507E9"/>
    <w:rsid w:val="003717A6"/>
    <w:rsid w:val="00371E1F"/>
    <w:rsid w:val="00374502"/>
    <w:rsid w:val="00374B12"/>
    <w:rsid w:val="00375F65"/>
    <w:rsid w:val="0037660A"/>
    <w:rsid w:val="00381F2A"/>
    <w:rsid w:val="0038207D"/>
    <w:rsid w:val="00383DF9"/>
    <w:rsid w:val="00385757"/>
    <w:rsid w:val="00385D6A"/>
    <w:rsid w:val="00396316"/>
    <w:rsid w:val="00396759"/>
    <w:rsid w:val="00397D7E"/>
    <w:rsid w:val="003A158A"/>
    <w:rsid w:val="003A7F42"/>
    <w:rsid w:val="003C1183"/>
    <w:rsid w:val="003C19D6"/>
    <w:rsid w:val="003D1600"/>
    <w:rsid w:val="003D276F"/>
    <w:rsid w:val="003D3020"/>
    <w:rsid w:val="003D3525"/>
    <w:rsid w:val="003D3A9D"/>
    <w:rsid w:val="003E520A"/>
    <w:rsid w:val="003E67EA"/>
    <w:rsid w:val="003E7079"/>
    <w:rsid w:val="003F347F"/>
    <w:rsid w:val="00400635"/>
    <w:rsid w:val="00410385"/>
    <w:rsid w:val="004136B3"/>
    <w:rsid w:val="004156D7"/>
    <w:rsid w:val="00424D36"/>
    <w:rsid w:val="004259E5"/>
    <w:rsid w:val="00425A3D"/>
    <w:rsid w:val="00434EE4"/>
    <w:rsid w:val="00436D7A"/>
    <w:rsid w:val="00442165"/>
    <w:rsid w:val="00442C89"/>
    <w:rsid w:val="004503B6"/>
    <w:rsid w:val="00451040"/>
    <w:rsid w:val="00451F9A"/>
    <w:rsid w:val="00452988"/>
    <w:rsid w:val="004530A1"/>
    <w:rsid w:val="00457684"/>
    <w:rsid w:val="00464BA7"/>
    <w:rsid w:val="00467410"/>
    <w:rsid w:val="00467D93"/>
    <w:rsid w:val="00484744"/>
    <w:rsid w:val="00486A04"/>
    <w:rsid w:val="00487EF5"/>
    <w:rsid w:val="00495674"/>
    <w:rsid w:val="004A2A6B"/>
    <w:rsid w:val="004B3918"/>
    <w:rsid w:val="004B7804"/>
    <w:rsid w:val="004C1BE1"/>
    <w:rsid w:val="004C612A"/>
    <w:rsid w:val="004C6924"/>
    <w:rsid w:val="004D223E"/>
    <w:rsid w:val="004D4C1A"/>
    <w:rsid w:val="004D4E48"/>
    <w:rsid w:val="004E13DE"/>
    <w:rsid w:val="004E1E2C"/>
    <w:rsid w:val="004E2B63"/>
    <w:rsid w:val="004E3D7D"/>
    <w:rsid w:val="004E67A3"/>
    <w:rsid w:val="004E67E3"/>
    <w:rsid w:val="004E7250"/>
    <w:rsid w:val="004F6DA2"/>
    <w:rsid w:val="004F766A"/>
    <w:rsid w:val="00506052"/>
    <w:rsid w:val="00510952"/>
    <w:rsid w:val="00512348"/>
    <w:rsid w:val="00513DC4"/>
    <w:rsid w:val="00515419"/>
    <w:rsid w:val="005206AC"/>
    <w:rsid w:val="005212D0"/>
    <w:rsid w:val="005219A2"/>
    <w:rsid w:val="00542AFA"/>
    <w:rsid w:val="005443B7"/>
    <w:rsid w:val="00545AEF"/>
    <w:rsid w:val="00547635"/>
    <w:rsid w:val="00554A4E"/>
    <w:rsid w:val="0056345F"/>
    <w:rsid w:val="0056487F"/>
    <w:rsid w:val="0056564F"/>
    <w:rsid w:val="005762E7"/>
    <w:rsid w:val="00580489"/>
    <w:rsid w:val="0058594B"/>
    <w:rsid w:val="00586943"/>
    <w:rsid w:val="00586EAA"/>
    <w:rsid w:val="00596554"/>
    <w:rsid w:val="00596EAE"/>
    <w:rsid w:val="00597DFA"/>
    <w:rsid w:val="005A585C"/>
    <w:rsid w:val="005A5904"/>
    <w:rsid w:val="005A7BCB"/>
    <w:rsid w:val="005A7E44"/>
    <w:rsid w:val="005B58B3"/>
    <w:rsid w:val="005B7B78"/>
    <w:rsid w:val="005C2156"/>
    <w:rsid w:val="005C477C"/>
    <w:rsid w:val="005D4917"/>
    <w:rsid w:val="005D5626"/>
    <w:rsid w:val="005D5A1E"/>
    <w:rsid w:val="005E2096"/>
    <w:rsid w:val="005E423B"/>
    <w:rsid w:val="005E4FFE"/>
    <w:rsid w:val="005F1E71"/>
    <w:rsid w:val="005F369C"/>
    <w:rsid w:val="005F3FB3"/>
    <w:rsid w:val="005F4D82"/>
    <w:rsid w:val="00600F6C"/>
    <w:rsid w:val="0060432E"/>
    <w:rsid w:val="00605ADA"/>
    <w:rsid w:val="00625E4D"/>
    <w:rsid w:val="00626AA3"/>
    <w:rsid w:val="00632893"/>
    <w:rsid w:val="006417F8"/>
    <w:rsid w:val="00643EA0"/>
    <w:rsid w:val="006442A1"/>
    <w:rsid w:val="00645EE8"/>
    <w:rsid w:val="00657F06"/>
    <w:rsid w:val="006616F7"/>
    <w:rsid w:val="00662A20"/>
    <w:rsid w:val="00662DB5"/>
    <w:rsid w:val="006658D2"/>
    <w:rsid w:val="00675A72"/>
    <w:rsid w:val="006822AF"/>
    <w:rsid w:val="00685371"/>
    <w:rsid w:val="00696AE5"/>
    <w:rsid w:val="00696B79"/>
    <w:rsid w:val="006A6461"/>
    <w:rsid w:val="006A68FA"/>
    <w:rsid w:val="006B2D92"/>
    <w:rsid w:val="006B4E07"/>
    <w:rsid w:val="006B5956"/>
    <w:rsid w:val="006B5A48"/>
    <w:rsid w:val="006C1683"/>
    <w:rsid w:val="006C1C92"/>
    <w:rsid w:val="006C2157"/>
    <w:rsid w:val="006D1E6E"/>
    <w:rsid w:val="006D379C"/>
    <w:rsid w:val="006E0589"/>
    <w:rsid w:val="006E164B"/>
    <w:rsid w:val="006E747C"/>
    <w:rsid w:val="006E7DAE"/>
    <w:rsid w:val="006F38EB"/>
    <w:rsid w:val="006F69CB"/>
    <w:rsid w:val="00707C07"/>
    <w:rsid w:val="0071029B"/>
    <w:rsid w:val="007141F8"/>
    <w:rsid w:val="007158A9"/>
    <w:rsid w:val="00716968"/>
    <w:rsid w:val="0072379C"/>
    <w:rsid w:val="00723826"/>
    <w:rsid w:val="007305CD"/>
    <w:rsid w:val="0073610D"/>
    <w:rsid w:val="007402F3"/>
    <w:rsid w:val="00742289"/>
    <w:rsid w:val="0074315F"/>
    <w:rsid w:val="00757273"/>
    <w:rsid w:val="00761D97"/>
    <w:rsid w:val="00764015"/>
    <w:rsid w:val="0077761E"/>
    <w:rsid w:val="007812DF"/>
    <w:rsid w:val="00791D3B"/>
    <w:rsid w:val="007A006C"/>
    <w:rsid w:val="007A1A2C"/>
    <w:rsid w:val="007A2C2D"/>
    <w:rsid w:val="007A755E"/>
    <w:rsid w:val="007B41D6"/>
    <w:rsid w:val="007B445C"/>
    <w:rsid w:val="007B5EB6"/>
    <w:rsid w:val="007B60BC"/>
    <w:rsid w:val="007B776E"/>
    <w:rsid w:val="007C00D4"/>
    <w:rsid w:val="007C25D1"/>
    <w:rsid w:val="007C28D0"/>
    <w:rsid w:val="007C41DF"/>
    <w:rsid w:val="007C50FE"/>
    <w:rsid w:val="007D37EF"/>
    <w:rsid w:val="007D6C35"/>
    <w:rsid w:val="007D7CB9"/>
    <w:rsid w:val="007E72D1"/>
    <w:rsid w:val="007F17D0"/>
    <w:rsid w:val="0080048E"/>
    <w:rsid w:val="008011FB"/>
    <w:rsid w:val="00803C81"/>
    <w:rsid w:val="00806933"/>
    <w:rsid w:val="008135C9"/>
    <w:rsid w:val="00814884"/>
    <w:rsid w:val="0082007A"/>
    <w:rsid w:val="00834AC7"/>
    <w:rsid w:val="00837987"/>
    <w:rsid w:val="00841EBA"/>
    <w:rsid w:val="0084401A"/>
    <w:rsid w:val="00847C15"/>
    <w:rsid w:val="008530FB"/>
    <w:rsid w:val="00853224"/>
    <w:rsid w:val="008575A0"/>
    <w:rsid w:val="00864A94"/>
    <w:rsid w:val="008670D1"/>
    <w:rsid w:val="00873094"/>
    <w:rsid w:val="008808E9"/>
    <w:rsid w:val="00880EFC"/>
    <w:rsid w:val="00882FB9"/>
    <w:rsid w:val="00883F8A"/>
    <w:rsid w:val="00887B99"/>
    <w:rsid w:val="008955F2"/>
    <w:rsid w:val="008B241D"/>
    <w:rsid w:val="008B532E"/>
    <w:rsid w:val="008B6925"/>
    <w:rsid w:val="008C15F0"/>
    <w:rsid w:val="008C2716"/>
    <w:rsid w:val="008C3D27"/>
    <w:rsid w:val="008D647F"/>
    <w:rsid w:val="008E1D1D"/>
    <w:rsid w:val="008E79D9"/>
    <w:rsid w:val="008E7B97"/>
    <w:rsid w:val="008F0831"/>
    <w:rsid w:val="008F3192"/>
    <w:rsid w:val="008F6851"/>
    <w:rsid w:val="009042A2"/>
    <w:rsid w:val="009043B5"/>
    <w:rsid w:val="009048AD"/>
    <w:rsid w:val="009100D9"/>
    <w:rsid w:val="009142BA"/>
    <w:rsid w:val="0091546F"/>
    <w:rsid w:val="0092020C"/>
    <w:rsid w:val="00921DAF"/>
    <w:rsid w:val="009237FF"/>
    <w:rsid w:val="009339B8"/>
    <w:rsid w:val="0093474D"/>
    <w:rsid w:val="0093511C"/>
    <w:rsid w:val="0094144F"/>
    <w:rsid w:val="009420A8"/>
    <w:rsid w:val="00945F61"/>
    <w:rsid w:val="00946263"/>
    <w:rsid w:val="00947A95"/>
    <w:rsid w:val="00952330"/>
    <w:rsid w:val="009535AC"/>
    <w:rsid w:val="00960692"/>
    <w:rsid w:val="00973829"/>
    <w:rsid w:val="009761EF"/>
    <w:rsid w:val="00982F96"/>
    <w:rsid w:val="00983B90"/>
    <w:rsid w:val="009879D9"/>
    <w:rsid w:val="00992843"/>
    <w:rsid w:val="00992C6E"/>
    <w:rsid w:val="00994783"/>
    <w:rsid w:val="00994F0E"/>
    <w:rsid w:val="009972C3"/>
    <w:rsid w:val="009A7F0E"/>
    <w:rsid w:val="009B11EE"/>
    <w:rsid w:val="009C5DEC"/>
    <w:rsid w:val="009C781E"/>
    <w:rsid w:val="009D53AF"/>
    <w:rsid w:val="009D5E34"/>
    <w:rsid w:val="009D7F64"/>
    <w:rsid w:val="009E5E98"/>
    <w:rsid w:val="009F10FF"/>
    <w:rsid w:val="00A0334C"/>
    <w:rsid w:val="00A04085"/>
    <w:rsid w:val="00A12AB1"/>
    <w:rsid w:val="00A13E7E"/>
    <w:rsid w:val="00A1572E"/>
    <w:rsid w:val="00A17DDC"/>
    <w:rsid w:val="00A20264"/>
    <w:rsid w:val="00A206C0"/>
    <w:rsid w:val="00A21FBF"/>
    <w:rsid w:val="00A24122"/>
    <w:rsid w:val="00A275FE"/>
    <w:rsid w:val="00A3151F"/>
    <w:rsid w:val="00A3453F"/>
    <w:rsid w:val="00A41E28"/>
    <w:rsid w:val="00A4554B"/>
    <w:rsid w:val="00A46620"/>
    <w:rsid w:val="00A57819"/>
    <w:rsid w:val="00A60082"/>
    <w:rsid w:val="00A6109D"/>
    <w:rsid w:val="00A626C0"/>
    <w:rsid w:val="00A66D94"/>
    <w:rsid w:val="00A73AC4"/>
    <w:rsid w:val="00A740F1"/>
    <w:rsid w:val="00A757D2"/>
    <w:rsid w:val="00A75ACD"/>
    <w:rsid w:val="00A809F7"/>
    <w:rsid w:val="00A80B11"/>
    <w:rsid w:val="00A851E6"/>
    <w:rsid w:val="00A8594E"/>
    <w:rsid w:val="00A91FFC"/>
    <w:rsid w:val="00A9269A"/>
    <w:rsid w:val="00A94E8A"/>
    <w:rsid w:val="00AA783E"/>
    <w:rsid w:val="00AB0268"/>
    <w:rsid w:val="00AB16AD"/>
    <w:rsid w:val="00AC0E80"/>
    <w:rsid w:val="00AC1548"/>
    <w:rsid w:val="00AC5083"/>
    <w:rsid w:val="00AC5691"/>
    <w:rsid w:val="00AD5C78"/>
    <w:rsid w:val="00AD6CFE"/>
    <w:rsid w:val="00AE2332"/>
    <w:rsid w:val="00AE2C4E"/>
    <w:rsid w:val="00AE3B33"/>
    <w:rsid w:val="00AF0BF9"/>
    <w:rsid w:val="00AF148A"/>
    <w:rsid w:val="00AF54F1"/>
    <w:rsid w:val="00AF6BF0"/>
    <w:rsid w:val="00B00246"/>
    <w:rsid w:val="00B00404"/>
    <w:rsid w:val="00B04461"/>
    <w:rsid w:val="00B051C1"/>
    <w:rsid w:val="00B067D5"/>
    <w:rsid w:val="00B06D09"/>
    <w:rsid w:val="00B1015C"/>
    <w:rsid w:val="00B16398"/>
    <w:rsid w:val="00B17556"/>
    <w:rsid w:val="00B20A4A"/>
    <w:rsid w:val="00B2458B"/>
    <w:rsid w:val="00B32000"/>
    <w:rsid w:val="00B363D8"/>
    <w:rsid w:val="00B37287"/>
    <w:rsid w:val="00B41E3A"/>
    <w:rsid w:val="00B427A3"/>
    <w:rsid w:val="00B42F44"/>
    <w:rsid w:val="00B44816"/>
    <w:rsid w:val="00B46AEC"/>
    <w:rsid w:val="00B533FD"/>
    <w:rsid w:val="00B604F7"/>
    <w:rsid w:val="00B671BB"/>
    <w:rsid w:val="00B736F5"/>
    <w:rsid w:val="00B82BD8"/>
    <w:rsid w:val="00B83EE8"/>
    <w:rsid w:val="00B900D3"/>
    <w:rsid w:val="00B9082C"/>
    <w:rsid w:val="00B9201B"/>
    <w:rsid w:val="00B92C7A"/>
    <w:rsid w:val="00B95195"/>
    <w:rsid w:val="00B9574F"/>
    <w:rsid w:val="00B9602E"/>
    <w:rsid w:val="00B96724"/>
    <w:rsid w:val="00BA1877"/>
    <w:rsid w:val="00BB1776"/>
    <w:rsid w:val="00BB254B"/>
    <w:rsid w:val="00BC0C3E"/>
    <w:rsid w:val="00BC4889"/>
    <w:rsid w:val="00BC6AF7"/>
    <w:rsid w:val="00BD53EC"/>
    <w:rsid w:val="00BD59FB"/>
    <w:rsid w:val="00BE0AEF"/>
    <w:rsid w:val="00BE2E7F"/>
    <w:rsid w:val="00BE2F1C"/>
    <w:rsid w:val="00BE5E18"/>
    <w:rsid w:val="00BE7BC3"/>
    <w:rsid w:val="00BF16C5"/>
    <w:rsid w:val="00BF1BEE"/>
    <w:rsid w:val="00BF32E8"/>
    <w:rsid w:val="00BF4916"/>
    <w:rsid w:val="00C0149F"/>
    <w:rsid w:val="00C02000"/>
    <w:rsid w:val="00C11465"/>
    <w:rsid w:val="00C12D8D"/>
    <w:rsid w:val="00C16375"/>
    <w:rsid w:val="00C233F3"/>
    <w:rsid w:val="00C24933"/>
    <w:rsid w:val="00C25A30"/>
    <w:rsid w:val="00C27A98"/>
    <w:rsid w:val="00C34438"/>
    <w:rsid w:val="00C43581"/>
    <w:rsid w:val="00C47155"/>
    <w:rsid w:val="00C6317F"/>
    <w:rsid w:val="00C749C5"/>
    <w:rsid w:val="00C753A8"/>
    <w:rsid w:val="00C779A2"/>
    <w:rsid w:val="00C83D18"/>
    <w:rsid w:val="00C872C5"/>
    <w:rsid w:val="00C8758A"/>
    <w:rsid w:val="00C957F5"/>
    <w:rsid w:val="00C95AB2"/>
    <w:rsid w:val="00CA2878"/>
    <w:rsid w:val="00CA5735"/>
    <w:rsid w:val="00CC01E3"/>
    <w:rsid w:val="00CC7E2E"/>
    <w:rsid w:val="00CD42E1"/>
    <w:rsid w:val="00CE02BE"/>
    <w:rsid w:val="00CE1629"/>
    <w:rsid w:val="00CF4D53"/>
    <w:rsid w:val="00D0400C"/>
    <w:rsid w:val="00D06EE7"/>
    <w:rsid w:val="00D130DB"/>
    <w:rsid w:val="00D163AF"/>
    <w:rsid w:val="00D20131"/>
    <w:rsid w:val="00D20D02"/>
    <w:rsid w:val="00D211A7"/>
    <w:rsid w:val="00D23F8C"/>
    <w:rsid w:val="00D24199"/>
    <w:rsid w:val="00D24398"/>
    <w:rsid w:val="00D25B99"/>
    <w:rsid w:val="00D26007"/>
    <w:rsid w:val="00D305E9"/>
    <w:rsid w:val="00D30D2B"/>
    <w:rsid w:val="00D318CC"/>
    <w:rsid w:val="00D35393"/>
    <w:rsid w:val="00D3610F"/>
    <w:rsid w:val="00D40EEF"/>
    <w:rsid w:val="00D4368A"/>
    <w:rsid w:val="00D506A1"/>
    <w:rsid w:val="00D50AF8"/>
    <w:rsid w:val="00D649F6"/>
    <w:rsid w:val="00D67A7C"/>
    <w:rsid w:val="00D7162F"/>
    <w:rsid w:val="00D71F96"/>
    <w:rsid w:val="00D746A0"/>
    <w:rsid w:val="00D74A68"/>
    <w:rsid w:val="00D75F84"/>
    <w:rsid w:val="00D77824"/>
    <w:rsid w:val="00D8138B"/>
    <w:rsid w:val="00D8465D"/>
    <w:rsid w:val="00D92F5D"/>
    <w:rsid w:val="00D934C3"/>
    <w:rsid w:val="00D96D8C"/>
    <w:rsid w:val="00DA400E"/>
    <w:rsid w:val="00DA7D37"/>
    <w:rsid w:val="00DB53CC"/>
    <w:rsid w:val="00DC14F3"/>
    <w:rsid w:val="00DC3608"/>
    <w:rsid w:val="00DC5080"/>
    <w:rsid w:val="00DC5F7A"/>
    <w:rsid w:val="00DC621E"/>
    <w:rsid w:val="00DD5AB6"/>
    <w:rsid w:val="00DD5F34"/>
    <w:rsid w:val="00DE5EEB"/>
    <w:rsid w:val="00DF008E"/>
    <w:rsid w:val="00E017BB"/>
    <w:rsid w:val="00E0274B"/>
    <w:rsid w:val="00E120D0"/>
    <w:rsid w:val="00E12352"/>
    <w:rsid w:val="00E14A9D"/>
    <w:rsid w:val="00E2196C"/>
    <w:rsid w:val="00E273AC"/>
    <w:rsid w:val="00E3041A"/>
    <w:rsid w:val="00E32BA0"/>
    <w:rsid w:val="00E34EAE"/>
    <w:rsid w:val="00E35B82"/>
    <w:rsid w:val="00E47A41"/>
    <w:rsid w:val="00E47C04"/>
    <w:rsid w:val="00E537E3"/>
    <w:rsid w:val="00E55E76"/>
    <w:rsid w:val="00E63330"/>
    <w:rsid w:val="00E72FC2"/>
    <w:rsid w:val="00E731D7"/>
    <w:rsid w:val="00E73B37"/>
    <w:rsid w:val="00E825E1"/>
    <w:rsid w:val="00E83F1F"/>
    <w:rsid w:val="00E91485"/>
    <w:rsid w:val="00E92599"/>
    <w:rsid w:val="00E92631"/>
    <w:rsid w:val="00E964C6"/>
    <w:rsid w:val="00E97A21"/>
    <w:rsid w:val="00EA2633"/>
    <w:rsid w:val="00EA346F"/>
    <w:rsid w:val="00EA36A1"/>
    <w:rsid w:val="00EA4EEA"/>
    <w:rsid w:val="00EA7A36"/>
    <w:rsid w:val="00EB1509"/>
    <w:rsid w:val="00EB45A3"/>
    <w:rsid w:val="00EB5EA4"/>
    <w:rsid w:val="00EB649E"/>
    <w:rsid w:val="00EC0FD3"/>
    <w:rsid w:val="00EC5EB2"/>
    <w:rsid w:val="00ED3A8F"/>
    <w:rsid w:val="00ED70F3"/>
    <w:rsid w:val="00EE52BA"/>
    <w:rsid w:val="00EF005A"/>
    <w:rsid w:val="00EF1A9D"/>
    <w:rsid w:val="00EF2B0D"/>
    <w:rsid w:val="00EF2C4E"/>
    <w:rsid w:val="00F0228F"/>
    <w:rsid w:val="00F03FBB"/>
    <w:rsid w:val="00F05AA8"/>
    <w:rsid w:val="00F06E9C"/>
    <w:rsid w:val="00F14588"/>
    <w:rsid w:val="00F15A8C"/>
    <w:rsid w:val="00F16A91"/>
    <w:rsid w:val="00F279F6"/>
    <w:rsid w:val="00F346AE"/>
    <w:rsid w:val="00F35533"/>
    <w:rsid w:val="00F365A3"/>
    <w:rsid w:val="00F3760D"/>
    <w:rsid w:val="00F54847"/>
    <w:rsid w:val="00F55BE6"/>
    <w:rsid w:val="00F66065"/>
    <w:rsid w:val="00F70860"/>
    <w:rsid w:val="00F760BF"/>
    <w:rsid w:val="00F77BB7"/>
    <w:rsid w:val="00F8062E"/>
    <w:rsid w:val="00F83893"/>
    <w:rsid w:val="00F86D4F"/>
    <w:rsid w:val="00F8773D"/>
    <w:rsid w:val="00F90CE6"/>
    <w:rsid w:val="00F9524E"/>
    <w:rsid w:val="00FA345B"/>
    <w:rsid w:val="00FA6426"/>
    <w:rsid w:val="00FC0F49"/>
    <w:rsid w:val="00FC55A3"/>
    <w:rsid w:val="00FC56DA"/>
    <w:rsid w:val="00FC6C7A"/>
    <w:rsid w:val="00FE036B"/>
    <w:rsid w:val="00FE265D"/>
    <w:rsid w:val="00FE2A25"/>
    <w:rsid w:val="00FE46CE"/>
    <w:rsid w:val="00FE725A"/>
    <w:rsid w:val="00FF38AC"/>
    <w:rsid w:val="00FF46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Gautami"/>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DFA"/>
    <w:pPr>
      <w:spacing w:after="200" w:line="276" w:lineRule="auto"/>
    </w:pPr>
    <w:rPr>
      <w:rFonts w:cs="Calibri"/>
      <w:sz w:val="22"/>
      <w:szCs w:val="22"/>
      <w:lang w:eastAsia="en-US"/>
    </w:rPr>
  </w:style>
  <w:style w:type="paragraph" w:styleId="Heading1">
    <w:name w:val="heading 1"/>
    <w:basedOn w:val="Normal"/>
    <w:link w:val="Heading1Char"/>
    <w:uiPriority w:val="99"/>
    <w:qFormat/>
    <w:rsid w:val="00946263"/>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6263"/>
    <w:rPr>
      <w:rFonts w:ascii="Times New Roman" w:hAnsi="Times New Roman" w:cs="Times New Roman"/>
      <w:b/>
      <w:bCs/>
      <w:kern w:val="36"/>
      <w:sz w:val="48"/>
      <w:szCs w:val="48"/>
    </w:rPr>
  </w:style>
  <w:style w:type="character" w:styleId="Hyperlink">
    <w:name w:val="Hyperlink"/>
    <w:uiPriority w:val="99"/>
    <w:semiHidden/>
    <w:rsid w:val="00960692"/>
    <w:rPr>
      <w:color w:val="0000FF"/>
      <w:u w:val="single"/>
    </w:rPr>
  </w:style>
  <w:style w:type="paragraph" w:styleId="ListParagraph">
    <w:name w:val="List Paragraph"/>
    <w:basedOn w:val="Normal"/>
    <w:uiPriority w:val="99"/>
    <w:qFormat/>
    <w:rsid w:val="00764015"/>
    <w:pPr>
      <w:ind w:left="720"/>
    </w:pPr>
  </w:style>
  <w:style w:type="character" w:customStyle="1" w:styleId="apple-converted-space">
    <w:name w:val="apple-converted-space"/>
    <w:basedOn w:val="DefaultParagraphFont"/>
    <w:rsid w:val="00946263"/>
  </w:style>
  <w:style w:type="character" w:customStyle="1" w:styleId="citation-abbreviation">
    <w:name w:val="citation-abbreviation"/>
    <w:basedOn w:val="DefaultParagraphFont"/>
    <w:uiPriority w:val="99"/>
    <w:rsid w:val="00946263"/>
  </w:style>
  <w:style w:type="character" w:customStyle="1" w:styleId="citation-publication-date">
    <w:name w:val="citation-publication-date"/>
    <w:basedOn w:val="DefaultParagraphFont"/>
    <w:uiPriority w:val="99"/>
    <w:rsid w:val="00946263"/>
  </w:style>
  <w:style w:type="character" w:customStyle="1" w:styleId="citation-volume">
    <w:name w:val="citation-volume"/>
    <w:basedOn w:val="DefaultParagraphFont"/>
    <w:uiPriority w:val="99"/>
    <w:rsid w:val="00946263"/>
  </w:style>
  <w:style w:type="character" w:customStyle="1" w:styleId="citation-issue">
    <w:name w:val="citation-issue"/>
    <w:basedOn w:val="DefaultParagraphFont"/>
    <w:uiPriority w:val="99"/>
    <w:rsid w:val="00946263"/>
  </w:style>
  <w:style w:type="character" w:customStyle="1" w:styleId="citation-flpages">
    <w:name w:val="citation-flpages"/>
    <w:basedOn w:val="DefaultParagraphFont"/>
    <w:uiPriority w:val="99"/>
    <w:rsid w:val="00946263"/>
  </w:style>
  <w:style w:type="character" w:customStyle="1" w:styleId="highlight">
    <w:name w:val="highlight"/>
    <w:basedOn w:val="DefaultParagraphFont"/>
    <w:uiPriority w:val="99"/>
    <w:rsid w:val="00946263"/>
  </w:style>
  <w:style w:type="character" w:customStyle="1" w:styleId="nlmx">
    <w:name w:val="nlm_x"/>
    <w:basedOn w:val="DefaultParagraphFont"/>
    <w:uiPriority w:val="99"/>
    <w:rsid w:val="00946263"/>
  </w:style>
  <w:style w:type="character" w:styleId="HTMLCite">
    <w:name w:val="HTML Cite"/>
    <w:uiPriority w:val="99"/>
    <w:semiHidden/>
    <w:rsid w:val="00946263"/>
    <w:rPr>
      <w:i/>
      <w:iCs/>
    </w:rPr>
  </w:style>
  <w:style w:type="character" w:customStyle="1" w:styleId="citationyear">
    <w:name w:val="citation_year"/>
    <w:basedOn w:val="DefaultParagraphFont"/>
    <w:uiPriority w:val="99"/>
    <w:rsid w:val="00946263"/>
  </w:style>
  <w:style w:type="character" w:customStyle="1" w:styleId="citationvolume">
    <w:name w:val="citation_volume"/>
    <w:basedOn w:val="DefaultParagraphFont"/>
    <w:uiPriority w:val="99"/>
    <w:rsid w:val="00946263"/>
  </w:style>
  <w:style w:type="character" w:customStyle="1" w:styleId="slug-pub-date">
    <w:name w:val="slug-pub-date"/>
    <w:basedOn w:val="DefaultParagraphFont"/>
    <w:uiPriority w:val="99"/>
    <w:rsid w:val="00946263"/>
  </w:style>
  <w:style w:type="character" w:customStyle="1" w:styleId="slug-vol">
    <w:name w:val="slug-vol"/>
    <w:basedOn w:val="DefaultParagraphFont"/>
    <w:uiPriority w:val="99"/>
    <w:rsid w:val="00946263"/>
  </w:style>
  <w:style w:type="character" w:customStyle="1" w:styleId="cit-sep">
    <w:name w:val="cit-sep"/>
    <w:basedOn w:val="DefaultParagraphFont"/>
    <w:uiPriority w:val="99"/>
    <w:rsid w:val="00946263"/>
  </w:style>
  <w:style w:type="character" w:customStyle="1" w:styleId="slug-pages">
    <w:name w:val="slug-pages"/>
    <w:basedOn w:val="DefaultParagraphFont"/>
    <w:uiPriority w:val="99"/>
    <w:rsid w:val="00946263"/>
  </w:style>
  <w:style w:type="character" w:customStyle="1" w:styleId="slug-doi">
    <w:name w:val="slug-doi"/>
    <w:basedOn w:val="DefaultParagraphFont"/>
    <w:uiPriority w:val="99"/>
    <w:rsid w:val="00946263"/>
  </w:style>
  <w:style w:type="character" w:styleId="Emphasis">
    <w:name w:val="Emphasis"/>
    <w:uiPriority w:val="99"/>
    <w:qFormat/>
    <w:rsid w:val="00946263"/>
    <w:rPr>
      <w:i/>
      <w:iCs/>
    </w:rPr>
  </w:style>
  <w:style w:type="character" w:customStyle="1" w:styleId="name">
    <w:name w:val="name"/>
    <w:basedOn w:val="DefaultParagraphFont"/>
    <w:uiPriority w:val="99"/>
    <w:rsid w:val="00946263"/>
  </w:style>
  <w:style w:type="character" w:customStyle="1" w:styleId="fm-citation-ids-label">
    <w:name w:val="fm-citation-ids-label"/>
    <w:basedOn w:val="DefaultParagraphFont"/>
    <w:uiPriority w:val="99"/>
    <w:rsid w:val="00946263"/>
  </w:style>
  <w:style w:type="character" w:customStyle="1" w:styleId="cit-doi">
    <w:name w:val="cit-doi"/>
    <w:basedOn w:val="DefaultParagraphFont"/>
    <w:uiPriority w:val="99"/>
    <w:rsid w:val="00946263"/>
  </w:style>
  <w:style w:type="table" w:styleId="TableGrid">
    <w:name w:val="Table Grid"/>
    <w:basedOn w:val="TableNormal"/>
    <w:uiPriority w:val="99"/>
    <w:rsid w:val="00DA400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0040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locked/>
    <w:rsid w:val="00B00404"/>
    <w:rPr>
      <w:sz w:val="18"/>
      <w:szCs w:val="18"/>
    </w:rPr>
  </w:style>
  <w:style w:type="paragraph" w:styleId="Footer">
    <w:name w:val="footer"/>
    <w:basedOn w:val="Normal"/>
    <w:link w:val="FooterChar"/>
    <w:uiPriority w:val="99"/>
    <w:rsid w:val="00B00404"/>
    <w:pPr>
      <w:tabs>
        <w:tab w:val="center" w:pos="4153"/>
        <w:tab w:val="right" w:pos="8306"/>
      </w:tabs>
      <w:snapToGrid w:val="0"/>
      <w:spacing w:line="240" w:lineRule="auto"/>
    </w:pPr>
    <w:rPr>
      <w:sz w:val="18"/>
      <w:szCs w:val="18"/>
    </w:rPr>
  </w:style>
  <w:style w:type="character" w:customStyle="1" w:styleId="FooterChar">
    <w:name w:val="Footer Char"/>
    <w:link w:val="Footer"/>
    <w:uiPriority w:val="99"/>
    <w:locked/>
    <w:rsid w:val="00B00404"/>
    <w:rPr>
      <w:sz w:val="18"/>
      <w:szCs w:val="18"/>
    </w:rPr>
  </w:style>
  <w:style w:type="character" w:styleId="CommentReference">
    <w:name w:val="annotation reference"/>
    <w:uiPriority w:val="99"/>
    <w:semiHidden/>
    <w:rsid w:val="00B00404"/>
    <w:rPr>
      <w:sz w:val="16"/>
      <w:szCs w:val="16"/>
    </w:rPr>
  </w:style>
  <w:style w:type="paragraph" w:styleId="CommentText">
    <w:name w:val="annotation text"/>
    <w:basedOn w:val="Normal"/>
    <w:link w:val="CommentTextChar"/>
    <w:uiPriority w:val="99"/>
    <w:semiHidden/>
    <w:rsid w:val="00B00404"/>
    <w:pPr>
      <w:spacing w:line="240" w:lineRule="auto"/>
    </w:pPr>
    <w:rPr>
      <w:sz w:val="20"/>
      <w:szCs w:val="20"/>
    </w:rPr>
  </w:style>
  <w:style w:type="character" w:customStyle="1" w:styleId="CommentTextChar">
    <w:name w:val="Comment Text Char"/>
    <w:link w:val="CommentText"/>
    <w:uiPriority w:val="99"/>
    <w:locked/>
    <w:rsid w:val="00B00404"/>
    <w:rPr>
      <w:rFonts w:ascii="Calibri" w:eastAsia="宋体" w:hAnsi="Calibri" w:cs="Calibri"/>
      <w:sz w:val="20"/>
      <w:szCs w:val="20"/>
    </w:rPr>
  </w:style>
  <w:style w:type="paragraph" w:styleId="BalloonText">
    <w:name w:val="Balloon Text"/>
    <w:basedOn w:val="Normal"/>
    <w:link w:val="BalloonTextChar"/>
    <w:uiPriority w:val="99"/>
    <w:semiHidden/>
    <w:rsid w:val="00B00404"/>
    <w:pPr>
      <w:spacing w:after="0" w:line="240" w:lineRule="auto"/>
    </w:pPr>
    <w:rPr>
      <w:sz w:val="18"/>
      <w:szCs w:val="18"/>
    </w:rPr>
  </w:style>
  <w:style w:type="character" w:customStyle="1" w:styleId="BalloonTextChar">
    <w:name w:val="Balloon Text Char"/>
    <w:link w:val="BalloonText"/>
    <w:uiPriority w:val="99"/>
    <w:semiHidden/>
    <w:locked/>
    <w:rsid w:val="00B00404"/>
    <w:rPr>
      <w:sz w:val="18"/>
      <w:szCs w:val="18"/>
    </w:rPr>
  </w:style>
  <w:style w:type="paragraph" w:styleId="CommentSubject">
    <w:name w:val="annotation subject"/>
    <w:basedOn w:val="CommentText"/>
    <w:next w:val="CommentText"/>
    <w:link w:val="CommentSubjectChar"/>
    <w:uiPriority w:val="99"/>
    <w:semiHidden/>
    <w:rsid w:val="00B00404"/>
    <w:pPr>
      <w:spacing w:line="276" w:lineRule="auto"/>
    </w:pPr>
    <w:rPr>
      <w:rFonts w:eastAsia="Times New Roman"/>
      <w:b/>
      <w:bCs/>
      <w:sz w:val="22"/>
      <w:szCs w:val="22"/>
    </w:rPr>
  </w:style>
  <w:style w:type="character" w:customStyle="1" w:styleId="CommentSubjectChar">
    <w:name w:val="Comment Subject Char"/>
    <w:link w:val="CommentSubject"/>
    <w:uiPriority w:val="99"/>
    <w:semiHidden/>
    <w:locked/>
    <w:rsid w:val="00B00404"/>
    <w:rPr>
      <w:rFonts w:ascii="Calibri" w:eastAsia="宋体" w:hAnsi="Calibri" w:cs="Calibri"/>
      <w:b/>
      <w:bCs/>
      <w:sz w:val="20"/>
      <w:szCs w:val="20"/>
    </w:rPr>
  </w:style>
  <w:style w:type="character" w:styleId="PageNumber">
    <w:name w:val="page number"/>
    <w:basedOn w:val="DefaultParagraphFont"/>
    <w:uiPriority w:val="99"/>
    <w:rsid w:val="00D934C3"/>
  </w:style>
  <w:style w:type="paragraph" w:styleId="PlainText">
    <w:name w:val="Plain Text"/>
    <w:basedOn w:val="Normal"/>
    <w:link w:val="PlainTextChar"/>
    <w:rsid w:val="00947A95"/>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link w:val="PlainText"/>
    <w:rsid w:val="00947A95"/>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Gautami"/>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DFA"/>
    <w:pPr>
      <w:spacing w:after="200" w:line="276" w:lineRule="auto"/>
    </w:pPr>
    <w:rPr>
      <w:rFonts w:cs="Calibri"/>
      <w:sz w:val="22"/>
      <w:szCs w:val="22"/>
      <w:lang w:eastAsia="en-US"/>
    </w:rPr>
  </w:style>
  <w:style w:type="paragraph" w:styleId="Heading1">
    <w:name w:val="heading 1"/>
    <w:basedOn w:val="Normal"/>
    <w:link w:val="Heading1Char"/>
    <w:uiPriority w:val="99"/>
    <w:qFormat/>
    <w:rsid w:val="00946263"/>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6263"/>
    <w:rPr>
      <w:rFonts w:ascii="Times New Roman" w:hAnsi="Times New Roman" w:cs="Times New Roman"/>
      <w:b/>
      <w:bCs/>
      <w:kern w:val="36"/>
      <w:sz w:val="48"/>
      <w:szCs w:val="48"/>
    </w:rPr>
  </w:style>
  <w:style w:type="character" w:styleId="Hyperlink">
    <w:name w:val="Hyperlink"/>
    <w:uiPriority w:val="99"/>
    <w:semiHidden/>
    <w:rsid w:val="00960692"/>
    <w:rPr>
      <w:color w:val="0000FF"/>
      <w:u w:val="single"/>
    </w:rPr>
  </w:style>
  <w:style w:type="paragraph" w:styleId="ListParagraph">
    <w:name w:val="List Paragraph"/>
    <w:basedOn w:val="Normal"/>
    <w:uiPriority w:val="99"/>
    <w:qFormat/>
    <w:rsid w:val="00764015"/>
    <w:pPr>
      <w:ind w:left="720"/>
    </w:pPr>
  </w:style>
  <w:style w:type="character" w:customStyle="1" w:styleId="apple-converted-space">
    <w:name w:val="apple-converted-space"/>
    <w:basedOn w:val="DefaultParagraphFont"/>
    <w:rsid w:val="00946263"/>
  </w:style>
  <w:style w:type="character" w:customStyle="1" w:styleId="citation-abbreviation">
    <w:name w:val="citation-abbreviation"/>
    <w:basedOn w:val="DefaultParagraphFont"/>
    <w:uiPriority w:val="99"/>
    <w:rsid w:val="00946263"/>
  </w:style>
  <w:style w:type="character" w:customStyle="1" w:styleId="citation-publication-date">
    <w:name w:val="citation-publication-date"/>
    <w:basedOn w:val="DefaultParagraphFont"/>
    <w:uiPriority w:val="99"/>
    <w:rsid w:val="00946263"/>
  </w:style>
  <w:style w:type="character" w:customStyle="1" w:styleId="citation-volume">
    <w:name w:val="citation-volume"/>
    <w:basedOn w:val="DefaultParagraphFont"/>
    <w:uiPriority w:val="99"/>
    <w:rsid w:val="00946263"/>
  </w:style>
  <w:style w:type="character" w:customStyle="1" w:styleId="citation-issue">
    <w:name w:val="citation-issue"/>
    <w:basedOn w:val="DefaultParagraphFont"/>
    <w:uiPriority w:val="99"/>
    <w:rsid w:val="00946263"/>
  </w:style>
  <w:style w:type="character" w:customStyle="1" w:styleId="citation-flpages">
    <w:name w:val="citation-flpages"/>
    <w:basedOn w:val="DefaultParagraphFont"/>
    <w:uiPriority w:val="99"/>
    <w:rsid w:val="00946263"/>
  </w:style>
  <w:style w:type="character" w:customStyle="1" w:styleId="highlight">
    <w:name w:val="highlight"/>
    <w:basedOn w:val="DefaultParagraphFont"/>
    <w:uiPriority w:val="99"/>
    <w:rsid w:val="00946263"/>
  </w:style>
  <w:style w:type="character" w:customStyle="1" w:styleId="nlmx">
    <w:name w:val="nlm_x"/>
    <w:basedOn w:val="DefaultParagraphFont"/>
    <w:uiPriority w:val="99"/>
    <w:rsid w:val="00946263"/>
  </w:style>
  <w:style w:type="character" w:styleId="HTMLCite">
    <w:name w:val="HTML Cite"/>
    <w:uiPriority w:val="99"/>
    <w:semiHidden/>
    <w:rsid w:val="00946263"/>
    <w:rPr>
      <w:i/>
      <w:iCs/>
    </w:rPr>
  </w:style>
  <w:style w:type="character" w:customStyle="1" w:styleId="citationyear">
    <w:name w:val="citation_year"/>
    <w:basedOn w:val="DefaultParagraphFont"/>
    <w:uiPriority w:val="99"/>
    <w:rsid w:val="00946263"/>
  </w:style>
  <w:style w:type="character" w:customStyle="1" w:styleId="citationvolume">
    <w:name w:val="citation_volume"/>
    <w:basedOn w:val="DefaultParagraphFont"/>
    <w:uiPriority w:val="99"/>
    <w:rsid w:val="00946263"/>
  </w:style>
  <w:style w:type="character" w:customStyle="1" w:styleId="slug-pub-date">
    <w:name w:val="slug-pub-date"/>
    <w:basedOn w:val="DefaultParagraphFont"/>
    <w:uiPriority w:val="99"/>
    <w:rsid w:val="00946263"/>
  </w:style>
  <w:style w:type="character" w:customStyle="1" w:styleId="slug-vol">
    <w:name w:val="slug-vol"/>
    <w:basedOn w:val="DefaultParagraphFont"/>
    <w:uiPriority w:val="99"/>
    <w:rsid w:val="00946263"/>
  </w:style>
  <w:style w:type="character" w:customStyle="1" w:styleId="cit-sep">
    <w:name w:val="cit-sep"/>
    <w:basedOn w:val="DefaultParagraphFont"/>
    <w:uiPriority w:val="99"/>
    <w:rsid w:val="00946263"/>
  </w:style>
  <w:style w:type="character" w:customStyle="1" w:styleId="slug-pages">
    <w:name w:val="slug-pages"/>
    <w:basedOn w:val="DefaultParagraphFont"/>
    <w:uiPriority w:val="99"/>
    <w:rsid w:val="00946263"/>
  </w:style>
  <w:style w:type="character" w:customStyle="1" w:styleId="slug-doi">
    <w:name w:val="slug-doi"/>
    <w:basedOn w:val="DefaultParagraphFont"/>
    <w:uiPriority w:val="99"/>
    <w:rsid w:val="00946263"/>
  </w:style>
  <w:style w:type="character" w:styleId="Emphasis">
    <w:name w:val="Emphasis"/>
    <w:uiPriority w:val="99"/>
    <w:qFormat/>
    <w:rsid w:val="00946263"/>
    <w:rPr>
      <w:i/>
      <w:iCs/>
    </w:rPr>
  </w:style>
  <w:style w:type="character" w:customStyle="1" w:styleId="name">
    <w:name w:val="name"/>
    <w:basedOn w:val="DefaultParagraphFont"/>
    <w:uiPriority w:val="99"/>
    <w:rsid w:val="00946263"/>
  </w:style>
  <w:style w:type="character" w:customStyle="1" w:styleId="fm-citation-ids-label">
    <w:name w:val="fm-citation-ids-label"/>
    <w:basedOn w:val="DefaultParagraphFont"/>
    <w:uiPriority w:val="99"/>
    <w:rsid w:val="00946263"/>
  </w:style>
  <w:style w:type="character" w:customStyle="1" w:styleId="cit-doi">
    <w:name w:val="cit-doi"/>
    <w:basedOn w:val="DefaultParagraphFont"/>
    <w:uiPriority w:val="99"/>
    <w:rsid w:val="00946263"/>
  </w:style>
  <w:style w:type="table" w:styleId="TableGrid">
    <w:name w:val="Table Grid"/>
    <w:basedOn w:val="TableNormal"/>
    <w:uiPriority w:val="99"/>
    <w:rsid w:val="00DA400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0040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locked/>
    <w:rsid w:val="00B00404"/>
    <w:rPr>
      <w:sz w:val="18"/>
      <w:szCs w:val="18"/>
    </w:rPr>
  </w:style>
  <w:style w:type="paragraph" w:styleId="Footer">
    <w:name w:val="footer"/>
    <w:basedOn w:val="Normal"/>
    <w:link w:val="FooterChar"/>
    <w:uiPriority w:val="99"/>
    <w:rsid w:val="00B00404"/>
    <w:pPr>
      <w:tabs>
        <w:tab w:val="center" w:pos="4153"/>
        <w:tab w:val="right" w:pos="8306"/>
      </w:tabs>
      <w:snapToGrid w:val="0"/>
      <w:spacing w:line="240" w:lineRule="auto"/>
    </w:pPr>
    <w:rPr>
      <w:sz w:val="18"/>
      <w:szCs w:val="18"/>
    </w:rPr>
  </w:style>
  <w:style w:type="character" w:customStyle="1" w:styleId="FooterChar">
    <w:name w:val="Footer Char"/>
    <w:link w:val="Footer"/>
    <w:uiPriority w:val="99"/>
    <w:locked/>
    <w:rsid w:val="00B00404"/>
    <w:rPr>
      <w:sz w:val="18"/>
      <w:szCs w:val="18"/>
    </w:rPr>
  </w:style>
  <w:style w:type="character" w:styleId="CommentReference">
    <w:name w:val="annotation reference"/>
    <w:uiPriority w:val="99"/>
    <w:semiHidden/>
    <w:rsid w:val="00B00404"/>
    <w:rPr>
      <w:sz w:val="16"/>
      <w:szCs w:val="16"/>
    </w:rPr>
  </w:style>
  <w:style w:type="paragraph" w:styleId="CommentText">
    <w:name w:val="annotation text"/>
    <w:basedOn w:val="Normal"/>
    <w:link w:val="CommentTextChar"/>
    <w:uiPriority w:val="99"/>
    <w:semiHidden/>
    <w:rsid w:val="00B00404"/>
    <w:pPr>
      <w:spacing w:line="240" w:lineRule="auto"/>
    </w:pPr>
    <w:rPr>
      <w:sz w:val="20"/>
      <w:szCs w:val="20"/>
    </w:rPr>
  </w:style>
  <w:style w:type="character" w:customStyle="1" w:styleId="CommentTextChar">
    <w:name w:val="Comment Text Char"/>
    <w:link w:val="CommentText"/>
    <w:uiPriority w:val="99"/>
    <w:locked/>
    <w:rsid w:val="00B00404"/>
    <w:rPr>
      <w:rFonts w:ascii="Calibri" w:eastAsia="宋体" w:hAnsi="Calibri" w:cs="Calibri"/>
      <w:sz w:val="20"/>
      <w:szCs w:val="20"/>
    </w:rPr>
  </w:style>
  <w:style w:type="paragraph" w:styleId="BalloonText">
    <w:name w:val="Balloon Text"/>
    <w:basedOn w:val="Normal"/>
    <w:link w:val="BalloonTextChar"/>
    <w:uiPriority w:val="99"/>
    <w:semiHidden/>
    <w:rsid w:val="00B00404"/>
    <w:pPr>
      <w:spacing w:after="0" w:line="240" w:lineRule="auto"/>
    </w:pPr>
    <w:rPr>
      <w:sz w:val="18"/>
      <w:szCs w:val="18"/>
    </w:rPr>
  </w:style>
  <w:style w:type="character" w:customStyle="1" w:styleId="BalloonTextChar">
    <w:name w:val="Balloon Text Char"/>
    <w:link w:val="BalloonText"/>
    <w:uiPriority w:val="99"/>
    <w:semiHidden/>
    <w:locked/>
    <w:rsid w:val="00B00404"/>
    <w:rPr>
      <w:sz w:val="18"/>
      <w:szCs w:val="18"/>
    </w:rPr>
  </w:style>
  <w:style w:type="paragraph" w:styleId="CommentSubject">
    <w:name w:val="annotation subject"/>
    <w:basedOn w:val="CommentText"/>
    <w:next w:val="CommentText"/>
    <w:link w:val="CommentSubjectChar"/>
    <w:uiPriority w:val="99"/>
    <w:semiHidden/>
    <w:rsid w:val="00B00404"/>
    <w:pPr>
      <w:spacing w:line="276" w:lineRule="auto"/>
    </w:pPr>
    <w:rPr>
      <w:rFonts w:eastAsia="Times New Roman"/>
      <w:b/>
      <w:bCs/>
      <w:sz w:val="22"/>
      <w:szCs w:val="22"/>
    </w:rPr>
  </w:style>
  <w:style w:type="character" w:customStyle="1" w:styleId="CommentSubjectChar">
    <w:name w:val="Comment Subject Char"/>
    <w:link w:val="CommentSubject"/>
    <w:uiPriority w:val="99"/>
    <w:semiHidden/>
    <w:locked/>
    <w:rsid w:val="00B00404"/>
    <w:rPr>
      <w:rFonts w:ascii="Calibri" w:eastAsia="宋体" w:hAnsi="Calibri" w:cs="Calibri"/>
      <w:b/>
      <w:bCs/>
      <w:sz w:val="20"/>
      <w:szCs w:val="20"/>
    </w:rPr>
  </w:style>
  <w:style w:type="character" w:styleId="PageNumber">
    <w:name w:val="page number"/>
    <w:basedOn w:val="DefaultParagraphFont"/>
    <w:uiPriority w:val="99"/>
    <w:rsid w:val="00D934C3"/>
  </w:style>
  <w:style w:type="paragraph" w:styleId="PlainText">
    <w:name w:val="Plain Text"/>
    <w:basedOn w:val="Normal"/>
    <w:link w:val="PlainTextChar"/>
    <w:rsid w:val="00947A95"/>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link w:val="PlainText"/>
    <w:rsid w:val="00947A95"/>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0600">
      <w:bodyDiv w:val="1"/>
      <w:marLeft w:val="0"/>
      <w:marRight w:val="0"/>
      <w:marTop w:val="0"/>
      <w:marBottom w:val="0"/>
      <w:divBdr>
        <w:top w:val="none" w:sz="0" w:space="0" w:color="auto"/>
        <w:left w:val="none" w:sz="0" w:space="0" w:color="auto"/>
        <w:bottom w:val="none" w:sz="0" w:space="0" w:color="auto"/>
        <w:right w:val="none" w:sz="0" w:space="0" w:color="auto"/>
      </w:divBdr>
      <w:divsChild>
        <w:div w:id="1050810011">
          <w:marLeft w:val="0"/>
          <w:marRight w:val="0"/>
          <w:marTop w:val="0"/>
          <w:marBottom w:val="0"/>
          <w:divBdr>
            <w:top w:val="none" w:sz="0" w:space="0" w:color="auto"/>
            <w:left w:val="none" w:sz="0" w:space="0" w:color="auto"/>
            <w:bottom w:val="none" w:sz="0" w:space="0" w:color="auto"/>
            <w:right w:val="none" w:sz="0" w:space="0" w:color="auto"/>
          </w:divBdr>
        </w:div>
        <w:div w:id="1455364221">
          <w:marLeft w:val="0"/>
          <w:marRight w:val="0"/>
          <w:marTop w:val="0"/>
          <w:marBottom w:val="0"/>
          <w:divBdr>
            <w:top w:val="none" w:sz="0" w:space="0" w:color="auto"/>
            <w:left w:val="none" w:sz="0" w:space="0" w:color="auto"/>
            <w:bottom w:val="none" w:sz="0" w:space="0" w:color="auto"/>
            <w:right w:val="none" w:sz="0" w:space="0" w:color="auto"/>
          </w:divBdr>
        </w:div>
        <w:div w:id="1896428043">
          <w:marLeft w:val="0"/>
          <w:marRight w:val="0"/>
          <w:marTop w:val="0"/>
          <w:marBottom w:val="0"/>
          <w:divBdr>
            <w:top w:val="none" w:sz="0" w:space="0" w:color="auto"/>
            <w:left w:val="none" w:sz="0" w:space="0" w:color="auto"/>
            <w:bottom w:val="none" w:sz="0" w:space="0" w:color="auto"/>
            <w:right w:val="none" w:sz="0" w:space="0" w:color="auto"/>
          </w:divBdr>
        </w:div>
        <w:div w:id="1534340298">
          <w:marLeft w:val="0"/>
          <w:marRight w:val="0"/>
          <w:marTop w:val="0"/>
          <w:marBottom w:val="0"/>
          <w:divBdr>
            <w:top w:val="none" w:sz="0" w:space="0" w:color="auto"/>
            <w:left w:val="none" w:sz="0" w:space="0" w:color="auto"/>
            <w:bottom w:val="none" w:sz="0" w:space="0" w:color="auto"/>
            <w:right w:val="none" w:sz="0" w:space="0" w:color="auto"/>
          </w:divBdr>
        </w:div>
        <w:div w:id="1756394278">
          <w:marLeft w:val="0"/>
          <w:marRight w:val="0"/>
          <w:marTop w:val="0"/>
          <w:marBottom w:val="0"/>
          <w:divBdr>
            <w:top w:val="none" w:sz="0" w:space="0" w:color="auto"/>
            <w:left w:val="none" w:sz="0" w:space="0" w:color="auto"/>
            <w:bottom w:val="none" w:sz="0" w:space="0" w:color="auto"/>
            <w:right w:val="none" w:sz="0" w:space="0" w:color="auto"/>
          </w:divBdr>
        </w:div>
        <w:div w:id="814953717">
          <w:marLeft w:val="0"/>
          <w:marRight w:val="0"/>
          <w:marTop w:val="0"/>
          <w:marBottom w:val="0"/>
          <w:divBdr>
            <w:top w:val="none" w:sz="0" w:space="0" w:color="auto"/>
            <w:left w:val="none" w:sz="0" w:space="0" w:color="auto"/>
            <w:bottom w:val="none" w:sz="0" w:space="0" w:color="auto"/>
            <w:right w:val="none" w:sz="0" w:space="0" w:color="auto"/>
          </w:divBdr>
        </w:div>
        <w:div w:id="934706096">
          <w:marLeft w:val="0"/>
          <w:marRight w:val="0"/>
          <w:marTop w:val="0"/>
          <w:marBottom w:val="0"/>
          <w:divBdr>
            <w:top w:val="none" w:sz="0" w:space="0" w:color="auto"/>
            <w:left w:val="none" w:sz="0" w:space="0" w:color="auto"/>
            <w:bottom w:val="none" w:sz="0" w:space="0" w:color="auto"/>
            <w:right w:val="none" w:sz="0" w:space="0" w:color="auto"/>
          </w:divBdr>
        </w:div>
        <w:div w:id="702949858">
          <w:marLeft w:val="0"/>
          <w:marRight w:val="0"/>
          <w:marTop w:val="0"/>
          <w:marBottom w:val="0"/>
          <w:divBdr>
            <w:top w:val="none" w:sz="0" w:space="0" w:color="auto"/>
            <w:left w:val="none" w:sz="0" w:space="0" w:color="auto"/>
            <w:bottom w:val="none" w:sz="0" w:space="0" w:color="auto"/>
            <w:right w:val="none" w:sz="0" w:space="0" w:color="auto"/>
          </w:divBdr>
        </w:div>
        <w:div w:id="1208757998">
          <w:marLeft w:val="0"/>
          <w:marRight w:val="0"/>
          <w:marTop w:val="0"/>
          <w:marBottom w:val="0"/>
          <w:divBdr>
            <w:top w:val="none" w:sz="0" w:space="0" w:color="auto"/>
            <w:left w:val="none" w:sz="0" w:space="0" w:color="auto"/>
            <w:bottom w:val="none" w:sz="0" w:space="0" w:color="auto"/>
            <w:right w:val="none" w:sz="0" w:space="0" w:color="auto"/>
          </w:divBdr>
        </w:div>
        <w:div w:id="1896621417">
          <w:marLeft w:val="0"/>
          <w:marRight w:val="0"/>
          <w:marTop w:val="0"/>
          <w:marBottom w:val="0"/>
          <w:divBdr>
            <w:top w:val="none" w:sz="0" w:space="0" w:color="auto"/>
            <w:left w:val="none" w:sz="0" w:space="0" w:color="auto"/>
            <w:bottom w:val="none" w:sz="0" w:space="0" w:color="auto"/>
            <w:right w:val="none" w:sz="0" w:space="0" w:color="auto"/>
          </w:divBdr>
        </w:div>
        <w:div w:id="1355811334">
          <w:marLeft w:val="0"/>
          <w:marRight w:val="0"/>
          <w:marTop w:val="0"/>
          <w:marBottom w:val="0"/>
          <w:divBdr>
            <w:top w:val="none" w:sz="0" w:space="0" w:color="auto"/>
            <w:left w:val="none" w:sz="0" w:space="0" w:color="auto"/>
            <w:bottom w:val="none" w:sz="0" w:space="0" w:color="auto"/>
            <w:right w:val="none" w:sz="0" w:space="0" w:color="auto"/>
          </w:divBdr>
        </w:div>
        <w:div w:id="111168222">
          <w:marLeft w:val="0"/>
          <w:marRight w:val="0"/>
          <w:marTop w:val="0"/>
          <w:marBottom w:val="0"/>
          <w:divBdr>
            <w:top w:val="none" w:sz="0" w:space="0" w:color="auto"/>
            <w:left w:val="none" w:sz="0" w:space="0" w:color="auto"/>
            <w:bottom w:val="none" w:sz="0" w:space="0" w:color="auto"/>
            <w:right w:val="none" w:sz="0" w:space="0" w:color="auto"/>
          </w:divBdr>
        </w:div>
        <w:div w:id="1089695001">
          <w:marLeft w:val="0"/>
          <w:marRight w:val="0"/>
          <w:marTop w:val="0"/>
          <w:marBottom w:val="0"/>
          <w:divBdr>
            <w:top w:val="none" w:sz="0" w:space="0" w:color="auto"/>
            <w:left w:val="none" w:sz="0" w:space="0" w:color="auto"/>
            <w:bottom w:val="none" w:sz="0" w:space="0" w:color="auto"/>
            <w:right w:val="none" w:sz="0" w:space="0" w:color="auto"/>
          </w:divBdr>
        </w:div>
        <w:div w:id="2069722042">
          <w:marLeft w:val="0"/>
          <w:marRight w:val="0"/>
          <w:marTop w:val="0"/>
          <w:marBottom w:val="0"/>
          <w:divBdr>
            <w:top w:val="none" w:sz="0" w:space="0" w:color="auto"/>
            <w:left w:val="none" w:sz="0" w:space="0" w:color="auto"/>
            <w:bottom w:val="none" w:sz="0" w:space="0" w:color="auto"/>
            <w:right w:val="none" w:sz="0" w:space="0" w:color="auto"/>
          </w:divBdr>
        </w:div>
        <w:div w:id="1156536323">
          <w:marLeft w:val="0"/>
          <w:marRight w:val="0"/>
          <w:marTop w:val="0"/>
          <w:marBottom w:val="0"/>
          <w:divBdr>
            <w:top w:val="none" w:sz="0" w:space="0" w:color="auto"/>
            <w:left w:val="none" w:sz="0" w:space="0" w:color="auto"/>
            <w:bottom w:val="none" w:sz="0" w:space="0" w:color="auto"/>
            <w:right w:val="none" w:sz="0" w:space="0" w:color="auto"/>
          </w:divBdr>
        </w:div>
        <w:div w:id="227570166">
          <w:marLeft w:val="0"/>
          <w:marRight w:val="0"/>
          <w:marTop w:val="0"/>
          <w:marBottom w:val="0"/>
          <w:divBdr>
            <w:top w:val="none" w:sz="0" w:space="0" w:color="auto"/>
            <w:left w:val="none" w:sz="0" w:space="0" w:color="auto"/>
            <w:bottom w:val="none" w:sz="0" w:space="0" w:color="auto"/>
            <w:right w:val="none" w:sz="0" w:space="0" w:color="auto"/>
          </w:divBdr>
        </w:div>
        <w:div w:id="518814065">
          <w:marLeft w:val="0"/>
          <w:marRight w:val="0"/>
          <w:marTop w:val="0"/>
          <w:marBottom w:val="0"/>
          <w:divBdr>
            <w:top w:val="none" w:sz="0" w:space="0" w:color="auto"/>
            <w:left w:val="none" w:sz="0" w:space="0" w:color="auto"/>
            <w:bottom w:val="none" w:sz="0" w:space="0" w:color="auto"/>
            <w:right w:val="none" w:sz="0" w:space="0" w:color="auto"/>
          </w:divBdr>
        </w:div>
        <w:div w:id="2142141740">
          <w:marLeft w:val="0"/>
          <w:marRight w:val="0"/>
          <w:marTop w:val="0"/>
          <w:marBottom w:val="0"/>
          <w:divBdr>
            <w:top w:val="none" w:sz="0" w:space="0" w:color="auto"/>
            <w:left w:val="none" w:sz="0" w:space="0" w:color="auto"/>
            <w:bottom w:val="none" w:sz="0" w:space="0" w:color="auto"/>
            <w:right w:val="none" w:sz="0" w:space="0" w:color="auto"/>
          </w:divBdr>
        </w:div>
        <w:div w:id="833884270">
          <w:marLeft w:val="0"/>
          <w:marRight w:val="0"/>
          <w:marTop w:val="0"/>
          <w:marBottom w:val="0"/>
          <w:divBdr>
            <w:top w:val="none" w:sz="0" w:space="0" w:color="auto"/>
            <w:left w:val="none" w:sz="0" w:space="0" w:color="auto"/>
            <w:bottom w:val="none" w:sz="0" w:space="0" w:color="auto"/>
            <w:right w:val="none" w:sz="0" w:space="0" w:color="auto"/>
          </w:divBdr>
        </w:div>
        <w:div w:id="1344089990">
          <w:marLeft w:val="0"/>
          <w:marRight w:val="0"/>
          <w:marTop w:val="0"/>
          <w:marBottom w:val="0"/>
          <w:divBdr>
            <w:top w:val="none" w:sz="0" w:space="0" w:color="auto"/>
            <w:left w:val="none" w:sz="0" w:space="0" w:color="auto"/>
            <w:bottom w:val="none" w:sz="0" w:space="0" w:color="auto"/>
            <w:right w:val="none" w:sz="0" w:space="0" w:color="auto"/>
          </w:divBdr>
        </w:div>
        <w:div w:id="827132678">
          <w:marLeft w:val="0"/>
          <w:marRight w:val="0"/>
          <w:marTop w:val="0"/>
          <w:marBottom w:val="0"/>
          <w:divBdr>
            <w:top w:val="none" w:sz="0" w:space="0" w:color="auto"/>
            <w:left w:val="none" w:sz="0" w:space="0" w:color="auto"/>
            <w:bottom w:val="none" w:sz="0" w:space="0" w:color="auto"/>
            <w:right w:val="none" w:sz="0" w:space="0" w:color="auto"/>
          </w:divBdr>
        </w:div>
        <w:div w:id="1993100061">
          <w:marLeft w:val="0"/>
          <w:marRight w:val="0"/>
          <w:marTop w:val="0"/>
          <w:marBottom w:val="0"/>
          <w:divBdr>
            <w:top w:val="none" w:sz="0" w:space="0" w:color="auto"/>
            <w:left w:val="none" w:sz="0" w:space="0" w:color="auto"/>
            <w:bottom w:val="none" w:sz="0" w:space="0" w:color="auto"/>
            <w:right w:val="none" w:sz="0" w:space="0" w:color="auto"/>
          </w:divBdr>
        </w:div>
        <w:div w:id="616526958">
          <w:marLeft w:val="0"/>
          <w:marRight w:val="0"/>
          <w:marTop w:val="0"/>
          <w:marBottom w:val="0"/>
          <w:divBdr>
            <w:top w:val="none" w:sz="0" w:space="0" w:color="auto"/>
            <w:left w:val="none" w:sz="0" w:space="0" w:color="auto"/>
            <w:bottom w:val="none" w:sz="0" w:space="0" w:color="auto"/>
            <w:right w:val="none" w:sz="0" w:space="0" w:color="auto"/>
          </w:divBdr>
        </w:div>
        <w:div w:id="1218469270">
          <w:marLeft w:val="0"/>
          <w:marRight w:val="0"/>
          <w:marTop w:val="0"/>
          <w:marBottom w:val="0"/>
          <w:divBdr>
            <w:top w:val="none" w:sz="0" w:space="0" w:color="auto"/>
            <w:left w:val="none" w:sz="0" w:space="0" w:color="auto"/>
            <w:bottom w:val="none" w:sz="0" w:space="0" w:color="auto"/>
            <w:right w:val="none" w:sz="0" w:space="0" w:color="auto"/>
          </w:divBdr>
        </w:div>
        <w:div w:id="1625578625">
          <w:marLeft w:val="0"/>
          <w:marRight w:val="0"/>
          <w:marTop w:val="0"/>
          <w:marBottom w:val="0"/>
          <w:divBdr>
            <w:top w:val="none" w:sz="0" w:space="0" w:color="auto"/>
            <w:left w:val="none" w:sz="0" w:space="0" w:color="auto"/>
            <w:bottom w:val="none" w:sz="0" w:space="0" w:color="auto"/>
            <w:right w:val="none" w:sz="0" w:space="0" w:color="auto"/>
          </w:divBdr>
        </w:div>
        <w:div w:id="1514345851">
          <w:marLeft w:val="0"/>
          <w:marRight w:val="0"/>
          <w:marTop w:val="0"/>
          <w:marBottom w:val="0"/>
          <w:divBdr>
            <w:top w:val="none" w:sz="0" w:space="0" w:color="auto"/>
            <w:left w:val="none" w:sz="0" w:space="0" w:color="auto"/>
            <w:bottom w:val="none" w:sz="0" w:space="0" w:color="auto"/>
            <w:right w:val="none" w:sz="0" w:space="0" w:color="auto"/>
          </w:divBdr>
        </w:div>
        <w:div w:id="582102123">
          <w:marLeft w:val="0"/>
          <w:marRight w:val="0"/>
          <w:marTop w:val="0"/>
          <w:marBottom w:val="0"/>
          <w:divBdr>
            <w:top w:val="none" w:sz="0" w:space="0" w:color="auto"/>
            <w:left w:val="none" w:sz="0" w:space="0" w:color="auto"/>
            <w:bottom w:val="none" w:sz="0" w:space="0" w:color="auto"/>
            <w:right w:val="none" w:sz="0" w:space="0" w:color="auto"/>
          </w:divBdr>
        </w:div>
        <w:div w:id="442069557">
          <w:marLeft w:val="0"/>
          <w:marRight w:val="0"/>
          <w:marTop w:val="0"/>
          <w:marBottom w:val="0"/>
          <w:divBdr>
            <w:top w:val="none" w:sz="0" w:space="0" w:color="auto"/>
            <w:left w:val="none" w:sz="0" w:space="0" w:color="auto"/>
            <w:bottom w:val="none" w:sz="0" w:space="0" w:color="auto"/>
            <w:right w:val="none" w:sz="0" w:space="0" w:color="auto"/>
          </w:divBdr>
        </w:div>
        <w:div w:id="40830795">
          <w:marLeft w:val="0"/>
          <w:marRight w:val="0"/>
          <w:marTop w:val="0"/>
          <w:marBottom w:val="0"/>
          <w:divBdr>
            <w:top w:val="none" w:sz="0" w:space="0" w:color="auto"/>
            <w:left w:val="none" w:sz="0" w:space="0" w:color="auto"/>
            <w:bottom w:val="none" w:sz="0" w:space="0" w:color="auto"/>
            <w:right w:val="none" w:sz="0" w:space="0" w:color="auto"/>
          </w:divBdr>
        </w:div>
        <w:div w:id="1541236156">
          <w:marLeft w:val="0"/>
          <w:marRight w:val="0"/>
          <w:marTop w:val="0"/>
          <w:marBottom w:val="0"/>
          <w:divBdr>
            <w:top w:val="none" w:sz="0" w:space="0" w:color="auto"/>
            <w:left w:val="none" w:sz="0" w:space="0" w:color="auto"/>
            <w:bottom w:val="none" w:sz="0" w:space="0" w:color="auto"/>
            <w:right w:val="none" w:sz="0" w:space="0" w:color="auto"/>
          </w:divBdr>
        </w:div>
        <w:div w:id="1905871125">
          <w:marLeft w:val="0"/>
          <w:marRight w:val="0"/>
          <w:marTop w:val="0"/>
          <w:marBottom w:val="0"/>
          <w:divBdr>
            <w:top w:val="none" w:sz="0" w:space="0" w:color="auto"/>
            <w:left w:val="none" w:sz="0" w:space="0" w:color="auto"/>
            <w:bottom w:val="none" w:sz="0" w:space="0" w:color="auto"/>
            <w:right w:val="none" w:sz="0" w:space="0" w:color="auto"/>
          </w:divBdr>
        </w:div>
        <w:div w:id="1212769513">
          <w:marLeft w:val="0"/>
          <w:marRight w:val="0"/>
          <w:marTop w:val="0"/>
          <w:marBottom w:val="0"/>
          <w:divBdr>
            <w:top w:val="none" w:sz="0" w:space="0" w:color="auto"/>
            <w:left w:val="none" w:sz="0" w:space="0" w:color="auto"/>
            <w:bottom w:val="none" w:sz="0" w:space="0" w:color="auto"/>
            <w:right w:val="none" w:sz="0" w:space="0" w:color="auto"/>
          </w:divBdr>
        </w:div>
        <w:div w:id="1604025304">
          <w:marLeft w:val="0"/>
          <w:marRight w:val="0"/>
          <w:marTop w:val="0"/>
          <w:marBottom w:val="0"/>
          <w:divBdr>
            <w:top w:val="none" w:sz="0" w:space="0" w:color="auto"/>
            <w:left w:val="none" w:sz="0" w:space="0" w:color="auto"/>
            <w:bottom w:val="none" w:sz="0" w:space="0" w:color="auto"/>
            <w:right w:val="none" w:sz="0" w:space="0" w:color="auto"/>
          </w:divBdr>
        </w:div>
        <w:div w:id="895697907">
          <w:marLeft w:val="0"/>
          <w:marRight w:val="0"/>
          <w:marTop w:val="0"/>
          <w:marBottom w:val="0"/>
          <w:divBdr>
            <w:top w:val="none" w:sz="0" w:space="0" w:color="auto"/>
            <w:left w:val="none" w:sz="0" w:space="0" w:color="auto"/>
            <w:bottom w:val="none" w:sz="0" w:space="0" w:color="auto"/>
            <w:right w:val="none" w:sz="0" w:space="0" w:color="auto"/>
          </w:divBdr>
        </w:div>
        <w:div w:id="1470316842">
          <w:marLeft w:val="0"/>
          <w:marRight w:val="0"/>
          <w:marTop w:val="0"/>
          <w:marBottom w:val="0"/>
          <w:divBdr>
            <w:top w:val="none" w:sz="0" w:space="0" w:color="auto"/>
            <w:left w:val="none" w:sz="0" w:space="0" w:color="auto"/>
            <w:bottom w:val="none" w:sz="0" w:space="0" w:color="auto"/>
            <w:right w:val="none" w:sz="0" w:space="0" w:color="auto"/>
          </w:divBdr>
        </w:div>
        <w:div w:id="2082605301">
          <w:marLeft w:val="0"/>
          <w:marRight w:val="0"/>
          <w:marTop w:val="0"/>
          <w:marBottom w:val="0"/>
          <w:divBdr>
            <w:top w:val="none" w:sz="0" w:space="0" w:color="auto"/>
            <w:left w:val="none" w:sz="0" w:space="0" w:color="auto"/>
            <w:bottom w:val="none" w:sz="0" w:space="0" w:color="auto"/>
            <w:right w:val="none" w:sz="0" w:space="0" w:color="auto"/>
          </w:divBdr>
        </w:div>
        <w:div w:id="544101558">
          <w:marLeft w:val="0"/>
          <w:marRight w:val="0"/>
          <w:marTop w:val="0"/>
          <w:marBottom w:val="0"/>
          <w:divBdr>
            <w:top w:val="none" w:sz="0" w:space="0" w:color="auto"/>
            <w:left w:val="none" w:sz="0" w:space="0" w:color="auto"/>
            <w:bottom w:val="none" w:sz="0" w:space="0" w:color="auto"/>
            <w:right w:val="none" w:sz="0" w:space="0" w:color="auto"/>
          </w:divBdr>
        </w:div>
        <w:div w:id="1572420893">
          <w:marLeft w:val="0"/>
          <w:marRight w:val="0"/>
          <w:marTop w:val="0"/>
          <w:marBottom w:val="0"/>
          <w:divBdr>
            <w:top w:val="none" w:sz="0" w:space="0" w:color="auto"/>
            <w:left w:val="none" w:sz="0" w:space="0" w:color="auto"/>
            <w:bottom w:val="none" w:sz="0" w:space="0" w:color="auto"/>
            <w:right w:val="none" w:sz="0" w:space="0" w:color="auto"/>
          </w:divBdr>
        </w:div>
        <w:div w:id="271523471">
          <w:marLeft w:val="0"/>
          <w:marRight w:val="0"/>
          <w:marTop w:val="0"/>
          <w:marBottom w:val="0"/>
          <w:divBdr>
            <w:top w:val="none" w:sz="0" w:space="0" w:color="auto"/>
            <w:left w:val="none" w:sz="0" w:space="0" w:color="auto"/>
            <w:bottom w:val="none" w:sz="0" w:space="0" w:color="auto"/>
            <w:right w:val="none" w:sz="0" w:space="0" w:color="auto"/>
          </w:divBdr>
        </w:div>
        <w:div w:id="1430348947">
          <w:marLeft w:val="0"/>
          <w:marRight w:val="0"/>
          <w:marTop w:val="0"/>
          <w:marBottom w:val="0"/>
          <w:divBdr>
            <w:top w:val="none" w:sz="0" w:space="0" w:color="auto"/>
            <w:left w:val="none" w:sz="0" w:space="0" w:color="auto"/>
            <w:bottom w:val="none" w:sz="0" w:space="0" w:color="auto"/>
            <w:right w:val="none" w:sz="0" w:space="0" w:color="auto"/>
          </w:divBdr>
        </w:div>
        <w:div w:id="1966307729">
          <w:marLeft w:val="0"/>
          <w:marRight w:val="0"/>
          <w:marTop w:val="0"/>
          <w:marBottom w:val="0"/>
          <w:divBdr>
            <w:top w:val="none" w:sz="0" w:space="0" w:color="auto"/>
            <w:left w:val="none" w:sz="0" w:space="0" w:color="auto"/>
            <w:bottom w:val="none" w:sz="0" w:space="0" w:color="auto"/>
            <w:right w:val="none" w:sz="0" w:space="0" w:color="auto"/>
          </w:divBdr>
        </w:div>
        <w:div w:id="1313758238">
          <w:marLeft w:val="0"/>
          <w:marRight w:val="0"/>
          <w:marTop w:val="0"/>
          <w:marBottom w:val="0"/>
          <w:divBdr>
            <w:top w:val="none" w:sz="0" w:space="0" w:color="auto"/>
            <w:left w:val="none" w:sz="0" w:space="0" w:color="auto"/>
            <w:bottom w:val="none" w:sz="0" w:space="0" w:color="auto"/>
            <w:right w:val="none" w:sz="0" w:space="0" w:color="auto"/>
          </w:divBdr>
        </w:div>
        <w:div w:id="556160345">
          <w:marLeft w:val="0"/>
          <w:marRight w:val="0"/>
          <w:marTop w:val="0"/>
          <w:marBottom w:val="0"/>
          <w:divBdr>
            <w:top w:val="none" w:sz="0" w:space="0" w:color="auto"/>
            <w:left w:val="none" w:sz="0" w:space="0" w:color="auto"/>
            <w:bottom w:val="none" w:sz="0" w:space="0" w:color="auto"/>
            <w:right w:val="none" w:sz="0" w:space="0" w:color="auto"/>
          </w:divBdr>
        </w:div>
        <w:div w:id="1295523197">
          <w:marLeft w:val="0"/>
          <w:marRight w:val="0"/>
          <w:marTop w:val="0"/>
          <w:marBottom w:val="0"/>
          <w:divBdr>
            <w:top w:val="none" w:sz="0" w:space="0" w:color="auto"/>
            <w:left w:val="none" w:sz="0" w:space="0" w:color="auto"/>
            <w:bottom w:val="none" w:sz="0" w:space="0" w:color="auto"/>
            <w:right w:val="none" w:sz="0" w:space="0" w:color="auto"/>
          </w:divBdr>
        </w:div>
        <w:div w:id="1173422486">
          <w:marLeft w:val="0"/>
          <w:marRight w:val="0"/>
          <w:marTop w:val="0"/>
          <w:marBottom w:val="0"/>
          <w:divBdr>
            <w:top w:val="none" w:sz="0" w:space="0" w:color="auto"/>
            <w:left w:val="none" w:sz="0" w:space="0" w:color="auto"/>
            <w:bottom w:val="none" w:sz="0" w:space="0" w:color="auto"/>
            <w:right w:val="none" w:sz="0" w:space="0" w:color="auto"/>
          </w:divBdr>
        </w:div>
        <w:div w:id="1533301763">
          <w:marLeft w:val="0"/>
          <w:marRight w:val="0"/>
          <w:marTop w:val="0"/>
          <w:marBottom w:val="0"/>
          <w:divBdr>
            <w:top w:val="none" w:sz="0" w:space="0" w:color="auto"/>
            <w:left w:val="none" w:sz="0" w:space="0" w:color="auto"/>
            <w:bottom w:val="none" w:sz="0" w:space="0" w:color="auto"/>
            <w:right w:val="none" w:sz="0" w:space="0" w:color="auto"/>
          </w:divBdr>
        </w:div>
        <w:div w:id="84959725">
          <w:marLeft w:val="0"/>
          <w:marRight w:val="0"/>
          <w:marTop w:val="0"/>
          <w:marBottom w:val="0"/>
          <w:divBdr>
            <w:top w:val="none" w:sz="0" w:space="0" w:color="auto"/>
            <w:left w:val="none" w:sz="0" w:space="0" w:color="auto"/>
            <w:bottom w:val="none" w:sz="0" w:space="0" w:color="auto"/>
            <w:right w:val="none" w:sz="0" w:space="0" w:color="auto"/>
          </w:divBdr>
        </w:div>
        <w:div w:id="1721320863">
          <w:marLeft w:val="0"/>
          <w:marRight w:val="0"/>
          <w:marTop w:val="0"/>
          <w:marBottom w:val="0"/>
          <w:divBdr>
            <w:top w:val="none" w:sz="0" w:space="0" w:color="auto"/>
            <w:left w:val="none" w:sz="0" w:space="0" w:color="auto"/>
            <w:bottom w:val="none" w:sz="0" w:space="0" w:color="auto"/>
            <w:right w:val="none" w:sz="0" w:space="0" w:color="auto"/>
          </w:divBdr>
        </w:div>
        <w:div w:id="2119374470">
          <w:marLeft w:val="0"/>
          <w:marRight w:val="0"/>
          <w:marTop w:val="0"/>
          <w:marBottom w:val="0"/>
          <w:divBdr>
            <w:top w:val="none" w:sz="0" w:space="0" w:color="auto"/>
            <w:left w:val="none" w:sz="0" w:space="0" w:color="auto"/>
            <w:bottom w:val="none" w:sz="0" w:space="0" w:color="auto"/>
            <w:right w:val="none" w:sz="0" w:space="0" w:color="auto"/>
          </w:divBdr>
        </w:div>
        <w:div w:id="347803435">
          <w:marLeft w:val="0"/>
          <w:marRight w:val="0"/>
          <w:marTop w:val="0"/>
          <w:marBottom w:val="0"/>
          <w:divBdr>
            <w:top w:val="none" w:sz="0" w:space="0" w:color="auto"/>
            <w:left w:val="none" w:sz="0" w:space="0" w:color="auto"/>
            <w:bottom w:val="none" w:sz="0" w:space="0" w:color="auto"/>
            <w:right w:val="none" w:sz="0" w:space="0" w:color="auto"/>
          </w:divBdr>
        </w:div>
        <w:div w:id="49227897">
          <w:marLeft w:val="0"/>
          <w:marRight w:val="0"/>
          <w:marTop w:val="0"/>
          <w:marBottom w:val="0"/>
          <w:divBdr>
            <w:top w:val="none" w:sz="0" w:space="0" w:color="auto"/>
            <w:left w:val="none" w:sz="0" w:space="0" w:color="auto"/>
            <w:bottom w:val="none" w:sz="0" w:space="0" w:color="auto"/>
            <w:right w:val="none" w:sz="0" w:space="0" w:color="auto"/>
          </w:divBdr>
        </w:div>
        <w:div w:id="1183398976">
          <w:marLeft w:val="0"/>
          <w:marRight w:val="0"/>
          <w:marTop w:val="0"/>
          <w:marBottom w:val="0"/>
          <w:divBdr>
            <w:top w:val="none" w:sz="0" w:space="0" w:color="auto"/>
            <w:left w:val="none" w:sz="0" w:space="0" w:color="auto"/>
            <w:bottom w:val="none" w:sz="0" w:space="0" w:color="auto"/>
            <w:right w:val="none" w:sz="0" w:space="0" w:color="auto"/>
          </w:divBdr>
        </w:div>
        <w:div w:id="218984531">
          <w:marLeft w:val="0"/>
          <w:marRight w:val="0"/>
          <w:marTop w:val="0"/>
          <w:marBottom w:val="0"/>
          <w:divBdr>
            <w:top w:val="none" w:sz="0" w:space="0" w:color="auto"/>
            <w:left w:val="none" w:sz="0" w:space="0" w:color="auto"/>
            <w:bottom w:val="none" w:sz="0" w:space="0" w:color="auto"/>
            <w:right w:val="none" w:sz="0" w:space="0" w:color="auto"/>
          </w:divBdr>
        </w:div>
        <w:div w:id="1482386276">
          <w:marLeft w:val="0"/>
          <w:marRight w:val="0"/>
          <w:marTop w:val="0"/>
          <w:marBottom w:val="0"/>
          <w:divBdr>
            <w:top w:val="none" w:sz="0" w:space="0" w:color="auto"/>
            <w:left w:val="none" w:sz="0" w:space="0" w:color="auto"/>
            <w:bottom w:val="none" w:sz="0" w:space="0" w:color="auto"/>
            <w:right w:val="none" w:sz="0" w:space="0" w:color="auto"/>
          </w:divBdr>
        </w:div>
        <w:div w:id="2138915188">
          <w:marLeft w:val="0"/>
          <w:marRight w:val="0"/>
          <w:marTop w:val="0"/>
          <w:marBottom w:val="0"/>
          <w:divBdr>
            <w:top w:val="none" w:sz="0" w:space="0" w:color="auto"/>
            <w:left w:val="none" w:sz="0" w:space="0" w:color="auto"/>
            <w:bottom w:val="none" w:sz="0" w:space="0" w:color="auto"/>
            <w:right w:val="none" w:sz="0" w:space="0" w:color="auto"/>
          </w:divBdr>
        </w:div>
        <w:div w:id="585966684">
          <w:marLeft w:val="0"/>
          <w:marRight w:val="0"/>
          <w:marTop w:val="0"/>
          <w:marBottom w:val="0"/>
          <w:divBdr>
            <w:top w:val="none" w:sz="0" w:space="0" w:color="auto"/>
            <w:left w:val="none" w:sz="0" w:space="0" w:color="auto"/>
            <w:bottom w:val="none" w:sz="0" w:space="0" w:color="auto"/>
            <w:right w:val="none" w:sz="0" w:space="0" w:color="auto"/>
          </w:divBdr>
        </w:div>
        <w:div w:id="1920284100">
          <w:marLeft w:val="0"/>
          <w:marRight w:val="0"/>
          <w:marTop w:val="0"/>
          <w:marBottom w:val="0"/>
          <w:divBdr>
            <w:top w:val="none" w:sz="0" w:space="0" w:color="auto"/>
            <w:left w:val="none" w:sz="0" w:space="0" w:color="auto"/>
            <w:bottom w:val="none" w:sz="0" w:space="0" w:color="auto"/>
            <w:right w:val="none" w:sz="0" w:space="0" w:color="auto"/>
          </w:divBdr>
        </w:div>
        <w:div w:id="1049765442">
          <w:marLeft w:val="0"/>
          <w:marRight w:val="0"/>
          <w:marTop w:val="0"/>
          <w:marBottom w:val="0"/>
          <w:divBdr>
            <w:top w:val="none" w:sz="0" w:space="0" w:color="auto"/>
            <w:left w:val="none" w:sz="0" w:space="0" w:color="auto"/>
            <w:bottom w:val="none" w:sz="0" w:space="0" w:color="auto"/>
            <w:right w:val="none" w:sz="0" w:space="0" w:color="auto"/>
          </w:divBdr>
        </w:div>
        <w:div w:id="1044909604">
          <w:marLeft w:val="0"/>
          <w:marRight w:val="0"/>
          <w:marTop w:val="0"/>
          <w:marBottom w:val="0"/>
          <w:divBdr>
            <w:top w:val="none" w:sz="0" w:space="0" w:color="auto"/>
            <w:left w:val="none" w:sz="0" w:space="0" w:color="auto"/>
            <w:bottom w:val="none" w:sz="0" w:space="0" w:color="auto"/>
            <w:right w:val="none" w:sz="0" w:space="0" w:color="auto"/>
          </w:divBdr>
        </w:div>
        <w:div w:id="279578">
          <w:marLeft w:val="0"/>
          <w:marRight w:val="0"/>
          <w:marTop w:val="0"/>
          <w:marBottom w:val="0"/>
          <w:divBdr>
            <w:top w:val="none" w:sz="0" w:space="0" w:color="auto"/>
            <w:left w:val="none" w:sz="0" w:space="0" w:color="auto"/>
            <w:bottom w:val="none" w:sz="0" w:space="0" w:color="auto"/>
            <w:right w:val="none" w:sz="0" w:space="0" w:color="auto"/>
          </w:divBdr>
        </w:div>
        <w:div w:id="1054818478">
          <w:marLeft w:val="0"/>
          <w:marRight w:val="0"/>
          <w:marTop w:val="0"/>
          <w:marBottom w:val="0"/>
          <w:divBdr>
            <w:top w:val="none" w:sz="0" w:space="0" w:color="auto"/>
            <w:left w:val="none" w:sz="0" w:space="0" w:color="auto"/>
            <w:bottom w:val="none" w:sz="0" w:space="0" w:color="auto"/>
            <w:right w:val="none" w:sz="0" w:space="0" w:color="auto"/>
          </w:divBdr>
        </w:div>
        <w:div w:id="2046831977">
          <w:marLeft w:val="0"/>
          <w:marRight w:val="0"/>
          <w:marTop w:val="0"/>
          <w:marBottom w:val="0"/>
          <w:divBdr>
            <w:top w:val="none" w:sz="0" w:space="0" w:color="auto"/>
            <w:left w:val="none" w:sz="0" w:space="0" w:color="auto"/>
            <w:bottom w:val="none" w:sz="0" w:space="0" w:color="auto"/>
            <w:right w:val="none" w:sz="0" w:space="0" w:color="auto"/>
          </w:divBdr>
        </w:div>
        <w:div w:id="471600408">
          <w:marLeft w:val="0"/>
          <w:marRight w:val="0"/>
          <w:marTop w:val="0"/>
          <w:marBottom w:val="0"/>
          <w:divBdr>
            <w:top w:val="none" w:sz="0" w:space="0" w:color="auto"/>
            <w:left w:val="none" w:sz="0" w:space="0" w:color="auto"/>
            <w:bottom w:val="none" w:sz="0" w:space="0" w:color="auto"/>
            <w:right w:val="none" w:sz="0" w:space="0" w:color="auto"/>
          </w:divBdr>
        </w:div>
        <w:div w:id="1687560665">
          <w:marLeft w:val="0"/>
          <w:marRight w:val="0"/>
          <w:marTop w:val="0"/>
          <w:marBottom w:val="0"/>
          <w:divBdr>
            <w:top w:val="none" w:sz="0" w:space="0" w:color="auto"/>
            <w:left w:val="none" w:sz="0" w:space="0" w:color="auto"/>
            <w:bottom w:val="none" w:sz="0" w:space="0" w:color="auto"/>
            <w:right w:val="none" w:sz="0" w:space="0" w:color="auto"/>
          </w:divBdr>
        </w:div>
        <w:div w:id="349337626">
          <w:marLeft w:val="0"/>
          <w:marRight w:val="0"/>
          <w:marTop w:val="0"/>
          <w:marBottom w:val="0"/>
          <w:divBdr>
            <w:top w:val="none" w:sz="0" w:space="0" w:color="auto"/>
            <w:left w:val="none" w:sz="0" w:space="0" w:color="auto"/>
            <w:bottom w:val="none" w:sz="0" w:space="0" w:color="auto"/>
            <w:right w:val="none" w:sz="0" w:space="0" w:color="auto"/>
          </w:divBdr>
        </w:div>
        <w:div w:id="470946481">
          <w:marLeft w:val="0"/>
          <w:marRight w:val="0"/>
          <w:marTop w:val="0"/>
          <w:marBottom w:val="0"/>
          <w:divBdr>
            <w:top w:val="none" w:sz="0" w:space="0" w:color="auto"/>
            <w:left w:val="none" w:sz="0" w:space="0" w:color="auto"/>
            <w:bottom w:val="none" w:sz="0" w:space="0" w:color="auto"/>
            <w:right w:val="none" w:sz="0" w:space="0" w:color="auto"/>
          </w:divBdr>
        </w:div>
        <w:div w:id="372123337">
          <w:marLeft w:val="0"/>
          <w:marRight w:val="0"/>
          <w:marTop w:val="0"/>
          <w:marBottom w:val="0"/>
          <w:divBdr>
            <w:top w:val="none" w:sz="0" w:space="0" w:color="auto"/>
            <w:left w:val="none" w:sz="0" w:space="0" w:color="auto"/>
            <w:bottom w:val="none" w:sz="0" w:space="0" w:color="auto"/>
            <w:right w:val="none" w:sz="0" w:space="0" w:color="auto"/>
          </w:divBdr>
        </w:div>
        <w:div w:id="159082377">
          <w:marLeft w:val="0"/>
          <w:marRight w:val="0"/>
          <w:marTop w:val="0"/>
          <w:marBottom w:val="0"/>
          <w:divBdr>
            <w:top w:val="none" w:sz="0" w:space="0" w:color="auto"/>
            <w:left w:val="none" w:sz="0" w:space="0" w:color="auto"/>
            <w:bottom w:val="none" w:sz="0" w:space="0" w:color="auto"/>
            <w:right w:val="none" w:sz="0" w:space="0" w:color="auto"/>
          </w:divBdr>
        </w:div>
        <w:div w:id="577904927">
          <w:marLeft w:val="0"/>
          <w:marRight w:val="0"/>
          <w:marTop w:val="0"/>
          <w:marBottom w:val="0"/>
          <w:divBdr>
            <w:top w:val="none" w:sz="0" w:space="0" w:color="auto"/>
            <w:left w:val="none" w:sz="0" w:space="0" w:color="auto"/>
            <w:bottom w:val="none" w:sz="0" w:space="0" w:color="auto"/>
            <w:right w:val="none" w:sz="0" w:space="0" w:color="auto"/>
          </w:divBdr>
        </w:div>
        <w:div w:id="1165828078">
          <w:marLeft w:val="0"/>
          <w:marRight w:val="0"/>
          <w:marTop w:val="0"/>
          <w:marBottom w:val="0"/>
          <w:divBdr>
            <w:top w:val="none" w:sz="0" w:space="0" w:color="auto"/>
            <w:left w:val="none" w:sz="0" w:space="0" w:color="auto"/>
            <w:bottom w:val="none" w:sz="0" w:space="0" w:color="auto"/>
            <w:right w:val="none" w:sz="0" w:space="0" w:color="auto"/>
          </w:divBdr>
        </w:div>
        <w:div w:id="264466202">
          <w:marLeft w:val="0"/>
          <w:marRight w:val="0"/>
          <w:marTop w:val="0"/>
          <w:marBottom w:val="0"/>
          <w:divBdr>
            <w:top w:val="none" w:sz="0" w:space="0" w:color="auto"/>
            <w:left w:val="none" w:sz="0" w:space="0" w:color="auto"/>
            <w:bottom w:val="none" w:sz="0" w:space="0" w:color="auto"/>
            <w:right w:val="none" w:sz="0" w:space="0" w:color="auto"/>
          </w:divBdr>
        </w:div>
        <w:div w:id="1871454393">
          <w:marLeft w:val="0"/>
          <w:marRight w:val="0"/>
          <w:marTop w:val="0"/>
          <w:marBottom w:val="0"/>
          <w:divBdr>
            <w:top w:val="none" w:sz="0" w:space="0" w:color="auto"/>
            <w:left w:val="none" w:sz="0" w:space="0" w:color="auto"/>
            <w:bottom w:val="none" w:sz="0" w:space="0" w:color="auto"/>
            <w:right w:val="none" w:sz="0" w:space="0" w:color="auto"/>
          </w:divBdr>
        </w:div>
        <w:div w:id="1856766330">
          <w:marLeft w:val="0"/>
          <w:marRight w:val="0"/>
          <w:marTop w:val="0"/>
          <w:marBottom w:val="0"/>
          <w:divBdr>
            <w:top w:val="none" w:sz="0" w:space="0" w:color="auto"/>
            <w:left w:val="none" w:sz="0" w:space="0" w:color="auto"/>
            <w:bottom w:val="none" w:sz="0" w:space="0" w:color="auto"/>
            <w:right w:val="none" w:sz="0" w:space="0" w:color="auto"/>
          </w:divBdr>
        </w:div>
        <w:div w:id="854223966">
          <w:marLeft w:val="0"/>
          <w:marRight w:val="0"/>
          <w:marTop w:val="0"/>
          <w:marBottom w:val="0"/>
          <w:divBdr>
            <w:top w:val="none" w:sz="0" w:space="0" w:color="auto"/>
            <w:left w:val="none" w:sz="0" w:space="0" w:color="auto"/>
            <w:bottom w:val="none" w:sz="0" w:space="0" w:color="auto"/>
            <w:right w:val="none" w:sz="0" w:space="0" w:color="auto"/>
          </w:divBdr>
        </w:div>
        <w:div w:id="1936937297">
          <w:marLeft w:val="0"/>
          <w:marRight w:val="0"/>
          <w:marTop w:val="0"/>
          <w:marBottom w:val="0"/>
          <w:divBdr>
            <w:top w:val="none" w:sz="0" w:space="0" w:color="auto"/>
            <w:left w:val="none" w:sz="0" w:space="0" w:color="auto"/>
            <w:bottom w:val="none" w:sz="0" w:space="0" w:color="auto"/>
            <w:right w:val="none" w:sz="0" w:space="0" w:color="auto"/>
          </w:divBdr>
        </w:div>
        <w:div w:id="900679644">
          <w:marLeft w:val="0"/>
          <w:marRight w:val="0"/>
          <w:marTop w:val="0"/>
          <w:marBottom w:val="0"/>
          <w:divBdr>
            <w:top w:val="none" w:sz="0" w:space="0" w:color="auto"/>
            <w:left w:val="none" w:sz="0" w:space="0" w:color="auto"/>
            <w:bottom w:val="none" w:sz="0" w:space="0" w:color="auto"/>
            <w:right w:val="none" w:sz="0" w:space="0" w:color="auto"/>
          </w:divBdr>
        </w:div>
        <w:div w:id="1786999639">
          <w:marLeft w:val="0"/>
          <w:marRight w:val="0"/>
          <w:marTop w:val="0"/>
          <w:marBottom w:val="0"/>
          <w:divBdr>
            <w:top w:val="none" w:sz="0" w:space="0" w:color="auto"/>
            <w:left w:val="none" w:sz="0" w:space="0" w:color="auto"/>
            <w:bottom w:val="none" w:sz="0" w:space="0" w:color="auto"/>
            <w:right w:val="none" w:sz="0" w:space="0" w:color="auto"/>
          </w:divBdr>
        </w:div>
        <w:div w:id="10648192">
          <w:marLeft w:val="0"/>
          <w:marRight w:val="0"/>
          <w:marTop w:val="0"/>
          <w:marBottom w:val="0"/>
          <w:divBdr>
            <w:top w:val="none" w:sz="0" w:space="0" w:color="auto"/>
            <w:left w:val="none" w:sz="0" w:space="0" w:color="auto"/>
            <w:bottom w:val="none" w:sz="0" w:space="0" w:color="auto"/>
            <w:right w:val="none" w:sz="0" w:space="0" w:color="auto"/>
          </w:divBdr>
        </w:div>
        <w:div w:id="727076748">
          <w:marLeft w:val="0"/>
          <w:marRight w:val="0"/>
          <w:marTop w:val="0"/>
          <w:marBottom w:val="0"/>
          <w:divBdr>
            <w:top w:val="none" w:sz="0" w:space="0" w:color="auto"/>
            <w:left w:val="none" w:sz="0" w:space="0" w:color="auto"/>
            <w:bottom w:val="none" w:sz="0" w:space="0" w:color="auto"/>
            <w:right w:val="none" w:sz="0" w:space="0" w:color="auto"/>
          </w:divBdr>
        </w:div>
        <w:div w:id="1400127329">
          <w:marLeft w:val="0"/>
          <w:marRight w:val="0"/>
          <w:marTop w:val="0"/>
          <w:marBottom w:val="0"/>
          <w:divBdr>
            <w:top w:val="none" w:sz="0" w:space="0" w:color="auto"/>
            <w:left w:val="none" w:sz="0" w:space="0" w:color="auto"/>
            <w:bottom w:val="none" w:sz="0" w:space="0" w:color="auto"/>
            <w:right w:val="none" w:sz="0" w:space="0" w:color="auto"/>
          </w:divBdr>
        </w:div>
        <w:div w:id="156581193">
          <w:marLeft w:val="0"/>
          <w:marRight w:val="0"/>
          <w:marTop w:val="0"/>
          <w:marBottom w:val="0"/>
          <w:divBdr>
            <w:top w:val="none" w:sz="0" w:space="0" w:color="auto"/>
            <w:left w:val="none" w:sz="0" w:space="0" w:color="auto"/>
            <w:bottom w:val="none" w:sz="0" w:space="0" w:color="auto"/>
            <w:right w:val="none" w:sz="0" w:space="0" w:color="auto"/>
          </w:divBdr>
        </w:div>
        <w:div w:id="1098595902">
          <w:marLeft w:val="0"/>
          <w:marRight w:val="0"/>
          <w:marTop w:val="0"/>
          <w:marBottom w:val="0"/>
          <w:divBdr>
            <w:top w:val="none" w:sz="0" w:space="0" w:color="auto"/>
            <w:left w:val="none" w:sz="0" w:space="0" w:color="auto"/>
            <w:bottom w:val="none" w:sz="0" w:space="0" w:color="auto"/>
            <w:right w:val="none" w:sz="0" w:space="0" w:color="auto"/>
          </w:divBdr>
        </w:div>
        <w:div w:id="1653951346">
          <w:marLeft w:val="0"/>
          <w:marRight w:val="0"/>
          <w:marTop w:val="0"/>
          <w:marBottom w:val="0"/>
          <w:divBdr>
            <w:top w:val="none" w:sz="0" w:space="0" w:color="auto"/>
            <w:left w:val="none" w:sz="0" w:space="0" w:color="auto"/>
            <w:bottom w:val="none" w:sz="0" w:space="0" w:color="auto"/>
            <w:right w:val="none" w:sz="0" w:space="0" w:color="auto"/>
          </w:divBdr>
        </w:div>
        <w:div w:id="2029410646">
          <w:marLeft w:val="0"/>
          <w:marRight w:val="0"/>
          <w:marTop w:val="0"/>
          <w:marBottom w:val="0"/>
          <w:divBdr>
            <w:top w:val="none" w:sz="0" w:space="0" w:color="auto"/>
            <w:left w:val="none" w:sz="0" w:space="0" w:color="auto"/>
            <w:bottom w:val="none" w:sz="0" w:space="0" w:color="auto"/>
            <w:right w:val="none" w:sz="0" w:space="0" w:color="auto"/>
          </w:divBdr>
        </w:div>
        <w:div w:id="1759406684">
          <w:marLeft w:val="0"/>
          <w:marRight w:val="0"/>
          <w:marTop w:val="0"/>
          <w:marBottom w:val="0"/>
          <w:divBdr>
            <w:top w:val="none" w:sz="0" w:space="0" w:color="auto"/>
            <w:left w:val="none" w:sz="0" w:space="0" w:color="auto"/>
            <w:bottom w:val="none" w:sz="0" w:space="0" w:color="auto"/>
            <w:right w:val="none" w:sz="0" w:space="0" w:color="auto"/>
          </w:divBdr>
        </w:div>
        <w:div w:id="16781901">
          <w:marLeft w:val="0"/>
          <w:marRight w:val="0"/>
          <w:marTop w:val="0"/>
          <w:marBottom w:val="0"/>
          <w:divBdr>
            <w:top w:val="none" w:sz="0" w:space="0" w:color="auto"/>
            <w:left w:val="none" w:sz="0" w:space="0" w:color="auto"/>
            <w:bottom w:val="none" w:sz="0" w:space="0" w:color="auto"/>
            <w:right w:val="none" w:sz="0" w:space="0" w:color="auto"/>
          </w:divBdr>
        </w:div>
        <w:div w:id="594361742">
          <w:marLeft w:val="0"/>
          <w:marRight w:val="0"/>
          <w:marTop w:val="0"/>
          <w:marBottom w:val="0"/>
          <w:divBdr>
            <w:top w:val="none" w:sz="0" w:space="0" w:color="auto"/>
            <w:left w:val="none" w:sz="0" w:space="0" w:color="auto"/>
            <w:bottom w:val="none" w:sz="0" w:space="0" w:color="auto"/>
            <w:right w:val="none" w:sz="0" w:space="0" w:color="auto"/>
          </w:divBdr>
        </w:div>
        <w:div w:id="454103556">
          <w:marLeft w:val="0"/>
          <w:marRight w:val="0"/>
          <w:marTop w:val="0"/>
          <w:marBottom w:val="0"/>
          <w:divBdr>
            <w:top w:val="none" w:sz="0" w:space="0" w:color="auto"/>
            <w:left w:val="none" w:sz="0" w:space="0" w:color="auto"/>
            <w:bottom w:val="none" w:sz="0" w:space="0" w:color="auto"/>
            <w:right w:val="none" w:sz="0" w:space="0" w:color="auto"/>
          </w:divBdr>
        </w:div>
        <w:div w:id="883717003">
          <w:marLeft w:val="0"/>
          <w:marRight w:val="0"/>
          <w:marTop w:val="0"/>
          <w:marBottom w:val="0"/>
          <w:divBdr>
            <w:top w:val="none" w:sz="0" w:space="0" w:color="auto"/>
            <w:left w:val="none" w:sz="0" w:space="0" w:color="auto"/>
            <w:bottom w:val="none" w:sz="0" w:space="0" w:color="auto"/>
            <w:right w:val="none" w:sz="0" w:space="0" w:color="auto"/>
          </w:divBdr>
        </w:div>
        <w:div w:id="1476989205">
          <w:marLeft w:val="0"/>
          <w:marRight w:val="0"/>
          <w:marTop w:val="0"/>
          <w:marBottom w:val="0"/>
          <w:divBdr>
            <w:top w:val="none" w:sz="0" w:space="0" w:color="auto"/>
            <w:left w:val="none" w:sz="0" w:space="0" w:color="auto"/>
            <w:bottom w:val="none" w:sz="0" w:space="0" w:color="auto"/>
            <w:right w:val="none" w:sz="0" w:space="0" w:color="auto"/>
          </w:divBdr>
        </w:div>
        <w:div w:id="1680111762">
          <w:marLeft w:val="0"/>
          <w:marRight w:val="0"/>
          <w:marTop w:val="0"/>
          <w:marBottom w:val="0"/>
          <w:divBdr>
            <w:top w:val="none" w:sz="0" w:space="0" w:color="auto"/>
            <w:left w:val="none" w:sz="0" w:space="0" w:color="auto"/>
            <w:bottom w:val="none" w:sz="0" w:space="0" w:color="auto"/>
            <w:right w:val="none" w:sz="0" w:space="0" w:color="auto"/>
          </w:divBdr>
        </w:div>
        <w:div w:id="806120526">
          <w:marLeft w:val="0"/>
          <w:marRight w:val="0"/>
          <w:marTop w:val="0"/>
          <w:marBottom w:val="0"/>
          <w:divBdr>
            <w:top w:val="none" w:sz="0" w:space="0" w:color="auto"/>
            <w:left w:val="none" w:sz="0" w:space="0" w:color="auto"/>
            <w:bottom w:val="none" w:sz="0" w:space="0" w:color="auto"/>
            <w:right w:val="none" w:sz="0" w:space="0" w:color="auto"/>
          </w:divBdr>
        </w:div>
      </w:divsChild>
    </w:div>
    <w:div w:id="1382439127">
      <w:bodyDiv w:val="1"/>
      <w:marLeft w:val="0"/>
      <w:marRight w:val="0"/>
      <w:marTop w:val="0"/>
      <w:marBottom w:val="0"/>
      <w:divBdr>
        <w:top w:val="none" w:sz="0" w:space="0" w:color="auto"/>
        <w:left w:val="none" w:sz="0" w:space="0" w:color="auto"/>
        <w:bottom w:val="none" w:sz="0" w:space="0" w:color="auto"/>
        <w:right w:val="none" w:sz="0" w:space="0" w:color="auto"/>
      </w:divBdr>
      <w:divsChild>
        <w:div w:id="43724052">
          <w:marLeft w:val="0"/>
          <w:marRight w:val="0"/>
          <w:marTop w:val="0"/>
          <w:marBottom w:val="0"/>
          <w:divBdr>
            <w:top w:val="none" w:sz="0" w:space="0" w:color="auto"/>
            <w:left w:val="none" w:sz="0" w:space="0" w:color="auto"/>
            <w:bottom w:val="none" w:sz="0" w:space="0" w:color="auto"/>
            <w:right w:val="none" w:sz="0" w:space="0" w:color="auto"/>
          </w:divBdr>
        </w:div>
        <w:div w:id="1627200563">
          <w:marLeft w:val="0"/>
          <w:marRight w:val="0"/>
          <w:marTop w:val="0"/>
          <w:marBottom w:val="0"/>
          <w:divBdr>
            <w:top w:val="none" w:sz="0" w:space="0" w:color="auto"/>
            <w:left w:val="none" w:sz="0" w:space="0" w:color="auto"/>
            <w:bottom w:val="none" w:sz="0" w:space="0" w:color="auto"/>
            <w:right w:val="none" w:sz="0" w:space="0" w:color="auto"/>
          </w:divBdr>
        </w:div>
        <w:div w:id="1861158109">
          <w:marLeft w:val="0"/>
          <w:marRight w:val="0"/>
          <w:marTop w:val="0"/>
          <w:marBottom w:val="0"/>
          <w:divBdr>
            <w:top w:val="none" w:sz="0" w:space="0" w:color="auto"/>
            <w:left w:val="none" w:sz="0" w:space="0" w:color="auto"/>
            <w:bottom w:val="none" w:sz="0" w:space="0" w:color="auto"/>
            <w:right w:val="none" w:sz="0" w:space="0" w:color="auto"/>
          </w:divBdr>
        </w:div>
        <w:div w:id="621422673">
          <w:marLeft w:val="0"/>
          <w:marRight w:val="0"/>
          <w:marTop w:val="0"/>
          <w:marBottom w:val="0"/>
          <w:divBdr>
            <w:top w:val="none" w:sz="0" w:space="0" w:color="auto"/>
            <w:left w:val="none" w:sz="0" w:space="0" w:color="auto"/>
            <w:bottom w:val="none" w:sz="0" w:space="0" w:color="auto"/>
            <w:right w:val="none" w:sz="0" w:space="0" w:color="auto"/>
          </w:divBdr>
        </w:div>
        <w:div w:id="756827697">
          <w:marLeft w:val="0"/>
          <w:marRight w:val="0"/>
          <w:marTop w:val="0"/>
          <w:marBottom w:val="0"/>
          <w:divBdr>
            <w:top w:val="none" w:sz="0" w:space="0" w:color="auto"/>
            <w:left w:val="none" w:sz="0" w:space="0" w:color="auto"/>
            <w:bottom w:val="none" w:sz="0" w:space="0" w:color="auto"/>
            <w:right w:val="none" w:sz="0" w:space="0" w:color="auto"/>
          </w:divBdr>
        </w:div>
        <w:div w:id="1971130758">
          <w:marLeft w:val="0"/>
          <w:marRight w:val="0"/>
          <w:marTop w:val="0"/>
          <w:marBottom w:val="0"/>
          <w:divBdr>
            <w:top w:val="none" w:sz="0" w:space="0" w:color="auto"/>
            <w:left w:val="none" w:sz="0" w:space="0" w:color="auto"/>
            <w:bottom w:val="none" w:sz="0" w:space="0" w:color="auto"/>
            <w:right w:val="none" w:sz="0" w:space="0" w:color="auto"/>
          </w:divBdr>
        </w:div>
        <w:div w:id="1599024001">
          <w:marLeft w:val="0"/>
          <w:marRight w:val="0"/>
          <w:marTop w:val="0"/>
          <w:marBottom w:val="0"/>
          <w:divBdr>
            <w:top w:val="none" w:sz="0" w:space="0" w:color="auto"/>
            <w:left w:val="none" w:sz="0" w:space="0" w:color="auto"/>
            <w:bottom w:val="none" w:sz="0" w:space="0" w:color="auto"/>
            <w:right w:val="none" w:sz="0" w:space="0" w:color="auto"/>
          </w:divBdr>
        </w:div>
        <w:div w:id="406269812">
          <w:marLeft w:val="0"/>
          <w:marRight w:val="0"/>
          <w:marTop w:val="0"/>
          <w:marBottom w:val="0"/>
          <w:divBdr>
            <w:top w:val="none" w:sz="0" w:space="0" w:color="auto"/>
            <w:left w:val="none" w:sz="0" w:space="0" w:color="auto"/>
            <w:bottom w:val="none" w:sz="0" w:space="0" w:color="auto"/>
            <w:right w:val="none" w:sz="0" w:space="0" w:color="auto"/>
          </w:divBdr>
        </w:div>
        <w:div w:id="45958675">
          <w:marLeft w:val="0"/>
          <w:marRight w:val="0"/>
          <w:marTop w:val="0"/>
          <w:marBottom w:val="0"/>
          <w:divBdr>
            <w:top w:val="none" w:sz="0" w:space="0" w:color="auto"/>
            <w:left w:val="none" w:sz="0" w:space="0" w:color="auto"/>
            <w:bottom w:val="none" w:sz="0" w:space="0" w:color="auto"/>
            <w:right w:val="none" w:sz="0" w:space="0" w:color="auto"/>
          </w:divBdr>
        </w:div>
        <w:div w:id="1852256521">
          <w:marLeft w:val="0"/>
          <w:marRight w:val="0"/>
          <w:marTop w:val="0"/>
          <w:marBottom w:val="0"/>
          <w:divBdr>
            <w:top w:val="none" w:sz="0" w:space="0" w:color="auto"/>
            <w:left w:val="none" w:sz="0" w:space="0" w:color="auto"/>
            <w:bottom w:val="none" w:sz="0" w:space="0" w:color="auto"/>
            <w:right w:val="none" w:sz="0" w:space="0" w:color="auto"/>
          </w:divBdr>
        </w:div>
        <w:div w:id="1270039541">
          <w:marLeft w:val="0"/>
          <w:marRight w:val="0"/>
          <w:marTop w:val="0"/>
          <w:marBottom w:val="0"/>
          <w:divBdr>
            <w:top w:val="none" w:sz="0" w:space="0" w:color="auto"/>
            <w:left w:val="none" w:sz="0" w:space="0" w:color="auto"/>
            <w:bottom w:val="none" w:sz="0" w:space="0" w:color="auto"/>
            <w:right w:val="none" w:sz="0" w:space="0" w:color="auto"/>
          </w:divBdr>
        </w:div>
        <w:div w:id="601258389">
          <w:marLeft w:val="0"/>
          <w:marRight w:val="0"/>
          <w:marTop w:val="0"/>
          <w:marBottom w:val="0"/>
          <w:divBdr>
            <w:top w:val="none" w:sz="0" w:space="0" w:color="auto"/>
            <w:left w:val="none" w:sz="0" w:space="0" w:color="auto"/>
            <w:bottom w:val="none" w:sz="0" w:space="0" w:color="auto"/>
            <w:right w:val="none" w:sz="0" w:space="0" w:color="auto"/>
          </w:divBdr>
        </w:div>
        <w:div w:id="2042513657">
          <w:marLeft w:val="0"/>
          <w:marRight w:val="0"/>
          <w:marTop w:val="0"/>
          <w:marBottom w:val="0"/>
          <w:divBdr>
            <w:top w:val="none" w:sz="0" w:space="0" w:color="auto"/>
            <w:left w:val="none" w:sz="0" w:space="0" w:color="auto"/>
            <w:bottom w:val="none" w:sz="0" w:space="0" w:color="auto"/>
            <w:right w:val="none" w:sz="0" w:space="0" w:color="auto"/>
          </w:divBdr>
        </w:div>
        <w:div w:id="323515436">
          <w:marLeft w:val="0"/>
          <w:marRight w:val="0"/>
          <w:marTop w:val="0"/>
          <w:marBottom w:val="0"/>
          <w:divBdr>
            <w:top w:val="none" w:sz="0" w:space="0" w:color="auto"/>
            <w:left w:val="none" w:sz="0" w:space="0" w:color="auto"/>
            <w:bottom w:val="none" w:sz="0" w:space="0" w:color="auto"/>
            <w:right w:val="none" w:sz="0" w:space="0" w:color="auto"/>
          </w:divBdr>
        </w:div>
        <w:div w:id="1892957419">
          <w:marLeft w:val="0"/>
          <w:marRight w:val="0"/>
          <w:marTop w:val="0"/>
          <w:marBottom w:val="0"/>
          <w:divBdr>
            <w:top w:val="none" w:sz="0" w:space="0" w:color="auto"/>
            <w:left w:val="none" w:sz="0" w:space="0" w:color="auto"/>
            <w:bottom w:val="none" w:sz="0" w:space="0" w:color="auto"/>
            <w:right w:val="none" w:sz="0" w:space="0" w:color="auto"/>
          </w:divBdr>
        </w:div>
        <w:div w:id="734400893">
          <w:marLeft w:val="0"/>
          <w:marRight w:val="0"/>
          <w:marTop w:val="0"/>
          <w:marBottom w:val="0"/>
          <w:divBdr>
            <w:top w:val="none" w:sz="0" w:space="0" w:color="auto"/>
            <w:left w:val="none" w:sz="0" w:space="0" w:color="auto"/>
            <w:bottom w:val="none" w:sz="0" w:space="0" w:color="auto"/>
            <w:right w:val="none" w:sz="0" w:space="0" w:color="auto"/>
          </w:divBdr>
        </w:div>
        <w:div w:id="2014643049">
          <w:marLeft w:val="0"/>
          <w:marRight w:val="0"/>
          <w:marTop w:val="0"/>
          <w:marBottom w:val="0"/>
          <w:divBdr>
            <w:top w:val="none" w:sz="0" w:space="0" w:color="auto"/>
            <w:left w:val="none" w:sz="0" w:space="0" w:color="auto"/>
            <w:bottom w:val="none" w:sz="0" w:space="0" w:color="auto"/>
            <w:right w:val="none" w:sz="0" w:space="0" w:color="auto"/>
          </w:divBdr>
        </w:div>
        <w:div w:id="1697344742">
          <w:marLeft w:val="0"/>
          <w:marRight w:val="0"/>
          <w:marTop w:val="0"/>
          <w:marBottom w:val="0"/>
          <w:divBdr>
            <w:top w:val="none" w:sz="0" w:space="0" w:color="auto"/>
            <w:left w:val="none" w:sz="0" w:space="0" w:color="auto"/>
            <w:bottom w:val="none" w:sz="0" w:space="0" w:color="auto"/>
            <w:right w:val="none" w:sz="0" w:space="0" w:color="auto"/>
          </w:divBdr>
        </w:div>
        <w:div w:id="1488134049">
          <w:marLeft w:val="0"/>
          <w:marRight w:val="0"/>
          <w:marTop w:val="0"/>
          <w:marBottom w:val="0"/>
          <w:divBdr>
            <w:top w:val="none" w:sz="0" w:space="0" w:color="auto"/>
            <w:left w:val="none" w:sz="0" w:space="0" w:color="auto"/>
            <w:bottom w:val="none" w:sz="0" w:space="0" w:color="auto"/>
            <w:right w:val="none" w:sz="0" w:space="0" w:color="auto"/>
          </w:divBdr>
        </w:div>
        <w:div w:id="1995522406">
          <w:marLeft w:val="0"/>
          <w:marRight w:val="0"/>
          <w:marTop w:val="0"/>
          <w:marBottom w:val="0"/>
          <w:divBdr>
            <w:top w:val="none" w:sz="0" w:space="0" w:color="auto"/>
            <w:left w:val="none" w:sz="0" w:space="0" w:color="auto"/>
            <w:bottom w:val="none" w:sz="0" w:space="0" w:color="auto"/>
            <w:right w:val="none" w:sz="0" w:space="0" w:color="auto"/>
          </w:divBdr>
        </w:div>
        <w:div w:id="1923562496">
          <w:marLeft w:val="0"/>
          <w:marRight w:val="0"/>
          <w:marTop w:val="0"/>
          <w:marBottom w:val="0"/>
          <w:divBdr>
            <w:top w:val="none" w:sz="0" w:space="0" w:color="auto"/>
            <w:left w:val="none" w:sz="0" w:space="0" w:color="auto"/>
            <w:bottom w:val="none" w:sz="0" w:space="0" w:color="auto"/>
            <w:right w:val="none" w:sz="0" w:space="0" w:color="auto"/>
          </w:divBdr>
        </w:div>
        <w:div w:id="1808235330">
          <w:marLeft w:val="0"/>
          <w:marRight w:val="0"/>
          <w:marTop w:val="0"/>
          <w:marBottom w:val="0"/>
          <w:divBdr>
            <w:top w:val="none" w:sz="0" w:space="0" w:color="auto"/>
            <w:left w:val="none" w:sz="0" w:space="0" w:color="auto"/>
            <w:bottom w:val="none" w:sz="0" w:space="0" w:color="auto"/>
            <w:right w:val="none" w:sz="0" w:space="0" w:color="auto"/>
          </w:divBdr>
        </w:div>
        <w:div w:id="963848544">
          <w:marLeft w:val="0"/>
          <w:marRight w:val="0"/>
          <w:marTop w:val="0"/>
          <w:marBottom w:val="0"/>
          <w:divBdr>
            <w:top w:val="none" w:sz="0" w:space="0" w:color="auto"/>
            <w:left w:val="none" w:sz="0" w:space="0" w:color="auto"/>
            <w:bottom w:val="none" w:sz="0" w:space="0" w:color="auto"/>
            <w:right w:val="none" w:sz="0" w:space="0" w:color="auto"/>
          </w:divBdr>
        </w:div>
        <w:div w:id="1320816059">
          <w:marLeft w:val="0"/>
          <w:marRight w:val="0"/>
          <w:marTop w:val="0"/>
          <w:marBottom w:val="0"/>
          <w:divBdr>
            <w:top w:val="none" w:sz="0" w:space="0" w:color="auto"/>
            <w:left w:val="none" w:sz="0" w:space="0" w:color="auto"/>
            <w:bottom w:val="none" w:sz="0" w:space="0" w:color="auto"/>
            <w:right w:val="none" w:sz="0" w:space="0" w:color="auto"/>
          </w:divBdr>
        </w:div>
        <w:div w:id="937102129">
          <w:marLeft w:val="0"/>
          <w:marRight w:val="0"/>
          <w:marTop w:val="0"/>
          <w:marBottom w:val="0"/>
          <w:divBdr>
            <w:top w:val="none" w:sz="0" w:space="0" w:color="auto"/>
            <w:left w:val="none" w:sz="0" w:space="0" w:color="auto"/>
            <w:bottom w:val="none" w:sz="0" w:space="0" w:color="auto"/>
            <w:right w:val="none" w:sz="0" w:space="0" w:color="auto"/>
          </w:divBdr>
        </w:div>
        <w:div w:id="1850874700">
          <w:marLeft w:val="0"/>
          <w:marRight w:val="0"/>
          <w:marTop w:val="0"/>
          <w:marBottom w:val="0"/>
          <w:divBdr>
            <w:top w:val="none" w:sz="0" w:space="0" w:color="auto"/>
            <w:left w:val="none" w:sz="0" w:space="0" w:color="auto"/>
            <w:bottom w:val="none" w:sz="0" w:space="0" w:color="auto"/>
            <w:right w:val="none" w:sz="0" w:space="0" w:color="auto"/>
          </w:divBdr>
        </w:div>
        <w:div w:id="1069695980">
          <w:marLeft w:val="0"/>
          <w:marRight w:val="0"/>
          <w:marTop w:val="0"/>
          <w:marBottom w:val="0"/>
          <w:divBdr>
            <w:top w:val="none" w:sz="0" w:space="0" w:color="auto"/>
            <w:left w:val="none" w:sz="0" w:space="0" w:color="auto"/>
            <w:bottom w:val="none" w:sz="0" w:space="0" w:color="auto"/>
            <w:right w:val="none" w:sz="0" w:space="0" w:color="auto"/>
          </w:divBdr>
        </w:div>
        <w:div w:id="1575311621">
          <w:marLeft w:val="0"/>
          <w:marRight w:val="0"/>
          <w:marTop w:val="0"/>
          <w:marBottom w:val="0"/>
          <w:divBdr>
            <w:top w:val="none" w:sz="0" w:space="0" w:color="auto"/>
            <w:left w:val="none" w:sz="0" w:space="0" w:color="auto"/>
            <w:bottom w:val="none" w:sz="0" w:space="0" w:color="auto"/>
            <w:right w:val="none" w:sz="0" w:space="0" w:color="auto"/>
          </w:divBdr>
        </w:div>
        <w:div w:id="615252731">
          <w:marLeft w:val="0"/>
          <w:marRight w:val="0"/>
          <w:marTop w:val="0"/>
          <w:marBottom w:val="0"/>
          <w:divBdr>
            <w:top w:val="none" w:sz="0" w:space="0" w:color="auto"/>
            <w:left w:val="none" w:sz="0" w:space="0" w:color="auto"/>
            <w:bottom w:val="none" w:sz="0" w:space="0" w:color="auto"/>
            <w:right w:val="none" w:sz="0" w:space="0" w:color="auto"/>
          </w:divBdr>
        </w:div>
        <w:div w:id="1569339954">
          <w:marLeft w:val="0"/>
          <w:marRight w:val="0"/>
          <w:marTop w:val="0"/>
          <w:marBottom w:val="0"/>
          <w:divBdr>
            <w:top w:val="none" w:sz="0" w:space="0" w:color="auto"/>
            <w:left w:val="none" w:sz="0" w:space="0" w:color="auto"/>
            <w:bottom w:val="none" w:sz="0" w:space="0" w:color="auto"/>
            <w:right w:val="none" w:sz="0" w:space="0" w:color="auto"/>
          </w:divBdr>
        </w:div>
        <w:div w:id="490684058">
          <w:marLeft w:val="0"/>
          <w:marRight w:val="0"/>
          <w:marTop w:val="0"/>
          <w:marBottom w:val="0"/>
          <w:divBdr>
            <w:top w:val="none" w:sz="0" w:space="0" w:color="auto"/>
            <w:left w:val="none" w:sz="0" w:space="0" w:color="auto"/>
            <w:bottom w:val="none" w:sz="0" w:space="0" w:color="auto"/>
            <w:right w:val="none" w:sz="0" w:space="0" w:color="auto"/>
          </w:divBdr>
        </w:div>
        <w:div w:id="742795563">
          <w:marLeft w:val="0"/>
          <w:marRight w:val="0"/>
          <w:marTop w:val="0"/>
          <w:marBottom w:val="0"/>
          <w:divBdr>
            <w:top w:val="none" w:sz="0" w:space="0" w:color="auto"/>
            <w:left w:val="none" w:sz="0" w:space="0" w:color="auto"/>
            <w:bottom w:val="none" w:sz="0" w:space="0" w:color="auto"/>
            <w:right w:val="none" w:sz="0" w:space="0" w:color="auto"/>
          </w:divBdr>
        </w:div>
        <w:div w:id="1556087748">
          <w:marLeft w:val="0"/>
          <w:marRight w:val="0"/>
          <w:marTop w:val="0"/>
          <w:marBottom w:val="0"/>
          <w:divBdr>
            <w:top w:val="none" w:sz="0" w:space="0" w:color="auto"/>
            <w:left w:val="none" w:sz="0" w:space="0" w:color="auto"/>
            <w:bottom w:val="none" w:sz="0" w:space="0" w:color="auto"/>
            <w:right w:val="none" w:sz="0" w:space="0" w:color="auto"/>
          </w:divBdr>
        </w:div>
        <w:div w:id="254634049">
          <w:marLeft w:val="0"/>
          <w:marRight w:val="0"/>
          <w:marTop w:val="0"/>
          <w:marBottom w:val="0"/>
          <w:divBdr>
            <w:top w:val="none" w:sz="0" w:space="0" w:color="auto"/>
            <w:left w:val="none" w:sz="0" w:space="0" w:color="auto"/>
            <w:bottom w:val="none" w:sz="0" w:space="0" w:color="auto"/>
            <w:right w:val="none" w:sz="0" w:space="0" w:color="auto"/>
          </w:divBdr>
        </w:div>
        <w:div w:id="1007555978">
          <w:marLeft w:val="0"/>
          <w:marRight w:val="0"/>
          <w:marTop w:val="0"/>
          <w:marBottom w:val="0"/>
          <w:divBdr>
            <w:top w:val="none" w:sz="0" w:space="0" w:color="auto"/>
            <w:left w:val="none" w:sz="0" w:space="0" w:color="auto"/>
            <w:bottom w:val="none" w:sz="0" w:space="0" w:color="auto"/>
            <w:right w:val="none" w:sz="0" w:space="0" w:color="auto"/>
          </w:divBdr>
        </w:div>
        <w:div w:id="1682197477">
          <w:marLeft w:val="0"/>
          <w:marRight w:val="0"/>
          <w:marTop w:val="0"/>
          <w:marBottom w:val="0"/>
          <w:divBdr>
            <w:top w:val="none" w:sz="0" w:space="0" w:color="auto"/>
            <w:left w:val="none" w:sz="0" w:space="0" w:color="auto"/>
            <w:bottom w:val="none" w:sz="0" w:space="0" w:color="auto"/>
            <w:right w:val="none" w:sz="0" w:space="0" w:color="auto"/>
          </w:divBdr>
        </w:div>
        <w:div w:id="812284993">
          <w:marLeft w:val="0"/>
          <w:marRight w:val="0"/>
          <w:marTop w:val="0"/>
          <w:marBottom w:val="0"/>
          <w:divBdr>
            <w:top w:val="none" w:sz="0" w:space="0" w:color="auto"/>
            <w:left w:val="none" w:sz="0" w:space="0" w:color="auto"/>
            <w:bottom w:val="none" w:sz="0" w:space="0" w:color="auto"/>
            <w:right w:val="none" w:sz="0" w:space="0" w:color="auto"/>
          </w:divBdr>
        </w:div>
        <w:div w:id="1758869294">
          <w:marLeft w:val="0"/>
          <w:marRight w:val="0"/>
          <w:marTop w:val="0"/>
          <w:marBottom w:val="0"/>
          <w:divBdr>
            <w:top w:val="none" w:sz="0" w:space="0" w:color="auto"/>
            <w:left w:val="none" w:sz="0" w:space="0" w:color="auto"/>
            <w:bottom w:val="none" w:sz="0" w:space="0" w:color="auto"/>
            <w:right w:val="none" w:sz="0" w:space="0" w:color="auto"/>
          </w:divBdr>
        </w:div>
        <w:div w:id="161823904">
          <w:marLeft w:val="0"/>
          <w:marRight w:val="0"/>
          <w:marTop w:val="0"/>
          <w:marBottom w:val="0"/>
          <w:divBdr>
            <w:top w:val="none" w:sz="0" w:space="0" w:color="auto"/>
            <w:left w:val="none" w:sz="0" w:space="0" w:color="auto"/>
            <w:bottom w:val="none" w:sz="0" w:space="0" w:color="auto"/>
            <w:right w:val="none" w:sz="0" w:space="0" w:color="auto"/>
          </w:divBdr>
        </w:div>
        <w:div w:id="1557932651">
          <w:marLeft w:val="0"/>
          <w:marRight w:val="0"/>
          <w:marTop w:val="0"/>
          <w:marBottom w:val="0"/>
          <w:divBdr>
            <w:top w:val="none" w:sz="0" w:space="0" w:color="auto"/>
            <w:left w:val="none" w:sz="0" w:space="0" w:color="auto"/>
            <w:bottom w:val="none" w:sz="0" w:space="0" w:color="auto"/>
            <w:right w:val="none" w:sz="0" w:space="0" w:color="auto"/>
          </w:divBdr>
        </w:div>
        <w:div w:id="1393381201">
          <w:marLeft w:val="0"/>
          <w:marRight w:val="0"/>
          <w:marTop w:val="0"/>
          <w:marBottom w:val="0"/>
          <w:divBdr>
            <w:top w:val="none" w:sz="0" w:space="0" w:color="auto"/>
            <w:left w:val="none" w:sz="0" w:space="0" w:color="auto"/>
            <w:bottom w:val="none" w:sz="0" w:space="0" w:color="auto"/>
            <w:right w:val="none" w:sz="0" w:space="0" w:color="auto"/>
          </w:divBdr>
        </w:div>
        <w:div w:id="1953323853">
          <w:marLeft w:val="0"/>
          <w:marRight w:val="0"/>
          <w:marTop w:val="0"/>
          <w:marBottom w:val="0"/>
          <w:divBdr>
            <w:top w:val="none" w:sz="0" w:space="0" w:color="auto"/>
            <w:left w:val="none" w:sz="0" w:space="0" w:color="auto"/>
            <w:bottom w:val="none" w:sz="0" w:space="0" w:color="auto"/>
            <w:right w:val="none" w:sz="0" w:space="0" w:color="auto"/>
          </w:divBdr>
        </w:div>
        <w:div w:id="1151214673">
          <w:marLeft w:val="0"/>
          <w:marRight w:val="0"/>
          <w:marTop w:val="0"/>
          <w:marBottom w:val="0"/>
          <w:divBdr>
            <w:top w:val="none" w:sz="0" w:space="0" w:color="auto"/>
            <w:left w:val="none" w:sz="0" w:space="0" w:color="auto"/>
            <w:bottom w:val="none" w:sz="0" w:space="0" w:color="auto"/>
            <w:right w:val="none" w:sz="0" w:space="0" w:color="auto"/>
          </w:divBdr>
        </w:div>
        <w:div w:id="1088386776">
          <w:marLeft w:val="0"/>
          <w:marRight w:val="0"/>
          <w:marTop w:val="0"/>
          <w:marBottom w:val="0"/>
          <w:divBdr>
            <w:top w:val="none" w:sz="0" w:space="0" w:color="auto"/>
            <w:left w:val="none" w:sz="0" w:space="0" w:color="auto"/>
            <w:bottom w:val="none" w:sz="0" w:space="0" w:color="auto"/>
            <w:right w:val="none" w:sz="0" w:space="0" w:color="auto"/>
          </w:divBdr>
        </w:div>
        <w:div w:id="1454791275">
          <w:marLeft w:val="0"/>
          <w:marRight w:val="0"/>
          <w:marTop w:val="0"/>
          <w:marBottom w:val="0"/>
          <w:divBdr>
            <w:top w:val="none" w:sz="0" w:space="0" w:color="auto"/>
            <w:left w:val="none" w:sz="0" w:space="0" w:color="auto"/>
            <w:bottom w:val="none" w:sz="0" w:space="0" w:color="auto"/>
            <w:right w:val="none" w:sz="0" w:space="0" w:color="auto"/>
          </w:divBdr>
        </w:div>
        <w:div w:id="1749383434">
          <w:marLeft w:val="0"/>
          <w:marRight w:val="0"/>
          <w:marTop w:val="0"/>
          <w:marBottom w:val="0"/>
          <w:divBdr>
            <w:top w:val="none" w:sz="0" w:space="0" w:color="auto"/>
            <w:left w:val="none" w:sz="0" w:space="0" w:color="auto"/>
            <w:bottom w:val="none" w:sz="0" w:space="0" w:color="auto"/>
            <w:right w:val="none" w:sz="0" w:space="0" w:color="auto"/>
          </w:divBdr>
        </w:div>
        <w:div w:id="364136700">
          <w:marLeft w:val="0"/>
          <w:marRight w:val="0"/>
          <w:marTop w:val="0"/>
          <w:marBottom w:val="0"/>
          <w:divBdr>
            <w:top w:val="none" w:sz="0" w:space="0" w:color="auto"/>
            <w:left w:val="none" w:sz="0" w:space="0" w:color="auto"/>
            <w:bottom w:val="none" w:sz="0" w:space="0" w:color="auto"/>
            <w:right w:val="none" w:sz="0" w:space="0" w:color="auto"/>
          </w:divBdr>
        </w:div>
        <w:div w:id="174925622">
          <w:marLeft w:val="0"/>
          <w:marRight w:val="0"/>
          <w:marTop w:val="0"/>
          <w:marBottom w:val="0"/>
          <w:divBdr>
            <w:top w:val="none" w:sz="0" w:space="0" w:color="auto"/>
            <w:left w:val="none" w:sz="0" w:space="0" w:color="auto"/>
            <w:bottom w:val="none" w:sz="0" w:space="0" w:color="auto"/>
            <w:right w:val="none" w:sz="0" w:space="0" w:color="auto"/>
          </w:divBdr>
        </w:div>
        <w:div w:id="1627656466">
          <w:marLeft w:val="0"/>
          <w:marRight w:val="0"/>
          <w:marTop w:val="0"/>
          <w:marBottom w:val="0"/>
          <w:divBdr>
            <w:top w:val="none" w:sz="0" w:space="0" w:color="auto"/>
            <w:left w:val="none" w:sz="0" w:space="0" w:color="auto"/>
            <w:bottom w:val="none" w:sz="0" w:space="0" w:color="auto"/>
            <w:right w:val="none" w:sz="0" w:space="0" w:color="auto"/>
          </w:divBdr>
        </w:div>
        <w:div w:id="1824810220">
          <w:marLeft w:val="0"/>
          <w:marRight w:val="0"/>
          <w:marTop w:val="0"/>
          <w:marBottom w:val="0"/>
          <w:divBdr>
            <w:top w:val="none" w:sz="0" w:space="0" w:color="auto"/>
            <w:left w:val="none" w:sz="0" w:space="0" w:color="auto"/>
            <w:bottom w:val="none" w:sz="0" w:space="0" w:color="auto"/>
            <w:right w:val="none" w:sz="0" w:space="0" w:color="auto"/>
          </w:divBdr>
        </w:div>
        <w:div w:id="1407652574">
          <w:marLeft w:val="0"/>
          <w:marRight w:val="0"/>
          <w:marTop w:val="0"/>
          <w:marBottom w:val="0"/>
          <w:divBdr>
            <w:top w:val="none" w:sz="0" w:space="0" w:color="auto"/>
            <w:left w:val="none" w:sz="0" w:space="0" w:color="auto"/>
            <w:bottom w:val="none" w:sz="0" w:space="0" w:color="auto"/>
            <w:right w:val="none" w:sz="0" w:space="0" w:color="auto"/>
          </w:divBdr>
        </w:div>
        <w:div w:id="1489786427">
          <w:marLeft w:val="0"/>
          <w:marRight w:val="0"/>
          <w:marTop w:val="0"/>
          <w:marBottom w:val="0"/>
          <w:divBdr>
            <w:top w:val="none" w:sz="0" w:space="0" w:color="auto"/>
            <w:left w:val="none" w:sz="0" w:space="0" w:color="auto"/>
            <w:bottom w:val="none" w:sz="0" w:space="0" w:color="auto"/>
            <w:right w:val="none" w:sz="0" w:space="0" w:color="auto"/>
          </w:divBdr>
        </w:div>
        <w:div w:id="1158885240">
          <w:marLeft w:val="0"/>
          <w:marRight w:val="0"/>
          <w:marTop w:val="0"/>
          <w:marBottom w:val="0"/>
          <w:divBdr>
            <w:top w:val="none" w:sz="0" w:space="0" w:color="auto"/>
            <w:left w:val="none" w:sz="0" w:space="0" w:color="auto"/>
            <w:bottom w:val="none" w:sz="0" w:space="0" w:color="auto"/>
            <w:right w:val="none" w:sz="0" w:space="0" w:color="auto"/>
          </w:divBdr>
        </w:div>
        <w:div w:id="363216653">
          <w:marLeft w:val="0"/>
          <w:marRight w:val="0"/>
          <w:marTop w:val="0"/>
          <w:marBottom w:val="0"/>
          <w:divBdr>
            <w:top w:val="none" w:sz="0" w:space="0" w:color="auto"/>
            <w:left w:val="none" w:sz="0" w:space="0" w:color="auto"/>
            <w:bottom w:val="none" w:sz="0" w:space="0" w:color="auto"/>
            <w:right w:val="none" w:sz="0" w:space="0" w:color="auto"/>
          </w:divBdr>
        </w:div>
        <w:div w:id="1680817608">
          <w:marLeft w:val="0"/>
          <w:marRight w:val="0"/>
          <w:marTop w:val="0"/>
          <w:marBottom w:val="0"/>
          <w:divBdr>
            <w:top w:val="none" w:sz="0" w:space="0" w:color="auto"/>
            <w:left w:val="none" w:sz="0" w:space="0" w:color="auto"/>
            <w:bottom w:val="none" w:sz="0" w:space="0" w:color="auto"/>
            <w:right w:val="none" w:sz="0" w:space="0" w:color="auto"/>
          </w:divBdr>
        </w:div>
        <w:div w:id="1309243671">
          <w:marLeft w:val="0"/>
          <w:marRight w:val="0"/>
          <w:marTop w:val="0"/>
          <w:marBottom w:val="0"/>
          <w:divBdr>
            <w:top w:val="none" w:sz="0" w:space="0" w:color="auto"/>
            <w:left w:val="none" w:sz="0" w:space="0" w:color="auto"/>
            <w:bottom w:val="none" w:sz="0" w:space="0" w:color="auto"/>
            <w:right w:val="none" w:sz="0" w:space="0" w:color="auto"/>
          </w:divBdr>
        </w:div>
        <w:div w:id="518810805">
          <w:marLeft w:val="0"/>
          <w:marRight w:val="0"/>
          <w:marTop w:val="0"/>
          <w:marBottom w:val="0"/>
          <w:divBdr>
            <w:top w:val="none" w:sz="0" w:space="0" w:color="auto"/>
            <w:left w:val="none" w:sz="0" w:space="0" w:color="auto"/>
            <w:bottom w:val="none" w:sz="0" w:space="0" w:color="auto"/>
            <w:right w:val="none" w:sz="0" w:space="0" w:color="auto"/>
          </w:divBdr>
        </w:div>
        <w:div w:id="309678310">
          <w:marLeft w:val="0"/>
          <w:marRight w:val="0"/>
          <w:marTop w:val="0"/>
          <w:marBottom w:val="0"/>
          <w:divBdr>
            <w:top w:val="none" w:sz="0" w:space="0" w:color="auto"/>
            <w:left w:val="none" w:sz="0" w:space="0" w:color="auto"/>
            <w:bottom w:val="none" w:sz="0" w:space="0" w:color="auto"/>
            <w:right w:val="none" w:sz="0" w:space="0" w:color="auto"/>
          </w:divBdr>
        </w:div>
        <w:div w:id="790903099">
          <w:marLeft w:val="0"/>
          <w:marRight w:val="0"/>
          <w:marTop w:val="0"/>
          <w:marBottom w:val="0"/>
          <w:divBdr>
            <w:top w:val="none" w:sz="0" w:space="0" w:color="auto"/>
            <w:left w:val="none" w:sz="0" w:space="0" w:color="auto"/>
            <w:bottom w:val="none" w:sz="0" w:space="0" w:color="auto"/>
            <w:right w:val="none" w:sz="0" w:space="0" w:color="auto"/>
          </w:divBdr>
        </w:div>
        <w:div w:id="375856265">
          <w:marLeft w:val="0"/>
          <w:marRight w:val="0"/>
          <w:marTop w:val="0"/>
          <w:marBottom w:val="0"/>
          <w:divBdr>
            <w:top w:val="none" w:sz="0" w:space="0" w:color="auto"/>
            <w:left w:val="none" w:sz="0" w:space="0" w:color="auto"/>
            <w:bottom w:val="none" w:sz="0" w:space="0" w:color="auto"/>
            <w:right w:val="none" w:sz="0" w:space="0" w:color="auto"/>
          </w:divBdr>
        </w:div>
        <w:div w:id="1073045249">
          <w:marLeft w:val="0"/>
          <w:marRight w:val="0"/>
          <w:marTop w:val="0"/>
          <w:marBottom w:val="0"/>
          <w:divBdr>
            <w:top w:val="none" w:sz="0" w:space="0" w:color="auto"/>
            <w:left w:val="none" w:sz="0" w:space="0" w:color="auto"/>
            <w:bottom w:val="none" w:sz="0" w:space="0" w:color="auto"/>
            <w:right w:val="none" w:sz="0" w:space="0" w:color="auto"/>
          </w:divBdr>
        </w:div>
        <w:div w:id="1155953113">
          <w:marLeft w:val="0"/>
          <w:marRight w:val="0"/>
          <w:marTop w:val="0"/>
          <w:marBottom w:val="0"/>
          <w:divBdr>
            <w:top w:val="none" w:sz="0" w:space="0" w:color="auto"/>
            <w:left w:val="none" w:sz="0" w:space="0" w:color="auto"/>
            <w:bottom w:val="none" w:sz="0" w:space="0" w:color="auto"/>
            <w:right w:val="none" w:sz="0" w:space="0" w:color="auto"/>
          </w:divBdr>
        </w:div>
        <w:div w:id="926039958">
          <w:marLeft w:val="0"/>
          <w:marRight w:val="0"/>
          <w:marTop w:val="0"/>
          <w:marBottom w:val="0"/>
          <w:divBdr>
            <w:top w:val="none" w:sz="0" w:space="0" w:color="auto"/>
            <w:left w:val="none" w:sz="0" w:space="0" w:color="auto"/>
            <w:bottom w:val="none" w:sz="0" w:space="0" w:color="auto"/>
            <w:right w:val="none" w:sz="0" w:space="0" w:color="auto"/>
          </w:divBdr>
        </w:div>
        <w:div w:id="138038849">
          <w:marLeft w:val="0"/>
          <w:marRight w:val="0"/>
          <w:marTop w:val="0"/>
          <w:marBottom w:val="0"/>
          <w:divBdr>
            <w:top w:val="none" w:sz="0" w:space="0" w:color="auto"/>
            <w:left w:val="none" w:sz="0" w:space="0" w:color="auto"/>
            <w:bottom w:val="none" w:sz="0" w:space="0" w:color="auto"/>
            <w:right w:val="none" w:sz="0" w:space="0" w:color="auto"/>
          </w:divBdr>
        </w:div>
        <w:div w:id="583994612">
          <w:marLeft w:val="0"/>
          <w:marRight w:val="0"/>
          <w:marTop w:val="0"/>
          <w:marBottom w:val="0"/>
          <w:divBdr>
            <w:top w:val="none" w:sz="0" w:space="0" w:color="auto"/>
            <w:left w:val="none" w:sz="0" w:space="0" w:color="auto"/>
            <w:bottom w:val="none" w:sz="0" w:space="0" w:color="auto"/>
            <w:right w:val="none" w:sz="0" w:space="0" w:color="auto"/>
          </w:divBdr>
        </w:div>
        <w:div w:id="156190964">
          <w:marLeft w:val="0"/>
          <w:marRight w:val="0"/>
          <w:marTop w:val="0"/>
          <w:marBottom w:val="0"/>
          <w:divBdr>
            <w:top w:val="none" w:sz="0" w:space="0" w:color="auto"/>
            <w:left w:val="none" w:sz="0" w:space="0" w:color="auto"/>
            <w:bottom w:val="none" w:sz="0" w:space="0" w:color="auto"/>
            <w:right w:val="none" w:sz="0" w:space="0" w:color="auto"/>
          </w:divBdr>
        </w:div>
        <w:div w:id="1311909805">
          <w:marLeft w:val="0"/>
          <w:marRight w:val="0"/>
          <w:marTop w:val="0"/>
          <w:marBottom w:val="0"/>
          <w:divBdr>
            <w:top w:val="none" w:sz="0" w:space="0" w:color="auto"/>
            <w:left w:val="none" w:sz="0" w:space="0" w:color="auto"/>
            <w:bottom w:val="none" w:sz="0" w:space="0" w:color="auto"/>
            <w:right w:val="none" w:sz="0" w:space="0" w:color="auto"/>
          </w:divBdr>
        </w:div>
        <w:div w:id="804392238">
          <w:marLeft w:val="0"/>
          <w:marRight w:val="0"/>
          <w:marTop w:val="0"/>
          <w:marBottom w:val="0"/>
          <w:divBdr>
            <w:top w:val="none" w:sz="0" w:space="0" w:color="auto"/>
            <w:left w:val="none" w:sz="0" w:space="0" w:color="auto"/>
            <w:bottom w:val="none" w:sz="0" w:space="0" w:color="auto"/>
            <w:right w:val="none" w:sz="0" w:space="0" w:color="auto"/>
          </w:divBdr>
        </w:div>
        <w:div w:id="544221209">
          <w:marLeft w:val="0"/>
          <w:marRight w:val="0"/>
          <w:marTop w:val="0"/>
          <w:marBottom w:val="0"/>
          <w:divBdr>
            <w:top w:val="none" w:sz="0" w:space="0" w:color="auto"/>
            <w:left w:val="none" w:sz="0" w:space="0" w:color="auto"/>
            <w:bottom w:val="none" w:sz="0" w:space="0" w:color="auto"/>
            <w:right w:val="none" w:sz="0" w:space="0" w:color="auto"/>
          </w:divBdr>
        </w:div>
        <w:div w:id="1404982724">
          <w:marLeft w:val="0"/>
          <w:marRight w:val="0"/>
          <w:marTop w:val="0"/>
          <w:marBottom w:val="0"/>
          <w:divBdr>
            <w:top w:val="none" w:sz="0" w:space="0" w:color="auto"/>
            <w:left w:val="none" w:sz="0" w:space="0" w:color="auto"/>
            <w:bottom w:val="none" w:sz="0" w:space="0" w:color="auto"/>
            <w:right w:val="none" w:sz="0" w:space="0" w:color="auto"/>
          </w:divBdr>
        </w:div>
        <w:div w:id="1919440901">
          <w:marLeft w:val="0"/>
          <w:marRight w:val="0"/>
          <w:marTop w:val="0"/>
          <w:marBottom w:val="0"/>
          <w:divBdr>
            <w:top w:val="none" w:sz="0" w:space="0" w:color="auto"/>
            <w:left w:val="none" w:sz="0" w:space="0" w:color="auto"/>
            <w:bottom w:val="none" w:sz="0" w:space="0" w:color="auto"/>
            <w:right w:val="none" w:sz="0" w:space="0" w:color="auto"/>
          </w:divBdr>
        </w:div>
        <w:div w:id="1558013312">
          <w:marLeft w:val="0"/>
          <w:marRight w:val="0"/>
          <w:marTop w:val="0"/>
          <w:marBottom w:val="0"/>
          <w:divBdr>
            <w:top w:val="none" w:sz="0" w:space="0" w:color="auto"/>
            <w:left w:val="none" w:sz="0" w:space="0" w:color="auto"/>
            <w:bottom w:val="none" w:sz="0" w:space="0" w:color="auto"/>
            <w:right w:val="none" w:sz="0" w:space="0" w:color="auto"/>
          </w:divBdr>
        </w:div>
        <w:div w:id="1994288103">
          <w:marLeft w:val="0"/>
          <w:marRight w:val="0"/>
          <w:marTop w:val="0"/>
          <w:marBottom w:val="0"/>
          <w:divBdr>
            <w:top w:val="none" w:sz="0" w:space="0" w:color="auto"/>
            <w:left w:val="none" w:sz="0" w:space="0" w:color="auto"/>
            <w:bottom w:val="none" w:sz="0" w:space="0" w:color="auto"/>
            <w:right w:val="none" w:sz="0" w:space="0" w:color="auto"/>
          </w:divBdr>
        </w:div>
        <w:div w:id="336277230">
          <w:marLeft w:val="0"/>
          <w:marRight w:val="0"/>
          <w:marTop w:val="0"/>
          <w:marBottom w:val="0"/>
          <w:divBdr>
            <w:top w:val="none" w:sz="0" w:space="0" w:color="auto"/>
            <w:left w:val="none" w:sz="0" w:space="0" w:color="auto"/>
            <w:bottom w:val="none" w:sz="0" w:space="0" w:color="auto"/>
            <w:right w:val="none" w:sz="0" w:space="0" w:color="auto"/>
          </w:divBdr>
        </w:div>
        <w:div w:id="1978222990">
          <w:marLeft w:val="0"/>
          <w:marRight w:val="0"/>
          <w:marTop w:val="0"/>
          <w:marBottom w:val="0"/>
          <w:divBdr>
            <w:top w:val="none" w:sz="0" w:space="0" w:color="auto"/>
            <w:left w:val="none" w:sz="0" w:space="0" w:color="auto"/>
            <w:bottom w:val="none" w:sz="0" w:space="0" w:color="auto"/>
            <w:right w:val="none" w:sz="0" w:space="0" w:color="auto"/>
          </w:divBdr>
        </w:div>
        <w:div w:id="1936285520">
          <w:marLeft w:val="0"/>
          <w:marRight w:val="0"/>
          <w:marTop w:val="0"/>
          <w:marBottom w:val="0"/>
          <w:divBdr>
            <w:top w:val="none" w:sz="0" w:space="0" w:color="auto"/>
            <w:left w:val="none" w:sz="0" w:space="0" w:color="auto"/>
            <w:bottom w:val="none" w:sz="0" w:space="0" w:color="auto"/>
            <w:right w:val="none" w:sz="0" w:space="0" w:color="auto"/>
          </w:divBdr>
        </w:div>
        <w:div w:id="315453815">
          <w:marLeft w:val="0"/>
          <w:marRight w:val="0"/>
          <w:marTop w:val="0"/>
          <w:marBottom w:val="0"/>
          <w:divBdr>
            <w:top w:val="none" w:sz="0" w:space="0" w:color="auto"/>
            <w:left w:val="none" w:sz="0" w:space="0" w:color="auto"/>
            <w:bottom w:val="none" w:sz="0" w:space="0" w:color="auto"/>
            <w:right w:val="none" w:sz="0" w:space="0" w:color="auto"/>
          </w:divBdr>
        </w:div>
        <w:div w:id="362175112">
          <w:marLeft w:val="0"/>
          <w:marRight w:val="0"/>
          <w:marTop w:val="0"/>
          <w:marBottom w:val="0"/>
          <w:divBdr>
            <w:top w:val="none" w:sz="0" w:space="0" w:color="auto"/>
            <w:left w:val="none" w:sz="0" w:space="0" w:color="auto"/>
            <w:bottom w:val="none" w:sz="0" w:space="0" w:color="auto"/>
            <w:right w:val="none" w:sz="0" w:space="0" w:color="auto"/>
          </w:divBdr>
        </w:div>
        <w:div w:id="1166245081">
          <w:marLeft w:val="0"/>
          <w:marRight w:val="0"/>
          <w:marTop w:val="0"/>
          <w:marBottom w:val="0"/>
          <w:divBdr>
            <w:top w:val="none" w:sz="0" w:space="0" w:color="auto"/>
            <w:left w:val="none" w:sz="0" w:space="0" w:color="auto"/>
            <w:bottom w:val="none" w:sz="0" w:space="0" w:color="auto"/>
            <w:right w:val="none" w:sz="0" w:space="0" w:color="auto"/>
          </w:divBdr>
        </w:div>
        <w:div w:id="1083453507">
          <w:marLeft w:val="0"/>
          <w:marRight w:val="0"/>
          <w:marTop w:val="0"/>
          <w:marBottom w:val="0"/>
          <w:divBdr>
            <w:top w:val="none" w:sz="0" w:space="0" w:color="auto"/>
            <w:left w:val="none" w:sz="0" w:space="0" w:color="auto"/>
            <w:bottom w:val="none" w:sz="0" w:space="0" w:color="auto"/>
            <w:right w:val="none" w:sz="0" w:space="0" w:color="auto"/>
          </w:divBdr>
        </w:div>
        <w:div w:id="448939694">
          <w:marLeft w:val="0"/>
          <w:marRight w:val="0"/>
          <w:marTop w:val="0"/>
          <w:marBottom w:val="0"/>
          <w:divBdr>
            <w:top w:val="none" w:sz="0" w:space="0" w:color="auto"/>
            <w:left w:val="none" w:sz="0" w:space="0" w:color="auto"/>
            <w:bottom w:val="none" w:sz="0" w:space="0" w:color="auto"/>
            <w:right w:val="none" w:sz="0" w:space="0" w:color="auto"/>
          </w:divBdr>
        </w:div>
        <w:div w:id="286744422">
          <w:marLeft w:val="0"/>
          <w:marRight w:val="0"/>
          <w:marTop w:val="0"/>
          <w:marBottom w:val="0"/>
          <w:divBdr>
            <w:top w:val="none" w:sz="0" w:space="0" w:color="auto"/>
            <w:left w:val="none" w:sz="0" w:space="0" w:color="auto"/>
            <w:bottom w:val="none" w:sz="0" w:space="0" w:color="auto"/>
            <w:right w:val="none" w:sz="0" w:space="0" w:color="auto"/>
          </w:divBdr>
        </w:div>
        <w:div w:id="2000183118">
          <w:marLeft w:val="0"/>
          <w:marRight w:val="0"/>
          <w:marTop w:val="0"/>
          <w:marBottom w:val="0"/>
          <w:divBdr>
            <w:top w:val="none" w:sz="0" w:space="0" w:color="auto"/>
            <w:left w:val="none" w:sz="0" w:space="0" w:color="auto"/>
            <w:bottom w:val="none" w:sz="0" w:space="0" w:color="auto"/>
            <w:right w:val="none" w:sz="0" w:space="0" w:color="auto"/>
          </w:divBdr>
        </w:div>
        <w:div w:id="1377200955">
          <w:marLeft w:val="0"/>
          <w:marRight w:val="0"/>
          <w:marTop w:val="0"/>
          <w:marBottom w:val="0"/>
          <w:divBdr>
            <w:top w:val="none" w:sz="0" w:space="0" w:color="auto"/>
            <w:left w:val="none" w:sz="0" w:space="0" w:color="auto"/>
            <w:bottom w:val="none" w:sz="0" w:space="0" w:color="auto"/>
            <w:right w:val="none" w:sz="0" w:space="0" w:color="auto"/>
          </w:divBdr>
        </w:div>
        <w:div w:id="1352492518">
          <w:marLeft w:val="0"/>
          <w:marRight w:val="0"/>
          <w:marTop w:val="0"/>
          <w:marBottom w:val="0"/>
          <w:divBdr>
            <w:top w:val="none" w:sz="0" w:space="0" w:color="auto"/>
            <w:left w:val="none" w:sz="0" w:space="0" w:color="auto"/>
            <w:bottom w:val="none" w:sz="0" w:space="0" w:color="auto"/>
            <w:right w:val="none" w:sz="0" w:space="0" w:color="auto"/>
          </w:divBdr>
        </w:div>
        <w:div w:id="1410270632">
          <w:marLeft w:val="0"/>
          <w:marRight w:val="0"/>
          <w:marTop w:val="0"/>
          <w:marBottom w:val="0"/>
          <w:divBdr>
            <w:top w:val="none" w:sz="0" w:space="0" w:color="auto"/>
            <w:left w:val="none" w:sz="0" w:space="0" w:color="auto"/>
            <w:bottom w:val="none" w:sz="0" w:space="0" w:color="auto"/>
            <w:right w:val="none" w:sz="0" w:space="0" w:color="auto"/>
          </w:divBdr>
        </w:div>
        <w:div w:id="2139570539">
          <w:marLeft w:val="0"/>
          <w:marRight w:val="0"/>
          <w:marTop w:val="0"/>
          <w:marBottom w:val="0"/>
          <w:divBdr>
            <w:top w:val="none" w:sz="0" w:space="0" w:color="auto"/>
            <w:left w:val="none" w:sz="0" w:space="0" w:color="auto"/>
            <w:bottom w:val="none" w:sz="0" w:space="0" w:color="auto"/>
            <w:right w:val="none" w:sz="0" w:space="0" w:color="auto"/>
          </w:divBdr>
        </w:div>
        <w:div w:id="1053967775">
          <w:marLeft w:val="0"/>
          <w:marRight w:val="0"/>
          <w:marTop w:val="0"/>
          <w:marBottom w:val="0"/>
          <w:divBdr>
            <w:top w:val="none" w:sz="0" w:space="0" w:color="auto"/>
            <w:left w:val="none" w:sz="0" w:space="0" w:color="auto"/>
            <w:bottom w:val="none" w:sz="0" w:space="0" w:color="auto"/>
            <w:right w:val="none" w:sz="0" w:space="0" w:color="auto"/>
          </w:divBdr>
        </w:div>
        <w:div w:id="2116049401">
          <w:marLeft w:val="0"/>
          <w:marRight w:val="0"/>
          <w:marTop w:val="0"/>
          <w:marBottom w:val="0"/>
          <w:divBdr>
            <w:top w:val="none" w:sz="0" w:space="0" w:color="auto"/>
            <w:left w:val="none" w:sz="0" w:space="0" w:color="auto"/>
            <w:bottom w:val="none" w:sz="0" w:space="0" w:color="auto"/>
            <w:right w:val="none" w:sz="0" w:space="0" w:color="auto"/>
          </w:divBdr>
        </w:div>
        <w:div w:id="892347575">
          <w:marLeft w:val="0"/>
          <w:marRight w:val="0"/>
          <w:marTop w:val="0"/>
          <w:marBottom w:val="0"/>
          <w:divBdr>
            <w:top w:val="none" w:sz="0" w:space="0" w:color="auto"/>
            <w:left w:val="none" w:sz="0" w:space="0" w:color="auto"/>
            <w:bottom w:val="none" w:sz="0" w:space="0" w:color="auto"/>
            <w:right w:val="none" w:sz="0" w:space="0" w:color="auto"/>
          </w:divBdr>
        </w:div>
        <w:div w:id="302538138">
          <w:marLeft w:val="0"/>
          <w:marRight w:val="0"/>
          <w:marTop w:val="0"/>
          <w:marBottom w:val="0"/>
          <w:divBdr>
            <w:top w:val="none" w:sz="0" w:space="0" w:color="auto"/>
            <w:left w:val="none" w:sz="0" w:space="0" w:color="auto"/>
            <w:bottom w:val="none" w:sz="0" w:space="0" w:color="auto"/>
            <w:right w:val="none" w:sz="0" w:space="0" w:color="auto"/>
          </w:divBdr>
        </w:div>
        <w:div w:id="1999992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igindia@yahoo.co.i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5A38C-5DDB-0C46-93F7-92503427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9507</Words>
  <Characters>54195</Characters>
  <Application>Microsoft Macintosh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63575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DRSIVA</dc:creator>
  <cp:keywords/>
  <dc:description/>
  <cp:lastModifiedBy>Na Ma</cp:lastModifiedBy>
  <cp:revision>2</cp:revision>
  <dcterms:created xsi:type="dcterms:W3CDTF">2014-10-14T21:24:00Z</dcterms:created>
  <dcterms:modified xsi:type="dcterms:W3CDTF">2014-10-14T21:24:00Z</dcterms:modified>
</cp:coreProperties>
</file>