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CFF06" w14:textId="77777777" w:rsidR="00A77B3E" w:rsidRPr="00F04F8A" w:rsidRDefault="00065783" w:rsidP="00F04F8A">
      <w:pPr>
        <w:spacing w:line="360" w:lineRule="auto"/>
        <w:jc w:val="both"/>
        <w:rPr>
          <w:rFonts w:ascii="Book Antiqua" w:hAnsi="Book Antiqua"/>
        </w:rPr>
      </w:pPr>
      <w:bookmarkStart w:id="0" w:name="_GoBack"/>
      <w:bookmarkEnd w:id="0"/>
      <w:r w:rsidRPr="00F04F8A">
        <w:rPr>
          <w:rFonts w:ascii="Book Antiqua" w:eastAsia="Book Antiqua" w:hAnsi="Book Antiqua" w:cs="Book Antiqua"/>
          <w:b/>
        </w:rPr>
        <w:t xml:space="preserve">Name of Journal: </w:t>
      </w:r>
      <w:r w:rsidRPr="00F04F8A">
        <w:rPr>
          <w:rFonts w:ascii="Book Antiqua" w:eastAsia="Book Antiqua" w:hAnsi="Book Antiqua" w:cs="Book Antiqua"/>
          <w:i/>
        </w:rPr>
        <w:t>World Journal of Clinical Cases</w:t>
      </w:r>
    </w:p>
    <w:p w14:paraId="4AB05FA6"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rPr>
        <w:t xml:space="preserve">Manuscript NO: </w:t>
      </w:r>
      <w:r w:rsidRPr="00F04F8A">
        <w:rPr>
          <w:rFonts w:ascii="Book Antiqua" w:eastAsia="Book Antiqua" w:hAnsi="Book Antiqua" w:cs="Book Antiqua"/>
        </w:rPr>
        <w:t>84862</w:t>
      </w:r>
    </w:p>
    <w:p w14:paraId="6B522E4E"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rPr>
        <w:t xml:space="preserve">Manuscript Type: </w:t>
      </w:r>
      <w:r w:rsidRPr="00F04F8A">
        <w:rPr>
          <w:rFonts w:ascii="Book Antiqua" w:eastAsia="Book Antiqua" w:hAnsi="Book Antiqua" w:cs="Book Antiqua"/>
        </w:rPr>
        <w:t>ORIGINAL ARTICLE</w:t>
      </w:r>
    </w:p>
    <w:p w14:paraId="4AC75FB8" w14:textId="77777777" w:rsidR="00A77B3E" w:rsidRPr="00F04F8A" w:rsidRDefault="00A77B3E" w:rsidP="00F04F8A">
      <w:pPr>
        <w:spacing w:line="360" w:lineRule="auto"/>
        <w:jc w:val="both"/>
        <w:rPr>
          <w:rFonts w:ascii="Book Antiqua" w:hAnsi="Book Antiqua"/>
        </w:rPr>
      </w:pPr>
    </w:p>
    <w:p w14:paraId="5DAFF992"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i/>
        </w:rPr>
        <w:t>Prospective Study</w:t>
      </w:r>
    </w:p>
    <w:p w14:paraId="43064D2D"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olor w:val="000000"/>
        </w:rPr>
        <w:t>Diabetic</w:t>
      </w:r>
      <w:r w:rsidR="00030F01" w:rsidRPr="00F04F8A">
        <w:rPr>
          <w:rFonts w:ascii="Book Antiqua" w:eastAsia="Book Antiqua" w:hAnsi="Book Antiqua" w:cs="Book Antiqua"/>
          <w:b/>
          <w:color w:val="000000"/>
        </w:rPr>
        <w:t xml:space="preserve"> neuropathy results in vasomotor dysfunction of medium sized peripheral arteries</w:t>
      </w:r>
    </w:p>
    <w:p w14:paraId="63CB89D8" w14:textId="77777777" w:rsidR="00A77B3E" w:rsidRPr="00F04F8A" w:rsidRDefault="00A77B3E" w:rsidP="00F04F8A">
      <w:pPr>
        <w:spacing w:line="360" w:lineRule="auto"/>
        <w:jc w:val="both"/>
        <w:rPr>
          <w:rFonts w:ascii="Book Antiqua" w:hAnsi="Book Antiqua"/>
        </w:rPr>
      </w:pPr>
    </w:p>
    <w:p w14:paraId="1273FCC9" w14:textId="3D26FE2A" w:rsidR="00A77B3E" w:rsidRPr="00F04F8A" w:rsidRDefault="00734352" w:rsidP="00F04F8A">
      <w:pPr>
        <w:spacing w:line="360" w:lineRule="auto"/>
        <w:jc w:val="both"/>
        <w:rPr>
          <w:rFonts w:ascii="Book Antiqua" w:hAnsi="Book Antiqua"/>
        </w:rPr>
      </w:pPr>
      <w:r w:rsidRPr="00F04F8A">
        <w:rPr>
          <w:rFonts w:ascii="Book Antiqua" w:eastAsia="Book Antiqua" w:hAnsi="Book Antiqua" w:cs="Book Antiqua"/>
          <w:color w:val="000000"/>
        </w:rPr>
        <w:t xml:space="preserve">Ege F </w:t>
      </w:r>
      <w:r w:rsidRPr="00F04F8A">
        <w:rPr>
          <w:rFonts w:ascii="Book Antiqua" w:eastAsia="Book Antiqua" w:hAnsi="Book Antiqua" w:cs="Book Antiqua"/>
          <w:i/>
          <w:color w:val="000000"/>
        </w:rPr>
        <w:t>et al</w:t>
      </w:r>
      <w:r w:rsidRPr="00F04F8A">
        <w:rPr>
          <w:rFonts w:ascii="Book Antiqua" w:eastAsia="Book Antiqua" w:hAnsi="Book Antiqua" w:cs="Book Antiqua"/>
          <w:color w:val="000000"/>
        </w:rPr>
        <w:t xml:space="preserve">. </w:t>
      </w:r>
      <w:r w:rsidR="00065783" w:rsidRPr="00F04F8A">
        <w:rPr>
          <w:rFonts w:ascii="Book Antiqua" w:eastAsia="Book Antiqua" w:hAnsi="Book Antiqua" w:cs="Book Antiqua"/>
          <w:color w:val="000000"/>
        </w:rPr>
        <w:t>Vasomotor dysfunction in diabetic neuropathy patients</w:t>
      </w:r>
    </w:p>
    <w:p w14:paraId="06B57248" w14:textId="77777777" w:rsidR="00A77B3E" w:rsidRPr="00F04F8A" w:rsidRDefault="00A77B3E" w:rsidP="00F04F8A">
      <w:pPr>
        <w:spacing w:line="360" w:lineRule="auto"/>
        <w:jc w:val="both"/>
        <w:rPr>
          <w:rFonts w:ascii="Book Antiqua" w:hAnsi="Book Antiqua"/>
        </w:rPr>
      </w:pPr>
    </w:p>
    <w:p w14:paraId="79EDDDAA"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color w:val="000000"/>
        </w:rPr>
        <w:t>Fahrettin Ege, Ömer Kazci, Sonay Aydin</w:t>
      </w:r>
    </w:p>
    <w:p w14:paraId="355DB4BA" w14:textId="77777777" w:rsidR="00A77B3E" w:rsidRPr="00F04F8A" w:rsidRDefault="00A77B3E" w:rsidP="00F04F8A">
      <w:pPr>
        <w:spacing w:line="360" w:lineRule="auto"/>
        <w:jc w:val="both"/>
        <w:rPr>
          <w:rFonts w:ascii="Book Antiqua" w:hAnsi="Book Antiqua"/>
        </w:rPr>
      </w:pPr>
    </w:p>
    <w:p w14:paraId="66EB01AF" w14:textId="6DE710B4"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color w:val="000000"/>
        </w:rPr>
        <w:t xml:space="preserve">Fahrettin Ege, </w:t>
      </w:r>
      <w:r w:rsidRPr="00F04F8A">
        <w:rPr>
          <w:rFonts w:ascii="Book Antiqua" w:eastAsia="Book Antiqua" w:hAnsi="Book Antiqua" w:cs="Book Antiqua"/>
          <w:color w:val="000000"/>
        </w:rPr>
        <w:t>Department of Neurology, VM Medicalpark Hospital, Ankara 063200, Turkey</w:t>
      </w:r>
    </w:p>
    <w:p w14:paraId="60AC86AA" w14:textId="77777777" w:rsidR="00A77B3E" w:rsidRPr="00F04F8A" w:rsidRDefault="00A77B3E" w:rsidP="00F04F8A">
      <w:pPr>
        <w:spacing w:line="360" w:lineRule="auto"/>
        <w:jc w:val="both"/>
        <w:rPr>
          <w:rFonts w:ascii="Book Antiqua" w:hAnsi="Book Antiqua"/>
        </w:rPr>
      </w:pPr>
    </w:p>
    <w:p w14:paraId="55B71DC5"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color w:val="000000"/>
        </w:rPr>
        <w:t xml:space="preserve">Ömer Kazci, </w:t>
      </w:r>
      <w:r w:rsidR="00BC7935" w:rsidRPr="00F04F8A">
        <w:rPr>
          <w:rFonts w:ascii="Book Antiqua" w:eastAsia="Book Antiqua" w:hAnsi="Book Antiqua" w:cs="Book Antiqua"/>
          <w:color w:val="000000"/>
        </w:rPr>
        <w:t xml:space="preserve">Department of </w:t>
      </w:r>
      <w:r w:rsidRPr="00F04F8A">
        <w:rPr>
          <w:rFonts w:ascii="Book Antiqua" w:eastAsia="Book Antiqua" w:hAnsi="Book Antiqua" w:cs="Book Antiqua"/>
          <w:color w:val="000000"/>
        </w:rPr>
        <w:t>Radiology, Ankara Training and Research Hospital, Ankara 063200, Turkey</w:t>
      </w:r>
    </w:p>
    <w:p w14:paraId="6CFDEBA0" w14:textId="77777777" w:rsidR="00A77B3E" w:rsidRPr="00F04F8A" w:rsidRDefault="00A77B3E" w:rsidP="00F04F8A">
      <w:pPr>
        <w:spacing w:line="360" w:lineRule="auto"/>
        <w:jc w:val="both"/>
        <w:rPr>
          <w:rFonts w:ascii="Book Antiqua" w:hAnsi="Book Antiqua"/>
        </w:rPr>
      </w:pPr>
    </w:p>
    <w:p w14:paraId="644549E4" w14:textId="7D2C86BF"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color w:val="000000"/>
        </w:rPr>
        <w:t xml:space="preserve">Sonay Aydin, </w:t>
      </w:r>
      <w:r w:rsidRPr="00F04F8A">
        <w:rPr>
          <w:rFonts w:ascii="Book Antiqua" w:eastAsia="Book Antiqua" w:hAnsi="Book Antiqua" w:cs="Book Antiqua"/>
          <w:color w:val="000000"/>
        </w:rPr>
        <w:t>Department of Radiology, Erzincan Binali Yıldırım</w:t>
      </w:r>
      <w:r w:rsidR="002177F6">
        <w:rPr>
          <w:rFonts w:ascii="Book Antiqua" w:eastAsia="Book Antiqua" w:hAnsi="Book Antiqua" w:cs="Book Antiqua"/>
          <w:color w:val="000000"/>
        </w:rPr>
        <w:t xml:space="preserve"> University Faculty of Medicine</w:t>
      </w:r>
      <w:r w:rsidRPr="00F04F8A">
        <w:rPr>
          <w:rFonts w:ascii="Book Antiqua" w:eastAsia="Book Antiqua" w:hAnsi="Book Antiqua" w:cs="Book Antiqua"/>
          <w:color w:val="000000"/>
        </w:rPr>
        <w:t>, Erzincan 063200, Turkey</w:t>
      </w:r>
    </w:p>
    <w:p w14:paraId="513097E7" w14:textId="77777777" w:rsidR="00A77B3E" w:rsidRPr="00F04F8A" w:rsidRDefault="00A77B3E" w:rsidP="00F04F8A">
      <w:pPr>
        <w:spacing w:line="360" w:lineRule="auto"/>
        <w:jc w:val="both"/>
        <w:rPr>
          <w:rFonts w:ascii="Book Antiqua" w:hAnsi="Book Antiqua"/>
        </w:rPr>
      </w:pPr>
    </w:p>
    <w:p w14:paraId="50405E38" w14:textId="23C91424"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color w:val="000000"/>
        </w:rPr>
        <w:t xml:space="preserve">Author contributions: </w:t>
      </w:r>
      <w:r w:rsidRPr="00F04F8A">
        <w:rPr>
          <w:rFonts w:ascii="Book Antiqua" w:eastAsia="Book Antiqua" w:hAnsi="Book Antiqua" w:cs="Book Antiqua"/>
          <w:color w:val="000000"/>
          <w:shd w:val="clear" w:color="auto" w:fill="FFFFFF"/>
        </w:rPr>
        <w:t>Fahrettin EGE and Omer Kazci contributed equally to this work; Sonay Aydi</w:t>
      </w:r>
      <w:r w:rsidR="007D19D0" w:rsidRPr="00F04F8A">
        <w:rPr>
          <w:rFonts w:ascii="Book Antiqua" w:eastAsia="Book Antiqua" w:hAnsi="Book Antiqua" w:cs="Book Antiqua"/>
          <w:color w:val="000000"/>
          <w:shd w:val="clear" w:color="auto" w:fill="FFFFFF"/>
        </w:rPr>
        <w:t xml:space="preserve">n designed the research study; </w:t>
      </w:r>
      <w:r w:rsidRPr="00F04F8A">
        <w:rPr>
          <w:rFonts w:ascii="Book Antiqua" w:eastAsia="Book Antiqua" w:hAnsi="Book Antiqua" w:cs="Book Antiqua"/>
          <w:color w:val="000000"/>
          <w:shd w:val="clear" w:color="auto" w:fill="FFFFFF"/>
        </w:rPr>
        <w:t>Omer Kazci</w:t>
      </w:r>
      <w:r w:rsidR="007D19D0" w:rsidRPr="00F04F8A">
        <w:rPr>
          <w:rFonts w:ascii="Book Antiqua" w:eastAsia="Book Antiqua" w:hAnsi="Book Antiqua" w:cs="Book Antiqua"/>
          <w:color w:val="000000"/>
          <w:shd w:val="clear" w:color="auto" w:fill="FFFFFF"/>
        </w:rPr>
        <w:t xml:space="preserve"> </w:t>
      </w:r>
      <w:r w:rsidRPr="00F04F8A">
        <w:rPr>
          <w:rFonts w:ascii="Book Antiqua" w:eastAsia="Book Antiqua" w:hAnsi="Book Antiqua" w:cs="Book Antiqua"/>
          <w:color w:val="000000"/>
          <w:shd w:val="clear" w:color="auto" w:fill="FFFFFF"/>
        </w:rPr>
        <w:t xml:space="preserve">analyzed the data and wrote the manuscript; </w:t>
      </w:r>
      <w:proofErr w:type="gramStart"/>
      <w:r w:rsidRPr="00F04F8A">
        <w:rPr>
          <w:rFonts w:ascii="Book Antiqua" w:eastAsia="Book Antiqua" w:hAnsi="Book Antiqua" w:cs="Book Antiqua"/>
          <w:color w:val="000000"/>
          <w:shd w:val="clear" w:color="auto" w:fill="FFFFFF"/>
        </w:rPr>
        <w:t>All</w:t>
      </w:r>
      <w:proofErr w:type="gramEnd"/>
      <w:r w:rsidRPr="00F04F8A">
        <w:rPr>
          <w:rFonts w:ascii="Book Antiqua" w:eastAsia="Book Antiqua" w:hAnsi="Book Antiqua" w:cs="Book Antiqua"/>
          <w:color w:val="000000"/>
          <w:shd w:val="clear" w:color="auto" w:fill="FFFFFF"/>
        </w:rPr>
        <w:t xml:space="preserve"> authors have read and approve</w:t>
      </w:r>
      <w:r w:rsidR="00E40936">
        <w:rPr>
          <w:rFonts w:ascii="Book Antiqua" w:eastAsia="Book Antiqua" w:hAnsi="Book Antiqua" w:cs="Book Antiqua"/>
          <w:color w:val="000000"/>
          <w:shd w:val="clear" w:color="auto" w:fill="FFFFFF"/>
        </w:rPr>
        <w:t>d</w:t>
      </w:r>
      <w:r w:rsidRPr="00F04F8A">
        <w:rPr>
          <w:rFonts w:ascii="Book Antiqua" w:eastAsia="Book Antiqua" w:hAnsi="Book Antiqua" w:cs="Book Antiqua"/>
          <w:color w:val="000000"/>
          <w:shd w:val="clear" w:color="auto" w:fill="FFFFFF"/>
        </w:rPr>
        <w:t xml:space="preserve"> the final manuscript.</w:t>
      </w:r>
    </w:p>
    <w:p w14:paraId="506B7A5C" w14:textId="77777777" w:rsidR="00A77B3E" w:rsidRPr="00F04F8A" w:rsidRDefault="00A77B3E" w:rsidP="00F04F8A">
      <w:pPr>
        <w:spacing w:line="360" w:lineRule="auto"/>
        <w:jc w:val="both"/>
        <w:rPr>
          <w:rFonts w:ascii="Book Antiqua" w:hAnsi="Book Antiqua"/>
        </w:rPr>
      </w:pPr>
    </w:p>
    <w:p w14:paraId="46420A77"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color w:val="000000"/>
        </w:rPr>
        <w:t xml:space="preserve">Corresponding author: Sonay Aydin, MD, PhD, Academic Editor, Academic Research, Associate Professor, </w:t>
      </w:r>
      <w:r w:rsidRPr="00F04F8A">
        <w:rPr>
          <w:rFonts w:ascii="Book Antiqua" w:eastAsia="Book Antiqua" w:hAnsi="Book Antiqua" w:cs="Book Antiqua"/>
          <w:color w:val="000000"/>
        </w:rPr>
        <w:t>Department of Radiology, Erzincan Binali Yıldırım</w:t>
      </w:r>
      <w:r w:rsidR="007D19D0" w:rsidRPr="00F04F8A">
        <w:rPr>
          <w:rFonts w:ascii="Book Antiqua" w:eastAsia="Book Antiqua" w:hAnsi="Book Antiqua" w:cs="Book Antiqua"/>
          <w:color w:val="000000"/>
        </w:rPr>
        <w:t xml:space="preserve"> University Faculty of Medicine, Mengücek</w:t>
      </w:r>
      <w:r w:rsidRPr="00F04F8A">
        <w:rPr>
          <w:rFonts w:ascii="Book Antiqua" w:eastAsia="Book Antiqua" w:hAnsi="Book Antiqua" w:cs="Book Antiqua"/>
          <w:color w:val="000000"/>
        </w:rPr>
        <w:t>, Erzincan 063200, Turkey. sonay.aydin@erzincan.edu.tr</w:t>
      </w:r>
    </w:p>
    <w:p w14:paraId="6E985869" w14:textId="77777777" w:rsidR="00A77B3E" w:rsidRPr="00F04F8A" w:rsidRDefault="00A77B3E" w:rsidP="00F04F8A">
      <w:pPr>
        <w:spacing w:line="360" w:lineRule="auto"/>
        <w:jc w:val="both"/>
        <w:rPr>
          <w:rFonts w:ascii="Book Antiqua" w:hAnsi="Book Antiqua"/>
        </w:rPr>
      </w:pPr>
    </w:p>
    <w:p w14:paraId="6584A489"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rPr>
        <w:t xml:space="preserve">Received: </w:t>
      </w:r>
      <w:r w:rsidRPr="00F04F8A">
        <w:rPr>
          <w:rFonts w:ascii="Book Antiqua" w:eastAsia="Book Antiqua" w:hAnsi="Book Antiqua" w:cs="Book Antiqua"/>
        </w:rPr>
        <w:t>March 29, 2023</w:t>
      </w:r>
    </w:p>
    <w:p w14:paraId="2CA9074B"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rPr>
        <w:t xml:space="preserve">Revised: </w:t>
      </w:r>
      <w:r w:rsidR="005901F0" w:rsidRPr="00F04F8A">
        <w:rPr>
          <w:rFonts w:ascii="Book Antiqua" w:eastAsia="Book Antiqua" w:hAnsi="Book Antiqua" w:cs="Book Antiqua"/>
          <w:bCs/>
        </w:rPr>
        <w:t>June 6, 2023</w:t>
      </w:r>
    </w:p>
    <w:p w14:paraId="6B8994D2" w14:textId="6A321644"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rPr>
        <w:t xml:space="preserve">Accepted: </w:t>
      </w:r>
      <w:r w:rsidR="00A92863" w:rsidRPr="00A92863">
        <w:rPr>
          <w:rFonts w:ascii="Book Antiqua" w:eastAsia="Book Antiqua" w:hAnsi="Book Antiqua" w:cs="Book Antiqua"/>
        </w:rPr>
        <w:t>July 3, 2023</w:t>
      </w:r>
    </w:p>
    <w:p w14:paraId="181F2E8F"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rPr>
        <w:t xml:space="preserve">Published online: </w:t>
      </w:r>
    </w:p>
    <w:p w14:paraId="7F49D792" w14:textId="77777777" w:rsidR="00A77B3E" w:rsidRPr="00F04F8A" w:rsidRDefault="00A77B3E" w:rsidP="00F04F8A">
      <w:pPr>
        <w:spacing w:line="360" w:lineRule="auto"/>
        <w:jc w:val="both"/>
        <w:rPr>
          <w:rFonts w:ascii="Book Antiqua" w:hAnsi="Book Antiqua"/>
        </w:rPr>
        <w:sectPr w:rsidR="00A77B3E" w:rsidRPr="00F04F8A">
          <w:footerReference w:type="default" r:id="rId7"/>
          <w:pgSz w:w="12240" w:h="15840"/>
          <w:pgMar w:top="1440" w:right="1440" w:bottom="1440" w:left="1440" w:header="720" w:footer="720" w:gutter="0"/>
          <w:cols w:space="720"/>
          <w:docGrid w:linePitch="360"/>
        </w:sectPr>
      </w:pPr>
    </w:p>
    <w:p w14:paraId="4EE00203"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olor w:val="000000"/>
        </w:rPr>
        <w:lastRenderedPageBreak/>
        <w:t>Abstract</w:t>
      </w:r>
    </w:p>
    <w:p w14:paraId="02B9FE3E"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color w:val="000000"/>
        </w:rPr>
        <w:t>BACKGROUND</w:t>
      </w:r>
    </w:p>
    <w:p w14:paraId="345B3923" w14:textId="560CC59B"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rPr>
        <w:t xml:space="preserve">The effect of </w:t>
      </w:r>
      <w:r w:rsidR="00E40936">
        <w:rPr>
          <w:rFonts w:ascii="Book Antiqua" w:eastAsia="Book Antiqua" w:hAnsi="Book Antiqua" w:cs="Book Antiqua"/>
        </w:rPr>
        <w:t xml:space="preserve">the </w:t>
      </w:r>
      <w:r w:rsidRPr="00F04F8A">
        <w:rPr>
          <w:rFonts w:ascii="Book Antiqua" w:eastAsia="Book Antiqua" w:hAnsi="Book Antiqua" w:cs="Book Antiqua"/>
        </w:rPr>
        <w:t xml:space="preserve">sympathetic nervous system on peripheral arteries </w:t>
      </w:r>
      <w:r w:rsidR="00E40936">
        <w:rPr>
          <w:rFonts w:ascii="Book Antiqua" w:eastAsia="Book Antiqua" w:hAnsi="Book Antiqua" w:cs="Book Antiqua"/>
        </w:rPr>
        <w:t>causes</w:t>
      </w:r>
      <w:r w:rsidRPr="00F04F8A">
        <w:rPr>
          <w:rFonts w:ascii="Book Antiqua" w:eastAsia="Book Antiqua" w:hAnsi="Book Antiqua" w:cs="Book Antiqua"/>
        </w:rPr>
        <w:t xml:space="preserve"> vasoconstriction when smooth muscle cells in the walls of blood vessels contract, which leads to narrowing of arteries and reduction of the blood flow</w:t>
      </w:r>
      <w:r w:rsidR="003E207D" w:rsidRPr="00F04F8A">
        <w:rPr>
          <w:rFonts w:ascii="Book Antiqua" w:eastAsia="Book Antiqua" w:hAnsi="Book Antiqua" w:cs="Book Antiqua"/>
        </w:rPr>
        <w:t>.</w:t>
      </w:r>
    </w:p>
    <w:p w14:paraId="2AABB86E" w14:textId="77777777" w:rsidR="00A77B3E" w:rsidRPr="00F04F8A" w:rsidRDefault="00A77B3E" w:rsidP="00F04F8A">
      <w:pPr>
        <w:spacing w:line="360" w:lineRule="auto"/>
        <w:jc w:val="both"/>
        <w:rPr>
          <w:rFonts w:ascii="Book Antiqua" w:hAnsi="Book Antiqua"/>
        </w:rPr>
      </w:pPr>
    </w:p>
    <w:p w14:paraId="18CF0DBC"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color w:val="000000"/>
        </w:rPr>
        <w:t>AIM</w:t>
      </w:r>
    </w:p>
    <w:p w14:paraId="5A4E9A7F" w14:textId="73BFC35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rPr>
        <w:t xml:space="preserve">To compare sympathetic vasomotor activation of the brachial arteries in healthy subjects and </w:t>
      </w:r>
      <w:r w:rsidR="00E40936">
        <w:rPr>
          <w:rFonts w:ascii="Book Antiqua" w:eastAsia="Book Antiqua" w:hAnsi="Book Antiqua" w:cs="Book Antiqua"/>
        </w:rPr>
        <w:t xml:space="preserve">patients with </w:t>
      </w:r>
      <w:r w:rsidRPr="00F04F8A">
        <w:rPr>
          <w:rFonts w:ascii="Book Antiqua" w:eastAsia="Book Antiqua" w:hAnsi="Book Antiqua" w:cs="Book Antiqua"/>
        </w:rPr>
        <w:t>painful diabetic neuropathy; and therefore, to assess whether there is significant vasomotor dysfunction of medium sized arteries in diabetic neuropathy.</w:t>
      </w:r>
    </w:p>
    <w:p w14:paraId="1489D2A1" w14:textId="77777777" w:rsidR="00A77B3E" w:rsidRPr="00F04F8A" w:rsidRDefault="00A77B3E" w:rsidP="00F04F8A">
      <w:pPr>
        <w:spacing w:line="360" w:lineRule="auto"/>
        <w:jc w:val="both"/>
        <w:rPr>
          <w:rFonts w:ascii="Book Antiqua" w:hAnsi="Book Antiqua"/>
        </w:rPr>
      </w:pPr>
    </w:p>
    <w:p w14:paraId="066231D3"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color w:val="000000"/>
        </w:rPr>
        <w:t>METHODS</w:t>
      </w:r>
    </w:p>
    <w:p w14:paraId="001E1C23" w14:textId="02A6EEAF"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rPr>
        <w:t xml:space="preserve">The study included 41 diabetic neuropathy patients and 41 healthy controls. Baseline diameter and flow rate of the brachial arteries </w:t>
      </w:r>
      <w:r w:rsidR="00E40936">
        <w:rPr>
          <w:rFonts w:ascii="Book Antiqua" w:eastAsia="Book Antiqua" w:hAnsi="Book Antiqua" w:cs="Book Antiqua"/>
        </w:rPr>
        <w:t>were</w:t>
      </w:r>
      <w:r w:rsidRPr="00F04F8A">
        <w:rPr>
          <w:rFonts w:ascii="Book Antiqua" w:eastAsia="Book Antiqua" w:hAnsi="Book Antiqua" w:cs="Book Antiqua"/>
        </w:rPr>
        <w:t xml:space="preserve"> measured. Then, using a bipolar stimulus electrode, a 10 mA, 1 Hz electrical stimulus </w:t>
      </w:r>
      <w:r w:rsidR="00E40936">
        <w:rPr>
          <w:rFonts w:ascii="Book Antiqua" w:eastAsia="Book Antiqua" w:hAnsi="Book Antiqua" w:cs="Book Antiqua"/>
        </w:rPr>
        <w:t xml:space="preserve">was administered </w:t>
      </w:r>
      <w:r w:rsidRPr="00F04F8A">
        <w:rPr>
          <w:rFonts w:ascii="Book Antiqua" w:eastAsia="Book Antiqua" w:hAnsi="Book Antiqua" w:cs="Book Antiqua"/>
        </w:rPr>
        <w:t>to the median nerve at the wrist level for 5 s. The brachial artery diameter and blood flow rate were re</w:t>
      </w:r>
      <w:r w:rsidR="00DE221D">
        <w:rPr>
          <w:rFonts w:ascii="Book Antiqua" w:eastAsia="Book Antiqua" w:hAnsi="Book Antiqua" w:cs="Book Antiqua"/>
        </w:rPr>
        <w:t>-</w:t>
      </w:r>
      <w:r w:rsidRPr="00F04F8A">
        <w:rPr>
          <w:rFonts w:ascii="Book Antiqua" w:eastAsia="Book Antiqua" w:hAnsi="Book Antiqua" w:cs="Book Antiqua"/>
        </w:rPr>
        <w:t xml:space="preserve">measured after stimulation. </w:t>
      </w:r>
    </w:p>
    <w:p w14:paraId="1E2A0BD6" w14:textId="77777777" w:rsidR="00A77B3E" w:rsidRPr="00F04F8A" w:rsidRDefault="00A77B3E" w:rsidP="00F04F8A">
      <w:pPr>
        <w:spacing w:line="360" w:lineRule="auto"/>
        <w:jc w:val="both"/>
        <w:rPr>
          <w:rFonts w:ascii="Book Antiqua" w:hAnsi="Book Antiqua"/>
        </w:rPr>
      </w:pPr>
    </w:p>
    <w:p w14:paraId="4E14CF29"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color w:val="000000"/>
        </w:rPr>
        <w:t>RESULTS</w:t>
      </w:r>
    </w:p>
    <w:p w14:paraId="0F5C2586" w14:textId="1FDF42EC"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rPr>
        <w:t>In the control group, the median flow rate was 70.0 mL/min prior to stimulation and 35.0 mL/min after stimulation, with a statistically significant d</w:t>
      </w:r>
      <w:r w:rsidR="00E40936">
        <w:rPr>
          <w:rFonts w:ascii="Book Antiqua" w:eastAsia="Book Antiqua" w:hAnsi="Book Antiqua" w:cs="Book Antiqua"/>
        </w:rPr>
        <w:t>ecrease</w:t>
      </w:r>
      <w:r w:rsidRPr="00F04F8A">
        <w:rPr>
          <w:rFonts w:ascii="Book Antiqua" w:eastAsia="Book Antiqua" w:hAnsi="Book Antiqua" w:cs="Book Antiqua"/>
        </w:rPr>
        <w:t xml:space="preserve"> (</w:t>
      </w:r>
      <w:r w:rsidR="005F1C4F" w:rsidRPr="005F1C4F">
        <w:rPr>
          <w:rFonts w:ascii="Book Antiqua" w:eastAsia="Book Antiqua" w:hAnsi="Book Antiqua" w:cs="Book Antiqua"/>
          <w:i/>
        </w:rPr>
        <w:t>P</w:t>
      </w:r>
      <w:r w:rsidR="005F1C4F">
        <w:rPr>
          <w:rFonts w:ascii="Book Antiqua" w:eastAsia="Book Antiqua" w:hAnsi="Book Antiqua" w:cs="Book Antiqua"/>
        </w:rPr>
        <w:t xml:space="preserve"> </w:t>
      </w:r>
      <w:r w:rsidRPr="00F04F8A">
        <w:rPr>
          <w:rFonts w:ascii="Book Antiqua" w:eastAsia="Book Antiqua" w:hAnsi="Book Antiqua" w:cs="Book Antiqua"/>
        </w:rPr>
        <w:t>&lt; 0.001)</w:t>
      </w:r>
      <w:r w:rsidR="00E40936">
        <w:rPr>
          <w:rFonts w:ascii="Book Antiqua" w:eastAsia="Book Antiqua" w:hAnsi="Book Antiqua" w:cs="Book Antiqua"/>
        </w:rPr>
        <w:t>,</w:t>
      </w:r>
      <w:r w:rsidRPr="00F04F8A">
        <w:rPr>
          <w:rFonts w:ascii="Book Antiqua" w:eastAsia="Book Antiqua" w:hAnsi="Book Antiqua" w:cs="Book Antiqua"/>
        </w:rPr>
        <w:t xml:space="preserve"> which is consistent with sympathetic nervous system functioning (vasoconstriction). In </w:t>
      </w:r>
      <w:r w:rsidR="00E40936">
        <w:rPr>
          <w:rFonts w:ascii="Book Antiqua" w:eastAsia="Book Antiqua" w:hAnsi="Book Antiqua" w:cs="Book Antiqua"/>
        </w:rPr>
        <w:t xml:space="preserve">the </w:t>
      </w:r>
      <w:r w:rsidRPr="00F04F8A">
        <w:rPr>
          <w:rFonts w:ascii="Book Antiqua" w:eastAsia="Book Antiqua" w:hAnsi="Book Antiqua" w:cs="Book Antiqua"/>
        </w:rPr>
        <w:t xml:space="preserve">diabetic neuropathy group, median flow rate before the stimulation was 35.0 mL/min. After stimulation, the median flow rate was 77.0 mL/min; </w:t>
      </w:r>
      <w:r w:rsidR="00E40936">
        <w:rPr>
          <w:rFonts w:ascii="Book Antiqua" w:eastAsia="Book Antiqua" w:hAnsi="Book Antiqua" w:cs="Book Antiqua"/>
        </w:rPr>
        <w:t>thus</w:t>
      </w:r>
      <w:r w:rsidRPr="00F04F8A">
        <w:rPr>
          <w:rFonts w:ascii="Book Antiqua" w:eastAsia="Book Antiqua" w:hAnsi="Book Antiqua" w:cs="Book Antiqua"/>
        </w:rPr>
        <w:t>, no significant d</w:t>
      </w:r>
      <w:r w:rsidR="00E40936">
        <w:rPr>
          <w:rFonts w:ascii="Book Antiqua" w:eastAsia="Book Antiqua" w:hAnsi="Book Antiqua" w:cs="Book Antiqua"/>
        </w:rPr>
        <w:t>ecrease in</w:t>
      </w:r>
      <w:r w:rsidRPr="00F04F8A">
        <w:rPr>
          <w:rFonts w:ascii="Book Antiqua" w:eastAsia="Book Antiqua" w:hAnsi="Book Antiqua" w:cs="Book Antiqua"/>
        </w:rPr>
        <w:t xml:space="preserve"> the flow rate was detected. In the control group, the median</w:t>
      </w:r>
      <w:r w:rsidRPr="00F04F8A">
        <w:rPr>
          <w:rFonts w:ascii="Book Antiqua" w:eastAsia="Book Antiqua" w:hAnsi="Book Antiqua" w:cs="Book Antiqua"/>
          <w:color w:val="FF0000"/>
        </w:rPr>
        <w:t xml:space="preserve"> </w:t>
      </w:r>
      <w:r w:rsidRPr="00F04F8A">
        <w:rPr>
          <w:rFonts w:ascii="Book Antiqua" w:eastAsia="Book Antiqua" w:hAnsi="Book Antiqua" w:cs="Book Antiqua"/>
        </w:rPr>
        <w:t>brachial artery diameter, which was 3.6 mm prior to stimulation, decreased to 3.4 mm after stimulation, and this d</w:t>
      </w:r>
      <w:r w:rsidR="00E40936">
        <w:rPr>
          <w:rFonts w:ascii="Book Antiqua" w:eastAsia="Book Antiqua" w:hAnsi="Book Antiqua" w:cs="Book Antiqua"/>
        </w:rPr>
        <w:t>ecrease</w:t>
      </w:r>
      <w:r w:rsidRPr="00F04F8A">
        <w:rPr>
          <w:rFonts w:ascii="Book Antiqua" w:eastAsia="Book Antiqua" w:hAnsi="Book Antiqua" w:cs="Book Antiqua"/>
        </w:rPr>
        <w:t xml:space="preserve"> was also statistically significant (</w:t>
      </w:r>
      <w:r w:rsidRPr="00F04F8A">
        <w:rPr>
          <w:rFonts w:ascii="Book Antiqua" w:eastAsia="Book Antiqua" w:hAnsi="Book Antiqua" w:cs="Book Antiqua"/>
          <w:i/>
          <w:iCs/>
        </w:rPr>
        <w:t>P</w:t>
      </w:r>
      <w:r w:rsidRPr="00F04F8A">
        <w:rPr>
          <w:rFonts w:ascii="Book Antiqua" w:eastAsia="Book Antiqua" w:hAnsi="Book Antiqua" w:cs="Book Antiqua"/>
        </w:rPr>
        <w:t xml:space="preserve"> = 0.046). In </w:t>
      </w:r>
      <w:r w:rsidR="00E40936">
        <w:rPr>
          <w:rFonts w:ascii="Book Antiqua" w:eastAsia="Book Antiqua" w:hAnsi="Book Antiqua" w:cs="Book Antiqua"/>
        </w:rPr>
        <w:t xml:space="preserve">the </w:t>
      </w:r>
      <w:r w:rsidRPr="00F04F8A">
        <w:rPr>
          <w:rFonts w:ascii="Book Antiqua" w:eastAsia="Book Antiqua" w:hAnsi="Book Antiqua" w:cs="Book Antiqua"/>
        </w:rPr>
        <w:lastRenderedPageBreak/>
        <w:t xml:space="preserve">diabetic neuropathy group, the median brachial artery diameter increased from 3.4 mm to 3.6 mm following nerve stimulation. Once again, no narrowing was observed. </w:t>
      </w:r>
    </w:p>
    <w:p w14:paraId="5D18400C" w14:textId="77777777" w:rsidR="00A77B3E" w:rsidRPr="00F04F8A" w:rsidRDefault="00A77B3E" w:rsidP="00F04F8A">
      <w:pPr>
        <w:spacing w:line="360" w:lineRule="auto"/>
        <w:jc w:val="both"/>
        <w:rPr>
          <w:rFonts w:ascii="Book Antiqua" w:hAnsi="Book Antiqua"/>
        </w:rPr>
      </w:pPr>
    </w:p>
    <w:p w14:paraId="065DF94F"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color w:val="000000"/>
        </w:rPr>
        <w:t>CONCLUSION</w:t>
      </w:r>
    </w:p>
    <w:p w14:paraId="5E320338"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rPr>
        <w:t xml:space="preserve">Our research suggests that diabetic neuropathy results in significant vasomotor dysfunction of medium sized peripheral arteries. Physiological vasoconstriction in response to sympathetic activation is impaired in diabetic neuropathy. </w:t>
      </w:r>
    </w:p>
    <w:p w14:paraId="3FB26C09" w14:textId="77777777" w:rsidR="00A77B3E" w:rsidRPr="00F04F8A" w:rsidRDefault="00A77B3E" w:rsidP="00F04F8A">
      <w:pPr>
        <w:spacing w:line="360" w:lineRule="auto"/>
        <w:jc w:val="both"/>
        <w:rPr>
          <w:rFonts w:ascii="Book Antiqua" w:hAnsi="Book Antiqua"/>
        </w:rPr>
      </w:pPr>
    </w:p>
    <w:p w14:paraId="3AE7764D" w14:textId="3BF2F158"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rPr>
        <w:t xml:space="preserve">Key Words: </w:t>
      </w:r>
      <w:r w:rsidRPr="00F04F8A">
        <w:rPr>
          <w:rFonts w:ascii="Book Antiqua" w:eastAsia="Book Antiqua" w:hAnsi="Book Antiqua" w:cs="Book Antiqua"/>
        </w:rPr>
        <w:t xml:space="preserve">Diabetic neuropathy; Vasomotor; Dysfunction; Peripheral </w:t>
      </w:r>
      <w:r w:rsidR="00F119C1" w:rsidRPr="00F04F8A">
        <w:rPr>
          <w:rFonts w:ascii="Book Antiqua" w:eastAsia="Book Antiqua" w:hAnsi="Book Antiqua" w:cs="Book Antiqua"/>
        </w:rPr>
        <w:t>arteries</w:t>
      </w:r>
      <w:r w:rsidRPr="00F04F8A">
        <w:rPr>
          <w:rFonts w:ascii="Book Antiqua" w:eastAsia="Book Antiqua" w:hAnsi="Book Antiqua" w:cs="Book Antiqua"/>
        </w:rPr>
        <w:t xml:space="preserve">; </w:t>
      </w:r>
      <w:r w:rsidR="00910144">
        <w:rPr>
          <w:rFonts w:ascii="Book Antiqua" w:eastAsia="Book Antiqua" w:hAnsi="Book Antiqua" w:cs="Book Antiqua"/>
        </w:rPr>
        <w:t xml:space="preserve">Doppler </w:t>
      </w:r>
      <w:r w:rsidR="001C534D">
        <w:rPr>
          <w:rFonts w:ascii="Book Antiqua" w:eastAsia="Book Antiqua" w:hAnsi="Book Antiqua" w:cs="Book Antiqua"/>
        </w:rPr>
        <w:t>ultrasound</w:t>
      </w:r>
    </w:p>
    <w:p w14:paraId="5CB24A6D" w14:textId="77777777" w:rsidR="00A77B3E" w:rsidRPr="00F04F8A" w:rsidRDefault="00A77B3E" w:rsidP="00F04F8A">
      <w:pPr>
        <w:spacing w:line="360" w:lineRule="auto"/>
        <w:jc w:val="both"/>
        <w:rPr>
          <w:rFonts w:ascii="Book Antiqua" w:hAnsi="Book Antiqua"/>
        </w:rPr>
      </w:pPr>
    </w:p>
    <w:p w14:paraId="3EDE2B5D"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rPr>
        <w:t>Ege F, Kazci Ö, Aydin S. Diabetic</w:t>
      </w:r>
      <w:r w:rsidR="00C044F1" w:rsidRPr="00F04F8A">
        <w:rPr>
          <w:rFonts w:ascii="Book Antiqua" w:eastAsia="Book Antiqua" w:hAnsi="Book Antiqua" w:cs="Book Antiqua"/>
        </w:rPr>
        <w:t xml:space="preserve"> neuropathy results in vasomotor dysfunction of medium sized peripheral arteries</w:t>
      </w:r>
      <w:r w:rsidRPr="00F04F8A">
        <w:rPr>
          <w:rFonts w:ascii="Book Antiqua" w:eastAsia="Book Antiqua" w:hAnsi="Book Antiqua" w:cs="Book Antiqua"/>
        </w:rPr>
        <w:t xml:space="preserve">. </w:t>
      </w:r>
      <w:r w:rsidRPr="00F04F8A">
        <w:rPr>
          <w:rFonts w:ascii="Book Antiqua" w:eastAsia="Book Antiqua" w:hAnsi="Book Antiqua" w:cs="Book Antiqua"/>
          <w:i/>
          <w:iCs/>
        </w:rPr>
        <w:t>World J Clin Cases</w:t>
      </w:r>
      <w:r w:rsidRPr="00F04F8A">
        <w:rPr>
          <w:rFonts w:ascii="Book Antiqua" w:eastAsia="Book Antiqua" w:hAnsi="Book Antiqua" w:cs="Book Antiqua"/>
        </w:rPr>
        <w:t xml:space="preserve"> 2023; </w:t>
      </w:r>
      <w:proofErr w:type="gramStart"/>
      <w:r w:rsidRPr="00F04F8A">
        <w:rPr>
          <w:rFonts w:ascii="Book Antiqua" w:eastAsia="Book Antiqua" w:hAnsi="Book Antiqua" w:cs="Book Antiqua"/>
        </w:rPr>
        <w:t>In</w:t>
      </w:r>
      <w:proofErr w:type="gramEnd"/>
      <w:r w:rsidRPr="00F04F8A">
        <w:rPr>
          <w:rFonts w:ascii="Book Antiqua" w:eastAsia="Book Antiqua" w:hAnsi="Book Antiqua" w:cs="Book Antiqua"/>
        </w:rPr>
        <w:t xml:space="preserve"> press</w:t>
      </w:r>
    </w:p>
    <w:p w14:paraId="6C325A9C" w14:textId="77777777" w:rsidR="00A77B3E" w:rsidRPr="00F04F8A" w:rsidRDefault="00A77B3E" w:rsidP="00F04F8A">
      <w:pPr>
        <w:spacing w:line="360" w:lineRule="auto"/>
        <w:jc w:val="both"/>
        <w:rPr>
          <w:rFonts w:ascii="Book Antiqua" w:hAnsi="Book Antiqua"/>
        </w:rPr>
      </w:pPr>
    </w:p>
    <w:p w14:paraId="62CB0BFB" w14:textId="27E1DE55"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rPr>
        <w:t xml:space="preserve">Core Tip: </w:t>
      </w:r>
      <w:r w:rsidRPr="00F04F8A">
        <w:rPr>
          <w:rFonts w:ascii="Book Antiqua" w:eastAsia="Book Antiqua" w:hAnsi="Book Antiqua" w:cs="Book Antiqua"/>
        </w:rPr>
        <w:t xml:space="preserve">Our research is consistent with the observations that diabetic neuropathy results in sympathetic vasomotor dysfunction. Furthermore, the new non-invasive, </w:t>
      </w:r>
      <w:r w:rsidR="009A63D6">
        <w:rPr>
          <w:rFonts w:ascii="Book Antiqua" w:eastAsia="Book Antiqua" w:hAnsi="Book Antiqua" w:cs="Book Antiqua"/>
        </w:rPr>
        <w:t>inexpensive</w:t>
      </w:r>
      <w:r w:rsidRPr="00F04F8A">
        <w:rPr>
          <w:rFonts w:ascii="Book Antiqua" w:eastAsia="Book Antiqua" w:hAnsi="Book Antiqua" w:cs="Book Antiqua"/>
        </w:rPr>
        <w:t xml:space="preserve">, and user-friendly technique that we offer is sensitive to this phenomenon in medium sized arteries. It also has </w:t>
      </w:r>
      <w:r w:rsidR="009A63D6">
        <w:rPr>
          <w:rFonts w:ascii="Book Antiqua" w:eastAsia="Book Antiqua" w:hAnsi="Book Antiqua" w:cs="Book Antiqua"/>
        </w:rPr>
        <w:t>the</w:t>
      </w:r>
      <w:r w:rsidRPr="00F04F8A">
        <w:rPr>
          <w:rFonts w:ascii="Book Antiqua" w:eastAsia="Book Antiqua" w:hAnsi="Book Antiqua" w:cs="Book Antiqua"/>
        </w:rPr>
        <w:t xml:space="preserve"> potential to be used as a tool for early detection of sympathetic dysf</w:t>
      </w:r>
      <w:r w:rsidR="00483827" w:rsidRPr="00F04F8A">
        <w:rPr>
          <w:rFonts w:ascii="Book Antiqua" w:eastAsia="Book Antiqua" w:hAnsi="Book Antiqua" w:cs="Book Antiqua"/>
        </w:rPr>
        <w:t xml:space="preserve">unction </w:t>
      </w:r>
      <w:r w:rsidR="003D2E68">
        <w:rPr>
          <w:rFonts w:ascii="Book Antiqua" w:eastAsia="Book Antiqua" w:hAnsi="Book Antiqua" w:cs="Book Antiqua"/>
        </w:rPr>
        <w:t>due to</w:t>
      </w:r>
      <w:r w:rsidR="00483827" w:rsidRPr="00F04F8A">
        <w:rPr>
          <w:rFonts w:ascii="Book Antiqua" w:eastAsia="Book Antiqua" w:hAnsi="Book Antiqua" w:cs="Book Antiqua"/>
        </w:rPr>
        <w:t xml:space="preserve"> other causes</w:t>
      </w:r>
      <w:r w:rsidRPr="00F04F8A">
        <w:rPr>
          <w:rFonts w:ascii="Book Antiqua" w:eastAsia="Book Antiqua" w:hAnsi="Book Antiqua" w:cs="Book Antiqua"/>
        </w:rPr>
        <w:t xml:space="preserve">. Our research suggests that diabetic neuropathy results in significant vasomotor dysfunction of medium sized peripheral arteries. Moreover, </w:t>
      </w:r>
      <w:r w:rsidR="003D2E68">
        <w:rPr>
          <w:rFonts w:ascii="Book Antiqua" w:eastAsia="Book Antiqua" w:hAnsi="Book Antiqua" w:cs="Book Antiqua"/>
        </w:rPr>
        <w:t>this</w:t>
      </w:r>
      <w:r w:rsidRPr="00F04F8A">
        <w:rPr>
          <w:rFonts w:ascii="Book Antiqua" w:eastAsia="Book Antiqua" w:hAnsi="Book Antiqua" w:cs="Book Antiqua"/>
        </w:rPr>
        <w:t xml:space="preserve"> is the first </w:t>
      </w:r>
      <w:r w:rsidR="003D2E68">
        <w:rPr>
          <w:rFonts w:ascii="Book Antiqua" w:eastAsia="Book Antiqua" w:hAnsi="Book Antiqua" w:cs="Book Antiqua"/>
        </w:rPr>
        <w:t xml:space="preserve">study </w:t>
      </w:r>
      <w:r w:rsidRPr="00F04F8A">
        <w:rPr>
          <w:rFonts w:ascii="Book Antiqua" w:eastAsia="Book Antiqua" w:hAnsi="Book Antiqua" w:cs="Book Antiqua"/>
        </w:rPr>
        <w:t>t</w:t>
      </w:r>
      <w:r w:rsidR="009A63D6">
        <w:rPr>
          <w:rFonts w:ascii="Book Antiqua" w:eastAsia="Book Antiqua" w:hAnsi="Book Antiqua" w:cs="Book Antiqua"/>
        </w:rPr>
        <w:t>o</w:t>
      </w:r>
      <w:r w:rsidRPr="00F04F8A">
        <w:rPr>
          <w:rFonts w:ascii="Book Antiqua" w:eastAsia="Book Antiqua" w:hAnsi="Book Antiqua" w:cs="Book Antiqua"/>
        </w:rPr>
        <w:t xml:space="preserve"> investigate </w:t>
      </w:r>
      <w:r w:rsidR="006D1693" w:rsidRPr="00F04F8A">
        <w:rPr>
          <w:rFonts w:ascii="Book Antiqua" w:eastAsia="Book Antiqua" w:hAnsi="Book Antiqua" w:cs="Book Antiqua"/>
          <w:color w:val="000000"/>
        </w:rPr>
        <w:t>diabetic autonomic neuropathy</w:t>
      </w:r>
      <w:r w:rsidR="006D1693" w:rsidRPr="00F04F8A">
        <w:rPr>
          <w:rFonts w:ascii="Book Antiqua" w:eastAsia="Book Antiqua" w:hAnsi="Book Antiqua" w:cs="Book Antiqua"/>
        </w:rPr>
        <w:t xml:space="preserve"> </w:t>
      </w:r>
      <w:r w:rsidRPr="00F04F8A">
        <w:rPr>
          <w:rFonts w:ascii="Book Antiqua" w:eastAsia="Book Antiqua" w:hAnsi="Book Antiqua" w:cs="Book Antiqua"/>
        </w:rPr>
        <w:t>in medium</w:t>
      </w:r>
      <w:r w:rsidR="009A63D6">
        <w:rPr>
          <w:rFonts w:ascii="Book Antiqua" w:eastAsia="Book Antiqua" w:hAnsi="Book Antiqua" w:cs="Book Antiqua"/>
        </w:rPr>
        <w:t xml:space="preserve"> sized</w:t>
      </w:r>
      <w:r w:rsidRPr="00F04F8A">
        <w:rPr>
          <w:rFonts w:ascii="Book Antiqua" w:eastAsia="Book Antiqua" w:hAnsi="Book Antiqua" w:cs="Book Antiqua"/>
        </w:rPr>
        <w:t xml:space="preserve"> arteries. Physiological vasoconstriction in response to sympathetic activation is impaired in painful diabetic neuropathy.</w:t>
      </w:r>
    </w:p>
    <w:p w14:paraId="22977906" w14:textId="77777777" w:rsidR="00A77B3E" w:rsidRPr="00F04F8A" w:rsidRDefault="00A77B3E" w:rsidP="00F04F8A">
      <w:pPr>
        <w:spacing w:line="360" w:lineRule="auto"/>
        <w:jc w:val="both"/>
        <w:rPr>
          <w:rFonts w:ascii="Book Antiqua" w:hAnsi="Book Antiqua"/>
        </w:rPr>
      </w:pPr>
    </w:p>
    <w:p w14:paraId="280A90AE"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aps/>
          <w:color w:val="000000"/>
          <w:u w:val="single"/>
        </w:rPr>
        <w:t>INTRODUCTION</w:t>
      </w:r>
    </w:p>
    <w:p w14:paraId="385D3136" w14:textId="6BDB6803"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color w:val="000000"/>
        </w:rPr>
        <w:t>Diabetes mellitus is a chronic metabolic disorder that affec</w:t>
      </w:r>
      <w:r w:rsidR="0011333D" w:rsidRPr="00F04F8A">
        <w:rPr>
          <w:rFonts w:ascii="Book Antiqua" w:eastAsia="Book Antiqua" w:hAnsi="Book Antiqua" w:cs="Book Antiqua"/>
          <w:color w:val="000000"/>
        </w:rPr>
        <w:t xml:space="preserve">ts millions of people </w:t>
      </w:r>
      <w:proofErr w:type="gramStart"/>
      <w:r w:rsidR="0011333D" w:rsidRPr="00F04F8A">
        <w:rPr>
          <w:rFonts w:ascii="Book Antiqua" w:eastAsia="Book Antiqua" w:hAnsi="Book Antiqua" w:cs="Book Antiqua"/>
          <w:color w:val="000000"/>
        </w:rPr>
        <w:t>worldwide</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1]</w:t>
      </w:r>
      <w:r w:rsidRPr="00F04F8A">
        <w:rPr>
          <w:rFonts w:ascii="Book Antiqua" w:eastAsia="Book Antiqua" w:hAnsi="Book Antiqua" w:cs="Book Antiqua"/>
          <w:color w:val="000000"/>
        </w:rPr>
        <w:t xml:space="preserve">. One of the most common complications associated with diabetes mellitus is distal symmetrical peripheral neuropathy, which affects the peripheral nerves and can result in </w:t>
      </w:r>
      <w:r w:rsidR="009A63D6">
        <w:rPr>
          <w:rFonts w:ascii="Book Antiqua" w:eastAsia="Book Antiqua" w:hAnsi="Book Antiqua" w:cs="Book Antiqua"/>
          <w:color w:val="000000"/>
        </w:rPr>
        <w:t xml:space="preserve">a </w:t>
      </w:r>
      <w:r w:rsidRPr="00F04F8A">
        <w:rPr>
          <w:rFonts w:ascii="Book Antiqua" w:eastAsia="Book Antiqua" w:hAnsi="Book Antiqua" w:cs="Book Antiqua"/>
          <w:color w:val="000000"/>
        </w:rPr>
        <w:t xml:space="preserve">variety of symptoms, including pain, paraesthesia, numbness, tingling, </w:t>
      </w:r>
      <w:r w:rsidRPr="00F04F8A">
        <w:rPr>
          <w:rFonts w:ascii="Book Antiqua" w:eastAsia="Book Antiqua" w:hAnsi="Book Antiqua" w:cs="Book Antiqua"/>
          <w:color w:val="000000"/>
        </w:rPr>
        <w:lastRenderedPageBreak/>
        <w:t xml:space="preserve">discomfort, and sensations of burning or cold </w:t>
      </w:r>
      <w:r w:rsidRPr="00F04F8A">
        <w:rPr>
          <w:rFonts w:ascii="Book Antiqua" w:eastAsia="Book Antiqua" w:hAnsi="Book Antiqua" w:cs="Book Antiqua"/>
          <w:i/>
          <w:iCs/>
          <w:color w:val="000000"/>
        </w:rPr>
        <w:t>etc.</w:t>
      </w:r>
      <w:r w:rsidRPr="00F04F8A">
        <w:rPr>
          <w:rFonts w:ascii="Book Antiqua" w:eastAsia="Book Antiqua" w:hAnsi="Book Antiqua" w:cs="Book Antiqua"/>
          <w:color w:val="000000"/>
        </w:rPr>
        <w:t xml:space="preserve"> Diabetic neuropathy with painful symptoms, also known as painful diabetic neuropathy (PDN), is </w:t>
      </w:r>
      <w:r w:rsidR="009A63D6">
        <w:rPr>
          <w:rFonts w:ascii="Book Antiqua" w:eastAsia="Book Antiqua" w:hAnsi="Book Antiqua" w:cs="Book Antiqua"/>
          <w:color w:val="000000"/>
        </w:rPr>
        <w:t xml:space="preserve">a </w:t>
      </w:r>
      <w:r w:rsidRPr="00F04F8A">
        <w:rPr>
          <w:rFonts w:ascii="Book Antiqua" w:eastAsia="Book Antiqua" w:hAnsi="Book Antiqua" w:cs="Book Antiqua"/>
          <w:color w:val="000000"/>
        </w:rPr>
        <w:t xml:space="preserve">particularly debilitating form of the condition. </w:t>
      </w:r>
    </w:p>
    <w:p w14:paraId="6A35C1D3" w14:textId="1F1B20FF"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 xml:space="preserve">There are several factors associated with PDN, which have been extensively studied in </w:t>
      </w:r>
      <w:r w:rsidR="009A63D6">
        <w:rPr>
          <w:rFonts w:ascii="Book Antiqua" w:eastAsia="Book Antiqua" w:hAnsi="Book Antiqua" w:cs="Book Antiqua"/>
          <w:color w:val="000000"/>
        </w:rPr>
        <w:t xml:space="preserve">the </w:t>
      </w:r>
      <w:r w:rsidRPr="00F04F8A">
        <w:rPr>
          <w:rFonts w:ascii="Book Antiqua" w:eastAsia="Book Antiqua" w:hAnsi="Book Antiqua" w:cs="Book Antiqua"/>
          <w:color w:val="000000"/>
        </w:rPr>
        <w:t xml:space="preserve">scientific literature. One of the main factors associated with PDN is hyperglycaemia, or dysregulation of blood sugar levels. Chronic hyperglycaemia may harm the nerves through </w:t>
      </w:r>
      <w:r w:rsidR="009A63D6">
        <w:rPr>
          <w:rFonts w:ascii="Book Antiqua" w:eastAsia="Book Antiqua" w:hAnsi="Book Antiqua" w:cs="Book Antiqua"/>
          <w:color w:val="000000"/>
        </w:rPr>
        <w:t xml:space="preserve">a </w:t>
      </w:r>
      <w:r w:rsidRPr="00F04F8A">
        <w:rPr>
          <w:rFonts w:ascii="Book Antiqua" w:eastAsia="Book Antiqua" w:hAnsi="Book Antiqua" w:cs="Book Antiqua"/>
          <w:color w:val="000000"/>
        </w:rPr>
        <w:t xml:space="preserve">variety of mechanisms, including oxidative stress, inflammation, and advanced glycation end </w:t>
      </w:r>
      <w:proofErr w:type="gramStart"/>
      <w:r w:rsidRPr="00F04F8A">
        <w:rPr>
          <w:rFonts w:ascii="Book Antiqua" w:eastAsia="Book Antiqua" w:hAnsi="Book Antiqua" w:cs="Book Antiqua"/>
          <w:color w:val="000000"/>
        </w:rPr>
        <w:t>products</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2]</w:t>
      </w:r>
      <w:r w:rsidRPr="00F04F8A">
        <w:rPr>
          <w:rFonts w:ascii="Book Antiqua" w:eastAsia="Book Antiqua" w:hAnsi="Book Antiqua" w:cs="Book Antiqua"/>
          <w:color w:val="000000"/>
        </w:rPr>
        <w:t>. Additionally, hyperglycaemia can impair the microcirculation of the nerves, leading to is</w:t>
      </w:r>
      <w:r w:rsidR="00A46A51" w:rsidRPr="00F04F8A">
        <w:rPr>
          <w:rFonts w:ascii="Book Antiqua" w:eastAsia="Book Antiqua" w:hAnsi="Book Antiqua" w:cs="Book Antiqua"/>
          <w:color w:val="000000"/>
        </w:rPr>
        <w:t xml:space="preserve">chemia and further nerve </w:t>
      </w:r>
      <w:proofErr w:type="gramStart"/>
      <w:r w:rsidR="00A46A51" w:rsidRPr="00F04F8A">
        <w:rPr>
          <w:rFonts w:ascii="Book Antiqua" w:eastAsia="Book Antiqua" w:hAnsi="Book Antiqua" w:cs="Book Antiqua"/>
          <w:color w:val="000000"/>
        </w:rPr>
        <w:t>damage</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3]</w:t>
      </w:r>
      <w:r w:rsidRPr="00F04F8A">
        <w:rPr>
          <w:rFonts w:ascii="Book Antiqua" w:eastAsia="Book Antiqua" w:hAnsi="Book Antiqua" w:cs="Book Antiqua"/>
          <w:color w:val="000000"/>
        </w:rPr>
        <w:t>.</w:t>
      </w:r>
      <w:r w:rsidR="00A46A51" w:rsidRPr="00F04F8A">
        <w:rPr>
          <w:rStyle w:val="MsoCommentReference0"/>
          <w:rFonts w:ascii="Book Antiqua" w:eastAsia="Book Antiqua" w:hAnsi="Book Antiqua" w:cs="Book Antiqua"/>
          <w:color w:val="000000"/>
        </w:rPr>
        <w:t xml:space="preserve"> </w:t>
      </w:r>
      <w:r w:rsidRPr="00F04F8A">
        <w:rPr>
          <w:rFonts w:ascii="Book Antiqua" w:eastAsia="Book Antiqua" w:hAnsi="Book Antiqua" w:cs="Book Antiqua"/>
          <w:color w:val="000000"/>
        </w:rPr>
        <w:t xml:space="preserve">Other factors associated with PDN include dyslipidaemia, which results in nerve damage through similar mechanisms </w:t>
      </w:r>
      <w:r w:rsidR="009A63D6">
        <w:rPr>
          <w:rFonts w:ascii="Book Antiqua" w:eastAsia="Book Antiqua" w:hAnsi="Book Antiqua" w:cs="Book Antiqua"/>
          <w:color w:val="000000"/>
        </w:rPr>
        <w:t>to</w:t>
      </w:r>
      <w:r w:rsidRPr="00F04F8A">
        <w:rPr>
          <w:rFonts w:ascii="Book Antiqua" w:eastAsia="Book Antiqua" w:hAnsi="Book Antiqua" w:cs="Book Antiqua"/>
          <w:color w:val="000000"/>
        </w:rPr>
        <w:t xml:space="preserve"> </w:t>
      </w:r>
      <w:proofErr w:type="gramStart"/>
      <w:r w:rsidRPr="00F04F8A">
        <w:rPr>
          <w:rFonts w:ascii="Book Antiqua" w:eastAsia="Book Antiqua" w:hAnsi="Book Antiqua" w:cs="Book Antiqua"/>
          <w:color w:val="000000"/>
        </w:rPr>
        <w:t>hyperglycaemia</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4]</w:t>
      </w:r>
      <w:r w:rsidRPr="00F04F8A">
        <w:rPr>
          <w:rFonts w:ascii="Book Antiqua" w:eastAsia="Book Antiqua" w:hAnsi="Book Antiqua" w:cs="Book Antiqua"/>
          <w:color w:val="000000"/>
        </w:rPr>
        <w:t>; chronic inflammation, which can contribute to nerve damage and sensitization of pain pathways</w:t>
      </w:r>
      <w:r w:rsidRPr="00F04F8A">
        <w:rPr>
          <w:rFonts w:ascii="Book Antiqua" w:eastAsia="Book Antiqua" w:hAnsi="Book Antiqua" w:cs="Book Antiqua"/>
          <w:color w:val="000000"/>
          <w:vertAlign w:val="superscript"/>
        </w:rPr>
        <w:t>[5]</w:t>
      </w:r>
      <w:r w:rsidRPr="00F04F8A">
        <w:rPr>
          <w:rFonts w:ascii="Book Antiqua" w:eastAsia="Book Antiqua" w:hAnsi="Book Antiqua" w:cs="Book Antiqua"/>
          <w:color w:val="000000"/>
        </w:rPr>
        <w:t>; and genetic factors, which may predispose individuals to develop PDN</w:t>
      </w:r>
      <w:r w:rsidRPr="00F04F8A">
        <w:rPr>
          <w:rFonts w:ascii="Book Antiqua" w:eastAsia="Book Antiqua" w:hAnsi="Book Antiqua" w:cs="Book Antiqua"/>
          <w:color w:val="000000"/>
          <w:vertAlign w:val="superscript"/>
        </w:rPr>
        <w:t>[6]</w:t>
      </w:r>
      <w:r w:rsidRPr="00F04F8A">
        <w:rPr>
          <w:rFonts w:ascii="Book Antiqua" w:eastAsia="Book Antiqua" w:hAnsi="Book Antiqua" w:cs="Book Antiqua"/>
          <w:color w:val="000000"/>
        </w:rPr>
        <w:t>.</w:t>
      </w:r>
    </w:p>
    <w:p w14:paraId="2B59BA5C" w14:textId="2CE1DA52"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 xml:space="preserve">In patients with diabetic neuropathy, autonomic nervous system dysfunctions have also been observed. Signs and symptoms related to cardiovascular, sudomotor, gastrointestinal and thermoregulatory systems are frequently </w:t>
      </w:r>
      <w:proofErr w:type="gramStart"/>
      <w:r w:rsidRPr="00F04F8A">
        <w:rPr>
          <w:rFonts w:ascii="Book Antiqua" w:eastAsia="Book Antiqua" w:hAnsi="Book Antiqua" w:cs="Book Antiqua"/>
          <w:color w:val="000000"/>
        </w:rPr>
        <w:t>reported</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7]</w:t>
      </w:r>
      <w:r w:rsidRPr="00F04F8A">
        <w:rPr>
          <w:rFonts w:ascii="Book Antiqua" w:eastAsia="Book Antiqua" w:hAnsi="Book Antiqua" w:cs="Book Antiqua"/>
          <w:color w:val="000000"/>
        </w:rPr>
        <w:t xml:space="preserve">. Cardiovascular autonomic neuropathy and sympathetic failure </w:t>
      </w:r>
      <w:r w:rsidR="009A63D6">
        <w:rPr>
          <w:rFonts w:ascii="Book Antiqua" w:eastAsia="Book Antiqua" w:hAnsi="Book Antiqua" w:cs="Book Antiqua"/>
          <w:color w:val="000000"/>
        </w:rPr>
        <w:t xml:space="preserve">such </w:t>
      </w:r>
      <w:r w:rsidRPr="00F04F8A">
        <w:rPr>
          <w:rFonts w:ascii="Book Antiqua" w:eastAsia="Book Antiqua" w:hAnsi="Book Antiqua" w:cs="Book Antiqua"/>
          <w:color w:val="000000"/>
        </w:rPr>
        <w:t xml:space="preserve">as orthostatic hypotension secondary to diabetes mellitus can </w:t>
      </w:r>
      <w:r w:rsidR="003D2E68">
        <w:rPr>
          <w:rFonts w:ascii="Book Antiqua" w:eastAsia="Book Antiqua" w:hAnsi="Book Antiqua" w:cs="Book Antiqua"/>
          <w:color w:val="000000"/>
        </w:rPr>
        <w:t xml:space="preserve">currently </w:t>
      </w:r>
      <w:r w:rsidRPr="00F04F8A">
        <w:rPr>
          <w:rFonts w:ascii="Book Antiqua" w:eastAsia="Book Antiqua" w:hAnsi="Book Antiqua" w:cs="Book Antiqua"/>
          <w:color w:val="000000"/>
        </w:rPr>
        <w:t xml:space="preserve">be diagnosed with multiple autonomous </w:t>
      </w:r>
      <w:proofErr w:type="gramStart"/>
      <w:r w:rsidRPr="00F04F8A">
        <w:rPr>
          <w:rFonts w:ascii="Book Antiqua" w:eastAsia="Book Antiqua" w:hAnsi="Book Antiqua" w:cs="Book Antiqua"/>
          <w:color w:val="000000"/>
        </w:rPr>
        <w:t>tests</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8]</w:t>
      </w:r>
      <w:r w:rsidRPr="00F04F8A">
        <w:rPr>
          <w:rFonts w:ascii="Book Antiqua" w:eastAsia="Book Antiqua" w:hAnsi="Book Antiqua" w:cs="Book Antiqua"/>
          <w:color w:val="000000"/>
        </w:rPr>
        <w:t xml:space="preserve">. </w:t>
      </w:r>
      <w:r w:rsidR="009A63D6">
        <w:rPr>
          <w:rFonts w:ascii="Book Antiqua" w:eastAsia="Book Antiqua" w:hAnsi="Book Antiqua" w:cs="Book Antiqua"/>
          <w:color w:val="000000"/>
        </w:rPr>
        <w:t>It was</w:t>
      </w:r>
      <w:r w:rsidRPr="00F04F8A">
        <w:rPr>
          <w:rFonts w:ascii="Book Antiqua" w:eastAsia="Book Antiqua" w:hAnsi="Book Antiqua" w:cs="Book Antiqua"/>
          <w:color w:val="000000"/>
        </w:rPr>
        <w:t xml:space="preserve"> report</w:t>
      </w:r>
      <w:r w:rsidR="009A63D6">
        <w:rPr>
          <w:rFonts w:ascii="Book Antiqua" w:eastAsia="Book Antiqua" w:hAnsi="Book Antiqua" w:cs="Book Antiqua"/>
          <w:color w:val="000000"/>
        </w:rPr>
        <w:t>ed that</w:t>
      </w:r>
      <w:r w:rsidRPr="00F04F8A">
        <w:rPr>
          <w:rFonts w:ascii="Book Antiqua" w:eastAsia="Book Antiqua" w:hAnsi="Book Antiqua" w:cs="Book Antiqua"/>
          <w:color w:val="000000"/>
        </w:rPr>
        <w:t xml:space="preserve"> sympathetic skin response (SSR) amplitudes were significantly lower in diabetics than in </w:t>
      </w:r>
      <w:proofErr w:type="gramStart"/>
      <w:r w:rsidRPr="00F04F8A">
        <w:rPr>
          <w:rFonts w:ascii="Book Antiqua" w:eastAsia="Book Antiqua" w:hAnsi="Book Antiqua" w:cs="Book Antiqua"/>
          <w:color w:val="000000"/>
        </w:rPr>
        <w:t>controls</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9]</w:t>
      </w:r>
      <w:r w:rsidRPr="00F04F8A">
        <w:rPr>
          <w:rFonts w:ascii="Book Antiqua" w:eastAsia="Book Antiqua" w:hAnsi="Book Antiqua" w:cs="Book Antiqua"/>
          <w:color w:val="000000"/>
        </w:rPr>
        <w:t xml:space="preserve">. Additionally, </w:t>
      </w:r>
      <w:r w:rsidR="009A63D6">
        <w:rPr>
          <w:rFonts w:ascii="Book Antiqua" w:eastAsia="Book Antiqua" w:hAnsi="Book Antiqua" w:cs="Book Antiqua"/>
          <w:color w:val="000000"/>
        </w:rPr>
        <w:t xml:space="preserve">the </w:t>
      </w:r>
      <w:r w:rsidRPr="00F04F8A">
        <w:rPr>
          <w:rFonts w:ascii="Book Antiqua" w:eastAsia="Book Antiqua" w:hAnsi="Book Antiqua" w:cs="Book Antiqua"/>
          <w:color w:val="000000"/>
        </w:rPr>
        <w:t xml:space="preserve">SSR test is suggested to be a sensitive indicator of autonomic dysfunction in </w:t>
      </w:r>
      <w:proofErr w:type="gramStart"/>
      <w:r w:rsidRPr="00F04F8A">
        <w:rPr>
          <w:rFonts w:ascii="Book Antiqua" w:eastAsia="Book Antiqua" w:hAnsi="Book Antiqua" w:cs="Book Antiqua"/>
          <w:color w:val="000000"/>
        </w:rPr>
        <w:t>diabetes</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10]</w:t>
      </w:r>
      <w:r w:rsidRPr="00F04F8A">
        <w:rPr>
          <w:rFonts w:ascii="Book Antiqua" w:eastAsia="Book Antiqua" w:hAnsi="Book Antiqua" w:cs="Book Antiqua"/>
          <w:color w:val="000000"/>
        </w:rPr>
        <w:t>. All th</w:t>
      </w:r>
      <w:r w:rsidR="009A63D6">
        <w:rPr>
          <w:rFonts w:ascii="Book Antiqua" w:eastAsia="Book Antiqua" w:hAnsi="Book Antiqua" w:cs="Book Antiqua"/>
          <w:color w:val="000000"/>
        </w:rPr>
        <w:t>ese</w:t>
      </w:r>
      <w:r w:rsidRPr="00F04F8A">
        <w:rPr>
          <w:rFonts w:ascii="Book Antiqua" w:eastAsia="Book Antiqua" w:hAnsi="Book Antiqua" w:cs="Book Antiqua"/>
          <w:color w:val="000000"/>
        </w:rPr>
        <w:t xml:space="preserve"> data indicate that sympathetic nervous system </w:t>
      </w:r>
      <w:r w:rsidR="00087AF5">
        <w:rPr>
          <w:rFonts w:ascii="Book Antiqua" w:eastAsia="Book Antiqua" w:hAnsi="Book Antiqua" w:cs="Book Antiqua"/>
          <w:color w:val="000000"/>
        </w:rPr>
        <w:t xml:space="preserve">(SNS) </w:t>
      </w:r>
      <w:r w:rsidRPr="00F04F8A">
        <w:rPr>
          <w:rFonts w:ascii="Book Antiqua" w:eastAsia="Book Antiqua" w:hAnsi="Book Antiqua" w:cs="Book Antiqua"/>
          <w:color w:val="000000"/>
        </w:rPr>
        <w:t xml:space="preserve">dysfunction is frequently complicated </w:t>
      </w:r>
      <w:r w:rsidR="009A63D6">
        <w:rPr>
          <w:rFonts w:ascii="Book Antiqua" w:eastAsia="Book Antiqua" w:hAnsi="Book Antiqua" w:cs="Book Antiqua"/>
          <w:color w:val="000000"/>
        </w:rPr>
        <w:t>by</w:t>
      </w:r>
      <w:r w:rsidRPr="00F04F8A">
        <w:rPr>
          <w:rFonts w:ascii="Book Antiqua" w:eastAsia="Book Antiqua" w:hAnsi="Book Antiqua" w:cs="Book Antiqua"/>
          <w:color w:val="000000"/>
        </w:rPr>
        <w:t xml:space="preserve"> PDN. </w:t>
      </w:r>
    </w:p>
    <w:p w14:paraId="2C4F14D2" w14:textId="38348039"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 xml:space="preserve">The SNS plays crucial role in regulating blood flow to peripheral vascular </w:t>
      </w:r>
      <w:proofErr w:type="gramStart"/>
      <w:r w:rsidRPr="00F04F8A">
        <w:rPr>
          <w:rFonts w:ascii="Book Antiqua" w:eastAsia="Book Antiqua" w:hAnsi="Book Antiqua" w:cs="Book Antiqua"/>
          <w:color w:val="000000"/>
        </w:rPr>
        <w:t>structures</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11]</w:t>
      </w:r>
      <w:r w:rsidRPr="00F04F8A">
        <w:rPr>
          <w:rFonts w:ascii="Book Antiqua" w:eastAsia="Book Antiqua" w:hAnsi="Book Antiqua" w:cs="Book Antiqua"/>
          <w:color w:val="000000"/>
        </w:rPr>
        <w:t xml:space="preserve">. The effect of the system on peripheral arteries is that vasoconstriction occurs when smooth muscle cells in the walls of blood vessels contract, which leads to narrowing of arteries and </w:t>
      </w:r>
      <w:r w:rsidR="009A63D6">
        <w:rPr>
          <w:rFonts w:ascii="Book Antiqua" w:eastAsia="Book Antiqua" w:hAnsi="Book Antiqua" w:cs="Book Antiqua"/>
          <w:color w:val="000000"/>
        </w:rPr>
        <w:t xml:space="preserve">a </w:t>
      </w:r>
      <w:r w:rsidRPr="00F04F8A">
        <w:rPr>
          <w:rFonts w:ascii="Book Antiqua" w:eastAsia="Book Antiqua" w:hAnsi="Book Antiqua" w:cs="Book Antiqua"/>
          <w:color w:val="000000"/>
        </w:rPr>
        <w:t xml:space="preserve">reduction of the blood </w:t>
      </w:r>
      <w:proofErr w:type="gramStart"/>
      <w:r w:rsidRPr="00F04F8A">
        <w:rPr>
          <w:rFonts w:ascii="Book Antiqua" w:eastAsia="Book Antiqua" w:hAnsi="Book Antiqua" w:cs="Book Antiqua"/>
          <w:color w:val="000000"/>
        </w:rPr>
        <w:t>flow</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12]</w:t>
      </w:r>
      <w:r w:rsidRPr="00F04F8A">
        <w:rPr>
          <w:rFonts w:ascii="Book Antiqua" w:eastAsia="Book Antiqua" w:hAnsi="Book Antiqua" w:cs="Book Antiqua"/>
          <w:color w:val="000000"/>
        </w:rPr>
        <w:t xml:space="preserve">. On the other hand, peripheral vasodilator response of extremities is not mediated </w:t>
      </w:r>
      <w:r w:rsidR="009A63D6">
        <w:rPr>
          <w:rFonts w:ascii="Book Antiqua" w:eastAsia="Book Antiqua" w:hAnsi="Book Antiqua" w:cs="Book Antiqua"/>
          <w:color w:val="000000"/>
        </w:rPr>
        <w:t>by the</w:t>
      </w:r>
      <w:r w:rsidRPr="00F04F8A">
        <w:rPr>
          <w:rFonts w:ascii="Book Antiqua" w:eastAsia="Book Antiqua" w:hAnsi="Book Antiqua" w:cs="Book Antiqua"/>
          <w:color w:val="000000"/>
        </w:rPr>
        <w:t xml:space="preserve"> parasympathetic nervous system but by local nitrergic </w:t>
      </w:r>
      <w:proofErr w:type="gramStart"/>
      <w:r w:rsidRPr="00F04F8A">
        <w:rPr>
          <w:rFonts w:ascii="Book Antiqua" w:eastAsia="Book Antiqua" w:hAnsi="Book Antiqua" w:cs="Book Antiqua"/>
          <w:color w:val="000000"/>
        </w:rPr>
        <w:t>mechanisms</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13]</w:t>
      </w:r>
      <w:r w:rsidRPr="00F04F8A">
        <w:rPr>
          <w:rFonts w:ascii="Book Antiqua" w:eastAsia="Book Antiqua" w:hAnsi="Book Antiqua" w:cs="Book Antiqua"/>
          <w:color w:val="000000"/>
        </w:rPr>
        <w:t xml:space="preserve">. The SNS induces vasoconstriction </w:t>
      </w:r>
      <w:r w:rsidRPr="00F04F8A">
        <w:rPr>
          <w:rFonts w:ascii="Book Antiqua" w:eastAsia="Book Antiqua" w:hAnsi="Book Antiqua" w:cs="Book Antiqua"/>
          <w:color w:val="000000"/>
        </w:rPr>
        <w:lastRenderedPageBreak/>
        <w:t xml:space="preserve">through the release of norepinephrine from sympathetic nerve terminals, which binds to alpha-adrenergic receptors on smooth muscle cells. Activation of alpha-adrenergic receptors triggers the opening of calcium channels in smooth muscles, vessel wall contraction, and arterial </w:t>
      </w:r>
      <w:proofErr w:type="gramStart"/>
      <w:r w:rsidRPr="00F04F8A">
        <w:rPr>
          <w:rFonts w:ascii="Book Antiqua" w:eastAsia="Book Antiqua" w:hAnsi="Book Antiqua" w:cs="Book Antiqua"/>
          <w:color w:val="000000"/>
        </w:rPr>
        <w:t>vasoconstriction</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14]</w:t>
      </w:r>
    </w:p>
    <w:p w14:paraId="70DE7502" w14:textId="03E78FFB"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There are several tests that can be used to diagnose autonomic dysfunction in diabetic neur</w:t>
      </w:r>
      <w:r w:rsidR="00367873" w:rsidRPr="00F04F8A">
        <w:rPr>
          <w:rFonts w:ascii="Book Antiqua" w:eastAsia="Book Antiqua" w:hAnsi="Book Antiqua" w:cs="Book Antiqua"/>
          <w:color w:val="000000"/>
        </w:rPr>
        <w:t xml:space="preserve">opathy. </w:t>
      </w:r>
      <w:r w:rsidR="001E5595">
        <w:rPr>
          <w:rFonts w:ascii="Book Antiqua" w:eastAsia="Book Antiqua" w:hAnsi="Book Antiqua" w:cs="Book Antiqua"/>
          <w:color w:val="000000"/>
        </w:rPr>
        <w:t xml:space="preserve">The </w:t>
      </w:r>
      <w:r w:rsidR="00367873" w:rsidRPr="00F04F8A">
        <w:rPr>
          <w:rFonts w:ascii="Book Antiqua" w:eastAsia="Book Antiqua" w:hAnsi="Book Antiqua" w:cs="Book Antiqua"/>
          <w:color w:val="000000"/>
        </w:rPr>
        <w:t xml:space="preserve">Heart rate variability </w:t>
      </w:r>
      <w:r w:rsidRPr="00F04F8A">
        <w:rPr>
          <w:rFonts w:ascii="Book Antiqua" w:eastAsia="Book Antiqua" w:hAnsi="Book Antiqua" w:cs="Book Antiqua"/>
          <w:color w:val="000000"/>
        </w:rPr>
        <w:t>test, Tilt table test, Valsalva Ratio, Quantitative sudomotor axon reflex testing (QSART) and Sympathetic Skin Response (SSR) are s</w:t>
      </w:r>
      <w:r w:rsidR="001E5595">
        <w:rPr>
          <w:rFonts w:ascii="Book Antiqua" w:eastAsia="Book Antiqua" w:hAnsi="Book Antiqua" w:cs="Book Antiqua"/>
          <w:color w:val="000000"/>
        </w:rPr>
        <w:t>ome</w:t>
      </w:r>
      <w:r w:rsidRPr="00F04F8A">
        <w:rPr>
          <w:rFonts w:ascii="Book Antiqua" w:eastAsia="Book Antiqua" w:hAnsi="Book Antiqua" w:cs="Book Antiqua"/>
          <w:color w:val="000000"/>
        </w:rPr>
        <w:t xml:space="preserve"> of the</w:t>
      </w:r>
      <w:r w:rsidR="001E5595">
        <w:rPr>
          <w:rFonts w:ascii="Book Antiqua" w:eastAsia="Book Antiqua" w:hAnsi="Book Antiqua" w:cs="Book Antiqua"/>
          <w:color w:val="000000"/>
        </w:rPr>
        <w:t xml:space="preserve">se </w:t>
      </w:r>
      <w:proofErr w:type="gramStart"/>
      <w:r w:rsidR="001E5595">
        <w:rPr>
          <w:rFonts w:ascii="Book Antiqua" w:eastAsia="Book Antiqua" w:hAnsi="Book Antiqua" w:cs="Book Antiqua"/>
          <w:color w:val="000000"/>
        </w:rPr>
        <w:t>tests</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15]</w:t>
      </w:r>
      <w:r w:rsidRPr="00F04F8A">
        <w:rPr>
          <w:rFonts w:ascii="Book Antiqua" w:eastAsia="Book Antiqua" w:hAnsi="Book Antiqua" w:cs="Book Antiqua"/>
          <w:color w:val="000000"/>
        </w:rPr>
        <w:t xml:space="preserve">. </w:t>
      </w:r>
    </w:p>
    <w:p w14:paraId="213BBAD3" w14:textId="6F870A66"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 xml:space="preserve">Doppler ultrasound combined with low-dose electrical stimulation of a peripheral nerve with </w:t>
      </w:r>
      <w:r w:rsidR="001E5595">
        <w:rPr>
          <w:rFonts w:ascii="Book Antiqua" w:eastAsia="Book Antiqua" w:hAnsi="Book Antiqua" w:cs="Book Antiqua"/>
          <w:color w:val="000000"/>
        </w:rPr>
        <w:t xml:space="preserve">the </w:t>
      </w:r>
      <w:r w:rsidRPr="00F04F8A">
        <w:rPr>
          <w:rFonts w:ascii="Book Antiqua" w:eastAsia="Book Antiqua" w:hAnsi="Book Antiqua" w:cs="Book Antiqua"/>
          <w:color w:val="000000"/>
        </w:rPr>
        <w:t xml:space="preserve">“electroneuromyography, evoked potential” (ENMG/EP) system to evaluate autonomous system functioning can also be used as an alternative test to these procedures. This test specifically measures the sympathetic vasomotor response to peripheric neural activation and </w:t>
      </w:r>
      <w:r w:rsidR="001E5595">
        <w:rPr>
          <w:rFonts w:ascii="Book Antiqua" w:eastAsia="Book Antiqua" w:hAnsi="Book Antiqua" w:cs="Book Antiqua"/>
          <w:color w:val="000000"/>
        </w:rPr>
        <w:t>was previously</w:t>
      </w:r>
      <w:r w:rsidRPr="00F04F8A">
        <w:rPr>
          <w:rFonts w:ascii="Book Antiqua" w:eastAsia="Book Antiqua" w:hAnsi="Book Antiqua" w:cs="Book Antiqua"/>
          <w:color w:val="000000"/>
        </w:rPr>
        <w:t xml:space="preserve"> defined by us in active and healthy subjects elsewhere. </w:t>
      </w:r>
      <w:r w:rsidR="001E5595">
        <w:rPr>
          <w:rFonts w:ascii="Book Antiqua" w:eastAsia="Book Antiqua" w:hAnsi="Book Antiqua" w:cs="Book Antiqua"/>
          <w:color w:val="000000"/>
        </w:rPr>
        <w:t>In</w:t>
      </w:r>
      <w:r w:rsidRPr="00F04F8A">
        <w:rPr>
          <w:rFonts w:ascii="Book Antiqua" w:eastAsia="Book Antiqua" w:hAnsi="Book Antiqua" w:cs="Book Antiqua"/>
          <w:color w:val="000000"/>
        </w:rPr>
        <w:t xml:space="preserve"> our previous study, it </w:t>
      </w:r>
      <w:r w:rsidR="003D2E68">
        <w:rPr>
          <w:rFonts w:ascii="Book Antiqua" w:eastAsia="Book Antiqua" w:hAnsi="Book Antiqua" w:cs="Book Antiqua"/>
          <w:color w:val="000000"/>
        </w:rPr>
        <w:t>was</w:t>
      </w:r>
      <w:r w:rsidRPr="00F04F8A">
        <w:rPr>
          <w:rFonts w:ascii="Book Antiqua" w:eastAsia="Book Antiqua" w:hAnsi="Book Antiqua" w:cs="Book Antiqua"/>
          <w:color w:val="000000"/>
        </w:rPr>
        <w:t xml:space="preserve"> demonstrated that after electrical stimulation of the median nerve, blood flow and diameter of </w:t>
      </w:r>
      <w:r w:rsidR="001E5595">
        <w:rPr>
          <w:rFonts w:ascii="Book Antiqua" w:eastAsia="Book Antiqua" w:hAnsi="Book Antiqua" w:cs="Book Antiqua"/>
          <w:color w:val="000000"/>
        </w:rPr>
        <w:t xml:space="preserve">the </w:t>
      </w:r>
      <w:r w:rsidRPr="00F04F8A">
        <w:rPr>
          <w:rFonts w:ascii="Book Antiqua" w:eastAsia="Book Antiqua" w:hAnsi="Book Antiqua" w:cs="Book Antiqua"/>
          <w:color w:val="000000"/>
        </w:rPr>
        <w:t xml:space="preserve">brachial artery decreased in healthy </w:t>
      </w:r>
      <w:proofErr w:type="gramStart"/>
      <w:r w:rsidRPr="00F04F8A">
        <w:rPr>
          <w:rFonts w:ascii="Book Antiqua" w:eastAsia="Book Antiqua" w:hAnsi="Book Antiqua" w:cs="Book Antiqua"/>
          <w:color w:val="000000"/>
        </w:rPr>
        <w:t>subjects</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16]</w:t>
      </w:r>
      <w:r w:rsidRPr="00F04F8A">
        <w:rPr>
          <w:rFonts w:ascii="Book Antiqua" w:eastAsia="Book Antiqua" w:hAnsi="Book Antiqua" w:cs="Book Antiqua"/>
          <w:color w:val="000000"/>
        </w:rPr>
        <w:t xml:space="preserve">. We also </w:t>
      </w:r>
      <w:r w:rsidR="001E5595">
        <w:rPr>
          <w:rFonts w:ascii="Book Antiqua" w:eastAsia="Book Antiqua" w:hAnsi="Book Antiqua" w:cs="Book Antiqua"/>
          <w:color w:val="000000"/>
        </w:rPr>
        <w:t xml:space="preserve">previously </w:t>
      </w:r>
      <w:r w:rsidRPr="00F04F8A">
        <w:rPr>
          <w:rFonts w:ascii="Book Antiqua" w:eastAsia="Book Antiqua" w:hAnsi="Book Antiqua" w:cs="Book Antiqua"/>
          <w:color w:val="000000"/>
        </w:rPr>
        <w:t>de</w:t>
      </w:r>
      <w:r w:rsidR="003D2E68">
        <w:rPr>
          <w:rFonts w:ascii="Book Antiqua" w:eastAsia="Book Antiqua" w:hAnsi="Book Antiqua" w:cs="Book Antiqua"/>
          <w:color w:val="000000"/>
        </w:rPr>
        <w:t>monstrated</w:t>
      </w:r>
      <w:r w:rsidRPr="00F04F8A">
        <w:rPr>
          <w:rFonts w:ascii="Book Antiqua" w:eastAsia="Book Antiqua" w:hAnsi="Book Antiqua" w:cs="Book Antiqua"/>
          <w:color w:val="000000"/>
        </w:rPr>
        <w:t xml:space="preserve"> that the sympathetic fibres in the median nerve contribute on </w:t>
      </w:r>
      <w:r w:rsidR="001E5595">
        <w:rPr>
          <w:rFonts w:ascii="Book Antiqua" w:eastAsia="Book Antiqua" w:hAnsi="Book Antiqua" w:cs="Book Antiqua"/>
          <w:color w:val="000000"/>
        </w:rPr>
        <w:t xml:space="preserve">the </w:t>
      </w:r>
      <w:r w:rsidRPr="00F04F8A">
        <w:rPr>
          <w:rFonts w:ascii="Book Antiqua" w:eastAsia="Book Antiqua" w:hAnsi="Book Antiqua" w:cs="Book Antiqua"/>
          <w:color w:val="000000"/>
        </w:rPr>
        <w:t xml:space="preserve">brachial artery’s vasomotor </w:t>
      </w:r>
      <w:proofErr w:type="gramStart"/>
      <w:r w:rsidRPr="00F04F8A">
        <w:rPr>
          <w:rFonts w:ascii="Book Antiqua" w:eastAsia="Book Antiqua" w:hAnsi="Book Antiqua" w:cs="Book Antiqua"/>
          <w:color w:val="000000"/>
        </w:rPr>
        <w:t>functioning</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17]</w:t>
      </w:r>
      <w:r w:rsidRPr="00F04F8A">
        <w:rPr>
          <w:rFonts w:ascii="Book Antiqua" w:eastAsia="Book Antiqua" w:hAnsi="Book Antiqua" w:cs="Book Antiqua"/>
          <w:color w:val="000000"/>
        </w:rPr>
        <w:t xml:space="preserve">. Hence, the purpose of this study </w:t>
      </w:r>
      <w:r w:rsidR="001E5595">
        <w:rPr>
          <w:rFonts w:ascii="Book Antiqua" w:eastAsia="Book Antiqua" w:hAnsi="Book Antiqua" w:cs="Book Antiqua"/>
          <w:color w:val="000000"/>
        </w:rPr>
        <w:t>was</w:t>
      </w:r>
      <w:r w:rsidRPr="00F04F8A">
        <w:rPr>
          <w:rFonts w:ascii="Book Antiqua" w:eastAsia="Book Antiqua" w:hAnsi="Book Antiqua" w:cs="Book Antiqua"/>
          <w:color w:val="000000"/>
        </w:rPr>
        <w:t xml:space="preserve"> to compare sympathetic vasomotor activation of the brachial artery in response to median nerve activation in healthy subjects and PDN patients; and therefore, to assess whether there is significant vasomotor dysfunction in PDN patients. In this study, our main purpose </w:t>
      </w:r>
      <w:r w:rsidR="001E5595">
        <w:rPr>
          <w:rFonts w:ascii="Book Antiqua" w:eastAsia="Book Antiqua" w:hAnsi="Book Antiqua" w:cs="Book Antiqua"/>
          <w:color w:val="000000"/>
        </w:rPr>
        <w:t>was</w:t>
      </w:r>
      <w:r w:rsidRPr="00F04F8A">
        <w:rPr>
          <w:rFonts w:ascii="Book Antiqua" w:eastAsia="Book Antiqua" w:hAnsi="Book Antiqua" w:cs="Book Antiqua"/>
          <w:color w:val="000000"/>
        </w:rPr>
        <w:t xml:space="preserve"> to </w:t>
      </w:r>
      <w:r w:rsidR="001E5595">
        <w:rPr>
          <w:rFonts w:ascii="Book Antiqua" w:eastAsia="Book Antiqua" w:hAnsi="Book Antiqua" w:cs="Book Antiqua"/>
          <w:color w:val="000000"/>
        </w:rPr>
        <w:t>determine the impact of</w:t>
      </w:r>
      <w:r w:rsidRPr="00F04F8A">
        <w:rPr>
          <w:rFonts w:ascii="Book Antiqua" w:eastAsia="Book Antiqua" w:hAnsi="Book Antiqua" w:cs="Book Antiqua"/>
          <w:color w:val="000000"/>
        </w:rPr>
        <w:t xml:space="preserve"> diabetic neuropathies on medium sized arteries.</w:t>
      </w:r>
    </w:p>
    <w:p w14:paraId="0B7AF61D" w14:textId="77777777" w:rsidR="00A77B3E" w:rsidRPr="00F04F8A" w:rsidRDefault="00A77B3E" w:rsidP="00F04F8A">
      <w:pPr>
        <w:spacing w:line="360" w:lineRule="auto"/>
        <w:jc w:val="both"/>
        <w:rPr>
          <w:rFonts w:ascii="Book Antiqua" w:hAnsi="Book Antiqua"/>
        </w:rPr>
      </w:pPr>
    </w:p>
    <w:p w14:paraId="074078A0"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aps/>
          <w:color w:val="000000"/>
          <w:u w:val="single"/>
        </w:rPr>
        <w:t>MATERIALS AND METHODS</w:t>
      </w:r>
    </w:p>
    <w:p w14:paraId="180E16CE" w14:textId="2AA6CEF0" w:rsidR="001F76BC" w:rsidRDefault="00065783" w:rsidP="00F04F8A">
      <w:pPr>
        <w:spacing w:line="360" w:lineRule="auto"/>
        <w:jc w:val="both"/>
        <w:rPr>
          <w:rFonts w:ascii="Book Antiqua" w:eastAsia="Book Antiqua" w:hAnsi="Book Antiqua" w:cs="Book Antiqua"/>
          <w:color w:val="000000"/>
        </w:rPr>
      </w:pPr>
      <w:r w:rsidRPr="00FD65C2">
        <w:rPr>
          <w:rFonts w:ascii="Book Antiqua" w:eastAsia="Book Antiqua" w:hAnsi="Book Antiqua" w:cs="Book Antiqua"/>
          <w:b/>
          <w:i/>
          <w:color w:val="000000"/>
        </w:rPr>
        <w:t>Subjects</w:t>
      </w:r>
    </w:p>
    <w:p w14:paraId="4F604D8B" w14:textId="315AC64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color w:val="000000"/>
        </w:rPr>
        <w:t xml:space="preserve">This experimental study </w:t>
      </w:r>
      <w:r w:rsidR="001F76BC">
        <w:rPr>
          <w:rFonts w:ascii="Book Antiqua" w:eastAsia="Book Antiqua" w:hAnsi="Book Antiqua" w:cs="Book Antiqua"/>
          <w:color w:val="000000"/>
        </w:rPr>
        <w:t>was</w:t>
      </w:r>
      <w:r w:rsidRPr="00F04F8A">
        <w:rPr>
          <w:rFonts w:ascii="Book Antiqua" w:eastAsia="Book Antiqua" w:hAnsi="Book Antiqua" w:cs="Book Antiqua"/>
          <w:color w:val="000000"/>
        </w:rPr>
        <w:t xml:space="preserve"> conducted at VM Medicalpark Ankara Hospital in 2022.</w:t>
      </w:r>
      <w:r w:rsidR="00A2674E" w:rsidRPr="00F04F8A">
        <w:rPr>
          <w:rStyle w:val="MsoCommentReference0"/>
          <w:rFonts w:ascii="Book Antiqua" w:eastAsia="Book Antiqua" w:hAnsi="Book Antiqua" w:cs="Book Antiqua"/>
          <w:color w:val="000000"/>
        </w:rPr>
        <w:t xml:space="preserve"> </w:t>
      </w:r>
      <w:r w:rsidRPr="00F04F8A">
        <w:rPr>
          <w:rFonts w:ascii="Book Antiqua" w:eastAsia="Book Antiqua" w:hAnsi="Book Antiqua" w:cs="Book Antiqua"/>
          <w:color w:val="000000"/>
        </w:rPr>
        <w:t xml:space="preserve">The studies adhered to the most recent version of the Declaration of Helsinki, and the No. 2 Clinical Research Ethics Committee of Ankara City Hospital allowed the </w:t>
      </w:r>
      <w:r w:rsidR="003D2E68">
        <w:rPr>
          <w:rFonts w:ascii="Book Antiqua" w:eastAsia="Book Antiqua" w:hAnsi="Book Antiqua" w:cs="Book Antiqua"/>
          <w:color w:val="000000"/>
        </w:rPr>
        <w:t>procedures</w:t>
      </w:r>
      <w:r w:rsidRPr="00F04F8A">
        <w:rPr>
          <w:rFonts w:ascii="Book Antiqua" w:eastAsia="Book Antiqua" w:hAnsi="Book Antiqua" w:cs="Book Antiqua"/>
          <w:color w:val="000000"/>
        </w:rPr>
        <w:t xml:space="preserve">. The ethics committee at the Ankara City Hospital is the most approved </w:t>
      </w:r>
      <w:r w:rsidRPr="00F04F8A">
        <w:rPr>
          <w:rFonts w:ascii="Book Antiqua" w:eastAsia="Book Antiqua" w:hAnsi="Book Antiqua" w:cs="Book Antiqua"/>
          <w:color w:val="000000"/>
        </w:rPr>
        <w:lastRenderedPageBreak/>
        <w:t xml:space="preserve">ethics body within the Turkish Ministry of Health. Due to the nature and significance of our research, we deemed it necessary to </w:t>
      </w:r>
      <w:r w:rsidR="001F76BC">
        <w:rPr>
          <w:rFonts w:ascii="Book Antiqua" w:eastAsia="Book Antiqua" w:hAnsi="Book Antiqua" w:cs="Book Antiqua"/>
          <w:color w:val="000000"/>
        </w:rPr>
        <w:t>obtain</w:t>
      </w:r>
      <w:r w:rsidRPr="00F04F8A">
        <w:rPr>
          <w:rFonts w:ascii="Book Antiqua" w:eastAsia="Book Antiqua" w:hAnsi="Book Antiqua" w:cs="Book Antiqua"/>
          <w:color w:val="000000"/>
        </w:rPr>
        <w:t xml:space="preserve"> ethical approval from Ankara </w:t>
      </w:r>
      <w:r w:rsidR="001F76BC">
        <w:rPr>
          <w:rFonts w:ascii="Book Antiqua" w:eastAsia="Book Antiqua" w:hAnsi="Book Antiqua" w:cs="Book Antiqua"/>
          <w:color w:val="000000"/>
        </w:rPr>
        <w:t>C</w:t>
      </w:r>
      <w:r w:rsidRPr="00F04F8A">
        <w:rPr>
          <w:rFonts w:ascii="Book Antiqua" w:eastAsia="Book Antiqua" w:hAnsi="Book Antiqua" w:cs="Book Antiqua"/>
          <w:color w:val="000000"/>
        </w:rPr>
        <w:t xml:space="preserve">ity </w:t>
      </w:r>
      <w:r w:rsidR="001F76BC">
        <w:rPr>
          <w:rFonts w:ascii="Book Antiqua" w:eastAsia="Book Antiqua" w:hAnsi="Book Antiqua" w:cs="Book Antiqua"/>
          <w:color w:val="000000"/>
        </w:rPr>
        <w:t>H</w:t>
      </w:r>
      <w:r w:rsidRPr="00F04F8A">
        <w:rPr>
          <w:rFonts w:ascii="Book Antiqua" w:eastAsia="Book Antiqua" w:hAnsi="Book Antiqua" w:cs="Book Antiqua"/>
          <w:color w:val="000000"/>
        </w:rPr>
        <w:t>ospital (Approval number: E3-22-1307)</w:t>
      </w:r>
      <w:r w:rsidR="001F76BC">
        <w:rPr>
          <w:rFonts w:ascii="Book Antiqua" w:eastAsia="Book Antiqua" w:hAnsi="Book Antiqua" w:cs="Book Antiqua"/>
          <w:color w:val="000000"/>
        </w:rPr>
        <w:t>.</w:t>
      </w:r>
      <w:r w:rsidRPr="00F04F8A">
        <w:rPr>
          <w:rFonts w:ascii="Book Antiqua" w:eastAsia="Book Antiqua" w:hAnsi="Book Antiqua" w:cs="Book Antiqua"/>
          <w:color w:val="000000"/>
        </w:rPr>
        <w:t xml:space="preserve"> Each participant and/or guardian gave informed consent (s).</w:t>
      </w:r>
    </w:p>
    <w:p w14:paraId="3C8BA8E9" w14:textId="4F3C8BF4"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 xml:space="preserve">Our study included 41 diabetic individuals with painful neuropathy and 41 healthy controls. Diabetic patients </w:t>
      </w:r>
      <w:r w:rsidR="001F76BC">
        <w:rPr>
          <w:rFonts w:ascii="Book Antiqua" w:eastAsia="Book Antiqua" w:hAnsi="Book Antiqua" w:cs="Book Antiqua"/>
          <w:color w:val="000000"/>
        </w:rPr>
        <w:t>were</w:t>
      </w:r>
      <w:r w:rsidRPr="00F04F8A">
        <w:rPr>
          <w:rFonts w:ascii="Book Antiqua" w:eastAsia="Book Antiqua" w:hAnsi="Book Antiqua" w:cs="Book Antiqua"/>
          <w:color w:val="000000"/>
        </w:rPr>
        <w:t xml:space="preserve"> randomly chosen from follow</w:t>
      </w:r>
      <w:r w:rsidR="001F76BC">
        <w:rPr>
          <w:rFonts w:ascii="Book Antiqua" w:eastAsia="Book Antiqua" w:hAnsi="Book Antiqua" w:cs="Book Antiqua"/>
          <w:color w:val="000000"/>
        </w:rPr>
        <w:t>-</w:t>
      </w:r>
      <w:r w:rsidRPr="00F04F8A">
        <w:rPr>
          <w:rFonts w:ascii="Book Antiqua" w:eastAsia="Book Antiqua" w:hAnsi="Book Antiqua" w:cs="Book Antiqua"/>
          <w:color w:val="000000"/>
        </w:rPr>
        <w:t xml:space="preserve">up patients </w:t>
      </w:r>
      <w:r w:rsidR="001F76BC">
        <w:rPr>
          <w:rFonts w:ascii="Book Antiqua" w:eastAsia="Book Antiqua" w:hAnsi="Book Antiqua" w:cs="Book Antiqua"/>
          <w:color w:val="000000"/>
        </w:rPr>
        <w:t>in the</w:t>
      </w:r>
      <w:r w:rsidRPr="00F04F8A">
        <w:rPr>
          <w:rFonts w:ascii="Book Antiqua" w:eastAsia="Book Antiqua" w:hAnsi="Book Antiqua" w:cs="Book Antiqua"/>
          <w:color w:val="000000"/>
        </w:rPr>
        <w:t xml:space="preserve"> Endocrinology Clinic who ha</w:t>
      </w:r>
      <w:r w:rsidR="001F76BC">
        <w:rPr>
          <w:rFonts w:ascii="Book Antiqua" w:eastAsia="Book Antiqua" w:hAnsi="Book Antiqua" w:cs="Book Antiqua"/>
          <w:color w:val="000000"/>
        </w:rPr>
        <w:t>d</w:t>
      </w:r>
      <w:r w:rsidRPr="00F04F8A">
        <w:rPr>
          <w:rFonts w:ascii="Book Antiqua" w:eastAsia="Book Antiqua" w:hAnsi="Book Antiqua" w:cs="Book Antiqua"/>
          <w:color w:val="000000"/>
        </w:rPr>
        <w:t xml:space="preserve"> neuropathic symptoms. These subjects were diagnosed </w:t>
      </w:r>
      <w:r w:rsidR="001F76BC">
        <w:rPr>
          <w:rFonts w:ascii="Book Antiqua" w:eastAsia="Book Antiqua" w:hAnsi="Book Antiqua" w:cs="Book Antiqua"/>
          <w:color w:val="000000"/>
        </w:rPr>
        <w:t>with</w:t>
      </w:r>
      <w:r w:rsidRPr="00F04F8A">
        <w:rPr>
          <w:rFonts w:ascii="Book Antiqua" w:eastAsia="Book Antiqua" w:hAnsi="Book Antiqua" w:cs="Book Antiqua"/>
          <w:color w:val="000000"/>
        </w:rPr>
        <w:t xml:space="preserve"> Diabetes Mellitus due to abnormal fasting and postprandial glucose levels and high HbA1c values. Diabetic neuropathy was diagnosed by neuropathic symptoms, neurological examination, and electrophysiological methods performed by </w:t>
      </w:r>
      <w:r w:rsidR="001F76BC">
        <w:rPr>
          <w:rFonts w:ascii="Book Antiqua" w:eastAsia="Book Antiqua" w:hAnsi="Book Antiqua" w:cs="Book Antiqua"/>
          <w:color w:val="000000"/>
        </w:rPr>
        <w:t xml:space="preserve">an </w:t>
      </w:r>
      <w:r w:rsidRPr="00F04F8A">
        <w:rPr>
          <w:rFonts w:ascii="Book Antiqua" w:eastAsia="Book Antiqua" w:hAnsi="Book Antiqua" w:cs="Book Antiqua"/>
          <w:color w:val="000000"/>
        </w:rPr>
        <w:t xml:space="preserve">experienced </w:t>
      </w:r>
      <w:r w:rsidR="001F76BC">
        <w:rPr>
          <w:rFonts w:ascii="Book Antiqua" w:eastAsia="Book Antiqua" w:hAnsi="Book Antiqua" w:cs="Book Antiqua"/>
          <w:color w:val="000000"/>
        </w:rPr>
        <w:t>n</w:t>
      </w:r>
      <w:r w:rsidRPr="00F04F8A">
        <w:rPr>
          <w:rFonts w:ascii="Book Antiqua" w:eastAsia="Book Antiqua" w:hAnsi="Book Antiqua" w:cs="Book Antiqua"/>
          <w:color w:val="000000"/>
        </w:rPr>
        <w:t>eurologist.</w:t>
      </w:r>
      <w:r w:rsidR="006A7B03"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In both group</w:t>
      </w:r>
      <w:r w:rsidR="001F76BC">
        <w:rPr>
          <w:rFonts w:ascii="Book Antiqua" w:eastAsia="Book Antiqua" w:hAnsi="Book Antiqua" w:cs="Book Antiqua"/>
          <w:color w:val="000000"/>
        </w:rPr>
        <w:t>s</w:t>
      </w:r>
      <w:r w:rsidRPr="00F04F8A">
        <w:rPr>
          <w:rFonts w:ascii="Book Antiqua" w:eastAsia="Book Antiqua" w:hAnsi="Book Antiqua" w:cs="Book Antiqua"/>
          <w:color w:val="000000"/>
        </w:rPr>
        <w:t>, participants with heart disease, essential hypertension, and carpal tunnel syndrome; and in the control group, diabetes mellitus and polyneuropathy from any cause were e</w:t>
      </w:r>
      <w:r w:rsidR="001F76BC">
        <w:rPr>
          <w:rFonts w:ascii="Book Antiqua" w:eastAsia="Book Antiqua" w:hAnsi="Book Antiqua" w:cs="Book Antiqua"/>
          <w:color w:val="000000"/>
        </w:rPr>
        <w:t>xcluded</w:t>
      </w:r>
      <w:r w:rsidRPr="00F04F8A">
        <w:rPr>
          <w:rFonts w:ascii="Book Antiqua" w:eastAsia="Book Antiqua" w:hAnsi="Book Antiqua" w:cs="Book Antiqua"/>
          <w:color w:val="000000"/>
        </w:rPr>
        <w:t>. The ratio of females to males was maintained in both the patient and control groups. For each patient in the patient group, age-matched controls were assigned.</w:t>
      </w:r>
    </w:p>
    <w:p w14:paraId="11AB0860" w14:textId="60D1FED5" w:rsidR="001F76BC" w:rsidRPr="00FD65C2" w:rsidRDefault="00065783" w:rsidP="00FD65C2">
      <w:pPr>
        <w:spacing w:line="360" w:lineRule="auto"/>
        <w:ind w:firstLine="482"/>
        <w:jc w:val="both"/>
        <w:rPr>
          <w:rFonts w:ascii="Book Antiqua" w:eastAsia="Book Antiqua" w:hAnsi="Book Antiqua" w:cs="Book Antiqua"/>
          <w:b/>
          <w:i/>
          <w:color w:val="000000"/>
        </w:rPr>
      </w:pPr>
      <w:r w:rsidRPr="00FD65C2">
        <w:rPr>
          <w:rFonts w:ascii="Book Antiqua" w:eastAsia="Book Antiqua" w:hAnsi="Book Antiqua" w:cs="Book Antiqua"/>
          <w:b/>
          <w:i/>
          <w:color w:val="000000"/>
        </w:rPr>
        <w:t>Experimental Design</w:t>
      </w:r>
    </w:p>
    <w:p w14:paraId="54DBBD32" w14:textId="2A207AD0" w:rsidR="00A77B3E" w:rsidRPr="00F04F8A" w:rsidRDefault="00065783" w:rsidP="00FD65C2">
      <w:pPr>
        <w:spacing w:line="360" w:lineRule="auto"/>
        <w:jc w:val="both"/>
        <w:rPr>
          <w:rFonts w:ascii="Book Antiqua" w:hAnsi="Book Antiqua"/>
        </w:rPr>
      </w:pPr>
      <w:r w:rsidRPr="00F04F8A">
        <w:rPr>
          <w:rFonts w:ascii="Book Antiqua" w:eastAsia="Book Antiqua" w:hAnsi="Book Antiqua" w:cs="Book Antiqua"/>
          <w:color w:val="000000"/>
        </w:rPr>
        <w:t xml:space="preserve">Similar methods to "sensory nerve conduction studies" </w:t>
      </w:r>
      <w:r w:rsidR="001F76BC">
        <w:rPr>
          <w:rFonts w:ascii="Book Antiqua" w:eastAsia="Book Antiqua" w:hAnsi="Book Antiqua" w:cs="Book Antiqua"/>
          <w:color w:val="000000"/>
        </w:rPr>
        <w:t>were</w:t>
      </w:r>
      <w:r w:rsidRPr="00F04F8A">
        <w:rPr>
          <w:rFonts w:ascii="Book Antiqua" w:eastAsia="Book Antiqua" w:hAnsi="Book Antiqua" w:cs="Book Antiqua"/>
          <w:color w:val="000000"/>
        </w:rPr>
        <w:t xml:space="preserve"> co</w:t>
      </w:r>
      <w:r w:rsidR="001F76BC">
        <w:rPr>
          <w:rFonts w:ascii="Book Antiqua" w:eastAsia="Book Antiqua" w:hAnsi="Book Antiqua" w:cs="Book Antiqua"/>
          <w:color w:val="000000"/>
        </w:rPr>
        <w:t>nducted</w:t>
      </w:r>
      <w:r w:rsidRPr="00F04F8A">
        <w:rPr>
          <w:rFonts w:ascii="Book Antiqua" w:eastAsia="Book Antiqua" w:hAnsi="Book Antiqua" w:cs="Book Antiqua"/>
          <w:color w:val="000000"/>
        </w:rPr>
        <w:t xml:space="preserve">. Such non-invasive methods are routinely </w:t>
      </w:r>
      <w:r w:rsidR="001F76BC">
        <w:rPr>
          <w:rFonts w:ascii="Book Antiqua" w:eastAsia="Book Antiqua" w:hAnsi="Book Antiqua" w:cs="Book Antiqua"/>
          <w:color w:val="000000"/>
        </w:rPr>
        <w:t>used</w:t>
      </w:r>
      <w:r w:rsidRPr="00F04F8A">
        <w:rPr>
          <w:rFonts w:ascii="Book Antiqua" w:eastAsia="Book Antiqua" w:hAnsi="Book Antiqua" w:cs="Book Antiqua"/>
          <w:color w:val="000000"/>
        </w:rPr>
        <w:t xml:space="preserve"> for the diagnosis of peripheral sensorial neuropathies in electrophysiology laboratories. There was a four-hour period before the experiment in which smoking, consumption of coffee, tea and alcohol, and </w:t>
      </w:r>
      <w:proofErr w:type="gramStart"/>
      <w:r w:rsidRPr="00F04F8A">
        <w:rPr>
          <w:rFonts w:ascii="Book Antiqua" w:eastAsia="Book Antiqua" w:hAnsi="Book Antiqua" w:cs="Book Antiqua"/>
          <w:color w:val="000000"/>
        </w:rPr>
        <w:t xml:space="preserve">exercise </w:t>
      </w:r>
      <w:r w:rsidR="001F76BC">
        <w:rPr>
          <w:rFonts w:ascii="Book Antiqua" w:eastAsia="Book Antiqua" w:hAnsi="Book Antiqua" w:cs="Book Antiqua"/>
          <w:color w:val="000000"/>
        </w:rPr>
        <w:t>were</w:t>
      </w:r>
      <w:proofErr w:type="gramEnd"/>
      <w:r w:rsidRPr="00F04F8A">
        <w:rPr>
          <w:rFonts w:ascii="Book Antiqua" w:eastAsia="Book Antiqua" w:hAnsi="Book Antiqua" w:cs="Book Antiqua"/>
          <w:color w:val="000000"/>
        </w:rPr>
        <w:t xml:space="preserve"> discouraged. At the beginning of the experiment, individuals sat quietly for 10 min with their right forearms supinated. Their blood pressure, heart rate, and body temperature were then measured, and individuals with abnormal results (hypertension, fever, tachycardia </w:t>
      </w:r>
      <w:r w:rsidRPr="00F04F8A">
        <w:rPr>
          <w:rFonts w:ascii="Book Antiqua" w:eastAsia="Book Antiqua" w:hAnsi="Book Antiqua" w:cs="Book Antiqua"/>
          <w:i/>
          <w:iCs/>
          <w:color w:val="000000"/>
        </w:rPr>
        <w:t>etc.</w:t>
      </w:r>
      <w:r w:rsidRPr="00F04F8A">
        <w:rPr>
          <w:rFonts w:ascii="Book Antiqua" w:eastAsia="Book Antiqua" w:hAnsi="Book Antiqua" w:cs="Book Antiqua"/>
          <w:color w:val="000000"/>
        </w:rPr>
        <w:t xml:space="preserve">) were </w:t>
      </w:r>
      <w:r w:rsidR="001F76BC">
        <w:rPr>
          <w:rFonts w:ascii="Book Antiqua" w:eastAsia="Book Antiqua" w:hAnsi="Book Antiqua" w:cs="Book Antiqua"/>
          <w:color w:val="000000"/>
        </w:rPr>
        <w:t>excluded</w:t>
      </w:r>
      <w:r w:rsidRPr="00F04F8A">
        <w:rPr>
          <w:rFonts w:ascii="Book Antiqua" w:eastAsia="Book Antiqua" w:hAnsi="Book Antiqua" w:cs="Book Antiqua"/>
          <w:color w:val="000000"/>
        </w:rPr>
        <w:t xml:space="preserve">. </w:t>
      </w:r>
      <w:r w:rsidR="001F76BC">
        <w:rPr>
          <w:rFonts w:ascii="Book Antiqua" w:eastAsia="Book Antiqua" w:hAnsi="Book Antiqua" w:cs="Book Antiqua"/>
          <w:color w:val="000000"/>
        </w:rPr>
        <w:t>Thus</w:t>
      </w:r>
      <w:r w:rsidRPr="00F04F8A">
        <w:rPr>
          <w:rFonts w:ascii="Book Antiqua" w:eastAsia="Book Antiqua" w:hAnsi="Book Antiqua" w:cs="Book Antiqua"/>
          <w:color w:val="000000"/>
        </w:rPr>
        <w:t xml:space="preserve">, normal hemodynamic parameters required for the experiment </w:t>
      </w:r>
      <w:r w:rsidR="001F76BC">
        <w:rPr>
          <w:rFonts w:ascii="Book Antiqua" w:eastAsia="Book Antiqua" w:hAnsi="Book Antiqua" w:cs="Book Antiqua"/>
          <w:color w:val="000000"/>
        </w:rPr>
        <w:t>were</w:t>
      </w:r>
      <w:r w:rsidRPr="00F04F8A">
        <w:rPr>
          <w:rFonts w:ascii="Book Antiqua" w:eastAsia="Book Antiqua" w:hAnsi="Book Antiqua" w:cs="Book Antiqua"/>
          <w:color w:val="000000"/>
        </w:rPr>
        <w:t xml:space="preserve"> maintained. After a 10-min break, individuals were </w:t>
      </w:r>
      <w:r w:rsidR="001F76BC">
        <w:rPr>
          <w:rFonts w:ascii="Book Antiqua" w:eastAsia="Book Antiqua" w:hAnsi="Book Antiqua" w:cs="Book Antiqua"/>
          <w:color w:val="000000"/>
        </w:rPr>
        <w:t>asked</w:t>
      </w:r>
      <w:r w:rsidRPr="00F04F8A">
        <w:rPr>
          <w:rFonts w:ascii="Book Antiqua" w:eastAsia="Book Antiqua" w:hAnsi="Book Antiqua" w:cs="Book Antiqua"/>
          <w:color w:val="000000"/>
        </w:rPr>
        <w:t xml:space="preserve"> to </w:t>
      </w:r>
      <w:r w:rsidR="00087AF5">
        <w:rPr>
          <w:rFonts w:ascii="Book Antiqua" w:eastAsia="Book Antiqua" w:hAnsi="Book Antiqua" w:cs="Book Antiqua"/>
          <w:color w:val="000000"/>
        </w:rPr>
        <w:t>remain</w:t>
      </w:r>
      <w:r w:rsidRPr="00F04F8A">
        <w:rPr>
          <w:rFonts w:ascii="Book Antiqua" w:eastAsia="Book Antiqua" w:hAnsi="Book Antiqua" w:cs="Book Antiqua"/>
          <w:color w:val="000000"/>
        </w:rPr>
        <w:t xml:space="preserve"> as still as possible a</w:t>
      </w:r>
      <w:r w:rsidR="001F76BC">
        <w:rPr>
          <w:rFonts w:ascii="Book Antiqua" w:eastAsia="Book Antiqua" w:hAnsi="Book Antiqua" w:cs="Book Antiqua"/>
          <w:color w:val="000000"/>
        </w:rPr>
        <w:t>nd</w:t>
      </w:r>
      <w:r w:rsidRPr="00F04F8A">
        <w:rPr>
          <w:rFonts w:ascii="Book Antiqua" w:eastAsia="Book Antiqua" w:hAnsi="Book Antiqua" w:cs="Book Antiqua"/>
          <w:color w:val="000000"/>
        </w:rPr>
        <w:t xml:space="preserve"> they were given an oral briefing on what to expect at each stage of the test. In this study, we used a 9-Hz linear probe of a General Electric LOQIC P9 Doppler device to measure the baseline diameter and flow rate of the right brachial artery 2 cm above the antecubital fossa. These measurements were taken by a </w:t>
      </w:r>
      <w:r w:rsidRPr="00F04F8A">
        <w:rPr>
          <w:rFonts w:ascii="Book Antiqua" w:eastAsia="Book Antiqua" w:hAnsi="Book Antiqua" w:cs="Book Antiqua"/>
          <w:color w:val="000000"/>
        </w:rPr>
        <w:lastRenderedPageBreak/>
        <w:t xml:space="preserve">radiologist who has worked in the field of </w:t>
      </w:r>
      <w:r w:rsidR="001F76BC">
        <w:rPr>
          <w:rFonts w:ascii="Book Antiqua" w:eastAsia="Book Antiqua" w:hAnsi="Book Antiqua" w:cs="Book Antiqua"/>
          <w:color w:val="000000"/>
        </w:rPr>
        <w:t>D</w:t>
      </w:r>
      <w:r w:rsidRPr="00F04F8A">
        <w:rPr>
          <w:rFonts w:ascii="Book Antiqua" w:eastAsia="Book Antiqua" w:hAnsi="Book Antiqua" w:cs="Book Antiqua"/>
          <w:color w:val="000000"/>
        </w:rPr>
        <w:t xml:space="preserve">oppler for eight years. </w:t>
      </w:r>
      <w:r w:rsidR="001F76BC">
        <w:rPr>
          <w:rFonts w:ascii="Book Antiqua" w:eastAsia="Book Antiqua" w:hAnsi="Book Antiqua" w:cs="Book Antiqua"/>
          <w:color w:val="000000"/>
        </w:rPr>
        <w:t xml:space="preserve">The </w:t>
      </w:r>
      <w:r w:rsidRPr="00F04F8A">
        <w:rPr>
          <w:rFonts w:ascii="Book Antiqua" w:eastAsia="Book Antiqua" w:hAnsi="Book Antiqua" w:cs="Book Antiqua"/>
          <w:color w:val="000000"/>
        </w:rPr>
        <w:t xml:space="preserve">Doppler sensor was stationary during the experiment so that continuous data could be collected. Then, using the bipolar stimulus electrode of </w:t>
      </w:r>
      <w:r w:rsidR="001F76BC">
        <w:rPr>
          <w:rFonts w:ascii="Book Antiqua" w:eastAsia="Book Antiqua" w:hAnsi="Book Antiqua" w:cs="Book Antiqua"/>
          <w:color w:val="000000"/>
        </w:rPr>
        <w:t xml:space="preserve">the </w:t>
      </w:r>
      <w:r w:rsidRPr="00F04F8A">
        <w:rPr>
          <w:rFonts w:ascii="Book Antiqua" w:eastAsia="Book Antiqua" w:hAnsi="Book Antiqua" w:cs="Book Antiqua"/>
          <w:color w:val="000000"/>
        </w:rPr>
        <w:t>Nihon Kohden MEB-9400A EMG/EP system, we administered a 10 mA (milliampere), 1 Hz (Hertz) electrical stimulus orthodromically (that is, through physiological transmi</w:t>
      </w:r>
      <w:r w:rsidR="001F76BC">
        <w:rPr>
          <w:rFonts w:ascii="Book Antiqua" w:eastAsia="Book Antiqua" w:hAnsi="Book Antiqua" w:cs="Book Antiqua"/>
          <w:color w:val="000000"/>
        </w:rPr>
        <w:t>ssion</w:t>
      </w:r>
      <w:r w:rsidRPr="00F04F8A">
        <w:rPr>
          <w:rFonts w:ascii="Book Antiqua" w:eastAsia="Book Antiqua" w:hAnsi="Book Antiqua" w:cs="Book Antiqua"/>
          <w:color w:val="000000"/>
        </w:rPr>
        <w:t xml:space="preserve"> of the sensorial nerve fibres) to the median nerve at the wrist level for 5 s. The artery diameter and blood flow rate were re</w:t>
      </w:r>
      <w:r w:rsidR="00DE221D">
        <w:rPr>
          <w:rFonts w:ascii="Book Antiqua" w:eastAsia="Book Antiqua" w:hAnsi="Book Antiqua" w:cs="Book Antiqua"/>
          <w:color w:val="000000"/>
        </w:rPr>
        <w:t>-</w:t>
      </w:r>
      <w:r w:rsidRPr="00F04F8A">
        <w:rPr>
          <w:rFonts w:ascii="Book Antiqua" w:eastAsia="Book Antiqua" w:hAnsi="Book Antiqua" w:cs="Book Antiqua"/>
          <w:color w:val="000000"/>
        </w:rPr>
        <w:t xml:space="preserve">measured immediately after the sixth stimulation. </w:t>
      </w:r>
    </w:p>
    <w:p w14:paraId="45F6F184" w14:textId="3B1438E8" w:rsidR="001F76BC" w:rsidRPr="00FD65C2" w:rsidRDefault="00065783" w:rsidP="00FD65C2">
      <w:pPr>
        <w:spacing w:line="360" w:lineRule="auto"/>
        <w:ind w:firstLine="482"/>
        <w:jc w:val="both"/>
        <w:rPr>
          <w:rFonts w:ascii="Book Antiqua" w:eastAsia="Book Antiqua" w:hAnsi="Book Antiqua" w:cs="Book Antiqua"/>
          <w:b/>
          <w:i/>
          <w:color w:val="000000"/>
        </w:rPr>
      </w:pPr>
      <w:r w:rsidRPr="00FD65C2">
        <w:rPr>
          <w:rFonts w:ascii="Book Antiqua" w:eastAsia="Book Antiqua" w:hAnsi="Book Antiqua" w:cs="Book Antiqua"/>
          <w:b/>
          <w:i/>
          <w:color w:val="000000"/>
        </w:rPr>
        <w:t>Statistical analysis</w:t>
      </w:r>
    </w:p>
    <w:p w14:paraId="0CF61D1B" w14:textId="016CE617" w:rsidR="00A77B3E" w:rsidRPr="00F04F8A" w:rsidRDefault="00065783" w:rsidP="00FD65C2">
      <w:pPr>
        <w:spacing w:line="360" w:lineRule="auto"/>
        <w:jc w:val="both"/>
        <w:rPr>
          <w:rFonts w:ascii="Book Antiqua" w:hAnsi="Book Antiqua"/>
        </w:rPr>
      </w:pPr>
      <w:r w:rsidRPr="00F04F8A">
        <w:rPr>
          <w:rFonts w:ascii="Book Antiqua" w:eastAsia="Book Antiqua" w:hAnsi="Book Antiqua" w:cs="Book Antiqua"/>
          <w:color w:val="000000"/>
        </w:rPr>
        <w:t xml:space="preserve">The variables were investigated using analytical methods (Kolmogorov-Smirnov/Shapiro-Wilk’s test) to determine whether they </w:t>
      </w:r>
      <w:r w:rsidR="00C06BFA">
        <w:rPr>
          <w:rFonts w:ascii="Book Antiqua" w:eastAsia="Book Antiqua" w:hAnsi="Book Antiqua" w:cs="Book Antiqua"/>
          <w:color w:val="000000"/>
        </w:rPr>
        <w:t>were</w:t>
      </w:r>
      <w:r w:rsidRPr="00F04F8A">
        <w:rPr>
          <w:rFonts w:ascii="Book Antiqua" w:eastAsia="Book Antiqua" w:hAnsi="Book Antiqua" w:cs="Book Antiqua"/>
          <w:color w:val="000000"/>
        </w:rPr>
        <w:t xml:space="preserve"> normally distributed. Descriptive analyses </w:t>
      </w:r>
      <w:r w:rsidR="00C06BFA">
        <w:rPr>
          <w:rFonts w:ascii="Book Antiqua" w:eastAsia="Book Antiqua" w:hAnsi="Book Antiqua" w:cs="Book Antiqua"/>
          <w:color w:val="000000"/>
        </w:rPr>
        <w:t>are</w:t>
      </w:r>
      <w:r w:rsidRPr="00F04F8A">
        <w:rPr>
          <w:rFonts w:ascii="Book Antiqua" w:eastAsia="Book Antiqua" w:hAnsi="Book Antiqua" w:cs="Book Antiqua"/>
          <w:color w:val="000000"/>
        </w:rPr>
        <w:t xml:space="preserve"> presented using frequencies and percentages for the categorical variables, mean ± SD for normally distributed variables and median (25P-75P) for the non-normally distributed variables. </w:t>
      </w:r>
      <w:r w:rsidR="00C06BFA">
        <w:rPr>
          <w:rFonts w:ascii="Book Antiqua" w:eastAsia="Book Antiqua" w:hAnsi="Book Antiqua" w:cs="Book Antiqua"/>
          <w:color w:val="000000"/>
        </w:rPr>
        <w:t xml:space="preserve">The </w:t>
      </w:r>
      <w:r w:rsidRPr="00F04F8A">
        <w:rPr>
          <w:rFonts w:ascii="Book Antiqua" w:eastAsia="Book Antiqua" w:hAnsi="Book Antiqua" w:cs="Book Antiqua"/>
          <w:color w:val="000000"/>
        </w:rPr>
        <w:t>Student-</w:t>
      </w:r>
      <w:r w:rsidRPr="00F04F8A">
        <w:rPr>
          <w:rFonts w:ascii="Book Antiqua" w:eastAsia="Book Antiqua" w:hAnsi="Book Antiqua" w:cs="Book Antiqua"/>
          <w:i/>
          <w:color w:val="000000"/>
        </w:rPr>
        <w:t>t</w:t>
      </w:r>
      <w:r w:rsidRPr="00F04F8A">
        <w:rPr>
          <w:rFonts w:ascii="Book Antiqua" w:eastAsia="Book Antiqua" w:hAnsi="Book Antiqua" w:cs="Book Antiqua"/>
          <w:color w:val="000000"/>
        </w:rPr>
        <w:t xml:space="preserve"> Test or Mann Whitney </w:t>
      </w:r>
      <w:r w:rsidRPr="00F04F8A">
        <w:rPr>
          <w:rFonts w:ascii="Book Antiqua" w:eastAsia="Book Antiqua" w:hAnsi="Book Antiqua" w:cs="Book Antiqua"/>
          <w:i/>
          <w:color w:val="000000"/>
        </w:rPr>
        <w:t>U</w:t>
      </w:r>
      <w:r w:rsidRPr="00F04F8A">
        <w:rPr>
          <w:rFonts w:ascii="Book Antiqua" w:eastAsia="Book Antiqua" w:hAnsi="Book Antiqua" w:cs="Book Antiqua"/>
          <w:color w:val="000000"/>
        </w:rPr>
        <w:t xml:space="preserve"> test was used for the comparison of continuous variables in independent groups, and </w:t>
      </w:r>
      <w:r w:rsidR="00C06BFA">
        <w:rPr>
          <w:rFonts w:ascii="Book Antiqua" w:eastAsia="Book Antiqua" w:hAnsi="Book Antiqua" w:cs="Book Antiqua"/>
          <w:color w:val="000000"/>
        </w:rPr>
        <w:t xml:space="preserve">the </w:t>
      </w:r>
      <w:r w:rsidRPr="00F04F8A">
        <w:rPr>
          <w:rFonts w:ascii="Book Antiqua" w:eastAsia="Book Antiqua" w:hAnsi="Book Antiqua" w:cs="Book Antiqua"/>
          <w:color w:val="000000"/>
        </w:rPr>
        <w:t xml:space="preserve">Paired-Sample </w:t>
      </w:r>
      <w:r w:rsidRPr="00F04F8A">
        <w:rPr>
          <w:rFonts w:ascii="Book Antiqua" w:eastAsia="Book Antiqua" w:hAnsi="Book Antiqua" w:cs="Book Antiqua"/>
          <w:i/>
          <w:color w:val="000000"/>
        </w:rPr>
        <w:t>T</w:t>
      </w:r>
      <w:r w:rsidRPr="00F04F8A">
        <w:rPr>
          <w:rFonts w:ascii="Book Antiqua" w:eastAsia="Book Antiqua" w:hAnsi="Book Antiqua" w:cs="Book Antiqua"/>
          <w:color w:val="000000"/>
        </w:rPr>
        <w:t xml:space="preserve">-test or Wilcoxon test was used in dependent groups. </w:t>
      </w:r>
    </w:p>
    <w:p w14:paraId="58C74489" w14:textId="73CE2470"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 xml:space="preserve">A </w:t>
      </w:r>
      <w:r w:rsidR="00EA251F" w:rsidRPr="00F04F8A">
        <w:rPr>
          <w:rFonts w:ascii="Book Antiqua" w:eastAsia="Book Antiqua" w:hAnsi="Book Antiqua" w:cs="Book Antiqua"/>
          <w:i/>
          <w:color w:val="000000"/>
        </w:rPr>
        <w:t>P</w:t>
      </w:r>
      <w:r w:rsidR="00EA251F"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value of less than 0.05 was considered statistically significant. Statistical analyses were performed using the SPSS (20.0. Armonk, NY</w:t>
      </w:r>
      <w:r w:rsidR="00E113A6" w:rsidRPr="00F04F8A">
        <w:rPr>
          <w:rFonts w:ascii="Book Antiqua" w:eastAsia="Book Antiqua" w:hAnsi="Book Antiqua" w:cs="Book Antiqua"/>
          <w:color w:val="000000"/>
        </w:rPr>
        <w:t>, United States</w:t>
      </w:r>
      <w:r w:rsidRPr="00F04F8A">
        <w:rPr>
          <w:rFonts w:ascii="Book Antiqua" w:eastAsia="Book Antiqua" w:hAnsi="Book Antiqua" w:cs="Book Antiqua"/>
          <w:color w:val="000000"/>
        </w:rPr>
        <w:t xml:space="preserve">). </w:t>
      </w:r>
    </w:p>
    <w:p w14:paraId="6F9D30A8" w14:textId="4658CDE7"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 xml:space="preserve">In addition to sociodemographic data such as age and gender, the diameters and flow rates of the brachial arteries were recorded as final values before and after electrical stimulation in patients with diabetic neuropathy and </w:t>
      </w:r>
      <w:r w:rsidR="00C06BFA">
        <w:rPr>
          <w:rFonts w:ascii="Book Antiqua" w:eastAsia="Book Antiqua" w:hAnsi="Book Antiqua" w:cs="Book Antiqua"/>
          <w:color w:val="000000"/>
        </w:rPr>
        <w:t xml:space="preserve">in the </w:t>
      </w:r>
      <w:r w:rsidRPr="00F04F8A">
        <w:rPr>
          <w:rFonts w:ascii="Book Antiqua" w:eastAsia="Book Antiqua" w:hAnsi="Book Antiqua" w:cs="Book Antiqua"/>
          <w:color w:val="000000"/>
        </w:rPr>
        <w:t>control group.</w:t>
      </w:r>
    </w:p>
    <w:p w14:paraId="7C6084A7" w14:textId="77777777" w:rsidR="00A77B3E" w:rsidRPr="00F04F8A" w:rsidRDefault="00A77B3E" w:rsidP="00F04F8A">
      <w:pPr>
        <w:spacing w:line="360" w:lineRule="auto"/>
        <w:jc w:val="both"/>
        <w:rPr>
          <w:rFonts w:ascii="Book Antiqua" w:hAnsi="Book Antiqua"/>
        </w:rPr>
      </w:pPr>
    </w:p>
    <w:p w14:paraId="1DCE02F7"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aps/>
          <w:color w:val="000000"/>
          <w:u w:val="single"/>
        </w:rPr>
        <w:t>RESULTS</w:t>
      </w:r>
    </w:p>
    <w:p w14:paraId="035480CC" w14:textId="47CA75A1"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color w:val="000000"/>
        </w:rPr>
        <w:t>The study included 82 participants, 41 of whom had PDN and 41 of whom were control</w:t>
      </w:r>
      <w:r w:rsidR="00C06BFA">
        <w:rPr>
          <w:rFonts w:ascii="Book Antiqua" w:eastAsia="Book Antiqua" w:hAnsi="Book Antiqua" w:cs="Book Antiqua"/>
          <w:color w:val="000000"/>
        </w:rPr>
        <w:t>s</w:t>
      </w:r>
      <w:r w:rsidRPr="00F04F8A">
        <w:rPr>
          <w:rFonts w:ascii="Book Antiqua" w:eastAsia="Book Antiqua" w:hAnsi="Book Antiqua" w:cs="Book Antiqua"/>
          <w:color w:val="000000"/>
        </w:rPr>
        <w:t>. The mean age</w:t>
      </w:r>
      <w:r w:rsidR="00C60893"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of the 82 participants was 59.7</w:t>
      </w:r>
      <w:r w:rsidR="00195509"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w:t>
      </w:r>
      <w:r w:rsidR="00195509"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 xml:space="preserve">11.2 years, and 54 (65.9%) of the participants were female (min. 38 - max. </w:t>
      </w:r>
      <w:commentRangeStart w:id="1"/>
      <w:r w:rsidRPr="00F04F8A">
        <w:rPr>
          <w:rFonts w:ascii="Book Antiqua" w:eastAsia="Book Antiqua" w:hAnsi="Book Antiqua" w:cs="Book Antiqua"/>
          <w:color w:val="000000"/>
        </w:rPr>
        <w:t>84</w:t>
      </w:r>
      <w:commentRangeEnd w:id="1"/>
      <w:r w:rsidR="00C06BFA">
        <w:rPr>
          <w:rStyle w:val="CommentReference"/>
        </w:rPr>
        <w:commentReference w:id="1"/>
      </w:r>
      <w:r w:rsidRPr="00F04F8A">
        <w:rPr>
          <w:rFonts w:ascii="Book Antiqua" w:eastAsia="Book Antiqua" w:hAnsi="Book Antiqua" w:cs="Book Antiqua"/>
          <w:color w:val="000000"/>
        </w:rPr>
        <w:t xml:space="preserve">) </w:t>
      </w:r>
    </w:p>
    <w:p w14:paraId="5BDDB506" w14:textId="37E0939A"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 xml:space="preserve">Table 1 displays the flow measurements of the brachial artery before and after stimulation of the median nerve in </w:t>
      </w:r>
      <w:r w:rsidR="00C06BFA">
        <w:rPr>
          <w:rFonts w:ascii="Book Antiqua" w:eastAsia="Book Antiqua" w:hAnsi="Book Antiqua" w:cs="Book Antiqua"/>
          <w:color w:val="000000"/>
        </w:rPr>
        <w:t xml:space="preserve">the </w:t>
      </w:r>
      <w:r w:rsidRPr="00F04F8A">
        <w:rPr>
          <w:rFonts w:ascii="Book Antiqua" w:eastAsia="Book Antiqua" w:hAnsi="Book Antiqua" w:cs="Book Antiqua"/>
          <w:color w:val="000000"/>
        </w:rPr>
        <w:t>PDN and control groups. In the control group, the median flow rate was 70.0 mL/min prior to stimulation (Min:</w:t>
      </w:r>
      <w:r w:rsidR="001C4EA0"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23 mL/min and Max:</w:t>
      </w:r>
      <w:r w:rsidR="0096426D"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204 mL/min) and 35.0 mL/min after stimulation (Min:</w:t>
      </w:r>
      <w:r w:rsidR="00D5038C"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7 mL/min and Max:</w:t>
      </w:r>
      <w:r w:rsidR="00AE0C3C"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 xml:space="preserve">103 </w:t>
      </w:r>
      <w:r w:rsidRPr="00F04F8A">
        <w:rPr>
          <w:rFonts w:ascii="Book Antiqua" w:eastAsia="Book Antiqua" w:hAnsi="Book Antiqua" w:cs="Book Antiqua"/>
          <w:color w:val="000000"/>
        </w:rPr>
        <w:lastRenderedPageBreak/>
        <w:t>mL/min), with a statistically significant d</w:t>
      </w:r>
      <w:r w:rsidR="00C06BFA">
        <w:rPr>
          <w:rFonts w:ascii="Book Antiqua" w:eastAsia="Book Antiqua" w:hAnsi="Book Antiqua" w:cs="Book Antiqua"/>
          <w:color w:val="000000"/>
        </w:rPr>
        <w:t>ecrease</w:t>
      </w:r>
      <w:r w:rsidRPr="00F04F8A">
        <w:rPr>
          <w:rFonts w:ascii="Book Antiqua" w:eastAsia="Book Antiqua" w:hAnsi="Book Antiqua" w:cs="Book Antiqua"/>
          <w:color w:val="000000"/>
        </w:rPr>
        <w:t xml:space="preserve"> detected </w:t>
      </w:r>
      <w:r w:rsidR="00C06BFA">
        <w:rPr>
          <w:rFonts w:ascii="Book Antiqua" w:eastAsia="Book Antiqua" w:hAnsi="Book Antiqua" w:cs="Book Antiqua"/>
          <w:color w:val="000000"/>
        </w:rPr>
        <w:t>following</w:t>
      </w:r>
      <w:r w:rsidRPr="00F04F8A">
        <w:rPr>
          <w:rFonts w:ascii="Book Antiqua" w:eastAsia="Book Antiqua" w:hAnsi="Book Antiqua" w:cs="Book Antiqua"/>
          <w:color w:val="000000"/>
        </w:rPr>
        <w:t xml:space="preserve"> stimulation (</w:t>
      </w:r>
      <w:r w:rsidR="007449ED" w:rsidRPr="00F04F8A">
        <w:rPr>
          <w:rFonts w:ascii="Book Antiqua" w:eastAsia="Book Antiqua" w:hAnsi="Book Antiqua" w:cs="Book Antiqua"/>
          <w:i/>
          <w:color w:val="000000"/>
        </w:rPr>
        <w:t>P</w:t>
      </w:r>
      <w:r w:rsidR="007449ED"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&lt; 0.001) (Table 1). Before nerve stimulation, median flow rate in the PDN group was 35.0 mL/min (Min:</w:t>
      </w:r>
      <w:r w:rsidR="008C74CA"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8 mL/min and Max:</w:t>
      </w:r>
      <w:r w:rsidR="0084743D"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103 mL/min). After stimulation, the median flow rate was 77.0 mL/min (Min:</w:t>
      </w:r>
      <w:r w:rsidR="0084743D"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23 mL/min and Max:</w:t>
      </w:r>
      <w:r w:rsidR="0084743D"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 xml:space="preserve">201 mL/min); </w:t>
      </w:r>
      <w:r w:rsidR="00C06BFA">
        <w:rPr>
          <w:rFonts w:ascii="Book Antiqua" w:eastAsia="Book Antiqua" w:hAnsi="Book Antiqua" w:cs="Book Antiqua"/>
          <w:color w:val="000000"/>
        </w:rPr>
        <w:t>thus</w:t>
      </w:r>
      <w:r w:rsidRPr="00F04F8A">
        <w:rPr>
          <w:rFonts w:ascii="Book Antiqua" w:eastAsia="Book Antiqua" w:hAnsi="Book Antiqua" w:cs="Book Antiqua"/>
          <w:color w:val="000000"/>
        </w:rPr>
        <w:t>, no significant d</w:t>
      </w:r>
      <w:r w:rsidR="00C06BFA">
        <w:rPr>
          <w:rFonts w:ascii="Book Antiqua" w:eastAsia="Book Antiqua" w:hAnsi="Book Antiqua" w:cs="Book Antiqua"/>
          <w:color w:val="000000"/>
        </w:rPr>
        <w:t>ecrease in</w:t>
      </w:r>
      <w:r w:rsidRPr="00F04F8A">
        <w:rPr>
          <w:rFonts w:ascii="Book Antiqua" w:eastAsia="Book Antiqua" w:hAnsi="Book Antiqua" w:cs="Book Antiqua"/>
          <w:color w:val="000000"/>
        </w:rPr>
        <w:t xml:space="preserve"> the flow rate was detected </w:t>
      </w:r>
      <w:r w:rsidRPr="00FD65C2">
        <w:rPr>
          <w:rFonts w:ascii="Book Antiqua" w:eastAsia="Book Antiqua" w:hAnsi="Book Antiqua" w:cs="Book Antiqua"/>
          <w:color w:val="000000"/>
          <w:highlight w:val="yellow"/>
        </w:rPr>
        <w:t xml:space="preserve">(besides, significant higher values </w:t>
      </w:r>
      <w:r w:rsidR="00C06BFA" w:rsidRPr="00FD65C2">
        <w:rPr>
          <w:rFonts w:ascii="Book Antiqua" w:eastAsia="Book Antiqua" w:hAnsi="Book Antiqua" w:cs="Book Antiqua"/>
          <w:color w:val="000000"/>
          <w:highlight w:val="yellow"/>
        </w:rPr>
        <w:t>were</w:t>
      </w:r>
      <w:r w:rsidRPr="00FD65C2">
        <w:rPr>
          <w:rFonts w:ascii="Book Antiqua" w:eastAsia="Book Antiqua" w:hAnsi="Book Antiqua" w:cs="Book Antiqua"/>
          <w:color w:val="000000"/>
          <w:highlight w:val="yellow"/>
        </w:rPr>
        <w:t xml:space="preserve"> </w:t>
      </w:r>
      <w:commentRangeStart w:id="2"/>
      <w:r w:rsidRPr="00FD65C2">
        <w:rPr>
          <w:rFonts w:ascii="Book Antiqua" w:eastAsia="Book Antiqua" w:hAnsi="Book Antiqua" w:cs="Book Antiqua"/>
          <w:color w:val="000000"/>
          <w:highlight w:val="yellow"/>
        </w:rPr>
        <w:t>observed</w:t>
      </w:r>
      <w:commentRangeEnd w:id="2"/>
      <w:r w:rsidR="00087AF5">
        <w:rPr>
          <w:rStyle w:val="CommentReference"/>
        </w:rPr>
        <w:commentReference w:id="2"/>
      </w:r>
      <w:r w:rsidRPr="00FD65C2">
        <w:rPr>
          <w:rFonts w:ascii="Book Antiqua" w:eastAsia="Book Antiqua" w:hAnsi="Book Antiqua" w:cs="Book Antiqua"/>
          <w:color w:val="000000"/>
          <w:highlight w:val="yellow"/>
        </w:rPr>
        <w:t>).</w:t>
      </w:r>
      <w:r w:rsidRPr="00F04F8A">
        <w:rPr>
          <w:rFonts w:ascii="Book Antiqua" w:eastAsia="Book Antiqua" w:hAnsi="Book Antiqua" w:cs="Book Antiqua"/>
          <w:color w:val="000000"/>
        </w:rPr>
        <w:t xml:space="preserve"> </w:t>
      </w:r>
    </w:p>
    <w:p w14:paraId="637699BF" w14:textId="21D0DC44"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In the control group, the median brachial artery diameter, which was 3.6 mm prior to stimulation (Min: 2.8 mm and Max: 4.4</w:t>
      </w:r>
      <w:r w:rsidR="00436BDF"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mm), decreased to 3.4 mm after stimulation (Min: 2.3 mm and Max: 4.7</w:t>
      </w:r>
      <w:r w:rsidR="00C06BFA">
        <w:rPr>
          <w:rFonts w:ascii="Book Antiqua" w:eastAsia="Book Antiqua" w:hAnsi="Book Antiqua" w:cs="Book Antiqua"/>
          <w:color w:val="000000"/>
        </w:rPr>
        <w:t xml:space="preserve"> </w:t>
      </w:r>
      <w:r w:rsidRPr="00F04F8A">
        <w:rPr>
          <w:rFonts w:ascii="Book Antiqua" w:eastAsia="Book Antiqua" w:hAnsi="Book Antiqua" w:cs="Book Antiqua"/>
          <w:color w:val="000000"/>
        </w:rPr>
        <w:t>mm), and this d</w:t>
      </w:r>
      <w:r w:rsidR="00C06BFA">
        <w:rPr>
          <w:rFonts w:ascii="Book Antiqua" w:eastAsia="Book Antiqua" w:hAnsi="Book Antiqua" w:cs="Book Antiqua"/>
          <w:color w:val="000000"/>
        </w:rPr>
        <w:t>ecrease</w:t>
      </w:r>
      <w:r w:rsidRPr="00F04F8A">
        <w:rPr>
          <w:rFonts w:ascii="Book Antiqua" w:eastAsia="Book Antiqua" w:hAnsi="Book Antiqua" w:cs="Book Antiqua"/>
          <w:color w:val="000000"/>
        </w:rPr>
        <w:t xml:space="preserve"> was statistically significant (</w:t>
      </w:r>
      <w:r w:rsidRPr="00F04F8A">
        <w:rPr>
          <w:rFonts w:ascii="Book Antiqua" w:eastAsia="Book Antiqua" w:hAnsi="Book Antiqua" w:cs="Book Antiqua"/>
          <w:i/>
          <w:iCs/>
          <w:color w:val="000000"/>
        </w:rPr>
        <w:t>P</w:t>
      </w:r>
      <w:r w:rsidRPr="00F04F8A">
        <w:rPr>
          <w:rFonts w:ascii="Book Antiqua" w:eastAsia="Book Antiqua" w:hAnsi="Book Antiqua" w:cs="Book Antiqua"/>
          <w:color w:val="000000"/>
        </w:rPr>
        <w:t xml:space="preserve"> = 0.046) (Table</w:t>
      </w:r>
      <w:r w:rsidR="00436BDF"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 xml:space="preserve">2). In </w:t>
      </w:r>
      <w:r w:rsidR="00C06BFA">
        <w:rPr>
          <w:rFonts w:ascii="Book Antiqua" w:eastAsia="Book Antiqua" w:hAnsi="Book Antiqua" w:cs="Book Antiqua"/>
          <w:color w:val="000000"/>
        </w:rPr>
        <w:t xml:space="preserve">the </w:t>
      </w:r>
      <w:r w:rsidRPr="00F04F8A">
        <w:rPr>
          <w:rFonts w:ascii="Book Antiqua" w:eastAsia="Book Antiqua" w:hAnsi="Book Antiqua" w:cs="Book Antiqua"/>
          <w:color w:val="000000"/>
        </w:rPr>
        <w:t>PDN group, the median brachial artery diameter increased from 3.4 mm (Min: 2.1</w:t>
      </w:r>
      <w:r w:rsidR="006D0DAB"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mm and Max: 5.1</w:t>
      </w:r>
      <w:r w:rsidR="006D0DAB"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mm) to 3.6 mm following nerve stimulation (Min: 2.9 mm and Max: 4.6</w:t>
      </w:r>
      <w:r w:rsidR="006D0DAB"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 xml:space="preserve">mm). Once again, no narrowing was observed. </w:t>
      </w:r>
    </w:p>
    <w:p w14:paraId="57F51AD0" w14:textId="649EF125"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 xml:space="preserve">Table 3 summarizes the changes in brachial artery flow and diameter measurements induced by stimulation of the median nerve. </w:t>
      </w:r>
      <w:proofErr w:type="gramStart"/>
      <w:r w:rsidRPr="00F04F8A">
        <w:rPr>
          <w:rFonts w:ascii="Book Antiqua" w:eastAsia="Book Antiqua" w:hAnsi="Book Antiqua" w:cs="Book Antiqua"/>
          <w:color w:val="000000"/>
        </w:rPr>
        <w:t xml:space="preserve">In </w:t>
      </w:r>
      <w:r w:rsidR="00C06BFA">
        <w:rPr>
          <w:rFonts w:ascii="Book Antiqua" w:eastAsia="Book Antiqua" w:hAnsi="Book Antiqua" w:cs="Book Antiqua"/>
          <w:color w:val="000000"/>
        </w:rPr>
        <w:t>the PDN</w:t>
      </w:r>
      <w:r w:rsidRPr="00F04F8A">
        <w:rPr>
          <w:rFonts w:ascii="Book Antiqua" w:eastAsia="Book Antiqua" w:hAnsi="Book Antiqua" w:cs="Book Antiqua"/>
          <w:color w:val="000000"/>
        </w:rPr>
        <w:t xml:space="preserve"> group, the brachial artery output increased by a median of 39.0 mL/min, whereas it decreased by a median of 34.0 mL/min in the control group (</w:t>
      </w:r>
      <w:r w:rsidR="001C4F59" w:rsidRPr="00F04F8A">
        <w:rPr>
          <w:rFonts w:ascii="Book Antiqua" w:eastAsia="Book Antiqua" w:hAnsi="Book Antiqua" w:cs="Book Antiqua"/>
          <w:i/>
          <w:color w:val="000000"/>
        </w:rPr>
        <w:t>P</w:t>
      </w:r>
      <w:r w:rsidR="001C4F59"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&lt;</w:t>
      </w:r>
      <w:r w:rsidR="001C4F59"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0.001).</w:t>
      </w:r>
      <w:proofErr w:type="gramEnd"/>
      <w:r w:rsidRPr="00F04F8A">
        <w:rPr>
          <w:rFonts w:ascii="Book Antiqua" w:eastAsia="Book Antiqua" w:hAnsi="Book Antiqua" w:cs="Book Antiqua"/>
          <w:color w:val="000000"/>
        </w:rPr>
        <w:t xml:space="preserve"> In </w:t>
      </w:r>
      <w:r w:rsidR="00C06BFA">
        <w:rPr>
          <w:rFonts w:ascii="Book Antiqua" w:eastAsia="Book Antiqua" w:hAnsi="Book Antiqua" w:cs="Book Antiqua"/>
          <w:color w:val="000000"/>
        </w:rPr>
        <w:t xml:space="preserve">the </w:t>
      </w:r>
      <w:r w:rsidRPr="00F04F8A">
        <w:rPr>
          <w:rFonts w:ascii="Book Antiqua" w:eastAsia="Book Antiqua" w:hAnsi="Book Antiqua" w:cs="Book Antiqua"/>
          <w:color w:val="000000"/>
        </w:rPr>
        <w:t>PDN group, the average diameter increased by 0.2 mm, whereas the diameter decreased by 0.2 mm in the control group (</w:t>
      </w:r>
      <w:r w:rsidRPr="00F04F8A">
        <w:rPr>
          <w:rFonts w:ascii="Book Antiqua" w:eastAsia="Book Antiqua" w:hAnsi="Book Antiqua" w:cs="Book Antiqua"/>
          <w:i/>
          <w:iCs/>
          <w:color w:val="000000"/>
        </w:rPr>
        <w:t>P</w:t>
      </w:r>
      <w:r w:rsidRPr="00F04F8A">
        <w:rPr>
          <w:rFonts w:ascii="Book Antiqua" w:eastAsia="Book Antiqua" w:hAnsi="Book Antiqua" w:cs="Book Antiqua"/>
          <w:color w:val="000000"/>
        </w:rPr>
        <w:t xml:space="preserve"> = 0.007). These variations were deemed statistically significant (Table</w:t>
      </w:r>
      <w:r w:rsidR="00781039"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 xml:space="preserve">3). </w:t>
      </w:r>
    </w:p>
    <w:p w14:paraId="71128303" w14:textId="578FF6E2" w:rsidR="00A77B3E" w:rsidRPr="00F04F8A" w:rsidRDefault="007A10B0" w:rsidP="00F04F8A">
      <w:pPr>
        <w:spacing w:line="360" w:lineRule="auto"/>
        <w:ind w:firstLineChars="200" w:firstLine="480"/>
        <w:jc w:val="both"/>
        <w:rPr>
          <w:rFonts w:ascii="Book Antiqua" w:hAnsi="Book Antiqua"/>
        </w:rPr>
      </w:pPr>
      <w:proofErr w:type="gramStart"/>
      <w:r w:rsidRPr="00F04F8A">
        <w:rPr>
          <w:rFonts w:ascii="Book Antiqua" w:eastAsia="Book Antiqua" w:hAnsi="Book Antiqua" w:cs="Book Antiqua"/>
          <w:color w:val="000000"/>
        </w:rPr>
        <w:t>Table</w:t>
      </w:r>
      <w:r w:rsidR="00065783" w:rsidRPr="00F04F8A">
        <w:rPr>
          <w:rFonts w:ascii="Book Antiqua" w:eastAsia="Book Antiqua" w:hAnsi="Book Antiqua" w:cs="Book Antiqua"/>
          <w:color w:val="000000"/>
        </w:rPr>
        <w:t xml:space="preserve">s 4 and 5 </w:t>
      </w:r>
      <w:r w:rsidR="00C06BFA">
        <w:rPr>
          <w:rFonts w:ascii="Book Antiqua" w:eastAsia="Book Antiqua" w:hAnsi="Book Antiqua" w:cs="Book Antiqua"/>
          <w:color w:val="000000"/>
        </w:rPr>
        <w:t>show</w:t>
      </w:r>
      <w:r w:rsidR="00065783" w:rsidRPr="00F04F8A">
        <w:rPr>
          <w:rFonts w:ascii="Book Antiqua" w:eastAsia="Book Antiqua" w:hAnsi="Book Antiqua" w:cs="Book Antiqua"/>
          <w:color w:val="000000"/>
        </w:rPr>
        <w:t xml:space="preserve"> the findings of the investigation undertaken to identify the effect of gender on the change in flow </w:t>
      </w:r>
      <w:r w:rsidR="00FB41EB">
        <w:rPr>
          <w:rFonts w:ascii="Book Antiqua" w:eastAsia="Book Antiqua" w:hAnsi="Book Antiqua" w:cs="Book Antiqua"/>
          <w:color w:val="000000"/>
        </w:rPr>
        <w:t xml:space="preserve">rate </w:t>
      </w:r>
      <w:r w:rsidR="00065783" w:rsidRPr="00F04F8A">
        <w:rPr>
          <w:rFonts w:ascii="Book Antiqua" w:eastAsia="Book Antiqua" w:hAnsi="Book Antiqua" w:cs="Book Antiqua"/>
          <w:color w:val="000000"/>
        </w:rPr>
        <w:t>and diameter according to chronic illness status.</w:t>
      </w:r>
      <w:proofErr w:type="gramEnd"/>
      <w:r w:rsidR="00065783" w:rsidRPr="00F04F8A">
        <w:rPr>
          <w:rFonts w:ascii="Book Antiqua" w:eastAsia="Book Antiqua" w:hAnsi="Book Antiqua" w:cs="Book Antiqua"/>
          <w:color w:val="000000"/>
        </w:rPr>
        <w:t xml:space="preserve"> In the presence of diabetic neuropathy, the change in flow between men and women was statistically substantially different (</w:t>
      </w:r>
      <w:r w:rsidR="00065783" w:rsidRPr="00F04F8A">
        <w:rPr>
          <w:rFonts w:ascii="Book Antiqua" w:eastAsia="Book Antiqua" w:hAnsi="Book Antiqua" w:cs="Book Antiqua"/>
          <w:i/>
          <w:iCs/>
          <w:color w:val="000000"/>
        </w:rPr>
        <w:t>P</w:t>
      </w:r>
      <w:r w:rsidR="00065783" w:rsidRPr="00F04F8A">
        <w:rPr>
          <w:rFonts w:ascii="Book Antiqua" w:eastAsia="Book Antiqua" w:hAnsi="Book Antiqua" w:cs="Book Antiqua"/>
          <w:color w:val="000000"/>
        </w:rPr>
        <w:t xml:space="preserve"> = 0.004), but there was no statistically significant difference between the changes in flow </w:t>
      </w:r>
      <w:r w:rsidR="00FB41EB">
        <w:rPr>
          <w:rFonts w:ascii="Book Antiqua" w:eastAsia="Book Antiqua" w:hAnsi="Book Antiqua" w:cs="Book Antiqua"/>
          <w:color w:val="000000"/>
        </w:rPr>
        <w:t xml:space="preserve">rate </w:t>
      </w:r>
      <w:r w:rsidR="00065783" w:rsidRPr="00F04F8A">
        <w:rPr>
          <w:rFonts w:ascii="Book Antiqua" w:eastAsia="Book Antiqua" w:hAnsi="Book Antiqua" w:cs="Book Antiqua"/>
          <w:color w:val="000000"/>
        </w:rPr>
        <w:t>between men and women in the control group (</w:t>
      </w:r>
      <w:r w:rsidR="00065783" w:rsidRPr="00F04F8A">
        <w:rPr>
          <w:rFonts w:ascii="Book Antiqua" w:eastAsia="Book Antiqua" w:hAnsi="Book Antiqua" w:cs="Book Antiqua"/>
          <w:i/>
          <w:iCs/>
          <w:color w:val="000000"/>
        </w:rPr>
        <w:t>P</w:t>
      </w:r>
      <w:r w:rsidR="00065783" w:rsidRPr="00F04F8A">
        <w:rPr>
          <w:rFonts w:ascii="Book Antiqua" w:eastAsia="Book Antiqua" w:hAnsi="Book Antiqua" w:cs="Book Antiqua"/>
          <w:color w:val="000000"/>
        </w:rPr>
        <w:t xml:space="preserve"> = 0.137). Increases in circumference were observed to be statistically equivalent between </w:t>
      </w:r>
      <w:r w:rsidR="00C06BFA">
        <w:rPr>
          <w:rFonts w:ascii="Book Antiqua" w:eastAsia="Book Antiqua" w:hAnsi="Book Antiqua" w:cs="Book Antiqua"/>
          <w:color w:val="000000"/>
        </w:rPr>
        <w:t>men and women</w:t>
      </w:r>
      <w:r w:rsidR="00065783" w:rsidRPr="00F04F8A">
        <w:rPr>
          <w:rFonts w:ascii="Book Antiqua" w:eastAsia="Book Antiqua" w:hAnsi="Book Antiqua" w:cs="Book Antiqua"/>
          <w:color w:val="000000"/>
        </w:rPr>
        <w:t xml:space="preserve"> in both the diabetic and control groups (</w:t>
      </w:r>
      <w:r w:rsidR="00005EF2" w:rsidRPr="00F04F8A">
        <w:rPr>
          <w:rFonts w:ascii="Book Antiqua" w:eastAsia="Book Antiqua" w:hAnsi="Book Antiqua" w:cs="Book Antiqua"/>
          <w:i/>
          <w:color w:val="000000"/>
        </w:rPr>
        <w:t>P</w:t>
      </w:r>
      <w:r w:rsidR="00005EF2" w:rsidRPr="00F04F8A">
        <w:rPr>
          <w:rFonts w:ascii="Book Antiqua" w:eastAsia="Book Antiqua" w:hAnsi="Book Antiqua" w:cs="Book Antiqua"/>
          <w:color w:val="000000"/>
        </w:rPr>
        <w:t xml:space="preserve"> </w:t>
      </w:r>
      <w:r w:rsidR="00065783" w:rsidRPr="00F04F8A">
        <w:rPr>
          <w:rFonts w:ascii="Book Antiqua" w:eastAsia="Book Antiqua" w:hAnsi="Book Antiqua" w:cs="Book Antiqua"/>
          <w:color w:val="000000"/>
        </w:rPr>
        <w:t>&gt;</w:t>
      </w:r>
      <w:r w:rsidR="00005EF2" w:rsidRPr="00F04F8A">
        <w:rPr>
          <w:rFonts w:ascii="Book Antiqua" w:eastAsia="Book Antiqua" w:hAnsi="Book Antiqua" w:cs="Book Antiqua"/>
          <w:color w:val="000000"/>
        </w:rPr>
        <w:t xml:space="preserve"> </w:t>
      </w:r>
      <w:r w:rsidR="00065783" w:rsidRPr="00F04F8A">
        <w:rPr>
          <w:rFonts w:ascii="Book Antiqua" w:eastAsia="Book Antiqua" w:hAnsi="Book Antiqua" w:cs="Book Antiqua"/>
          <w:color w:val="000000"/>
        </w:rPr>
        <w:t xml:space="preserve">0.05). </w:t>
      </w:r>
    </w:p>
    <w:p w14:paraId="6E39080B" w14:textId="77777777" w:rsidR="00A77B3E" w:rsidRPr="00F04F8A" w:rsidRDefault="00A77B3E" w:rsidP="00F04F8A">
      <w:pPr>
        <w:spacing w:line="360" w:lineRule="auto"/>
        <w:jc w:val="both"/>
        <w:rPr>
          <w:rFonts w:ascii="Book Antiqua" w:hAnsi="Book Antiqua"/>
        </w:rPr>
      </w:pPr>
    </w:p>
    <w:p w14:paraId="1CF674E0"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aps/>
          <w:color w:val="000000"/>
          <w:u w:val="single"/>
        </w:rPr>
        <w:t>DISCUSSION</w:t>
      </w:r>
    </w:p>
    <w:p w14:paraId="35EE77FD" w14:textId="3EF35268"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color w:val="000000"/>
        </w:rPr>
        <w:lastRenderedPageBreak/>
        <w:t xml:space="preserve">Our results indicate that </w:t>
      </w:r>
      <w:r w:rsidR="00623080" w:rsidRPr="00F04F8A">
        <w:rPr>
          <w:rFonts w:ascii="Book Antiqua" w:eastAsia="Book Antiqua" w:hAnsi="Book Antiqua" w:cs="Book Antiqua"/>
          <w:color w:val="000000"/>
        </w:rPr>
        <w:t xml:space="preserve">vasomotor responses </w:t>
      </w:r>
      <w:r w:rsidR="00623080">
        <w:rPr>
          <w:rFonts w:ascii="Book Antiqua" w:eastAsia="Book Antiqua" w:hAnsi="Book Antiqua" w:cs="Book Antiqua"/>
          <w:color w:val="000000"/>
        </w:rPr>
        <w:t xml:space="preserve">of </w:t>
      </w:r>
      <w:r w:rsidRPr="00F04F8A">
        <w:rPr>
          <w:rFonts w:ascii="Book Antiqua" w:eastAsia="Book Antiqua" w:hAnsi="Book Antiqua" w:cs="Book Antiqua"/>
          <w:color w:val="000000"/>
        </w:rPr>
        <w:t>medium sized arteries are impaired in diabetic neuropathy.</w:t>
      </w:r>
      <w:r w:rsidR="00623080">
        <w:rPr>
          <w:rFonts w:ascii="Book Antiqua" w:eastAsia="Book Antiqua" w:hAnsi="Book Antiqua" w:cs="Book Antiqua"/>
          <w:color w:val="000000"/>
        </w:rPr>
        <w:t xml:space="preserve"> </w:t>
      </w:r>
      <w:r w:rsidRPr="00F04F8A">
        <w:rPr>
          <w:rFonts w:ascii="Book Antiqua" w:eastAsia="Book Antiqua" w:hAnsi="Book Antiqua" w:cs="Book Antiqua"/>
          <w:color w:val="000000"/>
        </w:rPr>
        <w:t xml:space="preserve">In </w:t>
      </w:r>
      <w:r w:rsidR="00623080">
        <w:rPr>
          <w:rFonts w:ascii="Book Antiqua" w:eastAsia="Book Antiqua" w:hAnsi="Book Antiqua" w:cs="Book Antiqua"/>
          <w:color w:val="000000"/>
        </w:rPr>
        <w:t>PDN</w:t>
      </w:r>
      <w:r w:rsidRPr="00F04F8A">
        <w:rPr>
          <w:rFonts w:ascii="Book Antiqua" w:eastAsia="Book Antiqua" w:hAnsi="Book Antiqua" w:cs="Book Antiqua"/>
          <w:color w:val="000000"/>
        </w:rPr>
        <w:t xml:space="preserve">, the distal sensory and autonomic fibres are </w:t>
      </w:r>
      <w:r w:rsidR="00623080" w:rsidRPr="00F04F8A">
        <w:rPr>
          <w:rFonts w:ascii="Book Antiqua" w:eastAsia="Book Antiqua" w:hAnsi="Book Antiqua" w:cs="Book Antiqua"/>
          <w:color w:val="000000"/>
        </w:rPr>
        <w:t xml:space="preserve">initially </w:t>
      </w:r>
      <w:proofErr w:type="gramStart"/>
      <w:r w:rsidRPr="00F04F8A">
        <w:rPr>
          <w:rFonts w:ascii="Book Antiqua" w:eastAsia="Book Antiqua" w:hAnsi="Book Antiqua" w:cs="Book Antiqua"/>
          <w:color w:val="000000"/>
        </w:rPr>
        <w:t>damaged</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18]</w:t>
      </w:r>
      <w:r w:rsidRPr="00F04F8A">
        <w:rPr>
          <w:rFonts w:ascii="Book Antiqua" w:eastAsia="Book Antiqua" w:hAnsi="Book Antiqua" w:cs="Book Antiqua"/>
          <w:color w:val="000000"/>
        </w:rPr>
        <w:t xml:space="preserve">. Therefore, autonomic involvement </w:t>
      </w:r>
      <w:r w:rsidR="00623080">
        <w:rPr>
          <w:rFonts w:ascii="Book Antiqua" w:eastAsia="Book Antiqua" w:hAnsi="Book Antiqua" w:cs="Book Antiqua"/>
          <w:color w:val="000000"/>
        </w:rPr>
        <w:t>of</w:t>
      </w:r>
      <w:r w:rsidRPr="00F04F8A">
        <w:rPr>
          <w:rFonts w:ascii="Book Antiqua" w:eastAsia="Book Antiqua" w:hAnsi="Book Antiqua" w:cs="Book Antiqua"/>
          <w:color w:val="000000"/>
        </w:rPr>
        <w:t xml:space="preserve"> differing degrees is frequently complicated </w:t>
      </w:r>
      <w:r w:rsidR="00623080">
        <w:rPr>
          <w:rFonts w:ascii="Book Antiqua" w:eastAsia="Book Antiqua" w:hAnsi="Book Antiqua" w:cs="Book Antiqua"/>
          <w:color w:val="000000"/>
        </w:rPr>
        <w:t xml:space="preserve">by painful </w:t>
      </w:r>
      <w:r w:rsidRPr="00F04F8A">
        <w:rPr>
          <w:rFonts w:ascii="Book Antiqua" w:eastAsia="Book Antiqua" w:hAnsi="Book Antiqua" w:cs="Book Antiqua"/>
          <w:color w:val="000000"/>
        </w:rPr>
        <w:t xml:space="preserve">diabetic distal neuropathy. Diabetic autonomic neuropathy (DAN) is a complication of diabetes that affects the autonomic nervous system, which controls the involuntary functions of the body such as heart rate, blood pressure and </w:t>
      </w:r>
      <w:proofErr w:type="gramStart"/>
      <w:r w:rsidRPr="00F04F8A">
        <w:rPr>
          <w:rFonts w:ascii="Book Antiqua" w:eastAsia="Book Antiqua" w:hAnsi="Book Antiqua" w:cs="Book Antiqua"/>
          <w:color w:val="000000"/>
        </w:rPr>
        <w:t>digestion</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19]</w:t>
      </w:r>
      <w:r w:rsidRPr="00F04F8A">
        <w:rPr>
          <w:rFonts w:ascii="Book Antiqua" w:eastAsia="Book Antiqua" w:hAnsi="Book Antiqua" w:cs="Book Antiqua"/>
          <w:color w:val="000000"/>
        </w:rPr>
        <w:t>. There are several tests used in the detection of DAN, including much more standardi</w:t>
      </w:r>
      <w:r w:rsidR="009D471E" w:rsidRPr="00F04F8A">
        <w:rPr>
          <w:rFonts w:ascii="Book Antiqua" w:eastAsia="Book Antiqua" w:hAnsi="Book Antiqua" w:cs="Book Antiqua"/>
          <w:color w:val="000000"/>
        </w:rPr>
        <w:t xml:space="preserve">zed cardiovascular reflex </w:t>
      </w:r>
      <w:proofErr w:type="gramStart"/>
      <w:r w:rsidR="009D471E" w:rsidRPr="00F04F8A">
        <w:rPr>
          <w:rFonts w:ascii="Book Antiqua" w:eastAsia="Book Antiqua" w:hAnsi="Book Antiqua" w:cs="Book Antiqua"/>
          <w:color w:val="000000"/>
        </w:rPr>
        <w:t>tests</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shd w:val="clear" w:color="auto" w:fill="FFFFFF"/>
          <w:vertAlign w:val="superscript"/>
        </w:rPr>
        <w:t>20]</w:t>
      </w:r>
      <w:r w:rsidR="00623080">
        <w:rPr>
          <w:rFonts w:ascii="Book Antiqua" w:eastAsia="Book Antiqua" w:hAnsi="Book Antiqua" w:cs="Book Antiqua"/>
          <w:color w:val="000000"/>
        </w:rPr>
        <w:t xml:space="preserve">, </w:t>
      </w:r>
      <w:r w:rsidRPr="00F04F8A">
        <w:rPr>
          <w:rFonts w:ascii="Book Antiqua" w:eastAsia="Book Antiqua" w:hAnsi="Book Antiqua" w:cs="Book Antiqua"/>
          <w:color w:val="000000"/>
        </w:rPr>
        <w:t>less standardized quantitative sensory tests and sudomotor tests</w:t>
      </w:r>
      <w:r w:rsidRPr="00F04F8A">
        <w:rPr>
          <w:rFonts w:ascii="Book Antiqua" w:eastAsia="Book Antiqua" w:hAnsi="Book Antiqua" w:cs="Book Antiqua"/>
          <w:color w:val="000000"/>
          <w:vertAlign w:val="superscript"/>
        </w:rPr>
        <w:t>[19]</w:t>
      </w:r>
      <w:r w:rsidRPr="00F04F8A">
        <w:rPr>
          <w:rFonts w:ascii="Book Antiqua" w:eastAsia="Book Antiqua" w:hAnsi="Book Antiqua" w:cs="Book Antiqua"/>
          <w:color w:val="000000"/>
        </w:rPr>
        <w:t xml:space="preserve">. However, autonomic dysfunction measured by </w:t>
      </w:r>
      <w:r w:rsidR="00623080">
        <w:rPr>
          <w:rFonts w:ascii="Book Antiqua" w:eastAsia="Book Antiqua" w:hAnsi="Book Antiqua" w:cs="Book Antiqua"/>
          <w:color w:val="000000"/>
        </w:rPr>
        <w:t xml:space="preserve">the </w:t>
      </w:r>
      <w:r w:rsidRPr="00F04F8A">
        <w:rPr>
          <w:rFonts w:ascii="Book Antiqua" w:eastAsia="Book Antiqua" w:hAnsi="Book Antiqua" w:cs="Book Antiqua"/>
          <w:color w:val="000000"/>
        </w:rPr>
        <w:t xml:space="preserve">vasomotor response of medium sized arteries has not been reported in the literature. </w:t>
      </w:r>
    </w:p>
    <w:p w14:paraId="187DEABF" w14:textId="7028C7E0"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 xml:space="preserve">Cardiovascular reflex tests are the most </w:t>
      </w:r>
      <w:r w:rsidR="00623080">
        <w:rPr>
          <w:rFonts w:ascii="Book Antiqua" w:eastAsia="Book Antiqua" w:hAnsi="Book Antiqua" w:cs="Book Antiqua"/>
          <w:color w:val="000000"/>
        </w:rPr>
        <w:t xml:space="preserve">frequently </w:t>
      </w:r>
      <w:r w:rsidRPr="00F04F8A">
        <w:rPr>
          <w:rFonts w:ascii="Book Antiqua" w:eastAsia="Book Antiqua" w:hAnsi="Book Antiqua" w:cs="Book Antiqua"/>
          <w:color w:val="000000"/>
        </w:rPr>
        <w:t xml:space="preserve">used tests for the diagnosis of DAN. These tests measure the heart rate and blood pressure responses to various stimuli such as deep breathing, standing up, and the Valsalva manoeuvre. Abnormal responses to these tests indicate dysfunction of the autonomic nervous system. The most widely used cardiovascular reflex tests are the heart rate response to deep breathing (HRDB), the heart rate response to standing (HRS), and the blood pressure response to standing (BPS). A reduction in HRDB, HRS or BPS is indicative of autonomic </w:t>
      </w:r>
      <w:proofErr w:type="gramStart"/>
      <w:r w:rsidRPr="00F04F8A">
        <w:rPr>
          <w:rFonts w:ascii="Book Antiqua" w:eastAsia="Book Antiqua" w:hAnsi="Book Antiqua" w:cs="Book Antiqua"/>
          <w:color w:val="000000"/>
        </w:rPr>
        <w:t>dysfunction</w:t>
      </w:r>
      <w:r w:rsidR="00572D4C" w:rsidRPr="00F04F8A">
        <w:rPr>
          <w:rFonts w:ascii="Book Antiqua" w:eastAsia="Book Antiqua" w:hAnsi="Book Antiqua" w:cs="Book Antiqua"/>
          <w:color w:val="000000"/>
          <w:vertAlign w:val="superscript"/>
        </w:rPr>
        <w:t>[</w:t>
      </w:r>
      <w:proofErr w:type="gramEnd"/>
      <w:r w:rsidR="00572D4C" w:rsidRPr="00F04F8A">
        <w:rPr>
          <w:rFonts w:ascii="Book Antiqua" w:eastAsia="Book Antiqua" w:hAnsi="Book Antiqua" w:cs="Book Antiqua"/>
          <w:color w:val="000000"/>
          <w:vertAlign w:val="superscript"/>
        </w:rPr>
        <w:t>15,19,</w:t>
      </w:r>
      <w:r w:rsidRPr="00F04F8A">
        <w:rPr>
          <w:rFonts w:ascii="Book Antiqua" w:eastAsia="Book Antiqua" w:hAnsi="Book Antiqua" w:cs="Book Antiqua"/>
          <w:color w:val="000000"/>
          <w:vertAlign w:val="superscript"/>
        </w:rPr>
        <w:t>21]</w:t>
      </w:r>
      <w:r w:rsidRPr="00F04F8A">
        <w:rPr>
          <w:rFonts w:ascii="Book Antiqua" w:eastAsia="Book Antiqua" w:hAnsi="Book Antiqua" w:cs="Book Antiqua"/>
          <w:color w:val="000000"/>
        </w:rPr>
        <w:t>.</w:t>
      </w:r>
    </w:p>
    <w:p w14:paraId="31A35FF4" w14:textId="77777777"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 xml:space="preserve">Quantitative sensory tests measure the ability of a person to perceive changes in temperature, pressure, and vibration. These tests are useful for detecting early changes in peripheral autonomic nerve functioning. Abnormalities in these tests suggest damage to small sensory nerves, which is a common manifestation of </w:t>
      </w:r>
      <w:proofErr w:type="gramStart"/>
      <w:r w:rsidRPr="00F04F8A">
        <w:rPr>
          <w:rFonts w:ascii="Book Antiqua" w:eastAsia="Book Antiqua" w:hAnsi="Book Antiqua" w:cs="Book Antiqua"/>
          <w:color w:val="000000"/>
        </w:rPr>
        <w:t>DAN</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20]</w:t>
      </w:r>
      <w:r w:rsidRPr="00F04F8A">
        <w:rPr>
          <w:rFonts w:ascii="Book Antiqua" w:eastAsia="Book Antiqua" w:hAnsi="Book Antiqua" w:cs="Book Antiqua"/>
          <w:color w:val="000000"/>
        </w:rPr>
        <w:t>.</w:t>
      </w:r>
    </w:p>
    <w:p w14:paraId="63A4E0D1" w14:textId="479502AA"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 xml:space="preserve">Sudomotor tests measure the function of sweat glands, which are controlled by the </w:t>
      </w:r>
      <w:r w:rsidR="00087AF5">
        <w:rPr>
          <w:rFonts w:ascii="Book Antiqua" w:eastAsia="Book Antiqua" w:hAnsi="Book Antiqua" w:cs="Book Antiqua"/>
          <w:color w:val="000000"/>
        </w:rPr>
        <w:t>SNS</w:t>
      </w:r>
      <w:r w:rsidRPr="00F04F8A">
        <w:rPr>
          <w:rFonts w:ascii="Book Antiqua" w:eastAsia="Book Antiqua" w:hAnsi="Book Antiqua" w:cs="Book Antiqua"/>
          <w:color w:val="000000"/>
        </w:rPr>
        <w:t>. These tests assess the ability of the sweat glands to produce sweat in response to a stimulus such as heat or electrical stimulation. Abnormal results in th</w:t>
      </w:r>
      <w:r w:rsidR="00623080">
        <w:rPr>
          <w:rFonts w:ascii="Book Antiqua" w:eastAsia="Book Antiqua" w:hAnsi="Book Antiqua" w:cs="Book Antiqua"/>
          <w:color w:val="000000"/>
        </w:rPr>
        <w:t>e</w:t>
      </w:r>
      <w:r w:rsidRPr="00F04F8A">
        <w:rPr>
          <w:rFonts w:ascii="Book Antiqua" w:eastAsia="Book Antiqua" w:hAnsi="Book Antiqua" w:cs="Book Antiqua"/>
          <w:color w:val="000000"/>
        </w:rPr>
        <w:t xml:space="preserve">se </w:t>
      </w:r>
      <w:r w:rsidR="00623080">
        <w:rPr>
          <w:rFonts w:ascii="Book Antiqua" w:eastAsia="Book Antiqua" w:hAnsi="Book Antiqua" w:cs="Book Antiqua"/>
          <w:color w:val="000000"/>
        </w:rPr>
        <w:t xml:space="preserve">tests </w:t>
      </w:r>
      <w:r w:rsidRPr="00F04F8A">
        <w:rPr>
          <w:rFonts w:ascii="Book Antiqua" w:eastAsia="Book Antiqua" w:hAnsi="Book Antiqua" w:cs="Book Antiqua"/>
          <w:color w:val="000000"/>
        </w:rPr>
        <w:t xml:space="preserve">suggest dysfunction of the autonomic nervous </w:t>
      </w:r>
      <w:proofErr w:type="gramStart"/>
      <w:r w:rsidRPr="00F04F8A">
        <w:rPr>
          <w:rFonts w:ascii="Book Antiqua" w:eastAsia="Book Antiqua" w:hAnsi="Book Antiqua" w:cs="Book Antiqua"/>
          <w:color w:val="000000"/>
        </w:rPr>
        <w:t>system</w:t>
      </w:r>
      <w:r w:rsidR="00572D4C" w:rsidRPr="00F04F8A">
        <w:rPr>
          <w:rFonts w:ascii="Book Antiqua" w:eastAsia="Book Antiqua" w:hAnsi="Book Antiqua" w:cs="Book Antiqua"/>
          <w:color w:val="000000"/>
          <w:vertAlign w:val="superscript"/>
        </w:rPr>
        <w:t>[</w:t>
      </w:r>
      <w:proofErr w:type="gramEnd"/>
      <w:r w:rsidR="00572D4C" w:rsidRPr="00F04F8A">
        <w:rPr>
          <w:rFonts w:ascii="Book Antiqua" w:eastAsia="Book Antiqua" w:hAnsi="Book Antiqua" w:cs="Book Antiqua"/>
          <w:color w:val="000000"/>
          <w:vertAlign w:val="superscript"/>
        </w:rPr>
        <w:t>15,</w:t>
      </w:r>
      <w:r w:rsidRPr="00F04F8A">
        <w:rPr>
          <w:rFonts w:ascii="Book Antiqua" w:eastAsia="Book Antiqua" w:hAnsi="Book Antiqua" w:cs="Book Antiqua"/>
          <w:color w:val="000000"/>
          <w:vertAlign w:val="superscript"/>
        </w:rPr>
        <w:t>21]</w:t>
      </w:r>
      <w:r w:rsidRPr="00F04F8A">
        <w:rPr>
          <w:rFonts w:ascii="Book Antiqua" w:eastAsia="Book Antiqua" w:hAnsi="Book Antiqua" w:cs="Book Antiqua"/>
          <w:color w:val="000000"/>
        </w:rPr>
        <w:t>.</w:t>
      </w:r>
    </w:p>
    <w:p w14:paraId="47518F36" w14:textId="77777777"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 xml:space="preserve">One of the most widely used tests for sudomotor function is the </w:t>
      </w:r>
      <w:r w:rsidR="00367873" w:rsidRPr="00F04F8A">
        <w:rPr>
          <w:rFonts w:ascii="Book Antiqua" w:eastAsia="Book Antiqua" w:hAnsi="Book Antiqua" w:cs="Book Antiqua"/>
          <w:color w:val="000000"/>
        </w:rPr>
        <w:t>QSART</w:t>
      </w:r>
      <w:r w:rsidRPr="00F04F8A">
        <w:rPr>
          <w:rFonts w:ascii="Book Antiqua" w:eastAsia="Book Antiqua" w:hAnsi="Book Antiqua" w:cs="Book Antiqua"/>
          <w:color w:val="000000"/>
        </w:rPr>
        <w:t xml:space="preserve">, which measures the ability of the sweat glands to produce sweat in response to an electrical stimulus. Other sudomotor tests include the thermoregulatory sweat test, which </w:t>
      </w:r>
      <w:r w:rsidRPr="00F04F8A">
        <w:rPr>
          <w:rFonts w:ascii="Book Antiqua" w:eastAsia="Book Antiqua" w:hAnsi="Book Antiqua" w:cs="Book Antiqua"/>
          <w:color w:val="000000"/>
        </w:rPr>
        <w:lastRenderedPageBreak/>
        <w:t xml:space="preserve">measures the ability of the body to regulate temperature, and the silicone impression method, which measures the density of sweat gland openings on the </w:t>
      </w:r>
      <w:proofErr w:type="gramStart"/>
      <w:r w:rsidRPr="00F04F8A">
        <w:rPr>
          <w:rFonts w:ascii="Book Antiqua" w:eastAsia="Book Antiqua" w:hAnsi="Book Antiqua" w:cs="Book Antiqua"/>
          <w:color w:val="000000"/>
        </w:rPr>
        <w:t>skin</w:t>
      </w:r>
      <w:r w:rsidRPr="00F04F8A">
        <w:rPr>
          <w:rFonts w:ascii="Book Antiqua" w:eastAsia="Book Antiqua" w:hAnsi="Book Antiqua" w:cs="Book Antiqua"/>
          <w:color w:val="000000"/>
          <w:vertAlign w:val="superscript"/>
        </w:rPr>
        <w:t>[</w:t>
      </w:r>
      <w:proofErr w:type="gramEnd"/>
      <w:r w:rsidRPr="00F04F8A">
        <w:rPr>
          <w:rFonts w:ascii="Book Antiqua" w:eastAsia="Book Antiqua" w:hAnsi="Book Antiqua" w:cs="Book Antiqua"/>
          <w:color w:val="000000"/>
          <w:vertAlign w:val="superscript"/>
        </w:rPr>
        <w:t>21]</w:t>
      </w:r>
      <w:r w:rsidRPr="00F04F8A">
        <w:rPr>
          <w:rFonts w:ascii="Book Antiqua" w:eastAsia="Book Antiqua" w:hAnsi="Book Antiqua" w:cs="Book Antiqua"/>
          <w:color w:val="000000"/>
        </w:rPr>
        <w:t>.</w:t>
      </w:r>
    </w:p>
    <w:p w14:paraId="1EEFE9EE" w14:textId="6275C2ED" w:rsidR="00A77B3E"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 xml:space="preserve">In diabetic neuropathy, sympathetic vasomotor response </w:t>
      </w:r>
      <w:r w:rsidR="00623080">
        <w:rPr>
          <w:rFonts w:ascii="Book Antiqua" w:eastAsia="Book Antiqua" w:hAnsi="Book Antiqua" w:cs="Book Antiqua"/>
          <w:color w:val="000000"/>
        </w:rPr>
        <w:t xml:space="preserve">in </w:t>
      </w:r>
      <w:r w:rsidR="00623080" w:rsidRPr="00F04F8A">
        <w:rPr>
          <w:rFonts w:ascii="Book Antiqua" w:eastAsia="Book Antiqua" w:hAnsi="Book Antiqua" w:cs="Book Antiqua"/>
          <w:color w:val="000000"/>
        </w:rPr>
        <w:t xml:space="preserve">peripheral arteries </w:t>
      </w:r>
      <w:r w:rsidRPr="00F04F8A">
        <w:rPr>
          <w:rFonts w:ascii="Book Antiqua" w:eastAsia="Book Antiqua" w:hAnsi="Book Antiqua" w:cs="Book Antiqua"/>
          <w:color w:val="000000"/>
        </w:rPr>
        <w:t xml:space="preserve">is also </w:t>
      </w:r>
      <w:proofErr w:type="gramStart"/>
      <w:r w:rsidRPr="00F04F8A">
        <w:rPr>
          <w:rFonts w:ascii="Book Antiqua" w:eastAsia="Book Antiqua" w:hAnsi="Book Antiqua" w:cs="Book Antiqua"/>
          <w:color w:val="000000"/>
        </w:rPr>
        <w:t>impaired</w:t>
      </w:r>
      <w:r w:rsidR="00572D4C" w:rsidRPr="00F04F8A">
        <w:rPr>
          <w:rFonts w:ascii="Book Antiqua" w:eastAsia="Book Antiqua" w:hAnsi="Book Antiqua" w:cs="Book Antiqua"/>
          <w:color w:val="000000"/>
          <w:vertAlign w:val="superscript"/>
        </w:rPr>
        <w:t>[</w:t>
      </w:r>
      <w:proofErr w:type="gramEnd"/>
      <w:r w:rsidR="00572D4C" w:rsidRPr="00F04F8A">
        <w:rPr>
          <w:rFonts w:ascii="Book Antiqua" w:eastAsia="Book Antiqua" w:hAnsi="Book Antiqua" w:cs="Book Antiqua"/>
          <w:color w:val="000000"/>
          <w:vertAlign w:val="superscript"/>
        </w:rPr>
        <w:t>22,</w:t>
      </w:r>
      <w:r w:rsidRPr="00F04F8A">
        <w:rPr>
          <w:rFonts w:ascii="Book Antiqua" w:eastAsia="Book Antiqua" w:hAnsi="Book Antiqua" w:cs="Book Antiqua"/>
          <w:color w:val="000000"/>
          <w:vertAlign w:val="superscript"/>
        </w:rPr>
        <w:t>23]</w:t>
      </w:r>
      <w:r w:rsidRPr="00F04F8A">
        <w:rPr>
          <w:rFonts w:ascii="Book Antiqua" w:eastAsia="Book Antiqua" w:hAnsi="Book Antiqua" w:cs="Book Antiqua"/>
          <w:color w:val="000000"/>
        </w:rPr>
        <w:t xml:space="preserve">. However, laser </w:t>
      </w:r>
      <w:r w:rsidR="00623080">
        <w:rPr>
          <w:rFonts w:ascii="Book Antiqua" w:eastAsia="Book Antiqua" w:hAnsi="Book Antiqua" w:cs="Book Antiqua"/>
          <w:color w:val="000000"/>
        </w:rPr>
        <w:t>D</w:t>
      </w:r>
      <w:r w:rsidRPr="00F04F8A">
        <w:rPr>
          <w:rFonts w:ascii="Book Antiqua" w:eastAsia="Book Antiqua" w:hAnsi="Book Antiqua" w:cs="Book Antiqua"/>
          <w:color w:val="000000"/>
        </w:rPr>
        <w:t xml:space="preserve">oppler flowmetry utilized in these tests </w:t>
      </w:r>
      <w:r w:rsidR="00623080">
        <w:rPr>
          <w:rFonts w:ascii="Book Antiqua" w:eastAsia="Book Antiqua" w:hAnsi="Book Antiqua" w:cs="Book Antiqua"/>
          <w:color w:val="000000"/>
        </w:rPr>
        <w:t>is</w:t>
      </w:r>
      <w:r w:rsidRPr="00F04F8A">
        <w:rPr>
          <w:rFonts w:ascii="Book Antiqua" w:eastAsia="Book Antiqua" w:hAnsi="Book Antiqua" w:cs="Book Antiqua"/>
          <w:color w:val="000000"/>
        </w:rPr>
        <w:t xml:space="preserve"> not </w:t>
      </w:r>
      <w:r w:rsidR="00623080">
        <w:rPr>
          <w:rFonts w:ascii="Book Antiqua" w:eastAsia="Book Antiqua" w:hAnsi="Book Antiqua" w:cs="Book Antiqua"/>
          <w:color w:val="000000"/>
        </w:rPr>
        <w:t>widely</w:t>
      </w:r>
      <w:r w:rsidRPr="00F04F8A">
        <w:rPr>
          <w:rFonts w:ascii="Book Antiqua" w:eastAsia="Book Antiqua" w:hAnsi="Book Antiqua" w:cs="Book Antiqua"/>
          <w:color w:val="000000"/>
        </w:rPr>
        <w:t xml:space="preserve"> use</w:t>
      </w:r>
      <w:r w:rsidR="00623080">
        <w:rPr>
          <w:rFonts w:ascii="Book Antiqua" w:eastAsia="Book Antiqua" w:hAnsi="Book Antiqua" w:cs="Book Antiqua"/>
          <w:color w:val="000000"/>
        </w:rPr>
        <w:t>d</w:t>
      </w:r>
      <w:r w:rsidRPr="00F04F8A">
        <w:rPr>
          <w:rFonts w:ascii="Book Antiqua" w:eastAsia="Book Antiqua" w:hAnsi="Book Antiqua" w:cs="Book Antiqua"/>
          <w:color w:val="000000"/>
        </w:rPr>
        <w:t xml:space="preserve"> in clinical practise </w:t>
      </w:r>
      <w:r w:rsidR="00FB41EB">
        <w:rPr>
          <w:rFonts w:ascii="Book Antiqua" w:eastAsia="Book Antiqua" w:hAnsi="Book Antiqua" w:cs="Book Antiqua"/>
          <w:color w:val="000000"/>
        </w:rPr>
        <w:t>at present</w:t>
      </w:r>
      <w:r w:rsidRPr="00F04F8A">
        <w:rPr>
          <w:rFonts w:ascii="Book Antiqua" w:eastAsia="Book Antiqua" w:hAnsi="Book Antiqua" w:cs="Book Antiqua"/>
          <w:color w:val="000000"/>
        </w:rPr>
        <w:t>. Additionally, the</w:t>
      </w:r>
      <w:r w:rsidR="00623080">
        <w:rPr>
          <w:rFonts w:ascii="Book Antiqua" w:eastAsia="Book Antiqua" w:hAnsi="Book Antiqua" w:cs="Book Antiqua"/>
          <w:color w:val="000000"/>
        </w:rPr>
        <w:t>se tests</w:t>
      </w:r>
      <w:r w:rsidRPr="00F04F8A">
        <w:rPr>
          <w:rFonts w:ascii="Book Antiqua" w:eastAsia="Book Antiqua" w:hAnsi="Book Antiqua" w:cs="Book Antiqua"/>
          <w:color w:val="000000"/>
        </w:rPr>
        <w:t xml:space="preserve"> specifically measure the vasomotor alterations in smaller arteries and arterioles, and </w:t>
      </w:r>
      <w:r w:rsidR="00623080">
        <w:rPr>
          <w:rFonts w:ascii="Book Antiqua" w:eastAsia="Book Antiqua" w:hAnsi="Book Antiqua" w:cs="Book Antiqua"/>
          <w:color w:val="000000"/>
        </w:rPr>
        <w:t xml:space="preserve">the </w:t>
      </w:r>
      <w:r w:rsidRPr="00F04F8A">
        <w:rPr>
          <w:rFonts w:ascii="Book Antiqua" w:eastAsia="Book Antiqua" w:hAnsi="Book Antiqua" w:cs="Book Antiqua"/>
          <w:color w:val="000000"/>
        </w:rPr>
        <w:t xml:space="preserve">vasomotor response of medium sized arteries </w:t>
      </w:r>
      <w:r w:rsidR="00623080">
        <w:rPr>
          <w:rFonts w:ascii="Book Antiqua" w:eastAsia="Book Antiqua" w:hAnsi="Book Antiqua" w:cs="Book Antiqua"/>
          <w:color w:val="000000"/>
        </w:rPr>
        <w:t>is</w:t>
      </w:r>
      <w:r w:rsidRPr="00F04F8A">
        <w:rPr>
          <w:rFonts w:ascii="Book Antiqua" w:eastAsia="Book Antiqua" w:hAnsi="Book Antiqua" w:cs="Book Antiqua"/>
          <w:color w:val="000000"/>
        </w:rPr>
        <w:t xml:space="preserve"> un</w:t>
      </w:r>
      <w:r w:rsidR="00623080">
        <w:rPr>
          <w:rFonts w:ascii="Book Antiqua" w:eastAsia="Book Antiqua" w:hAnsi="Book Antiqua" w:cs="Book Antiqua"/>
          <w:color w:val="000000"/>
        </w:rPr>
        <w:t>known</w:t>
      </w:r>
      <w:r w:rsidRPr="00F04F8A">
        <w:rPr>
          <w:rFonts w:ascii="Book Antiqua" w:eastAsia="Book Antiqua" w:hAnsi="Book Antiqua" w:cs="Book Antiqua"/>
          <w:color w:val="000000"/>
        </w:rPr>
        <w:t xml:space="preserve">. </w:t>
      </w:r>
      <w:r w:rsidR="00623080">
        <w:rPr>
          <w:rFonts w:ascii="Book Antiqua" w:eastAsia="Book Antiqua" w:hAnsi="Book Antiqua" w:cs="Book Antiqua"/>
          <w:color w:val="000000"/>
        </w:rPr>
        <w:t>H</w:t>
      </w:r>
      <w:r w:rsidR="00623080" w:rsidRPr="00F04F8A">
        <w:rPr>
          <w:rFonts w:ascii="Book Antiqua" w:eastAsia="Book Antiqua" w:hAnsi="Book Antiqua" w:cs="Book Antiqua"/>
          <w:color w:val="000000"/>
        </w:rPr>
        <w:t>owever</w:t>
      </w:r>
      <w:r w:rsidR="00623080">
        <w:rPr>
          <w:rFonts w:ascii="Book Antiqua" w:eastAsia="Book Antiqua" w:hAnsi="Book Antiqua" w:cs="Book Antiqua"/>
          <w:color w:val="000000"/>
        </w:rPr>
        <w:t>, i</w:t>
      </w:r>
      <w:r w:rsidRPr="00F04F8A">
        <w:rPr>
          <w:rFonts w:ascii="Book Antiqua" w:eastAsia="Book Antiqua" w:hAnsi="Book Antiqua" w:cs="Book Antiqua"/>
          <w:color w:val="000000"/>
        </w:rPr>
        <w:t xml:space="preserve">n this </w:t>
      </w:r>
      <w:r w:rsidR="00623080">
        <w:rPr>
          <w:rFonts w:ascii="Book Antiqua" w:eastAsia="Book Antiqua" w:hAnsi="Book Antiqua" w:cs="Book Antiqua"/>
          <w:color w:val="000000"/>
        </w:rPr>
        <w:t>study</w:t>
      </w:r>
      <w:r w:rsidRPr="00F04F8A">
        <w:rPr>
          <w:rFonts w:ascii="Book Antiqua" w:eastAsia="Book Antiqua" w:hAnsi="Book Antiqua" w:cs="Book Antiqua"/>
          <w:color w:val="000000"/>
        </w:rPr>
        <w:t>, we examined the sympathetic vasomotor response of the brachial artery, which is one of the medium size</w:t>
      </w:r>
      <w:r w:rsidR="00623080">
        <w:rPr>
          <w:rFonts w:ascii="Book Antiqua" w:eastAsia="Book Antiqua" w:hAnsi="Book Antiqua" w:cs="Book Antiqua"/>
          <w:color w:val="000000"/>
        </w:rPr>
        <w:t>d</w:t>
      </w:r>
      <w:r w:rsidRPr="00F04F8A">
        <w:rPr>
          <w:rFonts w:ascii="Book Antiqua" w:eastAsia="Book Antiqua" w:hAnsi="Book Antiqua" w:cs="Book Antiqua"/>
          <w:color w:val="000000"/>
        </w:rPr>
        <w:t xml:space="preserve"> peripheral arteries in </w:t>
      </w:r>
      <w:r w:rsidR="00623080">
        <w:rPr>
          <w:rFonts w:ascii="Book Antiqua" w:eastAsia="Book Antiqua" w:hAnsi="Book Antiqua" w:cs="Book Antiqua"/>
          <w:color w:val="000000"/>
        </w:rPr>
        <w:t xml:space="preserve">the </w:t>
      </w:r>
      <w:r w:rsidRPr="00F04F8A">
        <w:rPr>
          <w:rFonts w:ascii="Book Antiqua" w:eastAsia="Book Antiqua" w:hAnsi="Book Antiqua" w:cs="Book Antiqua"/>
          <w:color w:val="000000"/>
        </w:rPr>
        <w:t xml:space="preserve">human body. In our control subjects, both the diameter and flow rate of the brachial artery </w:t>
      </w:r>
      <w:r w:rsidR="00DE221D">
        <w:rPr>
          <w:rFonts w:ascii="Book Antiqua" w:eastAsia="Book Antiqua" w:hAnsi="Book Antiqua" w:cs="Book Antiqua"/>
          <w:color w:val="000000"/>
        </w:rPr>
        <w:t>were</w:t>
      </w:r>
      <w:r w:rsidRPr="00F04F8A">
        <w:rPr>
          <w:rFonts w:ascii="Book Antiqua" w:eastAsia="Book Antiqua" w:hAnsi="Book Antiqua" w:cs="Book Antiqua"/>
          <w:color w:val="000000"/>
        </w:rPr>
        <w:t xml:space="preserve"> significantly </w:t>
      </w:r>
      <w:r w:rsidR="00DE221D" w:rsidRPr="00F04F8A">
        <w:rPr>
          <w:rFonts w:ascii="Book Antiqua" w:eastAsia="Book Antiqua" w:hAnsi="Book Antiqua" w:cs="Book Antiqua"/>
          <w:color w:val="000000"/>
        </w:rPr>
        <w:t xml:space="preserve">decreased </w:t>
      </w:r>
      <w:r w:rsidRPr="00F04F8A">
        <w:rPr>
          <w:rFonts w:ascii="Book Antiqua" w:eastAsia="Book Antiqua" w:hAnsi="Book Antiqua" w:cs="Book Antiqua"/>
          <w:color w:val="000000"/>
        </w:rPr>
        <w:t xml:space="preserve">following electrical stimulation of the median nerve, </w:t>
      </w:r>
      <w:r w:rsidRPr="00FD65C2">
        <w:rPr>
          <w:rFonts w:ascii="Book Antiqua" w:eastAsia="Book Antiqua" w:hAnsi="Book Antiqua" w:cs="Book Antiqua"/>
          <w:i/>
          <w:color w:val="000000"/>
        </w:rPr>
        <w:t>i.e.</w:t>
      </w:r>
      <w:r w:rsidRPr="00F04F8A">
        <w:rPr>
          <w:rFonts w:ascii="Book Antiqua" w:eastAsia="Book Antiqua" w:hAnsi="Book Antiqua" w:cs="Book Antiqua"/>
          <w:color w:val="000000"/>
        </w:rPr>
        <w:t>, when peripheral sympathetic fibres are activated. The opposite is true for PDN patients; following stimulation</w:t>
      </w:r>
      <w:r w:rsidR="00DE221D">
        <w:rPr>
          <w:rFonts w:ascii="Book Antiqua" w:eastAsia="Book Antiqua" w:hAnsi="Book Antiqua" w:cs="Book Antiqua"/>
          <w:color w:val="000000"/>
        </w:rPr>
        <w:t>,</w:t>
      </w:r>
      <w:r w:rsidRPr="00F04F8A">
        <w:rPr>
          <w:rFonts w:ascii="Book Antiqua" w:eastAsia="Book Antiqua" w:hAnsi="Book Antiqua" w:cs="Book Antiqua"/>
          <w:color w:val="000000"/>
        </w:rPr>
        <w:t xml:space="preserve"> no significant vasoconstriction response was observed. Th</w:t>
      </w:r>
      <w:r w:rsidR="00DE221D">
        <w:rPr>
          <w:rFonts w:ascii="Book Antiqua" w:eastAsia="Book Antiqua" w:hAnsi="Book Antiqua" w:cs="Book Antiqua"/>
          <w:color w:val="000000"/>
        </w:rPr>
        <w:t>ese</w:t>
      </w:r>
      <w:r w:rsidRPr="00F04F8A">
        <w:rPr>
          <w:rFonts w:ascii="Book Antiqua" w:eastAsia="Book Antiqua" w:hAnsi="Book Antiqua" w:cs="Book Antiqua"/>
          <w:color w:val="000000"/>
        </w:rPr>
        <w:t xml:space="preserve"> result</w:t>
      </w:r>
      <w:r w:rsidR="00DE221D">
        <w:rPr>
          <w:rFonts w:ascii="Book Antiqua" w:eastAsia="Book Antiqua" w:hAnsi="Book Antiqua" w:cs="Book Antiqua"/>
          <w:color w:val="000000"/>
        </w:rPr>
        <w:t>s</w:t>
      </w:r>
      <w:r w:rsidRPr="00F04F8A">
        <w:rPr>
          <w:rFonts w:ascii="Book Antiqua" w:eastAsia="Book Antiqua" w:hAnsi="Book Antiqua" w:cs="Book Antiqua"/>
          <w:color w:val="000000"/>
        </w:rPr>
        <w:t xml:space="preserve"> suggest that painful neuropathy is frequently complicated </w:t>
      </w:r>
      <w:r w:rsidR="00DE221D">
        <w:rPr>
          <w:rFonts w:ascii="Book Antiqua" w:eastAsia="Book Antiqua" w:hAnsi="Book Antiqua" w:cs="Book Antiqua"/>
          <w:color w:val="000000"/>
        </w:rPr>
        <w:t>by</w:t>
      </w:r>
      <w:r w:rsidRPr="00F04F8A">
        <w:rPr>
          <w:rFonts w:ascii="Book Antiqua" w:eastAsia="Book Antiqua" w:hAnsi="Book Antiqua" w:cs="Book Antiqua"/>
          <w:color w:val="000000"/>
        </w:rPr>
        <w:t xml:space="preserve"> </w:t>
      </w:r>
      <w:r w:rsidR="00087AF5">
        <w:rPr>
          <w:rFonts w:ascii="Book Antiqua" w:eastAsia="Book Antiqua" w:hAnsi="Book Antiqua" w:cs="Book Antiqua"/>
          <w:color w:val="000000"/>
        </w:rPr>
        <w:t>SNS</w:t>
      </w:r>
      <w:r w:rsidRPr="00F04F8A">
        <w:rPr>
          <w:rFonts w:ascii="Book Antiqua" w:eastAsia="Book Antiqua" w:hAnsi="Book Antiqua" w:cs="Book Antiqua"/>
          <w:color w:val="000000"/>
        </w:rPr>
        <w:t xml:space="preserve"> dysfunction and impaired vasomotor tone of medium arteries. Figures 1 and 2 depict the Doppler parameters of healthy participants and diabetic neuropathy patients.</w:t>
      </w:r>
    </w:p>
    <w:p w14:paraId="45509D35" w14:textId="7C8B25CD" w:rsidR="00DE221D" w:rsidRPr="00F04F8A" w:rsidRDefault="00065783" w:rsidP="00F04F8A">
      <w:pPr>
        <w:spacing w:line="360" w:lineRule="auto"/>
        <w:ind w:firstLineChars="200" w:firstLine="480"/>
        <w:jc w:val="both"/>
        <w:rPr>
          <w:rFonts w:ascii="Book Antiqua" w:hAnsi="Book Antiqua"/>
        </w:rPr>
      </w:pPr>
      <w:r w:rsidRPr="00F04F8A">
        <w:rPr>
          <w:rFonts w:ascii="Book Antiqua" w:eastAsia="Book Antiqua" w:hAnsi="Book Antiqua" w:cs="Book Antiqua"/>
          <w:color w:val="000000"/>
        </w:rPr>
        <w:t xml:space="preserve">Our research is consistent with the observation that diabetic neuropathy results in sympathetic vasomotor dysfunction. Furthermore, the new non-invasive, </w:t>
      </w:r>
      <w:r w:rsidR="00DE221D">
        <w:rPr>
          <w:rFonts w:ascii="Book Antiqua" w:eastAsia="Book Antiqua" w:hAnsi="Book Antiqua" w:cs="Book Antiqua"/>
          <w:color w:val="000000"/>
        </w:rPr>
        <w:t>inexpensive</w:t>
      </w:r>
      <w:r w:rsidRPr="00F04F8A">
        <w:rPr>
          <w:rFonts w:ascii="Book Antiqua" w:eastAsia="Book Antiqua" w:hAnsi="Book Antiqua" w:cs="Book Antiqua"/>
          <w:color w:val="000000"/>
        </w:rPr>
        <w:t xml:space="preserve">, and user-friendly technique that we offer is sensitive to this phenomenon in medium sized arteries. It also has </w:t>
      </w:r>
      <w:r w:rsidR="00DE221D">
        <w:rPr>
          <w:rFonts w:ascii="Book Antiqua" w:eastAsia="Book Antiqua" w:hAnsi="Book Antiqua" w:cs="Book Antiqua"/>
          <w:color w:val="000000"/>
        </w:rPr>
        <w:t xml:space="preserve">the </w:t>
      </w:r>
      <w:r w:rsidRPr="00F04F8A">
        <w:rPr>
          <w:rFonts w:ascii="Book Antiqua" w:eastAsia="Book Antiqua" w:hAnsi="Book Antiqua" w:cs="Book Antiqua"/>
          <w:color w:val="000000"/>
        </w:rPr>
        <w:t xml:space="preserve">potential to be used as a tool for early detection of sympathetic dysfunction </w:t>
      </w:r>
      <w:r w:rsidR="00FB41EB">
        <w:rPr>
          <w:rFonts w:ascii="Book Antiqua" w:eastAsia="Book Antiqua" w:hAnsi="Book Antiqua" w:cs="Book Antiqua"/>
          <w:color w:val="000000"/>
        </w:rPr>
        <w:t>due to</w:t>
      </w:r>
      <w:r w:rsidRPr="00F04F8A">
        <w:rPr>
          <w:rFonts w:ascii="Book Antiqua" w:eastAsia="Book Antiqua" w:hAnsi="Book Antiqua" w:cs="Book Antiqua"/>
          <w:color w:val="000000"/>
        </w:rPr>
        <w:t xml:space="preserve"> other causes (amyloid neuropathy, Guillain Barre Syndrome, transverse myelitis </w:t>
      </w:r>
      <w:r w:rsidRPr="00F04F8A">
        <w:rPr>
          <w:rFonts w:ascii="Book Antiqua" w:eastAsia="Book Antiqua" w:hAnsi="Book Antiqua" w:cs="Book Antiqua"/>
          <w:i/>
          <w:iCs/>
          <w:color w:val="000000"/>
        </w:rPr>
        <w:t>etc.</w:t>
      </w:r>
      <w:r w:rsidRPr="00F04F8A">
        <w:rPr>
          <w:rFonts w:ascii="Book Antiqua" w:eastAsia="Book Antiqua" w:hAnsi="Book Antiqua" w:cs="Book Antiqua"/>
          <w:color w:val="000000"/>
        </w:rPr>
        <w:t xml:space="preserve">). The limitation of this study is that types and duration of diabetes mellitus were not taken into consideration and </w:t>
      </w:r>
      <w:r w:rsidR="00DE221D">
        <w:rPr>
          <w:rFonts w:ascii="Book Antiqua" w:eastAsia="Book Antiqua" w:hAnsi="Book Antiqua" w:cs="Book Antiqua"/>
          <w:color w:val="000000"/>
        </w:rPr>
        <w:t xml:space="preserve">patient </w:t>
      </w:r>
      <w:r w:rsidRPr="00F04F8A">
        <w:rPr>
          <w:rFonts w:ascii="Book Antiqua" w:eastAsia="Book Antiqua" w:hAnsi="Book Antiqua" w:cs="Book Antiqua"/>
          <w:color w:val="000000"/>
        </w:rPr>
        <w:t>sub-group</w:t>
      </w:r>
      <w:r w:rsidR="00DE221D">
        <w:rPr>
          <w:rFonts w:ascii="Book Antiqua" w:eastAsia="Book Antiqua" w:hAnsi="Book Antiqua" w:cs="Book Antiqua"/>
          <w:color w:val="000000"/>
        </w:rPr>
        <w:t>s</w:t>
      </w:r>
      <w:r w:rsidRPr="00F04F8A">
        <w:rPr>
          <w:rFonts w:ascii="Book Antiqua" w:eastAsia="Book Antiqua" w:hAnsi="Book Antiqua" w:cs="Book Antiqua"/>
          <w:color w:val="000000"/>
        </w:rPr>
        <w:t xml:space="preserve"> were not formed. Further studies are required to make decisions on how vascular tone differs in subtypes.</w:t>
      </w:r>
    </w:p>
    <w:p w14:paraId="1845B580" w14:textId="77777777" w:rsidR="00DE221D" w:rsidRDefault="00DE221D" w:rsidP="00F04F8A">
      <w:pPr>
        <w:spacing w:line="360" w:lineRule="auto"/>
        <w:jc w:val="both"/>
        <w:rPr>
          <w:rFonts w:ascii="Book Antiqua" w:hAnsi="Book Antiqua"/>
        </w:rPr>
      </w:pPr>
    </w:p>
    <w:p w14:paraId="0C1C0EE6"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aps/>
          <w:color w:val="000000"/>
          <w:u w:val="single"/>
        </w:rPr>
        <w:t>CONCLUSION</w:t>
      </w:r>
    </w:p>
    <w:p w14:paraId="2B744946" w14:textId="157391C6"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color w:val="000000"/>
        </w:rPr>
        <w:t xml:space="preserve">In conclusion, our research suggests that diabetic neuropathy results in significant vasomotor dysfunction of medium sized peripheral arteries. Moreover, </w:t>
      </w:r>
      <w:r w:rsidR="00087AF5">
        <w:rPr>
          <w:rFonts w:ascii="Book Antiqua" w:eastAsia="Book Antiqua" w:hAnsi="Book Antiqua" w:cs="Book Antiqua"/>
          <w:color w:val="000000"/>
        </w:rPr>
        <w:t>this</w:t>
      </w:r>
      <w:r w:rsidRPr="00F04F8A">
        <w:rPr>
          <w:rFonts w:ascii="Book Antiqua" w:eastAsia="Book Antiqua" w:hAnsi="Book Antiqua" w:cs="Book Antiqua"/>
          <w:color w:val="000000"/>
        </w:rPr>
        <w:t xml:space="preserve"> is the first </w:t>
      </w:r>
      <w:r w:rsidR="00DE221D">
        <w:rPr>
          <w:rFonts w:ascii="Book Antiqua" w:eastAsia="Book Antiqua" w:hAnsi="Book Antiqua" w:cs="Book Antiqua"/>
          <w:color w:val="000000"/>
        </w:rPr>
        <w:lastRenderedPageBreak/>
        <w:t>study to</w:t>
      </w:r>
      <w:r w:rsidRPr="00F04F8A">
        <w:rPr>
          <w:rFonts w:ascii="Book Antiqua" w:eastAsia="Book Antiqua" w:hAnsi="Book Antiqua" w:cs="Book Antiqua"/>
          <w:color w:val="000000"/>
        </w:rPr>
        <w:t xml:space="preserve"> investigate DAN in medium </w:t>
      </w:r>
      <w:r w:rsidR="00DE221D">
        <w:rPr>
          <w:rFonts w:ascii="Book Antiqua" w:eastAsia="Book Antiqua" w:hAnsi="Book Antiqua" w:cs="Book Antiqua"/>
          <w:color w:val="000000"/>
        </w:rPr>
        <w:t xml:space="preserve">sized </w:t>
      </w:r>
      <w:r w:rsidRPr="00F04F8A">
        <w:rPr>
          <w:rFonts w:ascii="Book Antiqua" w:eastAsia="Book Antiqua" w:hAnsi="Book Antiqua" w:cs="Book Antiqua"/>
          <w:color w:val="000000"/>
        </w:rPr>
        <w:t xml:space="preserve">arteries. Physiological vasoconstriction in response to sympathetic activation is impaired in </w:t>
      </w:r>
      <w:r w:rsidR="00DE221D">
        <w:rPr>
          <w:rFonts w:ascii="Book Antiqua" w:eastAsia="Book Antiqua" w:hAnsi="Book Antiqua" w:cs="Book Antiqua"/>
          <w:color w:val="000000"/>
        </w:rPr>
        <w:t xml:space="preserve">patients with </w:t>
      </w:r>
      <w:r w:rsidRPr="00F04F8A">
        <w:rPr>
          <w:rFonts w:ascii="Book Antiqua" w:eastAsia="Book Antiqua" w:hAnsi="Book Antiqua" w:cs="Book Antiqua"/>
          <w:color w:val="000000"/>
        </w:rPr>
        <w:t xml:space="preserve">painful diabetic neuropathy. </w:t>
      </w:r>
    </w:p>
    <w:p w14:paraId="272BD35B" w14:textId="77777777" w:rsidR="00A77B3E" w:rsidRPr="00F04F8A" w:rsidRDefault="00A77B3E" w:rsidP="00F04F8A">
      <w:pPr>
        <w:spacing w:line="360" w:lineRule="auto"/>
        <w:jc w:val="both"/>
        <w:rPr>
          <w:rFonts w:ascii="Book Antiqua" w:hAnsi="Book Antiqua"/>
        </w:rPr>
      </w:pPr>
    </w:p>
    <w:p w14:paraId="57580420"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aps/>
          <w:color w:val="000000"/>
          <w:u w:val="single"/>
        </w:rPr>
        <w:t>ARTICLE HIGHLIGHTS</w:t>
      </w:r>
    </w:p>
    <w:p w14:paraId="66A3370F"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i/>
          <w:color w:val="000000"/>
        </w:rPr>
        <w:t>Research background</w:t>
      </w:r>
    </w:p>
    <w:p w14:paraId="1E8428D2" w14:textId="0DAC188C" w:rsidR="00A77B3E" w:rsidRPr="00F04F8A" w:rsidRDefault="00065783" w:rsidP="00F04F8A">
      <w:pPr>
        <w:spacing w:line="360" w:lineRule="auto"/>
        <w:jc w:val="both"/>
        <w:rPr>
          <w:rFonts w:ascii="Book Antiqua" w:hAnsi="Book Antiqua"/>
        </w:rPr>
      </w:pPr>
      <w:proofErr w:type="gramStart"/>
      <w:r w:rsidRPr="00F04F8A">
        <w:rPr>
          <w:rFonts w:ascii="Book Antiqua" w:eastAsia="Book Antiqua" w:hAnsi="Book Antiqua" w:cs="Book Antiqua"/>
          <w:color w:val="000000"/>
        </w:rPr>
        <w:t>When the smooth muscle cells lining blood vessels contract in response to stimulation from the sympathetic nervous system, the result is vasoconstriction and a decrease in blood flow to the extremities.</w:t>
      </w:r>
      <w:proofErr w:type="gramEnd"/>
    </w:p>
    <w:p w14:paraId="4F1EC91E" w14:textId="77777777" w:rsidR="00A77B3E" w:rsidRPr="00F04F8A" w:rsidRDefault="00A77B3E" w:rsidP="00F04F8A">
      <w:pPr>
        <w:spacing w:line="360" w:lineRule="auto"/>
        <w:jc w:val="both"/>
        <w:rPr>
          <w:rFonts w:ascii="Book Antiqua" w:hAnsi="Book Antiqua"/>
        </w:rPr>
      </w:pPr>
    </w:p>
    <w:p w14:paraId="6B167304"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i/>
          <w:color w:val="000000"/>
        </w:rPr>
        <w:t>Research motivation</w:t>
      </w:r>
    </w:p>
    <w:p w14:paraId="5747489A" w14:textId="293A14D2" w:rsidR="00A77B3E" w:rsidRPr="00F04F8A" w:rsidRDefault="00DE221D" w:rsidP="00F04F8A">
      <w:pPr>
        <w:spacing w:line="360" w:lineRule="auto"/>
        <w:jc w:val="both"/>
        <w:rPr>
          <w:rFonts w:ascii="Book Antiqua" w:hAnsi="Book Antiqua"/>
        </w:rPr>
      </w:pPr>
      <w:r>
        <w:rPr>
          <w:rFonts w:ascii="Book Antiqua" w:eastAsia="Book Antiqua" w:hAnsi="Book Antiqua" w:cs="Book Antiqua"/>
          <w:color w:val="000000"/>
        </w:rPr>
        <w:t>To identify</w:t>
      </w:r>
      <w:r w:rsidR="00065783" w:rsidRPr="00F04F8A">
        <w:rPr>
          <w:rFonts w:ascii="Book Antiqua" w:eastAsia="Book Antiqua" w:hAnsi="Book Antiqua" w:cs="Book Antiqua"/>
          <w:color w:val="000000"/>
        </w:rPr>
        <w:t xml:space="preserve"> a different method </w:t>
      </w:r>
      <w:r>
        <w:rPr>
          <w:rFonts w:ascii="Book Antiqua" w:eastAsia="Book Antiqua" w:hAnsi="Book Antiqua" w:cs="Book Antiqua"/>
          <w:color w:val="000000"/>
        </w:rPr>
        <w:t>for</w:t>
      </w:r>
      <w:r w:rsidR="00065783" w:rsidRPr="00F04F8A">
        <w:rPr>
          <w:rFonts w:ascii="Book Antiqua" w:eastAsia="Book Antiqua" w:hAnsi="Book Antiqua" w:cs="Book Antiqua"/>
          <w:color w:val="000000"/>
        </w:rPr>
        <w:t xml:space="preserve"> the detection of diabetic autonomic neuropathy that does not impair patient comfort</w:t>
      </w:r>
      <w:r>
        <w:rPr>
          <w:rFonts w:ascii="Book Antiqua" w:eastAsia="Book Antiqua" w:hAnsi="Book Antiqua" w:cs="Book Antiqua"/>
          <w:color w:val="000000"/>
        </w:rPr>
        <w:t>.</w:t>
      </w:r>
    </w:p>
    <w:p w14:paraId="64B9285D" w14:textId="77777777" w:rsidR="00A77B3E" w:rsidRPr="00F04F8A" w:rsidRDefault="00A77B3E" w:rsidP="00F04F8A">
      <w:pPr>
        <w:spacing w:line="360" w:lineRule="auto"/>
        <w:jc w:val="both"/>
        <w:rPr>
          <w:rFonts w:ascii="Book Antiqua" w:hAnsi="Book Antiqua"/>
        </w:rPr>
      </w:pPr>
    </w:p>
    <w:p w14:paraId="2E4E719F"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i/>
          <w:color w:val="000000"/>
        </w:rPr>
        <w:t>Research objectives</w:t>
      </w:r>
    </w:p>
    <w:p w14:paraId="1269A194" w14:textId="00DE576E"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color w:val="000000"/>
        </w:rPr>
        <w:t xml:space="preserve">The goal of this research </w:t>
      </w:r>
      <w:r w:rsidR="00DE221D">
        <w:rPr>
          <w:rFonts w:ascii="Book Antiqua" w:eastAsia="Book Antiqua" w:hAnsi="Book Antiqua" w:cs="Book Antiqua"/>
          <w:color w:val="000000"/>
        </w:rPr>
        <w:t>was</w:t>
      </w:r>
      <w:r w:rsidRPr="00F04F8A">
        <w:rPr>
          <w:rFonts w:ascii="Book Antiqua" w:eastAsia="Book Antiqua" w:hAnsi="Book Antiqua" w:cs="Book Antiqua"/>
          <w:color w:val="000000"/>
        </w:rPr>
        <w:t xml:space="preserve"> to determine </w:t>
      </w:r>
      <w:r w:rsidR="00DE221D">
        <w:rPr>
          <w:rFonts w:ascii="Book Antiqua" w:eastAsia="Book Antiqua" w:hAnsi="Book Antiqua" w:cs="Book Antiqua"/>
          <w:color w:val="000000"/>
        </w:rPr>
        <w:t>whether</w:t>
      </w:r>
      <w:r w:rsidRPr="00F04F8A">
        <w:rPr>
          <w:rFonts w:ascii="Book Antiqua" w:eastAsia="Book Antiqua" w:hAnsi="Book Antiqua" w:cs="Book Antiqua"/>
          <w:color w:val="000000"/>
        </w:rPr>
        <w:t xml:space="preserve"> there is major vasomotor dysfunction of medium-sized arteries in diabetic neuropathy by comparing the sympathetic vasomotor activation of the brachial arteries in healthy people and </w:t>
      </w:r>
      <w:r w:rsidR="00DE221D">
        <w:rPr>
          <w:rFonts w:ascii="Book Antiqua" w:eastAsia="Book Antiqua" w:hAnsi="Book Antiqua" w:cs="Book Antiqua"/>
          <w:color w:val="000000"/>
        </w:rPr>
        <w:t xml:space="preserve">patients with </w:t>
      </w:r>
      <w:r w:rsidRPr="00F04F8A">
        <w:rPr>
          <w:rFonts w:ascii="Book Antiqua" w:eastAsia="Book Antiqua" w:hAnsi="Book Antiqua" w:cs="Book Antiqua"/>
          <w:color w:val="000000"/>
        </w:rPr>
        <w:t>painful diabetic neuropathy.</w:t>
      </w:r>
    </w:p>
    <w:p w14:paraId="796862CF" w14:textId="77777777" w:rsidR="00A77B3E" w:rsidRPr="00F04F8A" w:rsidRDefault="00A77B3E" w:rsidP="00F04F8A">
      <w:pPr>
        <w:spacing w:line="360" w:lineRule="auto"/>
        <w:jc w:val="both"/>
        <w:rPr>
          <w:rFonts w:ascii="Book Antiqua" w:hAnsi="Book Antiqua"/>
        </w:rPr>
      </w:pPr>
    </w:p>
    <w:p w14:paraId="34A39A4F"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i/>
          <w:color w:val="000000"/>
        </w:rPr>
        <w:t>Research methods</w:t>
      </w:r>
    </w:p>
    <w:p w14:paraId="03638CF7" w14:textId="4DF138B3" w:rsidR="00A77B3E" w:rsidRPr="00F04F8A" w:rsidRDefault="00DE221D" w:rsidP="00F04F8A">
      <w:pPr>
        <w:spacing w:line="360" w:lineRule="auto"/>
        <w:jc w:val="both"/>
        <w:rPr>
          <w:rFonts w:ascii="Book Antiqua" w:hAnsi="Book Antiqua"/>
        </w:rPr>
      </w:pPr>
      <w:r>
        <w:rPr>
          <w:rFonts w:ascii="Book Antiqua" w:eastAsia="Book Antiqua" w:hAnsi="Book Antiqua" w:cs="Book Antiqua"/>
          <w:color w:val="000000"/>
        </w:rPr>
        <w:t>A</w:t>
      </w:r>
      <w:r w:rsidR="00065783" w:rsidRPr="00F04F8A">
        <w:rPr>
          <w:rFonts w:ascii="Book Antiqua" w:eastAsia="Book Antiqua" w:hAnsi="Book Antiqua" w:cs="Book Antiqua"/>
          <w:color w:val="000000"/>
        </w:rPr>
        <w:t xml:space="preserve"> 10 mA, 1 Hz electrical stimulus </w:t>
      </w:r>
      <w:r>
        <w:rPr>
          <w:rFonts w:ascii="Book Antiqua" w:eastAsia="Book Antiqua" w:hAnsi="Book Antiqua" w:cs="Book Antiqua"/>
          <w:color w:val="000000"/>
        </w:rPr>
        <w:t xml:space="preserve">was applied </w:t>
      </w:r>
      <w:r w:rsidR="00065783" w:rsidRPr="00F04F8A">
        <w:rPr>
          <w:rFonts w:ascii="Book Antiqua" w:eastAsia="Book Antiqua" w:hAnsi="Book Antiqua" w:cs="Book Antiqua"/>
          <w:color w:val="000000"/>
        </w:rPr>
        <w:t xml:space="preserve">to the median nerve in the wrist </w:t>
      </w:r>
      <w:r>
        <w:rPr>
          <w:rFonts w:ascii="Book Antiqua" w:eastAsia="Book Antiqua" w:hAnsi="Book Antiqua" w:cs="Book Antiqua"/>
          <w:color w:val="000000"/>
        </w:rPr>
        <w:t xml:space="preserve">for 5 s </w:t>
      </w:r>
      <w:r w:rsidR="00065783" w:rsidRPr="00F04F8A">
        <w:rPr>
          <w:rFonts w:ascii="Book Antiqua" w:eastAsia="Book Antiqua" w:hAnsi="Book Antiqua" w:cs="Book Antiqua"/>
          <w:color w:val="000000"/>
        </w:rPr>
        <w:t xml:space="preserve">using a bipolar stimulus electrode. </w:t>
      </w:r>
      <w:r>
        <w:rPr>
          <w:rFonts w:ascii="Book Antiqua" w:eastAsia="Book Antiqua" w:hAnsi="Book Antiqua" w:cs="Book Antiqua"/>
          <w:color w:val="000000"/>
        </w:rPr>
        <w:t>Following</w:t>
      </w:r>
      <w:r w:rsidR="00065783" w:rsidRPr="00F04F8A">
        <w:rPr>
          <w:rFonts w:ascii="Book Antiqua" w:eastAsia="Book Antiqua" w:hAnsi="Book Antiqua" w:cs="Book Antiqua"/>
          <w:color w:val="000000"/>
        </w:rPr>
        <w:t xml:space="preserve"> stimulation, the diameter of the brachial artery and the blood flow rate</w:t>
      </w:r>
      <w:r w:rsidR="00FB41EB" w:rsidRPr="00FB41EB">
        <w:rPr>
          <w:rFonts w:ascii="Book Antiqua" w:eastAsia="Book Antiqua" w:hAnsi="Book Antiqua" w:cs="Book Antiqua"/>
          <w:color w:val="000000"/>
        </w:rPr>
        <w:t xml:space="preserve"> </w:t>
      </w:r>
      <w:r w:rsidR="00FB41EB" w:rsidRPr="00F04F8A">
        <w:rPr>
          <w:rFonts w:ascii="Book Antiqua" w:eastAsia="Book Antiqua" w:hAnsi="Book Antiqua" w:cs="Book Antiqua"/>
          <w:color w:val="000000"/>
        </w:rPr>
        <w:t>we</w:t>
      </w:r>
      <w:r w:rsidR="00FB41EB">
        <w:rPr>
          <w:rFonts w:ascii="Book Antiqua" w:eastAsia="Book Antiqua" w:hAnsi="Book Antiqua" w:cs="Book Antiqua"/>
          <w:color w:val="000000"/>
        </w:rPr>
        <w:t>re</w:t>
      </w:r>
      <w:r w:rsidR="00FB41EB" w:rsidRPr="00F04F8A">
        <w:rPr>
          <w:rFonts w:ascii="Book Antiqua" w:eastAsia="Book Antiqua" w:hAnsi="Book Antiqua" w:cs="Book Antiqua"/>
          <w:color w:val="000000"/>
        </w:rPr>
        <w:t xml:space="preserve"> re</w:t>
      </w:r>
      <w:r w:rsidR="00FB41EB">
        <w:rPr>
          <w:rFonts w:ascii="Book Antiqua" w:eastAsia="Book Antiqua" w:hAnsi="Book Antiqua" w:cs="Book Antiqua"/>
          <w:color w:val="000000"/>
        </w:rPr>
        <w:t>-</w:t>
      </w:r>
      <w:r w:rsidR="00FB41EB" w:rsidRPr="00F04F8A">
        <w:rPr>
          <w:rFonts w:ascii="Book Antiqua" w:eastAsia="Book Antiqua" w:hAnsi="Book Antiqua" w:cs="Book Antiqua"/>
          <w:color w:val="000000"/>
        </w:rPr>
        <w:t>measured</w:t>
      </w:r>
      <w:r w:rsidR="00065783" w:rsidRPr="00F04F8A">
        <w:rPr>
          <w:rFonts w:ascii="Book Antiqua" w:eastAsia="Book Antiqua" w:hAnsi="Book Antiqua" w:cs="Book Antiqua"/>
          <w:color w:val="000000"/>
        </w:rPr>
        <w:t>.</w:t>
      </w:r>
    </w:p>
    <w:p w14:paraId="1D237F0E" w14:textId="77777777" w:rsidR="00A77B3E" w:rsidRPr="00F04F8A" w:rsidRDefault="00A77B3E" w:rsidP="00F04F8A">
      <w:pPr>
        <w:spacing w:line="360" w:lineRule="auto"/>
        <w:jc w:val="both"/>
        <w:rPr>
          <w:rFonts w:ascii="Book Antiqua" w:hAnsi="Book Antiqua"/>
        </w:rPr>
      </w:pPr>
    </w:p>
    <w:p w14:paraId="75CDECB6"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i/>
          <w:color w:val="000000"/>
        </w:rPr>
        <w:t>Research results</w:t>
      </w:r>
    </w:p>
    <w:p w14:paraId="77FEFDE5" w14:textId="32A52494"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color w:val="000000"/>
        </w:rPr>
        <w:t>In the control group, the median flow rate was 70.0 mL/min prior to stimulation and 35.0 mL/min after stimulation, with a statistically significant d</w:t>
      </w:r>
      <w:r w:rsidR="00110B58">
        <w:rPr>
          <w:rFonts w:ascii="Book Antiqua" w:eastAsia="Book Antiqua" w:hAnsi="Book Antiqua" w:cs="Book Antiqua"/>
          <w:color w:val="000000"/>
        </w:rPr>
        <w:t>ecrease</w:t>
      </w:r>
      <w:r w:rsidRPr="00F04F8A">
        <w:rPr>
          <w:rFonts w:ascii="Book Antiqua" w:eastAsia="Book Antiqua" w:hAnsi="Book Antiqua" w:cs="Book Antiqua"/>
          <w:color w:val="000000"/>
        </w:rPr>
        <w:t xml:space="preserve"> (</w:t>
      </w:r>
      <w:r w:rsidR="00084A3F" w:rsidRPr="00F04F8A">
        <w:rPr>
          <w:rFonts w:ascii="Book Antiqua" w:eastAsia="Book Antiqua" w:hAnsi="Book Antiqua" w:cs="Book Antiqua"/>
          <w:i/>
          <w:color w:val="000000"/>
        </w:rPr>
        <w:t>P</w:t>
      </w:r>
      <w:r w:rsidR="00084A3F" w:rsidRPr="00F04F8A">
        <w:rPr>
          <w:rFonts w:ascii="Book Antiqua" w:eastAsia="Book Antiqua" w:hAnsi="Book Antiqua" w:cs="Book Antiqua"/>
          <w:color w:val="000000"/>
        </w:rPr>
        <w:t xml:space="preserve"> </w:t>
      </w:r>
      <w:r w:rsidRPr="00F04F8A">
        <w:rPr>
          <w:rFonts w:ascii="Book Antiqua" w:eastAsia="Book Antiqua" w:hAnsi="Book Antiqua" w:cs="Book Antiqua"/>
          <w:color w:val="000000"/>
        </w:rPr>
        <w:t xml:space="preserve">&lt; 0.001) which is consistent with sympathetic nervous system functioning (vasoconstriction). In </w:t>
      </w:r>
      <w:r w:rsidR="00110B58">
        <w:rPr>
          <w:rFonts w:ascii="Book Antiqua" w:eastAsia="Book Antiqua" w:hAnsi="Book Antiqua" w:cs="Book Antiqua"/>
          <w:color w:val="000000"/>
        </w:rPr>
        <w:t xml:space="preserve">the </w:t>
      </w:r>
      <w:r w:rsidRPr="00F04F8A">
        <w:rPr>
          <w:rFonts w:ascii="Book Antiqua" w:eastAsia="Book Antiqua" w:hAnsi="Book Antiqua" w:cs="Book Antiqua"/>
          <w:color w:val="000000"/>
        </w:rPr>
        <w:lastRenderedPageBreak/>
        <w:t xml:space="preserve">diabetic neuropathy group, median flow rate before stimulation was 35.0 mL/min. After stimulation, the median flow rate was 77.0 mL/min; </w:t>
      </w:r>
      <w:r w:rsidR="00110B58">
        <w:rPr>
          <w:rFonts w:ascii="Book Antiqua" w:eastAsia="Book Antiqua" w:hAnsi="Book Antiqua" w:cs="Book Antiqua"/>
          <w:color w:val="000000"/>
        </w:rPr>
        <w:t>thus</w:t>
      </w:r>
      <w:r w:rsidRPr="00F04F8A">
        <w:rPr>
          <w:rFonts w:ascii="Book Antiqua" w:eastAsia="Book Antiqua" w:hAnsi="Book Antiqua" w:cs="Book Antiqua"/>
          <w:color w:val="000000"/>
        </w:rPr>
        <w:t>, no significant d</w:t>
      </w:r>
      <w:r w:rsidR="00110B58">
        <w:rPr>
          <w:rFonts w:ascii="Book Antiqua" w:eastAsia="Book Antiqua" w:hAnsi="Book Antiqua" w:cs="Book Antiqua"/>
          <w:color w:val="000000"/>
        </w:rPr>
        <w:t>ecrease</w:t>
      </w:r>
      <w:r w:rsidRPr="00F04F8A">
        <w:rPr>
          <w:rFonts w:ascii="Book Antiqua" w:eastAsia="Book Antiqua" w:hAnsi="Book Antiqua" w:cs="Book Antiqua"/>
          <w:color w:val="000000"/>
        </w:rPr>
        <w:t xml:space="preserve"> </w:t>
      </w:r>
      <w:r w:rsidR="00110B58">
        <w:rPr>
          <w:rFonts w:ascii="Book Antiqua" w:eastAsia="Book Antiqua" w:hAnsi="Book Antiqua" w:cs="Book Antiqua"/>
          <w:color w:val="000000"/>
        </w:rPr>
        <w:t>in</w:t>
      </w:r>
      <w:r w:rsidRPr="00F04F8A">
        <w:rPr>
          <w:rFonts w:ascii="Book Antiqua" w:eastAsia="Book Antiqua" w:hAnsi="Book Antiqua" w:cs="Book Antiqua"/>
          <w:color w:val="000000"/>
        </w:rPr>
        <w:t xml:space="preserve"> the flow rate was detected. In the control group, the median brachial artery diameter, which was 3.6 mm prior to stimulation, decreased to 3.4 mm after stimulation, and this d</w:t>
      </w:r>
      <w:r w:rsidR="00110B58">
        <w:rPr>
          <w:rFonts w:ascii="Book Antiqua" w:eastAsia="Book Antiqua" w:hAnsi="Book Antiqua" w:cs="Book Antiqua"/>
          <w:color w:val="000000"/>
        </w:rPr>
        <w:t>ecrease</w:t>
      </w:r>
      <w:r w:rsidRPr="00F04F8A">
        <w:rPr>
          <w:rFonts w:ascii="Book Antiqua" w:eastAsia="Book Antiqua" w:hAnsi="Book Antiqua" w:cs="Book Antiqua"/>
          <w:color w:val="000000"/>
        </w:rPr>
        <w:t xml:space="preserve"> was also statistically significant (</w:t>
      </w:r>
      <w:r w:rsidRPr="00F04F8A">
        <w:rPr>
          <w:rFonts w:ascii="Book Antiqua" w:eastAsia="Book Antiqua" w:hAnsi="Book Antiqua" w:cs="Book Antiqua"/>
          <w:i/>
          <w:iCs/>
          <w:color w:val="000000"/>
        </w:rPr>
        <w:t>P</w:t>
      </w:r>
      <w:r w:rsidRPr="00F04F8A">
        <w:rPr>
          <w:rFonts w:ascii="Book Antiqua" w:eastAsia="Book Antiqua" w:hAnsi="Book Antiqua" w:cs="Book Antiqua"/>
          <w:color w:val="000000"/>
        </w:rPr>
        <w:t xml:space="preserve"> = 0.046). In </w:t>
      </w:r>
      <w:r w:rsidR="00110B58">
        <w:rPr>
          <w:rFonts w:ascii="Book Antiqua" w:eastAsia="Book Antiqua" w:hAnsi="Book Antiqua" w:cs="Book Antiqua"/>
          <w:color w:val="000000"/>
        </w:rPr>
        <w:t xml:space="preserve">the </w:t>
      </w:r>
      <w:r w:rsidRPr="00F04F8A">
        <w:rPr>
          <w:rFonts w:ascii="Book Antiqua" w:eastAsia="Book Antiqua" w:hAnsi="Book Antiqua" w:cs="Book Antiqua"/>
          <w:color w:val="000000"/>
        </w:rPr>
        <w:t xml:space="preserve">diabetic neuropathy group, the median brachial artery diameter increased from 3.4 mm to 3.6 mm following nerve stimulation. Once again, no narrowing was observed. </w:t>
      </w:r>
    </w:p>
    <w:p w14:paraId="0C5F3D18" w14:textId="77777777" w:rsidR="00A77B3E" w:rsidRPr="00F04F8A" w:rsidRDefault="00A77B3E" w:rsidP="00F04F8A">
      <w:pPr>
        <w:spacing w:line="360" w:lineRule="auto"/>
        <w:jc w:val="both"/>
        <w:rPr>
          <w:rFonts w:ascii="Book Antiqua" w:hAnsi="Book Antiqua"/>
        </w:rPr>
      </w:pPr>
    </w:p>
    <w:p w14:paraId="3CB781C8"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i/>
          <w:color w:val="000000"/>
        </w:rPr>
        <w:t>Research conclusions</w:t>
      </w:r>
    </w:p>
    <w:p w14:paraId="66FABB1B" w14:textId="5FCC8A4B"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color w:val="000000"/>
        </w:rPr>
        <w:t>Our study shows that diabetic neuropathy causes medium-sized peripheral arteries to have blood</w:t>
      </w:r>
      <w:r w:rsidR="00110B58">
        <w:rPr>
          <w:rFonts w:ascii="Book Antiqua" w:eastAsia="Book Antiqua" w:hAnsi="Book Antiqua" w:cs="Book Antiqua"/>
          <w:color w:val="000000"/>
        </w:rPr>
        <w:t xml:space="preserve"> flow problems</w:t>
      </w:r>
      <w:r w:rsidRPr="00F04F8A">
        <w:rPr>
          <w:rFonts w:ascii="Book Antiqua" w:eastAsia="Book Antiqua" w:hAnsi="Book Antiqua" w:cs="Book Antiqua"/>
          <w:color w:val="000000"/>
        </w:rPr>
        <w:t>. In diabetic neuropathy, the body can</w:t>
      </w:r>
      <w:r w:rsidR="00110B58">
        <w:rPr>
          <w:rFonts w:ascii="Book Antiqua" w:eastAsia="Book Antiqua" w:hAnsi="Book Antiqua" w:cs="Book Antiqua"/>
          <w:color w:val="000000"/>
        </w:rPr>
        <w:t>not</w:t>
      </w:r>
      <w:r w:rsidRPr="00F04F8A">
        <w:rPr>
          <w:rFonts w:ascii="Book Antiqua" w:eastAsia="Book Antiqua" w:hAnsi="Book Antiqua" w:cs="Book Antiqua"/>
          <w:color w:val="000000"/>
        </w:rPr>
        <w:t xml:space="preserve"> c</w:t>
      </w:r>
      <w:r w:rsidR="00110B58">
        <w:rPr>
          <w:rFonts w:ascii="Book Antiqua" w:eastAsia="Book Antiqua" w:hAnsi="Book Antiqua" w:cs="Book Antiqua"/>
          <w:color w:val="000000"/>
        </w:rPr>
        <w:t>onstrict</w:t>
      </w:r>
      <w:r w:rsidRPr="00F04F8A">
        <w:rPr>
          <w:rFonts w:ascii="Book Antiqua" w:eastAsia="Book Antiqua" w:hAnsi="Book Antiqua" w:cs="Book Antiqua"/>
          <w:color w:val="000000"/>
        </w:rPr>
        <w:t xml:space="preserve"> blood vessels normally when the sympathetic nervous system is activated.</w:t>
      </w:r>
    </w:p>
    <w:p w14:paraId="3BE8F8C3" w14:textId="77777777" w:rsidR="00A77B3E" w:rsidRPr="00F04F8A" w:rsidRDefault="00A77B3E" w:rsidP="00F04F8A">
      <w:pPr>
        <w:spacing w:line="360" w:lineRule="auto"/>
        <w:jc w:val="both"/>
        <w:rPr>
          <w:rFonts w:ascii="Book Antiqua" w:hAnsi="Book Antiqua"/>
        </w:rPr>
      </w:pPr>
    </w:p>
    <w:p w14:paraId="739C37A3"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i/>
          <w:color w:val="000000"/>
        </w:rPr>
        <w:t>Research perspectives</w:t>
      </w:r>
    </w:p>
    <w:p w14:paraId="4B0F7082" w14:textId="25A6E8B5"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color w:val="000000"/>
        </w:rPr>
        <w:t xml:space="preserve">We </w:t>
      </w:r>
      <w:r w:rsidR="00110B58">
        <w:rPr>
          <w:rFonts w:ascii="Book Antiqua" w:eastAsia="Book Antiqua" w:hAnsi="Book Antiqua" w:cs="Book Antiqua"/>
          <w:color w:val="000000"/>
        </w:rPr>
        <w:t>will</w:t>
      </w:r>
      <w:r w:rsidRPr="00F04F8A">
        <w:rPr>
          <w:rFonts w:ascii="Book Antiqua" w:eastAsia="Book Antiqua" w:hAnsi="Book Antiqua" w:cs="Book Antiqua"/>
          <w:color w:val="000000"/>
        </w:rPr>
        <w:t xml:space="preserve"> try </w:t>
      </w:r>
      <w:r w:rsidR="00110B58">
        <w:rPr>
          <w:rFonts w:ascii="Book Antiqua" w:eastAsia="Book Antiqua" w:hAnsi="Book Antiqua" w:cs="Book Antiqua"/>
          <w:color w:val="000000"/>
        </w:rPr>
        <w:t>this</w:t>
      </w:r>
      <w:r w:rsidRPr="00F04F8A">
        <w:rPr>
          <w:rFonts w:ascii="Book Antiqua" w:eastAsia="Book Antiqua" w:hAnsi="Book Antiqua" w:cs="Book Antiqua"/>
          <w:color w:val="000000"/>
        </w:rPr>
        <w:t xml:space="preserve"> new method in the clinic in the future.</w:t>
      </w:r>
    </w:p>
    <w:p w14:paraId="2A5C14A7" w14:textId="77777777" w:rsidR="00A77B3E" w:rsidRPr="00F04F8A" w:rsidRDefault="00A77B3E" w:rsidP="00F04F8A">
      <w:pPr>
        <w:spacing w:line="360" w:lineRule="auto"/>
        <w:jc w:val="both"/>
        <w:rPr>
          <w:rFonts w:ascii="Book Antiqua" w:hAnsi="Book Antiqua"/>
        </w:rPr>
      </w:pPr>
    </w:p>
    <w:p w14:paraId="299113F3"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olor w:val="000000"/>
        </w:rPr>
        <w:t>REFERENCES</w:t>
      </w:r>
    </w:p>
    <w:p w14:paraId="3DB71D7B" w14:textId="77777777" w:rsidR="00FB0E63" w:rsidRPr="00F04F8A" w:rsidRDefault="00FB0E63" w:rsidP="00F04F8A">
      <w:pPr>
        <w:spacing w:line="360" w:lineRule="auto"/>
        <w:jc w:val="both"/>
        <w:rPr>
          <w:rFonts w:ascii="Book Antiqua" w:hAnsi="Book Antiqua"/>
        </w:rPr>
      </w:pPr>
      <w:r w:rsidRPr="00F04F8A">
        <w:rPr>
          <w:rFonts w:ascii="Book Antiqua" w:hAnsi="Book Antiqua"/>
        </w:rPr>
        <w:t xml:space="preserve">1 </w:t>
      </w:r>
      <w:r w:rsidRPr="00F04F8A">
        <w:rPr>
          <w:rFonts w:ascii="Book Antiqua" w:hAnsi="Book Antiqua"/>
          <w:b/>
          <w:bCs/>
        </w:rPr>
        <w:t>Koye DN</w:t>
      </w:r>
      <w:r w:rsidRPr="00F04F8A">
        <w:rPr>
          <w:rFonts w:ascii="Book Antiqua" w:hAnsi="Book Antiqua"/>
        </w:rPr>
        <w:t xml:space="preserve">, Magliano DJ, Nelson RG, Pavkov ME. </w:t>
      </w:r>
      <w:proofErr w:type="gramStart"/>
      <w:r w:rsidRPr="00F04F8A">
        <w:rPr>
          <w:rFonts w:ascii="Book Antiqua" w:hAnsi="Book Antiqua"/>
        </w:rPr>
        <w:t>The Global Epidemiology of Diabetes and Kidney Disease.</w:t>
      </w:r>
      <w:proofErr w:type="gramEnd"/>
      <w:r w:rsidRPr="00F04F8A">
        <w:rPr>
          <w:rFonts w:ascii="Book Antiqua" w:hAnsi="Book Antiqua"/>
        </w:rPr>
        <w:t xml:space="preserve"> </w:t>
      </w:r>
      <w:r w:rsidRPr="00F04F8A">
        <w:rPr>
          <w:rFonts w:ascii="Book Antiqua" w:hAnsi="Book Antiqua"/>
          <w:i/>
          <w:iCs/>
        </w:rPr>
        <w:t>Adv Chronic Kidney Dis</w:t>
      </w:r>
      <w:r w:rsidRPr="00F04F8A">
        <w:rPr>
          <w:rFonts w:ascii="Book Antiqua" w:hAnsi="Book Antiqua"/>
        </w:rPr>
        <w:t xml:space="preserve"> 2018; </w:t>
      </w:r>
      <w:r w:rsidRPr="00F04F8A">
        <w:rPr>
          <w:rFonts w:ascii="Book Antiqua" w:hAnsi="Book Antiqua"/>
          <w:b/>
          <w:bCs/>
        </w:rPr>
        <w:t>25</w:t>
      </w:r>
      <w:r w:rsidRPr="00F04F8A">
        <w:rPr>
          <w:rFonts w:ascii="Book Antiqua" w:hAnsi="Book Antiqua"/>
        </w:rPr>
        <w:t>: 121-132 [PMID: 29580576 DOI: 10.1053/j.ackd.2017.10.011]</w:t>
      </w:r>
    </w:p>
    <w:p w14:paraId="34F2C71C" w14:textId="77777777" w:rsidR="00FB0E63" w:rsidRPr="00F04F8A" w:rsidRDefault="00FB0E63" w:rsidP="00F04F8A">
      <w:pPr>
        <w:spacing w:line="360" w:lineRule="auto"/>
        <w:jc w:val="both"/>
        <w:rPr>
          <w:rFonts w:ascii="Book Antiqua" w:hAnsi="Book Antiqua"/>
        </w:rPr>
      </w:pPr>
      <w:r w:rsidRPr="00F04F8A">
        <w:rPr>
          <w:rFonts w:ascii="Book Antiqua" w:hAnsi="Book Antiqua"/>
        </w:rPr>
        <w:t xml:space="preserve">2 </w:t>
      </w:r>
      <w:r w:rsidRPr="00F04F8A">
        <w:rPr>
          <w:rFonts w:ascii="Book Antiqua" w:hAnsi="Book Antiqua"/>
          <w:b/>
          <w:bCs/>
        </w:rPr>
        <w:t>Pop-Busui R</w:t>
      </w:r>
      <w:r w:rsidRPr="00F04F8A">
        <w:rPr>
          <w:rFonts w:ascii="Book Antiqua" w:hAnsi="Book Antiqua"/>
        </w:rPr>
        <w:t xml:space="preserve">, Boulton AJ, Feldman EL, Bril V, Freeman R, Malik RA, Sosenko JM, Ziegler D. Diabetic Neuropathy: A Position Statement by the American Diabetes Association. </w:t>
      </w:r>
      <w:r w:rsidRPr="00F04F8A">
        <w:rPr>
          <w:rFonts w:ascii="Book Antiqua" w:hAnsi="Book Antiqua"/>
          <w:i/>
          <w:iCs/>
        </w:rPr>
        <w:t>Diabetes Care</w:t>
      </w:r>
      <w:r w:rsidRPr="00F04F8A">
        <w:rPr>
          <w:rFonts w:ascii="Book Antiqua" w:hAnsi="Book Antiqua"/>
        </w:rPr>
        <w:t xml:space="preserve"> 2017; </w:t>
      </w:r>
      <w:r w:rsidRPr="00F04F8A">
        <w:rPr>
          <w:rFonts w:ascii="Book Antiqua" w:hAnsi="Book Antiqua"/>
          <w:b/>
          <w:bCs/>
        </w:rPr>
        <w:t>40</w:t>
      </w:r>
      <w:r w:rsidRPr="00F04F8A">
        <w:rPr>
          <w:rFonts w:ascii="Book Antiqua" w:hAnsi="Book Antiqua"/>
        </w:rPr>
        <w:t>: 136-154 [PMID: 27999003 DOI: 10.2337/dc16-2042]</w:t>
      </w:r>
    </w:p>
    <w:p w14:paraId="60CD4553" w14:textId="77777777" w:rsidR="00FB0E63" w:rsidRPr="00F04F8A" w:rsidRDefault="00FB0E63" w:rsidP="00F04F8A">
      <w:pPr>
        <w:spacing w:line="360" w:lineRule="auto"/>
        <w:jc w:val="both"/>
        <w:rPr>
          <w:rFonts w:ascii="Book Antiqua" w:hAnsi="Book Antiqua"/>
        </w:rPr>
      </w:pPr>
      <w:proofErr w:type="gramStart"/>
      <w:r w:rsidRPr="00F04F8A">
        <w:rPr>
          <w:rFonts w:ascii="Book Antiqua" w:hAnsi="Book Antiqua"/>
        </w:rPr>
        <w:t xml:space="preserve">3 </w:t>
      </w:r>
      <w:r w:rsidRPr="00F04F8A">
        <w:rPr>
          <w:rFonts w:ascii="Book Antiqua" w:hAnsi="Book Antiqua"/>
          <w:b/>
          <w:bCs/>
        </w:rPr>
        <w:t>Obrosova IG</w:t>
      </w:r>
      <w:r w:rsidRPr="00F04F8A">
        <w:rPr>
          <w:rFonts w:ascii="Book Antiqua" w:hAnsi="Book Antiqua"/>
        </w:rPr>
        <w:t>.</w:t>
      </w:r>
      <w:proofErr w:type="gramEnd"/>
      <w:r w:rsidRPr="00F04F8A">
        <w:rPr>
          <w:rFonts w:ascii="Book Antiqua" w:hAnsi="Book Antiqua"/>
        </w:rPr>
        <w:t xml:space="preserve"> </w:t>
      </w:r>
      <w:proofErr w:type="gramStart"/>
      <w:r w:rsidRPr="00F04F8A">
        <w:rPr>
          <w:rFonts w:ascii="Book Antiqua" w:hAnsi="Book Antiqua"/>
        </w:rPr>
        <w:t>Diabetes and the peripheral nerve.</w:t>
      </w:r>
      <w:proofErr w:type="gramEnd"/>
      <w:r w:rsidRPr="00F04F8A">
        <w:rPr>
          <w:rFonts w:ascii="Book Antiqua" w:hAnsi="Book Antiqua"/>
        </w:rPr>
        <w:t xml:space="preserve"> </w:t>
      </w:r>
      <w:r w:rsidRPr="00F04F8A">
        <w:rPr>
          <w:rFonts w:ascii="Book Antiqua" w:hAnsi="Book Antiqua"/>
          <w:i/>
          <w:iCs/>
        </w:rPr>
        <w:t>Biochim Biophys Acta</w:t>
      </w:r>
      <w:r w:rsidRPr="00F04F8A">
        <w:rPr>
          <w:rFonts w:ascii="Book Antiqua" w:hAnsi="Book Antiqua"/>
        </w:rPr>
        <w:t xml:space="preserve"> 2009; </w:t>
      </w:r>
      <w:r w:rsidRPr="00F04F8A">
        <w:rPr>
          <w:rFonts w:ascii="Book Antiqua" w:hAnsi="Book Antiqua"/>
          <w:b/>
          <w:bCs/>
        </w:rPr>
        <w:t>1792</w:t>
      </w:r>
      <w:r w:rsidRPr="00F04F8A">
        <w:rPr>
          <w:rFonts w:ascii="Book Antiqua" w:hAnsi="Book Antiqua"/>
        </w:rPr>
        <w:t>: 931-940 [PMID: 19061951 DOI: 10.1016/j.bbadis.2008.11.005]</w:t>
      </w:r>
    </w:p>
    <w:p w14:paraId="3DE97E48" w14:textId="77777777" w:rsidR="00FB0E63" w:rsidRPr="00F04F8A" w:rsidRDefault="00FB0E63" w:rsidP="00F04F8A">
      <w:pPr>
        <w:spacing w:line="360" w:lineRule="auto"/>
        <w:jc w:val="both"/>
        <w:rPr>
          <w:rFonts w:ascii="Book Antiqua" w:hAnsi="Book Antiqua"/>
        </w:rPr>
      </w:pPr>
      <w:r w:rsidRPr="00F04F8A">
        <w:rPr>
          <w:rFonts w:ascii="Book Antiqua" w:hAnsi="Book Antiqua"/>
        </w:rPr>
        <w:t xml:space="preserve">4 </w:t>
      </w:r>
      <w:r w:rsidRPr="00F04F8A">
        <w:rPr>
          <w:rFonts w:ascii="Book Antiqua" w:hAnsi="Book Antiqua"/>
          <w:b/>
          <w:bCs/>
        </w:rPr>
        <w:t>Vincent AM</w:t>
      </w:r>
      <w:r w:rsidRPr="00F04F8A">
        <w:rPr>
          <w:rFonts w:ascii="Book Antiqua" w:hAnsi="Book Antiqua"/>
        </w:rPr>
        <w:t xml:space="preserve">, Callaghan BC, Smith AL, Feldman EL. Diabetic neuropathy: cellular mechanisms as therapeutic targets. </w:t>
      </w:r>
      <w:r w:rsidRPr="00F04F8A">
        <w:rPr>
          <w:rFonts w:ascii="Book Antiqua" w:hAnsi="Book Antiqua"/>
          <w:i/>
          <w:iCs/>
        </w:rPr>
        <w:t>Nat Rev Neurol</w:t>
      </w:r>
      <w:r w:rsidRPr="00F04F8A">
        <w:rPr>
          <w:rFonts w:ascii="Book Antiqua" w:hAnsi="Book Antiqua"/>
        </w:rPr>
        <w:t xml:space="preserve"> 2011; </w:t>
      </w:r>
      <w:r w:rsidRPr="00F04F8A">
        <w:rPr>
          <w:rFonts w:ascii="Book Antiqua" w:hAnsi="Book Antiqua"/>
          <w:b/>
          <w:bCs/>
        </w:rPr>
        <w:t>7</w:t>
      </w:r>
      <w:r w:rsidRPr="00F04F8A">
        <w:rPr>
          <w:rFonts w:ascii="Book Antiqua" w:hAnsi="Book Antiqua"/>
        </w:rPr>
        <w:t>: 573-583 [PMID: 21912405 DOI: 10.1038/nrneurol.2011.137]</w:t>
      </w:r>
    </w:p>
    <w:p w14:paraId="419E7708" w14:textId="77777777" w:rsidR="00FB0E63" w:rsidRPr="00F04F8A" w:rsidRDefault="00FB0E63" w:rsidP="00F04F8A">
      <w:pPr>
        <w:spacing w:line="360" w:lineRule="auto"/>
        <w:jc w:val="both"/>
        <w:rPr>
          <w:rFonts w:ascii="Book Antiqua" w:hAnsi="Book Antiqua"/>
        </w:rPr>
      </w:pPr>
      <w:proofErr w:type="gramStart"/>
      <w:r w:rsidRPr="00F04F8A">
        <w:rPr>
          <w:rFonts w:ascii="Book Antiqua" w:hAnsi="Book Antiqua"/>
        </w:rPr>
        <w:lastRenderedPageBreak/>
        <w:t xml:space="preserve">5 </w:t>
      </w:r>
      <w:r w:rsidRPr="00F04F8A">
        <w:rPr>
          <w:rFonts w:ascii="Book Antiqua" w:hAnsi="Book Antiqua"/>
          <w:b/>
          <w:bCs/>
        </w:rPr>
        <w:t>Tavakoli M</w:t>
      </w:r>
      <w:r w:rsidRPr="00F04F8A">
        <w:rPr>
          <w:rFonts w:ascii="Book Antiqua" w:hAnsi="Book Antiqua"/>
        </w:rPr>
        <w:t>, Malik RA.</w:t>
      </w:r>
      <w:proofErr w:type="gramEnd"/>
      <w:r w:rsidRPr="00F04F8A">
        <w:rPr>
          <w:rFonts w:ascii="Book Antiqua" w:hAnsi="Book Antiqua"/>
        </w:rPr>
        <w:t xml:space="preserve"> Corneal confocal microscopy: a novel non-invasive technique to quantify small fibre pathology in peripheral neuropathies. </w:t>
      </w:r>
      <w:r w:rsidRPr="00F04F8A">
        <w:rPr>
          <w:rFonts w:ascii="Book Antiqua" w:hAnsi="Book Antiqua"/>
          <w:i/>
          <w:iCs/>
        </w:rPr>
        <w:t>J Vis Exp</w:t>
      </w:r>
      <w:r w:rsidRPr="00F04F8A">
        <w:rPr>
          <w:rFonts w:ascii="Book Antiqua" w:hAnsi="Book Antiqua"/>
        </w:rPr>
        <w:t xml:space="preserve"> 2011 [PMID: 21248693 DOI: 10.3791/2194]</w:t>
      </w:r>
    </w:p>
    <w:p w14:paraId="774956CE" w14:textId="203C4383" w:rsidR="00FB0E63" w:rsidRPr="00F04F8A" w:rsidRDefault="00FB0E63" w:rsidP="00F04F8A">
      <w:pPr>
        <w:spacing w:line="360" w:lineRule="auto"/>
        <w:jc w:val="both"/>
        <w:rPr>
          <w:rFonts w:ascii="Book Antiqua" w:hAnsi="Book Antiqua"/>
        </w:rPr>
      </w:pPr>
      <w:proofErr w:type="gramStart"/>
      <w:r w:rsidRPr="001D277D">
        <w:rPr>
          <w:rFonts w:ascii="Book Antiqua" w:hAnsi="Book Antiqua"/>
        </w:rPr>
        <w:t xml:space="preserve">6 </w:t>
      </w:r>
      <w:r w:rsidR="004A355D" w:rsidRPr="004A355D">
        <w:rPr>
          <w:rFonts w:ascii="Arial" w:hAnsi="Arial" w:cs="Arial"/>
          <w:color w:val="222222"/>
          <w:sz w:val="20"/>
          <w:szCs w:val="20"/>
          <w:shd w:val="clear" w:color="auto" w:fill="FFFFFF"/>
        </w:rPr>
        <w:t xml:space="preserve"> </w:t>
      </w:r>
      <w:r w:rsidR="00485D0B" w:rsidRPr="001D277D">
        <w:rPr>
          <w:rFonts w:ascii="Book Antiqua" w:hAnsi="Book Antiqua" w:cs="Arial"/>
          <w:b/>
          <w:color w:val="222222"/>
          <w:shd w:val="clear" w:color="auto" w:fill="FFFFFF"/>
        </w:rPr>
        <w:t>Veluchamy</w:t>
      </w:r>
      <w:proofErr w:type="gramEnd"/>
      <w:r w:rsidR="00485D0B" w:rsidRPr="001D277D">
        <w:rPr>
          <w:rFonts w:ascii="Book Antiqua" w:hAnsi="Book Antiqua" w:cs="Arial"/>
          <w:b/>
          <w:color w:val="222222"/>
          <w:shd w:val="clear" w:color="auto" w:fill="FFFFFF"/>
        </w:rPr>
        <w:t xml:space="preserve"> A</w:t>
      </w:r>
      <w:r w:rsidR="00485D0B" w:rsidRPr="00485D0B">
        <w:rPr>
          <w:rFonts w:ascii="Book Antiqua" w:hAnsi="Book Antiqua" w:cs="Arial"/>
          <w:color w:val="222222"/>
          <w:shd w:val="clear" w:color="auto" w:fill="FFFFFF"/>
        </w:rPr>
        <w:t>, Hébert HL, Meng W, Palmer CNA, Smith BH</w:t>
      </w:r>
      <w:r w:rsidR="004A355D" w:rsidRPr="001D277D">
        <w:rPr>
          <w:rFonts w:ascii="Book Antiqua" w:hAnsi="Book Antiqua" w:cs="Arial"/>
          <w:color w:val="222222"/>
          <w:shd w:val="clear" w:color="auto" w:fill="FFFFFF"/>
        </w:rPr>
        <w:t xml:space="preserve">. </w:t>
      </w:r>
      <w:proofErr w:type="gramStart"/>
      <w:r w:rsidR="004A355D" w:rsidRPr="001D277D">
        <w:rPr>
          <w:rFonts w:ascii="Book Antiqua" w:hAnsi="Book Antiqua" w:cs="Arial"/>
          <w:color w:val="222222"/>
          <w:shd w:val="clear" w:color="auto" w:fill="FFFFFF"/>
        </w:rPr>
        <w:t>Systematic review and meta-analysis of genetic risk factors for neuropathic pain.</w:t>
      </w:r>
      <w:proofErr w:type="gramEnd"/>
      <w:r w:rsidR="008C4295">
        <w:rPr>
          <w:rFonts w:ascii="Book Antiqua" w:hAnsi="Book Antiqua" w:cs="Arial"/>
          <w:color w:val="222222"/>
          <w:shd w:val="clear" w:color="auto" w:fill="FFFFFF"/>
        </w:rPr>
        <w:t xml:space="preserve"> </w:t>
      </w:r>
      <w:r w:rsidR="004A355D" w:rsidRPr="001D277D">
        <w:rPr>
          <w:rFonts w:ascii="Book Antiqua" w:hAnsi="Book Antiqua" w:cs="Arial"/>
          <w:i/>
          <w:iCs/>
          <w:color w:val="222222"/>
          <w:shd w:val="clear" w:color="auto" w:fill="FFFFFF"/>
        </w:rPr>
        <w:t>Pain</w:t>
      </w:r>
      <w:r w:rsidR="008C4295">
        <w:rPr>
          <w:rFonts w:ascii="Book Antiqua" w:hAnsi="Book Antiqua" w:cs="Arial"/>
          <w:color w:val="222222"/>
          <w:shd w:val="clear" w:color="auto" w:fill="FFFFFF"/>
        </w:rPr>
        <w:t xml:space="preserve"> </w:t>
      </w:r>
      <w:r w:rsidR="008C4295" w:rsidRPr="0041312C">
        <w:rPr>
          <w:rFonts w:ascii="Book Antiqua" w:hAnsi="Book Antiqua" w:cs="Arial"/>
          <w:color w:val="222222"/>
          <w:shd w:val="clear" w:color="auto" w:fill="FFFFFF"/>
        </w:rPr>
        <w:t>2018</w:t>
      </w:r>
      <w:r w:rsidR="008C4295">
        <w:rPr>
          <w:rFonts w:ascii="Book Antiqua" w:hAnsi="Book Antiqua" w:cs="Arial" w:hint="eastAsia"/>
          <w:color w:val="222222"/>
          <w:shd w:val="clear" w:color="auto" w:fill="FFFFFF"/>
          <w:lang w:eastAsia="zh-CN"/>
        </w:rPr>
        <w:t>;</w:t>
      </w:r>
      <w:r w:rsidR="008C4295">
        <w:rPr>
          <w:rFonts w:ascii="Book Antiqua" w:hAnsi="Book Antiqua" w:cs="Arial"/>
          <w:color w:val="222222"/>
          <w:shd w:val="clear" w:color="auto" w:fill="FFFFFF"/>
          <w:lang w:eastAsia="zh-CN"/>
        </w:rPr>
        <w:t xml:space="preserve"> </w:t>
      </w:r>
      <w:r w:rsidR="004A355D" w:rsidRPr="001D277D">
        <w:rPr>
          <w:rFonts w:ascii="Book Antiqua" w:hAnsi="Book Antiqua" w:cs="Arial"/>
          <w:b/>
          <w:iCs/>
          <w:color w:val="222222"/>
          <w:shd w:val="clear" w:color="auto" w:fill="FFFFFF"/>
        </w:rPr>
        <w:t>159</w:t>
      </w:r>
      <w:r w:rsidR="008C4295" w:rsidRPr="001D277D">
        <w:rPr>
          <w:rFonts w:ascii="Book Antiqua" w:hAnsi="Book Antiqua" w:cs="Arial"/>
          <w:b/>
          <w:color w:val="222222"/>
          <w:shd w:val="clear" w:color="auto" w:fill="FFFFFF"/>
        </w:rPr>
        <w:t xml:space="preserve">: </w:t>
      </w:r>
      <w:r w:rsidR="004A355D" w:rsidRPr="001D277D">
        <w:rPr>
          <w:rFonts w:ascii="Book Antiqua" w:hAnsi="Book Antiqua" w:cs="Arial"/>
          <w:color w:val="222222"/>
          <w:shd w:val="clear" w:color="auto" w:fill="FFFFFF"/>
        </w:rPr>
        <w:t>825-848</w:t>
      </w:r>
      <w:r w:rsidR="00330FBA">
        <w:rPr>
          <w:rFonts w:ascii="Book Antiqua" w:hAnsi="Book Antiqua" w:cs="Arial"/>
          <w:color w:val="222222"/>
          <w:shd w:val="clear" w:color="auto" w:fill="FFFFFF"/>
        </w:rPr>
        <w:t xml:space="preserve"> [</w:t>
      </w:r>
      <w:r w:rsidR="00330FBA" w:rsidRPr="00330FBA">
        <w:rPr>
          <w:rFonts w:ascii="Book Antiqua" w:hAnsi="Book Antiqua" w:cs="Arial"/>
          <w:color w:val="222222"/>
          <w:shd w:val="clear" w:color="auto" w:fill="FFFFFF"/>
        </w:rPr>
        <w:t>PMID: 29351172 DOI: 10.1097/j.pain.0000000000001164</w:t>
      </w:r>
      <w:r w:rsidR="00330FBA">
        <w:rPr>
          <w:rFonts w:ascii="Book Antiqua" w:hAnsi="Book Antiqua" w:cs="Arial"/>
          <w:color w:val="222222"/>
          <w:shd w:val="clear" w:color="auto" w:fill="FFFFFF"/>
        </w:rPr>
        <w:t>]</w:t>
      </w:r>
    </w:p>
    <w:p w14:paraId="53940210" w14:textId="77777777" w:rsidR="00FB0E63" w:rsidRPr="00F04F8A" w:rsidRDefault="00FB0E63" w:rsidP="00F04F8A">
      <w:pPr>
        <w:spacing w:line="360" w:lineRule="auto"/>
        <w:jc w:val="both"/>
        <w:rPr>
          <w:rFonts w:ascii="Book Antiqua" w:hAnsi="Book Antiqua"/>
        </w:rPr>
      </w:pPr>
      <w:proofErr w:type="gramStart"/>
      <w:r w:rsidRPr="00F04F8A">
        <w:rPr>
          <w:rFonts w:ascii="Book Antiqua" w:hAnsi="Book Antiqua"/>
        </w:rPr>
        <w:t xml:space="preserve">7 </w:t>
      </w:r>
      <w:r w:rsidRPr="00F04F8A">
        <w:rPr>
          <w:rFonts w:ascii="Book Antiqua" w:hAnsi="Book Antiqua"/>
          <w:b/>
          <w:bCs/>
        </w:rPr>
        <w:t>Freeman R</w:t>
      </w:r>
      <w:r w:rsidRPr="00F04F8A">
        <w:rPr>
          <w:rFonts w:ascii="Book Antiqua" w:hAnsi="Book Antiqua"/>
        </w:rPr>
        <w:t>. Diabetic autonomic neuropathy.</w:t>
      </w:r>
      <w:proofErr w:type="gramEnd"/>
      <w:r w:rsidRPr="00F04F8A">
        <w:rPr>
          <w:rFonts w:ascii="Book Antiqua" w:hAnsi="Book Antiqua"/>
        </w:rPr>
        <w:t xml:space="preserve"> </w:t>
      </w:r>
      <w:r w:rsidRPr="00F04F8A">
        <w:rPr>
          <w:rFonts w:ascii="Book Antiqua" w:hAnsi="Book Antiqua"/>
          <w:i/>
          <w:iCs/>
        </w:rPr>
        <w:t>Handb Clin Neurol</w:t>
      </w:r>
      <w:r w:rsidRPr="00F04F8A">
        <w:rPr>
          <w:rFonts w:ascii="Book Antiqua" w:hAnsi="Book Antiqua"/>
        </w:rPr>
        <w:t xml:space="preserve"> 2014; </w:t>
      </w:r>
      <w:r w:rsidRPr="00F04F8A">
        <w:rPr>
          <w:rFonts w:ascii="Book Antiqua" w:hAnsi="Book Antiqua"/>
          <w:b/>
          <w:bCs/>
        </w:rPr>
        <w:t>126</w:t>
      </w:r>
      <w:r w:rsidRPr="00F04F8A">
        <w:rPr>
          <w:rFonts w:ascii="Book Antiqua" w:hAnsi="Book Antiqua"/>
        </w:rPr>
        <w:t>: 63-79 [PMID: 25410215 DOI: 10.1016/B978-0-444-53480-4.00006-0]</w:t>
      </w:r>
    </w:p>
    <w:p w14:paraId="702008EF" w14:textId="77777777" w:rsidR="00FB0E63" w:rsidRPr="00F04F8A" w:rsidRDefault="00FB0E63" w:rsidP="00F04F8A">
      <w:pPr>
        <w:spacing w:line="360" w:lineRule="auto"/>
        <w:jc w:val="both"/>
        <w:rPr>
          <w:rFonts w:ascii="Book Antiqua" w:hAnsi="Book Antiqua"/>
        </w:rPr>
      </w:pPr>
      <w:proofErr w:type="gramStart"/>
      <w:r w:rsidRPr="00F04F8A">
        <w:rPr>
          <w:rFonts w:ascii="Book Antiqua" w:hAnsi="Book Antiqua"/>
        </w:rPr>
        <w:t xml:space="preserve">8 </w:t>
      </w:r>
      <w:r w:rsidRPr="00F04F8A">
        <w:rPr>
          <w:rFonts w:ascii="Book Antiqua" w:hAnsi="Book Antiqua"/>
          <w:b/>
          <w:bCs/>
        </w:rPr>
        <w:t>Agashe S</w:t>
      </w:r>
      <w:r w:rsidRPr="00F04F8A">
        <w:rPr>
          <w:rFonts w:ascii="Book Antiqua" w:hAnsi="Book Antiqua"/>
        </w:rPr>
        <w:t>, Petak S. Cardiac Autonomic Neuropathy in Diabetes Mellitus.</w:t>
      </w:r>
      <w:proofErr w:type="gramEnd"/>
      <w:r w:rsidRPr="00F04F8A">
        <w:rPr>
          <w:rFonts w:ascii="Book Antiqua" w:hAnsi="Book Antiqua"/>
        </w:rPr>
        <w:t xml:space="preserve"> </w:t>
      </w:r>
      <w:r w:rsidRPr="00F04F8A">
        <w:rPr>
          <w:rFonts w:ascii="Book Antiqua" w:hAnsi="Book Antiqua"/>
          <w:i/>
          <w:iCs/>
        </w:rPr>
        <w:t>Methodist Debakey Cardiovasc J</w:t>
      </w:r>
      <w:r w:rsidRPr="00F04F8A">
        <w:rPr>
          <w:rFonts w:ascii="Book Antiqua" w:hAnsi="Book Antiqua"/>
        </w:rPr>
        <w:t xml:space="preserve"> 2018; </w:t>
      </w:r>
      <w:r w:rsidRPr="00F04F8A">
        <w:rPr>
          <w:rFonts w:ascii="Book Antiqua" w:hAnsi="Book Antiqua"/>
          <w:b/>
          <w:bCs/>
        </w:rPr>
        <w:t>14</w:t>
      </w:r>
      <w:r w:rsidRPr="00F04F8A">
        <w:rPr>
          <w:rFonts w:ascii="Book Antiqua" w:hAnsi="Book Antiqua"/>
        </w:rPr>
        <w:t>: 251-256 [PMID: 30788010 DOI: 10.14797/mdcj-14-4-251]</w:t>
      </w:r>
    </w:p>
    <w:p w14:paraId="1803B2F6" w14:textId="77777777" w:rsidR="00FB0E63" w:rsidRPr="00F04F8A" w:rsidRDefault="00FB0E63" w:rsidP="00F04F8A">
      <w:pPr>
        <w:spacing w:line="360" w:lineRule="auto"/>
        <w:jc w:val="both"/>
        <w:rPr>
          <w:rFonts w:ascii="Book Antiqua" w:hAnsi="Book Antiqua"/>
        </w:rPr>
      </w:pPr>
      <w:r w:rsidRPr="00F04F8A">
        <w:rPr>
          <w:rFonts w:ascii="Book Antiqua" w:hAnsi="Book Antiqua"/>
        </w:rPr>
        <w:t xml:space="preserve">9 </w:t>
      </w:r>
      <w:r w:rsidRPr="00F04F8A">
        <w:rPr>
          <w:rFonts w:ascii="Book Antiqua" w:hAnsi="Book Antiqua"/>
          <w:b/>
          <w:bCs/>
        </w:rPr>
        <w:t>Zgur T</w:t>
      </w:r>
      <w:r w:rsidRPr="00F04F8A">
        <w:rPr>
          <w:rFonts w:ascii="Book Antiqua" w:hAnsi="Book Antiqua"/>
        </w:rPr>
        <w:t xml:space="preserve">, Vodusek DB, Krzan M, Vrtovec M, Denislic M, Sibanc B. Autonomic system dysfunction in moderate diabetic polyneuropathy assessed by sympathetic skin response and Valsalva index. </w:t>
      </w:r>
      <w:r w:rsidRPr="00F04F8A">
        <w:rPr>
          <w:rFonts w:ascii="Book Antiqua" w:hAnsi="Book Antiqua"/>
          <w:i/>
          <w:iCs/>
        </w:rPr>
        <w:t>Electromyogr Clin Neurophysiol</w:t>
      </w:r>
      <w:r w:rsidRPr="00F04F8A">
        <w:rPr>
          <w:rFonts w:ascii="Book Antiqua" w:hAnsi="Book Antiqua"/>
        </w:rPr>
        <w:t xml:space="preserve"> 1993; </w:t>
      </w:r>
      <w:r w:rsidRPr="00F04F8A">
        <w:rPr>
          <w:rFonts w:ascii="Book Antiqua" w:hAnsi="Book Antiqua"/>
          <w:b/>
          <w:bCs/>
        </w:rPr>
        <w:t>33</w:t>
      </w:r>
      <w:r w:rsidRPr="00F04F8A">
        <w:rPr>
          <w:rFonts w:ascii="Book Antiqua" w:hAnsi="Book Antiqua"/>
        </w:rPr>
        <w:t>: 433-439 [PMID: 8261984]</w:t>
      </w:r>
    </w:p>
    <w:p w14:paraId="60F53DD7" w14:textId="77777777" w:rsidR="00FB0E63" w:rsidRPr="00F04F8A" w:rsidRDefault="00FB0E63" w:rsidP="00F04F8A">
      <w:pPr>
        <w:spacing w:line="360" w:lineRule="auto"/>
        <w:jc w:val="both"/>
        <w:rPr>
          <w:rFonts w:ascii="Book Antiqua" w:hAnsi="Book Antiqua"/>
        </w:rPr>
      </w:pPr>
      <w:proofErr w:type="gramStart"/>
      <w:r w:rsidRPr="00F04F8A">
        <w:rPr>
          <w:rFonts w:ascii="Book Antiqua" w:hAnsi="Book Antiqua"/>
        </w:rPr>
        <w:t xml:space="preserve">10 </w:t>
      </w:r>
      <w:r w:rsidRPr="00F04F8A">
        <w:rPr>
          <w:rFonts w:ascii="Book Antiqua" w:hAnsi="Book Antiqua"/>
          <w:b/>
          <w:bCs/>
        </w:rPr>
        <w:t>Jha S</w:t>
      </w:r>
      <w:r w:rsidRPr="00F04F8A">
        <w:rPr>
          <w:rFonts w:ascii="Book Antiqua" w:hAnsi="Book Antiqua"/>
        </w:rPr>
        <w:t>, Nag D. Sympathetic skin response and autonomic dysfunction in diabetes.</w:t>
      </w:r>
      <w:proofErr w:type="gramEnd"/>
      <w:r w:rsidRPr="00F04F8A">
        <w:rPr>
          <w:rFonts w:ascii="Book Antiqua" w:hAnsi="Book Antiqua"/>
        </w:rPr>
        <w:t xml:space="preserve"> </w:t>
      </w:r>
      <w:r w:rsidRPr="00F04F8A">
        <w:rPr>
          <w:rFonts w:ascii="Book Antiqua" w:hAnsi="Book Antiqua"/>
          <w:i/>
          <w:iCs/>
        </w:rPr>
        <w:t>Indian J Physiol Pharmacol</w:t>
      </w:r>
      <w:r w:rsidRPr="00F04F8A">
        <w:rPr>
          <w:rFonts w:ascii="Book Antiqua" w:hAnsi="Book Antiqua"/>
        </w:rPr>
        <w:t xml:space="preserve"> 1995; </w:t>
      </w:r>
      <w:r w:rsidRPr="00F04F8A">
        <w:rPr>
          <w:rFonts w:ascii="Book Antiqua" w:hAnsi="Book Antiqua"/>
          <w:b/>
          <w:bCs/>
        </w:rPr>
        <w:t>39</w:t>
      </w:r>
      <w:r w:rsidRPr="00F04F8A">
        <w:rPr>
          <w:rFonts w:ascii="Book Antiqua" w:hAnsi="Book Antiqua"/>
        </w:rPr>
        <w:t>: 149-153 [PMID: 7649604]</w:t>
      </w:r>
    </w:p>
    <w:p w14:paraId="3B523CF8" w14:textId="77777777" w:rsidR="00FB0E63" w:rsidRPr="00F04F8A" w:rsidRDefault="00FB0E63" w:rsidP="00F04F8A">
      <w:pPr>
        <w:spacing w:line="360" w:lineRule="auto"/>
        <w:jc w:val="both"/>
        <w:rPr>
          <w:rFonts w:ascii="Book Antiqua" w:hAnsi="Book Antiqua"/>
        </w:rPr>
      </w:pPr>
      <w:r w:rsidRPr="00F04F8A">
        <w:rPr>
          <w:rFonts w:ascii="Book Antiqua" w:hAnsi="Book Antiqua"/>
        </w:rPr>
        <w:t xml:space="preserve">11 </w:t>
      </w:r>
      <w:r w:rsidRPr="00F04F8A">
        <w:rPr>
          <w:rFonts w:ascii="Book Antiqua" w:hAnsi="Book Antiqua"/>
          <w:b/>
          <w:bCs/>
        </w:rPr>
        <w:t>Aalkjær C</w:t>
      </w:r>
      <w:r w:rsidRPr="00F04F8A">
        <w:rPr>
          <w:rFonts w:ascii="Book Antiqua" w:hAnsi="Book Antiqua"/>
        </w:rPr>
        <w:t xml:space="preserve">, Nilsson H, De Mey JGR. </w:t>
      </w:r>
      <w:proofErr w:type="gramStart"/>
      <w:r w:rsidRPr="00F04F8A">
        <w:rPr>
          <w:rFonts w:ascii="Book Antiqua" w:hAnsi="Book Antiqua"/>
        </w:rPr>
        <w:t>Sympathetic and Sensory-Motor Nerves in Peripheral Small Arteries.</w:t>
      </w:r>
      <w:proofErr w:type="gramEnd"/>
      <w:r w:rsidRPr="00F04F8A">
        <w:rPr>
          <w:rFonts w:ascii="Book Antiqua" w:hAnsi="Book Antiqua"/>
        </w:rPr>
        <w:t xml:space="preserve"> </w:t>
      </w:r>
      <w:r w:rsidRPr="00F04F8A">
        <w:rPr>
          <w:rFonts w:ascii="Book Antiqua" w:hAnsi="Book Antiqua"/>
          <w:i/>
          <w:iCs/>
        </w:rPr>
        <w:t>Physiol Rev</w:t>
      </w:r>
      <w:r w:rsidRPr="00F04F8A">
        <w:rPr>
          <w:rFonts w:ascii="Book Antiqua" w:hAnsi="Book Antiqua"/>
        </w:rPr>
        <w:t xml:space="preserve"> 2021; </w:t>
      </w:r>
      <w:r w:rsidRPr="00F04F8A">
        <w:rPr>
          <w:rFonts w:ascii="Book Antiqua" w:hAnsi="Book Antiqua"/>
          <w:b/>
          <w:bCs/>
        </w:rPr>
        <w:t>101</w:t>
      </w:r>
      <w:r w:rsidRPr="00F04F8A">
        <w:rPr>
          <w:rFonts w:ascii="Book Antiqua" w:hAnsi="Book Antiqua"/>
        </w:rPr>
        <w:t>: 495-544 [PMID: 33270533 DOI: 10.1152/physrev.00007.2020]</w:t>
      </w:r>
    </w:p>
    <w:p w14:paraId="5CF9C418" w14:textId="5597E53D" w:rsidR="00FB0E63" w:rsidRPr="00F04F8A" w:rsidRDefault="00FB0E63" w:rsidP="00F04F8A">
      <w:pPr>
        <w:spacing w:line="360" w:lineRule="auto"/>
        <w:jc w:val="both"/>
        <w:rPr>
          <w:rFonts w:ascii="Book Antiqua" w:hAnsi="Book Antiqua"/>
        </w:rPr>
      </w:pPr>
      <w:r w:rsidRPr="00F04F8A">
        <w:rPr>
          <w:rFonts w:ascii="Book Antiqua" w:hAnsi="Book Antiqua"/>
        </w:rPr>
        <w:t xml:space="preserve">12 </w:t>
      </w:r>
      <w:r w:rsidRPr="00F04F8A">
        <w:rPr>
          <w:rFonts w:ascii="Book Antiqua" w:hAnsi="Book Antiqua"/>
          <w:b/>
          <w:bCs/>
        </w:rPr>
        <w:t>LeBouef T,</w:t>
      </w:r>
      <w:r w:rsidRPr="00F04F8A">
        <w:rPr>
          <w:rFonts w:ascii="Book Antiqua" w:hAnsi="Book Antiqua"/>
        </w:rPr>
        <w:t xml:space="preserve"> Yaker Z, Whited L. StatPearls [Internet] Treasure Island (F</w:t>
      </w:r>
      <w:r w:rsidR="005235EB" w:rsidRPr="00F04F8A">
        <w:rPr>
          <w:rFonts w:ascii="Book Antiqua" w:hAnsi="Book Antiqua"/>
        </w:rPr>
        <w:t>L): StatPearls Publishing; 2022</w:t>
      </w:r>
      <w:r w:rsidRPr="00F04F8A">
        <w:rPr>
          <w:rFonts w:ascii="Book Antiqua" w:hAnsi="Book Antiqua"/>
        </w:rPr>
        <w:t xml:space="preserve"> [DOI:</w:t>
      </w:r>
      <w:r w:rsidR="005235EB" w:rsidRPr="00F04F8A">
        <w:rPr>
          <w:rFonts w:ascii="Book Antiqua" w:hAnsi="Book Antiqua"/>
        </w:rPr>
        <w:t xml:space="preserve"> </w:t>
      </w:r>
      <w:r w:rsidRPr="00F04F8A">
        <w:rPr>
          <w:rFonts w:ascii="Book Antiqua" w:hAnsi="Book Antiqua"/>
        </w:rPr>
        <w:t>10.5772/intechopen.101842]</w:t>
      </w:r>
    </w:p>
    <w:p w14:paraId="74E4A9ED" w14:textId="77777777" w:rsidR="00FB0E63" w:rsidRPr="00F04F8A" w:rsidRDefault="00FB0E63" w:rsidP="00F04F8A">
      <w:pPr>
        <w:spacing w:line="360" w:lineRule="auto"/>
        <w:jc w:val="both"/>
        <w:rPr>
          <w:rFonts w:ascii="Book Antiqua" w:hAnsi="Book Antiqua"/>
        </w:rPr>
      </w:pPr>
      <w:proofErr w:type="gramStart"/>
      <w:r w:rsidRPr="00F04F8A">
        <w:rPr>
          <w:rFonts w:ascii="Book Antiqua" w:hAnsi="Book Antiqua"/>
        </w:rPr>
        <w:t xml:space="preserve">13 </w:t>
      </w:r>
      <w:r w:rsidRPr="00F04F8A">
        <w:rPr>
          <w:rFonts w:ascii="Book Antiqua" w:hAnsi="Book Antiqua"/>
          <w:b/>
          <w:bCs/>
        </w:rPr>
        <w:t>Karemaker JM</w:t>
      </w:r>
      <w:r w:rsidRPr="00F04F8A">
        <w:rPr>
          <w:rFonts w:ascii="Book Antiqua" w:hAnsi="Book Antiqua"/>
        </w:rPr>
        <w:t>.</w:t>
      </w:r>
      <w:proofErr w:type="gramEnd"/>
      <w:r w:rsidRPr="00F04F8A">
        <w:rPr>
          <w:rFonts w:ascii="Book Antiqua" w:hAnsi="Book Antiqua"/>
        </w:rPr>
        <w:t xml:space="preserve"> </w:t>
      </w:r>
      <w:proofErr w:type="gramStart"/>
      <w:r w:rsidRPr="00F04F8A">
        <w:rPr>
          <w:rFonts w:ascii="Book Antiqua" w:hAnsi="Book Antiqua"/>
        </w:rPr>
        <w:t>An introduction into autonomic nervous function.</w:t>
      </w:r>
      <w:proofErr w:type="gramEnd"/>
      <w:r w:rsidRPr="00F04F8A">
        <w:rPr>
          <w:rFonts w:ascii="Book Antiqua" w:hAnsi="Book Antiqua"/>
        </w:rPr>
        <w:t xml:space="preserve"> </w:t>
      </w:r>
      <w:r w:rsidRPr="00F04F8A">
        <w:rPr>
          <w:rFonts w:ascii="Book Antiqua" w:hAnsi="Book Antiqua"/>
          <w:i/>
          <w:iCs/>
        </w:rPr>
        <w:t>Physiol Meas</w:t>
      </w:r>
      <w:r w:rsidRPr="00F04F8A">
        <w:rPr>
          <w:rFonts w:ascii="Book Antiqua" w:hAnsi="Book Antiqua"/>
        </w:rPr>
        <w:t xml:space="preserve"> 2017; </w:t>
      </w:r>
      <w:r w:rsidRPr="00F04F8A">
        <w:rPr>
          <w:rFonts w:ascii="Book Antiqua" w:hAnsi="Book Antiqua"/>
          <w:b/>
          <w:bCs/>
        </w:rPr>
        <w:t>38</w:t>
      </w:r>
      <w:r w:rsidRPr="00F04F8A">
        <w:rPr>
          <w:rFonts w:ascii="Book Antiqua" w:hAnsi="Book Antiqua"/>
        </w:rPr>
        <w:t>: R89-R118 [PMID: 28304283 DOI: 10.1088/1361-6579/aa6782]</w:t>
      </w:r>
    </w:p>
    <w:p w14:paraId="0357E7CE" w14:textId="3DDDE42C" w:rsidR="00FB0E63" w:rsidRPr="00F04F8A" w:rsidRDefault="00FB0E63" w:rsidP="00F04F8A">
      <w:pPr>
        <w:spacing w:line="360" w:lineRule="auto"/>
        <w:jc w:val="both"/>
        <w:rPr>
          <w:rFonts w:ascii="Book Antiqua" w:hAnsi="Book Antiqua"/>
        </w:rPr>
      </w:pPr>
      <w:proofErr w:type="gramStart"/>
      <w:r w:rsidRPr="00F04F8A">
        <w:rPr>
          <w:rFonts w:ascii="Book Antiqua" w:hAnsi="Book Antiqua"/>
        </w:rPr>
        <w:t xml:space="preserve">14 </w:t>
      </w:r>
      <w:r w:rsidRPr="00F04F8A">
        <w:rPr>
          <w:rFonts w:ascii="Book Antiqua" w:hAnsi="Book Antiqua"/>
          <w:b/>
          <w:bCs/>
        </w:rPr>
        <w:t>Joyner MJ,</w:t>
      </w:r>
      <w:r w:rsidRPr="00F04F8A">
        <w:rPr>
          <w:rFonts w:ascii="Book Antiqua" w:hAnsi="Book Antiqua"/>
        </w:rPr>
        <w:t xml:space="preserve"> Charkoudian N.</w:t>
      </w:r>
      <w:proofErr w:type="gramEnd"/>
      <w:r w:rsidRPr="00F04F8A">
        <w:rPr>
          <w:rFonts w:ascii="Book Antiqua" w:hAnsi="Book Antiqua"/>
        </w:rPr>
        <w:t xml:space="preserve"> The sympathetic nervous system and blood pressure in humans: implications fo</w:t>
      </w:r>
      <w:r w:rsidR="00183C1B" w:rsidRPr="00F04F8A">
        <w:rPr>
          <w:rFonts w:ascii="Book Antiqua" w:hAnsi="Book Antiqua"/>
        </w:rPr>
        <w:t xml:space="preserve">r hypertension. </w:t>
      </w:r>
      <w:r w:rsidR="00183C1B" w:rsidRPr="00F04F8A">
        <w:rPr>
          <w:rFonts w:ascii="Book Antiqua" w:hAnsi="Book Antiqua"/>
          <w:i/>
        </w:rPr>
        <w:t>J Hum Hypertens</w:t>
      </w:r>
      <w:r w:rsidRPr="00F04F8A">
        <w:rPr>
          <w:rFonts w:ascii="Book Antiqua" w:hAnsi="Book Antiqua"/>
        </w:rPr>
        <w:t xml:space="preserve"> 2010;</w:t>
      </w:r>
      <w:r w:rsidR="005235EB" w:rsidRPr="00F04F8A">
        <w:rPr>
          <w:rFonts w:ascii="Book Antiqua" w:hAnsi="Book Antiqua"/>
        </w:rPr>
        <w:t xml:space="preserve"> </w:t>
      </w:r>
      <w:r w:rsidRPr="00F04F8A">
        <w:rPr>
          <w:rFonts w:ascii="Book Antiqua" w:hAnsi="Book Antiqua"/>
          <w:b/>
        </w:rPr>
        <w:t xml:space="preserve">24: </w:t>
      </w:r>
      <w:r w:rsidRPr="00F04F8A">
        <w:rPr>
          <w:rFonts w:ascii="Book Antiqua" w:hAnsi="Book Antiqua"/>
        </w:rPr>
        <w:t>171-</w:t>
      </w:r>
      <w:r w:rsidR="005235EB" w:rsidRPr="00F04F8A">
        <w:rPr>
          <w:rFonts w:ascii="Book Antiqua" w:hAnsi="Book Antiqua"/>
        </w:rPr>
        <w:t>181</w:t>
      </w:r>
      <w:r w:rsidRPr="00F04F8A">
        <w:rPr>
          <w:rFonts w:ascii="Book Antiqua" w:hAnsi="Book Antiqua"/>
        </w:rPr>
        <w:t xml:space="preserve"> </w:t>
      </w:r>
      <w:r w:rsidR="005235EB" w:rsidRPr="00F04F8A">
        <w:rPr>
          <w:rFonts w:ascii="Book Antiqua" w:hAnsi="Book Antiqua"/>
        </w:rPr>
        <w:t>[Doi</w:t>
      </w:r>
      <w:r w:rsidRPr="00F04F8A">
        <w:rPr>
          <w:rFonts w:ascii="Book Antiqua" w:hAnsi="Book Antiqua"/>
        </w:rPr>
        <w:t>: 10.1038/jhh.2009.82</w:t>
      </w:r>
      <w:r w:rsidR="005235EB" w:rsidRPr="00F04F8A">
        <w:rPr>
          <w:rFonts w:ascii="Book Antiqua" w:hAnsi="Book Antiqua"/>
        </w:rPr>
        <w:t>]</w:t>
      </w:r>
    </w:p>
    <w:p w14:paraId="5E64834E" w14:textId="77777777" w:rsidR="00FB0E63" w:rsidRPr="00F04F8A" w:rsidRDefault="00FB0E63" w:rsidP="00F04F8A">
      <w:pPr>
        <w:spacing w:line="360" w:lineRule="auto"/>
        <w:jc w:val="both"/>
        <w:rPr>
          <w:rFonts w:ascii="Book Antiqua" w:hAnsi="Book Antiqua"/>
        </w:rPr>
      </w:pPr>
      <w:r w:rsidRPr="00F04F8A">
        <w:rPr>
          <w:rFonts w:ascii="Book Antiqua" w:hAnsi="Book Antiqua"/>
        </w:rPr>
        <w:t xml:space="preserve">15 </w:t>
      </w:r>
      <w:r w:rsidRPr="00F04F8A">
        <w:rPr>
          <w:rFonts w:ascii="Book Antiqua" w:hAnsi="Book Antiqua"/>
          <w:b/>
          <w:bCs/>
        </w:rPr>
        <w:t>Cheshire WP</w:t>
      </w:r>
      <w:r w:rsidRPr="00F04F8A">
        <w:rPr>
          <w:rFonts w:ascii="Book Antiqua" w:hAnsi="Book Antiqua"/>
        </w:rPr>
        <w:t xml:space="preserve">, Freeman R, Gibbons CH, Cortelli P, Wenning GK, Hilz MJ, Spies JM, Lipp A, Sandroni P, Wada N, Mano A, Ah Kim H, Kimpinski K, Iodice V, Idiáquez J, Thaisetthawatkul P, Coon EA, Low PA, Singer W. Electrodiagnostic assessment of the </w:t>
      </w:r>
      <w:r w:rsidRPr="00F04F8A">
        <w:rPr>
          <w:rFonts w:ascii="Book Antiqua" w:hAnsi="Book Antiqua"/>
        </w:rPr>
        <w:lastRenderedPageBreak/>
        <w:t xml:space="preserve">autonomic nervous system: A consensus statement endorsed by the American Autonomic Society, American Academy of Neurology, and the International Federation of Clinical Neurophysiology. </w:t>
      </w:r>
      <w:r w:rsidRPr="00F04F8A">
        <w:rPr>
          <w:rFonts w:ascii="Book Antiqua" w:hAnsi="Book Antiqua"/>
          <w:i/>
          <w:iCs/>
        </w:rPr>
        <w:t>Clin Neurophysiol</w:t>
      </w:r>
      <w:r w:rsidRPr="00F04F8A">
        <w:rPr>
          <w:rFonts w:ascii="Book Antiqua" w:hAnsi="Book Antiqua"/>
        </w:rPr>
        <w:t xml:space="preserve"> 2021; </w:t>
      </w:r>
      <w:r w:rsidRPr="00F04F8A">
        <w:rPr>
          <w:rFonts w:ascii="Book Antiqua" w:hAnsi="Book Antiqua"/>
          <w:b/>
          <w:bCs/>
        </w:rPr>
        <w:t>132</w:t>
      </w:r>
      <w:r w:rsidRPr="00F04F8A">
        <w:rPr>
          <w:rFonts w:ascii="Book Antiqua" w:hAnsi="Book Antiqua"/>
        </w:rPr>
        <w:t>: 666-682 [PMID: 33419664 DOI: 10.1016/j.clinph.2020.11.024]</w:t>
      </w:r>
    </w:p>
    <w:p w14:paraId="510E2D63" w14:textId="77777777" w:rsidR="00FB0E63" w:rsidRPr="00F04F8A" w:rsidRDefault="00FB0E63" w:rsidP="00F04F8A">
      <w:pPr>
        <w:spacing w:line="360" w:lineRule="auto"/>
        <w:jc w:val="both"/>
        <w:rPr>
          <w:rFonts w:ascii="Book Antiqua" w:hAnsi="Book Antiqua"/>
        </w:rPr>
      </w:pPr>
      <w:proofErr w:type="gramStart"/>
      <w:r w:rsidRPr="00F04F8A">
        <w:rPr>
          <w:rFonts w:ascii="Book Antiqua" w:hAnsi="Book Antiqua"/>
        </w:rPr>
        <w:t xml:space="preserve">16 </w:t>
      </w:r>
      <w:r w:rsidRPr="00F04F8A">
        <w:rPr>
          <w:rFonts w:ascii="Book Antiqua" w:hAnsi="Book Antiqua"/>
          <w:b/>
          <w:bCs/>
        </w:rPr>
        <w:t>Kazci O</w:t>
      </w:r>
      <w:r w:rsidRPr="00F04F8A">
        <w:rPr>
          <w:rFonts w:ascii="Book Antiqua" w:hAnsi="Book Antiqua"/>
        </w:rPr>
        <w:t>, Ege F. Evaluation of Sympathetic Vasomotor Activity of the Brachial Arteries Using Doppler Ultrasound.</w:t>
      </w:r>
      <w:proofErr w:type="gramEnd"/>
      <w:r w:rsidRPr="00F04F8A">
        <w:rPr>
          <w:rFonts w:ascii="Book Antiqua" w:hAnsi="Book Antiqua"/>
        </w:rPr>
        <w:t xml:space="preserve"> </w:t>
      </w:r>
      <w:r w:rsidRPr="00F04F8A">
        <w:rPr>
          <w:rFonts w:ascii="Book Antiqua" w:hAnsi="Book Antiqua"/>
          <w:i/>
          <w:iCs/>
        </w:rPr>
        <w:t>Med Sci Monit</w:t>
      </w:r>
      <w:r w:rsidRPr="00F04F8A">
        <w:rPr>
          <w:rFonts w:ascii="Book Antiqua" w:hAnsi="Book Antiqua"/>
        </w:rPr>
        <w:t xml:space="preserve"> 2023; </w:t>
      </w:r>
      <w:r w:rsidRPr="00F04F8A">
        <w:rPr>
          <w:rFonts w:ascii="Book Antiqua" w:hAnsi="Book Antiqua"/>
          <w:b/>
          <w:bCs/>
        </w:rPr>
        <w:t>29</w:t>
      </w:r>
      <w:r w:rsidRPr="00F04F8A">
        <w:rPr>
          <w:rFonts w:ascii="Book Antiqua" w:hAnsi="Book Antiqua"/>
        </w:rPr>
        <w:t>: e939352 [PMID: 36908037 DOI: 10.12659/MSM.939352]</w:t>
      </w:r>
    </w:p>
    <w:p w14:paraId="27F017F1" w14:textId="6D360FBA" w:rsidR="00FB0E63" w:rsidRPr="00F04F8A" w:rsidRDefault="00FB0E63" w:rsidP="00F04F8A">
      <w:pPr>
        <w:spacing w:line="360" w:lineRule="auto"/>
        <w:jc w:val="both"/>
        <w:rPr>
          <w:rFonts w:ascii="Book Antiqua" w:hAnsi="Book Antiqua"/>
        </w:rPr>
      </w:pPr>
      <w:r w:rsidRPr="00F04F8A">
        <w:rPr>
          <w:rFonts w:ascii="Book Antiqua" w:hAnsi="Book Antiqua"/>
        </w:rPr>
        <w:t xml:space="preserve">17 </w:t>
      </w:r>
      <w:r w:rsidRPr="00F04F8A">
        <w:rPr>
          <w:rFonts w:ascii="Book Antiqua" w:hAnsi="Book Antiqua"/>
          <w:b/>
          <w:bCs/>
        </w:rPr>
        <w:t>Ege F,</w:t>
      </w:r>
      <w:r w:rsidRPr="00F04F8A">
        <w:rPr>
          <w:rFonts w:ascii="Book Antiqua" w:hAnsi="Book Antiqua"/>
        </w:rPr>
        <w:t xml:space="preserve"> Kazcı O. Brachial arteries sympathetic innervation: A contribution to anatomical knowledge. </w:t>
      </w:r>
      <w:r w:rsidRPr="00F04F8A">
        <w:rPr>
          <w:rFonts w:ascii="Book Antiqua" w:hAnsi="Book Antiqua"/>
          <w:i/>
        </w:rPr>
        <w:t>World J Neurol</w:t>
      </w:r>
      <w:r w:rsidRPr="00F04F8A">
        <w:rPr>
          <w:rFonts w:ascii="Book Antiqua" w:hAnsi="Book Antiqua"/>
        </w:rPr>
        <w:t xml:space="preserve"> 2023;</w:t>
      </w:r>
      <w:r w:rsidRPr="00F04F8A">
        <w:rPr>
          <w:rFonts w:ascii="Book Antiqua" w:hAnsi="Book Antiqua"/>
          <w:b/>
        </w:rPr>
        <w:t xml:space="preserve"> 9:</w:t>
      </w:r>
      <w:r w:rsidRPr="00F04F8A">
        <w:rPr>
          <w:rFonts w:ascii="Book Antiqua" w:hAnsi="Book Antiqua"/>
        </w:rPr>
        <w:t xml:space="preserve"> 1-7 [DOI:</w:t>
      </w:r>
      <w:r w:rsidR="00C675D6" w:rsidRPr="00F04F8A">
        <w:rPr>
          <w:rFonts w:ascii="Book Antiqua" w:hAnsi="Book Antiqua"/>
        </w:rPr>
        <w:t xml:space="preserve"> </w:t>
      </w:r>
      <w:r w:rsidRPr="00F04F8A">
        <w:rPr>
          <w:rFonts w:ascii="Book Antiqua" w:hAnsi="Book Antiqua"/>
        </w:rPr>
        <w:t>10.5316/wjn.v9.i1.1]</w:t>
      </w:r>
    </w:p>
    <w:p w14:paraId="40D33E62" w14:textId="77777777" w:rsidR="00FB0E63" w:rsidRPr="00F04F8A" w:rsidRDefault="00FB0E63" w:rsidP="00F04F8A">
      <w:pPr>
        <w:spacing w:line="360" w:lineRule="auto"/>
        <w:jc w:val="both"/>
        <w:rPr>
          <w:rFonts w:ascii="Book Antiqua" w:hAnsi="Book Antiqua"/>
        </w:rPr>
      </w:pPr>
      <w:proofErr w:type="gramStart"/>
      <w:r w:rsidRPr="00F04F8A">
        <w:rPr>
          <w:rFonts w:ascii="Book Antiqua" w:hAnsi="Book Antiqua"/>
        </w:rPr>
        <w:t xml:space="preserve">18 </w:t>
      </w:r>
      <w:r w:rsidRPr="00F04F8A">
        <w:rPr>
          <w:rFonts w:ascii="Book Antiqua" w:hAnsi="Book Antiqua"/>
          <w:b/>
          <w:bCs/>
        </w:rPr>
        <w:t>Bodman MA</w:t>
      </w:r>
      <w:r w:rsidRPr="00F04F8A">
        <w:rPr>
          <w:rFonts w:ascii="Book Antiqua" w:hAnsi="Book Antiqua"/>
        </w:rPr>
        <w:t>, Varacallo M. Peripheral Diabetic Neuropathy.</w:t>
      </w:r>
      <w:proofErr w:type="gramEnd"/>
      <w:r w:rsidRPr="00F04F8A">
        <w:rPr>
          <w:rFonts w:ascii="Book Antiqua" w:hAnsi="Book Antiqua"/>
        </w:rPr>
        <w:t xml:space="preserve"> </w:t>
      </w:r>
      <w:proofErr w:type="gramStart"/>
      <w:r w:rsidRPr="00F04F8A">
        <w:rPr>
          <w:rFonts w:ascii="Book Antiqua" w:hAnsi="Book Antiqua"/>
        </w:rPr>
        <w:t>2022 Sep 29.</w:t>
      </w:r>
      <w:proofErr w:type="gramEnd"/>
      <w:r w:rsidRPr="00F04F8A">
        <w:rPr>
          <w:rFonts w:ascii="Book Antiqua" w:hAnsi="Book Antiqua"/>
        </w:rPr>
        <w:t xml:space="preserve"> In: StatPearls [Internet]. Treasure Island (FL): StatPearls Publishing; 2023 Jan- [PMID: 28723038]</w:t>
      </w:r>
    </w:p>
    <w:p w14:paraId="030D1A89" w14:textId="4E9ADE6B" w:rsidR="00FB0E63" w:rsidRPr="00F04F8A" w:rsidRDefault="00FB0E63" w:rsidP="00F04F8A">
      <w:pPr>
        <w:spacing w:line="360" w:lineRule="auto"/>
        <w:jc w:val="both"/>
        <w:rPr>
          <w:rFonts w:ascii="Book Antiqua" w:hAnsi="Book Antiqua"/>
        </w:rPr>
      </w:pPr>
      <w:proofErr w:type="gramStart"/>
      <w:r w:rsidRPr="00F04F8A">
        <w:rPr>
          <w:rFonts w:ascii="Book Antiqua" w:hAnsi="Book Antiqua"/>
        </w:rPr>
        <w:t xml:space="preserve">19 </w:t>
      </w:r>
      <w:r w:rsidRPr="00F04F8A">
        <w:rPr>
          <w:rFonts w:ascii="Book Antiqua" w:hAnsi="Book Antiqua"/>
          <w:b/>
          <w:bCs/>
        </w:rPr>
        <w:t>Vinik AI,</w:t>
      </w:r>
      <w:r w:rsidRPr="00F04F8A">
        <w:rPr>
          <w:rFonts w:ascii="Book Antiqua" w:hAnsi="Book Antiqua"/>
        </w:rPr>
        <w:t xml:space="preserve"> Maser RE, Mitchell BD, Freeman R. Diabetic autonomic neurop</w:t>
      </w:r>
      <w:r w:rsidR="00BA40BB" w:rsidRPr="00F04F8A">
        <w:rPr>
          <w:rFonts w:ascii="Book Antiqua" w:hAnsi="Book Antiqua"/>
        </w:rPr>
        <w:t>athy.</w:t>
      </w:r>
      <w:proofErr w:type="gramEnd"/>
      <w:r w:rsidR="00BA40BB" w:rsidRPr="00F04F8A">
        <w:rPr>
          <w:rFonts w:ascii="Book Antiqua" w:hAnsi="Book Antiqua"/>
        </w:rPr>
        <w:t xml:space="preserve"> </w:t>
      </w:r>
      <w:r w:rsidR="00BA40BB" w:rsidRPr="00F04F8A">
        <w:rPr>
          <w:rFonts w:ascii="Book Antiqua" w:hAnsi="Book Antiqua"/>
          <w:i/>
        </w:rPr>
        <w:t>Diabetes Care</w:t>
      </w:r>
      <w:r w:rsidRPr="00F04F8A">
        <w:rPr>
          <w:rFonts w:ascii="Book Antiqua" w:hAnsi="Book Antiqua"/>
        </w:rPr>
        <w:t xml:space="preserve"> 2003;</w:t>
      </w:r>
      <w:r w:rsidR="00BA40BB" w:rsidRPr="00F04F8A">
        <w:rPr>
          <w:rFonts w:ascii="Book Antiqua" w:hAnsi="Book Antiqua"/>
        </w:rPr>
        <w:t xml:space="preserve"> </w:t>
      </w:r>
      <w:r w:rsidRPr="00F04F8A">
        <w:rPr>
          <w:rFonts w:ascii="Book Antiqua" w:hAnsi="Book Antiqua"/>
          <w:b/>
        </w:rPr>
        <w:t>26:</w:t>
      </w:r>
      <w:r w:rsidR="00BA40BB" w:rsidRPr="00F04F8A">
        <w:rPr>
          <w:rFonts w:ascii="Book Antiqua" w:hAnsi="Book Antiqua"/>
        </w:rPr>
        <w:t xml:space="preserve"> </w:t>
      </w:r>
      <w:r w:rsidR="00D206C4" w:rsidRPr="00F04F8A">
        <w:rPr>
          <w:rFonts w:ascii="Book Antiqua" w:hAnsi="Book Antiqua"/>
        </w:rPr>
        <w:t>1553-1579</w:t>
      </w:r>
      <w:r w:rsidRPr="00F04F8A">
        <w:rPr>
          <w:rFonts w:ascii="Book Antiqua" w:hAnsi="Book Antiqua"/>
        </w:rPr>
        <w:t xml:space="preserve"> </w:t>
      </w:r>
      <w:r w:rsidR="00D206C4" w:rsidRPr="00F04F8A">
        <w:rPr>
          <w:rFonts w:ascii="Book Antiqua" w:hAnsi="Book Antiqua"/>
        </w:rPr>
        <w:t>[</w:t>
      </w:r>
      <w:r w:rsidRPr="00F04F8A">
        <w:rPr>
          <w:rFonts w:ascii="Book Antiqua" w:hAnsi="Book Antiqua"/>
        </w:rPr>
        <w:t>DOI:</w:t>
      </w:r>
      <w:r w:rsidR="00D206C4" w:rsidRPr="00F04F8A">
        <w:rPr>
          <w:rFonts w:ascii="Book Antiqua" w:hAnsi="Book Antiqua"/>
        </w:rPr>
        <w:t xml:space="preserve"> </w:t>
      </w:r>
      <w:r w:rsidRPr="00F04F8A">
        <w:rPr>
          <w:rFonts w:ascii="Book Antiqua" w:hAnsi="Book Antiqua"/>
        </w:rPr>
        <w:t>10.2337/diacare.26.5.1553</w:t>
      </w:r>
      <w:r w:rsidR="00D206C4" w:rsidRPr="00F04F8A">
        <w:rPr>
          <w:rFonts w:ascii="Book Antiqua" w:hAnsi="Book Antiqua"/>
        </w:rPr>
        <w:t>]</w:t>
      </w:r>
    </w:p>
    <w:p w14:paraId="28BFA096" w14:textId="77777777" w:rsidR="00FB0E63" w:rsidRPr="00F04F8A" w:rsidRDefault="00FB0E63" w:rsidP="00F04F8A">
      <w:pPr>
        <w:spacing w:line="360" w:lineRule="auto"/>
        <w:jc w:val="both"/>
        <w:rPr>
          <w:rFonts w:ascii="Book Antiqua" w:hAnsi="Book Antiqua"/>
        </w:rPr>
      </w:pPr>
      <w:r w:rsidRPr="00F04F8A">
        <w:rPr>
          <w:rFonts w:ascii="Book Antiqua" w:hAnsi="Book Antiqua"/>
        </w:rPr>
        <w:t xml:space="preserve">20 </w:t>
      </w:r>
      <w:r w:rsidRPr="00F04F8A">
        <w:rPr>
          <w:rFonts w:ascii="Book Antiqua" w:hAnsi="Book Antiqua"/>
          <w:b/>
          <w:bCs/>
        </w:rPr>
        <w:t>Lin K</w:t>
      </w:r>
      <w:r w:rsidRPr="00F04F8A">
        <w:rPr>
          <w:rFonts w:ascii="Book Antiqua" w:hAnsi="Book Antiqua"/>
        </w:rPr>
        <w:t xml:space="preserve">, Wei L, Huang Z, Zeng Q. Combination of Ewing test, heart rate variability, and heart rate turbulence analysis for early diagnosis of diabetic cardiac autonomic neuropathy. </w:t>
      </w:r>
      <w:r w:rsidRPr="00F04F8A">
        <w:rPr>
          <w:rFonts w:ascii="Book Antiqua" w:hAnsi="Book Antiqua"/>
          <w:i/>
          <w:iCs/>
        </w:rPr>
        <w:t>Medicine (Baltimore)</w:t>
      </w:r>
      <w:r w:rsidRPr="00F04F8A">
        <w:rPr>
          <w:rFonts w:ascii="Book Antiqua" w:hAnsi="Book Antiqua"/>
        </w:rPr>
        <w:t xml:space="preserve"> 2017; </w:t>
      </w:r>
      <w:r w:rsidRPr="00F04F8A">
        <w:rPr>
          <w:rFonts w:ascii="Book Antiqua" w:hAnsi="Book Antiqua"/>
          <w:b/>
          <w:bCs/>
        </w:rPr>
        <w:t>96</w:t>
      </w:r>
      <w:r w:rsidRPr="00F04F8A">
        <w:rPr>
          <w:rFonts w:ascii="Book Antiqua" w:hAnsi="Book Antiqua"/>
        </w:rPr>
        <w:t>: e8296 [PMID: 29137013 DOI: 10.1097/MD.0000000000008296]</w:t>
      </w:r>
    </w:p>
    <w:p w14:paraId="5A80516A" w14:textId="4C8D0C23" w:rsidR="00FB0E63" w:rsidRPr="00F04F8A" w:rsidRDefault="00FB0E63" w:rsidP="00F04F8A">
      <w:pPr>
        <w:spacing w:line="360" w:lineRule="auto"/>
        <w:jc w:val="both"/>
        <w:rPr>
          <w:rFonts w:ascii="Book Antiqua" w:hAnsi="Book Antiqua"/>
        </w:rPr>
      </w:pPr>
      <w:r w:rsidRPr="00F04F8A">
        <w:rPr>
          <w:rFonts w:ascii="Book Antiqua" w:hAnsi="Book Antiqua"/>
        </w:rPr>
        <w:t xml:space="preserve">21 </w:t>
      </w:r>
      <w:r w:rsidR="0088528B" w:rsidRPr="00F04F8A">
        <w:rPr>
          <w:rFonts w:ascii="Book Antiqua" w:hAnsi="Book Antiqua"/>
          <w:b/>
          <w:bCs/>
        </w:rPr>
        <w:t>Tesfaye S</w:t>
      </w:r>
      <w:r w:rsidR="0088528B" w:rsidRPr="00F04F8A">
        <w:rPr>
          <w:rFonts w:ascii="Book Antiqua" w:hAnsi="Book Antiqua"/>
          <w:bCs/>
        </w:rPr>
        <w:t xml:space="preserve">, Boulton AJ, Dyck PJ, Freeman R, Horowitz M, Kempler P, Lauria G, Malik RA, Spallone V, Vinik A, Bernardi L, Valensi P; Toronto Diabetic Neuropathy Expert Group. Diabetic neuropathies: update on definitions, diagnostic criteria, estimation of severity, and treatments. </w:t>
      </w:r>
      <w:r w:rsidR="0088528B" w:rsidRPr="00F04F8A">
        <w:rPr>
          <w:rFonts w:ascii="Book Antiqua" w:hAnsi="Book Antiqua"/>
          <w:bCs/>
          <w:i/>
        </w:rPr>
        <w:t>Diabetes Care</w:t>
      </w:r>
      <w:r w:rsidR="0088528B" w:rsidRPr="00F04F8A">
        <w:rPr>
          <w:rFonts w:ascii="Book Antiqua" w:hAnsi="Book Antiqua"/>
          <w:bCs/>
        </w:rPr>
        <w:t xml:space="preserve"> 2010; </w:t>
      </w:r>
      <w:r w:rsidR="0088528B" w:rsidRPr="00F04F8A">
        <w:rPr>
          <w:rFonts w:ascii="Book Antiqua" w:hAnsi="Book Antiqua"/>
          <w:b/>
          <w:bCs/>
        </w:rPr>
        <w:t>33:</w:t>
      </w:r>
      <w:r w:rsidR="0088528B" w:rsidRPr="00F04F8A">
        <w:rPr>
          <w:rFonts w:ascii="Book Antiqua" w:hAnsi="Book Antiqua"/>
          <w:bCs/>
        </w:rPr>
        <w:t xml:space="preserve"> 2285-2293 [PMID: 20876709 DOI: 10.2337/dc10-1303]</w:t>
      </w:r>
    </w:p>
    <w:p w14:paraId="07C045D3" w14:textId="77777777" w:rsidR="00FB0E63" w:rsidRPr="00F04F8A" w:rsidRDefault="00FB0E63" w:rsidP="00F04F8A">
      <w:pPr>
        <w:spacing w:line="360" w:lineRule="auto"/>
        <w:jc w:val="both"/>
        <w:rPr>
          <w:rFonts w:ascii="Book Antiqua" w:hAnsi="Book Antiqua"/>
        </w:rPr>
      </w:pPr>
      <w:r w:rsidRPr="00F04F8A">
        <w:rPr>
          <w:rFonts w:ascii="Book Antiqua" w:hAnsi="Book Antiqua"/>
        </w:rPr>
        <w:t xml:space="preserve">22 </w:t>
      </w:r>
      <w:r w:rsidRPr="00F04F8A">
        <w:rPr>
          <w:rFonts w:ascii="Book Antiqua" w:hAnsi="Book Antiqua"/>
          <w:b/>
          <w:bCs/>
        </w:rPr>
        <w:t>Kohriyama T</w:t>
      </w:r>
      <w:r w:rsidRPr="00F04F8A">
        <w:rPr>
          <w:rFonts w:ascii="Book Antiqua" w:hAnsi="Book Antiqua"/>
        </w:rPr>
        <w:t xml:space="preserve">, Mimori Y, Katayama S, Yamamura Y, Nakamura S. [Vasomotor impairment in patients with diabetic neuropathy--evaluation by laser Doppler flowmetry]. </w:t>
      </w:r>
      <w:r w:rsidRPr="00F04F8A">
        <w:rPr>
          <w:rFonts w:ascii="Book Antiqua" w:hAnsi="Book Antiqua"/>
          <w:i/>
          <w:iCs/>
        </w:rPr>
        <w:t>Rinsho Shinkeigaku</w:t>
      </w:r>
      <w:r w:rsidRPr="00F04F8A">
        <w:rPr>
          <w:rFonts w:ascii="Book Antiqua" w:hAnsi="Book Antiqua"/>
        </w:rPr>
        <w:t xml:space="preserve"> 1995; </w:t>
      </w:r>
      <w:r w:rsidRPr="00F04F8A">
        <w:rPr>
          <w:rFonts w:ascii="Book Antiqua" w:hAnsi="Book Antiqua"/>
          <w:b/>
          <w:bCs/>
        </w:rPr>
        <w:t>35</w:t>
      </w:r>
      <w:r w:rsidRPr="00F04F8A">
        <w:rPr>
          <w:rFonts w:ascii="Book Antiqua" w:hAnsi="Book Antiqua"/>
        </w:rPr>
        <w:t>: 8-13 [PMID: 7781222]</w:t>
      </w:r>
    </w:p>
    <w:p w14:paraId="76435BDB" w14:textId="77777777" w:rsidR="00FB0E63" w:rsidRPr="00F04F8A" w:rsidRDefault="00FB0E63" w:rsidP="00F04F8A">
      <w:pPr>
        <w:spacing w:line="360" w:lineRule="auto"/>
        <w:jc w:val="both"/>
        <w:rPr>
          <w:rFonts w:ascii="Book Antiqua" w:hAnsi="Book Antiqua"/>
        </w:rPr>
      </w:pPr>
      <w:r w:rsidRPr="00F04F8A">
        <w:rPr>
          <w:rFonts w:ascii="Book Antiqua" w:hAnsi="Book Antiqua"/>
        </w:rPr>
        <w:t xml:space="preserve">23 </w:t>
      </w:r>
      <w:r w:rsidRPr="00F04F8A">
        <w:rPr>
          <w:rFonts w:ascii="Book Antiqua" w:hAnsi="Book Antiqua"/>
          <w:b/>
          <w:bCs/>
        </w:rPr>
        <w:t>Sun PC</w:t>
      </w:r>
      <w:r w:rsidRPr="00F04F8A">
        <w:rPr>
          <w:rFonts w:ascii="Book Antiqua" w:hAnsi="Book Antiqua"/>
        </w:rPr>
        <w:t xml:space="preserve">, Kuo CD, Chi LY, Lin HD, Wei SH, Chen CS. Microcirculatory vasomotor changes are associated with severity of peripheral neuropathy in patients with type 2 </w:t>
      </w:r>
      <w:r w:rsidRPr="00F04F8A">
        <w:rPr>
          <w:rFonts w:ascii="Book Antiqua" w:hAnsi="Book Antiqua"/>
        </w:rPr>
        <w:lastRenderedPageBreak/>
        <w:t xml:space="preserve">diabetes. </w:t>
      </w:r>
      <w:r w:rsidRPr="00F04F8A">
        <w:rPr>
          <w:rFonts w:ascii="Book Antiqua" w:hAnsi="Book Antiqua"/>
          <w:i/>
          <w:iCs/>
        </w:rPr>
        <w:t>Diab Vasc Dis Res</w:t>
      </w:r>
      <w:r w:rsidRPr="00F04F8A">
        <w:rPr>
          <w:rFonts w:ascii="Book Antiqua" w:hAnsi="Book Antiqua"/>
        </w:rPr>
        <w:t xml:space="preserve"> 2013; </w:t>
      </w:r>
      <w:r w:rsidRPr="00F04F8A">
        <w:rPr>
          <w:rFonts w:ascii="Book Antiqua" w:hAnsi="Book Antiqua"/>
          <w:b/>
          <w:bCs/>
        </w:rPr>
        <w:t>10</w:t>
      </w:r>
      <w:r w:rsidRPr="00F04F8A">
        <w:rPr>
          <w:rFonts w:ascii="Book Antiqua" w:hAnsi="Book Antiqua"/>
        </w:rPr>
        <w:t>: 270-276 [PMID: 23241514 DOI: 10.1177/1479164112465443]</w:t>
      </w:r>
    </w:p>
    <w:p w14:paraId="1127E735" w14:textId="77777777" w:rsidR="00A77B3E" w:rsidRPr="00F04F8A" w:rsidRDefault="00A77B3E" w:rsidP="00F04F8A">
      <w:pPr>
        <w:spacing w:line="360" w:lineRule="auto"/>
        <w:jc w:val="both"/>
        <w:rPr>
          <w:rFonts w:ascii="Book Antiqua" w:hAnsi="Book Antiqua"/>
        </w:rPr>
      </w:pPr>
    </w:p>
    <w:p w14:paraId="42DD9F77" w14:textId="77777777" w:rsidR="00A77B3E" w:rsidRPr="00F04F8A" w:rsidRDefault="00A77B3E" w:rsidP="00F04F8A">
      <w:pPr>
        <w:spacing w:line="360" w:lineRule="auto"/>
        <w:jc w:val="both"/>
        <w:rPr>
          <w:rFonts w:ascii="Book Antiqua" w:hAnsi="Book Antiqua"/>
        </w:rPr>
        <w:sectPr w:rsidR="00A77B3E" w:rsidRPr="00F04F8A">
          <w:pgSz w:w="12240" w:h="15840"/>
          <w:pgMar w:top="1440" w:right="1440" w:bottom="1440" w:left="1440" w:header="720" w:footer="720" w:gutter="0"/>
          <w:cols w:space="720"/>
          <w:docGrid w:linePitch="360"/>
        </w:sectPr>
      </w:pPr>
    </w:p>
    <w:p w14:paraId="4B3B6F72"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olor w:val="000000"/>
        </w:rPr>
        <w:lastRenderedPageBreak/>
        <w:t>Footnotes</w:t>
      </w:r>
    </w:p>
    <w:p w14:paraId="422F52BD" w14:textId="54C62478"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rPr>
        <w:t xml:space="preserve">Institutional review board statement: </w:t>
      </w:r>
      <w:r w:rsidRPr="00F04F8A">
        <w:rPr>
          <w:rFonts w:ascii="Book Antiqua" w:eastAsia="Book Antiqua" w:hAnsi="Book Antiqua" w:cs="Book Antiqua"/>
        </w:rPr>
        <w:t>Th</w:t>
      </w:r>
      <w:r w:rsidR="00110B58">
        <w:rPr>
          <w:rFonts w:ascii="Book Antiqua" w:eastAsia="Book Antiqua" w:hAnsi="Book Antiqua" w:cs="Book Antiqua"/>
        </w:rPr>
        <w:t>is</w:t>
      </w:r>
      <w:r w:rsidRPr="00F04F8A">
        <w:rPr>
          <w:rFonts w:ascii="Book Antiqua" w:eastAsia="Book Antiqua" w:hAnsi="Book Antiqua" w:cs="Book Antiqua"/>
        </w:rPr>
        <w:t xml:space="preserve"> stud</w:t>
      </w:r>
      <w:r w:rsidR="00110B58">
        <w:rPr>
          <w:rFonts w:ascii="Book Antiqua" w:eastAsia="Book Antiqua" w:hAnsi="Book Antiqua" w:cs="Book Antiqua"/>
        </w:rPr>
        <w:t>y</w:t>
      </w:r>
      <w:r w:rsidRPr="00F04F8A">
        <w:rPr>
          <w:rFonts w:ascii="Book Antiqua" w:eastAsia="Book Antiqua" w:hAnsi="Book Antiqua" w:cs="Book Antiqua"/>
        </w:rPr>
        <w:t xml:space="preserve"> adhered to the most recent version of the Declaration of Helsinki, and the No. 2 Clinical Research Ethics Committee of Ankara City Hospital allowed the </w:t>
      </w:r>
      <w:r w:rsidR="00110B58">
        <w:rPr>
          <w:rFonts w:ascii="Book Antiqua" w:eastAsia="Book Antiqua" w:hAnsi="Book Antiqua" w:cs="Book Antiqua"/>
        </w:rPr>
        <w:t>procedures</w:t>
      </w:r>
      <w:r w:rsidRPr="00F04F8A">
        <w:rPr>
          <w:rFonts w:ascii="Book Antiqua" w:eastAsia="Book Antiqua" w:hAnsi="Book Antiqua" w:cs="Book Antiqua"/>
        </w:rPr>
        <w:t xml:space="preserve">. The ethics committee at Ankara City Hospital is the most approved ethics body within the Turkish Ministry of Health. Due to the nature and significance of our research, we deemed it necessary to </w:t>
      </w:r>
      <w:r w:rsidR="00110B58">
        <w:rPr>
          <w:rFonts w:ascii="Book Antiqua" w:eastAsia="Book Antiqua" w:hAnsi="Book Antiqua" w:cs="Book Antiqua"/>
        </w:rPr>
        <w:t>obtain</w:t>
      </w:r>
      <w:r w:rsidRPr="00F04F8A">
        <w:rPr>
          <w:rFonts w:ascii="Book Antiqua" w:eastAsia="Book Antiqua" w:hAnsi="Book Antiqua" w:cs="Book Antiqua"/>
        </w:rPr>
        <w:t xml:space="preserve"> ethical approval from Ankara </w:t>
      </w:r>
      <w:r w:rsidR="00110B58">
        <w:rPr>
          <w:rFonts w:ascii="Book Antiqua" w:eastAsia="Book Antiqua" w:hAnsi="Book Antiqua" w:cs="Book Antiqua"/>
        </w:rPr>
        <w:t>C</w:t>
      </w:r>
      <w:r w:rsidRPr="00F04F8A">
        <w:rPr>
          <w:rFonts w:ascii="Book Antiqua" w:eastAsia="Book Antiqua" w:hAnsi="Book Antiqua" w:cs="Book Antiqua"/>
        </w:rPr>
        <w:t xml:space="preserve">ity </w:t>
      </w:r>
      <w:r w:rsidR="00110B58">
        <w:rPr>
          <w:rFonts w:ascii="Book Antiqua" w:eastAsia="Book Antiqua" w:hAnsi="Book Antiqua" w:cs="Book Antiqua"/>
        </w:rPr>
        <w:t>H</w:t>
      </w:r>
      <w:r w:rsidRPr="00F04F8A">
        <w:rPr>
          <w:rFonts w:ascii="Book Antiqua" w:eastAsia="Book Antiqua" w:hAnsi="Book Antiqua" w:cs="Book Antiqua"/>
        </w:rPr>
        <w:t>ospital (Approval number: E3-22-1307)</w:t>
      </w:r>
      <w:r w:rsidR="00193C37" w:rsidRPr="00F04F8A">
        <w:rPr>
          <w:rFonts w:ascii="Book Antiqua" w:eastAsia="Book Antiqua" w:hAnsi="Book Antiqua" w:cs="Book Antiqua"/>
        </w:rPr>
        <w:t>.</w:t>
      </w:r>
      <w:r w:rsidRPr="00F04F8A">
        <w:rPr>
          <w:rFonts w:ascii="Book Antiqua" w:eastAsia="Book Antiqua" w:hAnsi="Book Antiqua" w:cs="Book Antiqua"/>
        </w:rPr>
        <w:t xml:space="preserve"> </w:t>
      </w:r>
    </w:p>
    <w:p w14:paraId="2C85ECD6" w14:textId="77777777" w:rsidR="00A77B3E" w:rsidRPr="00F04F8A" w:rsidRDefault="00A77B3E" w:rsidP="00F04F8A">
      <w:pPr>
        <w:spacing w:line="360" w:lineRule="auto"/>
        <w:jc w:val="both"/>
        <w:rPr>
          <w:rFonts w:ascii="Book Antiqua" w:hAnsi="Book Antiqua"/>
        </w:rPr>
      </w:pPr>
    </w:p>
    <w:p w14:paraId="28DB8EDB" w14:textId="49BC0EE5"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rPr>
        <w:t xml:space="preserve">Informed consent statement: </w:t>
      </w:r>
      <w:r w:rsidRPr="00F04F8A">
        <w:rPr>
          <w:rFonts w:ascii="Book Antiqua" w:eastAsia="Book Antiqua" w:hAnsi="Book Antiqua" w:cs="Book Antiqua"/>
        </w:rPr>
        <w:t>Each participant and/or guardian gave informed consent(s).</w:t>
      </w:r>
    </w:p>
    <w:p w14:paraId="0A043B7B" w14:textId="77777777" w:rsidR="00A77B3E" w:rsidRPr="00F04F8A" w:rsidRDefault="00A77B3E" w:rsidP="00F04F8A">
      <w:pPr>
        <w:spacing w:line="360" w:lineRule="auto"/>
        <w:jc w:val="both"/>
        <w:rPr>
          <w:rFonts w:ascii="Book Antiqua" w:hAnsi="Book Antiqua"/>
        </w:rPr>
      </w:pPr>
    </w:p>
    <w:p w14:paraId="5F6AA1F1" w14:textId="294EE830"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rPr>
        <w:t xml:space="preserve">Conflict-of-interest statement: </w:t>
      </w:r>
      <w:r w:rsidR="00DA07BE" w:rsidRPr="00F04F8A">
        <w:rPr>
          <w:rFonts w:ascii="Book Antiqua" w:eastAsia="Book Antiqua" w:hAnsi="Book Antiqua" w:cs="Book Antiqua"/>
          <w:bCs/>
        </w:rPr>
        <w:t>The authors declare that they have no conflict</w:t>
      </w:r>
      <w:r w:rsidR="00110B58">
        <w:rPr>
          <w:rFonts w:ascii="Book Antiqua" w:eastAsia="Book Antiqua" w:hAnsi="Book Antiqua" w:cs="Book Antiqua"/>
          <w:bCs/>
        </w:rPr>
        <w:t>s</w:t>
      </w:r>
      <w:r w:rsidR="00DA07BE" w:rsidRPr="00F04F8A">
        <w:rPr>
          <w:rFonts w:ascii="Book Antiqua" w:eastAsia="Book Antiqua" w:hAnsi="Book Antiqua" w:cs="Book Antiqua"/>
          <w:bCs/>
        </w:rPr>
        <w:t xml:space="preserve"> of interest.</w:t>
      </w:r>
    </w:p>
    <w:p w14:paraId="18D3869A" w14:textId="77777777" w:rsidR="00A77B3E" w:rsidRPr="00F04F8A" w:rsidRDefault="00A77B3E" w:rsidP="00F04F8A">
      <w:pPr>
        <w:spacing w:line="360" w:lineRule="auto"/>
        <w:jc w:val="both"/>
        <w:rPr>
          <w:rFonts w:ascii="Book Antiqua" w:hAnsi="Book Antiqua"/>
        </w:rPr>
      </w:pPr>
    </w:p>
    <w:p w14:paraId="05DF7294" w14:textId="532E4903"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rPr>
        <w:t xml:space="preserve">Data sharing statement: </w:t>
      </w:r>
      <w:r w:rsidRPr="00F04F8A">
        <w:rPr>
          <w:rFonts w:ascii="Book Antiqua" w:eastAsia="Book Antiqua" w:hAnsi="Book Antiqua" w:cs="Book Antiqua"/>
          <w:color w:val="000000"/>
          <w:shd w:val="clear" w:color="auto" w:fill="FFFFFF"/>
        </w:rPr>
        <w:t xml:space="preserve">The datasets used and/or analysed during the current study </w:t>
      </w:r>
      <w:r w:rsidR="00110B58">
        <w:rPr>
          <w:rFonts w:ascii="Book Antiqua" w:eastAsia="Book Antiqua" w:hAnsi="Book Antiqua" w:cs="Book Antiqua"/>
          <w:color w:val="000000"/>
          <w:shd w:val="clear" w:color="auto" w:fill="FFFFFF"/>
        </w:rPr>
        <w:t xml:space="preserve">are </w:t>
      </w:r>
      <w:r w:rsidRPr="00F04F8A">
        <w:rPr>
          <w:rFonts w:ascii="Book Antiqua" w:eastAsia="Book Antiqua" w:hAnsi="Book Antiqua" w:cs="Book Antiqua"/>
          <w:color w:val="000000"/>
          <w:shd w:val="clear" w:color="auto" w:fill="FFFFFF"/>
        </w:rPr>
        <w:t>available from the corresponding author on reasonable request.</w:t>
      </w:r>
    </w:p>
    <w:p w14:paraId="683B46D2" w14:textId="77777777" w:rsidR="00A77B3E" w:rsidRPr="00F04F8A" w:rsidRDefault="00A77B3E" w:rsidP="00F04F8A">
      <w:pPr>
        <w:spacing w:line="360" w:lineRule="auto"/>
        <w:jc w:val="both"/>
        <w:rPr>
          <w:rFonts w:ascii="Book Antiqua" w:hAnsi="Book Antiqua"/>
        </w:rPr>
      </w:pPr>
    </w:p>
    <w:p w14:paraId="4518C2D3"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bCs/>
        </w:rPr>
        <w:t xml:space="preserve">Open-Access: </w:t>
      </w:r>
      <w:r w:rsidRPr="00F04F8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F6FF01" w14:textId="77777777" w:rsidR="00A77B3E" w:rsidRPr="00F04F8A" w:rsidRDefault="00A77B3E" w:rsidP="00F04F8A">
      <w:pPr>
        <w:spacing w:line="360" w:lineRule="auto"/>
        <w:jc w:val="both"/>
        <w:rPr>
          <w:rFonts w:ascii="Book Antiqua" w:hAnsi="Book Antiqua"/>
        </w:rPr>
      </w:pPr>
    </w:p>
    <w:p w14:paraId="5BA1A7D9"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olor w:val="000000"/>
        </w:rPr>
        <w:t xml:space="preserve">Provenance and peer review: </w:t>
      </w:r>
      <w:r w:rsidRPr="00F04F8A">
        <w:rPr>
          <w:rFonts w:ascii="Book Antiqua" w:eastAsia="Book Antiqua" w:hAnsi="Book Antiqua" w:cs="Book Antiqua"/>
        </w:rPr>
        <w:t xml:space="preserve">Invited article; </w:t>
      </w:r>
      <w:proofErr w:type="gramStart"/>
      <w:r w:rsidRPr="00F04F8A">
        <w:rPr>
          <w:rFonts w:ascii="Book Antiqua" w:eastAsia="Book Antiqua" w:hAnsi="Book Antiqua" w:cs="Book Antiqua"/>
        </w:rPr>
        <w:t>Externally</w:t>
      </w:r>
      <w:proofErr w:type="gramEnd"/>
      <w:r w:rsidRPr="00F04F8A">
        <w:rPr>
          <w:rFonts w:ascii="Book Antiqua" w:eastAsia="Book Antiqua" w:hAnsi="Book Antiqua" w:cs="Book Antiqua"/>
        </w:rPr>
        <w:t xml:space="preserve"> peer reviewed.</w:t>
      </w:r>
    </w:p>
    <w:p w14:paraId="63B10B8B"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olor w:val="000000"/>
        </w:rPr>
        <w:t xml:space="preserve">Peer-review model: </w:t>
      </w:r>
      <w:r w:rsidRPr="00F04F8A">
        <w:rPr>
          <w:rFonts w:ascii="Book Antiqua" w:eastAsia="Book Antiqua" w:hAnsi="Book Antiqua" w:cs="Book Antiqua"/>
        </w:rPr>
        <w:t>Single blind</w:t>
      </w:r>
    </w:p>
    <w:p w14:paraId="282D7830" w14:textId="77777777" w:rsidR="00A77B3E" w:rsidRPr="00F04F8A" w:rsidRDefault="00A77B3E" w:rsidP="00F04F8A">
      <w:pPr>
        <w:spacing w:line="360" w:lineRule="auto"/>
        <w:jc w:val="both"/>
        <w:rPr>
          <w:rFonts w:ascii="Book Antiqua" w:hAnsi="Book Antiqua"/>
        </w:rPr>
      </w:pPr>
    </w:p>
    <w:p w14:paraId="7368A107"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olor w:val="000000"/>
        </w:rPr>
        <w:t xml:space="preserve">Peer-review started: </w:t>
      </w:r>
      <w:r w:rsidRPr="00F04F8A">
        <w:rPr>
          <w:rFonts w:ascii="Book Antiqua" w:eastAsia="Book Antiqua" w:hAnsi="Book Antiqua" w:cs="Book Antiqua"/>
        </w:rPr>
        <w:t>March 29, 2023</w:t>
      </w:r>
    </w:p>
    <w:p w14:paraId="0FF67059"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olor w:val="000000"/>
        </w:rPr>
        <w:lastRenderedPageBreak/>
        <w:t xml:space="preserve">First decision: </w:t>
      </w:r>
      <w:r w:rsidRPr="00F04F8A">
        <w:rPr>
          <w:rFonts w:ascii="Book Antiqua" w:eastAsia="Book Antiqua" w:hAnsi="Book Antiqua" w:cs="Book Antiqua"/>
        </w:rPr>
        <w:t>June 1, 2023</w:t>
      </w:r>
    </w:p>
    <w:p w14:paraId="7C40C1E6"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olor w:val="000000"/>
        </w:rPr>
        <w:t xml:space="preserve">Article in press: </w:t>
      </w:r>
    </w:p>
    <w:p w14:paraId="5B5B7DE7" w14:textId="77777777" w:rsidR="00A77B3E" w:rsidRPr="00F04F8A" w:rsidRDefault="00A77B3E" w:rsidP="00F04F8A">
      <w:pPr>
        <w:spacing w:line="360" w:lineRule="auto"/>
        <w:jc w:val="both"/>
        <w:rPr>
          <w:rFonts w:ascii="Book Antiqua" w:hAnsi="Book Antiqua"/>
        </w:rPr>
      </w:pPr>
    </w:p>
    <w:p w14:paraId="5FF9EFBE" w14:textId="177C100C"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olor w:val="000000"/>
        </w:rPr>
        <w:t xml:space="preserve">Specialty type: </w:t>
      </w:r>
      <w:r w:rsidRPr="00F04F8A">
        <w:rPr>
          <w:rFonts w:ascii="Book Antiqua" w:eastAsia="Book Antiqua" w:hAnsi="Book Antiqua" w:cs="Book Antiqua"/>
        </w:rPr>
        <w:t xml:space="preserve">Medicine, </w:t>
      </w:r>
      <w:r w:rsidR="00D653C7" w:rsidRPr="00F04F8A">
        <w:rPr>
          <w:rFonts w:ascii="Book Antiqua" w:eastAsia="Book Antiqua" w:hAnsi="Book Antiqua" w:cs="Book Antiqua"/>
        </w:rPr>
        <w:t>general and internal</w:t>
      </w:r>
    </w:p>
    <w:p w14:paraId="126F2A49"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olor w:val="000000"/>
        </w:rPr>
        <w:t xml:space="preserve">Country/Territory of origin: </w:t>
      </w:r>
      <w:r w:rsidRPr="00F04F8A">
        <w:rPr>
          <w:rFonts w:ascii="Book Antiqua" w:eastAsia="Book Antiqua" w:hAnsi="Book Antiqua" w:cs="Book Antiqua"/>
        </w:rPr>
        <w:t>Turkey</w:t>
      </w:r>
    </w:p>
    <w:p w14:paraId="4DB5F954"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b/>
          <w:color w:val="000000"/>
        </w:rPr>
        <w:t>Peer-review report’s scientific quality classification</w:t>
      </w:r>
    </w:p>
    <w:p w14:paraId="592AD7F1"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rPr>
        <w:t xml:space="preserve">Grade </w:t>
      </w:r>
      <w:proofErr w:type="gramStart"/>
      <w:r w:rsidRPr="00F04F8A">
        <w:rPr>
          <w:rFonts w:ascii="Book Antiqua" w:eastAsia="Book Antiqua" w:hAnsi="Book Antiqua" w:cs="Book Antiqua"/>
        </w:rPr>
        <w:t>A</w:t>
      </w:r>
      <w:proofErr w:type="gramEnd"/>
      <w:r w:rsidRPr="00F04F8A">
        <w:rPr>
          <w:rFonts w:ascii="Book Antiqua" w:eastAsia="Book Antiqua" w:hAnsi="Book Antiqua" w:cs="Book Antiqua"/>
        </w:rPr>
        <w:t xml:space="preserve"> (Excellent): 0</w:t>
      </w:r>
    </w:p>
    <w:p w14:paraId="5BAB1CE1"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rPr>
        <w:t>Grade B (Very good): B</w:t>
      </w:r>
    </w:p>
    <w:p w14:paraId="4E7FC5E5"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rPr>
        <w:t>Grade C (Good): 0</w:t>
      </w:r>
    </w:p>
    <w:p w14:paraId="16D7BA16"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rPr>
        <w:t>Grade D (Fair): D</w:t>
      </w:r>
    </w:p>
    <w:p w14:paraId="6D0A93F0" w14:textId="77777777" w:rsidR="00A77B3E" w:rsidRPr="00F04F8A" w:rsidRDefault="00065783" w:rsidP="00F04F8A">
      <w:pPr>
        <w:spacing w:line="360" w:lineRule="auto"/>
        <w:jc w:val="both"/>
        <w:rPr>
          <w:rFonts w:ascii="Book Antiqua" w:hAnsi="Book Antiqua"/>
        </w:rPr>
      </w:pPr>
      <w:r w:rsidRPr="00F04F8A">
        <w:rPr>
          <w:rFonts w:ascii="Book Antiqua" w:eastAsia="Book Antiqua" w:hAnsi="Book Antiqua" w:cs="Book Antiqua"/>
        </w:rPr>
        <w:t>Grade E (Poor): 0</w:t>
      </w:r>
    </w:p>
    <w:p w14:paraId="49DA55FF" w14:textId="77777777" w:rsidR="00A77B3E" w:rsidRPr="00F04F8A" w:rsidRDefault="00A77B3E" w:rsidP="00F04F8A">
      <w:pPr>
        <w:spacing w:line="360" w:lineRule="auto"/>
        <w:jc w:val="both"/>
        <w:rPr>
          <w:rFonts w:ascii="Book Antiqua" w:hAnsi="Book Antiqua"/>
        </w:rPr>
      </w:pPr>
    </w:p>
    <w:p w14:paraId="5822028F" w14:textId="5071F4BF" w:rsidR="00434FE8" w:rsidRPr="00F04F8A" w:rsidRDefault="00065783" w:rsidP="00F04F8A">
      <w:pPr>
        <w:spacing w:line="360" w:lineRule="auto"/>
        <w:jc w:val="both"/>
        <w:rPr>
          <w:rFonts w:ascii="Book Antiqua" w:eastAsia="Book Antiqua" w:hAnsi="Book Antiqua" w:cs="Book Antiqua"/>
          <w:b/>
          <w:color w:val="000000"/>
        </w:rPr>
      </w:pPr>
      <w:r w:rsidRPr="00F04F8A">
        <w:rPr>
          <w:rFonts w:ascii="Book Antiqua" w:eastAsia="Book Antiqua" w:hAnsi="Book Antiqua" w:cs="Book Antiqua"/>
          <w:b/>
          <w:color w:val="000000"/>
        </w:rPr>
        <w:t xml:space="preserve">P-Reviewer: </w:t>
      </w:r>
      <w:r w:rsidRPr="00F04F8A">
        <w:rPr>
          <w:rFonts w:ascii="Book Antiqua" w:eastAsia="Book Antiqua" w:hAnsi="Book Antiqua" w:cs="Book Antiqua"/>
        </w:rPr>
        <w:t>Beg MMA, Kyrgyzstan; Glumac S, Croatia</w:t>
      </w:r>
      <w:r w:rsidRPr="00F04F8A">
        <w:rPr>
          <w:rFonts w:ascii="Book Antiqua" w:eastAsia="Book Antiqua" w:hAnsi="Book Antiqua" w:cs="Book Antiqua"/>
          <w:b/>
          <w:color w:val="000000"/>
        </w:rPr>
        <w:t xml:space="preserve"> S-Editor: </w:t>
      </w:r>
      <w:r w:rsidR="00E74C70" w:rsidRPr="00F04F8A">
        <w:rPr>
          <w:rFonts w:ascii="Book Antiqua" w:eastAsia="Book Antiqua" w:hAnsi="Book Antiqua" w:cs="Book Antiqua"/>
          <w:color w:val="000000"/>
        </w:rPr>
        <w:t>Liu JH</w:t>
      </w:r>
      <w:r w:rsidRPr="00F04F8A">
        <w:rPr>
          <w:rFonts w:ascii="Book Antiqua" w:eastAsia="Book Antiqua" w:hAnsi="Book Antiqua" w:cs="Book Antiqua"/>
          <w:b/>
          <w:color w:val="000000"/>
        </w:rPr>
        <w:t xml:space="preserve"> L-Editor: </w:t>
      </w:r>
      <w:r w:rsidR="00110B58">
        <w:rPr>
          <w:rFonts w:ascii="Book Antiqua" w:eastAsia="Book Antiqua" w:hAnsi="Book Antiqua" w:cs="Book Antiqua"/>
          <w:color w:val="000000"/>
        </w:rPr>
        <w:t>Webster JR</w:t>
      </w:r>
      <w:r w:rsidRPr="00F04F8A">
        <w:rPr>
          <w:rFonts w:ascii="Book Antiqua" w:eastAsia="Book Antiqua" w:hAnsi="Book Antiqua" w:cs="Book Antiqua"/>
          <w:b/>
          <w:color w:val="000000"/>
        </w:rPr>
        <w:t xml:space="preserve"> P-Editor: </w:t>
      </w:r>
      <w:r w:rsidR="008F1282" w:rsidRPr="00F04F8A">
        <w:rPr>
          <w:rFonts w:ascii="Book Antiqua" w:eastAsia="Book Antiqua" w:hAnsi="Book Antiqua" w:cs="Book Antiqua"/>
          <w:color w:val="000000"/>
        </w:rPr>
        <w:t>Liu JH</w:t>
      </w:r>
    </w:p>
    <w:p w14:paraId="3F154C04" w14:textId="0694AA64" w:rsidR="00A77B3E" w:rsidRPr="00F04F8A" w:rsidRDefault="00434FE8" w:rsidP="00F04F8A">
      <w:pPr>
        <w:spacing w:line="360" w:lineRule="auto"/>
        <w:jc w:val="both"/>
        <w:rPr>
          <w:rFonts w:ascii="Book Antiqua" w:eastAsia="Book Antiqua" w:hAnsi="Book Antiqua" w:cs="Book Antiqua"/>
          <w:b/>
          <w:color w:val="000000"/>
        </w:rPr>
      </w:pPr>
      <w:r w:rsidRPr="00F04F8A">
        <w:rPr>
          <w:rFonts w:ascii="Book Antiqua" w:eastAsia="Book Antiqua" w:hAnsi="Book Antiqua" w:cs="Book Antiqua"/>
          <w:b/>
          <w:color w:val="000000"/>
        </w:rPr>
        <w:br w:type="page"/>
      </w:r>
      <w:r w:rsidR="002758FA" w:rsidRPr="00F04F8A">
        <w:rPr>
          <w:rFonts w:ascii="Book Antiqua" w:eastAsia="Book Antiqua" w:hAnsi="Book Antiqua" w:cs="Book Antiqua"/>
          <w:b/>
          <w:color w:val="000000"/>
        </w:rPr>
        <w:lastRenderedPageBreak/>
        <w:t>Figure Legends</w:t>
      </w:r>
    </w:p>
    <w:p w14:paraId="61E76D2B" w14:textId="4B4C1F39" w:rsidR="00434FE8" w:rsidRPr="00F04F8A" w:rsidRDefault="003877C3" w:rsidP="00F04F8A">
      <w:pPr>
        <w:spacing w:line="360" w:lineRule="auto"/>
        <w:jc w:val="both"/>
        <w:rPr>
          <w:rFonts w:ascii="Book Antiqua" w:eastAsia="Book Antiqua" w:hAnsi="Book Antiqua" w:cs="Book Antiqua"/>
          <w:b/>
          <w:color w:val="000000"/>
        </w:rPr>
      </w:pPr>
      <w:r>
        <w:rPr>
          <w:noProof/>
          <w:lang w:val="en-GB" w:eastAsia="zh-CN"/>
        </w:rPr>
        <w:drawing>
          <wp:inline distT="0" distB="0" distL="0" distR="0" wp14:anchorId="4256B290" wp14:editId="4C581750">
            <wp:extent cx="5943600" cy="20123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12315"/>
                    </a:xfrm>
                    <a:prstGeom prst="rect">
                      <a:avLst/>
                    </a:prstGeom>
                  </pic:spPr>
                </pic:pic>
              </a:graphicData>
            </a:graphic>
          </wp:inline>
        </w:drawing>
      </w:r>
    </w:p>
    <w:p w14:paraId="71725B49" w14:textId="7345D162" w:rsidR="007C4E9A" w:rsidRDefault="007C4E9A" w:rsidP="007C4E9A">
      <w:pPr>
        <w:spacing w:line="360" w:lineRule="auto"/>
        <w:jc w:val="both"/>
        <w:rPr>
          <w:rFonts w:ascii="Book Antiqua" w:hAnsi="Book Antiqua"/>
          <w:color w:val="000000" w:themeColor="text1"/>
        </w:rPr>
      </w:pPr>
      <w:r>
        <w:rPr>
          <w:rFonts w:ascii="Book Antiqua" w:hAnsi="Book Antiqua"/>
          <w:b/>
        </w:rPr>
        <w:t xml:space="preserve">Figure 1 </w:t>
      </w:r>
      <w:proofErr w:type="gramStart"/>
      <w:r w:rsidR="00A82A14">
        <w:rPr>
          <w:rFonts w:ascii="Book Antiqua" w:hAnsi="Book Antiqua"/>
          <w:b/>
        </w:rPr>
        <w:t>T</w:t>
      </w:r>
      <w:r>
        <w:rPr>
          <w:rFonts w:ascii="Book Antiqua" w:hAnsi="Book Antiqua"/>
          <w:b/>
        </w:rPr>
        <w:t>he</w:t>
      </w:r>
      <w:proofErr w:type="gramEnd"/>
      <w:r>
        <w:rPr>
          <w:rFonts w:ascii="Book Antiqua" w:hAnsi="Book Antiqua"/>
          <w:b/>
        </w:rPr>
        <w:t xml:space="preserve"> brachial artery flow/diameter parameters of a 58-year-old male patient diagnosed with </w:t>
      </w:r>
      <w:r w:rsidR="00C82D82" w:rsidRPr="00CD0058">
        <w:rPr>
          <w:rFonts w:ascii="Book Antiqua" w:hAnsi="Book Antiqua"/>
          <w:b/>
        </w:rPr>
        <w:t>diabetic peripheral neuropathy</w:t>
      </w:r>
      <w:r w:rsidR="00A82A14" w:rsidRPr="00A82A14">
        <w:rPr>
          <w:rFonts w:ascii="Book Antiqua" w:hAnsi="Book Antiqua"/>
          <w:b/>
        </w:rPr>
        <w:t xml:space="preserve"> </w:t>
      </w:r>
      <w:r w:rsidR="00A82A14">
        <w:rPr>
          <w:rFonts w:ascii="Book Antiqua" w:hAnsi="Book Antiqua"/>
          <w:b/>
        </w:rPr>
        <w:t>before and after electrical stimulation</w:t>
      </w:r>
      <w:r w:rsidRPr="00C77B26">
        <w:rPr>
          <w:rFonts w:ascii="Book Antiqua" w:hAnsi="Book Antiqua"/>
          <w:b/>
        </w:rPr>
        <w:t>.</w:t>
      </w:r>
      <w:r>
        <w:rPr>
          <w:rFonts w:ascii="Book Antiqua" w:hAnsi="Book Antiqua"/>
        </w:rPr>
        <w:t xml:space="preserve"> </w:t>
      </w:r>
      <w:r w:rsidR="00FA1AB2" w:rsidRPr="00CD0058">
        <w:rPr>
          <w:rFonts w:ascii="Book Antiqua" w:hAnsi="Book Antiqua"/>
        </w:rPr>
        <w:t>A</w:t>
      </w:r>
      <w:r w:rsidRPr="00CD0058">
        <w:rPr>
          <w:rFonts w:ascii="Book Antiqua" w:hAnsi="Book Antiqua"/>
        </w:rPr>
        <w:t>:</w:t>
      </w:r>
      <w:r w:rsidRPr="00C77B26">
        <w:rPr>
          <w:rFonts w:ascii="Book Antiqua" w:hAnsi="Book Antiqua"/>
        </w:rPr>
        <w:t xml:space="preserve"> </w:t>
      </w:r>
      <w:r w:rsidRPr="00C77B26">
        <w:rPr>
          <w:rFonts w:ascii="Book Antiqua" w:hAnsi="Book Antiqua"/>
          <w:color w:val="000000" w:themeColor="text1"/>
        </w:rPr>
        <w:t xml:space="preserve">The pre-stimulation values </w:t>
      </w:r>
      <w:r w:rsidR="00110B58">
        <w:rPr>
          <w:rFonts w:ascii="Book Antiqua" w:hAnsi="Book Antiqua"/>
          <w:color w:val="000000" w:themeColor="text1"/>
        </w:rPr>
        <w:t xml:space="preserve">of </w:t>
      </w:r>
      <w:r w:rsidRPr="00C77B26">
        <w:rPr>
          <w:rFonts w:ascii="Book Antiqua" w:hAnsi="Book Antiqua"/>
        </w:rPr>
        <w:t xml:space="preserve">brachial artery flow/diameter </w:t>
      </w:r>
      <w:r w:rsidR="00110B58">
        <w:rPr>
          <w:rFonts w:ascii="Book Antiqua" w:hAnsi="Book Antiqua"/>
        </w:rPr>
        <w:t xml:space="preserve">were </w:t>
      </w:r>
      <w:r w:rsidRPr="00C77B26">
        <w:rPr>
          <w:rFonts w:ascii="Book Antiqua" w:hAnsi="Book Antiqua"/>
        </w:rPr>
        <w:t>55.5 m</w:t>
      </w:r>
      <w:r w:rsidR="0021764D" w:rsidRPr="00C77B26">
        <w:rPr>
          <w:rFonts w:ascii="Book Antiqua" w:hAnsi="Book Antiqua"/>
          <w:color w:val="000000" w:themeColor="text1"/>
        </w:rPr>
        <w:t>L</w:t>
      </w:r>
      <w:r w:rsidRPr="00C77B26">
        <w:rPr>
          <w:rFonts w:ascii="Book Antiqua" w:hAnsi="Book Antiqua"/>
        </w:rPr>
        <w:t>/min/4.5 mm</w:t>
      </w:r>
      <w:r w:rsidR="00110B58">
        <w:rPr>
          <w:rFonts w:ascii="Book Antiqua" w:hAnsi="Book Antiqua"/>
        </w:rPr>
        <w:t>,</w:t>
      </w:r>
      <w:r w:rsidRPr="00C77B26">
        <w:rPr>
          <w:rFonts w:ascii="Book Antiqua" w:hAnsi="Book Antiqua"/>
        </w:rPr>
        <w:t xml:space="preserve"> </w:t>
      </w:r>
      <w:r w:rsidRPr="00CD0058">
        <w:rPr>
          <w:rFonts w:ascii="Book Antiqua" w:hAnsi="Book Antiqua"/>
          <w:color w:val="000000" w:themeColor="text1"/>
        </w:rPr>
        <w:t>respectively</w:t>
      </w:r>
      <w:r w:rsidR="0021764D" w:rsidRPr="00CD0058">
        <w:rPr>
          <w:rFonts w:ascii="Book Antiqua" w:hAnsi="Book Antiqua"/>
          <w:color w:val="000000" w:themeColor="text1"/>
        </w:rPr>
        <w:t xml:space="preserve">; </w:t>
      </w:r>
      <w:r w:rsidR="00FA1AB2" w:rsidRPr="00CD0058">
        <w:rPr>
          <w:rFonts w:ascii="Book Antiqua" w:hAnsi="Book Antiqua"/>
          <w:color w:val="000000" w:themeColor="text1"/>
        </w:rPr>
        <w:t>B</w:t>
      </w:r>
      <w:r w:rsidRPr="00CD0058">
        <w:rPr>
          <w:rFonts w:ascii="Book Antiqua" w:hAnsi="Book Antiqua"/>
          <w:color w:val="000000" w:themeColor="text1"/>
        </w:rPr>
        <w:t>:</w:t>
      </w:r>
      <w:r w:rsidRPr="00C77B26">
        <w:rPr>
          <w:rFonts w:ascii="Book Antiqua" w:hAnsi="Book Antiqua"/>
          <w:noProof/>
          <w:color w:val="000000" w:themeColor="text1"/>
        </w:rPr>
        <w:t xml:space="preserve"> </w:t>
      </w:r>
      <w:r w:rsidRPr="00C77B26">
        <w:rPr>
          <w:rFonts w:ascii="Book Antiqua" w:hAnsi="Book Antiqua"/>
          <w:color w:val="000000" w:themeColor="text1"/>
        </w:rPr>
        <w:t xml:space="preserve">The post-stimulation values </w:t>
      </w:r>
      <w:r w:rsidR="00FB41EB">
        <w:rPr>
          <w:rFonts w:ascii="Book Antiqua" w:hAnsi="Book Antiqua"/>
          <w:color w:val="000000" w:themeColor="text1"/>
        </w:rPr>
        <w:t>in</w:t>
      </w:r>
      <w:r w:rsidRPr="00C77B26">
        <w:rPr>
          <w:rFonts w:ascii="Book Antiqua" w:hAnsi="Book Antiqua"/>
          <w:color w:val="000000" w:themeColor="text1"/>
        </w:rPr>
        <w:t xml:space="preserve"> the same patient were 90 m</w:t>
      </w:r>
      <w:r w:rsidR="0021764D" w:rsidRPr="00C77B26">
        <w:rPr>
          <w:rFonts w:ascii="Book Antiqua" w:hAnsi="Book Antiqua"/>
          <w:color w:val="000000" w:themeColor="text1"/>
        </w:rPr>
        <w:t>L</w:t>
      </w:r>
      <w:r w:rsidRPr="00C77B26">
        <w:rPr>
          <w:rFonts w:ascii="Book Antiqua" w:hAnsi="Book Antiqua"/>
          <w:color w:val="000000" w:themeColor="text1"/>
        </w:rPr>
        <w:t>/min/4.8 mm</w:t>
      </w:r>
      <w:r w:rsidR="00110B58">
        <w:rPr>
          <w:rFonts w:ascii="Book Antiqua" w:hAnsi="Book Antiqua"/>
          <w:color w:val="000000" w:themeColor="text1"/>
        </w:rPr>
        <w:t>,</w:t>
      </w:r>
      <w:r w:rsidRPr="00C77B26">
        <w:rPr>
          <w:rFonts w:ascii="Book Antiqua" w:hAnsi="Book Antiqua"/>
          <w:color w:val="000000" w:themeColor="text1"/>
        </w:rPr>
        <w:t xml:space="preserve"> respectively. </w:t>
      </w:r>
    </w:p>
    <w:p w14:paraId="4B24FAED" w14:textId="77777777" w:rsidR="007C4E9A" w:rsidRDefault="00201BE3" w:rsidP="007C4E9A">
      <w:pPr>
        <w:rPr>
          <w:lang w:val="tr-TR" w:eastAsia="tr-TR"/>
        </w:rPr>
      </w:pPr>
      <w:r>
        <w:rPr>
          <w:lang w:val="tr-TR" w:eastAsia="tr-TR"/>
        </w:rPr>
        <w:pict w14:anchorId="0D578412">
          <v:rect id="_x0000_i1025" style="width:155.2pt;height:.75pt" o:hrpct="330" o:hrstd="t" o:hr="t" fillcolor="#a0a0a0" stroked="f"/>
        </w:pict>
      </w:r>
    </w:p>
    <w:p w14:paraId="0653F147" w14:textId="77777777" w:rsidR="00434FE8" w:rsidRPr="00F04F8A" w:rsidRDefault="00434FE8" w:rsidP="00F04F8A">
      <w:pPr>
        <w:spacing w:line="360" w:lineRule="auto"/>
        <w:jc w:val="both"/>
        <w:rPr>
          <w:rFonts w:ascii="Book Antiqua" w:eastAsia="Book Antiqua" w:hAnsi="Book Antiqua" w:cs="Book Antiqua"/>
          <w:b/>
          <w:color w:val="000000"/>
        </w:rPr>
      </w:pPr>
    </w:p>
    <w:p w14:paraId="2CA726DF" w14:textId="4D07FBC0" w:rsidR="007D6AD4" w:rsidRPr="00F04F8A" w:rsidRDefault="00194F97" w:rsidP="00F04F8A">
      <w:pPr>
        <w:spacing w:line="360" w:lineRule="auto"/>
        <w:jc w:val="both"/>
        <w:rPr>
          <w:rFonts w:ascii="Book Antiqua" w:eastAsia="Book Antiqua" w:hAnsi="Book Antiqua" w:cs="Book Antiqua"/>
          <w:b/>
          <w:color w:val="000000"/>
        </w:rPr>
      </w:pPr>
      <w:r>
        <w:rPr>
          <w:noProof/>
          <w:lang w:val="en-GB" w:eastAsia="zh-CN"/>
        </w:rPr>
        <w:drawing>
          <wp:inline distT="0" distB="0" distL="0" distR="0" wp14:anchorId="4651E478" wp14:editId="491260B9">
            <wp:extent cx="5943600" cy="21437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43760"/>
                    </a:xfrm>
                    <a:prstGeom prst="rect">
                      <a:avLst/>
                    </a:prstGeom>
                  </pic:spPr>
                </pic:pic>
              </a:graphicData>
            </a:graphic>
          </wp:inline>
        </w:drawing>
      </w:r>
    </w:p>
    <w:p w14:paraId="5F3B066E" w14:textId="50A34DFE" w:rsidR="007C4E9A" w:rsidRDefault="007C4E9A" w:rsidP="007C4E9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2</w:t>
      </w:r>
      <w:r>
        <w:rPr>
          <w:rFonts w:ascii="Book Antiqua" w:eastAsia="Book Antiqua" w:hAnsi="Book Antiqua" w:cs="Book Antiqua"/>
          <w:color w:val="000000"/>
        </w:rPr>
        <w:t xml:space="preserve"> </w:t>
      </w:r>
      <w:proofErr w:type="gramStart"/>
      <w:r w:rsidR="00A82A14">
        <w:rPr>
          <w:rFonts w:ascii="Book Antiqua" w:eastAsia="Book Antiqua" w:hAnsi="Book Antiqua" w:cs="Book Antiqua"/>
          <w:b/>
          <w:color w:val="000000"/>
        </w:rPr>
        <w:t>T</w:t>
      </w:r>
      <w:r>
        <w:rPr>
          <w:rFonts w:ascii="Book Antiqua" w:eastAsia="Book Antiqua" w:hAnsi="Book Antiqua" w:cs="Book Antiqua"/>
          <w:b/>
          <w:color w:val="000000"/>
        </w:rPr>
        <w:t>he</w:t>
      </w:r>
      <w:proofErr w:type="gramEnd"/>
      <w:r>
        <w:rPr>
          <w:rFonts w:ascii="Book Antiqua" w:eastAsia="Book Antiqua" w:hAnsi="Book Antiqua" w:cs="Book Antiqua"/>
          <w:b/>
          <w:color w:val="000000"/>
        </w:rPr>
        <w:t xml:space="preserve"> brachial artery volume flow rates/diameter values of a 43-year-old healthy control participant</w:t>
      </w:r>
      <w:r w:rsidR="00A82A14" w:rsidRPr="00A82A14">
        <w:rPr>
          <w:rFonts w:ascii="Book Antiqua" w:eastAsia="Book Antiqua" w:hAnsi="Book Antiqua" w:cs="Book Antiqua"/>
          <w:b/>
          <w:color w:val="000000"/>
        </w:rPr>
        <w:t xml:space="preserve"> </w:t>
      </w:r>
      <w:r w:rsidR="00A82A14">
        <w:rPr>
          <w:rFonts w:ascii="Book Antiqua" w:eastAsia="Book Antiqua" w:hAnsi="Book Antiqua" w:cs="Book Antiqua"/>
          <w:b/>
          <w:color w:val="000000"/>
        </w:rPr>
        <w:t>before electrical stimulation</w:t>
      </w:r>
      <w:r>
        <w:rPr>
          <w:rFonts w:ascii="Book Antiqua" w:eastAsia="Book Antiqua" w:hAnsi="Book Antiqua" w:cs="Book Antiqua"/>
          <w:color w:val="000000"/>
        </w:rPr>
        <w:t xml:space="preserve">. </w:t>
      </w:r>
      <w:r w:rsidR="009608D4" w:rsidRPr="007106CE">
        <w:rPr>
          <w:rFonts w:ascii="Book Antiqua" w:eastAsia="Book Antiqua" w:hAnsi="Book Antiqua" w:cs="Book Antiqua"/>
          <w:color w:val="000000"/>
        </w:rPr>
        <w:t>A</w:t>
      </w:r>
      <w:r w:rsidRPr="007106CE">
        <w:rPr>
          <w:rFonts w:ascii="Book Antiqua" w:eastAsia="Book Antiqua" w:hAnsi="Book Antiqua" w:cs="Book Antiqua"/>
          <w:color w:val="000000"/>
        </w:rPr>
        <w:t>:</w:t>
      </w:r>
      <w:r w:rsidRPr="00FA7C6F">
        <w:rPr>
          <w:rFonts w:ascii="Book Antiqua" w:eastAsia="Book Antiqua" w:hAnsi="Book Antiqua" w:cs="Book Antiqua"/>
          <w:color w:val="000000"/>
        </w:rPr>
        <w:t xml:space="preserve"> </w:t>
      </w:r>
      <w:r w:rsidRPr="00E47680">
        <w:rPr>
          <w:rFonts w:ascii="Book Antiqua" w:hAnsi="Book Antiqua"/>
          <w:color w:val="000000" w:themeColor="text1"/>
        </w:rPr>
        <w:t xml:space="preserve">The pre-stimulation values </w:t>
      </w:r>
      <w:r w:rsidR="00A82A14">
        <w:rPr>
          <w:rFonts w:ascii="Book Antiqua" w:hAnsi="Book Antiqua"/>
          <w:color w:val="000000" w:themeColor="text1"/>
        </w:rPr>
        <w:t xml:space="preserve">of </w:t>
      </w:r>
      <w:r w:rsidRPr="008505CF">
        <w:rPr>
          <w:rFonts w:ascii="Book Antiqua" w:hAnsi="Book Antiqua"/>
        </w:rPr>
        <w:t xml:space="preserve">brachial artery flow/diameter </w:t>
      </w:r>
      <w:r w:rsidR="00A82A14">
        <w:rPr>
          <w:rFonts w:ascii="Book Antiqua" w:hAnsi="Book Antiqua"/>
        </w:rPr>
        <w:t xml:space="preserve">were </w:t>
      </w:r>
      <w:r w:rsidRPr="008505CF">
        <w:rPr>
          <w:rFonts w:ascii="Book Antiqua" w:eastAsia="Book Antiqua" w:hAnsi="Book Antiqua" w:cs="Book Antiqua"/>
          <w:color w:val="000000"/>
        </w:rPr>
        <w:t>52.8 m</w:t>
      </w:r>
      <w:r w:rsidR="00992027" w:rsidRPr="008505CF">
        <w:rPr>
          <w:rFonts w:ascii="Book Antiqua" w:eastAsia="Book Antiqua" w:hAnsi="Book Antiqua" w:cs="Book Antiqua"/>
          <w:color w:val="000000"/>
        </w:rPr>
        <w:t>L</w:t>
      </w:r>
      <w:r w:rsidRPr="008505CF">
        <w:rPr>
          <w:rFonts w:ascii="Book Antiqua" w:eastAsia="Book Antiqua" w:hAnsi="Book Antiqua" w:cs="Book Antiqua"/>
          <w:color w:val="000000"/>
        </w:rPr>
        <w:t>/min</w:t>
      </w:r>
      <w:r w:rsidRPr="007106CE">
        <w:rPr>
          <w:rFonts w:ascii="Book Antiqua" w:eastAsia="Book Antiqua" w:hAnsi="Book Antiqua" w:cs="Book Antiqua"/>
          <w:color w:val="000000"/>
        </w:rPr>
        <w:t>/2.8 mm</w:t>
      </w:r>
      <w:r w:rsidR="00A82A14">
        <w:rPr>
          <w:rFonts w:ascii="Book Antiqua" w:eastAsia="Book Antiqua" w:hAnsi="Book Antiqua" w:cs="Book Antiqua"/>
          <w:color w:val="000000"/>
        </w:rPr>
        <w:t xml:space="preserve">, </w:t>
      </w:r>
      <w:r w:rsidRPr="007106CE">
        <w:rPr>
          <w:rFonts w:ascii="Book Antiqua" w:eastAsia="Book Antiqua" w:hAnsi="Book Antiqua" w:cs="Book Antiqua"/>
          <w:color w:val="000000"/>
        </w:rPr>
        <w:t>respectively</w:t>
      </w:r>
      <w:r w:rsidR="00FA7C6F" w:rsidRPr="007106CE">
        <w:rPr>
          <w:rFonts w:ascii="Book Antiqua" w:eastAsia="Book Antiqua" w:hAnsi="Book Antiqua" w:cs="Book Antiqua"/>
          <w:color w:val="000000"/>
        </w:rPr>
        <w:t xml:space="preserve">; </w:t>
      </w:r>
      <w:r w:rsidR="0094707E" w:rsidRPr="007106CE">
        <w:rPr>
          <w:rFonts w:ascii="Book Antiqua" w:eastAsia="Book Antiqua" w:hAnsi="Book Antiqua" w:cs="Book Antiqua"/>
          <w:color w:val="000000"/>
        </w:rPr>
        <w:t>B</w:t>
      </w:r>
      <w:r w:rsidRPr="007106CE">
        <w:rPr>
          <w:rFonts w:ascii="Book Antiqua" w:eastAsia="Book Antiqua" w:hAnsi="Book Antiqua" w:cs="Book Antiqua"/>
          <w:color w:val="000000"/>
        </w:rPr>
        <w:t>:</w:t>
      </w:r>
      <w:r w:rsidRPr="00FA7C6F">
        <w:rPr>
          <w:rFonts w:ascii="Book Antiqua" w:eastAsia="Book Antiqua" w:hAnsi="Book Antiqua" w:cs="Book Antiqua"/>
          <w:color w:val="000000"/>
        </w:rPr>
        <w:t xml:space="preserve"> The post-stimulation values </w:t>
      </w:r>
      <w:r w:rsidR="00FB41EB">
        <w:rPr>
          <w:rFonts w:ascii="Book Antiqua" w:eastAsia="Book Antiqua" w:hAnsi="Book Antiqua" w:cs="Book Antiqua"/>
          <w:color w:val="000000"/>
        </w:rPr>
        <w:t>in</w:t>
      </w:r>
      <w:r w:rsidRPr="00FA7C6F">
        <w:rPr>
          <w:rFonts w:ascii="Book Antiqua" w:eastAsia="Book Antiqua" w:hAnsi="Book Antiqua" w:cs="Book Antiqua"/>
          <w:color w:val="000000"/>
        </w:rPr>
        <w:t xml:space="preserve"> the same patient were 35.3 m</w:t>
      </w:r>
      <w:r w:rsidR="00E47680" w:rsidRPr="00FA7C6F">
        <w:rPr>
          <w:rFonts w:ascii="Book Antiqua" w:eastAsia="Book Antiqua" w:hAnsi="Book Antiqua" w:cs="Book Antiqua"/>
          <w:color w:val="000000"/>
        </w:rPr>
        <w:t>L</w:t>
      </w:r>
      <w:r w:rsidRPr="00FA7C6F">
        <w:rPr>
          <w:rFonts w:ascii="Book Antiqua" w:eastAsia="Book Antiqua" w:hAnsi="Book Antiqua" w:cs="Book Antiqua"/>
          <w:color w:val="000000"/>
        </w:rPr>
        <w:t>/min</w:t>
      </w:r>
      <w:r w:rsidRPr="008505CF">
        <w:rPr>
          <w:rFonts w:ascii="Book Antiqua" w:eastAsia="Book Antiqua" w:hAnsi="Book Antiqua" w:cs="Book Antiqua"/>
          <w:color w:val="000000"/>
        </w:rPr>
        <w:t>/27 mm</w:t>
      </w:r>
      <w:r w:rsidR="00A82A14">
        <w:rPr>
          <w:rFonts w:ascii="Book Antiqua" w:eastAsia="Book Antiqua" w:hAnsi="Book Antiqua" w:cs="Book Antiqua"/>
          <w:color w:val="000000"/>
        </w:rPr>
        <w:t>,</w:t>
      </w:r>
      <w:r w:rsidRPr="008505CF">
        <w:rPr>
          <w:rFonts w:ascii="Book Antiqua" w:eastAsia="Book Antiqua" w:hAnsi="Book Antiqua" w:cs="Book Antiqua"/>
          <w:color w:val="000000"/>
        </w:rPr>
        <w:t xml:space="preserve"> respectively. </w:t>
      </w:r>
    </w:p>
    <w:p w14:paraId="7AFB3027" w14:textId="77777777" w:rsidR="007D6AD4" w:rsidRPr="00F04F8A" w:rsidRDefault="007D6AD4" w:rsidP="007106CE">
      <w:pPr>
        <w:rPr>
          <w:rFonts w:ascii="Book Antiqua" w:eastAsia="Book Antiqua" w:hAnsi="Book Antiqua" w:cs="Book Antiqua"/>
          <w:b/>
          <w:color w:val="000000"/>
        </w:rPr>
      </w:pPr>
    </w:p>
    <w:p w14:paraId="5224BE75" w14:textId="21CBC042" w:rsidR="00706E6C" w:rsidRPr="008441D7" w:rsidRDefault="00706E6C" w:rsidP="00706E6C">
      <w:pPr>
        <w:spacing w:line="360" w:lineRule="auto"/>
        <w:jc w:val="both"/>
        <w:rPr>
          <w:rFonts w:ascii="Book Antiqua" w:hAnsi="Book Antiqua"/>
        </w:rPr>
      </w:pPr>
      <w:r>
        <w:rPr>
          <w:rFonts w:ascii="Book Antiqua" w:hAnsi="Book Antiqua"/>
        </w:rPr>
        <w:br w:type="page"/>
      </w:r>
      <w:r w:rsidRPr="008441D7">
        <w:rPr>
          <w:rFonts w:ascii="Book Antiqua" w:hAnsi="Book Antiqua"/>
          <w:b/>
        </w:rPr>
        <w:lastRenderedPageBreak/>
        <w:t>Table</w:t>
      </w:r>
      <w:r>
        <w:rPr>
          <w:rFonts w:ascii="Book Antiqua" w:hAnsi="Book Antiqua"/>
          <w:b/>
        </w:rPr>
        <w:t xml:space="preserve"> 1</w:t>
      </w:r>
      <w:r w:rsidRPr="008441D7">
        <w:rPr>
          <w:rFonts w:ascii="Book Antiqua" w:hAnsi="Book Antiqua"/>
          <w:b/>
        </w:rPr>
        <w:t xml:space="preserve"> Flow measurements of the brachial artery before and after stimulation in </w:t>
      </w:r>
      <w:r w:rsidR="00A82A14">
        <w:rPr>
          <w:rFonts w:ascii="Book Antiqua" w:hAnsi="Book Antiqua"/>
          <w:b/>
        </w:rPr>
        <w:t xml:space="preserve">the </w:t>
      </w:r>
      <w:r w:rsidRPr="008441D7">
        <w:rPr>
          <w:rFonts w:ascii="Book Antiqua" w:hAnsi="Book Antiqua"/>
          <w:b/>
        </w:rPr>
        <w:t>diabetic neuropathy and control groups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2398"/>
        <w:gridCol w:w="1931"/>
        <w:gridCol w:w="1048"/>
      </w:tblGrid>
      <w:tr w:rsidR="00706E6C" w:rsidRPr="008441D7" w14:paraId="491EEF42" w14:textId="77777777" w:rsidTr="001F76BC">
        <w:tc>
          <w:tcPr>
            <w:tcW w:w="2192" w:type="pct"/>
            <w:tcBorders>
              <w:top w:val="single" w:sz="4" w:space="0" w:color="auto"/>
              <w:bottom w:val="single" w:sz="4" w:space="0" w:color="auto"/>
            </w:tcBorders>
          </w:tcPr>
          <w:p w14:paraId="66AB73A8" w14:textId="77777777" w:rsidR="00706E6C" w:rsidRPr="008441D7" w:rsidRDefault="00706E6C" w:rsidP="001F76BC">
            <w:pPr>
              <w:spacing w:line="360" w:lineRule="auto"/>
              <w:jc w:val="both"/>
              <w:rPr>
                <w:rFonts w:ascii="Book Antiqua" w:hAnsi="Book Antiqua"/>
              </w:rPr>
            </w:pPr>
          </w:p>
        </w:tc>
        <w:tc>
          <w:tcPr>
            <w:tcW w:w="1252" w:type="pct"/>
            <w:tcBorders>
              <w:top w:val="single" w:sz="4" w:space="0" w:color="auto"/>
              <w:bottom w:val="single" w:sz="4" w:space="0" w:color="auto"/>
            </w:tcBorders>
            <w:vAlign w:val="center"/>
          </w:tcPr>
          <w:p w14:paraId="5A80D61C" w14:textId="77777777" w:rsidR="00706E6C" w:rsidRPr="008441D7" w:rsidRDefault="00706E6C" w:rsidP="001F76BC">
            <w:pPr>
              <w:spacing w:line="360" w:lineRule="auto"/>
              <w:jc w:val="both"/>
              <w:rPr>
                <w:rFonts w:ascii="Book Antiqua" w:hAnsi="Book Antiqua"/>
                <w:b/>
              </w:rPr>
            </w:pPr>
            <w:r w:rsidRPr="008441D7">
              <w:rPr>
                <w:rFonts w:ascii="Book Antiqua" w:hAnsi="Book Antiqua"/>
                <w:b/>
              </w:rPr>
              <w:t>Diabetic neuropathy</w:t>
            </w:r>
            <w:r>
              <w:rPr>
                <w:rFonts w:ascii="Book Antiqua" w:hAnsi="Book Antiqua" w:hint="eastAsia"/>
                <w:b/>
                <w:lang w:eastAsia="zh-CN"/>
              </w:rPr>
              <w:t xml:space="preserve"> </w:t>
            </w:r>
            <w:r w:rsidRPr="008441D7">
              <w:rPr>
                <w:rFonts w:ascii="Book Antiqua" w:hAnsi="Book Antiqua"/>
                <w:b/>
              </w:rPr>
              <w:t>(</w:t>
            </w:r>
            <w:r w:rsidRPr="008441D7">
              <w:rPr>
                <w:rFonts w:ascii="Book Antiqua" w:hAnsi="Book Antiqua"/>
                <w:b/>
                <w:i/>
              </w:rPr>
              <w:t>n</w:t>
            </w:r>
            <w:r>
              <w:rPr>
                <w:rFonts w:ascii="Book Antiqua" w:hAnsi="Book Antiqua"/>
                <w:b/>
              </w:rPr>
              <w:t xml:space="preserve"> </w:t>
            </w:r>
            <w:r w:rsidRPr="008441D7">
              <w:rPr>
                <w:rFonts w:ascii="Book Antiqua" w:hAnsi="Book Antiqua"/>
                <w:b/>
              </w:rPr>
              <w:t>=</w:t>
            </w:r>
            <w:r>
              <w:rPr>
                <w:rFonts w:ascii="Book Antiqua" w:hAnsi="Book Antiqua"/>
                <w:b/>
              </w:rPr>
              <w:t xml:space="preserve"> </w:t>
            </w:r>
            <w:r w:rsidRPr="008441D7">
              <w:rPr>
                <w:rFonts w:ascii="Book Antiqua" w:hAnsi="Book Antiqua"/>
                <w:b/>
              </w:rPr>
              <w:t>41)</w:t>
            </w:r>
          </w:p>
        </w:tc>
        <w:tc>
          <w:tcPr>
            <w:tcW w:w="1008" w:type="pct"/>
            <w:tcBorders>
              <w:top w:val="single" w:sz="4" w:space="0" w:color="auto"/>
              <w:bottom w:val="single" w:sz="4" w:space="0" w:color="auto"/>
            </w:tcBorders>
            <w:vAlign w:val="center"/>
          </w:tcPr>
          <w:p w14:paraId="1BA2E776" w14:textId="77777777" w:rsidR="00706E6C" w:rsidRPr="008441D7" w:rsidRDefault="00706E6C" w:rsidP="001F76BC">
            <w:pPr>
              <w:spacing w:line="360" w:lineRule="auto"/>
              <w:jc w:val="both"/>
              <w:rPr>
                <w:rFonts w:ascii="Book Antiqua" w:hAnsi="Book Antiqua"/>
                <w:b/>
              </w:rPr>
            </w:pPr>
            <w:r w:rsidRPr="008441D7">
              <w:rPr>
                <w:rFonts w:ascii="Book Antiqua" w:hAnsi="Book Antiqua"/>
                <w:b/>
              </w:rPr>
              <w:t>Control</w:t>
            </w:r>
            <w:r>
              <w:rPr>
                <w:rFonts w:ascii="Book Antiqua" w:hAnsi="Book Antiqua" w:hint="eastAsia"/>
                <w:b/>
                <w:lang w:eastAsia="zh-CN"/>
              </w:rPr>
              <w:t xml:space="preserve"> </w:t>
            </w:r>
            <w:r w:rsidRPr="008441D7">
              <w:rPr>
                <w:rFonts w:ascii="Book Antiqua" w:hAnsi="Book Antiqua"/>
                <w:b/>
              </w:rPr>
              <w:t>(</w:t>
            </w:r>
            <w:r w:rsidRPr="008441D7">
              <w:rPr>
                <w:rFonts w:ascii="Book Antiqua" w:hAnsi="Book Antiqua"/>
                <w:b/>
                <w:i/>
              </w:rPr>
              <w:t>n</w:t>
            </w:r>
            <w:r>
              <w:rPr>
                <w:rFonts w:ascii="Book Antiqua" w:hAnsi="Book Antiqua"/>
                <w:b/>
              </w:rPr>
              <w:t xml:space="preserve"> </w:t>
            </w:r>
            <w:r w:rsidRPr="008441D7">
              <w:rPr>
                <w:rFonts w:ascii="Book Antiqua" w:hAnsi="Book Antiqua"/>
                <w:b/>
              </w:rPr>
              <w:t>=</w:t>
            </w:r>
            <w:r>
              <w:rPr>
                <w:rFonts w:ascii="Book Antiqua" w:hAnsi="Book Antiqua"/>
                <w:b/>
              </w:rPr>
              <w:t xml:space="preserve"> </w:t>
            </w:r>
            <w:r w:rsidRPr="008441D7">
              <w:rPr>
                <w:rFonts w:ascii="Book Antiqua" w:hAnsi="Book Antiqua"/>
                <w:b/>
              </w:rPr>
              <w:t>41)</w:t>
            </w:r>
          </w:p>
        </w:tc>
        <w:tc>
          <w:tcPr>
            <w:tcW w:w="547" w:type="pct"/>
            <w:tcBorders>
              <w:top w:val="single" w:sz="4" w:space="0" w:color="auto"/>
              <w:bottom w:val="single" w:sz="4" w:space="0" w:color="auto"/>
            </w:tcBorders>
            <w:vAlign w:val="center"/>
          </w:tcPr>
          <w:p w14:paraId="539653F0" w14:textId="77777777" w:rsidR="00706E6C" w:rsidRPr="008441D7" w:rsidRDefault="00706E6C" w:rsidP="001F76BC">
            <w:pPr>
              <w:spacing w:line="360" w:lineRule="auto"/>
              <w:jc w:val="both"/>
              <w:rPr>
                <w:rFonts w:ascii="Book Antiqua" w:hAnsi="Book Antiqua"/>
                <w:b/>
              </w:rPr>
            </w:pPr>
            <w:r w:rsidRPr="008441D7">
              <w:rPr>
                <w:rFonts w:ascii="Book Antiqua" w:hAnsi="Book Antiqua"/>
                <w:b/>
                <w:i/>
              </w:rPr>
              <w:t>P</w:t>
            </w:r>
            <w:r w:rsidRPr="008441D7">
              <w:rPr>
                <w:rFonts w:ascii="Book Antiqua" w:hAnsi="Book Antiqua"/>
                <w:b/>
              </w:rPr>
              <w:t xml:space="preserve"> value</w:t>
            </w:r>
            <w:r w:rsidRPr="008441D7">
              <w:rPr>
                <w:rFonts w:ascii="Book Antiqua" w:hAnsi="Book Antiqua"/>
                <w:b/>
                <w:vertAlign w:val="superscript"/>
              </w:rPr>
              <w:t>1</w:t>
            </w:r>
          </w:p>
        </w:tc>
      </w:tr>
      <w:tr w:rsidR="00706E6C" w:rsidRPr="008441D7" w14:paraId="1232236F" w14:textId="77777777" w:rsidTr="001F76BC">
        <w:trPr>
          <w:trHeight w:val="418"/>
        </w:trPr>
        <w:tc>
          <w:tcPr>
            <w:tcW w:w="2192" w:type="pct"/>
            <w:tcBorders>
              <w:top w:val="single" w:sz="4" w:space="0" w:color="auto"/>
            </w:tcBorders>
          </w:tcPr>
          <w:p w14:paraId="42CDA559" w14:textId="77777777" w:rsidR="00706E6C" w:rsidRPr="008441D7" w:rsidRDefault="00706E6C" w:rsidP="001F76BC">
            <w:pPr>
              <w:spacing w:line="360" w:lineRule="auto"/>
              <w:jc w:val="both"/>
              <w:rPr>
                <w:rFonts w:ascii="Book Antiqua" w:hAnsi="Book Antiqua"/>
              </w:rPr>
            </w:pPr>
            <w:r w:rsidRPr="008441D7">
              <w:rPr>
                <w:rFonts w:ascii="Book Antiqua" w:hAnsi="Book Antiqua"/>
                <w:b/>
              </w:rPr>
              <w:t>Flow before stimulation (mL/min)</w:t>
            </w:r>
          </w:p>
        </w:tc>
        <w:tc>
          <w:tcPr>
            <w:tcW w:w="1252" w:type="pct"/>
            <w:tcBorders>
              <w:top w:val="single" w:sz="4" w:space="0" w:color="auto"/>
            </w:tcBorders>
            <w:vAlign w:val="center"/>
          </w:tcPr>
          <w:p w14:paraId="664D1029" w14:textId="77777777" w:rsidR="00706E6C" w:rsidRPr="008441D7" w:rsidRDefault="00706E6C" w:rsidP="001F76BC">
            <w:pPr>
              <w:spacing w:line="360" w:lineRule="auto"/>
              <w:jc w:val="both"/>
              <w:rPr>
                <w:rFonts w:ascii="Book Antiqua" w:hAnsi="Book Antiqua"/>
              </w:rPr>
            </w:pPr>
          </w:p>
        </w:tc>
        <w:tc>
          <w:tcPr>
            <w:tcW w:w="1008" w:type="pct"/>
            <w:tcBorders>
              <w:top w:val="single" w:sz="4" w:space="0" w:color="auto"/>
            </w:tcBorders>
            <w:vAlign w:val="center"/>
          </w:tcPr>
          <w:p w14:paraId="3571E404" w14:textId="77777777" w:rsidR="00706E6C" w:rsidRPr="008441D7" w:rsidRDefault="00706E6C" w:rsidP="001F76BC">
            <w:pPr>
              <w:spacing w:line="360" w:lineRule="auto"/>
              <w:jc w:val="both"/>
              <w:rPr>
                <w:rFonts w:ascii="Book Antiqua" w:hAnsi="Book Antiqua"/>
              </w:rPr>
            </w:pPr>
          </w:p>
        </w:tc>
        <w:tc>
          <w:tcPr>
            <w:tcW w:w="547" w:type="pct"/>
            <w:vMerge w:val="restart"/>
            <w:tcBorders>
              <w:top w:val="single" w:sz="4" w:space="0" w:color="auto"/>
            </w:tcBorders>
            <w:vAlign w:val="center"/>
          </w:tcPr>
          <w:p w14:paraId="6D452F3D" w14:textId="77777777" w:rsidR="00706E6C" w:rsidRPr="008441D7" w:rsidRDefault="00706E6C" w:rsidP="001F76BC">
            <w:pPr>
              <w:spacing w:line="360" w:lineRule="auto"/>
              <w:jc w:val="both"/>
              <w:rPr>
                <w:rFonts w:ascii="Book Antiqua" w:hAnsi="Book Antiqua"/>
                <w:b/>
              </w:rPr>
            </w:pPr>
            <w:r w:rsidRPr="008441D7">
              <w:rPr>
                <w:rFonts w:ascii="Book Antiqua" w:hAnsi="Book Antiqua"/>
                <w:b/>
              </w:rPr>
              <w:t>&lt;</w:t>
            </w:r>
            <w:r>
              <w:rPr>
                <w:rFonts w:ascii="Book Antiqua" w:hAnsi="Book Antiqua"/>
                <w:b/>
              </w:rPr>
              <w:t xml:space="preserve"> </w:t>
            </w:r>
            <w:r w:rsidRPr="008441D7">
              <w:rPr>
                <w:rFonts w:ascii="Book Antiqua" w:hAnsi="Book Antiqua"/>
                <w:b/>
              </w:rPr>
              <w:t>0.001</w:t>
            </w:r>
          </w:p>
        </w:tc>
      </w:tr>
      <w:tr w:rsidR="00706E6C" w:rsidRPr="008441D7" w14:paraId="2116D483" w14:textId="77777777" w:rsidTr="001F76BC">
        <w:trPr>
          <w:trHeight w:val="348"/>
        </w:trPr>
        <w:tc>
          <w:tcPr>
            <w:tcW w:w="2192" w:type="pct"/>
          </w:tcPr>
          <w:p w14:paraId="28861EEF" w14:textId="23F3EE47" w:rsidR="00706E6C" w:rsidRPr="008441D7" w:rsidRDefault="00A82A14" w:rsidP="00A82A14">
            <w:pPr>
              <w:spacing w:line="360" w:lineRule="auto"/>
              <w:ind w:left="176"/>
              <w:jc w:val="both"/>
              <w:rPr>
                <w:rFonts w:ascii="Book Antiqua" w:hAnsi="Book Antiqua"/>
                <w:b/>
              </w:rPr>
            </w:pPr>
            <w:r>
              <w:rPr>
                <w:rFonts w:ascii="Book Antiqua" w:hAnsi="Book Antiqua"/>
              </w:rPr>
              <w:t>M</w:t>
            </w:r>
            <w:r w:rsidR="00706E6C" w:rsidRPr="008441D7">
              <w:rPr>
                <w:rFonts w:ascii="Book Antiqua" w:hAnsi="Book Antiqua"/>
              </w:rPr>
              <w:t>ean</w:t>
            </w:r>
            <w:r w:rsidR="00706E6C">
              <w:rPr>
                <w:rFonts w:ascii="Book Antiqua" w:hAnsi="Book Antiqua"/>
              </w:rPr>
              <w:t xml:space="preserve"> </w:t>
            </w:r>
            <w:r w:rsidR="00706E6C" w:rsidRPr="008441D7">
              <w:rPr>
                <w:rFonts w:ascii="Book Antiqua" w:hAnsi="Book Antiqua"/>
              </w:rPr>
              <w:t>±</w:t>
            </w:r>
            <w:r w:rsidR="00706E6C">
              <w:rPr>
                <w:rFonts w:ascii="Book Antiqua" w:hAnsi="Book Antiqua"/>
              </w:rPr>
              <w:t xml:space="preserve"> </w:t>
            </w:r>
            <w:r w:rsidR="00706E6C" w:rsidRPr="008441D7">
              <w:rPr>
                <w:rFonts w:ascii="Book Antiqua" w:hAnsi="Book Antiqua"/>
              </w:rPr>
              <w:t>SD</w:t>
            </w:r>
          </w:p>
        </w:tc>
        <w:tc>
          <w:tcPr>
            <w:tcW w:w="1252" w:type="pct"/>
            <w:vAlign w:val="center"/>
          </w:tcPr>
          <w:p w14:paraId="3C5D86D9" w14:textId="77777777" w:rsidR="00706E6C" w:rsidRPr="008441D7" w:rsidRDefault="00706E6C" w:rsidP="001F76BC">
            <w:pPr>
              <w:spacing w:line="360" w:lineRule="auto"/>
              <w:jc w:val="both"/>
              <w:rPr>
                <w:rFonts w:ascii="Book Antiqua" w:hAnsi="Book Antiqua"/>
              </w:rPr>
            </w:pPr>
            <w:r w:rsidRPr="008441D7">
              <w:rPr>
                <w:rFonts w:ascii="Book Antiqua" w:hAnsi="Book Antiqua"/>
              </w:rPr>
              <w:t>40.2</w:t>
            </w:r>
            <w:r>
              <w:rPr>
                <w:rFonts w:ascii="Book Antiqua" w:hAnsi="Book Antiqua"/>
              </w:rPr>
              <w:t xml:space="preserve"> </w:t>
            </w:r>
            <w:r w:rsidRPr="008441D7">
              <w:rPr>
                <w:rFonts w:ascii="Book Antiqua" w:hAnsi="Book Antiqua"/>
              </w:rPr>
              <w:t>±</w:t>
            </w:r>
            <w:r>
              <w:rPr>
                <w:rFonts w:ascii="Book Antiqua" w:hAnsi="Book Antiqua"/>
              </w:rPr>
              <w:t xml:space="preserve"> </w:t>
            </w:r>
            <w:r w:rsidRPr="008441D7">
              <w:rPr>
                <w:rFonts w:ascii="Book Antiqua" w:hAnsi="Book Antiqua"/>
              </w:rPr>
              <w:t>19.8</w:t>
            </w:r>
          </w:p>
        </w:tc>
        <w:tc>
          <w:tcPr>
            <w:tcW w:w="1008" w:type="pct"/>
            <w:vAlign w:val="center"/>
          </w:tcPr>
          <w:p w14:paraId="6B0B0C5E" w14:textId="77777777" w:rsidR="00706E6C" w:rsidRPr="008441D7" w:rsidRDefault="00706E6C" w:rsidP="001F76BC">
            <w:pPr>
              <w:spacing w:line="360" w:lineRule="auto"/>
              <w:jc w:val="both"/>
              <w:rPr>
                <w:rFonts w:ascii="Book Antiqua" w:hAnsi="Book Antiqua"/>
              </w:rPr>
            </w:pPr>
            <w:r w:rsidRPr="008441D7">
              <w:rPr>
                <w:rFonts w:ascii="Book Antiqua" w:hAnsi="Book Antiqua"/>
              </w:rPr>
              <w:t>75.5</w:t>
            </w:r>
            <w:r>
              <w:rPr>
                <w:rFonts w:ascii="Book Antiqua" w:hAnsi="Book Antiqua"/>
              </w:rPr>
              <w:t xml:space="preserve"> </w:t>
            </w:r>
            <w:r w:rsidRPr="008441D7">
              <w:rPr>
                <w:rFonts w:ascii="Book Antiqua" w:hAnsi="Book Antiqua"/>
              </w:rPr>
              <w:t>±</w:t>
            </w:r>
            <w:r>
              <w:rPr>
                <w:rFonts w:ascii="Book Antiqua" w:hAnsi="Book Antiqua"/>
              </w:rPr>
              <w:t xml:space="preserve"> </w:t>
            </w:r>
            <w:r w:rsidRPr="008441D7">
              <w:rPr>
                <w:rFonts w:ascii="Book Antiqua" w:hAnsi="Book Antiqua"/>
              </w:rPr>
              <w:t>31.9</w:t>
            </w:r>
          </w:p>
        </w:tc>
        <w:tc>
          <w:tcPr>
            <w:tcW w:w="547" w:type="pct"/>
            <w:vMerge/>
            <w:vAlign w:val="center"/>
          </w:tcPr>
          <w:p w14:paraId="21E674AD" w14:textId="77777777" w:rsidR="00706E6C" w:rsidRPr="008441D7" w:rsidRDefault="00706E6C" w:rsidP="001F76BC">
            <w:pPr>
              <w:spacing w:line="360" w:lineRule="auto"/>
              <w:jc w:val="both"/>
              <w:rPr>
                <w:rFonts w:ascii="Book Antiqua" w:hAnsi="Book Antiqua"/>
                <w:b/>
              </w:rPr>
            </w:pPr>
          </w:p>
        </w:tc>
      </w:tr>
      <w:tr w:rsidR="00706E6C" w:rsidRPr="008441D7" w14:paraId="514F1DA3" w14:textId="77777777" w:rsidTr="001F76BC">
        <w:trPr>
          <w:trHeight w:val="360"/>
        </w:trPr>
        <w:tc>
          <w:tcPr>
            <w:tcW w:w="2192" w:type="pct"/>
          </w:tcPr>
          <w:p w14:paraId="03E359E5" w14:textId="77777777" w:rsidR="00706E6C" w:rsidRPr="008441D7" w:rsidRDefault="00706E6C" w:rsidP="001F76BC">
            <w:pPr>
              <w:spacing w:line="360" w:lineRule="auto"/>
              <w:ind w:left="176"/>
              <w:jc w:val="both"/>
              <w:rPr>
                <w:rFonts w:ascii="Book Antiqua" w:hAnsi="Book Antiqua"/>
              </w:rPr>
            </w:pPr>
            <w:r w:rsidRPr="008441D7">
              <w:rPr>
                <w:rFonts w:ascii="Book Antiqua" w:hAnsi="Book Antiqua"/>
              </w:rPr>
              <w:t>Median</w:t>
            </w:r>
            <w:r>
              <w:rPr>
                <w:rFonts w:ascii="Book Antiqua" w:hAnsi="Book Antiqua"/>
              </w:rPr>
              <w:t xml:space="preserve"> </w:t>
            </w:r>
            <w:r w:rsidRPr="008441D7">
              <w:rPr>
                <w:rFonts w:ascii="Book Antiqua" w:hAnsi="Book Antiqua"/>
              </w:rPr>
              <w:t>(25P-75P)</w:t>
            </w:r>
          </w:p>
        </w:tc>
        <w:tc>
          <w:tcPr>
            <w:tcW w:w="1252" w:type="pct"/>
            <w:vAlign w:val="center"/>
          </w:tcPr>
          <w:p w14:paraId="43FC516D" w14:textId="77777777" w:rsidR="00706E6C" w:rsidRPr="008441D7" w:rsidRDefault="00706E6C" w:rsidP="001F76BC">
            <w:pPr>
              <w:spacing w:line="360" w:lineRule="auto"/>
              <w:jc w:val="both"/>
              <w:rPr>
                <w:rFonts w:ascii="Book Antiqua" w:hAnsi="Book Antiqua"/>
              </w:rPr>
            </w:pPr>
            <w:r w:rsidRPr="008441D7">
              <w:rPr>
                <w:rFonts w:ascii="Book Antiqua" w:hAnsi="Book Antiqua"/>
              </w:rPr>
              <w:t>35.0</w:t>
            </w:r>
            <w:r>
              <w:rPr>
                <w:rFonts w:ascii="Book Antiqua" w:hAnsi="Book Antiqua"/>
              </w:rPr>
              <w:t xml:space="preserve"> </w:t>
            </w:r>
            <w:r w:rsidRPr="008441D7">
              <w:rPr>
                <w:rFonts w:ascii="Book Antiqua" w:hAnsi="Book Antiqua"/>
              </w:rPr>
              <w:t>(30.0-53.0)</w:t>
            </w:r>
          </w:p>
        </w:tc>
        <w:tc>
          <w:tcPr>
            <w:tcW w:w="1008" w:type="pct"/>
            <w:vAlign w:val="center"/>
          </w:tcPr>
          <w:p w14:paraId="41CC9505" w14:textId="77777777" w:rsidR="00706E6C" w:rsidRPr="008441D7" w:rsidRDefault="00706E6C" w:rsidP="001F76BC">
            <w:pPr>
              <w:spacing w:line="360" w:lineRule="auto"/>
              <w:jc w:val="both"/>
              <w:rPr>
                <w:rFonts w:ascii="Book Antiqua" w:hAnsi="Book Antiqua"/>
              </w:rPr>
            </w:pPr>
            <w:r w:rsidRPr="008441D7">
              <w:rPr>
                <w:rFonts w:ascii="Book Antiqua" w:hAnsi="Book Antiqua"/>
              </w:rPr>
              <w:t>70.0</w:t>
            </w:r>
            <w:r>
              <w:rPr>
                <w:rFonts w:ascii="Book Antiqua" w:hAnsi="Book Antiqua"/>
              </w:rPr>
              <w:t xml:space="preserve"> </w:t>
            </w:r>
            <w:r w:rsidRPr="008441D7">
              <w:rPr>
                <w:rFonts w:ascii="Book Antiqua" w:hAnsi="Book Antiqua"/>
              </w:rPr>
              <w:t>(65.0-86.0)</w:t>
            </w:r>
          </w:p>
        </w:tc>
        <w:tc>
          <w:tcPr>
            <w:tcW w:w="547" w:type="pct"/>
            <w:vMerge/>
            <w:vAlign w:val="center"/>
          </w:tcPr>
          <w:p w14:paraId="607DB329" w14:textId="77777777" w:rsidR="00706E6C" w:rsidRPr="008441D7" w:rsidRDefault="00706E6C" w:rsidP="001F76BC">
            <w:pPr>
              <w:spacing w:line="360" w:lineRule="auto"/>
              <w:jc w:val="both"/>
              <w:rPr>
                <w:rFonts w:ascii="Book Antiqua" w:hAnsi="Book Antiqua"/>
                <w:b/>
              </w:rPr>
            </w:pPr>
          </w:p>
        </w:tc>
      </w:tr>
      <w:tr w:rsidR="00706E6C" w:rsidRPr="008441D7" w14:paraId="04EFB336" w14:textId="77777777" w:rsidTr="001F76BC">
        <w:trPr>
          <w:trHeight w:val="627"/>
        </w:trPr>
        <w:tc>
          <w:tcPr>
            <w:tcW w:w="2192" w:type="pct"/>
          </w:tcPr>
          <w:p w14:paraId="6330C5B6" w14:textId="77777777" w:rsidR="00706E6C" w:rsidRPr="008441D7" w:rsidRDefault="00706E6C" w:rsidP="001F76BC">
            <w:pPr>
              <w:spacing w:line="360" w:lineRule="auto"/>
              <w:ind w:left="176"/>
              <w:jc w:val="both"/>
              <w:rPr>
                <w:rFonts w:ascii="Book Antiqua" w:hAnsi="Book Antiqua"/>
              </w:rPr>
            </w:pPr>
            <w:r>
              <w:rPr>
                <w:rFonts w:ascii="Book Antiqua" w:hAnsi="Book Antiqua"/>
              </w:rPr>
              <w:t>Min.-Max</w:t>
            </w:r>
          </w:p>
        </w:tc>
        <w:tc>
          <w:tcPr>
            <w:tcW w:w="1252" w:type="pct"/>
            <w:vAlign w:val="center"/>
          </w:tcPr>
          <w:p w14:paraId="611DCC9A" w14:textId="77777777" w:rsidR="00706E6C" w:rsidRPr="008441D7" w:rsidRDefault="00706E6C" w:rsidP="001F76BC">
            <w:pPr>
              <w:spacing w:line="360" w:lineRule="auto"/>
              <w:jc w:val="both"/>
              <w:rPr>
                <w:rFonts w:ascii="Book Antiqua" w:hAnsi="Book Antiqua"/>
              </w:rPr>
            </w:pPr>
            <w:r w:rsidRPr="008441D7">
              <w:rPr>
                <w:rFonts w:ascii="Book Antiqua" w:hAnsi="Book Antiqua"/>
              </w:rPr>
              <w:t>8.0-103.0</w:t>
            </w:r>
          </w:p>
        </w:tc>
        <w:tc>
          <w:tcPr>
            <w:tcW w:w="1008" w:type="pct"/>
            <w:vAlign w:val="center"/>
          </w:tcPr>
          <w:p w14:paraId="4F3F28F4" w14:textId="77777777" w:rsidR="00706E6C" w:rsidRPr="008441D7" w:rsidRDefault="00706E6C" w:rsidP="001F76BC">
            <w:pPr>
              <w:spacing w:line="360" w:lineRule="auto"/>
              <w:jc w:val="both"/>
              <w:rPr>
                <w:rFonts w:ascii="Book Antiqua" w:hAnsi="Book Antiqua"/>
              </w:rPr>
            </w:pPr>
            <w:r w:rsidRPr="008441D7">
              <w:rPr>
                <w:rFonts w:ascii="Book Antiqua" w:hAnsi="Book Antiqua"/>
              </w:rPr>
              <w:t>23.0-204.0</w:t>
            </w:r>
          </w:p>
        </w:tc>
        <w:tc>
          <w:tcPr>
            <w:tcW w:w="547" w:type="pct"/>
            <w:vMerge/>
            <w:vAlign w:val="center"/>
          </w:tcPr>
          <w:p w14:paraId="4512FFE4" w14:textId="77777777" w:rsidR="00706E6C" w:rsidRPr="008441D7" w:rsidRDefault="00706E6C" w:rsidP="001F76BC">
            <w:pPr>
              <w:spacing w:line="360" w:lineRule="auto"/>
              <w:jc w:val="both"/>
              <w:rPr>
                <w:rFonts w:ascii="Book Antiqua" w:hAnsi="Book Antiqua"/>
                <w:b/>
              </w:rPr>
            </w:pPr>
          </w:p>
        </w:tc>
      </w:tr>
      <w:tr w:rsidR="00706E6C" w:rsidRPr="008441D7" w14:paraId="4B606BCC" w14:textId="77777777" w:rsidTr="001F76BC">
        <w:trPr>
          <w:trHeight w:val="441"/>
        </w:trPr>
        <w:tc>
          <w:tcPr>
            <w:tcW w:w="2192" w:type="pct"/>
          </w:tcPr>
          <w:p w14:paraId="7ABAC8E0" w14:textId="77777777" w:rsidR="00706E6C" w:rsidRPr="008441D7" w:rsidRDefault="00706E6C" w:rsidP="001F76BC">
            <w:pPr>
              <w:spacing w:line="360" w:lineRule="auto"/>
              <w:jc w:val="both"/>
              <w:rPr>
                <w:rFonts w:ascii="Book Antiqua" w:hAnsi="Book Antiqua"/>
              </w:rPr>
            </w:pPr>
            <w:r w:rsidRPr="008441D7">
              <w:rPr>
                <w:rFonts w:ascii="Book Antiqua" w:hAnsi="Book Antiqua"/>
                <w:b/>
              </w:rPr>
              <w:t>Flow after stimulation (mL/min)</w:t>
            </w:r>
          </w:p>
        </w:tc>
        <w:tc>
          <w:tcPr>
            <w:tcW w:w="1252" w:type="pct"/>
            <w:vAlign w:val="center"/>
          </w:tcPr>
          <w:p w14:paraId="6AB9244C" w14:textId="77777777" w:rsidR="00706E6C" w:rsidRPr="008441D7" w:rsidRDefault="00706E6C" w:rsidP="001F76BC">
            <w:pPr>
              <w:spacing w:line="360" w:lineRule="auto"/>
              <w:jc w:val="both"/>
              <w:rPr>
                <w:rFonts w:ascii="Book Antiqua" w:hAnsi="Book Antiqua"/>
              </w:rPr>
            </w:pPr>
          </w:p>
        </w:tc>
        <w:tc>
          <w:tcPr>
            <w:tcW w:w="1008" w:type="pct"/>
            <w:vAlign w:val="center"/>
          </w:tcPr>
          <w:p w14:paraId="5BB2593D" w14:textId="77777777" w:rsidR="00706E6C" w:rsidRPr="008441D7" w:rsidRDefault="00706E6C" w:rsidP="001F76BC">
            <w:pPr>
              <w:spacing w:line="360" w:lineRule="auto"/>
              <w:jc w:val="both"/>
              <w:rPr>
                <w:rFonts w:ascii="Book Antiqua" w:hAnsi="Book Antiqua"/>
              </w:rPr>
            </w:pPr>
          </w:p>
        </w:tc>
        <w:tc>
          <w:tcPr>
            <w:tcW w:w="547" w:type="pct"/>
            <w:vMerge w:val="restart"/>
            <w:vAlign w:val="center"/>
          </w:tcPr>
          <w:p w14:paraId="64166CFF" w14:textId="77777777" w:rsidR="00706E6C" w:rsidRPr="008441D7" w:rsidRDefault="00706E6C" w:rsidP="001F76BC">
            <w:pPr>
              <w:spacing w:line="360" w:lineRule="auto"/>
              <w:jc w:val="both"/>
              <w:rPr>
                <w:rFonts w:ascii="Book Antiqua" w:hAnsi="Book Antiqua"/>
              </w:rPr>
            </w:pPr>
            <w:r w:rsidRPr="008441D7">
              <w:rPr>
                <w:rFonts w:ascii="Book Antiqua" w:hAnsi="Book Antiqua"/>
                <w:b/>
              </w:rPr>
              <w:t>&lt;</w:t>
            </w:r>
            <w:r>
              <w:rPr>
                <w:rFonts w:ascii="Book Antiqua" w:hAnsi="Book Antiqua"/>
                <w:b/>
              </w:rPr>
              <w:t xml:space="preserve"> </w:t>
            </w:r>
            <w:r w:rsidRPr="008441D7">
              <w:rPr>
                <w:rFonts w:ascii="Book Antiqua" w:hAnsi="Book Antiqua"/>
                <w:b/>
              </w:rPr>
              <w:t>0.001</w:t>
            </w:r>
          </w:p>
        </w:tc>
      </w:tr>
      <w:tr w:rsidR="00706E6C" w:rsidRPr="008441D7" w14:paraId="099198D9" w14:textId="77777777" w:rsidTr="001F76BC">
        <w:trPr>
          <w:trHeight w:val="394"/>
        </w:trPr>
        <w:tc>
          <w:tcPr>
            <w:tcW w:w="2192" w:type="pct"/>
          </w:tcPr>
          <w:p w14:paraId="4D143FEF" w14:textId="6008EDF0" w:rsidR="00706E6C" w:rsidRPr="008441D7" w:rsidRDefault="00A82A14" w:rsidP="00A82A14">
            <w:pPr>
              <w:spacing w:line="360" w:lineRule="auto"/>
              <w:ind w:left="176"/>
              <w:jc w:val="both"/>
              <w:rPr>
                <w:rFonts w:ascii="Book Antiqua" w:hAnsi="Book Antiqua"/>
                <w:b/>
              </w:rPr>
            </w:pPr>
            <w:r>
              <w:rPr>
                <w:rFonts w:ascii="Book Antiqua" w:hAnsi="Book Antiqua"/>
              </w:rPr>
              <w:t>M</w:t>
            </w:r>
            <w:r w:rsidR="00706E6C" w:rsidRPr="008441D7">
              <w:rPr>
                <w:rFonts w:ascii="Book Antiqua" w:hAnsi="Book Antiqua"/>
              </w:rPr>
              <w:t>ean</w:t>
            </w:r>
            <w:r w:rsidR="00706E6C">
              <w:rPr>
                <w:rFonts w:ascii="Book Antiqua" w:hAnsi="Book Antiqua"/>
              </w:rPr>
              <w:t xml:space="preserve"> </w:t>
            </w:r>
            <w:r w:rsidR="00706E6C" w:rsidRPr="008441D7">
              <w:rPr>
                <w:rFonts w:ascii="Book Antiqua" w:hAnsi="Book Antiqua"/>
              </w:rPr>
              <w:t>±</w:t>
            </w:r>
            <w:r w:rsidR="00706E6C">
              <w:rPr>
                <w:rFonts w:ascii="Book Antiqua" w:hAnsi="Book Antiqua"/>
              </w:rPr>
              <w:t xml:space="preserve"> </w:t>
            </w:r>
            <w:r w:rsidR="00706E6C" w:rsidRPr="008441D7">
              <w:rPr>
                <w:rFonts w:ascii="Book Antiqua" w:hAnsi="Book Antiqua"/>
              </w:rPr>
              <w:t>SD</w:t>
            </w:r>
          </w:p>
        </w:tc>
        <w:tc>
          <w:tcPr>
            <w:tcW w:w="1252" w:type="pct"/>
            <w:vAlign w:val="center"/>
          </w:tcPr>
          <w:p w14:paraId="1CE590F6" w14:textId="77777777" w:rsidR="00706E6C" w:rsidRPr="008441D7" w:rsidRDefault="00706E6C" w:rsidP="001F76BC">
            <w:pPr>
              <w:spacing w:line="360" w:lineRule="auto"/>
              <w:jc w:val="both"/>
              <w:rPr>
                <w:rFonts w:ascii="Book Antiqua" w:hAnsi="Book Antiqua"/>
              </w:rPr>
            </w:pPr>
            <w:r w:rsidRPr="008441D7">
              <w:rPr>
                <w:rFonts w:ascii="Book Antiqua" w:hAnsi="Book Antiqua"/>
              </w:rPr>
              <w:t>88.5</w:t>
            </w:r>
            <w:r>
              <w:rPr>
                <w:rFonts w:ascii="Book Antiqua" w:hAnsi="Book Antiqua"/>
              </w:rPr>
              <w:t xml:space="preserve"> </w:t>
            </w:r>
            <w:r w:rsidRPr="008441D7">
              <w:rPr>
                <w:rFonts w:ascii="Book Antiqua" w:hAnsi="Book Antiqua"/>
              </w:rPr>
              <w:t>±</w:t>
            </w:r>
            <w:r>
              <w:rPr>
                <w:rFonts w:ascii="Book Antiqua" w:hAnsi="Book Antiqua"/>
              </w:rPr>
              <w:t xml:space="preserve"> </w:t>
            </w:r>
            <w:r w:rsidRPr="008441D7">
              <w:rPr>
                <w:rFonts w:ascii="Book Antiqua" w:hAnsi="Book Antiqua"/>
              </w:rPr>
              <w:t>40.6</w:t>
            </w:r>
          </w:p>
        </w:tc>
        <w:tc>
          <w:tcPr>
            <w:tcW w:w="1008" w:type="pct"/>
            <w:vAlign w:val="center"/>
          </w:tcPr>
          <w:p w14:paraId="2DF6FEBE" w14:textId="77777777" w:rsidR="00706E6C" w:rsidRPr="008441D7" w:rsidRDefault="00706E6C" w:rsidP="001F76BC">
            <w:pPr>
              <w:spacing w:line="360" w:lineRule="auto"/>
              <w:jc w:val="both"/>
              <w:rPr>
                <w:rFonts w:ascii="Book Antiqua" w:hAnsi="Book Antiqua"/>
              </w:rPr>
            </w:pPr>
            <w:r w:rsidRPr="008441D7">
              <w:rPr>
                <w:rFonts w:ascii="Book Antiqua" w:hAnsi="Book Antiqua"/>
              </w:rPr>
              <w:t>38.1</w:t>
            </w:r>
            <w:r>
              <w:rPr>
                <w:rFonts w:ascii="Book Antiqua" w:hAnsi="Book Antiqua"/>
              </w:rPr>
              <w:t xml:space="preserve"> </w:t>
            </w:r>
            <w:r w:rsidRPr="008441D7">
              <w:rPr>
                <w:rFonts w:ascii="Book Antiqua" w:hAnsi="Book Antiqua"/>
              </w:rPr>
              <w:t>±</w:t>
            </w:r>
            <w:r>
              <w:rPr>
                <w:rFonts w:ascii="Book Antiqua" w:hAnsi="Book Antiqua"/>
              </w:rPr>
              <w:t xml:space="preserve"> </w:t>
            </w:r>
            <w:r w:rsidRPr="008441D7">
              <w:rPr>
                <w:rFonts w:ascii="Book Antiqua" w:hAnsi="Book Antiqua"/>
              </w:rPr>
              <w:t>17.3</w:t>
            </w:r>
          </w:p>
        </w:tc>
        <w:tc>
          <w:tcPr>
            <w:tcW w:w="547" w:type="pct"/>
            <w:vMerge/>
            <w:vAlign w:val="center"/>
          </w:tcPr>
          <w:p w14:paraId="77977C89" w14:textId="77777777" w:rsidR="00706E6C" w:rsidRPr="008441D7" w:rsidRDefault="00706E6C" w:rsidP="001F76BC">
            <w:pPr>
              <w:spacing w:line="360" w:lineRule="auto"/>
              <w:jc w:val="both"/>
              <w:rPr>
                <w:rFonts w:ascii="Book Antiqua" w:hAnsi="Book Antiqua"/>
                <w:b/>
              </w:rPr>
            </w:pPr>
          </w:p>
        </w:tc>
      </w:tr>
      <w:tr w:rsidR="00706E6C" w:rsidRPr="008441D7" w14:paraId="5001CB71" w14:textId="77777777" w:rsidTr="001F76BC">
        <w:trPr>
          <w:trHeight w:val="395"/>
        </w:trPr>
        <w:tc>
          <w:tcPr>
            <w:tcW w:w="2192" w:type="pct"/>
          </w:tcPr>
          <w:p w14:paraId="31A160B9" w14:textId="7E2D4DAF" w:rsidR="00706E6C" w:rsidRPr="008441D7" w:rsidRDefault="00706E6C" w:rsidP="001F76BC">
            <w:pPr>
              <w:spacing w:line="360" w:lineRule="auto"/>
              <w:ind w:left="176"/>
              <w:jc w:val="both"/>
              <w:rPr>
                <w:rFonts w:ascii="Book Antiqua" w:hAnsi="Book Antiqua"/>
              </w:rPr>
            </w:pPr>
            <w:r w:rsidRPr="008441D7">
              <w:rPr>
                <w:rFonts w:ascii="Book Antiqua" w:hAnsi="Book Antiqua"/>
              </w:rPr>
              <w:t>Median</w:t>
            </w:r>
            <w:r w:rsidR="006E76D4">
              <w:rPr>
                <w:rFonts w:ascii="Book Antiqua" w:hAnsi="Book Antiqua"/>
              </w:rPr>
              <w:t xml:space="preserve"> </w:t>
            </w:r>
            <w:r w:rsidRPr="008441D7">
              <w:rPr>
                <w:rFonts w:ascii="Book Antiqua" w:hAnsi="Book Antiqua"/>
              </w:rPr>
              <w:t>(25P-75P)</w:t>
            </w:r>
          </w:p>
        </w:tc>
        <w:tc>
          <w:tcPr>
            <w:tcW w:w="1252" w:type="pct"/>
            <w:vAlign w:val="center"/>
          </w:tcPr>
          <w:p w14:paraId="17087346" w14:textId="77777777" w:rsidR="00706E6C" w:rsidRPr="008441D7" w:rsidRDefault="00706E6C" w:rsidP="001F76BC">
            <w:pPr>
              <w:spacing w:line="360" w:lineRule="auto"/>
              <w:jc w:val="both"/>
              <w:rPr>
                <w:rFonts w:ascii="Book Antiqua" w:hAnsi="Book Antiqua"/>
              </w:rPr>
            </w:pPr>
            <w:r w:rsidRPr="008441D7">
              <w:rPr>
                <w:rFonts w:ascii="Book Antiqua" w:hAnsi="Book Antiqua"/>
              </w:rPr>
              <w:t>77.0</w:t>
            </w:r>
            <w:r>
              <w:rPr>
                <w:rFonts w:ascii="Book Antiqua" w:hAnsi="Book Antiqua"/>
              </w:rPr>
              <w:t xml:space="preserve"> </w:t>
            </w:r>
            <w:r w:rsidRPr="008441D7">
              <w:rPr>
                <w:rFonts w:ascii="Book Antiqua" w:hAnsi="Book Antiqua"/>
              </w:rPr>
              <w:t>(65.0-112.0)</w:t>
            </w:r>
          </w:p>
        </w:tc>
        <w:tc>
          <w:tcPr>
            <w:tcW w:w="1008" w:type="pct"/>
            <w:vAlign w:val="center"/>
          </w:tcPr>
          <w:p w14:paraId="3A3B04A5" w14:textId="77777777" w:rsidR="00706E6C" w:rsidRPr="008441D7" w:rsidRDefault="00706E6C" w:rsidP="001F76BC">
            <w:pPr>
              <w:spacing w:line="360" w:lineRule="auto"/>
              <w:jc w:val="both"/>
              <w:rPr>
                <w:rFonts w:ascii="Book Antiqua" w:hAnsi="Book Antiqua"/>
              </w:rPr>
            </w:pPr>
            <w:r w:rsidRPr="008441D7">
              <w:rPr>
                <w:rFonts w:ascii="Book Antiqua" w:hAnsi="Book Antiqua"/>
              </w:rPr>
              <w:t>35.0</w:t>
            </w:r>
            <w:r>
              <w:rPr>
                <w:rFonts w:ascii="Book Antiqua" w:hAnsi="Book Antiqua"/>
              </w:rPr>
              <w:t xml:space="preserve"> </w:t>
            </w:r>
            <w:r w:rsidRPr="008441D7">
              <w:rPr>
                <w:rFonts w:ascii="Book Antiqua" w:hAnsi="Book Antiqua"/>
              </w:rPr>
              <w:t>(26.0-45.0)</w:t>
            </w:r>
          </w:p>
        </w:tc>
        <w:tc>
          <w:tcPr>
            <w:tcW w:w="547" w:type="pct"/>
            <w:vMerge/>
            <w:vAlign w:val="center"/>
          </w:tcPr>
          <w:p w14:paraId="052DFAF9" w14:textId="77777777" w:rsidR="00706E6C" w:rsidRPr="008441D7" w:rsidRDefault="00706E6C" w:rsidP="001F76BC">
            <w:pPr>
              <w:spacing w:line="360" w:lineRule="auto"/>
              <w:jc w:val="both"/>
              <w:rPr>
                <w:rFonts w:ascii="Book Antiqua" w:hAnsi="Book Antiqua"/>
                <w:b/>
              </w:rPr>
            </w:pPr>
          </w:p>
        </w:tc>
      </w:tr>
      <w:tr w:rsidR="00706E6C" w:rsidRPr="008441D7" w14:paraId="35F93A20" w14:textId="77777777" w:rsidTr="001F76BC">
        <w:trPr>
          <w:trHeight w:val="534"/>
        </w:trPr>
        <w:tc>
          <w:tcPr>
            <w:tcW w:w="2192" w:type="pct"/>
          </w:tcPr>
          <w:p w14:paraId="6FE69599" w14:textId="6A87B103" w:rsidR="00706E6C" w:rsidRPr="008441D7" w:rsidRDefault="00706E6C" w:rsidP="001F76BC">
            <w:pPr>
              <w:spacing w:line="360" w:lineRule="auto"/>
              <w:ind w:left="176"/>
              <w:jc w:val="both"/>
              <w:rPr>
                <w:rFonts w:ascii="Book Antiqua" w:hAnsi="Book Antiqua"/>
              </w:rPr>
            </w:pPr>
            <w:r>
              <w:rPr>
                <w:rFonts w:ascii="Book Antiqua" w:hAnsi="Book Antiqua"/>
              </w:rPr>
              <w:t>Min.-Max</w:t>
            </w:r>
            <w:r w:rsidR="00A447EC">
              <w:rPr>
                <w:rFonts w:ascii="Book Antiqua" w:hAnsi="Book Antiqua"/>
              </w:rPr>
              <w:t>.</w:t>
            </w:r>
          </w:p>
        </w:tc>
        <w:tc>
          <w:tcPr>
            <w:tcW w:w="1252" w:type="pct"/>
            <w:vAlign w:val="center"/>
          </w:tcPr>
          <w:p w14:paraId="7C060FD4" w14:textId="77777777" w:rsidR="00706E6C" w:rsidRPr="008441D7" w:rsidRDefault="00706E6C" w:rsidP="001F76BC">
            <w:pPr>
              <w:spacing w:line="360" w:lineRule="auto"/>
              <w:jc w:val="both"/>
              <w:rPr>
                <w:rFonts w:ascii="Book Antiqua" w:hAnsi="Book Antiqua"/>
              </w:rPr>
            </w:pPr>
            <w:r w:rsidRPr="008441D7">
              <w:rPr>
                <w:rFonts w:ascii="Book Antiqua" w:hAnsi="Book Antiqua"/>
              </w:rPr>
              <w:t>23.0-201.0</w:t>
            </w:r>
          </w:p>
        </w:tc>
        <w:tc>
          <w:tcPr>
            <w:tcW w:w="1008" w:type="pct"/>
            <w:vAlign w:val="center"/>
          </w:tcPr>
          <w:p w14:paraId="0F9A44F6" w14:textId="77777777" w:rsidR="00706E6C" w:rsidRPr="008441D7" w:rsidRDefault="00706E6C" w:rsidP="001F76BC">
            <w:pPr>
              <w:spacing w:line="360" w:lineRule="auto"/>
              <w:jc w:val="both"/>
              <w:rPr>
                <w:rFonts w:ascii="Book Antiqua" w:hAnsi="Book Antiqua"/>
              </w:rPr>
            </w:pPr>
            <w:r w:rsidRPr="008441D7">
              <w:rPr>
                <w:rFonts w:ascii="Book Antiqua" w:hAnsi="Book Antiqua"/>
              </w:rPr>
              <w:t>7.0-103.0</w:t>
            </w:r>
          </w:p>
        </w:tc>
        <w:tc>
          <w:tcPr>
            <w:tcW w:w="547" w:type="pct"/>
            <w:vMerge/>
            <w:vAlign w:val="center"/>
          </w:tcPr>
          <w:p w14:paraId="2C54381B" w14:textId="77777777" w:rsidR="00706E6C" w:rsidRPr="008441D7" w:rsidRDefault="00706E6C" w:rsidP="001F76BC">
            <w:pPr>
              <w:spacing w:line="360" w:lineRule="auto"/>
              <w:jc w:val="both"/>
              <w:rPr>
                <w:rFonts w:ascii="Book Antiqua" w:hAnsi="Book Antiqua"/>
                <w:b/>
              </w:rPr>
            </w:pPr>
          </w:p>
        </w:tc>
      </w:tr>
      <w:tr w:rsidR="00706E6C" w:rsidRPr="008441D7" w14:paraId="206DA715" w14:textId="77777777" w:rsidTr="001F76BC">
        <w:tc>
          <w:tcPr>
            <w:tcW w:w="2192" w:type="pct"/>
          </w:tcPr>
          <w:p w14:paraId="3537C10E" w14:textId="77777777" w:rsidR="00706E6C" w:rsidRPr="008441D7" w:rsidRDefault="00706E6C" w:rsidP="001F76BC">
            <w:pPr>
              <w:spacing w:line="360" w:lineRule="auto"/>
              <w:ind w:left="176"/>
              <w:jc w:val="both"/>
              <w:rPr>
                <w:rFonts w:ascii="Book Antiqua" w:hAnsi="Book Antiqua"/>
              </w:rPr>
            </w:pPr>
            <w:r w:rsidRPr="00163CFE">
              <w:rPr>
                <w:rFonts w:ascii="Book Antiqua" w:hAnsi="Book Antiqua"/>
                <w:i/>
              </w:rPr>
              <w:t>P</w:t>
            </w:r>
            <w:r w:rsidRPr="008441D7">
              <w:rPr>
                <w:rFonts w:ascii="Book Antiqua" w:hAnsi="Book Antiqua"/>
              </w:rPr>
              <w:t xml:space="preserve"> value</w:t>
            </w:r>
            <w:r w:rsidRPr="008441D7">
              <w:rPr>
                <w:rFonts w:ascii="Book Antiqua" w:hAnsi="Book Antiqua"/>
                <w:vertAlign w:val="superscript"/>
              </w:rPr>
              <w:t>2</w:t>
            </w:r>
          </w:p>
        </w:tc>
        <w:tc>
          <w:tcPr>
            <w:tcW w:w="1252" w:type="pct"/>
            <w:vAlign w:val="center"/>
          </w:tcPr>
          <w:p w14:paraId="36F61159" w14:textId="77777777" w:rsidR="00706E6C" w:rsidRPr="008441D7" w:rsidRDefault="00706E6C" w:rsidP="001F76BC">
            <w:pPr>
              <w:spacing w:line="360" w:lineRule="auto"/>
              <w:jc w:val="both"/>
              <w:rPr>
                <w:rFonts w:ascii="Book Antiqua" w:hAnsi="Book Antiqua"/>
              </w:rPr>
            </w:pPr>
            <w:r w:rsidRPr="008441D7">
              <w:rPr>
                <w:rFonts w:ascii="Book Antiqua" w:hAnsi="Book Antiqua"/>
                <w:b/>
              </w:rPr>
              <w:t>&lt;</w:t>
            </w:r>
            <w:r>
              <w:rPr>
                <w:rFonts w:ascii="Book Antiqua" w:hAnsi="Book Antiqua"/>
                <w:b/>
              </w:rPr>
              <w:t xml:space="preserve"> </w:t>
            </w:r>
            <w:r w:rsidRPr="008441D7">
              <w:rPr>
                <w:rFonts w:ascii="Book Antiqua" w:hAnsi="Book Antiqua"/>
                <w:b/>
              </w:rPr>
              <w:t>0.001</w:t>
            </w:r>
          </w:p>
        </w:tc>
        <w:tc>
          <w:tcPr>
            <w:tcW w:w="1008" w:type="pct"/>
            <w:vAlign w:val="center"/>
          </w:tcPr>
          <w:p w14:paraId="19046651" w14:textId="77777777" w:rsidR="00706E6C" w:rsidRPr="008441D7" w:rsidRDefault="00706E6C" w:rsidP="001F76BC">
            <w:pPr>
              <w:spacing w:line="360" w:lineRule="auto"/>
              <w:jc w:val="both"/>
              <w:rPr>
                <w:rFonts w:ascii="Book Antiqua" w:hAnsi="Book Antiqua"/>
              </w:rPr>
            </w:pPr>
            <w:r w:rsidRPr="008441D7">
              <w:rPr>
                <w:rFonts w:ascii="Book Antiqua" w:hAnsi="Book Antiqua"/>
                <w:b/>
              </w:rPr>
              <w:t>&lt;</w:t>
            </w:r>
            <w:r>
              <w:rPr>
                <w:rFonts w:ascii="Book Antiqua" w:hAnsi="Book Antiqua"/>
                <w:b/>
              </w:rPr>
              <w:t xml:space="preserve"> </w:t>
            </w:r>
            <w:r w:rsidRPr="008441D7">
              <w:rPr>
                <w:rFonts w:ascii="Book Antiqua" w:hAnsi="Book Antiqua"/>
                <w:b/>
              </w:rPr>
              <w:t>0.001</w:t>
            </w:r>
          </w:p>
        </w:tc>
        <w:tc>
          <w:tcPr>
            <w:tcW w:w="547" w:type="pct"/>
            <w:vAlign w:val="center"/>
          </w:tcPr>
          <w:p w14:paraId="58D5E2E1" w14:textId="77777777" w:rsidR="00706E6C" w:rsidRPr="008441D7" w:rsidRDefault="00706E6C" w:rsidP="001F76BC">
            <w:pPr>
              <w:spacing w:line="360" w:lineRule="auto"/>
              <w:jc w:val="both"/>
              <w:rPr>
                <w:rFonts w:ascii="Book Antiqua" w:hAnsi="Book Antiqua"/>
              </w:rPr>
            </w:pPr>
          </w:p>
        </w:tc>
      </w:tr>
    </w:tbl>
    <w:p w14:paraId="29AFA633" w14:textId="77777777" w:rsidR="00706E6C" w:rsidRPr="008441D7" w:rsidRDefault="00706E6C" w:rsidP="00706E6C">
      <w:pPr>
        <w:spacing w:line="360" w:lineRule="auto"/>
        <w:jc w:val="both"/>
        <w:rPr>
          <w:rFonts w:ascii="Book Antiqua" w:hAnsi="Book Antiqua"/>
        </w:rPr>
      </w:pPr>
      <w:r w:rsidRPr="008441D7">
        <w:rPr>
          <w:rFonts w:ascii="Book Antiqua" w:hAnsi="Book Antiqua"/>
          <w:vertAlign w:val="superscript"/>
        </w:rPr>
        <w:t>1</w:t>
      </w:r>
      <w:r w:rsidRPr="008441D7">
        <w:rPr>
          <w:rFonts w:ascii="Book Antiqua" w:hAnsi="Book Antiqua"/>
        </w:rPr>
        <w:t>Mann Whitney-U test was used.</w:t>
      </w:r>
    </w:p>
    <w:p w14:paraId="5287B6A3" w14:textId="77777777" w:rsidR="00706E6C" w:rsidRPr="008441D7" w:rsidRDefault="00706E6C" w:rsidP="00706E6C">
      <w:pPr>
        <w:spacing w:line="360" w:lineRule="auto"/>
        <w:jc w:val="both"/>
        <w:rPr>
          <w:rFonts w:ascii="Book Antiqua" w:hAnsi="Book Antiqua"/>
        </w:rPr>
      </w:pPr>
      <w:r w:rsidRPr="008441D7">
        <w:rPr>
          <w:rFonts w:ascii="Book Antiqua" w:hAnsi="Book Antiqua"/>
          <w:vertAlign w:val="superscript"/>
        </w:rPr>
        <w:t>2</w:t>
      </w:r>
      <w:r w:rsidRPr="008441D7">
        <w:rPr>
          <w:rFonts w:ascii="Book Antiqua" w:hAnsi="Book Antiqua"/>
        </w:rPr>
        <w:t>Wilcoxon test was used.</w:t>
      </w:r>
    </w:p>
    <w:p w14:paraId="5D5BDE6C" w14:textId="6560A7CB" w:rsidR="00434FE8" w:rsidRDefault="00434FE8" w:rsidP="00F04F8A">
      <w:pPr>
        <w:spacing w:line="360" w:lineRule="auto"/>
        <w:jc w:val="both"/>
        <w:rPr>
          <w:rFonts w:ascii="Book Antiqua" w:hAnsi="Book Antiqua"/>
        </w:rPr>
      </w:pPr>
    </w:p>
    <w:p w14:paraId="1ADAEA28" w14:textId="208EBE5B" w:rsidR="00BE11A9" w:rsidRPr="00163CFE" w:rsidRDefault="00116BFB" w:rsidP="00BE11A9">
      <w:pPr>
        <w:spacing w:line="360" w:lineRule="auto"/>
        <w:jc w:val="both"/>
        <w:rPr>
          <w:rFonts w:ascii="Book Antiqua" w:hAnsi="Book Antiqua"/>
          <w:b/>
        </w:rPr>
      </w:pPr>
      <w:r>
        <w:rPr>
          <w:rFonts w:ascii="Book Antiqua" w:hAnsi="Book Antiqua"/>
          <w:b/>
        </w:rPr>
        <w:br w:type="page"/>
      </w:r>
      <w:r w:rsidR="00BE11A9" w:rsidRPr="008441D7">
        <w:rPr>
          <w:rFonts w:ascii="Book Antiqua" w:hAnsi="Book Antiqua"/>
          <w:b/>
        </w:rPr>
        <w:lastRenderedPageBreak/>
        <w:t>Table</w:t>
      </w:r>
      <w:r w:rsidR="00BE11A9">
        <w:rPr>
          <w:rFonts w:ascii="Book Antiqua" w:hAnsi="Book Antiqua"/>
          <w:b/>
        </w:rPr>
        <w:t xml:space="preserve"> 2</w:t>
      </w:r>
      <w:r w:rsidR="00BE11A9" w:rsidRPr="00163CFE">
        <w:rPr>
          <w:rFonts w:ascii="Book Antiqua" w:hAnsi="Book Antiqua"/>
          <w:b/>
        </w:rPr>
        <w:t xml:space="preserve"> </w:t>
      </w:r>
      <w:r w:rsidR="00A82A14">
        <w:rPr>
          <w:rFonts w:ascii="Book Antiqua" w:hAnsi="Book Antiqua"/>
          <w:b/>
        </w:rPr>
        <w:t>M</w:t>
      </w:r>
      <w:r w:rsidR="00BE11A9" w:rsidRPr="00163CFE">
        <w:rPr>
          <w:rFonts w:ascii="Book Antiqua" w:hAnsi="Book Antiqua"/>
          <w:b/>
        </w:rPr>
        <w:t xml:space="preserve">easurements of the brachial artery </w:t>
      </w:r>
      <w:r w:rsidR="00A82A14">
        <w:rPr>
          <w:rFonts w:ascii="Book Antiqua" w:hAnsi="Book Antiqua"/>
          <w:b/>
        </w:rPr>
        <w:t xml:space="preserve">diameter </w:t>
      </w:r>
      <w:r w:rsidR="00BE11A9" w:rsidRPr="00163CFE">
        <w:rPr>
          <w:rFonts w:ascii="Book Antiqua" w:hAnsi="Book Antiqua"/>
          <w:b/>
        </w:rPr>
        <w:t xml:space="preserve">before and after stimulation in </w:t>
      </w:r>
      <w:r w:rsidR="00A82A14">
        <w:rPr>
          <w:rFonts w:ascii="Book Antiqua" w:hAnsi="Book Antiqua"/>
          <w:b/>
        </w:rPr>
        <w:t xml:space="preserve">the </w:t>
      </w:r>
      <w:r w:rsidR="00BE11A9" w:rsidRPr="00163CFE">
        <w:rPr>
          <w:rFonts w:ascii="Book Antiqua" w:hAnsi="Book Antiqua"/>
          <w:b/>
        </w:rPr>
        <w:t>diabetic neuropathy and control groups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2398"/>
        <w:gridCol w:w="1649"/>
        <w:gridCol w:w="1048"/>
      </w:tblGrid>
      <w:tr w:rsidR="00BE11A9" w:rsidRPr="008441D7" w14:paraId="60EAC420" w14:textId="77777777" w:rsidTr="001F76BC">
        <w:tc>
          <w:tcPr>
            <w:tcW w:w="2340" w:type="pct"/>
            <w:tcBorders>
              <w:top w:val="single" w:sz="4" w:space="0" w:color="auto"/>
              <w:bottom w:val="single" w:sz="4" w:space="0" w:color="auto"/>
            </w:tcBorders>
          </w:tcPr>
          <w:p w14:paraId="5B55BB46" w14:textId="77777777" w:rsidR="00BE11A9" w:rsidRPr="008441D7" w:rsidRDefault="00BE11A9" w:rsidP="001F76BC">
            <w:pPr>
              <w:spacing w:line="360" w:lineRule="auto"/>
              <w:jc w:val="both"/>
              <w:rPr>
                <w:rFonts w:ascii="Book Antiqua" w:hAnsi="Book Antiqua"/>
              </w:rPr>
            </w:pPr>
          </w:p>
        </w:tc>
        <w:tc>
          <w:tcPr>
            <w:tcW w:w="1252" w:type="pct"/>
            <w:tcBorders>
              <w:top w:val="single" w:sz="4" w:space="0" w:color="auto"/>
              <w:bottom w:val="single" w:sz="4" w:space="0" w:color="auto"/>
            </w:tcBorders>
            <w:vAlign w:val="center"/>
          </w:tcPr>
          <w:p w14:paraId="02FE55DC" w14:textId="77777777" w:rsidR="00BE11A9" w:rsidRPr="008441D7" w:rsidRDefault="00BE11A9" w:rsidP="001F76BC">
            <w:pPr>
              <w:spacing w:line="360" w:lineRule="auto"/>
              <w:jc w:val="both"/>
              <w:rPr>
                <w:rFonts w:ascii="Book Antiqua" w:hAnsi="Book Antiqua"/>
                <w:b/>
              </w:rPr>
            </w:pPr>
            <w:r w:rsidRPr="008441D7">
              <w:rPr>
                <w:rFonts w:ascii="Book Antiqua" w:hAnsi="Book Antiqua"/>
                <w:b/>
              </w:rPr>
              <w:t>Diabetic neuropathy</w:t>
            </w:r>
            <w:r>
              <w:rPr>
                <w:rFonts w:ascii="Book Antiqua" w:hAnsi="Book Antiqua" w:hint="eastAsia"/>
                <w:b/>
                <w:lang w:eastAsia="zh-CN"/>
              </w:rPr>
              <w:t xml:space="preserve"> </w:t>
            </w:r>
            <w:r w:rsidRPr="008441D7">
              <w:rPr>
                <w:rFonts w:ascii="Book Antiqua" w:hAnsi="Book Antiqua"/>
                <w:b/>
              </w:rPr>
              <w:t>(</w:t>
            </w:r>
            <w:r w:rsidRPr="00163CFE">
              <w:rPr>
                <w:rFonts w:ascii="Book Antiqua" w:hAnsi="Book Antiqua"/>
                <w:b/>
                <w:i/>
              </w:rPr>
              <w:t>n</w:t>
            </w:r>
            <w:r>
              <w:rPr>
                <w:rFonts w:ascii="Book Antiqua" w:hAnsi="Book Antiqua"/>
                <w:b/>
              </w:rPr>
              <w:t xml:space="preserve"> </w:t>
            </w:r>
            <w:r w:rsidRPr="008441D7">
              <w:rPr>
                <w:rFonts w:ascii="Book Antiqua" w:hAnsi="Book Antiqua"/>
                <w:b/>
              </w:rPr>
              <w:t>=</w:t>
            </w:r>
            <w:r>
              <w:rPr>
                <w:rFonts w:ascii="Book Antiqua" w:hAnsi="Book Antiqua"/>
                <w:b/>
              </w:rPr>
              <w:t xml:space="preserve"> </w:t>
            </w:r>
            <w:r w:rsidRPr="008441D7">
              <w:rPr>
                <w:rFonts w:ascii="Book Antiqua" w:hAnsi="Book Antiqua"/>
                <w:b/>
              </w:rPr>
              <w:t>41)</w:t>
            </w:r>
          </w:p>
        </w:tc>
        <w:tc>
          <w:tcPr>
            <w:tcW w:w="861" w:type="pct"/>
            <w:tcBorders>
              <w:top w:val="single" w:sz="4" w:space="0" w:color="auto"/>
              <w:bottom w:val="single" w:sz="4" w:space="0" w:color="auto"/>
            </w:tcBorders>
            <w:vAlign w:val="center"/>
          </w:tcPr>
          <w:p w14:paraId="72307BD6" w14:textId="77777777" w:rsidR="00BE11A9" w:rsidRPr="008441D7" w:rsidRDefault="00BE11A9" w:rsidP="001F76BC">
            <w:pPr>
              <w:spacing w:line="360" w:lineRule="auto"/>
              <w:jc w:val="both"/>
              <w:rPr>
                <w:rFonts w:ascii="Book Antiqua" w:hAnsi="Book Antiqua"/>
                <w:b/>
              </w:rPr>
            </w:pPr>
            <w:r w:rsidRPr="008441D7">
              <w:rPr>
                <w:rFonts w:ascii="Book Antiqua" w:hAnsi="Book Antiqua"/>
                <w:b/>
              </w:rPr>
              <w:t>Control</w:t>
            </w:r>
            <w:r>
              <w:rPr>
                <w:rFonts w:ascii="Book Antiqua" w:hAnsi="Book Antiqua" w:hint="eastAsia"/>
                <w:b/>
                <w:lang w:eastAsia="zh-CN"/>
              </w:rPr>
              <w:t xml:space="preserve"> </w:t>
            </w:r>
            <w:r w:rsidRPr="008441D7">
              <w:rPr>
                <w:rFonts w:ascii="Book Antiqua" w:hAnsi="Book Antiqua"/>
                <w:b/>
              </w:rPr>
              <w:t>(</w:t>
            </w:r>
            <w:r w:rsidRPr="00163CFE">
              <w:rPr>
                <w:rFonts w:ascii="Book Antiqua" w:hAnsi="Book Antiqua"/>
                <w:b/>
                <w:i/>
              </w:rPr>
              <w:t>n</w:t>
            </w:r>
            <w:r>
              <w:rPr>
                <w:rFonts w:ascii="Book Antiqua" w:hAnsi="Book Antiqua"/>
                <w:b/>
              </w:rPr>
              <w:t xml:space="preserve"> </w:t>
            </w:r>
            <w:r w:rsidRPr="008441D7">
              <w:rPr>
                <w:rFonts w:ascii="Book Antiqua" w:hAnsi="Book Antiqua"/>
                <w:b/>
              </w:rPr>
              <w:t>=</w:t>
            </w:r>
            <w:r>
              <w:rPr>
                <w:rFonts w:ascii="Book Antiqua" w:hAnsi="Book Antiqua"/>
                <w:b/>
              </w:rPr>
              <w:t xml:space="preserve"> </w:t>
            </w:r>
            <w:r w:rsidRPr="008441D7">
              <w:rPr>
                <w:rFonts w:ascii="Book Antiqua" w:hAnsi="Book Antiqua"/>
                <w:b/>
              </w:rPr>
              <w:t>41)</w:t>
            </w:r>
          </w:p>
        </w:tc>
        <w:tc>
          <w:tcPr>
            <w:tcW w:w="547" w:type="pct"/>
            <w:tcBorders>
              <w:top w:val="single" w:sz="4" w:space="0" w:color="auto"/>
              <w:bottom w:val="single" w:sz="4" w:space="0" w:color="auto"/>
            </w:tcBorders>
            <w:vAlign w:val="center"/>
          </w:tcPr>
          <w:p w14:paraId="490BB34F" w14:textId="77777777" w:rsidR="00BE11A9" w:rsidRPr="008441D7" w:rsidRDefault="00BE11A9" w:rsidP="001F76BC">
            <w:pPr>
              <w:spacing w:line="360" w:lineRule="auto"/>
              <w:jc w:val="both"/>
              <w:rPr>
                <w:rFonts w:ascii="Book Antiqua" w:hAnsi="Book Antiqua"/>
              </w:rPr>
            </w:pPr>
            <w:r w:rsidRPr="008441D7">
              <w:rPr>
                <w:rFonts w:ascii="Book Antiqua" w:hAnsi="Book Antiqua"/>
                <w:b/>
                <w:i/>
              </w:rPr>
              <w:t>P</w:t>
            </w:r>
            <w:r w:rsidRPr="008441D7">
              <w:rPr>
                <w:rFonts w:ascii="Book Antiqua" w:hAnsi="Book Antiqua"/>
                <w:b/>
              </w:rPr>
              <w:t xml:space="preserve"> value</w:t>
            </w:r>
            <w:r w:rsidRPr="008441D7">
              <w:rPr>
                <w:rFonts w:ascii="Book Antiqua" w:hAnsi="Book Antiqua"/>
                <w:vertAlign w:val="superscript"/>
              </w:rPr>
              <w:t>1</w:t>
            </w:r>
          </w:p>
        </w:tc>
      </w:tr>
      <w:tr w:rsidR="00BE11A9" w:rsidRPr="008441D7" w14:paraId="4259200C" w14:textId="77777777" w:rsidTr="001F76BC">
        <w:trPr>
          <w:trHeight w:val="360"/>
        </w:trPr>
        <w:tc>
          <w:tcPr>
            <w:tcW w:w="2340" w:type="pct"/>
            <w:tcBorders>
              <w:top w:val="single" w:sz="4" w:space="0" w:color="auto"/>
            </w:tcBorders>
          </w:tcPr>
          <w:p w14:paraId="2972E514" w14:textId="77777777" w:rsidR="00BE11A9" w:rsidRPr="008441D7" w:rsidRDefault="00BE11A9" w:rsidP="001F76BC">
            <w:pPr>
              <w:spacing w:line="360" w:lineRule="auto"/>
              <w:jc w:val="both"/>
              <w:rPr>
                <w:rFonts w:ascii="Book Antiqua" w:hAnsi="Book Antiqua"/>
              </w:rPr>
            </w:pPr>
            <w:r w:rsidRPr="008441D7">
              <w:rPr>
                <w:rFonts w:ascii="Book Antiqua" w:hAnsi="Book Antiqua"/>
                <w:b/>
              </w:rPr>
              <w:t>Diameter before stimulation (mm)</w:t>
            </w:r>
          </w:p>
        </w:tc>
        <w:tc>
          <w:tcPr>
            <w:tcW w:w="1252" w:type="pct"/>
            <w:tcBorders>
              <w:top w:val="single" w:sz="4" w:space="0" w:color="auto"/>
            </w:tcBorders>
            <w:vAlign w:val="center"/>
          </w:tcPr>
          <w:p w14:paraId="37CB07DC" w14:textId="77777777" w:rsidR="00BE11A9" w:rsidRPr="008441D7" w:rsidRDefault="00BE11A9" w:rsidP="001F76BC">
            <w:pPr>
              <w:spacing w:line="360" w:lineRule="auto"/>
              <w:jc w:val="both"/>
              <w:rPr>
                <w:rFonts w:ascii="Book Antiqua" w:hAnsi="Book Antiqua"/>
              </w:rPr>
            </w:pPr>
          </w:p>
        </w:tc>
        <w:tc>
          <w:tcPr>
            <w:tcW w:w="861" w:type="pct"/>
            <w:tcBorders>
              <w:top w:val="single" w:sz="4" w:space="0" w:color="auto"/>
            </w:tcBorders>
            <w:vAlign w:val="center"/>
          </w:tcPr>
          <w:p w14:paraId="02F9435D" w14:textId="77777777" w:rsidR="00BE11A9" w:rsidRPr="008441D7" w:rsidRDefault="00BE11A9" w:rsidP="001F76BC">
            <w:pPr>
              <w:spacing w:line="360" w:lineRule="auto"/>
              <w:jc w:val="both"/>
              <w:rPr>
                <w:rFonts w:ascii="Book Antiqua" w:hAnsi="Book Antiqua"/>
              </w:rPr>
            </w:pPr>
          </w:p>
        </w:tc>
        <w:tc>
          <w:tcPr>
            <w:tcW w:w="547" w:type="pct"/>
            <w:vMerge w:val="restart"/>
            <w:tcBorders>
              <w:top w:val="single" w:sz="4" w:space="0" w:color="auto"/>
            </w:tcBorders>
            <w:vAlign w:val="center"/>
          </w:tcPr>
          <w:p w14:paraId="2F9A025B" w14:textId="77777777" w:rsidR="00BE11A9" w:rsidRPr="008441D7" w:rsidRDefault="00BE11A9" w:rsidP="001F76BC">
            <w:pPr>
              <w:spacing w:line="360" w:lineRule="auto"/>
              <w:jc w:val="both"/>
              <w:rPr>
                <w:rFonts w:ascii="Book Antiqua" w:hAnsi="Book Antiqua"/>
              </w:rPr>
            </w:pPr>
            <w:r w:rsidRPr="008441D7">
              <w:rPr>
                <w:rFonts w:ascii="Book Antiqua" w:hAnsi="Book Antiqua"/>
              </w:rPr>
              <w:t>0.107</w:t>
            </w:r>
          </w:p>
        </w:tc>
      </w:tr>
      <w:tr w:rsidR="00BE11A9" w:rsidRPr="008441D7" w14:paraId="23EBA9A5" w14:textId="77777777" w:rsidTr="001F76BC">
        <w:trPr>
          <w:trHeight w:val="325"/>
        </w:trPr>
        <w:tc>
          <w:tcPr>
            <w:tcW w:w="2340" w:type="pct"/>
          </w:tcPr>
          <w:p w14:paraId="702F45AC" w14:textId="1F2973EA" w:rsidR="00BE11A9" w:rsidRPr="008441D7" w:rsidRDefault="00A82A14" w:rsidP="00A82A14">
            <w:pPr>
              <w:spacing w:line="360" w:lineRule="auto"/>
              <w:ind w:left="176"/>
              <w:jc w:val="both"/>
              <w:rPr>
                <w:rFonts w:ascii="Book Antiqua" w:hAnsi="Book Antiqua"/>
                <w:b/>
              </w:rPr>
            </w:pPr>
            <w:r>
              <w:rPr>
                <w:rFonts w:ascii="Book Antiqua" w:hAnsi="Book Antiqua"/>
              </w:rPr>
              <w:t>M</w:t>
            </w:r>
            <w:r w:rsidR="00BE11A9" w:rsidRPr="008441D7">
              <w:rPr>
                <w:rFonts w:ascii="Book Antiqua" w:hAnsi="Book Antiqua"/>
              </w:rPr>
              <w:t>ean</w:t>
            </w:r>
            <w:r w:rsidR="00BE11A9">
              <w:rPr>
                <w:rFonts w:ascii="Book Antiqua" w:hAnsi="Book Antiqua"/>
              </w:rPr>
              <w:t xml:space="preserve"> </w:t>
            </w:r>
            <w:r w:rsidR="00BE11A9" w:rsidRPr="008441D7">
              <w:rPr>
                <w:rFonts w:ascii="Book Antiqua" w:hAnsi="Book Antiqua"/>
              </w:rPr>
              <w:t>±</w:t>
            </w:r>
            <w:r w:rsidR="00BE11A9">
              <w:rPr>
                <w:rFonts w:ascii="Book Antiqua" w:hAnsi="Book Antiqua"/>
              </w:rPr>
              <w:t xml:space="preserve"> </w:t>
            </w:r>
            <w:r w:rsidR="00BE11A9" w:rsidRPr="008441D7">
              <w:rPr>
                <w:rFonts w:ascii="Book Antiqua" w:hAnsi="Book Antiqua"/>
              </w:rPr>
              <w:t>SD</w:t>
            </w:r>
          </w:p>
        </w:tc>
        <w:tc>
          <w:tcPr>
            <w:tcW w:w="1252" w:type="pct"/>
            <w:vAlign w:val="center"/>
          </w:tcPr>
          <w:p w14:paraId="6090C51A" w14:textId="77777777" w:rsidR="00BE11A9" w:rsidRPr="008441D7" w:rsidRDefault="00BE11A9" w:rsidP="001F76BC">
            <w:pPr>
              <w:spacing w:line="360" w:lineRule="auto"/>
              <w:jc w:val="both"/>
              <w:rPr>
                <w:rFonts w:ascii="Book Antiqua" w:hAnsi="Book Antiqua"/>
              </w:rPr>
            </w:pPr>
            <w:r w:rsidRPr="008441D7">
              <w:rPr>
                <w:rFonts w:ascii="Book Antiqua" w:hAnsi="Book Antiqua"/>
              </w:rPr>
              <w:t>3.4</w:t>
            </w:r>
            <w:r>
              <w:rPr>
                <w:rFonts w:ascii="Book Antiqua" w:hAnsi="Book Antiqua"/>
              </w:rPr>
              <w:t xml:space="preserve"> </w:t>
            </w:r>
            <w:r w:rsidRPr="008441D7">
              <w:rPr>
                <w:rFonts w:ascii="Book Antiqua" w:hAnsi="Book Antiqua"/>
              </w:rPr>
              <w:t>±</w:t>
            </w:r>
            <w:r>
              <w:rPr>
                <w:rFonts w:ascii="Book Antiqua" w:hAnsi="Book Antiqua"/>
              </w:rPr>
              <w:t xml:space="preserve"> </w:t>
            </w:r>
            <w:r w:rsidRPr="008441D7">
              <w:rPr>
                <w:rFonts w:ascii="Book Antiqua" w:hAnsi="Book Antiqua"/>
              </w:rPr>
              <w:t>0.6</w:t>
            </w:r>
          </w:p>
        </w:tc>
        <w:tc>
          <w:tcPr>
            <w:tcW w:w="861" w:type="pct"/>
            <w:vAlign w:val="center"/>
          </w:tcPr>
          <w:p w14:paraId="2CE66CC2" w14:textId="77777777" w:rsidR="00BE11A9" w:rsidRPr="008441D7" w:rsidRDefault="00BE11A9" w:rsidP="001F76BC">
            <w:pPr>
              <w:spacing w:line="360" w:lineRule="auto"/>
              <w:jc w:val="both"/>
              <w:rPr>
                <w:rFonts w:ascii="Book Antiqua" w:hAnsi="Book Antiqua"/>
              </w:rPr>
            </w:pPr>
            <w:r w:rsidRPr="008441D7">
              <w:rPr>
                <w:rFonts w:ascii="Book Antiqua" w:hAnsi="Book Antiqua"/>
              </w:rPr>
              <w:t>3.6</w:t>
            </w:r>
            <w:r>
              <w:rPr>
                <w:rFonts w:ascii="Book Antiqua" w:hAnsi="Book Antiqua"/>
              </w:rPr>
              <w:t xml:space="preserve"> </w:t>
            </w:r>
            <w:r w:rsidRPr="008441D7">
              <w:rPr>
                <w:rFonts w:ascii="Book Antiqua" w:hAnsi="Book Antiqua"/>
              </w:rPr>
              <w:t>±</w:t>
            </w:r>
            <w:r>
              <w:rPr>
                <w:rFonts w:ascii="Book Antiqua" w:hAnsi="Book Antiqua"/>
              </w:rPr>
              <w:t xml:space="preserve"> </w:t>
            </w:r>
            <w:r w:rsidRPr="008441D7">
              <w:rPr>
                <w:rFonts w:ascii="Book Antiqua" w:hAnsi="Book Antiqua"/>
              </w:rPr>
              <w:t>0.4</w:t>
            </w:r>
          </w:p>
        </w:tc>
        <w:tc>
          <w:tcPr>
            <w:tcW w:w="547" w:type="pct"/>
            <w:vMerge/>
            <w:vAlign w:val="center"/>
          </w:tcPr>
          <w:p w14:paraId="1EE7210D" w14:textId="77777777" w:rsidR="00BE11A9" w:rsidRPr="008441D7" w:rsidRDefault="00BE11A9" w:rsidP="001F76BC">
            <w:pPr>
              <w:spacing w:line="360" w:lineRule="auto"/>
              <w:jc w:val="both"/>
              <w:rPr>
                <w:rFonts w:ascii="Book Antiqua" w:hAnsi="Book Antiqua"/>
              </w:rPr>
            </w:pPr>
          </w:p>
        </w:tc>
      </w:tr>
      <w:tr w:rsidR="00BE11A9" w:rsidRPr="008441D7" w14:paraId="5C5FF92C" w14:textId="77777777" w:rsidTr="001F76BC">
        <w:trPr>
          <w:trHeight w:val="360"/>
        </w:trPr>
        <w:tc>
          <w:tcPr>
            <w:tcW w:w="2340" w:type="pct"/>
          </w:tcPr>
          <w:p w14:paraId="22D7E214" w14:textId="77777777" w:rsidR="00BE11A9" w:rsidRPr="008441D7" w:rsidRDefault="00BE11A9" w:rsidP="001F76BC">
            <w:pPr>
              <w:spacing w:line="360" w:lineRule="auto"/>
              <w:ind w:left="176"/>
              <w:jc w:val="both"/>
              <w:rPr>
                <w:rFonts w:ascii="Book Antiqua" w:hAnsi="Book Antiqua"/>
              </w:rPr>
            </w:pPr>
            <w:r w:rsidRPr="008441D7">
              <w:rPr>
                <w:rFonts w:ascii="Book Antiqua" w:hAnsi="Book Antiqua"/>
              </w:rPr>
              <w:t>Median</w:t>
            </w:r>
            <w:r>
              <w:rPr>
                <w:rFonts w:ascii="Book Antiqua" w:hAnsi="Book Antiqua"/>
              </w:rPr>
              <w:t xml:space="preserve"> </w:t>
            </w:r>
            <w:r w:rsidRPr="008441D7">
              <w:rPr>
                <w:rFonts w:ascii="Book Antiqua" w:hAnsi="Book Antiqua"/>
              </w:rPr>
              <w:t>(25P-75P)</w:t>
            </w:r>
          </w:p>
        </w:tc>
        <w:tc>
          <w:tcPr>
            <w:tcW w:w="1252" w:type="pct"/>
            <w:vAlign w:val="center"/>
          </w:tcPr>
          <w:p w14:paraId="4F08E983" w14:textId="77777777" w:rsidR="00BE11A9" w:rsidRPr="008441D7" w:rsidRDefault="00BE11A9" w:rsidP="001F76BC">
            <w:pPr>
              <w:spacing w:line="360" w:lineRule="auto"/>
              <w:jc w:val="both"/>
              <w:rPr>
                <w:rFonts w:ascii="Book Antiqua" w:hAnsi="Book Antiqua"/>
              </w:rPr>
            </w:pPr>
            <w:r w:rsidRPr="008441D7">
              <w:rPr>
                <w:rFonts w:ascii="Book Antiqua" w:hAnsi="Book Antiqua"/>
              </w:rPr>
              <w:t>3.4</w:t>
            </w:r>
            <w:r>
              <w:rPr>
                <w:rFonts w:ascii="Book Antiqua" w:hAnsi="Book Antiqua"/>
              </w:rPr>
              <w:t xml:space="preserve"> </w:t>
            </w:r>
            <w:r w:rsidRPr="008441D7">
              <w:rPr>
                <w:rFonts w:ascii="Book Antiqua" w:hAnsi="Book Antiqua"/>
              </w:rPr>
              <w:t>(3.1-3.8)</w:t>
            </w:r>
          </w:p>
        </w:tc>
        <w:tc>
          <w:tcPr>
            <w:tcW w:w="861" w:type="pct"/>
            <w:vAlign w:val="center"/>
          </w:tcPr>
          <w:p w14:paraId="23F33509" w14:textId="77777777" w:rsidR="00BE11A9" w:rsidRPr="008441D7" w:rsidRDefault="00BE11A9" w:rsidP="001F76BC">
            <w:pPr>
              <w:spacing w:line="360" w:lineRule="auto"/>
              <w:jc w:val="both"/>
              <w:rPr>
                <w:rFonts w:ascii="Book Antiqua" w:hAnsi="Book Antiqua"/>
              </w:rPr>
            </w:pPr>
            <w:r w:rsidRPr="008441D7">
              <w:rPr>
                <w:rFonts w:ascii="Book Antiqua" w:hAnsi="Book Antiqua"/>
              </w:rPr>
              <w:t>3.6</w:t>
            </w:r>
            <w:r>
              <w:rPr>
                <w:rFonts w:ascii="Book Antiqua" w:hAnsi="Book Antiqua"/>
              </w:rPr>
              <w:t xml:space="preserve"> </w:t>
            </w:r>
            <w:r w:rsidRPr="008441D7">
              <w:rPr>
                <w:rFonts w:ascii="Book Antiqua" w:hAnsi="Book Antiqua"/>
              </w:rPr>
              <w:t>(3.2-4.0)</w:t>
            </w:r>
          </w:p>
        </w:tc>
        <w:tc>
          <w:tcPr>
            <w:tcW w:w="547" w:type="pct"/>
            <w:vMerge/>
            <w:vAlign w:val="center"/>
          </w:tcPr>
          <w:p w14:paraId="44466A11" w14:textId="77777777" w:rsidR="00BE11A9" w:rsidRPr="008441D7" w:rsidRDefault="00BE11A9" w:rsidP="001F76BC">
            <w:pPr>
              <w:spacing w:line="360" w:lineRule="auto"/>
              <w:jc w:val="both"/>
              <w:rPr>
                <w:rFonts w:ascii="Book Antiqua" w:hAnsi="Book Antiqua"/>
              </w:rPr>
            </w:pPr>
          </w:p>
        </w:tc>
      </w:tr>
      <w:tr w:rsidR="00BE11A9" w:rsidRPr="008441D7" w14:paraId="4ABD6A3A" w14:textId="77777777" w:rsidTr="001F76BC">
        <w:trPr>
          <w:trHeight w:val="720"/>
        </w:trPr>
        <w:tc>
          <w:tcPr>
            <w:tcW w:w="2340" w:type="pct"/>
          </w:tcPr>
          <w:p w14:paraId="68E6F582" w14:textId="77777777" w:rsidR="00BE11A9" w:rsidRPr="008441D7" w:rsidRDefault="00BE11A9" w:rsidP="001F76BC">
            <w:pPr>
              <w:spacing w:line="360" w:lineRule="auto"/>
              <w:ind w:left="176"/>
              <w:jc w:val="both"/>
              <w:rPr>
                <w:rFonts w:ascii="Book Antiqua" w:hAnsi="Book Antiqua"/>
              </w:rPr>
            </w:pPr>
            <w:r w:rsidRPr="008441D7">
              <w:rPr>
                <w:rFonts w:ascii="Book Antiqua" w:hAnsi="Book Antiqua"/>
              </w:rPr>
              <w:t>Min.-Max.</w:t>
            </w:r>
          </w:p>
        </w:tc>
        <w:tc>
          <w:tcPr>
            <w:tcW w:w="1252" w:type="pct"/>
            <w:vAlign w:val="center"/>
          </w:tcPr>
          <w:p w14:paraId="7F6564F9" w14:textId="77777777" w:rsidR="00BE11A9" w:rsidRPr="008441D7" w:rsidRDefault="00BE11A9" w:rsidP="001F76BC">
            <w:pPr>
              <w:spacing w:line="360" w:lineRule="auto"/>
              <w:jc w:val="both"/>
              <w:rPr>
                <w:rFonts w:ascii="Book Antiqua" w:hAnsi="Book Antiqua"/>
              </w:rPr>
            </w:pPr>
            <w:r w:rsidRPr="008441D7">
              <w:rPr>
                <w:rFonts w:ascii="Book Antiqua" w:hAnsi="Book Antiqua"/>
              </w:rPr>
              <w:t>2.1-5.1</w:t>
            </w:r>
          </w:p>
        </w:tc>
        <w:tc>
          <w:tcPr>
            <w:tcW w:w="861" w:type="pct"/>
            <w:vAlign w:val="center"/>
          </w:tcPr>
          <w:p w14:paraId="6FDFA21C" w14:textId="77777777" w:rsidR="00BE11A9" w:rsidRPr="008441D7" w:rsidRDefault="00BE11A9" w:rsidP="001F76BC">
            <w:pPr>
              <w:spacing w:line="360" w:lineRule="auto"/>
              <w:jc w:val="both"/>
              <w:rPr>
                <w:rFonts w:ascii="Book Antiqua" w:hAnsi="Book Antiqua"/>
              </w:rPr>
            </w:pPr>
            <w:r w:rsidRPr="008441D7">
              <w:rPr>
                <w:rFonts w:ascii="Book Antiqua" w:hAnsi="Book Antiqua"/>
              </w:rPr>
              <w:t>2.9-4.6</w:t>
            </w:r>
          </w:p>
        </w:tc>
        <w:tc>
          <w:tcPr>
            <w:tcW w:w="547" w:type="pct"/>
            <w:vMerge/>
            <w:vAlign w:val="center"/>
          </w:tcPr>
          <w:p w14:paraId="715AFD89" w14:textId="77777777" w:rsidR="00BE11A9" w:rsidRPr="008441D7" w:rsidRDefault="00BE11A9" w:rsidP="001F76BC">
            <w:pPr>
              <w:spacing w:line="360" w:lineRule="auto"/>
              <w:jc w:val="both"/>
              <w:rPr>
                <w:rFonts w:ascii="Book Antiqua" w:hAnsi="Book Antiqua"/>
              </w:rPr>
            </w:pPr>
          </w:p>
        </w:tc>
      </w:tr>
      <w:tr w:rsidR="00BE11A9" w:rsidRPr="008441D7" w14:paraId="429FB950" w14:textId="77777777" w:rsidTr="001F76BC">
        <w:trPr>
          <w:trHeight w:val="418"/>
        </w:trPr>
        <w:tc>
          <w:tcPr>
            <w:tcW w:w="2340" w:type="pct"/>
          </w:tcPr>
          <w:p w14:paraId="5FA11DD7" w14:textId="77777777" w:rsidR="00BE11A9" w:rsidRPr="008441D7" w:rsidRDefault="00BE11A9" w:rsidP="001F76BC">
            <w:pPr>
              <w:spacing w:line="360" w:lineRule="auto"/>
              <w:jc w:val="both"/>
              <w:rPr>
                <w:rFonts w:ascii="Book Antiqua" w:hAnsi="Book Antiqua"/>
              </w:rPr>
            </w:pPr>
            <w:r w:rsidRPr="008441D7">
              <w:rPr>
                <w:rFonts w:ascii="Book Antiqua" w:hAnsi="Book Antiqua"/>
                <w:b/>
              </w:rPr>
              <w:t>Diameter after stimulation (mm)</w:t>
            </w:r>
          </w:p>
        </w:tc>
        <w:tc>
          <w:tcPr>
            <w:tcW w:w="1252" w:type="pct"/>
            <w:vAlign w:val="center"/>
          </w:tcPr>
          <w:p w14:paraId="4302BB17" w14:textId="77777777" w:rsidR="00BE11A9" w:rsidRPr="008441D7" w:rsidRDefault="00BE11A9" w:rsidP="001F76BC">
            <w:pPr>
              <w:spacing w:line="360" w:lineRule="auto"/>
              <w:jc w:val="both"/>
              <w:rPr>
                <w:rFonts w:ascii="Book Antiqua" w:hAnsi="Book Antiqua"/>
              </w:rPr>
            </w:pPr>
          </w:p>
        </w:tc>
        <w:tc>
          <w:tcPr>
            <w:tcW w:w="861" w:type="pct"/>
            <w:vAlign w:val="center"/>
          </w:tcPr>
          <w:p w14:paraId="5AD0301B" w14:textId="77777777" w:rsidR="00BE11A9" w:rsidRPr="008441D7" w:rsidRDefault="00BE11A9" w:rsidP="001F76BC">
            <w:pPr>
              <w:spacing w:line="360" w:lineRule="auto"/>
              <w:jc w:val="both"/>
              <w:rPr>
                <w:rFonts w:ascii="Book Antiqua" w:hAnsi="Book Antiqua"/>
              </w:rPr>
            </w:pPr>
          </w:p>
        </w:tc>
        <w:tc>
          <w:tcPr>
            <w:tcW w:w="547" w:type="pct"/>
            <w:vMerge w:val="restart"/>
            <w:vAlign w:val="center"/>
          </w:tcPr>
          <w:p w14:paraId="7FD251F9" w14:textId="77777777" w:rsidR="00BE11A9" w:rsidRPr="008441D7" w:rsidRDefault="00BE11A9" w:rsidP="001F76BC">
            <w:pPr>
              <w:spacing w:line="360" w:lineRule="auto"/>
              <w:jc w:val="both"/>
              <w:rPr>
                <w:rFonts w:ascii="Book Antiqua" w:hAnsi="Book Antiqua"/>
              </w:rPr>
            </w:pPr>
            <w:r w:rsidRPr="008441D7">
              <w:rPr>
                <w:rFonts w:ascii="Book Antiqua" w:hAnsi="Book Antiqua"/>
              </w:rPr>
              <w:t>0.055</w:t>
            </w:r>
          </w:p>
        </w:tc>
      </w:tr>
      <w:tr w:rsidR="00BE11A9" w:rsidRPr="008441D7" w14:paraId="4BDA5542" w14:textId="77777777" w:rsidTr="001F76BC">
        <w:trPr>
          <w:trHeight w:val="302"/>
        </w:trPr>
        <w:tc>
          <w:tcPr>
            <w:tcW w:w="2340" w:type="pct"/>
          </w:tcPr>
          <w:p w14:paraId="049515A5" w14:textId="14509D18" w:rsidR="00BE11A9" w:rsidRPr="008441D7" w:rsidRDefault="00A82A14" w:rsidP="00A82A14">
            <w:pPr>
              <w:spacing w:line="360" w:lineRule="auto"/>
              <w:ind w:left="176"/>
              <w:jc w:val="both"/>
              <w:rPr>
                <w:rFonts w:ascii="Book Antiqua" w:hAnsi="Book Antiqua"/>
                <w:b/>
              </w:rPr>
            </w:pPr>
            <w:r>
              <w:rPr>
                <w:rFonts w:ascii="Book Antiqua" w:hAnsi="Book Antiqua"/>
              </w:rPr>
              <w:t>M</w:t>
            </w:r>
            <w:r w:rsidR="00BE11A9" w:rsidRPr="008441D7">
              <w:rPr>
                <w:rFonts w:ascii="Book Antiqua" w:hAnsi="Book Antiqua"/>
              </w:rPr>
              <w:t>ean</w:t>
            </w:r>
            <w:r w:rsidR="00BE11A9">
              <w:rPr>
                <w:rFonts w:ascii="Book Antiqua" w:hAnsi="Book Antiqua"/>
              </w:rPr>
              <w:t xml:space="preserve"> </w:t>
            </w:r>
            <w:r w:rsidR="00BE11A9" w:rsidRPr="008441D7">
              <w:rPr>
                <w:rFonts w:ascii="Book Antiqua" w:hAnsi="Book Antiqua"/>
              </w:rPr>
              <w:t>±</w:t>
            </w:r>
            <w:r w:rsidR="00BE11A9">
              <w:rPr>
                <w:rFonts w:ascii="Book Antiqua" w:hAnsi="Book Antiqua"/>
              </w:rPr>
              <w:t xml:space="preserve"> </w:t>
            </w:r>
            <w:r w:rsidR="00BE11A9" w:rsidRPr="008441D7">
              <w:rPr>
                <w:rFonts w:ascii="Book Antiqua" w:hAnsi="Book Antiqua"/>
              </w:rPr>
              <w:t>SD</w:t>
            </w:r>
          </w:p>
        </w:tc>
        <w:tc>
          <w:tcPr>
            <w:tcW w:w="1252" w:type="pct"/>
            <w:vAlign w:val="center"/>
          </w:tcPr>
          <w:p w14:paraId="666C1DC7" w14:textId="77777777" w:rsidR="00BE11A9" w:rsidRPr="008441D7" w:rsidRDefault="00BE11A9" w:rsidP="001F76BC">
            <w:pPr>
              <w:spacing w:line="360" w:lineRule="auto"/>
              <w:jc w:val="both"/>
              <w:rPr>
                <w:rFonts w:ascii="Book Antiqua" w:hAnsi="Book Antiqua"/>
              </w:rPr>
            </w:pPr>
            <w:r w:rsidRPr="008441D7">
              <w:rPr>
                <w:rFonts w:ascii="Book Antiqua" w:hAnsi="Book Antiqua"/>
              </w:rPr>
              <w:t>3.6</w:t>
            </w:r>
            <w:r>
              <w:rPr>
                <w:rFonts w:ascii="Book Antiqua" w:hAnsi="Book Antiqua"/>
              </w:rPr>
              <w:t xml:space="preserve"> </w:t>
            </w:r>
            <w:r w:rsidRPr="008441D7">
              <w:rPr>
                <w:rFonts w:ascii="Book Antiqua" w:hAnsi="Book Antiqua"/>
              </w:rPr>
              <w:t>±</w:t>
            </w:r>
            <w:r>
              <w:rPr>
                <w:rFonts w:ascii="Book Antiqua" w:hAnsi="Book Antiqua"/>
              </w:rPr>
              <w:t xml:space="preserve"> </w:t>
            </w:r>
            <w:r w:rsidRPr="008441D7">
              <w:rPr>
                <w:rFonts w:ascii="Book Antiqua" w:hAnsi="Book Antiqua"/>
              </w:rPr>
              <w:t>0.4</w:t>
            </w:r>
          </w:p>
        </w:tc>
        <w:tc>
          <w:tcPr>
            <w:tcW w:w="861" w:type="pct"/>
            <w:vAlign w:val="center"/>
          </w:tcPr>
          <w:p w14:paraId="5CBF3608" w14:textId="77777777" w:rsidR="00BE11A9" w:rsidRPr="008441D7" w:rsidRDefault="00BE11A9" w:rsidP="001F76BC">
            <w:pPr>
              <w:spacing w:line="360" w:lineRule="auto"/>
              <w:jc w:val="both"/>
              <w:rPr>
                <w:rFonts w:ascii="Book Antiqua" w:hAnsi="Book Antiqua"/>
              </w:rPr>
            </w:pPr>
            <w:r w:rsidRPr="008441D7">
              <w:rPr>
                <w:rFonts w:ascii="Book Antiqua" w:hAnsi="Book Antiqua"/>
              </w:rPr>
              <w:t>3.4</w:t>
            </w:r>
            <w:r>
              <w:rPr>
                <w:rFonts w:ascii="Book Antiqua" w:hAnsi="Book Antiqua"/>
              </w:rPr>
              <w:t xml:space="preserve"> </w:t>
            </w:r>
            <w:r w:rsidRPr="008441D7">
              <w:rPr>
                <w:rFonts w:ascii="Book Antiqua" w:hAnsi="Book Antiqua"/>
              </w:rPr>
              <w:t>±</w:t>
            </w:r>
            <w:r>
              <w:rPr>
                <w:rFonts w:ascii="Book Antiqua" w:hAnsi="Book Antiqua"/>
              </w:rPr>
              <w:t xml:space="preserve"> </w:t>
            </w:r>
            <w:r w:rsidRPr="008441D7">
              <w:rPr>
                <w:rFonts w:ascii="Book Antiqua" w:hAnsi="Book Antiqua"/>
              </w:rPr>
              <w:t>0.5</w:t>
            </w:r>
          </w:p>
        </w:tc>
        <w:tc>
          <w:tcPr>
            <w:tcW w:w="547" w:type="pct"/>
            <w:vMerge/>
            <w:vAlign w:val="center"/>
          </w:tcPr>
          <w:p w14:paraId="2E88A979" w14:textId="77777777" w:rsidR="00BE11A9" w:rsidRPr="008441D7" w:rsidRDefault="00BE11A9" w:rsidP="001F76BC">
            <w:pPr>
              <w:spacing w:line="360" w:lineRule="auto"/>
              <w:jc w:val="both"/>
              <w:rPr>
                <w:rFonts w:ascii="Book Antiqua" w:hAnsi="Book Antiqua"/>
              </w:rPr>
            </w:pPr>
          </w:p>
        </w:tc>
      </w:tr>
      <w:tr w:rsidR="00BE11A9" w:rsidRPr="008441D7" w14:paraId="7EC6E203" w14:textId="77777777" w:rsidTr="001F76BC">
        <w:trPr>
          <w:trHeight w:val="337"/>
        </w:trPr>
        <w:tc>
          <w:tcPr>
            <w:tcW w:w="2340" w:type="pct"/>
          </w:tcPr>
          <w:p w14:paraId="120597B3" w14:textId="77777777" w:rsidR="00BE11A9" w:rsidRPr="008441D7" w:rsidRDefault="00BE11A9" w:rsidP="001F76BC">
            <w:pPr>
              <w:spacing w:line="360" w:lineRule="auto"/>
              <w:ind w:left="176"/>
              <w:jc w:val="both"/>
              <w:rPr>
                <w:rFonts w:ascii="Book Antiqua" w:hAnsi="Book Antiqua"/>
              </w:rPr>
            </w:pPr>
            <w:r w:rsidRPr="008441D7">
              <w:rPr>
                <w:rFonts w:ascii="Book Antiqua" w:hAnsi="Book Antiqua"/>
              </w:rPr>
              <w:t>Median</w:t>
            </w:r>
            <w:r>
              <w:rPr>
                <w:rFonts w:ascii="Book Antiqua" w:hAnsi="Book Antiqua"/>
              </w:rPr>
              <w:t xml:space="preserve"> </w:t>
            </w:r>
            <w:r w:rsidRPr="008441D7">
              <w:rPr>
                <w:rFonts w:ascii="Book Antiqua" w:hAnsi="Book Antiqua"/>
              </w:rPr>
              <w:t>(25P-75P)</w:t>
            </w:r>
          </w:p>
        </w:tc>
        <w:tc>
          <w:tcPr>
            <w:tcW w:w="1252" w:type="pct"/>
            <w:vAlign w:val="center"/>
          </w:tcPr>
          <w:p w14:paraId="7B9975E1" w14:textId="77777777" w:rsidR="00BE11A9" w:rsidRPr="008441D7" w:rsidRDefault="00BE11A9" w:rsidP="001F76BC">
            <w:pPr>
              <w:spacing w:line="360" w:lineRule="auto"/>
              <w:jc w:val="both"/>
              <w:rPr>
                <w:rFonts w:ascii="Book Antiqua" w:hAnsi="Book Antiqua"/>
              </w:rPr>
            </w:pPr>
            <w:r w:rsidRPr="008441D7">
              <w:rPr>
                <w:rFonts w:ascii="Book Antiqua" w:hAnsi="Book Antiqua"/>
              </w:rPr>
              <w:t>3.6</w:t>
            </w:r>
            <w:r>
              <w:rPr>
                <w:rFonts w:ascii="Book Antiqua" w:hAnsi="Book Antiqua"/>
              </w:rPr>
              <w:t xml:space="preserve"> </w:t>
            </w:r>
            <w:r w:rsidRPr="008441D7">
              <w:rPr>
                <w:rFonts w:ascii="Book Antiqua" w:hAnsi="Book Antiqua"/>
              </w:rPr>
              <w:t>(3.2-4.0)</w:t>
            </w:r>
          </w:p>
        </w:tc>
        <w:tc>
          <w:tcPr>
            <w:tcW w:w="861" w:type="pct"/>
            <w:vAlign w:val="center"/>
          </w:tcPr>
          <w:p w14:paraId="494C405C" w14:textId="77777777" w:rsidR="00BE11A9" w:rsidRPr="008441D7" w:rsidRDefault="00BE11A9" w:rsidP="001F76BC">
            <w:pPr>
              <w:spacing w:line="360" w:lineRule="auto"/>
              <w:jc w:val="both"/>
              <w:rPr>
                <w:rFonts w:ascii="Book Antiqua" w:hAnsi="Book Antiqua"/>
              </w:rPr>
            </w:pPr>
            <w:r w:rsidRPr="008441D7">
              <w:rPr>
                <w:rFonts w:ascii="Book Antiqua" w:hAnsi="Book Antiqua"/>
              </w:rPr>
              <w:t>3.4</w:t>
            </w:r>
            <w:r>
              <w:rPr>
                <w:rFonts w:ascii="Book Antiqua" w:hAnsi="Book Antiqua"/>
              </w:rPr>
              <w:t xml:space="preserve"> </w:t>
            </w:r>
            <w:r w:rsidRPr="008441D7">
              <w:rPr>
                <w:rFonts w:ascii="Book Antiqua" w:hAnsi="Book Antiqua"/>
              </w:rPr>
              <w:t>(3.1-3.8)</w:t>
            </w:r>
          </w:p>
        </w:tc>
        <w:tc>
          <w:tcPr>
            <w:tcW w:w="547" w:type="pct"/>
            <w:vMerge/>
            <w:vAlign w:val="center"/>
          </w:tcPr>
          <w:p w14:paraId="0D4DDA93" w14:textId="77777777" w:rsidR="00BE11A9" w:rsidRPr="008441D7" w:rsidRDefault="00BE11A9" w:rsidP="001F76BC">
            <w:pPr>
              <w:spacing w:line="360" w:lineRule="auto"/>
              <w:jc w:val="both"/>
              <w:rPr>
                <w:rFonts w:ascii="Book Antiqua" w:hAnsi="Book Antiqua"/>
              </w:rPr>
            </w:pPr>
          </w:p>
        </w:tc>
      </w:tr>
      <w:tr w:rsidR="00BE11A9" w:rsidRPr="008441D7" w14:paraId="74C8E812" w14:textId="77777777" w:rsidTr="001F76BC">
        <w:trPr>
          <w:trHeight w:val="708"/>
        </w:trPr>
        <w:tc>
          <w:tcPr>
            <w:tcW w:w="2340" w:type="pct"/>
          </w:tcPr>
          <w:p w14:paraId="2ED9782A" w14:textId="77777777" w:rsidR="00BE11A9" w:rsidRPr="008441D7" w:rsidRDefault="00BE11A9" w:rsidP="001F76BC">
            <w:pPr>
              <w:spacing w:line="360" w:lineRule="auto"/>
              <w:ind w:left="176"/>
              <w:jc w:val="both"/>
              <w:rPr>
                <w:rFonts w:ascii="Book Antiqua" w:hAnsi="Book Antiqua"/>
              </w:rPr>
            </w:pPr>
            <w:r w:rsidRPr="008441D7">
              <w:rPr>
                <w:rFonts w:ascii="Book Antiqua" w:hAnsi="Book Antiqua"/>
              </w:rPr>
              <w:t>Min.-Max.</w:t>
            </w:r>
          </w:p>
        </w:tc>
        <w:tc>
          <w:tcPr>
            <w:tcW w:w="1252" w:type="pct"/>
            <w:vAlign w:val="center"/>
          </w:tcPr>
          <w:p w14:paraId="67E3AC76" w14:textId="77777777" w:rsidR="00BE11A9" w:rsidRPr="008441D7" w:rsidRDefault="00BE11A9" w:rsidP="001F76BC">
            <w:pPr>
              <w:spacing w:line="360" w:lineRule="auto"/>
              <w:jc w:val="both"/>
              <w:rPr>
                <w:rFonts w:ascii="Book Antiqua" w:hAnsi="Book Antiqua"/>
              </w:rPr>
            </w:pPr>
            <w:r w:rsidRPr="008441D7">
              <w:rPr>
                <w:rFonts w:ascii="Book Antiqua" w:hAnsi="Book Antiqua"/>
              </w:rPr>
              <w:t>2.9-4.6</w:t>
            </w:r>
          </w:p>
        </w:tc>
        <w:tc>
          <w:tcPr>
            <w:tcW w:w="861" w:type="pct"/>
            <w:vAlign w:val="center"/>
          </w:tcPr>
          <w:p w14:paraId="245C1677" w14:textId="77777777" w:rsidR="00BE11A9" w:rsidRPr="008441D7" w:rsidRDefault="00BE11A9" w:rsidP="001F76BC">
            <w:pPr>
              <w:spacing w:line="360" w:lineRule="auto"/>
              <w:jc w:val="both"/>
              <w:rPr>
                <w:rFonts w:ascii="Book Antiqua" w:hAnsi="Book Antiqua"/>
              </w:rPr>
            </w:pPr>
            <w:r w:rsidRPr="008441D7">
              <w:rPr>
                <w:rFonts w:ascii="Book Antiqua" w:hAnsi="Book Antiqua"/>
              </w:rPr>
              <w:t>2.3-4.7</w:t>
            </w:r>
          </w:p>
        </w:tc>
        <w:tc>
          <w:tcPr>
            <w:tcW w:w="547" w:type="pct"/>
            <w:vMerge/>
            <w:vAlign w:val="center"/>
          </w:tcPr>
          <w:p w14:paraId="7BD6A6C6" w14:textId="77777777" w:rsidR="00BE11A9" w:rsidRPr="008441D7" w:rsidRDefault="00BE11A9" w:rsidP="001F76BC">
            <w:pPr>
              <w:spacing w:line="360" w:lineRule="auto"/>
              <w:jc w:val="both"/>
              <w:rPr>
                <w:rFonts w:ascii="Book Antiqua" w:hAnsi="Book Antiqua"/>
              </w:rPr>
            </w:pPr>
          </w:p>
        </w:tc>
      </w:tr>
      <w:tr w:rsidR="00BE11A9" w:rsidRPr="008441D7" w14:paraId="208180F9" w14:textId="77777777" w:rsidTr="001F76BC">
        <w:tc>
          <w:tcPr>
            <w:tcW w:w="2340" w:type="pct"/>
          </w:tcPr>
          <w:p w14:paraId="5A7BFB57" w14:textId="44F15B71" w:rsidR="00BE11A9" w:rsidRPr="008441D7" w:rsidRDefault="00BE11A9" w:rsidP="001F76BC">
            <w:pPr>
              <w:spacing w:line="360" w:lineRule="auto"/>
              <w:ind w:left="176"/>
              <w:jc w:val="both"/>
              <w:rPr>
                <w:rFonts w:ascii="Book Antiqua" w:hAnsi="Book Antiqua"/>
              </w:rPr>
            </w:pPr>
            <w:r w:rsidRPr="00B9361F">
              <w:rPr>
                <w:rFonts w:ascii="Book Antiqua" w:hAnsi="Book Antiqua"/>
                <w:i/>
              </w:rPr>
              <w:t>P</w:t>
            </w:r>
            <w:r w:rsidRPr="00B9361F">
              <w:rPr>
                <w:rFonts w:ascii="Book Antiqua" w:hAnsi="Book Antiqua"/>
              </w:rPr>
              <w:t xml:space="preserve"> value</w:t>
            </w:r>
            <w:r w:rsidRPr="008441D7">
              <w:rPr>
                <w:rFonts w:ascii="Book Antiqua" w:hAnsi="Book Antiqua"/>
                <w:vertAlign w:val="superscript"/>
              </w:rPr>
              <w:t>2</w:t>
            </w:r>
          </w:p>
        </w:tc>
        <w:tc>
          <w:tcPr>
            <w:tcW w:w="1252" w:type="pct"/>
            <w:vAlign w:val="center"/>
          </w:tcPr>
          <w:p w14:paraId="61661BBC" w14:textId="77777777" w:rsidR="00BE11A9" w:rsidRPr="008441D7" w:rsidRDefault="00BE11A9" w:rsidP="001F76BC">
            <w:pPr>
              <w:spacing w:line="360" w:lineRule="auto"/>
              <w:jc w:val="both"/>
              <w:rPr>
                <w:rFonts w:ascii="Book Antiqua" w:hAnsi="Book Antiqua"/>
              </w:rPr>
            </w:pPr>
            <w:r w:rsidRPr="008441D7">
              <w:rPr>
                <w:rFonts w:ascii="Book Antiqua" w:hAnsi="Book Antiqua"/>
              </w:rPr>
              <w:t>0.072</w:t>
            </w:r>
          </w:p>
        </w:tc>
        <w:tc>
          <w:tcPr>
            <w:tcW w:w="861" w:type="pct"/>
            <w:vAlign w:val="center"/>
          </w:tcPr>
          <w:p w14:paraId="2542E10D" w14:textId="77777777" w:rsidR="00BE11A9" w:rsidRPr="008441D7" w:rsidRDefault="00BE11A9" w:rsidP="001F76BC">
            <w:pPr>
              <w:spacing w:line="360" w:lineRule="auto"/>
              <w:jc w:val="both"/>
              <w:rPr>
                <w:rFonts w:ascii="Book Antiqua" w:hAnsi="Book Antiqua"/>
                <w:b/>
              </w:rPr>
            </w:pPr>
            <w:r w:rsidRPr="008441D7">
              <w:rPr>
                <w:rFonts w:ascii="Book Antiqua" w:hAnsi="Book Antiqua"/>
                <w:b/>
              </w:rPr>
              <w:t>0.046</w:t>
            </w:r>
          </w:p>
        </w:tc>
        <w:tc>
          <w:tcPr>
            <w:tcW w:w="547" w:type="pct"/>
            <w:vAlign w:val="center"/>
          </w:tcPr>
          <w:p w14:paraId="11C07CD4" w14:textId="77777777" w:rsidR="00BE11A9" w:rsidRPr="008441D7" w:rsidRDefault="00BE11A9" w:rsidP="001F76BC">
            <w:pPr>
              <w:spacing w:line="360" w:lineRule="auto"/>
              <w:jc w:val="both"/>
              <w:rPr>
                <w:rFonts w:ascii="Book Antiqua" w:hAnsi="Book Antiqua"/>
              </w:rPr>
            </w:pPr>
          </w:p>
        </w:tc>
      </w:tr>
    </w:tbl>
    <w:p w14:paraId="233D8D87" w14:textId="77777777" w:rsidR="00BE11A9" w:rsidRPr="008441D7" w:rsidRDefault="00BE11A9" w:rsidP="00BE11A9">
      <w:pPr>
        <w:spacing w:line="360" w:lineRule="auto"/>
        <w:jc w:val="both"/>
        <w:rPr>
          <w:rFonts w:ascii="Book Antiqua" w:hAnsi="Book Antiqua"/>
        </w:rPr>
      </w:pPr>
      <w:r w:rsidRPr="008441D7">
        <w:rPr>
          <w:rFonts w:ascii="Book Antiqua" w:hAnsi="Book Antiqua"/>
          <w:vertAlign w:val="superscript"/>
        </w:rPr>
        <w:t>1</w:t>
      </w:r>
      <w:r w:rsidRPr="008441D7">
        <w:rPr>
          <w:rFonts w:ascii="Book Antiqua" w:hAnsi="Book Antiqua"/>
        </w:rPr>
        <w:t>Independent samples T test was used.</w:t>
      </w:r>
    </w:p>
    <w:p w14:paraId="0B6B28F2" w14:textId="77777777" w:rsidR="00BE11A9" w:rsidRPr="008441D7" w:rsidRDefault="00BE11A9" w:rsidP="00BE11A9">
      <w:pPr>
        <w:spacing w:line="360" w:lineRule="auto"/>
        <w:jc w:val="both"/>
        <w:rPr>
          <w:rFonts w:ascii="Book Antiqua" w:hAnsi="Book Antiqua"/>
        </w:rPr>
      </w:pPr>
      <w:r w:rsidRPr="008441D7">
        <w:rPr>
          <w:rFonts w:ascii="Book Antiqua" w:hAnsi="Book Antiqua"/>
          <w:vertAlign w:val="superscript"/>
        </w:rPr>
        <w:t>2</w:t>
      </w:r>
      <w:r w:rsidRPr="008441D7">
        <w:rPr>
          <w:rFonts w:ascii="Book Antiqua" w:hAnsi="Book Antiqua"/>
        </w:rPr>
        <w:t>Paired samples T test was used.</w:t>
      </w:r>
    </w:p>
    <w:p w14:paraId="481207F6" w14:textId="77777777" w:rsidR="00706E6C" w:rsidRDefault="00706E6C" w:rsidP="00F04F8A">
      <w:pPr>
        <w:spacing w:line="360" w:lineRule="auto"/>
        <w:jc w:val="both"/>
        <w:rPr>
          <w:rFonts w:ascii="Book Antiqua" w:hAnsi="Book Antiqua"/>
        </w:rPr>
      </w:pPr>
    </w:p>
    <w:p w14:paraId="76C853D0" w14:textId="77777777" w:rsidR="00706E6C" w:rsidRDefault="00706E6C" w:rsidP="00F04F8A">
      <w:pPr>
        <w:spacing w:line="360" w:lineRule="auto"/>
        <w:jc w:val="both"/>
        <w:rPr>
          <w:rFonts w:ascii="Book Antiqua" w:hAnsi="Book Antiqua"/>
        </w:rPr>
      </w:pPr>
    </w:p>
    <w:p w14:paraId="15FB6EDA" w14:textId="73A76753" w:rsidR="0003724C" w:rsidRPr="00EA4445" w:rsidRDefault="0003724C" w:rsidP="0003724C">
      <w:pPr>
        <w:spacing w:line="360" w:lineRule="auto"/>
        <w:jc w:val="both"/>
        <w:rPr>
          <w:rFonts w:ascii="Book Antiqua" w:hAnsi="Book Antiqua"/>
          <w:b/>
        </w:rPr>
      </w:pPr>
      <w:r>
        <w:rPr>
          <w:rFonts w:ascii="Book Antiqua" w:hAnsi="Book Antiqua"/>
        </w:rPr>
        <w:br w:type="page"/>
      </w:r>
      <w:r w:rsidRPr="008441D7">
        <w:rPr>
          <w:rFonts w:ascii="Book Antiqua" w:hAnsi="Book Antiqua"/>
          <w:b/>
        </w:rPr>
        <w:lastRenderedPageBreak/>
        <w:t>Table</w:t>
      </w:r>
      <w:r>
        <w:rPr>
          <w:rFonts w:ascii="Book Antiqua" w:hAnsi="Book Antiqua"/>
          <w:b/>
        </w:rPr>
        <w:t xml:space="preserve"> 3</w:t>
      </w:r>
      <w:r w:rsidRPr="00EA4445">
        <w:rPr>
          <w:rFonts w:ascii="Book Antiqua" w:hAnsi="Book Antiqua"/>
          <w:b/>
        </w:rPr>
        <w:t xml:space="preserve"> Changes in brachial artery flow and diameter </w:t>
      </w:r>
      <w:r w:rsidR="00A82A14">
        <w:rPr>
          <w:rFonts w:ascii="Book Antiqua" w:hAnsi="Book Antiqua"/>
          <w:b/>
        </w:rPr>
        <w:t>following</w:t>
      </w:r>
      <w:r w:rsidRPr="00EA4445">
        <w:rPr>
          <w:rFonts w:ascii="Book Antiqua" w:hAnsi="Book Antiqua"/>
          <w:b/>
        </w:rPr>
        <w:t xml:space="preserve"> stimulation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976"/>
        <w:gridCol w:w="2042"/>
        <w:gridCol w:w="1048"/>
      </w:tblGrid>
      <w:tr w:rsidR="0003724C" w:rsidRPr="008441D7" w14:paraId="3365294D" w14:textId="77777777" w:rsidTr="00067A0C">
        <w:tc>
          <w:tcPr>
            <w:tcW w:w="1833" w:type="pct"/>
            <w:tcBorders>
              <w:top w:val="single" w:sz="4" w:space="0" w:color="auto"/>
              <w:bottom w:val="single" w:sz="4" w:space="0" w:color="auto"/>
            </w:tcBorders>
          </w:tcPr>
          <w:p w14:paraId="69D854E5" w14:textId="77777777" w:rsidR="0003724C" w:rsidRPr="008441D7" w:rsidRDefault="0003724C" w:rsidP="001F76BC">
            <w:pPr>
              <w:spacing w:line="360" w:lineRule="auto"/>
              <w:jc w:val="both"/>
              <w:rPr>
                <w:rFonts w:ascii="Book Antiqua" w:hAnsi="Book Antiqua"/>
              </w:rPr>
            </w:pPr>
          </w:p>
        </w:tc>
        <w:tc>
          <w:tcPr>
            <w:tcW w:w="1554" w:type="pct"/>
            <w:tcBorders>
              <w:top w:val="single" w:sz="4" w:space="0" w:color="auto"/>
              <w:bottom w:val="single" w:sz="4" w:space="0" w:color="auto"/>
            </w:tcBorders>
            <w:vAlign w:val="center"/>
          </w:tcPr>
          <w:p w14:paraId="2B3DBBC5" w14:textId="77777777" w:rsidR="0003724C" w:rsidRPr="008441D7" w:rsidRDefault="0003724C" w:rsidP="001F76BC">
            <w:pPr>
              <w:spacing w:line="360" w:lineRule="auto"/>
              <w:jc w:val="both"/>
              <w:rPr>
                <w:rFonts w:ascii="Book Antiqua" w:hAnsi="Book Antiqua"/>
                <w:b/>
              </w:rPr>
            </w:pPr>
            <w:r w:rsidRPr="008441D7">
              <w:rPr>
                <w:rFonts w:ascii="Book Antiqua" w:hAnsi="Book Antiqua"/>
                <w:b/>
              </w:rPr>
              <w:t>Diabetic neuropathy</w:t>
            </w:r>
            <w:r>
              <w:rPr>
                <w:rFonts w:ascii="Book Antiqua" w:hAnsi="Book Antiqua" w:hint="eastAsia"/>
                <w:b/>
                <w:lang w:eastAsia="zh-CN"/>
              </w:rPr>
              <w:t xml:space="preserve"> </w:t>
            </w:r>
            <w:r w:rsidRPr="008441D7">
              <w:rPr>
                <w:rFonts w:ascii="Book Antiqua" w:hAnsi="Book Antiqua"/>
                <w:b/>
              </w:rPr>
              <w:t>(</w:t>
            </w:r>
            <w:r w:rsidRPr="00163CFE">
              <w:rPr>
                <w:rFonts w:ascii="Book Antiqua" w:hAnsi="Book Antiqua"/>
                <w:b/>
                <w:i/>
              </w:rPr>
              <w:t>n</w:t>
            </w:r>
            <w:r w:rsidRPr="008441D7">
              <w:rPr>
                <w:rFonts w:ascii="Book Antiqua" w:hAnsi="Book Antiqua"/>
                <w:b/>
              </w:rPr>
              <w:t xml:space="preserve"> =</w:t>
            </w:r>
            <w:r>
              <w:rPr>
                <w:rFonts w:ascii="Book Antiqua" w:hAnsi="Book Antiqua"/>
                <w:b/>
              </w:rPr>
              <w:t xml:space="preserve"> </w:t>
            </w:r>
            <w:r w:rsidRPr="008441D7">
              <w:rPr>
                <w:rFonts w:ascii="Book Antiqua" w:hAnsi="Book Antiqua"/>
                <w:b/>
              </w:rPr>
              <w:t>41)</w:t>
            </w:r>
          </w:p>
        </w:tc>
        <w:tc>
          <w:tcPr>
            <w:tcW w:w="1066" w:type="pct"/>
            <w:tcBorders>
              <w:top w:val="single" w:sz="4" w:space="0" w:color="auto"/>
              <w:bottom w:val="single" w:sz="4" w:space="0" w:color="auto"/>
            </w:tcBorders>
            <w:vAlign w:val="center"/>
          </w:tcPr>
          <w:p w14:paraId="7A594197" w14:textId="77777777" w:rsidR="0003724C" w:rsidRPr="008441D7" w:rsidRDefault="0003724C" w:rsidP="001F76BC">
            <w:pPr>
              <w:spacing w:line="360" w:lineRule="auto"/>
              <w:jc w:val="both"/>
              <w:rPr>
                <w:rFonts w:ascii="Book Antiqua" w:hAnsi="Book Antiqua"/>
                <w:b/>
              </w:rPr>
            </w:pPr>
            <w:r w:rsidRPr="008441D7">
              <w:rPr>
                <w:rFonts w:ascii="Book Antiqua" w:hAnsi="Book Antiqua"/>
                <w:b/>
              </w:rPr>
              <w:t>Control</w:t>
            </w:r>
            <w:r>
              <w:rPr>
                <w:rFonts w:ascii="Book Antiqua" w:hAnsi="Book Antiqua" w:hint="eastAsia"/>
                <w:b/>
                <w:lang w:eastAsia="zh-CN"/>
              </w:rPr>
              <w:t xml:space="preserve"> </w:t>
            </w:r>
            <w:r w:rsidRPr="008441D7">
              <w:rPr>
                <w:rFonts w:ascii="Book Antiqua" w:hAnsi="Book Antiqua"/>
                <w:b/>
              </w:rPr>
              <w:t>(</w:t>
            </w:r>
            <w:r w:rsidRPr="00163CFE">
              <w:rPr>
                <w:rFonts w:ascii="Book Antiqua" w:hAnsi="Book Antiqua"/>
                <w:b/>
                <w:i/>
              </w:rPr>
              <w:t>n</w:t>
            </w:r>
            <w:r w:rsidRPr="008441D7">
              <w:rPr>
                <w:rFonts w:ascii="Book Antiqua" w:hAnsi="Book Antiqua"/>
                <w:b/>
              </w:rPr>
              <w:t xml:space="preserve"> =</w:t>
            </w:r>
            <w:r>
              <w:rPr>
                <w:rFonts w:ascii="Book Antiqua" w:hAnsi="Book Antiqua"/>
                <w:b/>
              </w:rPr>
              <w:t xml:space="preserve"> </w:t>
            </w:r>
            <w:r w:rsidRPr="008441D7">
              <w:rPr>
                <w:rFonts w:ascii="Book Antiqua" w:hAnsi="Book Antiqua"/>
                <w:b/>
              </w:rPr>
              <w:t>41)</w:t>
            </w:r>
          </w:p>
        </w:tc>
        <w:tc>
          <w:tcPr>
            <w:tcW w:w="547" w:type="pct"/>
            <w:tcBorders>
              <w:top w:val="single" w:sz="4" w:space="0" w:color="auto"/>
              <w:bottom w:val="single" w:sz="4" w:space="0" w:color="auto"/>
            </w:tcBorders>
            <w:vAlign w:val="center"/>
          </w:tcPr>
          <w:p w14:paraId="4D363391" w14:textId="77777777" w:rsidR="0003724C" w:rsidRPr="008441D7" w:rsidRDefault="0003724C" w:rsidP="001F76BC">
            <w:pPr>
              <w:spacing w:line="360" w:lineRule="auto"/>
              <w:jc w:val="both"/>
              <w:rPr>
                <w:rFonts w:ascii="Book Antiqua" w:hAnsi="Book Antiqua"/>
              </w:rPr>
            </w:pPr>
            <w:r w:rsidRPr="008441D7">
              <w:rPr>
                <w:rFonts w:ascii="Book Antiqua" w:hAnsi="Book Antiqua"/>
                <w:b/>
                <w:i/>
              </w:rPr>
              <w:t>P</w:t>
            </w:r>
            <w:r w:rsidRPr="008441D7">
              <w:rPr>
                <w:rFonts w:ascii="Book Antiqua" w:hAnsi="Book Antiqua"/>
                <w:b/>
              </w:rPr>
              <w:t xml:space="preserve"> value</w:t>
            </w:r>
          </w:p>
        </w:tc>
      </w:tr>
      <w:tr w:rsidR="00417C4E" w:rsidRPr="008441D7" w14:paraId="4061FC33" w14:textId="77777777" w:rsidTr="00067A0C">
        <w:trPr>
          <w:trHeight w:val="348"/>
        </w:trPr>
        <w:tc>
          <w:tcPr>
            <w:tcW w:w="1833" w:type="pct"/>
            <w:tcBorders>
              <w:top w:val="single" w:sz="4" w:space="0" w:color="auto"/>
            </w:tcBorders>
          </w:tcPr>
          <w:p w14:paraId="1A0CAD5C" w14:textId="5EDAA8EE" w:rsidR="00417C4E" w:rsidRPr="008441D7" w:rsidRDefault="00417C4E" w:rsidP="001F76BC">
            <w:pPr>
              <w:spacing w:line="360" w:lineRule="auto"/>
              <w:jc w:val="both"/>
              <w:rPr>
                <w:rFonts w:ascii="Book Antiqua" w:hAnsi="Book Antiqua"/>
              </w:rPr>
            </w:pPr>
            <w:r w:rsidRPr="008441D7">
              <w:rPr>
                <w:rFonts w:ascii="Book Antiqua" w:hAnsi="Book Antiqua"/>
                <w:b/>
              </w:rPr>
              <w:t>Change in flow (m</w:t>
            </w:r>
            <w:r w:rsidR="00EF05B9" w:rsidRPr="008441D7">
              <w:rPr>
                <w:rFonts w:ascii="Book Antiqua" w:hAnsi="Book Antiqua"/>
                <w:b/>
              </w:rPr>
              <w:t>L</w:t>
            </w:r>
            <w:r w:rsidRPr="008441D7">
              <w:rPr>
                <w:rFonts w:ascii="Book Antiqua" w:hAnsi="Book Antiqua"/>
                <w:b/>
              </w:rPr>
              <w:t>/min)</w:t>
            </w:r>
          </w:p>
        </w:tc>
        <w:tc>
          <w:tcPr>
            <w:tcW w:w="1554" w:type="pct"/>
            <w:tcBorders>
              <w:top w:val="single" w:sz="4" w:space="0" w:color="auto"/>
            </w:tcBorders>
            <w:vAlign w:val="center"/>
          </w:tcPr>
          <w:p w14:paraId="1F847D1D" w14:textId="4659B058" w:rsidR="00417C4E" w:rsidRPr="008441D7" w:rsidRDefault="00417C4E" w:rsidP="001F76BC">
            <w:pPr>
              <w:spacing w:line="360" w:lineRule="auto"/>
              <w:jc w:val="both"/>
              <w:rPr>
                <w:rFonts w:ascii="Book Antiqua" w:hAnsi="Book Antiqua"/>
              </w:rPr>
            </w:pPr>
          </w:p>
        </w:tc>
        <w:tc>
          <w:tcPr>
            <w:tcW w:w="1066" w:type="pct"/>
            <w:tcBorders>
              <w:top w:val="single" w:sz="4" w:space="0" w:color="auto"/>
            </w:tcBorders>
            <w:vAlign w:val="center"/>
          </w:tcPr>
          <w:p w14:paraId="3867C945" w14:textId="4DE47495" w:rsidR="00417C4E" w:rsidRPr="008441D7" w:rsidRDefault="00417C4E" w:rsidP="001F76BC">
            <w:pPr>
              <w:spacing w:line="360" w:lineRule="auto"/>
              <w:jc w:val="both"/>
              <w:rPr>
                <w:rFonts w:ascii="Book Antiqua" w:hAnsi="Book Antiqua"/>
              </w:rPr>
            </w:pPr>
          </w:p>
        </w:tc>
        <w:tc>
          <w:tcPr>
            <w:tcW w:w="547" w:type="pct"/>
            <w:vMerge w:val="restart"/>
            <w:tcBorders>
              <w:top w:val="single" w:sz="4" w:space="0" w:color="auto"/>
            </w:tcBorders>
            <w:vAlign w:val="center"/>
          </w:tcPr>
          <w:p w14:paraId="00A12055" w14:textId="08529D31" w:rsidR="00417C4E" w:rsidRPr="008441D7" w:rsidRDefault="00417C4E" w:rsidP="001F76BC">
            <w:pPr>
              <w:spacing w:line="360" w:lineRule="auto"/>
              <w:jc w:val="both"/>
              <w:rPr>
                <w:rFonts w:ascii="Book Antiqua" w:hAnsi="Book Antiqua"/>
              </w:rPr>
            </w:pPr>
            <w:r w:rsidRPr="008441D7">
              <w:rPr>
                <w:rFonts w:ascii="Book Antiqua" w:hAnsi="Book Antiqua"/>
                <w:b/>
              </w:rPr>
              <w:t>&lt;</w:t>
            </w:r>
            <w:r w:rsidR="004A1F72">
              <w:rPr>
                <w:rFonts w:ascii="Book Antiqua" w:hAnsi="Book Antiqua"/>
                <w:b/>
              </w:rPr>
              <w:t xml:space="preserve"> </w:t>
            </w:r>
            <w:r w:rsidRPr="008441D7">
              <w:rPr>
                <w:rFonts w:ascii="Book Antiqua" w:hAnsi="Book Antiqua"/>
                <w:b/>
              </w:rPr>
              <w:t>0.001</w:t>
            </w:r>
            <w:r w:rsidRPr="008441D7">
              <w:rPr>
                <w:rFonts w:ascii="Book Antiqua" w:hAnsi="Book Antiqua"/>
                <w:b/>
                <w:vertAlign w:val="superscript"/>
              </w:rPr>
              <w:t>1</w:t>
            </w:r>
          </w:p>
        </w:tc>
      </w:tr>
      <w:tr w:rsidR="00417C4E" w:rsidRPr="008441D7" w14:paraId="7AAC91AB" w14:textId="77777777" w:rsidTr="00067A0C">
        <w:trPr>
          <w:trHeight w:val="383"/>
        </w:trPr>
        <w:tc>
          <w:tcPr>
            <w:tcW w:w="1833" w:type="pct"/>
          </w:tcPr>
          <w:p w14:paraId="1E457C3A" w14:textId="7833D189" w:rsidR="00417C4E" w:rsidRPr="008441D7" w:rsidRDefault="00A82A14" w:rsidP="00A82A14">
            <w:pPr>
              <w:spacing w:line="360" w:lineRule="auto"/>
              <w:ind w:left="176"/>
              <w:jc w:val="both"/>
              <w:rPr>
                <w:rFonts w:ascii="Book Antiqua" w:hAnsi="Book Antiqua"/>
                <w:b/>
              </w:rPr>
            </w:pPr>
            <w:r>
              <w:rPr>
                <w:rFonts w:ascii="Book Antiqua" w:hAnsi="Book Antiqua"/>
              </w:rPr>
              <w:t>M</w:t>
            </w:r>
            <w:r w:rsidR="004A1F72" w:rsidRPr="008441D7">
              <w:rPr>
                <w:rFonts w:ascii="Book Antiqua" w:hAnsi="Book Antiqua"/>
              </w:rPr>
              <w:t>ean</w:t>
            </w:r>
            <w:r w:rsidR="004A1F72">
              <w:rPr>
                <w:rFonts w:ascii="Book Antiqua" w:hAnsi="Book Antiqua"/>
              </w:rPr>
              <w:t xml:space="preserve"> </w:t>
            </w:r>
            <w:r w:rsidR="00417C4E" w:rsidRPr="008441D7">
              <w:rPr>
                <w:rFonts w:ascii="Book Antiqua" w:hAnsi="Book Antiqua"/>
              </w:rPr>
              <w:t>±</w:t>
            </w:r>
            <w:r w:rsidR="004A1F72">
              <w:rPr>
                <w:rFonts w:ascii="Book Antiqua" w:hAnsi="Book Antiqua"/>
              </w:rPr>
              <w:t xml:space="preserve"> </w:t>
            </w:r>
            <w:r w:rsidR="00417C4E" w:rsidRPr="008441D7">
              <w:rPr>
                <w:rFonts w:ascii="Book Antiqua" w:hAnsi="Book Antiqua"/>
              </w:rPr>
              <w:t>SD</w:t>
            </w:r>
          </w:p>
        </w:tc>
        <w:tc>
          <w:tcPr>
            <w:tcW w:w="1554" w:type="pct"/>
            <w:vAlign w:val="center"/>
          </w:tcPr>
          <w:p w14:paraId="6ABB8F57" w14:textId="4E97E5A2" w:rsidR="00417C4E" w:rsidRPr="008441D7" w:rsidRDefault="00417C4E" w:rsidP="001F76BC">
            <w:pPr>
              <w:spacing w:line="360" w:lineRule="auto"/>
              <w:jc w:val="both"/>
              <w:rPr>
                <w:rFonts w:ascii="Book Antiqua" w:hAnsi="Book Antiqua"/>
              </w:rPr>
            </w:pPr>
            <w:r w:rsidRPr="008441D7">
              <w:rPr>
                <w:rFonts w:ascii="Book Antiqua" w:hAnsi="Book Antiqua"/>
              </w:rPr>
              <w:t>48.3</w:t>
            </w:r>
            <w:r w:rsidR="004A1F72">
              <w:rPr>
                <w:rFonts w:ascii="Book Antiqua" w:hAnsi="Book Antiqua"/>
              </w:rPr>
              <w:t xml:space="preserve"> </w:t>
            </w:r>
            <w:r w:rsidRPr="008441D7">
              <w:rPr>
                <w:rFonts w:ascii="Book Antiqua" w:hAnsi="Book Antiqua"/>
              </w:rPr>
              <w:t>±</w:t>
            </w:r>
            <w:r w:rsidR="004A1F72">
              <w:rPr>
                <w:rFonts w:ascii="Book Antiqua" w:hAnsi="Book Antiqua"/>
              </w:rPr>
              <w:t xml:space="preserve"> </w:t>
            </w:r>
            <w:r w:rsidRPr="008441D7">
              <w:rPr>
                <w:rFonts w:ascii="Book Antiqua" w:hAnsi="Book Antiqua"/>
              </w:rPr>
              <w:t>33.1</w:t>
            </w:r>
          </w:p>
        </w:tc>
        <w:tc>
          <w:tcPr>
            <w:tcW w:w="1066" w:type="pct"/>
            <w:vAlign w:val="center"/>
          </w:tcPr>
          <w:p w14:paraId="3876E761" w14:textId="45BD4025" w:rsidR="00417C4E" w:rsidRPr="008441D7" w:rsidRDefault="00417C4E" w:rsidP="001F76BC">
            <w:pPr>
              <w:spacing w:line="360" w:lineRule="auto"/>
              <w:jc w:val="both"/>
              <w:rPr>
                <w:rFonts w:ascii="Book Antiqua" w:hAnsi="Book Antiqua"/>
              </w:rPr>
            </w:pPr>
            <w:r w:rsidRPr="008441D7">
              <w:rPr>
                <w:rFonts w:ascii="Book Antiqua" w:hAnsi="Book Antiqua"/>
              </w:rPr>
              <w:t>-37.4</w:t>
            </w:r>
            <w:r w:rsidR="004A1F72">
              <w:rPr>
                <w:rFonts w:ascii="Book Antiqua" w:hAnsi="Book Antiqua"/>
              </w:rPr>
              <w:t xml:space="preserve"> </w:t>
            </w:r>
            <w:r w:rsidRPr="008441D7">
              <w:rPr>
                <w:rFonts w:ascii="Book Antiqua" w:hAnsi="Book Antiqua"/>
              </w:rPr>
              <w:t>±</w:t>
            </w:r>
            <w:r w:rsidR="004A1F72">
              <w:rPr>
                <w:rFonts w:ascii="Book Antiqua" w:hAnsi="Book Antiqua"/>
              </w:rPr>
              <w:t xml:space="preserve"> </w:t>
            </w:r>
            <w:r w:rsidRPr="008441D7">
              <w:rPr>
                <w:rFonts w:ascii="Book Antiqua" w:hAnsi="Book Antiqua"/>
              </w:rPr>
              <w:t>21.2</w:t>
            </w:r>
          </w:p>
        </w:tc>
        <w:tc>
          <w:tcPr>
            <w:tcW w:w="547" w:type="pct"/>
            <w:vMerge/>
            <w:vAlign w:val="center"/>
          </w:tcPr>
          <w:p w14:paraId="449747DC" w14:textId="77777777" w:rsidR="00417C4E" w:rsidRPr="008441D7" w:rsidRDefault="00417C4E" w:rsidP="001F76BC">
            <w:pPr>
              <w:spacing w:line="360" w:lineRule="auto"/>
              <w:jc w:val="both"/>
              <w:rPr>
                <w:rFonts w:ascii="Book Antiqua" w:hAnsi="Book Antiqua"/>
                <w:b/>
              </w:rPr>
            </w:pPr>
          </w:p>
        </w:tc>
      </w:tr>
      <w:tr w:rsidR="00417C4E" w:rsidRPr="008441D7" w14:paraId="2F2B4182" w14:textId="77777777" w:rsidTr="00067A0C">
        <w:trPr>
          <w:trHeight w:val="406"/>
        </w:trPr>
        <w:tc>
          <w:tcPr>
            <w:tcW w:w="1833" w:type="pct"/>
          </w:tcPr>
          <w:p w14:paraId="4CA8D6DE" w14:textId="27692843" w:rsidR="00417C4E" w:rsidRPr="008441D7" w:rsidRDefault="00417C4E" w:rsidP="001F76BC">
            <w:pPr>
              <w:spacing w:line="360" w:lineRule="auto"/>
              <w:ind w:left="176"/>
              <w:jc w:val="both"/>
              <w:rPr>
                <w:rFonts w:ascii="Book Antiqua" w:hAnsi="Book Antiqua"/>
              </w:rPr>
            </w:pPr>
            <w:r w:rsidRPr="008441D7">
              <w:rPr>
                <w:rFonts w:ascii="Book Antiqua" w:hAnsi="Book Antiqua"/>
              </w:rPr>
              <w:t>Median</w:t>
            </w:r>
            <w:r w:rsidR="004A1F72">
              <w:rPr>
                <w:rFonts w:ascii="Book Antiqua" w:hAnsi="Book Antiqua"/>
              </w:rPr>
              <w:t xml:space="preserve"> </w:t>
            </w:r>
            <w:r w:rsidRPr="008441D7">
              <w:rPr>
                <w:rFonts w:ascii="Book Antiqua" w:hAnsi="Book Antiqua"/>
              </w:rPr>
              <w:t>(25P-75P)</w:t>
            </w:r>
          </w:p>
        </w:tc>
        <w:tc>
          <w:tcPr>
            <w:tcW w:w="1554" w:type="pct"/>
            <w:vAlign w:val="center"/>
          </w:tcPr>
          <w:p w14:paraId="0447F3F2" w14:textId="0B21C05D" w:rsidR="00417C4E" w:rsidRPr="008441D7" w:rsidRDefault="00417C4E" w:rsidP="001F76BC">
            <w:pPr>
              <w:spacing w:line="360" w:lineRule="auto"/>
              <w:jc w:val="both"/>
              <w:rPr>
                <w:rFonts w:ascii="Book Antiqua" w:hAnsi="Book Antiqua"/>
              </w:rPr>
            </w:pPr>
            <w:r w:rsidRPr="008441D7">
              <w:rPr>
                <w:rFonts w:ascii="Book Antiqua" w:hAnsi="Book Antiqua"/>
              </w:rPr>
              <w:t>39.0</w:t>
            </w:r>
            <w:r w:rsidR="004A1F72">
              <w:rPr>
                <w:rFonts w:ascii="Book Antiqua" w:hAnsi="Book Antiqua"/>
              </w:rPr>
              <w:t xml:space="preserve"> </w:t>
            </w:r>
            <w:r w:rsidRPr="008441D7">
              <w:rPr>
                <w:rFonts w:ascii="Book Antiqua" w:hAnsi="Book Antiqua"/>
              </w:rPr>
              <w:t>(26.0-60.0)</w:t>
            </w:r>
          </w:p>
        </w:tc>
        <w:tc>
          <w:tcPr>
            <w:tcW w:w="1066" w:type="pct"/>
            <w:vAlign w:val="center"/>
          </w:tcPr>
          <w:p w14:paraId="5766309A" w14:textId="3C895052" w:rsidR="00417C4E" w:rsidRPr="008441D7" w:rsidRDefault="00417C4E" w:rsidP="004A1F72">
            <w:pPr>
              <w:spacing w:line="360" w:lineRule="auto"/>
              <w:jc w:val="both"/>
              <w:rPr>
                <w:rFonts w:ascii="Book Antiqua" w:hAnsi="Book Antiqua"/>
              </w:rPr>
            </w:pPr>
            <w:r w:rsidRPr="008441D7">
              <w:rPr>
                <w:rFonts w:ascii="Book Antiqua" w:hAnsi="Book Antiqua"/>
              </w:rPr>
              <w:t>-34.0</w:t>
            </w:r>
            <w:r w:rsidR="004A1F72">
              <w:rPr>
                <w:rFonts w:ascii="Book Antiqua" w:hAnsi="Book Antiqua"/>
              </w:rPr>
              <w:t xml:space="preserve"> [</w:t>
            </w:r>
            <w:r w:rsidRPr="008441D7">
              <w:rPr>
                <w:rFonts w:ascii="Book Antiqua" w:hAnsi="Book Antiqua"/>
              </w:rPr>
              <w:t>-46.0-(-</w:t>
            </w:r>
            <w:r w:rsidR="004A1F72" w:rsidRPr="008441D7">
              <w:rPr>
                <w:rFonts w:ascii="Book Antiqua" w:hAnsi="Book Antiqua"/>
              </w:rPr>
              <w:t>25.0)</w:t>
            </w:r>
            <w:r w:rsidR="004A1F72">
              <w:rPr>
                <w:rFonts w:ascii="Book Antiqua" w:hAnsi="Book Antiqua"/>
              </w:rPr>
              <w:t>]</w:t>
            </w:r>
          </w:p>
        </w:tc>
        <w:tc>
          <w:tcPr>
            <w:tcW w:w="547" w:type="pct"/>
            <w:vMerge/>
            <w:vAlign w:val="center"/>
          </w:tcPr>
          <w:p w14:paraId="06636BCD" w14:textId="77777777" w:rsidR="00417C4E" w:rsidRPr="008441D7" w:rsidRDefault="00417C4E" w:rsidP="001F76BC">
            <w:pPr>
              <w:spacing w:line="360" w:lineRule="auto"/>
              <w:jc w:val="both"/>
              <w:rPr>
                <w:rFonts w:ascii="Book Antiqua" w:hAnsi="Book Antiqua"/>
                <w:b/>
              </w:rPr>
            </w:pPr>
          </w:p>
        </w:tc>
      </w:tr>
      <w:tr w:rsidR="00417C4E" w:rsidRPr="008441D7" w14:paraId="42F16841" w14:textId="77777777" w:rsidTr="00067A0C">
        <w:trPr>
          <w:trHeight w:val="1080"/>
        </w:trPr>
        <w:tc>
          <w:tcPr>
            <w:tcW w:w="1833" w:type="pct"/>
          </w:tcPr>
          <w:p w14:paraId="1A80EC6E" w14:textId="517D68BD" w:rsidR="00417C4E" w:rsidRPr="008441D7" w:rsidRDefault="00417C4E" w:rsidP="001F76BC">
            <w:pPr>
              <w:spacing w:line="360" w:lineRule="auto"/>
              <w:ind w:left="176"/>
              <w:jc w:val="both"/>
              <w:rPr>
                <w:rFonts w:ascii="Book Antiqua" w:hAnsi="Book Antiqua"/>
              </w:rPr>
            </w:pPr>
            <w:r w:rsidRPr="008441D7">
              <w:rPr>
                <w:rFonts w:ascii="Book Antiqua" w:hAnsi="Book Antiqua"/>
              </w:rPr>
              <w:t>Min.-Max.</w:t>
            </w:r>
          </w:p>
        </w:tc>
        <w:tc>
          <w:tcPr>
            <w:tcW w:w="1554" w:type="pct"/>
            <w:vAlign w:val="center"/>
          </w:tcPr>
          <w:p w14:paraId="5EFAF2A1" w14:textId="1BF955AB" w:rsidR="00417C4E" w:rsidRPr="008441D7" w:rsidRDefault="00417C4E" w:rsidP="001F76BC">
            <w:pPr>
              <w:spacing w:line="360" w:lineRule="auto"/>
              <w:jc w:val="both"/>
              <w:rPr>
                <w:rFonts w:ascii="Book Antiqua" w:hAnsi="Book Antiqua"/>
              </w:rPr>
            </w:pPr>
            <w:r w:rsidRPr="008441D7">
              <w:rPr>
                <w:rFonts w:ascii="Book Antiqua" w:hAnsi="Book Antiqua"/>
              </w:rPr>
              <w:t>1.0-168.0</w:t>
            </w:r>
          </w:p>
        </w:tc>
        <w:tc>
          <w:tcPr>
            <w:tcW w:w="1066" w:type="pct"/>
            <w:vAlign w:val="center"/>
          </w:tcPr>
          <w:p w14:paraId="5C3AECF1" w14:textId="549ADE9B" w:rsidR="00417C4E" w:rsidRPr="008441D7" w:rsidRDefault="00417C4E" w:rsidP="001F76BC">
            <w:pPr>
              <w:spacing w:line="360" w:lineRule="auto"/>
              <w:jc w:val="both"/>
              <w:rPr>
                <w:rFonts w:ascii="Book Antiqua" w:hAnsi="Book Antiqua"/>
              </w:rPr>
            </w:pPr>
            <w:r w:rsidRPr="008441D7">
              <w:rPr>
                <w:rFonts w:ascii="Book Antiqua" w:hAnsi="Book Antiqua"/>
              </w:rPr>
              <w:t>-102.0-(-0.2)</w:t>
            </w:r>
          </w:p>
        </w:tc>
        <w:tc>
          <w:tcPr>
            <w:tcW w:w="547" w:type="pct"/>
            <w:vMerge/>
            <w:vAlign w:val="center"/>
          </w:tcPr>
          <w:p w14:paraId="5BA0CD50" w14:textId="77777777" w:rsidR="00417C4E" w:rsidRPr="008441D7" w:rsidRDefault="00417C4E" w:rsidP="001F76BC">
            <w:pPr>
              <w:spacing w:line="360" w:lineRule="auto"/>
              <w:jc w:val="both"/>
              <w:rPr>
                <w:rFonts w:ascii="Book Antiqua" w:hAnsi="Book Antiqua"/>
                <w:b/>
              </w:rPr>
            </w:pPr>
          </w:p>
        </w:tc>
      </w:tr>
      <w:tr w:rsidR="00417C4E" w:rsidRPr="008441D7" w14:paraId="71BA69E2" w14:textId="77777777" w:rsidTr="00067A0C">
        <w:trPr>
          <w:trHeight w:val="336"/>
        </w:trPr>
        <w:tc>
          <w:tcPr>
            <w:tcW w:w="1833" w:type="pct"/>
          </w:tcPr>
          <w:p w14:paraId="56EB4100" w14:textId="14A81E8B" w:rsidR="00417C4E" w:rsidRPr="008441D7" w:rsidRDefault="00417C4E" w:rsidP="001F76BC">
            <w:pPr>
              <w:spacing w:line="360" w:lineRule="auto"/>
              <w:jc w:val="both"/>
              <w:rPr>
                <w:rFonts w:ascii="Book Antiqua" w:hAnsi="Book Antiqua"/>
              </w:rPr>
            </w:pPr>
            <w:r w:rsidRPr="008441D7">
              <w:rPr>
                <w:rFonts w:ascii="Book Antiqua" w:hAnsi="Book Antiqua"/>
                <w:b/>
              </w:rPr>
              <w:t>Change in diameter (mm)</w:t>
            </w:r>
          </w:p>
        </w:tc>
        <w:tc>
          <w:tcPr>
            <w:tcW w:w="1554" w:type="pct"/>
            <w:vAlign w:val="center"/>
          </w:tcPr>
          <w:p w14:paraId="573C85DF" w14:textId="26CD5C9F" w:rsidR="00417C4E" w:rsidRPr="008441D7" w:rsidRDefault="00417C4E" w:rsidP="001F76BC">
            <w:pPr>
              <w:spacing w:line="360" w:lineRule="auto"/>
              <w:jc w:val="both"/>
              <w:rPr>
                <w:rFonts w:ascii="Book Antiqua" w:hAnsi="Book Antiqua"/>
              </w:rPr>
            </w:pPr>
          </w:p>
        </w:tc>
        <w:tc>
          <w:tcPr>
            <w:tcW w:w="1066" w:type="pct"/>
            <w:vAlign w:val="center"/>
          </w:tcPr>
          <w:p w14:paraId="4CDCB9BE" w14:textId="7D92B441" w:rsidR="00417C4E" w:rsidRPr="008441D7" w:rsidRDefault="00417C4E" w:rsidP="001F76BC">
            <w:pPr>
              <w:spacing w:line="360" w:lineRule="auto"/>
              <w:jc w:val="both"/>
              <w:rPr>
                <w:rFonts w:ascii="Book Antiqua" w:hAnsi="Book Antiqua"/>
              </w:rPr>
            </w:pPr>
          </w:p>
        </w:tc>
        <w:tc>
          <w:tcPr>
            <w:tcW w:w="547" w:type="pct"/>
            <w:vMerge w:val="restart"/>
            <w:vAlign w:val="center"/>
          </w:tcPr>
          <w:p w14:paraId="4ACE91C1" w14:textId="77777777" w:rsidR="00417C4E" w:rsidRPr="008441D7" w:rsidRDefault="00417C4E" w:rsidP="001F76BC">
            <w:pPr>
              <w:spacing w:line="360" w:lineRule="auto"/>
              <w:jc w:val="both"/>
              <w:rPr>
                <w:rFonts w:ascii="Book Antiqua" w:hAnsi="Book Antiqua"/>
              </w:rPr>
            </w:pPr>
            <w:r w:rsidRPr="008441D7">
              <w:rPr>
                <w:rFonts w:ascii="Book Antiqua" w:hAnsi="Book Antiqua"/>
                <w:b/>
              </w:rPr>
              <w:t>0.007</w:t>
            </w:r>
            <w:r w:rsidRPr="008441D7">
              <w:rPr>
                <w:rFonts w:ascii="Book Antiqua" w:hAnsi="Book Antiqua"/>
                <w:b/>
                <w:vertAlign w:val="superscript"/>
              </w:rPr>
              <w:t>2</w:t>
            </w:r>
          </w:p>
        </w:tc>
      </w:tr>
      <w:tr w:rsidR="00417C4E" w:rsidRPr="008441D7" w14:paraId="338850AE" w14:textId="77777777" w:rsidTr="00067A0C">
        <w:trPr>
          <w:trHeight w:val="314"/>
        </w:trPr>
        <w:tc>
          <w:tcPr>
            <w:tcW w:w="1833" w:type="pct"/>
          </w:tcPr>
          <w:p w14:paraId="4F139C71" w14:textId="76FA74AB" w:rsidR="00417C4E" w:rsidRPr="008441D7" w:rsidRDefault="00A82A14" w:rsidP="00A82A14">
            <w:pPr>
              <w:spacing w:line="360" w:lineRule="auto"/>
              <w:ind w:left="176"/>
              <w:jc w:val="both"/>
              <w:rPr>
                <w:rFonts w:ascii="Book Antiqua" w:hAnsi="Book Antiqua"/>
                <w:b/>
              </w:rPr>
            </w:pPr>
            <w:r>
              <w:rPr>
                <w:rFonts w:ascii="Book Antiqua" w:hAnsi="Book Antiqua"/>
              </w:rPr>
              <w:t>M</w:t>
            </w:r>
            <w:r w:rsidR="004A1F72" w:rsidRPr="008441D7">
              <w:rPr>
                <w:rFonts w:ascii="Book Antiqua" w:hAnsi="Book Antiqua"/>
              </w:rPr>
              <w:t>ean</w:t>
            </w:r>
            <w:r w:rsidR="004A1F72">
              <w:rPr>
                <w:rFonts w:ascii="Book Antiqua" w:hAnsi="Book Antiqua"/>
              </w:rPr>
              <w:t xml:space="preserve"> </w:t>
            </w:r>
            <w:r w:rsidR="00417C4E" w:rsidRPr="008441D7">
              <w:rPr>
                <w:rFonts w:ascii="Book Antiqua" w:hAnsi="Book Antiqua"/>
              </w:rPr>
              <w:t>±</w:t>
            </w:r>
            <w:r w:rsidR="004A1F72">
              <w:rPr>
                <w:rFonts w:ascii="Book Antiqua" w:hAnsi="Book Antiqua"/>
              </w:rPr>
              <w:t xml:space="preserve"> </w:t>
            </w:r>
            <w:r w:rsidR="00417C4E" w:rsidRPr="008441D7">
              <w:rPr>
                <w:rFonts w:ascii="Book Antiqua" w:hAnsi="Book Antiqua"/>
              </w:rPr>
              <w:t>SD</w:t>
            </w:r>
          </w:p>
        </w:tc>
        <w:tc>
          <w:tcPr>
            <w:tcW w:w="1554" w:type="pct"/>
            <w:vAlign w:val="center"/>
          </w:tcPr>
          <w:p w14:paraId="3E658B4B" w14:textId="73D69BBE" w:rsidR="00417C4E" w:rsidRPr="008441D7" w:rsidRDefault="00417C4E" w:rsidP="001F76BC">
            <w:pPr>
              <w:spacing w:line="360" w:lineRule="auto"/>
              <w:jc w:val="both"/>
              <w:rPr>
                <w:rFonts w:ascii="Book Antiqua" w:hAnsi="Book Antiqua"/>
              </w:rPr>
            </w:pPr>
            <w:r w:rsidRPr="008441D7">
              <w:rPr>
                <w:rFonts w:ascii="Book Antiqua" w:hAnsi="Book Antiqua"/>
              </w:rPr>
              <w:t>0.2</w:t>
            </w:r>
            <w:r w:rsidR="004A1F72">
              <w:rPr>
                <w:rFonts w:ascii="Book Antiqua" w:hAnsi="Book Antiqua"/>
              </w:rPr>
              <w:t xml:space="preserve"> </w:t>
            </w:r>
            <w:r w:rsidRPr="008441D7">
              <w:rPr>
                <w:rFonts w:ascii="Book Antiqua" w:hAnsi="Book Antiqua"/>
              </w:rPr>
              <w:t>±</w:t>
            </w:r>
            <w:r w:rsidR="004A1F72">
              <w:rPr>
                <w:rFonts w:ascii="Book Antiqua" w:hAnsi="Book Antiqua"/>
              </w:rPr>
              <w:t xml:space="preserve"> </w:t>
            </w:r>
            <w:r w:rsidRPr="008441D7">
              <w:rPr>
                <w:rFonts w:ascii="Book Antiqua" w:hAnsi="Book Antiqua"/>
              </w:rPr>
              <w:t>0.7</w:t>
            </w:r>
          </w:p>
        </w:tc>
        <w:tc>
          <w:tcPr>
            <w:tcW w:w="1066" w:type="pct"/>
            <w:vAlign w:val="center"/>
          </w:tcPr>
          <w:p w14:paraId="589D99D5" w14:textId="4710E01C" w:rsidR="00417C4E" w:rsidRPr="008441D7" w:rsidRDefault="00417C4E" w:rsidP="001F76BC">
            <w:pPr>
              <w:spacing w:line="360" w:lineRule="auto"/>
              <w:jc w:val="both"/>
              <w:rPr>
                <w:rFonts w:ascii="Book Antiqua" w:hAnsi="Book Antiqua"/>
              </w:rPr>
            </w:pPr>
            <w:r w:rsidRPr="008441D7">
              <w:rPr>
                <w:rFonts w:ascii="Book Antiqua" w:hAnsi="Book Antiqua"/>
              </w:rPr>
              <w:t>-0.2</w:t>
            </w:r>
            <w:r w:rsidR="004A1F72">
              <w:rPr>
                <w:rFonts w:ascii="Book Antiqua" w:hAnsi="Book Antiqua"/>
              </w:rPr>
              <w:t xml:space="preserve"> </w:t>
            </w:r>
            <w:r w:rsidRPr="008441D7">
              <w:rPr>
                <w:rFonts w:ascii="Book Antiqua" w:hAnsi="Book Antiqua"/>
              </w:rPr>
              <w:t>±</w:t>
            </w:r>
            <w:r w:rsidR="004A1F72">
              <w:rPr>
                <w:rFonts w:ascii="Book Antiqua" w:hAnsi="Book Antiqua"/>
              </w:rPr>
              <w:t xml:space="preserve"> </w:t>
            </w:r>
            <w:r w:rsidRPr="008441D7">
              <w:rPr>
                <w:rFonts w:ascii="Book Antiqua" w:hAnsi="Book Antiqua"/>
              </w:rPr>
              <w:t>0.6</w:t>
            </w:r>
          </w:p>
        </w:tc>
        <w:tc>
          <w:tcPr>
            <w:tcW w:w="547" w:type="pct"/>
            <w:vMerge/>
            <w:vAlign w:val="center"/>
          </w:tcPr>
          <w:p w14:paraId="31235533" w14:textId="77777777" w:rsidR="00417C4E" w:rsidRPr="008441D7" w:rsidRDefault="00417C4E" w:rsidP="001F76BC">
            <w:pPr>
              <w:spacing w:line="360" w:lineRule="auto"/>
              <w:jc w:val="both"/>
              <w:rPr>
                <w:rFonts w:ascii="Book Antiqua" w:hAnsi="Book Antiqua"/>
                <w:b/>
              </w:rPr>
            </w:pPr>
          </w:p>
        </w:tc>
      </w:tr>
      <w:tr w:rsidR="00417C4E" w:rsidRPr="008441D7" w14:paraId="19DBAC52" w14:textId="77777777" w:rsidTr="00067A0C">
        <w:trPr>
          <w:trHeight w:val="348"/>
        </w:trPr>
        <w:tc>
          <w:tcPr>
            <w:tcW w:w="1833" w:type="pct"/>
          </w:tcPr>
          <w:p w14:paraId="50B4F93F" w14:textId="2969B9FA" w:rsidR="00417C4E" w:rsidRPr="008441D7" w:rsidRDefault="00417C4E" w:rsidP="001F76BC">
            <w:pPr>
              <w:spacing w:line="360" w:lineRule="auto"/>
              <w:ind w:left="176"/>
              <w:jc w:val="both"/>
              <w:rPr>
                <w:rFonts w:ascii="Book Antiqua" w:hAnsi="Book Antiqua"/>
              </w:rPr>
            </w:pPr>
            <w:r w:rsidRPr="008441D7">
              <w:rPr>
                <w:rFonts w:ascii="Book Antiqua" w:hAnsi="Book Antiqua"/>
              </w:rPr>
              <w:t>Median</w:t>
            </w:r>
            <w:r w:rsidR="004A1F72">
              <w:rPr>
                <w:rFonts w:ascii="Book Antiqua" w:hAnsi="Book Antiqua"/>
              </w:rPr>
              <w:t xml:space="preserve"> </w:t>
            </w:r>
            <w:r w:rsidRPr="008441D7">
              <w:rPr>
                <w:rFonts w:ascii="Book Antiqua" w:hAnsi="Book Antiqua"/>
              </w:rPr>
              <w:t>(25P-75P)</w:t>
            </w:r>
          </w:p>
        </w:tc>
        <w:tc>
          <w:tcPr>
            <w:tcW w:w="1554" w:type="pct"/>
            <w:vAlign w:val="center"/>
          </w:tcPr>
          <w:p w14:paraId="49CAD23C" w14:textId="6D725AA0" w:rsidR="00417C4E" w:rsidRPr="008441D7" w:rsidRDefault="00417C4E" w:rsidP="001F76BC">
            <w:pPr>
              <w:spacing w:line="360" w:lineRule="auto"/>
              <w:jc w:val="both"/>
              <w:rPr>
                <w:rFonts w:ascii="Book Antiqua" w:hAnsi="Book Antiqua"/>
              </w:rPr>
            </w:pPr>
            <w:r w:rsidRPr="008441D7">
              <w:rPr>
                <w:rFonts w:ascii="Book Antiqua" w:hAnsi="Book Antiqua"/>
              </w:rPr>
              <w:t>0.2</w:t>
            </w:r>
            <w:r w:rsidR="004A1F72">
              <w:rPr>
                <w:rFonts w:ascii="Book Antiqua" w:hAnsi="Book Antiqua"/>
              </w:rPr>
              <w:t xml:space="preserve"> </w:t>
            </w:r>
            <w:r w:rsidRPr="008441D7">
              <w:rPr>
                <w:rFonts w:ascii="Book Antiqua" w:hAnsi="Book Antiqua"/>
              </w:rPr>
              <w:t>(-0.2-0.4)</w:t>
            </w:r>
          </w:p>
        </w:tc>
        <w:tc>
          <w:tcPr>
            <w:tcW w:w="1066" w:type="pct"/>
            <w:vAlign w:val="center"/>
          </w:tcPr>
          <w:p w14:paraId="04F0144D" w14:textId="64651ACB" w:rsidR="00417C4E" w:rsidRPr="008441D7" w:rsidRDefault="00417C4E" w:rsidP="001F76BC">
            <w:pPr>
              <w:spacing w:line="360" w:lineRule="auto"/>
              <w:jc w:val="both"/>
              <w:rPr>
                <w:rFonts w:ascii="Book Antiqua" w:hAnsi="Book Antiqua"/>
              </w:rPr>
            </w:pPr>
            <w:r w:rsidRPr="008441D7">
              <w:rPr>
                <w:rFonts w:ascii="Book Antiqua" w:hAnsi="Book Antiqua"/>
              </w:rPr>
              <w:t>-0.2</w:t>
            </w:r>
            <w:r w:rsidR="004A1F72">
              <w:rPr>
                <w:rFonts w:ascii="Book Antiqua" w:hAnsi="Book Antiqua"/>
              </w:rPr>
              <w:t xml:space="preserve"> </w:t>
            </w:r>
            <w:r w:rsidRPr="008441D7">
              <w:rPr>
                <w:rFonts w:ascii="Book Antiqua" w:hAnsi="Book Antiqua"/>
              </w:rPr>
              <w:t>(-0.6-0.3)</w:t>
            </w:r>
          </w:p>
        </w:tc>
        <w:tc>
          <w:tcPr>
            <w:tcW w:w="547" w:type="pct"/>
            <w:vMerge/>
            <w:vAlign w:val="center"/>
          </w:tcPr>
          <w:p w14:paraId="094792E9" w14:textId="77777777" w:rsidR="00417C4E" w:rsidRPr="008441D7" w:rsidRDefault="00417C4E" w:rsidP="001F76BC">
            <w:pPr>
              <w:spacing w:line="360" w:lineRule="auto"/>
              <w:jc w:val="both"/>
              <w:rPr>
                <w:rFonts w:ascii="Book Antiqua" w:hAnsi="Book Antiqua"/>
                <w:b/>
              </w:rPr>
            </w:pPr>
          </w:p>
        </w:tc>
      </w:tr>
      <w:tr w:rsidR="00417C4E" w:rsidRPr="008441D7" w14:paraId="218C8D43" w14:textId="77777777" w:rsidTr="00067A0C">
        <w:trPr>
          <w:trHeight w:val="766"/>
        </w:trPr>
        <w:tc>
          <w:tcPr>
            <w:tcW w:w="1833" w:type="pct"/>
          </w:tcPr>
          <w:p w14:paraId="267E339B" w14:textId="2AA41438" w:rsidR="00417C4E" w:rsidRPr="008441D7" w:rsidRDefault="00417C4E" w:rsidP="001F76BC">
            <w:pPr>
              <w:spacing w:line="360" w:lineRule="auto"/>
              <w:ind w:left="176"/>
              <w:jc w:val="both"/>
              <w:rPr>
                <w:rFonts w:ascii="Book Antiqua" w:hAnsi="Book Antiqua"/>
              </w:rPr>
            </w:pPr>
            <w:r w:rsidRPr="008441D7">
              <w:rPr>
                <w:rFonts w:ascii="Book Antiqua" w:hAnsi="Book Antiqua"/>
              </w:rPr>
              <w:t>Min.-Max.</w:t>
            </w:r>
          </w:p>
        </w:tc>
        <w:tc>
          <w:tcPr>
            <w:tcW w:w="1554" w:type="pct"/>
            <w:vAlign w:val="center"/>
          </w:tcPr>
          <w:p w14:paraId="528E98E6" w14:textId="4AD72FDB" w:rsidR="00417C4E" w:rsidRPr="008441D7" w:rsidRDefault="00417C4E" w:rsidP="001F76BC">
            <w:pPr>
              <w:spacing w:line="360" w:lineRule="auto"/>
              <w:jc w:val="both"/>
              <w:rPr>
                <w:rFonts w:ascii="Book Antiqua" w:hAnsi="Book Antiqua"/>
              </w:rPr>
            </w:pPr>
            <w:r w:rsidRPr="008441D7">
              <w:rPr>
                <w:rFonts w:ascii="Book Antiqua" w:hAnsi="Book Antiqua"/>
              </w:rPr>
              <w:t>-1.4-1.7</w:t>
            </w:r>
          </w:p>
        </w:tc>
        <w:tc>
          <w:tcPr>
            <w:tcW w:w="1066" w:type="pct"/>
            <w:vAlign w:val="center"/>
          </w:tcPr>
          <w:p w14:paraId="438C965B" w14:textId="72AC6836" w:rsidR="00417C4E" w:rsidRPr="008441D7" w:rsidRDefault="00417C4E" w:rsidP="001F76BC">
            <w:pPr>
              <w:spacing w:line="360" w:lineRule="auto"/>
              <w:jc w:val="both"/>
              <w:rPr>
                <w:rFonts w:ascii="Book Antiqua" w:hAnsi="Book Antiqua"/>
              </w:rPr>
            </w:pPr>
            <w:r w:rsidRPr="008441D7">
              <w:rPr>
                <w:rFonts w:ascii="Book Antiqua" w:hAnsi="Book Antiqua"/>
              </w:rPr>
              <w:t>-1.5-0.9</w:t>
            </w:r>
          </w:p>
        </w:tc>
        <w:tc>
          <w:tcPr>
            <w:tcW w:w="547" w:type="pct"/>
            <w:vMerge/>
            <w:vAlign w:val="center"/>
          </w:tcPr>
          <w:p w14:paraId="037102FE" w14:textId="77777777" w:rsidR="00417C4E" w:rsidRPr="008441D7" w:rsidRDefault="00417C4E" w:rsidP="001F76BC">
            <w:pPr>
              <w:spacing w:line="360" w:lineRule="auto"/>
              <w:jc w:val="both"/>
              <w:rPr>
                <w:rFonts w:ascii="Book Antiqua" w:hAnsi="Book Antiqua"/>
                <w:b/>
              </w:rPr>
            </w:pPr>
          </w:p>
        </w:tc>
      </w:tr>
    </w:tbl>
    <w:p w14:paraId="177CFBF7" w14:textId="54FFEA2A" w:rsidR="0003724C" w:rsidRPr="008441D7" w:rsidRDefault="0003724C" w:rsidP="0003724C">
      <w:pPr>
        <w:spacing w:line="360" w:lineRule="auto"/>
        <w:jc w:val="both"/>
        <w:rPr>
          <w:rFonts w:ascii="Book Antiqua" w:hAnsi="Book Antiqua"/>
        </w:rPr>
      </w:pPr>
      <w:r w:rsidRPr="008441D7">
        <w:rPr>
          <w:rFonts w:ascii="Book Antiqua" w:hAnsi="Book Antiqua"/>
          <w:vertAlign w:val="superscript"/>
        </w:rPr>
        <w:t>1</w:t>
      </w:r>
      <w:r w:rsidRPr="008441D7">
        <w:rPr>
          <w:rFonts w:ascii="Book Antiqua" w:hAnsi="Book Antiqua"/>
        </w:rPr>
        <w:t xml:space="preserve">Mann-Whitney U test was used. </w:t>
      </w:r>
    </w:p>
    <w:p w14:paraId="30DAE5C2" w14:textId="78C720A6" w:rsidR="0003724C" w:rsidRPr="008441D7" w:rsidRDefault="0003724C" w:rsidP="0003724C">
      <w:pPr>
        <w:spacing w:line="360" w:lineRule="auto"/>
        <w:jc w:val="both"/>
        <w:rPr>
          <w:rFonts w:ascii="Book Antiqua" w:hAnsi="Book Antiqua"/>
        </w:rPr>
      </w:pPr>
      <w:r w:rsidRPr="008441D7">
        <w:rPr>
          <w:rFonts w:ascii="Book Antiqua" w:hAnsi="Book Antiqua"/>
          <w:vertAlign w:val="superscript"/>
        </w:rPr>
        <w:t>2</w:t>
      </w:r>
      <w:r w:rsidRPr="008441D7">
        <w:rPr>
          <w:rFonts w:ascii="Book Antiqua" w:hAnsi="Book Antiqua"/>
        </w:rPr>
        <w:t>Independent samples T test was used.</w:t>
      </w:r>
    </w:p>
    <w:p w14:paraId="7E443E88" w14:textId="1C12BD78" w:rsidR="00706E6C" w:rsidRDefault="00706E6C" w:rsidP="00F04F8A">
      <w:pPr>
        <w:spacing w:line="360" w:lineRule="auto"/>
        <w:jc w:val="both"/>
        <w:rPr>
          <w:rFonts w:ascii="Book Antiqua" w:hAnsi="Book Antiqua"/>
        </w:rPr>
      </w:pPr>
    </w:p>
    <w:p w14:paraId="4B68DF72" w14:textId="77777777" w:rsidR="002E0BE2" w:rsidRDefault="002E0BE2">
      <w:pPr>
        <w:rPr>
          <w:rFonts w:ascii="Book Antiqua" w:hAnsi="Book Antiqua"/>
          <w:b/>
        </w:rPr>
      </w:pPr>
      <w:r>
        <w:rPr>
          <w:rFonts w:ascii="Book Antiqua" w:hAnsi="Book Antiqua"/>
          <w:b/>
        </w:rPr>
        <w:br w:type="page"/>
      </w:r>
    </w:p>
    <w:p w14:paraId="165D2243" w14:textId="015AC6BA" w:rsidR="00E545A0" w:rsidRPr="00E545A0" w:rsidRDefault="00E545A0" w:rsidP="00E545A0">
      <w:pPr>
        <w:spacing w:line="360" w:lineRule="auto"/>
        <w:jc w:val="both"/>
        <w:rPr>
          <w:rFonts w:ascii="Book Antiqua" w:hAnsi="Book Antiqua"/>
          <w:b/>
        </w:rPr>
      </w:pPr>
      <w:r w:rsidRPr="008441D7">
        <w:rPr>
          <w:rFonts w:ascii="Book Antiqua" w:hAnsi="Book Antiqua"/>
          <w:b/>
        </w:rPr>
        <w:lastRenderedPageBreak/>
        <w:t>Table 4</w:t>
      </w:r>
      <w:r w:rsidRPr="00E545A0">
        <w:rPr>
          <w:rFonts w:ascii="Book Antiqua" w:hAnsi="Book Antiqua"/>
          <w:b/>
        </w:rPr>
        <w:t xml:space="preserve"> Change in flow rate between men and women based </w:t>
      </w:r>
      <w:r>
        <w:rPr>
          <w:rFonts w:ascii="Book Antiqua" w:hAnsi="Book Antiqua"/>
          <w:b/>
        </w:rPr>
        <w:t xml:space="preserve">on </w:t>
      </w:r>
      <w:r w:rsidR="00A82A14">
        <w:rPr>
          <w:rFonts w:ascii="Book Antiqua" w:hAnsi="Book Antiqua"/>
          <w:b/>
        </w:rPr>
        <w:t xml:space="preserve">the presence of </w:t>
      </w:r>
      <w:r>
        <w:rPr>
          <w:rFonts w:ascii="Book Antiqua" w:hAnsi="Book Antiqua"/>
          <w:b/>
        </w:rPr>
        <w:t xml:space="preserve">diabetic neuropathy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1984"/>
        <w:gridCol w:w="2693"/>
        <w:gridCol w:w="2193"/>
        <w:gridCol w:w="896"/>
      </w:tblGrid>
      <w:tr w:rsidR="00C6162C" w:rsidRPr="008441D7" w14:paraId="348FE69C" w14:textId="77777777" w:rsidTr="00A01563">
        <w:trPr>
          <w:trHeight w:val="474"/>
        </w:trPr>
        <w:tc>
          <w:tcPr>
            <w:tcW w:w="945" w:type="pct"/>
            <w:vMerge w:val="restart"/>
            <w:tcBorders>
              <w:top w:val="single" w:sz="4" w:space="0" w:color="auto"/>
              <w:bottom w:val="nil"/>
            </w:tcBorders>
          </w:tcPr>
          <w:p w14:paraId="0DF811AD" w14:textId="77777777" w:rsidR="00E545A0" w:rsidRPr="008441D7" w:rsidRDefault="00E545A0" w:rsidP="001F76BC">
            <w:pPr>
              <w:spacing w:line="360" w:lineRule="auto"/>
              <w:jc w:val="both"/>
              <w:rPr>
                <w:rFonts w:ascii="Book Antiqua" w:hAnsi="Book Antiqua"/>
              </w:rPr>
            </w:pPr>
          </w:p>
        </w:tc>
        <w:tc>
          <w:tcPr>
            <w:tcW w:w="1036" w:type="pct"/>
            <w:vMerge w:val="restart"/>
            <w:tcBorders>
              <w:top w:val="single" w:sz="4" w:space="0" w:color="auto"/>
              <w:bottom w:val="nil"/>
            </w:tcBorders>
          </w:tcPr>
          <w:p w14:paraId="00CAC935" w14:textId="77777777" w:rsidR="00E545A0" w:rsidRPr="008441D7" w:rsidRDefault="00E545A0" w:rsidP="001F76BC">
            <w:pPr>
              <w:spacing w:line="360" w:lineRule="auto"/>
              <w:jc w:val="both"/>
              <w:rPr>
                <w:rFonts w:ascii="Book Antiqua" w:hAnsi="Book Antiqua"/>
              </w:rPr>
            </w:pPr>
          </w:p>
        </w:tc>
        <w:tc>
          <w:tcPr>
            <w:tcW w:w="2551" w:type="pct"/>
            <w:gridSpan w:val="2"/>
            <w:tcBorders>
              <w:top w:val="single" w:sz="4" w:space="0" w:color="auto"/>
              <w:bottom w:val="single" w:sz="4" w:space="0" w:color="auto"/>
            </w:tcBorders>
            <w:vAlign w:val="center"/>
          </w:tcPr>
          <w:p w14:paraId="7E95A1EF" w14:textId="4AC7156A" w:rsidR="00E545A0" w:rsidRPr="00215B70" w:rsidRDefault="00A82A14" w:rsidP="00A82A14">
            <w:pPr>
              <w:spacing w:line="360" w:lineRule="auto"/>
              <w:jc w:val="both"/>
              <w:rPr>
                <w:rFonts w:ascii="Book Antiqua" w:hAnsi="Book Antiqua"/>
                <w:b/>
              </w:rPr>
            </w:pPr>
            <w:r>
              <w:rPr>
                <w:rFonts w:ascii="Book Antiqua" w:hAnsi="Book Antiqua"/>
                <w:b/>
              </w:rPr>
              <w:t>Flow rate</w:t>
            </w:r>
            <w:r w:rsidR="00E545A0" w:rsidRPr="00215B70">
              <w:rPr>
                <w:rFonts w:ascii="Book Antiqua" w:hAnsi="Book Antiqua"/>
                <w:b/>
              </w:rPr>
              <w:t xml:space="preserve"> (mL/</w:t>
            </w:r>
            <w:r>
              <w:rPr>
                <w:rFonts w:ascii="Book Antiqua" w:hAnsi="Book Antiqua"/>
                <w:b/>
              </w:rPr>
              <w:t>min</w:t>
            </w:r>
            <w:r w:rsidR="00E545A0" w:rsidRPr="00215B70">
              <w:rPr>
                <w:rFonts w:ascii="Book Antiqua" w:hAnsi="Book Antiqua"/>
                <w:b/>
              </w:rPr>
              <w:t>)</w:t>
            </w:r>
          </w:p>
        </w:tc>
        <w:tc>
          <w:tcPr>
            <w:tcW w:w="468" w:type="pct"/>
            <w:vMerge w:val="restart"/>
            <w:tcBorders>
              <w:top w:val="single" w:sz="4" w:space="0" w:color="auto"/>
              <w:bottom w:val="nil"/>
            </w:tcBorders>
            <w:vAlign w:val="center"/>
          </w:tcPr>
          <w:p w14:paraId="4D724A0E" w14:textId="76B8436C" w:rsidR="00E545A0" w:rsidRPr="008441D7" w:rsidRDefault="005341B9" w:rsidP="005341B9">
            <w:pPr>
              <w:spacing w:line="360" w:lineRule="auto"/>
              <w:jc w:val="both"/>
              <w:rPr>
                <w:rFonts w:ascii="Book Antiqua" w:hAnsi="Book Antiqua"/>
              </w:rPr>
            </w:pPr>
            <w:r w:rsidRPr="008441D7">
              <w:rPr>
                <w:rFonts w:ascii="Book Antiqua" w:hAnsi="Book Antiqua"/>
                <w:b/>
                <w:i/>
              </w:rPr>
              <w:t>P</w:t>
            </w:r>
            <w:r w:rsidRPr="008441D7">
              <w:rPr>
                <w:rFonts w:ascii="Book Antiqua" w:hAnsi="Book Antiqua"/>
                <w:b/>
              </w:rPr>
              <w:t xml:space="preserve"> value</w:t>
            </w:r>
            <w:r w:rsidRPr="005341B9">
              <w:rPr>
                <w:rFonts w:ascii="Book Antiqua" w:hAnsi="Book Antiqua"/>
                <w:vertAlign w:val="superscript"/>
              </w:rPr>
              <w:t>1</w:t>
            </w:r>
          </w:p>
        </w:tc>
      </w:tr>
      <w:tr w:rsidR="00C6162C" w:rsidRPr="008441D7" w14:paraId="1D2187D8" w14:textId="77777777" w:rsidTr="00A01563">
        <w:trPr>
          <w:trHeight w:val="474"/>
        </w:trPr>
        <w:tc>
          <w:tcPr>
            <w:tcW w:w="945" w:type="pct"/>
            <w:vMerge/>
            <w:tcBorders>
              <w:top w:val="nil"/>
              <w:bottom w:val="single" w:sz="4" w:space="0" w:color="auto"/>
            </w:tcBorders>
          </w:tcPr>
          <w:p w14:paraId="0F8EBB40" w14:textId="77777777" w:rsidR="00E545A0" w:rsidRPr="008441D7" w:rsidRDefault="00E545A0" w:rsidP="001F76BC">
            <w:pPr>
              <w:spacing w:line="360" w:lineRule="auto"/>
              <w:jc w:val="both"/>
              <w:rPr>
                <w:rFonts w:ascii="Book Antiqua" w:hAnsi="Book Antiqua"/>
              </w:rPr>
            </w:pPr>
          </w:p>
        </w:tc>
        <w:tc>
          <w:tcPr>
            <w:tcW w:w="1036" w:type="pct"/>
            <w:vMerge/>
            <w:tcBorders>
              <w:top w:val="nil"/>
              <w:bottom w:val="single" w:sz="4" w:space="0" w:color="auto"/>
            </w:tcBorders>
          </w:tcPr>
          <w:p w14:paraId="71B25226" w14:textId="77777777" w:rsidR="00E545A0" w:rsidRPr="008441D7" w:rsidRDefault="00E545A0" w:rsidP="001F76BC">
            <w:pPr>
              <w:spacing w:line="360" w:lineRule="auto"/>
              <w:jc w:val="both"/>
              <w:rPr>
                <w:rFonts w:ascii="Book Antiqua" w:hAnsi="Book Antiqua"/>
              </w:rPr>
            </w:pPr>
          </w:p>
        </w:tc>
        <w:tc>
          <w:tcPr>
            <w:tcW w:w="1406" w:type="pct"/>
            <w:tcBorders>
              <w:top w:val="single" w:sz="4" w:space="0" w:color="auto"/>
              <w:bottom w:val="single" w:sz="4" w:space="0" w:color="auto"/>
            </w:tcBorders>
            <w:vAlign w:val="center"/>
          </w:tcPr>
          <w:p w14:paraId="61067C15" w14:textId="1051664A" w:rsidR="00E545A0" w:rsidRPr="00215B70" w:rsidRDefault="00E545A0" w:rsidP="001F76BC">
            <w:pPr>
              <w:spacing w:line="360" w:lineRule="auto"/>
              <w:jc w:val="both"/>
              <w:rPr>
                <w:rFonts w:ascii="Book Antiqua" w:hAnsi="Book Antiqua"/>
                <w:b/>
              </w:rPr>
            </w:pPr>
            <w:r w:rsidRPr="00215B70">
              <w:rPr>
                <w:rFonts w:ascii="Book Antiqua" w:hAnsi="Book Antiqua"/>
                <w:b/>
              </w:rPr>
              <w:t>Median (25P-75P)</w:t>
            </w:r>
          </w:p>
        </w:tc>
        <w:tc>
          <w:tcPr>
            <w:tcW w:w="1145" w:type="pct"/>
            <w:tcBorders>
              <w:top w:val="single" w:sz="4" w:space="0" w:color="auto"/>
              <w:bottom w:val="single" w:sz="4" w:space="0" w:color="auto"/>
            </w:tcBorders>
          </w:tcPr>
          <w:p w14:paraId="50D30A45" w14:textId="77777777" w:rsidR="00E545A0" w:rsidRPr="00215B70" w:rsidRDefault="00E545A0" w:rsidP="001F76BC">
            <w:pPr>
              <w:spacing w:line="360" w:lineRule="auto"/>
              <w:jc w:val="both"/>
              <w:rPr>
                <w:rFonts w:ascii="Book Antiqua" w:hAnsi="Book Antiqua"/>
                <w:b/>
              </w:rPr>
            </w:pPr>
            <w:r w:rsidRPr="00215B70">
              <w:rPr>
                <w:rFonts w:ascii="Book Antiqua" w:hAnsi="Book Antiqua"/>
                <w:b/>
              </w:rPr>
              <w:t>Min.-Max.</w:t>
            </w:r>
          </w:p>
        </w:tc>
        <w:tc>
          <w:tcPr>
            <w:tcW w:w="468" w:type="pct"/>
            <w:vMerge/>
            <w:tcBorders>
              <w:top w:val="nil"/>
              <w:bottom w:val="single" w:sz="4" w:space="0" w:color="auto"/>
            </w:tcBorders>
            <w:vAlign w:val="center"/>
          </w:tcPr>
          <w:p w14:paraId="4B3DCE56" w14:textId="77777777" w:rsidR="00E545A0" w:rsidRPr="008441D7" w:rsidRDefault="00E545A0" w:rsidP="001F76BC">
            <w:pPr>
              <w:spacing w:line="360" w:lineRule="auto"/>
              <w:jc w:val="both"/>
              <w:rPr>
                <w:rFonts w:ascii="Book Antiqua" w:hAnsi="Book Antiqua"/>
              </w:rPr>
            </w:pPr>
          </w:p>
        </w:tc>
      </w:tr>
      <w:tr w:rsidR="00E65919" w:rsidRPr="008441D7" w14:paraId="22B4CE9F" w14:textId="77777777" w:rsidTr="00A01563">
        <w:trPr>
          <w:trHeight w:val="279"/>
        </w:trPr>
        <w:tc>
          <w:tcPr>
            <w:tcW w:w="945" w:type="pct"/>
            <w:vMerge w:val="restart"/>
            <w:tcBorders>
              <w:top w:val="single" w:sz="4" w:space="0" w:color="auto"/>
            </w:tcBorders>
          </w:tcPr>
          <w:p w14:paraId="2A6531B4" w14:textId="77777777" w:rsidR="00E65919" w:rsidRPr="008441D7" w:rsidRDefault="00E65919" w:rsidP="001F76BC">
            <w:pPr>
              <w:spacing w:line="360" w:lineRule="auto"/>
              <w:jc w:val="both"/>
              <w:rPr>
                <w:rFonts w:ascii="Book Antiqua" w:hAnsi="Book Antiqua"/>
              </w:rPr>
            </w:pPr>
            <w:r w:rsidRPr="008441D7">
              <w:rPr>
                <w:rFonts w:ascii="Book Antiqua" w:hAnsi="Book Antiqua"/>
                <w:b/>
              </w:rPr>
              <w:t>Diabetic neuropathy</w:t>
            </w:r>
          </w:p>
        </w:tc>
        <w:tc>
          <w:tcPr>
            <w:tcW w:w="1036" w:type="pct"/>
            <w:tcBorders>
              <w:top w:val="single" w:sz="4" w:space="0" w:color="auto"/>
            </w:tcBorders>
          </w:tcPr>
          <w:p w14:paraId="6A558498" w14:textId="5455245C" w:rsidR="00E65919" w:rsidRPr="008441D7" w:rsidRDefault="00E65919" w:rsidP="001F76BC">
            <w:pPr>
              <w:spacing w:line="360" w:lineRule="auto"/>
              <w:jc w:val="both"/>
              <w:rPr>
                <w:rFonts w:ascii="Book Antiqua" w:hAnsi="Book Antiqua"/>
              </w:rPr>
            </w:pPr>
            <w:r w:rsidRPr="008441D7">
              <w:rPr>
                <w:rFonts w:ascii="Book Antiqua" w:hAnsi="Book Antiqua"/>
              </w:rPr>
              <w:t>Female (</w:t>
            </w:r>
            <w:r w:rsidRPr="00A34A3D">
              <w:rPr>
                <w:rFonts w:ascii="Book Antiqua" w:hAnsi="Book Antiqua"/>
                <w:i/>
              </w:rPr>
              <w:t>n</w:t>
            </w:r>
            <w:r w:rsidR="00A34A3D">
              <w:rPr>
                <w:rFonts w:ascii="Book Antiqua" w:hAnsi="Book Antiqua"/>
              </w:rPr>
              <w:t xml:space="preserve"> </w:t>
            </w:r>
            <w:r w:rsidRPr="008441D7">
              <w:rPr>
                <w:rFonts w:ascii="Book Antiqua" w:hAnsi="Book Antiqua"/>
              </w:rPr>
              <w:t>=</w:t>
            </w:r>
            <w:r w:rsidR="00A34A3D">
              <w:rPr>
                <w:rFonts w:ascii="Book Antiqua" w:hAnsi="Book Antiqua"/>
              </w:rPr>
              <w:t xml:space="preserve"> </w:t>
            </w:r>
            <w:r w:rsidRPr="008441D7">
              <w:rPr>
                <w:rFonts w:ascii="Book Antiqua" w:hAnsi="Book Antiqua"/>
              </w:rPr>
              <w:t>27)</w:t>
            </w:r>
          </w:p>
        </w:tc>
        <w:tc>
          <w:tcPr>
            <w:tcW w:w="1406" w:type="pct"/>
            <w:tcBorders>
              <w:top w:val="single" w:sz="4" w:space="0" w:color="auto"/>
            </w:tcBorders>
            <w:vAlign w:val="center"/>
          </w:tcPr>
          <w:p w14:paraId="5ECF577A" w14:textId="1950225F" w:rsidR="00E65919" w:rsidRPr="008441D7" w:rsidRDefault="00E65919" w:rsidP="001F76BC">
            <w:pPr>
              <w:spacing w:line="360" w:lineRule="auto"/>
              <w:jc w:val="both"/>
              <w:rPr>
                <w:rFonts w:ascii="Book Antiqua" w:hAnsi="Book Antiqua"/>
              </w:rPr>
            </w:pPr>
            <w:r w:rsidRPr="008441D7">
              <w:rPr>
                <w:rFonts w:ascii="Book Antiqua" w:hAnsi="Book Antiqua"/>
              </w:rPr>
              <w:t>43.0</w:t>
            </w:r>
            <w:r>
              <w:rPr>
                <w:rFonts w:ascii="Book Antiqua" w:hAnsi="Book Antiqua"/>
              </w:rPr>
              <w:t xml:space="preserve"> </w:t>
            </w:r>
            <w:r w:rsidRPr="008441D7">
              <w:rPr>
                <w:rFonts w:ascii="Book Antiqua" w:hAnsi="Book Antiqua"/>
              </w:rPr>
              <w:t>(35.0-77.0)</w:t>
            </w:r>
          </w:p>
        </w:tc>
        <w:tc>
          <w:tcPr>
            <w:tcW w:w="1145" w:type="pct"/>
            <w:tcBorders>
              <w:top w:val="single" w:sz="4" w:space="0" w:color="auto"/>
            </w:tcBorders>
          </w:tcPr>
          <w:p w14:paraId="066566AB" w14:textId="248DAECA" w:rsidR="00E65919" w:rsidRPr="008441D7" w:rsidRDefault="00E65919" w:rsidP="001F76BC">
            <w:pPr>
              <w:spacing w:line="360" w:lineRule="auto"/>
              <w:jc w:val="both"/>
              <w:rPr>
                <w:rFonts w:ascii="Book Antiqua" w:hAnsi="Book Antiqua"/>
              </w:rPr>
            </w:pPr>
            <w:r w:rsidRPr="008441D7">
              <w:rPr>
                <w:rFonts w:ascii="Book Antiqua" w:hAnsi="Book Antiqua"/>
              </w:rPr>
              <w:t>1.0-168.0</w:t>
            </w:r>
          </w:p>
        </w:tc>
        <w:tc>
          <w:tcPr>
            <w:tcW w:w="468" w:type="pct"/>
            <w:vMerge w:val="restart"/>
            <w:tcBorders>
              <w:top w:val="single" w:sz="4" w:space="0" w:color="auto"/>
            </w:tcBorders>
            <w:vAlign w:val="center"/>
          </w:tcPr>
          <w:p w14:paraId="7B2056F4" w14:textId="77777777" w:rsidR="00E65919" w:rsidRPr="008441D7" w:rsidRDefault="00E65919" w:rsidP="001F76BC">
            <w:pPr>
              <w:spacing w:line="360" w:lineRule="auto"/>
              <w:jc w:val="both"/>
              <w:rPr>
                <w:rFonts w:ascii="Book Antiqua" w:hAnsi="Book Antiqua"/>
                <w:b/>
                <w:bCs/>
              </w:rPr>
            </w:pPr>
            <w:r w:rsidRPr="008441D7">
              <w:rPr>
                <w:rFonts w:ascii="Book Antiqua" w:hAnsi="Book Antiqua"/>
                <w:b/>
                <w:bCs/>
              </w:rPr>
              <w:t>0.004</w:t>
            </w:r>
          </w:p>
        </w:tc>
      </w:tr>
      <w:tr w:rsidR="00E65919" w:rsidRPr="008441D7" w14:paraId="155ECF03" w14:textId="77777777" w:rsidTr="00A01563">
        <w:trPr>
          <w:trHeight w:val="604"/>
        </w:trPr>
        <w:tc>
          <w:tcPr>
            <w:tcW w:w="945" w:type="pct"/>
            <w:vMerge/>
          </w:tcPr>
          <w:p w14:paraId="1303BCB0" w14:textId="77777777" w:rsidR="00E65919" w:rsidRPr="008441D7" w:rsidRDefault="00E65919" w:rsidP="001F76BC">
            <w:pPr>
              <w:spacing w:line="360" w:lineRule="auto"/>
              <w:jc w:val="both"/>
              <w:rPr>
                <w:rFonts w:ascii="Book Antiqua" w:hAnsi="Book Antiqua"/>
                <w:b/>
              </w:rPr>
            </w:pPr>
          </w:p>
        </w:tc>
        <w:tc>
          <w:tcPr>
            <w:tcW w:w="1036" w:type="pct"/>
          </w:tcPr>
          <w:p w14:paraId="116A71D9" w14:textId="48AAFBC9" w:rsidR="00E65919" w:rsidRPr="008441D7" w:rsidRDefault="00E65919" w:rsidP="001F76BC">
            <w:pPr>
              <w:spacing w:line="360" w:lineRule="auto"/>
              <w:jc w:val="both"/>
              <w:rPr>
                <w:rFonts w:ascii="Book Antiqua" w:hAnsi="Book Antiqua"/>
              </w:rPr>
            </w:pPr>
            <w:r w:rsidRPr="008441D7">
              <w:rPr>
                <w:rFonts w:ascii="Book Antiqua" w:hAnsi="Book Antiqua"/>
              </w:rPr>
              <w:t>Male (</w:t>
            </w:r>
            <w:r w:rsidR="00A34A3D" w:rsidRPr="00A34A3D">
              <w:rPr>
                <w:rFonts w:ascii="Book Antiqua" w:hAnsi="Book Antiqua"/>
                <w:i/>
              </w:rPr>
              <w:t>n</w:t>
            </w:r>
            <w:r w:rsidR="00A34A3D">
              <w:rPr>
                <w:rFonts w:ascii="Book Antiqua" w:hAnsi="Book Antiqua"/>
              </w:rPr>
              <w:t xml:space="preserve"> </w:t>
            </w:r>
            <w:r w:rsidRPr="008441D7">
              <w:rPr>
                <w:rFonts w:ascii="Book Antiqua" w:hAnsi="Book Antiqua"/>
              </w:rPr>
              <w:t>=</w:t>
            </w:r>
            <w:r w:rsidR="00A34A3D">
              <w:rPr>
                <w:rFonts w:ascii="Book Antiqua" w:hAnsi="Book Antiqua"/>
              </w:rPr>
              <w:t xml:space="preserve"> </w:t>
            </w:r>
            <w:r w:rsidRPr="008441D7">
              <w:rPr>
                <w:rFonts w:ascii="Book Antiqua" w:hAnsi="Book Antiqua"/>
              </w:rPr>
              <w:t>14)</w:t>
            </w:r>
          </w:p>
        </w:tc>
        <w:tc>
          <w:tcPr>
            <w:tcW w:w="1406" w:type="pct"/>
            <w:vAlign w:val="center"/>
          </w:tcPr>
          <w:p w14:paraId="3B9E575E" w14:textId="725DF36A" w:rsidR="00E65919" w:rsidRPr="008441D7" w:rsidRDefault="00E65919" w:rsidP="001F76BC">
            <w:pPr>
              <w:spacing w:line="360" w:lineRule="auto"/>
              <w:jc w:val="both"/>
              <w:rPr>
                <w:rFonts w:ascii="Book Antiqua" w:hAnsi="Book Antiqua"/>
              </w:rPr>
            </w:pPr>
            <w:r w:rsidRPr="008441D7">
              <w:rPr>
                <w:rFonts w:ascii="Book Antiqua" w:hAnsi="Book Antiqua"/>
              </w:rPr>
              <w:t>28.5</w:t>
            </w:r>
            <w:r>
              <w:rPr>
                <w:rFonts w:ascii="Book Antiqua" w:hAnsi="Book Antiqua"/>
              </w:rPr>
              <w:t xml:space="preserve"> </w:t>
            </w:r>
            <w:r w:rsidRPr="008441D7">
              <w:rPr>
                <w:rFonts w:ascii="Book Antiqua" w:hAnsi="Book Antiqua"/>
              </w:rPr>
              <w:t>(22.0-40.0)</w:t>
            </w:r>
          </w:p>
        </w:tc>
        <w:tc>
          <w:tcPr>
            <w:tcW w:w="1145" w:type="pct"/>
          </w:tcPr>
          <w:p w14:paraId="448A7A34" w14:textId="0A63750A" w:rsidR="00E65919" w:rsidRPr="008441D7" w:rsidRDefault="00E65919" w:rsidP="001F76BC">
            <w:pPr>
              <w:spacing w:line="360" w:lineRule="auto"/>
              <w:jc w:val="both"/>
              <w:rPr>
                <w:rFonts w:ascii="Book Antiqua" w:hAnsi="Book Antiqua"/>
              </w:rPr>
            </w:pPr>
            <w:r w:rsidRPr="008441D7">
              <w:rPr>
                <w:rFonts w:ascii="Book Antiqua" w:hAnsi="Book Antiqua"/>
              </w:rPr>
              <w:t>10.0-59.0</w:t>
            </w:r>
          </w:p>
        </w:tc>
        <w:tc>
          <w:tcPr>
            <w:tcW w:w="468" w:type="pct"/>
            <w:vMerge/>
            <w:vAlign w:val="center"/>
          </w:tcPr>
          <w:p w14:paraId="0F7EFA8E" w14:textId="77777777" w:rsidR="00E65919" w:rsidRPr="008441D7" w:rsidRDefault="00E65919" w:rsidP="001F76BC">
            <w:pPr>
              <w:spacing w:line="360" w:lineRule="auto"/>
              <w:jc w:val="both"/>
              <w:rPr>
                <w:rFonts w:ascii="Book Antiqua" w:hAnsi="Book Antiqua"/>
                <w:b/>
                <w:bCs/>
              </w:rPr>
            </w:pPr>
          </w:p>
        </w:tc>
      </w:tr>
      <w:tr w:rsidR="00E65919" w:rsidRPr="008441D7" w14:paraId="2CEC2EB8" w14:textId="77777777" w:rsidTr="00A01563">
        <w:trPr>
          <w:trHeight w:val="395"/>
        </w:trPr>
        <w:tc>
          <w:tcPr>
            <w:tcW w:w="945" w:type="pct"/>
            <w:vMerge w:val="restart"/>
          </w:tcPr>
          <w:p w14:paraId="0D676688" w14:textId="77777777" w:rsidR="00E65919" w:rsidRPr="008441D7" w:rsidRDefault="00E65919" w:rsidP="001F76BC">
            <w:pPr>
              <w:spacing w:line="360" w:lineRule="auto"/>
              <w:jc w:val="both"/>
              <w:rPr>
                <w:rFonts w:ascii="Book Antiqua" w:hAnsi="Book Antiqua"/>
              </w:rPr>
            </w:pPr>
            <w:r w:rsidRPr="008441D7">
              <w:rPr>
                <w:rFonts w:ascii="Book Antiqua" w:hAnsi="Book Antiqua"/>
                <w:b/>
              </w:rPr>
              <w:t>Control</w:t>
            </w:r>
          </w:p>
        </w:tc>
        <w:tc>
          <w:tcPr>
            <w:tcW w:w="1036" w:type="pct"/>
          </w:tcPr>
          <w:p w14:paraId="57711536" w14:textId="5CD19EAB" w:rsidR="00E65919" w:rsidRPr="008441D7" w:rsidRDefault="00E65919" w:rsidP="001F76BC">
            <w:pPr>
              <w:spacing w:line="360" w:lineRule="auto"/>
              <w:jc w:val="both"/>
              <w:rPr>
                <w:rFonts w:ascii="Book Antiqua" w:hAnsi="Book Antiqua"/>
              </w:rPr>
            </w:pPr>
            <w:r w:rsidRPr="008441D7">
              <w:rPr>
                <w:rFonts w:ascii="Book Antiqua" w:hAnsi="Book Antiqua"/>
              </w:rPr>
              <w:t>Female (</w:t>
            </w:r>
            <w:r w:rsidR="008A5EA0" w:rsidRPr="00A34A3D">
              <w:rPr>
                <w:rFonts w:ascii="Book Antiqua" w:hAnsi="Book Antiqua"/>
                <w:i/>
              </w:rPr>
              <w:t>n</w:t>
            </w:r>
            <w:r w:rsidR="00A34A3D">
              <w:rPr>
                <w:rFonts w:ascii="Book Antiqua" w:hAnsi="Book Antiqua"/>
              </w:rPr>
              <w:t xml:space="preserve"> </w:t>
            </w:r>
            <w:r w:rsidRPr="008441D7">
              <w:rPr>
                <w:rFonts w:ascii="Book Antiqua" w:hAnsi="Book Antiqua"/>
              </w:rPr>
              <w:t>=</w:t>
            </w:r>
            <w:r w:rsidR="00A34A3D">
              <w:rPr>
                <w:rFonts w:ascii="Book Antiqua" w:hAnsi="Book Antiqua"/>
              </w:rPr>
              <w:t xml:space="preserve"> </w:t>
            </w:r>
            <w:r w:rsidRPr="008441D7">
              <w:rPr>
                <w:rFonts w:ascii="Book Antiqua" w:hAnsi="Book Antiqua"/>
              </w:rPr>
              <w:t>27)</w:t>
            </w:r>
          </w:p>
        </w:tc>
        <w:tc>
          <w:tcPr>
            <w:tcW w:w="1406" w:type="pct"/>
            <w:vAlign w:val="center"/>
          </w:tcPr>
          <w:p w14:paraId="5C434A41" w14:textId="32523FC5" w:rsidR="00E65919" w:rsidRPr="008441D7" w:rsidRDefault="00E65919" w:rsidP="001F76BC">
            <w:pPr>
              <w:spacing w:line="360" w:lineRule="auto"/>
              <w:jc w:val="both"/>
              <w:rPr>
                <w:rFonts w:ascii="Book Antiqua" w:hAnsi="Book Antiqua"/>
              </w:rPr>
            </w:pPr>
            <w:r w:rsidRPr="008441D7">
              <w:rPr>
                <w:rFonts w:ascii="Book Antiqua" w:hAnsi="Book Antiqua"/>
              </w:rPr>
              <w:t>-31.0</w:t>
            </w:r>
            <w:r>
              <w:rPr>
                <w:rFonts w:ascii="Book Antiqua" w:hAnsi="Book Antiqua"/>
              </w:rPr>
              <w:t xml:space="preserve"> </w:t>
            </w:r>
            <w:r w:rsidRPr="008441D7">
              <w:rPr>
                <w:rFonts w:ascii="Book Antiqua" w:hAnsi="Book Antiqua"/>
              </w:rPr>
              <w:t>(-44.7-(-22.0)</w:t>
            </w:r>
          </w:p>
        </w:tc>
        <w:tc>
          <w:tcPr>
            <w:tcW w:w="1145" w:type="pct"/>
          </w:tcPr>
          <w:p w14:paraId="216AC65C" w14:textId="00AFC7C8" w:rsidR="00E65919" w:rsidRPr="008441D7" w:rsidRDefault="00E65919" w:rsidP="001F76BC">
            <w:pPr>
              <w:spacing w:line="360" w:lineRule="auto"/>
              <w:jc w:val="both"/>
              <w:rPr>
                <w:rFonts w:ascii="Book Antiqua" w:hAnsi="Book Antiqua"/>
              </w:rPr>
            </w:pPr>
            <w:r w:rsidRPr="008441D7">
              <w:rPr>
                <w:rFonts w:ascii="Book Antiqua" w:hAnsi="Book Antiqua"/>
              </w:rPr>
              <w:t>-66.9-(-0.2)</w:t>
            </w:r>
          </w:p>
        </w:tc>
        <w:tc>
          <w:tcPr>
            <w:tcW w:w="468" w:type="pct"/>
            <w:vMerge w:val="restart"/>
            <w:vAlign w:val="center"/>
          </w:tcPr>
          <w:p w14:paraId="184868E1" w14:textId="77777777" w:rsidR="00E65919" w:rsidRPr="008441D7" w:rsidRDefault="00E65919" w:rsidP="001F76BC">
            <w:pPr>
              <w:spacing w:line="360" w:lineRule="auto"/>
              <w:jc w:val="both"/>
              <w:rPr>
                <w:rFonts w:ascii="Book Antiqua" w:hAnsi="Book Antiqua"/>
              </w:rPr>
            </w:pPr>
            <w:r w:rsidRPr="008441D7">
              <w:rPr>
                <w:rFonts w:ascii="Book Antiqua" w:hAnsi="Book Antiqua"/>
              </w:rPr>
              <w:t>0.137</w:t>
            </w:r>
          </w:p>
        </w:tc>
      </w:tr>
      <w:tr w:rsidR="00E65919" w:rsidRPr="008441D7" w14:paraId="0840EBC6" w14:textId="77777777" w:rsidTr="00A01563">
        <w:trPr>
          <w:trHeight w:val="488"/>
        </w:trPr>
        <w:tc>
          <w:tcPr>
            <w:tcW w:w="945" w:type="pct"/>
            <w:vMerge/>
          </w:tcPr>
          <w:p w14:paraId="5017F25D" w14:textId="77777777" w:rsidR="00E65919" w:rsidRPr="008441D7" w:rsidRDefault="00E65919" w:rsidP="001F76BC">
            <w:pPr>
              <w:spacing w:line="360" w:lineRule="auto"/>
              <w:jc w:val="both"/>
              <w:rPr>
                <w:rFonts w:ascii="Book Antiqua" w:hAnsi="Book Antiqua"/>
                <w:b/>
              </w:rPr>
            </w:pPr>
          </w:p>
        </w:tc>
        <w:tc>
          <w:tcPr>
            <w:tcW w:w="1036" w:type="pct"/>
          </w:tcPr>
          <w:p w14:paraId="41B9C5C2" w14:textId="36E31DEC" w:rsidR="00E65919" w:rsidRPr="008441D7" w:rsidRDefault="00E65919" w:rsidP="001F76BC">
            <w:pPr>
              <w:spacing w:line="360" w:lineRule="auto"/>
              <w:jc w:val="both"/>
              <w:rPr>
                <w:rFonts w:ascii="Book Antiqua" w:hAnsi="Book Antiqua"/>
              </w:rPr>
            </w:pPr>
            <w:r w:rsidRPr="008441D7">
              <w:rPr>
                <w:rFonts w:ascii="Book Antiqua" w:hAnsi="Book Antiqua"/>
              </w:rPr>
              <w:t>Male (</w:t>
            </w:r>
            <w:r w:rsidR="008A5EA0" w:rsidRPr="00A34A3D">
              <w:rPr>
                <w:rFonts w:ascii="Book Antiqua" w:hAnsi="Book Antiqua"/>
                <w:i/>
              </w:rPr>
              <w:t>n</w:t>
            </w:r>
            <w:r w:rsidR="00A34A3D">
              <w:rPr>
                <w:rFonts w:ascii="Book Antiqua" w:hAnsi="Book Antiqua"/>
              </w:rPr>
              <w:t xml:space="preserve"> </w:t>
            </w:r>
            <w:r w:rsidRPr="008441D7">
              <w:rPr>
                <w:rFonts w:ascii="Book Antiqua" w:hAnsi="Book Antiqua"/>
              </w:rPr>
              <w:t>=</w:t>
            </w:r>
            <w:r w:rsidR="00A34A3D">
              <w:rPr>
                <w:rFonts w:ascii="Book Antiqua" w:hAnsi="Book Antiqua"/>
              </w:rPr>
              <w:t xml:space="preserve"> </w:t>
            </w:r>
            <w:r w:rsidRPr="008441D7">
              <w:rPr>
                <w:rFonts w:ascii="Book Antiqua" w:hAnsi="Book Antiqua"/>
              </w:rPr>
              <w:t>14)</w:t>
            </w:r>
          </w:p>
        </w:tc>
        <w:tc>
          <w:tcPr>
            <w:tcW w:w="1406" w:type="pct"/>
            <w:vAlign w:val="center"/>
          </w:tcPr>
          <w:p w14:paraId="0EE47381" w14:textId="45A3A734" w:rsidR="00E65919" w:rsidRPr="008441D7" w:rsidRDefault="00E65919" w:rsidP="001F76BC">
            <w:pPr>
              <w:spacing w:line="360" w:lineRule="auto"/>
              <w:jc w:val="both"/>
              <w:rPr>
                <w:rFonts w:ascii="Book Antiqua" w:hAnsi="Book Antiqua"/>
              </w:rPr>
            </w:pPr>
            <w:r w:rsidRPr="008441D7">
              <w:rPr>
                <w:rFonts w:ascii="Book Antiqua" w:hAnsi="Book Antiqua"/>
              </w:rPr>
              <w:t>-40.0</w:t>
            </w:r>
            <w:r>
              <w:rPr>
                <w:rFonts w:ascii="Book Antiqua" w:hAnsi="Book Antiqua"/>
              </w:rPr>
              <w:t xml:space="preserve"> </w:t>
            </w:r>
            <w:r w:rsidRPr="008441D7">
              <w:rPr>
                <w:rFonts w:ascii="Book Antiqua" w:hAnsi="Book Antiqua"/>
              </w:rPr>
              <w:t>(-50.0-(-32.0)</w:t>
            </w:r>
          </w:p>
        </w:tc>
        <w:tc>
          <w:tcPr>
            <w:tcW w:w="1145" w:type="pct"/>
          </w:tcPr>
          <w:p w14:paraId="6D2FCF09" w14:textId="55217C70" w:rsidR="00E65919" w:rsidRPr="008441D7" w:rsidRDefault="00E65919" w:rsidP="001F76BC">
            <w:pPr>
              <w:spacing w:line="360" w:lineRule="auto"/>
              <w:jc w:val="both"/>
              <w:rPr>
                <w:rFonts w:ascii="Book Antiqua" w:hAnsi="Book Antiqua"/>
              </w:rPr>
            </w:pPr>
            <w:r>
              <w:rPr>
                <w:rFonts w:ascii="Book Antiqua" w:hAnsi="Book Antiqua"/>
              </w:rPr>
              <w:t>-102.0-</w:t>
            </w:r>
            <w:r w:rsidRPr="008441D7">
              <w:rPr>
                <w:rFonts w:ascii="Book Antiqua" w:hAnsi="Book Antiqua"/>
              </w:rPr>
              <w:t>(-9.0)</w:t>
            </w:r>
          </w:p>
        </w:tc>
        <w:tc>
          <w:tcPr>
            <w:tcW w:w="468" w:type="pct"/>
            <w:vMerge/>
            <w:vAlign w:val="center"/>
          </w:tcPr>
          <w:p w14:paraId="5E268ECB" w14:textId="77777777" w:rsidR="00E65919" w:rsidRPr="008441D7" w:rsidRDefault="00E65919" w:rsidP="001F76BC">
            <w:pPr>
              <w:spacing w:line="360" w:lineRule="auto"/>
              <w:jc w:val="both"/>
              <w:rPr>
                <w:rFonts w:ascii="Book Antiqua" w:hAnsi="Book Antiqua"/>
              </w:rPr>
            </w:pPr>
          </w:p>
        </w:tc>
      </w:tr>
    </w:tbl>
    <w:p w14:paraId="7BC91E69" w14:textId="5DDC3D91" w:rsidR="00E545A0" w:rsidRPr="008441D7" w:rsidRDefault="005341B9" w:rsidP="00E545A0">
      <w:pPr>
        <w:spacing w:line="360" w:lineRule="auto"/>
        <w:jc w:val="both"/>
        <w:rPr>
          <w:rFonts w:ascii="Book Antiqua" w:hAnsi="Book Antiqua"/>
        </w:rPr>
      </w:pPr>
      <w:r w:rsidRPr="005341B9">
        <w:rPr>
          <w:rFonts w:ascii="Book Antiqua" w:hAnsi="Book Antiqua"/>
          <w:vertAlign w:val="superscript"/>
        </w:rPr>
        <w:t>1</w:t>
      </w:r>
      <w:r w:rsidR="00E545A0" w:rsidRPr="008441D7">
        <w:rPr>
          <w:rFonts w:ascii="Book Antiqua" w:hAnsi="Book Antiqua"/>
        </w:rPr>
        <w:t>Mann-Whitney U test was used.</w:t>
      </w:r>
    </w:p>
    <w:p w14:paraId="6DA08C9D" w14:textId="77777777" w:rsidR="00E545A0" w:rsidRPr="008441D7" w:rsidRDefault="00E545A0" w:rsidP="00E545A0">
      <w:pPr>
        <w:spacing w:line="360" w:lineRule="auto"/>
        <w:jc w:val="both"/>
        <w:rPr>
          <w:rFonts w:ascii="Book Antiqua" w:hAnsi="Book Antiqua"/>
        </w:rPr>
      </w:pPr>
    </w:p>
    <w:p w14:paraId="433F6795" w14:textId="77777777" w:rsidR="00E545A0" w:rsidRPr="008441D7" w:rsidRDefault="00E545A0" w:rsidP="00E545A0">
      <w:pPr>
        <w:spacing w:line="360" w:lineRule="auto"/>
        <w:jc w:val="both"/>
        <w:rPr>
          <w:rFonts w:ascii="Book Antiqua" w:hAnsi="Book Antiqua"/>
        </w:rPr>
      </w:pPr>
    </w:p>
    <w:p w14:paraId="683F86BC" w14:textId="77777777" w:rsidR="002E0BE2" w:rsidRDefault="002E0BE2">
      <w:pPr>
        <w:rPr>
          <w:rFonts w:ascii="Book Antiqua" w:hAnsi="Book Antiqua"/>
          <w:b/>
        </w:rPr>
      </w:pPr>
      <w:r>
        <w:rPr>
          <w:rFonts w:ascii="Book Antiqua" w:hAnsi="Book Antiqua"/>
          <w:b/>
        </w:rPr>
        <w:br w:type="page"/>
      </w:r>
    </w:p>
    <w:p w14:paraId="7275A567" w14:textId="1150EA77" w:rsidR="00E545A0" w:rsidRPr="00D24321" w:rsidRDefault="00E545A0" w:rsidP="00E545A0">
      <w:pPr>
        <w:spacing w:line="360" w:lineRule="auto"/>
        <w:jc w:val="both"/>
        <w:rPr>
          <w:rFonts w:ascii="Book Antiqua" w:hAnsi="Book Antiqua"/>
          <w:b/>
        </w:rPr>
      </w:pPr>
      <w:r w:rsidRPr="008441D7">
        <w:rPr>
          <w:rFonts w:ascii="Book Antiqua" w:hAnsi="Book Antiqua"/>
          <w:b/>
        </w:rPr>
        <w:lastRenderedPageBreak/>
        <w:t>Table 5</w:t>
      </w:r>
      <w:r w:rsidRPr="00D24321">
        <w:rPr>
          <w:rFonts w:ascii="Book Antiqua" w:hAnsi="Book Antiqua"/>
          <w:b/>
        </w:rPr>
        <w:t xml:space="preserve"> The difference in diameter between men and women in </w:t>
      </w:r>
      <w:r w:rsidR="00D24321">
        <w:rPr>
          <w:rFonts w:ascii="Book Antiqua" w:hAnsi="Book Antiqua"/>
          <w:b/>
        </w:rPr>
        <w:t>relation to diabetic neuropathy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009"/>
        <w:gridCol w:w="2541"/>
        <w:gridCol w:w="1796"/>
        <w:gridCol w:w="896"/>
      </w:tblGrid>
      <w:tr w:rsidR="00E545A0" w:rsidRPr="008441D7" w14:paraId="13702089" w14:textId="77777777" w:rsidTr="00D12D2E">
        <w:trPr>
          <w:trHeight w:val="474"/>
        </w:trPr>
        <w:tc>
          <w:tcPr>
            <w:tcW w:w="1218" w:type="pct"/>
            <w:vMerge w:val="restart"/>
            <w:tcBorders>
              <w:top w:val="single" w:sz="4" w:space="0" w:color="auto"/>
              <w:bottom w:val="nil"/>
            </w:tcBorders>
          </w:tcPr>
          <w:p w14:paraId="26575E4D" w14:textId="77777777" w:rsidR="00E545A0" w:rsidRPr="008441D7" w:rsidRDefault="00E545A0" w:rsidP="001F76BC">
            <w:pPr>
              <w:spacing w:line="360" w:lineRule="auto"/>
              <w:jc w:val="both"/>
              <w:rPr>
                <w:rFonts w:ascii="Book Antiqua" w:hAnsi="Book Antiqua"/>
              </w:rPr>
            </w:pPr>
          </w:p>
        </w:tc>
        <w:tc>
          <w:tcPr>
            <w:tcW w:w="1049" w:type="pct"/>
            <w:vMerge w:val="restart"/>
            <w:tcBorders>
              <w:top w:val="single" w:sz="4" w:space="0" w:color="auto"/>
              <w:bottom w:val="nil"/>
            </w:tcBorders>
          </w:tcPr>
          <w:p w14:paraId="00C96972" w14:textId="77777777" w:rsidR="00E545A0" w:rsidRPr="00DB50D6" w:rsidRDefault="00E545A0" w:rsidP="001F76BC">
            <w:pPr>
              <w:spacing w:line="360" w:lineRule="auto"/>
              <w:jc w:val="both"/>
              <w:rPr>
                <w:rFonts w:ascii="Book Antiqua" w:hAnsi="Book Antiqua"/>
                <w:b/>
              </w:rPr>
            </w:pPr>
          </w:p>
        </w:tc>
        <w:tc>
          <w:tcPr>
            <w:tcW w:w="2265" w:type="pct"/>
            <w:gridSpan w:val="2"/>
            <w:tcBorders>
              <w:top w:val="single" w:sz="4" w:space="0" w:color="auto"/>
              <w:bottom w:val="single" w:sz="4" w:space="0" w:color="auto"/>
            </w:tcBorders>
            <w:vAlign w:val="center"/>
          </w:tcPr>
          <w:p w14:paraId="49DEFA1A" w14:textId="528D651A" w:rsidR="00E545A0" w:rsidRPr="00DB50D6" w:rsidRDefault="00A82A14" w:rsidP="00A82A14">
            <w:pPr>
              <w:spacing w:line="360" w:lineRule="auto"/>
              <w:jc w:val="both"/>
              <w:rPr>
                <w:rFonts w:ascii="Book Antiqua" w:hAnsi="Book Antiqua"/>
                <w:b/>
              </w:rPr>
            </w:pPr>
            <w:r>
              <w:rPr>
                <w:rFonts w:ascii="Book Antiqua" w:hAnsi="Book Antiqua"/>
                <w:b/>
              </w:rPr>
              <w:t>Artery diameter</w:t>
            </w:r>
            <w:r w:rsidR="00E545A0" w:rsidRPr="00DB50D6">
              <w:rPr>
                <w:rFonts w:ascii="Book Antiqua" w:hAnsi="Book Antiqua"/>
                <w:b/>
              </w:rPr>
              <w:t xml:space="preserve"> (mm)</w:t>
            </w:r>
          </w:p>
        </w:tc>
        <w:tc>
          <w:tcPr>
            <w:tcW w:w="468" w:type="pct"/>
            <w:vMerge w:val="restart"/>
            <w:tcBorders>
              <w:top w:val="single" w:sz="4" w:space="0" w:color="auto"/>
              <w:bottom w:val="nil"/>
            </w:tcBorders>
            <w:vAlign w:val="center"/>
          </w:tcPr>
          <w:p w14:paraId="0A2DA06D" w14:textId="784B6335" w:rsidR="00E545A0" w:rsidRPr="008441D7" w:rsidRDefault="0057424B" w:rsidP="001F76BC">
            <w:pPr>
              <w:spacing w:line="360" w:lineRule="auto"/>
              <w:jc w:val="both"/>
              <w:rPr>
                <w:rFonts w:ascii="Book Antiqua" w:hAnsi="Book Antiqua"/>
              </w:rPr>
            </w:pPr>
            <w:r w:rsidRPr="008441D7">
              <w:rPr>
                <w:rFonts w:ascii="Book Antiqua" w:hAnsi="Book Antiqua"/>
                <w:b/>
                <w:i/>
              </w:rPr>
              <w:t>P</w:t>
            </w:r>
            <w:r w:rsidRPr="008441D7">
              <w:rPr>
                <w:rFonts w:ascii="Book Antiqua" w:hAnsi="Book Antiqua"/>
                <w:b/>
              </w:rPr>
              <w:t xml:space="preserve"> value</w:t>
            </w:r>
            <w:r w:rsidRPr="005341B9">
              <w:rPr>
                <w:rFonts w:ascii="Book Antiqua" w:hAnsi="Book Antiqua"/>
                <w:vertAlign w:val="superscript"/>
              </w:rPr>
              <w:t>1</w:t>
            </w:r>
          </w:p>
        </w:tc>
      </w:tr>
      <w:tr w:rsidR="00E545A0" w:rsidRPr="008441D7" w14:paraId="5EC7E97E" w14:textId="77777777" w:rsidTr="00D12D2E">
        <w:trPr>
          <w:trHeight w:val="474"/>
        </w:trPr>
        <w:tc>
          <w:tcPr>
            <w:tcW w:w="1218" w:type="pct"/>
            <w:vMerge/>
            <w:tcBorders>
              <w:top w:val="nil"/>
              <w:bottom w:val="single" w:sz="4" w:space="0" w:color="auto"/>
            </w:tcBorders>
          </w:tcPr>
          <w:p w14:paraId="4F9CDE51" w14:textId="77777777" w:rsidR="00E545A0" w:rsidRPr="008441D7" w:rsidRDefault="00E545A0" w:rsidP="001F76BC">
            <w:pPr>
              <w:spacing w:line="360" w:lineRule="auto"/>
              <w:jc w:val="both"/>
              <w:rPr>
                <w:rFonts w:ascii="Book Antiqua" w:hAnsi="Book Antiqua"/>
              </w:rPr>
            </w:pPr>
          </w:p>
        </w:tc>
        <w:tc>
          <w:tcPr>
            <w:tcW w:w="1049" w:type="pct"/>
            <w:vMerge/>
            <w:tcBorders>
              <w:top w:val="nil"/>
              <w:bottom w:val="single" w:sz="4" w:space="0" w:color="auto"/>
            </w:tcBorders>
          </w:tcPr>
          <w:p w14:paraId="5009AC41" w14:textId="77777777" w:rsidR="00E545A0" w:rsidRPr="00DB50D6" w:rsidRDefault="00E545A0" w:rsidP="001F76BC">
            <w:pPr>
              <w:spacing w:line="360" w:lineRule="auto"/>
              <w:jc w:val="both"/>
              <w:rPr>
                <w:rFonts w:ascii="Book Antiqua" w:hAnsi="Book Antiqua"/>
                <w:b/>
              </w:rPr>
            </w:pPr>
          </w:p>
        </w:tc>
        <w:tc>
          <w:tcPr>
            <w:tcW w:w="1327" w:type="pct"/>
            <w:tcBorders>
              <w:top w:val="single" w:sz="4" w:space="0" w:color="auto"/>
              <w:bottom w:val="single" w:sz="4" w:space="0" w:color="auto"/>
            </w:tcBorders>
            <w:vAlign w:val="center"/>
          </w:tcPr>
          <w:p w14:paraId="1E2229DC" w14:textId="5DA11C8C" w:rsidR="00E545A0" w:rsidRPr="00DB50D6" w:rsidRDefault="00D12D2E" w:rsidP="001F76BC">
            <w:pPr>
              <w:spacing w:line="360" w:lineRule="auto"/>
              <w:jc w:val="both"/>
              <w:rPr>
                <w:rFonts w:ascii="Book Antiqua" w:hAnsi="Book Antiqua"/>
                <w:b/>
              </w:rPr>
            </w:pPr>
            <w:r w:rsidRPr="00DB50D6">
              <w:rPr>
                <w:rFonts w:ascii="Book Antiqua" w:hAnsi="Book Antiqua"/>
                <w:b/>
              </w:rPr>
              <w:t xml:space="preserve">mean </w:t>
            </w:r>
            <w:r w:rsidR="00E545A0" w:rsidRPr="00DB50D6">
              <w:rPr>
                <w:rFonts w:ascii="Book Antiqua" w:hAnsi="Book Antiqua"/>
                <w:b/>
              </w:rPr>
              <w:t>±</w:t>
            </w:r>
            <w:r w:rsidRPr="00DB50D6">
              <w:rPr>
                <w:rFonts w:ascii="Book Antiqua" w:hAnsi="Book Antiqua"/>
                <w:b/>
              </w:rPr>
              <w:t xml:space="preserve"> </w:t>
            </w:r>
            <w:r w:rsidR="00E545A0" w:rsidRPr="00DB50D6">
              <w:rPr>
                <w:rFonts w:ascii="Book Antiqua" w:hAnsi="Book Antiqua"/>
                <w:b/>
              </w:rPr>
              <w:t>SD</w:t>
            </w:r>
          </w:p>
        </w:tc>
        <w:tc>
          <w:tcPr>
            <w:tcW w:w="938" w:type="pct"/>
            <w:tcBorders>
              <w:top w:val="single" w:sz="4" w:space="0" w:color="auto"/>
              <w:bottom w:val="single" w:sz="4" w:space="0" w:color="auto"/>
            </w:tcBorders>
          </w:tcPr>
          <w:p w14:paraId="1FAC9425" w14:textId="77777777" w:rsidR="00E545A0" w:rsidRPr="00DB50D6" w:rsidRDefault="00E545A0" w:rsidP="001F76BC">
            <w:pPr>
              <w:spacing w:line="360" w:lineRule="auto"/>
              <w:jc w:val="both"/>
              <w:rPr>
                <w:rFonts w:ascii="Book Antiqua" w:hAnsi="Book Antiqua"/>
                <w:b/>
              </w:rPr>
            </w:pPr>
            <w:r w:rsidRPr="00DB50D6">
              <w:rPr>
                <w:rFonts w:ascii="Book Antiqua" w:hAnsi="Book Antiqua"/>
                <w:b/>
              </w:rPr>
              <w:t>Min.-Max.</w:t>
            </w:r>
          </w:p>
        </w:tc>
        <w:tc>
          <w:tcPr>
            <w:tcW w:w="468" w:type="pct"/>
            <w:vMerge/>
            <w:tcBorders>
              <w:top w:val="nil"/>
              <w:bottom w:val="single" w:sz="4" w:space="0" w:color="auto"/>
            </w:tcBorders>
            <w:vAlign w:val="center"/>
          </w:tcPr>
          <w:p w14:paraId="3ABC2443" w14:textId="77777777" w:rsidR="00E545A0" w:rsidRPr="008441D7" w:rsidRDefault="00E545A0" w:rsidP="001F76BC">
            <w:pPr>
              <w:spacing w:line="360" w:lineRule="auto"/>
              <w:jc w:val="both"/>
              <w:rPr>
                <w:rFonts w:ascii="Book Antiqua" w:hAnsi="Book Antiqua"/>
              </w:rPr>
            </w:pPr>
          </w:p>
        </w:tc>
      </w:tr>
      <w:tr w:rsidR="009160F6" w:rsidRPr="008441D7" w14:paraId="474F45F5" w14:textId="77777777" w:rsidTr="00D12D2E">
        <w:trPr>
          <w:trHeight w:val="302"/>
        </w:trPr>
        <w:tc>
          <w:tcPr>
            <w:tcW w:w="1218" w:type="pct"/>
            <w:vMerge w:val="restart"/>
            <w:tcBorders>
              <w:top w:val="single" w:sz="4" w:space="0" w:color="auto"/>
            </w:tcBorders>
            <w:vAlign w:val="center"/>
          </w:tcPr>
          <w:p w14:paraId="365567BB" w14:textId="77777777" w:rsidR="009160F6" w:rsidRPr="008441D7" w:rsidRDefault="009160F6" w:rsidP="001F76BC">
            <w:pPr>
              <w:spacing w:line="360" w:lineRule="auto"/>
              <w:jc w:val="both"/>
              <w:rPr>
                <w:rFonts w:ascii="Book Antiqua" w:hAnsi="Book Antiqua"/>
              </w:rPr>
            </w:pPr>
            <w:r w:rsidRPr="008441D7">
              <w:rPr>
                <w:rFonts w:ascii="Book Antiqua" w:hAnsi="Book Antiqua"/>
                <w:b/>
              </w:rPr>
              <w:t>Diabetic neuropathy</w:t>
            </w:r>
          </w:p>
        </w:tc>
        <w:tc>
          <w:tcPr>
            <w:tcW w:w="1049" w:type="pct"/>
            <w:tcBorders>
              <w:top w:val="single" w:sz="4" w:space="0" w:color="auto"/>
            </w:tcBorders>
          </w:tcPr>
          <w:p w14:paraId="19759CC2" w14:textId="65533367" w:rsidR="009160F6" w:rsidRPr="008441D7" w:rsidRDefault="009160F6" w:rsidP="001F76BC">
            <w:pPr>
              <w:spacing w:line="360" w:lineRule="auto"/>
              <w:jc w:val="both"/>
              <w:rPr>
                <w:rFonts w:ascii="Book Antiqua" w:hAnsi="Book Antiqua"/>
              </w:rPr>
            </w:pPr>
            <w:r w:rsidRPr="008441D7">
              <w:rPr>
                <w:rFonts w:ascii="Book Antiqua" w:hAnsi="Book Antiqua"/>
              </w:rPr>
              <w:t>Female (</w:t>
            </w:r>
            <w:r w:rsidRPr="005F5E99">
              <w:rPr>
                <w:rFonts w:ascii="Book Antiqua" w:hAnsi="Book Antiqua"/>
                <w:i/>
              </w:rPr>
              <w:t>n</w:t>
            </w:r>
            <w:r w:rsidR="005F5E99">
              <w:rPr>
                <w:rFonts w:ascii="Book Antiqua" w:hAnsi="Book Antiqua"/>
              </w:rPr>
              <w:t xml:space="preserve"> </w:t>
            </w:r>
            <w:r w:rsidRPr="008441D7">
              <w:rPr>
                <w:rFonts w:ascii="Book Antiqua" w:hAnsi="Book Antiqua"/>
              </w:rPr>
              <w:t>=</w:t>
            </w:r>
            <w:r w:rsidR="005F5E99">
              <w:rPr>
                <w:rFonts w:ascii="Book Antiqua" w:hAnsi="Book Antiqua"/>
              </w:rPr>
              <w:t xml:space="preserve"> </w:t>
            </w:r>
            <w:r w:rsidRPr="008441D7">
              <w:rPr>
                <w:rFonts w:ascii="Book Antiqua" w:hAnsi="Book Antiqua"/>
              </w:rPr>
              <w:t>27)</w:t>
            </w:r>
          </w:p>
        </w:tc>
        <w:tc>
          <w:tcPr>
            <w:tcW w:w="1327" w:type="pct"/>
            <w:tcBorders>
              <w:top w:val="single" w:sz="4" w:space="0" w:color="auto"/>
            </w:tcBorders>
            <w:vAlign w:val="center"/>
          </w:tcPr>
          <w:p w14:paraId="65B745ED" w14:textId="28539B6E" w:rsidR="009160F6" w:rsidRPr="008441D7" w:rsidRDefault="009160F6" w:rsidP="001F76BC">
            <w:pPr>
              <w:spacing w:line="360" w:lineRule="auto"/>
              <w:jc w:val="both"/>
              <w:rPr>
                <w:rFonts w:ascii="Book Antiqua" w:hAnsi="Book Antiqua"/>
              </w:rPr>
            </w:pPr>
            <w:r w:rsidRPr="008441D7">
              <w:rPr>
                <w:rFonts w:ascii="Book Antiqua" w:hAnsi="Book Antiqua"/>
              </w:rPr>
              <w:t>0.3</w:t>
            </w:r>
            <w:r w:rsidR="00FC218E">
              <w:rPr>
                <w:rFonts w:ascii="Book Antiqua" w:hAnsi="Book Antiqua"/>
              </w:rPr>
              <w:t xml:space="preserve"> </w:t>
            </w:r>
            <w:r w:rsidRPr="008441D7">
              <w:rPr>
                <w:rFonts w:ascii="Book Antiqua" w:hAnsi="Book Antiqua"/>
              </w:rPr>
              <w:t>±</w:t>
            </w:r>
            <w:r w:rsidR="00FC218E">
              <w:rPr>
                <w:rFonts w:ascii="Book Antiqua" w:hAnsi="Book Antiqua"/>
              </w:rPr>
              <w:t xml:space="preserve"> </w:t>
            </w:r>
            <w:r w:rsidRPr="008441D7">
              <w:rPr>
                <w:rFonts w:ascii="Book Antiqua" w:hAnsi="Book Antiqua"/>
              </w:rPr>
              <w:t>0.6</w:t>
            </w:r>
          </w:p>
        </w:tc>
        <w:tc>
          <w:tcPr>
            <w:tcW w:w="938" w:type="pct"/>
            <w:tcBorders>
              <w:top w:val="single" w:sz="4" w:space="0" w:color="auto"/>
            </w:tcBorders>
          </w:tcPr>
          <w:p w14:paraId="52ED5640" w14:textId="79C4E527" w:rsidR="009160F6" w:rsidRPr="008441D7" w:rsidRDefault="009160F6" w:rsidP="001F76BC">
            <w:pPr>
              <w:spacing w:line="360" w:lineRule="auto"/>
              <w:jc w:val="both"/>
              <w:rPr>
                <w:rFonts w:ascii="Book Antiqua" w:hAnsi="Book Antiqua"/>
              </w:rPr>
            </w:pPr>
            <w:r w:rsidRPr="008441D7">
              <w:rPr>
                <w:rFonts w:ascii="Book Antiqua" w:hAnsi="Book Antiqua"/>
              </w:rPr>
              <w:t>-1.3-1.7</w:t>
            </w:r>
          </w:p>
        </w:tc>
        <w:tc>
          <w:tcPr>
            <w:tcW w:w="468" w:type="pct"/>
            <w:vMerge w:val="restart"/>
            <w:tcBorders>
              <w:top w:val="single" w:sz="4" w:space="0" w:color="auto"/>
            </w:tcBorders>
            <w:vAlign w:val="center"/>
          </w:tcPr>
          <w:p w14:paraId="7612B8FA" w14:textId="77777777" w:rsidR="009160F6" w:rsidRPr="008441D7" w:rsidRDefault="009160F6" w:rsidP="001F76BC">
            <w:pPr>
              <w:spacing w:line="360" w:lineRule="auto"/>
              <w:jc w:val="both"/>
              <w:rPr>
                <w:rFonts w:ascii="Book Antiqua" w:hAnsi="Book Antiqua"/>
              </w:rPr>
            </w:pPr>
            <w:r w:rsidRPr="008441D7">
              <w:rPr>
                <w:rFonts w:ascii="Book Antiqua" w:hAnsi="Book Antiqua"/>
              </w:rPr>
              <w:t>0.223</w:t>
            </w:r>
          </w:p>
        </w:tc>
      </w:tr>
      <w:tr w:rsidR="009160F6" w:rsidRPr="008441D7" w14:paraId="65A16F91" w14:textId="77777777" w:rsidTr="00D12D2E">
        <w:trPr>
          <w:trHeight w:val="581"/>
        </w:trPr>
        <w:tc>
          <w:tcPr>
            <w:tcW w:w="1218" w:type="pct"/>
            <w:vMerge/>
            <w:vAlign w:val="center"/>
          </w:tcPr>
          <w:p w14:paraId="18C56731" w14:textId="77777777" w:rsidR="009160F6" w:rsidRPr="008441D7" w:rsidRDefault="009160F6" w:rsidP="001F76BC">
            <w:pPr>
              <w:spacing w:line="360" w:lineRule="auto"/>
              <w:jc w:val="both"/>
              <w:rPr>
                <w:rFonts w:ascii="Book Antiqua" w:hAnsi="Book Antiqua"/>
                <w:b/>
              </w:rPr>
            </w:pPr>
          </w:p>
        </w:tc>
        <w:tc>
          <w:tcPr>
            <w:tcW w:w="1049" w:type="pct"/>
          </w:tcPr>
          <w:p w14:paraId="68148D5A" w14:textId="6E5BE700" w:rsidR="009160F6" w:rsidRPr="008441D7" w:rsidRDefault="009160F6" w:rsidP="001F76BC">
            <w:pPr>
              <w:spacing w:line="360" w:lineRule="auto"/>
              <w:jc w:val="both"/>
              <w:rPr>
                <w:rFonts w:ascii="Book Antiqua" w:hAnsi="Book Antiqua"/>
              </w:rPr>
            </w:pPr>
            <w:r w:rsidRPr="008441D7">
              <w:rPr>
                <w:rFonts w:ascii="Book Antiqua" w:hAnsi="Book Antiqua"/>
              </w:rPr>
              <w:t>Male</w:t>
            </w:r>
            <w:r w:rsidR="005F5E99">
              <w:rPr>
                <w:rFonts w:ascii="Book Antiqua" w:hAnsi="Book Antiqua"/>
              </w:rPr>
              <w:t xml:space="preserve"> </w:t>
            </w:r>
            <w:r w:rsidRPr="008441D7">
              <w:rPr>
                <w:rFonts w:ascii="Book Antiqua" w:hAnsi="Book Antiqua"/>
              </w:rPr>
              <w:t>(</w:t>
            </w:r>
            <w:r w:rsidR="005F5E99" w:rsidRPr="005F5E99">
              <w:rPr>
                <w:rFonts w:ascii="Book Antiqua" w:hAnsi="Book Antiqua"/>
                <w:i/>
              </w:rPr>
              <w:t>n</w:t>
            </w:r>
            <w:r w:rsidR="005F5E99">
              <w:rPr>
                <w:rFonts w:ascii="Book Antiqua" w:hAnsi="Book Antiqua"/>
              </w:rPr>
              <w:t xml:space="preserve"> </w:t>
            </w:r>
            <w:r w:rsidRPr="008441D7">
              <w:rPr>
                <w:rFonts w:ascii="Book Antiqua" w:hAnsi="Book Antiqua"/>
              </w:rPr>
              <w:t>=</w:t>
            </w:r>
            <w:r w:rsidR="005F5E99">
              <w:rPr>
                <w:rFonts w:ascii="Book Antiqua" w:hAnsi="Book Antiqua"/>
              </w:rPr>
              <w:t xml:space="preserve"> </w:t>
            </w:r>
            <w:r w:rsidRPr="008441D7">
              <w:rPr>
                <w:rFonts w:ascii="Book Antiqua" w:hAnsi="Book Antiqua"/>
              </w:rPr>
              <w:t>14)</w:t>
            </w:r>
          </w:p>
        </w:tc>
        <w:tc>
          <w:tcPr>
            <w:tcW w:w="1327" w:type="pct"/>
            <w:vAlign w:val="center"/>
          </w:tcPr>
          <w:p w14:paraId="777FB722" w14:textId="57544058" w:rsidR="009160F6" w:rsidRPr="008441D7" w:rsidRDefault="009160F6" w:rsidP="001F76BC">
            <w:pPr>
              <w:spacing w:line="360" w:lineRule="auto"/>
              <w:jc w:val="both"/>
              <w:rPr>
                <w:rFonts w:ascii="Book Antiqua" w:hAnsi="Book Antiqua"/>
              </w:rPr>
            </w:pPr>
            <w:r w:rsidRPr="008441D7">
              <w:rPr>
                <w:rFonts w:ascii="Book Antiqua" w:hAnsi="Book Antiqua"/>
              </w:rPr>
              <w:t>0.0</w:t>
            </w:r>
            <w:r w:rsidR="00FC218E">
              <w:rPr>
                <w:rFonts w:ascii="Book Antiqua" w:hAnsi="Book Antiqua"/>
              </w:rPr>
              <w:t xml:space="preserve"> </w:t>
            </w:r>
            <w:r w:rsidRPr="008441D7">
              <w:rPr>
                <w:rFonts w:ascii="Book Antiqua" w:hAnsi="Book Antiqua"/>
              </w:rPr>
              <w:t>±</w:t>
            </w:r>
            <w:r w:rsidR="00FC218E">
              <w:rPr>
                <w:rFonts w:ascii="Book Antiqua" w:hAnsi="Book Antiqua"/>
              </w:rPr>
              <w:t xml:space="preserve"> </w:t>
            </w:r>
            <w:r w:rsidRPr="008441D7">
              <w:rPr>
                <w:rFonts w:ascii="Book Antiqua" w:hAnsi="Book Antiqua"/>
              </w:rPr>
              <w:t>0.7</w:t>
            </w:r>
          </w:p>
        </w:tc>
        <w:tc>
          <w:tcPr>
            <w:tcW w:w="938" w:type="pct"/>
          </w:tcPr>
          <w:p w14:paraId="79A1780D" w14:textId="3FCEC0BD" w:rsidR="009160F6" w:rsidRPr="008441D7" w:rsidRDefault="009160F6" w:rsidP="001F76BC">
            <w:pPr>
              <w:spacing w:line="360" w:lineRule="auto"/>
              <w:jc w:val="both"/>
              <w:rPr>
                <w:rFonts w:ascii="Book Antiqua" w:hAnsi="Book Antiqua"/>
              </w:rPr>
            </w:pPr>
            <w:r w:rsidRPr="008441D7">
              <w:rPr>
                <w:rFonts w:ascii="Book Antiqua" w:hAnsi="Book Antiqua"/>
              </w:rPr>
              <w:t>-1.4-1.2</w:t>
            </w:r>
          </w:p>
        </w:tc>
        <w:tc>
          <w:tcPr>
            <w:tcW w:w="468" w:type="pct"/>
            <w:vMerge/>
            <w:vAlign w:val="center"/>
          </w:tcPr>
          <w:p w14:paraId="42878FB8" w14:textId="77777777" w:rsidR="009160F6" w:rsidRPr="008441D7" w:rsidRDefault="009160F6" w:rsidP="001F76BC">
            <w:pPr>
              <w:spacing w:line="360" w:lineRule="auto"/>
              <w:jc w:val="both"/>
              <w:rPr>
                <w:rFonts w:ascii="Book Antiqua" w:hAnsi="Book Antiqua"/>
              </w:rPr>
            </w:pPr>
          </w:p>
        </w:tc>
      </w:tr>
      <w:tr w:rsidR="009160F6" w:rsidRPr="008441D7" w14:paraId="545BA0AD" w14:textId="77777777" w:rsidTr="00D12D2E">
        <w:trPr>
          <w:trHeight w:val="418"/>
        </w:trPr>
        <w:tc>
          <w:tcPr>
            <w:tcW w:w="1218" w:type="pct"/>
            <w:vMerge w:val="restart"/>
            <w:vAlign w:val="center"/>
          </w:tcPr>
          <w:p w14:paraId="473B9AA6" w14:textId="77777777" w:rsidR="009160F6" w:rsidRPr="008441D7" w:rsidRDefault="009160F6" w:rsidP="001F76BC">
            <w:pPr>
              <w:spacing w:line="360" w:lineRule="auto"/>
              <w:jc w:val="both"/>
              <w:rPr>
                <w:rFonts w:ascii="Book Antiqua" w:hAnsi="Book Antiqua"/>
              </w:rPr>
            </w:pPr>
            <w:r w:rsidRPr="008441D7">
              <w:rPr>
                <w:rFonts w:ascii="Book Antiqua" w:hAnsi="Book Antiqua"/>
                <w:b/>
              </w:rPr>
              <w:t>Control</w:t>
            </w:r>
          </w:p>
        </w:tc>
        <w:tc>
          <w:tcPr>
            <w:tcW w:w="1049" w:type="pct"/>
          </w:tcPr>
          <w:p w14:paraId="67E361F6" w14:textId="310EAEDA" w:rsidR="009160F6" w:rsidRPr="008441D7" w:rsidRDefault="009160F6" w:rsidP="001F76BC">
            <w:pPr>
              <w:spacing w:line="360" w:lineRule="auto"/>
              <w:jc w:val="both"/>
              <w:rPr>
                <w:rFonts w:ascii="Book Antiqua" w:hAnsi="Book Antiqua"/>
              </w:rPr>
            </w:pPr>
            <w:r w:rsidRPr="008441D7">
              <w:rPr>
                <w:rFonts w:ascii="Book Antiqua" w:hAnsi="Book Antiqua"/>
              </w:rPr>
              <w:t>Female (</w:t>
            </w:r>
            <w:r w:rsidR="005F5E99" w:rsidRPr="005F5E99">
              <w:rPr>
                <w:rFonts w:ascii="Book Antiqua" w:hAnsi="Book Antiqua"/>
                <w:i/>
              </w:rPr>
              <w:t>n</w:t>
            </w:r>
            <w:r w:rsidR="005F5E99">
              <w:rPr>
                <w:rFonts w:ascii="Book Antiqua" w:hAnsi="Book Antiqua"/>
              </w:rPr>
              <w:t xml:space="preserve"> </w:t>
            </w:r>
            <w:r w:rsidRPr="008441D7">
              <w:rPr>
                <w:rFonts w:ascii="Book Antiqua" w:hAnsi="Book Antiqua"/>
              </w:rPr>
              <w:t>=</w:t>
            </w:r>
            <w:r w:rsidR="005F5E99">
              <w:rPr>
                <w:rFonts w:ascii="Book Antiqua" w:hAnsi="Book Antiqua"/>
              </w:rPr>
              <w:t xml:space="preserve"> </w:t>
            </w:r>
            <w:r w:rsidRPr="008441D7">
              <w:rPr>
                <w:rFonts w:ascii="Book Antiqua" w:hAnsi="Book Antiqua"/>
              </w:rPr>
              <w:t>27)</w:t>
            </w:r>
          </w:p>
        </w:tc>
        <w:tc>
          <w:tcPr>
            <w:tcW w:w="1327" w:type="pct"/>
            <w:vAlign w:val="center"/>
          </w:tcPr>
          <w:p w14:paraId="30D0949F" w14:textId="544C4828" w:rsidR="009160F6" w:rsidRPr="008441D7" w:rsidRDefault="009160F6" w:rsidP="001F76BC">
            <w:pPr>
              <w:spacing w:line="360" w:lineRule="auto"/>
              <w:jc w:val="both"/>
              <w:rPr>
                <w:rFonts w:ascii="Book Antiqua" w:hAnsi="Book Antiqua"/>
              </w:rPr>
            </w:pPr>
            <w:r w:rsidRPr="008441D7">
              <w:rPr>
                <w:rFonts w:ascii="Book Antiqua" w:hAnsi="Book Antiqua"/>
              </w:rPr>
              <w:t>-0.3</w:t>
            </w:r>
            <w:r w:rsidR="00FC218E">
              <w:rPr>
                <w:rFonts w:ascii="Book Antiqua" w:hAnsi="Book Antiqua"/>
              </w:rPr>
              <w:t xml:space="preserve"> </w:t>
            </w:r>
            <w:r w:rsidRPr="008441D7">
              <w:rPr>
                <w:rFonts w:ascii="Book Antiqua" w:hAnsi="Book Antiqua"/>
              </w:rPr>
              <w:t>±</w:t>
            </w:r>
            <w:r w:rsidR="00FC218E">
              <w:rPr>
                <w:rFonts w:ascii="Book Antiqua" w:hAnsi="Book Antiqua"/>
              </w:rPr>
              <w:t xml:space="preserve"> </w:t>
            </w:r>
            <w:r w:rsidRPr="008441D7">
              <w:rPr>
                <w:rFonts w:ascii="Book Antiqua" w:hAnsi="Book Antiqua"/>
              </w:rPr>
              <w:t>0.7</w:t>
            </w:r>
          </w:p>
        </w:tc>
        <w:tc>
          <w:tcPr>
            <w:tcW w:w="938" w:type="pct"/>
          </w:tcPr>
          <w:p w14:paraId="21954783" w14:textId="094C7284" w:rsidR="009160F6" w:rsidRPr="008441D7" w:rsidRDefault="009160F6" w:rsidP="001F76BC">
            <w:pPr>
              <w:spacing w:line="360" w:lineRule="auto"/>
              <w:jc w:val="both"/>
              <w:rPr>
                <w:rFonts w:ascii="Book Antiqua" w:hAnsi="Book Antiqua"/>
              </w:rPr>
            </w:pPr>
            <w:r w:rsidRPr="008441D7">
              <w:rPr>
                <w:rFonts w:ascii="Book Antiqua" w:hAnsi="Book Antiqua"/>
              </w:rPr>
              <w:t>-1.5-0.9</w:t>
            </w:r>
          </w:p>
        </w:tc>
        <w:tc>
          <w:tcPr>
            <w:tcW w:w="468" w:type="pct"/>
            <w:vMerge w:val="restart"/>
            <w:vAlign w:val="center"/>
          </w:tcPr>
          <w:p w14:paraId="76E54381" w14:textId="77777777" w:rsidR="009160F6" w:rsidRPr="008441D7" w:rsidRDefault="009160F6" w:rsidP="001F76BC">
            <w:pPr>
              <w:spacing w:line="360" w:lineRule="auto"/>
              <w:jc w:val="both"/>
              <w:rPr>
                <w:rFonts w:ascii="Book Antiqua" w:hAnsi="Book Antiqua"/>
              </w:rPr>
            </w:pPr>
            <w:r w:rsidRPr="008441D7">
              <w:rPr>
                <w:rFonts w:ascii="Book Antiqua" w:hAnsi="Book Antiqua"/>
              </w:rPr>
              <w:t>0.250</w:t>
            </w:r>
          </w:p>
        </w:tc>
      </w:tr>
      <w:tr w:rsidR="009160F6" w:rsidRPr="008441D7" w14:paraId="268F51DD" w14:textId="77777777" w:rsidTr="00D12D2E">
        <w:trPr>
          <w:trHeight w:val="465"/>
        </w:trPr>
        <w:tc>
          <w:tcPr>
            <w:tcW w:w="1218" w:type="pct"/>
            <w:vMerge/>
            <w:vAlign w:val="center"/>
          </w:tcPr>
          <w:p w14:paraId="2012E172" w14:textId="77777777" w:rsidR="009160F6" w:rsidRPr="008441D7" w:rsidRDefault="009160F6" w:rsidP="001F76BC">
            <w:pPr>
              <w:spacing w:line="360" w:lineRule="auto"/>
              <w:jc w:val="both"/>
              <w:rPr>
                <w:rFonts w:ascii="Book Antiqua" w:hAnsi="Book Antiqua"/>
                <w:b/>
              </w:rPr>
            </w:pPr>
          </w:p>
        </w:tc>
        <w:tc>
          <w:tcPr>
            <w:tcW w:w="1049" w:type="pct"/>
          </w:tcPr>
          <w:p w14:paraId="0F5F88BE" w14:textId="67A5CD35" w:rsidR="009160F6" w:rsidRPr="008441D7" w:rsidRDefault="009160F6" w:rsidP="001F76BC">
            <w:pPr>
              <w:spacing w:line="360" w:lineRule="auto"/>
              <w:jc w:val="both"/>
              <w:rPr>
                <w:rFonts w:ascii="Book Antiqua" w:hAnsi="Book Antiqua"/>
              </w:rPr>
            </w:pPr>
            <w:r w:rsidRPr="008441D7">
              <w:rPr>
                <w:rFonts w:ascii="Book Antiqua" w:hAnsi="Book Antiqua"/>
              </w:rPr>
              <w:t>Male</w:t>
            </w:r>
            <w:r w:rsidR="005F5E99">
              <w:rPr>
                <w:rFonts w:ascii="Book Antiqua" w:hAnsi="Book Antiqua"/>
              </w:rPr>
              <w:t xml:space="preserve"> </w:t>
            </w:r>
            <w:r w:rsidRPr="008441D7">
              <w:rPr>
                <w:rFonts w:ascii="Book Antiqua" w:hAnsi="Book Antiqua"/>
              </w:rPr>
              <w:t>(</w:t>
            </w:r>
            <w:r w:rsidR="005F5E99" w:rsidRPr="005F5E99">
              <w:rPr>
                <w:rFonts w:ascii="Book Antiqua" w:hAnsi="Book Antiqua"/>
                <w:i/>
              </w:rPr>
              <w:t>n</w:t>
            </w:r>
            <w:r w:rsidR="005F5E99">
              <w:rPr>
                <w:rFonts w:ascii="Book Antiqua" w:hAnsi="Book Antiqua"/>
              </w:rPr>
              <w:t xml:space="preserve"> </w:t>
            </w:r>
            <w:r w:rsidRPr="008441D7">
              <w:rPr>
                <w:rFonts w:ascii="Book Antiqua" w:hAnsi="Book Antiqua"/>
              </w:rPr>
              <w:t>=</w:t>
            </w:r>
            <w:r w:rsidR="005F5E99">
              <w:rPr>
                <w:rFonts w:ascii="Book Antiqua" w:hAnsi="Book Antiqua"/>
              </w:rPr>
              <w:t xml:space="preserve"> </w:t>
            </w:r>
            <w:r w:rsidRPr="008441D7">
              <w:rPr>
                <w:rFonts w:ascii="Book Antiqua" w:hAnsi="Book Antiqua"/>
              </w:rPr>
              <w:t>14)</w:t>
            </w:r>
          </w:p>
        </w:tc>
        <w:tc>
          <w:tcPr>
            <w:tcW w:w="1327" w:type="pct"/>
            <w:vAlign w:val="center"/>
          </w:tcPr>
          <w:p w14:paraId="5F0D8896" w14:textId="772CA161" w:rsidR="009160F6" w:rsidRPr="008441D7" w:rsidRDefault="009160F6" w:rsidP="001F76BC">
            <w:pPr>
              <w:spacing w:line="360" w:lineRule="auto"/>
              <w:jc w:val="both"/>
              <w:rPr>
                <w:rFonts w:ascii="Book Antiqua" w:hAnsi="Book Antiqua"/>
              </w:rPr>
            </w:pPr>
            <w:r w:rsidRPr="008441D7">
              <w:rPr>
                <w:rFonts w:ascii="Book Antiqua" w:hAnsi="Book Antiqua"/>
              </w:rPr>
              <w:t>0.0</w:t>
            </w:r>
            <w:r w:rsidR="00FC218E">
              <w:rPr>
                <w:rFonts w:ascii="Book Antiqua" w:hAnsi="Book Antiqua"/>
              </w:rPr>
              <w:t xml:space="preserve"> </w:t>
            </w:r>
            <w:r w:rsidRPr="008441D7">
              <w:rPr>
                <w:rFonts w:ascii="Book Antiqua" w:hAnsi="Book Antiqua"/>
              </w:rPr>
              <w:t>±</w:t>
            </w:r>
            <w:r w:rsidR="00FC218E">
              <w:rPr>
                <w:rFonts w:ascii="Book Antiqua" w:hAnsi="Book Antiqua"/>
              </w:rPr>
              <w:t xml:space="preserve"> </w:t>
            </w:r>
            <w:r w:rsidRPr="008441D7">
              <w:rPr>
                <w:rFonts w:ascii="Book Antiqua" w:hAnsi="Book Antiqua"/>
              </w:rPr>
              <w:t>0.5</w:t>
            </w:r>
          </w:p>
        </w:tc>
        <w:tc>
          <w:tcPr>
            <w:tcW w:w="938" w:type="pct"/>
          </w:tcPr>
          <w:p w14:paraId="253DB8BD" w14:textId="705BB570" w:rsidR="009160F6" w:rsidRPr="008441D7" w:rsidRDefault="009160F6" w:rsidP="001F76BC">
            <w:pPr>
              <w:spacing w:line="360" w:lineRule="auto"/>
              <w:jc w:val="both"/>
              <w:rPr>
                <w:rFonts w:ascii="Book Antiqua" w:hAnsi="Book Antiqua"/>
              </w:rPr>
            </w:pPr>
            <w:r w:rsidRPr="008441D7">
              <w:rPr>
                <w:rFonts w:ascii="Book Antiqua" w:hAnsi="Book Antiqua"/>
              </w:rPr>
              <w:t>-1.3-0.6</w:t>
            </w:r>
          </w:p>
        </w:tc>
        <w:tc>
          <w:tcPr>
            <w:tcW w:w="468" w:type="pct"/>
            <w:vMerge/>
            <w:vAlign w:val="center"/>
          </w:tcPr>
          <w:p w14:paraId="4BE4E0C2" w14:textId="77777777" w:rsidR="009160F6" w:rsidRPr="008441D7" w:rsidRDefault="009160F6" w:rsidP="001F76BC">
            <w:pPr>
              <w:spacing w:line="360" w:lineRule="auto"/>
              <w:jc w:val="both"/>
              <w:rPr>
                <w:rFonts w:ascii="Book Antiqua" w:hAnsi="Book Antiqua"/>
              </w:rPr>
            </w:pPr>
          </w:p>
        </w:tc>
      </w:tr>
    </w:tbl>
    <w:p w14:paraId="5A2FED94" w14:textId="1CCBC3F4" w:rsidR="00E545A0" w:rsidRPr="008441D7" w:rsidRDefault="00F023F1" w:rsidP="00E545A0">
      <w:pPr>
        <w:spacing w:line="360" w:lineRule="auto"/>
        <w:jc w:val="both"/>
        <w:rPr>
          <w:rFonts w:ascii="Book Antiqua" w:hAnsi="Book Antiqua"/>
        </w:rPr>
      </w:pPr>
      <w:r w:rsidRPr="005341B9">
        <w:rPr>
          <w:rFonts w:ascii="Book Antiqua" w:hAnsi="Book Antiqua"/>
          <w:vertAlign w:val="superscript"/>
        </w:rPr>
        <w:t>1</w:t>
      </w:r>
      <w:r w:rsidR="00E545A0" w:rsidRPr="008441D7">
        <w:rPr>
          <w:rFonts w:ascii="Book Antiqua" w:hAnsi="Book Antiqua"/>
        </w:rPr>
        <w:t>Independent samples T test was used.</w:t>
      </w:r>
    </w:p>
    <w:p w14:paraId="7BBA33B5" w14:textId="77777777" w:rsidR="00E545A0" w:rsidRPr="008441D7" w:rsidRDefault="00E545A0" w:rsidP="00E545A0">
      <w:pPr>
        <w:spacing w:line="360" w:lineRule="auto"/>
        <w:jc w:val="both"/>
        <w:rPr>
          <w:rFonts w:ascii="Book Antiqua" w:hAnsi="Book Antiqua"/>
        </w:rPr>
      </w:pPr>
    </w:p>
    <w:p w14:paraId="1B1FDDDF" w14:textId="77777777" w:rsidR="00706E6C" w:rsidRDefault="00706E6C" w:rsidP="00F04F8A">
      <w:pPr>
        <w:spacing w:line="360" w:lineRule="auto"/>
        <w:jc w:val="both"/>
        <w:rPr>
          <w:rFonts w:ascii="Book Antiqua" w:hAnsi="Book Antiqua"/>
        </w:rPr>
      </w:pPr>
    </w:p>
    <w:p w14:paraId="308F6E3B" w14:textId="77777777" w:rsidR="00706E6C" w:rsidRPr="00F04F8A" w:rsidRDefault="00706E6C" w:rsidP="00F04F8A">
      <w:pPr>
        <w:spacing w:line="360" w:lineRule="auto"/>
        <w:jc w:val="both"/>
        <w:rPr>
          <w:rFonts w:ascii="Book Antiqua" w:hAnsi="Book Antiqua"/>
        </w:rPr>
      </w:pPr>
    </w:p>
    <w:sectPr w:rsidR="00706E6C" w:rsidRPr="00F04F8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rw" w:date="2023-07-04T15:04:00Z" w:initials="j">
    <w:p w14:paraId="2514A297" w14:textId="6659246B" w:rsidR="00C06BFA" w:rsidRDefault="00C06BFA">
      <w:pPr>
        <w:pStyle w:val="CommentText"/>
      </w:pPr>
      <w:r>
        <w:rPr>
          <w:rStyle w:val="CommentReference"/>
        </w:rPr>
        <w:annotationRef/>
      </w:r>
      <w:r>
        <w:t>Are these ages?</w:t>
      </w:r>
    </w:p>
  </w:comment>
  <w:comment w:id="2" w:author="jrw" w:date="2023-07-04T17:26:00Z" w:initials="j">
    <w:p w14:paraId="43B111CD" w14:textId="6E59AAC0" w:rsidR="00087AF5" w:rsidRDefault="00087AF5">
      <w:pPr>
        <w:pStyle w:val="CommentText"/>
      </w:pPr>
      <w:r>
        <w:rPr>
          <w:rStyle w:val="CommentReference"/>
        </w:rPr>
        <w:annotationRef/>
      </w:r>
      <w:r>
        <w:t>Please clarify the highlighted section.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4AA67" w14:textId="77777777" w:rsidR="00201BE3" w:rsidRDefault="00201BE3" w:rsidP="005901F0">
      <w:r>
        <w:separator/>
      </w:r>
    </w:p>
  </w:endnote>
  <w:endnote w:type="continuationSeparator" w:id="0">
    <w:p w14:paraId="5DDEE028" w14:textId="77777777" w:rsidR="00201BE3" w:rsidRDefault="00201BE3" w:rsidP="0059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79529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237C6FB" w14:textId="77777777" w:rsidR="001F76BC" w:rsidRPr="005901F0" w:rsidRDefault="001F76BC">
            <w:pPr>
              <w:pStyle w:val="Footer"/>
              <w:jc w:val="right"/>
              <w:rPr>
                <w:rFonts w:ascii="Book Antiqua" w:hAnsi="Book Antiqua"/>
                <w:sz w:val="24"/>
                <w:szCs w:val="24"/>
              </w:rPr>
            </w:pPr>
            <w:r w:rsidRPr="005901F0">
              <w:rPr>
                <w:rFonts w:ascii="Book Antiqua" w:hAnsi="Book Antiqua"/>
                <w:sz w:val="24"/>
                <w:szCs w:val="24"/>
                <w:lang w:val="zh-CN" w:eastAsia="zh-CN"/>
              </w:rPr>
              <w:t xml:space="preserve"> </w:t>
            </w:r>
            <w:r w:rsidRPr="005901F0">
              <w:rPr>
                <w:rFonts w:ascii="Book Antiqua" w:hAnsi="Book Antiqua"/>
                <w:b/>
                <w:bCs/>
                <w:sz w:val="24"/>
                <w:szCs w:val="24"/>
              </w:rPr>
              <w:fldChar w:fldCharType="begin"/>
            </w:r>
            <w:r w:rsidRPr="005901F0">
              <w:rPr>
                <w:rFonts w:ascii="Book Antiqua" w:hAnsi="Book Antiqua"/>
                <w:b/>
                <w:bCs/>
                <w:sz w:val="24"/>
                <w:szCs w:val="24"/>
              </w:rPr>
              <w:instrText>PAGE</w:instrText>
            </w:r>
            <w:r w:rsidRPr="005901F0">
              <w:rPr>
                <w:rFonts w:ascii="Book Antiqua" w:hAnsi="Book Antiqua"/>
                <w:b/>
                <w:bCs/>
                <w:sz w:val="24"/>
                <w:szCs w:val="24"/>
              </w:rPr>
              <w:fldChar w:fldCharType="separate"/>
            </w:r>
            <w:r w:rsidR="004153C5">
              <w:rPr>
                <w:rFonts w:ascii="Book Antiqua" w:hAnsi="Book Antiqua"/>
                <w:b/>
                <w:bCs/>
                <w:noProof/>
                <w:sz w:val="24"/>
                <w:szCs w:val="24"/>
              </w:rPr>
              <w:t>1</w:t>
            </w:r>
            <w:r w:rsidRPr="005901F0">
              <w:rPr>
                <w:rFonts w:ascii="Book Antiqua" w:hAnsi="Book Antiqua"/>
                <w:b/>
                <w:bCs/>
                <w:sz w:val="24"/>
                <w:szCs w:val="24"/>
              </w:rPr>
              <w:fldChar w:fldCharType="end"/>
            </w:r>
            <w:r w:rsidRPr="005901F0">
              <w:rPr>
                <w:rFonts w:ascii="Book Antiqua" w:hAnsi="Book Antiqua"/>
                <w:sz w:val="24"/>
                <w:szCs w:val="24"/>
                <w:lang w:val="zh-CN" w:eastAsia="zh-CN"/>
              </w:rPr>
              <w:t xml:space="preserve"> / </w:t>
            </w:r>
            <w:r w:rsidRPr="005901F0">
              <w:rPr>
                <w:rFonts w:ascii="Book Antiqua" w:hAnsi="Book Antiqua"/>
                <w:b/>
                <w:bCs/>
                <w:sz w:val="24"/>
                <w:szCs w:val="24"/>
              </w:rPr>
              <w:fldChar w:fldCharType="begin"/>
            </w:r>
            <w:r w:rsidRPr="005901F0">
              <w:rPr>
                <w:rFonts w:ascii="Book Antiqua" w:hAnsi="Book Antiqua"/>
                <w:b/>
                <w:bCs/>
                <w:sz w:val="24"/>
                <w:szCs w:val="24"/>
              </w:rPr>
              <w:instrText>NUMPAGES</w:instrText>
            </w:r>
            <w:r w:rsidRPr="005901F0">
              <w:rPr>
                <w:rFonts w:ascii="Book Antiqua" w:hAnsi="Book Antiqua"/>
                <w:b/>
                <w:bCs/>
                <w:sz w:val="24"/>
                <w:szCs w:val="24"/>
              </w:rPr>
              <w:fldChar w:fldCharType="separate"/>
            </w:r>
            <w:r w:rsidR="004153C5">
              <w:rPr>
                <w:rFonts w:ascii="Book Antiqua" w:hAnsi="Book Antiqua"/>
                <w:b/>
                <w:bCs/>
                <w:noProof/>
                <w:sz w:val="24"/>
                <w:szCs w:val="24"/>
              </w:rPr>
              <w:t>24</w:t>
            </w:r>
            <w:r w:rsidRPr="005901F0">
              <w:rPr>
                <w:rFonts w:ascii="Book Antiqua" w:hAnsi="Book Antiqua"/>
                <w:b/>
                <w:bCs/>
                <w:sz w:val="24"/>
                <w:szCs w:val="24"/>
              </w:rPr>
              <w:fldChar w:fldCharType="end"/>
            </w:r>
          </w:p>
        </w:sdtContent>
      </w:sdt>
    </w:sdtContent>
  </w:sdt>
  <w:p w14:paraId="30D93A47" w14:textId="77777777" w:rsidR="001F76BC" w:rsidRDefault="001F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0E23B" w14:textId="77777777" w:rsidR="00201BE3" w:rsidRDefault="00201BE3" w:rsidP="005901F0">
      <w:r>
        <w:separator/>
      </w:r>
    </w:p>
  </w:footnote>
  <w:footnote w:type="continuationSeparator" w:id="0">
    <w:p w14:paraId="002CC89E" w14:textId="77777777" w:rsidR="00201BE3" w:rsidRDefault="00201BE3" w:rsidP="005901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EF2"/>
    <w:rsid w:val="000114DE"/>
    <w:rsid w:val="00030F01"/>
    <w:rsid w:val="0003724C"/>
    <w:rsid w:val="000417EA"/>
    <w:rsid w:val="00044021"/>
    <w:rsid w:val="00065783"/>
    <w:rsid w:val="00067A0C"/>
    <w:rsid w:val="00084A3F"/>
    <w:rsid w:val="00087AF5"/>
    <w:rsid w:val="000F1225"/>
    <w:rsid w:val="000F3087"/>
    <w:rsid w:val="00110B58"/>
    <w:rsid w:val="0011333D"/>
    <w:rsid w:val="00116BFB"/>
    <w:rsid w:val="00183C1B"/>
    <w:rsid w:val="00193C37"/>
    <w:rsid w:val="00194F97"/>
    <w:rsid w:val="00195509"/>
    <w:rsid w:val="001C4EA0"/>
    <w:rsid w:val="001C4F59"/>
    <w:rsid w:val="001C534D"/>
    <w:rsid w:val="001C6448"/>
    <w:rsid w:val="001D277D"/>
    <w:rsid w:val="001D6124"/>
    <w:rsid w:val="001D692C"/>
    <w:rsid w:val="001E5595"/>
    <w:rsid w:val="001F16E6"/>
    <w:rsid w:val="001F76BC"/>
    <w:rsid w:val="00201BE3"/>
    <w:rsid w:val="00215B70"/>
    <w:rsid w:val="0021764D"/>
    <w:rsid w:val="002177F6"/>
    <w:rsid w:val="00222073"/>
    <w:rsid w:val="002530E5"/>
    <w:rsid w:val="00267A97"/>
    <w:rsid w:val="00270A5D"/>
    <w:rsid w:val="002758FA"/>
    <w:rsid w:val="00281766"/>
    <w:rsid w:val="00281BE6"/>
    <w:rsid w:val="002A67B4"/>
    <w:rsid w:val="002C53E0"/>
    <w:rsid w:val="002E0BE2"/>
    <w:rsid w:val="002E299E"/>
    <w:rsid w:val="00330FBA"/>
    <w:rsid w:val="00361B52"/>
    <w:rsid w:val="00367873"/>
    <w:rsid w:val="003877C3"/>
    <w:rsid w:val="003A7544"/>
    <w:rsid w:val="003C0B94"/>
    <w:rsid w:val="003D298D"/>
    <w:rsid w:val="003D2E68"/>
    <w:rsid w:val="003E207D"/>
    <w:rsid w:val="003F28CD"/>
    <w:rsid w:val="004153C5"/>
    <w:rsid w:val="00417C4E"/>
    <w:rsid w:val="0043190E"/>
    <w:rsid w:val="00434FE8"/>
    <w:rsid w:val="00436BDF"/>
    <w:rsid w:val="00444C1C"/>
    <w:rsid w:val="00445683"/>
    <w:rsid w:val="004743AB"/>
    <w:rsid w:val="00483827"/>
    <w:rsid w:val="00485D0B"/>
    <w:rsid w:val="004A1F72"/>
    <w:rsid w:val="004A355D"/>
    <w:rsid w:val="004B7F9D"/>
    <w:rsid w:val="004D6FDA"/>
    <w:rsid w:val="004F6467"/>
    <w:rsid w:val="005235EB"/>
    <w:rsid w:val="005341B9"/>
    <w:rsid w:val="005541FB"/>
    <w:rsid w:val="00554612"/>
    <w:rsid w:val="00563CAE"/>
    <w:rsid w:val="00572D4C"/>
    <w:rsid w:val="0057424B"/>
    <w:rsid w:val="005901F0"/>
    <w:rsid w:val="00590856"/>
    <w:rsid w:val="005C1994"/>
    <w:rsid w:val="005C7457"/>
    <w:rsid w:val="005D2147"/>
    <w:rsid w:val="005F1C4F"/>
    <w:rsid w:val="005F5E99"/>
    <w:rsid w:val="005F7319"/>
    <w:rsid w:val="00623080"/>
    <w:rsid w:val="0064016C"/>
    <w:rsid w:val="006A7B03"/>
    <w:rsid w:val="006B486E"/>
    <w:rsid w:val="006C4480"/>
    <w:rsid w:val="006D0DAB"/>
    <w:rsid w:val="006D1693"/>
    <w:rsid w:val="006E76D4"/>
    <w:rsid w:val="00706E6C"/>
    <w:rsid w:val="00707532"/>
    <w:rsid w:val="007106CE"/>
    <w:rsid w:val="00734352"/>
    <w:rsid w:val="007449ED"/>
    <w:rsid w:val="0076631C"/>
    <w:rsid w:val="00767541"/>
    <w:rsid w:val="00776FCF"/>
    <w:rsid w:val="00781039"/>
    <w:rsid w:val="007A10B0"/>
    <w:rsid w:val="007B5B39"/>
    <w:rsid w:val="007C4E9A"/>
    <w:rsid w:val="007D19D0"/>
    <w:rsid w:val="007D6AD4"/>
    <w:rsid w:val="007E726A"/>
    <w:rsid w:val="00814ED6"/>
    <w:rsid w:val="0084743D"/>
    <w:rsid w:val="008505CF"/>
    <w:rsid w:val="00851429"/>
    <w:rsid w:val="0088528B"/>
    <w:rsid w:val="008A5EA0"/>
    <w:rsid w:val="008C4295"/>
    <w:rsid w:val="008C6BFF"/>
    <w:rsid w:val="008C74CA"/>
    <w:rsid w:val="008E1E8A"/>
    <w:rsid w:val="008F1282"/>
    <w:rsid w:val="00910144"/>
    <w:rsid w:val="009160F6"/>
    <w:rsid w:val="009235DA"/>
    <w:rsid w:val="00946161"/>
    <w:rsid w:val="0094707E"/>
    <w:rsid w:val="00956A14"/>
    <w:rsid w:val="009608D4"/>
    <w:rsid w:val="0096426D"/>
    <w:rsid w:val="009807F1"/>
    <w:rsid w:val="00992027"/>
    <w:rsid w:val="009A63D6"/>
    <w:rsid w:val="009C6374"/>
    <w:rsid w:val="009D471E"/>
    <w:rsid w:val="009E2EEF"/>
    <w:rsid w:val="009F4395"/>
    <w:rsid w:val="00A01563"/>
    <w:rsid w:val="00A166F1"/>
    <w:rsid w:val="00A2674E"/>
    <w:rsid w:val="00A34A3D"/>
    <w:rsid w:val="00A447EC"/>
    <w:rsid w:val="00A46A51"/>
    <w:rsid w:val="00A77780"/>
    <w:rsid w:val="00A77B3E"/>
    <w:rsid w:val="00A82A14"/>
    <w:rsid w:val="00A92863"/>
    <w:rsid w:val="00AB1EE1"/>
    <w:rsid w:val="00AB2C82"/>
    <w:rsid w:val="00AC4FC8"/>
    <w:rsid w:val="00AE0C3C"/>
    <w:rsid w:val="00AE7FDC"/>
    <w:rsid w:val="00B04C81"/>
    <w:rsid w:val="00B32C0D"/>
    <w:rsid w:val="00B512C2"/>
    <w:rsid w:val="00B91385"/>
    <w:rsid w:val="00BA40BB"/>
    <w:rsid w:val="00BA7F72"/>
    <w:rsid w:val="00BC7935"/>
    <w:rsid w:val="00BE11A9"/>
    <w:rsid w:val="00BF287C"/>
    <w:rsid w:val="00BF470F"/>
    <w:rsid w:val="00BF78F3"/>
    <w:rsid w:val="00C0399B"/>
    <w:rsid w:val="00C044F1"/>
    <w:rsid w:val="00C06BFA"/>
    <w:rsid w:val="00C12A94"/>
    <w:rsid w:val="00C4077F"/>
    <w:rsid w:val="00C503A2"/>
    <w:rsid w:val="00C60893"/>
    <w:rsid w:val="00C6162C"/>
    <w:rsid w:val="00C62FB5"/>
    <w:rsid w:val="00C675D6"/>
    <w:rsid w:val="00C77B26"/>
    <w:rsid w:val="00C82D82"/>
    <w:rsid w:val="00C973BD"/>
    <w:rsid w:val="00CA2A55"/>
    <w:rsid w:val="00CD0058"/>
    <w:rsid w:val="00CE4CAD"/>
    <w:rsid w:val="00D11B60"/>
    <w:rsid w:val="00D11F35"/>
    <w:rsid w:val="00D12D2E"/>
    <w:rsid w:val="00D141FF"/>
    <w:rsid w:val="00D206C4"/>
    <w:rsid w:val="00D214FF"/>
    <w:rsid w:val="00D24321"/>
    <w:rsid w:val="00D5038C"/>
    <w:rsid w:val="00D641A0"/>
    <w:rsid w:val="00D653C7"/>
    <w:rsid w:val="00D6738A"/>
    <w:rsid w:val="00D8356D"/>
    <w:rsid w:val="00DA07BE"/>
    <w:rsid w:val="00DA7029"/>
    <w:rsid w:val="00DB50D6"/>
    <w:rsid w:val="00DE221D"/>
    <w:rsid w:val="00DF0432"/>
    <w:rsid w:val="00E02450"/>
    <w:rsid w:val="00E113A6"/>
    <w:rsid w:val="00E40936"/>
    <w:rsid w:val="00E47680"/>
    <w:rsid w:val="00E51A5A"/>
    <w:rsid w:val="00E545A0"/>
    <w:rsid w:val="00E55F2F"/>
    <w:rsid w:val="00E65919"/>
    <w:rsid w:val="00E6773F"/>
    <w:rsid w:val="00E70D96"/>
    <w:rsid w:val="00E74C70"/>
    <w:rsid w:val="00EA251F"/>
    <w:rsid w:val="00EB79ED"/>
    <w:rsid w:val="00EC61CB"/>
    <w:rsid w:val="00EF01A8"/>
    <w:rsid w:val="00EF05B9"/>
    <w:rsid w:val="00F00078"/>
    <w:rsid w:val="00F023F1"/>
    <w:rsid w:val="00F04743"/>
    <w:rsid w:val="00F04F8A"/>
    <w:rsid w:val="00F119C1"/>
    <w:rsid w:val="00F34C65"/>
    <w:rsid w:val="00F4058D"/>
    <w:rsid w:val="00FA1AB2"/>
    <w:rsid w:val="00FA7C6F"/>
    <w:rsid w:val="00FB0E63"/>
    <w:rsid w:val="00FB41EB"/>
    <w:rsid w:val="00FC218E"/>
    <w:rsid w:val="00FC3529"/>
    <w:rsid w:val="00FD65C2"/>
    <w:rsid w:val="00FE5FBF"/>
    <w:rsid w:val="00FF0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6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unhideWhenUsed/>
    <w:rsid w:val="005901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901F0"/>
    <w:rPr>
      <w:sz w:val="18"/>
      <w:szCs w:val="18"/>
    </w:rPr>
  </w:style>
  <w:style w:type="paragraph" w:styleId="Footer">
    <w:name w:val="footer"/>
    <w:basedOn w:val="Normal"/>
    <w:link w:val="FooterChar"/>
    <w:uiPriority w:val="99"/>
    <w:unhideWhenUsed/>
    <w:rsid w:val="005901F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901F0"/>
    <w:rPr>
      <w:sz w:val="18"/>
      <w:szCs w:val="18"/>
    </w:rPr>
  </w:style>
  <w:style w:type="character" w:styleId="CommentReference">
    <w:name w:val="annotation reference"/>
    <w:basedOn w:val="DefaultParagraphFont"/>
    <w:semiHidden/>
    <w:unhideWhenUsed/>
    <w:rsid w:val="00D214FF"/>
    <w:rPr>
      <w:sz w:val="21"/>
      <w:szCs w:val="21"/>
    </w:rPr>
  </w:style>
  <w:style w:type="paragraph" w:styleId="CommentText">
    <w:name w:val="annotation text"/>
    <w:basedOn w:val="Normal"/>
    <w:link w:val="CommentTextChar"/>
    <w:unhideWhenUsed/>
    <w:rsid w:val="00D214FF"/>
  </w:style>
  <w:style w:type="character" w:customStyle="1" w:styleId="CommentTextChar">
    <w:name w:val="Comment Text Char"/>
    <w:basedOn w:val="DefaultParagraphFont"/>
    <w:link w:val="CommentText"/>
    <w:rsid w:val="00D214FF"/>
    <w:rPr>
      <w:sz w:val="24"/>
      <w:szCs w:val="24"/>
    </w:rPr>
  </w:style>
  <w:style w:type="paragraph" w:styleId="CommentSubject">
    <w:name w:val="annotation subject"/>
    <w:basedOn w:val="CommentText"/>
    <w:next w:val="CommentText"/>
    <w:link w:val="CommentSubjectChar"/>
    <w:semiHidden/>
    <w:unhideWhenUsed/>
    <w:rsid w:val="00D214FF"/>
    <w:rPr>
      <w:b/>
      <w:bCs/>
    </w:rPr>
  </w:style>
  <w:style w:type="character" w:customStyle="1" w:styleId="CommentSubjectChar">
    <w:name w:val="Comment Subject Char"/>
    <w:basedOn w:val="CommentTextChar"/>
    <w:link w:val="CommentSubject"/>
    <w:semiHidden/>
    <w:rsid w:val="00D214FF"/>
    <w:rPr>
      <w:b/>
      <w:bCs/>
      <w:sz w:val="24"/>
      <w:szCs w:val="24"/>
    </w:rPr>
  </w:style>
  <w:style w:type="paragraph" w:styleId="BalloonText">
    <w:name w:val="Balloon Text"/>
    <w:basedOn w:val="Normal"/>
    <w:link w:val="BalloonTextChar"/>
    <w:semiHidden/>
    <w:unhideWhenUsed/>
    <w:rsid w:val="00D214FF"/>
    <w:rPr>
      <w:sz w:val="18"/>
      <w:szCs w:val="18"/>
    </w:rPr>
  </w:style>
  <w:style w:type="character" w:customStyle="1" w:styleId="BalloonTextChar">
    <w:name w:val="Balloon Text Char"/>
    <w:basedOn w:val="DefaultParagraphFont"/>
    <w:link w:val="BalloonText"/>
    <w:semiHidden/>
    <w:rsid w:val="00D214FF"/>
    <w:rPr>
      <w:sz w:val="18"/>
      <w:szCs w:val="18"/>
    </w:rPr>
  </w:style>
  <w:style w:type="table" w:styleId="TableGrid">
    <w:name w:val="Table Grid"/>
    <w:basedOn w:val="TableNormal"/>
    <w:uiPriority w:val="39"/>
    <w:rsid w:val="00706E6C"/>
    <w:rPr>
      <w:rFonts w:asciiTheme="minorHAnsi" w:hAnsiTheme="minorHAns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355D"/>
    <w:rPr>
      <w:sz w:val="24"/>
      <w:szCs w:val="24"/>
    </w:rPr>
  </w:style>
  <w:style w:type="character" w:styleId="Hyperlink">
    <w:name w:val="Hyperlink"/>
    <w:basedOn w:val="DefaultParagraphFont"/>
    <w:uiPriority w:val="99"/>
    <w:semiHidden/>
    <w:unhideWhenUsed/>
    <w:rsid w:val="007C4E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unhideWhenUsed/>
    <w:rsid w:val="005901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901F0"/>
    <w:rPr>
      <w:sz w:val="18"/>
      <w:szCs w:val="18"/>
    </w:rPr>
  </w:style>
  <w:style w:type="paragraph" w:styleId="Footer">
    <w:name w:val="footer"/>
    <w:basedOn w:val="Normal"/>
    <w:link w:val="FooterChar"/>
    <w:uiPriority w:val="99"/>
    <w:unhideWhenUsed/>
    <w:rsid w:val="005901F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901F0"/>
    <w:rPr>
      <w:sz w:val="18"/>
      <w:szCs w:val="18"/>
    </w:rPr>
  </w:style>
  <w:style w:type="character" w:styleId="CommentReference">
    <w:name w:val="annotation reference"/>
    <w:basedOn w:val="DefaultParagraphFont"/>
    <w:semiHidden/>
    <w:unhideWhenUsed/>
    <w:rsid w:val="00D214FF"/>
    <w:rPr>
      <w:sz w:val="21"/>
      <w:szCs w:val="21"/>
    </w:rPr>
  </w:style>
  <w:style w:type="paragraph" w:styleId="CommentText">
    <w:name w:val="annotation text"/>
    <w:basedOn w:val="Normal"/>
    <w:link w:val="CommentTextChar"/>
    <w:unhideWhenUsed/>
    <w:rsid w:val="00D214FF"/>
  </w:style>
  <w:style w:type="character" w:customStyle="1" w:styleId="CommentTextChar">
    <w:name w:val="Comment Text Char"/>
    <w:basedOn w:val="DefaultParagraphFont"/>
    <w:link w:val="CommentText"/>
    <w:rsid w:val="00D214FF"/>
    <w:rPr>
      <w:sz w:val="24"/>
      <w:szCs w:val="24"/>
    </w:rPr>
  </w:style>
  <w:style w:type="paragraph" w:styleId="CommentSubject">
    <w:name w:val="annotation subject"/>
    <w:basedOn w:val="CommentText"/>
    <w:next w:val="CommentText"/>
    <w:link w:val="CommentSubjectChar"/>
    <w:semiHidden/>
    <w:unhideWhenUsed/>
    <w:rsid w:val="00D214FF"/>
    <w:rPr>
      <w:b/>
      <w:bCs/>
    </w:rPr>
  </w:style>
  <w:style w:type="character" w:customStyle="1" w:styleId="CommentSubjectChar">
    <w:name w:val="Comment Subject Char"/>
    <w:basedOn w:val="CommentTextChar"/>
    <w:link w:val="CommentSubject"/>
    <w:semiHidden/>
    <w:rsid w:val="00D214FF"/>
    <w:rPr>
      <w:b/>
      <w:bCs/>
      <w:sz w:val="24"/>
      <w:szCs w:val="24"/>
    </w:rPr>
  </w:style>
  <w:style w:type="paragraph" w:styleId="BalloonText">
    <w:name w:val="Balloon Text"/>
    <w:basedOn w:val="Normal"/>
    <w:link w:val="BalloonTextChar"/>
    <w:semiHidden/>
    <w:unhideWhenUsed/>
    <w:rsid w:val="00D214FF"/>
    <w:rPr>
      <w:sz w:val="18"/>
      <w:szCs w:val="18"/>
    </w:rPr>
  </w:style>
  <w:style w:type="character" w:customStyle="1" w:styleId="BalloonTextChar">
    <w:name w:val="Balloon Text Char"/>
    <w:basedOn w:val="DefaultParagraphFont"/>
    <w:link w:val="BalloonText"/>
    <w:semiHidden/>
    <w:rsid w:val="00D214FF"/>
    <w:rPr>
      <w:sz w:val="18"/>
      <w:szCs w:val="18"/>
    </w:rPr>
  </w:style>
  <w:style w:type="table" w:styleId="TableGrid">
    <w:name w:val="Table Grid"/>
    <w:basedOn w:val="TableNormal"/>
    <w:uiPriority w:val="39"/>
    <w:rsid w:val="00706E6C"/>
    <w:rPr>
      <w:rFonts w:asciiTheme="minorHAnsi" w:hAnsiTheme="minorHAns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355D"/>
    <w:rPr>
      <w:sz w:val="24"/>
      <w:szCs w:val="24"/>
    </w:rPr>
  </w:style>
  <w:style w:type="character" w:styleId="Hyperlink">
    <w:name w:val="Hyperlink"/>
    <w:basedOn w:val="DefaultParagraphFont"/>
    <w:uiPriority w:val="99"/>
    <w:semiHidden/>
    <w:unhideWhenUsed/>
    <w:rsid w:val="007C4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50530">
      <w:bodyDiv w:val="1"/>
      <w:marLeft w:val="0"/>
      <w:marRight w:val="0"/>
      <w:marTop w:val="0"/>
      <w:marBottom w:val="0"/>
      <w:divBdr>
        <w:top w:val="none" w:sz="0" w:space="0" w:color="auto"/>
        <w:left w:val="none" w:sz="0" w:space="0" w:color="auto"/>
        <w:bottom w:val="none" w:sz="0" w:space="0" w:color="auto"/>
        <w:right w:val="none" w:sz="0" w:space="0" w:color="auto"/>
      </w:divBdr>
    </w:div>
    <w:div w:id="1405951488">
      <w:bodyDiv w:val="1"/>
      <w:marLeft w:val="0"/>
      <w:marRight w:val="0"/>
      <w:marTop w:val="0"/>
      <w:marBottom w:val="0"/>
      <w:divBdr>
        <w:top w:val="none" w:sz="0" w:space="0" w:color="auto"/>
        <w:left w:val="none" w:sz="0" w:space="0" w:color="auto"/>
        <w:bottom w:val="none" w:sz="0" w:space="0" w:color="auto"/>
        <w:right w:val="none" w:sz="0" w:space="0" w:color="auto"/>
      </w:divBdr>
      <w:divsChild>
        <w:div w:id="1536695987">
          <w:marLeft w:val="0"/>
          <w:marRight w:val="0"/>
          <w:marTop w:val="0"/>
          <w:marBottom w:val="0"/>
          <w:divBdr>
            <w:top w:val="none" w:sz="0" w:space="0" w:color="auto"/>
            <w:left w:val="none" w:sz="0" w:space="0" w:color="auto"/>
            <w:bottom w:val="none" w:sz="0" w:space="0" w:color="auto"/>
            <w:right w:val="none" w:sz="0" w:space="0" w:color="auto"/>
          </w:divBdr>
        </w:div>
      </w:divsChild>
    </w:div>
    <w:div w:id="1741753488">
      <w:bodyDiv w:val="1"/>
      <w:marLeft w:val="0"/>
      <w:marRight w:val="0"/>
      <w:marTop w:val="0"/>
      <w:marBottom w:val="0"/>
      <w:divBdr>
        <w:top w:val="none" w:sz="0" w:space="0" w:color="auto"/>
        <w:left w:val="none" w:sz="0" w:space="0" w:color="auto"/>
        <w:bottom w:val="none" w:sz="0" w:space="0" w:color="auto"/>
        <w:right w:val="none" w:sz="0" w:space="0" w:color="auto"/>
      </w:divBdr>
      <w:divsChild>
        <w:div w:id="1708990042">
          <w:marLeft w:val="0"/>
          <w:marRight w:val="0"/>
          <w:marTop w:val="0"/>
          <w:marBottom w:val="0"/>
          <w:divBdr>
            <w:top w:val="none" w:sz="0" w:space="0" w:color="auto"/>
            <w:left w:val="none" w:sz="0" w:space="0" w:color="auto"/>
            <w:bottom w:val="none" w:sz="0" w:space="0" w:color="auto"/>
            <w:right w:val="none" w:sz="0" w:space="0" w:color="auto"/>
          </w:divBdr>
        </w:div>
      </w:divsChild>
    </w:div>
    <w:div w:id="1839661367">
      <w:bodyDiv w:val="1"/>
      <w:marLeft w:val="0"/>
      <w:marRight w:val="0"/>
      <w:marTop w:val="0"/>
      <w:marBottom w:val="0"/>
      <w:divBdr>
        <w:top w:val="none" w:sz="0" w:space="0" w:color="auto"/>
        <w:left w:val="none" w:sz="0" w:space="0" w:color="auto"/>
        <w:bottom w:val="none" w:sz="0" w:space="0" w:color="auto"/>
        <w:right w:val="none" w:sz="0" w:space="0" w:color="auto"/>
      </w:divBdr>
      <w:divsChild>
        <w:div w:id="8441701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4766</Words>
  <Characters>27169</Characters>
  <Application>Microsoft Office Word</Application>
  <DocSecurity>0</DocSecurity>
  <Lines>226</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ZEYNEP KAZCI</dc:creator>
  <cp:lastModifiedBy>jrw</cp:lastModifiedBy>
  <cp:revision>2</cp:revision>
  <dcterms:created xsi:type="dcterms:W3CDTF">2023-07-05T09:39:00Z</dcterms:created>
  <dcterms:modified xsi:type="dcterms:W3CDTF">2023-07-05T09:39:00Z</dcterms:modified>
</cp:coreProperties>
</file>