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F53E4" w14:textId="77777777" w:rsidR="00A77B3E" w:rsidRDefault="008354D3">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604234E2" w14:textId="77777777" w:rsidR="00A77B3E" w:rsidRDefault="008354D3">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85149</w:t>
      </w:r>
    </w:p>
    <w:p w14:paraId="66F3A109" w14:textId="77777777" w:rsidR="00A77B3E" w:rsidRDefault="008354D3">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2B75B56E" w14:textId="77777777" w:rsidR="00A77B3E" w:rsidRDefault="00A77B3E">
      <w:pPr>
        <w:spacing w:line="360" w:lineRule="auto"/>
        <w:jc w:val="both"/>
      </w:pPr>
    </w:p>
    <w:p w14:paraId="5DBE0AA9" w14:textId="77777777" w:rsidR="00A77B3E" w:rsidRDefault="008354D3">
      <w:pPr>
        <w:spacing w:line="360" w:lineRule="auto"/>
        <w:jc w:val="both"/>
      </w:pPr>
      <w:r>
        <w:rPr>
          <w:rFonts w:ascii="Book Antiqua" w:eastAsia="Book Antiqua" w:hAnsi="Book Antiqua" w:cs="Book Antiqua"/>
          <w:b/>
          <w:bCs/>
          <w:color w:val="000000"/>
        </w:rPr>
        <w:t>Mortality from chronic liver disease: Recent trends and impact of the COVID-19 pandemic</w:t>
      </w:r>
    </w:p>
    <w:p w14:paraId="5EABDD18" w14:textId="77777777" w:rsidR="00A77B3E" w:rsidRDefault="00A77B3E">
      <w:pPr>
        <w:spacing w:line="360" w:lineRule="auto"/>
        <w:jc w:val="both"/>
      </w:pPr>
    </w:p>
    <w:p w14:paraId="024DCA8C" w14:textId="77777777" w:rsidR="00A77B3E" w:rsidRDefault="008354D3">
      <w:pPr>
        <w:spacing w:line="360" w:lineRule="auto"/>
        <w:jc w:val="both"/>
      </w:pPr>
      <w:r>
        <w:rPr>
          <w:rFonts w:ascii="Book Antiqua" w:eastAsia="Book Antiqua" w:hAnsi="Book Antiqua" w:cs="Book Antiqua"/>
          <w:color w:val="000000"/>
        </w:rPr>
        <w:t xml:space="preserve">Fedeli U </w:t>
      </w:r>
      <w:r>
        <w:rPr>
          <w:rFonts w:ascii="Book Antiqua" w:eastAsia="Book Antiqua" w:hAnsi="Book Antiqua" w:cs="Book Antiqua"/>
          <w:i/>
          <w:iCs/>
          <w:color w:val="000000"/>
        </w:rPr>
        <w:t>et al</w:t>
      </w:r>
      <w:r>
        <w:rPr>
          <w:rFonts w:ascii="Book Antiqua" w:eastAsia="Book Antiqua" w:hAnsi="Book Antiqua" w:cs="Book Antiqua"/>
          <w:color w:val="000000"/>
        </w:rPr>
        <w:t>. CLD mortality and COVID-19</w:t>
      </w:r>
    </w:p>
    <w:p w14:paraId="7D6014C1" w14:textId="77777777" w:rsidR="00A77B3E" w:rsidRDefault="00A77B3E">
      <w:pPr>
        <w:spacing w:line="360" w:lineRule="auto"/>
        <w:jc w:val="both"/>
      </w:pPr>
    </w:p>
    <w:p w14:paraId="6A091D49" w14:textId="77777777" w:rsidR="00A77B3E" w:rsidRPr="00984512" w:rsidRDefault="008354D3">
      <w:pPr>
        <w:spacing w:line="360" w:lineRule="auto"/>
        <w:jc w:val="both"/>
      </w:pPr>
      <w:proofErr w:type="spellStart"/>
      <w:r w:rsidRPr="00984512">
        <w:rPr>
          <w:rFonts w:ascii="Book Antiqua" w:eastAsia="Book Antiqua" w:hAnsi="Book Antiqua" w:cs="Book Antiqua"/>
          <w:color w:val="000000"/>
        </w:rPr>
        <w:t>Ugo</w:t>
      </w:r>
      <w:proofErr w:type="spellEnd"/>
      <w:r w:rsidRPr="00984512">
        <w:rPr>
          <w:rFonts w:ascii="Book Antiqua" w:eastAsia="Book Antiqua" w:hAnsi="Book Antiqua" w:cs="Book Antiqua"/>
          <w:color w:val="000000"/>
        </w:rPr>
        <w:t xml:space="preserve"> </w:t>
      </w:r>
      <w:proofErr w:type="spellStart"/>
      <w:r w:rsidRPr="00984512">
        <w:rPr>
          <w:rFonts w:ascii="Book Antiqua" w:eastAsia="Book Antiqua" w:hAnsi="Book Antiqua" w:cs="Book Antiqua"/>
          <w:color w:val="000000"/>
        </w:rPr>
        <w:t>Fedeli</w:t>
      </w:r>
      <w:proofErr w:type="spellEnd"/>
      <w:r w:rsidRPr="00984512">
        <w:rPr>
          <w:rFonts w:ascii="Book Antiqua" w:eastAsia="Book Antiqua" w:hAnsi="Book Antiqua" w:cs="Book Antiqua"/>
          <w:color w:val="000000"/>
        </w:rPr>
        <w:t xml:space="preserve">, Claudio </w:t>
      </w:r>
      <w:proofErr w:type="spellStart"/>
      <w:r w:rsidRPr="00984512">
        <w:rPr>
          <w:rFonts w:ascii="Book Antiqua" w:eastAsia="Book Antiqua" w:hAnsi="Book Antiqua" w:cs="Book Antiqua"/>
          <w:color w:val="000000"/>
        </w:rPr>
        <w:t>Barbiellini</w:t>
      </w:r>
      <w:proofErr w:type="spellEnd"/>
      <w:r w:rsidRPr="00984512">
        <w:rPr>
          <w:rFonts w:ascii="Book Antiqua" w:eastAsia="Book Antiqua" w:hAnsi="Book Antiqua" w:cs="Book Antiqua"/>
          <w:color w:val="000000"/>
        </w:rPr>
        <w:t xml:space="preserve"> </w:t>
      </w:r>
      <w:proofErr w:type="spellStart"/>
      <w:r w:rsidRPr="00984512">
        <w:rPr>
          <w:rFonts w:ascii="Book Antiqua" w:eastAsia="Book Antiqua" w:hAnsi="Book Antiqua" w:cs="Book Antiqua"/>
          <w:color w:val="000000"/>
        </w:rPr>
        <w:t>Amidei</w:t>
      </w:r>
      <w:proofErr w:type="spellEnd"/>
      <w:r w:rsidRPr="00984512">
        <w:rPr>
          <w:rFonts w:ascii="Book Antiqua" w:eastAsia="Book Antiqua" w:hAnsi="Book Antiqua" w:cs="Book Antiqua"/>
          <w:color w:val="000000"/>
        </w:rPr>
        <w:t xml:space="preserve">, Veronica </w:t>
      </w:r>
      <w:proofErr w:type="spellStart"/>
      <w:r w:rsidRPr="00984512">
        <w:rPr>
          <w:rFonts w:ascii="Book Antiqua" w:eastAsia="Book Antiqua" w:hAnsi="Book Antiqua" w:cs="Book Antiqua"/>
          <w:color w:val="000000"/>
        </w:rPr>
        <w:t>Casotto</w:t>
      </w:r>
      <w:proofErr w:type="spellEnd"/>
      <w:r w:rsidRPr="00984512">
        <w:rPr>
          <w:rFonts w:ascii="Book Antiqua" w:eastAsia="Book Antiqua" w:hAnsi="Book Antiqua" w:cs="Book Antiqua"/>
          <w:color w:val="000000"/>
        </w:rPr>
        <w:t xml:space="preserve">, Enrico Grande, Mario Saia, Alberto </w:t>
      </w:r>
      <w:proofErr w:type="spellStart"/>
      <w:r w:rsidRPr="00984512">
        <w:rPr>
          <w:rFonts w:ascii="Book Antiqua" w:eastAsia="Book Antiqua" w:hAnsi="Book Antiqua" w:cs="Book Antiqua"/>
          <w:color w:val="000000"/>
        </w:rPr>
        <w:t>Zanetto</w:t>
      </w:r>
      <w:proofErr w:type="spellEnd"/>
      <w:r w:rsidRPr="00984512">
        <w:rPr>
          <w:rFonts w:ascii="Book Antiqua" w:eastAsia="Book Antiqua" w:hAnsi="Book Antiqua" w:cs="Book Antiqua"/>
          <w:color w:val="000000"/>
        </w:rPr>
        <w:t>, Francesco Paolo Russo</w:t>
      </w:r>
    </w:p>
    <w:p w14:paraId="7AB55CF2" w14:textId="77777777" w:rsidR="00A77B3E" w:rsidRPr="00984512" w:rsidRDefault="00A77B3E">
      <w:pPr>
        <w:spacing w:line="360" w:lineRule="auto"/>
        <w:jc w:val="both"/>
      </w:pPr>
    </w:p>
    <w:p w14:paraId="1ABBB18B" w14:textId="77777777" w:rsidR="00A77B3E" w:rsidRPr="00984512" w:rsidRDefault="008354D3">
      <w:pPr>
        <w:spacing w:line="360" w:lineRule="auto"/>
        <w:jc w:val="both"/>
      </w:pPr>
      <w:proofErr w:type="spellStart"/>
      <w:r w:rsidRPr="00984512">
        <w:rPr>
          <w:rFonts w:ascii="Book Antiqua" w:eastAsia="Book Antiqua" w:hAnsi="Book Antiqua" w:cs="Book Antiqua"/>
          <w:b/>
          <w:bCs/>
          <w:color w:val="000000"/>
        </w:rPr>
        <w:t>Ugo</w:t>
      </w:r>
      <w:proofErr w:type="spellEnd"/>
      <w:r w:rsidRPr="00984512">
        <w:rPr>
          <w:rFonts w:ascii="Book Antiqua" w:eastAsia="Book Antiqua" w:hAnsi="Book Antiqua" w:cs="Book Antiqua"/>
          <w:b/>
          <w:bCs/>
          <w:color w:val="000000"/>
        </w:rPr>
        <w:t xml:space="preserve"> </w:t>
      </w:r>
      <w:proofErr w:type="spellStart"/>
      <w:r w:rsidRPr="00984512">
        <w:rPr>
          <w:rFonts w:ascii="Book Antiqua" w:eastAsia="Book Antiqua" w:hAnsi="Book Antiqua" w:cs="Book Antiqua"/>
          <w:b/>
          <w:bCs/>
          <w:color w:val="000000"/>
        </w:rPr>
        <w:t>Fedeli</w:t>
      </w:r>
      <w:proofErr w:type="spellEnd"/>
      <w:r w:rsidRPr="00984512">
        <w:rPr>
          <w:rFonts w:ascii="Book Antiqua" w:eastAsia="Book Antiqua" w:hAnsi="Book Antiqua" w:cs="Book Antiqua"/>
          <w:b/>
          <w:bCs/>
          <w:color w:val="000000"/>
        </w:rPr>
        <w:t xml:space="preserve">, Claudio </w:t>
      </w:r>
      <w:proofErr w:type="spellStart"/>
      <w:r w:rsidRPr="00984512">
        <w:rPr>
          <w:rFonts w:ascii="Book Antiqua" w:eastAsia="Book Antiqua" w:hAnsi="Book Antiqua" w:cs="Book Antiqua"/>
          <w:b/>
          <w:bCs/>
          <w:color w:val="000000"/>
        </w:rPr>
        <w:t>Barbiellini</w:t>
      </w:r>
      <w:proofErr w:type="spellEnd"/>
      <w:r w:rsidRPr="00984512">
        <w:rPr>
          <w:rFonts w:ascii="Book Antiqua" w:eastAsia="Book Antiqua" w:hAnsi="Book Antiqua" w:cs="Book Antiqua"/>
          <w:b/>
          <w:bCs/>
          <w:color w:val="000000"/>
        </w:rPr>
        <w:t xml:space="preserve"> </w:t>
      </w:r>
      <w:proofErr w:type="spellStart"/>
      <w:r w:rsidRPr="00984512">
        <w:rPr>
          <w:rFonts w:ascii="Book Antiqua" w:eastAsia="Book Antiqua" w:hAnsi="Book Antiqua" w:cs="Book Antiqua"/>
          <w:b/>
          <w:bCs/>
          <w:color w:val="000000"/>
        </w:rPr>
        <w:t>Amidei</w:t>
      </w:r>
      <w:proofErr w:type="spellEnd"/>
      <w:r w:rsidRPr="00984512">
        <w:rPr>
          <w:rFonts w:ascii="Book Antiqua" w:eastAsia="Book Antiqua" w:hAnsi="Book Antiqua" w:cs="Book Antiqua"/>
          <w:b/>
          <w:bCs/>
          <w:color w:val="000000"/>
        </w:rPr>
        <w:t xml:space="preserve">, Veronica </w:t>
      </w:r>
      <w:proofErr w:type="spellStart"/>
      <w:r w:rsidRPr="00984512">
        <w:rPr>
          <w:rFonts w:ascii="Book Antiqua" w:eastAsia="Book Antiqua" w:hAnsi="Book Antiqua" w:cs="Book Antiqua"/>
          <w:b/>
          <w:bCs/>
          <w:color w:val="000000"/>
        </w:rPr>
        <w:t>Casotto</w:t>
      </w:r>
      <w:proofErr w:type="spellEnd"/>
      <w:r w:rsidRPr="00984512">
        <w:rPr>
          <w:rFonts w:ascii="Book Antiqua" w:eastAsia="Book Antiqua" w:hAnsi="Book Antiqua" w:cs="Book Antiqua"/>
          <w:b/>
          <w:bCs/>
          <w:color w:val="000000"/>
        </w:rPr>
        <w:t xml:space="preserve">, </w:t>
      </w:r>
      <w:r w:rsidRPr="00984512">
        <w:rPr>
          <w:rFonts w:ascii="Book Antiqua" w:eastAsia="Book Antiqua" w:hAnsi="Book Antiqua" w:cs="Book Antiqua"/>
          <w:color w:val="000000"/>
        </w:rPr>
        <w:t xml:space="preserve">Epidemiological Department, </w:t>
      </w:r>
      <w:proofErr w:type="spellStart"/>
      <w:r w:rsidRPr="00984512">
        <w:rPr>
          <w:rFonts w:ascii="Book Antiqua" w:eastAsia="Book Antiqua" w:hAnsi="Book Antiqua" w:cs="Book Antiqua"/>
          <w:color w:val="000000"/>
        </w:rPr>
        <w:t>Azienda</w:t>
      </w:r>
      <w:proofErr w:type="spellEnd"/>
      <w:r w:rsidRPr="00984512">
        <w:rPr>
          <w:rFonts w:ascii="Book Antiqua" w:eastAsia="Book Antiqua" w:hAnsi="Book Antiqua" w:cs="Book Antiqua"/>
          <w:color w:val="000000"/>
        </w:rPr>
        <w:t xml:space="preserve"> Zero, Veneto Region, Padova 35132, Italy</w:t>
      </w:r>
    </w:p>
    <w:p w14:paraId="2D96DE44" w14:textId="77777777" w:rsidR="00A77B3E" w:rsidRPr="00984512" w:rsidRDefault="00A77B3E">
      <w:pPr>
        <w:spacing w:line="360" w:lineRule="auto"/>
        <w:jc w:val="both"/>
      </w:pPr>
    </w:p>
    <w:p w14:paraId="0FD99619" w14:textId="77777777" w:rsidR="00A77B3E" w:rsidRDefault="008354D3">
      <w:pPr>
        <w:spacing w:line="360" w:lineRule="auto"/>
        <w:jc w:val="both"/>
      </w:pPr>
      <w:r>
        <w:rPr>
          <w:rFonts w:ascii="Book Antiqua" w:eastAsia="Book Antiqua" w:hAnsi="Book Antiqua" w:cs="Book Antiqua"/>
          <w:b/>
          <w:bCs/>
          <w:color w:val="000000"/>
        </w:rPr>
        <w:t xml:space="preserve">Enrico Grande, </w:t>
      </w:r>
      <w:r>
        <w:rPr>
          <w:rFonts w:ascii="Book Antiqua" w:eastAsia="Book Antiqua" w:hAnsi="Book Antiqua" w:cs="Book Antiqua"/>
          <w:color w:val="000000"/>
        </w:rPr>
        <w:t xml:space="preserve">Integrated </w:t>
      </w:r>
      <w:r w:rsidR="00B77332">
        <w:rPr>
          <w:rFonts w:ascii="Book Antiqua" w:eastAsia="Book Antiqua" w:hAnsi="Book Antiqua" w:cs="Book Antiqua"/>
          <w:color w:val="000000"/>
        </w:rPr>
        <w:t>System for Health, Social Assistance and Welfare</w:t>
      </w:r>
      <w:r>
        <w:rPr>
          <w:rFonts w:ascii="Book Antiqua" w:eastAsia="Book Antiqua" w:hAnsi="Book Antiqua" w:cs="Book Antiqua"/>
          <w:color w:val="000000"/>
        </w:rPr>
        <w:t>, National Institute of Statistics, Rome 00184, Italy</w:t>
      </w:r>
    </w:p>
    <w:p w14:paraId="295FE3D2" w14:textId="77777777" w:rsidR="00A77B3E" w:rsidRDefault="00A77B3E">
      <w:pPr>
        <w:spacing w:line="360" w:lineRule="auto"/>
        <w:jc w:val="both"/>
      </w:pPr>
    </w:p>
    <w:p w14:paraId="5EB3C59B" w14:textId="77777777" w:rsidR="00A77B3E" w:rsidRPr="00984512" w:rsidRDefault="008354D3">
      <w:pPr>
        <w:spacing w:line="360" w:lineRule="auto"/>
        <w:jc w:val="both"/>
      </w:pPr>
      <w:r w:rsidRPr="00984512">
        <w:rPr>
          <w:rFonts w:ascii="Book Antiqua" w:eastAsia="Book Antiqua" w:hAnsi="Book Antiqua" w:cs="Book Antiqua"/>
          <w:b/>
          <w:bCs/>
          <w:color w:val="000000"/>
        </w:rPr>
        <w:t xml:space="preserve">Mario Saia, </w:t>
      </w:r>
      <w:r w:rsidRPr="00984512">
        <w:rPr>
          <w:rFonts w:ascii="Book Antiqua" w:eastAsia="Book Antiqua" w:hAnsi="Book Antiqua" w:cs="Book Antiqua"/>
          <w:color w:val="000000"/>
        </w:rPr>
        <w:t xml:space="preserve">Clinical Governance, </w:t>
      </w:r>
      <w:proofErr w:type="spellStart"/>
      <w:r w:rsidRPr="00984512">
        <w:rPr>
          <w:rFonts w:ascii="Book Antiqua" w:eastAsia="Book Antiqua" w:hAnsi="Book Antiqua" w:cs="Book Antiqua"/>
          <w:color w:val="000000"/>
        </w:rPr>
        <w:t>Azienda</w:t>
      </w:r>
      <w:proofErr w:type="spellEnd"/>
      <w:r w:rsidRPr="00984512">
        <w:rPr>
          <w:rFonts w:ascii="Book Antiqua" w:eastAsia="Book Antiqua" w:hAnsi="Book Antiqua" w:cs="Book Antiqua"/>
          <w:color w:val="000000"/>
        </w:rPr>
        <w:t xml:space="preserve"> Zero, Veneto Region, Padova 35132, Italy</w:t>
      </w:r>
    </w:p>
    <w:p w14:paraId="31B0AEBD" w14:textId="77777777" w:rsidR="00A77B3E" w:rsidRPr="00984512" w:rsidRDefault="00A77B3E">
      <w:pPr>
        <w:spacing w:line="360" w:lineRule="auto"/>
        <w:jc w:val="both"/>
      </w:pPr>
    </w:p>
    <w:p w14:paraId="622C63EC" w14:textId="77777777" w:rsidR="00A77B3E" w:rsidRDefault="008354D3">
      <w:pPr>
        <w:spacing w:line="360" w:lineRule="auto"/>
        <w:jc w:val="both"/>
      </w:pPr>
      <w:r>
        <w:rPr>
          <w:rFonts w:ascii="Book Antiqua" w:eastAsia="Book Antiqua" w:hAnsi="Book Antiqua" w:cs="Book Antiqua"/>
          <w:b/>
          <w:bCs/>
          <w:color w:val="000000"/>
        </w:rPr>
        <w:t xml:space="preserve">Alberto </w:t>
      </w:r>
      <w:proofErr w:type="spellStart"/>
      <w:r>
        <w:rPr>
          <w:rFonts w:ascii="Book Antiqua" w:eastAsia="Book Antiqua" w:hAnsi="Book Antiqua" w:cs="Book Antiqua"/>
          <w:b/>
          <w:bCs/>
          <w:color w:val="000000"/>
        </w:rPr>
        <w:t>Zanetto</w:t>
      </w:r>
      <w:proofErr w:type="spellEnd"/>
      <w:r>
        <w:rPr>
          <w:rFonts w:ascii="Book Antiqua" w:eastAsia="Book Antiqua" w:hAnsi="Book Antiqua" w:cs="Book Antiqua"/>
          <w:b/>
          <w:bCs/>
          <w:color w:val="000000"/>
        </w:rPr>
        <w:t xml:space="preserve">, </w:t>
      </w:r>
      <w:r w:rsidR="009216B7" w:rsidRPr="00166D42">
        <w:rPr>
          <w:rFonts w:ascii="Book Antiqua" w:eastAsia="Book Antiqua" w:hAnsi="Book Antiqua" w:cs="Book Antiqua"/>
          <w:b/>
          <w:bCs/>
          <w:color w:val="000000"/>
        </w:rPr>
        <w:t>Francesco Paolo Russo,</w:t>
      </w:r>
      <w:r w:rsidR="009216B7">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Oncology and Ga</w:t>
      </w:r>
      <w:r w:rsidR="00166D42">
        <w:rPr>
          <w:rFonts w:ascii="Book Antiqua" w:eastAsia="Book Antiqua" w:hAnsi="Book Antiqua" w:cs="Book Antiqua"/>
          <w:color w:val="000000"/>
        </w:rPr>
        <w:t>s</w:t>
      </w:r>
      <w:r>
        <w:rPr>
          <w:rFonts w:ascii="Book Antiqua" w:eastAsia="Book Antiqua" w:hAnsi="Book Antiqua" w:cs="Book Antiqua"/>
          <w:color w:val="000000"/>
        </w:rPr>
        <w:t>troenterology, University of Padua, Padova 35128, Italy</w:t>
      </w:r>
    </w:p>
    <w:p w14:paraId="5C0237B7" w14:textId="77777777" w:rsidR="00A77B3E" w:rsidRDefault="00A77B3E">
      <w:pPr>
        <w:spacing w:line="360" w:lineRule="auto"/>
        <w:jc w:val="both"/>
      </w:pPr>
    </w:p>
    <w:p w14:paraId="5C203F4C" w14:textId="77777777" w:rsidR="00A77B3E" w:rsidRPr="00B77332" w:rsidRDefault="008354D3">
      <w:pPr>
        <w:spacing w:line="360" w:lineRule="auto"/>
        <w:jc w:val="both"/>
        <w:rPr>
          <w:lang w:val="it-IT"/>
        </w:rPr>
      </w:pPr>
      <w:r w:rsidRPr="00B77332">
        <w:rPr>
          <w:rFonts w:ascii="Book Antiqua" w:eastAsia="Book Antiqua" w:hAnsi="Book Antiqua" w:cs="Book Antiqua"/>
          <w:b/>
          <w:bCs/>
          <w:color w:val="000000"/>
          <w:lang w:val="it-IT"/>
        </w:rPr>
        <w:t xml:space="preserve">Alberto Zanetto, </w:t>
      </w:r>
      <w:r w:rsidR="003B043B" w:rsidRPr="00B77332">
        <w:rPr>
          <w:rFonts w:ascii="Book Antiqua" w:eastAsia="Book Antiqua" w:hAnsi="Book Antiqua" w:cs="Book Antiqua"/>
          <w:b/>
          <w:bCs/>
          <w:color w:val="000000"/>
          <w:lang w:val="it-IT"/>
        </w:rPr>
        <w:t xml:space="preserve">Francesco Paolo Russo, </w:t>
      </w:r>
      <w:r w:rsidRPr="00B77332">
        <w:rPr>
          <w:rFonts w:ascii="Book Antiqua" w:eastAsia="Book Antiqua" w:hAnsi="Book Antiqua" w:cs="Book Antiqua"/>
          <w:color w:val="000000"/>
          <w:lang w:val="it-IT"/>
        </w:rPr>
        <w:t>Gastroenterology and Multivisceral Transplant Unit, Azienda Ospedale-Università di Padova, Padova 25128, Italy</w:t>
      </w:r>
    </w:p>
    <w:p w14:paraId="5C291BF4" w14:textId="77777777" w:rsidR="00A77B3E" w:rsidRPr="00DE4B38" w:rsidRDefault="00A77B3E">
      <w:pPr>
        <w:spacing w:line="360" w:lineRule="auto"/>
        <w:jc w:val="both"/>
        <w:rPr>
          <w:lang w:val="it-IT"/>
        </w:rPr>
      </w:pPr>
    </w:p>
    <w:p w14:paraId="30223536" w14:textId="77777777" w:rsidR="00A77B3E" w:rsidRDefault="008354D3">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Fedeli U designed the outline, coordinated the writing of the paper, prepared figures/tables; </w:t>
      </w:r>
      <w:proofErr w:type="spellStart"/>
      <w:r>
        <w:rPr>
          <w:rFonts w:ascii="Book Antiqua" w:eastAsia="Book Antiqua" w:hAnsi="Book Antiqua" w:cs="Book Antiqua"/>
          <w:color w:val="000000"/>
        </w:rPr>
        <w:t>Barbiellini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Amidei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Casotto</w:t>
      </w:r>
      <w:proofErr w:type="spellEnd"/>
      <w:r>
        <w:rPr>
          <w:rFonts w:ascii="Book Antiqua" w:eastAsia="Book Antiqua" w:hAnsi="Book Antiqua" w:cs="Book Antiqua"/>
          <w:color w:val="000000"/>
        </w:rPr>
        <w:t xml:space="preserve"> V, Grande E, Saia M, </w:t>
      </w:r>
      <w:proofErr w:type="spellStart"/>
      <w:r>
        <w:rPr>
          <w:rFonts w:ascii="Book Antiqua" w:eastAsia="Book Antiqua" w:hAnsi="Book Antiqua" w:cs="Book Antiqua"/>
          <w:color w:val="000000"/>
        </w:rPr>
        <w:t>Zanetto</w:t>
      </w:r>
      <w:proofErr w:type="spellEnd"/>
      <w:r>
        <w:rPr>
          <w:rFonts w:ascii="Book Antiqua" w:eastAsia="Book Antiqua" w:hAnsi="Book Antiqua" w:cs="Book Antiqua"/>
          <w:color w:val="000000"/>
        </w:rPr>
        <w:t xml:space="preserve"> A, and Russo FP collected the relevant bibliography and wrote the sections of the review; </w:t>
      </w:r>
      <w:proofErr w:type="spellStart"/>
      <w:r>
        <w:rPr>
          <w:rFonts w:ascii="Book Antiqua" w:eastAsia="Book Antiqua" w:hAnsi="Book Antiqua" w:cs="Book Antiqua"/>
          <w:color w:val="000000"/>
        </w:rPr>
        <w:t>Barbiellini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Amidei</w:t>
      </w:r>
      <w:proofErr w:type="spellEnd"/>
      <w:r>
        <w:rPr>
          <w:rFonts w:ascii="Book Antiqua" w:eastAsia="Book Antiqua" w:hAnsi="Book Antiqua" w:cs="Book Antiqua"/>
          <w:color w:val="000000"/>
        </w:rPr>
        <w:t xml:space="preserve"> C and </w:t>
      </w:r>
      <w:proofErr w:type="spellStart"/>
      <w:r>
        <w:rPr>
          <w:rFonts w:ascii="Book Antiqua" w:eastAsia="Book Antiqua" w:hAnsi="Book Antiqua" w:cs="Book Antiqua"/>
          <w:color w:val="000000"/>
        </w:rPr>
        <w:t>Casotto</w:t>
      </w:r>
      <w:proofErr w:type="spellEnd"/>
      <w:r>
        <w:rPr>
          <w:rFonts w:ascii="Book Antiqua" w:eastAsia="Book Antiqua" w:hAnsi="Book Antiqua" w:cs="Book Antiqua"/>
          <w:color w:val="000000"/>
        </w:rPr>
        <w:t xml:space="preserve"> V contributed to “trends before the </w:t>
      </w:r>
      <w:r>
        <w:rPr>
          <w:rFonts w:ascii="Book Antiqua" w:eastAsia="Book Antiqua" w:hAnsi="Book Antiqua" w:cs="Book Antiqua"/>
          <w:color w:val="000000"/>
        </w:rPr>
        <w:lastRenderedPageBreak/>
        <w:t xml:space="preserve">pandemic”; </w:t>
      </w:r>
      <w:proofErr w:type="spellStart"/>
      <w:r>
        <w:rPr>
          <w:rFonts w:ascii="Book Antiqua" w:eastAsia="Book Antiqua" w:hAnsi="Book Antiqua" w:cs="Book Antiqua"/>
          <w:color w:val="000000"/>
        </w:rPr>
        <w:t>Zanetto</w:t>
      </w:r>
      <w:proofErr w:type="spellEnd"/>
      <w:r>
        <w:rPr>
          <w:rFonts w:ascii="Book Antiqua" w:eastAsia="Book Antiqua" w:hAnsi="Book Antiqua" w:cs="Book Antiqua"/>
          <w:color w:val="000000"/>
        </w:rPr>
        <w:t xml:space="preserve"> A and Russo FP contributed to “COVID-19 and CLD”; Grande E and Saia M contributed to “CLD as a cause of deaths during the pandemic”; and all authors contributed to revising the first draft and approved the final version of the manuscript.</w:t>
      </w:r>
    </w:p>
    <w:p w14:paraId="2B601CBB" w14:textId="77777777" w:rsidR="00A77B3E" w:rsidRDefault="00A77B3E">
      <w:pPr>
        <w:spacing w:line="360" w:lineRule="auto"/>
        <w:jc w:val="both"/>
      </w:pPr>
    </w:p>
    <w:p w14:paraId="213AE9AF" w14:textId="77777777" w:rsidR="00A77B3E" w:rsidRPr="00984512" w:rsidRDefault="008354D3">
      <w:pPr>
        <w:spacing w:line="360" w:lineRule="auto"/>
        <w:jc w:val="both"/>
      </w:pPr>
      <w:r w:rsidRPr="00984512">
        <w:rPr>
          <w:rFonts w:ascii="Book Antiqua" w:eastAsia="Book Antiqua" w:hAnsi="Book Antiqua" w:cs="Book Antiqua"/>
          <w:b/>
          <w:bCs/>
          <w:color w:val="000000"/>
        </w:rPr>
        <w:t xml:space="preserve">Corresponding author: Ugo Fedeli, MD, Senior Scientist, </w:t>
      </w:r>
      <w:r w:rsidRPr="00984512">
        <w:rPr>
          <w:rFonts w:ascii="Book Antiqua" w:eastAsia="Book Antiqua" w:hAnsi="Book Antiqua" w:cs="Book Antiqua"/>
          <w:color w:val="000000"/>
        </w:rPr>
        <w:t xml:space="preserve">Epidemiological Department, </w:t>
      </w:r>
      <w:proofErr w:type="spellStart"/>
      <w:r w:rsidRPr="00984512">
        <w:rPr>
          <w:rFonts w:ascii="Book Antiqua" w:eastAsia="Book Antiqua" w:hAnsi="Book Antiqua" w:cs="Book Antiqua"/>
          <w:color w:val="000000"/>
        </w:rPr>
        <w:t>Azienda</w:t>
      </w:r>
      <w:proofErr w:type="spellEnd"/>
      <w:r w:rsidRPr="00984512">
        <w:rPr>
          <w:rFonts w:ascii="Book Antiqua" w:eastAsia="Book Antiqua" w:hAnsi="Book Antiqua" w:cs="Book Antiqua"/>
          <w:color w:val="000000"/>
        </w:rPr>
        <w:t xml:space="preserve"> Zero, Veneto Region, 35 Via </w:t>
      </w:r>
      <w:proofErr w:type="spellStart"/>
      <w:r w:rsidRPr="00984512">
        <w:rPr>
          <w:rFonts w:ascii="Book Antiqua" w:eastAsia="Book Antiqua" w:hAnsi="Book Antiqua" w:cs="Book Antiqua"/>
          <w:color w:val="000000"/>
        </w:rPr>
        <w:t>Avanzo</w:t>
      </w:r>
      <w:proofErr w:type="spellEnd"/>
      <w:r w:rsidRPr="00984512">
        <w:rPr>
          <w:rFonts w:ascii="Book Antiqua" w:eastAsia="Book Antiqua" w:hAnsi="Book Antiqua" w:cs="Book Antiqua"/>
          <w:color w:val="000000"/>
        </w:rPr>
        <w:t xml:space="preserve">, </w:t>
      </w:r>
      <w:proofErr w:type="spellStart"/>
      <w:r w:rsidRPr="00984512">
        <w:rPr>
          <w:rFonts w:ascii="Book Antiqua" w:eastAsia="Book Antiqua" w:hAnsi="Book Antiqua" w:cs="Book Antiqua"/>
          <w:color w:val="000000"/>
        </w:rPr>
        <w:t>Padova</w:t>
      </w:r>
      <w:proofErr w:type="spellEnd"/>
      <w:r w:rsidRPr="00984512">
        <w:rPr>
          <w:rFonts w:ascii="Book Antiqua" w:eastAsia="Book Antiqua" w:hAnsi="Book Antiqua" w:cs="Book Antiqua"/>
          <w:color w:val="000000"/>
        </w:rPr>
        <w:t xml:space="preserve"> 35132, Italy. ugo.fedeli@azero.veneto.it</w:t>
      </w:r>
    </w:p>
    <w:p w14:paraId="6C239771" w14:textId="77777777" w:rsidR="00A77B3E" w:rsidRPr="00984512" w:rsidRDefault="00A77B3E">
      <w:pPr>
        <w:spacing w:line="360" w:lineRule="auto"/>
        <w:jc w:val="both"/>
      </w:pPr>
    </w:p>
    <w:p w14:paraId="2C75C516" w14:textId="77777777" w:rsidR="00A77B3E" w:rsidRDefault="008354D3">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April 14, 2023</w:t>
      </w:r>
    </w:p>
    <w:p w14:paraId="3D169A5C" w14:textId="77777777" w:rsidR="00A77B3E" w:rsidRDefault="008354D3">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May 26, 2023</w:t>
      </w:r>
    </w:p>
    <w:p w14:paraId="272C8C32" w14:textId="77777777" w:rsidR="00A77B3E" w:rsidRDefault="008354D3">
      <w:pPr>
        <w:spacing w:line="360" w:lineRule="auto"/>
        <w:jc w:val="both"/>
      </w:pPr>
      <w:r>
        <w:rPr>
          <w:rFonts w:ascii="Book Antiqua" w:eastAsia="Book Antiqua" w:hAnsi="Book Antiqua" w:cs="Book Antiqua"/>
          <w:b/>
          <w:bCs/>
        </w:rPr>
        <w:t xml:space="preserve">Accepted: </w:t>
      </w:r>
      <w:r w:rsidR="000F7CCA" w:rsidRPr="00A7067E">
        <w:rPr>
          <w:rFonts w:ascii="Book Antiqua" w:eastAsia="Book Antiqua" w:hAnsi="Book Antiqua" w:cs="Book Antiqua"/>
        </w:rPr>
        <w:t>June 12, 2023</w:t>
      </w:r>
    </w:p>
    <w:p w14:paraId="730B2CA8" w14:textId="47CE463C" w:rsidR="00A77B3E" w:rsidRDefault="008354D3">
      <w:pPr>
        <w:spacing w:line="360" w:lineRule="auto"/>
        <w:jc w:val="both"/>
      </w:pPr>
      <w:r>
        <w:rPr>
          <w:rFonts w:ascii="Book Antiqua" w:eastAsia="Book Antiqua" w:hAnsi="Book Antiqua" w:cs="Book Antiqua"/>
          <w:b/>
          <w:bCs/>
        </w:rPr>
        <w:t xml:space="preserve">Published online: </w:t>
      </w:r>
      <w:r w:rsidR="00AE2D36">
        <w:rPr>
          <w:rFonts w:ascii="Book Antiqua" w:hAnsi="Book Antiqua"/>
          <w:color w:val="000000"/>
          <w:shd w:val="clear" w:color="auto" w:fill="FFFFFF"/>
        </w:rPr>
        <w:t>July 14</w:t>
      </w:r>
      <w:r w:rsidR="00AE2D36">
        <w:rPr>
          <w:rFonts w:ascii="Book Antiqua" w:eastAsia="Microsoft YaHei UI" w:hAnsi="Book Antiqua" w:hint="eastAsia"/>
          <w:color w:val="000000"/>
        </w:rPr>
        <w:t>,</w:t>
      </w:r>
      <w:r w:rsidR="00AE2D36">
        <w:rPr>
          <w:rFonts w:ascii="Book Antiqua" w:eastAsia="Microsoft YaHei UI" w:hAnsi="Book Antiqua"/>
          <w:color w:val="000000"/>
        </w:rPr>
        <w:t xml:space="preserve"> 2023</w:t>
      </w:r>
    </w:p>
    <w:p w14:paraId="0EBD28B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9CF9561" w14:textId="77777777" w:rsidR="00A77B3E" w:rsidRDefault="008354D3">
      <w:pPr>
        <w:spacing w:line="360" w:lineRule="auto"/>
        <w:jc w:val="both"/>
      </w:pPr>
      <w:r>
        <w:rPr>
          <w:rFonts w:ascii="Book Antiqua" w:eastAsia="Book Antiqua" w:hAnsi="Book Antiqua" w:cs="Book Antiqua"/>
          <w:b/>
          <w:color w:val="000000"/>
        </w:rPr>
        <w:lastRenderedPageBreak/>
        <w:t>Abstract</w:t>
      </w:r>
    </w:p>
    <w:p w14:paraId="7BA253BF" w14:textId="19D2B813" w:rsidR="00A77B3E" w:rsidRDefault="008354D3">
      <w:pPr>
        <w:spacing w:line="360" w:lineRule="auto"/>
        <w:jc w:val="both"/>
      </w:pPr>
      <w:proofErr w:type="spellStart"/>
      <w:r>
        <w:rPr>
          <w:rFonts w:ascii="Book Antiqua" w:eastAsia="Book Antiqua" w:hAnsi="Book Antiqua" w:cs="Book Antiqua"/>
        </w:rPr>
        <w:t>Prepandemic</w:t>
      </w:r>
      <w:proofErr w:type="spellEnd"/>
      <w:r>
        <w:rPr>
          <w:rFonts w:ascii="Book Antiqua" w:eastAsia="Book Antiqua" w:hAnsi="Book Antiqua" w:cs="Book Antiqua"/>
        </w:rPr>
        <w:t xml:space="preserve"> time trends in mortality from chronic liver disease (CLD) differed according to specific cause of death (decreasing for liver cirrhosis, stable or increasing for liver cancer), etiology (increasing for nonalcoholic fatty liver disease, generally decreasing for other etiologies), and world region (decreasing in areas with the highest burden of </w:t>
      </w:r>
      <w:r w:rsidR="00F662A0">
        <w:rPr>
          <w:rFonts w:ascii="Book Antiqua" w:eastAsia="Book Antiqua" w:hAnsi="Book Antiqua" w:cs="Book Antiqua"/>
        </w:rPr>
        <w:t>hepatitis B virus</w:t>
      </w:r>
      <w:r>
        <w:rPr>
          <w:rFonts w:ascii="Book Antiqua" w:eastAsia="Book Antiqua" w:hAnsi="Book Antiqua" w:cs="Book Antiqua"/>
        </w:rPr>
        <w:t xml:space="preserve">, increasing in Eastern Europe and other countries). The COVID-19 pandemic affected mortality of </w:t>
      </w:r>
      <w:r w:rsidR="00F662A0">
        <w:rPr>
          <w:rFonts w:ascii="Book Antiqua" w:eastAsia="Book Antiqua" w:hAnsi="Book Antiqua" w:cs="Book Antiqua"/>
        </w:rPr>
        <w:t xml:space="preserve">patients </w:t>
      </w:r>
      <w:r>
        <w:rPr>
          <w:rFonts w:ascii="Book Antiqua" w:eastAsia="Book Antiqua" w:hAnsi="Book Antiqua" w:cs="Book Antiqua"/>
        </w:rPr>
        <w:t xml:space="preserve">with CLD both directly, with a higher risk for severe illness and death depending on age, stage and etiology of the disease, and indirectly, through social isolation and loss of support, harmful drinking, </w:t>
      </w:r>
      <w:r w:rsidR="00F662A0">
        <w:rPr>
          <w:rFonts w:ascii="Book Antiqua" w:eastAsia="Book Antiqua" w:hAnsi="Book Antiqua" w:cs="Book Antiqua"/>
        </w:rPr>
        <w:t xml:space="preserve">and </w:t>
      </w:r>
      <w:r>
        <w:rPr>
          <w:rFonts w:ascii="Book Antiqua" w:eastAsia="Book Antiqua" w:hAnsi="Book Antiqua" w:cs="Book Antiqua"/>
        </w:rPr>
        <w:t xml:space="preserve">difficulties in access to care. </w:t>
      </w:r>
      <w:r w:rsidR="00F662A0">
        <w:rPr>
          <w:rFonts w:ascii="Book Antiqua" w:eastAsia="Book Antiqua" w:hAnsi="Book Antiqua" w:cs="Book Antiqua"/>
        </w:rPr>
        <w:t>Nevertheless</w:t>
      </w:r>
      <w:r>
        <w:rPr>
          <w:rFonts w:ascii="Book Antiqua" w:eastAsia="Book Antiqua" w:hAnsi="Book Antiqua" w:cs="Book Antiqua"/>
        </w:rPr>
        <w:t xml:space="preserve">, only sparse data are available on variations in CLD as a cause of death during the pandemic. In the </w:t>
      </w:r>
      <w:r w:rsidR="00F662A0">
        <w:rPr>
          <w:rFonts w:ascii="Book Antiqua" w:eastAsia="Book Antiqua" w:hAnsi="Book Antiqua" w:cs="Book Antiqua"/>
        </w:rPr>
        <w:t>USA</w:t>
      </w:r>
      <w:r>
        <w:rPr>
          <w:rFonts w:ascii="Book Antiqua" w:eastAsia="Book Antiqua" w:hAnsi="Book Antiqua" w:cs="Book Antiqua"/>
        </w:rPr>
        <w:t>, in 2020</w:t>
      </w:r>
      <w:r w:rsidR="003F0E28">
        <w:rPr>
          <w:rFonts w:ascii="Book Antiqua" w:hAnsi="Book Antiqua" w:cs="Book Antiqua" w:hint="eastAsia"/>
          <w:lang w:eastAsia="zh-CN"/>
        </w:rPr>
        <w:t>-</w:t>
      </w:r>
      <w:r>
        <w:rPr>
          <w:rFonts w:ascii="Book Antiqua" w:eastAsia="Book Antiqua" w:hAnsi="Book Antiqua" w:cs="Book Antiqua"/>
        </w:rPr>
        <w:t>2021 a growth in mortality was registered for all liver diseases, more marked for alcoholic liver disease, especially among young people aged 25</w:t>
      </w:r>
      <w:r w:rsidR="003F0E28">
        <w:rPr>
          <w:rFonts w:ascii="Book Antiqua" w:hAnsi="Book Antiqua" w:cs="Book Antiqua" w:hint="eastAsia"/>
          <w:lang w:eastAsia="zh-CN"/>
        </w:rPr>
        <w:t>-</w:t>
      </w:r>
      <w:r>
        <w:rPr>
          <w:rFonts w:ascii="Book Antiqua" w:eastAsia="Book Antiqua" w:hAnsi="Book Antiqua" w:cs="Book Antiqua"/>
        </w:rPr>
        <w:t>44 years and in selected ethnic groups</w:t>
      </w:r>
      <w:r w:rsidR="00F662A0">
        <w:rPr>
          <w:rFonts w:ascii="Book Antiqua" w:eastAsia="Book Antiqua" w:hAnsi="Book Antiqua" w:cs="Book Antiqua"/>
        </w:rPr>
        <w:t xml:space="preserve">. </w:t>
      </w:r>
      <w:proofErr w:type="gramStart"/>
      <w:r w:rsidR="00A94D3C" w:rsidRPr="00A94D3C">
        <w:rPr>
          <w:rFonts w:ascii="Book Antiqua" w:hAnsi="Book Antiqua" w:cs="Segoe UI"/>
          <w:color w:val="000000"/>
        </w:rPr>
        <w:t>coronavirus</w:t>
      </w:r>
      <w:proofErr w:type="gramEnd"/>
      <w:r w:rsidR="00A94D3C" w:rsidRPr="00A94D3C">
        <w:rPr>
          <w:rFonts w:ascii="Book Antiqua" w:hAnsi="Book Antiqua" w:cs="Segoe UI"/>
          <w:color w:val="000000"/>
        </w:rPr>
        <w:t xml:space="preserve"> disease 2019 (COVID-19)</w:t>
      </w:r>
      <w:r w:rsidRPr="00A94D3C">
        <w:rPr>
          <w:rFonts w:ascii="Book Antiqua" w:eastAsia="Book Antiqua" w:hAnsi="Book Antiqua" w:cs="Book Antiqua"/>
        </w:rPr>
        <w:t xml:space="preserve"> </w:t>
      </w:r>
      <w:r>
        <w:rPr>
          <w:rFonts w:ascii="Book Antiqua" w:eastAsia="Book Antiqua" w:hAnsi="Book Antiqua" w:cs="Book Antiqua"/>
        </w:rPr>
        <w:t>related deaths accounted only for a minor part of the excess. Further data from mortality registers of other countries are warranted, preferably adopting the so-called multiple cause-of-death approach, and extended to deaths attributed to viral hepatitis and liver cancer.</w:t>
      </w:r>
    </w:p>
    <w:p w14:paraId="1D73B85B" w14:textId="77777777" w:rsidR="00A77B3E" w:rsidRDefault="00A77B3E">
      <w:pPr>
        <w:spacing w:line="360" w:lineRule="auto"/>
        <w:jc w:val="both"/>
      </w:pPr>
    </w:p>
    <w:p w14:paraId="7B74392C" w14:textId="77777777" w:rsidR="00A77B3E" w:rsidRDefault="008354D3">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Mortality; Multiple causes of death; COVID-19; </w:t>
      </w:r>
      <w:proofErr w:type="gramStart"/>
      <w:r>
        <w:rPr>
          <w:rFonts w:ascii="Book Antiqua" w:eastAsia="Book Antiqua" w:hAnsi="Book Antiqua" w:cs="Book Antiqua"/>
        </w:rPr>
        <w:t>Chronic</w:t>
      </w:r>
      <w:proofErr w:type="gramEnd"/>
      <w:r>
        <w:rPr>
          <w:rFonts w:ascii="Book Antiqua" w:eastAsia="Book Antiqua" w:hAnsi="Book Antiqua" w:cs="Book Antiqua"/>
        </w:rPr>
        <w:t xml:space="preserve"> liver disease; Liver cirrhosis; Liver cancer</w:t>
      </w:r>
    </w:p>
    <w:p w14:paraId="34C23D14" w14:textId="77777777" w:rsidR="00A77B3E" w:rsidRDefault="00A77B3E">
      <w:pPr>
        <w:spacing w:line="360" w:lineRule="auto"/>
        <w:jc w:val="both"/>
        <w:rPr>
          <w:lang w:eastAsia="zh-CN"/>
        </w:rPr>
      </w:pPr>
    </w:p>
    <w:p w14:paraId="1D40CFC9" w14:textId="77777777" w:rsidR="002104E8" w:rsidRPr="00026CB8" w:rsidRDefault="002104E8" w:rsidP="002104E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FEED6AB" w14:textId="77777777" w:rsidR="005C706F" w:rsidRPr="002104E8" w:rsidRDefault="005C706F">
      <w:pPr>
        <w:spacing w:line="360" w:lineRule="auto"/>
        <w:jc w:val="both"/>
        <w:rPr>
          <w:lang w:eastAsia="zh-CN"/>
        </w:rPr>
      </w:pPr>
    </w:p>
    <w:p w14:paraId="21578B14" w14:textId="459315AE" w:rsidR="005C706F" w:rsidRPr="00363C14" w:rsidRDefault="005C706F">
      <w:pPr>
        <w:spacing w:line="360" w:lineRule="auto"/>
        <w:jc w:val="both"/>
        <w:rPr>
          <w:rFonts w:ascii="Book Antiqua" w:hAnsi="Book Antiqua" w:cs="Book Antiqua"/>
          <w:lang w:eastAsia="zh-CN"/>
        </w:rPr>
      </w:pPr>
      <w:r>
        <w:rPr>
          <w:rFonts w:ascii="Book Antiqua" w:eastAsia="Book Antiqua" w:hAnsi="Book Antiqua" w:cs="Book Antiqua"/>
          <w:b/>
          <w:color w:val="000000" w:themeColor="text1"/>
        </w:rPr>
        <w:t xml:space="preserve">Citation: </w:t>
      </w:r>
      <w:proofErr w:type="spellStart"/>
      <w:r w:rsidR="008354D3" w:rsidRPr="00984512">
        <w:rPr>
          <w:rFonts w:ascii="Book Antiqua" w:eastAsia="Book Antiqua" w:hAnsi="Book Antiqua" w:cs="Book Antiqua"/>
        </w:rPr>
        <w:t>Fedeli</w:t>
      </w:r>
      <w:proofErr w:type="spellEnd"/>
      <w:r w:rsidR="008354D3" w:rsidRPr="00984512">
        <w:rPr>
          <w:rFonts w:ascii="Book Antiqua" w:eastAsia="Book Antiqua" w:hAnsi="Book Antiqua" w:cs="Book Antiqua"/>
        </w:rPr>
        <w:t xml:space="preserve"> U, </w:t>
      </w:r>
      <w:proofErr w:type="spellStart"/>
      <w:r w:rsidR="008354D3" w:rsidRPr="00984512">
        <w:rPr>
          <w:rFonts w:ascii="Book Antiqua" w:eastAsia="Book Antiqua" w:hAnsi="Book Antiqua" w:cs="Book Antiqua"/>
        </w:rPr>
        <w:t>Barbiellini</w:t>
      </w:r>
      <w:proofErr w:type="spellEnd"/>
      <w:r w:rsidR="008354D3" w:rsidRPr="00984512">
        <w:rPr>
          <w:rFonts w:ascii="Book Antiqua" w:eastAsia="Book Antiqua" w:hAnsi="Book Antiqua" w:cs="Book Antiqua"/>
        </w:rPr>
        <w:t xml:space="preserve"> </w:t>
      </w:r>
      <w:proofErr w:type="spellStart"/>
      <w:r w:rsidR="008354D3" w:rsidRPr="00984512">
        <w:rPr>
          <w:rFonts w:ascii="Book Antiqua" w:eastAsia="Book Antiqua" w:hAnsi="Book Antiqua" w:cs="Book Antiqua"/>
        </w:rPr>
        <w:t>Amidei</w:t>
      </w:r>
      <w:proofErr w:type="spellEnd"/>
      <w:r w:rsidR="008354D3" w:rsidRPr="00984512">
        <w:rPr>
          <w:rFonts w:ascii="Book Antiqua" w:eastAsia="Book Antiqua" w:hAnsi="Book Antiqua" w:cs="Book Antiqua"/>
        </w:rPr>
        <w:t xml:space="preserve"> C, </w:t>
      </w:r>
      <w:proofErr w:type="spellStart"/>
      <w:r w:rsidR="008354D3" w:rsidRPr="00984512">
        <w:rPr>
          <w:rFonts w:ascii="Book Antiqua" w:eastAsia="Book Antiqua" w:hAnsi="Book Antiqua" w:cs="Book Antiqua"/>
        </w:rPr>
        <w:t>Casotto</w:t>
      </w:r>
      <w:proofErr w:type="spellEnd"/>
      <w:r w:rsidR="008354D3" w:rsidRPr="00984512">
        <w:rPr>
          <w:rFonts w:ascii="Book Antiqua" w:eastAsia="Book Antiqua" w:hAnsi="Book Antiqua" w:cs="Book Antiqua"/>
        </w:rPr>
        <w:t xml:space="preserve"> V, Grande E, Saia M, </w:t>
      </w:r>
      <w:proofErr w:type="spellStart"/>
      <w:r w:rsidR="008354D3" w:rsidRPr="00984512">
        <w:rPr>
          <w:rFonts w:ascii="Book Antiqua" w:eastAsia="Book Antiqua" w:hAnsi="Book Antiqua" w:cs="Book Antiqua"/>
        </w:rPr>
        <w:t>Zanetto</w:t>
      </w:r>
      <w:proofErr w:type="spellEnd"/>
      <w:r w:rsidR="008354D3" w:rsidRPr="00984512">
        <w:rPr>
          <w:rFonts w:ascii="Book Antiqua" w:eastAsia="Book Antiqua" w:hAnsi="Book Antiqua" w:cs="Book Antiqua"/>
        </w:rPr>
        <w:t xml:space="preserve"> A, Russo FP. </w:t>
      </w:r>
      <w:r w:rsidR="008354D3">
        <w:rPr>
          <w:rFonts w:ascii="Book Antiqua" w:eastAsia="Book Antiqua" w:hAnsi="Book Antiqua" w:cs="Book Antiqua"/>
        </w:rPr>
        <w:t xml:space="preserve">Mortality from chronic liver disease: Recent trends and impact of the COVID-19 pandemic. </w:t>
      </w:r>
      <w:r w:rsidR="008354D3">
        <w:rPr>
          <w:rFonts w:ascii="Book Antiqua" w:eastAsia="Book Antiqua" w:hAnsi="Book Antiqua" w:cs="Book Antiqua"/>
          <w:i/>
          <w:iCs/>
        </w:rPr>
        <w:t xml:space="preserve">World J </w:t>
      </w:r>
      <w:proofErr w:type="spellStart"/>
      <w:r w:rsidR="008354D3">
        <w:rPr>
          <w:rFonts w:ascii="Book Antiqua" w:eastAsia="Book Antiqua" w:hAnsi="Book Antiqua" w:cs="Book Antiqua"/>
          <w:i/>
          <w:iCs/>
        </w:rPr>
        <w:t>Gastroenterol</w:t>
      </w:r>
      <w:proofErr w:type="spellEnd"/>
      <w:r w:rsidR="008354D3">
        <w:rPr>
          <w:rFonts w:ascii="Book Antiqua" w:eastAsia="Book Antiqua" w:hAnsi="Book Antiqua" w:cs="Book Antiqua"/>
        </w:rPr>
        <w:t xml:space="preserve"> 2023; </w:t>
      </w:r>
      <w:r w:rsidR="00AE2D36" w:rsidRPr="00AE2D36">
        <w:rPr>
          <w:rFonts w:ascii="Book Antiqua" w:eastAsia="Book Antiqua" w:hAnsi="Book Antiqua" w:cs="Book Antiqua"/>
        </w:rPr>
        <w:t xml:space="preserve">29(26): </w:t>
      </w:r>
      <w:r w:rsidR="00363C14">
        <w:rPr>
          <w:rFonts w:ascii="Book Antiqua" w:hAnsi="Book Antiqua" w:cs="Book Antiqua" w:hint="eastAsia"/>
          <w:lang w:eastAsia="zh-CN"/>
        </w:rPr>
        <w:t>4166</w:t>
      </w:r>
      <w:r w:rsidR="00AE2D36" w:rsidRPr="00AE2D36">
        <w:rPr>
          <w:rFonts w:ascii="Book Antiqua" w:eastAsia="Book Antiqua" w:hAnsi="Book Antiqua" w:cs="Book Antiqua"/>
        </w:rPr>
        <w:t>-</w:t>
      </w:r>
      <w:r w:rsidR="00363C14">
        <w:rPr>
          <w:rFonts w:ascii="Book Antiqua" w:hAnsi="Book Antiqua" w:cs="Book Antiqua" w:hint="eastAsia"/>
          <w:lang w:eastAsia="zh-CN"/>
        </w:rPr>
        <w:t>4173</w:t>
      </w:r>
    </w:p>
    <w:p w14:paraId="12EA314C" w14:textId="7512ED47" w:rsidR="005C706F" w:rsidRDefault="00AE2D36">
      <w:pPr>
        <w:spacing w:line="360" w:lineRule="auto"/>
        <w:jc w:val="both"/>
        <w:rPr>
          <w:rFonts w:ascii="Book Antiqua" w:hAnsi="Book Antiqua" w:cs="Book Antiqua"/>
          <w:lang w:eastAsia="zh-CN"/>
        </w:rPr>
      </w:pPr>
      <w:r w:rsidRPr="005C706F">
        <w:rPr>
          <w:rFonts w:ascii="Book Antiqua" w:eastAsia="Book Antiqua" w:hAnsi="Book Antiqua" w:cs="Book Antiqua"/>
          <w:b/>
        </w:rPr>
        <w:t xml:space="preserve">URL: </w:t>
      </w:r>
      <w:r w:rsidR="005C706F" w:rsidRPr="005C706F">
        <w:rPr>
          <w:rFonts w:ascii="Book Antiqua" w:eastAsia="Book Antiqua" w:hAnsi="Book Antiqua" w:cs="Book Antiqua"/>
        </w:rPr>
        <w:t>https://www.wjgnet.com/1007-9327/full/v29/i26/</w:t>
      </w:r>
      <w:r w:rsidR="00363C14">
        <w:rPr>
          <w:rFonts w:ascii="Book Antiqua" w:hAnsi="Book Antiqua" w:cs="Book Antiqua" w:hint="eastAsia"/>
          <w:lang w:eastAsia="zh-CN"/>
        </w:rPr>
        <w:t>4166</w:t>
      </w:r>
      <w:r w:rsidR="005C706F" w:rsidRPr="005C706F">
        <w:rPr>
          <w:rFonts w:ascii="Book Antiqua" w:eastAsia="Book Antiqua" w:hAnsi="Book Antiqua" w:cs="Book Antiqua"/>
        </w:rPr>
        <w:t>.htm</w:t>
      </w:r>
    </w:p>
    <w:p w14:paraId="1AADF7EB" w14:textId="48A78838" w:rsidR="00A77B3E" w:rsidRPr="00363C14" w:rsidRDefault="00AE2D36">
      <w:pPr>
        <w:spacing w:line="360" w:lineRule="auto"/>
        <w:jc w:val="both"/>
        <w:rPr>
          <w:lang w:eastAsia="zh-CN"/>
        </w:rPr>
      </w:pPr>
      <w:r w:rsidRPr="005C706F">
        <w:rPr>
          <w:rFonts w:ascii="Book Antiqua" w:eastAsia="Book Antiqua" w:hAnsi="Book Antiqua" w:cs="Book Antiqua"/>
          <w:b/>
        </w:rPr>
        <w:t xml:space="preserve">DOI: </w:t>
      </w:r>
      <w:r w:rsidRPr="00AE2D36">
        <w:rPr>
          <w:rFonts w:ascii="Book Antiqua" w:eastAsia="Book Antiqua" w:hAnsi="Book Antiqua" w:cs="Book Antiqua"/>
        </w:rPr>
        <w:t>https://dx.doi.org/10.3748/wjg.v29.i26.</w:t>
      </w:r>
      <w:r w:rsidR="00363C14">
        <w:rPr>
          <w:rFonts w:ascii="Book Antiqua" w:hAnsi="Book Antiqua" w:cs="Book Antiqua" w:hint="eastAsia"/>
          <w:lang w:eastAsia="zh-CN"/>
        </w:rPr>
        <w:t>4166</w:t>
      </w:r>
    </w:p>
    <w:p w14:paraId="1F0CA912" w14:textId="77777777" w:rsidR="00A77B3E" w:rsidRDefault="00A77B3E">
      <w:pPr>
        <w:spacing w:line="360" w:lineRule="auto"/>
        <w:jc w:val="both"/>
      </w:pPr>
    </w:p>
    <w:p w14:paraId="43BEE1F1" w14:textId="10B8D599" w:rsidR="00A77B3E" w:rsidRDefault="008354D3">
      <w:pPr>
        <w:spacing w:line="360" w:lineRule="auto"/>
        <w:jc w:val="both"/>
      </w:pPr>
      <w:r>
        <w:rPr>
          <w:rFonts w:ascii="Book Antiqua" w:eastAsia="Book Antiqua" w:hAnsi="Book Antiqua" w:cs="Book Antiqua"/>
          <w:b/>
          <w:bCs/>
        </w:rPr>
        <w:t xml:space="preserve">Core </w:t>
      </w:r>
      <w:r w:rsidR="00F662A0">
        <w:rPr>
          <w:rFonts w:ascii="Book Antiqua" w:eastAsia="Book Antiqua" w:hAnsi="Book Antiqua" w:cs="Book Antiqua"/>
          <w:b/>
          <w:bCs/>
        </w:rPr>
        <w:t>ti</w:t>
      </w:r>
      <w:r>
        <w:rPr>
          <w:rFonts w:ascii="Book Antiqua" w:eastAsia="Book Antiqua" w:hAnsi="Book Antiqua" w:cs="Book Antiqua"/>
          <w:b/>
          <w:bCs/>
        </w:rPr>
        <w:t xml:space="preserve">p: </w:t>
      </w:r>
      <w:r>
        <w:rPr>
          <w:rFonts w:ascii="Book Antiqua" w:eastAsia="Book Antiqua" w:hAnsi="Book Antiqua" w:cs="Book Antiqua"/>
        </w:rPr>
        <w:t xml:space="preserve">Preliminary data on causes of death during the </w:t>
      </w:r>
      <w:r w:rsidR="001A6238" w:rsidRPr="001A6238">
        <w:rPr>
          <w:rFonts w:ascii="Book Antiqua" w:hAnsi="Book Antiqua" w:cs="Segoe UI"/>
          <w:color w:val="000000"/>
        </w:rPr>
        <w:t>coronavirus disease 2019</w:t>
      </w:r>
      <w:r w:rsidR="001A6238" w:rsidRPr="001A6238">
        <w:rPr>
          <w:rFonts w:ascii="Segoe UI" w:hAnsi="Segoe UI" w:cs="Segoe UI"/>
          <w:color w:val="000000"/>
          <w:sz w:val="20"/>
          <w:szCs w:val="20"/>
        </w:rPr>
        <w:t xml:space="preserve"> </w:t>
      </w:r>
      <w:r>
        <w:rPr>
          <w:rFonts w:ascii="Book Antiqua" w:eastAsia="Book Antiqua" w:hAnsi="Book Antiqua" w:cs="Book Antiqua"/>
        </w:rPr>
        <w:t xml:space="preserve">pandemic suggest that mortality from chronic liver disease (CLD) increased especially in countries where the alcoholic etiology was </w:t>
      </w:r>
      <w:proofErr w:type="gramStart"/>
      <w:r>
        <w:rPr>
          <w:rFonts w:ascii="Book Antiqua" w:eastAsia="Book Antiqua" w:hAnsi="Book Antiqua" w:cs="Book Antiqua"/>
        </w:rPr>
        <w:t>predominant,</w:t>
      </w:r>
      <w:proofErr w:type="gramEnd"/>
      <w:r>
        <w:rPr>
          <w:rFonts w:ascii="Book Antiqua" w:eastAsia="Book Antiqua" w:hAnsi="Book Antiqua" w:cs="Book Antiqua"/>
        </w:rPr>
        <w:t xml:space="preserve"> or with a </w:t>
      </w:r>
      <w:proofErr w:type="spellStart"/>
      <w:r>
        <w:rPr>
          <w:rFonts w:ascii="Book Antiqua" w:eastAsia="Book Antiqua" w:hAnsi="Book Antiqua" w:cs="Book Antiqua"/>
        </w:rPr>
        <w:t>prepandemic</w:t>
      </w:r>
      <w:proofErr w:type="spellEnd"/>
      <w:r>
        <w:rPr>
          <w:rFonts w:ascii="Book Antiqua" w:eastAsia="Book Antiqua" w:hAnsi="Book Antiqua" w:cs="Book Antiqua"/>
        </w:rPr>
        <w:t xml:space="preserve"> growing trend in mortality from alcoholic liver disease. Population-based studies on the direct and indirect effects of the pandemic on CLD mortality are strongly warranted. Analyses adopting the multiple cause-of-death approach might be better suited to fully investigate the impact of the pandemic on complex long-term pre-existing trends.</w:t>
      </w:r>
    </w:p>
    <w:p w14:paraId="22079B0C" w14:textId="77777777" w:rsidR="005C706F" w:rsidRDefault="005C706F">
      <w:r>
        <w:br w:type="page"/>
      </w:r>
    </w:p>
    <w:p w14:paraId="3EAA798F" w14:textId="432FF645" w:rsidR="00A77B3E" w:rsidRDefault="008354D3">
      <w:pPr>
        <w:spacing w:line="360" w:lineRule="auto"/>
        <w:jc w:val="both"/>
      </w:pPr>
      <w:r>
        <w:rPr>
          <w:rFonts w:ascii="Book Antiqua" w:eastAsia="Book Antiqua" w:hAnsi="Book Antiqua" w:cs="Book Antiqua"/>
          <w:b/>
          <w:caps/>
          <w:color w:val="000000"/>
          <w:u w:val="single"/>
        </w:rPr>
        <w:lastRenderedPageBreak/>
        <w:t>INTRODUCTION</w:t>
      </w:r>
    </w:p>
    <w:p w14:paraId="2D0630BA" w14:textId="24EB42FC" w:rsidR="00A77B3E" w:rsidRDefault="008354D3">
      <w:pPr>
        <w:spacing w:line="360" w:lineRule="auto"/>
        <w:jc w:val="both"/>
      </w:pPr>
      <w:r>
        <w:rPr>
          <w:rFonts w:ascii="Book Antiqua" w:eastAsia="Book Antiqua" w:hAnsi="Book Antiqua" w:cs="Book Antiqua"/>
          <w:color w:val="000000"/>
        </w:rPr>
        <w:t>According to a systematic analysis of the Global Burden of Disease (GBD) Study 2017, deaths from cirrhosis and other chronic liver diseases (CLDs) were estimated at 1.32 million in 2017, compared to 889</w:t>
      </w:r>
      <w:r w:rsidR="00691A34">
        <w:rPr>
          <w:rFonts w:ascii="Book Antiqua" w:eastAsia="Book Antiqua" w:hAnsi="Book Antiqua" w:cs="Book Antiqua"/>
          <w:color w:val="000000"/>
        </w:rPr>
        <w:t> </w:t>
      </w:r>
      <w:r>
        <w:rPr>
          <w:rFonts w:ascii="Book Antiqua" w:eastAsia="Book Antiqua" w:hAnsi="Book Antiqua" w:cs="Book Antiqua"/>
          <w:color w:val="000000"/>
        </w:rPr>
        <w:t xml:space="preserve">000 in 1990. However, the corresponding age-standardized rate decreased from 21.0 to 16.5 per 100000 </w:t>
      </w:r>
      <w:proofErr w:type="gramStart"/>
      <w:r>
        <w:rPr>
          <w:rFonts w:ascii="Book Antiqua" w:eastAsia="Book Antiqua" w:hAnsi="Book Antiqua" w:cs="Book Antiqua"/>
          <w:color w:val="000000"/>
        </w:rPr>
        <w:t>population</w:t>
      </w:r>
      <w:proofErr w:type="gramEnd"/>
      <w:r>
        <w:rPr>
          <w:rFonts w:ascii="Book Antiqua" w:eastAsia="Book Antiqua" w:hAnsi="Book Antiqua" w:cs="Book Antiqua"/>
          <w:color w:val="000000"/>
        </w:rPr>
        <w:t xml:space="preserve">. Rates decreased or remained constant in all regions except for Eastern Europe and Central Asia. Globally, age-standardized death rates associated to all main etiologies (alcohol, hepatitis B, and hepatitis C) declined, except for nonalcoholic </w:t>
      </w:r>
      <w:proofErr w:type="gramStart"/>
      <w:r>
        <w:rPr>
          <w:rFonts w:ascii="Book Antiqua" w:eastAsia="Book Antiqua" w:hAnsi="Book Antiqua" w:cs="Book Antiqua"/>
          <w:color w:val="000000"/>
        </w:rPr>
        <w:t>steatohepatitis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618817E0" w14:textId="63DE0549" w:rsidR="00A77B3E" w:rsidRDefault="008354D3">
      <w:pPr>
        <w:spacing w:line="360" w:lineRule="auto"/>
        <w:ind w:firstLine="240"/>
        <w:jc w:val="both"/>
      </w:pPr>
      <w:r>
        <w:rPr>
          <w:rFonts w:ascii="Book Antiqua" w:eastAsia="Book Antiqua" w:hAnsi="Book Antiqua" w:cs="Book Antiqua"/>
          <w:color w:val="000000"/>
        </w:rPr>
        <w:t>However, interpretation of mortality data on CLD poses several challenges. Cirrhosis mortality captures only a limited fraction of deaths due to CLD</w:t>
      </w:r>
      <w:r w:rsidR="00691A34">
        <w:rPr>
          <w:rFonts w:ascii="Book Antiqua" w:eastAsia="Book Antiqua" w:hAnsi="Book Antiqua" w:cs="Book Antiqua"/>
          <w:color w:val="000000"/>
        </w:rPr>
        <w:t>.</w:t>
      </w:r>
      <w:r>
        <w:rPr>
          <w:rFonts w:ascii="Book Antiqua" w:eastAsia="Book Antiqua" w:hAnsi="Book Antiqua" w:cs="Book Antiqua"/>
          <w:color w:val="000000"/>
        </w:rPr>
        <w:t xml:space="preserve"> In the </w:t>
      </w:r>
      <w:r w:rsidR="00691A34">
        <w:rPr>
          <w:rFonts w:ascii="Book Antiqua" w:eastAsia="Book Antiqua" w:hAnsi="Book Antiqua" w:cs="Book Antiqua"/>
          <w:color w:val="000000"/>
        </w:rPr>
        <w:t>USA</w:t>
      </w:r>
      <w:r>
        <w:rPr>
          <w:rFonts w:ascii="Book Antiqua" w:eastAsia="Book Antiqua" w:hAnsi="Book Antiqua" w:cs="Book Antiqua"/>
          <w:color w:val="000000"/>
        </w:rPr>
        <w:t xml:space="preserve">, by adopting the standard definition for CLD mortality, a 38% decrease in rates was observed from 1979 to 2008; if other liver-related causes of death including viral hepatitis and liver cancer were examined, rates remained essentially </w:t>
      </w:r>
      <w:proofErr w:type="gramStart"/>
      <w:r>
        <w:rPr>
          <w:rFonts w:ascii="Book Antiqua" w:eastAsia="Book Antiqua" w:hAnsi="Book Antiqua" w:cs="Book Antiqua"/>
          <w:color w:val="000000"/>
        </w:rPr>
        <w:t>unchanged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Liver cirrhosis mortality dropped, whereas death rates for primary liver cancer were stable in </w:t>
      </w:r>
      <w:r w:rsidR="00691A34">
        <w:rPr>
          <w:rFonts w:ascii="Book Antiqua" w:eastAsia="Book Antiqua" w:hAnsi="Book Antiqua" w:cs="Book Antiqua"/>
          <w:color w:val="000000"/>
        </w:rPr>
        <w:t xml:space="preserve">Northeastern </w:t>
      </w:r>
      <w:r>
        <w:rPr>
          <w:rFonts w:ascii="Book Antiqua" w:eastAsia="Book Antiqua" w:hAnsi="Book Antiqua" w:cs="Book Antiqua"/>
          <w:color w:val="000000"/>
        </w:rPr>
        <w:t>Italy in 1995</w:t>
      </w:r>
      <w:r w:rsidR="003F0E28">
        <w:rPr>
          <w:rFonts w:ascii="Book Antiqua" w:hAnsi="Book Antiqua" w:cs="Book Antiqua" w:hint="eastAsia"/>
          <w:color w:val="000000"/>
          <w:lang w:eastAsia="zh-CN"/>
        </w:rPr>
        <w:t>-</w:t>
      </w:r>
      <w:r>
        <w:rPr>
          <w:rFonts w:ascii="Book Antiqua" w:eastAsia="Book Antiqua" w:hAnsi="Book Antiqua" w:cs="Book Antiqua"/>
          <w:color w:val="000000"/>
        </w:rPr>
        <w:t>2010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and increased in China in 1987</w:t>
      </w:r>
      <w:r w:rsidR="003F0E28">
        <w:rPr>
          <w:rFonts w:ascii="Book Antiqua" w:hAnsi="Book Antiqua" w:cs="Book Antiqua" w:hint="eastAsia"/>
          <w:color w:val="000000"/>
          <w:lang w:eastAsia="zh-CN"/>
        </w:rPr>
        <w:t>-</w:t>
      </w:r>
      <w:r>
        <w:rPr>
          <w:rFonts w:ascii="Book Antiqua" w:eastAsia="Book Antiqua" w:hAnsi="Book Antiqua" w:cs="Book Antiqua"/>
          <w:color w:val="000000"/>
        </w:rPr>
        <w:t>2016</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 more comprehensive assessment on mortality from CLD can also be achieved by analyses not limited to the underlying cause of death, but extended to all conditions mentioned in death certificates. The so-called multiple cause-of-death approach can unveil rapidly changing trends limited to specific etiologies within selected birth cohorts. As an example, a rise in mortality related to hepatitis C virus (HCV) was registered in the </w:t>
      </w:r>
      <w:r w:rsidR="00691A34">
        <w:rPr>
          <w:rFonts w:ascii="Book Antiqua" w:eastAsia="Book Antiqua" w:hAnsi="Book Antiqua" w:cs="Book Antiqua"/>
          <w:color w:val="000000"/>
        </w:rPr>
        <w:t>USA</w:t>
      </w:r>
      <w:r>
        <w:rPr>
          <w:rFonts w:ascii="Book Antiqua" w:eastAsia="Book Antiqua" w:hAnsi="Book Antiqua" w:cs="Book Antiqua"/>
          <w:color w:val="000000"/>
        </w:rPr>
        <w:t xml:space="preserve"> in 2003</w:t>
      </w:r>
      <w:r w:rsidR="003F0E28">
        <w:rPr>
          <w:rFonts w:ascii="Book Antiqua" w:hAnsi="Book Antiqua" w:cs="Book Antiqua" w:hint="eastAsia"/>
          <w:color w:val="000000"/>
          <w:lang w:eastAsia="zh-CN"/>
        </w:rPr>
        <w:t>-</w:t>
      </w:r>
      <w:r>
        <w:rPr>
          <w:rFonts w:ascii="Book Antiqua" w:eastAsia="Book Antiqua" w:hAnsi="Book Antiqua" w:cs="Book Antiqua"/>
          <w:color w:val="000000"/>
        </w:rPr>
        <w:t>2013; most deaths were confined to the 1945</w:t>
      </w:r>
      <w:r w:rsidR="003F0E28">
        <w:rPr>
          <w:rFonts w:ascii="Book Antiqua" w:hAnsi="Book Antiqua" w:cs="Book Antiqua" w:hint="eastAsia"/>
          <w:color w:val="000000"/>
          <w:lang w:eastAsia="zh-CN"/>
        </w:rPr>
        <w:t>-</w:t>
      </w:r>
      <w:r>
        <w:rPr>
          <w:rFonts w:ascii="Book Antiqua" w:eastAsia="Book Antiqua" w:hAnsi="Book Antiqua" w:cs="Book Antiqua"/>
          <w:color w:val="000000"/>
        </w:rPr>
        <w:t xml:space="preserve">1965 birth cohort, affected by the highest prevalence of HCV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 similar growth in HCV-related mortality within a specific birth cohort was observed in Northern </w:t>
      </w:r>
      <w:proofErr w:type="gramStart"/>
      <w:r>
        <w:rPr>
          <w:rFonts w:ascii="Book Antiqua" w:eastAsia="Book Antiqua" w:hAnsi="Book Antiqua" w:cs="Book Antiqua"/>
          <w:color w:val="000000"/>
        </w:rPr>
        <w:t>Italy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After 2014, time trends in the </w:t>
      </w:r>
      <w:r w:rsidR="00691A34">
        <w:rPr>
          <w:rFonts w:ascii="Book Antiqua" w:eastAsia="Book Antiqua" w:hAnsi="Book Antiqua" w:cs="Book Antiqua"/>
          <w:color w:val="000000"/>
        </w:rPr>
        <w:t>USA</w:t>
      </w:r>
      <w:r>
        <w:rPr>
          <w:rFonts w:ascii="Book Antiqua" w:eastAsia="Book Antiqua" w:hAnsi="Book Antiqua" w:cs="Book Antiqua"/>
          <w:color w:val="000000"/>
        </w:rPr>
        <w:t xml:space="preserve"> changed and mortality related to HCV started to decline, whereas death rates related to alcoholic liver disease and nonalcoholic fatty liver disease (NAFLD) were on the </w:t>
      </w:r>
      <w:proofErr w:type="gramStart"/>
      <w:r>
        <w:rPr>
          <w:rFonts w:ascii="Book Antiqua" w:eastAsia="Book Antiqua" w:hAnsi="Book Antiqua" w:cs="Book Antiqua"/>
          <w:color w:val="000000"/>
        </w:rPr>
        <w:t>rise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3D08D114" w14:textId="23D70560" w:rsidR="00A77B3E" w:rsidRDefault="008354D3">
      <w:pPr>
        <w:spacing w:line="360" w:lineRule="auto"/>
        <w:ind w:firstLine="240"/>
        <w:jc w:val="both"/>
      </w:pPr>
      <w:r>
        <w:rPr>
          <w:rFonts w:ascii="Book Antiqua" w:eastAsia="Book Antiqua" w:hAnsi="Book Antiqua" w:cs="Book Antiqua"/>
          <w:color w:val="000000"/>
        </w:rPr>
        <w:t xml:space="preserve">In the most recent years, patients with CLD represented a vulnerable population during the </w:t>
      </w:r>
      <w:r w:rsidR="00BE6DCE" w:rsidRPr="00F92AFE">
        <w:rPr>
          <w:rFonts w:ascii="Book Antiqua" w:hAnsi="Book Antiqua" w:cs="Segoe UI"/>
          <w:color w:val="000000"/>
        </w:rPr>
        <w:t>coronavirus disease 2019</w:t>
      </w:r>
      <w:r w:rsidR="00BE6DCE">
        <w:rPr>
          <w:rFonts w:ascii="Book Antiqua" w:hAnsi="Book Antiqua" w:cs="Segoe UI"/>
          <w:color w:val="000000"/>
        </w:rPr>
        <w:t xml:space="preserve"> (</w:t>
      </w:r>
      <w:r w:rsidR="00691A34">
        <w:rPr>
          <w:rFonts w:ascii="Book Antiqua" w:eastAsia="Book Antiqua" w:hAnsi="Book Antiqua" w:cs="Book Antiqua"/>
          <w:color w:val="000000"/>
        </w:rPr>
        <w:t>COVID-19</w:t>
      </w:r>
      <w:r w:rsidR="00BE6DCE">
        <w:rPr>
          <w:rFonts w:ascii="Book Antiqua" w:eastAsia="Book Antiqua" w:hAnsi="Book Antiqua" w:cs="Book Antiqua"/>
          <w:color w:val="000000"/>
        </w:rPr>
        <w:t>)</w:t>
      </w:r>
      <w:r w:rsidR="00691A34">
        <w:rPr>
          <w:rFonts w:ascii="Book Antiqua" w:eastAsia="Book Antiqua" w:hAnsi="Book Antiqua" w:cs="Book Antiqua"/>
          <w:color w:val="000000"/>
        </w:rPr>
        <w:t xml:space="preserve"> </w:t>
      </w:r>
      <w:r>
        <w:rPr>
          <w:rFonts w:ascii="Book Antiqua" w:eastAsia="Book Antiqua" w:hAnsi="Book Antiqua" w:cs="Book Antiqua"/>
          <w:color w:val="000000"/>
        </w:rPr>
        <w:t xml:space="preserve">pandemic due to immune dysregulation and coagulopathy among those with advanced disease, and coexisting </w:t>
      </w:r>
      <w:r>
        <w:rPr>
          <w:rFonts w:ascii="Book Antiqua" w:eastAsia="Book Antiqua" w:hAnsi="Book Antiqua" w:cs="Book Antiqua"/>
          <w:color w:val="000000"/>
        </w:rPr>
        <w:lastRenderedPageBreak/>
        <w:t>comorbid</w:t>
      </w:r>
      <w:r w:rsidR="00691A34">
        <w:rPr>
          <w:rFonts w:ascii="Book Antiqua" w:eastAsia="Book Antiqua" w:hAnsi="Book Antiqua" w:cs="Book Antiqua"/>
          <w:color w:val="000000"/>
        </w:rPr>
        <w:t>ity,</w:t>
      </w:r>
      <w:r>
        <w:rPr>
          <w:rFonts w:ascii="Book Antiqua" w:eastAsia="Book Antiqua" w:hAnsi="Book Antiqua" w:cs="Book Antiqua"/>
          <w:color w:val="000000"/>
        </w:rPr>
        <w:t xml:space="preserve"> including obesity, diabetes and cardiovascular diseases. Notably, baseline liver disease stage and alcoholic liver disease were demonstrated to be independent risk factors for death from </w:t>
      </w:r>
      <w:r w:rsidR="00F92AFE" w:rsidRPr="00F92AFE">
        <w:rPr>
          <w:rFonts w:ascii="Book Antiqua" w:hAnsi="Book Antiqua" w:cs="Segoe UI"/>
          <w:color w:val="000000"/>
        </w:rPr>
        <w:t>COVID-19</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r w:rsidR="00691A34">
        <w:rPr>
          <w:rFonts w:ascii="Book Antiqua" w:eastAsia="Book Antiqua" w:hAnsi="Book Antiqua" w:cs="Book Antiqua"/>
          <w:color w:val="000000"/>
        </w:rPr>
        <w:t>Nevertheless</w:t>
      </w:r>
      <w:r>
        <w:rPr>
          <w:rFonts w:ascii="Book Antiqua" w:eastAsia="Book Antiqua" w:hAnsi="Book Antiqua" w:cs="Book Antiqua"/>
          <w:color w:val="000000"/>
        </w:rPr>
        <w:t>, to date</w:t>
      </w:r>
      <w:r w:rsidR="00691A34">
        <w:rPr>
          <w:rFonts w:ascii="Book Antiqua" w:eastAsia="Book Antiqua" w:hAnsi="Book Antiqua" w:cs="Book Antiqua"/>
          <w:color w:val="000000"/>
        </w:rPr>
        <w:t>,</w:t>
      </w:r>
      <w:r>
        <w:rPr>
          <w:rFonts w:ascii="Book Antiqua" w:eastAsia="Book Antiqua" w:hAnsi="Book Antiqua" w:cs="Book Antiqua"/>
          <w:color w:val="000000"/>
        </w:rPr>
        <w:t xml:space="preserve"> population-based data on trends in CLD as a cause of death during the pandemic are lacking, except for an increase in mortality from liver cirrhosis reported from the US</w:t>
      </w:r>
      <w:r w:rsidR="00691A34">
        <w:rPr>
          <w:rFonts w:ascii="Book Antiqua" w:eastAsia="Book Antiqua" w:hAnsi="Book Antiqua" w:cs="Book Antiqua"/>
          <w:color w:val="000000"/>
        </w:rPr>
        <w:t>A</w:t>
      </w:r>
      <w:r>
        <w:rPr>
          <w:rFonts w:ascii="Book Antiqua" w:eastAsia="Book Antiqua" w:hAnsi="Book Antiqua" w:cs="Book Antiqua"/>
          <w:color w:val="000000"/>
        </w:rPr>
        <w:t xml:space="preserve"> already in its early </w:t>
      </w:r>
      <w:proofErr w:type="gramStart"/>
      <w:r>
        <w:rPr>
          <w:rFonts w:ascii="Book Antiqua" w:eastAsia="Book Antiqua" w:hAnsi="Book Antiqua" w:cs="Book Antiqua"/>
          <w:color w:val="000000"/>
        </w:rPr>
        <w:t>phases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We review here the available evidence on the impact of the pandemic on pre-existing time trends in mortality from CLD.</w:t>
      </w:r>
    </w:p>
    <w:p w14:paraId="1649CAE7" w14:textId="77777777" w:rsidR="00A77B3E" w:rsidRDefault="00A77B3E">
      <w:pPr>
        <w:spacing w:line="360" w:lineRule="auto"/>
        <w:ind w:firstLine="240"/>
        <w:jc w:val="both"/>
      </w:pPr>
    </w:p>
    <w:p w14:paraId="27F9C335" w14:textId="77777777" w:rsidR="00A77B3E" w:rsidRDefault="008354D3">
      <w:pPr>
        <w:spacing w:line="360" w:lineRule="auto"/>
        <w:jc w:val="both"/>
      </w:pPr>
      <w:r>
        <w:rPr>
          <w:rFonts w:ascii="Book Antiqua" w:eastAsia="Book Antiqua" w:hAnsi="Book Antiqua" w:cs="Book Antiqua"/>
          <w:b/>
          <w:bCs/>
          <w:caps/>
          <w:color w:val="000000"/>
          <w:u w:val="single"/>
        </w:rPr>
        <w:t>Mortality trends before the pandemic</w:t>
      </w:r>
    </w:p>
    <w:p w14:paraId="33C28014" w14:textId="09EBBC85" w:rsidR="00A77B3E" w:rsidRDefault="008354D3">
      <w:pPr>
        <w:spacing w:line="360" w:lineRule="auto"/>
        <w:jc w:val="both"/>
      </w:pPr>
      <w:r>
        <w:rPr>
          <w:rFonts w:ascii="Book Antiqua" w:eastAsia="Book Antiqua" w:hAnsi="Book Antiqua" w:cs="Book Antiqua"/>
          <w:color w:val="000000"/>
        </w:rPr>
        <w:t>In 2017, there were 2.14 million estimated liver-related deaths; liver cirrhosis and liver cancer accounted for 61.7% and 38.3%, respectively. Between 2012 and 2017 the global age-standardized death rate increased (annual percent change, APC = 0.51%, 0.05%</w:t>
      </w:r>
      <w:r w:rsidR="003F0E28">
        <w:rPr>
          <w:rFonts w:ascii="Book Antiqua" w:hAnsi="Book Antiqua" w:cs="Book Antiqua" w:hint="eastAsia"/>
          <w:color w:val="000000"/>
          <w:lang w:eastAsia="zh-CN"/>
        </w:rPr>
        <w:t>-</w:t>
      </w:r>
      <w:r>
        <w:rPr>
          <w:rFonts w:ascii="Book Antiqua" w:eastAsia="Book Antiqua" w:hAnsi="Book Antiqua" w:cs="Book Antiqua"/>
          <w:color w:val="000000"/>
        </w:rPr>
        <w:t xml:space="preserve">0.98%) for liver cancer and decreased (APC = </w:t>
      </w:r>
      <w:r w:rsidR="00691A34">
        <w:rPr>
          <w:rFonts w:ascii="Book Antiqua" w:eastAsia="Book Antiqua" w:hAnsi="Book Antiqua" w:cs="Book Antiqua"/>
          <w:color w:val="000000"/>
        </w:rPr>
        <w:sym w:font="Symbol" w:char="F02D"/>
      </w:r>
      <w:r>
        <w:rPr>
          <w:rFonts w:ascii="Book Antiqua" w:eastAsia="Book Antiqua" w:hAnsi="Book Antiqua" w:cs="Book Antiqua"/>
          <w:color w:val="000000"/>
        </w:rPr>
        <w:t xml:space="preserve">0.70%, </w:t>
      </w:r>
      <w:r w:rsidR="00691A34">
        <w:rPr>
          <w:rFonts w:ascii="Book Antiqua" w:eastAsia="Book Antiqua" w:hAnsi="Book Antiqua" w:cs="Book Antiqua"/>
          <w:color w:val="000000"/>
        </w:rPr>
        <w:sym w:font="Symbol" w:char="F02D"/>
      </w:r>
      <w:r>
        <w:rPr>
          <w:rFonts w:ascii="Book Antiqua" w:eastAsia="Book Antiqua" w:hAnsi="Book Antiqua" w:cs="Book Antiqua"/>
          <w:color w:val="000000"/>
        </w:rPr>
        <w:t xml:space="preserve">1.01% to </w:t>
      </w:r>
      <w:r w:rsidR="00691A34">
        <w:rPr>
          <w:rFonts w:ascii="Book Antiqua" w:eastAsia="Book Antiqua" w:hAnsi="Book Antiqua" w:cs="Book Antiqua"/>
          <w:color w:val="000000"/>
        </w:rPr>
        <w:sym w:font="Symbol" w:char="F02D"/>
      </w:r>
      <w:r>
        <w:rPr>
          <w:rFonts w:ascii="Book Antiqua" w:eastAsia="Book Antiqua" w:hAnsi="Book Antiqua" w:cs="Book Antiqua"/>
          <w:color w:val="000000"/>
        </w:rPr>
        <w:t xml:space="preserve">0.40%) for liver cirrhosis. In Asia, the most common cause was hepatitis B virus (HBV) infection (highest in East Asia), whereas HCV was the most common cause in high-income Asia Pacific and Middle East and North Africa (MENA), and alcohol-related liver disease in Central Asia. Incidence and mortality associated with NAFLD increased globally, and this increase was recorded in almost every region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7B83F1B" w14:textId="642209B0" w:rsidR="00A77B3E" w:rsidRDefault="008354D3">
      <w:pPr>
        <w:spacing w:line="360" w:lineRule="auto"/>
        <w:ind w:firstLine="240"/>
        <w:jc w:val="both"/>
      </w:pPr>
      <w:r>
        <w:rPr>
          <w:rFonts w:ascii="Book Antiqua" w:eastAsia="Book Antiqua" w:hAnsi="Book Antiqua" w:cs="Book Antiqua"/>
          <w:color w:val="000000"/>
        </w:rPr>
        <w:t>Hepatitis B is the leading etiology for liver cancer mortality and the third largest contributor to deaths from cirrhosis. HBV-related diseases resulted in 555</w:t>
      </w:r>
      <w:r w:rsidR="00691A34">
        <w:rPr>
          <w:rFonts w:ascii="Book Antiqua" w:eastAsia="Book Antiqua" w:hAnsi="Book Antiqua" w:cs="Book Antiqua"/>
          <w:color w:val="000000"/>
        </w:rPr>
        <w:t> </w:t>
      </w:r>
      <w:r>
        <w:rPr>
          <w:rFonts w:ascii="Book Antiqua" w:eastAsia="Book Antiqua" w:hAnsi="Book Antiqua" w:cs="Book Antiqua"/>
          <w:color w:val="000000"/>
        </w:rPr>
        <w:t>000 global deaths in 2019; the number of HBV-related deaths increased between 1990 and 2019</w:t>
      </w:r>
      <w:r w:rsidR="00691A34">
        <w:rPr>
          <w:rFonts w:ascii="Book Antiqua" w:eastAsia="Book Antiqua" w:hAnsi="Book Antiqua" w:cs="Book Antiqua"/>
          <w:color w:val="000000"/>
        </w:rPr>
        <w:t>. B</w:t>
      </w:r>
      <w:r>
        <w:rPr>
          <w:rFonts w:ascii="Book Antiqua" w:eastAsia="Book Antiqua" w:hAnsi="Book Antiqua" w:cs="Book Antiqua"/>
          <w:color w:val="000000"/>
        </w:rPr>
        <w:t xml:space="preserve">y contrast, age-standardized death rates declined globally and in all world regions. Meanwhile, there was a 31.3% decrease in the prevalence of HBV at all </w:t>
      </w:r>
      <w:proofErr w:type="gramStart"/>
      <w:r>
        <w:rPr>
          <w:rFonts w:ascii="Book Antiqua" w:eastAsia="Book Antiqua" w:hAnsi="Book Antiqua" w:cs="Book Antiqua"/>
          <w:color w:val="000000"/>
        </w:rPr>
        <w:t>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Mortality trends related to hepatitis C are less pronounced; in 2010</w:t>
      </w:r>
      <w:r w:rsidR="003F0E28">
        <w:rPr>
          <w:rFonts w:ascii="Book Antiqua" w:hAnsi="Book Antiqua" w:cs="Book Antiqua" w:hint="eastAsia"/>
          <w:color w:val="000000"/>
          <w:lang w:eastAsia="zh-CN"/>
        </w:rPr>
        <w:t>-</w:t>
      </w:r>
      <w:r>
        <w:rPr>
          <w:rFonts w:ascii="Book Antiqua" w:eastAsia="Book Antiqua" w:hAnsi="Book Antiqua" w:cs="Book Antiqua"/>
          <w:color w:val="000000"/>
        </w:rPr>
        <w:t xml:space="preserve">2019 the decline in mortality was larger for acute </w:t>
      </w:r>
      <w:r w:rsidR="00691A34">
        <w:rPr>
          <w:rFonts w:ascii="Book Antiqua" w:eastAsia="Book Antiqua" w:hAnsi="Book Antiqua" w:cs="Book Antiqua"/>
          <w:color w:val="000000"/>
        </w:rPr>
        <w:t xml:space="preserve">hepatitis C </w:t>
      </w:r>
      <w:r>
        <w:rPr>
          <w:rFonts w:ascii="Book Antiqua" w:eastAsia="Book Antiqua" w:hAnsi="Book Antiqua" w:cs="Book Antiqua"/>
          <w:color w:val="000000"/>
        </w:rPr>
        <w:t xml:space="preserve">than for HCV-related cirrhosis, with no significant change for HCV-related liver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0259BF5C" w14:textId="7C3448CC" w:rsidR="00A77B3E" w:rsidRDefault="008354D3">
      <w:pPr>
        <w:spacing w:line="360" w:lineRule="auto"/>
        <w:ind w:firstLine="240"/>
        <w:jc w:val="both"/>
      </w:pPr>
      <w:r>
        <w:rPr>
          <w:rFonts w:ascii="Book Antiqua" w:eastAsia="Book Antiqua" w:hAnsi="Book Antiqua" w:cs="Book Antiqua"/>
          <w:color w:val="000000"/>
        </w:rPr>
        <w:t>A number of studies addressed global trends in liver cancer incidence and mortality. According to the GBD 2015 study, globally</w:t>
      </w:r>
      <w:r w:rsidR="00691A34">
        <w:rPr>
          <w:rFonts w:ascii="Book Antiqua" w:eastAsia="Book Antiqua" w:hAnsi="Book Antiqua" w:cs="Book Antiqua"/>
          <w:color w:val="000000"/>
        </w:rPr>
        <w:t>,</w:t>
      </w:r>
      <w:r>
        <w:rPr>
          <w:rFonts w:ascii="Book Antiqua" w:eastAsia="Book Antiqua" w:hAnsi="Book Antiqua" w:cs="Book Antiqua"/>
          <w:color w:val="000000"/>
        </w:rPr>
        <w:t xml:space="preserve"> HBV accounted for 33% of a total of 810</w:t>
      </w:r>
      <w:r w:rsidR="00691A34">
        <w:rPr>
          <w:rFonts w:ascii="Book Antiqua" w:eastAsia="Book Antiqua" w:hAnsi="Book Antiqua" w:cs="Book Antiqua"/>
          <w:color w:val="000000"/>
        </w:rPr>
        <w:t> </w:t>
      </w:r>
      <w:r>
        <w:rPr>
          <w:rFonts w:ascii="Book Antiqua" w:eastAsia="Book Antiqua" w:hAnsi="Book Antiqua" w:cs="Book Antiqua"/>
          <w:color w:val="000000"/>
        </w:rPr>
        <w:t xml:space="preserve">000 </w:t>
      </w:r>
      <w:r w:rsidR="00691A34">
        <w:rPr>
          <w:rFonts w:ascii="Book Antiqua" w:eastAsia="Book Antiqua" w:hAnsi="Book Antiqua" w:cs="Book Antiqua"/>
          <w:color w:val="000000"/>
        </w:rPr>
        <w:t xml:space="preserve">liver </w:t>
      </w:r>
      <w:r>
        <w:rPr>
          <w:rFonts w:ascii="Book Antiqua" w:eastAsia="Book Antiqua" w:hAnsi="Book Antiqua" w:cs="Book Antiqua"/>
          <w:color w:val="000000"/>
        </w:rPr>
        <w:t xml:space="preserve">cancer deaths, alcohol for 30%, and HCV for 21%. The highest share for HBV was </w:t>
      </w:r>
      <w:r>
        <w:rPr>
          <w:rFonts w:ascii="Book Antiqua" w:eastAsia="Book Antiqua" w:hAnsi="Book Antiqua" w:cs="Book Antiqua"/>
          <w:color w:val="000000"/>
        </w:rPr>
        <w:lastRenderedPageBreak/>
        <w:t xml:space="preserve">observed in Western sub-Saharan Africa, East Asia, and Andean Latin America; that for HCV in high-income Asia Pacific, MENA, Central and Southern Latin America, and Western Europe; </w:t>
      </w:r>
      <w:r w:rsidR="00691A34">
        <w:rPr>
          <w:rFonts w:ascii="Book Antiqua" w:eastAsia="Book Antiqua" w:hAnsi="Book Antiqua" w:cs="Book Antiqua"/>
          <w:color w:val="000000"/>
        </w:rPr>
        <w:t xml:space="preserve">and </w:t>
      </w:r>
      <w:r>
        <w:rPr>
          <w:rFonts w:ascii="Book Antiqua" w:eastAsia="Book Antiqua" w:hAnsi="Book Antiqua" w:cs="Book Antiqua"/>
          <w:color w:val="000000"/>
        </w:rPr>
        <w:t>that for alcohol in Central and Eastern Europe. From 1999 to 2015, age-standardized mortality rates declined substantially in regions with high liver cancer burden such as East Asia and sub-Saharan Africa</w:t>
      </w:r>
      <w:r w:rsidR="00BE6DCE">
        <w:rPr>
          <w:rFonts w:ascii="Book Antiqua" w:eastAsia="Book Antiqua" w:hAnsi="Book Antiqua" w:cs="Book Antiqua"/>
          <w:color w:val="000000"/>
        </w:rPr>
        <w:t>,</w:t>
      </w:r>
      <w:r w:rsidR="00691A34">
        <w:rPr>
          <w:rFonts w:ascii="Book Antiqua" w:eastAsia="Book Antiqua" w:hAnsi="Book Antiqua" w:cs="Book Antiqua"/>
          <w:color w:val="000000"/>
        </w:rPr>
        <w:t xml:space="preserve"> </w:t>
      </w:r>
      <w:r>
        <w:rPr>
          <w:rFonts w:ascii="Book Antiqua" w:eastAsia="Book Antiqua" w:hAnsi="Book Antiqua" w:cs="Book Antiqua"/>
          <w:color w:val="000000"/>
        </w:rPr>
        <w:t xml:space="preserve">probably due to the effect of primary liver cancer prevention through HBV </w:t>
      </w:r>
      <w:proofErr w:type="gramStart"/>
      <w:r>
        <w:rPr>
          <w:rFonts w:ascii="Book Antiqua" w:eastAsia="Book Antiqua" w:hAnsi="Book Antiqua" w:cs="Book Antiqua"/>
          <w:color w:val="000000"/>
        </w:rPr>
        <w:t>vaccination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These trends parallel those in liver cancer incidence</w:t>
      </w:r>
      <w:r w:rsidR="00691A34">
        <w:rPr>
          <w:rFonts w:ascii="Book Antiqua" w:eastAsia="Book Antiqua" w:hAnsi="Book Antiqua" w:cs="Book Antiqua"/>
          <w:color w:val="000000"/>
        </w:rPr>
        <w:t xml:space="preserve">. </w:t>
      </w:r>
      <w:r>
        <w:rPr>
          <w:rFonts w:ascii="Book Antiqua" w:eastAsia="Book Antiqua" w:hAnsi="Book Antiqua" w:cs="Book Antiqua"/>
          <w:color w:val="000000"/>
        </w:rPr>
        <w:t xml:space="preserve">The burden in highly endemic regions has been partially alleviated due to improved control of viral hepatitis, especially among young and middle-aged people. By contrast, an unfavorable trend was observed in most developed countries and in </w:t>
      </w:r>
      <w:r w:rsidR="00691A34">
        <w:rPr>
          <w:rFonts w:ascii="Book Antiqua" w:eastAsia="Book Antiqua" w:hAnsi="Book Antiqua" w:cs="Book Antiqua"/>
          <w:color w:val="000000"/>
        </w:rPr>
        <w:t xml:space="preserve">older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fact, the most significant increases in incidence were generally observed in countries with a high sociodemographic index, including the </w:t>
      </w:r>
      <w:r w:rsidR="00691A34">
        <w:rPr>
          <w:rFonts w:ascii="Book Antiqua" w:eastAsia="Book Antiqua" w:hAnsi="Book Antiqua" w:cs="Book Antiqua"/>
          <w:color w:val="000000"/>
        </w:rPr>
        <w:t>UK</w:t>
      </w:r>
      <w:r>
        <w:rPr>
          <w:rFonts w:ascii="Book Antiqua" w:eastAsia="Book Antiqua" w:hAnsi="Book Antiqua" w:cs="Book Antiqua"/>
          <w:color w:val="000000"/>
        </w:rPr>
        <w:t xml:space="preserve"> and the </w:t>
      </w:r>
      <w:proofErr w:type="gramStart"/>
      <w:r w:rsidR="00691A34">
        <w:rPr>
          <w:rFonts w:ascii="Book Antiqua" w:eastAsia="Book Antiqua" w:hAnsi="Book Antiqua" w:cs="Book Antiqua"/>
          <w:color w:val="000000"/>
        </w:rPr>
        <w:t>USA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N</w:t>
      </w:r>
      <w:r w:rsidR="00691A34">
        <w:rPr>
          <w:rFonts w:ascii="Book Antiqua" w:eastAsia="Book Antiqua" w:hAnsi="Book Antiqua" w:cs="Book Antiqua"/>
          <w:color w:val="000000"/>
        </w:rPr>
        <w:t>ever</w:t>
      </w:r>
      <w:r>
        <w:rPr>
          <w:rFonts w:ascii="Book Antiqua" w:eastAsia="Book Antiqua" w:hAnsi="Book Antiqua" w:cs="Book Antiqua"/>
          <w:color w:val="000000"/>
        </w:rPr>
        <w:t>theless, chronic HBV and HCV remain important risk factors for liver cancer</w:t>
      </w:r>
      <w:r w:rsidR="00691A34">
        <w:rPr>
          <w:rFonts w:ascii="Book Antiqua" w:eastAsia="Book Antiqua" w:hAnsi="Book Antiqua" w:cs="Book Antiqua"/>
          <w:color w:val="000000"/>
        </w:rPr>
        <w:t xml:space="preserve">. Based </w:t>
      </w:r>
      <w:r>
        <w:rPr>
          <w:rFonts w:ascii="Book Antiqua" w:eastAsia="Book Antiqua" w:hAnsi="Book Antiqua" w:cs="Book Antiqua"/>
          <w:color w:val="000000"/>
        </w:rPr>
        <w:t xml:space="preserve">on the GLOBOCAN database, the overall increasing trend in incidence and mortality from liver cancer was confirmed among older male </w:t>
      </w:r>
      <w:proofErr w:type="gramStart"/>
      <w:r>
        <w:rPr>
          <w:rFonts w:ascii="Book Antiqua" w:eastAsia="Book Antiqua" w:hAnsi="Book Antiqua" w:cs="Book Antiqua"/>
          <w:color w:val="000000"/>
        </w:rPr>
        <w:t>subjects,</w:t>
      </w:r>
      <w:proofErr w:type="gramEnd"/>
      <w:r>
        <w:rPr>
          <w:rFonts w:ascii="Book Antiqua" w:eastAsia="Book Antiqua" w:hAnsi="Book Antiqua" w:cs="Book Antiqua"/>
          <w:color w:val="000000"/>
        </w:rPr>
        <w:t xml:space="preserve"> and in countries with a higher prevalence of HCV-related liver cancer. The increasing prevalence of alcohol consumption and obesity may have contributed to this epidemiologic</w:t>
      </w:r>
      <w:r w:rsidR="00691A34">
        <w:rPr>
          <w:rFonts w:ascii="Book Antiqua" w:eastAsia="Book Antiqua" w:hAnsi="Book Antiqua" w:cs="Book Antiqua"/>
          <w:color w:val="000000"/>
        </w:rPr>
        <w:t>al</w:t>
      </w:r>
      <w:r>
        <w:rPr>
          <w:rFonts w:ascii="Book Antiqua" w:eastAsia="Book Antiqua" w:hAnsi="Book Antiqua" w:cs="Book Antiqua"/>
          <w:color w:val="000000"/>
        </w:rPr>
        <w:t xml:space="preserve"> scenario in high-income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480EEA03" w14:textId="4135CA5A" w:rsidR="00A77B3E" w:rsidRDefault="008354D3">
      <w:pPr>
        <w:spacing w:line="360" w:lineRule="auto"/>
        <w:ind w:firstLine="240"/>
        <w:jc w:val="both"/>
      </w:pPr>
      <w:r>
        <w:rPr>
          <w:rFonts w:ascii="Book Antiqua" w:eastAsia="Book Antiqua" w:hAnsi="Book Antiqua" w:cs="Book Antiqua"/>
          <w:color w:val="000000"/>
        </w:rPr>
        <w:t xml:space="preserve">As regards mortality from liver cirrhosis, analyses of the GBD 2017 study showed that deaths due to cirrhosis constituted 2.4% of total deaths globally. Central Asia had the highest age-standardized death rate, followed by Sub-Saharan Africa. Central Asia and Eastern Europe were the only two regions in which mortality rates significantly increased </w:t>
      </w:r>
      <w:r w:rsidR="00691A34">
        <w:rPr>
          <w:rFonts w:ascii="Book Antiqua" w:eastAsia="Book Antiqua" w:hAnsi="Book Antiqua" w:cs="Book Antiqua"/>
          <w:color w:val="000000"/>
        </w:rPr>
        <w:t xml:space="preserve">during </w:t>
      </w:r>
      <w:r>
        <w:rPr>
          <w:rFonts w:ascii="Book Antiqua" w:eastAsia="Book Antiqua" w:hAnsi="Book Antiqua" w:cs="Book Antiqua"/>
          <w:color w:val="000000"/>
        </w:rPr>
        <w:t>1990</w:t>
      </w:r>
      <w:r w:rsidR="003F0E28">
        <w:rPr>
          <w:rFonts w:ascii="Book Antiqua" w:hAnsi="Book Antiqua" w:cs="Book Antiqua" w:hint="eastAsia"/>
          <w:color w:val="000000"/>
          <w:lang w:eastAsia="zh-CN"/>
        </w:rPr>
        <w:t>-</w:t>
      </w:r>
      <w:r>
        <w:rPr>
          <w:rFonts w:ascii="Book Antiqua" w:eastAsia="Book Antiqua" w:hAnsi="Book Antiqua" w:cs="Book Antiqua"/>
          <w:color w:val="000000"/>
        </w:rPr>
        <w:t xml:space="preserve">2017; in both, prevalent cases were predominantly caused by alcohol-related liver disease. At the </w:t>
      </w:r>
      <w:r w:rsidR="00691A34">
        <w:rPr>
          <w:rFonts w:ascii="Book Antiqua" w:eastAsia="Book Antiqua" w:hAnsi="Book Antiqua" w:cs="Book Antiqua"/>
          <w:color w:val="000000"/>
        </w:rPr>
        <w:t xml:space="preserve">national </w:t>
      </w:r>
      <w:r>
        <w:rPr>
          <w:rFonts w:ascii="Book Antiqua" w:eastAsia="Book Antiqua" w:hAnsi="Book Antiqua" w:cs="Book Antiqua"/>
          <w:color w:val="000000"/>
        </w:rPr>
        <w:t>level, the highest mortality rate was registered in Egypt, whereas the steepest growth was observed in Lithuania. Deaths from cirrhosis in males were mostly attributed to hepatitis B (31.5%), alcohol (27.3%), and hepatitis C (25.5%); the corresponding percentages in females were 24.0%, 20.6%, and 26.7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7F345AC4" w14:textId="5DCCAE84" w:rsidR="00A77B3E" w:rsidRDefault="008354D3">
      <w:pPr>
        <w:spacing w:line="360" w:lineRule="auto"/>
        <w:ind w:firstLine="240"/>
        <w:jc w:val="both"/>
      </w:pPr>
      <w:r>
        <w:rPr>
          <w:rFonts w:ascii="Book Antiqua" w:eastAsia="Book Antiqua" w:hAnsi="Book Antiqua" w:cs="Book Antiqua"/>
          <w:color w:val="000000"/>
        </w:rPr>
        <w:t xml:space="preserve">In view of the above, </w:t>
      </w:r>
      <w:proofErr w:type="spellStart"/>
      <w:r>
        <w:rPr>
          <w:rFonts w:ascii="Book Antiqua" w:eastAsia="Book Antiqua" w:hAnsi="Book Antiqua" w:cs="Book Antiqua"/>
          <w:color w:val="000000"/>
        </w:rPr>
        <w:t>prepandemic</w:t>
      </w:r>
      <w:proofErr w:type="spellEnd"/>
      <w:r>
        <w:rPr>
          <w:rFonts w:ascii="Book Antiqua" w:eastAsia="Book Antiqua" w:hAnsi="Book Antiqua" w:cs="Book Antiqua"/>
          <w:color w:val="000000"/>
        </w:rPr>
        <w:t xml:space="preserve"> global patterns in CLD mortality differed according to cause of death (liver cirrhosis or liver cancer), etiology, and world region </w:t>
      </w:r>
      <w:r>
        <w:rPr>
          <w:rFonts w:ascii="Book Antiqua" w:eastAsia="Book Antiqua" w:hAnsi="Book Antiqua" w:cs="Book Antiqua"/>
          <w:color w:val="000000"/>
        </w:rPr>
        <w:lastRenderedPageBreak/>
        <w:t xml:space="preserve">(Figure 1). Furthermore, even within a single country, different patterns of mortality could be registered according to complex interactions between demographic characteristics (sex, age group, ethnicity, and socioeconomic status) and etiology of liver disease. Mortality from CLD overall, and especially that from alcoholic liver disease, is in fact strongly associated with socioeconomic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Different trends in CLD mortality by etiology have been investigated in the </w:t>
      </w:r>
      <w:r w:rsidR="00691A34">
        <w:rPr>
          <w:rFonts w:ascii="Book Antiqua" w:eastAsia="Book Antiqua" w:hAnsi="Book Antiqua" w:cs="Book Antiqua"/>
          <w:color w:val="000000"/>
        </w:rPr>
        <w:t>USA</w:t>
      </w:r>
      <w:r>
        <w:rPr>
          <w:rFonts w:ascii="Book Antiqua" w:eastAsia="Book Antiqua" w:hAnsi="Book Antiqua" w:cs="Book Antiqua"/>
          <w:color w:val="000000"/>
        </w:rPr>
        <w:t xml:space="preserve"> by means of the multiple cause-of-death approach. Overall, an increase in mortality from cirrhosis and hepatocellular carcinoma has been registered in the </w:t>
      </w:r>
      <w:proofErr w:type="spellStart"/>
      <w:r>
        <w:rPr>
          <w:rFonts w:ascii="Book Antiqua" w:eastAsia="Book Antiqua" w:hAnsi="Book Antiqua" w:cs="Book Antiqua"/>
          <w:color w:val="000000"/>
        </w:rPr>
        <w:t>prepandemic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However, drastically different trends were observed according to etiology</w:t>
      </w:r>
      <w:r w:rsidR="00691A34">
        <w:rPr>
          <w:rFonts w:ascii="Book Antiqua" w:eastAsia="Book Antiqua" w:hAnsi="Book Antiqua" w:cs="Book Antiqua"/>
          <w:color w:val="000000"/>
        </w:rPr>
        <w:t xml:space="preserve">. </w:t>
      </w:r>
      <w:r>
        <w:rPr>
          <w:rFonts w:ascii="Book Antiqua" w:eastAsia="Book Antiqua" w:hAnsi="Book Antiqua" w:cs="Book Antiqua"/>
          <w:color w:val="000000"/>
        </w:rPr>
        <w:t>HCV-related mortality increased from 2007 to 2014 and sharply declined in 2014</w:t>
      </w:r>
      <w:r w:rsidR="003F0E28">
        <w:rPr>
          <w:rFonts w:ascii="Book Antiqua" w:hAnsi="Book Antiqua" w:cs="Book Antiqua" w:hint="eastAsia"/>
          <w:color w:val="000000"/>
          <w:lang w:eastAsia="zh-CN"/>
        </w:rPr>
        <w:t>-</w:t>
      </w:r>
      <w:r>
        <w:rPr>
          <w:rFonts w:ascii="Book Antiqua" w:eastAsia="Book Antiqua" w:hAnsi="Book Antiqua" w:cs="Book Antiqua"/>
          <w:color w:val="000000"/>
        </w:rPr>
        <w:t xml:space="preserve">2016, after the introduction of direct-acting antiviral therapies; meanwhile, a decrease in HBV-related mortality, and an increase in alcoholic liver disease and NAFLD mortality was observed </w:t>
      </w:r>
      <w:r w:rsidR="00691A34">
        <w:rPr>
          <w:rFonts w:ascii="Book Antiqua" w:eastAsia="Book Antiqua" w:hAnsi="Book Antiqua" w:cs="Book Antiqua"/>
          <w:color w:val="000000"/>
        </w:rPr>
        <w:t xml:space="preserve">in </w:t>
      </w:r>
      <w:r>
        <w:rPr>
          <w:rFonts w:ascii="Book Antiqua" w:eastAsia="Book Antiqua" w:hAnsi="Book Antiqua" w:cs="Book Antiqua"/>
          <w:color w:val="000000"/>
        </w:rPr>
        <w:t>2007</w:t>
      </w:r>
      <w:r w:rsidR="003F0E28">
        <w:rPr>
          <w:rFonts w:ascii="Book Antiqua" w:hAnsi="Book Antiqua" w:cs="Book Antiqua" w:hint="eastAsia"/>
          <w:color w:val="000000"/>
          <w:lang w:eastAsia="zh-CN"/>
        </w:rPr>
        <w:t>-</w:t>
      </w:r>
      <w:r>
        <w:rPr>
          <w:rFonts w:ascii="Book Antiqua" w:eastAsia="Book Antiqua" w:hAnsi="Book Antiqua" w:cs="Book Antiqua"/>
          <w:color w:val="000000"/>
        </w:rPr>
        <w:t xml:space="preserve">2016. Minorities were disproportionately affected, especially non-Hispanic blacks by HCV-related mortality and Asians by HBV-related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An increase in mortality related to NAFLD was confirmed by other authors in the same period, especially among older subjects, females, non-Hispanic whites, and American Indian/Alaska</w:t>
      </w:r>
      <w:r w:rsidR="00691A34">
        <w:rPr>
          <w:rFonts w:ascii="Book Antiqua" w:eastAsia="Book Antiqua" w:hAnsi="Book Antiqua" w:cs="Book Antiqua"/>
          <w:color w:val="000000"/>
        </w:rPr>
        <w:t>n</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Natives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168B14B5" w14:textId="77777777" w:rsidR="00A77B3E" w:rsidRDefault="00A77B3E">
      <w:pPr>
        <w:spacing w:line="360" w:lineRule="auto"/>
        <w:ind w:firstLine="240"/>
        <w:jc w:val="both"/>
      </w:pPr>
    </w:p>
    <w:p w14:paraId="70A60ED6" w14:textId="77777777" w:rsidR="00A77B3E" w:rsidRDefault="008354D3">
      <w:pPr>
        <w:spacing w:line="360" w:lineRule="auto"/>
        <w:jc w:val="both"/>
      </w:pPr>
      <w:r>
        <w:rPr>
          <w:rFonts w:ascii="Book Antiqua" w:eastAsia="Book Antiqua" w:hAnsi="Book Antiqua" w:cs="Book Antiqua"/>
          <w:b/>
          <w:bCs/>
          <w:caps/>
          <w:color w:val="000000"/>
          <w:u w:val="single"/>
        </w:rPr>
        <w:t>Cld and COVID-19</w:t>
      </w:r>
    </w:p>
    <w:p w14:paraId="2D941297" w14:textId="6AD07176" w:rsidR="00A77B3E" w:rsidRDefault="008354D3">
      <w:pPr>
        <w:spacing w:line="360" w:lineRule="auto"/>
        <w:jc w:val="both"/>
      </w:pPr>
      <w:r>
        <w:rPr>
          <w:rFonts w:ascii="Book Antiqua" w:eastAsia="Book Antiqua" w:hAnsi="Book Antiqua" w:cs="Book Antiqua"/>
          <w:color w:val="000000"/>
        </w:rPr>
        <w:t xml:space="preserve">Although COVID-19 primarily affects the respiratory system, causing pneumonia and acute respiratory distress syndrome in severe cases, it can also result in multiple extrapulmonary complications. The pathogenesis of extrapulmonary damage in patients with COVID-19 is probably multifactorial, involving both the direct effects of SARS-CoV-2 and the indirect mechanisms associated with the host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Research has shown that COVID-19 can cause liver injury due to inflammation, which can lead to liver damage or failure, particularly in people with pre-existing liver conditions such as cirrhosis. </w:t>
      </w:r>
      <w:r w:rsidR="00522E38">
        <w:rPr>
          <w:rFonts w:ascii="Book Antiqua" w:eastAsia="Book Antiqua" w:hAnsi="Book Antiqua" w:cs="Book Antiqua"/>
          <w:color w:val="000000"/>
        </w:rPr>
        <w:t>P</w:t>
      </w:r>
      <w:r>
        <w:rPr>
          <w:rFonts w:ascii="Book Antiqua" w:eastAsia="Book Antiqua" w:hAnsi="Book Antiqua" w:cs="Book Antiqua"/>
          <w:color w:val="000000"/>
        </w:rPr>
        <w:t xml:space="preserve">eople with COVID-19 who have pre-existing liver conditions may be at a higher risk for severe illness and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For these </w:t>
      </w:r>
      <w:r>
        <w:rPr>
          <w:rFonts w:ascii="Book Antiqua" w:eastAsia="Book Antiqua" w:hAnsi="Book Antiqua" w:cs="Book Antiqua"/>
          <w:color w:val="000000"/>
        </w:rPr>
        <w:lastRenderedPageBreak/>
        <w:t>reasons, they should always continue to follow their treatment plan and keep in close contact with their healthcare provider.</w:t>
      </w:r>
    </w:p>
    <w:p w14:paraId="249A0598" w14:textId="77777777" w:rsidR="00A77B3E" w:rsidRDefault="00A77B3E">
      <w:pPr>
        <w:spacing w:line="360" w:lineRule="auto"/>
        <w:jc w:val="both"/>
      </w:pPr>
    </w:p>
    <w:p w14:paraId="43D570C9" w14:textId="77777777" w:rsidR="00A77B3E" w:rsidRDefault="008354D3">
      <w:pPr>
        <w:spacing w:line="360" w:lineRule="auto"/>
        <w:jc w:val="both"/>
      </w:pPr>
      <w:r>
        <w:rPr>
          <w:rFonts w:ascii="Book Antiqua" w:eastAsia="Book Antiqua" w:hAnsi="Book Antiqua" w:cs="Book Antiqua"/>
          <w:b/>
          <w:bCs/>
          <w:i/>
          <w:iCs/>
          <w:color w:val="000000"/>
        </w:rPr>
        <w:t>Etiology of liver disease and COVID-19 impact</w:t>
      </w:r>
    </w:p>
    <w:p w14:paraId="6E549D51" w14:textId="1521424C" w:rsidR="00A77B3E" w:rsidRDefault="008354D3">
      <w:pPr>
        <w:spacing w:line="360" w:lineRule="auto"/>
        <w:jc w:val="both"/>
      </w:pPr>
      <w:r>
        <w:rPr>
          <w:rFonts w:ascii="Book Antiqua" w:eastAsia="Book Antiqua" w:hAnsi="Book Antiqua" w:cs="Book Antiqua"/>
          <w:color w:val="000000"/>
        </w:rPr>
        <w:t xml:space="preserve">It is reported that liver diseases of viral etiology are not associated </w:t>
      </w:r>
      <w:r w:rsidRPr="00A7067E">
        <w:rPr>
          <w:rFonts w:ascii="Book Antiqua" w:eastAsia="Book Antiqua" w:hAnsi="Book Antiqua" w:cs="Book Antiqua"/>
          <w:i/>
          <w:iCs/>
          <w:color w:val="000000"/>
        </w:rPr>
        <w:t>per se</w:t>
      </w:r>
      <w:r>
        <w:rPr>
          <w:rFonts w:ascii="Book Antiqua" w:eastAsia="Book Antiqua" w:hAnsi="Book Antiqua" w:cs="Book Antiqua"/>
          <w:color w:val="000000"/>
        </w:rPr>
        <w:t xml:space="preserve"> with the severity or outcome of COVID-19, and this finding has been consistent across Asia, Europe and the </w:t>
      </w:r>
      <w:r w:rsidR="00522E38">
        <w:rPr>
          <w:rFonts w:ascii="Book Antiqua" w:eastAsia="Book Antiqua" w:hAnsi="Book Antiqua" w:cs="Book Antiqua"/>
          <w:color w:val="000000"/>
        </w:rPr>
        <w:t>USA</w:t>
      </w:r>
      <w:r>
        <w:rPr>
          <w:rFonts w:ascii="Book Antiqua" w:eastAsia="Book Antiqua" w:hAnsi="Book Antiqua" w:cs="Book Antiqua"/>
          <w:color w:val="000000"/>
        </w:rPr>
        <w:t xml:space="preserve">. </w:t>
      </w:r>
      <w:r w:rsidR="00522E38">
        <w:rPr>
          <w:rFonts w:ascii="Book Antiqua" w:eastAsia="Book Antiqua" w:hAnsi="Book Antiqua" w:cs="Book Antiqua"/>
          <w:color w:val="000000"/>
        </w:rPr>
        <w:t>A</w:t>
      </w:r>
      <w:r>
        <w:rPr>
          <w:rFonts w:ascii="Book Antiqua" w:eastAsia="Book Antiqua" w:hAnsi="Book Antiqua" w:cs="Book Antiqua"/>
          <w:color w:val="000000"/>
        </w:rPr>
        <w:t>ccording to recent data from the European Reference Network for Rare Liver Diseases, autoimmune liver diseases and the related</w:t>
      </w:r>
      <w:r w:rsidR="00522E38">
        <w:rPr>
          <w:rFonts w:ascii="Book Antiqua" w:eastAsia="Book Antiqua" w:hAnsi="Book Antiqua" w:cs="Book Antiqua"/>
          <w:color w:val="000000"/>
        </w:rPr>
        <w:t xml:space="preserve"> </w:t>
      </w:r>
      <w:r>
        <w:rPr>
          <w:rFonts w:ascii="Book Antiqua" w:eastAsia="Book Antiqua" w:hAnsi="Book Antiqua" w:cs="Book Antiqua"/>
          <w:color w:val="000000"/>
        </w:rPr>
        <w:t xml:space="preserve">immunosuppressive therapy do not represent a specific risk factor for COVID-19, and the risk, as with other etiologies, is determined by the stage of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Several studies highlighted the presence of severe complications in patients with SARS-CoV-2 infection and metabolic</w:t>
      </w:r>
      <w:r w:rsidR="00522E38">
        <w:rPr>
          <w:rFonts w:ascii="Book Antiqua" w:eastAsia="Book Antiqua" w:hAnsi="Book Antiqua" w:cs="Book Antiqua"/>
          <w:color w:val="000000"/>
        </w:rPr>
        <w:t>-</w:t>
      </w:r>
      <w:r>
        <w:rPr>
          <w:rFonts w:ascii="Book Antiqua" w:eastAsia="Book Antiqua" w:hAnsi="Book Antiqua" w:cs="Book Antiqua"/>
          <w:color w:val="000000"/>
        </w:rPr>
        <w:t>syndrome-associated comorbidities, including NAFLD. The shared genetic influence between COVID-19 susceptibility and NAFLD, the sex-linked and the liver single-cell differential expression level of diverse transcripts and biological pathways might uncover shared disease mechanisms that explain the severe complications and increased in-hospital mortality risk associated with comorbidities, including NAFLD</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r w:rsidR="00522E38">
        <w:rPr>
          <w:rFonts w:ascii="Book Antiqua" w:eastAsia="Book Antiqua" w:hAnsi="Book Antiqua" w:cs="Book Antiqua"/>
          <w:color w:val="000000"/>
        </w:rPr>
        <w:t>L</w:t>
      </w:r>
      <w:r>
        <w:rPr>
          <w:rFonts w:ascii="Book Antiqua" w:eastAsia="Book Antiqua" w:hAnsi="Book Antiqua" w:cs="Book Antiqua"/>
          <w:color w:val="000000"/>
        </w:rPr>
        <w:t xml:space="preserve">ockdown, economic hardship, and the psychological impact of the pandemic all had a detrimental effect on people with liver disease, including poorer metabolic control in people with metabolic syndrome and fatty liver disease. This likely had deleterious consequences on the liver and cardiovascular outcomes of people with NAFLD, particularly those with advanced liver disease. </w:t>
      </w:r>
      <w:r w:rsidR="00522E38">
        <w:rPr>
          <w:rFonts w:ascii="Book Antiqua" w:eastAsia="Book Antiqua" w:hAnsi="Book Antiqua" w:cs="Book Antiqua"/>
          <w:color w:val="000000"/>
        </w:rPr>
        <w:t>M</w:t>
      </w:r>
      <w:r>
        <w:rPr>
          <w:rFonts w:ascii="Book Antiqua" w:eastAsia="Book Antiqua" w:hAnsi="Book Antiqua" w:cs="Book Antiqua"/>
          <w:color w:val="000000"/>
        </w:rPr>
        <w:t xml:space="preserve">ortality has been shown to increase in people with alcohol-associated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3F242583" w14:textId="77777777" w:rsidR="00A77B3E" w:rsidRDefault="00A77B3E">
      <w:pPr>
        <w:spacing w:line="360" w:lineRule="auto"/>
        <w:jc w:val="both"/>
      </w:pPr>
    </w:p>
    <w:p w14:paraId="68BFDA72" w14:textId="77777777" w:rsidR="00A77B3E" w:rsidRDefault="008354D3">
      <w:pPr>
        <w:spacing w:line="360" w:lineRule="auto"/>
        <w:jc w:val="both"/>
      </w:pPr>
      <w:r>
        <w:rPr>
          <w:rFonts w:ascii="Book Antiqua" w:eastAsia="Book Antiqua" w:hAnsi="Book Antiqua" w:cs="Book Antiqua"/>
          <w:b/>
          <w:bCs/>
          <w:i/>
          <w:iCs/>
          <w:color w:val="000000"/>
        </w:rPr>
        <w:t>The role of cirrhosis</w:t>
      </w:r>
    </w:p>
    <w:p w14:paraId="232C28AC" w14:textId="4D0FA7C8" w:rsidR="00A77B3E" w:rsidRPr="00A7067E" w:rsidRDefault="008354D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Prospective data from </w:t>
      </w:r>
      <w:r w:rsidR="00522E38">
        <w:rPr>
          <w:rFonts w:ascii="Book Antiqua" w:eastAsia="Book Antiqua" w:hAnsi="Book Antiqua" w:cs="Book Antiqua"/>
          <w:color w:val="000000"/>
        </w:rPr>
        <w:t>multicenter</w:t>
      </w:r>
      <w:r>
        <w:rPr>
          <w:rFonts w:ascii="Book Antiqua" w:eastAsia="Book Antiqua" w:hAnsi="Book Antiqua" w:cs="Book Antiqua"/>
          <w:color w:val="000000"/>
        </w:rPr>
        <w:t xml:space="preserve"> studies confirmed that patients with cirrhosis, particularly those who are decompensated, are at a higher risk of hospitalization, ventilation and death than those without CLD. Older age and cirrhosis severity, as assessed by Child</w:t>
      </w:r>
      <w:r w:rsidR="003F0E28">
        <w:rPr>
          <w:rFonts w:ascii="Book Antiqua" w:hAnsi="Book Antiqua" w:cs="Book Antiqua" w:hint="eastAsia"/>
          <w:color w:val="000000"/>
          <w:lang w:eastAsia="zh-CN"/>
        </w:rPr>
        <w:t>-</w:t>
      </w:r>
      <w:r>
        <w:rPr>
          <w:rFonts w:ascii="Book Antiqua" w:eastAsia="Book Antiqua" w:hAnsi="Book Antiqua" w:cs="Book Antiqua"/>
          <w:color w:val="000000"/>
        </w:rPr>
        <w:t xml:space="preserve">Pugh </w:t>
      </w:r>
      <w:r w:rsidR="00522E38">
        <w:rPr>
          <w:rFonts w:ascii="Book Antiqua" w:eastAsia="Book Antiqua" w:hAnsi="Book Antiqua" w:cs="Book Antiqua"/>
          <w:color w:val="000000"/>
        </w:rPr>
        <w:t>class</w:t>
      </w:r>
      <w:r>
        <w:rPr>
          <w:rFonts w:ascii="Book Antiqua" w:eastAsia="Book Antiqua" w:hAnsi="Book Antiqua" w:cs="Book Antiqua"/>
          <w:color w:val="000000"/>
        </w:rPr>
        <w:t>, are the most important predictors of mortality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Overall mortality in patients with cirrhosis following SARS-CoV-2 infection was 32% in a large </w:t>
      </w:r>
      <w:r>
        <w:rPr>
          <w:rFonts w:ascii="Book Antiqua" w:eastAsia="Book Antiqua" w:hAnsi="Book Antiqua" w:cs="Book Antiqua"/>
          <w:color w:val="000000"/>
        </w:rPr>
        <w:lastRenderedPageBreak/>
        <w:t xml:space="preserve">registry cohort of 729 predominantly </w:t>
      </w:r>
      <w:r w:rsidR="00522E38">
        <w:rPr>
          <w:rFonts w:ascii="Book Antiqua" w:eastAsia="Book Antiqua" w:hAnsi="Book Antiqua" w:cs="Book Antiqua"/>
          <w:color w:val="000000"/>
        </w:rPr>
        <w:t>hospitalized</w:t>
      </w:r>
      <w:r>
        <w:rPr>
          <w:rFonts w:ascii="Book Antiqua" w:eastAsia="Book Antiqua" w:hAnsi="Book Antiqua" w:cs="Book Antiqua"/>
          <w:color w:val="000000"/>
        </w:rPr>
        <w:t xml:space="preserve"> patients with CLD across 29 countries, with case</w:t>
      </w:r>
      <w:r w:rsidR="003F0E28">
        <w:rPr>
          <w:rFonts w:ascii="Book Antiqua" w:hAnsi="Book Antiqua" w:cs="Book Antiqua" w:hint="eastAsia"/>
          <w:color w:val="000000"/>
          <w:lang w:eastAsia="zh-CN"/>
        </w:rPr>
        <w:t>-</w:t>
      </w:r>
      <w:r>
        <w:rPr>
          <w:rFonts w:ascii="Book Antiqua" w:eastAsia="Book Antiqua" w:hAnsi="Book Antiqua" w:cs="Book Antiqua"/>
          <w:color w:val="000000"/>
        </w:rPr>
        <w:t>fatality rates incrementally increasing with each Child</w:t>
      </w:r>
      <w:r w:rsidR="003F0E28">
        <w:rPr>
          <w:rFonts w:ascii="Book Antiqua" w:hAnsi="Book Antiqua" w:cs="Book Antiqua" w:hint="eastAsia"/>
          <w:color w:val="000000"/>
          <w:lang w:eastAsia="zh-CN"/>
        </w:rPr>
        <w:t>-</w:t>
      </w:r>
      <w:r>
        <w:rPr>
          <w:rFonts w:ascii="Book Antiqua" w:eastAsia="Book Antiqua" w:hAnsi="Book Antiqua" w:cs="Book Antiqua"/>
          <w:color w:val="000000"/>
        </w:rPr>
        <w:t xml:space="preserve">Pugh class (CLD without cirrhosis 8%; </w:t>
      </w:r>
      <w:r w:rsidR="00522E38">
        <w:rPr>
          <w:rFonts w:ascii="Book Antiqua" w:eastAsia="Book Antiqua" w:hAnsi="Book Antiqua" w:cs="Book Antiqua"/>
          <w:color w:val="000000"/>
        </w:rPr>
        <w:t xml:space="preserve">class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19%; </w:t>
      </w:r>
      <w:r w:rsidR="00522E38">
        <w:rPr>
          <w:rFonts w:ascii="Book Antiqua" w:eastAsia="Book Antiqua" w:hAnsi="Book Antiqua" w:cs="Book Antiqua"/>
          <w:color w:val="000000"/>
        </w:rPr>
        <w:t xml:space="preserve">class </w:t>
      </w:r>
      <w:r>
        <w:rPr>
          <w:rFonts w:ascii="Book Antiqua" w:eastAsia="Book Antiqua" w:hAnsi="Book Antiqua" w:cs="Book Antiqua"/>
          <w:color w:val="000000"/>
        </w:rPr>
        <w:t xml:space="preserve">B 35%; </w:t>
      </w:r>
      <w:r w:rsidR="00522E38">
        <w:rPr>
          <w:rFonts w:ascii="Book Antiqua" w:eastAsia="Book Antiqua" w:hAnsi="Book Antiqua" w:cs="Book Antiqua"/>
          <w:color w:val="000000"/>
        </w:rPr>
        <w:t xml:space="preserve">class </w:t>
      </w:r>
      <w:r>
        <w:rPr>
          <w:rFonts w:ascii="Book Antiqua" w:eastAsia="Book Antiqua" w:hAnsi="Book Antiqua" w:cs="Book Antiqua"/>
          <w:color w:val="000000"/>
        </w:rPr>
        <w:t xml:space="preserve">C 51%). The multivariable analysis of factors associated with death demonstrated persisting positive associations with age </w:t>
      </w:r>
      <w:r w:rsidR="00522E38">
        <w:rPr>
          <w:rFonts w:ascii="Book Antiqua" w:eastAsia="Book Antiqua" w:hAnsi="Book Antiqua" w:cs="Book Antiqua"/>
          <w:color w:val="000000"/>
        </w:rPr>
        <w:t xml:space="preserve">[odds ratio </w:t>
      </w:r>
      <w:r>
        <w:rPr>
          <w:rFonts w:ascii="Book Antiqua" w:eastAsia="Book Antiqua" w:hAnsi="Book Antiqua" w:cs="Book Antiqua"/>
          <w:color w:val="000000"/>
        </w:rPr>
        <w:t>(OR</w:t>
      </w:r>
      <w:r w:rsidR="00522E38">
        <w:rPr>
          <w:rFonts w:ascii="Book Antiqua" w:eastAsia="Book Antiqua" w:hAnsi="Book Antiqua" w:cs="Book Antiqua"/>
          <w:color w:val="000000"/>
        </w:rPr>
        <w:t>)</w:t>
      </w:r>
      <w:r>
        <w:rPr>
          <w:rFonts w:ascii="Book Antiqua" w:eastAsia="Book Antiqua" w:hAnsi="Book Antiqua" w:cs="Book Antiqua"/>
          <w:color w:val="000000"/>
        </w:rPr>
        <w:t xml:space="preserve"> 1.02; 95%</w:t>
      </w:r>
      <w:r w:rsidR="00522E38">
        <w:rPr>
          <w:rFonts w:ascii="Book Antiqua" w:eastAsia="Book Antiqua" w:hAnsi="Book Antiqua" w:cs="Book Antiqua"/>
          <w:color w:val="000000"/>
        </w:rPr>
        <w:t xml:space="preserve"> confidence interval (</w:t>
      </w:r>
      <w:r>
        <w:rPr>
          <w:rFonts w:ascii="Book Antiqua" w:eastAsia="Book Antiqua" w:hAnsi="Book Antiqua" w:cs="Book Antiqua"/>
          <w:color w:val="000000"/>
        </w:rPr>
        <w:t>CI</w:t>
      </w:r>
      <w:r w:rsidR="00522E38">
        <w:rPr>
          <w:rFonts w:ascii="Book Antiqua" w:eastAsia="Book Antiqua" w:hAnsi="Book Antiqua" w:cs="Book Antiqua"/>
          <w:color w:val="000000"/>
        </w:rPr>
        <w:t>)</w:t>
      </w:r>
      <w:r>
        <w:rPr>
          <w:rFonts w:ascii="Book Antiqua" w:eastAsia="Book Antiqua" w:hAnsi="Book Antiqua" w:cs="Book Antiqua"/>
          <w:color w:val="000000"/>
        </w:rPr>
        <w:t xml:space="preserve"> 1.01</w:t>
      </w:r>
      <w:r w:rsidR="003F0E28">
        <w:rPr>
          <w:rFonts w:ascii="Book Antiqua" w:hAnsi="Book Antiqua" w:cs="Book Antiqua" w:hint="eastAsia"/>
          <w:color w:val="000000"/>
          <w:lang w:eastAsia="zh-CN"/>
        </w:rPr>
        <w:t>-</w:t>
      </w:r>
      <w:r>
        <w:rPr>
          <w:rFonts w:ascii="Book Antiqua" w:eastAsia="Book Antiqua" w:hAnsi="Book Antiqua" w:cs="Book Antiqua"/>
          <w:color w:val="000000"/>
        </w:rPr>
        <w:t xml:space="preserve">1.04; </w:t>
      </w:r>
      <w:r>
        <w:rPr>
          <w:rFonts w:ascii="Book Antiqua" w:eastAsia="Book Antiqua" w:hAnsi="Book Antiqua" w:cs="Book Antiqua"/>
          <w:i/>
          <w:iCs/>
          <w:color w:val="000000"/>
        </w:rPr>
        <w:t>P</w:t>
      </w:r>
      <w:r>
        <w:rPr>
          <w:rFonts w:ascii="Book Antiqua" w:eastAsia="Book Antiqua" w:hAnsi="Book Antiqua" w:cs="Book Antiqua"/>
          <w:color w:val="000000"/>
        </w:rPr>
        <w:t xml:space="preserve"> = 0.011</w:t>
      </w:r>
      <w:r w:rsidR="00522E38">
        <w:rPr>
          <w:rFonts w:ascii="Book Antiqua" w:eastAsia="Book Antiqua" w:hAnsi="Book Antiqua" w:cs="Book Antiqua"/>
          <w:color w:val="000000"/>
        </w:rPr>
        <w:t xml:space="preserve">], </w:t>
      </w:r>
      <w:r>
        <w:rPr>
          <w:rFonts w:ascii="Book Antiqua" w:eastAsia="Book Antiqua" w:hAnsi="Book Antiqua" w:cs="Book Antiqua"/>
          <w:color w:val="000000"/>
        </w:rPr>
        <w:t>the different stages of cirrhosis compared with CLD without cirrhosis</w:t>
      </w:r>
      <w:r w:rsidR="00522E38">
        <w:rPr>
          <w:rFonts w:ascii="Book Antiqua" w:eastAsia="Book Antiqua" w:hAnsi="Book Antiqua" w:cs="Book Antiqua"/>
          <w:color w:val="000000"/>
        </w:rPr>
        <w:t xml:space="preserve"> (Child</w:t>
      </w:r>
      <w:r w:rsidR="003F0E28">
        <w:rPr>
          <w:rFonts w:ascii="Book Antiqua" w:hAnsi="Book Antiqua" w:cs="Book Antiqua" w:hint="eastAsia"/>
          <w:color w:val="000000"/>
          <w:lang w:eastAsia="zh-CN"/>
        </w:rPr>
        <w:t>-</w:t>
      </w:r>
      <w:r w:rsidR="00522E38">
        <w:rPr>
          <w:rFonts w:ascii="Book Antiqua" w:eastAsia="Book Antiqua" w:hAnsi="Book Antiqua" w:cs="Book Antiqua"/>
          <w:color w:val="000000"/>
        </w:rPr>
        <w:t xml:space="preserve">Pugh class </w:t>
      </w:r>
      <w:r>
        <w:rPr>
          <w:rFonts w:ascii="Book Antiqua" w:eastAsia="Book Antiqua" w:hAnsi="Book Antiqua" w:cs="Book Antiqua"/>
          <w:color w:val="000000"/>
        </w:rPr>
        <w:t>A</w:t>
      </w:r>
      <w:r w:rsidR="00522E38">
        <w:rPr>
          <w:rFonts w:ascii="Book Antiqua" w:eastAsia="Book Antiqua" w:hAnsi="Book Antiqua" w:cs="Book Antiqua"/>
          <w:color w:val="000000"/>
        </w:rPr>
        <w:t xml:space="preserve">, </w:t>
      </w:r>
      <w:r>
        <w:rPr>
          <w:rFonts w:ascii="Book Antiqua" w:eastAsia="Book Antiqua" w:hAnsi="Book Antiqua" w:cs="Book Antiqua"/>
          <w:color w:val="000000"/>
        </w:rPr>
        <w:t>OR 1.90; 95%CI</w:t>
      </w:r>
      <w:r w:rsidR="00C43B21">
        <w:rPr>
          <w:rFonts w:ascii="Book Antiqua" w:hAnsi="Book Antiqua" w:cs="Book Antiqua" w:hint="eastAsia"/>
          <w:color w:val="000000"/>
          <w:lang w:eastAsia="zh-CN"/>
        </w:rPr>
        <w:t>:</w:t>
      </w:r>
      <w:r>
        <w:rPr>
          <w:rFonts w:ascii="Book Antiqua" w:eastAsia="Book Antiqua" w:hAnsi="Book Antiqua" w:cs="Book Antiqua"/>
          <w:color w:val="000000"/>
        </w:rPr>
        <w:t xml:space="preserve"> 1.03</w:t>
      </w:r>
      <w:r w:rsidR="003F0E28">
        <w:rPr>
          <w:rFonts w:ascii="Book Antiqua" w:hAnsi="Book Antiqua" w:cs="Book Antiqua" w:hint="eastAsia"/>
          <w:color w:val="000000"/>
          <w:lang w:eastAsia="zh-CN"/>
        </w:rPr>
        <w:t>-</w:t>
      </w:r>
      <w:r>
        <w:rPr>
          <w:rFonts w:ascii="Book Antiqua" w:eastAsia="Book Antiqua" w:hAnsi="Book Antiqua" w:cs="Book Antiqua"/>
          <w:color w:val="000000"/>
        </w:rPr>
        <w:t xml:space="preserve">3.52; </w:t>
      </w:r>
      <w:r>
        <w:rPr>
          <w:rFonts w:ascii="Book Antiqua" w:eastAsia="Book Antiqua" w:hAnsi="Book Antiqua" w:cs="Book Antiqua"/>
          <w:i/>
          <w:iCs/>
          <w:color w:val="000000"/>
        </w:rPr>
        <w:t>P</w:t>
      </w:r>
      <w:r>
        <w:rPr>
          <w:rFonts w:ascii="Book Antiqua" w:eastAsia="Book Antiqua" w:hAnsi="Book Antiqua" w:cs="Book Antiqua"/>
          <w:color w:val="000000"/>
        </w:rPr>
        <w:t xml:space="preserve"> = 0.040</w:t>
      </w:r>
      <w:r w:rsidR="00522E38">
        <w:rPr>
          <w:rFonts w:ascii="Book Antiqua" w:eastAsia="Book Antiqua" w:hAnsi="Book Antiqua" w:cs="Book Antiqua"/>
          <w:color w:val="000000"/>
        </w:rPr>
        <w:t>;</w:t>
      </w:r>
      <w:r>
        <w:rPr>
          <w:rFonts w:ascii="Book Antiqua" w:eastAsia="Book Antiqua" w:hAnsi="Book Antiqua" w:cs="Book Antiqua"/>
          <w:color w:val="000000"/>
        </w:rPr>
        <w:t xml:space="preserve"> </w:t>
      </w:r>
      <w:r w:rsidR="00522E38">
        <w:rPr>
          <w:rFonts w:ascii="Book Antiqua" w:eastAsia="Book Antiqua" w:hAnsi="Book Antiqua" w:cs="Book Antiqua"/>
          <w:color w:val="000000"/>
        </w:rPr>
        <w:t xml:space="preserve">class </w:t>
      </w:r>
      <w:r>
        <w:rPr>
          <w:rFonts w:ascii="Book Antiqua" w:eastAsia="Book Antiqua" w:hAnsi="Book Antiqua" w:cs="Book Antiqua"/>
          <w:color w:val="000000"/>
        </w:rPr>
        <w:t>B</w:t>
      </w:r>
      <w:r w:rsidR="00522E38">
        <w:rPr>
          <w:rFonts w:ascii="Book Antiqua" w:eastAsia="Book Antiqua" w:hAnsi="Book Antiqua" w:cs="Book Antiqua"/>
          <w:color w:val="000000"/>
        </w:rPr>
        <w:t>,</w:t>
      </w:r>
      <w:r>
        <w:rPr>
          <w:rFonts w:ascii="Book Antiqua" w:eastAsia="Book Antiqua" w:hAnsi="Book Antiqua" w:cs="Book Antiqua"/>
          <w:color w:val="000000"/>
        </w:rPr>
        <w:t xml:space="preserve"> OR 4.14; 95%CI</w:t>
      </w:r>
      <w:r w:rsidR="00C43B21">
        <w:rPr>
          <w:rFonts w:ascii="Book Antiqua" w:hAnsi="Book Antiqua" w:cs="Book Antiqua" w:hint="eastAsia"/>
          <w:color w:val="000000"/>
          <w:lang w:eastAsia="zh-CN"/>
        </w:rPr>
        <w:t>:</w:t>
      </w:r>
      <w:r>
        <w:rPr>
          <w:rFonts w:ascii="Book Antiqua" w:eastAsia="Book Antiqua" w:hAnsi="Book Antiqua" w:cs="Book Antiqua"/>
          <w:color w:val="000000"/>
        </w:rPr>
        <w:t xml:space="preserve"> 2.4</w:t>
      </w:r>
      <w:r w:rsidR="003F0E28">
        <w:rPr>
          <w:rFonts w:ascii="Book Antiqua" w:hAnsi="Book Antiqua" w:cs="Book Antiqua" w:hint="eastAsia"/>
          <w:color w:val="000000"/>
          <w:lang w:eastAsia="zh-CN"/>
        </w:rPr>
        <w:t>-</w:t>
      </w:r>
      <w:r>
        <w:rPr>
          <w:rFonts w:ascii="Book Antiqua" w:eastAsia="Book Antiqua" w:hAnsi="Book Antiqua" w:cs="Book Antiqua"/>
          <w:color w:val="000000"/>
        </w:rPr>
        <w:t xml:space="preserve">7.65;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522E38">
        <w:rPr>
          <w:rFonts w:ascii="Book Antiqua" w:eastAsia="Book Antiqua" w:hAnsi="Book Antiqua" w:cs="Book Antiqua"/>
          <w:color w:val="000000"/>
        </w:rPr>
        <w:t xml:space="preserve">; and class </w:t>
      </w:r>
      <w:r>
        <w:rPr>
          <w:rFonts w:ascii="Book Antiqua" w:eastAsia="Book Antiqua" w:hAnsi="Book Antiqua" w:cs="Book Antiqua"/>
          <w:color w:val="000000"/>
        </w:rPr>
        <w:t>C</w:t>
      </w:r>
      <w:r w:rsidR="00522E38">
        <w:rPr>
          <w:rFonts w:ascii="Book Antiqua" w:eastAsia="Book Antiqua" w:hAnsi="Book Antiqua" w:cs="Book Antiqua"/>
          <w:color w:val="000000"/>
        </w:rPr>
        <w:t xml:space="preserve">, </w:t>
      </w:r>
      <w:r>
        <w:rPr>
          <w:rFonts w:ascii="Book Antiqua" w:eastAsia="Book Antiqua" w:hAnsi="Book Antiqua" w:cs="Book Antiqua"/>
          <w:color w:val="000000"/>
        </w:rPr>
        <w:t>OR 9.32; 95%CI</w:t>
      </w:r>
      <w:r w:rsidR="00C43B21">
        <w:rPr>
          <w:rFonts w:ascii="Book Antiqua" w:hAnsi="Book Antiqua" w:cs="Book Antiqua" w:hint="eastAsia"/>
          <w:color w:val="000000"/>
          <w:lang w:eastAsia="zh-CN"/>
        </w:rPr>
        <w:t>:</w:t>
      </w:r>
      <w:r>
        <w:rPr>
          <w:rFonts w:ascii="Book Antiqua" w:eastAsia="Book Antiqua" w:hAnsi="Book Antiqua" w:cs="Book Antiqua"/>
          <w:color w:val="000000"/>
        </w:rPr>
        <w:t xml:space="preserve"> 4.80</w:t>
      </w:r>
      <w:r w:rsidR="003F0E28">
        <w:rPr>
          <w:rFonts w:ascii="Book Antiqua" w:hAnsi="Book Antiqua" w:cs="Book Antiqua" w:hint="eastAsia"/>
          <w:color w:val="000000"/>
          <w:lang w:eastAsia="zh-CN"/>
        </w:rPr>
        <w:t>-</w:t>
      </w:r>
      <w:r>
        <w:rPr>
          <w:rFonts w:ascii="Book Antiqua" w:eastAsia="Book Antiqua" w:hAnsi="Book Antiqua" w:cs="Book Antiqua"/>
          <w:color w:val="000000"/>
        </w:rPr>
        <w:t xml:space="preserve">18.08;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alcoholic liver disease (OR 1.79; 95%CI</w:t>
      </w:r>
      <w:r w:rsidR="00C43B21">
        <w:rPr>
          <w:rFonts w:ascii="Book Antiqua" w:hAnsi="Book Antiqua" w:cs="Book Antiqua" w:hint="eastAsia"/>
          <w:color w:val="000000"/>
          <w:lang w:eastAsia="zh-CN"/>
        </w:rPr>
        <w:t>:</w:t>
      </w:r>
      <w:r>
        <w:rPr>
          <w:rFonts w:ascii="Book Antiqua" w:eastAsia="Book Antiqua" w:hAnsi="Book Antiqua" w:cs="Book Antiqua"/>
          <w:color w:val="000000"/>
        </w:rPr>
        <w:t xml:space="preserve"> 1.03</w:t>
      </w:r>
      <w:r w:rsidR="003F0E28">
        <w:rPr>
          <w:rFonts w:ascii="Book Antiqua" w:hAnsi="Book Antiqua" w:cs="Book Antiqua" w:hint="eastAsia"/>
          <w:color w:val="000000"/>
          <w:lang w:eastAsia="zh-CN"/>
        </w:rPr>
        <w:t>-</w:t>
      </w:r>
      <w:r>
        <w:rPr>
          <w:rFonts w:ascii="Book Antiqua" w:eastAsia="Book Antiqua" w:hAnsi="Book Antiqua" w:cs="Book Antiqua"/>
          <w:color w:val="000000"/>
        </w:rPr>
        <w:t xml:space="preserve">3.13; </w:t>
      </w:r>
      <w:r>
        <w:rPr>
          <w:rFonts w:ascii="Book Antiqua" w:eastAsia="Book Antiqua" w:hAnsi="Book Antiqua" w:cs="Book Antiqua"/>
          <w:i/>
          <w:iCs/>
          <w:color w:val="000000"/>
        </w:rPr>
        <w:t>P</w:t>
      </w:r>
      <w:r>
        <w:rPr>
          <w:rFonts w:ascii="Book Antiqua" w:eastAsia="Book Antiqua" w:hAnsi="Book Antiqua" w:cs="Book Antiqua"/>
          <w:color w:val="000000"/>
        </w:rPr>
        <w:t xml:space="preserve"> = 0.040)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70211F7B" w14:textId="5C8F9293" w:rsidR="00A77B3E" w:rsidRDefault="008354D3">
      <w:pPr>
        <w:spacing w:line="360" w:lineRule="auto"/>
        <w:ind w:firstLine="240"/>
        <w:jc w:val="both"/>
      </w:pPr>
      <w:r>
        <w:rPr>
          <w:rFonts w:ascii="Book Antiqua" w:eastAsia="Book Antiqua" w:hAnsi="Book Antiqua" w:cs="Book Antiqua"/>
          <w:color w:val="000000"/>
        </w:rPr>
        <w:t>Patients with CLD and especially cirrhosis</w:t>
      </w:r>
      <w:r w:rsidR="00522E38">
        <w:rPr>
          <w:rFonts w:ascii="Book Antiqua" w:eastAsia="Book Antiqua" w:hAnsi="Book Antiqua" w:cs="Book Antiqua"/>
          <w:color w:val="000000"/>
        </w:rPr>
        <w:t>,</w:t>
      </w:r>
      <w:r>
        <w:rPr>
          <w:rFonts w:ascii="Book Antiqua" w:eastAsia="Book Antiqua" w:hAnsi="Book Antiqua" w:cs="Book Antiqua"/>
          <w:color w:val="000000"/>
        </w:rPr>
        <w:t xml:space="preserve"> have multiple mechanisms of immune dysfunction that can lead to increased susceptibility to infection and an aberrant inflammatory response during infection</w:t>
      </w:r>
      <w:r w:rsidR="00522E38">
        <w:rPr>
          <w:rFonts w:ascii="Book Antiqua" w:eastAsia="Book Antiqua" w:hAnsi="Book Antiqua" w:cs="Book Antiqua"/>
          <w:color w:val="000000"/>
        </w:rPr>
        <w:t xml:space="preserve">, </w:t>
      </w:r>
      <w:r>
        <w:rPr>
          <w:rFonts w:ascii="Book Antiqua" w:eastAsia="Book Antiqua" w:hAnsi="Book Antiqua" w:cs="Book Antiqua"/>
          <w:color w:val="000000"/>
        </w:rPr>
        <w:t xml:space="preserve">collectively known as cirrhosis-associated immune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This immune dysfunction includes reduced components of the complement system, macrophage activation, impaired lymphocyte and neutrophil function, Toll-like receptor upregulation, and intestinal </w:t>
      </w:r>
      <w:proofErr w:type="gramStart"/>
      <w:r>
        <w:rPr>
          <w:rFonts w:ascii="Book Antiqua" w:eastAsia="Book Antiqua" w:hAnsi="Book Antiqua" w:cs="Book Antiqua"/>
          <w:color w:val="000000"/>
        </w:rPr>
        <w:t>dysbiosis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41C19916" w14:textId="77777777" w:rsidR="00A77B3E" w:rsidRDefault="00A77B3E">
      <w:pPr>
        <w:spacing w:line="360" w:lineRule="auto"/>
        <w:ind w:firstLine="240"/>
        <w:jc w:val="both"/>
      </w:pPr>
    </w:p>
    <w:p w14:paraId="3B1AADF2" w14:textId="77777777" w:rsidR="00A77B3E" w:rsidRDefault="008354D3">
      <w:pPr>
        <w:spacing w:line="360" w:lineRule="auto"/>
        <w:jc w:val="both"/>
      </w:pPr>
      <w:r>
        <w:rPr>
          <w:rFonts w:ascii="Book Antiqua" w:eastAsia="Book Antiqua" w:hAnsi="Book Antiqua" w:cs="Book Antiqua"/>
          <w:b/>
          <w:bCs/>
          <w:i/>
          <w:iCs/>
          <w:color w:val="000000"/>
        </w:rPr>
        <w:t>The role of vaccination</w:t>
      </w:r>
    </w:p>
    <w:p w14:paraId="098FE54C" w14:textId="5A891499" w:rsidR="00A77B3E" w:rsidRDefault="008354D3">
      <w:pPr>
        <w:spacing w:line="360" w:lineRule="auto"/>
        <w:jc w:val="both"/>
      </w:pPr>
      <w:r>
        <w:rPr>
          <w:rFonts w:ascii="Book Antiqua" w:eastAsia="Book Antiqua" w:hAnsi="Book Antiqua" w:cs="Book Antiqua"/>
          <w:color w:val="000000"/>
        </w:rPr>
        <w:t>By April 2022, more than half of the world’s population had received at least one vaccine dose, with real-world data showing that vaccination is generally safe and significantly reduces mortality. However, the initial high efficacy against infection has decreased following the emergence of new SARS-CoV-2 variants. Vaccine efficacy is particularly low against the Omicron variant, although fortunately it still confers considerable protection against severe COVID-19</w:t>
      </w:r>
      <w:r>
        <w:rPr>
          <w:rFonts w:ascii="Book Antiqua" w:eastAsia="Book Antiqua" w:hAnsi="Book Antiqua" w:cs="Book Antiqua"/>
          <w:color w:val="000000"/>
          <w:szCs w:val="30"/>
          <w:vertAlign w:val="superscript"/>
        </w:rPr>
        <w:t>[28</w:t>
      </w:r>
      <w:proofErr w:type="gramStart"/>
      <w:r>
        <w:rPr>
          <w:rFonts w:ascii="Book Antiqua" w:eastAsia="Book Antiqua" w:hAnsi="Book Antiqua" w:cs="Book Antiqua"/>
          <w:color w:val="000000"/>
          <w:szCs w:val="30"/>
          <w:vertAlign w:val="superscript"/>
        </w:rPr>
        <w:t>,29</w:t>
      </w:r>
      <w:proofErr w:type="gram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Although vaccines and previous infections largely protect against severe clinical courses of COVID-19</w:t>
      </w:r>
      <w:r w:rsidR="00522E38">
        <w:rPr>
          <w:rFonts w:ascii="Book Antiqua" w:eastAsia="Book Antiqua" w:hAnsi="Book Antiqua" w:cs="Book Antiqua"/>
          <w:color w:val="000000"/>
        </w:rPr>
        <w:t xml:space="preserve">, </w:t>
      </w:r>
      <w:r>
        <w:rPr>
          <w:rFonts w:ascii="Book Antiqua" w:eastAsia="Book Antiqua" w:hAnsi="Book Antiqua" w:cs="Book Antiqua"/>
          <w:color w:val="000000"/>
        </w:rPr>
        <w:t xml:space="preserve">particularly in the current phase of the pandemic, which is dominated by </w:t>
      </w:r>
      <w:proofErr w:type="spellStart"/>
      <w:r>
        <w:rPr>
          <w:rFonts w:ascii="Book Antiqua" w:eastAsia="Book Antiqua" w:hAnsi="Book Antiqua" w:cs="Book Antiqua"/>
          <w:color w:val="000000"/>
        </w:rPr>
        <w:t>sublineages</w:t>
      </w:r>
      <w:proofErr w:type="spellEnd"/>
      <w:r>
        <w:rPr>
          <w:rFonts w:ascii="Book Antiqua" w:eastAsia="Book Antiqua" w:hAnsi="Book Antiqua" w:cs="Book Antiqua"/>
          <w:color w:val="000000"/>
        </w:rPr>
        <w:t xml:space="preserve"> of the SARS-CoV-2 Omicron variant</w:t>
      </w:r>
      <w:r w:rsidR="00522E38">
        <w:rPr>
          <w:rFonts w:ascii="Book Antiqua" w:eastAsia="Book Antiqua" w:hAnsi="Book Antiqua" w:cs="Book Antiqua"/>
          <w:color w:val="000000"/>
        </w:rPr>
        <w:t xml:space="preserve">, </w:t>
      </w:r>
      <w:r>
        <w:rPr>
          <w:rFonts w:ascii="Book Antiqua" w:eastAsia="Book Antiqua" w:hAnsi="Book Antiqua" w:cs="Book Antiqua"/>
          <w:color w:val="000000"/>
        </w:rPr>
        <w:t xml:space="preserve">there is still a significant unmet medical need for therapeutics to treat severe disease in unvaccinated or </w:t>
      </w:r>
      <w:r w:rsidR="00522E38">
        <w:rPr>
          <w:rFonts w:ascii="Book Antiqua" w:eastAsia="Book Antiqua" w:hAnsi="Book Antiqua" w:cs="Book Antiqua"/>
          <w:color w:val="000000"/>
        </w:rPr>
        <w:t xml:space="preserve">older </w:t>
      </w:r>
      <w:r>
        <w:rPr>
          <w:rFonts w:ascii="Book Antiqua" w:eastAsia="Book Antiqua" w:hAnsi="Book Antiqua" w:cs="Book Antiqua"/>
          <w:color w:val="000000"/>
        </w:rPr>
        <w:t xml:space="preserve">patients and patients with chronic disease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impact of liver disease severity on vaccine efficacy should be </w:t>
      </w:r>
      <w:r>
        <w:rPr>
          <w:rFonts w:ascii="Book Antiqua" w:eastAsia="Book Antiqua" w:hAnsi="Book Antiqua" w:cs="Book Antiqua"/>
          <w:color w:val="000000"/>
        </w:rPr>
        <w:lastRenderedPageBreak/>
        <w:t xml:space="preserve">convened to patients, so that they </w:t>
      </w:r>
      <w:r w:rsidR="00522E38">
        <w:rPr>
          <w:rFonts w:ascii="Book Antiqua" w:eastAsia="Book Antiqua" w:hAnsi="Book Antiqua" w:cs="Book Antiqua"/>
          <w:color w:val="000000"/>
        </w:rPr>
        <w:t>are</w:t>
      </w:r>
      <w:r>
        <w:rPr>
          <w:rFonts w:ascii="Book Antiqua" w:eastAsia="Book Antiqua" w:hAnsi="Book Antiqua" w:cs="Book Antiqua"/>
          <w:color w:val="000000"/>
        </w:rPr>
        <w:t xml:space="preserve"> aware of their increased risk and continue to take personal protective </w:t>
      </w:r>
      <w:proofErr w:type="gramStart"/>
      <w:r>
        <w:rPr>
          <w:rFonts w:ascii="Book Antiqua" w:eastAsia="Book Antiqua" w:hAnsi="Book Antiqua" w:cs="Book Antiqua"/>
          <w:color w:val="000000"/>
        </w:rPr>
        <w:t>measures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705C59EA" w14:textId="77777777" w:rsidR="00A77B3E" w:rsidRDefault="00A77B3E">
      <w:pPr>
        <w:spacing w:line="360" w:lineRule="auto"/>
        <w:jc w:val="both"/>
      </w:pPr>
    </w:p>
    <w:p w14:paraId="21F266E3" w14:textId="20723F44" w:rsidR="00A77B3E" w:rsidRDefault="008354D3">
      <w:pPr>
        <w:spacing w:line="360" w:lineRule="auto"/>
        <w:jc w:val="both"/>
      </w:pPr>
      <w:r>
        <w:rPr>
          <w:rFonts w:ascii="Book Antiqua" w:eastAsia="Book Antiqua" w:hAnsi="Book Antiqua" w:cs="Book Antiqua"/>
          <w:b/>
          <w:bCs/>
          <w:caps/>
          <w:color w:val="000000"/>
          <w:u w:val="single"/>
        </w:rPr>
        <w:t xml:space="preserve">Cld as a cause of death during the </w:t>
      </w:r>
      <w:r w:rsidR="00347E79">
        <w:rPr>
          <w:rFonts w:ascii="Book Antiqua" w:eastAsia="Book Antiqua" w:hAnsi="Book Antiqua" w:cs="Book Antiqua"/>
          <w:b/>
          <w:bCs/>
          <w:caps/>
          <w:color w:val="000000"/>
          <w:u w:val="single"/>
        </w:rPr>
        <w:t xml:space="preserve">COVID-19 </w:t>
      </w:r>
      <w:r>
        <w:rPr>
          <w:rFonts w:ascii="Book Antiqua" w:eastAsia="Book Antiqua" w:hAnsi="Book Antiqua" w:cs="Book Antiqua"/>
          <w:b/>
          <w:bCs/>
          <w:caps/>
          <w:color w:val="000000"/>
          <w:u w:val="single"/>
        </w:rPr>
        <w:t>pandemic</w:t>
      </w:r>
    </w:p>
    <w:p w14:paraId="6B61D61F" w14:textId="70757F42" w:rsidR="00A77B3E" w:rsidRDefault="008354D3">
      <w:pPr>
        <w:spacing w:line="360" w:lineRule="auto"/>
        <w:jc w:val="both"/>
      </w:pPr>
      <w:r>
        <w:rPr>
          <w:rFonts w:ascii="Book Antiqua" w:eastAsia="Book Antiqua" w:hAnsi="Book Antiqua" w:cs="Book Antiqua"/>
          <w:color w:val="000000"/>
        </w:rPr>
        <w:t xml:space="preserve">Between 2012 and 2019, rates of alcohol-specific deaths in the </w:t>
      </w:r>
      <w:r w:rsidR="00347E79">
        <w:rPr>
          <w:rFonts w:ascii="Book Antiqua" w:eastAsia="Book Antiqua" w:hAnsi="Book Antiqua" w:cs="Book Antiqua"/>
          <w:color w:val="000000"/>
        </w:rPr>
        <w:t>UK</w:t>
      </w:r>
      <w:r>
        <w:rPr>
          <w:rFonts w:ascii="Book Antiqua" w:eastAsia="Book Antiqua" w:hAnsi="Book Antiqua" w:cs="Book Antiqua"/>
          <w:color w:val="000000"/>
        </w:rPr>
        <w:t xml:space="preserve"> remained stable, whereas </w:t>
      </w:r>
      <w:r w:rsidR="00347E79">
        <w:rPr>
          <w:rFonts w:ascii="Book Antiqua" w:eastAsia="Book Antiqua" w:hAnsi="Book Antiqua" w:cs="Book Antiqua"/>
          <w:color w:val="000000"/>
        </w:rPr>
        <w:t xml:space="preserve">during the </w:t>
      </w:r>
      <w:r>
        <w:rPr>
          <w:rFonts w:ascii="Book Antiqua" w:eastAsia="Book Antiqua" w:hAnsi="Book Antiqua" w:cs="Book Antiqua"/>
          <w:color w:val="000000"/>
        </w:rPr>
        <w:t>pandemic years</w:t>
      </w:r>
      <w:r w:rsidR="00347E79">
        <w:rPr>
          <w:rFonts w:ascii="Book Antiqua" w:eastAsia="Book Antiqua" w:hAnsi="Book Antiqua" w:cs="Book Antiqua"/>
          <w:color w:val="000000"/>
        </w:rPr>
        <w:t>,</w:t>
      </w:r>
      <w:r>
        <w:rPr>
          <w:rFonts w:ascii="Book Antiqua" w:eastAsia="Book Antiqua" w:hAnsi="Book Antiqua" w:cs="Book Antiqua"/>
          <w:color w:val="000000"/>
        </w:rPr>
        <w:t xml:space="preserve"> they rose from 11.8 per 100000 in 2019 to 14.8 in 2021. Alcoholic liver disease accounted for 78% of alcohol-specific mortality: the number of registered deaths grew from 5840 in 2019 to 7518 in 2021. This rise was attributed to increased alcohol consumption during the pandemic</w:t>
      </w:r>
      <w:r w:rsidR="00347E79">
        <w:rPr>
          <w:rFonts w:ascii="Book Antiqua" w:eastAsia="Book Antiqua" w:hAnsi="Book Antiqua" w:cs="Book Antiqua"/>
          <w:color w:val="000000"/>
        </w:rPr>
        <w:t xml:space="preserve">. Although </w:t>
      </w:r>
      <w:r>
        <w:rPr>
          <w:rFonts w:ascii="Book Antiqua" w:eastAsia="Book Antiqua" w:hAnsi="Book Antiqua" w:cs="Book Antiqua"/>
          <w:color w:val="000000"/>
        </w:rPr>
        <w:t xml:space="preserve">alcoholic liver disease takes many years to develop, a further increase in alcohol intake among high-risk consumers can lead to rises in mortality in a short period of time, from what is known as acute-on-chronic liver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2360644A" w14:textId="24C7E717" w:rsidR="00A77B3E" w:rsidRDefault="008354D3">
      <w:pPr>
        <w:spacing w:line="360" w:lineRule="auto"/>
        <w:ind w:firstLine="240"/>
        <w:jc w:val="both"/>
      </w:pPr>
      <w:r>
        <w:rPr>
          <w:rFonts w:ascii="Book Antiqua" w:eastAsia="Book Antiqua" w:hAnsi="Book Antiqua" w:cs="Book Antiqua"/>
          <w:color w:val="000000"/>
        </w:rPr>
        <w:t xml:space="preserve">In Minnesota, </w:t>
      </w:r>
      <w:r w:rsidR="00347E79">
        <w:rPr>
          <w:rFonts w:ascii="Book Antiqua" w:eastAsia="Book Antiqua" w:hAnsi="Book Antiqua" w:cs="Book Antiqua"/>
          <w:color w:val="000000"/>
        </w:rPr>
        <w:t>USA</w:t>
      </w:r>
      <w:r>
        <w:rPr>
          <w:rFonts w:ascii="Book Antiqua" w:eastAsia="Book Antiqua" w:hAnsi="Book Antiqua" w:cs="Book Antiqua"/>
          <w:color w:val="000000"/>
        </w:rPr>
        <w:t xml:space="preserve">, an increase in </w:t>
      </w:r>
      <w:proofErr w:type="gramStart"/>
      <w:r>
        <w:rPr>
          <w:rFonts w:ascii="Book Antiqua" w:eastAsia="Book Antiqua" w:hAnsi="Book Antiqua" w:cs="Book Antiqua"/>
          <w:color w:val="000000"/>
        </w:rPr>
        <w:t>both alcoholic</w:t>
      </w:r>
      <w:proofErr w:type="gramEnd"/>
      <w:r>
        <w:rPr>
          <w:rFonts w:ascii="Book Antiqua" w:eastAsia="Book Antiqua" w:hAnsi="Book Antiqua" w:cs="Book Antiqua"/>
          <w:color w:val="000000"/>
        </w:rPr>
        <w:t xml:space="preserve"> liver disease and cirrhosis/other CLD as the underlying cause of death was registered in 2020 with respect to 2018</w:t>
      </w:r>
      <w:r w:rsidR="003F0E28">
        <w:rPr>
          <w:rFonts w:ascii="Book Antiqua" w:hAnsi="Book Antiqua" w:cs="Book Antiqua" w:hint="eastAsia"/>
          <w:color w:val="000000"/>
          <w:lang w:eastAsia="zh-CN"/>
        </w:rPr>
        <w:t>-</w:t>
      </w:r>
      <w:r>
        <w:rPr>
          <w:rFonts w:ascii="Book Antiqua" w:eastAsia="Book Antiqua" w:hAnsi="Book Antiqua" w:cs="Book Antiqua"/>
          <w:color w:val="000000"/>
        </w:rPr>
        <w:t>2019</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growth in deaths from alcoholic liver disease as the underlying cause was confirmed at the national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According to analyses of national </w:t>
      </w:r>
      <w:r w:rsidR="00347E79">
        <w:rPr>
          <w:rFonts w:ascii="Book Antiqua" w:eastAsia="Book Antiqua" w:hAnsi="Book Antiqua" w:cs="Book Antiqua"/>
          <w:color w:val="000000"/>
        </w:rPr>
        <w:t>US</w:t>
      </w:r>
      <w:r>
        <w:rPr>
          <w:rFonts w:ascii="Book Antiqua" w:eastAsia="Book Antiqua" w:hAnsi="Book Antiqua" w:cs="Book Antiqua"/>
          <w:color w:val="000000"/>
        </w:rPr>
        <w:t xml:space="preserve"> multiple cause-of-death data, during </w:t>
      </w:r>
      <w:proofErr w:type="gramStart"/>
      <w:r>
        <w:rPr>
          <w:rFonts w:ascii="Book Antiqua" w:eastAsia="Book Antiqua" w:hAnsi="Book Antiqua" w:cs="Book Antiqua"/>
          <w:color w:val="000000"/>
        </w:rPr>
        <w:t>the  first</w:t>
      </w:r>
      <w:proofErr w:type="gramEnd"/>
      <w:r>
        <w:rPr>
          <w:rFonts w:ascii="Book Antiqua" w:eastAsia="Book Antiqua" w:hAnsi="Book Antiqua" w:cs="Book Antiqua"/>
          <w:color w:val="000000"/>
        </w:rPr>
        <w:t xml:space="preserve"> year </w:t>
      </w:r>
      <w:r w:rsidR="00347E79">
        <w:rPr>
          <w:rFonts w:ascii="Book Antiqua" w:eastAsia="Book Antiqua" w:hAnsi="Book Antiqua" w:cs="Book Antiqua"/>
          <w:color w:val="000000"/>
        </w:rPr>
        <w:t xml:space="preserve">of the COVID-19 pandemic, </w:t>
      </w:r>
      <w:r>
        <w:rPr>
          <w:rFonts w:ascii="Book Antiqua" w:eastAsia="Book Antiqua" w:hAnsi="Book Antiqua" w:cs="Book Antiqua"/>
          <w:color w:val="000000"/>
        </w:rPr>
        <w:t xml:space="preserve">the pre-existing growing trend in alcoholic liver disease mortality further accelerated, with the quarterly increase rising from 1.1% to 11.2%. Similarly, the quarterly increase in NAFLD grew from 1.9% to 6.6%. Mortality related to HBV and HCV, previously declining in the </w:t>
      </w:r>
      <w:proofErr w:type="spellStart"/>
      <w:r>
        <w:rPr>
          <w:rFonts w:ascii="Book Antiqua" w:eastAsia="Book Antiqua" w:hAnsi="Book Antiqua" w:cs="Book Antiqua"/>
          <w:color w:val="000000"/>
        </w:rPr>
        <w:t>prepandemic</w:t>
      </w:r>
      <w:proofErr w:type="spellEnd"/>
      <w:r>
        <w:rPr>
          <w:rFonts w:ascii="Book Antiqua" w:eastAsia="Book Antiqua" w:hAnsi="Book Antiqua" w:cs="Book Antiqua"/>
          <w:color w:val="000000"/>
        </w:rPr>
        <w:t xml:space="preserve"> period, remained </w:t>
      </w:r>
      <w:proofErr w:type="gramStart"/>
      <w:r>
        <w:rPr>
          <w:rFonts w:ascii="Book Antiqua" w:eastAsia="Book Antiqua" w:hAnsi="Book Antiqua" w:cs="Book Antiqua"/>
          <w:color w:val="000000"/>
        </w:rPr>
        <w:t>stable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Similar analyses were extended to 2021 data</w:t>
      </w:r>
      <w:r w:rsidR="00347E79">
        <w:rPr>
          <w:rFonts w:ascii="Book Antiqua" w:eastAsia="Book Antiqua" w:hAnsi="Book Antiqua" w:cs="Book Antiqua"/>
          <w:color w:val="000000"/>
        </w:rPr>
        <w:t xml:space="preserve"> from the USA</w:t>
      </w:r>
      <w:r>
        <w:rPr>
          <w:rFonts w:ascii="Book Antiqua" w:eastAsia="Book Antiqua" w:hAnsi="Book Antiqua" w:cs="Book Antiqua"/>
          <w:color w:val="000000"/>
        </w:rPr>
        <w:t>, confirming the increase through the second year</w:t>
      </w:r>
      <w:r w:rsidR="00347E79">
        <w:rPr>
          <w:rFonts w:ascii="Book Antiqua" w:eastAsia="Book Antiqua" w:hAnsi="Book Antiqua" w:cs="Book Antiqua"/>
          <w:color w:val="000000"/>
        </w:rPr>
        <w:t xml:space="preserve"> of the pandemic</w:t>
      </w:r>
      <w:r>
        <w:rPr>
          <w:rFonts w:ascii="Book Antiqua" w:eastAsia="Book Antiqua" w:hAnsi="Book Antiqua" w:cs="Book Antiqua"/>
          <w:color w:val="000000"/>
        </w:rPr>
        <w:t xml:space="preserve"> for all liver diseases</w:t>
      </w:r>
      <w:r w:rsidR="00347E79">
        <w:rPr>
          <w:rFonts w:ascii="Book Antiqua" w:eastAsia="Book Antiqua" w:hAnsi="Book Antiqua" w:cs="Book Antiqua"/>
          <w:color w:val="000000"/>
        </w:rPr>
        <w:t xml:space="preserve">. This was </w:t>
      </w:r>
      <w:r>
        <w:rPr>
          <w:rFonts w:ascii="Book Antiqua" w:eastAsia="Book Antiqua" w:hAnsi="Book Antiqua" w:cs="Book Antiqua"/>
          <w:color w:val="000000"/>
        </w:rPr>
        <w:t>more marked for alcoholic liver disease, especially among the young population aged 25</w:t>
      </w:r>
      <w:r w:rsidR="003F0E28">
        <w:rPr>
          <w:rFonts w:ascii="Book Antiqua" w:hAnsi="Book Antiqua" w:cs="Book Antiqua" w:hint="eastAsia"/>
          <w:color w:val="000000"/>
          <w:lang w:eastAsia="zh-CN"/>
        </w:rPr>
        <w:t>-</w:t>
      </w:r>
      <w:r>
        <w:rPr>
          <w:rFonts w:ascii="Book Antiqua" w:eastAsia="Book Antiqua" w:hAnsi="Book Antiqua" w:cs="Book Antiqua"/>
          <w:color w:val="000000"/>
        </w:rPr>
        <w:t>44 years and in selected ethnic groups such as American Indian/Alaska</w:t>
      </w:r>
      <w:r w:rsidR="00347E79">
        <w:rPr>
          <w:rFonts w:ascii="Book Antiqua" w:eastAsia="Book Antiqua" w:hAnsi="Book Antiqua" w:cs="Book Antiqua"/>
          <w:color w:val="000000"/>
        </w:rPr>
        <w:t>n</w:t>
      </w:r>
      <w:r>
        <w:rPr>
          <w:rFonts w:ascii="Book Antiqua" w:eastAsia="Book Antiqua" w:hAnsi="Book Antiqua" w:cs="Book Antiqua"/>
          <w:color w:val="000000"/>
        </w:rPr>
        <w:t xml:space="preserve"> Natives. </w:t>
      </w:r>
      <w:r w:rsidR="00347E79">
        <w:rPr>
          <w:rFonts w:ascii="Book Antiqua" w:eastAsia="Book Antiqua" w:hAnsi="Book Antiqua" w:cs="Book Antiqua"/>
          <w:color w:val="000000"/>
        </w:rPr>
        <w:t>The</w:t>
      </w:r>
      <w:r>
        <w:rPr>
          <w:rFonts w:ascii="Book Antiqua" w:eastAsia="Book Antiqua" w:hAnsi="Book Antiqua" w:cs="Book Antiqua"/>
          <w:color w:val="000000"/>
        </w:rPr>
        <w:t xml:space="preserve"> decline in HCV-related mortality observed since 2014 slowed </w:t>
      </w:r>
      <w:proofErr w:type="gramStart"/>
      <w:r>
        <w:rPr>
          <w:rFonts w:ascii="Book Antiqua" w:eastAsia="Book Antiqua" w:hAnsi="Book Antiqua" w:cs="Book Antiqua"/>
          <w:color w:val="000000"/>
        </w:rPr>
        <w:t>down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Years of potential life lost from premature deaths (&lt; 65 years) attributable to cirrhosis listed as one of the causes of death in </w:t>
      </w:r>
      <w:r w:rsidR="00347E79">
        <w:rPr>
          <w:rFonts w:ascii="Book Antiqua" w:eastAsia="Book Antiqua" w:hAnsi="Book Antiqua" w:cs="Book Antiqua"/>
          <w:color w:val="000000"/>
        </w:rPr>
        <w:t>US</w:t>
      </w:r>
      <w:r>
        <w:rPr>
          <w:rFonts w:ascii="Book Antiqua" w:eastAsia="Book Antiqua" w:hAnsi="Book Antiqua" w:cs="Book Antiqua"/>
          <w:color w:val="000000"/>
        </w:rPr>
        <w:t xml:space="preserve"> certificates grew by 20.7% in 2020 and by 29.5% in 2021</w:t>
      </w:r>
      <w:r w:rsidR="00347E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347E79">
        <w:rPr>
          <w:rFonts w:ascii="Book Antiqua" w:eastAsia="Book Antiqua" w:hAnsi="Book Antiqua" w:cs="Book Antiqua"/>
          <w:color w:val="000000"/>
        </w:rPr>
        <w:t>-</w:t>
      </w:r>
      <w:r>
        <w:rPr>
          <w:rFonts w:ascii="Book Antiqua" w:eastAsia="Book Antiqua" w:hAnsi="Book Antiqua" w:cs="Book Antiqua"/>
          <w:color w:val="000000"/>
        </w:rPr>
        <w:t xml:space="preserve">related deaths accounted only for a minor part of such excess. Again, the increase was more pronounced for the alcoholic </w:t>
      </w:r>
      <w:r>
        <w:rPr>
          <w:rFonts w:ascii="Book Antiqua" w:eastAsia="Book Antiqua" w:hAnsi="Book Antiqua" w:cs="Book Antiqua"/>
          <w:color w:val="000000"/>
        </w:rPr>
        <w:lastRenderedPageBreak/>
        <w:t xml:space="preserve">etiology, consistent with growing alcohol sales in the </w:t>
      </w:r>
      <w:r w:rsidR="00347E79">
        <w:rPr>
          <w:rFonts w:ascii="Book Antiqua" w:eastAsia="Book Antiqua" w:hAnsi="Book Antiqua" w:cs="Book Antiqua"/>
          <w:color w:val="000000"/>
        </w:rPr>
        <w:t>USA</w:t>
      </w:r>
      <w:r>
        <w:rPr>
          <w:rFonts w:ascii="Book Antiqua" w:eastAsia="Book Antiqua" w:hAnsi="Book Antiqua" w:cs="Book Antiqua"/>
          <w:color w:val="000000"/>
        </w:rPr>
        <w:t xml:space="preserve">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t>
      </w:r>
      <w:r w:rsidR="00347E79">
        <w:rPr>
          <w:rFonts w:ascii="Book Antiqua" w:eastAsia="Book Antiqua" w:hAnsi="Book Antiqua" w:cs="Book Antiqua"/>
          <w:color w:val="000000"/>
        </w:rPr>
        <w:t xml:space="preserve">Patients </w:t>
      </w:r>
      <w:r>
        <w:rPr>
          <w:rFonts w:ascii="Book Antiqua" w:eastAsia="Book Antiqua" w:hAnsi="Book Antiqua" w:cs="Book Antiqua"/>
          <w:color w:val="000000"/>
        </w:rPr>
        <w:t>with alcoholic liver disease might have disproportionally suffered from a surge in harmful drinking, social isolation</w:t>
      </w:r>
      <w:r w:rsidR="00347E79">
        <w:rPr>
          <w:rFonts w:ascii="Book Antiqua" w:eastAsia="Book Antiqua" w:hAnsi="Book Antiqua" w:cs="Book Antiqua"/>
          <w:color w:val="000000"/>
        </w:rPr>
        <w:t>,</w:t>
      </w:r>
      <w:r>
        <w:rPr>
          <w:rFonts w:ascii="Book Antiqua" w:eastAsia="Book Antiqua" w:hAnsi="Book Antiqua" w:cs="Book Antiqua"/>
          <w:color w:val="000000"/>
        </w:rPr>
        <w:t xml:space="preserve"> and loss of familial and social support, along with barriers to access to outpatient clinics and rehabilitation services. Another study </w:t>
      </w:r>
      <w:r w:rsidR="00347E79">
        <w:rPr>
          <w:rFonts w:ascii="Book Antiqua" w:eastAsia="Book Antiqua" w:hAnsi="Book Antiqua" w:cs="Book Antiqua"/>
          <w:color w:val="000000"/>
        </w:rPr>
        <w:t>of US</w:t>
      </w:r>
      <w:r>
        <w:rPr>
          <w:rFonts w:ascii="Book Antiqua" w:eastAsia="Book Antiqua" w:hAnsi="Book Antiqua" w:cs="Book Antiqua"/>
          <w:color w:val="000000"/>
        </w:rPr>
        <w:t xml:space="preserve"> national multiple cause-of-death data reported a marked increase in mortality from CLD and/or cirrhosis among decedents with mention of diabetes, specifically associated with increased mortality from NAFLD and alcohol-related liver diseases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43F43CA1" w14:textId="27605206" w:rsidR="00A77B3E" w:rsidRDefault="008354D3">
      <w:pPr>
        <w:spacing w:line="360" w:lineRule="auto"/>
        <w:ind w:firstLine="240"/>
        <w:jc w:val="both"/>
      </w:pPr>
      <w:r>
        <w:rPr>
          <w:rFonts w:ascii="Book Antiqua" w:eastAsia="Book Antiqua" w:hAnsi="Book Antiqua" w:cs="Book Antiqua"/>
          <w:color w:val="000000"/>
        </w:rPr>
        <w:t>By contrast in Spain, no major change in the number of deaths from CLD in 2020 compared to the 2018</w:t>
      </w:r>
      <w:r w:rsidR="003F0E28">
        <w:rPr>
          <w:rFonts w:ascii="Book Antiqua" w:hAnsi="Book Antiqua" w:cs="Book Antiqua" w:hint="eastAsia"/>
          <w:color w:val="000000"/>
          <w:lang w:eastAsia="zh-CN"/>
        </w:rPr>
        <w:t>-</w:t>
      </w:r>
      <w:r>
        <w:rPr>
          <w:rFonts w:ascii="Book Antiqua" w:eastAsia="Book Antiqua" w:hAnsi="Book Antiqua" w:cs="Book Antiqua"/>
          <w:color w:val="000000"/>
        </w:rPr>
        <w:t>2019 average was observed, based both on the underlying cause of death (</w:t>
      </w:r>
      <w:r w:rsidR="00347E79">
        <w:rPr>
          <w:rFonts w:ascii="Book Antiqua" w:eastAsia="Book Antiqua" w:hAnsi="Book Antiqua" w:cs="Book Antiqua"/>
          <w:color w:val="000000"/>
        </w:rPr>
        <w:sym w:font="Symbol" w:char="F02D"/>
      </w:r>
      <w:r>
        <w:rPr>
          <w:rFonts w:ascii="Book Antiqua" w:eastAsia="Book Antiqua" w:hAnsi="Book Antiqua" w:cs="Book Antiqua"/>
          <w:color w:val="000000"/>
        </w:rPr>
        <w:t>0.9%) and on multiple cause-of-death data (+3.1%)</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0BC6CCD9" w14:textId="6896B1AE" w:rsidR="00A77B3E" w:rsidRDefault="008354D3" w:rsidP="00B77332">
      <w:pPr>
        <w:spacing w:line="360" w:lineRule="auto"/>
        <w:ind w:firstLineChars="100" w:firstLine="240"/>
        <w:jc w:val="both"/>
      </w:pPr>
      <w:r>
        <w:rPr>
          <w:rFonts w:ascii="Book Antiqua" w:eastAsia="Book Antiqua" w:hAnsi="Book Antiqua" w:cs="Book Antiqua"/>
          <w:color w:val="000000"/>
        </w:rPr>
        <w:t xml:space="preserve">In view of the paucity of published evidence outside the </w:t>
      </w:r>
      <w:r w:rsidR="00347E79">
        <w:rPr>
          <w:rFonts w:ascii="Book Antiqua" w:eastAsia="Book Antiqua" w:hAnsi="Book Antiqua" w:cs="Book Antiqua"/>
          <w:color w:val="000000"/>
        </w:rPr>
        <w:t>USA</w:t>
      </w:r>
      <w:r>
        <w:rPr>
          <w:rFonts w:ascii="Book Antiqua" w:eastAsia="Book Antiqua" w:hAnsi="Book Antiqua" w:cs="Book Antiqua"/>
          <w:color w:val="000000"/>
        </w:rPr>
        <w:t>, we retrieved mortality rates for liver cirrhosis (International Classification of Diseases-10</w:t>
      </w:r>
      <w:r w:rsidRPr="00A7067E">
        <w:rPr>
          <w:rFonts w:ascii="Book Antiqua" w:eastAsia="Book Antiqua" w:hAnsi="Book Antiqua" w:cs="Book Antiqua"/>
          <w:color w:val="000000"/>
          <w:szCs w:val="30"/>
        </w:rPr>
        <w:t>th</w:t>
      </w:r>
      <w:r>
        <w:rPr>
          <w:rFonts w:ascii="Book Antiqua" w:eastAsia="Book Antiqua" w:hAnsi="Book Antiqua" w:cs="Book Antiqua"/>
          <w:color w:val="000000"/>
        </w:rPr>
        <w:t xml:space="preserve"> Revision codes K70 and K74) from the </w:t>
      </w:r>
      <w:r w:rsidR="00347E79">
        <w:rPr>
          <w:rFonts w:ascii="Book Antiqua" w:eastAsia="Book Antiqua" w:hAnsi="Book Antiqua" w:cs="Book Antiqua"/>
          <w:color w:val="000000"/>
        </w:rPr>
        <w:t>World Health Organization (</w:t>
      </w:r>
      <w:r>
        <w:rPr>
          <w:rFonts w:ascii="Book Antiqua" w:eastAsia="Book Antiqua" w:hAnsi="Book Antiqua" w:cs="Book Antiqua"/>
          <w:color w:val="000000"/>
        </w:rPr>
        <w:t>WHO</w:t>
      </w:r>
      <w:r w:rsidR="00347E79">
        <w:rPr>
          <w:rFonts w:ascii="Book Antiqua" w:eastAsia="Book Antiqua" w:hAnsi="Book Antiqua" w:cs="Book Antiqua"/>
          <w:color w:val="000000"/>
        </w:rPr>
        <w:t>)</w:t>
      </w:r>
      <w:r>
        <w:rPr>
          <w:rFonts w:ascii="Book Antiqua" w:eastAsia="Book Antiqua" w:hAnsi="Book Antiqua" w:cs="Book Antiqua"/>
          <w:color w:val="000000"/>
        </w:rPr>
        <w:t xml:space="preserve"> mortality database (https://platform.who.int/mortality). Table 1 shows countries with data updated at least until 2020; few had data available for the year 2021. In 2020 a large increase was registered in the </w:t>
      </w:r>
      <w:r w:rsidR="00694A22">
        <w:rPr>
          <w:rFonts w:ascii="Book Antiqua" w:eastAsia="Book Antiqua" w:hAnsi="Book Antiqua" w:cs="Book Antiqua"/>
          <w:color w:val="000000"/>
        </w:rPr>
        <w:t>USA</w:t>
      </w:r>
      <w:r>
        <w:rPr>
          <w:rFonts w:ascii="Book Antiqua" w:eastAsia="Book Antiqua" w:hAnsi="Book Antiqua" w:cs="Book Antiqua"/>
          <w:color w:val="000000"/>
        </w:rPr>
        <w:t xml:space="preserve"> (+18% with respect to 2019) and the </w:t>
      </w:r>
      <w:r w:rsidR="00694A22">
        <w:rPr>
          <w:rFonts w:ascii="Book Antiqua" w:eastAsia="Book Antiqua" w:hAnsi="Book Antiqua" w:cs="Book Antiqua"/>
          <w:color w:val="000000"/>
        </w:rPr>
        <w:t>UK</w:t>
      </w:r>
      <w:r>
        <w:rPr>
          <w:rFonts w:ascii="Book Antiqua" w:eastAsia="Book Antiqua" w:hAnsi="Book Antiqua" w:cs="Book Antiqua"/>
          <w:color w:val="000000"/>
        </w:rPr>
        <w:t xml:space="preserve"> (+16%). Among the other most populous countries, rates in the Americas were almost unchanged (Mexico, Brazil</w:t>
      </w:r>
      <w:r w:rsidR="00694A22">
        <w:rPr>
          <w:rFonts w:ascii="Book Antiqua" w:eastAsia="Book Antiqua" w:hAnsi="Book Antiqua" w:cs="Book Antiqua"/>
          <w:color w:val="000000"/>
        </w:rPr>
        <w:t xml:space="preserve"> and </w:t>
      </w:r>
      <w:r>
        <w:rPr>
          <w:rFonts w:ascii="Book Antiqua" w:eastAsia="Book Antiqua" w:hAnsi="Book Antiqua" w:cs="Book Antiqua"/>
          <w:color w:val="000000"/>
        </w:rPr>
        <w:t>Argentina) or declined (Peru</w:t>
      </w:r>
      <w:r w:rsidR="00694A22">
        <w:rPr>
          <w:rFonts w:ascii="Book Antiqua" w:eastAsia="Book Antiqua" w:hAnsi="Book Antiqua" w:cs="Book Antiqua"/>
          <w:color w:val="000000"/>
        </w:rPr>
        <w:t xml:space="preserve"> and </w:t>
      </w:r>
      <w:r>
        <w:rPr>
          <w:rFonts w:ascii="Book Antiqua" w:eastAsia="Book Antiqua" w:hAnsi="Book Antiqua" w:cs="Book Antiqua"/>
          <w:color w:val="000000"/>
        </w:rPr>
        <w:t>Colombia</w:t>
      </w:r>
      <w:r w:rsidR="00694A22">
        <w:rPr>
          <w:rFonts w:ascii="Book Antiqua" w:eastAsia="Book Antiqua" w:hAnsi="Book Antiqua" w:cs="Book Antiqua"/>
          <w:color w:val="000000"/>
        </w:rPr>
        <w:t xml:space="preserve">). </w:t>
      </w:r>
      <w:r>
        <w:rPr>
          <w:rFonts w:ascii="Book Antiqua" w:eastAsia="Book Antiqua" w:hAnsi="Book Antiqua" w:cs="Book Antiqua"/>
          <w:color w:val="000000"/>
        </w:rPr>
        <w:t>European countries showed no increase (Spain) or only a limited mortality increase (Germany</w:t>
      </w:r>
      <w:r w:rsidR="00694A22">
        <w:rPr>
          <w:rFonts w:ascii="Book Antiqua" w:eastAsia="Book Antiqua" w:hAnsi="Book Antiqua" w:cs="Book Antiqua"/>
          <w:color w:val="000000"/>
        </w:rPr>
        <w:t xml:space="preserve"> and </w:t>
      </w:r>
      <w:r>
        <w:rPr>
          <w:rFonts w:ascii="Book Antiqua" w:eastAsia="Book Antiqua" w:hAnsi="Book Antiqua" w:cs="Book Antiqua"/>
          <w:color w:val="000000"/>
        </w:rPr>
        <w:t>Poland)</w:t>
      </w:r>
      <w:r w:rsidR="00694A22">
        <w:rPr>
          <w:rFonts w:ascii="Book Antiqua" w:eastAsia="Book Antiqua" w:hAnsi="Book Antiqua" w:cs="Book Antiqua"/>
          <w:color w:val="000000"/>
        </w:rPr>
        <w:t>. R</w:t>
      </w:r>
      <w:r>
        <w:rPr>
          <w:rFonts w:ascii="Book Antiqua" w:eastAsia="Book Antiqua" w:hAnsi="Book Antiqua" w:cs="Book Antiqua"/>
          <w:color w:val="000000"/>
        </w:rPr>
        <w:t>ates decreased in Malaysia and showed only minor growth in other Asian countries (Kazakhstan, Japan</w:t>
      </w:r>
      <w:r w:rsidR="00694A22">
        <w:rPr>
          <w:rFonts w:ascii="Book Antiqua" w:eastAsia="Book Antiqua" w:hAnsi="Book Antiqua" w:cs="Book Antiqua"/>
          <w:color w:val="000000"/>
        </w:rPr>
        <w:t xml:space="preserve"> and </w:t>
      </w:r>
      <w:r>
        <w:rPr>
          <w:rFonts w:ascii="Book Antiqua" w:eastAsia="Book Antiqua" w:hAnsi="Book Antiqua" w:cs="Book Antiqua"/>
          <w:color w:val="000000"/>
        </w:rPr>
        <w:t xml:space="preserve">Korea) and in Australia. Among less populous countries, a </w:t>
      </w:r>
      <w:r w:rsidR="00694A22">
        <w:rPr>
          <w:rFonts w:ascii="Book Antiqua" w:eastAsia="Book Antiqua" w:hAnsi="Book Antiqua" w:cs="Book Antiqua"/>
          <w:color w:val="000000"/>
        </w:rPr>
        <w:t xml:space="preserve">marked </w:t>
      </w:r>
      <w:r>
        <w:rPr>
          <w:rFonts w:ascii="Book Antiqua" w:eastAsia="Book Antiqua" w:hAnsi="Book Antiqua" w:cs="Book Antiqua"/>
          <w:color w:val="000000"/>
        </w:rPr>
        <w:t>increase was registered in some Eastern European countries: Estonia, Lithuania, and</w:t>
      </w:r>
      <w:r w:rsidR="00694A22">
        <w:rPr>
          <w:rFonts w:ascii="Book Antiqua" w:eastAsia="Book Antiqua" w:hAnsi="Book Antiqua" w:cs="Book Antiqua"/>
          <w:color w:val="000000"/>
        </w:rPr>
        <w:t xml:space="preserve"> </w:t>
      </w:r>
      <w:r>
        <w:rPr>
          <w:rFonts w:ascii="Book Antiqua" w:eastAsia="Book Antiqua" w:hAnsi="Book Antiqua" w:cs="Book Antiqua"/>
          <w:color w:val="000000"/>
        </w:rPr>
        <w:t>in 2021</w:t>
      </w:r>
      <w:r w:rsidR="00694A22">
        <w:rPr>
          <w:rFonts w:ascii="Book Antiqua" w:eastAsia="Book Antiqua" w:hAnsi="Book Antiqua" w:cs="Book Antiqua"/>
          <w:color w:val="000000"/>
        </w:rPr>
        <w:t xml:space="preserve"> </w:t>
      </w:r>
      <w:r>
        <w:rPr>
          <w:rFonts w:ascii="Book Antiqua" w:eastAsia="Book Antiqua" w:hAnsi="Book Antiqua" w:cs="Book Antiqua"/>
          <w:color w:val="000000"/>
        </w:rPr>
        <w:t xml:space="preserve">Latvia, Czechia and North Macedonia. A more comprehensive evaluation will however be possible when complete 2021 data </w:t>
      </w:r>
      <w:r w:rsidR="00694A22">
        <w:rPr>
          <w:rFonts w:ascii="Book Antiqua" w:eastAsia="Book Antiqua" w:hAnsi="Book Antiqua" w:cs="Book Antiqua"/>
          <w:color w:val="000000"/>
        </w:rPr>
        <w:t>become</w:t>
      </w:r>
      <w:r>
        <w:rPr>
          <w:rFonts w:ascii="Book Antiqua" w:eastAsia="Book Antiqua" w:hAnsi="Book Antiqua" w:cs="Book Antiqua"/>
          <w:color w:val="000000"/>
        </w:rPr>
        <w:t xml:space="preserve"> available, in consideration of how the pandemic involved different world regions in subsequent phases (</w:t>
      </w:r>
      <w:r>
        <w:rPr>
          <w:rFonts w:ascii="Book Antiqua" w:eastAsia="Book Antiqua" w:hAnsi="Book Antiqua" w:cs="Book Antiqua"/>
          <w:i/>
          <w:iCs/>
          <w:color w:val="000000"/>
        </w:rPr>
        <w:t>e.g.</w:t>
      </w:r>
      <w:r>
        <w:rPr>
          <w:rFonts w:ascii="Book Antiqua" w:eastAsia="Book Antiqua" w:hAnsi="Book Antiqua" w:cs="Book Antiqua"/>
          <w:color w:val="000000"/>
        </w:rPr>
        <w:t>, Central and Eastern Europe were more severely affected in 2021 compared to 2020). Additional nationwide data not included in the WHO database can be retrieved from institutional websites</w:t>
      </w:r>
      <w:r w:rsidR="00694A22">
        <w:rPr>
          <w:rFonts w:ascii="Book Antiqua" w:eastAsia="Book Antiqua" w:hAnsi="Book Antiqua" w:cs="Book Antiqua"/>
          <w:color w:val="000000"/>
        </w:rPr>
        <w:t xml:space="preserve">. </w:t>
      </w:r>
      <w:r>
        <w:rPr>
          <w:rFonts w:ascii="Book Antiqua" w:eastAsia="Book Antiqua" w:hAnsi="Book Antiqua" w:cs="Book Antiqua"/>
          <w:color w:val="000000"/>
        </w:rPr>
        <w:t xml:space="preserve">As an example, in Italy age-adjusted mortality rates from liver cirrhosis, fibrosis and chronic hepatitis in 2020 showed a </w:t>
      </w:r>
      <w:r w:rsidR="00694A22">
        <w:rPr>
          <w:rFonts w:ascii="Book Antiqua" w:eastAsia="Book Antiqua" w:hAnsi="Book Antiqua" w:cs="Book Antiqua"/>
          <w:color w:val="000000"/>
        </w:rPr>
        <w:t xml:space="preserve">3% </w:t>
      </w:r>
      <w:r>
        <w:rPr>
          <w:rFonts w:ascii="Book Antiqua" w:eastAsia="Book Antiqua" w:hAnsi="Book Antiqua" w:cs="Book Antiqua"/>
          <w:color w:val="000000"/>
        </w:rPr>
        <w:t xml:space="preserve">reduction with respect to </w:t>
      </w:r>
      <w:r>
        <w:rPr>
          <w:rFonts w:ascii="Book Antiqua" w:eastAsia="Book Antiqua" w:hAnsi="Book Antiqua" w:cs="Book Antiqua"/>
          <w:color w:val="000000"/>
        </w:rPr>
        <w:lastRenderedPageBreak/>
        <w:t xml:space="preserve">2019, which is consistent with the decreasing trend observed in recent years (http://dati.istat.it/). </w:t>
      </w:r>
      <w:r w:rsidR="00694A22">
        <w:rPr>
          <w:rFonts w:ascii="Book Antiqua" w:eastAsia="Book Antiqua" w:hAnsi="Book Antiqua" w:cs="Book Antiqua"/>
          <w:color w:val="000000"/>
        </w:rPr>
        <w:t>M</w:t>
      </w:r>
      <w:r>
        <w:rPr>
          <w:rFonts w:ascii="Book Antiqua" w:eastAsia="Book Antiqua" w:hAnsi="Book Antiqua" w:cs="Book Antiqua"/>
          <w:color w:val="000000"/>
        </w:rPr>
        <w:t xml:space="preserve">ortality from liver cirrhosis more closely parallels mortality from alcoholic liver disease with respect to that associated </w:t>
      </w:r>
      <w:r w:rsidR="00694A22">
        <w:rPr>
          <w:rFonts w:ascii="Book Antiqua" w:eastAsia="Book Antiqua" w:hAnsi="Book Antiqua" w:cs="Book Antiqua"/>
          <w:color w:val="000000"/>
        </w:rPr>
        <w:t xml:space="preserve">with </w:t>
      </w:r>
      <w:r>
        <w:rPr>
          <w:rFonts w:ascii="Book Antiqua" w:eastAsia="Book Antiqua" w:hAnsi="Book Antiqua" w:cs="Book Antiqua"/>
          <w:color w:val="000000"/>
        </w:rPr>
        <w:t xml:space="preserve">other etiologies, and analyses including codes for viral hepatitis and liver cancer are </w:t>
      </w:r>
      <w:proofErr w:type="gramStart"/>
      <w:r>
        <w:rPr>
          <w:rFonts w:ascii="Book Antiqua" w:eastAsia="Book Antiqua" w:hAnsi="Book Antiqua" w:cs="Book Antiqua"/>
          <w:color w:val="000000"/>
        </w:rPr>
        <w:t>warranted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Lastly, also due to coding rules set by </w:t>
      </w:r>
      <w:proofErr w:type="gramStart"/>
      <w:r>
        <w:rPr>
          <w:rFonts w:ascii="Book Antiqua" w:eastAsia="Book Antiqua" w:hAnsi="Book Antiqua" w:cs="Book Antiqua"/>
          <w:color w:val="000000"/>
        </w:rPr>
        <w:t>WHO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COVID-19 itself may have acted as a competing condition for the selection as the underlying cause of death in patients affected by pre-existing chronic diseases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64AD6AEF" w14:textId="77777777" w:rsidR="00A77B3E" w:rsidRDefault="00A77B3E">
      <w:pPr>
        <w:spacing w:line="360" w:lineRule="auto"/>
        <w:jc w:val="both"/>
      </w:pPr>
    </w:p>
    <w:p w14:paraId="6BEC4550" w14:textId="77777777" w:rsidR="00A77B3E" w:rsidRDefault="008354D3">
      <w:pPr>
        <w:spacing w:line="360" w:lineRule="auto"/>
        <w:jc w:val="both"/>
      </w:pPr>
      <w:r>
        <w:rPr>
          <w:rFonts w:ascii="Book Antiqua" w:eastAsia="Book Antiqua" w:hAnsi="Book Antiqua" w:cs="Book Antiqua"/>
          <w:b/>
          <w:caps/>
          <w:color w:val="000000"/>
          <w:u w:val="single"/>
        </w:rPr>
        <w:t>CONCLUSION</w:t>
      </w:r>
    </w:p>
    <w:p w14:paraId="622BFCE1" w14:textId="2E16CE1E" w:rsidR="00A77B3E" w:rsidRDefault="008354D3">
      <w:pPr>
        <w:spacing w:line="360" w:lineRule="auto"/>
        <w:jc w:val="both"/>
      </w:pPr>
      <w:r>
        <w:rPr>
          <w:rFonts w:ascii="Book Antiqua" w:eastAsia="Book Antiqua" w:hAnsi="Book Antiqua" w:cs="Book Antiqua"/>
          <w:color w:val="000000"/>
        </w:rPr>
        <w:t xml:space="preserve">A large variation in trends of mortality from CLD was observed at the global level before 2020. Based on </w:t>
      </w:r>
      <w:r w:rsidR="00694A22">
        <w:rPr>
          <w:rFonts w:ascii="Book Antiqua" w:eastAsia="Book Antiqua" w:hAnsi="Book Antiqua" w:cs="Book Antiqua"/>
          <w:color w:val="000000"/>
        </w:rPr>
        <w:t xml:space="preserve">the </w:t>
      </w:r>
      <w:r>
        <w:rPr>
          <w:rFonts w:ascii="Book Antiqua" w:eastAsia="Book Antiqua" w:hAnsi="Book Antiqua" w:cs="Book Antiqua"/>
          <w:color w:val="000000"/>
        </w:rPr>
        <w:t>few available published reports, the COVID-19 pandemic had a different impact depending on the local epidemiological context. Probably, mortality from CLD increased</w:t>
      </w:r>
      <w:r w:rsidR="00694A22">
        <w:rPr>
          <w:rFonts w:ascii="Book Antiqua" w:eastAsia="Book Antiqua" w:hAnsi="Book Antiqua" w:cs="Book Antiqua"/>
          <w:color w:val="000000"/>
        </w:rPr>
        <w:t>,</w:t>
      </w:r>
      <w:r>
        <w:rPr>
          <w:rFonts w:ascii="Book Antiqua" w:eastAsia="Book Antiqua" w:hAnsi="Book Antiqua" w:cs="Book Antiqua"/>
          <w:color w:val="000000"/>
        </w:rPr>
        <w:t xml:space="preserve"> especially in areas where the alcoholic etiology was predominant, or where a growing trend in mortality from alcoholic liver disease was already in place. Therefore, population-based studies on the direct and the indirect effects of the</w:t>
      </w:r>
      <w:r w:rsidR="00694A22">
        <w:rPr>
          <w:rFonts w:ascii="Book Antiqua" w:eastAsia="Book Antiqua" w:hAnsi="Book Antiqua" w:cs="Book Antiqua"/>
          <w:color w:val="000000"/>
        </w:rPr>
        <w:t xml:space="preserve"> COVID-19 </w:t>
      </w:r>
      <w:r>
        <w:rPr>
          <w:rFonts w:ascii="Book Antiqua" w:eastAsia="Book Antiqua" w:hAnsi="Book Antiqua" w:cs="Book Antiqua"/>
          <w:color w:val="000000"/>
        </w:rPr>
        <w:t>pandemic on CLD mortality are strongly warranted. Analyses adopting the multiple cause-of-death approach, and extended to deaths attributed to viral hepatitis and liver cancer, might be better suited to fully investigate the impact of the pandemic on complex long-term pre-existing trends.</w:t>
      </w:r>
    </w:p>
    <w:p w14:paraId="4C913674" w14:textId="77777777" w:rsidR="00A77B3E" w:rsidRDefault="00A77B3E">
      <w:pPr>
        <w:spacing w:line="360" w:lineRule="auto"/>
        <w:jc w:val="both"/>
      </w:pPr>
    </w:p>
    <w:p w14:paraId="79E2DD80" w14:textId="77777777" w:rsidR="00A77B3E" w:rsidRDefault="008354D3">
      <w:pPr>
        <w:spacing w:line="360" w:lineRule="auto"/>
        <w:jc w:val="both"/>
      </w:pPr>
      <w:r>
        <w:rPr>
          <w:rFonts w:ascii="Book Antiqua" w:eastAsia="Book Antiqua" w:hAnsi="Book Antiqua" w:cs="Book Antiqua"/>
          <w:b/>
          <w:color w:val="000000"/>
        </w:rPr>
        <w:t>REFERENCES</w:t>
      </w:r>
    </w:p>
    <w:p w14:paraId="0F585DC8" w14:textId="77777777" w:rsidR="00A77B3E" w:rsidRDefault="008354D3">
      <w:pPr>
        <w:spacing w:line="360" w:lineRule="auto"/>
        <w:jc w:val="both"/>
      </w:pPr>
      <w:proofErr w:type="gramStart"/>
      <w:r>
        <w:rPr>
          <w:rFonts w:ascii="Book Antiqua" w:eastAsia="Book Antiqua" w:hAnsi="Book Antiqua" w:cs="Book Antiqua"/>
        </w:rPr>
        <w:t xml:space="preserve">1 </w:t>
      </w:r>
      <w:r>
        <w:rPr>
          <w:rFonts w:ascii="Book Antiqua" w:eastAsia="Book Antiqua" w:hAnsi="Book Antiqua" w:cs="Book Antiqua"/>
          <w:b/>
          <w:bCs/>
        </w:rPr>
        <w:t>GBD 2017 Cirrhosis Collaborators</w:t>
      </w:r>
      <w:r>
        <w:rPr>
          <w:rFonts w:ascii="Book Antiqua" w:eastAsia="Book Antiqua" w:hAnsi="Book Antiqua" w:cs="Book Antiqua"/>
        </w:rPr>
        <w:t>.</w:t>
      </w:r>
      <w:proofErr w:type="gramEnd"/>
      <w:r>
        <w:rPr>
          <w:rFonts w:ascii="Book Antiqua" w:eastAsia="Book Antiqua" w:hAnsi="Book Antiqua" w:cs="Book Antiqua"/>
        </w:rPr>
        <w:t xml:space="preserve"> The global, regional, and national burden of cirrhosis by cause in 195 countries and territories, 1990-2017: a systematic analysis for the Global Burden of Disease Study 2017.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245-266 [PMID: 31981519 DOI: 10.1016/S2468-1253(19)30349-8]</w:t>
      </w:r>
    </w:p>
    <w:p w14:paraId="4C1272E2" w14:textId="77777777" w:rsidR="00A77B3E" w:rsidRDefault="008354D3">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Asrani SK</w:t>
      </w:r>
      <w:r>
        <w:rPr>
          <w:rFonts w:ascii="Book Antiqua" w:eastAsia="Book Antiqua" w:hAnsi="Book Antiqua" w:cs="Book Antiqua"/>
        </w:rPr>
        <w:t xml:space="preserve">, Larson JJ, Yawn B, </w:t>
      </w:r>
      <w:proofErr w:type="spellStart"/>
      <w:r>
        <w:rPr>
          <w:rFonts w:ascii="Book Antiqua" w:eastAsia="Book Antiqua" w:hAnsi="Book Antiqua" w:cs="Book Antiqua"/>
        </w:rPr>
        <w:t>Therneau</w:t>
      </w:r>
      <w:proofErr w:type="spellEnd"/>
      <w:r>
        <w:rPr>
          <w:rFonts w:ascii="Book Antiqua" w:eastAsia="Book Antiqua" w:hAnsi="Book Antiqua" w:cs="Book Antiqua"/>
        </w:rPr>
        <w:t xml:space="preserve"> TM, Kim WR. </w:t>
      </w:r>
      <w:proofErr w:type="gramStart"/>
      <w:r>
        <w:rPr>
          <w:rFonts w:ascii="Book Antiqua" w:eastAsia="Book Antiqua" w:hAnsi="Book Antiqua" w:cs="Book Antiqua"/>
        </w:rPr>
        <w:t>Underestimation of liver-related mortality in the United States.</w:t>
      </w:r>
      <w:proofErr w:type="gramEnd"/>
      <w:r>
        <w:rPr>
          <w:rFonts w:ascii="Book Antiqua" w:eastAsia="Book Antiqua" w:hAnsi="Book Antiqua" w:cs="Book Antiqua"/>
        </w:rPr>
        <w:t xml:space="preserve"> </w:t>
      </w:r>
      <w:r>
        <w:rPr>
          <w:rFonts w:ascii="Book Antiqua" w:eastAsia="Book Antiqua" w:hAnsi="Book Antiqua" w:cs="Book Antiqua"/>
          <w:i/>
          <w:iCs/>
        </w:rPr>
        <w:t>Gastroenterology</w:t>
      </w:r>
      <w:r>
        <w:rPr>
          <w:rFonts w:ascii="Book Antiqua" w:eastAsia="Book Antiqua" w:hAnsi="Book Antiqua" w:cs="Book Antiqua"/>
        </w:rPr>
        <w:t xml:space="preserve"> 2013; </w:t>
      </w:r>
      <w:r>
        <w:rPr>
          <w:rFonts w:ascii="Book Antiqua" w:eastAsia="Book Antiqua" w:hAnsi="Book Antiqua" w:cs="Book Antiqua"/>
          <w:b/>
          <w:bCs/>
        </w:rPr>
        <w:t>145</w:t>
      </w:r>
      <w:r>
        <w:rPr>
          <w:rFonts w:ascii="Book Antiqua" w:eastAsia="Book Antiqua" w:hAnsi="Book Antiqua" w:cs="Book Antiqua"/>
        </w:rPr>
        <w:t>: 375-82.e1-2 [PMID: 23583430 DOI: 10.1053/j.gastro.2013.04.005]</w:t>
      </w:r>
    </w:p>
    <w:p w14:paraId="7ACE2EE6" w14:textId="77777777" w:rsidR="00A77B3E" w:rsidRDefault="008354D3">
      <w:pPr>
        <w:spacing w:line="360" w:lineRule="auto"/>
        <w:jc w:val="both"/>
      </w:pPr>
      <w:r>
        <w:rPr>
          <w:rFonts w:ascii="Book Antiqua" w:eastAsia="Book Antiqua" w:hAnsi="Book Antiqua" w:cs="Book Antiqua"/>
        </w:rPr>
        <w:lastRenderedPageBreak/>
        <w:t xml:space="preserve">3 </w:t>
      </w:r>
      <w:proofErr w:type="spellStart"/>
      <w:r>
        <w:rPr>
          <w:rFonts w:ascii="Book Antiqua" w:eastAsia="Book Antiqua" w:hAnsi="Book Antiqua" w:cs="Book Antiqua"/>
          <w:b/>
          <w:bCs/>
        </w:rPr>
        <w:t>Fedeli</w:t>
      </w:r>
      <w:proofErr w:type="spellEnd"/>
      <w:r>
        <w:rPr>
          <w:rFonts w:ascii="Book Antiqua" w:eastAsia="Book Antiqua" w:hAnsi="Book Antiqua" w:cs="Book Antiqua"/>
          <w:b/>
          <w:bCs/>
        </w:rPr>
        <w:t xml:space="preserve"> U</w:t>
      </w:r>
      <w:r>
        <w:rPr>
          <w:rFonts w:ascii="Book Antiqua" w:eastAsia="Book Antiqua" w:hAnsi="Book Antiqua" w:cs="Book Antiqua"/>
        </w:rPr>
        <w:t xml:space="preserve">, </w:t>
      </w:r>
      <w:proofErr w:type="spellStart"/>
      <w:r>
        <w:rPr>
          <w:rFonts w:ascii="Book Antiqua" w:eastAsia="Book Antiqua" w:hAnsi="Book Antiqua" w:cs="Book Antiqua"/>
        </w:rPr>
        <w:t>Avossa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Guzzinati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Bovo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Saugo</w:t>
      </w:r>
      <w:proofErr w:type="spellEnd"/>
      <w:r>
        <w:rPr>
          <w:rFonts w:ascii="Book Antiqua" w:eastAsia="Book Antiqua" w:hAnsi="Book Antiqua" w:cs="Book Antiqua"/>
        </w:rPr>
        <w:t xml:space="preserve"> M. Trends in mortality from chronic liver disease. </w:t>
      </w:r>
      <w:r>
        <w:rPr>
          <w:rFonts w:ascii="Book Antiqua" w:eastAsia="Book Antiqua" w:hAnsi="Book Antiqua" w:cs="Book Antiqua"/>
          <w:i/>
          <w:iCs/>
        </w:rPr>
        <w:t>Ann Epidemiol</w:t>
      </w:r>
      <w:r>
        <w:rPr>
          <w:rFonts w:ascii="Book Antiqua" w:eastAsia="Book Antiqua" w:hAnsi="Book Antiqua" w:cs="Book Antiqua"/>
        </w:rPr>
        <w:t xml:space="preserve"> 2014; </w:t>
      </w:r>
      <w:r>
        <w:rPr>
          <w:rFonts w:ascii="Book Antiqua" w:eastAsia="Book Antiqua" w:hAnsi="Book Antiqua" w:cs="Book Antiqua"/>
          <w:b/>
          <w:bCs/>
        </w:rPr>
        <w:t>24</w:t>
      </w:r>
      <w:r>
        <w:rPr>
          <w:rFonts w:ascii="Book Antiqua" w:eastAsia="Book Antiqua" w:hAnsi="Book Antiqua" w:cs="Book Antiqua"/>
        </w:rPr>
        <w:t>: 522-526 [PMID: 24861431 DOI: 10.1016/j.annepidem.2014.05.004]</w:t>
      </w:r>
    </w:p>
    <w:p w14:paraId="52EA35D9" w14:textId="77777777" w:rsidR="00A77B3E" w:rsidRDefault="008354D3">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Sun Y</w:t>
      </w:r>
      <w:r>
        <w:rPr>
          <w:rFonts w:ascii="Book Antiqua" w:eastAsia="Book Antiqua" w:hAnsi="Book Antiqua" w:cs="Book Antiqua"/>
        </w:rPr>
        <w:t xml:space="preserve">, Chang J, Liu X, Liu C. Mortality trends of liver diseases in mainland China over three decades: an age-period-cohort analysis. </w:t>
      </w:r>
      <w:r>
        <w:rPr>
          <w:rFonts w:ascii="Book Antiqua" w:eastAsia="Book Antiqua" w:hAnsi="Book Antiqua" w:cs="Book Antiqua"/>
          <w:i/>
          <w:iCs/>
        </w:rPr>
        <w:t>BMJ Open</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e029793 [PMID: 31712333 DOI: 10.1136/bmjopen-2019-029793]</w:t>
      </w:r>
    </w:p>
    <w:p w14:paraId="7E20AF41" w14:textId="77777777" w:rsidR="00A77B3E" w:rsidRDefault="008354D3">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Ly KN</w:t>
      </w:r>
      <w:r>
        <w:rPr>
          <w:rFonts w:ascii="Book Antiqua" w:eastAsia="Book Antiqua" w:hAnsi="Book Antiqua" w:cs="Book Antiqua"/>
        </w:rPr>
        <w:t xml:space="preserve">, Hughes EM, </w:t>
      </w:r>
      <w:proofErr w:type="spellStart"/>
      <w:r>
        <w:rPr>
          <w:rFonts w:ascii="Book Antiqua" w:eastAsia="Book Antiqua" w:hAnsi="Book Antiqua" w:cs="Book Antiqua"/>
        </w:rPr>
        <w:t>Jiles</w:t>
      </w:r>
      <w:proofErr w:type="spellEnd"/>
      <w:r>
        <w:rPr>
          <w:rFonts w:ascii="Book Antiqua" w:eastAsia="Book Antiqua" w:hAnsi="Book Antiqua" w:cs="Book Antiqua"/>
        </w:rPr>
        <w:t xml:space="preserve"> RB, Holmberg SD. Rising Mortality Associated With Hepatitis C Virus in the United States, 2003-2013. </w:t>
      </w:r>
      <w:r>
        <w:rPr>
          <w:rFonts w:ascii="Book Antiqua" w:eastAsia="Book Antiqua" w:hAnsi="Book Antiqua" w:cs="Book Antiqua"/>
          <w:i/>
          <w:iCs/>
        </w:rPr>
        <w:t>Clin Infect Dis</w:t>
      </w:r>
      <w:r>
        <w:rPr>
          <w:rFonts w:ascii="Book Antiqua" w:eastAsia="Book Antiqua" w:hAnsi="Book Antiqua" w:cs="Book Antiqua"/>
        </w:rPr>
        <w:t xml:space="preserve"> 2016; </w:t>
      </w:r>
      <w:r>
        <w:rPr>
          <w:rFonts w:ascii="Book Antiqua" w:eastAsia="Book Antiqua" w:hAnsi="Book Antiqua" w:cs="Book Antiqua"/>
          <w:b/>
          <w:bCs/>
        </w:rPr>
        <w:t>62</w:t>
      </w:r>
      <w:r>
        <w:rPr>
          <w:rFonts w:ascii="Book Antiqua" w:eastAsia="Book Antiqua" w:hAnsi="Book Antiqua" w:cs="Book Antiqua"/>
        </w:rPr>
        <w:t>: 1287-1288 [PMID: 26936668 DOI: 10.1093/</w:t>
      </w:r>
      <w:proofErr w:type="spellStart"/>
      <w:r>
        <w:rPr>
          <w:rFonts w:ascii="Book Antiqua" w:eastAsia="Book Antiqua" w:hAnsi="Book Antiqua" w:cs="Book Antiqua"/>
        </w:rPr>
        <w:t>cid</w:t>
      </w:r>
      <w:proofErr w:type="spellEnd"/>
      <w:r>
        <w:rPr>
          <w:rFonts w:ascii="Book Antiqua" w:eastAsia="Book Antiqua" w:hAnsi="Book Antiqua" w:cs="Book Antiqua"/>
        </w:rPr>
        <w:t>/ciw111]</w:t>
      </w:r>
    </w:p>
    <w:p w14:paraId="46F04042" w14:textId="77777777" w:rsidR="00A77B3E" w:rsidRDefault="008354D3">
      <w:pPr>
        <w:spacing w:line="360" w:lineRule="auto"/>
        <w:jc w:val="both"/>
      </w:pPr>
      <w:proofErr w:type="gramStart"/>
      <w:r>
        <w:rPr>
          <w:rFonts w:ascii="Book Antiqua" w:eastAsia="Book Antiqua" w:hAnsi="Book Antiqua" w:cs="Book Antiqua"/>
        </w:rPr>
        <w:t xml:space="preserve">6 </w:t>
      </w:r>
      <w:r>
        <w:rPr>
          <w:rFonts w:ascii="Book Antiqua" w:eastAsia="Book Antiqua" w:hAnsi="Book Antiqua" w:cs="Book Antiqua"/>
          <w:b/>
          <w:bCs/>
        </w:rPr>
        <w:t>Fedeli U</w:t>
      </w:r>
      <w:r>
        <w:rPr>
          <w:rFonts w:ascii="Book Antiqua" w:eastAsia="Book Antiqua" w:hAnsi="Book Antiqua" w:cs="Book Antiqua"/>
        </w:rPr>
        <w:t>. Increasing mortality</w:t>
      </w:r>
      <w:proofErr w:type="gramEnd"/>
      <w:r>
        <w:rPr>
          <w:rFonts w:ascii="Book Antiqua" w:eastAsia="Book Antiqua" w:hAnsi="Book Antiqua" w:cs="Book Antiqua"/>
        </w:rPr>
        <w:t xml:space="preserve"> associated with the more recent epidemic wave of hepatitis C virus infection in Northern Italy. </w:t>
      </w:r>
      <w:r>
        <w:rPr>
          <w:rFonts w:ascii="Book Antiqua" w:eastAsia="Book Antiqua" w:hAnsi="Book Antiqua" w:cs="Book Antiqua"/>
          <w:i/>
          <w:iCs/>
        </w:rPr>
        <w:t xml:space="preserve">J Viral </w:t>
      </w:r>
      <w:proofErr w:type="spellStart"/>
      <w:r>
        <w:rPr>
          <w:rFonts w:ascii="Book Antiqua" w:eastAsia="Book Antiqua" w:hAnsi="Book Antiqua" w:cs="Book Antiqua"/>
          <w:i/>
          <w:iCs/>
        </w:rPr>
        <w:t>Hepat</w:t>
      </w:r>
      <w:proofErr w:type="spellEnd"/>
      <w:r>
        <w:rPr>
          <w:rFonts w:ascii="Book Antiqua" w:eastAsia="Book Antiqua" w:hAnsi="Book Antiqua" w:cs="Book Antiqua"/>
        </w:rPr>
        <w:t xml:space="preserve"> 2018; </w:t>
      </w:r>
      <w:r>
        <w:rPr>
          <w:rFonts w:ascii="Book Antiqua" w:eastAsia="Book Antiqua" w:hAnsi="Book Antiqua" w:cs="Book Antiqua"/>
          <w:b/>
          <w:bCs/>
        </w:rPr>
        <w:t>25</w:t>
      </w:r>
      <w:r>
        <w:rPr>
          <w:rFonts w:ascii="Book Antiqua" w:eastAsia="Book Antiqua" w:hAnsi="Book Antiqua" w:cs="Book Antiqua"/>
        </w:rPr>
        <w:t>: 996-998 [PMID: 29532570 DOI: 10.1111/jvh.12893]</w:t>
      </w:r>
    </w:p>
    <w:p w14:paraId="09DDF055" w14:textId="77777777" w:rsidR="00A77B3E" w:rsidRDefault="008354D3">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Kim D</w:t>
      </w:r>
      <w:r>
        <w:rPr>
          <w:rFonts w:ascii="Book Antiqua" w:eastAsia="Book Antiqua" w:hAnsi="Book Antiqua" w:cs="Book Antiqua"/>
        </w:rPr>
        <w:t xml:space="preserve">, Li AA, </w:t>
      </w:r>
      <w:proofErr w:type="spellStart"/>
      <w:r>
        <w:rPr>
          <w:rFonts w:ascii="Book Antiqua" w:eastAsia="Book Antiqua" w:hAnsi="Book Antiqua" w:cs="Book Antiqua"/>
        </w:rPr>
        <w:t>Gadiparthi</w:t>
      </w:r>
      <w:proofErr w:type="spellEnd"/>
      <w:r>
        <w:rPr>
          <w:rFonts w:ascii="Book Antiqua" w:eastAsia="Book Antiqua" w:hAnsi="Book Antiqua" w:cs="Book Antiqua"/>
        </w:rPr>
        <w:t xml:space="preserve"> C, Khan MA, </w:t>
      </w:r>
      <w:proofErr w:type="spellStart"/>
      <w:r>
        <w:rPr>
          <w:rFonts w:ascii="Book Antiqua" w:eastAsia="Book Antiqua" w:hAnsi="Book Antiqua" w:cs="Book Antiqua"/>
        </w:rPr>
        <w:t>Cholankeril</w:t>
      </w:r>
      <w:proofErr w:type="spellEnd"/>
      <w:r>
        <w:rPr>
          <w:rFonts w:ascii="Book Antiqua" w:eastAsia="Book Antiqua" w:hAnsi="Book Antiqua" w:cs="Book Antiqua"/>
        </w:rPr>
        <w:t xml:space="preserve"> G, Glenn JS, Ahmed A. Changing Trends in Etiology-Based Annual Mortality From Chronic Liver Disease, From 2007 Through 2016.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155</w:t>
      </w:r>
      <w:r>
        <w:rPr>
          <w:rFonts w:ascii="Book Antiqua" w:eastAsia="Book Antiqua" w:hAnsi="Book Antiqua" w:cs="Book Antiqua"/>
        </w:rPr>
        <w:t>: 1154-1163.e3 [PMID: 30009816 DOI: 10.1053/j.gastro.2018.07.008]</w:t>
      </w:r>
    </w:p>
    <w:p w14:paraId="2259A3E1" w14:textId="77777777" w:rsidR="00A77B3E" w:rsidRDefault="008354D3">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Marjot</w:t>
      </w:r>
      <w:proofErr w:type="spellEnd"/>
      <w:r>
        <w:rPr>
          <w:rFonts w:ascii="Book Antiqua" w:eastAsia="Book Antiqua" w:hAnsi="Book Antiqua" w:cs="Book Antiqua"/>
          <w:b/>
          <w:bCs/>
        </w:rPr>
        <w:t xml:space="preserve"> T</w:t>
      </w:r>
      <w:r>
        <w:rPr>
          <w:rFonts w:ascii="Book Antiqua" w:eastAsia="Book Antiqua" w:hAnsi="Book Antiqua" w:cs="Book Antiqua"/>
        </w:rPr>
        <w:t xml:space="preserve">, Moon AM, Cook JA, </w:t>
      </w:r>
      <w:proofErr w:type="spellStart"/>
      <w:r>
        <w:rPr>
          <w:rFonts w:ascii="Book Antiqua" w:eastAsia="Book Antiqua" w:hAnsi="Book Antiqua" w:cs="Book Antiqua"/>
        </w:rPr>
        <w:t>Abd-Elsalam</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Aloman</w:t>
      </w:r>
      <w:proofErr w:type="spellEnd"/>
      <w:r>
        <w:rPr>
          <w:rFonts w:ascii="Book Antiqua" w:eastAsia="Book Antiqua" w:hAnsi="Book Antiqua" w:cs="Book Antiqua"/>
        </w:rPr>
        <w:t xml:space="preserve"> C, Armstrong MJ, Pose E, Brenner EJ, Cargill T, </w:t>
      </w:r>
      <w:proofErr w:type="spellStart"/>
      <w:r>
        <w:rPr>
          <w:rFonts w:ascii="Book Antiqua" w:eastAsia="Book Antiqua" w:hAnsi="Book Antiqua" w:cs="Book Antiqua"/>
        </w:rPr>
        <w:t>Catana</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Dhanasekaran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Eshraghian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García-Juárez</w:t>
      </w:r>
      <w:proofErr w:type="spellEnd"/>
      <w:r>
        <w:rPr>
          <w:rFonts w:ascii="Book Antiqua" w:eastAsia="Book Antiqua" w:hAnsi="Book Antiqua" w:cs="Book Antiqua"/>
        </w:rPr>
        <w:t xml:space="preserve"> I, Gill US, Jones PD, Kennedy J, Marshall A, Matthews C, </w:t>
      </w:r>
      <w:proofErr w:type="spellStart"/>
      <w:r>
        <w:rPr>
          <w:rFonts w:ascii="Book Antiqua" w:eastAsia="Book Antiqua" w:hAnsi="Book Antiqua" w:cs="Book Antiqua"/>
        </w:rPr>
        <w:t>Mells</w:t>
      </w:r>
      <w:proofErr w:type="spellEnd"/>
      <w:r>
        <w:rPr>
          <w:rFonts w:ascii="Book Antiqua" w:eastAsia="Book Antiqua" w:hAnsi="Book Antiqua" w:cs="Book Antiqua"/>
        </w:rPr>
        <w:t xml:space="preserve"> G, Mercer C, </w:t>
      </w:r>
      <w:proofErr w:type="spellStart"/>
      <w:r>
        <w:rPr>
          <w:rFonts w:ascii="Book Antiqua" w:eastAsia="Book Antiqua" w:hAnsi="Book Antiqua" w:cs="Book Antiqua"/>
        </w:rPr>
        <w:t>Perumalswami</w:t>
      </w:r>
      <w:proofErr w:type="spellEnd"/>
      <w:r>
        <w:rPr>
          <w:rFonts w:ascii="Book Antiqua" w:eastAsia="Book Antiqua" w:hAnsi="Book Antiqua" w:cs="Book Antiqua"/>
        </w:rPr>
        <w:t xml:space="preserve"> PV, </w:t>
      </w:r>
      <w:proofErr w:type="spellStart"/>
      <w:r>
        <w:rPr>
          <w:rFonts w:ascii="Book Antiqua" w:eastAsia="Book Antiqua" w:hAnsi="Book Antiqua" w:cs="Book Antiqua"/>
        </w:rPr>
        <w:t>Avitabile</w:t>
      </w:r>
      <w:proofErr w:type="spellEnd"/>
      <w:r>
        <w:rPr>
          <w:rFonts w:ascii="Book Antiqua" w:eastAsia="Book Antiqua" w:hAnsi="Book Antiqua" w:cs="Book Antiqua"/>
        </w:rPr>
        <w:t xml:space="preserve"> E, Qi X, Su F, </w:t>
      </w:r>
      <w:proofErr w:type="spellStart"/>
      <w:r>
        <w:rPr>
          <w:rFonts w:ascii="Book Antiqua" w:eastAsia="Book Antiqua" w:hAnsi="Book Antiqua" w:cs="Book Antiqua"/>
        </w:rPr>
        <w:t>Ufere</w:t>
      </w:r>
      <w:proofErr w:type="spellEnd"/>
      <w:r>
        <w:rPr>
          <w:rFonts w:ascii="Book Antiqua" w:eastAsia="Book Antiqua" w:hAnsi="Book Antiqua" w:cs="Book Antiqua"/>
        </w:rPr>
        <w:t xml:space="preserve"> NN, Wong YJ, </w:t>
      </w:r>
      <w:proofErr w:type="spellStart"/>
      <w:r>
        <w:rPr>
          <w:rFonts w:ascii="Book Antiqua" w:eastAsia="Book Antiqua" w:hAnsi="Book Antiqua" w:cs="Book Antiqua"/>
        </w:rPr>
        <w:t>Zheng</w:t>
      </w:r>
      <w:proofErr w:type="spellEnd"/>
      <w:r>
        <w:rPr>
          <w:rFonts w:ascii="Book Antiqua" w:eastAsia="Book Antiqua" w:hAnsi="Book Antiqua" w:cs="Book Antiqua"/>
        </w:rPr>
        <w:t xml:space="preserve"> MH, Barnes E, </w:t>
      </w:r>
      <w:proofErr w:type="spellStart"/>
      <w:r>
        <w:rPr>
          <w:rFonts w:ascii="Book Antiqua" w:eastAsia="Book Antiqua" w:hAnsi="Book Antiqua" w:cs="Book Antiqua"/>
        </w:rPr>
        <w:t>Barritt</w:t>
      </w:r>
      <w:proofErr w:type="spellEnd"/>
      <w:r>
        <w:rPr>
          <w:rFonts w:ascii="Book Antiqua" w:eastAsia="Book Antiqua" w:hAnsi="Book Antiqua" w:cs="Book Antiqua"/>
        </w:rPr>
        <w:t xml:space="preserve"> AS 4th, Webb GJ. Outcomes following SARS-CoV-2 infection in patients with chronic liver disease: An international registry study.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567-577 [PMID: 33035628 DOI: 10.1016/j.jhep.2020.09.024]</w:t>
      </w:r>
    </w:p>
    <w:p w14:paraId="63F0AEA6" w14:textId="77777777" w:rsidR="00A77B3E" w:rsidRDefault="008354D3">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Kim D</w:t>
      </w:r>
      <w:r>
        <w:rPr>
          <w:rFonts w:ascii="Book Antiqua" w:eastAsia="Book Antiqua" w:hAnsi="Book Antiqua" w:cs="Book Antiqua"/>
        </w:rPr>
        <w:t xml:space="preserve">, Bonham CA, </w:t>
      </w:r>
      <w:proofErr w:type="spellStart"/>
      <w:r>
        <w:rPr>
          <w:rFonts w:ascii="Book Antiqua" w:eastAsia="Book Antiqua" w:hAnsi="Book Antiqua" w:cs="Book Antiqua"/>
        </w:rPr>
        <w:t>Konyn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Cholankeril</w:t>
      </w:r>
      <w:proofErr w:type="spellEnd"/>
      <w:r>
        <w:rPr>
          <w:rFonts w:ascii="Book Antiqua" w:eastAsia="Book Antiqua" w:hAnsi="Book Antiqua" w:cs="Book Antiqua"/>
        </w:rPr>
        <w:t xml:space="preserve"> G, Ahmed A. Mortality Trends in Chronic Liver Disease and Cirrhosis in the United States, Before and During COVID-19 Pandemic.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Hepatol</w:t>
      </w:r>
      <w:proofErr w:type="spellEnd"/>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2664-2666.e2 [PMID: 34256143 DOI: 10.1016/j.cgh.2021.07.009]</w:t>
      </w:r>
    </w:p>
    <w:p w14:paraId="23691430" w14:textId="77777777" w:rsidR="00A77B3E" w:rsidRDefault="008354D3">
      <w:pPr>
        <w:spacing w:line="360" w:lineRule="auto"/>
        <w:jc w:val="both"/>
      </w:pPr>
      <w:proofErr w:type="gramStart"/>
      <w:r>
        <w:rPr>
          <w:rFonts w:ascii="Book Antiqua" w:eastAsia="Book Antiqua" w:hAnsi="Book Antiqua" w:cs="Book Antiqua"/>
        </w:rPr>
        <w:lastRenderedPageBreak/>
        <w:t xml:space="preserve">10 </w:t>
      </w:r>
      <w:r>
        <w:rPr>
          <w:rFonts w:ascii="Book Antiqua" w:eastAsia="Book Antiqua" w:hAnsi="Book Antiqua" w:cs="Book Antiqua"/>
          <w:b/>
          <w:bCs/>
        </w:rPr>
        <w:t>Paik JM</w:t>
      </w:r>
      <w:r>
        <w:rPr>
          <w:rFonts w:ascii="Book Antiqua" w:eastAsia="Book Antiqua" w:hAnsi="Book Antiqua" w:cs="Book Antiqua"/>
        </w:rPr>
        <w:t xml:space="preserve">, </w:t>
      </w:r>
      <w:proofErr w:type="spellStart"/>
      <w:r>
        <w:rPr>
          <w:rFonts w:ascii="Book Antiqua" w:eastAsia="Book Antiqua" w:hAnsi="Book Antiqua" w:cs="Book Antiqua"/>
        </w:rPr>
        <w:t>Golabi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Younossi</w:t>
      </w:r>
      <w:proofErr w:type="spellEnd"/>
      <w:r>
        <w:rPr>
          <w:rFonts w:ascii="Book Antiqua" w:eastAsia="Book Antiqua" w:hAnsi="Book Antiqua" w:cs="Book Antiqua"/>
        </w:rPr>
        <w:t xml:space="preserve"> Y, Mishra A, </w:t>
      </w:r>
      <w:proofErr w:type="spellStart"/>
      <w:r>
        <w:rPr>
          <w:rFonts w:ascii="Book Antiqua" w:eastAsia="Book Antiqua" w:hAnsi="Book Antiqua" w:cs="Book Antiqua"/>
        </w:rPr>
        <w:t>Younossi</w:t>
      </w:r>
      <w:proofErr w:type="spellEnd"/>
      <w:r>
        <w:rPr>
          <w:rFonts w:ascii="Book Antiqua" w:eastAsia="Book Antiqua" w:hAnsi="Book Antiqua" w:cs="Book Antiqua"/>
        </w:rPr>
        <w:t xml:space="preserve"> ZM.</w:t>
      </w:r>
      <w:proofErr w:type="gramEnd"/>
      <w:r>
        <w:rPr>
          <w:rFonts w:ascii="Book Antiqua" w:eastAsia="Book Antiqua" w:hAnsi="Book Antiqua" w:cs="Book Antiqua"/>
        </w:rPr>
        <w:t xml:space="preserve"> Changes in the Global Burden of Chronic Liver Diseases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2012 to 2017: The Growing Impact of NAFLD.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1605-1616 [PMID: 32043613 DOI: 10.1002/hep.31173]</w:t>
      </w:r>
    </w:p>
    <w:p w14:paraId="11382EE9" w14:textId="77777777" w:rsidR="00A77B3E" w:rsidRDefault="008354D3">
      <w:pPr>
        <w:spacing w:line="360" w:lineRule="auto"/>
        <w:jc w:val="both"/>
      </w:pPr>
      <w:proofErr w:type="gramStart"/>
      <w:r>
        <w:rPr>
          <w:rFonts w:ascii="Book Antiqua" w:eastAsia="Book Antiqua" w:hAnsi="Book Antiqua" w:cs="Book Antiqua"/>
        </w:rPr>
        <w:t xml:space="preserve">11 </w:t>
      </w:r>
      <w:r>
        <w:rPr>
          <w:rFonts w:ascii="Book Antiqua" w:eastAsia="Book Antiqua" w:hAnsi="Book Antiqua" w:cs="Book Antiqua"/>
          <w:b/>
          <w:bCs/>
        </w:rPr>
        <w:t>GBD 2019 Hepatitis B Collaborators</w:t>
      </w:r>
      <w:r>
        <w:rPr>
          <w:rFonts w:ascii="Book Antiqua" w:eastAsia="Book Antiqua" w:hAnsi="Book Antiqua" w:cs="Book Antiqua"/>
        </w:rPr>
        <w:t>.</w:t>
      </w:r>
      <w:proofErr w:type="gramEnd"/>
      <w:r>
        <w:rPr>
          <w:rFonts w:ascii="Book Antiqua" w:eastAsia="Book Antiqua" w:hAnsi="Book Antiqua" w:cs="Book Antiqua"/>
        </w:rPr>
        <w:t xml:space="preserve"> Global, regional, and national burden of hepatitis B, 1990-2019: a systematic analysis for the Global Burden of Disease Study 2019. </w:t>
      </w:r>
      <w:r>
        <w:rPr>
          <w:rFonts w:ascii="Book Antiqua" w:eastAsia="Book Antiqua" w:hAnsi="Book Antiqua" w:cs="Book Antiqua"/>
          <w:i/>
          <w:iCs/>
        </w:rPr>
        <w:t>Lancet Gastroenterol Hepatol</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796-829 [PMID: 35738290 DOI: 10.1016/S2468-1253(22)00124-8]</w:t>
      </w:r>
    </w:p>
    <w:p w14:paraId="336C6056" w14:textId="77777777" w:rsidR="00A77B3E" w:rsidRDefault="008354D3">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Veracruz N</w:t>
      </w:r>
      <w:r>
        <w:rPr>
          <w:rFonts w:ascii="Book Antiqua" w:eastAsia="Book Antiqua" w:hAnsi="Book Antiqua" w:cs="Book Antiqua"/>
        </w:rPr>
        <w:t xml:space="preserve">, Gish RG, Cheung R, </w:t>
      </w:r>
      <w:proofErr w:type="spellStart"/>
      <w:r>
        <w:rPr>
          <w:rFonts w:ascii="Book Antiqua" w:eastAsia="Book Antiqua" w:hAnsi="Book Antiqua" w:cs="Book Antiqua"/>
        </w:rPr>
        <w:t>Chitnis</w:t>
      </w:r>
      <w:proofErr w:type="spellEnd"/>
      <w:r>
        <w:rPr>
          <w:rFonts w:ascii="Book Antiqua" w:eastAsia="Book Antiqua" w:hAnsi="Book Antiqua" w:cs="Book Antiqua"/>
        </w:rPr>
        <w:t xml:space="preserve"> AS, Wong RJ. </w:t>
      </w:r>
      <w:proofErr w:type="gramStart"/>
      <w:r>
        <w:rPr>
          <w:rFonts w:ascii="Book Antiqua" w:eastAsia="Book Antiqua" w:hAnsi="Book Antiqua" w:cs="Book Antiqua"/>
        </w:rPr>
        <w:t>Global incidence and mortality of hepatitis B and hepatitis C acute infections, cirrhosis and hepatocellular carcinoma from 2010 to 2019.</w:t>
      </w:r>
      <w:proofErr w:type="gramEnd"/>
      <w:r>
        <w:rPr>
          <w:rFonts w:ascii="Book Antiqua" w:eastAsia="Book Antiqua" w:hAnsi="Book Antiqua" w:cs="Book Antiqua"/>
        </w:rPr>
        <w:t xml:space="preserve"> </w:t>
      </w:r>
      <w:r>
        <w:rPr>
          <w:rFonts w:ascii="Book Antiqua" w:eastAsia="Book Antiqua" w:hAnsi="Book Antiqua" w:cs="Book Antiqua"/>
          <w:i/>
          <w:iCs/>
        </w:rPr>
        <w:t xml:space="preserve">J Viral </w:t>
      </w:r>
      <w:proofErr w:type="spellStart"/>
      <w:r>
        <w:rPr>
          <w:rFonts w:ascii="Book Antiqua" w:eastAsia="Book Antiqua" w:hAnsi="Book Antiqua" w:cs="Book Antiqua"/>
          <w:i/>
          <w:iCs/>
        </w:rPr>
        <w:t>Hepat</w:t>
      </w:r>
      <w:proofErr w:type="spellEnd"/>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352-365 [PMID: 35274406 DOI: 10.1111/jvh.13663]</w:t>
      </w:r>
    </w:p>
    <w:p w14:paraId="5FB885DA" w14:textId="77777777" w:rsidR="00A77B3E" w:rsidRDefault="008354D3">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Global Burden of Disease Liver Cancer Collaboration</w:t>
      </w:r>
      <w:r>
        <w:rPr>
          <w:rFonts w:ascii="Book Antiqua" w:eastAsia="Book Antiqua" w:hAnsi="Book Antiqua" w:cs="Book Antiqua"/>
        </w:rPr>
        <w:t xml:space="preserve">, </w:t>
      </w:r>
      <w:proofErr w:type="spellStart"/>
      <w:r>
        <w:rPr>
          <w:rFonts w:ascii="Book Antiqua" w:eastAsia="Book Antiqua" w:hAnsi="Book Antiqua" w:cs="Book Antiqua"/>
        </w:rPr>
        <w:t>Akinyemiju</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Abera</w:t>
      </w:r>
      <w:proofErr w:type="spellEnd"/>
      <w:r>
        <w:rPr>
          <w:rFonts w:ascii="Book Antiqua" w:eastAsia="Book Antiqua" w:hAnsi="Book Antiqua" w:cs="Book Antiqua"/>
        </w:rPr>
        <w:t xml:space="preserve"> S, Ahmed M, </w:t>
      </w:r>
      <w:proofErr w:type="spellStart"/>
      <w:r>
        <w:rPr>
          <w:rFonts w:ascii="Book Antiqua" w:eastAsia="Book Antiqua" w:hAnsi="Book Antiqua" w:cs="Book Antiqua"/>
        </w:rPr>
        <w:t>Alam</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Alemayohu</w:t>
      </w:r>
      <w:proofErr w:type="spellEnd"/>
      <w:r>
        <w:rPr>
          <w:rFonts w:ascii="Book Antiqua" w:eastAsia="Book Antiqua" w:hAnsi="Book Antiqua" w:cs="Book Antiqua"/>
        </w:rPr>
        <w:t xml:space="preserve"> MA, Allen C, Al-</w:t>
      </w:r>
      <w:proofErr w:type="spellStart"/>
      <w:r>
        <w:rPr>
          <w:rFonts w:ascii="Book Antiqua" w:eastAsia="Book Antiqua" w:hAnsi="Book Antiqua" w:cs="Book Antiqua"/>
        </w:rPr>
        <w:t>Raddadi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Alvis</w:t>
      </w:r>
      <w:proofErr w:type="spellEnd"/>
      <w:r>
        <w:rPr>
          <w:rFonts w:ascii="Book Antiqua" w:eastAsia="Book Antiqua" w:hAnsi="Book Antiqua" w:cs="Book Antiqua"/>
        </w:rPr>
        <w:t xml:space="preserve">-Guzman N, </w:t>
      </w:r>
      <w:proofErr w:type="spellStart"/>
      <w:r>
        <w:rPr>
          <w:rFonts w:ascii="Book Antiqua" w:eastAsia="Book Antiqua" w:hAnsi="Book Antiqua" w:cs="Book Antiqua"/>
        </w:rPr>
        <w:t>Amoako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Artaman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Ayele</w:t>
      </w:r>
      <w:proofErr w:type="spellEnd"/>
      <w:r>
        <w:rPr>
          <w:rFonts w:ascii="Book Antiqua" w:eastAsia="Book Antiqua" w:hAnsi="Book Antiqua" w:cs="Book Antiqua"/>
        </w:rPr>
        <w:t xml:space="preserve"> TA, </w:t>
      </w:r>
      <w:proofErr w:type="spellStart"/>
      <w:r>
        <w:rPr>
          <w:rFonts w:ascii="Book Antiqua" w:eastAsia="Book Antiqua" w:hAnsi="Book Antiqua" w:cs="Book Antiqua"/>
        </w:rPr>
        <w:t>Barac</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Bensenor</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Berhane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Bhutta</w:t>
      </w:r>
      <w:proofErr w:type="spellEnd"/>
      <w:r>
        <w:rPr>
          <w:rFonts w:ascii="Book Antiqua" w:eastAsia="Book Antiqua" w:hAnsi="Book Antiqua" w:cs="Book Antiqua"/>
        </w:rPr>
        <w:t xml:space="preserve"> Z, Castillo-Rivas J, </w:t>
      </w:r>
      <w:proofErr w:type="spellStart"/>
      <w:r>
        <w:rPr>
          <w:rFonts w:ascii="Book Antiqua" w:eastAsia="Book Antiqua" w:hAnsi="Book Antiqua" w:cs="Book Antiqua"/>
        </w:rPr>
        <w:t>Chitheer</w:t>
      </w:r>
      <w:proofErr w:type="spellEnd"/>
      <w:r>
        <w:rPr>
          <w:rFonts w:ascii="Book Antiqua" w:eastAsia="Book Antiqua" w:hAnsi="Book Antiqua" w:cs="Book Antiqua"/>
        </w:rPr>
        <w:t xml:space="preserve"> A, Choi JY, </w:t>
      </w:r>
      <w:proofErr w:type="spellStart"/>
      <w:r>
        <w:rPr>
          <w:rFonts w:ascii="Book Antiqua" w:eastAsia="Book Antiqua" w:hAnsi="Book Antiqua" w:cs="Book Antiqua"/>
        </w:rPr>
        <w:t>Cowie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Dandona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Dandona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Dey</w:t>
      </w:r>
      <w:proofErr w:type="spellEnd"/>
      <w:r>
        <w:rPr>
          <w:rFonts w:ascii="Book Antiqua" w:eastAsia="Book Antiqua" w:hAnsi="Book Antiqua" w:cs="Book Antiqua"/>
        </w:rPr>
        <w:t xml:space="preserve"> S, Dicker D, </w:t>
      </w:r>
      <w:proofErr w:type="spellStart"/>
      <w:r>
        <w:rPr>
          <w:rFonts w:ascii="Book Antiqua" w:eastAsia="Book Antiqua" w:hAnsi="Book Antiqua" w:cs="Book Antiqua"/>
        </w:rPr>
        <w:t>Phuc</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Ekwueme</w:t>
      </w:r>
      <w:proofErr w:type="spellEnd"/>
      <w:r>
        <w:rPr>
          <w:rFonts w:ascii="Book Antiqua" w:eastAsia="Book Antiqua" w:hAnsi="Book Antiqua" w:cs="Book Antiqua"/>
        </w:rPr>
        <w:t xml:space="preserve"> DU, </w:t>
      </w:r>
      <w:proofErr w:type="spellStart"/>
      <w:r>
        <w:rPr>
          <w:rFonts w:ascii="Book Antiqua" w:eastAsia="Book Antiqua" w:hAnsi="Book Antiqua" w:cs="Book Antiqua"/>
        </w:rPr>
        <w:t>Zaki</w:t>
      </w:r>
      <w:proofErr w:type="spellEnd"/>
      <w:r>
        <w:rPr>
          <w:rFonts w:ascii="Book Antiqua" w:eastAsia="Book Antiqua" w:hAnsi="Book Antiqua" w:cs="Book Antiqua"/>
        </w:rPr>
        <w:t xml:space="preserve"> MS, Fischer F, </w:t>
      </w:r>
      <w:proofErr w:type="spellStart"/>
      <w:r>
        <w:rPr>
          <w:rFonts w:ascii="Book Antiqua" w:eastAsia="Book Antiqua" w:hAnsi="Book Antiqua" w:cs="Book Antiqua"/>
        </w:rPr>
        <w:t>Fürst</w:t>
      </w:r>
      <w:proofErr w:type="spellEnd"/>
      <w:r>
        <w:rPr>
          <w:rFonts w:ascii="Book Antiqua" w:eastAsia="Book Antiqua" w:hAnsi="Book Antiqua" w:cs="Book Antiqua"/>
        </w:rPr>
        <w:t xml:space="preserve"> T, Hancock J, Hay SI, </w:t>
      </w:r>
      <w:proofErr w:type="spellStart"/>
      <w:r>
        <w:rPr>
          <w:rFonts w:ascii="Book Antiqua" w:eastAsia="Book Antiqua" w:hAnsi="Book Antiqua" w:cs="Book Antiqua"/>
        </w:rPr>
        <w:t>Hotez</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Jee</w:t>
      </w:r>
      <w:proofErr w:type="spellEnd"/>
      <w:r>
        <w:rPr>
          <w:rFonts w:ascii="Book Antiqua" w:eastAsia="Book Antiqua" w:hAnsi="Book Antiqua" w:cs="Book Antiqua"/>
        </w:rPr>
        <w:t xml:space="preserve"> SH, </w:t>
      </w:r>
      <w:proofErr w:type="spellStart"/>
      <w:r>
        <w:rPr>
          <w:rFonts w:ascii="Book Antiqua" w:eastAsia="Book Antiqua" w:hAnsi="Book Antiqua" w:cs="Book Antiqua"/>
        </w:rPr>
        <w:t>Kasaeian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Khader</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Khang</w:t>
      </w:r>
      <w:proofErr w:type="spellEnd"/>
      <w:r>
        <w:rPr>
          <w:rFonts w:ascii="Book Antiqua" w:eastAsia="Book Antiqua" w:hAnsi="Book Antiqua" w:cs="Book Antiqua"/>
        </w:rPr>
        <w:t xml:space="preserve"> YH, Kumar A, </w:t>
      </w:r>
      <w:proofErr w:type="spellStart"/>
      <w:r>
        <w:rPr>
          <w:rFonts w:ascii="Book Antiqua" w:eastAsia="Book Antiqua" w:hAnsi="Book Antiqua" w:cs="Book Antiqua"/>
        </w:rPr>
        <w:t>Kutz</w:t>
      </w:r>
      <w:proofErr w:type="spellEnd"/>
      <w:r>
        <w:rPr>
          <w:rFonts w:ascii="Book Antiqua" w:eastAsia="Book Antiqua" w:hAnsi="Book Antiqua" w:cs="Book Antiqua"/>
        </w:rPr>
        <w:t xml:space="preserve"> M, Larson H, Lopez A, </w:t>
      </w:r>
      <w:proofErr w:type="spellStart"/>
      <w:r>
        <w:rPr>
          <w:rFonts w:ascii="Book Antiqua" w:eastAsia="Book Antiqua" w:hAnsi="Book Antiqua" w:cs="Book Antiqua"/>
        </w:rPr>
        <w:t>Lunevicius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Malekzadeh</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McAlinden</w:t>
      </w:r>
      <w:proofErr w:type="spellEnd"/>
      <w:r>
        <w:rPr>
          <w:rFonts w:ascii="Book Antiqua" w:eastAsia="Book Antiqua" w:hAnsi="Book Antiqua" w:cs="Book Antiqua"/>
        </w:rPr>
        <w:t xml:space="preserve"> C, Meier T, Mendoza W, </w:t>
      </w:r>
      <w:proofErr w:type="spellStart"/>
      <w:r>
        <w:rPr>
          <w:rFonts w:ascii="Book Antiqua" w:eastAsia="Book Antiqua" w:hAnsi="Book Antiqua" w:cs="Book Antiqua"/>
        </w:rPr>
        <w:t>Mokdad</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Moradi-Lakeh</w:t>
      </w:r>
      <w:proofErr w:type="spellEnd"/>
      <w:r>
        <w:rPr>
          <w:rFonts w:ascii="Book Antiqua" w:eastAsia="Book Antiqua" w:hAnsi="Book Antiqua" w:cs="Book Antiqua"/>
        </w:rPr>
        <w:t xml:space="preserve"> M, Nagel G, Nguyen Q, Nguyen G, </w:t>
      </w:r>
      <w:proofErr w:type="spellStart"/>
      <w:r>
        <w:rPr>
          <w:rFonts w:ascii="Book Antiqua" w:eastAsia="Book Antiqua" w:hAnsi="Book Antiqua" w:cs="Book Antiqua"/>
        </w:rPr>
        <w:t>Ogbo</w:t>
      </w:r>
      <w:proofErr w:type="spellEnd"/>
      <w:r>
        <w:rPr>
          <w:rFonts w:ascii="Book Antiqua" w:eastAsia="Book Antiqua" w:hAnsi="Book Antiqua" w:cs="Book Antiqua"/>
        </w:rPr>
        <w:t xml:space="preserve"> F, Patton G, Pereira DM, </w:t>
      </w:r>
      <w:proofErr w:type="spellStart"/>
      <w:r>
        <w:rPr>
          <w:rFonts w:ascii="Book Antiqua" w:eastAsia="Book Antiqua" w:hAnsi="Book Antiqua" w:cs="Book Antiqua"/>
        </w:rPr>
        <w:t>Pourmalek</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Qorbani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Radfar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Roshandel</w:t>
      </w:r>
      <w:proofErr w:type="spellEnd"/>
      <w:r>
        <w:rPr>
          <w:rFonts w:ascii="Book Antiqua" w:eastAsia="Book Antiqua" w:hAnsi="Book Antiqua" w:cs="Book Antiqua"/>
        </w:rPr>
        <w:t xml:space="preserve"> G, Salomon JA, Sanabria J, Sartorius B, </w:t>
      </w:r>
      <w:proofErr w:type="spellStart"/>
      <w:r>
        <w:rPr>
          <w:rFonts w:ascii="Book Antiqua" w:eastAsia="Book Antiqua" w:hAnsi="Book Antiqua" w:cs="Book Antiqua"/>
        </w:rPr>
        <w:t>Satpathy</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Sawhney</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Sepanlou</w:t>
      </w:r>
      <w:proofErr w:type="spellEnd"/>
      <w:r>
        <w:rPr>
          <w:rFonts w:ascii="Book Antiqua" w:eastAsia="Book Antiqua" w:hAnsi="Book Antiqua" w:cs="Book Antiqua"/>
        </w:rPr>
        <w:t xml:space="preserve"> S, Shackelford K, Shore H, Sun J, </w:t>
      </w:r>
      <w:proofErr w:type="spellStart"/>
      <w:r>
        <w:rPr>
          <w:rFonts w:ascii="Book Antiqua" w:eastAsia="Book Antiqua" w:hAnsi="Book Antiqua" w:cs="Book Antiqua"/>
        </w:rPr>
        <w:t>Mengistu</w:t>
      </w:r>
      <w:proofErr w:type="spellEnd"/>
      <w:r>
        <w:rPr>
          <w:rFonts w:ascii="Book Antiqua" w:eastAsia="Book Antiqua" w:hAnsi="Book Antiqua" w:cs="Book Antiqua"/>
        </w:rPr>
        <w:t xml:space="preserve"> DT, </w:t>
      </w:r>
      <w:proofErr w:type="spellStart"/>
      <w:r>
        <w:rPr>
          <w:rFonts w:ascii="Book Antiqua" w:eastAsia="Book Antiqua" w:hAnsi="Book Antiqua" w:cs="Book Antiqua"/>
        </w:rPr>
        <w:t>Topór-Mądry</w:t>
      </w:r>
      <w:proofErr w:type="spellEnd"/>
      <w:r>
        <w:rPr>
          <w:rFonts w:ascii="Book Antiqua" w:eastAsia="Book Antiqua" w:hAnsi="Book Antiqua" w:cs="Book Antiqua"/>
        </w:rPr>
        <w:t xml:space="preserve"> R, Tran B, </w:t>
      </w:r>
      <w:proofErr w:type="spellStart"/>
      <w:r>
        <w:rPr>
          <w:rFonts w:ascii="Book Antiqua" w:eastAsia="Book Antiqua" w:hAnsi="Book Antiqua" w:cs="Book Antiqua"/>
        </w:rPr>
        <w:t>Ukwaja</w:t>
      </w:r>
      <w:proofErr w:type="spellEnd"/>
      <w:r>
        <w:rPr>
          <w:rFonts w:ascii="Book Antiqua" w:eastAsia="Book Antiqua" w:hAnsi="Book Antiqua" w:cs="Book Antiqua"/>
        </w:rPr>
        <w:t xml:space="preserve"> KN, </w:t>
      </w:r>
      <w:proofErr w:type="spellStart"/>
      <w:r>
        <w:rPr>
          <w:rFonts w:ascii="Book Antiqua" w:eastAsia="Book Antiqua" w:hAnsi="Book Antiqua" w:cs="Book Antiqua"/>
        </w:rPr>
        <w:t>Vlassov</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Vollset</w:t>
      </w:r>
      <w:proofErr w:type="spellEnd"/>
      <w:r>
        <w:rPr>
          <w:rFonts w:ascii="Book Antiqua" w:eastAsia="Book Antiqua" w:hAnsi="Book Antiqua" w:cs="Book Antiqua"/>
        </w:rPr>
        <w:t xml:space="preserve"> SE, </w:t>
      </w:r>
      <w:proofErr w:type="spellStart"/>
      <w:r>
        <w:rPr>
          <w:rFonts w:ascii="Book Antiqua" w:eastAsia="Book Antiqua" w:hAnsi="Book Antiqua" w:cs="Book Antiqua"/>
        </w:rPr>
        <w:t>Vos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Wakayo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Weiderpass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Werdecker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Yonemoto</w:t>
      </w:r>
      <w:proofErr w:type="spellEnd"/>
      <w:r>
        <w:rPr>
          <w:rFonts w:ascii="Book Antiqua" w:eastAsia="Book Antiqua" w:hAnsi="Book Antiqua" w:cs="Book Antiqua"/>
        </w:rPr>
        <w:t xml:space="preserve"> N, Younis M, Yu C, Zaidi Z, Zhu L, Murray CJL, </w:t>
      </w:r>
      <w:proofErr w:type="spellStart"/>
      <w:r>
        <w:rPr>
          <w:rFonts w:ascii="Book Antiqua" w:eastAsia="Book Antiqua" w:hAnsi="Book Antiqua" w:cs="Book Antiqua"/>
        </w:rPr>
        <w:t>Naghavi</w:t>
      </w:r>
      <w:proofErr w:type="spellEnd"/>
      <w:r>
        <w:rPr>
          <w:rFonts w:ascii="Book Antiqua" w:eastAsia="Book Antiqua" w:hAnsi="Book Antiqua" w:cs="Book Antiqua"/>
        </w:rPr>
        <w:t xml:space="preserve"> M, Fitzmaurice C. The Burden of Primary Liver Cancer and Underlying Etiologies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1990 to 2015 at the Global, Regional, and National Level: Results From the Global Burden of Disease Study 2015. </w:t>
      </w:r>
      <w:r>
        <w:rPr>
          <w:rFonts w:ascii="Book Antiqua" w:eastAsia="Book Antiqua" w:hAnsi="Book Antiqua" w:cs="Book Antiqua"/>
          <w:i/>
          <w:iCs/>
        </w:rPr>
        <w:t>JAMA Oncol</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1683-1691 [PMID: 28983565 DOI: 10.1001/jamaoncol.2017.3055]</w:t>
      </w:r>
    </w:p>
    <w:p w14:paraId="44F3E864" w14:textId="77777777" w:rsidR="00A77B3E" w:rsidRDefault="008354D3">
      <w:pPr>
        <w:spacing w:line="360" w:lineRule="auto"/>
        <w:jc w:val="both"/>
      </w:pPr>
      <w:r>
        <w:rPr>
          <w:rFonts w:ascii="Book Antiqua" w:eastAsia="Book Antiqua" w:hAnsi="Book Antiqua" w:cs="Book Antiqua"/>
        </w:rPr>
        <w:lastRenderedPageBreak/>
        <w:t xml:space="preserve">14 </w:t>
      </w:r>
      <w:r>
        <w:rPr>
          <w:rFonts w:ascii="Book Antiqua" w:eastAsia="Book Antiqua" w:hAnsi="Book Antiqua" w:cs="Book Antiqua"/>
          <w:b/>
          <w:bCs/>
        </w:rPr>
        <w:t>Liu Z</w:t>
      </w:r>
      <w:r>
        <w:rPr>
          <w:rFonts w:ascii="Book Antiqua" w:eastAsia="Book Antiqua" w:hAnsi="Book Antiqua" w:cs="Book Antiqua"/>
        </w:rPr>
        <w:t xml:space="preserve">, Suo C, Mao X, Jiang Y, Jin L, Zhang T, Chen X. Global incidence trends in primary liver cancer by age at diagnosis, sex, region, and etiology, 1990-2017. </w:t>
      </w:r>
      <w:r>
        <w:rPr>
          <w:rFonts w:ascii="Book Antiqua" w:eastAsia="Book Antiqua" w:hAnsi="Book Antiqua" w:cs="Book Antiqua"/>
          <w:i/>
          <w:iCs/>
        </w:rPr>
        <w:t>Cancer</w:t>
      </w:r>
      <w:r>
        <w:rPr>
          <w:rFonts w:ascii="Book Antiqua" w:eastAsia="Book Antiqua" w:hAnsi="Book Antiqua" w:cs="Book Antiqua"/>
        </w:rPr>
        <w:t xml:space="preserve"> 2020; </w:t>
      </w:r>
      <w:r>
        <w:rPr>
          <w:rFonts w:ascii="Book Antiqua" w:eastAsia="Book Antiqua" w:hAnsi="Book Antiqua" w:cs="Book Antiqua"/>
          <w:b/>
          <w:bCs/>
        </w:rPr>
        <w:t>126</w:t>
      </w:r>
      <w:r>
        <w:rPr>
          <w:rFonts w:ascii="Book Antiqua" w:eastAsia="Book Antiqua" w:hAnsi="Book Antiqua" w:cs="Book Antiqua"/>
        </w:rPr>
        <w:t>: 2267-2278 [PMID: 32201944 DOI: 10.1002/cncr.32789]</w:t>
      </w:r>
    </w:p>
    <w:p w14:paraId="5C272941" w14:textId="77777777" w:rsidR="00A77B3E" w:rsidRDefault="008354D3">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Liu Z</w:t>
      </w:r>
      <w:r>
        <w:rPr>
          <w:rFonts w:ascii="Book Antiqua" w:eastAsia="Book Antiqua" w:hAnsi="Book Antiqua" w:cs="Book Antiqua"/>
        </w:rPr>
        <w:t xml:space="preserve">, Jiang Y, Yuan H, Fang Q, </w:t>
      </w:r>
      <w:proofErr w:type="spellStart"/>
      <w:r>
        <w:rPr>
          <w:rFonts w:ascii="Book Antiqua" w:eastAsia="Book Antiqua" w:hAnsi="Book Antiqua" w:cs="Book Antiqua"/>
        </w:rPr>
        <w:t>Cai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Suo</w:t>
      </w:r>
      <w:proofErr w:type="spellEnd"/>
      <w:r>
        <w:rPr>
          <w:rFonts w:ascii="Book Antiqua" w:eastAsia="Book Antiqua" w:hAnsi="Book Antiqua" w:cs="Book Antiqua"/>
        </w:rPr>
        <w:t xml:space="preserve"> C, Jin L, Zhang T, Chen X. The trends in incidence of primary liver cancer caused by specific etiologies: Results from the Global Burden of Disease Study 2016 and implications for liver cancer prevention.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674-683 [PMID: 30543829 DOI: 10.1016/j.jhep.2018.12.001]</w:t>
      </w:r>
    </w:p>
    <w:p w14:paraId="65669627" w14:textId="77777777" w:rsidR="00A77B3E" w:rsidRDefault="008354D3">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Huang J</w:t>
      </w:r>
      <w:r>
        <w:rPr>
          <w:rFonts w:ascii="Book Antiqua" w:eastAsia="Book Antiqua" w:hAnsi="Book Antiqua" w:cs="Book Antiqua"/>
        </w:rPr>
        <w:t xml:space="preserve">, Lok V, Ngai CH, Chu C, Patel HK, </w:t>
      </w:r>
      <w:proofErr w:type="spellStart"/>
      <w:r>
        <w:rPr>
          <w:rFonts w:ascii="Book Antiqua" w:eastAsia="Book Antiqua" w:hAnsi="Book Antiqua" w:cs="Book Antiqua"/>
        </w:rPr>
        <w:t>Thoguluva</w:t>
      </w:r>
      <w:proofErr w:type="spellEnd"/>
      <w:r>
        <w:rPr>
          <w:rFonts w:ascii="Book Antiqua" w:eastAsia="Book Antiqua" w:hAnsi="Book Antiqua" w:cs="Book Antiqua"/>
        </w:rPr>
        <w:t xml:space="preserve"> </w:t>
      </w:r>
      <w:proofErr w:type="spellStart"/>
      <w:r>
        <w:rPr>
          <w:rFonts w:ascii="Book Antiqua" w:eastAsia="Book Antiqua" w:hAnsi="Book Antiqua" w:cs="Book Antiqua"/>
        </w:rPr>
        <w:t>Chandraseka</w:t>
      </w:r>
      <w:proofErr w:type="spellEnd"/>
      <w:r>
        <w:rPr>
          <w:rFonts w:ascii="Book Antiqua" w:eastAsia="Book Antiqua" w:hAnsi="Book Antiqua" w:cs="Book Antiqua"/>
        </w:rPr>
        <w:t xml:space="preserve"> V, Zhang L, Chen P, Wang S, Lao XQ, </w:t>
      </w:r>
      <w:proofErr w:type="spellStart"/>
      <w:r>
        <w:rPr>
          <w:rFonts w:ascii="Book Antiqua" w:eastAsia="Book Antiqua" w:hAnsi="Book Antiqua" w:cs="Book Antiqua"/>
        </w:rPr>
        <w:t>Tse</w:t>
      </w:r>
      <w:proofErr w:type="spellEnd"/>
      <w:r>
        <w:rPr>
          <w:rFonts w:ascii="Book Antiqua" w:eastAsia="Book Antiqua" w:hAnsi="Book Antiqua" w:cs="Book Antiqua"/>
        </w:rPr>
        <w:t xml:space="preserve"> LA, </w:t>
      </w:r>
      <w:proofErr w:type="spellStart"/>
      <w:r>
        <w:rPr>
          <w:rFonts w:ascii="Book Antiqua" w:eastAsia="Book Antiqua" w:hAnsi="Book Antiqua" w:cs="Book Antiqua"/>
        </w:rPr>
        <w:t>Xu</w:t>
      </w:r>
      <w:proofErr w:type="spellEnd"/>
      <w:r>
        <w:rPr>
          <w:rFonts w:ascii="Book Antiqua" w:eastAsia="Book Antiqua" w:hAnsi="Book Antiqua" w:cs="Book Antiqua"/>
        </w:rPr>
        <w:t xml:space="preserve"> W, Zheng ZJ, Wong MCS. Disease Burden, Risk Factors, and Recent Trends of Liver Cancer: A Global Country-Level Analysis. </w:t>
      </w:r>
      <w:r>
        <w:rPr>
          <w:rFonts w:ascii="Book Antiqua" w:eastAsia="Book Antiqua" w:hAnsi="Book Antiqua" w:cs="Book Antiqua"/>
          <w:i/>
          <w:iCs/>
        </w:rPr>
        <w:t>Liver Cancer</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330-345 [PMID: 34414121 DOI: 10.1159/000515304]</w:t>
      </w:r>
    </w:p>
    <w:p w14:paraId="2B9B3375" w14:textId="77777777" w:rsidR="00A77B3E" w:rsidRDefault="008354D3">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Fedeli U</w:t>
      </w:r>
      <w:r>
        <w:rPr>
          <w:rFonts w:ascii="Book Antiqua" w:eastAsia="Book Antiqua" w:hAnsi="Book Antiqua" w:cs="Book Antiqua"/>
        </w:rPr>
        <w:t xml:space="preserve">, Avossa F, Goldoni CA, </w:t>
      </w:r>
      <w:proofErr w:type="spellStart"/>
      <w:r>
        <w:rPr>
          <w:rFonts w:ascii="Book Antiqua" w:eastAsia="Book Antiqua" w:hAnsi="Book Antiqua" w:cs="Book Antiqua"/>
        </w:rPr>
        <w:t>Caranci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Zambon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Saugo</w:t>
      </w:r>
      <w:proofErr w:type="spellEnd"/>
      <w:r>
        <w:rPr>
          <w:rFonts w:ascii="Book Antiqua" w:eastAsia="Book Antiqua" w:hAnsi="Book Antiqua" w:cs="Book Antiqua"/>
        </w:rPr>
        <w:t xml:space="preserve"> M. Education level and chronic liver disease by </w:t>
      </w:r>
      <w:proofErr w:type="spellStart"/>
      <w:r>
        <w:rPr>
          <w:rFonts w:ascii="Book Antiqua" w:eastAsia="Book Antiqua" w:hAnsi="Book Antiqua" w:cs="Book Antiqua"/>
        </w:rPr>
        <w:t>aetiology</w:t>
      </w:r>
      <w:proofErr w:type="spellEnd"/>
      <w:r>
        <w:rPr>
          <w:rFonts w:ascii="Book Antiqua" w:eastAsia="Book Antiqua" w:hAnsi="Book Antiqua" w:cs="Book Antiqua"/>
        </w:rPr>
        <w:t xml:space="preserve">: A proportional mortality study. </w:t>
      </w:r>
      <w:r>
        <w:rPr>
          <w:rFonts w:ascii="Book Antiqua" w:eastAsia="Book Antiqua" w:hAnsi="Book Antiqua" w:cs="Book Antiqua"/>
          <w:i/>
          <w:iCs/>
        </w:rPr>
        <w:t>Dig Liver Dis</w:t>
      </w:r>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1082-1085 [PMID: 26315625 DOI: 10.1016/j.dld.2015.07.154]</w:t>
      </w:r>
    </w:p>
    <w:p w14:paraId="7C11C872" w14:textId="77777777" w:rsidR="00A77B3E" w:rsidRDefault="008354D3">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Kim D</w:t>
      </w:r>
      <w:r>
        <w:rPr>
          <w:rFonts w:ascii="Book Antiqua" w:eastAsia="Book Antiqua" w:hAnsi="Book Antiqua" w:cs="Book Antiqua"/>
        </w:rPr>
        <w:t xml:space="preserve">, Li AA, </w:t>
      </w:r>
      <w:proofErr w:type="spellStart"/>
      <w:r>
        <w:rPr>
          <w:rFonts w:ascii="Book Antiqua" w:eastAsia="Book Antiqua" w:hAnsi="Book Antiqua" w:cs="Book Antiqua"/>
        </w:rPr>
        <w:t>Perumpail</w:t>
      </w:r>
      <w:proofErr w:type="spellEnd"/>
      <w:r>
        <w:rPr>
          <w:rFonts w:ascii="Book Antiqua" w:eastAsia="Book Antiqua" w:hAnsi="Book Antiqua" w:cs="Book Antiqua"/>
        </w:rPr>
        <w:t xml:space="preserve"> BJ, </w:t>
      </w:r>
      <w:proofErr w:type="spellStart"/>
      <w:r>
        <w:rPr>
          <w:rFonts w:ascii="Book Antiqua" w:eastAsia="Book Antiqua" w:hAnsi="Book Antiqua" w:cs="Book Antiqua"/>
        </w:rPr>
        <w:t>Gadiparthi</w:t>
      </w:r>
      <w:proofErr w:type="spellEnd"/>
      <w:r>
        <w:rPr>
          <w:rFonts w:ascii="Book Antiqua" w:eastAsia="Book Antiqua" w:hAnsi="Book Antiqua" w:cs="Book Antiqua"/>
        </w:rPr>
        <w:t xml:space="preserve"> C, Kim W, </w:t>
      </w:r>
      <w:proofErr w:type="spellStart"/>
      <w:r>
        <w:rPr>
          <w:rFonts w:ascii="Book Antiqua" w:eastAsia="Book Antiqua" w:hAnsi="Book Antiqua" w:cs="Book Antiqua"/>
        </w:rPr>
        <w:t>Cholankeril</w:t>
      </w:r>
      <w:proofErr w:type="spellEnd"/>
      <w:r>
        <w:rPr>
          <w:rFonts w:ascii="Book Antiqua" w:eastAsia="Book Antiqua" w:hAnsi="Book Antiqua" w:cs="Book Antiqua"/>
        </w:rPr>
        <w:t xml:space="preserve"> G, Glenn JS, Harrison SA, </w:t>
      </w:r>
      <w:proofErr w:type="spellStart"/>
      <w:r>
        <w:rPr>
          <w:rFonts w:ascii="Book Antiqua" w:eastAsia="Book Antiqua" w:hAnsi="Book Antiqua" w:cs="Book Antiqua"/>
        </w:rPr>
        <w:t>Younossi</w:t>
      </w:r>
      <w:proofErr w:type="spellEnd"/>
      <w:r>
        <w:rPr>
          <w:rFonts w:ascii="Book Antiqua" w:eastAsia="Book Antiqua" w:hAnsi="Book Antiqua" w:cs="Book Antiqua"/>
        </w:rPr>
        <w:t xml:space="preserve"> ZM, Ahmed A. Changing Trends in Etiology-Based and Ethnicity-Based Annual Mortality Rates of Cirrhosis and Hepatocellular Carcinoma in the United States. </w:t>
      </w:r>
      <w:r>
        <w:rPr>
          <w:rFonts w:ascii="Book Antiqua" w:eastAsia="Book Antiqua" w:hAnsi="Book Antiqua" w:cs="Book Antiqua"/>
          <w:i/>
          <w:iCs/>
        </w:rPr>
        <w:t>Hepatology</w:t>
      </w:r>
      <w:r>
        <w:rPr>
          <w:rFonts w:ascii="Book Antiqua" w:eastAsia="Book Antiqua" w:hAnsi="Book Antiqua" w:cs="Book Antiqua"/>
        </w:rPr>
        <w:t xml:space="preserve"> 2019; </w:t>
      </w:r>
      <w:r>
        <w:rPr>
          <w:rFonts w:ascii="Book Antiqua" w:eastAsia="Book Antiqua" w:hAnsi="Book Antiqua" w:cs="Book Antiqua"/>
          <w:b/>
          <w:bCs/>
        </w:rPr>
        <w:t>69</w:t>
      </w:r>
      <w:r>
        <w:rPr>
          <w:rFonts w:ascii="Book Antiqua" w:eastAsia="Book Antiqua" w:hAnsi="Book Antiqua" w:cs="Book Antiqua"/>
        </w:rPr>
        <w:t>: 1064-1074 [PMID: 30014489 DOI: 10.1002/hep.30161]</w:t>
      </w:r>
    </w:p>
    <w:p w14:paraId="5143BF6A" w14:textId="77777777" w:rsidR="00A77B3E" w:rsidRDefault="008354D3">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Paik JM</w:t>
      </w:r>
      <w:r>
        <w:rPr>
          <w:rFonts w:ascii="Book Antiqua" w:eastAsia="Book Antiqua" w:hAnsi="Book Antiqua" w:cs="Book Antiqua"/>
        </w:rPr>
        <w:t xml:space="preserve">, Henry L, De Avila L, </w:t>
      </w:r>
      <w:proofErr w:type="spellStart"/>
      <w:r>
        <w:rPr>
          <w:rFonts w:ascii="Book Antiqua" w:eastAsia="Book Antiqua" w:hAnsi="Book Antiqua" w:cs="Book Antiqua"/>
        </w:rPr>
        <w:t>Younossi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Racila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Younossi</w:t>
      </w:r>
      <w:proofErr w:type="spellEnd"/>
      <w:r>
        <w:rPr>
          <w:rFonts w:ascii="Book Antiqua" w:eastAsia="Book Antiqua" w:hAnsi="Book Antiqua" w:cs="Book Antiqua"/>
        </w:rPr>
        <w:t xml:space="preserve"> ZM. Mortality Related to Nonalcoholic Fatty Liver Disease Is Increasing in the United States. </w:t>
      </w:r>
      <w:proofErr w:type="spellStart"/>
      <w:r>
        <w:rPr>
          <w:rFonts w:ascii="Book Antiqua" w:eastAsia="Book Antiqua" w:hAnsi="Book Antiqua" w:cs="Book Antiqua"/>
          <w:i/>
          <w:iCs/>
        </w:rPr>
        <w:t>Hepatol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1459-1471 [PMID: 31701070 DOI: 10.1002/hep4.1419]</w:t>
      </w:r>
    </w:p>
    <w:p w14:paraId="2F13250B" w14:textId="77777777" w:rsidR="00A77B3E" w:rsidRDefault="008354D3">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Ning Q</w:t>
      </w:r>
      <w:r>
        <w:rPr>
          <w:rFonts w:ascii="Book Antiqua" w:eastAsia="Book Antiqua" w:hAnsi="Book Antiqua" w:cs="Book Antiqua"/>
        </w:rPr>
        <w:t xml:space="preserve">, Wu D, Wang X, Xi D, Chen T, Chen G, Wang H, Lu H, Wang M, Zhu L, Hu J, Liu T, Ma K, Han M, Luo X. </w:t>
      </w:r>
      <w:proofErr w:type="gramStart"/>
      <w:r>
        <w:rPr>
          <w:rFonts w:ascii="Book Antiqua" w:eastAsia="Book Antiqua" w:hAnsi="Book Antiqua" w:cs="Book Antiqua"/>
        </w:rPr>
        <w:t>The mechanism underlying extrapulmonary complications of the coronavirus disease 2019 and its therapeutic implication.</w:t>
      </w:r>
      <w:proofErr w:type="gramEnd"/>
      <w:r>
        <w:rPr>
          <w:rFonts w:ascii="Book Antiqua" w:eastAsia="Book Antiqua" w:hAnsi="Book Antiqua" w:cs="Book Antiqua"/>
        </w:rPr>
        <w:t xml:space="preserve"> </w:t>
      </w:r>
      <w:r>
        <w:rPr>
          <w:rFonts w:ascii="Book Antiqua" w:eastAsia="Book Antiqua" w:hAnsi="Book Antiqua" w:cs="Book Antiqua"/>
          <w:i/>
          <w:iCs/>
        </w:rPr>
        <w:t xml:space="preserve">Signal </w:t>
      </w:r>
      <w:proofErr w:type="spellStart"/>
      <w:r>
        <w:rPr>
          <w:rFonts w:ascii="Book Antiqua" w:eastAsia="Book Antiqua" w:hAnsi="Book Antiqua" w:cs="Book Antiqua"/>
          <w:i/>
          <w:iCs/>
        </w:rPr>
        <w:t>Transduct</w:t>
      </w:r>
      <w:proofErr w:type="spellEnd"/>
      <w:r>
        <w:rPr>
          <w:rFonts w:ascii="Book Antiqua" w:eastAsia="Book Antiqua" w:hAnsi="Book Antiqua" w:cs="Book Antiqua"/>
          <w:i/>
          <w:iCs/>
        </w:rPr>
        <w:t xml:space="preserve"> Target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57 [PMID: 35197452 DOI: 10.1038/s41392-022-00907-1]</w:t>
      </w:r>
    </w:p>
    <w:p w14:paraId="0C80E12E" w14:textId="77777777" w:rsidR="00A77B3E" w:rsidRDefault="008354D3">
      <w:pPr>
        <w:spacing w:line="360" w:lineRule="auto"/>
        <w:jc w:val="both"/>
      </w:pPr>
      <w:proofErr w:type="gramStart"/>
      <w:r>
        <w:rPr>
          <w:rFonts w:ascii="Book Antiqua" w:eastAsia="Book Antiqua" w:hAnsi="Book Antiqua" w:cs="Book Antiqua"/>
        </w:rPr>
        <w:t xml:space="preserve">21 </w:t>
      </w:r>
      <w:proofErr w:type="spellStart"/>
      <w:r>
        <w:rPr>
          <w:rFonts w:ascii="Book Antiqua" w:eastAsia="Book Antiqua" w:hAnsi="Book Antiqua" w:cs="Book Antiqua"/>
          <w:b/>
          <w:bCs/>
        </w:rPr>
        <w:t>Dufour</w:t>
      </w:r>
      <w:proofErr w:type="spellEnd"/>
      <w:r>
        <w:rPr>
          <w:rFonts w:ascii="Book Antiqua" w:eastAsia="Book Antiqua" w:hAnsi="Book Antiqua" w:cs="Book Antiqua"/>
          <w:b/>
          <w:bCs/>
        </w:rPr>
        <w:t xml:space="preserve"> JF</w:t>
      </w:r>
      <w:r>
        <w:rPr>
          <w:rFonts w:ascii="Book Antiqua" w:eastAsia="Book Antiqua" w:hAnsi="Book Antiqua" w:cs="Book Antiqua"/>
        </w:rPr>
        <w:t xml:space="preserve">, </w:t>
      </w:r>
      <w:proofErr w:type="spellStart"/>
      <w:r>
        <w:rPr>
          <w:rFonts w:ascii="Book Antiqua" w:eastAsia="Book Antiqua" w:hAnsi="Book Antiqua" w:cs="Book Antiqua"/>
        </w:rPr>
        <w:t>Marjot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Becchetti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Tilg</w:t>
      </w:r>
      <w:proofErr w:type="spellEnd"/>
      <w:r>
        <w:rPr>
          <w:rFonts w:ascii="Book Antiqua" w:eastAsia="Book Antiqua" w:hAnsi="Book Antiqua" w:cs="Book Antiqua"/>
        </w:rPr>
        <w:t xml:space="preserve"> H. COVID-19 and liver disease.</w:t>
      </w:r>
      <w:proofErr w:type="gramEnd"/>
      <w:r>
        <w:rPr>
          <w:rFonts w:ascii="Book Antiqua" w:eastAsia="Book Antiqua" w:hAnsi="Book Antiqua" w:cs="Book Antiqua"/>
        </w:rPr>
        <w:t xml:space="preserve"> </w:t>
      </w:r>
      <w:r>
        <w:rPr>
          <w:rFonts w:ascii="Book Antiqua" w:eastAsia="Book Antiqua" w:hAnsi="Book Antiqua" w:cs="Book Antiqua"/>
          <w:i/>
          <w:iCs/>
        </w:rPr>
        <w:t>Gut</w:t>
      </w:r>
      <w:r>
        <w:rPr>
          <w:rFonts w:ascii="Book Antiqua" w:eastAsia="Book Antiqua" w:hAnsi="Book Antiqua" w:cs="Book Antiqua"/>
        </w:rPr>
        <w:t xml:space="preserve"> 2022; </w:t>
      </w:r>
      <w:r>
        <w:rPr>
          <w:rFonts w:ascii="Book Antiqua" w:eastAsia="Book Antiqua" w:hAnsi="Book Antiqua" w:cs="Book Antiqua"/>
          <w:b/>
          <w:bCs/>
        </w:rPr>
        <w:t>71</w:t>
      </w:r>
      <w:r>
        <w:rPr>
          <w:rFonts w:ascii="Book Antiqua" w:eastAsia="Book Antiqua" w:hAnsi="Book Antiqua" w:cs="Book Antiqua"/>
        </w:rPr>
        <w:t>: 2350-2362 [PMID: 35701093 DOI: 10.1136/gutjnl-2021-326792]</w:t>
      </w:r>
    </w:p>
    <w:p w14:paraId="474B4E71" w14:textId="77777777" w:rsidR="00A77B3E" w:rsidRDefault="008354D3">
      <w:pPr>
        <w:spacing w:line="360" w:lineRule="auto"/>
        <w:jc w:val="both"/>
      </w:pPr>
      <w:r>
        <w:rPr>
          <w:rFonts w:ascii="Book Antiqua" w:eastAsia="Book Antiqua" w:hAnsi="Book Antiqua" w:cs="Book Antiqua"/>
        </w:rPr>
        <w:lastRenderedPageBreak/>
        <w:t xml:space="preserve">22 </w:t>
      </w:r>
      <w:r>
        <w:rPr>
          <w:rFonts w:ascii="Book Antiqua" w:eastAsia="Book Antiqua" w:hAnsi="Book Antiqua" w:cs="Book Antiqua"/>
          <w:b/>
          <w:bCs/>
        </w:rPr>
        <w:t>Williamson EJ</w:t>
      </w:r>
      <w:r>
        <w:rPr>
          <w:rFonts w:ascii="Book Antiqua" w:eastAsia="Book Antiqua" w:hAnsi="Book Antiqua" w:cs="Book Antiqua"/>
        </w:rPr>
        <w:t xml:space="preserve">, Walker AJ, </w:t>
      </w:r>
      <w:proofErr w:type="spellStart"/>
      <w:r>
        <w:rPr>
          <w:rFonts w:ascii="Book Antiqua" w:eastAsia="Book Antiqua" w:hAnsi="Book Antiqua" w:cs="Book Antiqua"/>
        </w:rPr>
        <w:t>Bhaskaran</w:t>
      </w:r>
      <w:proofErr w:type="spellEnd"/>
      <w:r>
        <w:rPr>
          <w:rFonts w:ascii="Book Antiqua" w:eastAsia="Book Antiqua" w:hAnsi="Book Antiqua" w:cs="Book Antiqua"/>
        </w:rPr>
        <w:t xml:space="preserve"> K, Bacon S, Bates C, Morton CE, Curtis HJ, </w:t>
      </w:r>
      <w:proofErr w:type="spellStart"/>
      <w:r>
        <w:rPr>
          <w:rFonts w:ascii="Book Antiqua" w:eastAsia="Book Antiqua" w:hAnsi="Book Antiqua" w:cs="Book Antiqua"/>
        </w:rPr>
        <w:t>Mehrkar</w:t>
      </w:r>
      <w:proofErr w:type="spellEnd"/>
      <w:r>
        <w:rPr>
          <w:rFonts w:ascii="Book Antiqua" w:eastAsia="Book Antiqua" w:hAnsi="Book Antiqua" w:cs="Book Antiqua"/>
        </w:rPr>
        <w:t xml:space="preserve"> A, Evans D, Inglesby P, Cockburn J, McDonald HI, MacKenna B, Tomlinson L, Douglas IJ, </w:t>
      </w:r>
      <w:proofErr w:type="spellStart"/>
      <w:r>
        <w:rPr>
          <w:rFonts w:ascii="Book Antiqua" w:eastAsia="Book Antiqua" w:hAnsi="Book Antiqua" w:cs="Book Antiqua"/>
        </w:rPr>
        <w:t>Rentsch</w:t>
      </w:r>
      <w:proofErr w:type="spellEnd"/>
      <w:r>
        <w:rPr>
          <w:rFonts w:ascii="Book Antiqua" w:eastAsia="Book Antiqua" w:hAnsi="Book Antiqua" w:cs="Book Antiqua"/>
        </w:rPr>
        <w:t xml:space="preserve"> CT, </w:t>
      </w:r>
      <w:proofErr w:type="spellStart"/>
      <w:r>
        <w:rPr>
          <w:rFonts w:ascii="Book Antiqua" w:eastAsia="Book Antiqua" w:hAnsi="Book Antiqua" w:cs="Book Antiqua"/>
        </w:rPr>
        <w:t>Mathur</w:t>
      </w:r>
      <w:proofErr w:type="spellEnd"/>
      <w:r>
        <w:rPr>
          <w:rFonts w:ascii="Book Antiqua" w:eastAsia="Book Antiqua" w:hAnsi="Book Antiqua" w:cs="Book Antiqua"/>
        </w:rPr>
        <w:t xml:space="preserve"> R, Wong AYS, Grieve R, Harrison D, Forbes H, Schultze A, Croker R, Parry J, Hester F, Harper S, Perera R, Evans SJW, Smeeth L, Goldacre B. Factors associated with COVID-19-related death using </w:t>
      </w:r>
      <w:proofErr w:type="spellStart"/>
      <w:r>
        <w:rPr>
          <w:rFonts w:ascii="Book Antiqua" w:eastAsia="Book Antiqua" w:hAnsi="Book Antiqua" w:cs="Book Antiqua"/>
        </w:rPr>
        <w:t>OpenSAFELY</w:t>
      </w:r>
      <w:proofErr w:type="spellEnd"/>
      <w:r>
        <w:rPr>
          <w:rFonts w:ascii="Book Antiqua" w:eastAsia="Book Antiqua" w:hAnsi="Book Antiqua" w:cs="Book Antiqua"/>
        </w:rPr>
        <w:t xml:space="preserve">. </w:t>
      </w:r>
      <w:r>
        <w:rPr>
          <w:rFonts w:ascii="Book Antiqua" w:eastAsia="Book Antiqua" w:hAnsi="Book Antiqua" w:cs="Book Antiqua"/>
          <w:i/>
          <w:iCs/>
        </w:rPr>
        <w:t>Nature</w:t>
      </w:r>
      <w:r>
        <w:rPr>
          <w:rFonts w:ascii="Book Antiqua" w:eastAsia="Book Antiqua" w:hAnsi="Book Antiqua" w:cs="Book Antiqua"/>
        </w:rPr>
        <w:t xml:space="preserve"> 2020; </w:t>
      </w:r>
      <w:r>
        <w:rPr>
          <w:rFonts w:ascii="Book Antiqua" w:eastAsia="Book Antiqua" w:hAnsi="Book Antiqua" w:cs="Book Antiqua"/>
          <w:b/>
          <w:bCs/>
        </w:rPr>
        <w:t>584</w:t>
      </w:r>
      <w:r>
        <w:rPr>
          <w:rFonts w:ascii="Book Antiqua" w:eastAsia="Book Antiqua" w:hAnsi="Book Antiqua" w:cs="Book Antiqua"/>
        </w:rPr>
        <w:t>: 430-436 [PMID: 32640463 DOI: 10.1038/s41586-020-2521-4]</w:t>
      </w:r>
    </w:p>
    <w:p w14:paraId="2F0D2FC0" w14:textId="77777777" w:rsidR="00A77B3E" w:rsidRDefault="008354D3">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Pirola</w:t>
      </w:r>
      <w:proofErr w:type="spellEnd"/>
      <w:r>
        <w:rPr>
          <w:rFonts w:ascii="Book Antiqua" w:eastAsia="Book Antiqua" w:hAnsi="Book Antiqua" w:cs="Book Antiqua"/>
          <w:b/>
          <w:bCs/>
        </w:rPr>
        <w:t xml:space="preserve"> CJ</w:t>
      </w:r>
      <w:r w:rsidRPr="003232E9">
        <w:rPr>
          <w:rFonts w:ascii="Book Antiqua" w:eastAsia="Book Antiqua" w:hAnsi="Book Antiqua" w:cs="Book Antiqua"/>
        </w:rPr>
        <w:t>,</w:t>
      </w:r>
      <w:r>
        <w:rPr>
          <w:rFonts w:ascii="Book Antiqua" w:eastAsia="Book Antiqua" w:hAnsi="Book Antiqua" w:cs="Book Antiqua"/>
        </w:rPr>
        <w:t xml:space="preserve"> </w:t>
      </w:r>
      <w:proofErr w:type="spellStart"/>
      <w:r>
        <w:rPr>
          <w:rFonts w:ascii="Book Antiqua" w:eastAsia="Book Antiqua" w:hAnsi="Book Antiqua" w:cs="Book Antiqua"/>
        </w:rPr>
        <w:t>Sookoian</w:t>
      </w:r>
      <w:proofErr w:type="spellEnd"/>
      <w:r>
        <w:rPr>
          <w:rFonts w:ascii="Book Antiqua" w:eastAsia="Book Antiqua" w:hAnsi="Book Antiqua" w:cs="Book Antiqua"/>
        </w:rPr>
        <w:t xml:space="preserve"> S. COVID-19 and non-alcoholic fatty liver disease: Biological insights from multi-omics data. </w:t>
      </w:r>
      <w:r>
        <w:rPr>
          <w:rFonts w:ascii="Book Antiqua" w:eastAsia="Book Antiqua" w:hAnsi="Book Antiqua" w:cs="Book Antiqua"/>
          <w:i/>
          <w:iCs/>
        </w:rPr>
        <w:t>Liver Int</w:t>
      </w:r>
      <w:r>
        <w:rPr>
          <w:rFonts w:ascii="Book Antiqua" w:eastAsia="Book Antiqua" w:hAnsi="Book Antiqua" w:cs="Book Antiqua"/>
        </w:rPr>
        <w:t xml:space="preserve"> 2023; </w:t>
      </w:r>
      <w:r>
        <w:rPr>
          <w:rFonts w:ascii="Book Antiqua" w:eastAsia="Book Antiqua" w:hAnsi="Book Antiqua" w:cs="Book Antiqua"/>
          <w:b/>
          <w:bCs/>
        </w:rPr>
        <w:t>43</w:t>
      </w:r>
      <w:r>
        <w:rPr>
          <w:rFonts w:ascii="Book Antiqua" w:eastAsia="Book Antiqua" w:hAnsi="Book Antiqua" w:cs="Book Antiqua"/>
        </w:rPr>
        <w:t>: 580-587 [PMID: 36593576 DOI: 10.1111/Liv.15509]</w:t>
      </w:r>
    </w:p>
    <w:p w14:paraId="27EDA567" w14:textId="77777777" w:rsidR="00A77B3E" w:rsidRDefault="008354D3">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Rivera-Esteban J</w:t>
      </w:r>
      <w:r>
        <w:rPr>
          <w:rFonts w:ascii="Book Antiqua" w:eastAsia="Book Antiqua" w:hAnsi="Book Antiqua" w:cs="Book Antiqua"/>
        </w:rPr>
        <w:t xml:space="preserve">, </w:t>
      </w:r>
      <w:proofErr w:type="spellStart"/>
      <w:r>
        <w:rPr>
          <w:rFonts w:ascii="Book Antiqua" w:eastAsia="Book Antiqua" w:hAnsi="Book Antiqua" w:cs="Book Antiqua"/>
        </w:rPr>
        <w:t>Manzano-Nuñez</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Broquetas</w:t>
      </w:r>
      <w:proofErr w:type="spellEnd"/>
      <w:r>
        <w:rPr>
          <w:rFonts w:ascii="Book Antiqua" w:eastAsia="Book Antiqua" w:hAnsi="Book Antiqua" w:cs="Book Antiqua"/>
        </w:rPr>
        <w:t xml:space="preserve"> T, Serra-</w:t>
      </w:r>
      <w:proofErr w:type="spellStart"/>
      <w:r>
        <w:rPr>
          <w:rFonts w:ascii="Book Antiqua" w:eastAsia="Book Antiqua" w:hAnsi="Book Antiqua" w:cs="Book Antiqua"/>
        </w:rPr>
        <w:t>Matamala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Bassegoda</w:t>
      </w:r>
      <w:proofErr w:type="spellEnd"/>
      <w:r>
        <w:rPr>
          <w:rFonts w:ascii="Book Antiqua" w:eastAsia="Book Antiqua" w:hAnsi="Book Antiqua" w:cs="Book Antiqua"/>
        </w:rPr>
        <w:t xml:space="preserve"> O, Soriano-Varela A, </w:t>
      </w:r>
      <w:proofErr w:type="spellStart"/>
      <w:r>
        <w:rPr>
          <w:rFonts w:ascii="Book Antiqua" w:eastAsia="Book Antiqua" w:hAnsi="Book Antiqua" w:cs="Book Antiqua"/>
        </w:rPr>
        <w:t>Espín</w:t>
      </w:r>
      <w:proofErr w:type="spellEnd"/>
      <w:r>
        <w:rPr>
          <w:rFonts w:ascii="Book Antiqua" w:eastAsia="Book Antiqua" w:hAnsi="Book Antiqua" w:cs="Book Antiqua"/>
        </w:rPr>
        <w:t xml:space="preserve"> G, Castillo J, </w:t>
      </w:r>
      <w:proofErr w:type="spellStart"/>
      <w:r>
        <w:rPr>
          <w:rFonts w:ascii="Book Antiqua" w:eastAsia="Book Antiqua" w:hAnsi="Book Antiqua" w:cs="Book Antiqua"/>
        </w:rPr>
        <w:t>Bañares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Carrión</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Ginès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Graupera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Pericàs</w:t>
      </w:r>
      <w:proofErr w:type="spellEnd"/>
      <w:r>
        <w:rPr>
          <w:rFonts w:ascii="Book Antiqua" w:eastAsia="Book Antiqua" w:hAnsi="Book Antiqua" w:cs="Book Antiqua"/>
        </w:rPr>
        <w:t xml:space="preserve"> JM. </w:t>
      </w:r>
      <w:proofErr w:type="gramStart"/>
      <w:r>
        <w:rPr>
          <w:rFonts w:ascii="Book Antiqua" w:eastAsia="Book Antiqua" w:hAnsi="Book Antiqua" w:cs="Book Antiqua"/>
        </w:rPr>
        <w:t>Impact of the COVID-19 pandemic on the care and outcomes of people with NAFLD-related cirrhosis.</w:t>
      </w:r>
      <w:proofErr w:type="gramEnd"/>
      <w:r>
        <w:rPr>
          <w:rFonts w:ascii="Book Antiqua" w:eastAsia="Book Antiqua" w:hAnsi="Book Antiqua" w:cs="Book Antiqua"/>
        </w:rPr>
        <w:t xml:space="preserve"> </w:t>
      </w:r>
      <w:r>
        <w:rPr>
          <w:rFonts w:ascii="Book Antiqua" w:eastAsia="Book Antiqua" w:hAnsi="Book Antiqua" w:cs="Book Antiqua"/>
          <w:i/>
          <w:iCs/>
        </w:rPr>
        <w:t>JHEP Rep</w:t>
      </w:r>
      <w:r>
        <w:rPr>
          <w:rFonts w:ascii="Book Antiqua" w:eastAsia="Book Antiqua" w:hAnsi="Book Antiqua" w:cs="Book Antiqua"/>
        </w:rPr>
        <w:t xml:space="preserve"> 2022; </w:t>
      </w:r>
      <w:r>
        <w:rPr>
          <w:rFonts w:ascii="Book Antiqua" w:eastAsia="Book Antiqua" w:hAnsi="Book Antiqua" w:cs="Book Antiqua"/>
          <w:b/>
          <w:bCs/>
        </w:rPr>
        <w:t>4</w:t>
      </w:r>
      <w:r>
        <w:rPr>
          <w:rFonts w:ascii="Book Antiqua" w:eastAsia="Book Antiqua" w:hAnsi="Book Antiqua" w:cs="Book Antiqua"/>
        </w:rPr>
        <w:t>: 100574 [PMID: 36061511 DOI: 10.1016/j.jhepr.2022.100574]</w:t>
      </w:r>
    </w:p>
    <w:p w14:paraId="62EF3349" w14:textId="77777777" w:rsidR="00A77B3E" w:rsidRDefault="008354D3">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Russo FP</w:t>
      </w:r>
      <w:r>
        <w:rPr>
          <w:rFonts w:ascii="Book Antiqua" w:eastAsia="Book Antiqua" w:hAnsi="Book Antiqua" w:cs="Book Antiqua"/>
        </w:rPr>
        <w:t xml:space="preserve">, </w:t>
      </w:r>
      <w:proofErr w:type="spellStart"/>
      <w:r>
        <w:rPr>
          <w:rFonts w:ascii="Book Antiqua" w:eastAsia="Book Antiqua" w:hAnsi="Book Antiqua" w:cs="Book Antiqua"/>
        </w:rPr>
        <w:t>Burra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Zanetto</w:t>
      </w:r>
      <w:proofErr w:type="spellEnd"/>
      <w:r>
        <w:rPr>
          <w:rFonts w:ascii="Book Antiqua" w:eastAsia="Book Antiqua" w:hAnsi="Book Antiqua" w:cs="Book Antiqua"/>
        </w:rPr>
        <w:t xml:space="preserve"> A. COVID-19 and liver disease: where are we now? </w:t>
      </w:r>
      <w:r>
        <w:rPr>
          <w:rFonts w:ascii="Book Antiqua" w:eastAsia="Book Antiqua" w:hAnsi="Book Antiqua" w:cs="Book Antiqua"/>
          <w:i/>
          <w:iCs/>
        </w:rPr>
        <w:t>Nat Rev Gastroenterol Hepatol</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277-278 [PMID: 35301465 DOI: 10.1038/s41575-022-00607-9]</w:t>
      </w:r>
    </w:p>
    <w:p w14:paraId="0D8F73AE" w14:textId="77777777" w:rsidR="00A77B3E" w:rsidRDefault="008354D3">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Zanetto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Pelizzaro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Campello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Bulato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Balcar</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Gu</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Gavasso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Saggiorato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Zeuzem</w:t>
      </w:r>
      <w:proofErr w:type="spellEnd"/>
      <w:r>
        <w:rPr>
          <w:rFonts w:ascii="Book Antiqua" w:eastAsia="Book Antiqua" w:hAnsi="Book Antiqua" w:cs="Book Antiqua"/>
        </w:rPr>
        <w:t xml:space="preserve"> S, Russo FP, </w:t>
      </w:r>
      <w:proofErr w:type="spellStart"/>
      <w:r>
        <w:rPr>
          <w:rFonts w:ascii="Book Antiqua" w:eastAsia="Book Antiqua" w:hAnsi="Book Antiqua" w:cs="Book Antiqua"/>
        </w:rPr>
        <w:t>Mandorfer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Reiberger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Trebicka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Burra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Simioni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Senzolo</w:t>
      </w:r>
      <w:proofErr w:type="spellEnd"/>
      <w:r>
        <w:rPr>
          <w:rFonts w:ascii="Book Antiqua" w:eastAsia="Book Antiqua" w:hAnsi="Book Antiqua" w:cs="Book Antiqua"/>
        </w:rPr>
        <w:t xml:space="preserve"> M. Severity of systemic inflammation is the main predictor of ACLF and bleeding in individuals with acutely decompensated cirrhosis. </w:t>
      </w:r>
      <w:r>
        <w:rPr>
          <w:rFonts w:ascii="Book Antiqua" w:eastAsia="Book Antiqua" w:hAnsi="Book Antiqua" w:cs="Book Antiqua"/>
          <w:i/>
          <w:iCs/>
        </w:rPr>
        <w:t>J Hepatol</w:t>
      </w:r>
      <w:r>
        <w:rPr>
          <w:rFonts w:ascii="Book Antiqua" w:eastAsia="Book Antiqua" w:hAnsi="Book Antiqua" w:cs="Book Antiqua"/>
        </w:rPr>
        <w:t xml:space="preserve"> 2023; </w:t>
      </w:r>
      <w:r>
        <w:rPr>
          <w:rFonts w:ascii="Book Antiqua" w:eastAsia="Book Antiqua" w:hAnsi="Book Antiqua" w:cs="Book Antiqua"/>
          <w:b/>
          <w:bCs/>
        </w:rPr>
        <w:t>78</w:t>
      </w:r>
      <w:r>
        <w:rPr>
          <w:rFonts w:ascii="Book Antiqua" w:eastAsia="Book Antiqua" w:hAnsi="Book Antiqua" w:cs="Book Antiqua"/>
        </w:rPr>
        <w:t>: 301-311 [PMID: 36150575 DOI: 10.1016/j.jhep.2022.09.005]</w:t>
      </w:r>
    </w:p>
    <w:p w14:paraId="53558CDD" w14:textId="77777777" w:rsidR="00A77B3E" w:rsidRDefault="008354D3">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Marjot</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Webb GJ, </w:t>
      </w:r>
      <w:proofErr w:type="spellStart"/>
      <w:r>
        <w:rPr>
          <w:rFonts w:ascii="Book Antiqua" w:eastAsia="Book Antiqua" w:hAnsi="Book Antiqua" w:cs="Book Antiqua"/>
        </w:rPr>
        <w:t>Barritt</w:t>
      </w:r>
      <w:proofErr w:type="spellEnd"/>
      <w:r>
        <w:rPr>
          <w:rFonts w:ascii="Book Antiqua" w:eastAsia="Book Antiqua" w:hAnsi="Book Antiqua" w:cs="Book Antiqua"/>
        </w:rPr>
        <w:t xml:space="preserve"> AS 4th, Moon AM, </w:t>
      </w:r>
      <w:proofErr w:type="spellStart"/>
      <w:r>
        <w:rPr>
          <w:rFonts w:ascii="Book Antiqua" w:eastAsia="Book Antiqua" w:hAnsi="Book Antiqua" w:cs="Book Antiqua"/>
        </w:rPr>
        <w:t>Stamataki</w:t>
      </w:r>
      <w:proofErr w:type="spellEnd"/>
      <w:r>
        <w:rPr>
          <w:rFonts w:ascii="Book Antiqua" w:eastAsia="Book Antiqua" w:hAnsi="Book Antiqua" w:cs="Book Antiqua"/>
        </w:rPr>
        <w:t xml:space="preserve"> Z, Wong VW, Barnes E. COVID-19 and liver disease: mechanistic and clinical perspectives. </w:t>
      </w:r>
      <w:r>
        <w:rPr>
          <w:rFonts w:ascii="Book Antiqua" w:eastAsia="Book Antiqua" w:hAnsi="Book Antiqua" w:cs="Book Antiqua"/>
          <w:i/>
          <w:iCs/>
        </w:rPr>
        <w:t>Nat Rev Gastroenterol Hepatol</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348-364 [PMID: 33692570 DOI: 10.1038/s41575-021-00426-4]</w:t>
      </w:r>
    </w:p>
    <w:p w14:paraId="1409CC09" w14:textId="77777777" w:rsidR="00A77B3E" w:rsidRDefault="008354D3">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Andrews N</w:t>
      </w:r>
      <w:r>
        <w:rPr>
          <w:rFonts w:ascii="Book Antiqua" w:eastAsia="Book Antiqua" w:hAnsi="Book Antiqua" w:cs="Book Antiqua"/>
        </w:rPr>
        <w:t xml:space="preserve">, Stowe J, </w:t>
      </w:r>
      <w:proofErr w:type="spellStart"/>
      <w:r>
        <w:rPr>
          <w:rFonts w:ascii="Book Antiqua" w:eastAsia="Book Antiqua" w:hAnsi="Book Antiqua" w:cs="Book Antiqua"/>
        </w:rPr>
        <w:t>Kirsebom</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Toffa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Rickeard</w:t>
      </w:r>
      <w:proofErr w:type="spellEnd"/>
      <w:r>
        <w:rPr>
          <w:rFonts w:ascii="Book Antiqua" w:eastAsia="Book Antiqua" w:hAnsi="Book Antiqua" w:cs="Book Antiqua"/>
        </w:rPr>
        <w:t xml:space="preserve"> T, Gallagher E, Gower C, </w:t>
      </w:r>
      <w:proofErr w:type="spellStart"/>
      <w:r>
        <w:rPr>
          <w:rFonts w:ascii="Book Antiqua" w:eastAsia="Book Antiqua" w:hAnsi="Book Antiqua" w:cs="Book Antiqua"/>
        </w:rPr>
        <w:t>Kall</w:t>
      </w:r>
      <w:proofErr w:type="spellEnd"/>
      <w:r>
        <w:rPr>
          <w:rFonts w:ascii="Book Antiqua" w:eastAsia="Book Antiqua" w:hAnsi="Book Antiqua" w:cs="Book Antiqua"/>
        </w:rPr>
        <w:t xml:space="preserve"> M, Groves N, O'Connell AM, Simons D, Blomquist PB, Zaidi A, Nash S, </w:t>
      </w:r>
      <w:proofErr w:type="spellStart"/>
      <w:r>
        <w:rPr>
          <w:rFonts w:ascii="Book Antiqua" w:eastAsia="Book Antiqua" w:hAnsi="Book Antiqua" w:cs="Book Antiqua"/>
        </w:rPr>
        <w:t>Iwani</w:t>
      </w:r>
      <w:proofErr w:type="spellEnd"/>
      <w:r>
        <w:rPr>
          <w:rFonts w:ascii="Book Antiqua" w:eastAsia="Book Antiqua" w:hAnsi="Book Antiqua" w:cs="Book Antiqua"/>
        </w:rPr>
        <w:t xml:space="preserve"> </w:t>
      </w:r>
      <w:proofErr w:type="spellStart"/>
      <w:r>
        <w:rPr>
          <w:rFonts w:ascii="Book Antiqua" w:eastAsia="Book Antiqua" w:hAnsi="Book Antiqua" w:cs="Book Antiqua"/>
        </w:rPr>
        <w:t>Binti</w:t>
      </w:r>
      <w:proofErr w:type="spellEnd"/>
      <w:r>
        <w:rPr>
          <w:rFonts w:ascii="Book Antiqua" w:eastAsia="Book Antiqua" w:hAnsi="Book Antiqua" w:cs="Book Antiqua"/>
        </w:rPr>
        <w:t xml:space="preserve"> Abdul Aziz N, </w:t>
      </w:r>
      <w:proofErr w:type="spellStart"/>
      <w:r>
        <w:rPr>
          <w:rFonts w:ascii="Book Antiqua" w:eastAsia="Book Antiqua" w:hAnsi="Book Antiqua" w:cs="Book Antiqua"/>
        </w:rPr>
        <w:t>Thelwall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Dabrera</w:t>
      </w:r>
      <w:proofErr w:type="spellEnd"/>
      <w:r>
        <w:rPr>
          <w:rFonts w:ascii="Book Antiqua" w:eastAsia="Book Antiqua" w:hAnsi="Book Antiqua" w:cs="Book Antiqua"/>
        </w:rPr>
        <w:t xml:space="preserve"> G, Myers R, Amirthalingam G, Gharbia S, Barrett JC, Elson R, </w:t>
      </w:r>
      <w:proofErr w:type="spellStart"/>
      <w:r>
        <w:rPr>
          <w:rFonts w:ascii="Book Antiqua" w:eastAsia="Book Antiqua" w:hAnsi="Book Antiqua" w:cs="Book Antiqua"/>
        </w:rPr>
        <w:t>Ladhani</w:t>
      </w:r>
      <w:proofErr w:type="spellEnd"/>
      <w:r>
        <w:rPr>
          <w:rFonts w:ascii="Book Antiqua" w:eastAsia="Book Antiqua" w:hAnsi="Book Antiqua" w:cs="Book Antiqua"/>
        </w:rPr>
        <w:t xml:space="preserve"> SN, Ferguson N, </w:t>
      </w:r>
      <w:proofErr w:type="spellStart"/>
      <w:r>
        <w:rPr>
          <w:rFonts w:ascii="Book Antiqua" w:eastAsia="Book Antiqua" w:hAnsi="Book Antiqua" w:cs="Book Antiqua"/>
        </w:rPr>
        <w:t>Zambon</w:t>
      </w:r>
      <w:proofErr w:type="spellEnd"/>
      <w:r>
        <w:rPr>
          <w:rFonts w:ascii="Book Antiqua" w:eastAsia="Book Antiqua" w:hAnsi="Book Antiqua" w:cs="Book Antiqua"/>
        </w:rPr>
        <w:t xml:space="preserve"> M, Campbell CNJ, Brown K, Hopkins S, Chand M, </w:t>
      </w:r>
      <w:r>
        <w:rPr>
          <w:rFonts w:ascii="Book Antiqua" w:eastAsia="Book Antiqua" w:hAnsi="Book Antiqua" w:cs="Book Antiqua"/>
        </w:rPr>
        <w:lastRenderedPageBreak/>
        <w:t xml:space="preserve">Ramsay M, Lopez Bernal J. Covid-19 Vaccine Effectiveness against the Omicron (B.1.1.529) Variant. </w:t>
      </w:r>
      <w:r>
        <w:rPr>
          <w:rFonts w:ascii="Book Antiqua" w:eastAsia="Book Antiqua" w:hAnsi="Book Antiqua" w:cs="Book Antiqua"/>
          <w:i/>
          <w:iCs/>
        </w:rPr>
        <w:t>N Engl J Med</w:t>
      </w:r>
      <w:r>
        <w:rPr>
          <w:rFonts w:ascii="Book Antiqua" w:eastAsia="Book Antiqua" w:hAnsi="Book Antiqua" w:cs="Book Antiqua"/>
        </w:rPr>
        <w:t xml:space="preserve"> 2022; </w:t>
      </w:r>
      <w:r>
        <w:rPr>
          <w:rFonts w:ascii="Book Antiqua" w:eastAsia="Book Antiqua" w:hAnsi="Book Antiqua" w:cs="Book Antiqua"/>
          <w:b/>
          <w:bCs/>
        </w:rPr>
        <w:t>386</w:t>
      </w:r>
      <w:r>
        <w:rPr>
          <w:rFonts w:ascii="Book Antiqua" w:eastAsia="Book Antiqua" w:hAnsi="Book Antiqua" w:cs="Book Antiqua"/>
        </w:rPr>
        <w:t>: 1532-1546 [PMID: 35249272 DOI: 10.1056/NEJMoa2119451]</w:t>
      </w:r>
    </w:p>
    <w:p w14:paraId="56E52F43" w14:textId="77777777" w:rsidR="00A77B3E" w:rsidRDefault="008354D3">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Russo FP</w:t>
      </w:r>
      <w:r>
        <w:rPr>
          <w:rFonts w:ascii="Book Antiqua" w:eastAsia="Book Antiqua" w:hAnsi="Book Antiqua" w:cs="Book Antiqua"/>
        </w:rPr>
        <w:t xml:space="preserve">, </w:t>
      </w:r>
      <w:proofErr w:type="spellStart"/>
      <w:r>
        <w:rPr>
          <w:rFonts w:ascii="Book Antiqua" w:eastAsia="Book Antiqua" w:hAnsi="Book Antiqua" w:cs="Book Antiqua"/>
        </w:rPr>
        <w:t>Izzy</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Rammohan</w:t>
      </w:r>
      <w:proofErr w:type="spellEnd"/>
      <w:r>
        <w:rPr>
          <w:rFonts w:ascii="Book Antiqua" w:eastAsia="Book Antiqua" w:hAnsi="Book Antiqua" w:cs="Book Antiqua"/>
        </w:rPr>
        <w:t xml:space="preserve"> A, Kirchner VA, Di </w:t>
      </w:r>
      <w:proofErr w:type="spellStart"/>
      <w:r>
        <w:rPr>
          <w:rFonts w:ascii="Book Antiqua" w:eastAsia="Book Antiqua" w:hAnsi="Book Antiqua" w:cs="Book Antiqua"/>
        </w:rPr>
        <w:t>Maira</w:t>
      </w:r>
      <w:proofErr w:type="spellEnd"/>
      <w:r>
        <w:rPr>
          <w:rFonts w:ascii="Book Antiqua" w:eastAsia="Book Antiqua" w:hAnsi="Book Antiqua" w:cs="Book Antiqua"/>
        </w:rPr>
        <w:t xml:space="preserve"> T, Belli LS, Berg T, </w:t>
      </w:r>
      <w:proofErr w:type="spellStart"/>
      <w:r>
        <w:rPr>
          <w:rFonts w:ascii="Book Antiqua" w:eastAsia="Book Antiqua" w:hAnsi="Book Antiqua" w:cs="Book Antiqua"/>
        </w:rPr>
        <w:t>Berenguer</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Polak</w:t>
      </w:r>
      <w:proofErr w:type="spellEnd"/>
      <w:r>
        <w:rPr>
          <w:rFonts w:ascii="Book Antiqua" w:eastAsia="Book Antiqua" w:hAnsi="Book Antiqua" w:cs="Book Antiqua"/>
        </w:rPr>
        <w:t xml:space="preserve"> WG. Global impact of the first wave of COVID-19 on liver transplant centers: A multi-society survey (EASL-ESOT/ELITA-ILTS).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364-370 [PMID: 34653592 DOI: 10.1016/j.jhep.2021.09.041]</w:t>
      </w:r>
    </w:p>
    <w:p w14:paraId="31530DCF" w14:textId="77777777" w:rsidR="00A77B3E" w:rsidRDefault="008354D3">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Schmitt CA</w:t>
      </w:r>
      <w:r>
        <w:rPr>
          <w:rFonts w:ascii="Book Antiqua" w:eastAsia="Book Antiqua" w:hAnsi="Book Antiqua" w:cs="Book Antiqua"/>
        </w:rPr>
        <w:t xml:space="preserve">, </w:t>
      </w:r>
      <w:proofErr w:type="spellStart"/>
      <w:r>
        <w:rPr>
          <w:rFonts w:ascii="Book Antiqua" w:eastAsia="Book Antiqua" w:hAnsi="Book Antiqua" w:cs="Book Antiqua"/>
        </w:rPr>
        <w:t>Tchkonia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Niedernhofer</w:t>
      </w:r>
      <w:proofErr w:type="spellEnd"/>
      <w:r>
        <w:rPr>
          <w:rFonts w:ascii="Book Antiqua" w:eastAsia="Book Antiqua" w:hAnsi="Book Antiqua" w:cs="Book Antiqua"/>
        </w:rPr>
        <w:t xml:space="preserve"> LJ, Robbins PD, Kirkland JL, Lee S. COVID-19 and cellular senescence. </w:t>
      </w:r>
      <w:r>
        <w:rPr>
          <w:rFonts w:ascii="Book Antiqua" w:eastAsia="Book Antiqua" w:hAnsi="Book Antiqua" w:cs="Book Antiqua"/>
          <w:i/>
          <w:iCs/>
        </w:rPr>
        <w:t>Nat Rev Immunol</w:t>
      </w:r>
      <w:r>
        <w:rPr>
          <w:rFonts w:ascii="Book Antiqua" w:eastAsia="Book Antiqua" w:hAnsi="Book Antiqua" w:cs="Book Antiqua"/>
        </w:rPr>
        <w:t xml:space="preserve"> 2023; </w:t>
      </w:r>
      <w:r>
        <w:rPr>
          <w:rFonts w:ascii="Book Antiqua" w:eastAsia="Book Antiqua" w:hAnsi="Book Antiqua" w:cs="Book Antiqua"/>
          <w:b/>
          <w:bCs/>
        </w:rPr>
        <w:t>23</w:t>
      </w:r>
      <w:r>
        <w:rPr>
          <w:rFonts w:ascii="Book Antiqua" w:eastAsia="Book Antiqua" w:hAnsi="Book Antiqua" w:cs="Book Antiqua"/>
        </w:rPr>
        <w:t>: 251-263 [PMID: 36198912 DOI: 10.1038/s41577-022-00785-2]</w:t>
      </w:r>
    </w:p>
    <w:p w14:paraId="5A458A53" w14:textId="77777777" w:rsidR="00A77B3E" w:rsidRDefault="008354D3">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Simão</w:t>
      </w:r>
      <w:proofErr w:type="spellEnd"/>
      <w:r>
        <w:rPr>
          <w:rFonts w:ascii="Book Antiqua" w:eastAsia="Book Antiqua" w:hAnsi="Book Antiqua" w:cs="Book Antiqua"/>
          <w:b/>
          <w:bCs/>
        </w:rPr>
        <w:t xml:space="preserve"> AL</w:t>
      </w:r>
      <w:r>
        <w:rPr>
          <w:rFonts w:ascii="Book Antiqua" w:eastAsia="Book Antiqua" w:hAnsi="Book Antiqua" w:cs="Book Antiqua"/>
        </w:rPr>
        <w:t xml:space="preserve">, Palma CS, </w:t>
      </w:r>
      <w:proofErr w:type="spellStart"/>
      <w:r>
        <w:rPr>
          <w:rFonts w:ascii="Book Antiqua" w:eastAsia="Book Antiqua" w:hAnsi="Book Antiqua" w:cs="Book Antiqua"/>
        </w:rPr>
        <w:t>Izquierdo</w:t>
      </w:r>
      <w:proofErr w:type="spellEnd"/>
      <w:r>
        <w:rPr>
          <w:rFonts w:ascii="Book Antiqua" w:eastAsia="Book Antiqua" w:hAnsi="Book Antiqua" w:cs="Book Antiqua"/>
        </w:rPr>
        <w:t xml:space="preserve">-Sanchez L, </w:t>
      </w:r>
      <w:proofErr w:type="spellStart"/>
      <w:r>
        <w:rPr>
          <w:rFonts w:ascii="Book Antiqua" w:eastAsia="Book Antiqua" w:hAnsi="Book Antiqua" w:cs="Book Antiqua"/>
        </w:rPr>
        <w:t>Putignano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Carvalho</w:t>
      </w:r>
      <w:proofErr w:type="spellEnd"/>
      <w:r>
        <w:rPr>
          <w:rFonts w:ascii="Book Antiqua" w:eastAsia="Book Antiqua" w:hAnsi="Book Antiqua" w:cs="Book Antiqua"/>
        </w:rPr>
        <w:t xml:space="preserve">-Gomes A, </w:t>
      </w:r>
      <w:proofErr w:type="spellStart"/>
      <w:r>
        <w:rPr>
          <w:rFonts w:ascii="Book Antiqua" w:eastAsia="Book Antiqua" w:hAnsi="Book Antiqua" w:cs="Book Antiqua"/>
        </w:rPr>
        <w:t>Posch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Zanaga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Girleanu</w:t>
      </w:r>
      <w:proofErr w:type="spellEnd"/>
      <w:r>
        <w:rPr>
          <w:rFonts w:ascii="Book Antiqua" w:eastAsia="Book Antiqua" w:hAnsi="Book Antiqua" w:cs="Book Antiqua"/>
        </w:rPr>
        <w:t xml:space="preserve"> I, Henrique MM, </w:t>
      </w:r>
      <w:proofErr w:type="spellStart"/>
      <w:r>
        <w:rPr>
          <w:rFonts w:ascii="Book Antiqua" w:eastAsia="Book Antiqua" w:hAnsi="Book Antiqua" w:cs="Book Antiqua"/>
        </w:rPr>
        <w:t>Araújo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Degre</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Gustot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Sahuco</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Spagnolo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Carvalhana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Moura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Fernandes</w:t>
      </w:r>
      <w:proofErr w:type="spellEnd"/>
      <w:r>
        <w:rPr>
          <w:rFonts w:ascii="Book Antiqua" w:eastAsia="Book Antiqua" w:hAnsi="Book Antiqua" w:cs="Book Antiqua"/>
        </w:rPr>
        <w:t xml:space="preserve"> DA, </w:t>
      </w:r>
      <w:proofErr w:type="spellStart"/>
      <w:r>
        <w:rPr>
          <w:rFonts w:ascii="Book Antiqua" w:eastAsia="Book Antiqua" w:hAnsi="Book Antiqua" w:cs="Book Antiqua"/>
        </w:rPr>
        <w:t>Banales</w:t>
      </w:r>
      <w:proofErr w:type="spellEnd"/>
      <w:r>
        <w:rPr>
          <w:rFonts w:ascii="Book Antiqua" w:eastAsia="Book Antiqua" w:hAnsi="Book Antiqua" w:cs="Book Antiqua"/>
        </w:rPr>
        <w:t xml:space="preserve"> JM, Romero-Gomez M, </w:t>
      </w:r>
      <w:proofErr w:type="spellStart"/>
      <w:r>
        <w:rPr>
          <w:rFonts w:ascii="Book Antiqua" w:eastAsia="Book Antiqua" w:hAnsi="Book Antiqua" w:cs="Book Antiqua"/>
        </w:rPr>
        <w:t>Trifan</w:t>
      </w:r>
      <w:proofErr w:type="spellEnd"/>
      <w:r>
        <w:rPr>
          <w:rFonts w:ascii="Book Antiqua" w:eastAsia="Book Antiqua" w:hAnsi="Book Antiqua" w:cs="Book Antiqua"/>
        </w:rPr>
        <w:t xml:space="preserve"> A, Russo FP, </w:t>
      </w:r>
      <w:proofErr w:type="spellStart"/>
      <w:r>
        <w:rPr>
          <w:rFonts w:ascii="Book Antiqua" w:eastAsia="Book Antiqua" w:hAnsi="Book Antiqua" w:cs="Book Antiqua"/>
        </w:rPr>
        <w:t>Stauber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Berenguer</w:t>
      </w:r>
      <w:proofErr w:type="spellEnd"/>
      <w:r>
        <w:rPr>
          <w:rFonts w:ascii="Book Antiqua" w:eastAsia="Book Antiqua" w:hAnsi="Book Antiqua" w:cs="Book Antiqua"/>
        </w:rPr>
        <w:t xml:space="preserve"> M, Moreno C, Gonçalves J, Cortez-Pinto H, Castro RE. Cirrhosis is associated with lower serological responses to COVID-19 vaccines in patients with chronic liver disease. </w:t>
      </w:r>
      <w:r>
        <w:rPr>
          <w:rFonts w:ascii="Book Antiqua" w:eastAsia="Book Antiqua" w:hAnsi="Book Antiqua" w:cs="Book Antiqua"/>
          <w:i/>
          <w:iCs/>
        </w:rPr>
        <w:t>JHEP Rep</w:t>
      </w:r>
      <w:r>
        <w:rPr>
          <w:rFonts w:ascii="Book Antiqua" w:eastAsia="Book Antiqua" w:hAnsi="Book Antiqua" w:cs="Book Antiqua"/>
        </w:rPr>
        <w:t xml:space="preserve"> 2023; </w:t>
      </w:r>
      <w:r>
        <w:rPr>
          <w:rFonts w:ascii="Book Antiqua" w:eastAsia="Book Antiqua" w:hAnsi="Book Antiqua" w:cs="Book Antiqua"/>
          <w:b/>
          <w:bCs/>
        </w:rPr>
        <w:t>5</w:t>
      </w:r>
      <w:r>
        <w:rPr>
          <w:rFonts w:ascii="Book Antiqua" w:eastAsia="Book Antiqua" w:hAnsi="Book Antiqua" w:cs="Book Antiqua"/>
        </w:rPr>
        <w:t>: 100697 [PMID: 36844943 DOI: 10.1016/j.jhepr.2023.100697]</w:t>
      </w:r>
    </w:p>
    <w:p w14:paraId="38D880F9" w14:textId="77777777" w:rsidR="00A77B3E" w:rsidRDefault="008354D3">
      <w:pPr>
        <w:spacing w:line="360" w:lineRule="auto"/>
        <w:jc w:val="both"/>
      </w:pPr>
      <w:proofErr w:type="gramStart"/>
      <w:r>
        <w:rPr>
          <w:rFonts w:ascii="Book Antiqua" w:eastAsia="Book Antiqua" w:hAnsi="Book Antiqua" w:cs="Book Antiqua"/>
        </w:rPr>
        <w:t xml:space="preserve">32 </w:t>
      </w:r>
      <w:r w:rsidRPr="008236A4">
        <w:rPr>
          <w:rFonts w:ascii="Book Antiqua" w:eastAsia="Book Antiqua" w:hAnsi="Book Antiqua" w:cs="Book Antiqua"/>
          <w:b/>
          <w:bCs/>
        </w:rPr>
        <w:t>Office for National statistics</w:t>
      </w:r>
      <w:r>
        <w:rPr>
          <w:rFonts w:ascii="Book Antiqua" w:eastAsia="Book Antiqua" w:hAnsi="Book Antiqua" w:cs="Book Antiqua"/>
        </w:rPr>
        <w:t>.</w:t>
      </w:r>
      <w:proofErr w:type="gramEnd"/>
      <w:r>
        <w:rPr>
          <w:rFonts w:ascii="Book Antiqua" w:eastAsia="Book Antiqua" w:hAnsi="Book Antiqua" w:cs="Book Antiqua"/>
        </w:rPr>
        <w:t xml:space="preserve"> Alcohol-specific deaths in the UK: registered in 2021. December </w:t>
      </w:r>
      <w:r w:rsidR="008236A4">
        <w:rPr>
          <w:rFonts w:ascii="Book Antiqua" w:eastAsia="Book Antiqua" w:hAnsi="Book Antiqua" w:cs="Book Antiqua"/>
        </w:rPr>
        <w:t xml:space="preserve">8, </w:t>
      </w:r>
      <w:r>
        <w:rPr>
          <w:rFonts w:ascii="Book Antiqua" w:eastAsia="Book Antiqua" w:hAnsi="Book Antiqua" w:cs="Book Antiqua"/>
        </w:rPr>
        <w:t>2022.</w:t>
      </w:r>
      <w:r w:rsidR="001C48D9">
        <w:rPr>
          <w:rFonts w:ascii="Book Antiqua" w:eastAsia="Book Antiqua" w:hAnsi="Book Antiqua" w:cs="Book Antiqua"/>
        </w:rPr>
        <w:t xml:space="preserve"> </w:t>
      </w:r>
      <w:r w:rsidR="003E3013">
        <w:rPr>
          <w:rFonts w:ascii="Book Antiqua" w:eastAsia="Book Antiqua" w:hAnsi="Book Antiqua" w:cs="Book Antiqua"/>
        </w:rPr>
        <w:t>[</w:t>
      </w:r>
      <w:proofErr w:type="gramStart"/>
      <w:r w:rsidR="003E3013">
        <w:rPr>
          <w:rFonts w:ascii="Book Antiqua" w:eastAsia="Book Antiqua" w:hAnsi="Book Antiqua" w:cs="Book Antiqua"/>
        </w:rPr>
        <w:t>cited</w:t>
      </w:r>
      <w:proofErr w:type="gramEnd"/>
      <w:r w:rsidR="003E3013">
        <w:rPr>
          <w:rFonts w:ascii="Book Antiqua" w:eastAsia="Book Antiqua" w:hAnsi="Book Antiqua" w:cs="Book Antiqua"/>
        </w:rPr>
        <w:t xml:space="preserve"> 23 May 2023]. </w:t>
      </w:r>
      <w:r w:rsidR="001C48D9">
        <w:rPr>
          <w:rFonts w:ascii="Book Antiqua" w:eastAsia="Book Antiqua" w:hAnsi="Book Antiqua" w:cs="Book Antiqua"/>
        </w:rPr>
        <w:t xml:space="preserve">Available from: </w:t>
      </w:r>
      <w:r w:rsidR="001C48D9" w:rsidRPr="001C48D9">
        <w:rPr>
          <w:rFonts w:ascii="Book Antiqua" w:eastAsia="Book Antiqua" w:hAnsi="Book Antiqua" w:cs="Book Antiqua"/>
        </w:rPr>
        <w:t>https://www.nisra.gov.uk/news/annual-alcohol-specific-deaths-statistics-2021#:~:text=Key%20points%201%20The%20total%20number%20of%20alcohol-specific,all%20alcohol-specific%20deaths%20registered%20in%202021.%20More%20items</w:t>
      </w:r>
    </w:p>
    <w:p w14:paraId="64D89CBB" w14:textId="77777777" w:rsidR="00A77B3E" w:rsidRDefault="008354D3">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McCoy RG</w:t>
      </w:r>
      <w:r>
        <w:rPr>
          <w:rFonts w:ascii="Book Antiqua" w:eastAsia="Book Antiqua" w:hAnsi="Book Antiqua" w:cs="Book Antiqua"/>
        </w:rPr>
        <w:t xml:space="preserve">, Campbell RL, </w:t>
      </w:r>
      <w:proofErr w:type="spellStart"/>
      <w:r>
        <w:rPr>
          <w:rFonts w:ascii="Book Antiqua" w:eastAsia="Book Antiqua" w:hAnsi="Book Antiqua" w:cs="Book Antiqua"/>
        </w:rPr>
        <w:t>Mullan</w:t>
      </w:r>
      <w:proofErr w:type="spellEnd"/>
      <w:r>
        <w:rPr>
          <w:rFonts w:ascii="Book Antiqua" w:eastAsia="Book Antiqua" w:hAnsi="Book Antiqua" w:cs="Book Antiqua"/>
        </w:rPr>
        <w:t xml:space="preserve"> AF, Bucks CM, Clements CM, Reichard RR, Jeffery MM. Changes in all-cause and cause-specific mortality during the first year of the COVID-19 pandemic in Minnesota: population-based study. </w:t>
      </w:r>
      <w:r>
        <w:rPr>
          <w:rFonts w:ascii="Book Antiqua" w:eastAsia="Book Antiqua" w:hAnsi="Book Antiqua" w:cs="Book Antiqua"/>
          <w:i/>
          <w:iCs/>
        </w:rPr>
        <w:t>BMC Public Health</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2291 [PMID: 36474190 DOI: 10.1186/s12889-022-14743-z]</w:t>
      </w:r>
    </w:p>
    <w:p w14:paraId="6501AEB0" w14:textId="77777777" w:rsidR="00A77B3E" w:rsidRDefault="008354D3">
      <w:pPr>
        <w:spacing w:line="360" w:lineRule="auto"/>
        <w:jc w:val="both"/>
      </w:pPr>
      <w:r>
        <w:rPr>
          <w:rFonts w:ascii="Book Antiqua" w:eastAsia="Book Antiqua" w:hAnsi="Book Antiqua" w:cs="Book Antiqua"/>
        </w:rPr>
        <w:t xml:space="preserve">34 </w:t>
      </w:r>
      <w:proofErr w:type="gramStart"/>
      <w:r>
        <w:rPr>
          <w:rFonts w:ascii="Book Antiqua" w:eastAsia="Book Antiqua" w:hAnsi="Book Antiqua" w:cs="Book Antiqua"/>
          <w:b/>
          <w:bCs/>
        </w:rPr>
        <w:t>Deutsch-Link</w:t>
      </w:r>
      <w:proofErr w:type="gramEnd"/>
      <w:r>
        <w:rPr>
          <w:rFonts w:ascii="Book Antiqua" w:eastAsia="Book Antiqua" w:hAnsi="Book Antiqua" w:cs="Book Antiqua"/>
          <w:b/>
          <w:bCs/>
        </w:rPr>
        <w:t xml:space="preserve"> S</w:t>
      </w:r>
      <w:r>
        <w:rPr>
          <w:rFonts w:ascii="Book Antiqua" w:eastAsia="Book Antiqua" w:hAnsi="Book Antiqua" w:cs="Book Antiqua"/>
        </w:rPr>
        <w:t xml:space="preserve">, Jiang Y, </w:t>
      </w:r>
      <w:proofErr w:type="spellStart"/>
      <w:r>
        <w:rPr>
          <w:rFonts w:ascii="Book Antiqua" w:eastAsia="Book Antiqua" w:hAnsi="Book Antiqua" w:cs="Book Antiqua"/>
        </w:rPr>
        <w:t>Peery</w:t>
      </w:r>
      <w:proofErr w:type="spellEnd"/>
      <w:r>
        <w:rPr>
          <w:rFonts w:ascii="Book Antiqua" w:eastAsia="Book Antiqua" w:hAnsi="Book Antiqua" w:cs="Book Antiqua"/>
        </w:rPr>
        <w:t xml:space="preserve"> AF, </w:t>
      </w:r>
      <w:proofErr w:type="spellStart"/>
      <w:r>
        <w:rPr>
          <w:rFonts w:ascii="Book Antiqua" w:eastAsia="Book Antiqua" w:hAnsi="Book Antiqua" w:cs="Book Antiqua"/>
        </w:rPr>
        <w:t>Barritt</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Bataller</w:t>
      </w:r>
      <w:proofErr w:type="spellEnd"/>
      <w:r>
        <w:rPr>
          <w:rFonts w:ascii="Book Antiqua" w:eastAsia="Book Antiqua" w:hAnsi="Book Antiqua" w:cs="Book Antiqua"/>
        </w:rPr>
        <w:t xml:space="preserve"> R, Moon AM. Alcohol-Associated Liver Disease Mortality Increased From 2017 to 2020 and Accelerated </w:t>
      </w:r>
      <w:r>
        <w:rPr>
          <w:rFonts w:ascii="Book Antiqua" w:eastAsia="Book Antiqua" w:hAnsi="Book Antiqua" w:cs="Book Antiqua"/>
        </w:rPr>
        <w:lastRenderedPageBreak/>
        <w:t xml:space="preserve">During the COVID-19 Pandemic.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Hepatol</w:t>
      </w:r>
      <w:proofErr w:type="spellEnd"/>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2142-2144.e2 [PMID: 35314353 DOI: 10.1016/j.cgh.2022.03.017]</w:t>
      </w:r>
    </w:p>
    <w:p w14:paraId="0C978057" w14:textId="77777777" w:rsidR="00A77B3E" w:rsidRDefault="008354D3">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Kim D</w:t>
      </w:r>
      <w:r>
        <w:rPr>
          <w:rFonts w:ascii="Book Antiqua" w:eastAsia="Book Antiqua" w:hAnsi="Book Antiqua" w:cs="Book Antiqua"/>
        </w:rPr>
        <w:t xml:space="preserve">, </w:t>
      </w:r>
      <w:proofErr w:type="spellStart"/>
      <w:r>
        <w:rPr>
          <w:rFonts w:ascii="Book Antiqua" w:eastAsia="Book Antiqua" w:hAnsi="Book Antiqua" w:cs="Book Antiqua"/>
        </w:rPr>
        <w:t>Alshuwaykh</w:t>
      </w:r>
      <w:proofErr w:type="spellEnd"/>
      <w:r>
        <w:rPr>
          <w:rFonts w:ascii="Book Antiqua" w:eastAsia="Book Antiqua" w:hAnsi="Book Antiqua" w:cs="Book Antiqua"/>
        </w:rPr>
        <w:t xml:space="preserve"> O, Dennis BB, </w:t>
      </w:r>
      <w:proofErr w:type="spellStart"/>
      <w:r>
        <w:rPr>
          <w:rFonts w:ascii="Book Antiqua" w:eastAsia="Book Antiqua" w:hAnsi="Book Antiqua" w:cs="Book Antiqua"/>
        </w:rPr>
        <w:t>Cholankeril</w:t>
      </w:r>
      <w:proofErr w:type="spellEnd"/>
      <w:r>
        <w:rPr>
          <w:rFonts w:ascii="Book Antiqua" w:eastAsia="Book Antiqua" w:hAnsi="Book Antiqua" w:cs="Book Antiqua"/>
        </w:rPr>
        <w:t xml:space="preserve"> G, Ahmed A. Trends in Etiology-based Mortality From Chronic Liver Disease Before and During COVID-19 Pandemic in the United States.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Hepatol</w:t>
      </w:r>
      <w:proofErr w:type="spellEnd"/>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2307-2316.e3 [PMID: 35811045 DOI: 10.1016/j.cgh.2022.05.045]</w:t>
      </w:r>
    </w:p>
    <w:p w14:paraId="2B233A63" w14:textId="77777777" w:rsidR="00A77B3E" w:rsidRDefault="008354D3">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Gao</w:t>
      </w:r>
      <w:proofErr w:type="spellEnd"/>
      <w:r>
        <w:rPr>
          <w:rFonts w:ascii="Book Antiqua" w:eastAsia="Book Antiqua" w:hAnsi="Book Antiqua" w:cs="Book Antiqua"/>
          <w:b/>
          <w:bCs/>
        </w:rPr>
        <w:t xml:space="preserve"> X</w:t>
      </w:r>
      <w:r>
        <w:rPr>
          <w:rFonts w:ascii="Book Antiqua" w:eastAsia="Book Antiqua" w:hAnsi="Book Antiqua" w:cs="Book Antiqua"/>
        </w:rPr>
        <w:t xml:space="preserve">,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F, He X, Zhao Y, Liu Y, Zu J, Henry L, Wang J, Yeo YH, </w:t>
      </w:r>
      <w:proofErr w:type="spellStart"/>
      <w:r>
        <w:rPr>
          <w:rFonts w:ascii="Book Antiqua" w:eastAsia="Book Antiqua" w:hAnsi="Book Antiqua" w:cs="Book Antiqua"/>
        </w:rPr>
        <w:t>Ji</w:t>
      </w:r>
      <w:proofErr w:type="spellEnd"/>
      <w:r>
        <w:rPr>
          <w:rFonts w:ascii="Book Antiqua" w:eastAsia="Book Antiqua" w:hAnsi="Book Antiqua" w:cs="Book Antiqua"/>
        </w:rPr>
        <w:t xml:space="preserve"> F, Nguyen MH. </w:t>
      </w:r>
      <w:proofErr w:type="gramStart"/>
      <w:r>
        <w:rPr>
          <w:rFonts w:ascii="Book Antiqua" w:eastAsia="Book Antiqua" w:hAnsi="Book Antiqua" w:cs="Book Antiqua"/>
        </w:rPr>
        <w:t>Impact of the COVID-19 pandemic on liver disease-related mortality rates in the United States.</w:t>
      </w:r>
      <w:proofErr w:type="gramEnd"/>
      <w:r>
        <w:rPr>
          <w:rFonts w:ascii="Book Antiqua" w:eastAsia="Book Antiqua" w:hAnsi="Book Antiqua" w:cs="Book Antiqua"/>
        </w:rPr>
        <w:t xml:space="preserve"> </w:t>
      </w:r>
      <w:r>
        <w:rPr>
          <w:rFonts w:ascii="Book Antiqua" w:eastAsia="Book Antiqua" w:hAnsi="Book Antiqua" w:cs="Book Antiqua"/>
          <w:i/>
          <w:iCs/>
        </w:rPr>
        <w:t>J Hepatol</w:t>
      </w:r>
      <w:r>
        <w:rPr>
          <w:rFonts w:ascii="Book Antiqua" w:eastAsia="Book Antiqua" w:hAnsi="Book Antiqua" w:cs="Book Antiqua"/>
        </w:rPr>
        <w:t xml:space="preserve"> 2023; </w:t>
      </w:r>
      <w:r>
        <w:rPr>
          <w:rFonts w:ascii="Book Antiqua" w:eastAsia="Book Antiqua" w:hAnsi="Book Antiqua" w:cs="Book Antiqua"/>
          <w:b/>
          <w:bCs/>
        </w:rPr>
        <w:t>78</w:t>
      </w:r>
      <w:r>
        <w:rPr>
          <w:rFonts w:ascii="Book Antiqua" w:eastAsia="Book Antiqua" w:hAnsi="Book Antiqua" w:cs="Book Antiqua"/>
        </w:rPr>
        <w:t>: 16-27 [PMID: 35988691 DOI: 10.1016/j.jhep.2022.07.028]</w:t>
      </w:r>
    </w:p>
    <w:p w14:paraId="0183A4F6" w14:textId="77777777" w:rsidR="00A77B3E" w:rsidRDefault="008354D3">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Zhao Y</w:t>
      </w:r>
      <w:r>
        <w:rPr>
          <w:rFonts w:ascii="Book Antiqua" w:eastAsia="Book Antiqua" w:hAnsi="Book Antiqua" w:cs="Book Antiqua"/>
        </w:rPr>
        <w:t xml:space="preserve">, Yeo YH, </w:t>
      </w:r>
      <w:proofErr w:type="spellStart"/>
      <w:r>
        <w:rPr>
          <w:rFonts w:ascii="Book Antiqua" w:eastAsia="Book Antiqua" w:hAnsi="Book Antiqua" w:cs="Book Antiqua"/>
        </w:rPr>
        <w:t>Samaan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F, He X, Gao N, Park J, Yang JD, </w:t>
      </w:r>
      <w:proofErr w:type="spellStart"/>
      <w:r>
        <w:rPr>
          <w:rFonts w:ascii="Book Antiqua" w:eastAsia="Book Antiqua" w:hAnsi="Book Antiqua" w:cs="Book Antiqua"/>
        </w:rPr>
        <w:t>Ayoub</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Odden</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Ji</w:t>
      </w:r>
      <w:proofErr w:type="spellEnd"/>
      <w:r>
        <w:rPr>
          <w:rFonts w:ascii="Book Antiqua" w:eastAsia="Book Antiqua" w:hAnsi="Book Antiqua" w:cs="Book Antiqua"/>
        </w:rPr>
        <w:t xml:space="preserve"> F, Nguyen MH. Most excess years of potential life loss among individuals with cirrhosis during the pandemic were not related to COVID-19. </w:t>
      </w:r>
      <w:r>
        <w:rPr>
          <w:rFonts w:ascii="Book Antiqua" w:eastAsia="Book Antiqua" w:hAnsi="Book Antiqua" w:cs="Book Antiqua"/>
          <w:i/>
          <w:iCs/>
        </w:rPr>
        <w:t>Gut</w:t>
      </w:r>
      <w:r>
        <w:rPr>
          <w:rFonts w:ascii="Book Antiqua" w:eastAsia="Book Antiqua" w:hAnsi="Book Antiqua" w:cs="Book Antiqua"/>
        </w:rPr>
        <w:t xml:space="preserve"> 2022 [PMID: 36282906 DOI: 10.1136/gutjnl-2022-328188]</w:t>
      </w:r>
    </w:p>
    <w:p w14:paraId="325C1F4D" w14:textId="77777777" w:rsidR="00A77B3E" w:rsidRDefault="008354D3">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Kim D</w:t>
      </w:r>
      <w:r>
        <w:rPr>
          <w:rFonts w:ascii="Book Antiqua" w:eastAsia="Book Antiqua" w:hAnsi="Book Antiqua" w:cs="Book Antiqua"/>
        </w:rPr>
        <w:t xml:space="preserve">, </w:t>
      </w:r>
      <w:proofErr w:type="spellStart"/>
      <w:r>
        <w:rPr>
          <w:rFonts w:ascii="Book Antiqua" w:eastAsia="Book Antiqua" w:hAnsi="Book Antiqua" w:cs="Book Antiqua"/>
        </w:rPr>
        <w:t>Alshuwaykh</w:t>
      </w:r>
      <w:proofErr w:type="spellEnd"/>
      <w:r>
        <w:rPr>
          <w:rFonts w:ascii="Book Antiqua" w:eastAsia="Book Antiqua" w:hAnsi="Book Antiqua" w:cs="Book Antiqua"/>
        </w:rPr>
        <w:t xml:space="preserve"> O, Dennis BB, </w:t>
      </w:r>
      <w:proofErr w:type="spellStart"/>
      <w:r>
        <w:rPr>
          <w:rFonts w:ascii="Book Antiqua" w:eastAsia="Book Antiqua" w:hAnsi="Book Antiqua" w:cs="Book Antiqua"/>
        </w:rPr>
        <w:t>Cholankeril</w:t>
      </w:r>
      <w:proofErr w:type="spellEnd"/>
      <w:r>
        <w:rPr>
          <w:rFonts w:ascii="Book Antiqua" w:eastAsia="Book Antiqua" w:hAnsi="Book Antiqua" w:cs="Book Antiqua"/>
        </w:rPr>
        <w:t xml:space="preserve"> G, Knowles JW, Ahmed A. Chronic liver disease-related mortality in diabetes before and during the COVID-19 in the United States. </w:t>
      </w:r>
      <w:r>
        <w:rPr>
          <w:rFonts w:ascii="Book Antiqua" w:eastAsia="Book Antiqua" w:hAnsi="Book Antiqua" w:cs="Book Antiqua"/>
          <w:i/>
          <w:iCs/>
        </w:rPr>
        <w:t>Dig Liver Dis</w:t>
      </w:r>
      <w:r>
        <w:rPr>
          <w:rFonts w:ascii="Book Antiqua" w:eastAsia="Book Antiqua" w:hAnsi="Book Antiqua" w:cs="Book Antiqua"/>
        </w:rPr>
        <w:t xml:space="preserve"> 2023; </w:t>
      </w:r>
      <w:r>
        <w:rPr>
          <w:rFonts w:ascii="Book Antiqua" w:eastAsia="Book Antiqua" w:hAnsi="Book Antiqua" w:cs="Book Antiqua"/>
          <w:b/>
          <w:bCs/>
        </w:rPr>
        <w:t>55</w:t>
      </w:r>
      <w:r>
        <w:rPr>
          <w:rFonts w:ascii="Book Antiqua" w:eastAsia="Book Antiqua" w:hAnsi="Book Antiqua" w:cs="Book Antiqua"/>
        </w:rPr>
        <w:t>: 3-10 [PMID: 36182570 DOI: 10.1016/j.dld.2022.09.006]</w:t>
      </w:r>
    </w:p>
    <w:p w14:paraId="13298DB7" w14:textId="77777777" w:rsidR="00A77B3E" w:rsidRDefault="008354D3">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Spijker</w:t>
      </w:r>
      <w:proofErr w:type="spellEnd"/>
      <w:r>
        <w:rPr>
          <w:rFonts w:ascii="Book Antiqua" w:eastAsia="Book Antiqua" w:hAnsi="Book Antiqua" w:cs="Book Antiqua"/>
          <w:b/>
          <w:bCs/>
        </w:rPr>
        <w:t xml:space="preserve"> JJA</w:t>
      </w:r>
      <w:r>
        <w:rPr>
          <w:rFonts w:ascii="Book Antiqua" w:eastAsia="Book Antiqua" w:hAnsi="Book Antiqua" w:cs="Book Antiqua"/>
        </w:rPr>
        <w:t xml:space="preserve">, </w:t>
      </w:r>
      <w:proofErr w:type="spellStart"/>
      <w:r>
        <w:rPr>
          <w:rFonts w:ascii="Book Antiqua" w:eastAsia="Book Antiqua" w:hAnsi="Book Antiqua" w:cs="Book Antiqua"/>
        </w:rPr>
        <w:t>Trias-Llimós</w:t>
      </w:r>
      <w:proofErr w:type="spellEnd"/>
      <w:r>
        <w:rPr>
          <w:rFonts w:ascii="Book Antiqua" w:eastAsia="Book Antiqua" w:hAnsi="Book Antiqua" w:cs="Book Antiqua"/>
        </w:rPr>
        <w:t xml:space="preserve"> S. Cause-specific mortality in Spain during the pandemic: educational differences and its impact on life expectancy.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Public Health</w:t>
      </w:r>
      <w:r>
        <w:rPr>
          <w:rFonts w:ascii="Book Antiqua" w:eastAsia="Book Antiqua" w:hAnsi="Book Antiqua" w:cs="Book Antiqua"/>
        </w:rPr>
        <w:t xml:space="preserve"> 2023; </w:t>
      </w:r>
      <w:r>
        <w:rPr>
          <w:rFonts w:ascii="Book Antiqua" w:eastAsia="Book Antiqua" w:hAnsi="Book Antiqua" w:cs="Book Antiqua"/>
          <w:b/>
          <w:bCs/>
        </w:rPr>
        <w:t>33</w:t>
      </w:r>
      <w:r>
        <w:rPr>
          <w:rFonts w:ascii="Book Antiqua" w:eastAsia="Book Antiqua" w:hAnsi="Book Antiqua" w:cs="Book Antiqua"/>
        </w:rPr>
        <w:t>: 543-549 [PMID: 36944099 DOI: 10.1093/</w:t>
      </w:r>
      <w:proofErr w:type="spellStart"/>
      <w:r>
        <w:rPr>
          <w:rFonts w:ascii="Book Antiqua" w:eastAsia="Book Antiqua" w:hAnsi="Book Antiqua" w:cs="Book Antiqua"/>
        </w:rPr>
        <w:t>eurpub</w:t>
      </w:r>
      <w:proofErr w:type="spellEnd"/>
      <w:r>
        <w:rPr>
          <w:rFonts w:ascii="Book Antiqua" w:eastAsia="Book Antiqua" w:hAnsi="Book Antiqua" w:cs="Book Antiqua"/>
        </w:rPr>
        <w:t>/ckad036]</w:t>
      </w:r>
    </w:p>
    <w:p w14:paraId="3C2E6210" w14:textId="77777777" w:rsidR="00A77B3E" w:rsidRDefault="008354D3">
      <w:pPr>
        <w:spacing w:line="360" w:lineRule="auto"/>
        <w:jc w:val="both"/>
      </w:pPr>
      <w:r>
        <w:rPr>
          <w:rFonts w:ascii="Book Antiqua" w:eastAsia="Book Antiqua" w:hAnsi="Book Antiqua" w:cs="Book Antiqua"/>
        </w:rPr>
        <w:t>40</w:t>
      </w:r>
      <w:r w:rsidR="00B44AD3">
        <w:rPr>
          <w:rFonts w:ascii="Book Antiqua" w:eastAsia="Book Antiqua" w:hAnsi="Book Antiqua" w:cs="Book Antiqua"/>
        </w:rPr>
        <w:t xml:space="preserve"> </w:t>
      </w:r>
      <w:r w:rsidRPr="00B44AD3">
        <w:rPr>
          <w:rFonts w:ascii="Book Antiqua" w:eastAsia="Book Antiqua" w:hAnsi="Book Antiqua" w:cs="Book Antiqua"/>
          <w:b/>
          <w:bCs/>
        </w:rPr>
        <w:t xml:space="preserve">World Health </w:t>
      </w:r>
      <w:proofErr w:type="gramStart"/>
      <w:r w:rsidRPr="00B44AD3">
        <w:rPr>
          <w:rFonts w:ascii="Book Antiqua" w:eastAsia="Book Antiqua" w:hAnsi="Book Antiqua" w:cs="Book Antiqua"/>
          <w:b/>
          <w:bCs/>
        </w:rPr>
        <w:t>Organization</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International Guidelines for Certification and </w:t>
      </w:r>
      <w:r w:rsidRPr="00B44AD3">
        <w:rPr>
          <w:rFonts w:ascii="Book Antiqua" w:eastAsia="Book Antiqua" w:hAnsi="Book Antiqua" w:cs="Book Antiqua"/>
        </w:rPr>
        <w:t>Classification (Coding) of COVID-19 as Cause of Death.</w:t>
      </w:r>
      <w:proofErr w:type="gramEnd"/>
      <w:r w:rsidRPr="00B44AD3">
        <w:rPr>
          <w:rFonts w:ascii="Book Antiqua" w:eastAsia="Book Antiqua" w:hAnsi="Book Antiqua" w:cs="Book Antiqua"/>
        </w:rPr>
        <w:t xml:space="preserve"> </w:t>
      </w:r>
      <w:r w:rsidR="00C928A2" w:rsidRPr="00B44AD3">
        <w:rPr>
          <w:rFonts w:ascii="Book Antiqua" w:eastAsia="Book Antiqua" w:hAnsi="Book Antiqua" w:cs="Book Antiqua"/>
        </w:rPr>
        <w:t xml:space="preserve">April </w:t>
      </w:r>
      <w:r w:rsidRPr="00B44AD3">
        <w:rPr>
          <w:rFonts w:ascii="Book Antiqua" w:eastAsia="Book Antiqua" w:hAnsi="Book Antiqua" w:cs="Book Antiqua"/>
        </w:rPr>
        <w:t>20</w:t>
      </w:r>
      <w:r w:rsidR="00C928A2">
        <w:rPr>
          <w:rFonts w:ascii="Book Antiqua" w:eastAsia="Book Antiqua" w:hAnsi="Book Antiqua" w:cs="Book Antiqua"/>
        </w:rPr>
        <w:t>,</w:t>
      </w:r>
      <w:r w:rsidRPr="00B44AD3">
        <w:rPr>
          <w:rFonts w:ascii="Book Antiqua" w:eastAsia="Book Antiqua" w:hAnsi="Book Antiqua" w:cs="Book Antiqua"/>
        </w:rPr>
        <w:t xml:space="preserve"> 2020. </w:t>
      </w:r>
      <w:r w:rsidR="003E3013">
        <w:rPr>
          <w:rFonts w:ascii="Book Antiqua" w:eastAsia="Book Antiqua" w:hAnsi="Book Antiqua" w:cs="Book Antiqua"/>
        </w:rPr>
        <w:t>[</w:t>
      </w:r>
      <w:proofErr w:type="gramStart"/>
      <w:r w:rsidR="003E3013">
        <w:rPr>
          <w:rFonts w:ascii="Book Antiqua" w:eastAsia="Book Antiqua" w:hAnsi="Book Antiqua" w:cs="Book Antiqua"/>
        </w:rPr>
        <w:t>cited</w:t>
      </w:r>
      <w:proofErr w:type="gramEnd"/>
      <w:r w:rsidR="003E3013">
        <w:rPr>
          <w:rFonts w:ascii="Book Antiqua" w:eastAsia="Book Antiqua" w:hAnsi="Book Antiqua" w:cs="Book Antiqua"/>
        </w:rPr>
        <w:t xml:space="preserve"> 23 May 2023]. </w:t>
      </w:r>
      <w:r w:rsidR="00E20800">
        <w:rPr>
          <w:rFonts w:ascii="Book Antiqua" w:eastAsia="Book Antiqua" w:hAnsi="Book Antiqua" w:cs="Book Antiqua"/>
        </w:rPr>
        <w:t>Available from:</w:t>
      </w:r>
      <w:r>
        <w:rPr>
          <w:rFonts w:ascii="Book Antiqua" w:eastAsia="Book Antiqua" w:hAnsi="Book Antiqua" w:cs="Book Antiqua"/>
        </w:rPr>
        <w:t xml:space="preserve"> https://www.who.int/publications/m</w:t>
      </w:r>
    </w:p>
    <w:p w14:paraId="5A74C0F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C1B87EA" w14:textId="77777777" w:rsidR="00A77B3E" w:rsidRDefault="008354D3">
      <w:pPr>
        <w:spacing w:line="360" w:lineRule="auto"/>
        <w:jc w:val="both"/>
      </w:pPr>
      <w:r>
        <w:rPr>
          <w:rFonts w:ascii="Book Antiqua" w:eastAsia="Book Antiqua" w:hAnsi="Book Antiqua" w:cs="Book Antiqua"/>
          <w:b/>
          <w:color w:val="000000"/>
        </w:rPr>
        <w:lastRenderedPageBreak/>
        <w:t>Footnotes</w:t>
      </w:r>
    </w:p>
    <w:p w14:paraId="573A0116" w14:textId="77777777" w:rsidR="00A77B3E" w:rsidRDefault="008354D3">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they have no conflict of interest.</w:t>
      </w:r>
    </w:p>
    <w:p w14:paraId="6748841A" w14:textId="77777777" w:rsidR="00A77B3E" w:rsidRDefault="00A77B3E">
      <w:pPr>
        <w:spacing w:line="360" w:lineRule="auto"/>
        <w:jc w:val="both"/>
      </w:pPr>
    </w:p>
    <w:p w14:paraId="6400D4DA" w14:textId="77777777" w:rsidR="00A77B3E" w:rsidRDefault="008354D3">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F28F42" w14:textId="77777777" w:rsidR="00A77B3E" w:rsidRDefault="00A77B3E">
      <w:pPr>
        <w:spacing w:line="360" w:lineRule="auto"/>
        <w:jc w:val="both"/>
      </w:pPr>
    </w:p>
    <w:p w14:paraId="0A6E8536" w14:textId="77777777" w:rsidR="00A77B3E" w:rsidRDefault="008354D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Invited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14:paraId="4CF91EDD" w14:textId="77777777" w:rsidR="00A77B3E" w:rsidRDefault="008354D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C21F19C" w14:textId="77777777" w:rsidR="00A77B3E" w:rsidRDefault="00A77B3E">
      <w:pPr>
        <w:spacing w:line="360" w:lineRule="auto"/>
        <w:jc w:val="both"/>
      </w:pPr>
    </w:p>
    <w:p w14:paraId="0D3EA1AD" w14:textId="77777777" w:rsidR="00A77B3E" w:rsidRDefault="008354D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April 14, 2023</w:t>
      </w:r>
    </w:p>
    <w:p w14:paraId="36CD1F92" w14:textId="77777777" w:rsidR="00A77B3E" w:rsidRDefault="008354D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May 23, 2023</w:t>
      </w:r>
    </w:p>
    <w:p w14:paraId="764106F1" w14:textId="684D9ED9" w:rsidR="00A77B3E" w:rsidRDefault="008354D3">
      <w:pPr>
        <w:spacing w:line="360" w:lineRule="auto"/>
        <w:jc w:val="both"/>
      </w:pPr>
      <w:r>
        <w:rPr>
          <w:rFonts w:ascii="Book Antiqua" w:eastAsia="Book Antiqua" w:hAnsi="Book Antiqua" w:cs="Book Antiqua"/>
          <w:b/>
          <w:color w:val="000000"/>
        </w:rPr>
        <w:t xml:space="preserve">Article in press: </w:t>
      </w:r>
      <w:r w:rsidR="00AE2D36" w:rsidRPr="00A7067E">
        <w:rPr>
          <w:rFonts w:ascii="Book Antiqua" w:eastAsia="Book Antiqua" w:hAnsi="Book Antiqua" w:cs="Book Antiqua"/>
        </w:rPr>
        <w:t>June 12, 2023</w:t>
      </w:r>
    </w:p>
    <w:p w14:paraId="37B442C3" w14:textId="77777777" w:rsidR="00A77B3E" w:rsidRDefault="00A77B3E">
      <w:pPr>
        <w:spacing w:line="360" w:lineRule="auto"/>
        <w:jc w:val="both"/>
      </w:pPr>
    </w:p>
    <w:p w14:paraId="19720C62" w14:textId="77777777" w:rsidR="00A77B3E" w:rsidRDefault="008354D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w:t>
      </w:r>
      <w:r w:rsidR="00F93861">
        <w:rPr>
          <w:rFonts w:ascii="Book Antiqua" w:eastAsia="Book Antiqua" w:hAnsi="Book Antiqua" w:cs="Book Antiqua"/>
        </w:rPr>
        <w:t xml:space="preserve"> hep</w:t>
      </w:r>
      <w:r>
        <w:rPr>
          <w:rFonts w:ascii="Book Antiqua" w:eastAsia="Book Antiqua" w:hAnsi="Book Antiqua" w:cs="Book Antiqua"/>
        </w:rPr>
        <w:t>atology</w:t>
      </w:r>
    </w:p>
    <w:p w14:paraId="4751C166" w14:textId="77777777" w:rsidR="00A77B3E" w:rsidRDefault="008354D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26754FEE" w14:textId="77777777" w:rsidR="00A77B3E" w:rsidRDefault="008354D3">
      <w:pPr>
        <w:spacing w:line="360" w:lineRule="auto"/>
        <w:jc w:val="both"/>
      </w:pPr>
      <w:r>
        <w:rPr>
          <w:rFonts w:ascii="Book Antiqua" w:eastAsia="Book Antiqua" w:hAnsi="Book Antiqua" w:cs="Book Antiqua"/>
          <w:b/>
          <w:color w:val="000000"/>
        </w:rPr>
        <w:t>Peer-review report’s scientific quality classification</w:t>
      </w:r>
    </w:p>
    <w:p w14:paraId="7D882A2F" w14:textId="77777777" w:rsidR="00A77B3E" w:rsidRDefault="008354D3">
      <w:pPr>
        <w:spacing w:line="360" w:lineRule="auto"/>
        <w:jc w:val="both"/>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14:paraId="6BC74D46" w14:textId="77777777" w:rsidR="00A77B3E" w:rsidRDefault="008354D3">
      <w:pPr>
        <w:spacing w:line="360" w:lineRule="auto"/>
        <w:jc w:val="both"/>
      </w:pPr>
      <w:r>
        <w:rPr>
          <w:rFonts w:ascii="Book Antiqua" w:eastAsia="Book Antiqua" w:hAnsi="Book Antiqua" w:cs="Book Antiqua"/>
        </w:rPr>
        <w:t xml:space="preserve">Grade B (Very good): B, B, </w:t>
      </w:r>
      <w:proofErr w:type="gramStart"/>
      <w:r>
        <w:rPr>
          <w:rFonts w:ascii="Book Antiqua" w:eastAsia="Book Antiqua" w:hAnsi="Book Antiqua" w:cs="Book Antiqua"/>
        </w:rPr>
        <w:t>B</w:t>
      </w:r>
      <w:proofErr w:type="gramEnd"/>
    </w:p>
    <w:p w14:paraId="57EC6E8A" w14:textId="77777777" w:rsidR="00A77B3E" w:rsidRDefault="008354D3">
      <w:pPr>
        <w:spacing w:line="360" w:lineRule="auto"/>
        <w:jc w:val="both"/>
      </w:pPr>
      <w:r>
        <w:rPr>
          <w:rFonts w:ascii="Book Antiqua" w:eastAsia="Book Antiqua" w:hAnsi="Book Antiqua" w:cs="Book Antiqua"/>
        </w:rPr>
        <w:t>Grade C (Good): 0</w:t>
      </w:r>
    </w:p>
    <w:p w14:paraId="24598491" w14:textId="77777777" w:rsidR="00A77B3E" w:rsidRDefault="008354D3">
      <w:pPr>
        <w:spacing w:line="360" w:lineRule="auto"/>
        <w:jc w:val="both"/>
      </w:pPr>
      <w:r>
        <w:rPr>
          <w:rFonts w:ascii="Book Antiqua" w:eastAsia="Book Antiqua" w:hAnsi="Book Antiqua" w:cs="Book Antiqua"/>
        </w:rPr>
        <w:t>Grade D (Fair): 0</w:t>
      </w:r>
    </w:p>
    <w:p w14:paraId="193F7FC0" w14:textId="77777777" w:rsidR="00A77B3E" w:rsidRDefault="008354D3">
      <w:pPr>
        <w:spacing w:line="360" w:lineRule="auto"/>
        <w:jc w:val="both"/>
      </w:pPr>
      <w:r>
        <w:rPr>
          <w:rFonts w:ascii="Book Antiqua" w:eastAsia="Book Antiqua" w:hAnsi="Book Antiqua" w:cs="Book Antiqua"/>
        </w:rPr>
        <w:t>Grade E (Poor): 0</w:t>
      </w:r>
    </w:p>
    <w:p w14:paraId="3414B0C2" w14:textId="77777777" w:rsidR="00A77B3E" w:rsidRDefault="00A77B3E">
      <w:pPr>
        <w:spacing w:line="360" w:lineRule="auto"/>
        <w:jc w:val="both"/>
      </w:pPr>
    </w:p>
    <w:p w14:paraId="18CDCB4F" w14:textId="359DACE2" w:rsidR="00F93861" w:rsidRDefault="008354D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Goja</w:t>
      </w:r>
      <w:proofErr w:type="spellEnd"/>
      <w:r>
        <w:rPr>
          <w:rFonts w:ascii="Book Antiqua" w:eastAsia="Book Antiqua" w:hAnsi="Book Antiqua" w:cs="Book Antiqua"/>
        </w:rPr>
        <w:t xml:space="preserve"> S, India; Wang D, Thailand; Zhang XF, China</w:t>
      </w:r>
      <w:r>
        <w:rPr>
          <w:rFonts w:ascii="Book Antiqua" w:eastAsia="Book Antiqua" w:hAnsi="Book Antiqua" w:cs="Book Antiqua"/>
          <w:b/>
          <w:color w:val="000000"/>
        </w:rPr>
        <w:t xml:space="preserve"> S-Editor: </w:t>
      </w:r>
      <w:r w:rsidR="00F93861">
        <w:rPr>
          <w:rFonts w:ascii="Book Antiqua" w:eastAsia="Book Antiqua" w:hAnsi="Book Antiqua" w:cs="Book Antiqua"/>
          <w:bCs/>
          <w:color w:val="000000"/>
        </w:rPr>
        <w:t>Chen YL</w:t>
      </w:r>
      <w:r>
        <w:rPr>
          <w:rFonts w:ascii="Book Antiqua" w:eastAsia="Book Antiqua" w:hAnsi="Book Antiqua" w:cs="Book Antiqua"/>
          <w:b/>
          <w:color w:val="000000"/>
        </w:rPr>
        <w:t xml:space="preserve"> L-Editor:</w:t>
      </w:r>
      <w:r w:rsidR="00F93861">
        <w:rPr>
          <w:rFonts w:ascii="Book Antiqua" w:eastAsia="Book Antiqua" w:hAnsi="Book Antiqua" w:cs="Book Antiqua"/>
          <w:b/>
          <w:color w:val="000000"/>
        </w:rPr>
        <w:t xml:space="preserve"> </w:t>
      </w:r>
      <w:r w:rsidR="00EE7FF9">
        <w:rPr>
          <w:rFonts w:ascii="Book Antiqua" w:eastAsia="Book Antiqua" w:hAnsi="Book Antiqua" w:cs="Book Antiqua"/>
          <w:bCs/>
          <w:color w:val="000000"/>
        </w:rPr>
        <w:t>Kerr C</w:t>
      </w:r>
      <w:r w:rsidR="00EE7FF9">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667834">
        <w:rPr>
          <w:rFonts w:ascii="Book Antiqua" w:eastAsia="Book Antiqua" w:hAnsi="Book Antiqua" w:cs="Book Antiqua"/>
          <w:b/>
          <w:color w:val="000000"/>
        </w:rPr>
        <w:t xml:space="preserve"> </w:t>
      </w:r>
      <w:proofErr w:type="spellStart"/>
      <w:proofErr w:type="gramStart"/>
      <w:r w:rsidR="00AE2D36" w:rsidRPr="00AE2D36">
        <w:rPr>
          <w:rFonts w:ascii="Book Antiqua" w:eastAsia="Book Antiqua" w:hAnsi="Book Antiqua" w:cs="Book Antiqua"/>
          <w:bCs/>
          <w:color w:val="000000"/>
        </w:rPr>
        <w:t>Cai</w:t>
      </w:r>
      <w:proofErr w:type="spellEnd"/>
      <w:proofErr w:type="gramEnd"/>
      <w:r w:rsidR="00AE2D36" w:rsidRPr="00AE2D36">
        <w:rPr>
          <w:rFonts w:ascii="Book Antiqua" w:eastAsia="Book Antiqua" w:hAnsi="Book Antiqua" w:cs="Book Antiqua"/>
          <w:bCs/>
          <w:color w:val="000000"/>
        </w:rPr>
        <w:t xml:space="preserve"> YX</w:t>
      </w:r>
    </w:p>
    <w:p w14:paraId="29FD5E7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81D704A" w14:textId="77777777" w:rsidR="00D33D57" w:rsidRDefault="00D33D57" w:rsidP="005B4A9B">
      <w:pPr>
        <w:spacing w:line="360" w:lineRule="auto"/>
        <w:jc w:val="both"/>
        <w:rPr>
          <w:rFonts w:ascii="Book Antiqua" w:eastAsia="Book Antiqua" w:hAnsi="Book Antiqua" w:cs="Book Antiqua"/>
          <w:b/>
          <w:bCs/>
        </w:rPr>
      </w:pPr>
      <w:r w:rsidRPr="00D33D57">
        <w:rPr>
          <w:rFonts w:ascii="Book Antiqua" w:eastAsia="Book Antiqua" w:hAnsi="Book Antiqua" w:cs="Book Antiqua"/>
          <w:b/>
          <w:bCs/>
        </w:rPr>
        <w:lastRenderedPageBreak/>
        <w:t>F</w:t>
      </w:r>
      <w:r w:rsidRPr="00D33D57">
        <w:rPr>
          <w:rFonts w:ascii="Book Antiqua" w:hAnsi="Book Antiqua" w:cs="Book Antiqua"/>
          <w:b/>
          <w:bCs/>
          <w:lang w:eastAsia="zh-CN"/>
        </w:rPr>
        <w:t>igure</w:t>
      </w:r>
      <w:r w:rsidRPr="00D33D57">
        <w:rPr>
          <w:rFonts w:ascii="Book Antiqua" w:eastAsia="Book Antiqua" w:hAnsi="Book Antiqua" w:cs="Book Antiqua"/>
          <w:b/>
          <w:bCs/>
        </w:rPr>
        <w:t xml:space="preserve"> Legends</w:t>
      </w:r>
    </w:p>
    <w:p w14:paraId="1C69B328" w14:textId="77777777" w:rsidR="00D33D57" w:rsidRPr="00D33D57" w:rsidRDefault="00D33D57" w:rsidP="005B4A9B">
      <w:pPr>
        <w:spacing w:line="360" w:lineRule="auto"/>
        <w:jc w:val="both"/>
        <w:rPr>
          <w:rFonts w:ascii="Book Antiqua" w:eastAsia="Book Antiqua" w:hAnsi="Book Antiqua" w:cs="Book Antiqua"/>
          <w:b/>
          <w:bCs/>
        </w:rPr>
      </w:pPr>
      <w:bookmarkStart w:id="0" w:name="_GoBack"/>
      <w:r>
        <w:rPr>
          <w:noProof/>
          <w:lang w:eastAsia="zh-CN"/>
        </w:rPr>
        <w:drawing>
          <wp:inline distT="0" distB="0" distL="0" distR="0" wp14:anchorId="2E3DC4FB" wp14:editId="10E20B23">
            <wp:extent cx="5931859" cy="2119088"/>
            <wp:effectExtent l="0" t="0" r="0" b="0"/>
            <wp:docPr id="1340669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693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1859" cy="2119088"/>
                    </a:xfrm>
                    <a:prstGeom prst="rect">
                      <a:avLst/>
                    </a:prstGeom>
                  </pic:spPr>
                </pic:pic>
              </a:graphicData>
            </a:graphic>
          </wp:inline>
        </w:drawing>
      </w:r>
      <w:bookmarkEnd w:id="0"/>
    </w:p>
    <w:p w14:paraId="1E0ACB24" w14:textId="2C4FA174" w:rsidR="00D33D57" w:rsidRPr="00D33D57" w:rsidRDefault="00D33D57" w:rsidP="005B4A9B">
      <w:pPr>
        <w:spacing w:line="360" w:lineRule="auto"/>
        <w:jc w:val="both"/>
        <w:rPr>
          <w:rFonts w:ascii="Book Antiqua" w:hAnsi="Book Antiqua" w:cs="Book Antiqua"/>
          <w:b/>
          <w:bCs/>
          <w:lang w:eastAsia="zh-CN"/>
        </w:rPr>
      </w:pPr>
      <w:r w:rsidRPr="00D33D57">
        <w:rPr>
          <w:rFonts w:ascii="Book Antiqua" w:eastAsia="Book Antiqua" w:hAnsi="Book Antiqua" w:cs="Book Antiqua"/>
          <w:b/>
          <w:bCs/>
        </w:rPr>
        <w:t>Figure 1 Trends in mortality from liver diseases before the pandemic, by cause of death and etiology</w:t>
      </w:r>
      <w:r>
        <w:rPr>
          <w:rFonts w:ascii="Book Antiqua" w:hAnsi="Book Antiqua" w:cs="Book Antiqua" w:hint="eastAsia"/>
          <w:b/>
          <w:bCs/>
          <w:lang w:eastAsia="zh-CN"/>
        </w:rPr>
        <w:t>.</w:t>
      </w:r>
      <w:r w:rsidR="00667834">
        <w:rPr>
          <w:rFonts w:ascii="Book Antiqua" w:hAnsi="Book Antiqua" w:cs="Book Antiqua"/>
          <w:b/>
          <w:bCs/>
          <w:lang w:eastAsia="zh-CN"/>
        </w:rPr>
        <w:t xml:space="preserve"> </w:t>
      </w:r>
      <w:r w:rsidR="00667834" w:rsidRPr="00667834">
        <w:rPr>
          <w:rFonts w:ascii="Book Antiqua" w:hAnsi="Book Antiqua" w:cs="Book Antiqua"/>
          <w:lang w:eastAsia="zh-CN"/>
        </w:rPr>
        <w:t xml:space="preserve">HBV: </w:t>
      </w:r>
      <w:r w:rsidR="00667834">
        <w:rPr>
          <w:rFonts w:ascii="Book Antiqua" w:hAnsi="Book Antiqua" w:cs="Book Antiqua"/>
          <w:lang w:eastAsia="zh-CN"/>
        </w:rPr>
        <w:t>H</w:t>
      </w:r>
      <w:r w:rsidR="00667834" w:rsidRPr="00667834">
        <w:rPr>
          <w:rFonts w:ascii="Book Antiqua" w:hAnsi="Book Antiqua" w:cs="Book Antiqua"/>
          <w:lang w:eastAsia="zh-CN"/>
        </w:rPr>
        <w:t>epatitis B virus</w:t>
      </w:r>
      <w:r w:rsidR="00667834">
        <w:rPr>
          <w:rFonts w:ascii="Book Antiqua" w:hAnsi="Book Antiqua" w:cs="Book Antiqua"/>
          <w:lang w:eastAsia="zh-CN"/>
        </w:rPr>
        <w:t>;</w:t>
      </w:r>
      <w:r w:rsidR="00667834" w:rsidRPr="00667834">
        <w:rPr>
          <w:rFonts w:ascii="Book Antiqua" w:hAnsi="Book Antiqua" w:cs="Book Antiqua"/>
          <w:lang w:eastAsia="zh-CN"/>
        </w:rPr>
        <w:t xml:space="preserve"> HCV</w:t>
      </w:r>
      <w:r w:rsidR="00667834" w:rsidRPr="00667834">
        <w:rPr>
          <w:rFonts w:ascii="Book Antiqua" w:hAnsi="Book Antiqua" w:cs="Book Antiqua" w:hint="eastAsia"/>
          <w:lang w:eastAsia="zh-CN"/>
        </w:rPr>
        <w:t>:</w:t>
      </w:r>
      <w:r w:rsidR="00667834" w:rsidRPr="00667834">
        <w:rPr>
          <w:rFonts w:ascii="Book Antiqua" w:hAnsi="Book Antiqua" w:cs="Book Antiqua"/>
          <w:lang w:eastAsia="zh-CN"/>
        </w:rPr>
        <w:t xml:space="preserve"> </w:t>
      </w:r>
      <w:r w:rsidR="00667834">
        <w:rPr>
          <w:rFonts w:ascii="Book Antiqua" w:hAnsi="Book Antiqua" w:cs="Book Antiqua"/>
          <w:lang w:eastAsia="zh-CN"/>
        </w:rPr>
        <w:t>H</w:t>
      </w:r>
      <w:r w:rsidR="00667834" w:rsidRPr="00667834">
        <w:rPr>
          <w:rFonts w:ascii="Book Antiqua" w:hAnsi="Book Antiqua" w:cs="Book Antiqua"/>
          <w:lang w:eastAsia="zh-CN"/>
        </w:rPr>
        <w:t xml:space="preserve">epatitis </w:t>
      </w:r>
      <w:r w:rsidR="006B7B3F">
        <w:rPr>
          <w:rFonts w:ascii="Book Antiqua" w:hAnsi="Book Antiqua" w:cs="Book Antiqua"/>
          <w:lang w:eastAsia="zh-CN"/>
        </w:rPr>
        <w:t>C</w:t>
      </w:r>
      <w:r w:rsidR="00667834" w:rsidRPr="00667834">
        <w:rPr>
          <w:rFonts w:ascii="Book Antiqua" w:hAnsi="Book Antiqua" w:cs="Book Antiqua"/>
          <w:lang w:eastAsia="zh-CN"/>
        </w:rPr>
        <w:t xml:space="preserve"> virus</w:t>
      </w:r>
      <w:r w:rsidR="00667834">
        <w:rPr>
          <w:rFonts w:ascii="Book Antiqua" w:hAnsi="Book Antiqua" w:cs="Book Antiqua"/>
          <w:lang w:eastAsia="zh-CN"/>
        </w:rPr>
        <w:t>;</w:t>
      </w:r>
      <w:r w:rsidR="00667834" w:rsidRPr="00667834">
        <w:rPr>
          <w:rFonts w:ascii="Book Antiqua" w:hAnsi="Book Antiqua" w:cs="Book Antiqua"/>
          <w:lang w:eastAsia="zh-CN"/>
        </w:rPr>
        <w:t xml:space="preserve"> NAFLD: </w:t>
      </w:r>
      <w:r w:rsidR="00667834">
        <w:rPr>
          <w:rFonts w:ascii="Book Antiqua" w:hAnsi="Book Antiqua" w:cs="Book Antiqua"/>
          <w:lang w:eastAsia="zh-CN"/>
        </w:rPr>
        <w:t>N</w:t>
      </w:r>
      <w:r w:rsidR="00667834" w:rsidRPr="00667834">
        <w:rPr>
          <w:rFonts w:ascii="Book Antiqua" w:hAnsi="Book Antiqua" w:cs="Book Antiqua"/>
          <w:lang w:eastAsia="zh-CN"/>
        </w:rPr>
        <w:t>onalcoholic fatty liver disease</w:t>
      </w:r>
      <w:r w:rsidR="00667834">
        <w:rPr>
          <w:rFonts w:ascii="Book Antiqua" w:hAnsi="Book Antiqua" w:cs="Book Antiqua"/>
          <w:lang w:eastAsia="zh-CN"/>
        </w:rPr>
        <w:t>.</w:t>
      </w:r>
    </w:p>
    <w:p w14:paraId="1F1FF41B" w14:textId="77777777" w:rsidR="00D33D57" w:rsidRDefault="00D33D57" w:rsidP="005B4A9B">
      <w:pPr>
        <w:spacing w:line="360" w:lineRule="auto"/>
        <w:jc w:val="both"/>
        <w:rPr>
          <w:rFonts w:ascii="Book Antiqua" w:eastAsia="Book Antiqua" w:hAnsi="Book Antiqua" w:cs="Book Antiqua"/>
          <w:b/>
          <w:bCs/>
        </w:rPr>
        <w:sectPr w:rsidR="00D33D57">
          <w:pgSz w:w="12240" w:h="15840"/>
          <w:pgMar w:top="1440" w:right="1440" w:bottom="1440" w:left="1440" w:header="720" w:footer="720" w:gutter="0"/>
          <w:cols w:space="720"/>
          <w:docGrid w:linePitch="360"/>
        </w:sectPr>
      </w:pPr>
    </w:p>
    <w:p w14:paraId="27E462FD" w14:textId="669FEC47" w:rsidR="005B4A9B" w:rsidRPr="005B4A9B" w:rsidRDefault="008354D3" w:rsidP="005B4A9B">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Table 1 Age-standardized mortality rates (×100000) from cirrhosis, W</w:t>
      </w:r>
      <w:r w:rsidR="00B21E42">
        <w:rPr>
          <w:rFonts w:ascii="Book Antiqua" w:eastAsia="Book Antiqua" w:hAnsi="Book Antiqua" w:cs="Book Antiqua"/>
          <w:b/>
          <w:bCs/>
        </w:rPr>
        <w:t xml:space="preserve">orld </w:t>
      </w:r>
      <w:r>
        <w:rPr>
          <w:rFonts w:ascii="Book Antiqua" w:eastAsia="Book Antiqua" w:hAnsi="Book Antiqua" w:cs="Book Antiqua"/>
          <w:b/>
          <w:bCs/>
        </w:rPr>
        <w:t>H</w:t>
      </w:r>
      <w:r w:rsidR="00B21E42">
        <w:rPr>
          <w:rFonts w:ascii="Book Antiqua" w:eastAsia="Book Antiqua" w:hAnsi="Book Antiqua" w:cs="Book Antiqua"/>
          <w:b/>
          <w:bCs/>
        </w:rPr>
        <w:t>ealth Origination</w:t>
      </w:r>
      <w:r>
        <w:rPr>
          <w:rFonts w:ascii="Book Antiqua" w:eastAsia="Book Antiqua" w:hAnsi="Book Antiqua" w:cs="Book Antiqua"/>
          <w:b/>
          <w:bCs/>
        </w:rPr>
        <w:t xml:space="preserve"> mortality database</w:t>
      </w:r>
    </w:p>
    <w:tbl>
      <w:tblPr>
        <w:tblStyle w:val="a3"/>
        <w:tblW w:w="1072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794"/>
        <w:gridCol w:w="794"/>
        <w:gridCol w:w="794"/>
        <w:gridCol w:w="794"/>
        <w:gridCol w:w="794"/>
        <w:gridCol w:w="794"/>
        <w:gridCol w:w="794"/>
        <w:gridCol w:w="794"/>
        <w:gridCol w:w="794"/>
        <w:gridCol w:w="794"/>
      </w:tblGrid>
      <w:tr w:rsidR="005B4A9B" w:rsidRPr="004E3531" w14:paraId="759E3A56" w14:textId="77777777" w:rsidTr="002104E8">
        <w:trPr>
          <w:trHeight w:val="227"/>
        </w:trPr>
        <w:tc>
          <w:tcPr>
            <w:tcW w:w="2784" w:type="dxa"/>
            <w:tcBorders>
              <w:top w:val="single" w:sz="4" w:space="0" w:color="auto"/>
              <w:bottom w:val="single" w:sz="4" w:space="0" w:color="auto"/>
            </w:tcBorders>
            <w:noWrap/>
            <w:hideMark/>
          </w:tcPr>
          <w:p w14:paraId="7FB639B5" w14:textId="77777777" w:rsidR="005B4A9B" w:rsidRPr="004E3531" w:rsidRDefault="005B4A9B" w:rsidP="002D3BA4">
            <w:pPr>
              <w:spacing w:line="360" w:lineRule="auto"/>
              <w:jc w:val="both"/>
              <w:rPr>
                <w:rFonts w:ascii="Book Antiqua" w:eastAsia="Times New Roman" w:hAnsi="Book Antiqua"/>
                <w:lang w:eastAsia="it-IT"/>
              </w:rPr>
            </w:pPr>
          </w:p>
        </w:tc>
        <w:tc>
          <w:tcPr>
            <w:tcW w:w="794" w:type="dxa"/>
            <w:tcBorders>
              <w:top w:val="single" w:sz="4" w:space="0" w:color="auto"/>
              <w:bottom w:val="single" w:sz="4" w:space="0" w:color="auto"/>
            </w:tcBorders>
            <w:noWrap/>
            <w:hideMark/>
          </w:tcPr>
          <w:p w14:paraId="0CD0BEA2"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2021</w:t>
            </w:r>
          </w:p>
        </w:tc>
        <w:tc>
          <w:tcPr>
            <w:tcW w:w="794" w:type="dxa"/>
            <w:tcBorders>
              <w:top w:val="single" w:sz="4" w:space="0" w:color="auto"/>
              <w:bottom w:val="single" w:sz="4" w:space="0" w:color="auto"/>
            </w:tcBorders>
            <w:noWrap/>
            <w:hideMark/>
          </w:tcPr>
          <w:p w14:paraId="3F2DF34A"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2020</w:t>
            </w:r>
          </w:p>
        </w:tc>
        <w:tc>
          <w:tcPr>
            <w:tcW w:w="794" w:type="dxa"/>
            <w:tcBorders>
              <w:top w:val="single" w:sz="4" w:space="0" w:color="auto"/>
              <w:bottom w:val="single" w:sz="4" w:space="0" w:color="auto"/>
            </w:tcBorders>
            <w:noWrap/>
            <w:hideMark/>
          </w:tcPr>
          <w:p w14:paraId="60DB3EB0"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2019</w:t>
            </w:r>
          </w:p>
        </w:tc>
        <w:tc>
          <w:tcPr>
            <w:tcW w:w="794" w:type="dxa"/>
            <w:tcBorders>
              <w:top w:val="single" w:sz="4" w:space="0" w:color="auto"/>
              <w:bottom w:val="single" w:sz="4" w:space="0" w:color="auto"/>
            </w:tcBorders>
            <w:noWrap/>
            <w:hideMark/>
          </w:tcPr>
          <w:p w14:paraId="5600D9DA"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2018</w:t>
            </w:r>
          </w:p>
        </w:tc>
        <w:tc>
          <w:tcPr>
            <w:tcW w:w="794" w:type="dxa"/>
            <w:tcBorders>
              <w:top w:val="single" w:sz="4" w:space="0" w:color="auto"/>
              <w:bottom w:val="single" w:sz="4" w:space="0" w:color="auto"/>
            </w:tcBorders>
            <w:noWrap/>
            <w:hideMark/>
          </w:tcPr>
          <w:p w14:paraId="79B259F5"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2017</w:t>
            </w:r>
          </w:p>
        </w:tc>
        <w:tc>
          <w:tcPr>
            <w:tcW w:w="794" w:type="dxa"/>
            <w:tcBorders>
              <w:top w:val="single" w:sz="4" w:space="0" w:color="auto"/>
              <w:bottom w:val="single" w:sz="4" w:space="0" w:color="auto"/>
            </w:tcBorders>
            <w:noWrap/>
            <w:hideMark/>
          </w:tcPr>
          <w:p w14:paraId="4A31FD12"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2016</w:t>
            </w:r>
          </w:p>
        </w:tc>
        <w:tc>
          <w:tcPr>
            <w:tcW w:w="794" w:type="dxa"/>
            <w:tcBorders>
              <w:top w:val="single" w:sz="4" w:space="0" w:color="auto"/>
              <w:bottom w:val="single" w:sz="4" w:space="0" w:color="auto"/>
            </w:tcBorders>
            <w:noWrap/>
            <w:hideMark/>
          </w:tcPr>
          <w:p w14:paraId="7AC6791F"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2015</w:t>
            </w:r>
          </w:p>
        </w:tc>
        <w:tc>
          <w:tcPr>
            <w:tcW w:w="794" w:type="dxa"/>
            <w:tcBorders>
              <w:top w:val="single" w:sz="4" w:space="0" w:color="auto"/>
              <w:bottom w:val="single" w:sz="4" w:space="0" w:color="auto"/>
            </w:tcBorders>
            <w:noWrap/>
            <w:hideMark/>
          </w:tcPr>
          <w:p w14:paraId="2B219572"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2014</w:t>
            </w:r>
          </w:p>
        </w:tc>
        <w:tc>
          <w:tcPr>
            <w:tcW w:w="794" w:type="dxa"/>
            <w:tcBorders>
              <w:top w:val="single" w:sz="4" w:space="0" w:color="auto"/>
              <w:bottom w:val="single" w:sz="4" w:space="0" w:color="auto"/>
            </w:tcBorders>
            <w:noWrap/>
            <w:hideMark/>
          </w:tcPr>
          <w:p w14:paraId="426F0191"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2013</w:t>
            </w:r>
          </w:p>
        </w:tc>
        <w:tc>
          <w:tcPr>
            <w:tcW w:w="794" w:type="dxa"/>
            <w:tcBorders>
              <w:top w:val="single" w:sz="4" w:space="0" w:color="auto"/>
              <w:bottom w:val="single" w:sz="4" w:space="0" w:color="auto"/>
            </w:tcBorders>
            <w:noWrap/>
            <w:hideMark/>
          </w:tcPr>
          <w:p w14:paraId="379BF8A2"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2012</w:t>
            </w:r>
          </w:p>
        </w:tc>
      </w:tr>
      <w:tr w:rsidR="005B4A9B" w:rsidRPr="004E3531" w14:paraId="47ECFF33" w14:textId="77777777" w:rsidTr="002104E8">
        <w:trPr>
          <w:trHeight w:val="227"/>
        </w:trPr>
        <w:tc>
          <w:tcPr>
            <w:tcW w:w="2784" w:type="dxa"/>
            <w:tcBorders>
              <w:top w:val="single" w:sz="4" w:space="0" w:color="auto"/>
            </w:tcBorders>
            <w:noWrap/>
            <w:hideMark/>
          </w:tcPr>
          <w:p w14:paraId="5230ED20"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Antigua-Barbuda</w:t>
            </w:r>
          </w:p>
        </w:tc>
        <w:tc>
          <w:tcPr>
            <w:tcW w:w="794" w:type="dxa"/>
            <w:tcBorders>
              <w:top w:val="single" w:sz="4" w:space="0" w:color="auto"/>
            </w:tcBorders>
            <w:noWrap/>
            <w:hideMark/>
          </w:tcPr>
          <w:p w14:paraId="3A05D671" w14:textId="77777777" w:rsidR="005B4A9B" w:rsidRPr="00483989" w:rsidRDefault="005B4A9B" w:rsidP="00E01ABB">
            <w:pPr>
              <w:spacing w:line="360" w:lineRule="auto"/>
              <w:jc w:val="both"/>
              <w:rPr>
                <w:rFonts w:ascii="Book Antiqua" w:eastAsia="Times New Roman" w:hAnsi="Book Antiqua"/>
                <w:color w:val="000000"/>
                <w:lang w:eastAsia="it-IT"/>
              </w:rPr>
            </w:pPr>
          </w:p>
        </w:tc>
        <w:tc>
          <w:tcPr>
            <w:tcW w:w="794" w:type="dxa"/>
            <w:tcBorders>
              <w:top w:val="single" w:sz="4" w:space="0" w:color="auto"/>
            </w:tcBorders>
            <w:noWrap/>
            <w:hideMark/>
          </w:tcPr>
          <w:p w14:paraId="0D008385" w14:textId="4DC38F32" w:rsidR="005B4A9B" w:rsidRDefault="005B4A9B" w:rsidP="00E01ABB">
            <w:pPr>
              <w:spacing w:line="360" w:lineRule="auto"/>
              <w:jc w:val="both"/>
              <w:rPr>
                <w:rFonts w:ascii="Book Antiqua" w:hAnsi="Book Antiqua" w:cs="宋体"/>
                <w:color w:val="000000"/>
                <w:lang w:eastAsia="zh-CN"/>
              </w:rPr>
            </w:pPr>
            <w:r>
              <w:rPr>
                <w:rFonts w:ascii="Book Antiqua" w:hAnsi="Book Antiqua"/>
                <w:color w:val="000000"/>
              </w:rPr>
              <w:t>3.4</w:t>
            </w:r>
          </w:p>
        </w:tc>
        <w:tc>
          <w:tcPr>
            <w:tcW w:w="794" w:type="dxa"/>
            <w:tcBorders>
              <w:top w:val="single" w:sz="4" w:space="0" w:color="auto"/>
            </w:tcBorders>
            <w:noWrap/>
            <w:hideMark/>
          </w:tcPr>
          <w:p w14:paraId="67C25051" w14:textId="7AD06872"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2.7</w:t>
            </w:r>
          </w:p>
        </w:tc>
        <w:tc>
          <w:tcPr>
            <w:tcW w:w="794" w:type="dxa"/>
            <w:tcBorders>
              <w:top w:val="single" w:sz="4" w:space="0" w:color="auto"/>
            </w:tcBorders>
            <w:noWrap/>
            <w:hideMark/>
          </w:tcPr>
          <w:p w14:paraId="24902CD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4.5</w:t>
            </w:r>
          </w:p>
        </w:tc>
        <w:tc>
          <w:tcPr>
            <w:tcW w:w="794" w:type="dxa"/>
            <w:tcBorders>
              <w:top w:val="single" w:sz="4" w:space="0" w:color="auto"/>
            </w:tcBorders>
            <w:noWrap/>
            <w:hideMark/>
          </w:tcPr>
          <w:p w14:paraId="4A13E4E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3.6 </w:t>
            </w:r>
          </w:p>
        </w:tc>
        <w:tc>
          <w:tcPr>
            <w:tcW w:w="794" w:type="dxa"/>
            <w:tcBorders>
              <w:top w:val="single" w:sz="4" w:space="0" w:color="auto"/>
            </w:tcBorders>
            <w:noWrap/>
            <w:hideMark/>
          </w:tcPr>
          <w:p w14:paraId="78424F3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0.9 </w:t>
            </w:r>
          </w:p>
        </w:tc>
        <w:tc>
          <w:tcPr>
            <w:tcW w:w="794" w:type="dxa"/>
            <w:tcBorders>
              <w:top w:val="single" w:sz="4" w:space="0" w:color="auto"/>
            </w:tcBorders>
            <w:noWrap/>
            <w:hideMark/>
          </w:tcPr>
          <w:p w14:paraId="22E6834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2.9</w:t>
            </w:r>
          </w:p>
        </w:tc>
        <w:tc>
          <w:tcPr>
            <w:tcW w:w="794" w:type="dxa"/>
            <w:tcBorders>
              <w:top w:val="single" w:sz="4" w:space="0" w:color="auto"/>
            </w:tcBorders>
            <w:noWrap/>
            <w:hideMark/>
          </w:tcPr>
          <w:p w14:paraId="0047ADA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6.8 </w:t>
            </w:r>
          </w:p>
        </w:tc>
        <w:tc>
          <w:tcPr>
            <w:tcW w:w="794" w:type="dxa"/>
            <w:tcBorders>
              <w:top w:val="single" w:sz="4" w:space="0" w:color="auto"/>
            </w:tcBorders>
            <w:noWrap/>
            <w:hideMark/>
          </w:tcPr>
          <w:p w14:paraId="58DD147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1.9 </w:t>
            </w:r>
          </w:p>
        </w:tc>
        <w:tc>
          <w:tcPr>
            <w:tcW w:w="794" w:type="dxa"/>
            <w:tcBorders>
              <w:top w:val="single" w:sz="4" w:space="0" w:color="auto"/>
            </w:tcBorders>
            <w:noWrap/>
            <w:hideMark/>
          </w:tcPr>
          <w:p w14:paraId="3465FEC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10.1 </w:t>
            </w:r>
          </w:p>
        </w:tc>
      </w:tr>
      <w:tr w:rsidR="005B4A9B" w:rsidRPr="004E3531" w14:paraId="7C9435F3" w14:textId="77777777" w:rsidTr="002104E8">
        <w:trPr>
          <w:trHeight w:val="227"/>
        </w:trPr>
        <w:tc>
          <w:tcPr>
            <w:tcW w:w="2784" w:type="dxa"/>
            <w:noWrap/>
            <w:hideMark/>
          </w:tcPr>
          <w:p w14:paraId="6A07239D"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Argentina</w:t>
            </w:r>
          </w:p>
        </w:tc>
        <w:tc>
          <w:tcPr>
            <w:tcW w:w="794" w:type="dxa"/>
            <w:noWrap/>
            <w:hideMark/>
          </w:tcPr>
          <w:p w14:paraId="2EEE20F1" w14:textId="77777777" w:rsidR="005B4A9B" w:rsidRPr="00483989" w:rsidRDefault="005B4A9B" w:rsidP="00E01ABB">
            <w:pPr>
              <w:spacing w:line="360" w:lineRule="auto"/>
              <w:jc w:val="both"/>
              <w:rPr>
                <w:rFonts w:ascii="Book Antiqua" w:eastAsia="Times New Roman" w:hAnsi="Book Antiqua"/>
                <w:color w:val="000000"/>
                <w:lang w:eastAsia="it-IT"/>
              </w:rPr>
            </w:pPr>
          </w:p>
        </w:tc>
        <w:tc>
          <w:tcPr>
            <w:tcW w:w="794" w:type="dxa"/>
            <w:noWrap/>
            <w:hideMark/>
          </w:tcPr>
          <w:p w14:paraId="00728E67" w14:textId="4C32A3D2"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6.7</w:t>
            </w:r>
          </w:p>
        </w:tc>
        <w:tc>
          <w:tcPr>
            <w:tcW w:w="794" w:type="dxa"/>
            <w:noWrap/>
            <w:hideMark/>
          </w:tcPr>
          <w:p w14:paraId="45CDB885" w14:textId="2843CD95"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6.6</w:t>
            </w:r>
          </w:p>
        </w:tc>
        <w:tc>
          <w:tcPr>
            <w:tcW w:w="794" w:type="dxa"/>
            <w:noWrap/>
            <w:hideMark/>
          </w:tcPr>
          <w:p w14:paraId="002C9B8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7.0 </w:t>
            </w:r>
          </w:p>
        </w:tc>
        <w:tc>
          <w:tcPr>
            <w:tcW w:w="794" w:type="dxa"/>
            <w:noWrap/>
            <w:hideMark/>
          </w:tcPr>
          <w:p w14:paraId="4A56C3A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7.2 </w:t>
            </w:r>
          </w:p>
        </w:tc>
        <w:tc>
          <w:tcPr>
            <w:tcW w:w="794" w:type="dxa"/>
            <w:noWrap/>
            <w:hideMark/>
          </w:tcPr>
          <w:p w14:paraId="7D9DFB4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8.3 </w:t>
            </w:r>
          </w:p>
        </w:tc>
        <w:tc>
          <w:tcPr>
            <w:tcW w:w="794" w:type="dxa"/>
            <w:noWrap/>
            <w:hideMark/>
          </w:tcPr>
          <w:p w14:paraId="30BD877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7.9 </w:t>
            </w:r>
          </w:p>
        </w:tc>
        <w:tc>
          <w:tcPr>
            <w:tcW w:w="794" w:type="dxa"/>
            <w:noWrap/>
            <w:hideMark/>
          </w:tcPr>
          <w:p w14:paraId="7202D4B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6.8 </w:t>
            </w:r>
          </w:p>
        </w:tc>
        <w:tc>
          <w:tcPr>
            <w:tcW w:w="794" w:type="dxa"/>
            <w:noWrap/>
            <w:hideMark/>
          </w:tcPr>
          <w:p w14:paraId="71A8682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6.5 </w:t>
            </w:r>
          </w:p>
        </w:tc>
        <w:tc>
          <w:tcPr>
            <w:tcW w:w="794" w:type="dxa"/>
            <w:noWrap/>
            <w:hideMark/>
          </w:tcPr>
          <w:p w14:paraId="64B1303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6.5</w:t>
            </w:r>
          </w:p>
        </w:tc>
      </w:tr>
      <w:tr w:rsidR="005B4A9B" w:rsidRPr="004E3531" w14:paraId="0A2EEA4B" w14:textId="77777777" w:rsidTr="002104E8">
        <w:trPr>
          <w:trHeight w:val="227"/>
        </w:trPr>
        <w:tc>
          <w:tcPr>
            <w:tcW w:w="2784" w:type="dxa"/>
            <w:noWrap/>
            <w:hideMark/>
          </w:tcPr>
          <w:p w14:paraId="5CE6A868"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Armenia</w:t>
            </w:r>
          </w:p>
        </w:tc>
        <w:tc>
          <w:tcPr>
            <w:tcW w:w="794" w:type="dxa"/>
            <w:noWrap/>
            <w:hideMark/>
          </w:tcPr>
          <w:p w14:paraId="17D784CF" w14:textId="62595E2F"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10.9</w:t>
            </w:r>
          </w:p>
        </w:tc>
        <w:tc>
          <w:tcPr>
            <w:tcW w:w="794" w:type="dxa"/>
            <w:noWrap/>
            <w:hideMark/>
          </w:tcPr>
          <w:p w14:paraId="420EC9AC" w14:textId="58A5F3C0"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12.2</w:t>
            </w:r>
          </w:p>
        </w:tc>
        <w:tc>
          <w:tcPr>
            <w:tcW w:w="794" w:type="dxa"/>
            <w:noWrap/>
            <w:hideMark/>
          </w:tcPr>
          <w:p w14:paraId="4C5BA87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10.6 </w:t>
            </w:r>
          </w:p>
        </w:tc>
        <w:tc>
          <w:tcPr>
            <w:tcW w:w="794" w:type="dxa"/>
            <w:noWrap/>
            <w:hideMark/>
          </w:tcPr>
          <w:p w14:paraId="735AED6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12.0 </w:t>
            </w:r>
          </w:p>
        </w:tc>
        <w:tc>
          <w:tcPr>
            <w:tcW w:w="794" w:type="dxa"/>
            <w:noWrap/>
            <w:hideMark/>
          </w:tcPr>
          <w:p w14:paraId="0252017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16.0 </w:t>
            </w:r>
          </w:p>
        </w:tc>
        <w:tc>
          <w:tcPr>
            <w:tcW w:w="794" w:type="dxa"/>
            <w:noWrap/>
            <w:hideMark/>
          </w:tcPr>
          <w:p w14:paraId="1F0E76D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19.5 </w:t>
            </w:r>
          </w:p>
        </w:tc>
        <w:tc>
          <w:tcPr>
            <w:tcW w:w="794" w:type="dxa"/>
            <w:noWrap/>
            <w:hideMark/>
          </w:tcPr>
          <w:p w14:paraId="08F0E1D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16.6 </w:t>
            </w:r>
          </w:p>
        </w:tc>
        <w:tc>
          <w:tcPr>
            <w:tcW w:w="794" w:type="dxa"/>
            <w:noWrap/>
            <w:hideMark/>
          </w:tcPr>
          <w:p w14:paraId="1C1471D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17.1 </w:t>
            </w:r>
          </w:p>
        </w:tc>
        <w:tc>
          <w:tcPr>
            <w:tcW w:w="794" w:type="dxa"/>
            <w:noWrap/>
            <w:hideMark/>
          </w:tcPr>
          <w:p w14:paraId="575EEC5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14.9 </w:t>
            </w:r>
          </w:p>
        </w:tc>
        <w:tc>
          <w:tcPr>
            <w:tcW w:w="794" w:type="dxa"/>
            <w:noWrap/>
            <w:hideMark/>
          </w:tcPr>
          <w:p w14:paraId="6F9D8CC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16.5</w:t>
            </w:r>
          </w:p>
        </w:tc>
      </w:tr>
      <w:tr w:rsidR="005B4A9B" w:rsidRPr="004E3531" w14:paraId="248D4A93" w14:textId="77777777" w:rsidTr="002104E8">
        <w:trPr>
          <w:trHeight w:val="227"/>
        </w:trPr>
        <w:tc>
          <w:tcPr>
            <w:tcW w:w="2784" w:type="dxa"/>
            <w:noWrap/>
            <w:hideMark/>
          </w:tcPr>
          <w:p w14:paraId="44DEE8AE"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Australia</w:t>
            </w:r>
          </w:p>
        </w:tc>
        <w:tc>
          <w:tcPr>
            <w:tcW w:w="794" w:type="dxa"/>
            <w:noWrap/>
            <w:hideMark/>
          </w:tcPr>
          <w:p w14:paraId="36914636" w14:textId="197F15EE"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4.6</w:t>
            </w:r>
          </w:p>
        </w:tc>
        <w:tc>
          <w:tcPr>
            <w:tcW w:w="794" w:type="dxa"/>
            <w:noWrap/>
            <w:hideMark/>
          </w:tcPr>
          <w:p w14:paraId="7E3F47C7" w14:textId="71DF4FF9"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4.3</w:t>
            </w:r>
          </w:p>
        </w:tc>
        <w:tc>
          <w:tcPr>
            <w:tcW w:w="794" w:type="dxa"/>
            <w:noWrap/>
            <w:hideMark/>
          </w:tcPr>
          <w:p w14:paraId="5CB1860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4.1 </w:t>
            </w:r>
          </w:p>
        </w:tc>
        <w:tc>
          <w:tcPr>
            <w:tcW w:w="794" w:type="dxa"/>
            <w:noWrap/>
            <w:hideMark/>
          </w:tcPr>
          <w:p w14:paraId="21702B7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4.0 </w:t>
            </w:r>
          </w:p>
        </w:tc>
        <w:tc>
          <w:tcPr>
            <w:tcW w:w="794" w:type="dxa"/>
            <w:noWrap/>
            <w:hideMark/>
          </w:tcPr>
          <w:p w14:paraId="673F408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4.0 </w:t>
            </w:r>
          </w:p>
        </w:tc>
        <w:tc>
          <w:tcPr>
            <w:tcW w:w="794" w:type="dxa"/>
            <w:noWrap/>
            <w:hideMark/>
          </w:tcPr>
          <w:p w14:paraId="009C4B6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3.7 </w:t>
            </w:r>
          </w:p>
        </w:tc>
        <w:tc>
          <w:tcPr>
            <w:tcW w:w="794" w:type="dxa"/>
            <w:noWrap/>
            <w:hideMark/>
          </w:tcPr>
          <w:p w14:paraId="07054A4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4.1 </w:t>
            </w:r>
          </w:p>
        </w:tc>
        <w:tc>
          <w:tcPr>
            <w:tcW w:w="794" w:type="dxa"/>
            <w:noWrap/>
            <w:hideMark/>
          </w:tcPr>
          <w:p w14:paraId="70FFE89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3.9 </w:t>
            </w:r>
          </w:p>
        </w:tc>
        <w:tc>
          <w:tcPr>
            <w:tcW w:w="794" w:type="dxa"/>
            <w:noWrap/>
            <w:hideMark/>
          </w:tcPr>
          <w:p w14:paraId="248B3A9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3.9 </w:t>
            </w:r>
          </w:p>
        </w:tc>
        <w:tc>
          <w:tcPr>
            <w:tcW w:w="794" w:type="dxa"/>
            <w:noWrap/>
            <w:hideMark/>
          </w:tcPr>
          <w:p w14:paraId="0C54996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3.3</w:t>
            </w:r>
          </w:p>
        </w:tc>
      </w:tr>
      <w:tr w:rsidR="005B4A9B" w:rsidRPr="004E3531" w14:paraId="76B1C3E0" w14:textId="77777777" w:rsidTr="002104E8">
        <w:trPr>
          <w:trHeight w:val="227"/>
        </w:trPr>
        <w:tc>
          <w:tcPr>
            <w:tcW w:w="2784" w:type="dxa"/>
            <w:noWrap/>
            <w:hideMark/>
          </w:tcPr>
          <w:p w14:paraId="5B72BA8C"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Austria</w:t>
            </w:r>
          </w:p>
        </w:tc>
        <w:tc>
          <w:tcPr>
            <w:tcW w:w="794" w:type="dxa"/>
            <w:noWrap/>
            <w:hideMark/>
          </w:tcPr>
          <w:p w14:paraId="5B6B8232" w14:textId="3B7911AB"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8.6</w:t>
            </w:r>
          </w:p>
        </w:tc>
        <w:tc>
          <w:tcPr>
            <w:tcW w:w="794" w:type="dxa"/>
            <w:noWrap/>
            <w:hideMark/>
          </w:tcPr>
          <w:p w14:paraId="466EA33D" w14:textId="2EA7AE87"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8.5</w:t>
            </w:r>
          </w:p>
        </w:tc>
        <w:tc>
          <w:tcPr>
            <w:tcW w:w="794" w:type="dxa"/>
            <w:noWrap/>
            <w:hideMark/>
          </w:tcPr>
          <w:p w14:paraId="1D79244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8.1 </w:t>
            </w:r>
          </w:p>
        </w:tc>
        <w:tc>
          <w:tcPr>
            <w:tcW w:w="794" w:type="dxa"/>
            <w:noWrap/>
            <w:hideMark/>
          </w:tcPr>
          <w:p w14:paraId="4B720F8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7.9 </w:t>
            </w:r>
          </w:p>
        </w:tc>
        <w:tc>
          <w:tcPr>
            <w:tcW w:w="794" w:type="dxa"/>
            <w:noWrap/>
            <w:hideMark/>
          </w:tcPr>
          <w:p w14:paraId="71C9EC4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8.4 </w:t>
            </w:r>
          </w:p>
        </w:tc>
        <w:tc>
          <w:tcPr>
            <w:tcW w:w="794" w:type="dxa"/>
            <w:noWrap/>
            <w:hideMark/>
          </w:tcPr>
          <w:p w14:paraId="6A79676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9.0 </w:t>
            </w:r>
          </w:p>
        </w:tc>
        <w:tc>
          <w:tcPr>
            <w:tcW w:w="794" w:type="dxa"/>
            <w:noWrap/>
            <w:hideMark/>
          </w:tcPr>
          <w:p w14:paraId="4E7FF87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9.5 </w:t>
            </w:r>
          </w:p>
        </w:tc>
        <w:tc>
          <w:tcPr>
            <w:tcW w:w="794" w:type="dxa"/>
            <w:noWrap/>
            <w:hideMark/>
          </w:tcPr>
          <w:p w14:paraId="1E6C9DB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9.4 </w:t>
            </w:r>
          </w:p>
        </w:tc>
        <w:tc>
          <w:tcPr>
            <w:tcW w:w="794" w:type="dxa"/>
            <w:noWrap/>
            <w:hideMark/>
          </w:tcPr>
          <w:p w14:paraId="47EC3CB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9.9 </w:t>
            </w:r>
          </w:p>
        </w:tc>
        <w:tc>
          <w:tcPr>
            <w:tcW w:w="794" w:type="dxa"/>
            <w:noWrap/>
            <w:hideMark/>
          </w:tcPr>
          <w:p w14:paraId="4CE134C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10.7</w:t>
            </w:r>
          </w:p>
        </w:tc>
      </w:tr>
      <w:tr w:rsidR="005B4A9B" w:rsidRPr="004E3531" w14:paraId="66E63355" w14:textId="77777777" w:rsidTr="002104E8">
        <w:trPr>
          <w:trHeight w:val="227"/>
        </w:trPr>
        <w:tc>
          <w:tcPr>
            <w:tcW w:w="2784" w:type="dxa"/>
            <w:noWrap/>
            <w:hideMark/>
          </w:tcPr>
          <w:p w14:paraId="1CB45A91"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Bosnia-Herzegovina</w:t>
            </w:r>
          </w:p>
        </w:tc>
        <w:tc>
          <w:tcPr>
            <w:tcW w:w="794" w:type="dxa"/>
            <w:noWrap/>
            <w:hideMark/>
          </w:tcPr>
          <w:p w14:paraId="4E033F9F"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6DAC9385" w14:textId="7184E28A"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5.4</w:t>
            </w:r>
          </w:p>
        </w:tc>
        <w:tc>
          <w:tcPr>
            <w:tcW w:w="794" w:type="dxa"/>
            <w:noWrap/>
            <w:hideMark/>
          </w:tcPr>
          <w:p w14:paraId="10A4509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5.0 </w:t>
            </w:r>
          </w:p>
        </w:tc>
        <w:tc>
          <w:tcPr>
            <w:tcW w:w="794" w:type="dxa"/>
            <w:noWrap/>
            <w:hideMark/>
          </w:tcPr>
          <w:p w14:paraId="0AB3E99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4.8 </w:t>
            </w:r>
          </w:p>
        </w:tc>
        <w:tc>
          <w:tcPr>
            <w:tcW w:w="794" w:type="dxa"/>
            <w:noWrap/>
            <w:hideMark/>
          </w:tcPr>
          <w:p w14:paraId="3315766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5.1 </w:t>
            </w:r>
          </w:p>
        </w:tc>
        <w:tc>
          <w:tcPr>
            <w:tcW w:w="794" w:type="dxa"/>
            <w:noWrap/>
            <w:hideMark/>
          </w:tcPr>
          <w:p w14:paraId="596B8BB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5.6 </w:t>
            </w:r>
          </w:p>
        </w:tc>
        <w:tc>
          <w:tcPr>
            <w:tcW w:w="794" w:type="dxa"/>
            <w:noWrap/>
            <w:hideMark/>
          </w:tcPr>
          <w:p w14:paraId="0DDB6D22" w14:textId="77777777" w:rsidR="005B4A9B" w:rsidRDefault="005B4A9B" w:rsidP="00E01ABB">
            <w:pPr>
              <w:spacing w:line="360" w:lineRule="auto"/>
              <w:jc w:val="both"/>
              <w:rPr>
                <w:rFonts w:ascii="Book Antiqua" w:hAnsi="Book Antiqua"/>
                <w:color w:val="000000"/>
              </w:rPr>
            </w:pPr>
          </w:p>
        </w:tc>
        <w:tc>
          <w:tcPr>
            <w:tcW w:w="794" w:type="dxa"/>
            <w:noWrap/>
            <w:hideMark/>
          </w:tcPr>
          <w:p w14:paraId="35F664AE" w14:textId="77777777" w:rsidR="005B4A9B" w:rsidRDefault="005B4A9B" w:rsidP="00E01ABB">
            <w:pPr>
              <w:spacing w:line="360" w:lineRule="auto"/>
              <w:jc w:val="both"/>
              <w:rPr>
                <w:rFonts w:ascii="Book Antiqua" w:eastAsia="宋体" w:hAnsi="Book Antiqua" w:cs="宋体"/>
                <w:color w:val="000000"/>
              </w:rPr>
            </w:pPr>
            <w:r>
              <w:rPr>
                <w:rFonts w:ascii="Book Antiqua" w:hAnsi="Book Antiqua"/>
                <w:color w:val="000000"/>
              </w:rPr>
              <w:t xml:space="preserve">5.9 </w:t>
            </w:r>
          </w:p>
        </w:tc>
        <w:tc>
          <w:tcPr>
            <w:tcW w:w="794" w:type="dxa"/>
            <w:noWrap/>
            <w:hideMark/>
          </w:tcPr>
          <w:p w14:paraId="48812AF2" w14:textId="77777777" w:rsidR="005B4A9B" w:rsidRDefault="005B4A9B" w:rsidP="00E01ABB">
            <w:pPr>
              <w:spacing w:line="360" w:lineRule="auto"/>
              <w:jc w:val="both"/>
              <w:rPr>
                <w:rFonts w:ascii="Book Antiqua" w:hAnsi="Book Antiqua"/>
                <w:color w:val="000000"/>
              </w:rPr>
            </w:pPr>
          </w:p>
        </w:tc>
        <w:tc>
          <w:tcPr>
            <w:tcW w:w="794" w:type="dxa"/>
            <w:noWrap/>
            <w:hideMark/>
          </w:tcPr>
          <w:p w14:paraId="1E59678C" w14:textId="77777777" w:rsidR="005B4A9B" w:rsidRPr="00E01ABB" w:rsidRDefault="005B4A9B" w:rsidP="00E01ABB">
            <w:pPr>
              <w:spacing w:line="360" w:lineRule="auto"/>
              <w:jc w:val="both"/>
              <w:rPr>
                <w:rFonts w:ascii="Book Antiqua" w:hAnsi="Book Antiqua"/>
                <w:color w:val="000000"/>
              </w:rPr>
            </w:pPr>
          </w:p>
        </w:tc>
      </w:tr>
      <w:tr w:rsidR="005B4A9B" w:rsidRPr="004E3531" w14:paraId="68B0A726" w14:textId="77777777" w:rsidTr="002104E8">
        <w:trPr>
          <w:trHeight w:val="227"/>
        </w:trPr>
        <w:tc>
          <w:tcPr>
            <w:tcW w:w="2784" w:type="dxa"/>
            <w:noWrap/>
            <w:hideMark/>
          </w:tcPr>
          <w:p w14:paraId="284C3D0A"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Brazil</w:t>
            </w:r>
          </w:p>
        </w:tc>
        <w:tc>
          <w:tcPr>
            <w:tcW w:w="794" w:type="dxa"/>
            <w:noWrap/>
            <w:hideMark/>
          </w:tcPr>
          <w:p w14:paraId="0FCE7776"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7EC9A0A3" w14:textId="11F3C784"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8.0</w:t>
            </w:r>
          </w:p>
        </w:tc>
        <w:tc>
          <w:tcPr>
            <w:tcW w:w="794" w:type="dxa"/>
            <w:noWrap/>
            <w:hideMark/>
          </w:tcPr>
          <w:p w14:paraId="182484F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8.1 </w:t>
            </w:r>
          </w:p>
        </w:tc>
        <w:tc>
          <w:tcPr>
            <w:tcW w:w="794" w:type="dxa"/>
            <w:noWrap/>
            <w:hideMark/>
          </w:tcPr>
          <w:p w14:paraId="4C0D424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8.4 </w:t>
            </w:r>
          </w:p>
        </w:tc>
        <w:tc>
          <w:tcPr>
            <w:tcW w:w="794" w:type="dxa"/>
            <w:noWrap/>
            <w:hideMark/>
          </w:tcPr>
          <w:p w14:paraId="33B596F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8.8 </w:t>
            </w:r>
          </w:p>
        </w:tc>
        <w:tc>
          <w:tcPr>
            <w:tcW w:w="794" w:type="dxa"/>
            <w:noWrap/>
            <w:hideMark/>
          </w:tcPr>
          <w:p w14:paraId="586E038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9.2 </w:t>
            </w:r>
          </w:p>
        </w:tc>
        <w:tc>
          <w:tcPr>
            <w:tcW w:w="794" w:type="dxa"/>
            <w:noWrap/>
            <w:hideMark/>
          </w:tcPr>
          <w:p w14:paraId="0F8B5FC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9.3 </w:t>
            </w:r>
          </w:p>
        </w:tc>
        <w:tc>
          <w:tcPr>
            <w:tcW w:w="794" w:type="dxa"/>
            <w:noWrap/>
            <w:hideMark/>
          </w:tcPr>
          <w:p w14:paraId="70E59B5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9.4 </w:t>
            </w:r>
          </w:p>
        </w:tc>
        <w:tc>
          <w:tcPr>
            <w:tcW w:w="794" w:type="dxa"/>
            <w:noWrap/>
            <w:hideMark/>
          </w:tcPr>
          <w:p w14:paraId="33867C0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9.8 </w:t>
            </w:r>
          </w:p>
        </w:tc>
        <w:tc>
          <w:tcPr>
            <w:tcW w:w="794" w:type="dxa"/>
            <w:noWrap/>
            <w:hideMark/>
          </w:tcPr>
          <w:p w14:paraId="4951F85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10.0 </w:t>
            </w:r>
          </w:p>
        </w:tc>
      </w:tr>
      <w:tr w:rsidR="005B4A9B" w:rsidRPr="004E3531" w14:paraId="018B1A9C" w14:textId="77777777" w:rsidTr="002104E8">
        <w:trPr>
          <w:trHeight w:val="227"/>
        </w:trPr>
        <w:tc>
          <w:tcPr>
            <w:tcW w:w="2784" w:type="dxa"/>
            <w:noWrap/>
            <w:hideMark/>
          </w:tcPr>
          <w:p w14:paraId="5C094793"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Bulgaria</w:t>
            </w:r>
          </w:p>
        </w:tc>
        <w:tc>
          <w:tcPr>
            <w:tcW w:w="794" w:type="dxa"/>
            <w:noWrap/>
            <w:hideMark/>
          </w:tcPr>
          <w:p w14:paraId="6B0BCC62"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3EACC0B7" w14:textId="5039BE56"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15.6</w:t>
            </w:r>
          </w:p>
        </w:tc>
        <w:tc>
          <w:tcPr>
            <w:tcW w:w="794" w:type="dxa"/>
            <w:noWrap/>
            <w:hideMark/>
          </w:tcPr>
          <w:p w14:paraId="046A02B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15.8 </w:t>
            </w:r>
          </w:p>
        </w:tc>
        <w:tc>
          <w:tcPr>
            <w:tcW w:w="794" w:type="dxa"/>
            <w:noWrap/>
            <w:hideMark/>
          </w:tcPr>
          <w:p w14:paraId="71F74FA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14.3 </w:t>
            </w:r>
          </w:p>
        </w:tc>
        <w:tc>
          <w:tcPr>
            <w:tcW w:w="794" w:type="dxa"/>
            <w:noWrap/>
            <w:hideMark/>
          </w:tcPr>
          <w:p w14:paraId="37B8328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14.5 </w:t>
            </w:r>
          </w:p>
        </w:tc>
        <w:tc>
          <w:tcPr>
            <w:tcW w:w="794" w:type="dxa"/>
            <w:noWrap/>
            <w:hideMark/>
          </w:tcPr>
          <w:p w14:paraId="3076618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14.8 </w:t>
            </w:r>
          </w:p>
        </w:tc>
        <w:tc>
          <w:tcPr>
            <w:tcW w:w="794" w:type="dxa"/>
            <w:noWrap/>
            <w:hideMark/>
          </w:tcPr>
          <w:p w14:paraId="4888F3C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14.4 </w:t>
            </w:r>
          </w:p>
        </w:tc>
        <w:tc>
          <w:tcPr>
            <w:tcW w:w="794" w:type="dxa"/>
            <w:noWrap/>
            <w:hideMark/>
          </w:tcPr>
          <w:p w14:paraId="48FDE54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13.4 </w:t>
            </w:r>
          </w:p>
        </w:tc>
        <w:tc>
          <w:tcPr>
            <w:tcW w:w="794" w:type="dxa"/>
            <w:noWrap/>
            <w:hideMark/>
          </w:tcPr>
          <w:p w14:paraId="4F528F0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13.1 </w:t>
            </w:r>
          </w:p>
        </w:tc>
        <w:tc>
          <w:tcPr>
            <w:tcW w:w="794" w:type="dxa"/>
            <w:noWrap/>
            <w:hideMark/>
          </w:tcPr>
          <w:p w14:paraId="2D466B3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13.8 </w:t>
            </w:r>
          </w:p>
        </w:tc>
      </w:tr>
      <w:tr w:rsidR="005B4A9B" w:rsidRPr="004E3531" w14:paraId="70A248E6" w14:textId="77777777" w:rsidTr="002104E8">
        <w:trPr>
          <w:trHeight w:val="227"/>
        </w:trPr>
        <w:tc>
          <w:tcPr>
            <w:tcW w:w="2784" w:type="dxa"/>
            <w:noWrap/>
            <w:hideMark/>
          </w:tcPr>
          <w:p w14:paraId="5088840D"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Chile</w:t>
            </w:r>
          </w:p>
        </w:tc>
        <w:tc>
          <w:tcPr>
            <w:tcW w:w="794" w:type="dxa"/>
            <w:noWrap/>
            <w:hideMark/>
          </w:tcPr>
          <w:p w14:paraId="203EB51A"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20B6653D" w14:textId="5247C999"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9.7</w:t>
            </w:r>
          </w:p>
        </w:tc>
        <w:tc>
          <w:tcPr>
            <w:tcW w:w="794" w:type="dxa"/>
            <w:noWrap/>
            <w:hideMark/>
          </w:tcPr>
          <w:p w14:paraId="105690E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9.4 </w:t>
            </w:r>
          </w:p>
        </w:tc>
        <w:tc>
          <w:tcPr>
            <w:tcW w:w="794" w:type="dxa"/>
            <w:noWrap/>
            <w:hideMark/>
          </w:tcPr>
          <w:p w14:paraId="6400D8A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9.9 </w:t>
            </w:r>
          </w:p>
        </w:tc>
        <w:tc>
          <w:tcPr>
            <w:tcW w:w="794" w:type="dxa"/>
            <w:noWrap/>
            <w:hideMark/>
          </w:tcPr>
          <w:p w14:paraId="0F84ABD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11.3 </w:t>
            </w:r>
          </w:p>
        </w:tc>
        <w:tc>
          <w:tcPr>
            <w:tcW w:w="794" w:type="dxa"/>
            <w:noWrap/>
            <w:hideMark/>
          </w:tcPr>
          <w:p w14:paraId="6FC0B51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12.4 </w:t>
            </w:r>
          </w:p>
        </w:tc>
        <w:tc>
          <w:tcPr>
            <w:tcW w:w="794" w:type="dxa"/>
            <w:noWrap/>
            <w:hideMark/>
          </w:tcPr>
          <w:p w14:paraId="4EEFFB5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11.7 </w:t>
            </w:r>
          </w:p>
        </w:tc>
        <w:tc>
          <w:tcPr>
            <w:tcW w:w="794" w:type="dxa"/>
            <w:noWrap/>
            <w:hideMark/>
          </w:tcPr>
          <w:p w14:paraId="678AE7B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11.8 </w:t>
            </w:r>
          </w:p>
        </w:tc>
        <w:tc>
          <w:tcPr>
            <w:tcW w:w="794" w:type="dxa"/>
            <w:noWrap/>
            <w:hideMark/>
          </w:tcPr>
          <w:p w14:paraId="56E7410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12.3 </w:t>
            </w:r>
          </w:p>
        </w:tc>
        <w:tc>
          <w:tcPr>
            <w:tcW w:w="794" w:type="dxa"/>
            <w:noWrap/>
            <w:hideMark/>
          </w:tcPr>
          <w:p w14:paraId="00B6673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13.5 </w:t>
            </w:r>
          </w:p>
        </w:tc>
      </w:tr>
      <w:tr w:rsidR="005B4A9B" w:rsidRPr="004E3531" w14:paraId="1AB6AD54" w14:textId="77777777" w:rsidTr="002104E8">
        <w:trPr>
          <w:trHeight w:val="227"/>
        </w:trPr>
        <w:tc>
          <w:tcPr>
            <w:tcW w:w="2784" w:type="dxa"/>
            <w:noWrap/>
            <w:hideMark/>
          </w:tcPr>
          <w:p w14:paraId="1CD387EF"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Colombia</w:t>
            </w:r>
          </w:p>
        </w:tc>
        <w:tc>
          <w:tcPr>
            <w:tcW w:w="794" w:type="dxa"/>
            <w:noWrap/>
            <w:hideMark/>
          </w:tcPr>
          <w:p w14:paraId="7A129BE2"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36F338EB" w14:textId="270DE30D"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4.6</w:t>
            </w:r>
          </w:p>
        </w:tc>
        <w:tc>
          <w:tcPr>
            <w:tcW w:w="794" w:type="dxa"/>
            <w:noWrap/>
            <w:hideMark/>
          </w:tcPr>
          <w:p w14:paraId="2BDB671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5.1 </w:t>
            </w:r>
          </w:p>
        </w:tc>
        <w:tc>
          <w:tcPr>
            <w:tcW w:w="794" w:type="dxa"/>
            <w:noWrap/>
            <w:hideMark/>
          </w:tcPr>
          <w:p w14:paraId="1B0F91E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5.1 </w:t>
            </w:r>
          </w:p>
        </w:tc>
        <w:tc>
          <w:tcPr>
            <w:tcW w:w="794" w:type="dxa"/>
            <w:noWrap/>
            <w:hideMark/>
          </w:tcPr>
          <w:p w14:paraId="3F5D715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5.1 </w:t>
            </w:r>
          </w:p>
        </w:tc>
        <w:tc>
          <w:tcPr>
            <w:tcW w:w="794" w:type="dxa"/>
            <w:noWrap/>
            <w:hideMark/>
          </w:tcPr>
          <w:p w14:paraId="7ED1B3F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5.4 </w:t>
            </w:r>
          </w:p>
        </w:tc>
        <w:tc>
          <w:tcPr>
            <w:tcW w:w="794" w:type="dxa"/>
            <w:noWrap/>
            <w:hideMark/>
          </w:tcPr>
          <w:p w14:paraId="4DF25F7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5.2 </w:t>
            </w:r>
          </w:p>
        </w:tc>
        <w:tc>
          <w:tcPr>
            <w:tcW w:w="794" w:type="dxa"/>
            <w:noWrap/>
            <w:hideMark/>
          </w:tcPr>
          <w:p w14:paraId="6644B2B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5.1 </w:t>
            </w:r>
          </w:p>
        </w:tc>
        <w:tc>
          <w:tcPr>
            <w:tcW w:w="794" w:type="dxa"/>
            <w:noWrap/>
            <w:hideMark/>
          </w:tcPr>
          <w:p w14:paraId="74880A1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4.8 </w:t>
            </w:r>
          </w:p>
        </w:tc>
        <w:tc>
          <w:tcPr>
            <w:tcW w:w="794" w:type="dxa"/>
            <w:noWrap/>
            <w:hideMark/>
          </w:tcPr>
          <w:p w14:paraId="21F6F8E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4.8 </w:t>
            </w:r>
          </w:p>
        </w:tc>
      </w:tr>
      <w:tr w:rsidR="005B4A9B" w:rsidRPr="004E3531" w14:paraId="1097A049" w14:textId="77777777" w:rsidTr="002104E8">
        <w:trPr>
          <w:trHeight w:val="227"/>
        </w:trPr>
        <w:tc>
          <w:tcPr>
            <w:tcW w:w="2784" w:type="dxa"/>
            <w:noWrap/>
            <w:hideMark/>
          </w:tcPr>
          <w:p w14:paraId="6D241DF8"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Costa Rica</w:t>
            </w:r>
          </w:p>
        </w:tc>
        <w:tc>
          <w:tcPr>
            <w:tcW w:w="794" w:type="dxa"/>
            <w:noWrap/>
            <w:hideMark/>
          </w:tcPr>
          <w:p w14:paraId="1D9EA49D"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6A1DD5B4" w14:textId="5ACC35D9"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5.2</w:t>
            </w:r>
          </w:p>
        </w:tc>
        <w:tc>
          <w:tcPr>
            <w:tcW w:w="794" w:type="dxa"/>
            <w:noWrap/>
            <w:hideMark/>
          </w:tcPr>
          <w:p w14:paraId="159C3CD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6.9 </w:t>
            </w:r>
          </w:p>
        </w:tc>
        <w:tc>
          <w:tcPr>
            <w:tcW w:w="794" w:type="dxa"/>
            <w:noWrap/>
            <w:hideMark/>
          </w:tcPr>
          <w:p w14:paraId="25D71E3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6.2 </w:t>
            </w:r>
          </w:p>
        </w:tc>
        <w:tc>
          <w:tcPr>
            <w:tcW w:w="794" w:type="dxa"/>
            <w:noWrap/>
            <w:hideMark/>
          </w:tcPr>
          <w:p w14:paraId="48AFAFA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6.3 </w:t>
            </w:r>
          </w:p>
        </w:tc>
        <w:tc>
          <w:tcPr>
            <w:tcW w:w="794" w:type="dxa"/>
            <w:noWrap/>
            <w:hideMark/>
          </w:tcPr>
          <w:p w14:paraId="16F1601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6.3 </w:t>
            </w:r>
          </w:p>
        </w:tc>
        <w:tc>
          <w:tcPr>
            <w:tcW w:w="794" w:type="dxa"/>
            <w:noWrap/>
            <w:hideMark/>
          </w:tcPr>
          <w:p w14:paraId="44FF6F4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6.5 </w:t>
            </w:r>
          </w:p>
        </w:tc>
        <w:tc>
          <w:tcPr>
            <w:tcW w:w="794" w:type="dxa"/>
            <w:noWrap/>
            <w:hideMark/>
          </w:tcPr>
          <w:p w14:paraId="165DB1D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6.1 </w:t>
            </w:r>
          </w:p>
        </w:tc>
        <w:tc>
          <w:tcPr>
            <w:tcW w:w="794" w:type="dxa"/>
            <w:noWrap/>
            <w:hideMark/>
          </w:tcPr>
          <w:p w14:paraId="237D63C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6.2 </w:t>
            </w:r>
          </w:p>
        </w:tc>
        <w:tc>
          <w:tcPr>
            <w:tcW w:w="794" w:type="dxa"/>
            <w:noWrap/>
            <w:hideMark/>
          </w:tcPr>
          <w:p w14:paraId="1C69596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5.2 </w:t>
            </w:r>
          </w:p>
        </w:tc>
      </w:tr>
      <w:tr w:rsidR="005B4A9B" w:rsidRPr="004E3531" w14:paraId="1C0DDE5C" w14:textId="77777777" w:rsidTr="002104E8">
        <w:trPr>
          <w:trHeight w:val="227"/>
        </w:trPr>
        <w:tc>
          <w:tcPr>
            <w:tcW w:w="2784" w:type="dxa"/>
            <w:noWrap/>
            <w:hideMark/>
          </w:tcPr>
          <w:p w14:paraId="23ECB829"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Croatia</w:t>
            </w:r>
          </w:p>
        </w:tc>
        <w:tc>
          <w:tcPr>
            <w:tcW w:w="794" w:type="dxa"/>
            <w:noWrap/>
            <w:hideMark/>
          </w:tcPr>
          <w:p w14:paraId="4B61B3BE"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7E39585C" w14:textId="673AB4A6"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11.4</w:t>
            </w:r>
          </w:p>
        </w:tc>
        <w:tc>
          <w:tcPr>
            <w:tcW w:w="794" w:type="dxa"/>
            <w:noWrap/>
            <w:hideMark/>
          </w:tcPr>
          <w:p w14:paraId="78FFC78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13.0 </w:t>
            </w:r>
          </w:p>
        </w:tc>
        <w:tc>
          <w:tcPr>
            <w:tcW w:w="794" w:type="dxa"/>
            <w:noWrap/>
            <w:hideMark/>
          </w:tcPr>
          <w:p w14:paraId="0796FEBC" w14:textId="77777777" w:rsidR="005B4A9B" w:rsidRDefault="005B4A9B" w:rsidP="00E01ABB">
            <w:pPr>
              <w:spacing w:line="360" w:lineRule="auto"/>
              <w:jc w:val="both"/>
              <w:rPr>
                <w:rFonts w:ascii="Book Antiqua" w:hAnsi="Book Antiqua"/>
                <w:color w:val="000000"/>
              </w:rPr>
            </w:pPr>
          </w:p>
        </w:tc>
        <w:tc>
          <w:tcPr>
            <w:tcW w:w="794" w:type="dxa"/>
            <w:noWrap/>
            <w:hideMark/>
          </w:tcPr>
          <w:p w14:paraId="46B720AD" w14:textId="77777777" w:rsidR="005B4A9B" w:rsidRDefault="005B4A9B" w:rsidP="00E01ABB">
            <w:pPr>
              <w:spacing w:line="360" w:lineRule="auto"/>
              <w:jc w:val="both"/>
              <w:rPr>
                <w:rFonts w:ascii="Book Antiqua" w:eastAsia="宋体" w:hAnsi="Book Antiqua" w:cs="宋体"/>
                <w:color w:val="000000"/>
              </w:rPr>
            </w:pPr>
            <w:r>
              <w:rPr>
                <w:rFonts w:ascii="Book Antiqua" w:hAnsi="Book Antiqua"/>
                <w:color w:val="000000"/>
              </w:rPr>
              <w:t xml:space="preserve">12.5 </w:t>
            </w:r>
          </w:p>
        </w:tc>
        <w:tc>
          <w:tcPr>
            <w:tcW w:w="794" w:type="dxa"/>
            <w:noWrap/>
            <w:hideMark/>
          </w:tcPr>
          <w:p w14:paraId="7A6D776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12.1 </w:t>
            </w:r>
          </w:p>
        </w:tc>
        <w:tc>
          <w:tcPr>
            <w:tcW w:w="794" w:type="dxa"/>
            <w:noWrap/>
            <w:hideMark/>
          </w:tcPr>
          <w:p w14:paraId="548A42C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12.4 </w:t>
            </w:r>
          </w:p>
        </w:tc>
        <w:tc>
          <w:tcPr>
            <w:tcW w:w="794" w:type="dxa"/>
            <w:noWrap/>
            <w:hideMark/>
          </w:tcPr>
          <w:p w14:paraId="57305AC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13.7 </w:t>
            </w:r>
          </w:p>
        </w:tc>
        <w:tc>
          <w:tcPr>
            <w:tcW w:w="794" w:type="dxa"/>
            <w:noWrap/>
            <w:hideMark/>
          </w:tcPr>
          <w:p w14:paraId="75167A1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13.3 </w:t>
            </w:r>
          </w:p>
        </w:tc>
        <w:tc>
          <w:tcPr>
            <w:tcW w:w="794" w:type="dxa"/>
            <w:noWrap/>
            <w:hideMark/>
          </w:tcPr>
          <w:p w14:paraId="7A57F98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14.8 </w:t>
            </w:r>
          </w:p>
        </w:tc>
      </w:tr>
      <w:tr w:rsidR="005B4A9B" w:rsidRPr="004E3531" w14:paraId="53003F3E" w14:textId="77777777" w:rsidTr="002104E8">
        <w:trPr>
          <w:trHeight w:val="227"/>
        </w:trPr>
        <w:tc>
          <w:tcPr>
            <w:tcW w:w="2784" w:type="dxa"/>
            <w:noWrap/>
            <w:hideMark/>
          </w:tcPr>
          <w:p w14:paraId="5B182931"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Cuba</w:t>
            </w:r>
          </w:p>
        </w:tc>
        <w:tc>
          <w:tcPr>
            <w:tcW w:w="794" w:type="dxa"/>
            <w:noWrap/>
            <w:hideMark/>
          </w:tcPr>
          <w:p w14:paraId="48F1185D"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64408046" w14:textId="523136F2"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10.8</w:t>
            </w:r>
          </w:p>
        </w:tc>
        <w:tc>
          <w:tcPr>
            <w:tcW w:w="794" w:type="dxa"/>
            <w:noWrap/>
            <w:hideMark/>
          </w:tcPr>
          <w:p w14:paraId="1985EB2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10.5 </w:t>
            </w:r>
          </w:p>
        </w:tc>
        <w:tc>
          <w:tcPr>
            <w:tcW w:w="794" w:type="dxa"/>
            <w:noWrap/>
            <w:hideMark/>
          </w:tcPr>
          <w:p w14:paraId="419A017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10.0 </w:t>
            </w:r>
          </w:p>
        </w:tc>
        <w:tc>
          <w:tcPr>
            <w:tcW w:w="794" w:type="dxa"/>
            <w:noWrap/>
            <w:hideMark/>
          </w:tcPr>
          <w:p w14:paraId="4C37201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9.8 </w:t>
            </w:r>
          </w:p>
        </w:tc>
        <w:tc>
          <w:tcPr>
            <w:tcW w:w="794" w:type="dxa"/>
            <w:noWrap/>
            <w:hideMark/>
          </w:tcPr>
          <w:p w14:paraId="79D65DA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9.0 </w:t>
            </w:r>
          </w:p>
        </w:tc>
        <w:tc>
          <w:tcPr>
            <w:tcW w:w="794" w:type="dxa"/>
            <w:noWrap/>
            <w:hideMark/>
          </w:tcPr>
          <w:p w14:paraId="2FD4C1D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8.9 </w:t>
            </w:r>
          </w:p>
        </w:tc>
        <w:tc>
          <w:tcPr>
            <w:tcW w:w="794" w:type="dxa"/>
            <w:noWrap/>
            <w:hideMark/>
          </w:tcPr>
          <w:p w14:paraId="101C2E1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8.5 </w:t>
            </w:r>
          </w:p>
        </w:tc>
        <w:tc>
          <w:tcPr>
            <w:tcW w:w="794" w:type="dxa"/>
            <w:noWrap/>
            <w:hideMark/>
          </w:tcPr>
          <w:p w14:paraId="242106E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8.2 </w:t>
            </w:r>
          </w:p>
        </w:tc>
        <w:tc>
          <w:tcPr>
            <w:tcW w:w="794" w:type="dxa"/>
            <w:noWrap/>
            <w:hideMark/>
          </w:tcPr>
          <w:p w14:paraId="221321B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7.9 </w:t>
            </w:r>
          </w:p>
        </w:tc>
      </w:tr>
      <w:tr w:rsidR="005B4A9B" w:rsidRPr="004E3531" w14:paraId="3639CD8E" w14:textId="77777777" w:rsidTr="002104E8">
        <w:trPr>
          <w:trHeight w:val="227"/>
        </w:trPr>
        <w:tc>
          <w:tcPr>
            <w:tcW w:w="2784" w:type="dxa"/>
            <w:noWrap/>
            <w:hideMark/>
          </w:tcPr>
          <w:p w14:paraId="4B87135A"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Cyprus</w:t>
            </w:r>
          </w:p>
        </w:tc>
        <w:tc>
          <w:tcPr>
            <w:tcW w:w="794" w:type="dxa"/>
            <w:noWrap/>
            <w:hideMark/>
          </w:tcPr>
          <w:p w14:paraId="17FE37C5"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0EAE2C67" w14:textId="0CF8E826"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3.6</w:t>
            </w:r>
          </w:p>
        </w:tc>
        <w:tc>
          <w:tcPr>
            <w:tcW w:w="794" w:type="dxa"/>
            <w:noWrap/>
            <w:hideMark/>
          </w:tcPr>
          <w:p w14:paraId="4AEA28D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3.9 </w:t>
            </w:r>
          </w:p>
        </w:tc>
        <w:tc>
          <w:tcPr>
            <w:tcW w:w="794" w:type="dxa"/>
            <w:noWrap/>
            <w:hideMark/>
          </w:tcPr>
          <w:p w14:paraId="142E57A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3.2 </w:t>
            </w:r>
          </w:p>
        </w:tc>
        <w:tc>
          <w:tcPr>
            <w:tcW w:w="794" w:type="dxa"/>
            <w:noWrap/>
            <w:hideMark/>
          </w:tcPr>
          <w:p w14:paraId="50E5E32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3.2 </w:t>
            </w:r>
          </w:p>
        </w:tc>
        <w:tc>
          <w:tcPr>
            <w:tcW w:w="794" w:type="dxa"/>
            <w:noWrap/>
            <w:hideMark/>
          </w:tcPr>
          <w:p w14:paraId="1E47690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2.7 </w:t>
            </w:r>
          </w:p>
        </w:tc>
        <w:tc>
          <w:tcPr>
            <w:tcW w:w="794" w:type="dxa"/>
            <w:noWrap/>
            <w:hideMark/>
          </w:tcPr>
          <w:p w14:paraId="34958EB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3.2 </w:t>
            </w:r>
          </w:p>
        </w:tc>
        <w:tc>
          <w:tcPr>
            <w:tcW w:w="794" w:type="dxa"/>
            <w:noWrap/>
            <w:hideMark/>
          </w:tcPr>
          <w:p w14:paraId="68917D9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3.6 </w:t>
            </w:r>
          </w:p>
        </w:tc>
        <w:tc>
          <w:tcPr>
            <w:tcW w:w="794" w:type="dxa"/>
            <w:noWrap/>
            <w:hideMark/>
          </w:tcPr>
          <w:p w14:paraId="308AF12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4.0 </w:t>
            </w:r>
          </w:p>
        </w:tc>
        <w:tc>
          <w:tcPr>
            <w:tcW w:w="794" w:type="dxa"/>
            <w:noWrap/>
            <w:hideMark/>
          </w:tcPr>
          <w:p w14:paraId="5D5237F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2.8 </w:t>
            </w:r>
          </w:p>
        </w:tc>
      </w:tr>
      <w:tr w:rsidR="005B4A9B" w:rsidRPr="004E3531" w14:paraId="30EA6624" w14:textId="77777777" w:rsidTr="002104E8">
        <w:trPr>
          <w:trHeight w:val="227"/>
        </w:trPr>
        <w:tc>
          <w:tcPr>
            <w:tcW w:w="2784" w:type="dxa"/>
            <w:noWrap/>
            <w:hideMark/>
          </w:tcPr>
          <w:p w14:paraId="628F9DB8"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Czechia</w:t>
            </w:r>
          </w:p>
        </w:tc>
        <w:tc>
          <w:tcPr>
            <w:tcW w:w="794" w:type="dxa"/>
            <w:noWrap/>
            <w:hideMark/>
          </w:tcPr>
          <w:p w14:paraId="3AA29394" w14:textId="4515B84E"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13.8</w:t>
            </w:r>
          </w:p>
        </w:tc>
        <w:tc>
          <w:tcPr>
            <w:tcW w:w="794" w:type="dxa"/>
            <w:noWrap/>
            <w:hideMark/>
          </w:tcPr>
          <w:p w14:paraId="0A0478A6" w14:textId="5055F731"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12.4</w:t>
            </w:r>
          </w:p>
        </w:tc>
        <w:tc>
          <w:tcPr>
            <w:tcW w:w="794" w:type="dxa"/>
            <w:noWrap/>
            <w:hideMark/>
          </w:tcPr>
          <w:p w14:paraId="689530A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12.4 </w:t>
            </w:r>
          </w:p>
        </w:tc>
        <w:tc>
          <w:tcPr>
            <w:tcW w:w="794" w:type="dxa"/>
            <w:noWrap/>
            <w:hideMark/>
          </w:tcPr>
          <w:p w14:paraId="3E7840E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12.0 </w:t>
            </w:r>
          </w:p>
        </w:tc>
        <w:tc>
          <w:tcPr>
            <w:tcW w:w="794" w:type="dxa"/>
            <w:noWrap/>
            <w:hideMark/>
          </w:tcPr>
          <w:p w14:paraId="265F77C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11.8 </w:t>
            </w:r>
          </w:p>
        </w:tc>
        <w:tc>
          <w:tcPr>
            <w:tcW w:w="794" w:type="dxa"/>
            <w:noWrap/>
            <w:hideMark/>
          </w:tcPr>
          <w:p w14:paraId="3783B3B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10.7 </w:t>
            </w:r>
          </w:p>
        </w:tc>
        <w:tc>
          <w:tcPr>
            <w:tcW w:w="794" w:type="dxa"/>
            <w:noWrap/>
            <w:hideMark/>
          </w:tcPr>
          <w:p w14:paraId="529133F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11.2 </w:t>
            </w:r>
          </w:p>
        </w:tc>
        <w:tc>
          <w:tcPr>
            <w:tcW w:w="794" w:type="dxa"/>
            <w:noWrap/>
            <w:hideMark/>
          </w:tcPr>
          <w:p w14:paraId="27835A1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11.2 </w:t>
            </w:r>
          </w:p>
        </w:tc>
        <w:tc>
          <w:tcPr>
            <w:tcW w:w="794" w:type="dxa"/>
            <w:noWrap/>
            <w:hideMark/>
          </w:tcPr>
          <w:p w14:paraId="752398D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11.5 </w:t>
            </w:r>
          </w:p>
        </w:tc>
        <w:tc>
          <w:tcPr>
            <w:tcW w:w="794" w:type="dxa"/>
            <w:noWrap/>
            <w:hideMark/>
          </w:tcPr>
          <w:p w14:paraId="71AA64D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11.5 </w:t>
            </w:r>
          </w:p>
        </w:tc>
      </w:tr>
      <w:tr w:rsidR="005B4A9B" w:rsidRPr="004E3531" w14:paraId="3C6A7C24" w14:textId="77777777" w:rsidTr="002104E8">
        <w:trPr>
          <w:trHeight w:val="227"/>
        </w:trPr>
        <w:tc>
          <w:tcPr>
            <w:tcW w:w="2784" w:type="dxa"/>
            <w:noWrap/>
            <w:hideMark/>
          </w:tcPr>
          <w:p w14:paraId="2B5D402E"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Denmark</w:t>
            </w:r>
          </w:p>
        </w:tc>
        <w:tc>
          <w:tcPr>
            <w:tcW w:w="794" w:type="dxa"/>
            <w:noWrap/>
            <w:hideMark/>
          </w:tcPr>
          <w:p w14:paraId="3373FB08" w14:textId="77777777" w:rsidR="005B4A9B" w:rsidRDefault="005B4A9B" w:rsidP="00E01ABB">
            <w:pPr>
              <w:spacing w:line="360" w:lineRule="auto"/>
              <w:jc w:val="both"/>
              <w:rPr>
                <w:rFonts w:ascii="Book Antiqua" w:hAnsi="Book Antiqua"/>
                <w:color w:val="000000"/>
              </w:rPr>
            </w:pPr>
          </w:p>
        </w:tc>
        <w:tc>
          <w:tcPr>
            <w:tcW w:w="794" w:type="dxa"/>
            <w:noWrap/>
            <w:hideMark/>
          </w:tcPr>
          <w:p w14:paraId="03721EFA" w14:textId="43EEA902"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6.7</w:t>
            </w:r>
          </w:p>
        </w:tc>
        <w:tc>
          <w:tcPr>
            <w:tcW w:w="794" w:type="dxa"/>
            <w:noWrap/>
            <w:hideMark/>
          </w:tcPr>
          <w:p w14:paraId="4C1B11B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7.2 </w:t>
            </w:r>
          </w:p>
        </w:tc>
        <w:tc>
          <w:tcPr>
            <w:tcW w:w="794" w:type="dxa"/>
            <w:noWrap/>
            <w:hideMark/>
          </w:tcPr>
          <w:p w14:paraId="4583A2D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6.5 </w:t>
            </w:r>
          </w:p>
        </w:tc>
        <w:tc>
          <w:tcPr>
            <w:tcW w:w="794" w:type="dxa"/>
            <w:noWrap/>
            <w:hideMark/>
          </w:tcPr>
          <w:p w14:paraId="660A507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7.2 </w:t>
            </w:r>
          </w:p>
        </w:tc>
        <w:tc>
          <w:tcPr>
            <w:tcW w:w="794" w:type="dxa"/>
            <w:noWrap/>
            <w:hideMark/>
          </w:tcPr>
          <w:p w14:paraId="34BDE0F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7.1 </w:t>
            </w:r>
          </w:p>
        </w:tc>
        <w:tc>
          <w:tcPr>
            <w:tcW w:w="794" w:type="dxa"/>
            <w:noWrap/>
            <w:hideMark/>
          </w:tcPr>
          <w:p w14:paraId="736B2CC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6.7 </w:t>
            </w:r>
          </w:p>
        </w:tc>
        <w:tc>
          <w:tcPr>
            <w:tcW w:w="794" w:type="dxa"/>
            <w:noWrap/>
            <w:hideMark/>
          </w:tcPr>
          <w:p w14:paraId="71A0D29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7.6 </w:t>
            </w:r>
          </w:p>
        </w:tc>
        <w:tc>
          <w:tcPr>
            <w:tcW w:w="794" w:type="dxa"/>
            <w:noWrap/>
            <w:hideMark/>
          </w:tcPr>
          <w:p w14:paraId="41BBA2A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7.6 </w:t>
            </w:r>
          </w:p>
        </w:tc>
        <w:tc>
          <w:tcPr>
            <w:tcW w:w="794" w:type="dxa"/>
            <w:noWrap/>
            <w:hideMark/>
          </w:tcPr>
          <w:p w14:paraId="565CAD2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8.4 </w:t>
            </w:r>
          </w:p>
        </w:tc>
      </w:tr>
      <w:tr w:rsidR="005B4A9B" w:rsidRPr="004E3531" w14:paraId="0BF6D1B3" w14:textId="77777777" w:rsidTr="002104E8">
        <w:trPr>
          <w:trHeight w:val="227"/>
        </w:trPr>
        <w:tc>
          <w:tcPr>
            <w:tcW w:w="2784" w:type="dxa"/>
            <w:noWrap/>
            <w:hideMark/>
          </w:tcPr>
          <w:p w14:paraId="5C2950E9"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Ecuador</w:t>
            </w:r>
          </w:p>
        </w:tc>
        <w:tc>
          <w:tcPr>
            <w:tcW w:w="794" w:type="dxa"/>
            <w:noWrap/>
            <w:hideMark/>
          </w:tcPr>
          <w:p w14:paraId="3811E0B3" w14:textId="6D4C72BB"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12.5</w:t>
            </w:r>
          </w:p>
        </w:tc>
        <w:tc>
          <w:tcPr>
            <w:tcW w:w="794" w:type="dxa"/>
            <w:noWrap/>
            <w:hideMark/>
          </w:tcPr>
          <w:p w14:paraId="20E5F5A4" w14:textId="35D69C33"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11.8</w:t>
            </w:r>
          </w:p>
        </w:tc>
        <w:tc>
          <w:tcPr>
            <w:tcW w:w="794" w:type="dxa"/>
            <w:noWrap/>
            <w:hideMark/>
          </w:tcPr>
          <w:p w14:paraId="310D5A6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13.2 </w:t>
            </w:r>
          </w:p>
        </w:tc>
        <w:tc>
          <w:tcPr>
            <w:tcW w:w="794" w:type="dxa"/>
            <w:noWrap/>
            <w:hideMark/>
          </w:tcPr>
          <w:p w14:paraId="6852531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13.7 </w:t>
            </w:r>
          </w:p>
        </w:tc>
        <w:tc>
          <w:tcPr>
            <w:tcW w:w="794" w:type="dxa"/>
            <w:noWrap/>
            <w:hideMark/>
          </w:tcPr>
          <w:p w14:paraId="3949CD1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14.0 </w:t>
            </w:r>
          </w:p>
        </w:tc>
        <w:tc>
          <w:tcPr>
            <w:tcW w:w="794" w:type="dxa"/>
            <w:noWrap/>
            <w:hideMark/>
          </w:tcPr>
          <w:p w14:paraId="5F4D558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14.6 </w:t>
            </w:r>
          </w:p>
        </w:tc>
        <w:tc>
          <w:tcPr>
            <w:tcW w:w="794" w:type="dxa"/>
            <w:noWrap/>
            <w:hideMark/>
          </w:tcPr>
          <w:p w14:paraId="34D7E18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14.5 </w:t>
            </w:r>
          </w:p>
        </w:tc>
        <w:tc>
          <w:tcPr>
            <w:tcW w:w="794" w:type="dxa"/>
            <w:noWrap/>
            <w:hideMark/>
          </w:tcPr>
          <w:p w14:paraId="58F3FA0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13.3 </w:t>
            </w:r>
          </w:p>
        </w:tc>
        <w:tc>
          <w:tcPr>
            <w:tcW w:w="794" w:type="dxa"/>
            <w:noWrap/>
            <w:hideMark/>
          </w:tcPr>
          <w:p w14:paraId="22CC577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13.1 </w:t>
            </w:r>
          </w:p>
        </w:tc>
        <w:tc>
          <w:tcPr>
            <w:tcW w:w="794" w:type="dxa"/>
            <w:noWrap/>
            <w:hideMark/>
          </w:tcPr>
          <w:p w14:paraId="1443E6B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13.7 </w:t>
            </w:r>
          </w:p>
        </w:tc>
      </w:tr>
      <w:tr w:rsidR="005B4A9B" w:rsidRPr="004E3531" w14:paraId="67E06F9B" w14:textId="77777777" w:rsidTr="002104E8">
        <w:trPr>
          <w:trHeight w:val="227"/>
        </w:trPr>
        <w:tc>
          <w:tcPr>
            <w:tcW w:w="2784" w:type="dxa"/>
            <w:noWrap/>
            <w:hideMark/>
          </w:tcPr>
          <w:p w14:paraId="16D783FD"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Estonia</w:t>
            </w:r>
          </w:p>
        </w:tc>
        <w:tc>
          <w:tcPr>
            <w:tcW w:w="794" w:type="dxa"/>
            <w:noWrap/>
            <w:hideMark/>
          </w:tcPr>
          <w:p w14:paraId="64EF5115" w14:textId="28DA6D71"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24.9</w:t>
            </w:r>
          </w:p>
        </w:tc>
        <w:tc>
          <w:tcPr>
            <w:tcW w:w="794" w:type="dxa"/>
            <w:noWrap/>
            <w:hideMark/>
          </w:tcPr>
          <w:p w14:paraId="4C067A1B" w14:textId="05332EA4"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22.0</w:t>
            </w:r>
          </w:p>
        </w:tc>
        <w:tc>
          <w:tcPr>
            <w:tcW w:w="794" w:type="dxa"/>
            <w:noWrap/>
            <w:hideMark/>
          </w:tcPr>
          <w:p w14:paraId="2F8731B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17.1 </w:t>
            </w:r>
          </w:p>
        </w:tc>
        <w:tc>
          <w:tcPr>
            <w:tcW w:w="794" w:type="dxa"/>
            <w:noWrap/>
            <w:hideMark/>
          </w:tcPr>
          <w:p w14:paraId="708B973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16.1 </w:t>
            </w:r>
          </w:p>
        </w:tc>
        <w:tc>
          <w:tcPr>
            <w:tcW w:w="794" w:type="dxa"/>
            <w:noWrap/>
            <w:hideMark/>
          </w:tcPr>
          <w:p w14:paraId="36341ED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14.7 </w:t>
            </w:r>
          </w:p>
        </w:tc>
        <w:tc>
          <w:tcPr>
            <w:tcW w:w="794" w:type="dxa"/>
            <w:noWrap/>
            <w:hideMark/>
          </w:tcPr>
          <w:p w14:paraId="089041F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15.3 </w:t>
            </w:r>
          </w:p>
        </w:tc>
        <w:tc>
          <w:tcPr>
            <w:tcW w:w="794" w:type="dxa"/>
            <w:noWrap/>
            <w:hideMark/>
          </w:tcPr>
          <w:p w14:paraId="213FD0D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15.8 </w:t>
            </w:r>
          </w:p>
        </w:tc>
        <w:tc>
          <w:tcPr>
            <w:tcW w:w="794" w:type="dxa"/>
            <w:noWrap/>
            <w:hideMark/>
          </w:tcPr>
          <w:p w14:paraId="283A8FD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14.0 </w:t>
            </w:r>
          </w:p>
        </w:tc>
        <w:tc>
          <w:tcPr>
            <w:tcW w:w="794" w:type="dxa"/>
            <w:noWrap/>
            <w:hideMark/>
          </w:tcPr>
          <w:p w14:paraId="69ADABA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13.4 </w:t>
            </w:r>
          </w:p>
        </w:tc>
        <w:tc>
          <w:tcPr>
            <w:tcW w:w="794" w:type="dxa"/>
            <w:noWrap/>
            <w:hideMark/>
          </w:tcPr>
          <w:p w14:paraId="469F49D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12.4 </w:t>
            </w:r>
          </w:p>
        </w:tc>
      </w:tr>
      <w:tr w:rsidR="005B4A9B" w:rsidRPr="004E3531" w14:paraId="37EF8D6A" w14:textId="77777777" w:rsidTr="002104E8">
        <w:trPr>
          <w:trHeight w:val="227"/>
        </w:trPr>
        <w:tc>
          <w:tcPr>
            <w:tcW w:w="2784" w:type="dxa"/>
            <w:noWrap/>
            <w:hideMark/>
          </w:tcPr>
          <w:p w14:paraId="2826777C"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Finland</w:t>
            </w:r>
          </w:p>
        </w:tc>
        <w:tc>
          <w:tcPr>
            <w:tcW w:w="794" w:type="dxa"/>
            <w:noWrap/>
            <w:hideMark/>
          </w:tcPr>
          <w:p w14:paraId="66C29248" w14:textId="77777777" w:rsidR="005B4A9B" w:rsidRDefault="005B4A9B" w:rsidP="00E01ABB">
            <w:pPr>
              <w:spacing w:line="360" w:lineRule="auto"/>
              <w:jc w:val="both"/>
              <w:rPr>
                <w:rFonts w:ascii="Book Antiqua" w:hAnsi="Book Antiqua"/>
                <w:color w:val="000000"/>
              </w:rPr>
            </w:pPr>
          </w:p>
        </w:tc>
        <w:tc>
          <w:tcPr>
            <w:tcW w:w="794" w:type="dxa"/>
            <w:noWrap/>
            <w:hideMark/>
          </w:tcPr>
          <w:p w14:paraId="5172C3E0" w14:textId="17910274"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13.7</w:t>
            </w:r>
          </w:p>
        </w:tc>
        <w:tc>
          <w:tcPr>
            <w:tcW w:w="794" w:type="dxa"/>
            <w:noWrap/>
            <w:hideMark/>
          </w:tcPr>
          <w:p w14:paraId="3AD13B8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12.5 </w:t>
            </w:r>
          </w:p>
        </w:tc>
        <w:tc>
          <w:tcPr>
            <w:tcW w:w="794" w:type="dxa"/>
            <w:noWrap/>
            <w:hideMark/>
          </w:tcPr>
          <w:p w14:paraId="07E6352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11.9 </w:t>
            </w:r>
          </w:p>
        </w:tc>
        <w:tc>
          <w:tcPr>
            <w:tcW w:w="794" w:type="dxa"/>
            <w:noWrap/>
            <w:hideMark/>
          </w:tcPr>
          <w:p w14:paraId="259254C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11.4 </w:t>
            </w:r>
          </w:p>
        </w:tc>
        <w:tc>
          <w:tcPr>
            <w:tcW w:w="794" w:type="dxa"/>
            <w:noWrap/>
            <w:hideMark/>
          </w:tcPr>
          <w:p w14:paraId="79CB9CA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12.5 </w:t>
            </w:r>
          </w:p>
        </w:tc>
        <w:tc>
          <w:tcPr>
            <w:tcW w:w="794" w:type="dxa"/>
            <w:noWrap/>
            <w:hideMark/>
          </w:tcPr>
          <w:p w14:paraId="13449EC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12.1 </w:t>
            </w:r>
          </w:p>
        </w:tc>
        <w:tc>
          <w:tcPr>
            <w:tcW w:w="794" w:type="dxa"/>
            <w:noWrap/>
            <w:hideMark/>
          </w:tcPr>
          <w:p w14:paraId="4A8B636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13.7 </w:t>
            </w:r>
          </w:p>
        </w:tc>
        <w:tc>
          <w:tcPr>
            <w:tcW w:w="794" w:type="dxa"/>
            <w:noWrap/>
            <w:hideMark/>
          </w:tcPr>
          <w:p w14:paraId="6071219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14.4 </w:t>
            </w:r>
          </w:p>
        </w:tc>
        <w:tc>
          <w:tcPr>
            <w:tcW w:w="794" w:type="dxa"/>
            <w:noWrap/>
            <w:hideMark/>
          </w:tcPr>
          <w:p w14:paraId="6F234A8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14.3 </w:t>
            </w:r>
          </w:p>
        </w:tc>
      </w:tr>
      <w:tr w:rsidR="005B4A9B" w:rsidRPr="004E3531" w14:paraId="513AB54C" w14:textId="77777777" w:rsidTr="002104E8">
        <w:trPr>
          <w:trHeight w:val="227"/>
        </w:trPr>
        <w:tc>
          <w:tcPr>
            <w:tcW w:w="2784" w:type="dxa"/>
            <w:noWrap/>
            <w:hideMark/>
          </w:tcPr>
          <w:p w14:paraId="7C10E9F4"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Georgia</w:t>
            </w:r>
          </w:p>
        </w:tc>
        <w:tc>
          <w:tcPr>
            <w:tcW w:w="794" w:type="dxa"/>
            <w:noWrap/>
            <w:hideMark/>
          </w:tcPr>
          <w:p w14:paraId="2FEC3CAA" w14:textId="5EA5451E"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7.2</w:t>
            </w:r>
          </w:p>
        </w:tc>
        <w:tc>
          <w:tcPr>
            <w:tcW w:w="794" w:type="dxa"/>
            <w:noWrap/>
            <w:hideMark/>
          </w:tcPr>
          <w:p w14:paraId="14E00586" w14:textId="3117CA73"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7.0</w:t>
            </w:r>
          </w:p>
        </w:tc>
        <w:tc>
          <w:tcPr>
            <w:tcW w:w="794" w:type="dxa"/>
            <w:noWrap/>
            <w:hideMark/>
          </w:tcPr>
          <w:p w14:paraId="7140AF4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7.0 </w:t>
            </w:r>
          </w:p>
        </w:tc>
        <w:tc>
          <w:tcPr>
            <w:tcW w:w="794" w:type="dxa"/>
            <w:noWrap/>
            <w:hideMark/>
          </w:tcPr>
          <w:p w14:paraId="59905F0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7.5 </w:t>
            </w:r>
          </w:p>
        </w:tc>
        <w:tc>
          <w:tcPr>
            <w:tcW w:w="794" w:type="dxa"/>
            <w:noWrap/>
            <w:hideMark/>
          </w:tcPr>
          <w:p w14:paraId="129B5B1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5.6 </w:t>
            </w:r>
          </w:p>
        </w:tc>
        <w:tc>
          <w:tcPr>
            <w:tcW w:w="794" w:type="dxa"/>
            <w:noWrap/>
            <w:hideMark/>
          </w:tcPr>
          <w:p w14:paraId="6D02C51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5.5 </w:t>
            </w:r>
          </w:p>
        </w:tc>
        <w:tc>
          <w:tcPr>
            <w:tcW w:w="794" w:type="dxa"/>
            <w:noWrap/>
            <w:hideMark/>
          </w:tcPr>
          <w:p w14:paraId="1E4F081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7.4 </w:t>
            </w:r>
          </w:p>
        </w:tc>
        <w:tc>
          <w:tcPr>
            <w:tcW w:w="794" w:type="dxa"/>
            <w:noWrap/>
            <w:hideMark/>
          </w:tcPr>
          <w:p w14:paraId="58F688B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8.0 </w:t>
            </w:r>
          </w:p>
        </w:tc>
        <w:tc>
          <w:tcPr>
            <w:tcW w:w="794" w:type="dxa"/>
            <w:noWrap/>
            <w:hideMark/>
          </w:tcPr>
          <w:p w14:paraId="04E7A1F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6.0 </w:t>
            </w:r>
          </w:p>
        </w:tc>
        <w:tc>
          <w:tcPr>
            <w:tcW w:w="794" w:type="dxa"/>
            <w:noWrap/>
            <w:hideMark/>
          </w:tcPr>
          <w:p w14:paraId="453D06C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6.4 </w:t>
            </w:r>
          </w:p>
        </w:tc>
      </w:tr>
      <w:tr w:rsidR="005B4A9B" w:rsidRPr="004E3531" w14:paraId="79BE6942" w14:textId="77777777" w:rsidTr="002104E8">
        <w:trPr>
          <w:trHeight w:val="227"/>
        </w:trPr>
        <w:tc>
          <w:tcPr>
            <w:tcW w:w="2784" w:type="dxa"/>
            <w:noWrap/>
            <w:hideMark/>
          </w:tcPr>
          <w:p w14:paraId="544A01BF"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Germany</w:t>
            </w:r>
          </w:p>
        </w:tc>
        <w:tc>
          <w:tcPr>
            <w:tcW w:w="794" w:type="dxa"/>
            <w:noWrap/>
            <w:hideMark/>
          </w:tcPr>
          <w:p w14:paraId="3631CDC3" w14:textId="77777777" w:rsidR="005B4A9B" w:rsidRPr="00483989" w:rsidRDefault="005B4A9B" w:rsidP="00E01ABB">
            <w:pPr>
              <w:spacing w:line="360" w:lineRule="auto"/>
              <w:jc w:val="both"/>
              <w:rPr>
                <w:rFonts w:ascii="Book Antiqua" w:eastAsia="Times New Roman" w:hAnsi="Book Antiqua"/>
                <w:color w:val="000000"/>
                <w:lang w:eastAsia="it-IT"/>
              </w:rPr>
            </w:pPr>
          </w:p>
        </w:tc>
        <w:tc>
          <w:tcPr>
            <w:tcW w:w="794" w:type="dxa"/>
            <w:noWrap/>
            <w:hideMark/>
          </w:tcPr>
          <w:p w14:paraId="2FAF6F5B" w14:textId="78BE5AFE"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9.2</w:t>
            </w:r>
          </w:p>
        </w:tc>
        <w:tc>
          <w:tcPr>
            <w:tcW w:w="794" w:type="dxa"/>
            <w:noWrap/>
            <w:hideMark/>
          </w:tcPr>
          <w:p w14:paraId="784FD4C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8.7 </w:t>
            </w:r>
          </w:p>
        </w:tc>
        <w:tc>
          <w:tcPr>
            <w:tcW w:w="794" w:type="dxa"/>
            <w:noWrap/>
            <w:hideMark/>
          </w:tcPr>
          <w:p w14:paraId="29A253D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8.9 </w:t>
            </w:r>
          </w:p>
        </w:tc>
        <w:tc>
          <w:tcPr>
            <w:tcW w:w="794" w:type="dxa"/>
            <w:noWrap/>
            <w:hideMark/>
          </w:tcPr>
          <w:p w14:paraId="5376796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9.1 </w:t>
            </w:r>
          </w:p>
        </w:tc>
        <w:tc>
          <w:tcPr>
            <w:tcW w:w="794" w:type="dxa"/>
            <w:noWrap/>
            <w:hideMark/>
          </w:tcPr>
          <w:p w14:paraId="031D382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9.3 </w:t>
            </w:r>
          </w:p>
        </w:tc>
        <w:tc>
          <w:tcPr>
            <w:tcW w:w="794" w:type="dxa"/>
            <w:noWrap/>
            <w:hideMark/>
          </w:tcPr>
          <w:p w14:paraId="12FFAC5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9.1 </w:t>
            </w:r>
          </w:p>
        </w:tc>
        <w:tc>
          <w:tcPr>
            <w:tcW w:w="794" w:type="dxa"/>
            <w:noWrap/>
            <w:hideMark/>
          </w:tcPr>
          <w:p w14:paraId="7583A20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9.0 </w:t>
            </w:r>
          </w:p>
        </w:tc>
        <w:tc>
          <w:tcPr>
            <w:tcW w:w="794" w:type="dxa"/>
            <w:noWrap/>
            <w:hideMark/>
          </w:tcPr>
          <w:p w14:paraId="55ECEE1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9.5 </w:t>
            </w:r>
          </w:p>
        </w:tc>
        <w:tc>
          <w:tcPr>
            <w:tcW w:w="794" w:type="dxa"/>
            <w:noWrap/>
            <w:hideMark/>
          </w:tcPr>
          <w:p w14:paraId="7D77D8A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9.3 </w:t>
            </w:r>
          </w:p>
        </w:tc>
      </w:tr>
      <w:tr w:rsidR="005B4A9B" w:rsidRPr="004E3531" w14:paraId="7DB5D8DF" w14:textId="77777777" w:rsidTr="002104E8">
        <w:trPr>
          <w:trHeight w:val="227"/>
        </w:trPr>
        <w:tc>
          <w:tcPr>
            <w:tcW w:w="2784" w:type="dxa"/>
            <w:noWrap/>
            <w:hideMark/>
          </w:tcPr>
          <w:p w14:paraId="18D901FD"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Greece</w:t>
            </w:r>
          </w:p>
        </w:tc>
        <w:tc>
          <w:tcPr>
            <w:tcW w:w="794" w:type="dxa"/>
            <w:noWrap/>
            <w:hideMark/>
          </w:tcPr>
          <w:p w14:paraId="582E07DF" w14:textId="77777777" w:rsidR="005B4A9B" w:rsidRPr="00483989" w:rsidRDefault="005B4A9B" w:rsidP="00E01ABB">
            <w:pPr>
              <w:spacing w:line="360" w:lineRule="auto"/>
              <w:jc w:val="both"/>
              <w:rPr>
                <w:rFonts w:ascii="Book Antiqua" w:eastAsia="Times New Roman" w:hAnsi="Book Antiqua"/>
                <w:color w:val="000000"/>
                <w:lang w:eastAsia="it-IT"/>
              </w:rPr>
            </w:pPr>
          </w:p>
        </w:tc>
        <w:tc>
          <w:tcPr>
            <w:tcW w:w="794" w:type="dxa"/>
            <w:noWrap/>
            <w:hideMark/>
          </w:tcPr>
          <w:p w14:paraId="78F0E25B" w14:textId="39B5AB79"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3.3</w:t>
            </w:r>
          </w:p>
        </w:tc>
        <w:tc>
          <w:tcPr>
            <w:tcW w:w="794" w:type="dxa"/>
            <w:noWrap/>
            <w:hideMark/>
          </w:tcPr>
          <w:p w14:paraId="4C28AFE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3.3 </w:t>
            </w:r>
          </w:p>
        </w:tc>
        <w:tc>
          <w:tcPr>
            <w:tcW w:w="794" w:type="dxa"/>
            <w:noWrap/>
            <w:hideMark/>
          </w:tcPr>
          <w:p w14:paraId="4FF1DC1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3.1 </w:t>
            </w:r>
          </w:p>
        </w:tc>
        <w:tc>
          <w:tcPr>
            <w:tcW w:w="794" w:type="dxa"/>
            <w:noWrap/>
            <w:hideMark/>
          </w:tcPr>
          <w:p w14:paraId="0C95DCD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3.5 </w:t>
            </w:r>
          </w:p>
        </w:tc>
        <w:tc>
          <w:tcPr>
            <w:tcW w:w="794" w:type="dxa"/>
            <w:noWrap/>
            <w:hideMark/>
          </w:tcPr>
          <w:p w14:paraId="6C44EBB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3.6 </w:t>
            </w:r>
          </w:p>
        </w:tc>
        <w:tc>
          <w:tcPr>
            <w:tcW w:w="794" w:type="dxa"/>
            <w:noWrap/>
            <w:hideMark/>
          </w:tcPr>
          <w:p w14:paraId="2B1357E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3.6 </w:t>
            </w:r>
          </w:p>
        </w:tc>
        <w:tc>
          <w:tcPr>
            <w:tcW w:w="794" w:type="dxa"/>
            <w:noWrap/>
            <w:hideMark/>
          </w:tcPr>
          <w:p w14:paraId="2020B23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3.7 </w:t>
            </w:r>
          </w:p>
        </w:tc>
        <w:tc>
          <w:tcPr>
            <w:tcW w:w="794" w:type="dxa"/>
            <w:noWrap/>
            <w:hideMark/>
          </w:tcPr>
          <w:p w14:paraId="21615AF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4.1 </w:t>
            </w:r>
          </w:p>
        </w:tc>
        <w:tc>
          <w:tcPr>
            <w:tcW w:w="794" w:type="dxa"/>
            <w:noWrap/>
            <w:hideMark/>
          </w:tcPr>
          <w:p w14:paraId="2EEAB88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3.8 </w:t>
            </w:r>
          </w:p>
        </w:tc>
      </w:tr>
      <w:tr w:rsidR="005B4A9B" w:rsidRPr="004E3531" w14:paraId="39F5C723" w14:textId="77777777" w:rsidTr="002104E8">
        <w:trPr>
          <w:trHeight w:val="227"/>
        </w:trPr>
        <w:tc>
          <w:tcPr>
            <w:tcW w:w="2784" w:type="dxa"/>
            <w:noWrap/>
            <w:hideMark/>
          </w:tcPr>
          <w:p w14:paraId="444DEE4E"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Grenada</w:t>
            </w:r>
          </w:p>
        </w:tc>
        <w:tc>
          <w:tcPr>
            <w:tcW w:w="794" w:type="dxa"/>
            <w:noWrap/>
            <w:hideMark/>
          </w:tcPr>
          <w:p w14:paraId="7CBBF395" w14:textId="05596B2A"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1.4</w:t>
            </w:r>
          </w:p>
        </w:tc>
        <w:tc>
          <w:tcPr>
            <w:tcW w:w="794" w:type="dxa"/>
            <w:noWrap/>
            <w:hideMark/>
          </w:tcPr>
          <w:p w14:paraId="517CA5BF" w14:textId="09801BB3"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6.3</w:t>
            </w:r>
          </w:p>
        </w:tc>
        <w:tc>
          <w:tcPr>
            <w:tcW w:w="794" w:type="dxa"/>
            <w:noWrap/>
            <w:hideMark/>
          </w:tcPr>
          <w:p w14:paraId="35EF6BB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3.7 </w:t>
            </w:r>
          </w:p>
        </w:tc>
        <w:tc>
          <w:tcPr>
            <w:tcW w:w="794" w:type="dxa"/>
            <w:noWrap/>
            <w:hideMark/>
          </w:tcPr>
          <w:p w14:paraId="3D04822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7.1 </w:t>
            </w:r>
          </w:p>
        </w:tc>
        <w:tc>
          <w:tcPr>
            <w:tcW w:w="794" w:type="dxa"/>
            <w:noWrap/>
            <w:hideMark/>
          </w:tcPr>
          <w:p w14:paraId="71020C3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6.4 </w:t>
            </w:r>
          </w:p>
        </w:tc>
        <w:tc>
          <w:tcPr>
            <w:tcW w:w="794" w:type="dxa"/>
            <w:noWrap/>
            <w:hideMark/>
          </w:tcPr>
          <w:p w14:paraId="769BE2C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8.4 </w:t>
            </w:r>
          </w:p>
        </w:tc>
        <w:tc>
          <w:tcPr>
            <w:tcW w:w="794" w:type="dxa"/>
            <w:noWrap/>
            <w:hideMark/>
          </w:tcPr>
          <w:p w14:paraId="5558316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9.9 </w:t>
            </w:r>
          </w:p>
        </w:tc>
        <w:tc>
          <w:tcPr>
            <w:tcW w:w="794" w:type="dxa"/>
            <w:noWrap/>
            <w:hideMark/>
          </w:tcPr>
          <w:p w14:paraId="336D1EE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10.1 </w:t>
            </w:r>
          </w:p>
        </w:tc>
        <w:tc>
          <w:tcPr>
            <w:tcW w:w="794" w:type="dxa"/>
            <w:noWrap/>
            <w:hideMark/>
          </w:tcPr>
          <w:p w14:paraId="7C476AD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7.2 </w:t>
            </w:r>
          </w:p>
        </w:tc>
        <w:tc>
          <w:tcPr>
            <w:tcW w:w="794" w:type="dxa"/>
            <w:noWrap/>
            <w:hideMark/>
          </w:tcPr>
          <w:p w14:paraId="5ADBB68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7.0 </w:t>
            </w:r>
          </w:p>
        </w:tc>
      </w:tr>
      <w:tr w:rsidR="005B4A9B" w:rsidRPr="004E3531" w14:paraId="46EA1AEE" w14:textId="77777777" w:rsidTr="002104E8">
        <w:trPr>
          <w:trHeight w:val="227"/>
        </w:trPr>
        <w:tc>
          <w:tcPr>
            <w:tcW w:w="2784" w:type="dxa"/>
            <w:noWrap/>
            <w:hideMark/>
          </w:tcPr>
          <w:p w14:paraId="24E553BF"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Guatemala</w:t>
            </w:r>
          </w:p>
        </w:tc>
        <w:tc>
          <w:tcPr>
            <w:tcW w:w="794" w:type="dxa"/>
            <w:noWrap/>
            <w:hideMark/>
          </w:tcPr>
          <w:p w14:paraId="0CCA8B8D" w14:textId="77777777" w:rsidR="005B4A9B" w:rsidRDefault="005B4A9B" w:rsidP="00E01ABB">
            <w:pPr>
              <w:spacing w:line="360" w:lineRule="auto"/>
              <w:jc w:val="both"/>
              <w:rPr>
                <w:rFonts w:ascii="Book Antiqua" w:hAnsi="Book Antiqua"/>
                <w:color w:val="000000"/>
              </w:rPr>
            </w:pPr>
          </w:p>
        </w:tc>
        <w:tc>
          <w:tcPr>
            <w:tcW w:w="794" w:type="dxa"/>
            <w:noWrap/>
            <w:hideMark/>
          </w:tcPr>
          <w:p w14:paraId="5158466F" w14:textId="12B3543B"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29.5</w:t>
            </w:r>
          </w:p>
        </w:tc>
        <w:tc>
          <w:tcPr>
            <w:tcW w:w="794" w:type="dxa"/>
            <w:noWrap/>
            <w:hideMark/>
          </w:tcPr>
          <w:p w14:paraId="4293029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29.6 </w:t>
            </w:r>
          </w:p>
        </w:tc>
        <w:tc>
          <w:tcPr>
            <w:tcW w:w="794" w:type="dxa"/>
            <w:noWrap/>
            <w:hideMark/>
          </w:tcPr>
          <w:p w14:paraId="1CD734C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29.4 </w:t>
            </w:r>
          </w:p>
        </w:tc>
        <w:tc>
          <w:tcPr>
            <w:tcW w:w="794" w:type="dxa"/>
            <w:noWrap/>
            <w:hideMark/>
          </w:tcPr>
          <w:p w14:paraId="0710423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28.3 </w:t>
            </w:r>
          </w:p>
        </w:tc>
        <w:tc>
          <w:tcPr>
            <w:tcW w:w="794" w:type="dxa"/>
            <w:noWrap/>
            <w:hideMark/>
          </w:tcPr>
          <w:p w14:paraId="15C8C08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32.7 </w:t>
            </w:r>
          </w:p>
        </w:tc>
        <w:tc>
          <w:tcPr>
            <w:tcW w:w="794" w:type="dxa"/>
            <w:noWrap/>
            <w:hideMark/>
          </w:tcPr>
          <w:p w14:paraId="518EA34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31.8 </w:t>
            </w:r>
          </w:p>
        </w:tc>
        <w:tc>
          <w:tcPr>
            <w:tcW w:w="794" w:type="dxa"/>
            <w:noWrap/>
            <w:hideMark/>
          </w:tcPr>
          <w:p w14:paraId="681AC96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31.2 </w:t>
            </w:r>
          </w:p>
        </w:tc>
        <w:tc>
          <w:tcPr>
            <w:tcW w:w="794" w:type="dxa"/>
            <w:noWrap/>
            <w:hideMark/>
          </w:tcPr>
          <w:p w14:paraId="66ACB8B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29.0 </w:t>
            </w:r>
          </w:p>
        </w:tc>
        <w:tc>
          <w:tcPr>
            <w:tcW w:w="794" w:type="dxa"/>
            <w:noWrap/>
            <w:hideMark/>
          </w:tcPr>
          <w:p w14:paraId="0B368DC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29.2 </w:t>
            </w:r>
          </w:p>
        </w:tc>
      </w:tr>
      <w:tr w:rsidR="005B4A9B" w:rsidRPr="004E3531" w14:paraId="110D7051" w14:textId="77777777" w:rsidTr="002104E8">
        <w:trPr>
          <w:trHeight w:val="227"/>
        </w:trPr>
        <w:tc>
          <w:tcPr>
            <w:tcW w:w="2784" w:type="dxa"/>
            <w:noWrap/>
            <w:hideMark/>
          </w:tcPr>
          <w:p w14:paraId="1E17FE2B"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Iceland</w:t>
            </w:r>
          </w:p>
        </w:tc>
        <w:tc>
          <w:tcPr>
            <w:tcW w:w="794" w:type="dxa"/>
            <w:noWrap/>
            <w:hideMark/>
          </w:tcPr>
          <w:p w14:paraId="197E8C11" w14:textId="5270E6E0"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2.7</w:t>
            </w:r>
          </w:p>
        </w:tc>
        <w:tc>
          <w:tcPr>
            <w:tcW w:w="794" w:type="dxa"/>
            <w:noWrap/>
            <w:hideMark/>
          </w:tcPr>
          <w:p w14:paraId="26D036DA" w14:textId="04B329BD"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1.8</w:t>
            </w:r>
          </w:p>
        </w:tc>
        <w:tc>
          <w:tcPr>
            <w:tcW w:w="794" w:type="dxa"/>
            <w:noWrap/>
            <w:hideMark/>
          </w:tcPr>
          <w:p w14:paraId="1CD5186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1.4 </w:t>
            </w:r>
          </w:p>
        </w:tc>
        <w:tc>
          <w:tcPr>
            <w:tcW w:w="794" w:type="dxa"/>
            <w:noWrap/>
            <w:hideMark/>
          </w:tcPr>
          <w:p w14:paraId="3615B44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1.9 </w:t>
            </w:r>
          </w:p>
        </w:tc>
        <w:tc>
          <w:tcPr>
            <w:tcW w:w="794" w:type="dxa"/>
            <w:noWrap/>
            <w:hideMark/>
          </w:tcPr>
          <w:p w14:paraId="79B2F77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2.5 </w:t>
            </w:r>
          </w:p>
        </w:tc>
        <w:tc>
          <w:tcPr>
            <w:tcW w:w="794" w:type="dxa"/>
            <w:noWrap/>
            <w:hideMark/>
          </w:tcPr>
          <w:p w14:paraId="61CC75F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1.6 </w:t>
            </w:r>
          </w:p>
        </w:tc>
        <w:tc>
          <w:tcPr>
            <w:tcW w:w="794" w:type="dxa"/>
            <w:noWrap/>
            <w:hideMark/>
          </w:tcPr>
          <w:p w14:paraId="7BD711C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2.7 </w:t>
            </w:r>
          </w:p>
        </w:tc>
        <w:tc>
          <w:tcPr>
            <w:tcW w:w="794" w:type="dxa"/>
            <w:noWrap/>
            <w:hideMark/>
          </w:tcPr>
          <w:p w14:paraId="04D2A35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1.5 </w:t>
            </w:r>
          </w:p>
        </w:tc>
        <w:tc>
          <w:tcPr>
            <w:tcW w:w="794" w:type="dxa"/>
            <w:noWrap/>
            <w:hideMark/>
          </w:tcPr>
          <w:p w14:paraId="1FD2022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1.7 </w:t>
            </w:r>
          </w:p>
        </w:tc>
        <w:tc>
          <w:tcPr>
            <w:tcW w:w="794" w:type="dxa"/>
            <w:noWrap/>
            <w:hideMark/>
          </w:tcPr>
          <w:p w14:paraId="56A8493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1.4 </w:t>
            </w:r>
          </w:p>
        </w:tc>
      </w:tr>
      <w:tr w:rsidR="005B4A9B" w:rsidRPr="004E3531" w14:paraId="7BC72885" w14:textId="77777777" w:rsidTr="002104E8">
        <w:trPr>
          <w:trHeight w:val="227"/>
        </w:trPr>
        <w:tc>
          <w:tcPr>
            <w:tcW w:w="2784" w:type="dxa"/>
            <w:noWrap/>
            <w:hideMark/>
          </w:tcPr>
          <w:p w14:paraId="4B9A82C8"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Israel</w:t>
            </w:r>
          </w:p>
        </w:tc>
        <w:tc>
          <w:tcPr>
            <w:tcW w:w="794" w:type="dxa"/>
            <w:noWrap/>
            <w:hideMark/>
          </w:tcPr>
          <w:p w14:paraId="019804B5" w14:textId="77777777" w:rsidR="005B4A9B" w:rsidRPr="00483989" w:rsidRDefault="005B4A9B" w:rsidP="00E01ABB">
            <w:pPr>
              <w:spacing w:line="360" w:lineRule="auto"/>
              <w:jc w:val="both"/>
              <w:rPr>
                <w:rFonts w:ascii="Book Antiqua" w:eastAsia="Times New Roman" w:hAnsi="Book Antiqua"/>
                <w:color w:val="000000"/>
                <w:lang w:eastAsia="it-IT"/>
              </w:rPr>
            </w:pPr>
          </w:p>
        </w:tc>
        <w:tc>
          <w:tcPr>
            <w:tcW w:w="794" w:type="dxa"/>
            <w:noWrap/>
            <w:hideMark/>
          </w:tcPr>
          <w:p w14:paraId="3FF94342" w14:textId="6854E404"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2.0</w:t>
            </w:r>
          </w:p>
        </w:tc>
        <w:tc>
          <w:tcPr>
            <w:tcW w:w="794" w:type="dxa"/>
            <w:noWrap/>
            <w:hideMark/>
          </w:tcPr>
          <w:p w14:paraId="58961AF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2.5 </w:t>
            </w:r>
          </w:p>
        </w:tc>
        <w:tc>
          <w:tcPr>
            <w:tcW w:w="794" w:type="dxa"/>
            <w:noWrap/>
            <w:hideMark/>
          </w:tcPr>
          <w:p w14:paraId="1195287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2.4 </w:t>
            </w:r>
          </w:p>
        </w:tc>
        <w:tc>
          <w:tcPr>
            <w:tcW w:w="794" w:type="dxa"/>
            <w:noWrap/>
            <w:hideMark/>
          </w:tcPr>
          <w:p w14:paraId="223DE93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2.3 </w:t>
            </w:r>
          </w:p>
        </w:tc>
        <w:tc>
          <w:tcPr>
            <w:tcW w:w="794" w:type="dxa"/>
            <w:noWrap/>
            <w:hideMark/>
          </w:tcPr>
          <w:p w14:paraId="3C28E59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2.5 </w:t>
            </w:r>
          </w:p>
        </w:tc>
        <w:tc>
          <w:tcPr>
            <w:tcW w:w="794" w:type="dxa"/>
            <w:noWrap/>
            <w:hideMark/>
          </w:tcPr>
          <w:p w14:paraId="07FC4F9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2.7 </w:t>
            </w:r>
          </w:p>
        </w:tc>
        <w:tc>
          <w:tcPr>
            <w:tcW w:w="794" w:type="dxa"/>
            <w:noWrap/>
            <w:hideMark/>
          </w:tcPr>
          <w:p w14:paraId="7586DC4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2.3 </w:t>
            </w:r>
          </w:p>
        </w:tc>
        <w:tc>
          <w:tcPr>
            <w:tcW w:w="794" w:type="dxa"/>
            <w:noWrap/>
            <w:hideMark/>
          </w:tcPr>
          <w:p w14:paraId="51BD6A0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2.7 </w:t>
            </w:r>
          </w:p>
        </w:tc>
        <w:tc>
          <w:tcPr>
            <w:tcW w:w="794" w:type="dxa"/>
            <w:noWrap/>
            <w:hideMark/>
          </w:tcPr>
          <w:p w14:paraId="6A989CE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2.8 </w:t>
            </w:r>
          </w:p>
        </w:tc>
      </w:tr>
      <w:tr w:rsidR="005B4A9B" w:rsidRPr="004E3531" w14:paraId="6F1B95A0" w14:textId="77777777" w:rsidTr="002104E8">
        <w:trPr>
          <w:trHeight w:val="227"/>
        </w:trPr>
        <w:tc>
          <w:tcPr>
            <w:tcW w:w="2784" w:type="dxa"/>
            <w:noWrap/>
            <w:hideMark/>
          </w:tcPr>
          <w:p w14:paraId="226A6CC8"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lastRenderedPageBreak/>
              <w:t>Japan</w:t>
            </w:r>
          </w:p>
        </w:tc>
        <w:tc>
          <w:tcPr>
            <w:tcW w:w="794" w:type="dxa"/>
            <w:noWrap/>
            <w:hideMark/>
          </w:tcPr>
          <w:p w14:paraId="67DBEEE0" w14:textId="77777777" w:rsidR="005B4A9B" w:rsidRPr="00483989" w:rsidRDefault="005B4A9B" w:rsidP="00E01ABB">
            <w:pPr>
              <w:spacing w:line="360" w:lineRule="auto"/>
              <w:jc w:val="both"/>
              <w:rPr>
                <w:rFonts w:ascii="Book Antiqua" w:eastAsia="Times New Roman" w:hAnsi="Book Antiqua"/>
                <w:color w:val="000000"/>
                <w:lang w:eastAsia="it-IT"/>
              </w:rPr>
            </w:pPr>
          </w:p>
        </w:tc>
        <w:tc>
          <w:tcPr>
            <w:tcW w:w="794" w:type="dxa"/>
            <w:noWrap/>
            <w:hideMark/>
          </w:tcPr>
          <w:p w14:paraId="7B67E661" w14:textId="1BBC5BAD"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4.9</w:t>
            </w:r>
          </w:p>
        </w:tc>
        <w:tc>
          <w:tcPr>
            <w:tcW w:w="794" w:type="dxa"/>
            <w:noWrap/>
            <w:hideMark/>
          </w:tcPr>
          <w:p w14:paraId="5BFE23B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4.7 </w:t>
            </w:r>
          </w:p>
        </w:tc>
        <w:tc>
          <w:tcPr>
            <w:tcW w:w="794" w:type="dxa"/>
            <w:noWrap/>
            <w:hideMark/>
          </w:tcPr>
          <w:p w14:paraId="3FAD869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4.7 </w:t>
            </w:r>
          </w:p>
        </w:tc>
        <w:tc>
          <w:tcPr>
            <w:tcW w:w="794" w:type="dxa"/>
            <w:noWrap/>
            <w:hideMark/>
          </w:tcPr>
          <w:p w14:paraId="7F11178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4.7 </w:t>
            </w:r>
          </w:p>
        </w:tc>
        <w:tc>
          <w:tcPr>
            <w:tcW w:w="794" w:type="dxa"/>
            <w:noWrap/>
            <w:hideMark/>
          </w:tcPr>
          <w:p w14:paraId="4DC0C3F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4.4 </w:t>
            </w:r>
          </w:p>
        </w:tc>
        <w:tc>
          <w:tcPr>
            <w:tcW w:w="794" w:type="dxa"/>
            <w:noWrap/>
            <w:hideMark/>
          </w:tcPr>
          <w:p w14:paraId="772A31B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4.4 </w:t>
            </w:r>
          </w:p>
        </w:tc>
        <w:tc>
          <w:tcPr>
            <w:tcW w:w="794" w:type="dxa"/>
            <w:noWrap/>
            <w:hideMark/>
          </w:tcPr>
          <w:p w14:paraId="28C3388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4.5 </w:t>
            </w:r>
          </w:p>
        </w:tc>
        <w:tc>
          <w:tcPr>
            <w:tcW w:w="794" w:type="dxa"/>
            <w:noWrap/>
            <w:hideMark/>
          </w:tcPr>
          <w:p w14:paraId="645BE86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4.7 </w:t>
            </w:r>
          </w:p>
        </w:tc>
        <w:tc>
          <w:tcPr>
            <w:tcW w:w="794" w:type="dxa"/>
            <w:noWrap/>
            <w:hideMark/>
          </w:tcPr>
          <w:p w14:paraId="34EFD06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4.7 </w:t>
            </w:r>
          </w:p>
        </w:tc>
      </w:tr>
      <w:tr w:rsidR="005B4A9B" w:rsidRPr="004E3531" w14:paraId="280921DA" w14:textId="77777777" w:rsidTr="002104E8">
        <w:trPr>
          <w:trHeight w:val="227"/>
        </w:trPr>
        <w:tc>
          <w:tcPr>
            <w:tcW w:w="2784" w:type="dxa"/>
            <w:noWrap/>
            <w:hideMark/>
          </w:tcPr>
          <w:p w14:paraId="10480587"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Kazakhstan</w:t>
            </w:r>
          </w:p>
        </w:tc>
        <w:tc>
          <w:tcPr>
            <w:tcW w:w="794" w:type="dxa"/>
            <w:noWrap/>
            <w:hideMark/>
          </w:tcPr>
          <w:p w14:paraId="3608BCD2" w14:textId="7849B992"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38.6</w:t>
            </w:r>
          </w:p>
        </w:tc>
        <w:tc>
          <w:tcPr>
            <w:tcW w:w="794" w:type="dxa"/>
            <w:noWrap/>
            <w:hideMark/>
          </w:tcPr>
          <w:p w14:paraId="0840A7A6" w14:textId="2415B6BE"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40.2</w:t>
            </w:r>
          </w:p>
        </w:tc>
        <w:tc>
          <w:tcPr>
            <w:tcW w:w="794" w:type="dxa"/>
            <w:noWrap/>
            <w:hideMark/>
          </w:tcPr>
          <w:p w14:paraId="336C393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38.5 </w:t>
            </w:r>
          </w:p>
        </w:tc>
        <w:tc>
          <w:tcPr>
            <w:tcW w:w="794" w:type="dxa"/>
            <w:noWrap/>
            <w:hideMark/>
          </w:tcPr>
          <w:p w14:paraId="59DC99E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38.5 </w:t>
            </w:r>
          </w:p>
        </w:tc>
        <w:tc>
          <w:tcPr>
            <w:tcW w:w="794" w:type="dxa"/>
            <w:noWrap/>
            <w:hideMark/>
          </w:tcPr>
          <w:p w14:paraId="7F08E3F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41.4 </w:t>
            </w:r>
          </w:p>
        </w:tc>
        <w:tc>
          <w:tcPr>
            <w:tcW w:w="794" w:type="dxa"/>
            <w:noWrap/>
            <w:hideMark/>
          </w:tcPr>
          <w:p w14:paraId="131F868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46.4 </w:t>
            </w:r>
          </w:p>
        </w:tc>
        <w:tc>
          <w:tcPr>
            <w:tcW w:w="794" w:type="dxa"/>
            <w:noWrap/>
            <w:hideMark/>
          </w:tcPr>
          <w:p w14:paraId="3B77C6D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50.5 </w:t>
            </w:r>
          </w:p>
        </w:tc>
        <w:tc>
          <w:tcPr>
            <w:tcW w:w="794" w:type="dxa"/>
            <w:noWrap/>
            <w:hideMark/>
          </w:tcPr>
          <w:p w14:paraId="7D135CD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55.2 </w:t>
            </w:r>
          </w:p>
        </w:tc>
        <w:tc>
          <w:tcPr>
            <w:tcW w:w="794" w:type="dxa"/>
            <w:noWrap/>
            <w:hideMark/>
          </w:tcPr>
          <w:p w14:paraId="6ADCF22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57.9 </w:t>
            </w:r>
          </w:p>
        </w:tc>
        <w:tc>
          <w:tcPr>
            <w:tcW w:w="794" w:type="dxa"/>
            <w:noWrap/>
            <w:hideMark/>
          </w:tcPr>
          <w:p w14:paraId="3941AFFC" w14:textId="77777777" w:rsidR="005B4A9B" w:rsidRDefault="005B4A9B" w:rsidP="00E01ABB">
            <w:pPr>
              <w:spacing w:line="360" w:lineRule="auto"/>
              <w:jc w:val="both"/>
              <w:rPr>
                <w:rFonts w:ascii="Book Antiqua" w:hAnsi="Book Antiqua"/>
                <w:color w:val="000000"/>
              </w:rPr>
            </w:pPr>
          </w:p>
        </w:tc>
      </w:tr>
      <w:tr w:rsidR="005B4A9B" w:rsidRPr="004E3531" w14:paraId="6120B748" w14:textId="77777777" w:rsidTr="002104E8">
        <w:trPr>
          <w:trHeight w:val="227"/>
        </w:trPr>
        <w:tc>
          <w:tcPr>
            <w:tcW w:w="2784" w:type="dxa"/>
            <w:noWrap/>
            <w:hideMark/>
          </w:tcPr>
          <w:p w14:paraId="016470BB"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Latvia</w:t>
            </w:r>
          </w:p>
        </w:tc>
        <w:tc>
          <w:tcPr>
            <w:tcW w:w="794" w:type="dxa"/>
            <w:noWrap/>
            <w:hideMark/>
          </w:tcPr>
          <w:p w14:paraId="054562D2" w14:textId="29C4A70F"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18.9</w:t>
            </w:r>
          </w:p>
        </w:tc>
        <w:tc>
          <w:tcPr>
            <w:tcW w:w="794" w:type="dxa"/>
            <w:noWrap/>
            <w:hideMark/>
          </w:tcPr>
          <w:p w14:paraId="51ECBE33" w14:textId="70106805"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12.4</w:t>
            </w:r>
          </w:p>
        </w:tc>
        <w:tc>
          <w:tcPr>
            <w:tcW w:w="794" w:type="dxa"/>
            <w:noWrap/>
            <w:hideMark/>
          </w:tcPr>
          <w:p w14:paraId="02497A7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12.1 </w:t>
            </w:r>
          </w:p>
        </w:tc>
        <w:tc>
          <w:tcPr>
            <w:tcW w:w="794" w:type="dxa"/>
            <w:noWrap/>
            <w:hideMark/>
          </w:tcPr>
          <w:p w14:paraId="57EACEF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13.6 </w:t>
            </w:r>
          </w:p>
        </w:tc>
        <w:tc>
          <w:tcPr>
            <w:tcW w:w="794" w:type="dxa"/>
            <w:noWrap/>
            <w:hideMark/>
          </w:tcPr>
          <w:p w14:paraId="6613918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11.5 </w:t>
            </w:r>
          </w:p>
        </w:tc>
        <w:tc>
          <w:tcPr>
            <w:tcW w:w="794" w:type="dxa"/>
            <w:noWrap/>
            <w:hideMark/>
          </w:tcPr>
          <w:p w14:paraId="17C211A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13.6 </w:t>
            </w:r>
          </w:p>
        </w:tc>
        <w:tc>
          <w:tcPr>
            <w:tcW w:w="794" w:type="dxa"/>
            <w:noWrap/>
            <w:hideMark/>
          </w:tcPr>
          <w:p w14:paraId="0B2BFCF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12.8 </w:t>
            </w:r>
          </w:p>
        </w:tc>
        <w:tc>
          <w:tcPr>
            <w:tcW w:w="794" w:type="dxa"/>
            <w:noWrap/>
            <w:hideMark/>
          </w:tcPr>
          <w:p w14:paraId="3193C27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12.5 </w:t>
            </w:r>
          </w:p>
        </w:tc>
        <w:tc>
          <w:tcPr>
            <w:tcW w:w="794" w:type="dxa"/>
            <w:noWrap/>
            <w:hideMark/>
          </w:tcPr>
          <w:p w14:paraId="0C98B81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12.6 </w:t>
            </w:r>
          </w:p>
        </w:tc>
        <w:tc>
          <w:tcPr>
            <w:tcW w:w="794" w:type="dxa"/>
            <w:noWrap/>
            <w:hideMark/>
          </w:tcPr>
          <w:p w14:paraId="59DBD25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12.4 </w:t>
            </w:r>
          </w:p>
        </w:tc>
      </w:tr>
      <w:tr w:rsidR="005B4A9B" w:rsidRPr="004E3531" w14:paraId="51F71069" w14:textId="77777777" w:rsidTr="002104E8">
        <w:trPr>
          <w:trHeight w:val="227"/>
        </w:trPr>
        <w:tc>
          <w:tcPr>
            <w:tcW w:w="2784" w:type="dxa"/>
            <w:noWrap/>
            <w:hideMark/>
          </w:tcPr>
          <w:p w14:paraId="3F242C08"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Lebanon</w:t>
            </w:r>
          </w:p>
        </w:tc>
        <w:tc>
          <w:tcPr>
            <w:tcW w:w="794" w:type="dxa"/>
            <w:noWrap/>
            <w:hideMark/>
          </w:tcPr>
          <w:p w14:paraId="69BA17CE" w14:textId="1CB6BEDB"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2.6</w:t>
            </w:r>
          </w:p>
        </w:tc>
        <w:tc>
          <w:tcPr>
            <w:tcW w:w="794" w:type="dxa"/>
            <w:noWrap/>
            <w:hideMark/>
          </w:tcPr>
          <w:p w14:paraId="23301F11" w14:textId="40736F38"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2.1</w:t>
            </w:r>
          </w:p>
        </w:tc>
        <w:tc>
          <w:tcPr>
            <w:tcW w:w="794" w:type="dxa"/>
            <w:noWrap/>
            <w:hideMark/>
          </w:tcPr>
          <w:p w14:paraId="082491D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1.9 </w:t>
            </w:r>
          </w:p>
        </w:tc>
        <w:tc>
          <w:tcPr>
            <w:tcW w:w="794" w:type="dxa"/>
            <w:noWrap/>
            <w:hideMark/>
          </w:tcPr>
          <w:p w14:paraId="7DFC9815" w14:textId="77777777" w:rsidR="005B4A9B" w:rsidRDefault="005B4A9B" w:rsidP="00E01ABB">
            <w:pPr>
              <w:spacing w:line="360" w:lineRule="auto"/>
              <w:jc w:val="both"/>
              <w:rPr>
                <w:rFonts w:ascii="Book Antiqua" w:hAnsi="Book Antiqua"/>
                <w:color w:val="000000"/>
              </w:rPr>
            </w:pPr>
          </w:p>
        </w:tc>
        <w:tc>
          <w:tcPr>
            <w:tcW w:w="794" w:type="dxa"/>
            <w:noWrap/>
            <w:hideMark/>
          </w:tcPr>
          <w:p w14:paraId="5E6364CC"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261EDA06"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089EF1F3"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54B49B9E"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2FC2D9E9"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612E8D7E" w14:textId="77777777" w:rsidR="005B4A9B" w:rsidRPr="00E01ABB" w:rsidRDefault="005B4A9B" w:rsidP="00E01ABB">
            <w:pPr>
              <w:spacing w:line="360" w:lineRule="auto"/>
              <w:jc w:val="both"/>
              <w:rPr>
                <w:rFonts w:ascii="Book Antiqua" w:hAnsi="Book Antiqua"/>
                <w:color w:val="000000"/>
              </w:rPr>
            </w:pPr>
          </w:p>
        </w:tc>
      </w:tr>
      <w:tr w:rsidR="005B4A9B" w:rsidRPr="004E3531" w14:paraId="3DA99B54" w14:textId="77777777" w:rsidTr="002104E8">
        <w:trPr>
          <w:trHeight w:val="227"/>
        </w:trPr>
        <w:tc>
          <w:tcPr>
            <w:tcW w:w="2784" w:type="dxa"/>
            <w:noWrap/>
            <w:hideMark/>
          </w:tcPr>
          <w:p w14:paraId="0E3D6CBB"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Lithuania</w:t>
            </w:r>
          </w:p>
        </w:tc>
        <w:tc>
          <w:tcPr>
            <w:tcW w:w="794" w:type="dxa"/>
            <w:noWrap/>
            <w:hideMark/>
          </w:tcPr>
          <w:p w14:paraId="6580FA94" w14:textId="5B1055C1"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20.6</w:t>
            </w:r>
          </w:p>
        </w:tc>
        <w:tc>
          <w:tcPr>
            <w:tcW w:w="794" w:type="dxa"/>
            <w:noWrap/>
            <w:hideMark/>
          </w:tcPr>
          <w:p w14:paraId="2019E5E5" w14:textId="277E844C"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19.6</w:t>
            </w:r>
          </w:p>
        </w:tc>
        <w:tc>
          <w:tcPr>
            <w:tcW w:w="794" w:type="dxa"/>
            <w:noWrap/>
            <w:hideMark/>
          </w:tcPr>
          <w:p w14:paraId="1C954BC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15.3 </w:t>
            </w:r>
          </w:p>
        </w:tc>
        <w:tc>
          <w:tcPr>
            <w:tcW w:w="794" w:type="dxa"/>
            <w:noWrap/>
            <w:hideMark/>
          </w:tcPr>
          <w:p w14:paraId="2688ACA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15.9 </w:t>
            </w:r>
          </w:p>
        </w:tc>
        <w:tc>
          <w:tcPr>
            <w:tcW w:w="794" w:type="dxa"/>
            <w:noWrap/>
            <w:hideMark/>
          </w:tcPr>
          <w:p w14:paraId="6453F4E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16.4 </w:t>
            </w:r>
          </w:p>
        </w:tc>
        <w:tc>
          <w:tcPr>
            <w:tcW w:w="794" w:type="dxa"/>
            <w:noWrap/>
            <w:hideMark/>
          </w:tcPr>
          <w:p w14:paraId="03E64BC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19.1 </w:t>
            </w:r>
          </w:p>
        </w:tc>
        <w:tc>
          <w:tcPr>
            <w:tcW w:w="794" w:type="dxa"/>
            <w:noWrap/>
            <w:hideMark/>
          </w:tcPr>
          <w:p w14:paraId="34F51A2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18.7 </w:t>
            </w:r>
          </w:p>
        </w:tc>
        <w:tc>
          <w:tcPr>
            <w:tcW w:w="794" w:type="dxa"/>
            <w:noWrap/>
            <w:hideMark/>
          </w:tcPr>
          <w:p w14:paraId="39F951B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19.7 </w:t>
            </w:r>
          </w:p>
        </w:tc>
        <w:tc>
          <w:tcPr>
            <w:tcW w:w="794" w:type="dxa"/>
            <w:noWrap/>
            <w:hideMark/>
          </w:tcPr>
          <w:p w14:paraId="2CC0A38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22.8 </w:t>
            </w:r>
          </w:p>
        </w:tc>
        <w:tc>
          <w:tcPr>
            <w:tcW w:w="794" w:type="dxa"/>
            <w:noWrap/>
            <w:hideMark/>
          </w:tcPr>
          <w:p w14:paraId="754D9DB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21.2 </w:t>
            </w:r>
          </w:p>
        </w:tc>
      </w:tr>
      <w:tr w:rsidR="005B4A9B" w:rsidRPr="004E3531" w14:paraId="5B3542D4" w14:textId="77777777" w:rsidTr="002104E8">
        <w:trPr>
          <w:trHeight w:val="227"/>
        </w:trPr>
        <w:tc>
          <w:tcPr>
            <w:tcW w:w="2784" w:type="dxa"/>
            <w:noWrap/>
            <w:hideMark/>
          </w:tcPr>
          <w:p w14:paraId="2EB8B192"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Luxemburg</w:t>
            </w:r>
          </w:p>
        </w:tc>
        <w:tc>
          <w:tcPr>
            <w:tcW w:w="794" w:type="dxa"/>
            <w:noWrap/>
            <w:hideMark/>
          </w:tcPr>
          <w:p w14:paraId="7E80EF86" w14:textId="3F610F0C"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7.0</w:t>
            </w:r>
          </w:p>
        </w:tc>
        <w:tc>
          <w:tcPr>
            <w:tcW w:w="794" w:type="dxa"/>
            <w:noWrap/>
            <w:hideMark/>
          </w:tcPr>
          <w:p w14:paraId="3371DE71" w14:textId="3BA61FFE"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7.8</w:t>
            </w:r>
          </w:p>
        </w:tc>
        <w:tc>
          <w:tcPr>
            <w:tcW w:w="794" w:type="dxa"/>
            <w:noWrap/>
            <w:hideMark/>
          </w:tcPr>
          <w:p w14:paraId="326F6B2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7.2 </w:t>
            </w:r>
          </w:p>
        </w:tc>
        <w:tc>
          <w:tcPr>
            <w:tcW w:w="794" w:type="dxa"/>
            <w:noWrap/>
            <w:hideMark/>
          </w:tcPr>
          <w:p w14:paraId="776E38F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8.0 </w:t>
            </w:r>
          </w:p>
        </w:tc>
        <w:tc>
          <w:tcPr>
            <w:tcW w:w="794" w:type="dxa"/>
            <w:noWrap/>
            <w:hideMark/>
          </w:tcPr>
          <w:p w14:paraId="5A8C435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7.2 </w:t>
            </w:r>
          </w:p>
        </w:tc>
        <w:tc>
          <w:tcPr>
            <w:tcW w:w="794" w:type="dxa"/>
            <w:noWrap/>
            <w:hideMark/>
          </w:tcPr>
          <w:p w14:paraId="5200DBF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8.9 </w:t>
            </w:r>
          </w:p>
        </w:tc>
        <w:tc>
          <w:tcPr>
            <w:tcW w:w="794" w:type="dxa"/>
            <w:noWrap/>
            <w:hideMark/>
          </w:tcPr>
          <w:p w14:paraId="0604624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6.7 </w:t>
            </w:r>
          </w:p>
        </w:tc>
        <w:tc>
          <w:tcPr>
            <w:tcW w:w="794" w:type="dxa"/>
            <w:noWrap/>
            <w:hideMark/>
          </w:tcPr>
          <w:p w14:paraId="713A66A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8.0 </w:t>
            </w:r>
          </w:p>
        </w:tc>
        <w:tc>
          <w:tcPr>
            <w:tcW w:w="794" w:type="dxa"/>
            <w:noWrap/>
            <w:hideMark/>
          </w:tcPr>
          <w:p w14:paraId="6880E4F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7.5 </w:t>
            </w:r>
          </w:p>
        </w:tc>
        <w:tc>
          <w:tcPr>
            <w:tcW w:w="794" w:type="dxa"/>
            <w:noWrap/>
            <w:hideMark/>
          </w:tcPr>
          <w:p w14:paraId="33DDB35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9.1 </w:t>
            </w:r>
          </w:p>
        </w:tc>
      </w:tr>
      <w:tr w:rsidR="005B4A9B" w:rsidRPr="004E3531" w14:paraId="5BFCAA17" w14:textId="77777777" w:rsidTr="002104E8">
        <w:trPr>
          <w:trHeight w:val="227"/>
        </w:trPr>
        <w:tc>
          <w:tcPr>
            <w:tcW w:w="2784" w:type="dxa"/>
            <w:noWrap/>
            <w:hideMark/>
          </w:tcPr>
          <w:p w14:paraId="2551AA64"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Malaysia</w:t>
            </w:r>
          </w:p>
        </w:tc>
        <w:tc>
          <w:tcPr>
            <w:tcW w:w="794" w:type="dxa"/>
            <w:noWrap/>
            <w:hideMark/>
          </w:tcPr>
          <w:p w14:paraId="49027CF8" w14:textId="77777777" w:rsidR="005B4A9B" w:rsidRDefault="005B4A9B" w:rsidP="00E01ABB">
            <w:pPr>
              <w:spacing w:line="360" w:lineRule="auto"/>
              <w:jc w:val="both"/>
              <w:rPr>
                <w:rFonts w:ascii="Book Antiqua" w:hAnsi="Book Antiqua"/>
                <w:color w:val="000000"/>
              </w:rPr>
            </w:pPr>
          </w:p>
        </w:tc>
        <w:tc>
          <w:tcPr>
            <w:tcW w:w="794" w:type="dxa"/>
            <w:noWrap/>
            <w:hideMark/>
          </w:tcPr>
          <w:p w14:paraId="7F810A3C" w14:textId="6F261894"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1.7</w:t>
            </w:r>
          </w:p>
        </w:tc>
        <w:tc>
          <w:tcPr>
            <w:tcW w:w="794" w:type="dxa"/>
            <w:noWrap/>
            <w:hideMark/>
          </w:tcPr>
          <w:p w14:paraId="14729F5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2.0 </w:t>
            </w:r>
          </w:p>
        </w:tc>
        <w:tc>
          <w:tcPr>
            <w:tcW w:w="794" w:type="dxa"/>
            <w:noWrap/>
            <w:hideMark/>
          </w:tcPr>
          <w:p w14:paraId="0C5712F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2.0 </w:t>
            </w:r>
          </w:p>
        </w:tc>
        <w:tc>
          <w:tcPr>
            <w:tcW w:w="794" w:type="dxa"/>
            <w:noWrap/>
            <w:hideMark/>
          </w:tcPr>
          <w:p w14:paraId="0380339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1.8 </w:t>
            </w:r>
          </w:p>
        </w:tc>
        <w:tc>
          <w:tcPr>
            <w:tcW w:w="794" w:type="dxa"/>
            <w:noWrap/>
            <w:hideMark/>
          </w:tcPr>
          <w:p w14:paraId="68485D8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1.8 </w:t>
            </w:r>
          </w:p>
        </w:tc>
        <w:tc>
          <w:tcPr>
            <w:tcW w:w="794" w:type="dxa"/>
            <w:noWrap/>
            <w:hideMark/>
          </w:tcPr>
          <w:p w14:paraId="3B39FCC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2.0 </w:t>
            </w:r>
          </w:p>
        </w:tc>
        <w:tc>
          <w:tcPr>
            <w:tcW w:w="794" w:type="dxa"/>
            <w:noWrap/>
            <w:hideMark/>
          </w:tcPr>
          <w:p w14:paraId="3AA3699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1.9 </w:t>
            </w:r>
          </w:p>
        </w:tc>
        <w:tc>
          <w:tcPr>
            <w:tcW w:w="794" w:type="dxa"/>
            <w:noWrap/>
            <w:hideMark/>
          </w:tcPr>
          <w:p w14:paraId="2A166CA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1.8 </w:t>
            </w:r>
          </w:p>
        </w:tc>
        <w:tc>
          <w:tcPr>
            <w:tcW w:w="794" w:type="dxa"/>
            <w:noWrap/>
            <w:hideMark/>
          </w:tcPr>
          <w:p w14:paraId="3953B96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1.7 </w:t>
            </w:r>
          </w:p>
        </w:tc>
      </w:tr>
      <w:tr w:rsidR="005B4A9B" w:rsidRPr="004E3531" w14:paraId="28223EF9" w14:textId="77777777" w:rsidTr="002104E8">
        <w:trPr>
          <w:trHeight w:val="227"/>
        </w:trPr>
        <w:tc>
          <w:tcPr>
            <w:tcW w:w="2784" w:type="dxa"/>
            <w:noWrap/>
            <w:hideMark/>
          </w:tcPr>
          <w:p w14:paraId="07160FFF"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Mauritius</w:t>
            </w:r>
          </w:p>
        </w:tc>
        <w:tc>
          <w:tcPr>
            <w:tcW w:w="794" w:type="dxa"/>
            <w:noWrap/>
            <w:hideMark/>
          </w:tcPr>
          <w:p w14:paraId="747062BB" w14:textId="098B26B0"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10.9</w:t>
            </w:r>
          </w:p>
        </w:tc>
        <w:tc>
          <w:tcPr>
            <w:tcW w:w="794" w:type="dxa"/>
            <w:noWrap/>
            <w:hideMark/>
          </w:tcPr>
          <w:p w14:paraId="16888983" w14:textId="2389E6A5"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10.7</w:t>
            </w:r>
          </w:p>
        </w:tc>
        <w:tc>
          <w:tcPr>
            <w:tcW w:w="794" w:type="dxa"/>
            <w:noWrap/>
            <w:hideMark/>
          </w:tcPr>
          <w:p w14:paraId="0F10178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8.6 </w:t>
            </w:r>
          </w:p>
        </w:tc>
        <w:tc>
          <w:tcPr>
            <w:tcW w:w="794" w:type="dxa"/>
            <w:noWrap/>
            <w:hideMark/>
          </w:tcPr>
          <w:p w14:paraId="7763143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7.9 </w:t>
            </w:r>
          </w:p>
        </w:tc>
        <w:tc>
          <w:tcPr>
            <w:tcW w:w="794" w:type="dxa"/>
            <w:noWrap/>
            <w:hideMark/>
          </w:tcPr>
          <w:p w14:paraId="2F0C80F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8.0 </w:t>
            </w:r>
          </w:p>
        </w:tc>
        <w:tc>
          <w:tcPr>
            <w:tcW w:w="794" w:type="dxa"/>
            <w:noWrap/>
            <w:hideMark/>
          </w:tcPr>
          <w:p w14:paraId="0DBB5F1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8.8 </w:t>
            </w:r>
          </w:p>
        </w:tc>
        <w:tc>
          <w:tcPr>
            <w:tcW w:w="794" w:type="dxa"/>
            <w:noWrap/>
            <w:hideMark/>
          </w:tcPr>
          <w:p w14:paraId="683CB2E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8.9 </w:t>
            </w:r>
          </w:p>
        </w:tc>
        <w:tc>
          <w:tcPr>
            <w:tcW w:w="794" w:type="dxa"/>
            <w:noWrap/>
            <w:hideMark/>
          </w:tcPr>
          <w:p w14:paraId="7BA819D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8.9 </w:t>
            </w:r>
          </w:p>
        </w:tc>
        <w:tc>
          <w:tcPr>
            <w:tcW w:w="794" w:type="dxa"/>
            <w:noWrap/>
            <w:hideMark/>
          </w:tcPr>
          <w:p w14:paraId="7AF32ED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10.3 </w:t>
            </w:r>
          </w:p>
        </w:tc>
        <w:tc>
          <w:tcPr>
            <w:tcW w:w="794" w:type="dxa"/>
            <w:noWrap/>
            <w:hideMark/>
          </w:tcPr>
          <w:p w14:paraId="5E596FC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9.7 </w:t>
            </w:r>
          </w:p>
        </w:tc>
      </w:tr>
      <w:tr w:rsidR="005B4A9B" w:rsidRPr="004E3531" w14:paraId="201559E4" w14:textId="77777777" w:rsidTr="002104E8">
        <w:trPr>
          <w:trHeight w:val="227"/>
        </w:trPr>
        <w:tc>
          <w:tcPr>
            <w:tcW w:w="2784" w:type="dxa"/>
            <w:noWrap/>
            <w:hideMark/>
          </w:tcPr>
          <w:p w14:paraId="44D69ED6"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Mexico</w:t>
            </w:r>
          </w:p>
        </w:tc>
        <w:tc>
          <w:tcPr>
            <w:tcW w:w="794" w:type="dxa"/>
            <w:noWrap/>
            <w:hideMark/>
          </w:tcPr>
          <w:p w14:paraId="78986369" w14:textId="77777777" w:rsidR="005B4A9B" w:rsidRDefault="005B4A9B" w:rsidP="00E01ABB">
            <w:pPr>
              <w:spacing w:line="360" w:lineRule="auto"/>
              <w:jc w:val="both"/>
              <w:rPr>
                <w:rFonts w:ascii="Book Antiqua" w:hAnsi="Book Antiqua"/>
                <w:color w:val="000000"/>
              </w:rPr>
            </w:pPr>
          </w:p>
        </w:tc>
        <w:tc>
          <w:tcPr>
            <w:tcW w:w="794" w:type="dxa"/>
            <w:noWrap/>
            <w:hideMark/>
          </w:tcPr>
          <w:p w14:paraId="092AB406" w14:textId="7C620B99"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25.5</w:t>
            </w:r>
          </w:p>
        </w:tc>
        <w:tc>
          <w:tcPr>
            <w:tcW w:w="794" w:type="dxa"/>
            <w:noWrap/>
            <w:hideMark/>
          </w:tcPr>
          <w:p w14:paraId="46490DD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24.5 </w:t>
            </w:r>
          </w:p>
        </w:tc>
        <w:tc>
          <w:tcPr>
            <w:tcW w:w="794" w:type="dxa"/>
            <w:noWrap/>
            <w:hideMark/>
          </w:tcPr>
          <w:p w14:paraId="7BA4CBC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24.4 </w:t>
            </w:r>
          </w:p>
        </w:tc>
        <w:tc>
          <w:tcPr>
            <w:tcW w:w="794" w:type="dxa"/>
            <w:noWrap/>
            <w:hideMark/>
          </w:tcPr>
          <w:p w14:paraId="7C2A162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25.3 </w:t>
            </w:r>
          </w:p>
        </w:tc>
        <w:tc>
          <w:tcPr>
            <w:tcW w:w="794" w:type="dxa"/>
            <w:noWrap/>
            <w:hideMark/>
          </w:tcPr>
          <w:p w14:paraId="75A11BC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26.1 </w:t>
            </w:r>
          </w:p>
        </w:tc>
        <w:tc>
          <w:tcPr>
            <w:tcW w:w="794" w:type="dxa"/>
            <w:noWrap/>
            <w:hideMark/>
          </w:tcPr>
          <w:p w14:paraId="40B2948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24.2 </w:t>
            </w:r>
          </w:p>
        </w:tc>
        <w:tc>
          <w:tcPr>
            <w:tcW w:w="794" w:type="dxa"/>
            <w:noWrap/>
            <w:hideMark/>
          </w:tcPr>
          <w:p w14:paraId="1DF7E72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24.1 </w:t>
            </w:r>
          </w:p>
        </w:tc>
        <w:tc>
          <w:tcPr>
            <w:tcW w:w="794" w:type="dxa"/>
            <w:noWrap/>
            <w:hideMark/>
          </w:tcPr>
          <w:p w14:paraId="4A6C08F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25.4 </w:t>
            </w:r>
          </w:p>
        </w:tc>
        <w:tc>
          <w:tcPr>
            <w:tcW w:w="794" w:type="dxa"/>
            <w:noWrap/>
            <w:hideMark/>
          </w:tcPr>
          <w:p w14:paraId="2DA14D0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26.0 </w:t>
            </w:r>
          </w:p>
        </w:tc>
      </w:tr>
      <w:tr w:rsidR="005B4A9B" w:rsidRPr="004E3531" w14:paraId="0E3A34D3" w14:textId="77777777" w:rsidTr="002104E8">
        <w:trPr>
          <w:trHeight w:val="227"/>
        </w:trPr>
        <w:tc>
          <w:tcPr>
            <w:tcW w:w="2784" w:type="dxa"/>
            <w:noWrap/>
            <w:hideMark/>
          </w:tcPr>
          <w:p w14:paraId="6E2650D3"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Mongolia</w:t>
            </w:r>
          </w:p>
        </w:tc>
        <w:tc>
          <w:tcPr>
            <w:tcW w:w="794" w:type="dxa"/>
            <w:noWrap/>
            <w:hideMark/>
          </w:tcPr>
          <w:p w14:paraId="4EF7960E" w14:textId="3A57F3EC"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25.9</w:t>
            </w:r>
          </w:p>
        </w:tc>
        <w:tc>
          <w:tcPr>
            <w:tcW w:w="794" w:type="dxa"/>
            <w:noWrap/>
            <w:hideMark/>
          </w:tcPr>
          <w:p w14:paraId="0B44640A" w14:textId="5863ED9B"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24.5</w:t>
            </w:r>
          </w:p>
        </w:tc>
        <w:tc>
          <w:tcPr>
            <w:tcW w:w="794" w:type="dxa"/>
            <w:noWrap/>
            <w:hideMark/>
          </w:tcPr>
          <w:p w14:paraId="59BE9C0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27.2 </w:t>
            </w:r>
          </w:p>
        </w:tc>
        <w:tc>
          <w:tcPr>
            <w:tcW w:w="794" w:type="dxa"/>
            <w:noWrap/>
            <w:hideMark/>
          </w:tcPr>
          <w:p w14:paraId="00740AC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28.9 </w:t>
            </w:r>
          </w:p>
        </w:tc>
        <w:tc>
          <w:tcPr>
            <w:tcW w:w="794" w:type="dxa"/>
            <w:noWrap/>
            <w:hideMark/>
          </w:tcPr>
          <w:p w14:paraId="7ECDB55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31.0 </w:t>
            </w:r>
          </w:p>
        </w:tc>
        <w:tc>
          <w:tcPr>
            <w:tcW w:w="794" w:type="dxa"/>
            <w:noWrap/>
            <w:hideMark/>
          </w:tcPr>
          <w:p w14:paraId="34B327B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35.6 </w:t>
            </w:r>
          </w:p>
        </w:tc>
        <w:tc>
          <w:tcPr>
            <w:tcW w:w="794" w:type="dxa"/>
            <w:noWrap/>
            <w:hideMark/>
          </w:tcPr>
          <w:p w14:paraId="5807A41F" w14:textId="77777777" w:rsidR="005B4A9B" w:rsidRDefault="005B4A9B" w:rsidP="00E01ABB">
            <w:pPr>
              <w:spacing w:line="360" w:lineRule="auto"/>
              <w:jc w:val="both"/>
              <w:rPr>
                <w:rFonts w:ascii="Book Antiqua" w:hAnsi="Book Antiqua"/>
                <w:color w:val="000000"/>
              </w:rPr>
            </w:pPr>
          </w:p>
        </w:tc>
        <w:tc>
          <w:tcPr>
            <w:tcW w:w="794" w:type="dxa"/>
            <w:noWrap/>
            <w:hideMark/>
          </w:tcPr>
          <w:p w14:paraId="383010C7"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27008221"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598CEBAD" w14:textId="77777777" w:rsidR="005B4A9B" w:rsidRPr="00E01ABB" w:rsidRDefault="005B4A9B" w:rsidP="00E01ABB">
            <w:pPr>
              <w:spacing w:line="360" w:lineRule="auto"/>
              <w:jc w:val="both"/>
              <w:rPr>
                <w:rFonts w:ascii="Book Antiqua" w:hAnsi="Book Antiqua"/>
                <w:color w:val="000000"/>
              </w:rPr>
            </w:pPr>
          </w:p>
        </w:tc>
      </w:tr>
      <w:tr w:rsidR="005B4A9B" w:rsidRPr="004E3531" w14:paraId="0A081B7B" w14:textId="77777777" w:rsidTr="002104E8">
        <w:trPr>
          <w:trHeight w:val="227"/>
        </w:trPr>
        <w:tc>
          <w:tcPr>
            <w:tcW w:w="2784" w:type="dxa"/>
            <w:noWrap/>
            <w:hideMark/>
          </w:tcPr>
          <w:p w14:paraId="6A09487C"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Netherlands</w:t>
            </w:r>
          </w:p>
        </w:tc>
        <w:tc>
          <w:tcPr>
            <w:tcW w:w="794" w:type="dxa"/>
            <w:noWrap/>
            <w:hideMark/>
          </w:tcPr>
          <w:p w14:paraId="012EA1FB" w14:textId="77777777" w:rsidR="005B4A9B" w:rsidRPr="00483989" w:rsidRDefault="005B4A9B" w:rsidP="00E01ABB">
            <w:pPr>
              <w:spacing w:line="360" w:lineRule="auto"/>
              <w:jc w:val="both"/>
              <w:rPr>
                <w:rFonts w:ascii="Book Antiqua" w:eastAsia="Times New Roman" w:hAnsi="Book Antiqua"/>
                <w:color w:val="000000"/>
                <w:lang w:eastAsia="it-IT"/>
              </w:rPr>
            </w:pPr>
          </w:p>
        </w:tc>
        <w:tc>
          <w:tcPr>
            <w:tcW w:w="794" w:type="dxa"/>
            <w:noWrap/>
            <w:hideMark/>
          </w:tcPr>
          <w:p w14:paraId="7508C0FE" w14:textId="0C9F4B46"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3.0</w:t>
            </w:r>
          </w:p>
        </w:tc>
        <w:tc>
          <w:tcPr>
            <w:tcW w:w="794" w:type="dxa"/>
            <w:noWrap/>
            <w:hideMark/>
          </w:tcPr>
          <w:p w14:paraId="6BE0D3EC" w14:textId="5B35713C"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2.7</w:t>
            </w:r>
          </w:p>
        </w:tc>
        <w:tc>
          <w:tcPr>
            <w:tcW w:w="794" w:type="dxa"/>
            <w:noWrap/>
            <w:hideMark/>
          </w:tcPr>
          <w:p w14:paraId="2B2EEFA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2.8 </w:t>
            </w:r>
          </w:p>
        </w:tc>
        <w:tc>
          <w:tcPr>
            <w:tcW w:w="794" w:type="dxa"/>
            <w:noWrap/>
            <w:hideMark/>
          </w:tcPr>
          <w:p w14:paraId="42ACE1A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2.9 </w:t>
            </w:r>
          </w:p>
        </w:tc>
        <w:tc>
          <w:tcPr>
            <w:tcW w:w="794" w:type="dxa"/>
            <w:noWrap/>
            <w:hideMark/>
          </w:tcPr>
          <w:p w14:paraId="7D5A043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2.9 </w:t>
            </w:r>
          </w:p>
        </w:tc>
        <w:tc>
          <w:tcPr>
            <w:tcW w:w="794" w:type="dxa"/>
            <w:noWrap/>
            <w:hideMark/>
          </w:tcPr>
          <w:p w14:paraId="0161449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2.8 </w:t>
            </w:r>
          </w:p>
        </w:tc>
        <w:tc>
          <w:tcPr>
            <w:tcW w:w="794" w:type="dxa"/>
            <w:noWrap/>
            <w:hideMark/>
          </w:tcPr>
          <w:p w14:paraId="0B914A1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2.7 </w:t>
            </w:r>
          </w:p>
        </w:tc>
        <w:tc>
          <w:tcPr>
            <w:tcW w:w="794" w:type="dxa"/>
            <w:noWrap/>
            <w:hideMark/>
          </w:tcPr>
          <w:p w14:paraId="5FD5450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2.6 </w:t>
            </w:r>
          </w:p>
        </w:tc>
        <w:tc>
          <w:tcPr>
            <w:tcW w:w="794" w:type="dxa"/>
            <w:noWrap/>
            <w:hideMark/>
          </w:tcPr>
          <w:p w14:paraId="13C5101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2.9 </w:t>
            </w:r>
          </w:p>
        </w:tc>
      </w:tr>
      <w:tr w:rsidR="005B4A9B" w:rsidRPr="004E3531" w14:paraId="147EBBD7" w14:textId="77777777" w:rsidTr="002104E8">
        <w:trPr>
          <w:trHeight w:val="227"/>
        </w:trPr>
        <w:tc>
          <w:tcPr>
            <w:tcW w:w="2784" w:type="dxa"/>
            <w:noWrap/>
            <w:hideMark/>
          </w:tcPr>
          <w:p w14:paraId="7412E338"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Nicaragua</w:t>
            </w:r>
          </w:p>
        </w:tc>
        <w:tc>
          <w:tcPr>
            <w:tcW w:w="794" w:type="dxa"/>
            <w:noWrap/>
            <w:hideMark/>
          </w:tcPr>
          <w:p w14:paraId="13A3DBA0" w14:textId="77777777" w:rsidR="005B4A9B" w:rsidRPr="00483989" w:rsidRDefault="005B4A9B" w:rsidP="00E01ABB">
            <w:pPr>
              <w:spacing w:line="360" w:lineRule="auto"/>
              <w:jc w:val="both"/>
              <w:rPr>
                <w:rFonts w:ascii="Book Antiqua" w:eastAsia="Times New Roman" w:hAnsi="Book Antiqua"/>
                <w:color w:val="000000"/>
                <w:lang w:eastAsia="it-IT"/>
              </w:rPr>
            </w:pPr>
          </w:p>
        </w:tc>
        <w:tc>
          <w:tcPr>
            <w:tcW w:w="794" w:type="dxa"/>
            <w:noWrap/>
            <w:hideMark/>
          </w:tcPr>
          <w:p w14:paraId="102D3B68" w14:textId="5617687D"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15.4</w:t>
            </w:r>
          </w:p>
        </w:tc>
        <w:tc>
          <w:tcPr>
            <w:tcW w:w="794" w:type="dxa"/>
            <w:noWrap/>
            <w:hideMark/>
          </w:tcPr>
          <w:p w14:paraId="324CB3B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15.6 </w:t>
            </w:r>
          </w:p>
        </w:tc>
        <w:tc>
          <w:tcPr>
            <w:tcW w:w="794" w:type="dxa"/>
            <w:noWrap/>
            <w:hideMark/>
          </w:tcPr>
          <w:p w14:paraId="4396358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19.9 </w:t>
            </w:r>
          </w:p>
        </w:tc>
        <w:tc>
          <w:tcPr>
            <w:tcW w:w="794" w:type="dxa"/>
            <w:noWrap/>
            <w:hideMark/>
          </w:tcPr>
          <w:p w14:paraId="7490B75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19.8 </w:t>
            </w:r>
          </w:p>
        </w:tc>
        <w:tc>
          <w:tcPr>
            <w:tcW w:w="794" w:type="dxa"/>
            <w:noWrap/>
            <w:hideMark/>
          </w:tcPr>
          <w:p w14:paraId="6ED7488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23.0 </w:t>
            </w:r>
          </w:p>
        </w:tc>
        <w:tc>
          <w:tcPr>
            <w:tcW w:w="794" w:type="dxa"/>
            <w:noWrap/>
            <w:hideMark/>
          </w:tcPr>
          <w:p w14:paraId="5405F92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20.7 </w:t>
            </w:r>
          </w:p>
        </w:tc>
        <w:tc>
          <w:tcPr>
            <w:tcW w:w="794" w:type="dxa"/>
            <w:noWrap/>
            <w:hideMark/>
          </w:tcPr>
          <w:p w14:paraId="0433F0C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23.0 </w:t>
            </w:r>
          </w:p>
        </w:tc>
        <w:tc>
          <w:tcPr>
            <w:tcW w:w="794" w:type="dxa"/>
            <w:noWrap/>
            <w:hideMark/>
          </w:tcPr>
          <w:p w14:paraId="57A8270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22.0 </w:t>
            </w:r>
          </w:p>
        </w:tc>
        <w:tc>
          <w:tcPr>
            <w:tcW w:w="794" w:type="dxa"/>
            <w:noWrap/>
            <w:hideMark/>
          </w:tcPr>
          <w:p w14:paraId="68EE2E9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19.1 </w:t>
            </w:r>
          </w:p>
        </w:tc>
      </w:tr>
      <w:tr w:rsidR="005B4A9B" w:rsidRPr="004E3531" w14:paraId="301BD619" w14:textId="77777777" w:rsidTr="002104E8">
        <w:trPr>
          <w:trHeight w:val="227"/>
        </w:trPr>
        <w:tc>
          <w:tcPr>
            <w:tcW w:w="2784" w:type="dxa"/>
            <w:noWrap/>
            <w:hideMark/>
          </w:tcPr>
          <w:p w14:paraId="5CF8DE2D"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North Macedonia</w:t>
            </w:r>
          </w:p>
        </w:tc>
        <w:tc>
          <w:tcPr>
            <w:tcW w:w="794" w:type="dxa"/>
            <w:noWrap/>
            <w:hideMark/>
          </w:tcPr>
          <w:p w14:paraId="5270519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6.9 </w:t>
            </w:r>
          </w:p>
        </w:tc>
        <w:tc>
          <w:tcPr>
            <w:tcW w:w="794" w:type="dxa"/>
            <w:noWrap/>
            <w:hideMark/>
          </w:tcPr>
          <w:p w14:paraId="39F7079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5.0 </w:t>
            </w:r>
          </w:p>
        </w:tc>
        <w:tc>
          <w:tcPr>
            <w:tcW w:w="794" w:type="dxa"/>
            <w:noWrap/>
            <w:hideMark/>
          </w:tcPr>
          <w:p w14:paraId="54EBF23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4.9 </w:t>
            </w:r>
          </w:p>
        </w:tc>
        <w:tc>
          <w:tcPr>
            <w:tcW w:w="794" w:type="dxa"/>
            <w:noWrap/>
            <w:hideMark/>
          </w:tcPr>
          <w:p w14:paraId="7AB9170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4.7 </w:t>
            </w:r>
          </w:p>
        </w:tc>
        <w:tc>
          <w:tcPr>
            <w:tcW w:w="794" w:type="dxa"/>
            <w:noWrap/>
            <w:hideMark/>
          </w:tcPr>
          <w:p w14:paraId="29B6487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6.0 </w:t>
            </w:r>
          </w:p>
        </w:tc>
        <w:tc>
          <w:tcPr>
            <w:tcW w:w="794" w:type="dxa"/>
            <w:noWrap/>
            <w:hideMark/>
          </w:tcPr>
          <w:p w14:paraId="5106785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5.2 </w:t>
            </w:r>
          </w:p>
        </w:tc>
        <w:tc>
          <w:tcPr>
            <w:tcW w:w="794" w:type="dxa"/>
            <w:noWrap/>
            <w:hideMark/>
          </w:tcPr>
          <w:p w14:paraId="004442A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5.9 </w:t>
            </w:r>
          </w:p>
        </w:tc>
        <w:tc>
          <w:tcPr>
            <w:tcW w:w="794" w:type="dxa"/>
            <w:noWrap/>
            <w:hideMark/>
          </w:tcPr>
          <w:p w14:paraId="55BEDE35" w14:textId="77777777" w:rsidR="005B4A9B" w:rsidRDefault="005B4A9B" w:rsidP="00E01ABB">
            <w:pPr>
              <w:spacing w:line="360" w:lineRule="auto"/>
              <w:jc w:val="both"/>
              <w:rPr>
                <w:rFonts w:ascii="Book Antiqua" w:hAnsi="Book Antiqua"/>
                <w:color w:val="000000"/>
              </w:rPr>
            </w:pPr>
          </w:p>
        </w:tc>
        <w:tc>
          <w:tcPr>
            <w:tcW w:w="794" w:type="dxa"/>
            <w:noWrap/>
            <w:hideMark/>
          </w:tcPr>
          <w:p w14:paraId="165F7EA9" w14:textId="77777777" w:rsidR="005B4A9B" w:rsidRDefault="005B4A9B" w:rsidP="00E01ABB">
            <w:pPr>
              <w:spacing w:line="360" w:lineRule="auto"/>
              <w:jc w:val="both"/>
              <w:rPr>
                <w:rFonts w:ascii="Book Antiqua" w:eastAsia="宋体" w:hAnsi="Book Antiqua" w:cs="宋体"/>
                <w:color w:val="000000"/>
              </w:rPr>
            </w:pPr>
            <w:r>
              <w:rPr>
                <w:rFonts w:ascii="Book Antiqua" w:hAnsi="Book Antiqua"/>
                <w:color w:val="000000"/>
              </w:rPr>
              <w:t xml:space="preserve">6.3 </w:t>
            </w:r>
          </w:p>
        </w:tc>
        <w:tc>
          <w:tcPr>
            <w:tcW w:w="794" w:type="dxa"/>
            <w:noWrap/>
            <w:hideMark/>
          </w:tcPr>
          <w:p w14:paraId="688ACE5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5.4 </w:t>
            </w:r>
          </w:p>
        </w:tc>
      </w:tr>
      <w:tr w:rsidR="005B4A9B" w:rsidRPr="004E3531" w14:paraId="04193BDB" w14:textId="77777777" w:rsidTr="002104E8">
        <w:trPr>
          <w:trHeight w:val="227"/>
        </w:trPr>
        <w:tc>
          <w:tcPr>
            <w:tcW w:w="2784" w:type="dxa"/>
            <w:noWrap/>
            <w:hideMark/>
          </w:tcPr>
          <w:p w14:paraId="36F150C7"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Oman</w:t>
            </w:r>
          </w:p>
        </w:tc>
        <w:tc>
          <w:tcPr>
            <w:tcW w:w="794" w:type="dxa"/>
            <w:noWrap/>
            <w:hideMark/>
          </w:tcPr>
          <w:p w14:paraId="62B4B80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1.5 </w:t>
            </w:r>
          </w:p>
        </w:tc>
        <w:tc>
          <w:tcPr>
            <w:tcW w:w="794" w:type="dxa"/>
            <w:noWrap/>
            <w:hideMark/>
          </w:tcPr>
          <w:p w14:paraId="4A041D2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1.5 </w:t>
            </w:r>
          </w:p>
        </w:tc>
        <w:tc>
          <w:tcPr>
            <w:tcW w:w="794" w:type="dxa"/>
            <w:noWrap/>
            <w:hideMark/>
          </w:tcPr>
          <w:p w14:paraId="1ADE9D9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2.0 </w:t>
            </w:r>
          </w:p>
        </w:tc>
        <w:tc>
          <w:tcPr>
            <w:tcW w:w="794" w:type="dxa"/>
            <w:noWrap/>
            <w:hideMark/>
          </w:tcPr>
          <w:p w14:paraId="69503D1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1.5 </w:t>
            </w:r>
          </w:p>
        </w:tc>
        <w:tc>
          <w:tcPr>
            <w:tcW w:w="794" w:type="dxa"/>
            <w:noWrap/>
            <w:hideMark/>
          </w:tcPr>
          <w:p w14:paraId="46454F2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2.6 </w:t>
            </w:r>
          </w:p>
        </w:tc>
        <w:tc>
          <w:tcPr>
            <w:tcW w:w="794" w:type="dxa"/>
            <w:noWrap/>
            <w:hideMark/>
          </w:tcPr>
          <w:p w14:paraId="6BFAB8A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2.2 </w:t>
            </w:r>
          </w:p>
        </w:tc>
        <w:tc>
          <w:tcPr>
            <w:tcW w:w="794" w:type="dxa"/>
            <w:noWrap/>
            <w:hideMark/>
          </w:tcPr>
          <w:p w14:paraId="0C89BF13" w14:textId="77777777" w:rsidR="005B4A9B" w:rsidRDefault="005B4A9B" w:rsidP="00E01ABB">
            <w:pPr>
              <w:spacing w:line="360" w:lineRule="auto"/>
              <w:jc w:val="both"/>
              <w:rPr>
                <w:rFonts w:ascii="Book Antiqua" w:hAnsi="Book Antiqua"/>
                <w:color w:val="000000"/>
              </w:rPr>
            </w:pPr>
          </w:p>
        </w:tc>
        <w:tc>
          <w:tcPr>
            <w:tcW w:w="794" w:type="dxa"/>
            <w:noWrap/>
            <w:hideMark/>
          </w:tcPr>
          <w:p w14:paraId="1B73F394" w14:textId="77777777" w:rsidR="005B4A9B" w:rsidRDefault="005B4A9B" w:rsidP="00E01ABB">
            <w:pPr>
              <w:spacing w:line="360" w:lineRule="auto"/>
              <w:jc w:val="both"/>
              <w:rPr>
                <w:rFonts w:ascii="Book Antiqua" w:eastAsia="宋体" w:hAnsi="Book Antiqua" w:cs="宋体"/>
                <w:color w:val="000000"/>
              </w:rPr>
            </w:pPr>
            <w:r>
              <w:rPr>
                <w:rFonts w:ascii="Book Antiqua" w:hAnsi="Book Antiqua"/>
                <w:color w:val="000000"/>
              </w:rPr>
              <w:t xml:space="preserve">1.6 </w:t>
            </w:r>
          </w:p>
        </w:tc>
        <w:tc>
          <w:tcPr>
            <w:tcW w:w="794" w:type="dxa"/>
            <w:noWrap/>
            <w:hideMark/>
          </w:tcPr>
          <w:p w14:paraId="4A5426AB" w14:textId="77777777" w:rsidR="005B4A9B" w:rsidRDefault="005B4A9B" w:rsidP="00E01ABB">
            <w:pPr>
              <w:spacing w:line="360" w:lineRule="auto"/>
              <w:jc w:val="both"/>
              <w:rPr>
                <w:rFonts w:ascii="Book Antiqua" w:hAnsi="Book Antiqua"/>
                <w:color w:val="000000"/>
              </w:rPr>
            </w:pPr>
          </w:p>
        </w:tc>
        <w:tc>
          <w:tcPr>
            <w:tcW w:w="794" w:type="dxa"/>
            <w:noWrap/>
            <w:hideMark/>
          </w:tcPr>
          <w:p w14:paraId="195C46EA" w14:textId="77777777" w:rsidR="005B4A9B" w:rsidRPr="00E01ABB" w:rsidRDefault="005B4A9B" w:rsidP="00E01ABB">
            <w:pPr>
              <w:spacing w:line="360" w:lineRule="auto"/>
              <w:jc w:val="both"/>
              <w:rPr>
                <w:rFonts w:ascii="Book Antiqua" w:hAnsi="Book Antiqua"/>
                <w:color w:val="000000"/>
              </w:rPr>
            </w:pPr>
          </w:p>
        </w:tc>
      </w:tr>
      <w:tr w:rsidR="005B4A9B" w:rsidRPr="004E3531" w14:paraId="57519D29" w14:textId="77777777" w:rsidTr="002104E8">
        <w:trPr>
          <w:trHeight w:val="227"/>
        </w:trPr>
        <w:tc>
          <w:tcPr>
            <w:tcW w:w="2784" w:type="dxa"/>
            <w:noWrap/>
            <w:hideMark/>
          </w:tcPr>
          <w:p w14:paraId="5719E08D"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Paraguay</w:t>
            </w:r>
          </w:p>
        </w:tc>
        <w:tc>
          <w:tcPr>
            <w:tcW w:w="794" w:type="dxa"/>
            <w:noWrap/>
            <w:hideMark/>
          </w:tcPr>
          <w:p w14:paraId="16C87092" w14:textId="77777777" w:rsidR="005B4A9B" w:rsidRPr="00483989" w:rsidRDefault="005B4A9B" w:rsidP="00E01ABB">
            <w:pPr>
              <w:spacing w:line="360" w:lineRule="auto"/>
              <w:jc w:val="both"/>
              <w:rPr>
                <w:rFonts w:ascii="Book Antiqua" w:eastAsia="Times New Roman" w:hAnsi="Book Antiqua"/>
                <w:color w:val="000000"/>
                <w:lang w:eastAsia="it-IT"/>
              </w:rPr>
            </w:pPr>
          </w:p>
        </w:tc>
        <w:tc>
          <w:tcPr>
            <w:tcW w:w="794" w:type="dxa"/>
            <w:noWrap/>
            <w:hideMark/>
          </w:tcPr>
          <w:p w14:paraId="2293415F" w14:textId="77777777" w:rsidR="005B4A9B" w:rsidRDefault="005B4A9B" w:rsidP="00E01ABB">
            <w:pPr>
              <w:spacing w:line="360" w:lineRule="auto"/>
              <w:jc w:val="both"/>
              <w:rPr>
                <w:rFonts w:ascii="Book Antiqua" w:eastAsia="宋体" w:hAnsi="Book Antiqua" w:cs="宋体"/>
                <w:color w:val="000000"/>
              </w:rPr>
            </w:pPr>
            <w:r>
              <w:rPr>
                <w:rFonts w:ascii="Book Antiqua" w:hAnsi="Book Antiqua"/>
                <w:color w:val="000000"/>
              </w:rPr>
              <w:t xml:space="preserve">6.4 </w:t>
            </w:r>
          </w:p>
        </w:tc>
        <w:tc>
          <w:tcPr>
            <w:tcW w:w="794" w:type="dxa"/>
            <w:noWrap/>
            <w:hideMark/>
          </w:tcPr>
          <w:p w14:paraId="063F930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8.1 </w:t>
            </w:r>
          </w:p>
        </w:tc>
        <w:tc>
          <w:tcPr>
            <w:tcW w:w="794" w:type="dxa"/>
            <w:noWrap/>
            <w:hideMark/>
          </w:tcPr>
          <w:p w14:paraId="4FF96D1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8.4 </w:t>
            </w:r>
          </w:p>
        </w:tc>
        <w:tc>
          <w:tcPr>
            <w:tcW w:w="794" w:type="dxa"/>
            <w:noWrap/>
            <w:hideMark/>
          </w:tcPr>
          <w:p w14:paraId="2EDB89A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7.4 </w:t>
            </w:r>
          </w:p>
        </w:tc>
        <w:tc>
          <w:tcPr>
            <w:tcW w:w="794" w:type="dxa"/>
            <w:noWrap/>
            <w:hideMark/>
          </w:tcPr>
          <w:p w14:paraId="373D04F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8.2 </w:t>
            </w:r>
          </w:p>
        </w:tc>
        <w:tc>
          <w:tcPr>
            <w:tcW w:w="794" w:type="dxa"/>
            <w:noWrap/>
            <w:hideMark/>
          </w:tcPr>
          <w:p w14:paraId="3AF4592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7.5 </w:t>
            </w:r>
          </w:p>
        </w:tc>
        <w:tc>
          <w:tcPr>
            <w:tcW w:w="794" w:type="dxa"/>
            <w:noWrap/>
            <w:hideMark/>
          </w:tcPr>
          <w:p w14:paraId="4B0C72A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7.1 </w:t>
            </w:r>
          </w:p>
        </w:tc>
        <w:tc>
          <w:tcPr>
            <w:tcW w:w="794" w:type="dxa"/>
            <w:noWrap/>
            <w:hideMark/>
          </w:tcPr>
          <w:p w14:paraId="3797297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6.3 </w:t>
            </w:r>
          </w:p>
        </w:tc>
        <w:tc>
          <w:tcPr>
            <w:tcW w:w="794" w:type="dxa"/>
            <w:noWrap/>
            <w:hideMark/>
          </w:tcPr>
          <w:p w14:paraId="3D1E87E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6.6 </w:t>
            </w:r>
          </w:p>
        </w:tc>
      </w:tr>
      <w:tr w:rsidR="005B4A9B" w:rsidRPr="004E3531" w14:paraId="7CFE5038" w14:textId="77777777" w:rsidTr="002104E8">
        <w:trPr>
          <w:trHeight w:val="227"/>
        </w:trPr>
        <w:tc>
          <w:tcPr>
            <w:tcW w:w="2784" w:type="dxa"/>
            <w:noWrap/>
            <w:hideMark/>
          </w:tcPr>
          <w:p w14:paraId="710716B7"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Peru</w:t>
            </w:r>
          </w:p>
        </w:tc>
        <w:tc>
          <w:tcPr>
            <w:tcW w:w="794" w:type="dxa"/>
            <w:noWrap/>
            <w:hideMark/>
          </w:tcPr>
          <w:p w14:paraId="37FF6F1B" w14:textId="77777777" w:rsidR="005B4A9B" w:rsidRPr="00483989" w:rsidRDefault="005B4A9B" w:rsidP="00E01ABB">
            <w:pPr>
              <w:spacing w:line="360" w:lineRule="auto"/>
              <w:jc w:val="both"/>
              <w:rPr>
                <w:rFonts w:ascii="Book Antiqua" w:eastAsia="Times New Roman" w:hAnsi="Book Antiqua"/>
                <w:color w:val="000000"/>
                <w:lang w:eastAsia="it-IT"/>
              </w:rPr>
            </w:pPr>
          </w:p>
        </w:tc>
        <w:tc>
          <w:tcPr>
            <w:tcW w:w="794" w:type="dxa"/>
            <w:noWrap/>
            <w:hideMark/>
          </w:tcPr>
          <w:p w14:paraId="5D5625C4" w14:textId="77777777" w:rsidR="005B4A9B" w:rsidRDefault="005B4A9B" w:rsidP="00E01ABB">
            <w:pPr>
              <w:spacing w:line="360" w:lineRule="auto"/>
              <w:jc w:val="both"/>
              <w:rPr>
                <w:rFonts w:ascii="Book Antiqua" w:eastAsia="宋体" w:hAnsi="Book Antiqua" w:cs="宋体"/>
                <w:color w:val="000000"/>
              </w:rPr>
            </w:pPr>
            <w:r>
              <w:rPr>
                <w:rFonts w:ascii="Book Antiqua" w:hAnsi="Book Antiqua"/>
                <w:color w:val="000000"/>
              </w:rPr>
              <w:t xml:space="preserve">12.1 </w:t>
            </w:r>
          </w:p>
        </w:tc>
        <w:tc>
          <w:tcPr>
            <w:tcW w:w="794" w:type="dxa"/>
            <w:noWrap/>
            <w:hideMark/>
          </w:tcPr>
          <w:p w14:paraId="4CF3AA9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13.2 </w:t>
            </w:r>
          </w:p>
        </w:tc>
        <w:tc>
          <w:tcPr>
            <w:tcW w:w="794" w:type="dxa"/>
            <w:noWrap/>
            <w:hideMark/>
          </w:tcPr>
          <w:p w14:paraId="3AE358C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14.2 </w:t>
            </w:r>
          </w:p>
        </w:tc>
        <w:tc>
          <w:tcPr>
            <w:tcW w:w="794" w:type="dxa"/>
            <w:noWrap/>
            <w:hideMark/>
          </w:tcPr>
          <w:p w14:paraId="3ED113B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12.6 </w:t>
            </w:r>
          </w:p>
        </w:tc>
        <w:tc>
          <w:tcPr>
            <w:tcW w:w="794" w:type="dxa"/>
            <w:noWrap/>
            <w:hideMark/>
          </w:tcPr>
          <w:p w14:paraId="75EF573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11.1 </w:t>
            </w:r>
          </w:p>
        </w:tc>
        <w:tc>
          <w:tcPr>
            <w:tcW w:w="794" w:type="dxa"/>
            <w:noWrap/>
            <w:hideMark/>
          </w:tcPr>
          <w:p w14:paraId="79F2724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12.4 </w:t>
            </w:r>
          </w:p>
        </w:tc>
        <w:tc>
          <w:tcPr>
            <w:tcW w:w="794" w:type="dxa"/>
            <w:noWrap/>
            <w:hideMark/>
          </w:tcPr>
          <w:p w14:paraId="651649A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11.9 </w:t>
            </w:r>
          </w:p>
        </w:tc>
        <w:tc>
          <w:tcPr>
            <w:tcW w:w="794" w:type="dxa"/>
            <w:noWrap/>
            <w:hideMark/>
          </w:tcPr>
          <w:p w14:paraId="2315943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11.4 </w:t>
            </w:r>
          </w:p>
        </w:tc>
        <w:tc>
          <w:tcPr>
            <w:tcW w:w="794" w:type="dxa"/>
            <w:noWrap/>
            <w:hideMark/>
          </w:tcPr>
          <w:p w14:paraId="0DE3F36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12.8 </w:t>
            </w:r>
          </w:p>
        </w:tc>
      </w:tr>
      <w:tr w:rsidR="005B4A9B" w:rsidRPr="004E3531" w14:paraId="049E052B" w14:textId="77777777" w:rsidTr="002104E8">
        <w:trPr>
          <w:trHeight w:val="227"/>
        </w:trPr>
        <w:tc>
          <w:tcPr>
            <w:tcW w:w="2784" w:type="dxa"/>
            <w:noWrap/>
            <w:hideMark/>
          </w:tcPr>
          <w:p w14:paraId="43587A51"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Poland</w:t>
            </w:r>
          </w:p>
        </w:tc>
        <w:tc>
          <w:tcPr>
            <w:tcW w:w="794" w:type="dxa"/>
            <w:noWrap/>
            <w:hideMark/>
          </w:tcPr>
          <w:p w14:paraId="34594693" w14:textId="77777777" w:rsidR="005B4A9B" w:rsidRPr="00483989" w:rsidRDefault="005B4A9B" w:rsidP="00E01ABB">
            <w:pPr>
              <w:spacing w:line="360" w:lineRule="auto"/>
              <w:jc w:val="both"/>
              <w:rPr>
                <w:rFonts w:ascii="Book Antiqua" w:eastAsia="Times New Roman" w:hAnsi="Book Antiqua"/>
                <w:color w:val="000000"/>
                <w:lang w:eastAsia="it-IT"/>
              </w:rPr>
            </w:pPr>
          </w:p>
        </w:tc>
        <w:tc>
          <w:tcPr>
            <w:tcW w:w="794" w:type="dxa"/>
            <w:noWrap/>
            <w:hideMark/>
          </w:tcPr>
          <w:p w14:paraId="5FF54460" w14:textId="77777777" w:rsidR="005B4A9B" w:rsidRDefault="005B4A9B" w:rsidP="00E01ABB">
            <w:pPr>
              <w:spacing w:line="360" w:lineRule="auto"/>
              <w:jc w:val="both"/>
              <w:rPr>
                <w:rFonts w:ascii="Book Antiqua" w:eastAsia="宋体" w:hAnsi="Book Antiqua" w:cs="宋体"/>
                <w:color w:val="000000"/>
              </w:rPr>
            </w:pPr>
            <w:r>
              <w:rPr>
                <w:rFonts w:ascii="Book Antiqua" w:hAnsi="Book Antiqua"/>
                <w:color w:val="000000"/>
              </w:rPr>
              <w:t xml:space="preserve">14.5 </w:t>
            </w:r>
          </w:p>
        </w:tc>
        <w:tc>
          <w:tcPr>
            <w:tcW w:w="794" w:type="dxa"/>
            <w:noWrap/>
            <w:hideMark/>
          </w:tcPr>
          <w:p w14:paraId="5F4D01F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13.5 </w:t>
            </w:r>
          </w:p>
        </w:tc>
        <w:tc>
          <w:tcPr>
            <w:tcW w:w="794" w:type="dxa"/>
            <w:noWrap/>
            <w:hideMark/>
          </w:tcPr>
          <w:p w14:paraId="2850906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13.3 </w:t>
            </w:r>
          </w:p>
        </w:tc>
        <w:tc>
          <w:tcPr>
            <w:tcW w:w="794" w:type="dxa"/>
            <w:noWrap/>
            <w:hideMark/>
          </w:tcPr>
          <w:p w14:paraId="35C0CA6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12.3 </w:t>
            </w:r>
          </w:p>
        </w:tc>
        <w:tc>
          <w:tcPr>
            <w:tcW w:w="794" w:type="dxa"/>
            <w:noWrap/>
            <w:hideMark/>
          </w:tcPr>
          <w:p w14:paraId="4021F5D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11.6 </w:t>
            </w:r>
          </w:p>
        </w:tc>
        <w:tc>
          <w:tcPr>
            <w:tcW w:w="794" w:type="dxa"/>
            <w:noWrap/>
            <w:hideMark/>
          </w:tcPr>
          <w:p w14:paraId="71DFF3F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10.7 </w:t>
            </w:r>
          </w:p>
        </w:tc>
        <w:tc>
          <w:tcPr>
            <w:tcW w:w="794" w:type="dxa"/>
            <w:noWrap/>
            <w:hideMark/>
          </w:tcPr>
          <w:p w14:paraId="379F4EE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10.4 </w:t>
            </w:r>
          </w:p>
        </w:tc>
        <w:tc>
          <w:tcPr>
            <w:tcW w:w="794" w:type="dxa"/>
            <w:noWrap/>
            <w:hideMark/>
          </w:tcPr>
          <w:p w14:paraId="75A2DDA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11.2 </w:t>
            </w:r>
          </w:p>
        </w:tc>
        <w:tc>
          <w:tcPr>
            <w:tcW w:w="794" w:type="dxa"/>
            <w:noWrap/>
            <w:hideMark/>
          </w:tcPr>
          <w:p w14:paraId="041DC1B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12.0 </w:t>
            </w:r>
          </w:p>
        </w:tc>
      </w:tr>
      <w:tr w:rsidR="005B4A9B" w:rsidRPr="004E3531" w14:paraId="36AB1C62" w14:textId="77777777" w:rsidTr="002104E8">
        <w:trPr>
          <w:trHeight w:val="227"/>
        </w:trPr>
        <w:tc>
          <w:tcPr>
            <w:tcW w:w="2784" w:type="dxa"/>
            <w:noWrap/>
            <w:hideMark/>
          </w:tcPr>
          <w:p w14:paraId="3D38FB1E"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Qatar</w:t>
            </w:r>
          </w:p>
        </w:tc>
        <w:tc>
          <w:tcPr>
            <w:tcW w:w="794" w:type="dxa"/>
            <w:noWrap/>
            <w:hideMark/>
          </w:tcPr>
          <w:p w14:paraId="4E06861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1.6 </w:t>
            </w:r>
          </w:p>
        </w:tc>
        <w:tc>
          <w:tcPr>
            <w:tcW w:w="794" w:type="dxa"/>
            <w:noWrap/>
            <w:hideMark/>
          </w:tcPr>
          <w:p w14:paraId="6B52F22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2.1 </w:t>
            </w:r>
          </w:p>
        </w:tc>
        <w:tc>
          <w:tcPr>
            <w:tcW w:w="794" w:type="dxa"/>
            <w:noWrap/>
            <w:hideMark/>
          </w:tcPr>
          <w:p w14:paraId="68218FA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 </w:t>
            </w:r>
          </w:p>
        </w:tc>
        <w:tc>
          <w:tcPr>
            <w:tcW w:w="794" w:type="dxa"/>
            <w:noWrap/>
            <w:hideMark/>
          </w:tcPr>
          <w:p w14:paraId="6A91A5E7" w14:textId="77777777" w:rsidR="005B4A9B" w:rsidRDefault="005B4A9B" w:rsidP="00E01ABB">
            <w:pPr>
              <w:spacing w:line="360" w:lineRule="auto"/>
              <w:jc w:val="both"/>
              <w:rPr>
                <w:rFonts w:ascii="Book Antiqua" w:hAnsi="Book Antiqua"/>
                <w:color w:val="000000"/>
              </w:rPr>
            </w:pPr>
          </w:p>
        </w:tc>
        <w:tc>
          <w:tcPr>
            <w:tcW w:w="794" w:type="dxa"/>
            <w:noWrap/>
            <w:hideMark/>
          </w:tcPr>
          <w:p w14:paraId="709688C0" w14:textId="644B995C" w:rsidR="005B4A9B" w:rsidRDefault="005B4A9B" w:rsidP="00E01ABB">
            <w:pPr>
              <w:spacing w:line="360" w:lineRule="auto"/>
              <w:jc w:val="both"/>
              <w:rPr>
                <w:rFonts w:ascii="Book Antiqua" w:eastAsia="宋体" w:hAnsi="Book Antiqua" w:cs="宋体"/>
                <w:color w:val="000000"/>
                <w:lang w:eastAsia="zh-CN"/>
              </w:rPr>
            </w:pPr>
            <w:r>
              <w:rPr>
                <w:rFonts w:ascii="Book Antiqua" w:hAnsi="Book Antiqua"/>
                <w:color w:val="000000"/>
              </w:rPr>
              <w:t>2.9</w:t>
            </w:r>
          </w:p>
        </w:tc>
        <w:tc>
          <w:tcPr>
            <w:tcW w:w="794" w:type="dxa"/>
            <w:noWrap/>
            <w:hideMark/>
          </w:tcPr>
          <w:p w14:paraId="5A0914ED" w14:textId="43474898"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1.8</w:t>
            </w:r>
          </w:p>
        </w:tc>
        <w:tc>
          <w:tcPr>
            <w:tcW w:w="794" w:type="dxa"/>
            <w:noWrap/>
            <w:hideMark/>
          </w:tcPr>
          <w:p w14:paraId="2974A69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0.6 </w:t>
            </w:r>
          </w:p>
        </w:tc>
        <w:tc>
          <w:tcPr>
            <w:tcW w:w="794" w:type="dxa"/>
            <w:noWrap/>
            <w:hideMark/>
          </w:tcPr>
          <w:p w14:paraId="7B277DD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1.7 </w:t>
            </w:r>
          </w:p>
        </w:tc>
        <w:tc>
          <w:tcPr>
            <w:tcW w:w="794" w:type="dxa"/>
            <w:noWrap/>
            <w:hideMark/>
          </w:tcPr>
          <w:p w14:paraId="3513878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 </w:t>
            </w:r>
          </w:p>
        </w:tc>
        <w:tc>
          <w:tcPr>
            <w:tcW w:w="794" w:type="dxa"/>
            <w:noWrap/>
            <w:hideMark/>
          </w:tcPr>
          <w:p w14:paraId="494351E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2.1 </w:t>
            </w:r>
          </w:p>
        </w:tc>
      </w:tr>
      <w:tr w:rsidR="005B4A9B" w:rsidRPr="004E3531" w14:paraId="3E191B46" w14:textId="77777777" w:rsidTr="002104E8">
        <w:trPr>
          <w:trHeight w:val="227"/>
        </w:trPr>
        <w:tc>
          <w:tcPr>
            <w:tcW w:w="2784" w:type="dxa"/>
            <w:noWrap/>
            <w:hideMark/>
          </w:tcPr>
          <w:p w14:paraId="5D6CBE48"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Republic of Korea</w:t>
            </w:r>
          </w:p>
        </w:tc>
        <w:tc>
          <w:tcPr>
            <w:tcW w:w="794" w:type="dxa"/>
            <w:noWrap/>
            <w:hideMark/>
          </w:tcPr>
          <w:p w14:paraId="2FCCB277" w14:textId="77777777" w:rsidR="005B4A9B" w:rsidRPr="00483989" w:rsidRDefault="005B4A9B" w:rsidP="00E01ABB">
            <w:pPr>
              <w:spacing w:line="360" w:lineRule="auto"/>
              <w:jc w:val="both"/>
              <w:rPr>
                <w:rFonts w:ascii="Book Antiqua" w:eastAsia="Times New Roman" w:hAnsi="Book Antiqua"/>
                <w:color w:val="000000"/>
                <w:lang w:eastAsia="it-IT"/>
              </w:rPr>
            </w:pPr>
          </w:p>
        </w:tc>
        <w:tc>
          <w:tcPr>
            <w:tcW w:w="794" w:type="dxa"/>
            <w:noWrap/>
            <w:hideMark/>
          </w:tcPr>
          <w:p w14:paraId="5AE73EB2" w14:textId="77777777" w:rsidR="005B4A9B" w:rsidRDefault="005B4A9B" w:rsidP="00E01ABB">
            <w:pPr>
              <w:spacing w:line="360" w:lineRule="auto"/>
              <w:jc w:val="both"/>
              <w:rPr>
                <w:rFonts w:ascii="Book Antiqua" w:eastAsia="宋体" w:hAnsi="Book Antiqua" w:cs="宋体"/>
                <w:color w:val="000000"/>
              </w:rPr>
            </w:pPr>
            <w:r>
              <w:rPr>
                <w:rFonts w:ascii="Book Antiqua" w:hAnsi="Book Antiqua"/>
                <w:color w:val="000000"/>
              </w:rPr>
              <w:t xml:space="preserve">7.1 </w:t>
            </w:r>
          </w:p>
        </w:tc>
        <w:tc>
          <w:tcPr>
            <w:tcW w:w="794" w:type="dxa"/>
            <w:noWrap/>
            <w:hideMark/>
          </w:tcPr>
          <w:p w14:paraId="745D06B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6.8 </w:t>
            </w:r>
          </w:p>
        </w:tc>
        <w:tc>
          <w:tcPr>
            <w:tcW w:w="794" w:type="dxa"/>
            <w:noWrap/>
            <w:hideMark/>
          </w:tcPr>
          <w:p w14:paraId="2FD82C7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7.3 </w:t>
            </w:r>
          </w:p>
        </w:tc>
        <w:tc>
          <w:tcPr>
            <w:tcW w:w="794" w:type="dxa"/>
            <w:noWrap/>
            <w:hideMark/>
          </w:tcPr>
          <w:p w14:paraId="132FC1A8" w14:textId="7EB0EB9B"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7.5</w:t>
            </w:r>
          </w:p>
        </w:tc>
        <w:tc>
          <w:tcPr>
            <w:tcW w:w="794" w:type="dxa"/>
            <w:noWrap/>
            <w:hideMark/>
          </w:tcPr>
          <w:p w14:paraId="2A250261" w14:textId="20B8D7D2"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7.8</w:t>
            </w:r>
          </w:p>
        </w:tc>
        <w:tc>
          <w:tcPr>
            <w:tcW w:w="794" w:type="dxa"/>
            <w:noWrap/>
            <w:hideMark/>
          </w:tcPr>
          <w:p w14:paraId="68D90D7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8.1 </w:t>
            </w:r>
          </w:p>
        </w:tc>
        <w:tc>
          <w:tcPr>
            <w:tcW w:w="794" w:type="dxa"/>
            <w:noWrap/>
            <w:hideMark/>
          </w:tcPr>
          <w:p w14:paraId="69E774D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8.0 </w:t>
            </w:r>
          </w:p>
        </w:tc>
        <w:tc>
          <w:tcPr>
            <w:tcW w:w="794" w:type="dxa"/>
            <w:noWrap/>
            <w:hideMark/>
          </w:tcPr>
          <w:p w14:paraId="6F7A1C5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8.3 </w:t>
            </w:r>
          </w:p>
        </w:tc>
        <w:tc>
          <w:tcPr>
            <w:tcW w:w="794" w:type="dxa"/>
            <w:noWrap/>
            <w:hideMark/>
          </w:tcPr>
          <w:p w14:paraId="3A9D42D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8.8 </w:t>
            </w:r>
          </w:p>
        </w:tc>
      </w:tr>
      <w:tr w:rsidR="005B4A9B" w:rsidRPr="004E3531" w14:paraId="23B45B97" w14:textId="77777777" w:rsidTr="002104E8">
        <w:trPr>
          <w:trHeight w:val="227"/>
        </w:trPr>
        <w:tc>
          <w:tcPr>
            <w:tcW w:w="2784" w:type="dxa"/>
            <w:noWrap/>
            <w:hideMark/>
          </w:tcPr>
          <w:p w14:paraId="643833FB"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Saint Lucia</w:t>
            </w:r>
          </w:p>
        </w:tc>
        <w:tc>
          <w:tcPr>
            <w:tcW w:w="794" w:type="dxa"/>
            <w:noWrap/>
            <w:hideMark/>
          </w:tcPr>
          <w:p w14:paraId="5B2EFF12" w14:textId="77777777" w:rsidR="005B4A9B" w:rsidRPr="00483989" w:rsidRDefault="005B4A9B" w:rsidP="00E01ABB">
            <w:pPr>
              <w:spacing w:line="360" w:lineRule="auto"/>
              <w:jc w:val="both"/>
              <w:rPr>
                <w:rFonts w:ascii="Book Antiqua" w:eastAsia="Times New Roman" w:hAnsi="Book Antiqua"/>
                <w:color w:val="000000"/>
                <w:lang w:eastAsia="it-IT"/>
              </w:rPr>
            </w:pPr>
          </w:p>
        </w:tc>
        <w:tc>
          <w:tcPr>
            <w:tcW w:w="794" w:type="dxa"/>
            <w:noWrap/>
            <w:hideMark/>
          </w:tcPr>
          <w:p w14:paraId="34FC3C0B" w14:textId="77777777" w:rsidR="005B4A9B" w:rsidRDefault="005B4A9B" w:rsidP="00E01ABB">
            <w:pPr>
              <w:spacing w:line="360" w:lineRule="auto"/>
              <w:jc w:val="both"/>
              <w:rPr>
                <w:rFonts w:ascii="Book Antiqua" w:eastAsia="宋体" w:hAnsi="Book Antiqua" w:cs="宋体"/>
                <w:color w:val="000000"/>
              </w:rPr>
            </w:pPr>
            <w:r>
              <w:rPr>
                <w:rFonts w:ascii="Book Antiqua" w:hAnsi="Book Antiqua"/>
                <w:color w:val="000000"/>
              </w:rPr>
              <w:t xml:space="preserve">3.7 </w:t>
            </w:r>
          </w:p>
        </w:tc>
        <w:tc>
          <w:tcPr>
            <w:tcW w:w="794" w:type="dxa"/>
            <w:noWrap/>
            <w:hideMark/>
          </w:tcPr>
          <w:p w14:paraId="4B98380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3.6 </w:t>
            </w:r>
          </w:p>
        </w:tc>
        <w:tc>
          <w:tcPr>
            <w:tcW w:w="794" w:type="dxa"/>
            <w:noWrap/>
            <w:hideMark/>
          </w:tcPr>
          <w:p w14:paraId="29AB448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6.2 </w:t>
            </w:r>
          </w:p>
        </w:tc>
        <w:tc>
          <w:tcPr>
            <w:tcW w:w="794" w:type="dxa"/>
            <w:noWrap/>
            <w:hideMark/>
          </w:tcPr>
          <w:p w14:paraId="2A71E2C4" w14:textId="2F08C66C"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4.2</w:t>
            </w:r>
          </w:p>
        </w:tc>
        <w:tc>
          <w:tcPr>
            <w:tcW w:w="794" w:type="dxa"/>
            <w:noWrap/>
            <w:hideMark/>
          </w:tcPr>
          <w:p w14:paraId="6E15313F" w14:textId="6E3C5CA4"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5.9</w:t>
            </w:r>
          </w:p>
        </w:tc>
        <w:tc>
          <w:tcPr>
            <w:tcW w:w="794" w:type="dxa"/>
            <w:noWrap/>
            <w:hideMark/>
          </w:tcPr>
          <w:p w14:paraId="3E0F38F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8.9 </w:t>
            </w:r>
          </w:p>
        </w:tc>
        <w:tc>
          <w:tcPr>
            <w:tcW w:w="794" w:type="dxa"/>
            <w:noWrap/>
            <w:hideMark/>
          </w:tcPr>
          <w:p w14:paraId="690A52E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12.1 </w:t>
            </w:r>
          </w:p>
        </w:tc>
        <w:tc>
          <w:tcPr>
            <w:tcW w:w="794" w:type="dxa"/>
            <w:noWrap/>
            <w:hideMark/>
          </w:tcPr>
          <w:p w14:paraId="4C1B073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7.9 </w:t>
            </w:r>
          </w:p>
        </w:tc>
        <w:tc>
          <w:tcPr>
            <w:tcW w:w="794" w:type="dxa"/>
            <w:noWrap/>
            <w:hideMark/>
          </w:tcPr>
          <w:p w14:paraId="43F18627"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9.1 </w:t>
            </w:r>
          </w:p>
        </w:tc>
      </w:tr>
      <w:tr w:rsidR="005B4A9B" w:rsidRPr="004E3531" w14:paraId="776CC346" w14:textId="77777777" w:rsidTr="002104E8">
        <w:trPr>
          <w:trHeight w:val="227"/>
        </w:trPr>
        <w:tc>
          <w:tcPr>
            <w:tcW w:w="2784" w:type="dxa"/>
            <w:noWrap/>
            <w:hideMark/>
          </w:tcPr>
          <w:p w14:paraId="592A6607"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 xml:space="preserve">Saint Vincent </w:t>
            </w:r>
          </w:p>
        </w:tc>
        <w:tc>
          <w:tcPr>
            <w:tcW w:w="794" w:type="dxa"/>
            <w:noWrap/>
            <w:hideMark/>
          </w:tcPr>
          <w:p w14:paraId="4A9900E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3.1 </w:t>
            </w:r>
          </w:p>
        </w:tc>
        <w:tc>
          <w:tcPr>
            <w:tcW w:w="794" w:type="dxa"/>
            <w:noWrap/>
            <w:hideMark/>
          </w:tcPr>
          <w:p w14:paraId="6AC42FA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4.5 </w:t>
            </w:r>
          </w:p>
        </w:tc>
        <w:tc>
          <w:tcPr>
            <w:tcW w:w="794" w:type="dxa"/>
            <w:noWrap/>
            <w:hideMark/>
          </w:tcPr>
          <w:p w14:paraId="0365DB9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5.6 </w:t>
            </w:r>
          </w:p>
        </w:tc>
        <w:tc>
          <w:tcPr>
            <w:tcW w:w="794" w:type="dxa"/>
            <w:noWrap/>
            <w:hideMark/>
          </w:tcPr>
          <w:p w14:paraId="75A4E36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6.9 </w:t>
            </w:r>
          </w:p>
        </w:tc>
        <w:tc>
          <w:tcPr>
            <w:tcW w:w="794" w:type="dxa"/>
            <w:noWrap/>
            <w:hideMark/>
          </w:tcPr>
          <w:p w14:paraId="51B3BF5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5.7</w:t>
            </w:r>
          </w:p>
        </w:tc>
        <w:tc>
          <w:tcPr>
            <w:tcW w:w="794" w:type="dxa"/>
            <w:noWrap/>
            <w:hideMark/>
          </w:tcPr>
          <w:p w14:paraId="77BFD141" w14:textId="1CBAF91D"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4.9</w:t>
            </w:r>
          </w:p>
        </w:tc>
        <w:tc>
          <w:tcPr>
            <w:tcW w:w="794" w:type="dxa"/>
            <w:noWrap/>
            <w:hideMark/>
          </w:tcPr>
          <w:p w14:paraId="14CB9F5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2.5 </w:t>
            </w:r>
          </w:p>
        </w:tc>
        <w:tc>
          <w:tcPr>
            <w:tcW w:w="794" w:type="dxa"/>
            <w:noWrap/>
            <w:hideMark/>
          </w:tcPr>
          <w:p w14:paraId="62AD198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5.4 </w:t>
            </w:r>
          </w:p>
        </w:tc>
        <w:tc>
          <w:tcPr>
            <w:tcW w:w="794" w:type="dxa"/>
            <w:noWrap/>
            <w:hideMark/>
          </w:tcPr>
          <w:p w14:paraId="25B96E7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7.0 </w:t>
            </w:r>
          </w:p>
        </w:tc>
        <w:tc>
          <w:tcPr>
            <w:tcW w:w="794" w:type="dxa"/>
            <w:noWrap/>
            <w:hideMark/>
          </w:tcPr>
          <w:p w14:paraId="55CEBE7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7.2 </w:t>
            </w:r>
          </w:p>
        </w:tc>
      </w:tr>
      <w:tr w:rsidR="005B4A9B" w:rsidRPr="004E3531" w14:paraId="33785EFB" w14:textId="77777777" w:rsidTr="002104E8">
        <w:trPr>
          <w:trHeight w:val="227"/>
        </w:trPr>
        <w:tc>
          <w:tcPr>
            <w:tcW w:w="2784" w:type="dxa"/>
            <w:noWrap/>
            <w:hideMark/>
          </w:tcPr>
          <w:p w14:paraId="228C468C"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Serbia</w:t>
            </w:r>
          </w:p>
        </w:tc>
        <w:tc>
          <w:tcPr>
            <w:tcW w:w="794" w:type="dxa"/>
            <w:noWrap/>
            <w:hideMark/>
          </w:tcPr>
          <w:p w14:paraId="7A7B34E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6.3 </w:t>
            </w:r>
          </w:p>
        </w:tc>
        <w:tc>
          <w:tcPr>
            <w:tcW w:w="794" w:type="dxa"/>
            <w:noWrap/>
            <w:hideMark/>
          </w:tcPr>
          <w:p w14:paraId="63A9B67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5.8 </w:t>
            </w:r>
          </w:p>
        </w:tc>
        <w:tc>
          <w:tcPr>
            <w:tcW w:w="794" w:type="dxa"/>
            <w:noWrap/>
            <w:hideMark/>
          </w:tcPr>
          <w:p w14:paraId="00CAF6B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5.8 </w:t>
            </w:r>
          </w:p>
        </w:tc>
        <w:tc>
          <w:tcPr>
            <w:tcW w:w="794" w:type="dxa"/>
            <w:noWrap/>
            <w:hideMark/>
          </w:tcPr>
          <w:p w14:paraId="05667B8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5.2 </w:t>
            </w:r>
          </w:p>
        </w:tc>
        <w:tc>
          <w:tcPr>
            <w:tcW w:w="794" w:type="dxa"/>
            <w:noWrap/>
            <w:hideMark/>
          </w:tcPr>
          <w:p w14:paraId="479DCFB9" w14:textId="4E15A286"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5.7</w:t>
            </w:r>
          </w:p>
        </w:tc>
        <w:tc>
          <w:tcPr>
            <w:tcW w:w="794" w:type="dxa"/>
            <w:noWrap/>
            <w:hideMark/>
          </w:tcPr>
          <w:p w14:paraId="0C36BDD7" w14:textId="4BF398D6"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5.5</w:t>
            </w:r>
          </w:p>
        </w:tc>
        <w:tc>
          <w:tcPr>
            <w:tcW w:w="794" w:type="dxa"/>
            <w:noWrap/>
            <w:hideMark/>
          </w:tcPr>
          <w:p w14:paraId="2B1D9C3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5.7 </w:t>
            </w:r>
          </w:p>
        </w:tc>
        <w:tc>
          <w:tcPr>
            <w:tcW w:w="794" w:type="dxa"/>
            <w:noWrap/>
            <w:hideMark/>
          </w:tcPr>
          <w:p w14:paraId="29FF1C9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5.7 </w:t>
            </w:r>
          </w:p>
        </w:tc>
        <w:tc>
          <w:tcPr>
            <w:tcW w:w="794" w:type="dxa"/>
            <w:noWrap/>
            <w:hideMark/>
          </w:tcPr>
          <w:p w14:paraId="3AF967B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5.6 </w:t>
            </w:r>
          </w:p>
        </w:tc>
        <w:tc>
          <w:tcPr>
            <w:tcW w:w="794" w:type="dxa"/>
            <w:noWrap/>
            <w:hideMark/>
          </w:tcPr>
          <w:p w14:paraId="0D0C7F3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5.9 </w:t>
            </w:r>
          </w:p>
        </w:tc>
      </w:tr>
      <w:tr w:rsidR="005B4A9B" w:rsidRPr="004E3531" w14:paraId="634CB329" w14:textId="77777777" w:rsidTr="002104E8">
        <w:trPr>
          <w:trHeight w:val="227"/>
        </w:trPr>
        <w:tc>
          <w:tcPr>
            <w:tcW w:w="2784" w:type="dxa"/>
            <w:noWrap/>
            <w:hideMark/>
          </w:tcPr>
          <w:p w14:paraId="2BE09768"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Singapore</w:t>
            </w:r>
          </w:p>
        </w:tc>
        <w:tc>
          <w:tcPr>
            <w:tcW w:w="794" w:type="dxa"/>
            <w:noWrap/>
            <w:hideMark/>
          </w:tcPr>
          <w:p w14:paraId="621D2A8D" w14:textId="77777777" w:rsidR="005B4A9B" w:rsidRPr="00483989" w:rsidRDefault="005B4A9B" w:rsidP="00E01ABB">
            <w:pPr>
              <w:spacing w:line="360" w:lineRule="auto"/>
              <w:jc w:val="both"/>
              <w:rPr>
                <w:rFonts w:ascii="Book Antiqua" w:eastAsia="Times New Roman" w:hAnsi="Book Antiqua"/>
                <w:color w:val="000000"/>
                <w:lang w:eastAsia="it-IT"/>
              </w:rPr>
            </w:pPr>
          </w:p>
        </w:tc>
        <w:tc>
          <w:tcPr>
            <w:tcW w:w="794" w:type="dxa"/>
            <w:noWrap/>
            <w:hideMark/>
          </w:tcPr>
          <w:p w14:paraId="13F63ECA" w14:textId="77777777" w:rsidR="005B4A9B" w:rsidRDefault="005B4A9B" w:rsidP="00E01ABB">
            <w:pPr>
              <w:spacing w:line="360" w:lineRule="auto"/>
              <w:jc w:val="both"/>
              <w:rPr>
                <w:rFonts w:ascii="Book Antiqua" w:eastAsia="宋体" w:hAnsi="Book Antiqua" w:cs="宋体"/>
                <w:color w:val="000000"/>
              </w:rPr>
            </w:pPr>
            <w:r>
              <w:rPr>
                <w:rFonts w:ascii="Book Antiqua" w:hAnsi="Book Antiqua"/>
                <w:color w:val="000000"/>
              </w:rPr>
              <w:t xml:space="preserve">1.7 </w:t>
            </w:r>
          </w:p>
        </w:tc>
        <w:tc>
          <w:tcPr>
            <w:tcW w:w="794" w:type="dxa"/>
            <w:noWrap/>
            <w:hideMark/>
          </w:tcPr>
          <w:p w14:paraId="68D37D8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2.2 </w:t>
            </w:r>
          </w:p>
        </w:tc>
        <w:tc>
          <w:tcPr>
            <w:tcW w:w="794" w:type="dxa"/>
            <w:noWrap/>
            <w:hideMark/>
          </w:tcPr>
          <w:p w14:paraId="1482D1ED"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2.2 </w:t>
            </w:r>
          </w:p>
        </w:tc>
        <w:tc>
          <w:tcPr>
            <w:tcW w:w="794" w:type="dxa"/>
            <w:noWrap/>
            <w:hideMark/>
          </w:tcPr>
          <w:p w14:paraId="79BC2193" w14:textId="2BBB5E19"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2.3</w:t>
            </w:r>
          </w:p>
        </w:tc>
        <w:tc>
          <w:tcPr>
            <w:tcW w:w="794" w:type="dxa"/>
            <w:noWrap/>
            <w:hideMark/>
          </w:tcPr>
          <w:p w14:paraId="4160F23F" w14:textId="5B3B38A2"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2.4</w:t>
            </w:r>
          </w:p>
        </w:tc>
        <w:tc>
          <w:tcPr>
            <w:tcW w:w="794" w:type="dxa"/>
            <w:noWrap/>
            <w:hideMark/>
          </w:tcPr>
          <w:p w14:paraId="3F3A3FD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2.2 </w:t>
            </w:r>
          </w:p>
        </w:tc>
        <w:tc>
          <w:tcPr>
            <w:tcW w:w="794" w:type="dxa"/>
            <w:noWrap/>
            <w:hideMark/>
          </w:tcPr>
          <w:p w14:paraId="38AF021A"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2.6 </w:t>
            </w:r>
          </w:p>
        </w:tc>
        <w:tc>
          <w:tcPr>
            <w:tcW w:w="794" w:type="dxa"/>
            <w:noWrap/>
            <w:hideMark/>
          </w:tcPr>
          <w:p w14:paraId="2CF07CB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2.5 </w:t>
            </w:r>
          </w:p>
        </w:tc>
        <w:tc>
          <w:tcPr>
            <w:tcW w:w="794" w:type="dxa"/>
            <w:noWrap/>
            <w:hideMark/>
          </w:tcPr>
          <w:p w14:paraId="20EDF13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2.4 </w:t>
            </w:r>
          </w:p>
        </w:tc>
      </w:tr>
      <w:tr w:rsidR="005B4A9B" w:rsidRPr="004E3531" w14:paraId="01F86E52" w14:textId="77777777" w:rsidTr="002104E8">
        <w:trPr>
          <w:trHeight w:val="227"/>
        </w:trPr>
        <w:tc>
          <w:tcPr>
            <w:tcW w:w="2784" w:type="dxa"/>
            <w:noWrap/>
            <w:hideMark/>
          </w:tcPr>
          <w:p w14:paraId="10820B5B"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Slovenia</w:t>
            </w:r>
          </w:p>
        </w:tc>
        <w:tc>
          <w:tcPr>
            <w:tcW w:w="794" w:type="dxa"/>
            <w:noWrap/>
            <w:hideMark/>
          </w:tcPr>
          <w:p w14:paraId="67FA6544" w14:textId="77777777" w:rsidR="005B4A9B" w:rsidRPr="00483989" w:rsidRDefault="005B4A9B" w:rsidP="00E01ABB">
            <w:pPr>
              <w:spacing w:line="360" w:lineRule="auto"/>
              <w:jc w:val="both"/>
              <w:rPr>
                <w:rFonts w:ascii="Book Antiqua" w:eastAsia="Times New Roman" w:hAnsi="Book Antiqua"/>
                <w:color w:val="000000"/>
                <w:lang w:eastAsia="it-IT"/>
              </w:rPr>
            </w:pPr>
          </w:p>
        </w:tc>
        <w:tc>
          <w:tcPr>
            <w:tcW w:w="794" w:type="dxa"/>
            <w:noWrap/>
            <w:hideMark/>
          </w:tcPr>
          <w:p w14:paraId="0C0BDF49" w14:textId="77777777" w:rsidR="005B4A9B" w:rsidRDefault="005B4A9B" w:rsidP="00E01ABB">
            <w:pPr>
              <w:spacing w:line="360" w:lineRule="auto"/>
              <w:jc w:val="both"/>
              <w:rPr>
                <w:rFonts w:ascii="Book Antiqua" w:eastAsia="宋体" w:hAnsi="Book Antiqua" w:cs="宋体"/>
                <w:color w:val="000000"/>
              </w:rPr>
            </w:pPr>
            <w:r>
              <w:rPr>
                <w:rFonts w:ascii="Book Antiqua" w:hAnsi="Book Antiqua"/>
                <w:color w:val="000000"/>
              </w:rPr>
              <w:t xml:space="preserve">9.9 </w:t>
            </w:r>
          </w:p>
        </w:tc>
        <w:tc>
          <w:tcPr>
            <w:tcW w:w="794" w:type="dxa"/>
            <w:noWrap/>
            <w:hideMark/>
          </w:tcPr>
          <w:p w14:paraId="3E81B77B" w14:textId="77777777" w:rsidR="005B4A9B" w:rsidRDefault="005B4A9B" w:rsidP="00E01ABB">
            <w:pPr>
              <w:spacing w:line="360" w:lineRule="auto"/>
              <w:jc w:val="both"/>
              <w:rPr>
                <w:rFonts w:ascii="Book Antiqua" w:hAnsi="Book Antiqua"/>
                <w:color w:val="000000"/>
              </w:rPr>
            </w:pPr>
            <w:r>
              <w:rPr>
                <w:rFonts w:ascii="Book Antiqua" w:hAnsi="Book Antiqua"/>
                <w:color w:val="000000"/>
              </w:rPr>
              <w:t>10.2</w:t>
            </w:r>
          </w:p>
        </w:tc>
        <w:tc>
          <w:tcPr>
            <w:tcW w:w="794" w:type="dxa"/>
            <w:noWrap/>
            <w:hideMark/>
          </w:tcPr>
          <w:p w14:paraId="1168B9D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10.9</w:t>
            </w:r>
          </w:p>
        </w:tc>
        <w:tc>
          <w:tcPr>
            <w:tcW w:w="794" w:type="dxa"/>
            <w:noWrap/>
            <w:hideMark/>
          </w:tcPr>
          <w:p w14:paraId="79AEEE0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9.6</w:t>
            </w:r>
          </w:p>
        </w:tc>
        <w:tc>
          <w:tcPr>
            <w:tcW w:w="794" w:type="dxa"/>
            <w:noWrap/>
            <w:hideMark/>
          </w:tcPr>
          <w:p w14:paraId="46EEA330" w14:textId="09F89877"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9.9</w:t>
            </w:r>
          </w:p>
        </w:tc>
        <w:tc>
          <w:tcPr>
            <w:tcW w:w="794" w:type="dxa"/>
            <w:noWrap/>
            <w:hideMark/>
          </w:tcPr>
          <w:p w14:paraId="4BF7530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11.4 </w:t>
            </w:r>
          </w:p>
        </w:tc>
        <w:tc>
          <w:tcPr>
            <w:tcW w:w="794" w:type="dxa"/>
            <w:noWrap/>
            <w:hideMark/>
          </w:tcPr>
          <w:p w14:paraId="6A3A527E"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13.5 </w:t>
            </w:r>
          </w:p>
        </w:tc>
        <w:tc>
          <w:tcPr>
            <w:tcW w:w="794" w:type="dxa"/>
            <w:noWrap/>
            <w:hideMark/>
          </w:tcPr>
          <w:p w14:paraId="5A7BA921"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16.2 </w:t>
            </w:r>
          </w:p>
        </w:tc>
        <w:tc>
          <w:tcPr>
            <w:tcW w:w="794" w:type="dxa"/>
            <w:noWrap/>
            <w:hideMark/>
          </w:tcPr>
          <w:p w14:paraId="55142C6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17.9 </w:t>
            </w:r>
          </w:p>
        </w:tc>
      </w:tr>
      <w:tr w:rsidR="005B4A9B" w:rsidRPr="004E3531" w14:paraId="32546A85" w14:textId="77777777" w:rsidTr="002104E8">
        <w:trPr>
          <w:trHeight w:val="227"/>
        </w:trPr>
        <w:tc>
          <w:tcPr>
            <w:tcW w:w="2784" w:type="dxa"/>
            <w:noWrap/>
            <w:hideMark/>
          </w:tcPr>
          <w:p w14:paraId="32ACFFC7"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Spain</w:t>
            </w:r>
          </w:p>
        </w:tc>
        <w:tc>
          <w:tcPr>
            <w:tcW w:w="794" w:type="dxa"/>
            <w:noWrap/>
            <w:hideMark/>
          </w:tcPr>
          <w:p w14:paraId="31DD53C8"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4.6 </w:t>
            </w:r>
          </w:p>
        </w:tc>
        <w:tc>
          <w:tcPr>
            <w:tcW w:w="794" w:type="dxa"/>
            <w:noWrap/>
            <w:hideMark/>
          </w:tcPr>
          <w:p w14:paraId="12E3EC0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4.4 </w:t>
            </w:r>
          </w:p>
        </w:tc>
        <w:tc>
          <w:tcPr>
            <w:tcW w:w="794" w:type="dxa"/>
            <w:noWrap/>
            <w:hideMark/>
          </w:tcPr>
          <w:p w14:paraId="4CE1E61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4.5</w:t>
            </w:r>
          </w:p>
        </w:tc>
        <w:tc>
          <w:tcPr>
            <w:tcW w:w="794" w:type="dxa"/>
            <w:noWrap/>
            <w:hideMark/>
          </w:tcPr>
          <w:p w14:paraId="1144C04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4.6</w:t>
            </w:r>
          </w:p>
        </w:tc>
        <w:tc>
          <w:tcPr>
            <w:tcW w:w="794" w:type="dxa"/>
            <w:noWrap/>
            <w:hideMark/>
          </w:tcPr>
          <w:p w14:paraId="1590EE96" w14:textId="77777777" w:rsidR="005B4A9B" w:rsidRDefault="005B4A9B" w:rsidP="00E01ABB">
            <w:pPr>
              <w:spacing w:line="360" w:lineRule="auto"/>
              <w:jc w:val="both"/>
              <w:rPr>
                <w:rFonts w:ascii="Book Antiqua" w:hAnsi="Book Antiqua"/>
                <w:color w:val="000000"/>
              </w:rPr>
            </w:pPr>
            <w:r>
              <w:rPr>
                <w:rFonts w:ascii="Book Antiqua" w:hAnsi="Book Antiqua"/>
                <w:color w:val="000000"/>
              </w:rPr>
              <w:t>4.9</w:t>
            </w:r>
          </w:p>
        </w:tc>
        <w:tc>
          <w:tcPr>
            <w:tcW w:w="794" w:type="dxa"/>
            <w:noWrap/>
            <w:hideMark/>
          </w:tcPr>
          <w:p w14:paraId="741DA9F6" w14:textId="20FDB924"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4.9</w:t>
            </w:r>
          </w:p>
        </w:tc>
        <w:tc>
          <w:tcPr>
            <w:tcW w:w="794" w:type="dxa"/>
            <w:noWrap/>
            <w:hideMark/>
          </w:tcPr>
          <w:p w14:paraId="310E286C"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5.4 </w:t>
            </w:r>
          </w:p>
        </w:tc>
        <w:tc>
          <w:tcPr>
            <w:tcW w:w="794" w:type="dxa"/>
            <w:noWrap/>
            <w:hideMark/>
          </w:tcPr>
          <w:p w14:paraId="07317A00"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5.3 </w:t>
            </w:r>
          </w:p>
        </w:tc>
        <w:tc>
          <w:tcPr>
            <w:tcW w:w="794" w:type="dxa"/>
            <w:noWrap/>
            <w:hideMark/>
          </w:tcPr>
          <w:p w14:paraId="1021FF6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5.6 </w:t>
            </w:r>
          </w:p>
        </w:tc>
        <w:tc>
          <w:tcPr>
            <w:tcW w:w="794" w:type="dxa"/>
            <w:noWrap/>
            <w:hideMark/>
          </w:tcPr>
          <w:p w14:paraId="0350157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5.8 </w:t>
            </w:r>
          </w:p>
        </w:tc>
      </w:tr>
      <w:tr w:rsidR="005B4A9B" w:rsidRPr="004E3531" w14:paraId="5C9B4D44" w14:textId="77777777" w:rsidTr="002104E8">
        <w:trPr>
          <w:trHeight w:val="227"/>
        </w:trPr>
        <w:tc>
          <w:tcPr>
            <w:tcW w:w="2784" w:type="dxa"/>
            <w:noWrap/>
            <w:hideMark/>
          </w:tcPr>
          <w:p w14:paraId="6B87468F"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Switzerland</w:t>
            </w:r>
          </w:p>
        </w:tc>
        <w:tc>
          <w:tcPr>
            <w:tcW w:w="794" w:type="dxa"/>
            <w:noWrap/>
            <w:hideMark/>
          </w:tcPr>
          <w:p w14:paraId="3FAACF6A" w14:textId="77777777" w:rsidR="005B4A9B" w:rsidRPr="00483989" w:rsidRDefault="005B4A9B" w:rsidP="00E01ABB">
            <w:pPr>
              <w:spacing w:line="360" w:lineRule="auto"/>
              <w:jc w:val="both"/>
              <w:rPr>
                <w:rFonts w:ascii="Book Antiqua" w:eastAsia="Times New Roman" w:hAnsi="Book Antiqua"/>
                <w:color w:val="000000"/>
                <w:lang w:eastAsia="it-IT"/>
              </w:rPr>
            </w:pPr>
          </w:p>
        </w:tc>
        <w:tc>
          <w:tcPr>
            <w:tcW w:w="794" w:type="dxa"/>
            <w:noWrap/>
            <w:hideMark/>
          </w:tcPr>
          <w:p w14:paraId="16E3EBE7" w14:textId="77777777" w:rsidR="005B4A9B" w:rsidRDefault="005B4A9B" w:rsidP="00E01ABB">
            <w:pPr>
              <w:spacing w:line="360" w:lineRule="auto"/>
              <w:jc w:val="both"/>
              <w:rPr>
                <w:rFonts w:ascii="Book Antiqua" w:eastAsia="宋体" w:hAnsi="Book Antiqua" w:cs="宋体"/>
                <w:color w:val="000000"/>
              </w:rPr>
            </w:pPr>
            <w:r>
              <w:rPr>
                <w:rFonts w:ascii="Book Antiqua" w:hAnsi="Book Antiqua"/>
                <w:color w:val="000000"/>
              </w:rPr>
              <w:t xml:space="preserve">3.6 </w:t>
            </w:r>
          </w:p>
        </w:tc>
        <w:tc>
          <w:tcPr>
            <w:tcW w:w="794" w:type="dxa"/>
            <w:noWrap/>
            <w:hideMark/>
          </w:tcPr>
          <w:p w14:paraId="40DDC0F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3.8</w:t>
            </w:r>
          </w:p>
        </w:tc>
        <w:tc>
          <w:tcPr>
            <w:tcW w:w="794" w:type="dxa"/>
            <w:noWrap/>
            <w:hideMark/>
          </w:tcPr>
          <w:p w14:paraId="164027C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3.9</w:t>
            </w:r>
          </w:p>
        </w:tc>
        <w:tc>
          <w:tcPr>
            <w:tcW w:w="794" w:type="dxa"/>
            <w:noWrap/>
            <w:hideMark/>
          </w:tcPr>
          <w:p w14:paraId="36430703" w14:textId="77777777" w:rsidR="005B4A9B" w:rsidRDefault="005B4A9B" w:rsidP="00E01ABB">
            <w:pPr>
              <w:spacing w:line="360" w:lineRule="auto"/>
              <w:jc w:val="both"/>
              <w:rPr>
                <w:rFonts w:ascii="Book Antiqua" w:hAnsi="Book Antiqua"/>
                <w:color w:val="000000"/>
              </w:rPr>
            </w:pPr>
            <w:r>
              <w:rPr>
                <w:rFonts w:ascii="Book Antiqua" w:hAnsi="Book Antiqua"/>
                <w:color w:val="000000"/>
              </w:rPr>
              <w:t>3.9</w:t>
            </w:r>
          </w:p>
        </w:tc>
        <w:tc>
          <w:tcPr>
            <w:tcW w:w="794" w:type="dxa"/>
            <w:noWrap/>
            <w:hideMark/>
          </w:tcPr>
          <w:p w14:paraId="4470D262" w14:textId="40B45E7D" w:rsidR="005B4A9B" w:rsidRDefault="005B4A9B" w:rsidP="00E01ABB">
            <w:pPr>
              <w:spacing w:line="360" w:lineRule="auto"/>
              <w:jc w:val="both"/>
              <w:rPr>
                <w:rFonts w:ascii="Book Antiqua" w:hAnsi="Book Antiqua"/>
                <w:color w:val="000000"/>
                <w:lang w:eastAsia="zh-CN"/>
              </w:rPr>
            </w:pPr>
            <w:r>
              <w:rPr>
                <w:rFonts w:ascii="Book Antiqua" w:hAnsi="Book Antiqua"/>
                <w:color w:val="000000"/>
              </w:rPr>
              <w:t>4.1</w:t>
            </w:r>
          </w:p>
        </w:tc>
        <w:tc>
          <w:tcPr>
            <w:tcW w:w="794" w:type="dxa"/>
            <w:noWrap/>
            <w:hideMark/>
          </w:tcPr>
          <w:p w14:paraId="3743E0B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4.4 </w:t>
            </w:r>
          </w:p>
        </w:tc>
        <w:tc>
          <w:tcPr>
            <w:tcW w:w="794" w:type="dxa"/>
            <w:noWrap/>
            <w:hideMark/>
          </w:tcPr>
          <w:p w14:paraId="421030D5"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4.4 </w:t>
            </w:r>
          </w:p>
        </w:tc>
        <w:tc>
          <w:tcPr>
            <w:tcW w:w="794" w:type="dxa"/>
            <w:noWrap/>
            <w:hideMark/>
          </w:tcPr>
          <w:p w14:paraId="022E343F"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4.5 </w:t>
            </w:r>
          </w:p>
        </w:tc>
        <w:tc>
          <w:tcPr>
            <w:tcW w:w="794" w:type="dxa"/>
            <w:noWrap/>
            <w:hideMark/>
          </w:tcPr>
          <w:p w14:paraId="419718B2" w14:textId="77777777" w:rsidR="005B4A9B" w:rsidRDefault="005B4A9B" w:rsidP="00E01ABB">
            <w:pPr>
              <w:spacing w:line="360" w:lineRule="auto"/>
              <w:jc w:val="both"/>
              <w:rPr>
                <w:rFonts w:ascii="Book Antiqua" w:hAnsi="Book Antiqua"/>
                <w:color w:val="000000"/>
              </w:rPr>
            </w:pPr>
            <w:r>
              <w:rPr>
                <w:rFonts w:ascii="Book Antiqua" w:hAnsi="Book Antiqua"/>
                <w:color w:val="000000"/>
              </w:rPr>
              <w:t xml:space="preserve">5.0 </w:t>
            </w:r>
          </w:p>
        </w:tc>
      </w:tr>
      <w:tr w:rsidR="005B4A9B" w:rsidRPr="004E3531" w14:paraId="1876483E" w14:textId="77777777" w:rsidTr="002104E8">
        <w:trPr>
          <w:trHeight w:val="227"/>
        </w:trPr>
        <w:tc>
          <w:tcPr>
            <w:tcW w:w="2784" w:type="dxa"/>
            <w:noWrap/>
            <w:hideMark/>
          </w:tcPr>
          <w:p w14:paraId="4CF00A0F" w14:textId="77777777" w:rsidR="005B4A9B" w:rsidRPr="004E3531" w:rsidRDefault="005B4A9B" w:rsidP="00E01ABB">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United Arab Emirates</w:t>
            </w:r>
          </w:p>
        </w:tc>
        <w:tc>
          <w:tcPr>
            <w:tcW w:w="794" w:type="dxa"/>
            <w:noWrap/>
            <w:hideMark/>
          </w:tcPr>
          <w:p w14:paraId="2FBED1EB" w14:textId="77777777" w:rsidR="005B4A9B" w:rsidRPr="00483989" w:rsidRDefault="005B4A9B" w:rsidP="00E01ABB">
            <w:pPr>
              <w:spacing w:line="360" w:lineRule="auto"/>
              <w:jc w:val="both"/>
              <w:rPr>
                <w:rFonts w:ascii="Book Antiqua" w:eastAsia="Times New Roman" w:hAnsi="Book Antiqua"/>
                <w:color w:val="000000"/>
                <w:lang w:eastAsia="it-IT"/>
              </w:rPr>
            </w:pPr>
          </w:p>
        </w:tc>
        <w:tc>
          <w:tcPr>
            <w:tcW w:w="794" w:type="dxa"/>
            <w:noWrap/>
            <w:hideMark/>
          </w:tcPr>
          <w:p w14:paraId="4687F080" w14:textId="77777777" w:rsidR="005B4A9B" w:rsidRDefault="005B4A9B" w:rsidP="00E01ABB">
            <w:pPr>
              <w:spacing w:line="360" w:lineRule="auto"/>
              <w:jc w:val="both"/>
              <w:rPr>
                <w:rFonts w:ascii="Book Antiqua" w:eastAsia="宋体" w:hAnsi="Book Antiqua" w:cs="宋体"/>
                <w:color w:val="000000"/>
              </w:rPr>
            </w:pPr>
            <w:r>
              <w:rPr>
                <w:rFonts w:ascii="Book Antiqua" w:hAnsi="Book Antiqua"/>
                <w:color w:val="000000"/>
              </w:rPr>
              <w:t xml:space="preserve">1.8 </w:t>
            </w:r>
          </w:p>
        </w:tc>
        <w:tc>
          <w:tcPr>
            <w:tcW w:w="794" w:type="dxa"/>
            <w:noWrap/>
            <w:hideMark/>
          </w:tcPr>
          <w:p w14:paraId="682226F4" w14:textId="77777777" w:rsidR="005B4A9B" w:rsidRDefault="005B4A9B" w:rsidP="00E01ABB">
            <w:pPr>
              <w:spacing w:line="360" w:lineRule="auto"/>
              <w:jc w:val="both"/>
              <w:rPr>
                <w:rFonts w:ascii="Book Antiqua" w:hAnsi="Book Antiqua"/>
                <w:color w:val="000000"/>
              </w:rPr>
            </w:pPr>
            <w:r>
              <w:rPr>
                <w:rFonts w:ascii="Book Antiqua" w:hAnsi="Book Antiqua"/>
                <w:color w:val="000000"/>
              </w:rPr>
              <w:t>1.9</w:t>
            </w:r>
          </w:p>
        </w:tc>
        <w:tc>
          <w:tcPr>
            <w:tcW w:w="794" w:type="dxa"/>
            <w:noWrap/>
            <w:hideMark/>
          </w:tcPr>
          <w:p w14:paraId="013D5149" w14:textId="77777777" w:rsidR="005B4A9B" w:rsidRDefault="005B4A9B" w:rsidP="00E01ABB">
            <w:pPr>
              <w:spacing w:line="360" w:lineRule="auto"/>
              <w:jc w:val="both"/>
              <w:rPr>
                <w:rFonts w:ascii="Book Antiqua" w:hAnsi="Book Antiqua"/>
                <w:color w:val="000000"/>
              </w:rPr>
            </w:pPr>
            <w:r>
              <w:rPr>
                <w:rFonts w:ascii="Book Antiqua" w:hAnsi="Book Antiqua"/>
                <w:color w:val="000000"/>
              </w:rPr>
              <w:t>0.0</w:t>
            </w:r>
          </w:p>
        </w:tc>
        <w:tc>
          <w:tcPr>
            <w:tcW w:w="794" w:type="dxa"/>
            <w:noWrap/>
            <w:hideMark/>
          </w:tcPr>
          <w:p w14:paraId="28640D8D" w14:textId="77777777" w:rsidR="005B4A9B" w:rsidRDefault="005B4A9B" w:rsidP="00E01ABB">
            <w:pPr>
              <w:spacing w:line="360" w:lineRule="auto"/>
              <w:jc w:val="both"/>
              <w:rPr>
                <w:rFonts w:ascii="Book Antiqua" w:hAnsi="Book Antiqua"/>
                <w:color w:val="000000"/>
              </w:rPr>
            </w:pPr>
          </w:p>
        </w:tc>
        <w:tc>
          <w:tcPr>
            <w:tcW w:w="794" w:type="dxa"/>
            <w:noWrap/>
            <w:hideMark/>
          </w:tcPr>
          <w:p w14:paraId="21689E43"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458C2C9F"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2D989B67"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528E9316" w14:textId="77777777" w:rsidR="005B4A9B" w:rsidRPr="00E01ABB" w:rsidRDefault="005B4A9B" w:rsidP="00E01ABB">
            <w:pPr>
              <w:spacing w:line="360" w:lineRule="auto"/>
              <w:jc w:val="both"/>
              <w:rPr>
                <w:rFonts w:ascii="Book Antiqua" w:hAnsi="Book Antiqua"/>
                <w:color w:val="000000"/>
              </w:rPr>
            </w:pPr>
          </w:p>
        </w:tc>
        <w:tc>
          <w:tcPr>
            <w:tcW w:w="794" w:type="dxa"/>
            <w:noWrap/>
            <w:hideMark/>
          </w:tcPr>
          <w:p w14:paraId="42AD9692" w14:textId="77777777" w:rsidR="005B4A9B" w:rsidRPr="00E01ABB" w:rsidRDefault="005B4A9B" w:rsidP="00E01ABB">
            <w:pPr>
              <w:spacing w:line="360" w:lineRule="auto"/>
              <w:jc w:val="both"/>
              <w:rPr>
                <w:rFonts w:ascii="Book Antiqua" w:hAnsi="Book Antiqua"/>
                <w:color w:val="000000"/>
              </w:rPr>
            </w:pPr>
          </w:p>
        </w:tc>
      </w:tr>
      <w:tr w:rsidR="005B4A9B" w:rsidRPr="004E3531" w14:paraId="00B605FA" w14:textId="77777777" w:rsidTr="002104E8">
        <w:trPr>
          <w:trHeight w:val="227"/>
        </w:trPr>
        <w:tc>
          <w:tcPr>
            <w:tcW w:w="2784" w:type="dxa"/>
            <w:noWrap/>
            <w:hideMark/>
          </w:tcPr>
          <w:p w14:paraId="0CBE26E7" w14:textId="3E019975" w:rsidR="005B4A9B" w:rsidRPr="004E3531" w:rsidRDefault="00FA7F00" w:rsidP="002D3BA4">
            <w:pPr>
              <w:spacing w:line="360" w:lineRule="auto"/>
              <w:jc w:val="both"/>
              <w:rPr>
                <w:rFonts w:ascii="Book Antiqua" w:eastAsia="Times New Roman" w:hAnsi="Book Antiqua"/>
                <w:color w:val="000000"/>
                <w:lang w:eastAsia="it-IT"/>
              </w:rPr>
            </w:pPr>
            <w:r>
              <w:rPr>
                <w:rFonts w:ascii="Book Antiqua" w:eastAsia="Times New Roman" w:hAnsi="Book Antiqua"/>
                <w:color w:val="000000"/>
                <w:lang w:eastAsia="it-IT"/>
              </w:rPr>
              <w:t>UK</w:t>
            </w:r>
          </w:p>
        </w:tc>
        <w:tc>
          <w:tcPr>
            <w:tcW w:w="794" w:type="dxa"/>
            <w:noWrap/>
            <w:hideMark/>
          </w:tcPr>
          <w:p w14:paraId="75E71E1E" w14:textId="77777777" w:rsidR="005B4A9B" w:rsidRPr="00483989" w:rsidRDefault="005B4A9B" w:rsidP="00483989">
            <w:pPr>
              <w:spacing w:line="360" w:lineRule="auto"/>
              <w:jc w:val="both"/>
              <w:rPr>
                <w:rFonts w:ascii="Book Antiqua" w:eastAsia="Times New Roman" w:hAnsi="Book Antiqua"/>
                <w:color w:val="000000"/>
                <w:lang w:eastAsia="it-IT"/>
              </w:rPr>
            </w:pPr>
          </w:p>
        </w:tc>
        <w:tc>
          <w:tcPr>
            <w:tcW w:w="794" w:type="dxa"/>
            <w:noWrap/>
            <w:hideMark/>
          </w:tcPr>
          <w:p w14:paraId="3E7B5990" w14:textId="77777777" w:rsidR="005B4A9B" w:rsidRDefault="005B4A9B" w:rsidP="00483989">
            <w:pPr>
              <w:spacing w:line="360" w:lineRule="auto"/>
              <w:jc w:val="both"/>
              <w:rPr>
                <w:rFonts w:ascii="Book Antiqua" w:eastAsia="宋体" w:hAnsi="Book Antiqua" w:cs="宋体"/>
                <w:color w:val="000000"/>
              </w:rPr>
            </w:pPr>
            <w:r>
              <w:rPr>
                <w:rFonts w:ascii="Book Antiqua" w:hAnsi="Book Antiqua"/>
                <w:color w:val="000000"/>
              </w:rPr>
              <w:t xml:space="preserve">9.4 </w:t>
            </w:r>
          </w:p>
        </w:tc>
        <w:tc>
          <w:tcPr>
            <w:tcW w:w="794" w:type="dxa"/>
            <w:noWrap/>
            <w:hideMark/>
          </w:tcPr>
          <w:p w14:paraId="1D27BC1C"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8.1 </w:t>
            </w:r>
          </w:p>
        </w:tc>
        <w:tc>
          <w:tcPr>
            <w:tcW w:w="794" w:type="dxa"/>
            <w:noWrap/>
            <w:hideMark/>
          </w:tcPr>
          <w:p w14:paraId="18684D00"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8.2 </w:t>
            </w:r>
          </w:p>
        </w:tc>
        <w:tc>
          <w:tcPr>
            <w:tcW w:w="794" w:type="dxa"/>
            <w:noWrap/>
            <w:hideMark/>
          </w:tcPr>
          <w:p w14:paraId="745EAFC5"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8.5 </w:t>
            </w:r>
          </w:p>
        </w:tc>
        <w:tc>
          <w:tcPr>
            <w:tcW w:w="794" w:type="dxa"/>
            <w:noWrap/>
            <w:hideMark/>
          </w:tcPr>
          <w:p w14:paraId="6F8A104D"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8.4 </w:t>
            </w:r>
          </w:p>
        </w:tc>
        <w:tc>
          <w:tcPr>
            <w:tcW w:w="794" w:type="dxa"/>
            <w:noWrap/>
            <w:hideMark/>
          </w:tcPr>
          <w:p w14:paraId="1EA03E01"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8.2 </w:t>
            </w:r>
          </w:p>
        </w:tc>
        <w:tc>
          <w:tcPr>
            <w:tcW w:w="794" w:type="dxa"/>
            <w:noWrap/>
            <w:hideMark/>
          </w:tcPr>
          <w:p w14:paraId="047772BA"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8.1 </w:t>
            </w:r>
          </w:p>
        </w:tc>
        <w:tc>
          <w:tcPr>
            <w:tcW w:w="794" w:type="dxa"/>
            <w:noWrap/>
            <w:hideMark/>
          </w:tcPr>
          <w:p w14:paraId="7578EC2F"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8.1 </w:t>
            </w:r>
          </w:p>
        </w:tc>
        <w:tc>
          <w:tcPr>
            <w:tcW w:w="794" w:type="dxa"/>
            <w:noWrap/>
            <w:hideMark/>
          </w:tcPr>
          <w:p w14:paraId="3B09C421"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8.0 </w:t>
            </w:r>
          </w:p>
        </w:tc>
      </w:tr>
      <w:tr w:rsidR="005B4A9B" w:rsidRPr="004E3531" w14:paraId="327657C4" w14:textId="77777777" w:rsidTr="002104E8">
        <w:trPr>
          <w:trHeight w:val="227"/>
        </w:trPr>
        <w:tc>
          <w:tcPr>
            <w:tcW w:w="2784" w:type="dxa"/>
            <w:noWrap/>
            <w:hideMark/>
          </w:tcPr>
          <w:p w14:paraId="620FEF15" w14:textId="5E68FC23" w:rsidR="005B4A9B" w:rsidRPr="004E3531" w:rsidRDefault="00FA7F00" w:rsidP="002D3BA4">
            <w:pPr>
              <w:spacing w:line="360" w:lineRule="auto"/>
              <w:jc w:val="both"/>
              <w:rPr>
                <w:rFonts w:ascii="Book Antiqua" w:eastAsia="Times New Roman" w:hAnsi="Book Antiqua"/>
                <w:color w:val="000000"/>
                <w:lang w:eastAsia="it-IT"/>
              </w:rPr>
            </w:pPr>
            <w:r>
              <w:rPr>
                <w:rFonts w:ascii="Book Antiqua" w:eastAsia="Times New Roman" w:hAnsi="Book Antiqua"/>
                <w:color w:val="000000"/>
                <w:lang w:eastAsia="it-IT"/>
              </w:rPr>
              <w:lastRenderedPageBreak/>
              <w:t>USA</w:t>
            </w:r>
          </w:p>
        </w:tc>
        <w:tc>
          <w:tcPr>
            <w:tcW w:w="794" w:type="dxa"/>
            <w:noWrap/>
            <w:hideMark/>
          </w:tcPr>
          <w:p w14:paraId="1853D95E" w14:textId="77777777" w:rsidR="005B4A9B" w:rsidRPr="00483989" w:rsidRDefault="005B4A9B" w:rsidP="00483989">
            <w:pPr>
              <w:spacing w:line="360" w:lineRule="auto"/>
              <w:jc w:val="both"/>
              <w:rPr>
                <w:rFonts w:ascii="Book Antiqua" w:eastAsia="Times New Roman" w:hAnsi="Book Antiqua"/>
                <w:color w:val="000000"/>
                <w:lang w:eastAsia="it-IT"/>
              </w:rPr>
            </w:pPr>
          </w:p>
        </w:tc>
        <w:tc>
          <w:tcPr>
            <w:tcW w:w="794" w:type="dxa"/>
            <w:noWrap/>
            <w:hideMark/>
          </w:tcPr>
          <w:p w14:paraId="63C696D4" w14:textId="77777777" w:rsidR="005B4A9B" w:rsidRDefault="005B4A9B" w:rsidP="00483989">
            <w:pPr>
              <w:spacing w:line="360" w:lineRule="auto"/>
              <w:jc w:val="both"/>
              <w:rPr>
                <w:rFonts w:ascii="Book Antiqua" w:eastAsia="宋体" w:hAnsi="Book Antiqua" w:cs="宋体"/>
                <w:color w:val="000000"/>
              </w:rPr>
            </w:pPr>
            <w:r>
              <w:rPr>
                <w:rFonts w:ascii="Book Antiqua" w:hAnsi="Book Antiqua"/>
                <w:color w:val="000000"/>
              </w:rPr>
              <w:t xml:space="preserve">10.9 </w:t>
            </w:r>
          </w:p>
        </w:tc>
        <w:tc>
          <w:tcPr>
            <w:tcW w:w="794" w:type="dxa"/>
            <w:noWrap/>
            <w:hideMark/>
          </w:tcPr>
          <w:p w14:paraId="54953F3F"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9.2 </w:t>
            </w:r>
          </w:p>
        </w:tc>
        <w:tc>
          <w:tcPr>
            <w:tcW w:w="794" w:type="dxa"/>
            <w:noWrap/>
            <w:hideMark/>
          </w:tcPr>
          <w:p w14:paraId="7CA833DE"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9.0 </w:t>
            </w:r>
          </w:p>
        </w:tc>
        <w:tc>
          <w:tcPr>
            <w:tcW w:w="794" w:type="dxa"/>
            <w:noWrap/>
            <w:hideMark/>
          </w:tcPr>
          <w:p w14:paraId="5BDABFA3"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8.9 </w:t>
            </w:r>
          </w:p>
        </w:tc>
        <w:tc>
          <w:tcPr>
            <w:tcW w:w="794" w:type="dxa"/>
            <w:noWrap/>
            <w:hideMark/>
          </w:tcPr>
          <w:p w14:paraId="71F6B0F2"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8.7 </w:t>
            </w:r>
          </w:p>
        </w:tc>
        <w:tc>
          <w:tcPr>
            <w:tcW w:w="794" w:type="dxa"/>
            <w:noWrap/>
            <w:hideMark/>
          </w:tcPr>
          <w:p w14:paraId="1FEF20DD"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8.8 </w:t>
            </w:r>
          </w:p>
        </w:tc>
        <w:tc>
          <w:tcPr>
            <w:tcW w:w="794" w:type="dxa"/>
            <w:noWrap/>
            <w:hideMark/>
          </w:tcPr>
          <w:p w14:paraId="33CC75F5"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8.5 </w:t>
            </w:r>
          </w:p>
        </w:tc>
        <w:tc>
          <w:tcPr>
            <w:tcW w:w="794" w:type="dxa"/>
            <w:noWrap/>
            <w:hideMark/>
          </w:tcPr>
          <w:p w14:paraId="45D61045"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8.2 </w:t>
            </w:r>
          </w:p>
        </w:tc>
        <w:tc>
          <w:tcPr>
            <w:tcW w:w="794" w:type="dxa"/>
            <w:noWrap/>
            <w:hideMark/>
          </w:tcPr>
          <w:p w14:paraId="403AFFDB"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8.0 </w:t>
            </w:r>
          </w:p>
        </w:tc>
      </w:tr>
      <w:tr w:rsidR="005B4A9B" w:rsidRPr="004E3531" w14:paraId="101685EF" w14:textId="77777777" w:rsidTr="002104E8">
        <w:trPr>
          <w:trHeight w:val="227"/>
        </w:trPr>
        <w:tc>
          <w:tcPr>
            <w:tcW w:w="2784" w:type="dxa"/>
            <w:tcBorders>
              <w:bottom w:val="single" w:sz="4" w:space="0" w:color="auto"/>
            </w:tcBorders>
            <w:noWrap/>
            <w:hideMark/>
          </w:tcPr>
          <w:p w14:paraId="0111C091" w14:textId="77777777" w:rsidR="005B4A9B" w:rsidRPr="004E3531" w:rsidRDefault="005B4A9B" w:rsidP="00483989">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Uruguay</w:t>
            </w:r>
          </w:p>
        </w:tc>
        <w:tc>
          <w:tcPr>
            <w:tcW w:w="794" w:type="dxa"/>
            <w:tcBorders>
              <w:bottom w:val="single" w:sz="4" w:space="0" w:color="auto"/>
            </w:tcBorders>
            <w:noWrap/>
            <w:hideMark/>
          </w:tcPr>
          <w:p w14:paraId="21151D4B" w14:textId="77777777" w:rsidR="005B4A9B" w:rsidRPr="00483989" w:rsidRDefault="005B4A9B" w:rsidP="00483989">
            <w:pPr>
              <w:spacing w:line="360" w:lineRule="auto"/>
              <w:jc w:val="both"/>
              <w:rPr>
                <w:rFonts w:ascii="Book Antiqua" w:eastAsia="Times New Roman" w:hAnsi="Book Antiqua"/>
                <w:color w:val="000000"/>
                <w:lang w:eastAsia="it-IT"/>
              </w:rPr>
            </w:pPr>
          </w:p>
        </w:tc>
        <w:tc>
          <w:tcPr>
            <w:tcW w:w="794" w:type="dxa"/>
            <w:tcBorders>
              <w:bottom w:val="single" w:sz="4" w:space="0" w:color="auto"/>
            </w:tcBorders>
            <w:noWrap/>
            <w:hideMark/>
          </w:tcPr>
          <w:p w14:paraId="42119CF1" w14:textId="77777777" w:rsidR="005B4A9B" w:rsidRDefault="005B4A9B" w:rsidP="00483989">
            <w:pPr>
              <w:spacing w:line="360" w:lineRule="auto"/>
              <w:jc w:val="both"/>
              <w:rPr>
                <w:rFonts w:ascii="Book Antiqua" w:hAnsi="Book Antiqua" w:cs="宋体"/>
                <w:color w:val="000000"/>
              </w:rPr>
            </w:pPr>
            <w:r>
              <w:rPr>
                <w:rFonts w:ascii="Book Antiqua" w:hAnsi="Book Antiqua"/>
                <w:color w:val="000000"/>
              </w:rPr>
              <w:t xml:space="preserve">3.3 </w:t>
            </w:r>
          </w:p>
        </w:tc>
        <w:tc>
          <w:tcPr>
            <w:tcW w:w="794" w:type="dxa"/>
            <w:tcBorders>
              <w:bottom w:val="single" w:sz="4" w:space="0" w:color="auto"/>
            </w:tcBorders>
            <w:noWrap/>
            <w:hideMark/>
          </w:tcPr>
          <w:p w14:paraId="38BE8E99"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3.0 </w:t>
            </w:r>
          </w:p>
        </w:tc>
        <w:tc>
          <w:tcPr>
            <w:tcW w:w="794" w:type="dxa"/>
            <w:tcBorders>
              <w:bottom w:val="single" w:sz="4" w:space="0" w:color="auto"/>
            </w:tcBorders>
            <w:noWrap/>
            <w:hideMark/>
          </w:tcPr>
          <w:p w14:paraId="017158DB"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3.3 </w:t>
            </w:r>
          </w:p>
        </w:tc>
        <w:tc>
          <w:tcPr>
            <w:tcW w:w="794" w:type="dxa"/>
            <w:tcBorders>
              <w:bottom w:val="single" w:sz="4" w:space="0" w:color="auto"/>
            </w:tcBorders>
            <w:noWrap/>
            <w:hideMark/>
          </w:tcPr>
          <w:p w14:paraId="746A71CB"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3.3 </w:t>
            </w:r>
          </w:p>
        </w:tc>
        <w:tc>
          <w:tcPr>
            <w:tcW w:w="794" w:type="dxa"/>
            <w:tcBorders>
              <w:bottom w:val="single" w:sz="4" w:space="0" w:color="auto"/>
            </w:tcBorders>
            <w:noWrap/>
            <w:hideMark/>
          </w:tcPr>
          <w:p w14:paraId="329C6758"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3.7 </w:t>
            </w:r>
          </w:p>
        </w:tc>
        <w:tc>
          <w:tcPr>
            <w:tcW w:w="794" w:type="dxa"/>
            <w:tcBorders>
              <w:bottom w:val="single" w:sz="4" w:space="0" w:color="auto"/>
            </w:tcBorders>
            <w:noWrap/>
            <w:hideMark/>
          </w:tcPr>
          <w:p w14:paraId="35355DE1"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4.3 </w:t>
            </w:r>
          </w:p>
        </w:tc>
        <w:tc>
          <w:tcPr>
            <w:tcW w:w="794" w:type="dxa"/>
            <w:tcBorders>
              <w:bottom w:val="single" w:sz="4" w:space="0" w:color="auto"/>
            </w:tcBorders>
            <w:noWrap/>
            <w:hideMark/>
          </w:tcPr>
          <w:p w14:paraId="5B5F6272"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4.4 </w:t>
            </w:r>
          </w:p>
        </w:tc>
        <w:tc>
          <w:tcPr>
            <w:tcW w:w="794" w:type="dxa"/>
            <w:tcBorders>
              <w:bottom w:val="single" w:sz="4" w:space="0" w:color="auto"/>
            </w:tcBorders>
            <w:noWrap/>
            <w:hideMark/>
          </w:tcPr>
          <w:p w14:paraId="755083DB"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3.8 </w:t>
            </w:r>
          </w:p>
        </w:tc>
        <w:tc>
          <w:tcPr>
            <w:tcW w:w="794" w:type="dxa"/>
            <w:tcBorders>
              <w:bottom w:val="single" w:sz="4" w:space="0" w:color="auto"/>
            </w:tcBorders>
            <w:noWrap/>
            <w:hideMark/>
          </w:tcPr>
          <w:p w14:paraId="2CDF5D99" w14:textId="77777777" w:rsidR="005B4A9B" w:rsidRDefault="005B4A9B" w:rsidP="00483989">
            <w:pPr>
              <w:spacing w:line="360" w:lineRule="auto"/>
              <w:jc w:val="both"/>
              <w:rPr>
                <w:rFonts w:ascii="Book Antiqua" w:hAnsi="Book Antiqua"/>
                <w:color w:val="000000"/>
              </w:rPr>
            </w:pPr>
            <w:r>
              <w:rPr>
                <w:rFonts w:ascii="Book Antiqua" w:hAnsi="Book Antiqua"/>
                <w:color w:val="000000"/>
              </w:rPr>
              <w:t xml:space="preserve">3.9 </w:t>
            </w:r>
          </w:p>
        </w:tc>
      </w:tr>
    </w:tbl>
    <w:p w14:paraId="5A702005" w14:textId="1A893D08" w:rsidR="002104E8" w:rsidRDefault="002104E8">
      <w:pPr>
        <w:rPr>
          <w:lang w:eastAsia="zh-CN"/>
        </w:rPr>
      </w:pPr>
      <w:r>
        <w:rPr>
          <w:lang w:eastAsia="zh-CN"/>
        </w:rPr>
        <w:br w:type="page"/>
      </w:r>
    </w:p>
    <w:p w14:paraId="453A7209" w14:textId="77777777" w:rsidR="002104E8" w:rsidRDefault="002104E8" w:rsidP="002104E8">
      <w:pPr>
        <w:jc w:val="center"/>
        <w:rPr>
          <w:rFonts w:ascii="Book Antiqua" w:hAnsi="Book Antiqua"/>
        </w:rPr>
      </w:pPr>
    </w:p>
    <w:p w14:paraId="6E358AE6" w14:textId="77777777" w:rsidR="002104E8" w:rsidRDefault="002104E8" w:rsidP="002104E8">
      <w:pPr>
        <w:jc w:val="center"/>
        <w:rPr>
          <w:rFonts w:ascii="Book Antiqua" w:hAnsi="Book Antiqua"/>
        </w:rPr>
      </w:pPr>
    </w:p>
    <w:p w14:paraId="171E8C46" w14:textId="77777777" w:rsidR="002104E8" w:rsidRDefault="002104E8" w:rsidP="002104E8">
      <w:pPr>
        <w:jc w:val="center"/>
        <w:rPr>
          <w:rFonts w:ascii="Book Antiqua" w:hAnsi="Book Antiqua"/>
        </w:rPr>
      </w:pPr>
    </w:p>
    <w:p w14:paraId="09F81081" w14:textId="77777777" w:rsidR="002104E8" w:rsidRDefault="002104E8" w:rsidP="002104E8">
      <w:pPr>
        <w:jc w:val="center"/>
        <w:rPr>
          <w:rFonts w:ascii="Book Antiqua" w:hAnsi="Book Antiqua"/>
        </w:rPr>
      </w:pPr>
    </w:p>
    <w:p w14:paraId="0C9DEBC0" w14:textId="77777777" w:rsidR="002104E8" w:rsidRDefault="002104E8" w:rsidP="002104E8">
      <w:pPr>
        <w:jc w:val="center"/>
        <w:rPr>
          <w:rFonts w:ascii="Book Antiqua" w:hAnsi="Book Antiqua"/>
        </w:rPr>
      </w:pPr>
    </w:p>
    <w:p w14:paraId="2169D1C9" w14:textId="77777777" w:rsidR="002104E8" w:rsidRDefault="002104E8" w:rsidP="002104E8">
      <w:pPr>
        <w:jc w:val="center"/>
        <w:rPr>
          <w:rFonts w:ascii="Book Antiqua" w:hAnsi="Book Antiqua"/>
        </w:rPr>
      </w:pPr>
      <w:r>
        <w:rPr>
          <w:rFonts w:ascii="Book Antiqua" w:hAnsi="Book Antiqua"/>
          <w:noProof/>
          <w:lang w:eastAsia="zh-CN"/>
        </w:rPr>
        <w:drawing>
          <wp:inline distT="0" distB="0" distL="0" distR="0" wp14:anchorId="29C9ABC7" wp14:editId="38CFBF2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A1C5DD" w14:textId="77777777" w:rsidR="002104E8" w:rsidRDefault="002104E8" w:rsidP="002104E8">
      <w:pPr>
        <w:jc w:val="center"/>
        <w:rPr>
          <w:rFonts w:ascii="Book Antiqua" w:hAnsi="Book Antiqua"/>
        </w:rPr>
      </w:pPr>
    </w:p>
    <w:p w14:paraId="203091D1" w14:textId="77777777" w:rsidR="002104E8" w:rsidRPr="00763D22" w:rsidRDefault="002104E8" w:rsidP="002104E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256D360" w14:textId="77777777" w:rsidR="002104E8" w:rsidRPr="00763D22" w:rsidRDefault="002104E8" w:rsidP="002104E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F7B22F" w14:textId="77777777" w:rsidR="002104E8" w:rsidRPr="00763D22" w:rsidRDefault="002104E8" w:rsidP="002104E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47BAAA3" w14:textId="77777777" w:rsidR="002104E8" w:rsidRPr="00763D22" w:rsidRDefault="002104E8" w:rsidP="002104E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4E1FD5" w14:textId="77777777" w:rsidR="002104E8" w:rsidRPr="00763D22" w:rsidRDefault="002104E8" w:rsidP="002104E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B280870" w14:textId="77777777" w:rsidR="002104E8" w:rsidRPr="00763D22" w:rsidRDefault="002104E8" w:rsidP="002104E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9D8BDA1" w14:textId="77777777" w:rsidR="002104E8" w:rsidRDefault="002104E8" w:rsidP="002104E8">
      <w:pPr>
        <w:jc w:val="center"/>
        <w:rPr>
          <w:rFonts w:ascii="Book Antiqua" w:hAnsi="Book Antiqua"/>
        </w:rPr>
      </w:pPr>
    </w:p>
    <w:p w14:paraId="1AEF9698" w14:textId="77777777" w:rsidR="002104E8" w:rsidRDefault="002104E8" w:rsidP="002104E8">
      <w:pPr>
        <w:jc w:val="center"/>
        <w:rPr>
          <w:rFonts w:ascii="Book Antiqua" w:hAnsi="Book Antiqua"/>
        </w:rPr>
      </w:pPr>
    </w:p>
    <w:p w14:paraId="7470F52C" w14:textId="77777777" w:rsidR="002104E8" w:rsidRDefault="002104E8" w:rsidP="002104E8">
      <w:pPr>
        <w:jc w:val="center"/>
        <w:rPr>
          <w:rFonts w:ascii="Book Antiqua" w:hAnsi="Book Antiqua"/>
        </w:rPr>
      </w:pPr>
    </w:p>
    <w:p w14:paraId="2C7A7C6A" w14:textId="77777777" w:rsidR="002104E8" w:rsidRDefault="002104E8" w:rsidP="002104E8">
      <w:pPr>
        <w:jc w:val="center"/>
        <w:rPr>
          <w:rFonts w:ascii="Book Antiqua" w:hAnsi="Book Antiqua"/>
        </w:rPr>
      </w:pPr>
      <w:r>
        <w:rPr>
          <w:rFonts w:ascii="Book Antiqua" w:hAnsi="Book Antiqua"/>
          <w:noProof/>
          <w:lang w:eastAsia="zh-CN"/>
        </w:rPr>
        <w:drawing>
          <wp:inline distT="0" distB="0" distL="0" distR="0" wp14:anchorId="14E4BDB8" wp14:editId="264EF61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03C9D8" w14:textId="77777777" w:rsidR="002104E8" w:rsidRDefault="002104E8" w:rsidP="002104E8">
      <w:pPr>
        <w:jc w:val="center"/>
        <w:rPr>
          <w:rFonts w:ascii="Book Antiqua" w:hAnsi="Book Antiqua"/>
        </w:rPr>
      </w:pPr>
    </w:p>
    <w:p w14:paraId="16634D6C" w14:textId="77777777" w:rsidR="002104E8" w:rsidRDefault="002104E8" w:rsidP="002104E8">
      <w:pPr>
        <w:jc w:val="center"/>
        <w:rPr>
          <w:rFonts w:ascii="Book Antiqua" w:hAnsi="Book Antiqua"/>
        </w:rPr>
      </w:pPr>
    </w:p>
    <w:p w14:paraId="7A9DD590" w14:textId="77777777" w:rsidR="002104E8" w:rsidRDefault="002104E8" w:rsidP="002104E8">
      <w:pPr>
        <w:jc w:val="center"/>
        <w:rPr>
          <w:rFonts w:ascii="Book Antiqua" w:hAnsi="Book Antiqua"/>
        </w:rPr>
      </w:pPr>
    </w:p>
    <w:p w14:paraId="1416F166" w14:textId="77777777" w:rsidR="002104E8" w:rsidRDefault="002104E8" w:rsidP="002104E8">
      <w:pPr>
        <w:jc w:val="center"/>
        <w:rPr>
          <w:rFonts w:ascii="Book Antiqua" w:hAnsi="Book Antiqua"/>
        </w:rPr>
      </w:pPr>
    </w:p>
    <w:p w14:paraId="4F3781BD" w14:textId="77777777" w:rsidR="002104E8" w:rsidRDefault="002104E8" w:rsidP="002104E8">
      <w:pPr>
        <w:jc w:val="center"/>
        <w:rPr>
          <w:rFonts w:ascii="Book Antiqua" w:hAnsi="Book Antiqua"/>
        </w:rPr>
      </w:pPr>
    </w:p>
    <w:p w14:paraId="1F790588" w14:textId="77777777" w:rsidR="002104E8" w:rsidRDefault="002104E8" w:rsidP="002104E8">
      <w:pPr>
        <w:jc w:val="center"/>
        <w:rPr>
          <w:rFonts w:ascii="Book Antiqua" w:hAnsi="Book Antiqua"/>
        </w:rPr>
      </w:pPr>
    </w:p>
    <w:p w14:paraId="00D5EC08" w14:textId="77777777" w:rsidR="002104E8" w:rsidRDefault="002104E8" w:rsidP="002104E8">
      <w:pPr>
        <w:jc w:val="center"/>
        <w:rPr>
          <w:rFonts w:ascii="Book Antiqua" w:hAnsi="Book Antiqua"/>
        </w:rPr>
      </w:pPr>
    </w:p>
    <w:p w14:paraId="29CC962C" w14:textId="77777777" w:rsidR="002104E8" w:rsidRDefault="002104E8" w:rsidP="002104E8">
      <w:pPr>
        <w:jc w:val="center"/>
        <w:rPr>
          <w:rFonts w:ascii="Book Antiqua" w:hAnsi="Book Antiqua"/>
        </w:rPr>
      </w:pPr>
    </w:p>
    <w:p w14:paraId="28A9D05B" w14:textId="77777777" w:rsidR="002104E8" w:rsidRDefault="002104E8" w:rsidP="002104E8">
      <w:pPr>
        <w:jc w:val="center"/>
        <w:rPr>
          <w:rFonts w:ascii="Book Antiqua" w:hAnsi="Book Antiqua"/>
        </w:rPr>
      </w:pPr>
    </w:p>
    <w:p w14:paraId="15AB0525" w14:textId="77777777" w:rsidR="002104E8" w:rsidRPr="00763D22" w:rsidRDefault="002104E8" w:rsidP="002104E8">
      <w:pPr>
        <w:jc w:val="right"/>
        <w:rPr>
          <w:rFonts w:ascii="Book Antiqua" w:hAnsi="Book Antiqua"/>
          <w:color w:val="000000" w:themeColor="text1"/>
        </w:rPr>
      </w:pPr>
    </w:p>
    <w:p w14:paraId="5CF1229C" w14:textId="77777777" w:rsidR="002104E8" w:rsidRPr="00763D22" w:rsidRDefault="002104E8" w:rsidP="002104E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DF70DE3" w14:textId="77777777" w:rsidR="002104E8" w:rsidRPr="002104E8" w:rsidRDefault="002104E8" w:rsidP="002104E8">
      <w:pPr>
        <w:spacing w:line="360" w:lineRule="auto"/>
        <w:jc w:val="both"/>
        <w:rPr>
          <w:lang w:eastAsia="zh-CN"/>
        </w:rPr>
      </w:pPr>
    </w:p>
    <w:sectPr w:rsidR="002104E8" w:rsidRPr="002104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71AAA" w14:textId="77777777" w:rsidR="002856AE" w:rsidRDefault="002856AE" w:rsidP="003B043B">
      <w:r>
        <w:separator/>
      </w:r>
    </w:p>
  </w:endnote>
  <w:endnote w:type="continuationSeparator" w:id="0">
    <w:p w14:paraId="42373FB3" w14:textId="77777777" w:rsidR="002856AE" w:rsidRDefault="002856AE" w:rsidP="003B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490634"/>
      <w:docPartObj>
        <w:docPartGallery w:val="Page Numbers (Bottom of Page)"/>
        <w:docPartUnique/>
      </w:docPartObj>
    </w:sdtPr>
    <w:sdtEndPr/>
    <w:sdtContent>
      <w:sdt>
        <w:sdtPr>
          <w:id w:val="-1769616900"/>
          <w:docPartObj>
            <w:docPartGallery w:val="Page Numbers (Top of Page)"/>
            <w:docPartUnique/>
          </w:docPartObj>
        </w:sdtPr>
        <w:sdtEndPr/>
        <w:sdtContent>
          <w:p w14:paraId="1F6F0762" w14:textId="77777777" w:rsidR="003B043B" w:rsidRDefault="003B043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63E8E">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63E8E">
              <w:rPr>
                <w:b/>
                <w:bCs/>
                <w:noProof/>
              </w:rPr>
              <w:t>25</w:t>
            </w:r>
            <w:r>
              <w:rPr>
                <w:b/>
                <w:bCs/>
                <w:sz w:val="24"/>
                <w:szCs w:val="24"/>
              </w:rPr>
              <w:fldChar w:fldCharType="end"/>
            </w:r>
          </w:p>
        </w:sdtContent>
      </w:sdt>
    </w:sdtContent>
  </w:sdt>
  <w:p w14:paraId="017B0B74" w14:textId="77777777" w:rsidR="003B043B" w:rsidRDefault="003B04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5B86A" w14:textId="77777777" w:rsidR="002856AE" w:rsidRDefault="002856AE" w:rsidP="003B043B">
      <w:r>
        <w:separator/>
      </w:r>
    </w:p>
  </w:footnote>
  <w:footnote w:type="continuationSeparator" w:id="0">
    <w:p w14:paraId="3BCC9E2F" w14:textId="77777777" w:rsidR="002856AE" w:rsidRDefault="002856AE" w:rsidP="003B0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178C"/>
    <w:rsid w:val="000F7CCA"/>
    <w:rsid w:val="00105AE9"/>
    <w:rsid w:val="00136AEE"/>
    <w:rsid w:val="00166D42"/>
    <w:rsid w:val="00191192"/>
    <w:rsid w:val="001A1876"/>
    <w:rsid w:val="001A6238"/>
    <w:rsid w:val="001C48D9"/>
    <w:rsid w:val="001D577F"/>
    <w:rsid w:val="002104E8"/>
    <w:rsid w:val="00250036"/>
    <w:rsid w:val="002856AE"/>
    <w:rsid w:val="002B79B4"/>
    <w:rsid w:val="003232E9"/>
    <w:rsid w:val="00347E79"/>
    <w:rsid w:val="00363C14"/>
    <w:rsid w:val="003B043B"/>
    <w:rsid w:val="003E3013"/>
    <w:rsid w:val="003F0E28"/>
    <w:rsid w:val="00463E8E"/>
    <w:rsid w:val="00483989"/>
    <w:rsid w:val="00522E38"/>
    <w:rsid w:val="005B4A9B"/>
    <w:rsid w:val="005C706F"/>
    <w:rsid w:val="0060112E"/>
    <w:rsid w:val="00641AD5"/>
    <w:rsid w:val="006537D4"/>
    <w:rsid w:val="00667834"/>
    <w:rsid w:val="00691A34"/>
    <w:rsid w:val="00694A22"/>
    <w:rsid w:val="006B7B3F"/>
    <w:rsid w:val="006C78DB"/>
    <w:rsid w:val="00712D7D"/>
    <w:rsid w:val="007215DB"/>
    <w:rsid w:val="00756D36"/>
    <w:rsid w:val="007C2CF7"/>
    <w:rsid w:val="007C529A"/>
    <w:rsid w:val="008236A4"/>
    <w:rsid w:val="008354D3"/>
    <w:rsid w:val="00850C71"/>
    <w:rsid w:val="009216B7"/>
    <w:rsid w:val="00962811"/>
    <w:rsid w:val="00984512"/>
    <w:rsid w:val="009D4998"/>
    <w:rsid w:val="009E4AA8"/>
    <w:rsid w:val="00A378AD"/>
    <w:rsid w:val="00A7067E"/>
    <w:rsid w:val="00A77B3E"/>
    <w:rsid w:val="00A94D3C"/>
    <w:rsid w:val="00AA4305"/>
    <w:rsid w:val="00AE2D36"/>
    <w:rsid w:val="00B21E42"/>
    <w:rsid w:val="00B44AD3"/>
    <w:rsid w:val="00B77332"/>
    <w:rsid w:val="00BE6DCE"/>
    <w:rsid w:val="00C20970"/>
    <w:rsid w:val="00C43B21"/>
    <w:rsid w:val="00C51D9A"/>
    <w:rsid w:val="00C928A2"/>
    <w:rsid w:val="00CA2A55"/>
    <w:rsid w:val="00D33D57"/>
    <w:rsid w:val="00D90B89"/>
    <w:rsid w:val="00DA136A"/>
    <w:rsid w:val="00DA4E32"/>
    <w:rsid w:val="00DC4603"/>
    <w:rsid w:val="00DE4B38"/>
    <w:rsid w:val="00DE7EDF"/>
    <w:rsid w:val="00E01ABB"/>
    <w:rsid w:val="00E14E40"/>
    <w:rsid w:val="00E20800"/>
    <w:rsid w:val="00EE08F1"/>
    <w:rsid w:val="00EE7FF9"/>
    <w:rsid w:val="00F05B09"/>
    <w:rsid w:val="00F662A0"/>
    <w:rsid w:val="00F92AFE"/>
    <w:rsid w:val="00F93861"/>
    <w:rsid w:val="00FA7F00"/>
    <w:rsid w:val="00FD4B30"/>
    <w:rsid w:val="00FF4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C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table" w:styleId="a3">
    <w:name w:val="Table Theme"/>
    <w:basedOn w:val="a1"/>
    <w:rsid w:val="005B4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3B043B"/>
    <w:pPr>
      <w:tabs>
        <w:tab w:val="center" w:pos="4153"/>
        <w:tab w:val="right" w:pos="8306"/>
      </w:tabs>
      <w:snapToGrid w:val="0"/>
      <w:jc w:val="center"/>
    </w:pPr>
    <w:rPr>
      <w:sz w:val="18"/>
      <w:szCs w:val="18"/>
    </w:rPr>
  </w:style>
  <w:style w:type="character" w:customStyle="1" w:styleId="Char">
    <w:name w:val="页眉 Char"/>
    <w:basedOn w:val="a0"/>
    <w:link w:val="a4"/>
    <w:rsid w:val="003B043B"/>
    <w:rPr>
      <w:sz w:val="18"/>
      <w:szCs w:val="18"/>
    </w:rPr>
  </w:style>
  <w:style w:type="paragraph" w:styleId="a5">
    <w:name w:val="footer"/>
    <w:basedOn w:val="a"/>
    <w:link w:val="Char0"/>
    <w:uiPriority w:val="99"/>
    <w:unhideWhenUsed/>
    <w:rsid w:val="003B043B"/>
    <w:pPr>
      <w:tabs>
        <w:tab w:val="center" w:pos="4153"/>
        <w:tab w:val="right" w:pos="8306"/>
      </w:tabs>
      <w:snapToGrid w:val="0"/>
    </w:pPr>
    <w:rPr>
      <w:sz w:val="18"/>
      <w:szCs w:val="18"/>
    </w:rPr>
  </w:style>
  <w:style w:type="character" w:customStyle="1" w:styleId="Char0">
    <w:name w:val="页脚 Char"/>
    <w:basedOn w:val="a0"/>
    <w:link w:val="a5"/>
    <w:uiPriority w:val="99"/>
    <w:rsid w:val="003B043B"/>
    <w:rPr>
      <w:sz w:val="18"/>
      <w:szCs w:val="18"/>
    </w:rPr>
  </w:style>
  <w:style w:type="paragraph" w:styleId="a6">
    <w:name w:val="Revision"/>
    <w:hidden/>
    <w:uiPriority w:val="99"/>
    <w:semiHidden/>
    <w:rsid w:val="007215DB"/>
    <w:rPr>
      <w:sz w:val="24"/>
      <w:szCs w:val="24"/>
    </w:rPr>
  </w:style>
  <w:style w:type="paragraph" w:styleId="a7">
    <w:name w:val="Balloon Text"/>
    <w:basedOn w:val="a"/>
    <w:link w:val="Char1"/>
    <w:rsid w:val="00166D42"/>
    <w:rPr>
      <w:rFonts w:ascii="Segoe UI" w:hAnsi="Segoe UI" w:cs="Segoe UI"/>
      <w:sz w:val="18"/>
      <w:szCs w:val="18"/>
    </w:rPr>
  </w:style>
  <w:style w:type="character" w:customStyle="1" w:styleId="Char1">
    <w:name w:val="批注框文本 Char"/>
    <w:basedOn w:val="a0"/>
    <w:link w:val="a7"/>
    <w:rsid w:val="00166D42"/>
    <w:rPr>
      <w:rFonts w:ascii="Segoe UI" w:hAnsi="Segoe UI" w:cs="Segoe UI"/>
      <w:sz w:val="18"/>
      <w:szCs w:val="18"/>
    </w:rPr>
  </w:style>
  <w:style w:type="character" w:styleId="a8">
    <w:name w:val="annotation reference"/>
    <w:basedOn w:val="a0"/>
    <w:semiHidden/>
    <w:unhideWhenUsed/>
    <w:rsid w:val="00691A34"/>
    <w:rPr>
      <w:sz w:val="16"/>
      <w:szCs w:val="16"/>
    </w:rPr>
  </w:style>
  <w:style w:type="paragraph" w:styleId="a9">
    <w:name w:val="annotation text"/>
    <w:basedOn w:val="a"/>
    <w:link w:val="Char2"/>
    <w:semiHidden/>
    <w:unhideWhenUsed/>
    <w:rsid w:val="00691A34"/>
    <w:rPr>
      <w:sz w:val="20"/>
      <w:szCs w:val="20"/>
    </w:rPr>
  </w:style>
  <w:style w:type="character" w:customStyle="1" w:styleId="Char2">
    <w:name w:val="批注文字 Char"/>
    <w:basedOn w:val="a0"/>
    <w:link w:val="a9"/>
    <w:semiHidden/>
    <w:rsid w:val="00691A34"/>
  </w:style>
  <w:style w:type="paragraph" w:styleId="aa">
    <w:name w:val="annotation subject"/>
    <w:basedOn w:val="a9"/>
    <w:next w:val="a9"/>
    <w:link w:val="Char3"/>
    <w:semiHidden/>
    <w:unhideWhenUsed/>
    <w:rsid w:val="00691A34"/>
    <w:rPr>
      <w:b/>
      <w:bCs/>
    </w:rPr>
  </w:style>
  <w:style w:type="character" w:customStyle="1" w:styleId="Char3">
    <w:name w:val="批注主题 Char"/>
    <w:basedOn w:val="Char2"/>
    <w:link w:val="aa"/>
    <w:semiHidden/>
    <w:rsid w:val="00691A34"/>
    <w:rPr>
      <w:b/>
      <w:bCs/>
    </w:rPr>
  </w:style>
  <w:style w:type="character" w:styleId="ab">
    <w:name w:val="Hyperlink"/>
    <w:basedOn w:val="a0"/>
    <w:unhideWhenUsed/>
    <w:rsid w:val="005C70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table" w:styleId="a3">
    <w:name w:val="Table Theme"/>
    <w:basedOn w:val="a1"/>
    <w:rsid w:val="005B4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3B043B"/>
    <w:pPr>
      <w:tabs>
        <w:tab w:val="center" w:pos="4153"/>
        <w:tab w:val="right" w:pos="8306"/>
      </w:tabs>
      <w:snapToGrid w:val="0"/>
      <w:jc w:val="center"/>
    </w:pPr>
    <w:rPr>
      <w:sz w:val="18"/>
      <w:szCs w:val="18"/>
    </w:rPr>
  </w:style>
  <w:style w:type="character" w:customStyle="1" w:styleId="Char">
    <w:name w:val="页眉 Char"/>
    <w:basedOn w:val="a0"/>
    <w:link w:val="a4"/>
    <w:rsid w:val="003B043B"/>
    <w:rPr>
      <w:sz w:val="18"/>
      <w:szCs w:val="18"/>
    </w:rPr>
  </w:style>
  <w:style w:type="paragraph" w:styleId="a5">
    <w:name w:val="footer"/>
    <w:basedOn w:val="a"/>
    <w:link w:val="Char0"/>
    <w:uiPriority w:val="99"/>
    <w:unhideWhenUsed/>
    <w:rsid w:val="003B043B"/>
    <w:pPr>
      <w:tabs>
        <w:tab w:val="center" w:pos="4153"/>
        <w:tab w:val="right" w:pos="8306"/>
      </w:tabs>
      <w:snapToGrid w:val="0"/>
    </w:pPr>
    <w:rPr>
      <w:sz w:val="18"/>
      <w:szCs w:val="18"/>
    </w:rPr>
  </w:style>
  <w:style w:type="character" w:customStyle="1" w:styleId="Char0">
    <w:name w:val="页脚 Char"/>
    <w:basedOn w:val="a0"/>
    <w:link w:val="a5"/>
    <w:uiPriority w:val="99"/>
    <w:rsid w:val="003B043B"/>
    <w:rPr>
      <w:sz w:val="18"/>
      <w:szCs w:val="18"/>
    </w:rPr>
  </w:style>
  <w:style w:type="paragraph" w:styleId="a6">
    <w:name w:val="Revision"/>
    <w:hidden/>
    <w:uiPriority w:val="99"/>
    <w:semiHidden/>
    <w:rsid w:val="007215DB"/>
    <w:rPr>
      <w:sz w:val="24"/>
      <w:szCs w:val="24"/>
    </w:rPr>
  </w:style>
  <w:style w:type="paragraph" w:styleId="a7">
    <w:name w:val="Balloon Text"/>
    <w:basedOn w:val="a"/>
    <w:link w:val="Char1"/>
    <w:rsid w:val="00166D42"/>
    <w:rPr>
      <w:rFonts w:ascii="Segoe UI" w:hAnsi="Segoe UI" w:cs="Segoe UI"/>
      <w:sz w:val="18"/>
      <w:szCs w:val="18"/>
    </w:rPr>
  </w:style>
  <w:style w:type="character" w:customStyle="1" w:styleId="Char1">
    <w:name w:val="批注框文本 Char"/>
    <w:basedOn w:val="a0"/>
    <w:link w:val="a7"/>
    <w:rsid w:val="00166D42"/>
    <w:rPr>
      <w:rFonts w:ascii="Segoe UI" w:hAnsi="Segoe UI" w:cs="Segoe UI"/>
      <w:sz w:val="18"/>
      <w:szCs w:val="18"/>
    </w:rPr>
  </w:style>
  <w:style w:type="character" w:styleId="a8">
    <w:name w:val="annotation reference"/>
    <w:basedOn w:val="a0"/>
    <w:semiHidden/>
    <w:unhideWhenUsed/>
    <w:rsid w:val="00691A34"/>
    <w:rPr>
      <w:sz w:val="16"/>
      <w:szCs w:val="16"/>
    </w:rPr>
  </w:style>
  <w:style w:type="paragraph" w:styleId="a9">
    <w:name w:val="annotation text"/>
    <w:basedOn w:val="a"/>
    <w:link w:val="Char2"/>
    <w:semiHidden/>
    <w:unhideWhenUsed/>
    <w:rsid w:val="00691A34"/>
    <w:rPr>
      <w:sz w:val="20"/>
      <w:szCs w:val="20"/>
    </w:rPr>
  </w:style>
  <w:style w:type="character" w:customStyle="1" w:styleId="Char2">
    <w:name w:val="批注文字 Char"/>
    <w:basedOn w:val="a0"/>
    <w:link w:val="a9"/>
    <w:semiHidden/>
    <w:rsid w:val="00691A34"/>
  </w:style>
  <w:style w:type="paragraph" w:styleId="aa">
    <w:name w:val="annotation subject"/>
    <w:basedOn w:val="a9"/>
    <w:next w:val="a9"/>
    <w:link w:val="Char3"/>
    <w:semiHidden/>
    <w:unhideWhenUsed/>
    <w:rsid w:val="00691A34"/>
    <w:rPr>
      <w:b/>
      <w:bCs/>
    </w:rPr>
  </w:style>
  <w:style w:type="character" w:customStyle="1" w:styleId="Char3">
    <w:name w:val="批注主题 Char"/>
    <w:basedOn w:val="Char2"/>
    <w:link w:val="aa"/>
    <w:semiHidden/>
    <w:rsid w:val="00691A34"/>
    <w:rPr>
      <w:b/>
      <w:bCs/>
    </w:rPr>
  </w:style>
  <w:style w:type="character" w:styleId="ab">
    <w:name w:val="Hyperlink"/>
    <w:basedOn w:val="a0"/>
    <w:unhideWhenUsed/>
    <w:rsid w:val="005C7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38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25</Pages>
  <Words>6125</Words>
  <Characters>34916</Characters>
  <Application>Microsoft Office Word</Application>
  <DocSecurity>0</DocSecurity>
  <Lines>290</Lines>
  <Paragraphs>81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Fedeli</dc:creator>
  <cp:lastModifiedBy>HP</cp:lastModifiedBy>
  <cp:revision>23</cp:revision>
  <dcterms:created xsi:type="dcterms:W3CDTF">2023-06-15T16:50:00Z</dcterms:created>
  <dcterms:modified xsi:type="dcterms:W3CDTF">2023-07-10T08:12:00Z</dcterms:modified>
</cp:coreProperties>
</file>