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1E71"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rPr>
        <w:t xml:space="preserve">Name of Journal: </w:t>
      </w:r>
      <w:r w:rsidRPr="008B40AC">
        <w:rPr>
          <w:rFonts w:ascii="Book Antiqua" w:eastAsia="Book Antiqua" w:hAnsi="Book Antiqua" w:cs="Book Antiqua"/>
          <w:i/>
        </w:rPr>
        <w:t>World Journal of Clinical Cases</w:t>
      </w:r>
    </w:p>
    <w:p w14:paraId="4FBEC19F"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rPr>
        <w:t xml:space="preserve">Manuscript NO: </w:t>
      </w:r>
      <w:r w:rsidRPr="008B40AC">
        <w:rPr>
          <w:rFonts w:ascii="Book Antiqua" w:eastAsia="Book Antiqua" w:hAnsi="Book Antiqua" w:cs="Book Antiqua"/>
        </w:rPr>
        <w:t>85256</w:t>
      </w:r>
    </w:p>
    <w:p w14:paraId="6416D22B"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rPr>
        <w:t xml:space="preserve">Manuscript Type: </w:t>
      </w:r>
      <w:r w:rsidRPr="008B40AC">
        <w:rPr>
          <w:rFonts w:ascii="Book Antiqua" w:eastAsia="Book Antiqua" w:hAnsi="Book Antiqua" w:cs="Book Antiqua"/>
        </w:rPr>
        <w:t>ORIGINAL ARTICLE</w:t>
      </w:r>
    </w:p>
    <w:p w14:paraId="5A899A8E" w14:textId="77777777" w:rsidR="00C52770" w:rsidRPr="008B40AC" w:rsidRDefault="00C52770">
      <w:pPr>
        <w:spacing w:line="360" w:lineRule="auto"/>
        <w:jc w:val="both"/>
        <w:rPr>
          <w:rFonts w:ascii="Book Antiqua" w:hAnsi="Book Antiqua"/>
        </w:rPr>
      </w:pPr>
    </w:p>
    <w:p w14:paraId="6BFB18BE"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i/>
        </w:rPr>
        <w:t>Retrospective Study</w:t>
      </w:r>
    </w:p>
    <w:p w14:paraId="1AF12517"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color w:val="000000"/>
        </w:rPr>
        <w:t>Lyophilized recombinant human brain natriuretic peptide for chronic heart failure: Effects on cardiac function and inflammation</w:t>
      </w:r>
    </w:p>
    <w:p w14:paraId="3028A4C5" w14:textId="77777777" w:rsidR="00C52770" w:rsidRPr="008B40AC" w:rsidRDefault="00C52770">
      <w:pPr>
        <w:spacing w:line="360" w:lineRule="auto"/>
        <w:jc w:val="both"/>
        <w:rPr>
          <w:rFonts w:ascii="Book Antiqua" w:hAnsi="Book Antiqua"/>
        </w:rPr>
      </w:pPr>
    </w:p>
    <w:p w14:paraId="2245E300" w14:textId="77777777" w:rsidR="00C52770" w:rsidRPr="008B40AC" w:rsidRDefault="00000000">
      <w:pPr>
        <w:spacing w:line="360" w:lineRule="auto"/>
        <w:jc w:val="both"/>
        <w:rPr>
          <w:rFonts w:ascii="Book Antiqua" w:eastAsia="Book Antiqua" w:hAnsi="Book Antiqua" w:cs="Book Antiqua"/>
          <w:color w:val="000000"/>
        </w:rPr>
      </w:pPr>
      <w:r w:rsidRPr="008B40AC">
        <w:rPr>
          <w:rFonts w:ascii="Book Antiqua" w:eastAsia="Book Antiqua" w:hAnsi="Book Antiqua" w:cs="Book Antiqua"/>
          <w:color w:val="000000"/>
        </w:rPr>
        <w:t xml:space="preserve">Li F </w:t>
      </w:r>
      <w:r w:rsidRPr="008B40AC">
        <w:rPr>
          <w:rFonts w:ascii="Book Antiqua" w:eastAsia="Book Antiqua" w:hAnsi="Book Antiqua" w:cs="Book Antiqua"/>
          <w:i/>
          <w:iCs/>
          <w:color w:val="000000"/>
        </w:rPr>
        <w:t>et al</w:t>
      </w:r>
      <w:r w:rsidRPr="008B40AC">
        <w:rPr>
          <w:rFonts w:ascii="Book Antiqua" w:eastAsia="Book Antiqua" w:hAnsi="Book Antiqua" w:cs="Book Antiqua"/>
          <w:color w:val="000000"/>
        </w:rPr>
        <w:t>. Lyophilized recombinant human brain natriuretic peptide for chronic heart failure</w:t>
      </w:r>
    </w:p>
    <w:p w14:paraId="6E222AC6" w14:textId="77777777" w:rsidR="00C52770" w:rsidRPr="008B40AC" w:rsidRDefault="00C52770">
      <w:pPr>
        <w:spacing w:line="360" w:lineRule="auto"/>
        <w:jc w:val="both"/>
        <w:rPr>
          <w:rFonts w:ascii="Book Antiqua" w:hAnsi="Book Antiqua"/>
        </w:rPr>
      </w:pPr>
    </w:p>
    <w:p w14:paraId="2FCFDB7A"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color w:val="000000"/>
        </w:rPr>
        <w:t>Feng Li, Hao Li, Rong Luo, Jia-Bao Pei, Xue-Ying Yu</w:t>
      </w:r>
    </w:p>
    <w:p w14:paraId="5423A060" w14:textId="77777777" w:rsidR="00C52770" w:rsidRPr="008B40AC" w:rsidRDefault="00C52770">
      <w:pPr>
        <w:spacing w:line="360" w:lineRule="auto"/>
        <w:jc w:val="both"/>
        <w:rPr>
          <w:rFonts w:ascii="Book Antiqua" w:hAnsi="Book Antiqua"/>
        </w:rPr>
      </w:pPr>
    </w:p>
    <w:p w14:paraId="75CC6088"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bCs/>
          <w:color w:val="000000"/>
        </w:rPr>
        <w:t xml:space="preserve">Feng Li, Hao Li, Rong Luo, Jia-Bao Pei, Xue-Ying Yu, </w:t>
      </w:r>
      <w:r w:rsidRPr="008B40AC">
        <w:rPr>
          <w:rFonts w:ascii="Book Antiqua" w:eastAsia="Book Antiqua" w:hAnsi="Book Antiqua" w:cs="Book Antiqua"/>
          <w:color w:val="000000"/>
        </w:rPr>
        <w:t>Department of Cardiovascular Internal Medicine, People's Hospital of Jieshou, Jieshou 236500, Anhui Province, China</w:t>
      </w:r>
    </w:p>
    <w:p w14:paraId="3CA0438F" w14:textId="77777777" w:rsidR="00C52770" w:rsidRPr="008B40AC" w:rsidRDefault="00C52770">
      <w:pPr>
        <w:spacing w:line="360" w:lineRule="auto"/>
        <w:jc w:val="both"/>
        <w:rPr>
          <w:rFonts w:ascii="Book Antiqua" w:hAnsi="Book Antiqua"/>
        </w:rPr>
      </w:pPr>
    </w:p>
    <w:p w14:paraId="6B4C8C0E"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bCs/>
          <w:color w:val="000000"/>
        </w:rPr>
        <w:t xml:space="preserve">Author contributions: </w:t>
      </w:r>
      <w:r w:rsidRPr="008B40AC">
        <w:rPr>
          <w:rFonts w:ascii="Book Antiqua" w:eastAsia="Book Antiqua" w:hAnsi="Book Antiqua" w:cs="Book Antiqua"/>
          <w:color w:val="000000"/>
        </w:rPr>
        <w:t>Li F and Li H contributed equally to this work; Li F</w:t>
      </w:r>
      <w:r w:rsidRPr="008B40AC">
        <w:rPr>
          <w:rFonts w:ascii="Book Antiqua" w:hAnsi="Book Antiqua" w:cs="Book Antiqua"/>
          <w:color w:val="000000"/>
          <w:lang w:eastAsia="zh-CN"/>
        </w:rPr>
        <w:t xml:space="preserve">, </w:t>
      </w:r>
      <w:r w:rsidRPr="008B40AC">
        <w:rPr>
          <w:rFonts w:ascii="Book Antiqua" w:eastAsia="Book Antiqua" w:hAnsi="Book Antiqua" w:cs="Book Antiqua"/>
          <w:color w:val="000000"/>
        </w:rPr>
        <w:t>Li H</w:t>
      </w:r>
      <w:r w:rsidRPr="008B40AC">
        <w:rPr>
          <w:rFonts w:ascii="Book Antiqua" w:hAnsi="Book Antiqua" w:cs="Book Antiqua"/>
          <w:color w:val="000000"/>
          <w:lang w:eastAsia="zh-CN"/>
        </w:rPr>
        <w:t xml:space="preserve">, </w:t>
      </w:r>
      <w:r w:rsidRPr="008B40AC">
        <w:rPr>
          <w:rFonts w:ascii="Book Antiqua" w:eastAsia="Book Antiqua" w:hAnsi="Book Antiqua" w:cs="Book Antiqua"/>
          <w:color w:val="000000"/>
        </w:rPr>
        <w:t>Luo R</w:t>
      </w:r>
      <w:r w:rsidRPr="008B40AC">
        <w:rPr>
          <w:rFonts w:ascii="Book Antiqua" w:hAnsi="Book Antiqua" w:cs="Book Antiqua"/>
          <w:color w:val="000000"/>
          <w:lang w:eastAsia="zh-CN"/>
        </w:rPr>
        <w:t xml:space="preserve">, </w:t>
      </w:r>
      <w:r w:rsidRPr="008B40AC">
        <w:rPr>
          <w:rFonts w:ascii="Book Antiqua" w:eastAsia="Book Antiqua" w:hAnsi="Book Antiqua" w:cs="Book Antiqua"/>
          <w:color w:val="000000"/>
        </w:rPr>
        <w:t>Pei JB, and Yu XY designed the research study; Li F, Li H, Pei JB, and Luo R performed the research; Yu XY and Li F contributed new reagents and analytic tools; Li F, Li H and Pei JB analyzed the data and wrote the manuscript; and all authors have read and approve the final manuscript.</w:t>
      </w:r>
    </w:p>
    <w:p w14:paraId="72A5DD62" w14:textId="77777777" w:rsidR="00C52770" w:rsidRPr="008B40AC" w:rsidRDefault="00C52770">
      <w:pPr>
        <w:spacing w:line="360" w:lineRule="auto"/>
        <w:jc w:val="both"/>
        <w:rPr>
          <w:rFonts w:ascii="Book Antiqua" w:hAnsi="Book Antiqua"/>
        </w:rPr>
      </w:pPr>
    </w:p>
    <w:p w14:paraId="602AF2CF"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bCs/>
          <w:color w:val="000000"/>
        </w:rPr>
        <w:t xml:space="preserve">Corresponding author: Feng Li, Associate Chief Physician, Master's Student, </w:t>
      </w:r>
      <w:r w:rsidRPr="008B40AC">
        <w:rPr>
          <w:rFonts w:ascii="Book Antiqua" w:eastAsia="Book Antiqua" w:hAnsi="Book Antiqua" w:cs="Book Antiqua"/>
          <w:color w:val="000000"/>
        </w:rPr>
        <w:t>Department of Cardiovascular Internal Medicine, People's Hospital of Jieshou, No. 399 Renmin East Road, Jieshou 236500, Anhui Province, China. lff753159789@163.com</w:t>
      </w:r>
    </w:p>
    <w:p w14:paraId="6AB1D2ED" w14:textId="77777777" w:rsidR="00C52770" w:rsidRPr="008B40AC" w:rsidRDefault="00C52770">
      <w:pPr>
        <w:spacing w:line="360" w:lineRule="auto"/>
        <w:jc w:val="both"/>
        <w:rPr>
          <w:rFonts w:ascii="Book Antiqua" w:hAnsi="Book Antiqua"/>
        </w:rPr>
      </w:pPr>
    </w:p>
    <w:p w14:paraId="42F5C53C"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bCs/>
        </w:rPr>
        <w:t xml:space="preserve">Received: </w:t>
      </w:r>
      <w:r w:rsidRPr="008B40AC">
        <w:rPr>
          <w:rFonts w:ascii="Book Antiqua" w:eastAsia="Book Antiqua" w:hAnsi="Book Antiqua" w:cs="Book Antiqua"/>
        </w:rPr>
        <w:t>April 24, 2023</w:t>
      </w:r>
    </w:p>
    <w:p w14:paraId="699C614A"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bCs/>
        </w:rPr>
        <w:t xml:space="preserve">Revised: </w:t>
      </w:r>
      <w:r w:rsidRPr="008B40AC">
        <w:rPr>
          <w:rFonts w:ascii="Book Antiqua" w:eastAsia="Book Antiqua" w:hAnsi="Book Antiqua" w:cs="Book Antiqua"/>
        </w:rPr>
        <w:t>May 20, 2023</w:t>
      </w:r>
    </w:p>
    <w:p w14:paraId="2F4D5390"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bCs/>
        </w:rPr>
        <w:t xml:space="preserve">Accepted: </w:t>
      </w:r>
      <w:r w:rsidRPr="008B40AC">
        <w:rPr>
          <w:rFonts w:ascii="Book Antiqua" w:eastAsia="Book Antiqua" w:hAnsi="Book Antiqua" w:cs="Book Antiqua"/>
        </w:rPr>
        <w:t>August 3, 2023</w:t>
      </w:r>
    </w:p>
    <w:p w14:paraId="448B8292"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bCs/>
        </w:rPr>
        <w:lastRenderedPageBreak/>
        <w:t xml:space="preserve">Published online: </w:t>
      </w:r>
      <w:r w:rsidRPr="008B40AC">
        <w:rPr>
          <w:rFonts w:ascii="Book Antiqua" w:eastAsia="Book Antiqua" w:hAnsi="Book Antiqua" w:cs="Book Antiqua"/>
        </w:rPr>
        <w:t>September 16,</w:t>
      </w:r>
      <w:r w:rsidRPr="008B40AC">
        <w:rPr>
          <w:rFonts w:ascii="Book Antiqua" w:eastAsia="宋体" w:hAnsi="Book Antiqua" w:cs="Book Antiqua" w:hint="eastAsia"/>
          <w:lang w:eastAsia="zh-CN"/>
        </w:rPr>
        <w:t xml:space="preserve"> </w:t>
      </w:r>
      <w:r w:rsidRPr="008B40AC">
        <w:rPr>
          <w:rFonts w:ascii="Book Antiqua" w:eastAsia="Book Antiqua" w:hAnsi="Book Antiqua" w:cs="Book Antiqua"/>
        </w:rPr>
        <w:t>2023</w:t>
      </w:r>
    </w:p>
    <w:p w14:paraId="371CEAEA" w14:textId="77777777" w:rsidR="00C52770" w:rsidRPr="008B40AC" w:rsidRDefault="00C52770">
      <w:pPr>
        <w:spacing w:line="360" w:lineRule="auto"/>
        <w:jc w:val="both"/>
        <w:rPr>
          <w:rFonts w:ascii="Book Antiqua" w:hAnsi="Book Antiqua"/>
        </w:rPr>
        <w:sectPr w:rsidR="00C52770" w:rsidRPr="008B40AC">
          <w:footerReference w:type="default" r:id="rId6"/>
          <w:pgSz w:w="12240" w:h="15840"/>
          <w:pgMar w:top="1440" w:right="1440" w:bottom="1440" w:left="1440" w:header="720" w:footer="720" w:gutter="0"/>
          <w:cols w:space="720"/>
          <w:docGrid w:linePitch="360"/>
        </w:sectPr>
      </w:pPr>
    </w:p>
    <w:p w14:paraId="6B6CDE9C"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color w:val="000000"/>
        </w:rPr>
        <w:lastRenderedPageBreak/>
        <w:t>Abstract</w:t>
      </w:r>
    </w:p>
    <w:p w14:paraId="4AA4EB13"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color w:val="000000"/>
        </w:rPr>
        <w:t>BACKGROUND</w:t>
      </w:r>
    </w:p>
    <w:p w14:paraId="33DB2107"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rPr>
        <w:t>Chronic heart failure (CHF) is a serious and prevalent condition characterized by impaired cardiac function and inflammation. Standard therapy for CHF has limitations, prompting the exploration of alternative treatments. Recombinant human brain natriuretic peptide (BNP) has emerged as a potential therapy, with evidence suggesting that it can improve cardiac function and reduce inflammation in patients with CHF. However, further research is required to determine the efficacy and safety of lyophilized recombinant human BNP in CHF patients and its impact on microinflammatory status. This study aimed to investigate the effects of lyophilized recombinant human BNP therapy on CHF patients’ cardiac function and microinflammatory status.</w:t>
      </w:r>
    </w:p>
    <w:p w14:paraId="788EDD4F" w14:textId="77777777" w:rsidR="00C52770" w:rsidRPr="008B40AC" w:rsidRDefault="00C52770">
      <w:pPr>
        <w:spacing w:line="360" w:lineRule="auto"/>
        <w:jc w:val="both"/>
        <w:rPr>
          <w:rFonts w:ascii="Book Antiqua" w:hAnsi="Book Antiqua"/>
        </w:rPr>
      </w:pPr>
    </w:p>
    <w:p w14:paraId="1BCD22C0"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color w:val="000000"/>
        </w:rPr>
        <w:t>AIM</w:t>
      </w:r>
    </w:p>
    <w:p w14:paraId="27BAEDC1"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rPr>
        <w:t>To investigate the effects of freeze-dried recombinant human BNP therapy on cardiac function and microinflammatory status in patients with CHF.</w:t>
      </w:r>
    </w:p>
    <w:p w14:paraId="493FBBF6" w14:textId="77777777" w:rsidR="00C52770" w:rsidRPr="008B40AC" w:rsidRDefault="00C52770">
      <w:pPr>
        <w:spacing w:line="360" w:lineRule="auto"/>
        <w:jc w:val="both"/>
        <w:rPr>
          <w:rFonts w:ascii="Book Antiqua" w:hAnsi="Book Antiqua"/>
        </w:rPr>
      </w:pPr>
    </w:p>
    <w:p w14:paraId="2D1AA4B6"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color w:val="000000"/>
        </w:rPr>
        <w:t>METHODS</w:t>
      </w:r>
    </w:p>
    <w:p w14:paraId="722D9382"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rPr>
        <w:t>In</w:t>
      </w:r>
      <w:r w:rsidRPr="008B40AC">
        <w:rPr>
          <w:rFonts w:ascii="Book Antiqua" w:eastAsia="宋体" w:hAnsi="Book Antiqua" w:cs="Book Antiqua" w:hint="eastAsia"/>
          <w:lang w:eastAsia="zh-CN"/>
        </w:rPr>
        <w:t xml:space="preserve"> </w:t>
      </w:r>
      <w:r w:rsidRPr="008B40AC">
        <w:rPr>
          <w:rFonts w:ascii="Book Antiqua" w:eastAsia="Book Antiqua" w:hAnsi="Book Antiqua" w:cs="Book Antiqua"/>
        </w:rPr>
        <w:t>total,</w:t>
      </w:r>
      <w:r w:rsidRPr="008B40AC">
        <w:rPr>
          <w:rFonts w:ascii="Book Antiqua" w:eastAsia="宋体" w:hAnsi="Book Antiqua" w:cs="Book Antiqua" w:hint="eastAsia"/>
          <w:lang w:eastAsia="zh-CN"/>
        </w:rPr>
        <w:t xml:space="preserve"> </w:t>
      </w:r>
      <w:r w:rsidRPr="008B40AC">
        <w:rPr>
          <w:rFonts w:ascii="Book Antiqua" w:eastAsia="Book Antiqua" w:hAnsi="Book Antiqua" w:cs="Book Antiqua"/>
        </w:rPr>
        <w:t>102 CHF patients admitted to our hospital from January 2021 to January 2022 were randomly assigned to control and observation groups</w:t>
      </w:r>
      <w:r w:rsidRPr="008B40AC">
        <w:rPr>
          <w:rFonts w:ascii="Book Antiqua" w:eastAsia="宋体" w:hAnsi="Book Antiqua" w:cs="Book Antiqua" w:hint="eastAsia"/>
          <w:lang w:eastAsia="zh-CN"/>
        </w:rPr>
        <w:t xml:space="preserve"> </w:t>
      </w:r>
      <w:r w:rsidRPr="008B40AC">
        <w:rPr>
          <w:rFonts w:ascii="Book Antiqua" w:eastAsia="Book Antiqua" w:hAnsi="Book Antiqua" w:cs="Book Antiqua"/>
        </w:rPr>
        <w:t>(</w:t>
      </w:r>
      <w:r w:rsidRPr="008B40AC">
        <w:rPr>
          <w:rFonts w:ascii="Book Antiqua" w:eastAsia="Book Antiqua" w:hAnsi="Book Antiqua" w:cs="Book Antiqua"/>
          <w:i/>
          <w:iCs/>
        </w:rPr>
        <w:t>n</w:t>
      </w:r>
      <w:r w:rsidRPr="008B40AC">
        <w:rPr>
          <w:rFonts w:ascii="Book Antiqua" w:eastAsia="Book Antiqua" w:hAnsi="Book Antiqua" w:cs="Book Antiqua"/>
        </w:rPr>
        <w:t xml:space="preserve"> =</w:t>
      </w:r>
      <w:r w:rsidRPr="008B40AC">
        <w:rPr>
          <w:rFonts w:ascii="Book Antiqua" w:eastAsia="宋体" w:hAnsi="Book Antiqua" w:cs="Book Antiqua" w:hint="eastAsia"/>
          <w:lang w:eastAsia="zh-CN"/>
        </w:rPr>
        <w:t xml:space="preserve"> </w:t>
      </w:r>
      <w:r w:rsidRPr="008B40AC">
        <w:rPr>
          <w:rFonts w:ascii="Book Antiqua" w:eastAsia="Book Antiqua" w:hAnsi="Book Antiqua" w:cs="Book Antiqua"/>
        </w:rPr>
        <w:t>51 patients/group). The control patients were treated with standard HF</w:t>
      </w:r>
      <w:r w:rsidRPr="008B40AC">
        <w:rPr>
          <w:rFonts w:ascii="Book Antiqua" w:eastAsia="宋体" w:hAnsi="Book Antiqua" w:cs="Book Antiqua" w:hint="eastAsia"/>
          <w:lang w:eastAsia="zh-CN"/>
        </w:rPr>
        <w:t xml:space="preserve"> </w:t>
      </w:r>
      <w:r w:rsidRPr="008B40AC">
        <w:rPr>
          <w:rFonts w:ascii="Book Antiqua" w:eastAsia="Book Antiqua" w:hAnsi="Book Antiqua" w:cs="Book Antiqua"/>
        </w:rPr>
        <w:t>therapy</w:t>
      </w:r>
      <w:r w:rsidRPr="008B40AC">
        <w:rPr>
          <w:rFonts w:ascii="Book Antiqua" w:eastAsia="宋体" w:hAnsi="Book Antiqua" w:cs="Book Antiqua" w:hint="eastAsia"/>
          <w:lang w:eastAsia="zh-CN"/>
        </w:rPr>
        <w:t xml:space="preserve"> </w:t>
      </w:r>
      <w:r w:rsidRPr="008B40AC">
        <w:rPr>
          <w:rFonts w:ascii="Book Antiqua" w:eastAsia="Book Antiqua" w:hAnsi="Book Antiqua" w:cs="Book Antiqua"/>
        </w:rPr>
        <w:t>for 3 d, whereas the observational patients were injected</w:t>
      </w:r>
      <w:r w:rsidRPr="008B40AC">
        <w:rPr>
          <w:rFonts w:ascii="Book Antiqua" w:eastAsia="宋体" w:hAnsi="Book Antiqua" w:cs="Book Antiqua" w:hint="eastAsia"/>
          <w:lang w:eastAsia="zh-CN"/>
        </w:rPr>
        <w:t xml:space="preserve"> </w:t>
      </w:r>
      <w:r w:rsidRPr="008B40AC">
        <w:rPr>
          <w:rFonts w:ascii="Book Antiqua" w:eastAsia="Book Antiqua" w:hAnsi="Book Antiqua" w:cs="Book Antiqua"/>
        </w:rPr>
        <w:t>with the recombinant human BNP for 3 d. Clinical efficacy, inflammatory factor levels, myocardial damage, cardiac function</w:t>
      </w:r>
      <w:r w:rsidRPr="008B40AC">
        <w:rPr>
          <w:rFonts w:ascii="Book Antiqua" w:eastAsia="宋体" w:hAnsi="Book Antiqua" w:cs="Book Antiqua" w:hint="eastAsia"/>
          <w:lang w:eastAsia="zh-CN"/>
        </w:rPr>
        <w:t xml:space="preserve"> </w:t>
      </w:r>
      <w:r w:rsidRPr="008B40AC">
        <w:rPr>
          <w:rFonts w:ascii="Book Antiqua" w:eastAsia="Book Antiqua" w:hAnsi="Book Antiqua" w:cs="Book Antiqua"/>
        </w:rPr>
        <w:t>before and after the treatment, and adverse reactions during treatment were compared between the two groups.</w:t>
      </w:r>
    </w:p>
    <w:p w14:paraId="5980E7AC" w14:textId="77777777" w:rsidR="00C52770" w:rsidRPr="008B40AC" w:rsidRDefault="00C52770">
      <w:pPr>
        <w:spacing w:line="360" w:lineRule="auto"/>
        <w:jc w:val="both"/>
        <w:rPr>
          <w:rFonts w:ascii="Book Antiqua" w:hAnsi="Book Antiqua"/>
        </w:rPr>
      </w:pPr>
    </w:p>
    <w:p w14:paraId="41449EA8"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color w:val="000000"/>
        </w:rPr>
        <w:t>RESULTS</w:t>
      </w:r>
    </w:p>
    <w:p w14:paraId="00875F76"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rPr>
        <w:t>The overall clinical efficacy was higher in the observation group than in the control group. Compared with</w:t>
      </w:r>
      <w:r w:rsidRPr="008B40AC">
        <w:rPr>
          <w:rFonts w:ascii="Book Antiqua" w:eastAsia="宋体" w:hAnsi="Book Antiqua" w:cs="Book Antiqua" w:hint="eastAsia"/>
          <w:lang w:eastAsia="zh-CN"/>
        </w:rPr>
        <w:t xml:space="preserve"> </w:t>
      </w:r>
      <w:r w:rsidRPr="008B40AC">
        <w:rPr>
          <w:rFonts w:ascii="Book Antiqua" w:eastAsia="Book Antiqua" w:hAnsi="Book Antiqua" w:cs="Book Antiqua"/>
        </w:rPr>
        <w:t>baseline, serum hypersensitive C-reactive protein,</w:t>
      </w:r>
      <w:r w:rsidRPr="008B40AC">
        <w:rPr>
          <w:rFonts w:ascii="Book Antiqua" w:eastAsia="宋体" w:hAnsi="Book Antiqua" w:cs="Book Antiqua" w:hint="eastAsia"/>
          <w:lang w:eastAsia="zh-CN"/>
        </w:rPr>
        <w:t xml:space="preserve"> </w:t>
      </w:r>
      <w:r w:rsidRPr="008B40AC">
        <w:rPr>
          <w:rFonts w:ascii="Book Antiqua" w:eastAsia="Book Antiqua" w:hAnsi="Book Antiqua" w:cs="Book Antiqua"/>
        </w:rPr>
        <w:t xml:space="preserve">N-terminal </w:t>
      </w:r>
      <w:r w:rsidRPr="008B40AC">
        <w:rPr>
          <w:rFonts w:ascii="Book Antiqua" w:eastAsia="Book Antiqua" w:hAnsi="Book Antiqua" w:cs="Book Antiqua"/>
        </w:rPr>
        <w:lastRenderedPageBreak/>
        <w:t>proBNP, and troponin I level,</w:t>
      </w:r>
      <w:r w:rsidRPr="008B40AC">
        <w:rPr>
          <w:rFonts w:ascii="Book Antiqua" w:eastAsia="宋体" w:hAnsi="Book Antiqua" w:cs="Book Antiqua" w:hint="eastAsia"/>
          <w:lang w:eastAsia="zh-CN"/>
        </w:rPr>
        <w:t xml:space="preserve"> </w:t>
      </w:r>
      <w:r w:rsidRPr="008B40AC">
        <w:rPr>
          <w:rFonts w:ascii="Book Antiqua" w:eastAsia="Book Antiqua" w:hAnsi="Book Antiqua" w:cs="Book Antiqua"/>
        </w:rPr>
        <w:t>and physical, emotional, social, and economic scores were lower in both groups after treatment, with greater reductions in levels and scores noted</w:t>
      </w:r>
      <w:r w:rsidRPr="008B40AC">
        <w:rPr>
          <w:rFonts w:ascii="Book Antiqua" w:eastAsia="宋体" w:hAnsi="Book Antiqua" w:cs="Book Antiqua" w:hint="eastAsia"/>
          <w:lang w:eastAsia="zh-CN"/>
        </w:rPr>
        <w:t xml:space="preserve"> </w:t>
      </w:r>
      <w:r w:rsidRPr="008B40AC">
        <w:rPr>
          <w:rFonts w:ascii="Book Antiqua" w:eastAsia="Book Antiqua" w:hAnsi="Book Antiqua" w:cs="Book Antiqua"/>
        </w:rPr>
        <w:t>in the observation group</w:t>
      </w:r>
      <w:r w:rsidRPr="008B40AC">
        <w:rPr>
          <w:rFonts w:ascii="Book Antiqua" w:eastAsia="宋体" w:hAnsi="Book Antiqua" w:cs="Book Antiqua" w:hint="eastAsia"/>
          <w:lang w:eastAsia="zh-CN"/>
        </w:rPr>
        <w:t xml:space="preserve"> </w:t>
      </w:r>
      <w:r w:rsidRPr="008B40AC">
        <w:rPr>
          <w:rFonts w:ascii="Book Antiqua" w:eastAsia="Book Antiqua" w:hAnsi="Book Antiqua" w:cs="Book Antiqua"/>
        </w:rPr>
        <w:t>than in the control group. The overall incidence of adverse reactions in the observation group was not significantly different</w:t>
      </w:r>
      <w:r w:rsidRPr="008B40AC">
        <w:rPr>
          <w:rFonts w:ascii="Book Antiqua" w:eastAsia="宋体" w:hAnsi="Book Antiqua" w:cs="Book Antiqua" w:hint="eastAsia"/>
          <w:lang w:eastAsia="zh-CN"/>
        </w:rPr>
        <w:t xml:space="preserve"> </w:t>
      </w:r>
      <w:r w:rsidRPr="008B40AC">
        <w:rPr>
          <w:rFonts w:ascii="Book Antiqua" w:eastAsia="Book Antiqua" w:hAnsi="Book Antiqua" w:cs="Book Antiqua"/>
        </w:rPr>
        <w:t>compared with that in</w:t>
      </w:r>
      <w:r w:rsidRPr="008B40AC">
        <w:rPr>
          <w:rFonts w:ascii="Book Antiqua" w:eastAsia="宋体" w:hAnsi="Book Antiqua" w:cs="Book Antiqua" w:hint="eastAsia"/>
          <w:lang w:eastAsia="zh-CN"/>
        </w:rPr>
        <w:t xml:space="preserve"> </w:t>
      </w:r>
      <w:r w:rsidRPr="008B40AC">
        <w:rPr>
          <w:rFonts w:ascii="Book Antiqua" w:eastAsia="Book Antiqua" w:hAnsi="Book Antiqua" w:cs="Book Antiqua"/>
        </w:rPr>
        <w:t>the control group (</w:t>
      </w:r>
      <w:r w:rsidRPr="008B40AC">
        <w:rPr>
          <w:rFonts w:ascii="Book Antiqua" w:eastAsia="Book Antiqua" w:hAnsi="Book Antiqua" w:cs="Book Antiqua"/>
          <w:i/>
          <w:iCs/>
        </w:rPr>
        <w:t>P</w:t>
      </w:r>
      <w:r w:rsidRPr="008B40AC">
        <w:rPr>
          <w:rFonts w:ascii="Book Antiqua" w:eastAsia="宋体" w:hAnsi="Book Antiqua" w:cs="Book Antiqua" w:hint="eastAsia"/>
          <w:lang w:eastAsia="zh-CN"/>
        </w:rPr>
        <w:t xml:space="preserve"> </w:t>
      </w:r>
      <w:r w:rsidRPr="008B40AC">
        <w:rPr>
          <w:rFonts w:ascii="Book Antiqua" w:eastAsia="Book Antiqua" w:hAnsi="Book Antiqua" w:cs="Book Antiqua"/>
        </w:rPr>
        <w:t>&gt; 0.05).</w:t>
      </w:r>
    </w:p>
    <w:p w14:paraId="6465EFD5" w14:textId="77777777" w:rsidR="00C52770" w:rsidRPr="008B40AC" w:rsidRDefault="00C52770">
      <w:pPr>
        <w:spacing w:line="360" w:lineRule="auto"/>
        <w:jc w:val="both"/>
        <w:rPr>
          <w:rFonts w:ascii="Book Antiqua" w:hAnsi="Book Antiqua"/>
        </w:rPr>
      </w:pPr>
    </w:p>
    <w:p w14:paraId="35AEA089"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color w:val="000000"/>
        </w:rPr>
        <w:t>CONCLUSION</w:t>
      </w:r>
    </w:p>
    <w:p w14:paraId="07518B21"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rPr>
        <w:t>Freeze-dried recombinant human BNP</w:t>
      </w:r>
      <w:r w:rsidRPr="008B40AC">
        <w:rPr>
          <w:rFonts w:ascii="Book Antiqua" w:eastAsia="宋体" w:hAnsi="Book Antiqua" w:cs="Book Antiqua" w:hint="eastAsia"/>
          <w:lang w:eastAsia="zh-CN"/>
        </w:rPr>
        <w:t xml:space="preserve"> </w:t>
      </w:r>
      <w:r w:rsidRPr="008B40AC">
        <w:rPr>
          <w:rFonts w:ascii="Book Antiqua" w:eastAsia="Book Antiqua" w:hAnsi="Book Antiqua" w:cs="Book Antiqua"/>
        </w:rPr>
        <w:t>therapy can improve heart function</w:t>
      </w:r>
      <w:r w:rsidRPr="008B40AC">
        <w:rPr>
          <w:rFonts w:ascii="Book Antiqua" w:eastAsia="宋体" w:hAnsi="Book Antiqua" w:cs="Book Antiqua" w:hint="eastAsia"/>
          <w:lang w:eastAsia="zh-CN"/>
        </w:rPr>
        <w:t xml:space="preserve"> </w:t>
      </w:r>
      <w:r w:rsidRPr="008B40AC">
        <w:rPr>
          <w:rFonts w:ascii="Book Antiqua" w:eastAsia="Book Antiqua" w:hAnsi="Book Antiqua" w:cs="Book Antiqua"/>
        </w:rPr>
        <w:t>and enhance microinflammatory status, thereby improving overall quality of life without any obvious side effects. This therapy</w:t>
      </w:r>
      <w:r w:rsidRPr="008B40AC">
        <w:rPr>
          <w:rFonts w:ascii="Book Antiqua" w:eastAsia="宋体" w:hAnsi="Book Antiqua" w:cs="Book Antiqua" w:hint="eastAsia"/>
          <w:lang w:eastAsia="zh-CN"/>
        </w:rPr>
        <w:t xml:space="preserve"> </w:t>
      </w:r>
      <w:r w:rsidRPr="008B40AC">
        <w:rPr>
          <w:rFonts w:ascii="Book Antiqua" w:eastAsia="Book Antiqua" w:hAnsi="Book Antiqua" w:cs="Book Antiqua"/>
        </w:rPr>
        <w:t>is safe and reliable.</w:t>
      </w:r>
    </w:p>
    <w:p w14:paraId="5E531EEB" w14:textId="77777777" w:rsidR="00C52770" w:rsidRPr="008B40AC" w:rsidRDefault="00C52770">
      <w:pPr>
        <w:spacing w:line="360" w:lineRule="auto"/>
        <w:jc w:val="both"/>
        <w:rPr>
          <w:rFonts w:ascii="Book Antiqua" w:hAnsi="Book Antiqua"/>
        </w:rPr>
      </w:pPr>
    </w:p>
    <w:p w14:paraId="35D60479"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bCs/>
        </w:rPr>
        <w:t xml:space="preserve">Key Words: </w:t>
      </w:r>
      <w:r w:rsidRPr="008B40AC">
        <w:rPr>
          <w:rFonts w:ascii="Book Antiqua" w:eastAsia="Book Antiqua" w:hAnsi="Book Antiqua" w:cs="Book Antiqua"/>
        </w:rPr>
        <w:t>Chronic heart failure; Lyophilized recombinant human brain natriuretic peptide; Cardiac function; Microinflammatory state</w:t>
      </w:r>
    </w:p>
    <w:p w14:paraId="6E766D65" w14:textId="77777777" w:rsidR="00C52770" w:rsidRPr="008B40AC" w:rsidRDefault="00C52770">
      <w:pPr>
        <w:spacing w:line="360" w:lineRule="auto"/>
        <w:jc w:val="both"/>
        <w:rPr>
          <w:rFonts w:ascii="Book Antiqua" w:hAnsi="Book Antiqua"/>
        </w:rPr>
      </w:pPr>
    </w:p>
    <w:p w14:paraId="719027D0" w14:textId="77777777" w:rsidR="008B40AC" w:rsidRPr="008B40AC" w:rsidRDefault="008B40AC" w:rsidP="008B40A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8B40AC">
        <w:rPr>
          <w:rFonts w:ascii="Book Antiqua" w:eastAsia="Book Antiqua" w:hAnsi="Book Antiqua" w:cs="Book Antiqua" w:hint="eastAsia"/>
          <w:b/>
          <w:color w:val="000000"/>
        </w:rPr>
        <w:t>©</w:t>
      </w:r>
      <w:r w:rsidRPr="008B40AC">
        <w:rPr>
          <w:rFonts w:ascii="Book Antiqua" w:eastAsia="Book Antiqua" w:hAnsi="Book Antiqua" w:cs="Book Antiqua"/>
          <w:b/>
          <w:color w:val="000000"/>
        </w:rPr>
        <w:t>The</w:t>
      </w:r>
      <w:r w:rsidRPr="008B40AC">
        <w:rPr>
          <w:rFonts w:ascii="Book Antiqua" w:eastAsia="Book Antiqua" w:hAnsi="Book Antiqua" w:cs="Book Antiqua"/>
          <w:color w:val="000000"/>
        </w:rPr>
        <w:t xml:space="preserve"> </w:t>
      </w:r>
      <w:r w:rsidRPr="008B40AC">
        <w:rPr>
          <w:rFonts w:ascii="Book Antiqua" w:eastAsia="Book Antiqua" w:hAnsi="Book Antiqua" w:cs="Book Antiqua"/>
          <w:b/>
          <w:color w:val="000000"/>
        </w:rPr>
        <w:t xml:space="preserve">Author(s) 2023. </w:t>
      </w:r>
      <w:r w:rsidRPr="008B40AC">
        <w:rPr>
          <w:rFonts w:ascii="Book Antiqua" w:eastAsia="Book Antiqua" w:hAnsi="Book Antiqua" w:cs="Book Antiqua"/>
          <w:color w:val="000000"/>
        </w:rPr>
        <w:t>Published by Baishideng Publishing Group Inc. All rights reserved.</w:t>
      </w:r>
      <w:bookmarkEnd w:id="0"/>
      <w:r w:rsidRPr="008B40AC">
        <w:rPr>
          <w:rFonts w:ascii="Book Antiqua" w:eastAsia="Book Antiqua" w:hAnsi="Book Antiqua" w:cs="Book Antiqua"/>
          <w:color w:val="000000"/>
        </w:rPr>
        <w:t xml:space="preserve"> </w:t>
      </w:r>
    </w:p>
    <w:bookmarkEnd w:id="1"/>
    <w:p w14:paraId="42543E6A" w14:textId="77777777" w:rsidR="008B40AC" w:rsidRPr="008B40AC" w:rsidRDefault="008B40AC" w:rsidP="008B40AC">
      <w:pPr>
        <w:spacing w:line="360" w:lineRule="auto"/>
        <w:jc w:val="both"/>
        <w:rPr>
          <w:lang w:eastAsia="zh-CN"/>
        </w:rPr>
      </w:pPr>
    </w:p>
    <w:p w14:paraId="711C88B4" w14:textId="77777777" w:rsidR="008B40AC" w:rsidRPr="008B40AC" w:rsidRDefault="008B40AC" w:rsidP="008B40AC">
      <w:pPr>
        <w:spacing w:line="360" w:lineRule="auto"/>
        <w:jc w:val="both"/>
        <w:rPr>
          <w:rFonts w:ascii="Book Antiqua" w:eastAsia="Book Antiqua" w:hAnsi="Book Antiqua" w:cs="Book Antiqua"/>
        </w:rPr>
      </w:pPr>
      <w:bookmarkStart w:id="4" w:name="_Hlk88512899"/>
      <w:bookmarkStart w:id="5" w:name="_Hlk88512352"/>
      <w:bookmarkEnd w:id="2"/>
      <w:r w:rsidRPr="008B40AC">
        <w:rPr>
          <w:rFonts w:ascii="Book Antiqua" w:hAnsi="Book Antiqua" w:cs="Book Antiqua" w:hint="eastAsia"/>
          <w:b/>
          <w:color w:val="000000"/>
          <w:lang w:eastAsia="zh-CN"/>
        </w:rPr>
        <w:t>Citation:</w:t>
      </w:r>
      <w:bookmarkEnd w:id="3"/>
      <w:bookmarkEnd w:id="4"/>
      <w:r w:rsidRPr="008B40AC">
        <w:rPr>
          <w:rFonts w:ascii="Book Antiqua" w:hAnsi="Book Antiqua" w:cs="Book Antiqua" w:hint="eastAsia"/>
          <w:color w:val="000000"/>
          <w:lang w:eastAsia="zh-CN"/>
        </w:rPr>
        <w:t xml:space="preserve"> </w:t>
      </w:r>
      <w:bookmarkEnd w:id="5"/>
      <w:r w:rsidRPr="008B40AC">
        <w:rPr>
          <w:rFonts w:ascii="Book Antiqua" w:eastAsia="Book Antiqua" w:hAnsi="Book Antiqua" w:cs="Book Antiqua"/>
        </w:rPr>
        <w:t xml:space="preserve">Li F, Li H, Luo R, Pei JB, Yu XY. Lyophilized recombinant human brain natriuretic peptide for chronic heart failure: Effects on cardiac function and inflammation. </w:t>
      </w:r>
      <w:r w:rsidRPr="008B40AC">
        <w:rPr>
          <w:rFonts w:ascii="Book Antiqua" w:eastAsia="Book Antiqua" w:hAnsi="Book Antiqua" w:cs="Book Antiqua"/>
          <w:i/>
          <w:iCs/>
        </w:rPr>
        <w:t>World J Clin Cases</w:t>
      </w:r>
      <w:r w:rsidRPr="008B40AC">
        <w:rPr>
          <w:rFonts w:ascii="Book Antiqua" w:eastAsia="Book Antiqua" w:hAnsi="Book Antiqua" w:cs="Book Antiqua"/>
        </w:rPr>
        <w:t xml:space="preserve"> 2023; </w:t>
      </w:r>
      <w:r w:rsidRPr="008B40AC">
        <w:rPr>
          <w:rFonts w:ascii="Book Antiqua" w:eastAsia="Book Antiqua" w:hAnsi="Book Antiqua" w:cs="Book Antiqua" w:hint="eastAsia"/>
        </w:rPr>
        <w:t>11(2</w:t>
      </w:r>
      <w:r w:rsidRPr="008B40AC">
        <w:rPr>
          <w:rFonts w:ascii="Book Antiqua" w:eastAsia="宋体" w:hAnsi="Book Antiqua" w:cs="Book Antiqua" w:hint="eastAsia"/>
          <w:lang w:eastAsia="zh-CN"/>
        </w:rPr>
        <w:t>6</w:t>
      </w:r>
      <w:r w:rsidRPr="008B40AC">
        <w:rPr>
          <w:rFonts w:ascii="Book Antiqua" w:eastAsia="Book Antiqua" w:hAnsi="Book Antiqua" w:cs="Book Antiqua" w:hint="eastAsia"/>
        </w:rPr>
        <w:t xml:space="preserve">): </w:t>
      </w:r>
      <w:r w:rsidRPr="008B40AC">
        <w:rPr>
          <w:rFonts w:ascii="Book Antiqua" w:eastAsia="Book Antiqua" w:hAnsi="Book Antiqua" w:cs="Book Antiqua"/>
        </w:rPr>
        <w:t>6066</w:t>
      </w:r>
      <w:r w:rsidRPr="008B40AC">
        <w:rPr>
          <w:rFonts w:ascii="Book Antiqua" w:eastAsia="Book Antiqua" w:hAnsi="Book Antiqua" w:cs="Book Antiqua" w:hint="eastAsia"/>
        </w:rPr>
        <w:t>-</w:t>
      </w:r>
      <w:r w:rsidRPr="008B40AC">
        <w:rPr>
          <w:rFonts w:ascii="Book Antiqua" w:eastAsia="Book Antiqua" w:hAnsi="Book Antiqua" w:cs="Book Antiqua"/>
        </w:rPr>
        <w:t>6072</w:t>
      </w:r>
    </w:p>
    <w:p w14:paraId="0550BE2B" w14:textId="52145C64" w:rsidR="008B40AC" w:rsidRPr="008B40AC" w:rsidRDefault="00000000" w:rsidP="008B40AC">
      <w:pPr>
        <w:spacing w:line="360" w:lineRule="auto"/>
        <w:jc w:val="both"/>
        <w:rPr>
          <w:rFonts w:ascii="Book Antiqua" w:eastAsia="Book Antiqua" w:hAnsi="Book Antiqua" w:cs="Book Antiqua"/>
        </w:rPr>
      </w:pPr>
      <w:r w:rsidRPr="008B40AC">
        <w:rPr>
          <w:rFonts w:ascii="Book Antiqua" w:eastAsia="Book Antiqua" w:hAnsi="Book Antiqua" w:cs="Book Antiqua" w:hint="eastAsia"/>
          <w:b/>
          <w:bCs/>
        </w:rPr>
        <w:t xml:space="preserve">URL: </w:t>
      </w:r>
      <w:hyperlink r:id="rId7" w:history="1">
        <w:r w:rsidR="008B40AC" w:rsidRPr="008B40AC">
          <w:rPr>
            <w:rStyle w:val="ac"/>
            <w:rFonts w:ascii="Book Antiqua" w:eastAsia="Book Antiqua" w:hAnsi="Book Antiqua" w:cs="Book Antiqua" w:hint="eastAsia"/>
          </w:rPr>
          <w:t>https://www.wjgnet.com/2307-8960/full/v11/i2</w:t>
        </w:r>
        <w:r w:rsidR="008B40AC" w:rsidRPr="008B40AC">
          <w:rPr>
            <w:rStyle w:val="ac"/>
            <w:rFonts w:ascii="Book Antiqua" w:eastAsia="宋体" w:hAnsi="Book Antiqua" w:cs="Book Antiqua" w:hint="eastAsia"/>
            <w:lang w:eastAsia="zh-CN"/>
          </w:rPr>
          <w:t>6</w:t>
        </w:r>
        <w:r w:rsidR="008B40AC" w:rsidRPr="008B40AC">
          <w:rPr>
            <w:rStyle w:val="ac"/>
            <w:rFonts w:ascii="Book Antiqua" w:eastAsia="Book Antiqua" w:hAnsi="Book Antiqua" w:cs="Book Antiqua" w:hint="eastAsia"/>
          </w:rPr>
          <w:t>/</w:t>
        </w:r>
        <w:r w:rsidR="008B40AC" w:rsidRPr="008B40AC">
          <w:rPr>
            <w:rStyle w:val="ac"/>
            <w:rFonts w:ascii="Book Antiqua" w:eastAsia="Book Antiqua" w:hAnsi="Book Antiqua" w:cs="Book Antiqua"/>
          </w:rPr>
          <w:t>6066</w:t>
        </w:r>
        <w:r w:rsidR="008B40AC" w:rsidRPr="008B40AC">
          <w:rPr>
            <w:rStyle w:val="ac"/>
            <w:rFonts w:ascii="Book Antiqua" w:eastAsia="Book Antiqua" w:hAnsi="Book Antiqua" w:cs="Book Antiqua" w:hint="eastAsia"/>
          </w:rPr>
          <w:t>.htm</w:t>
        </w:r>
      </w:hyperlink>
    </w:p>
    <w:p w14:paraId="504FBAEB" w14:textId="4025CDB0" w:rsidR="00C52770" w:rsidRPr="008B40AC" w:rsidRDefault="00000000" w:rsidP="008B40AC">
      <w:pPr>
        <w:spacing w:line="360" w:lineRule="auto"/>
        <w:jc w:val="both"/>
        <w:rPr>
          <w:rFonts w:ascii="Book Antiqua" w:hAnsi="Book Antiqua"/>
        </w:rPr>
      </w:pPr>
      <w:r w:rsidRPr="008B40AC">
        <w:rPr>
          <w:rFonts w:ascii="Book Antiqua" w:eastAsia="Book Antiqua" w:hAnsi="Book Antiqua" w:cs="Book Antiqua" w:hint="eastAsia"/>
          <w:b/>
          <w:bCs/>
        </w:rPr>
        <w:t>DOI:</w:t>
      </w:r>
      <w:r w:rsidRPr="008B40AC">
        <w:rPr>
          <w:rFonts w:ascii="Book Antiqua" w:eastAsia="Book Antiqua" w:hAnsi="Book Antiqua" w:cs="Book Antiqua" w:hint="eastAsia"/>
        </w:rPr>
        <w:t xml:space="preserve"> https://dx.doi.org/10.12998/wjcc.v11.i2</w:t>
      </w:r>
      <w:r w:rsidRPr="008B40AC">
        <w:rPr>
          <w:rFonts w:ascii="Book Antiqua" w:eastAsia="宋体" w:hAnsi="Book Antiqua" w:cs="Book Antiqua" w:hint="eastAsia"/>
          <w:lang w:eastAsia="zh-CN"/>
        </w:rPr>
        <w:t>6</w:t>
      </w:r>
      <w:r w:rsidRPr="008B40AC">
        <w:rPr>
          <w:rFonts w:ascii="Book Antiqua" w:eastAsia="Book Antiqua" w:hAnsi="Book Antiqua" w:cs="Book Antiqua" w:hint="eastAsia"/>
        </w:rPr>
        <w:t>.</w:t>
      </w:r>
      <w:r w:rsidR="008B40AC" w:rsidRPr="008B40AC">
        <w:rPr>
          <w:rFonts w:ascii="Book Antiqua" w:eastAsia="Book Antiqua" w:hAnsi="Book Antiqua" w:cs="Book Antiqua"/>
        </w:rPr>
        <w:t>6066</w:t>
      </w:r>
    </w:p>
    <w:p w14:paraId="1DC2B3B2" w14:textId="77777777" w:rsidR="00C52770" w:rsidRPr="008B40AC" w:rsidRDefault="00C52770">
      <w:pPr>
        <w:spacing w:line="360" w:lineRule="auto"/>
        <w:jc w:val="both"/>
        <w:rPr>
          <w:rFonts w:ascii="Book Antiqua" w:hAnsi="Book Antiqua"/>
        </w:rPr>
      </w:pPr>
    </w:p>
    <w:p w14:paraId="517483D6"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bCs/>
        </w:rPr>
        <w:t xml:space="preserve">Core Tip: </w:t>
      </w:r>
      <w:r w:rsidRPr="008B40AC">
        <w:rPr>
          <w:rFonts w:ascii="Book Antiqua" w:eastAsia="Book Antiqua" w:hAnsi="Book Antiqua" w:cs="Book Antiqua"/>
        </w:rPr>
        <w:t>Lyophilized</w:t>
      </w:r>
      <w:r w:rsidRPr="008B40AC">
        <w:rPr>
          <w:rFonts w:ascii="Book Antiqua" w:eastAsia="宋体" w:hAnsi="Book Antiqua" w:cs="Book Antiqua" w:hint="eastAsia"/>
          <w:lang w:eastAsia="zh-CN"/>
        </w:rPr>
        <w:t xml:space="preserve"> </w:t>
      </w:r>
      <w:r w:rsidRPr="008B40AC">
        <w:rPr>
          <w:rFonts w:ascii="Book Antiqua" w:eastAsia="Book Antiqua" w:hAnsi="Book Antiqua" w:cs="Book Antiqua"/>
        </w:rPr>
        <w:t xml:space="preserve">recombinant human </w:t>
      </w:r>
      <w:r w:rsidRPr="008B40AC">
        <w:rPr>
          <w:rFonts w:ascii="Book Antiqua" w:eastAsia="Book Antiqua" w:hAnsi="Book Antiqua" w:cs="Book Antiqua"/>
          <w:color w:val="000000"/>
        </w:rPr>
        <w:t xml:space="preserve">brain natriuretic peptide </w:t>
      </w:r>
      <w:r w:rsidRPr="008B40AC">
        <w:rPr>
          <w:rFonts w:ascii="Book Antiqua" w:eastAsia="Book Antiqua" w:hAnsi="Book Antiqua" w:cs="Book Antiqua"/>
        </w:rPr>
        <w:t xml:space="preserve">therapy can improve heart function and reduce microinflammation in patients with </w:t>
      </w:r>
      <w:r w:rsidRPr="008B40AC">
        <w:rPr>
          <w:rFonts w:ascii="Book Antiqua" w:eastAsia="Book Antiqua" w:hAnsi="Book Antiqua" w:cs="Book Antiqua"/>
          <w:color w:val="000000"/>
        </w:rPr>
        <w:t>chronic heart failure</w:t>
      </w:r>
      <w:r w:rsidRPr="008B40AC">
        <w:rPr>
          <w:rFonts w:ascii="Book Antiqua" w:eastAsia="Book Antiqua" w:hAnsi="Book Antiqua" w:cs="Book Antiqua"/>
        </w:rPr>
        <w:t>, which signifies</w:t>
      </w:r>
      <w:r w:rsidRPr="008B40AC">
        <w:rPr>
          <w:rFonts w:ascii="Book Antiqua" w:eastAsia="宋体" w:hAnsi="Book Antiqua" w:cs="Book Antiqua" w:hint="eastAsia"/>
          <w:lang w:eastAsia="zh-CN"/>
        </w:rPr>
        <w:t xml:space="preserve"> </w:t>
      </w:r>
      <w:r w:rsidRPr="008B40AC">
        <w:rPr>
          <w:rFonts w:ascii="Book Antiqua" w:eastAsia="Book Antiqua" w:hAnsi="Book Antiqua" w:cs="Book Antiqua"/>
        </w:rPr>
        <w:t>its potential as a safe and effective treatment</w:t>
      </w:r>
      <w:r w:rsidRPr="008B40AC">
        <w:rPr>
          <w:rFonts w:ascii="Book Antiqua" w:eastAsia="宋体" w:hAnsi="Book Antiqua" w:cs="Book Antiqua" w:hint="eastAsia"/>
          <w:lang w:eastAsia="zh-CN"/>
        </w:rPr>
        <w:t xml:space="preserve"> </w:t>
      </w:r>
      <w:r w:rsidRPr="008B40AC">
        <w:rPr>
          <w:rFonts w:ascii="Book Antiqua" w:eastAsia="Book Antiqua" w:hAnsi="Book Antiqua" w:cs="Book Antiqua"/>
        </w:rPr>
        <w:t>option.</w:t>
      </w:r>
    </w:p>
    <w:p w14:paraId="7DF29037" w14:textId="77777777" w:rsidR="00C52770" w:rsidRPr="008B40AC" w:rsidRDefault="00C52770">
      <w:pPr>
        <w:spacing w:line="360" w:lineRule="auto"/>
        <w:jc w:val="both"/>
        <w:rPr>
          <w:rFonts w:ascii="Book Antiqua" w:hAnsi="Book Antiqua"/>
        </w:rPr>
      </w:pPr>
    </w:p>
    <w:p w14:paraId="5D938843" w14:textId="77777777" w:rsidR="00C52770" w:rsidRPr="008B40AC" w:rsidRDefault="00C52770">
      <w:pPr>
        <w:spacing w:line="360" w:lineRule="auto"/>
        <w:jc w:val="both"/>
        <w:rPr>
          <w:rFonts w:ascii="Book Antiqua" w:eastAsia="Book Antiqua" w:hAnsi="Book Antiqua" w:cs="Book Antiqua"/>
          <w:b/>
          <w:caps/>
          <w:color w:val="000000"/>
          <w:u w:val="single"/>
        </w:rPr>
      </w:pPr>
    </w:p>
    <w:p w14:paraId="7FDF5CF6"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caps/>
          <w:color w:val="000000"/>
          <w:u w:val="single"/>
        </w:rPr>
        <w:t>INTRODUCTION</w:t>
      </w:r>
    </w:p>
    <w:p w14:paraId="36FE356A"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color w:val="000000"/>
        </w:rPr>
        <w:lastRenderedPageBreak/>
        <w:t>Chronic heart failure (CHF) is a complex syndrome in cardiovascular medicine. It</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mostly occurs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in middle-aged and older people</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and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often clinically manifests as symptoms such as insufficient tissue perfusion and impaired circulation. Most</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drugs currently used in clinics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are cardiotonic, diuretic,</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and vasodilator drugs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that</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can relieve clinical symptoms and achieve some therapeutic effects. However,</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they are ineffective</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in the prognosis of patients’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recovery. Therefore,</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more effective treatments are required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to improve patient</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prognosis and increase patient</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survival rates</w:t>
      </w:r>
      <w:r w:rsidRPr="008B40AC">
        <w:rPr>
          <w:rFonts w:ascii="Book Antiqua" w:eastAsia="Book Antiqua" w:hAnsi="Book Antiqua" w:cs="Book Antiqua"/>
          <w:color w:val="000000"/>
          <w:vertAlign w:val="superscript"/>
        </w:rPr>
        <w:t>[1-3]</w:t>
      </w:r>
      <w:r w:rsidRPr="008B40AC">
        <w:rPr>
          <w:rFonts w:ascii="Book Antiqua" w:eastAsia="Book Antiqua" w:hAnsi="Book Antiqua" w:cs="Book Antiqua"/>
          <w:color w:val="000000"/>
        </w:rPr>
        <w:t>. The lyophilized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recombinant human brain natriuretic peptide (BNP) is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an exogenous peptide that is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widely used in cardiovascular diseases. The</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main action mechanism of this recombinant BNP is to bind to relevant receptors in the body and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regulate the imbalance of the vascular system, improve the heart’s pumping capacity, inhibit sympathetic excitability, regulate cardiac</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hemodynamics, inhibit myocardial remodeling,</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and improve the symptoms of patients with cardiovascular diseases</w:t>
      </w:r>
      <w:r w:rsidRPr="008B40AC">
        <w:rPr>
          <w:rFonts w:ascii="Book Antiqua" w:eastAsia="Book Antiqua" w:hAnsi="Book Antiqua" w:cs="Book Antiqua"/>
          <w:color w:val="000000"/>
          <w:vertAlign w:val="superscript"/>
        </w:rPr>
        <w:t>[4,5]</w:t>
      </w:r>
      <w:r w:rsidRPr="008B40AC">
        <w:rPr>
          <w:rFonts w:ascii="Book Antiqua" w:eastAsia="Book Antiqua" w:hAnsi="Book Antiqua" w:cs="Book Antiqua"/>
          <w:color w:val="000000"/>
        </w:rPr>
        <w:t>. The present study investigated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the effects of lyophilized recombinant cardiovascular drugs. We also determined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the clinical effects of the lyophilized recombinant human BNP</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in CHF patients.</w:t>
      </w:r>
    </w:p>
    <w:p w14:paraId="5153FAA6" w14:textId="77777777" w:rsidR="00C52770" w:rsidRPr="008B40AC" w:rsidRDefault="00C52770">
      <w:pPr>
        <w:spacing w:line="360" w:lineRule="auto"/>
        <w:ind w:firstLine="420"/>
        <w:jc w:val="both"/>
        <w:rPr>
          <w:rFonts w:ascii="Book Antiqua" w:hAnsi="Book Antiqua"/>
        </w:rPr>
      </w:pPr>
    </w:p>
    <w:p w14:paraId="1DC395A9"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caps/>
          <w:color w:val="000000"/>
          <w:u w:val="single"/>
        </w:rPr>
        <w:t>MATERIALS AND METHODS</w:t>
      </w:r>
    </w:p>
    <w:p w14:paraId="735148B0" w14:textId="77777777" w:rsidR="00C52770" w:rsidRPr="008B40AC" w:rsidRDefault="00000000">
      <w:pPr>
        <w:spacing w:line="360" w:lineRule="auto"/>
        <w:jc w:val="both"/>
        <w:rPr>
          <w:rFonts w:ascii="Book Antiqua" w:eastAsia="Book Antiqua" w:hAnsi="Book Antiqua" w:cs="Book Antiqua"/>
          <w:b/>
          <w:bCs/>
          <w:i/>
          <w:iCs/>
          <w:color w:val="000000"/>
        </w:rPr>
      </w:pPr>
      <w:r w:rsidRPr="008B40AC">
        <w:rPr>
          <w:rFonts w:ascii="Book Antiqua" w:eastAsia="Book Antiqua" w:hAnsi="Book Antiqua" w:cs="Book Antiqua"/>
          <w:b/>
          <w:bCs/>
          <w:i/>
          <w:iCs/>
          <w:color w:val="000000"/>
        </w:rPr>
        <w:t>General data</w:t>
      </w:r>
    </w:p>
    <w:p w14:paraId="105E6F0B"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color w:val="000000"/>
        </w:rPr>
        <w:t xml:space="preserve">From January 2021 to 2022, 102 Swiss French patients who had CHF </w:t>
      </w:r>
      <w:r w:rsidRPr="008B40AC">
        <w:rPr>
          <w:rFonts w:ascii="Book Antiqua" w:eastAsia="Book Antiqua" w:hAnsi="Book Antiqua" w:cs="Book Antiqua" w:hint="eastAsia"/>
          <w:color w:val="000000"/>
        </w:rPr>
        <w:t>Control group</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 xml:space="preserve">and were </w:t>
      </w:r>
      <w:r w:rsidRPr="008B40AC">
        <w:rPr>
          <w:rFonts w:ascii="Book Antiqua" w:eastAsia="Book Antiqua" w:hAnsi="Book Antiqua" w:cs="Book Antiqua" w:hint="eastAsia"/>
          <w:color w:val="000000"/>
        </w:rPr>
        <w:t>Observation group</w:t>
      </w:r>
      <w:r w:rsidRPr="008B40AC">
        <w:rPr>
          <w:rFonts w:ascii="Book Antiqua" w:eastAsia="Book Antiqua" w:hAnsi="Book Antiqua" w:cs="Book Antiqua"/>
          <w:color w:val="000000"/>
        </w:rPr>
        <w:t xml:space="preserve"> (</w:t>
      </w:r>
      <w:r w:rsidRPr="008B40AC">
        <w:rPr>
          <w:rFonts w:ascii="Book Antiqua" w:eastAsia="Book Antiqua" w:hAnsi="Book Antiqua" w:cs="Book Antiqua"/>
          <w:i/>
          <w:iCs/>
          <w:color w:val="000000"/>
        </w:rPr>
        <w:t>n</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 51</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patients/group)</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were enrolled in the present study.</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The patients were randomly assigned to the control or observation group. The control group included 27 men and 24 women. The mean patient</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age was 63–80 years (71.42 ± 5.33</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years).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The length of their</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disease was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2–16 years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(11.03 ± 2.67 years). The disease etiology</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in the control group was: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cardiomyopathy in six patients, valvular and precordial diseases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in four, and ischemic myocardial damage in 41.</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New York Heart Association (NYHA) classification</w:t>
      </w:r>
      <w:r w:rsidRPr="008B40AC">
        <w:rPr>
          <w:rFonts w:ascii="Book Antiqua" w:eastAsia="Book Antiqua" w:hAnsi="Book Antiqua" w:cs="Book Antiqua"/>
          <w:color w:val="000000"/>
          <w:vertAlign w:val="superscript"/>
        </w:rPr>
        <w:t>[6]</w:t>
      </w:r>
      <w:r w:rsidRPr="008B40AC">
        <w:rPr>
          <w:rFonts w:ascii="Book Antiqua" w:eastAsia="Book Antiqua" w:hAnsi="Book Antiqua" w:cs="Book Antiqua"/>
          <w:color w:val="000000"/>
        </w:rPr>
        <w:t xml:space="preserve">: </w:t>
      </w:r>
      <w:r w:rsidRPr="008B40AC">
        <w:rPr>
          <w:rFonts w:ascii="Book Antiqua" w:eastAsia="宋体" w:hAnsi="Book Antiqua" w:cs="Book Antiqua" w:hint="eastAsia"/>
          <w:color w:val="000000"/>
          <w:lang w:eastAsia="zh-CN"/>
        </w:rPr>
        <w:t>T</w:t>
      </w:r>
      <w:r w:rsidRPr="008B40AC">
        <w:rPr>
          <w:rFonts w:ascii="Book Antiqua" w:eastAsia="Book Antiqua" w:hAnsi="Book Antiqua" w:cs="Book Antiqua" w:hint="eastAsia"/>
          <w:color w:val="000000"/>
        </w:rPr>
        <w:t>here were 15 cases of grade IV, 26 cases of grade III and 10 cases of grade II.</w:t>
      </w:r>
      <w:r w:rsidRPr="008B40AC">
        <w:rPr>
          <w:rFonts w:ascii="Book Antiqua" w:eastAsia="Book Antiqua" w:hAnsi="Book Antiqua" w:cs="Book Antiqua"/>
          <w:color w:val="000000"/>
        </w:rPr>
        <w:t>. The observation group included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26 men and 25 women. The mean age of these patients was 65–79 years (71.45</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 5.28 years). The length of their disease was 3–15 years (11.05</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 2.70) years. The disease etiology</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 xml:space="preserve">in the observation </w:t>
      </w:r>
      <w:r w:rsidRPr="008B40AC">
        <w:rPr>
          <w:rFonts w:ascii="Book Antiqua" w:eastAsia="Book Antiqua" w:hAnsi="Book Antiqua" w:cs="Book Antiqua"/>
          <w:color w:val="000000"/>
        </w:rPr>
        <w:lastRenderedPageBreak/>
        <w:t>group was: cardiomyopathy in five, valvular and precordial diseases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in five, and ischemic myocardial damage in 41. According to the NYHA classification, 17 patients had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grade IV HF,</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23 patients had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grade III HF, and 11 patients had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grade II HF. No significant difference was observed between the two groups (</w:t>
      </w:r>
      <w:r w:rsidRPr="008B40AC">
        <w:rPr>
          <w:rFonts w:ascii="Book Antiqua" w:eastAsia="Book Antiqua" w:hAnsi="Book Antiqua" w:cs="Book Antiqua"/>
          <w:i/>
          <w:iCs/>
          <w:color w:val="000000"/>
        </w:rPr>
        <w:t>P</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&lt; 0.05). This study was approved by the hospital’s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medical ethics committee, and all patients and their family members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signed written informed consent forms. Based on the guidelines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for the diagnosis and treatment of HF</w:t>
      </w:r>
      <w:r w:rsidRPr="008B40AC">
        <w:rPr>
          <w:rFonts w:ascii="Book Antiqua" w:eastAsia="Book Antiqua" w:hAnsi="Book Antiqua" w:cs="Book Antiqua"/>
          <w:color w:val="000000"/>
          <w:vertAlign w:val="superscript"/>
        </w:rPr>
        <w:t>[7-9]</w:t>
      </w:r>
      <w:r w:rsidRPr="008B40AC">
        <w:rPr>
          <w:rFonts w:ascii="Book Antiqua" w:eastAsia="Book Antiqua" w:hAnsi="Book Antiqua" w:cs="Book Antiqua"/>
          <w:color w:val="000000"/>
        </w:rPr>
        <w:t>,</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the</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patients were diagnosed as having CHF. We included patients with a diagnosis of CHF, as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confirmed through</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Doppler ultrasound or 2D echocardiography,</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and who met</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the aforementioned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diagnostic criteria; typical clinical symptoms such as weakness, fluid retention,</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and dyspnea; left ventricular ejection fraction</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(LVEF) ≤ 40%, and manifestations such as an enlarged left ventricle and increased left ventricular end-systolic volume; and NYHA classification of grade II–IV. Patients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with immune system disorders; impaired liver and kidney function; allergy to the study drugs;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malignant tumors;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and potassium &gt;</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5.0 mmol/L</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were excluded.</w:t>
      </w:r>
    </w:p>
    <w:p w14:paraId="11D6AA14" w14:textId="77777777" w:rsidR="00C52770" w:rsidRPr="008B40AC" w:rsidRDefault="00C52770">
      <w:pPr>
        <w:spacing w:line="360" w:lineRule="auto"/>
        <w:jc w:val="both"/>
        <w:rPr>
          <w:rFonts w:ascii="Book Antiqua" w:eastAsia="Book Antiqua" w:hAnsi="Book Antiqua" w:cs="Book Antiqua"/>
          <w:b/>
          <w:bCs/>
          <w:color w:val="000000"/>
        </w:rPr>
      </w:pPr>
    </w:p>
    <w:p w14:paraId="734773C4" w14:textId="77777777" w:rsidR="00C52770" w:rsidRPr="008B40AC" w:rsidRDefault="00000000">
      <w:pPr>
        <w:spacing w:line="360" w:lineRule="auto"/>
        <w:jc w:val="both"/>
        <w:rPr>
          <w:rFonts w:ascii="Book Antiqua" w:eastAsia="Book Antiqua" w:hAnsi="Book Antiqua" w:cs="Book Antiqua"/>
          <w:b/>
          <w:bCs/>
          <w:i/>
          <w:iCs/>
          <w:color w:val="000000"/>
        </w:rPr>
      </w:pPr>
      <w:r w:rsidRPr="008B40AC">
        <w:rPr>
          <w:rFonts w:ascii="Book Antiqua" w:eastAsia="Book Antiqua" w:hAnsi="Book Antiqua" w:cs="Book Antiqua"/>
          <w:b/>
          <w:bCs/>
          <w:i/>
          <w:iCs/>
          <w:color w:val="000000"/>
        </w:rPr>
        <w:t>Treatment</w:t>
      </w:r>
    </w:p>
    <w:p w14:paraId="17311061"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color w:val="000000"/>
        </w:rPr>
        <w:t>The</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control group was administered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standardized anti-HF treatment, namely oral metoprolol tartrate tablets (Yantai Ju Xian Pharmaceutical Co., Ltd., Guoxin H37022364, specification: 25 mg/tablet) at an initial dose of 12.5 mg/time</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twice daily. Then, according to the severity of the patient’s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condition, the dose was adjusted’up to a maximum of 200 mg/d;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spironolactone tablets (Shanghai Fuda Pharmaceutical Co. Ltd., Guo medicine Quan Zhi</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H31020841, specification: 20 mg/tablet) at a dose of 20 mg/time</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once daily;</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and olmesartanate tablets (Beijing Fuyuan Pharmaceutical Co., Ltd., Guo medicine Quan Zhi</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H20061312, specification: 20 mg/tablet) at a dose of 20 mg/time</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once daily</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for conventional cardiotonic, diuretic,</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and vasodilator treatment, respectively. The observation group was administered the recombinant human BNP</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injection (Chengdu Nordicom Bio-Pharmaceutical Co., Ltd., State Drug Quantification S20050033, specification: 0.5 mg/500 U/bottle) on top of the control group, that is,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0.5 mg BNP was added to 50 mL saline for intravenous infusion.</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 xml:space="preserve">The initial dose </w:t>
      </w:r>
      <w:r w:rsidRPr="008B40AC">
        <w:rPr>
          <w:rFonts w:ascii="Book Antiqua" w:eastAsia="Book Antiqua" w:hAnsi="Book Antiqua" w:cs="Book Antiqua"/>
          <w:color w:val="000000"/>
        </w:rPr>
        <w:lastRenderedPageBreak/>
        <w:t>intravenously injected was 1.5 μg/kg, followed by 0.0075 μg/kg/min intravenously for 72 h. Both groups were treated continuously for 3 d.</w:t>
      </w:r>
    </w:p>
    <w:p w14:paraId="504E1B8D" w14:textId="77777777" w:rsidR="00C52770" w:rsidRPr="008B40AC" w:rsidRDefault="00C52770">
      <w:pPr>
        <w:spacing w:line="360" w:lineRule="auto"/>
        <w:jc w:val="both"/>
        <w:rPr>
          <w:rFonts w:ascii="Book Antiqua" w:eastAsia="Book Antiqua" w:hAnsi="Book Antiqua" w:cs="Book Antiqua"/>
          <w:b/>
          <w:bCs/>
          <w:color w:val="000000"/>
        </w:rPr>
      </w:pPr>
    </w:p>
    <w:p w14:paraId="5F83C08B" w14:textId="77777777" w:rsidR="00C52770" w:rsidRPr="008B40AC" w:rsidRDefault="00000000">
      <w:pPr>
        <w:spacing w:line="360" w:lineRule="auto"/>
        <w:jc w:val="both"/>
        <w:rPr>
          <w:rFonts w:ascii="Book Antiqua" w:eastAsia="宋体" w:hAnsi="Book Antiqua" w:cs="Book Antiqua"/>
          <w:i/>
          <w:iCs/>
          <w:color w:val="000000"/>
          <w:lang w:eastAsia="zh-CN"/>
        </w:rPr>
      </w:pPr>
      <w:r w:rsidRPr="008B40AC">
        <w:rPr>
          <w:rFonts w:ascii="Book Antiqua" w:eastAsia="Book Antiqua" w:hAnsi="Book Antiqua" w:cs="Book Antiqua"/>
          <w:b/>
          <w:bCs/>
          <w:i/>
          <w:iCs/>
          <w:color w:val="000000"/>
        </w:rPr>
        <w:t>Observation index</w:t>
      </w:r>
      <w:r w:rsidRPr="008B40AC">
        <w:rPr>
          <w:rFonts w:ascii="Book Antiqua" w:eastAsia="宋体" w:hAnsi="Book Antiqua" w:cs="Book Antiqua" w:hint="eastAsia"/>
          <w:i/>
          <w:iCs/>
          <w:color w:val="000000"/>
          <w:lang w:eastAsia="zh-CN"/>
        </w:rPr>
        <w:t xml:space="preserve"> </w:t>
      </w:r>
    </w:p>
    <w:p w14:paraId="5C7E89E8" w14:textId="77777777" w:rsidR="00C52770" w:rsidRPr="008B40AC" w:rsidRDefault="00000000">
      <w:pPr>
        <w:spacing w:line="360" w:lineRule="auto"/>
        <w:jc w:val="both"/>
        <w:rPr>
          <w:rFonts w:ascii="Book Antiqua" w:eastAsia="Book Antiqua" w:hAnsi="Book Antiqua" w:cs="Book Antiqua"/>
          <w:color w:val="000000"/>
        </w:rPr>
      </w:pPr>
      <w:r w:rsidRPr="008B40AC">
        <w:rPr>
          <w:rFonts w:ascii="Book Antiqua" w:eastAsia="Book Antiqua" w:hAnsi="Book Antiqua" w:cs="Book Antiqua"/>
          <w:b/>
          <w:bCs/>
          <w:color w:val="000000"/>
        </w:rPr>
        <w:t xml:space="preserve">Clinical efficacy: </w:t>
      </w:r>
      <w:r w:rsidRPr="008B40AC">
        <w:rPr>
          <w:rFonts w:ascii="Book Antiqua" w:eastAsia="Book Antiqua" w:hAnsi="Book Antiqua" w:cs="Book Antiqua"/>
          <w:color w:val="000000"/>
        </w:rPr>
        <w:t>The focus needs to be on the internal disease during the comparison between before and after treatments</w:t>
      </w:r>
      <w:r w:rsidRPr="008B40AC">
        <w:rPr>
          <w:rFonts w:ascii="Book Antiqua" w:eastAsia="Book Antiqua" w:hAnsi="Book Antiqua" w:cs="Book Antiqua"/>
          <w:color w:val="000000"/>
          <w:vertAlign w:val="superscript"/>
        </w:rPr>
        <w:t>[10-13]</w:t>
      </w:r>
      <w:r w:rsidRPr="008B40AC">
        <w:rPr>
          <w:rFonts w:ascii="Book Antiqua" w:eastAsia="Book Antiqua" w:hAnsi="Book Antiqua" w:cs="Book Antiqua"/>
          <w:color w:val="000000"/>
        </w:rPr>
        <w:t>.</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Effective: clinical dyspnea and other symptoms disappeared, serum creatinine and BNP levels were normal, and NYHA-classified HF status improved by grade II</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or above. Effective: clinical dyspnea and other symptoms, and serum creatinine and BNP levels improved significantly, and the NYHA-classified HF status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improved by grade I. Ineffective: clinical dyspnea and other symptoms, and serum creatinine and BNP levels did not improve. The</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 xml:space="preserve">NYHA classification remained almost unchanged. Total effective rate = (effective + effective) cases/total cases × 100%. </w:t>
      </w:r>
    </w:p>
    <w:p w14:paraId="7D7D7B52" w14:textId="77777777" w:rsidR="00C52770" w:rsidRPr="008B40AC" w:rsidRDefault="00C52770">
      <w:pPr>
        <w:spacing w:line="360" w:lineRule="auto"/>
        <w:jc w:val="both"/>
        <w:rPr>
          <w:rFonts w:ascii="Book Antiqua" w:eastAsia="Book Antiqua" w:hAnsi="Book Antiqua" w:cs="Book Antiqua"/>
          <w:color w:val="000000"/>
        </w:rPr>
      </w:pPr>
    </w:p>
    <w:p w14:paraId="51F0E429" w14:textId="77777777" w:rsidR="00C52770" w:rsidRPr="008B40AC" w:rsidRDefault="00000000">
      <w:pPr>
        <w:spacing w:line="360" w:lineRule="auto"/>
        <w:jc w:val="both"/>
        <w:rPr>
          <w:rFonts w:ascii="Book Antiqua" w:eastAsia="宋体" w:hAnsi="Book Antiqua" w:cs="Book Antiqua"/>
          <w:color w:val="000000"/>
          <w:lang w:eastAsia="zh-CN"/>
        </w:rPr>
      </w:pPr>
      <w:r w:rsidRPr="008B40AC">
        <w:rPr>
          <w:rFonts w:ascii="Book Antiqua" w:eastAsia="Book Antiqua" w:hAnsi="Book Antiqua" w:cs="Book Antiqua"/>
          <w:b/>
          <w:bCs/>
          <w:color w:val="000000"/>
        </w:rPr>
        <w:t>Inflammatory response and myocardial injury index:</w:t>
      </w:r>
      <w:r w:rsidRPr="008B40AC">
        <w:rPr>
          <w:rFonts w:ascii="Book Antiqua" w:eastAsia="Book Antiqua" w:hAnsi="Book Antiqua" w:cs="Book Antiqua"/>
          <w:color w:val="000000"/>
        </w:rPr>
        <w:t xml:space="preserve"> Before including this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patient</w:t>
      </w:r>
      <w:r w:rsidRPr="008B40AC">
        <w:rPr>
          <w:rFonts w:ascii="Book Antiqua" w:eastAsia="宋体" w:hAnsi="Book Antiqua" w:cs="Book Antiqua" w:hint="eastAsia"/>
          <w:color w:val="000000"/>
          <w:lang w:eastAsia="zh-CN"/>
        </w:rPr>
        <w:t xml:space="preserve">s </w:t>
      </w:r>
      <w:r w:rsidRPr="008B40AC">
        <w:rPr>
          <w:rFonts w:ascii="Book Antiqua" w:eastAsia="Book Antiqua" w:hAnsi="Book Antiqua" w:cs="Book Antiqua"/>
          <w:color w:val="000000"/>
        </w:rPr>
        <w:t>in the study, he was sent to the laboratory to determine the high-sensitivity C-reactive protein (hs-CRP), NT proBNP,</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and troponin I (cTnI) levels.</w:t>
      </w:r>
      <w:r w:rsidRPr="008B40AC">
        <w:rPr>
          <w:rFonts w:ascii="Book Antiqua" w:eastAsia="宋体" w:hAnsi="Book Antiqua" w:cs="Book Antiqua" w:hint="eastAsia"/>
          <w:color w:val="000000"/>
          <w:lang w:eastAsia="zh-CN"/>
        </w:rPr>
        <w:t xml:space="preserve"> </w:t>
      </w:r>
    </w:p>
    <w:p w14:paraId="216DDDFA" w14:textId="77777777" w:rsidR="00C52770" w:rsidRPr="008B40AC" w:rsidRDefault="00C52770">
      <w:pPr>
        <w:spacing w:line="360" w:lineRule="auto"/>
        <w:jc w:val="both"/>
        <w:rPr>
          <w:rFonts w:ascii="Book Antiqua" w:eastAsia="Book Antiqua" w:hAnsi="Book Antiqua" w:cs="Book Antiqua"/>
          <w:color w:val="000000"/>
        </w:rPr>
      </w:pPr>
    </w:p>
    <w:p w14:paraId="0EE97493" w14:textId="77777777" w:rsidR="00C52770" w:rsidRPr="008B40AC" w:rsidRDefault="00000000">
      <w:pPr>
        <w:spacing w:line="360" w:lineRule="auto"/>
        <w:jc w:val="both"/>
        <w:rPr>
          <w:rFonts w:ascii="Book Antiqua" w:eastAsia="Book Antiqua" w:hAnsi="Book Antiqua" w:cs="Book Antiqua"/>
          <w:color w:val="000000"/>
        </w:rPr>
      </w:pPr>
      <w:r w:rsidRPr="008B40AC">
        <w:rPr>
          <w:rFonts w:ascii="Book Antiqua" w:eastAsia="Book Antiqua" w:hAnsi="Book Antiqua" w:cs="Book Antiqua"/>
          <w:b/>
          <w:bCs/>
          <w:color w:val="000000"/>
        </w:rPr>
        <w:t>Cardiac function:</w:t>
      </w:r>
      <w:r w:rsidRPr="008B40AC">
        <w:rPr>
          <w:rFonts w:ascii="Book Antiqua" w:eastAsia="Book Antiqua" w:hAnsi="Book Antiqua" w:cs="Book Antiqua"/>
          <w:color w:val="000000"/>
        </w:rPr>
        <w:t xml:space="preserve"> LVEF and output per beat (SV) were measured before and after treatment using a Philips EPIQ7C ultrasound device for comparison between the two groups. </w:t>
      </w:r>
    </w:p>
    <w:p w14:paraId="2D29DA16" w14:textId="77777777" w:rsidR="00C52770" w:rsidRPr="008B40AC" w:rsidRDefault="00C52770">
      <w:pPr>
        <w:spacing w:line="360" w:lineRule="auto"/>
        <w:jc w:val="both"/>
        <w:rPr>
          <w:rFonts w:ascii="Book Antiqua" w:eastAsia="Book Antiqua" w:hAnsi="Book Antiqua" w:cs="Book Antiqua"/>
          <w:color w:val="000000"/>
        </w:rPr>
      </w:pPr>
    </w:p>
    <w:p w14:paraId="39A037B0" w14:textId="77777777" w:rsidR="00C52770" w:rsidRPr="008B40AC" w:rsidRDefault="00000000">
      <w:pPr>
        <w:spacing w:line="360" w:lineRule="auto"/>
        <w:jc w:val="both"/>
        <w:rPr>
          <w:rFonts w:ascii="Book Antiqua" w:eastAsia="Book Antiqua" w:hAnsi="Book Antiqua" w:cs="Book Antiqua"/>
          <w:color w:val="000000"/>
        </w:rPr>
      </w:pPr>
      <w:r w:rsidRPr="008B40AC">
        <w:rPr>
          <w:rFonts w:ascii="Book Antiqua" w:eastAsia="宋体" w:hAnsi="Book Antiqua" w:cs="Book Antiqua" w:hint="eastAsia"/>
          <w:b/>
          <w:bCs/>
          <w:color w:val="000000"/>
          <w:lang w:eastAsia="zh-CN"/>
        </w:rPr>
        <w:t>Q</w:t>
      </w:r>
      <w:r w:rsidRPr="008B40AC">
        <w:rPr>
          <w:rFonts w:ascii="Book Antiqua" w:eastAsia="Book Antiqua" w:hAnsi="Book Antiqua" w:cs="Book Antiqua" w:hint="eastAsia"/>
          <w:b/>
          <w:bCs/>
          <w:color w:val="000000"/>
        </w:rPr>
        <w:t>uality of life</w:t>
      </w:r>
      <w:r w:rsidRPr="008B40AC">
        <w:rPr>
          <w:rFonts w:ascii="Book Antiqua" w:eastAsia="Book Antiqua" w:hAnsi="Book Antiqua" w:cs="Book Antiqua"/>
          <w:b/>
          <w:bCs/>
          <w:color w:val="000000"/>
        </w:rPr>
        <w:t xml:space="preserve">: </w:t>
      </w:r>
      <w:r w:rsidRPr="008B40AC">
        <w:rPr>
          <w:rFonts w:ascii="Book Antiqua" w:eastAsia="Book Antiqua" w:hAnsi="Book Antiqua" w:cs="Book Antiqua"/>
          <w:color w:val="000000"/>
        </w:rPr>
        <w:t>The value of</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life in</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both groups was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determined before using the LHFQ scale for heart disease</w:t>
      </w:r>
      <w:r w:rsidRPr="008B40AC">
        <w:rPr>
          <w:rFonts w:ascii="Book Antiqua" w:eastAsia="Book Antiqua" w:hAnsi="Book Antiqua" w:cs="Book Antiqua"/>
          <w:color w:val="000000"/>
          <w:vertAlign w:val="superscript"/>
        </w:rPr>
        <w:t>[14-16]</w:t>
      </w:r>
      <w:r w:rsidRPr="008B40AC">
        <w:rPr>
          <w:rFonts w:ascii="Book Antiqua" w:eastAsia="Book Antiqua" w:hAnsi="Book Antiqua" w:cs="Book Antiqua"/>
          <w:color w:val="000000"/>
        </w:rPr>
        <w:t>. This scale</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consists of four main dimensions: physical, emotional, social,</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and economic, with a total score of 40, 25, 20,</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and 20 for each dimension,</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 xml:space="preserve">respectively. </w:t>
      </w:r>
    </w:p>
    <w:p w14:paraId="52852F88" w14:textId="77777777" w:rsidR="00C52770" w:rsidRPr="008B40AC" w:rsidRDefault="00C52770">
      <w:pPr>
        <w:spacing w:line="360" w:lineRule="auto"/>
        <w:jc w:val="both"/>
        <w:rPr>
          <w:rFonts w:ascii="Book Antiqua" w:eastAsia="Book Antiqua" w:hAnsi="Book Antiqua" w:cs="Book Antiqua"/>
          <w:color w:val="000000"/>
        </w:rPr>
      </w:pPr>
    </w:p>
    <w:p w14:paraId="5A7D5104" w14:textId="77777777" w:rsidR="00C52770" w:rsidRPr="008B40AC" w:rsidRDefault="00000000">
      <w:pPr>
        <w:spacing w:line="360" w:lineRule="auto"/>
        <w:jc w:val="both"/>
        <w:rPr>
          <w:rFonts w:ascii="Book Antiqua" w:eastAsia="Book Antiqua" w:hAnsi="Book Antiqua" w:cs="Book Antiqua"/>
          <w:b/>
          <w:bCs/>
          <w:color w:val="000000"/>
        </w:rPr>
      </w:pPr>
      <w:r w:rsidRPr="008B40AC">
        <w:rPr>
          <w:rFonts w:ascii="Book Antiqua" w:eastAsia="Book Antiqua" w:hAnsi="Book Antiqua" w:cs="Book Antiqua"/>
          <w:b/>
          <w:bCs/>
          <w:color w:val="000000"/>
        </w:rPr>
        <w:t>Adverse reactions:</w:t>
      </w:r>
      <w:r w:rsidRPr="008B40AC">
        <w:rPr>
          <w:rFonts w:ascii="Book Antiqua" w:eastAsia="Book Antiqua" w:hAnsi="Book Antiqua" w:cs="Book Antiqua"/>
          <w:color w:val="000000"/>
        </w:rPr>
        <w:t xml:space="preserve"> No adverse reactions were observed during treatment, including headache,</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nausea, and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hypotension.</w:t>
      </w:r>
    </w:p>
    <w:p w14:paraId="1499F3C7" w14:textId="77777777" w:rsidR="00C52770" w:rsidRPr="008B40AC" w:rsidRDefault="00C52770">
      <w:pPr>
        <w:spacing w:line="360" w:lineRule="auto"/>
        <w:jc w:val="both"/>
        <w:rPr>
          <w:rFonts w:ascii="Book Antiqua" w:eastAsia="Book Antiqua" w:hAnsi="Book Antiqua" w:cs="Book Antiqua"/>
          <w:color w:val="000000"/>
        </w:rPr>
      </w:pPr>
    </w:p>
    <w:p w14:paraId="7129CD4A" w14:textId="77777777" w:rsidR="00C52770" w:rsidRPr="008B40AC" w:rsidRDefault="00000000">
      <w:pPr>
        <w:spacing w:line="360" w:lineRule="auto"/>
        <w:jc w:val="both"/>
        <w:rPr>
          <w:rFonts w:ascii="Book Antiqua" w:eastAsia="Book Antiqua" w:hAnsi="Book Antiqua" w:cs="Book Antiqua"/>
          <w:b/>
          <w:bCs/>
          <w:i/>
          <w:iCs/>
          <w:color w:val="000000"/>
        </w:rPr>
      </w:pPr>
      <w:r w:rsidRPr="008B40AC">
        <w:rPr>
          <w:rFonts w:ascii="Book Antiqua" w:eastAsia="Book Antiqua" w:hAnsi="Book Antiqua" w:cs="Book Antiqua"/>
          <w:b/>
          <w:bCs/>
          <w:i/>
          <w:iCs/>
          <w:color w:val="000000"/>
        </w:rPr>
        <w:t xml:space="preserve">Statistical </w:t>
      </w:r>
      <w:r w:rsidRPr="008B40AC">
        <w:rPr>
          <w:rFonts w:ascii="Book Antiqua" w:hAnsi="Book Antiqua" w:cs="Book Antiqua"/>
          <w:b/>
          <w:bCs/>
          <w:i/>
          <w:iCs/>
          <w:color w:val="000000"/>
          <w:lang w:eastAsia="zh-CN"/>
        </w:rPr>
        <w:t>analysis</w:t>
      </w:r>
    </w:p>
    <w:p w14:paraId="6BB59255"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color w:val="000000"/>
        </w:rPr>
        <w:t>SPSS 20.0 software was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used for</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data</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analysis. The</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 xml:space="preserve">data were calculated using the hex 2 test [settings (%)], and the </w:t>
      </w:r>
      <w:r w:rsidRPr="008B40AC">
        <w:rPr>
          <w:rFonts w:ascii="Book Antiqua" w:eastAsia="Book Antiqua" w:hAnsi="Book Antiqua" w:cs="Book Antiqua"/>
          <w:i/>
          <w:iCs/>
          <w:color w:val="000000"/>
        </w:rPr>
        <w:t>t</w:t>
      </w:r>
      <w:r w:rsidRPr="008B40AC">
        <w:rPr>
          <w:rFonts w:ascii="Book Antiqua" w:eastAsia="Book Antiqua" w:hAnsi="Book Antiqua" w:cs="Book Antiqua"/>
          <w:color w:val="000000"/>
        </w:rPr>
        <w:t xml:space="preserve"> test (mean </w:t>
      </w:r>
      <w:r w:rsidRPr="008B40AC">
        <w:rPr>
          <w:rFonts w:ascii="Book Antiqua" w:hAnsi="Book Antiqua" w:cs="Book Antiqua"/>
          <w:color w:val="000000"/>
          <w:lang w:eastAsia="zh-CN"/>
        </w:rPr>
        <w:t>±</w:t>
      </w:r>
      <w:r w:rsidRPr="008B40AC">
        <w:rPr>
          <w:rFonts w:ascii="Book Antiqua" w:eastAsia="Book Antiqua" w:hAnsi="Book Antiqua" w:cs="Book Antiqua"/>
          <w:color w:val="000000"/>
        </w:rPr>
        <w:t xml:space="preserve"> SD</w:t>
      </w:r>
      <w:r w:rsidRPr="008B40AC">
        <w:rPr>
          <w:rFonts w:ascii="Book Antiqua" w:eastAsia="宋体" w:hAnsi="Book Antiqua" w:cs="宋体"/>
          <w:color w:val="000000"/>
          <w:lang w:eastAsia="zh-CN"/>
        </w:rPr>
        <w:t>)</w:t>
      </w:r>
      <w:r w:rsidRPr="008B40AC">
        <w:rPr>
          <w:rFonts w:ascii="Book Antiqua" w:eastAsia="Book Antiqua" w:hAnsi="Book Antiqua" w:cs="Book Antiqua"/>
          <w:color w:val="000000"/>
        </w:rPr>
        <w:t xml:space="preserve">. </w:t>
      </w:r>
      <w:r w:rsidRPr="008B40AC">
        <w:rPr>
          <w:rFonts w:ascii="Book Antiqua" w:eastAsia="Book Antiqua" w:hAnsi="Book Antiqua" w:cs="Book Antiqua"/>
          <w:i/>
          <w:iCs/>
          <w:color w:val="000000"/>
        </w:rPr>
        <w:t>P</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&lt; 0.05</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was considered statistically significant.</w:t>
      </w:r>
    </w:p>
    <w:p w14:paraId="2FBBA9DC" w14:textId="77777777" w:rsidR="00C52770" w:rsidRPr="008B40AC" w:rsidRDefault="00C52770">
      <w:pPr>
        <w:spacing w:line="360" w:lineRule="auto"/>
        <w:jc w:val="both"/>
        <w:rPr>
          <w:rFonts w:ascii="Book Antiqua" w:hAnsi="Book Antiqua"/>
        </w:rPr>
      </w:pPr>
    </w:p>
    <w:p w14:paraId="4D7034D0"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caps/>
          <w:color w:val="000000"/>
          <w:u w:val="single"/>
        </w:rPr>
        <w:t>RESULTS</w:t>
      </w:r>
    </w:p>
    <w:p w14:paraId="64A6EBDF" w14:textId="77777777" w:rsidR="00C52770" w:rsidRPr="008B40AC" w:rsidRDefault="00000000">
      <w:pPr>
        <w:spacing w:line="360" w:lineRule="auto"/>
        <w:jc w:val="both"/>
        <w:rPr>
          <w:rFonts w:ascii="Book Antiqua" w:hAnsi="Book Antiqua"/>
          <w:i/>
          <w:iCs/>
        </w:rPr>
      </w:pPr>
      <w:r w:rsidRPr="008B40AC">
        <w:rPr>
          <w:rFonts w:ascii="Book Antiqua" w:eastAsia="Book Antiqua" w:hAnsi="Book Antiqua" w:cs="Book Antiqua"/>
          <w:b/>
          <w:bCs/>
          <w:i/>
          <w:iCs/>
          <w:color w:val="000000"/>
        </w:rPr>
        <w:t>Comparison of clinical outcomes between the two patient groups</w:t>
      </w:r>
    </w:p>
    <w:p w14:paraId="72B3C1D2"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color w:val="000000"/>
        </w:rPr>
        <w:t>As shown in Table 1, the overall clinical efficacy of the treatment</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was significantly higher in the observation group than in the control group (</w:t>
      </w:r>
      <w:r w:rsidRPr="008B40AC">
        <w:rPr>
          <w:rFonts w:ascii="Book Antiqua" w:eastAsia="Book Antiqua" w:hAnsi="Book Antiqua" w:cs="Book Antiqua"/>
          <w:i/>
          <w:iCs/>
          <w:color w:val="000000"/>
        </w:rPr>
        <w:t>P</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&lt; 0.05).</w:t>
      </w:r>
    </w:p>
    <w:p w14:paraId="751F8022" w14:textId="77777777" w:rsidR="00C52770" w:rsidRPr="008B40AC" w:rsidRDefault="00C52770">
      <w:pPr>
        <w:spacing w:line="360" w:lineRule="auto"/>
        <w:jc w:val="both"/>
        <w:rPr>
          <w:rFonts w:ascii="Book Antiqua" w:eastAsia="Book Antiqua" w:hAnsi="Book Antiqua" w:cs="Book Antiqua"/>
          <w:b/>
          <w:bCs/>
          <w:color w:val="000000"/>
        </w:rPr>
      </w:pPr>
    </w:p>
    <w:p w14:paraId="54839974" w14:textId="77777777" w:rsidR="00C52770" w:rsidRPr="008B40AC" w:rsidRDefault="00000000">
      <w:pPr>
        <w:spacing w:line="360" w:lineRule="auto"/>
        <w:jc w:val="both"/>
        <w:rPr>
          <w:rFonts w:ascii="Book Antiqua" w:hAnsi="Book Antiqua"/>
          <w:i/>
          <w:iCs/>
        </w:rPr>
      </w:pPr>
      <w:r w:rsidRPr="008B40AC">
        <w:rPr>
          <w:rFonts w:ascii="Book Antiqua" w:eastAsia="Book Antiqua" w:hAnsi="Book Antiqua" w:cs="Book Antiqua"/>
          <w:b/>
          <w:bCs/>
          <w:i/>
          <w:iCs/>
          <w:color w:val="000000"/>
        </w:rPr>
        <w:t>Comparison of inflammatory response and myocardial injury indicators between the two patient groups</w:t>
      </w:r>
    </w:p>
    <w:p w14:paraId="57A2CFC8" w14:textId="77777777" w:rsidR="00C52770" w:rsidRPr="008B40AC" w:rsidRDefault="00000000">
      <w:pPr>
        <w:spacing w:line="360" w:lineRule="auto"/>
        <w:jc w:val="both"/>
        <w:rPr>
          <w:rFonts w:ascii="Book Antiqua" w:eastAsia="Book Antiqua" w:hAnsi="Book Antiqua" w:cs="Book Antiqua"/>
          <w:color w:val="000000"/>
        </w:rPr>
      </w:pPr>
      <w:r w:rsidRPr="008B40AC">
        <w:rPr>
          <w:rFonts w:ascii="Book Antiqua" w:eastAsia="Book Antiqua" w:hAnsi="Book Antiqua" w:cs="Book Antiqua"/>
          <w:color w:val="000000"/>
        </w:rPr>
        <w:t>As shown in Table 2, compared with the pretreatment period, serum hs-CRP, NT-proBNP,</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and cTnI levels were lower in both groups after treatment. The serum hs-CRP, NT-proBNP, and cTnI levels were significantly</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lower in the observation group than in the control group</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w:t>
      </w:r>
      <w:r w:rsidRPr="008B40AC">
        <w:rPr>
          <w:rFonts w:ascii="Book Antiqua" w:eastAsia="Book Antiqua" w:hAnsi="Book Antiqua" w:cs="Book Antiqua"/>
          <w:i/>
          <w:iCs/>
          <w:color w:val="000000"/>
        </w:rPr>
        <w:t>P</w:t>
      </w:r>
      <w:r w:rsidRPr="008B40AC">
        <w:rPr>
          <w:rFonts w:ascii="Book Antiqua" w:eastAsia="Book Antiqua" w:hAnsi="Book Antiqua" w:cs="Book Antiqua"/>
          <w:color w:val="000000"/>
        </w:rPr>
        <w:t xml:space="preserve"> &lt; 0.05).</w:t>
      </w:r>
    </w:p>
    <w:p w14:paraId="1C0A00ED" w14:textId="77777777" w:rsidR="00C52770" w:rsidRPr="008B40AC" w:rsidRDefault="00C52770">
      <w:pPr>
        <w:spacing w:line="360" w:lineRule="auto"/>
        <w:jc w:val="both"/>
        <w:rPr>
          <w:rFonts w:ascii="Book Antiqua" w:hAnsi="Book Antiqua"/>
        </w:rPr>
      </w:pPr>
    </w:p>
    <w:p w14:paraId="46D252B3" w14:textId="77777777" w:rsidR="00C52770" w:rsidRPr="008B40AC" w:rsidRDefault="00000000">
      <w:pPr>
        <w:spacing w:line="360" w:lineRule="auto"/>
        <w:jc w:val="both"/>
        <w:rPr>
          <w:rFonts w:ascii="Book Antiqua" w:hAnsi="Book Antiqua"/>
          <w:i/>
          <w:iCs/>
        </w:rPr>
      </w:pPr>
      <w:r w:rsidRPr="008B40AC">
        <w:rPr>
          <w:rFonts w:ascii="Book Antiqua" w:eastAsia="Book Antiqua" w:hAnsi="Book Antiqua" w:cs="Book Antiqua"/>
          <w:b/>
          <w:bCs/>
          <w:i/>
          <w:iCs/>
          <w:color w:val="000000"/>
        </w:rPr>
        <w:t>Comparison of cardiac function between the two patient groups</w:t>
      </w:r>
    </w:p>
    <w:p w14:paraId="0DBB6543"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color w:val="000000"/>
        </w:rPr>
        <w:t>As shown in Table 3, compared with the pretreatment period,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LVEF and SV increased in both groups after treatment. LVEF and SV were significantly</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larger in the observation group than in the control</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group</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w:t>
      </w:r>
      <w:r w:rsidRPr="008B40AC">
        <w:rPr>
          <w:rFonts w:ascii="Book Antiqua" w:eastAsia="Book Antiqua" w:hAnsi="Book Antiqua" w:cs="Book Antiqua"/>
          <w:i/>
          <w:iCs/>
          <w:color w:val="000000"/>
        </w:rPr>
        <w:t>P</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&lt; 0.05).</w:t>
      </w:r>
    </w:p>
    <w:p w14:paraId="692872B6" w14:textId="77777777" w:rsidR="00C52770" w:rsidRPr="008B40AC" w:rsidRDefault="00C52770">
      <w:pPr>
        <w:spacing w:line="360" w:lineRule="auto"/>
        <w:jc w:val="both"/>
        <w:rPr>
          <w:rFonts w:ascii="Book Antiqua" w:eastAsia="Book Antiqua" w:hAnsi="Book Antiqua" w:cs="Book Antiqua"/>
          <w:b/>
          <w:bCs/>
          <w:color w:val="000000"/>
        </w:rPr>
      </w:pPr>
    </w:p>
    <w:p w14:paraId="4FC592DF" w14:textId="77777777" w:rsidR="00C52770" w:rsidRPr="008B40AC" w:rsidRDefault="00000000">
      <w:pPr>
        <w:spacing w:line="360" w:lineRule="auto"/>
        <w:jc w:val="both"/>
        <w:rPr>
          <w:rFonts w:ascii="Book Antiqua" w:hAnsi="Book Antiqua"/>
          <w:i/>
          <w:iCs/>
        </w:rPr>
      </w:pPr>
      <w:r w:rsidRPr="008B40AC">
        <w:rPr>
          <w:rFonts w:ascii="Book Antiqua" w:eastAsia="Book Antiqua" w:hAnsi="Book Antiqua" w:cs="Book Antiqua"/>
          <w:b/>
          <w:bCs/>
          <w:i/>
          <w:iCs/>
          <w:color w:val="000000"/>
        </w:rPr>
        <w:t>Comparison of quality of life between the two patient groups</w:t>
      </w:r>
    </w:p>
    <w:p w14:paraId="69A05E49" w14:textId="77777777" w:rsidR="00C52770" w:rsidRPr="008B40AC" w:rsidRDefault="00000000">
      <w:pPr>
        <w:spacing w:line="360" w:lineRule="auto"/>
        <w:jc w:val="both"/>
        <w:rPr>
          <w:rFonts w:ascii="Book Antiqua" w:eastAsia="Book Antiqua" w:hAnsi="Book Antiqua" w:cs="Book Antiqua"/>
          <w:color w:val="000000"/>
        </w:rPr>
      </w:pPr>
      <w:r w:rsidRPr="008B40AC">
        <w:rPr>
          <w:rFonts w:ascii="Book Antiqua" w:eastAsia="Book Antiqua" w:hAnsi="Book Antiqua" w:cs="Book Antiqua"/>
          <w:color w:val="000000"/>
        </w:rPr>
        <w:t>As presented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in Table 4, compared to the pretreatment period, physical, emotional, social,</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and economic scores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were lower</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in both groups after treatment, with the observation group exhibiting significantly</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lower scores than the control group</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w:t>
      </w:r>
      <w:r w:rsidRPr="008B40AC">
        <w:rPr>
          <w:rFonts w:ascii="Book Antiqua" w:eastAsia="Book Antiqua" w:hAnsi="Book Antiqua" w:cs="Book Antiqua"/>
          <w:i/>
          <w:iCs/>
          <w:color w:val="000000"/>
        </w:rPr>
        <w:t>P</w:t>
      </w:r>
      <w:r w:rsidRPr="008B40AC">
        <w:rPr>
          <w:rFonts w:ascii="Book Antiqua" w:eastAsia="Book Antiqua" w:hAnsi="Book Antiqua" w:cs="Book Antiqua"/>
          <w:color w:val="000000"/>
        </w:rPr>
        <w:t xml:space="preserve"> &lt; 0.05).</w:t>
      </w:r>
    </w:p>
    <w:p w14:paraId="484DF83A" w14:textId="77777777" w:rsidR="00C52770" w:rsidRPr="008B40AC" w:rsidRDefault="00C52770">
      <w:pPr>
        <w:spacing w:line="360" w:lineRule="auto"/>
        <w:jc w:val="both"/>
        <w:rPr>
          <w:rFonts w:ascii="Book Antiqua" w:hAnsi="Book Antiqua"/>
        </w:rPr>
      </w:pPr>
    </w:p>
    <w:p w14:paraId="72389D83" w14:textId="77777777" w:rsidR="00C52770" w:rsidRPr="008B40AC" w:rsidRDefault="00000000">
      <w:pPr>
        <w:spacing w:line="360" w:lineRule="auto"/>
        <w:jc w:val="both"/>
        <w:rPr>
          <w:rFonts w:ascii="Book Antiqua" w:hAnsi="Book Antiqua"/>
          <w:i/>
          <w:iCs/>
        </w:rPr>
      </w:pPr>
      <w:r w:rsidRPr="008B40AC">
        <w:rPr>
          <w:rFonts w:ascii="Book Antiqua" w:eastAsia="Book Antiqua" w:hAnsi="Book Antiqua" w:cs="Book Antiqua"/>
          <w:b/>
          <w:bCs/>
          <w:i/>
          <w:iCs/>
          <w:color w:val="000000"/>
        </w:rPr>
        <w:t>Comparison of adverse reactions between the two patient groups</w:t>
      </w:r>
    </w:p>
    <w:p w14:paraId="00FF9FA2"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color w:val="000000"/>
        </w:rPr>
        <w:lastRenderedPageBreak/>
        <w:t>No significant difference in the overall incidence of adverse reactions was observed between</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the observation and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control groups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during treatment (</w:t>
      </w:r>
      <w:r w:rsidRPr="008B40AC">
        <w:rPr>
          <w:rFonts w:ascii="Book Antiqua" w:eastAsia="Book Antiqua" w:hAnsi="Book Antiqua" w:cs="Book Antiqua"/>
          <w:i/>
          <w:iCs/>
          <w:color w:val="000000"/>
        </w:rPr>
        <w:t>P</w:t>
      </w:r>
      <w:r w:rsidRPr="008B40AC">
        <w:rPr>
          <w:rFonts w:ascii="Book Antiqua" w:eastAsia="Book Antiqua" w:hAnsi="Book Antiqua" w:cs="Book Antiqua"/>
          <w:color w:val="000000"/>
        </w:rPr>
        <w:t xml:space="preserve"> &gt; 0.05; Table 5).</w:t>
      </w:r>
    </w:p>
    <w:p w14:paraId="699BB2D6" w14:textId="77777777" w:rsidR="00C52770" w:rsidRPr="008B40AC" w:rsidRDefault="00C52770">
      <w:pPr>
        <w:spacing w:line="360" w:lineRule="auto"/>
        <w:jc w:val="both"/>
        <w:rPr>
          <w:rFonts w:ascii="Book Antiqua" w:hAnsi="Book Antiqua"/>
        </w:rPr>
      </w:pPr>
    </w:p>
    <w:p w14:paraId="1528A34C"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caps/>
          <w:color w:val="000000"/>
          <w:u w:val="single"/>
        </w:rPr>
        <w:t>DISCUSSION</w:t>
      </w:r>
    </w:p>
    <w:p w14:paraId="530D5A99" w14:textId="77777777" w:rsidR="00C52770" w:rsidRPr="008B40AC" w:rsidRDefault="00000000">
      <w:pPr>
        <w:spacing w:line="360" w:lineRule="auto"/>
        <w:jc w:val="both"/>
        <w:rPr>
          <w:rFonts w:ascii="Book Antiqua" w:hAnsi="Book Antiqua"/>
          <w:lang w:eastAsia="zh-CN"/>
        </w:rPr>
      </w:pPr>
      <w:r w:rsidRPr="008B40AC">
        <w:rPr>
          <w:rFonts w:ascii="Book Antiqua" w:eastAsia="Book Antiqua" w:hAnsi="Book Antiqua" w:cs="Book Antiqua"/>
          <w:color w:val="000000"/>
        </w:rPr>
        <w:t>CHF is a complex cardiovascular disease associated with a complex etiology. In CHF,</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the blood pumping capacity of the heart is reduced because of</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myocardial remodeling. To improve this condition,</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a series of compensatory mechanisms are initiated in the body that increases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myocardial oxygen consumption and myocardial hypertrophy</w:t>
      </w:r>
      <w:r w:rsidRPr="008B40AC">
        <w:rPr>
          <w:rFonts w:ascii="Book Antiqua" w:eastAsia="Book Antiqua" w:hAnsi="Book Antiqua" w:cs="Book Antiqua"/>
          <w:color w:val="000000"/>
          <w:vertAlign w:val="superscript"/>
        </w:rPr>
        <w:t>[17]</w:t>
      </w:r>
      <w:r w:rsidRPr="008B40AC">
        <w:rPr>
          <w:rFonts w:ascii="Book Antiqua" w:eastAsia="Book Antiqua" w:hAnsi="Book Antiqua" w:cs="Book Antiqua"/>
          <w:color w:val="000000"/>
        </w:rPr>
        <w:t>. Conventional drugs can improve hemodynamics and promote respiratory function</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recovery, but the</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use of these drugs is limited by their lack of neuroendocrine regulation and their inability to inhibit myocardial remodeling.</w:t>
      </w:r>
    </w:p>
    <w:p w14:paraId="42597E11" w14:textId="77777777" w:rsidR="00C52770" w:rsidRPr="008B40AC" w:rsidRDefault="00000000">
      <w:pPr>
        <w:spacing w:line="360" w:lineRule="auto"/>
        <w:ind w:firstLineChars="100" w:firstLine="240"/>
        <w:jc w:val="both"/>
        <w:rPr>
          <w:rFonts w:ascii="Book Antiqua" w:hAnsi="Book Antiqua"/>
        </w:rPr>
      </w:pPr>
      <w:r w:rsidRPr="008B40AC">
        <w:rPr>
          <w:rFonts w:ascii="Book Antiqua" w:eastAsia="Book Antiqua" w:hAnsi="Book Antiqua" w:cs="Book Antiqua"/>
          <w:color w:val="000000"/>
        </w:rPr>
        <w:t>The synthetic exogenous B-type natriuretic peptide, lyophilized recombinant human BNP,</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can bind to relevant receptors in the body, dilate blood vessels, participate</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 xml:space="preserve">in sodium excretion and diuresis, and improve hemodynamics </w:t>
      </w:r>
      <w:r w:rsidRPr="008B40AC">
        <w:rPr>
          <w:rFonts w:ascii="Book Antiqua" w:eastAsia="Book Antiqua" w:hAnsi="Book Antiqua" w:cs="Book Antiqua"/>
          <w:color w:val="000000"/>
          <w:vertAlign w:val="superscript"/>
        </w:rPr>
        <w:t>[18]</w:t>
      </w:r>
      <w:r w:rsidRPr="008B40AC">
        <w:rPr>
          <w:rFonts w:ascii="Book Antiqua" w:eastAsia="Book Antiqua" w:hAnsi="Book Antiqua" w:cs="Book Antiqua"/>
          <w:color w:val="000000"/>
        </w:rPr>
        <w:t>. The LHFQ scale can visually reflect the quality of life of patients. The higher the LHFQ score</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is, the better</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the quality of life</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is; that is, an</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improvement in</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patient-specific symptoms. The results revealed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that critical attributes in the observation</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group were higher than those in the control group and the physical, emotional, social</w:t>
      </w:r>
      <w:r w:rsidRPr="008B40AC">
        <w:rPr>
          <w:rFonts w:ascii="Book Antiqua" w:eastAsia="Book Antiqua" w:hAnsi="Book Antiqua" w:cs="Book Antiqua"/>
          <w:color w:val="000000"/>
          <w:vertAlign w:val="superscript"/>
        </w:rPr>
        <w:t>[19]</w:t>
      </w:r>
      <w:r w:rsidRPr="008B40AC">
        <w:rPr>
          <w:rFonts w:ascii="Book Antiqua" w:eastAsia="Book Antiqua" w:hAnsi="Book Antiqua" w:cs="Book Antiqua"/>
          <w:color w:val="000000"/>
        </w:rPr>
        <w:t>.</w:t>
      </w:r>
    </w:p>
    <w:p w14:paraId="7E462DE2" w14:textId="77777777" w:rsidR="00C52770" w:rsidRPr="008B40AC" w:rsidRDefault="00000000">
      <w:pPr>
        <w:spacing w:line="360" w:lineRule="auto"/>
        <w:ind w:firstLineChars="100" w:firstLine="240"/>
        <w:jc w:val="both"/>
        <w:rPr>
          <w:rFonts w:ascii="Book Antiqua" w:hAnsi="Book Antiqua"/>
        </w:rPr>
      </w:pPr>
      <w:r w:rsidRPr="008B40AC">
        <w:rPr>
          <w:rFonts w:ascii="Book Antiqua" w:eastAsia="Book Antiqua" w:hAnsi="Book Antiqua" w:cs="Book Antiqua"/>
          <w:color w:val="000000"/>
        </w:rPr>
        <w:t>The inflammatory response can contribute to CHF</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progression. The higher the inflammatory factor levels in the body, the faster the disease progression. This is mainly because inflammatory factors promote cardiac remodeling and coronary atherosclerosis in CHF</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patients. NT-proBNP and cTnI indicate the extent</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of myocardial injury.</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They</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are positively correlated with the degree of myocardial</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injury. High expression of cTnI,</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a myocardial regulatory protein, in serum,</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indicates myocardial damage and hypoxia. High expression</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increases the permeability of myocardial cell membranes and worsens patients’ clinical symptoms of CHF. If</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LVEF and SV, which are ultrasound indices for clinically evaluating</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cardiac function, are abnormal</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in CHF patients, the</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heart’s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pumping function is abnormal and the excitatory contraction of cardiomyocytes is inhibited, which eventually aggravates the clinical symptoms</w:t>
      </w:r>
      <w:r w:rsidRPr="008B40AC">
        <w:rPr>
          <w:rFonts w:ascii="Book Antiqua" w:eastAsia="Book Antiqua" w:hAnsi="Book Antiqua" w:cs="Book Antiqua"/>
          <w:color w:val="000000"/>
          <w:vertAlign w:val="superscript"/>
        </w:rPr>
        <w:t>[20]</w:t>
      </w:r>
      <w:r w:rsidRPr="008B40AC">
        <w:rPr>
          <w:rFonts w:ascii="Book Antiqua" w:eastAsia="Book Antiqua" w:hAnsi="Book Antiqua" w:cs="Book Antiqua"/>
          <w:color w:val="000000"/>
        </w:rPr>
        <w:t>.</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Lyophilized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lastRenderedPageBreak/>
        <w:t>recombinant human BNP</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can promote mitochondrial</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metabolism in cardiomyocytes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and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enhance the use</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of ATP in</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cardiomyocytes, thereby regulating the contractile function of cardiomyocytes, improving the heart’s pumping function, reducing the degree of hypoxic injury in cardiomyocytes,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and promoting cardiac function</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recovery. In addition, the recombinant human BNP</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can act on the renin–angiotensin–aldosterone mechanism, inhibit norepinephrine and aldosterone secretion and release in the body, reduce the load on cardiomyocytes, protect coronary artery cells, inhibit endothelial cell apoptosis.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The study revealed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that the treatment of myocardial cells was effective in reducing the load on myocardial cells. The aforementioned treatment also protected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coronary artery cells and inhibited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endothelial cell apoptosis, thereby correcting acute compensatory dysregulation of the body, relieving the body’s stress response, inhibiting inflammatory factor</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 xml:space="preserve">secretion and release, and reducing the degree of myocardial damage. </w:t>
      </w:r>
    </w:p>
    <w:p w14:paraId="655B43E4" w14:textId="77777777" w:rsidR="00C52770" w:rsidRPr="008B40AC" w:rsidRDefault="00C52770">
      <w:pPr>
        <w:spacing w:line="360" w:lineRule="auto"/>
        <w:jc w:val="both"/>
        <w:rPr>
          <w:rFonts w:ascii="Book Antiqua" w:hAnsi="Book Antiqua"/>
        </w:rPr>
      </w:pPr>
    </w:p>
    <w:p w14:paraId="7948675A"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caps/>
          <w:color w:val="000000"/>
          <w:u w:val="single"/>
        </w:rPr>
        <w:t>CONCLUSION</w:t>
      </w:r>
    </w:p>
    <w:p w14:paraId="69B1EC9E"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color w:val="000000"/>
        </w:rPr>
        <w:t>Lyophilized recombinant human BNP therapy</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can enhance cardiac function, improve the microinflammatory status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of the body,</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and thus enhance</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the overall quality of life without causing any significant adverse effects. This therapy</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is safe and reliable and worthy of clinical promotion and application. The shortcomings of this study are that it included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only a small population, which was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not representative. Additional studies with a larger</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sample size and a population with a greater age span</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are warranted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to improve the accuracy and reliability of the results.</w:t>
      </w:r>
    </w:p>
    <w:p w14:paraId="69CF4C3A" w14:textId="77777777" w:rsidR="00C52770" w:rsidRPr="008B40AC" w:rsidRDefault="00C52770">
      <w:pPr>
        <w:spacing w:line="360" w:lineRule="auto"/>
        <w:jc w:val="both"/>
        <w:rPr>
          <w:rFonts w:ascii="Book Antiqua" w:hAnsi="Book Antiqua"/>
        </w:rPr>
      </w:pPr>
    </w:p>
    <w:p w14:paraId="50AC3D50"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caps/>
          <w:color w:val="000000"/>
          <w:u w:val="single"/>
        </w:rPr>
        <w:t>ARTICLE HIGHLIGHTS</w:t>
      </w:r>
    </w:p>
    <w:p w14:paraId="7AB903A5"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i/>
          <w:color w:val="000000"/>
        </w:rPr>
        <w:t>Research background</w:t>
      </w:r>
    </w:p>
    <w:p w14:paraId="26CDCC20"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rPr>
        <w:t>Chronic heart failure (CHF)</w:t>
      </w:r>
      <w:r w:rsidRPr="008B40AC">
        <w:rPr>
          <w:rFonts w:ascii="Book Antiqua" w:eastAsia="Book Antiqua" w:hAnsi="Book Antiqua" w:cs="Book Antiqua"/>
          <w:color w:val="000000"/>
        </w:rPr>
        <w:t xml:space="preserve"> needs effective treatment, and the lyophilized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 xml:space="preserve">recombinant human </w:t>
      </w:r>
      <w:r w:rsidRPr="008B40AC">
        <w:rPr>
          <w:rFonts w:ascii="Book Antiqua" w:eastAsia="Book Antiqua" w:hAnsi="Book Antiqua" w:cs="Book Antiqua"/>
        </w:rPr>
        <w:t>brain natriuretic peptide (BNP)</w:t>
      </w:r>
      <w:r w:rsidRPr="008B40AC">
        <w:rPr>
          <w:rFonts w:ascii="Book Antiqua" w:hAnsi="Book Antiqua"/>
          <w:lang w:eastAsia="zh-CN"/>
        </w:rPr>
        <w:t xml:space="preserve"> </w:t>
      </w:r>
      <w:r w:rsidRPr="008B40AC">
        <w:rPr>
          <w:rFonts w:ascii="Book Antiqua" w:eastAsia="Book Antiqua" w:hAnsi="Book Antiqua" w:cs="Book Antiqua"/>
          <w:color w:val="000000"/>
        </w:rPr>
        <w:t>has the</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potential to improve</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heart function and inhibit</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myocardial remodeling.</w:t>
      </w:r>
    </w:p>
    <w:p w14:paraId="401CB2C7" w14:textId="77777777" w:rsidR="00C52770" w:rsidRPr="008B40AC" w:rsidRDefault="00C52770">
      <w:pPr>
        <w:spacing w:line="360" w:lineRule="auto"/>
        <w:jc w:val="both"/>
        <w:rPr>
          <w:rFonts w:ascii="Book Antiqua" w:hAnsi="Book Antiqua"/>
        </w:rPr>
      </w:pPr>
    </w:p>
    <w:p w14:paraId="28035D41"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i/>
          <w:color w:val="000000"/>
        </w:rPr>
        <w:lastRenderedPageBreak/>
        <w:t>Research motivation</w:t>
      </w:r>
    </w:p>
    <w:p w14:paraId="241D3BBD"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color w:val="000000"/>
        </w:rPr>
        <w:t>This study explored the potential of lyophilized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recombinant human BNP therapy as a safe and effective treatment for CHF patients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and to determine its ability to improve the</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clinical outcomes and overall quality of life</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in these patients.</w:t>
      </w:r>
    </w:p>
    <w:p w14:paraId="1089932F" w14:textId="77777777" w:rsidR="00C52770" w:rsidRPr="008B40AC" w:rsidRDefault="00C52770">
      <w:pPr>
        <w:spacing w:line="360" w:lineRule="auto"/>
        <w:jc w:val="both"/>
        <w:rPr>
          <w:rFonts w:ascii="Book Antiqua" w:hAnsi="Book Antiqua"/>
        </w:rPr>
      </w:pPr>
    </w:p>
    <w:p w14:paraId="08E03D88"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i/>
          <w:color w:val="000000"/>
        </w:rPr>
        <w:t>Research objectives</w:t>
      </w:r>
    </w:p>
    <w:p w14:paraId="1DA53A83"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color w:val="000000"/>
        </w:rPr>
        <w:t>This study aimed to investigate the effects of freeze-dried recombinant human BNP therapy on cardiac function and microinflammatory status in CHF patients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and compare the</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clinical efficacy, inflammatory factor levels, myocardial damage, cardiac function, and adverse reactions with those of standard HF</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therapy.</w:t>
      </w:r>
    </w:p>
    <w:p w14:paraId="66C27E97" w14:textId="77777777" w:rsidR="00C52770" w:rsidRPr="008B40AC" w:rsidRDefault="00C52770">
      <w:pPr>
        <w:spacing w:line="360" w:lineRule="auto"/>
        <w:jc w:val="both"/>
        <w:rPr>
          <w:rFonts w:ascii="Book Antiqua" w:hAnsi="Book Antiqua"/>
        </w:rPr>
      </w:pPr>
    </w:p>
    <w:p w14:paraId="4E7F603D"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i/>
          <w:color w:val="000000"/>
        </w:rPr>
        <w:t>Research methods</w:t>
      </w:r>
    </w:p>
    <w:p w14:paraId="079BE7E5"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color w:val="000000"/>
        </w:rPr>
        <w:t>A t</w:t>
      </w:r>
      <w:r w:rsidRPr="008B40AC">
        <w:rPr>
          <w:rFonts w:ascii="Book Antiqua" w:hAnsi="Book Antiqua" w:cs="Book Antiqua"/>
          <w:color w:val="000000"/>
          <w:lang w:eastAsia="zh-CN"/>
        </w:rPr>
        <w:t>otal</w:t>
      </w:r>
      <w:r w:rsidRPr="008B40AC">
        <w:rPr>
          <w:rFonts w:ascii="Book Antiqua" w:eastAsia="Book Antiqua" w:hAnsi="Book Antiqua" w:cs="Book Antiqua"/>
          <w:color w:val="000000"/>
        </w:rPr>
        <w:t xml:space="preserve"> of 102 CHF patients were randomly assigned to the control or observation group, and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both groups received treatment for 3</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d. The control group received standard HF</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therapy, and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the observation group received recombinant human BNP therapy. Clinical efficacy, inflammatory factor levels, myocardial damage, cardiac function, and adverse reactions were compared between the two groups before and after treatment.</w:t>
      </w:r>
    </w:p>
    <w:p w14:paraId="031BE69B" w14:textId="77777777" w:rsidR="00C52770" w:rsidRPr="008B40AC" w:rsidRDefault="00C52770">
      <w:pPr>
        <w:spacing w:line="360" w:lineRule="auto"/>
        <w:jc w:val="both"/>
        <w:rPr>
          <w:rFonts w:ascii="Book Antiqua" w:hAnsi="Book Antiqua"/>
        </w:rPr>
      </w:pPr>
    </w:p>
    <w:p w14:paraId="606A7471"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i/>
          <w:color w:val="000000"/>
        </w:rPr>
        <w:t>Research results</w:t>
      </w:r>
    </w:p>
    <w:p w14:paraId="6F01EC5D"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color w:val="000000"/>
        </w:rPr>
        <w:t>After treatment, the observation group exhibited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higher overall clinical efficacy than the control group. Serum high sensitivity C-reactive protein, N-terminal proBNP, and troponin I levels were lower in both groups after than before treatment, with greater reductions noted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in the observation group. Physical, emotional, social, and economic scores were also lower in both groups after than before treatment, with greater improvements noted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in the observation group. No significant difference was observed in the</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incidence of adverse reactions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between the two groups. These findings suggest that freeze-dried recombinant human BNP therapy is safe and reliable</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and can improve heart function and reduce microinflammation in CHF patients.</w:t>
      </w:r>
    </w:p>
    <w:p w14:paraId="37D5B069" w14:textId="77777777" w:rsidR="00C52770" w:rsidRPr="008B40AC" w:rsidRDefault="00C52770">
      <w:pPr>
        <w:spacing w:line="360" w:lineRule="auto"/>
        <w:jc w:val="both"/>
        <w:rPr>
          <w:rFonts w:ascii="Book Antiqua" w:hAnsi="Book Antiqua"/>
        </w:rPr>
      </w:pPr>
    </w:p>
    <w:p w14:paraId="1BDD731B"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i/>
          <w:color w:val="000000"/>
        </w:rPr>
        <w:lastRenderedPageBreak/>
        <w:t>Research conclusions</w:t>
      </w:r>
    </w:p>
    <w:p w14:paraId="199586D0"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color w:val="000000"/>
        </w:rPr>
        <w:t>Freeze-dried recombinant human BNP therapy effectively improves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heart function, reduces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microinflammation, and enhances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the overall quality of life of</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CHF patients. It causes no</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significant adverse reactions. These results suggest that this therapy can potentially be used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as a safe and reliable treatment for CHF, and further studies are</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warranted to explore its long-term efficacy and safety.</w:t>
      </w:r>
    </w:p>
    <w:p w14:paraId="18618F4A" w14:textId="77777777" w:rsidR="00C52770" w:rsidRPr="008B40AC" w:rsidRDefault="00C52770">
      <w:pPr>
        <w:spacing w:line="360" w:lineRule="auto"/>
        <w:jc w:val="both"/>
        <w:rPr>
          <w:rFonts w:ascii="Book Antiqua" w:hAnsi="Book Antiqua"/>
        </w:rPr>
      </w:pPr>
    </w:p>
    <w:p w14:paraId="71C2C66C"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i/>
          <w:color w:val="000000"/>
        </w:rPr>
        <w:t>Research perspectives</w:t>
      </w:r>
    </w:p>
    <w:p w14:paraId="58431472"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color w:val="000000"/>
        </w:rPr>
        <w:t>Future studies</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can focus on exploring the long-term efficacy and safety of freeze-dried recombinant human BNP therapy in CHF patients, as well as on investigating its potential use in combination with other therapies for improving</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clinical outcomes. Additional</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studies may be warranted</w:t>
      </w:r>
      <w:r w:rsidRPr="008B40AC">
        <w:rPr>
          <w:rFonts w:ascii="Book Antiqua" w:eastAsia="宋体" w:hAnsi="Book Antiqua" w:cs="Book Antiqua" w:hint="eastAsia"/>
          <w:color w:val="000000"/>
          <w:lang w:eastAsia="zh-CN"/>
        </w:rPr>
        <w:t xml:space="preserve"> </w:t>
      </w:r>
      <w:r w:rsidRPr="008B40AC">
        <w:rPr>
          <w:rFonts w:ascii="Book Antiqua" w:eastAsia="Book Antiqua" w:hAnsi="Book Antiqua" w:cs="Book Antiqua"/>
          <w:color w:val="000000"/>
        </w:rPr>
        <w:t>to explore the underlying mechanisms to clarify how this therapy improves heart function and reduces microinflammation.</w:t>
      </w:r>
    </w:p>
    <w:p w14:paraId="207432F5" w14:textId="77777777" w:rsidR="00C52770" w:rsidRPr="008B40AC" w:rsidRDefault="00C52770">
      <w:pPr>
        <w:spacing w:line="360" w:lineRule="auto"/>
        <w:jc w:val="both"/>
        <w:rPr>
          <w:rFonts w:ascii="Book Antiqua" w:hAnsi="Book Antiqua"/>
        </w:rPr>
      </w:pPr>
    </w:p>
    <w:p w14:paraId="24D396CE" w14:textId="77777777" w:rsidR="00C52770" w:rsidRPr="008B40AC" w:rsidRDefault="00000000">
      <w:pPr>
        <w:spacing w:line="360" w:lineRule="auto"/>
        <w:jc w:val="both"/>
        <w:rPr>
          <w:rFonts w:ascii="Book Antiqua" w:eastAsia="Book Antiqua" w:hAnsi="Book Antiqua" w:cs="Book Antiqua"/>
          <w:b/>
          <w:color w:val="000000"/>
        </w:rPr>
      </w:pPr>
      <w:r w:rsidRPr="008B40AC">
        <w:rPr>
          <w:rFonts w:ascii="Book Antiqua" w:eastAsia="Book Antiqua" w:hAnsi="Book Antiqua" w:cs="Book Antiqua"/>
          <w:b/>
          <w:color w:val="000000"/>
        </w:rPr>
        <w:t>REFERENCES</w:t>
      </w:r>
    </w:p>
    <w:p w14:paraId="644D2058" w14:textId="77777777" w:rsidR="00C52770" w:rsidRPr="008B40AC" w:rsidRDefault="00000000">
      <w:pPr>
        <w:spacing w:line="360" w:lineRule="auto"/>
        <w:jc w:val="both"/>
        <w:rPr>
          <w:rFonts w:ascii="Book Antiqua" w:hAnsi="Book Antiqua"/>
        </w:rPr>
      </w:pPr>
      <w:r w:rsidRPr="008B40AC">
        <w:rPr>
          <w:rFonts w:ascii="Book Antiqua" w:hAnsi="Book Antiqua"/>
        </w:rPr>
        <w:t xml:space="preserve">1 </w:t>
      </w:r>
      <w:r w:rsidRPr="008B40AC">
        <w:rPr>
          <w:rFonts w:ascii="Book Antiqua" w:hAnsi="Book Antiqua"/>
          <w:b/>
          <w:bCs/>
        </w:rPr>
        <w:t>McMurray JJ</w:t>
      </w:r>
      <w:r w:rsidRPr="008B40AC">
        <w:rPr>
          <w:rFonts w:ascii="Book Antiqua" w:hAnsi="Book Antiqua"/>
        </w:rPr>
        <w:t xml:space="preserve">, Packer M, Desai AS, Gong J, Lefkowitz MP, Rizkala AR, Rouleau JL, Shi VC, Solomon SD, Swedberg K, Zile MR; PARADIGM-HF Investigators and Committees. Angiotensin-neprilysin inhibition versus enalapril in heart failure. </w:t>
      </w:r>
      <w:r w:rsidRPr="008B40AC">
        <w:rPr>
          <w:rFonts w:ascii="Book Antiqua" w:hAnsi="Book Antiqua"/>
          <w:i/>
          <w:iCs/>
        </w:rPr>
        <w:t>N Engl J Med</w:t>
      </w:r>
      <w:r w:rsidRPr="008B40AC">
        <w:rPr>
          <w:rFonts w:ascii="Book Antiqua" w:hAnsi="Book Antiqua"/>
        </w:rPr>
        <w:t xml:space="preserve"> 2014; </w:t>
      </w:r>
      <w:r w:rsidRPr="008B40AC">
        <w:rPr>
          <w:rFonts w:ascii="Book Antiqua" w:hAnsi="Book Antiqua"/>
          <w:b/>
          <w:bCs/>
        </w:rPr>
        <w:t>371</w:t>
      </w:r>
      <w:r w:rsidRPr="008B40AC">
        <w:rPr>
          <w:rFonts w:ascii="Book Antiqua" w:hAnsi="Book Antiqua"/>
        </w:rPr>
        <w:t>: 993-1004 [PMID: 25176015 DOI: 10.1056/NEJMoa1409077]</w:t>
      </w:r>
    </w:p>
    <w:p w14:paraId="7DDEC30E" w14:textId="77777777" w:rsidR="00C52770" w:rsidRPr="008B40AC" w:rsidRDefault="00000000">
      <w:pPr>
        <w:spacing w:line="360" w:lineRule="auto"/>
        <w:jc w:val="both"/>
        <w:rPr>
          <w:rFonts w:ascii="Book Antiqua" w:hAnsi="Book Antiqua"/>
        </w:rPr>
      </w:pPr>
      <w:r w:rsidRPr="008B40AC">
        <w:rPr>
          <w:rFonts w:ascii="Book Antiqua" w:hAnsi="Book Antiqua"/>
        </w:rPr>
        <w:t xml:space="preserve">2 </w:t>
      </w:r>
      <w:r w:rsidRPr="008B40AC">
        <w:rPr>
          <w:rFonts w:ascii="Book Antiqua" w:hAnsi="Book Antiqua"/>
          <w:b/>
          <w:bCs/>
        </w:rPr>
        <w:t>Haddad H</w:t>
      </w:r>
      <w:r w:rsidRPr="008B40AC">
        <w:rPr>
          <w:rFonts w:ascii="Book Antiqua" w:hAnsi="Book Antiqua"/>
        </w:rPr>
        <w:t xml:space="preserve">, Bergeron S, Ignaszewski A, Searles G, Rochdi D, Dhage P, Bastien N. Canadian Real-World Experience of Using Sacubitril/Valsartan in Patients With Heart Failure With Reduced Ejection Fraction: Insight From the PARASAIL Study. </w:t>
      </w:r>
      <w:r w:rsidRPr="008B40AC">
        <w:rPr>
          <w:rFonts w:ascii="Book Antiqua" w:hAnsi="Book Antiqua"/>
          <w:i/>
          <w:iCs/>
        </w:rPr>
        <w:t>CJC Open</w:t>
      </w:r>
      <w:r w:rsidRPr="008B40AC">
        <w:rPr>
          <w:rFonts w:ascii="Book Antiqua" w:hAnsi="Book Antiqua"/>
        </w:rPr>
        <w:t xml:space="preserve"> 2020; </w:t>
      </w:r>
      <w:r w:rsidRPr="008B40AC">
        <w:rPr>
          <w:rFonts w:ascii="Book Antiqua" w:hAnsi="Book Antiqua"/>
          <w:b/>
          <w:bCs/>
        </w:rPr>
        <w:t>2</w:t>
      </w:r>
      <w:r w:rsidRPr="008B40AC">
        <w:rPr>
          <w:rFonts w:ascii="Book Antiqua" w:hAnsi="Book Antiqua"/>
        </w:rPr>
        <w:t>: 344-353 [PMID: 32995719 DOI: 10.1016/j.cjco.2020.04.007]</w:t>
      </w:r>
    </w:p>
    <w:p w14:paraId="65EDF049" w14:textId="77777777" w:rsidR="00C52770" w:rsidRPr="008B40AC" w:rsidRDefault="00000000">
      <w:pPr>
        <w:spacing w:line="360" w:lineRule="auto"/>
        <w:jc w:val="both"/>
        <w:rPr>
          <w:rFonts w:ascii="Book Antiqua" w:hAnsi="Book Antiqua"/>
        </w:rPr>
      </w:pPr>
      <w:r w:rsidRPr="008B40AC">
        <w:rPr>
          <w:rFonts w:ascii="Book Antiqua" w:hAnsi="Book Antiqua"/>
        </w:rPr>
        <w:t xml:space="preserve">3 </w:t>
      </w:r>
      <w:r w:rsidRPr="008B40AC">
        <w:rPr>
          <w:rFonts w:ascii="Book Antiqua" w:hAnsi="Book Antiqua"/>
          <w:b/>
          <w:bCs/>
        </w:rPr>
        <w:t>Toumpourleka M</w:t>
      </w:r>
      <w:r w:rsidRPr="008B40AC">
        <w:rPr>
          <w:rFonts w:ascii="Book Antiqua" w:hAnsi="Book Antiqua"/>
        </w:rPr>
        <w:t xml:space="preserve">, Patoulias D, Katsimardou A, Doumas M, Papadopoulos C. Risk Scores and Prediction Models in Chronic Heart Failure: A Comprehensive Review. </w:t>
      </w:r>
      <w:r w:rsidRPr="008B40AC">
        <w:rPr>
          <w:rFonts w:ascii="Book Antiqua" w:hAnsi="Book Antiqua"/>
          <w:i/>
          <w:iCs/>
        </w:rPr>
        <w:t>Curr Pharm Des</w:t>
      </w:r>
      <w:r w:rsidRPr="008B40AC">
        <w:rPr>
          <w:rFonts w:ascii="Book Antiqua" w:hAnsi="Book Antiqua"/>
        </w:rPr>
        <w:t xml:space="preserve"> 2021; </w:t>
      </w:r>
      <w:r w:rsidRPr="008B40AC">
        <w:rPr>
          <w:rFonts w:ascii="Book Antiqua" w:hAnsi="Book Antiqua"/>
          <w:b/>
          <w:bCs/>
        </w:rPr>
        <w:t>27</w:t>
      </w:r>
      <w:r w:rsidRPr="008B40AC">
        <w:rPr>
          <w:rFonts w:ascii="Book Antiqua" w:hAnsi="Book Antiqua"/>
        </w:rPr>
        <w:t>: 1289-1297 [PMID: 32436819 DOI: 10.2174/1381612826666200521141249]</w:t>
      </w:r>
    </w:p>
    <w:p w14:paraId="742818A0" w14:textId="77777777" w:rsidR="00C52770" w:rsidRPr="008B40AC" w:rsidRDefault="00000000">
      <w:pPr>
        <w:spacing w:line="360" w:lineRule="auto"/>
        <w:jc w:val="both"/>
        <w:rPr>
          <w:rFonts w:ascii="Book Antiqua" w:hAnsi="Book Antiqua"/>
        </w:rPr>
      </w:pPr>
      <w:r w:rsidRPr="008B40AC">
        <w:rPr>
          <w:rFonts w:ascii="Book Antiqua" w:hAnsi="Book Antiqua"/>
        </w:rPr>
        <w:t xml:space="preserve">4 </w:t>
      </w:r>
      <w:r w:rsidRPr="008B40AC">
        <w:rPr>
          <w:rFonts w:ascii="Book Antiqua" w:hAnsi="Book Antiqua"/>
          <w:b/>
          <w:bCs/>
        </w:rPr>
        <w:t>Okuyama R</w:t>
      </w:r>
      <w:r w:rsidRPr="008B40AC">
        <w:rPr>
          <w:rFonts w:ascii="Book Antiqua" w:hAnsi="Book Antiqua"/>
        </w:rPr>
        <w:t xml:space="preserve">, Ishii J, Takahashi H, Kawai H, Muramatsu T, Harada M, Yamada A, Motoyama S, Matsui S, Naruse H, Sarai M, Hasegawa M, Watanabe E, Suzuki A, </w:t>
      </w:r>
      <w:r w:rsidRPr="008B40AC">
        <w:rPr>
          <w:rFonts w:ascii="Book Antiqua" w:hAnsi="Book Antiqua"/>
        </w:rPr>
        <w:lastRenderedPageBreak/>
        <w:t xml:space="preserve">Hayashi M, Izawa H, Yuzawa Y, Ozaki Y. Combination of high-sensitivity troponin I and N-terminal pro-B-type natriuretic peptide predicts future hospital admission for heart failure in high-risk hypertensive patients with preserved left ventricular ejection fraction. </w:t>
      </w:r>
      <w:r w:rsidRPr="008B40AC">
        <w:rPr>
          <w:rFonts w:ascii="Book Antiqua" w:hAnsi="Book Antiqua"/>
          <w:i/>
          <w:iCs/>
        </w:rPr>
        <w:t>Heart Vessels</w:t>
      </w:r>
      <w:r w:rsidRPr="008B40AC">
        <w:rPr>
          <w:rFonts w:ascii="Book Antiqua" w:hAnsi="Book Antiqua"/>
        </w:rPr>
        <w:t xml:space="preserve"> 2017; </w:t>
      </w:r>
      <w:r w:rsidRPr="008B40AC">
        <w:rPr>
          <w:rFonts w:ascii="Book Antiqua" w:hAnsi="Book Antiqua"/>
          <w:b/>
          <w:bCs/>
        </w:rPr>
        <w:t>32</w:t>
      </w:r>
      <w:r w:rsidRPr="008B40AC">
        <w:rPr>
          <w:rFonts w:ascii="Book Antiqua" w:hAnsi="Book Antiqua"/>
        </w:rPr>
        <w:t>: 880-892 [PMID: 28154958 DOI: 10.1007/s00380-017-0948-9]</w:t>
      </w:r>
    </w:p>
    <w:p w14:paraId="4145B8D9" w14:textId="77777777" w:rsidR="00C52770" w:rsidRPr="008B40AC" w:rsidRDefault="00000000">
      <w:pPr>
        <w:spacing w:line="360" w:lineRule="auto"/>
        <w:jc w:val="both"/>
        <w:rPr>
          <w:rFonts w:ascii="Book Antiqua" w:hAnsi="Book Antiqua"/>
        </w:rPr>
      </w:pPr>
      <w:r w:rsidRPr="008B40AC">
        <w:rPr>
          <w:rFonts w:ascii="Book Antiqua" w:hAnsi="Book Antiqua"/>
        </w:rPr>
        <w:t xml:space="preserve">5 </w:t>
      </w:r>
      <w:r w:rsidRPr="008B40AC">
        <w:rPr>
          <w:rFonts w:ascii="Book Antiqua" w:hAnsi="Book Antiqua"/>
          <w:b/>
          <w:bCs/>
        </w:rPr>
        <w:t>Parovic M</w:t>
      </w:r>
      <w:r w:rsidRPr="008B40AC">
        <w:rPr>
          <w:rFonts w:ascii="Book Antiqua" w:hAnsi="Book Antiqua"/>
        </w:rPr>
        <w:t xml:space="preserve">, Okwose NC, Bailey K, Velicki L, Fras Z, Seferovic PM, MacGowan GA, Jakovljevic DG. NT-proBNP is a weak indicator of cardiac function and haemodynamic response to exercise in chronic heart failure. </w:t>
      </w:r>
      <w:r w:rsidRPr="008B40AC">
        <w:rPr>
          <w:rFonts w:ascii="Book Antiqua" w:hAnsi="Book Antiqua"/>
          <w:i/>
          <w:iCs/>
        </w:rPr>
        <w:t>ESC Heart Fail</w:t>
      </w:r>
      <w:r w:rsidRPr="008B40AC">
        <w:rPr>
          <w:rFonts w:ascii="Book Antiqua" w:hAnsi="Book Antiqua"/>
        </w:rPr>
        <w:t xml:space="preserve"> 2019; </w:t>
      </w:r>
      <w:r w:rsidRPr="008B40AC">
        <w:rPr>
          <w:rFonts w:ascii="Book Antiqua" w:hAnsi="Book Antiqua"/>
          <w:b/>
          <w:bCs/>
        </w:rPr>
        <w:t>6</w:t>
      </w:r>
      <w:r w:rsidRPr="008B40AC">
        <w:rPr>
          <w:rFonts w:ascii="Book Antiqua" w:hAnsi="Book Antiqua"/>
        </w:rPr>
        <w:t>: 449-454 [PMID: 30788904 DOI: 10.1002/ehf2.12424]</w:t>
      </w:r>
    </w:p>
    <w:p w14:paraId="2AD12716" w14:textId="77777777" w:rsidR="00C52770" w:rsidRPr="008B40AC" w:rsidRDefault="00000000">
      <w:pPr>
        <w:spacing w:line="360" w:lineRule="auto"/>
        <w:jc w:val="both"/>
        <w:rPr>
          <w:rFonts w:ascii="Book Antiqua" w:hAnsi="Book Antiqua"/>
        </w:rPr>
      </w:pPr>
      <w:r w:rsidRPr="008B40AC">
        <w:rPr>
          <w:rFonts w:ascii="Book Antiqua" w:hAnsi="Book Antiqua"/>
        </w:rPr>
        <w:t xml:space="preserve">6 </w:t>
      </w:r>
      <w:r w:rsidRPr="008B40AC">
        <w:rPr>
          <w:rFonts w:ascii="Book Antiqua" w:hAnsi="Book Antiqua"/>
          <w:b/>
          <w:bCs/>
        </w:rPr>
        <w:t>Zeymer U</w:t>
      </w:r>
      <w:r w:rsidRPr="008B40AC">
        <w:rPr>
          <w:rFonts w:ascii="Book Antiqua" w:hAnsi="Book Antiqua"/>
        </w:rPr>
        <w:t xml:space="preserve">, Bueno H, Granger CB, Hochman J, Huber K, Lettino M, Price S, Schiele F, Tubaro M, Vranckx P, Zahger D, Thiele H. Acute Cardiovascular Care Association position statement for the diagnosis and treatment of patients with acute myocardial infarction complicated by cardiogenic shock: A document of the Acute Cardiovascular Care Association of the European Society of Cardiology. </w:t>
      </w:r>
      <w:r w:rsidRPr="008B40AC">
        <w:rPr>
          <w:rFonts w:ascii="Book Antiqua" w:hAnsi="Book Antiqua"/>
          <w:i/>
          <w:iCs/>
        </w:rPr>
        <w:t>Eur Heart J Acute Cardiovasc Care</w:t>
      </w:r>
      <w:r w:rsidRPr="008B40AC">
        <w:rPr>
          <w:rFonts w:ascii="Book Antiqua" w:hAnsi="Book Antiqua"/>
        </w:rPr>
        <w:t xml:space="preserve"> 2020; </w:t>
      </w:r>
      <w:r w:rsidRPr="008B40AC">
        <w:rPr>
          <w:rFonts w:ascii="Book Antiqua" w:hAnsi="Book Antiqua"/>
          <w:b/>
          <w:bCs/>
        </w:rPr>
        <w:t>9</w:t>
      </w:r>
      <w:r w:rsidRPr="008B40AC">
        <w:rPr>
          <w:rFonts w:ascii="Book Antiqua" w:hAnsi="Book Antiqua"/>
        </w:rPr>
        <w:t>: 183-197 [PMID: 32114774 DOI: 10.1177/2048872619894254]</w:t>
      </w:r>
    </w:p>
    <w:p w14:paraId="34D5510F" w14:textId="77777777" w:rsidR="00C52770" w:rsidRPr="008B40AC" w:rsidRDefault="00000000">
      <w:pPr>
        <w:spacing w:line="360" w:lineRule="auto"/>
        <w:jc w:val="both"/>
        <w:rPr>
          <w:rFonts w:ascii="Book Antiqua" w:hAnsi="Book Antiqua"/>
        </w:rPr>
      </w:pPr>
      <w:r w:rsidRPr="008B40AC">
        <w:rPr>
          <w:rFonts w:ascii="Book Antiqua" w:hAnsi="Book Antiqua"/>
        </w:rPr>
        <w:t xml:space="preserve">7 </w:t>
      </w:r>
      <w:r w:rsidRPr="008B40AC">
        <w:rPr>
          <w:rFonts w:ascii="Book Antiqua" w:hAnsi="Book Antiqua"/>
          <w:b/>
          <w:bCs/>
        </w:rPr>
        <w:t>Caraballo C</w:t>
      </w:r>
      <w:r w:rsidRPr="008B40AC">
        <w:rPr>
          <w:rFonts w:ascii="Book Antiqua" w:hAnsi="Book Antiqua"/>
        </w:rPr>
        <w:t xml:space="preserve">, Khera R, Jones PG, Decker C, Schulz W, Spertus JA, Krumholz HM. Rates and Predictors of Patient Underreporting of Hospitalizations During Follow-Up After Acute Myocardial Infarction: An Assessment From the TRIUMPH Study. </w:t>
      </w:r>
      <w:r w:rsidRPr="008B40AC">
        <w:rPr>
          <w:rFonts w:ascii="Book Antiqua" w:hAnsi="Book Antiqua"/>
          <w:i/>
          <w:iCs/>
        </w:rPr>
        <w:t>Circ Cardiovasc Qual Outcomes</w:t>
      </w:r>
      <w:r w:rsidRPr="008B40AC">
        <w:rPr>
          <w:rFonts w:ascii="Book Antiqua" w:hAnsi="Book Antiqua"/>
        </w:rPr>
        <w:t xml:space="preserve"> 2020; </w:t>
      </w:r>
      <w:r w:rsidRPr="008B40AC">
        <w:rPr>
          <w:rFonts w:ascii="Book Antiqua" w:hAnsi="Book Antiqua"/>
          <w:b/>
          <w:bCs/>
        </w:rPr>
        <w:t>13</w:t>
      </w:r>
      <w:r w:rsidRPr="008B40AC">
        <w:rPr>
          <w:rFonts w:ascii="Book Antiqua" w:hAnsi="Book Antiqua"/>
        </w:rPr>
        <w:t>: e006231 [PMID: 32552061 DOI: 10.1161/CIRCOUTCOMES.119.006231]</w:t>
      </w:r>
    </w:p>
    <w:p w14:paraId="76936CA9" w14:textId="77777777" w:rsidR="00C52770" w:rsidRPr="008B40AC" w:rsidRDefault="00000000">
      <w:pPr>
        <w:spacing w:line="360" w:lineRule="auto"/>
        <w:jc w:val="both"/>
        <w:rPr>
          <w:rFonts w:ascii="Book Antiqua" w:hAnsi="Book Antiqua"/>
        </w:rPr>
      </w:pPr>
      <w:r w:rsidRPr="008B40AC">
        <w:rPr>
          <w:rFonts w:ascii="Book Antiqua" w:hAnsi="Book Antiqua"/>
        </w:rPr>
        <w:t xml:space="preserve">8 </w:t>
      </w:r>
      <w:r w:rsidRPr="008B40AC">
        <w:rPr>
          <w:rFonts w:ascii="Book Antiqua" w:hAnsi="Book Antiqua"/>
          <w:b/>
          <w:bCs/>
        </w:rPr>
        <w:t>Regnault V</w:t>
      </w:r>
      <w:r w:rsidRPr="008B40AC">
        <w:rPr>
          <w:rFonts w:ascii="Book Antiqua" w:hAnsi="Book Antiqua"/>
        </w:rPr>
        <w:t xml:space="preserve">, Lacolley P, Safar ME. Hypertension in postmenopausal women: hemodynamic and therapeutic implications. </w:t>
      </w:r>
      <w:r w:rsidRPr="008B40AC">
        <w:rPr>
          <w:rFonts w:ascii="Book Antiqua" w:hAnsi="Book Antiqua"/>
          <w:i/>
          <w:iCs/>
        </w:rPr>
        <w:t>J Am Soc Hypertens</w:t>
      </w:r>
      <w:r w:rsidRPr="008B40AC">
        <w:rPr>
          <w:rFonts w:ascii="Book Antiqua" w:hAnsi="Book Antiqua"/>
        </w:rPr>
        <w:t xml:space="preserve"> 2018; </w:t>
      </w:r>
      <w:r w:rsidRPr="008B40AC">
        <w:rPr>
          <w:rFonts w:ascii="Book Antiqua" w:hAnsi="Book Antiqua"/>
          <w:b/>
          <w:bCs/>
        </w:rPr>
        <w:t>12</w:t>
      </w:r>
      <w:r w:rsidRPr="008B40AC">
        <w:rPr>
          <w:rFonts w:ascii="Book Antiqua" w:hAnsi="Book Antiqua"/>
        </w:rPr>
        <w:t>: 151-153 [PMID: 29371092 DOI: 10.1016/j.jash.2018.01.001]</w:t>
      </w:r>
    </w:p>
    <w:p w14:paraId="10BC82CA" w14:textId="77777777" w:rsidR="00C52770" w:rsidRPr="008B40AC" w:rsidRDefault="00000000">
      <w:pPr>
        <w:spacing w:line="360" w:lineRule="auto"/>
        <w:jc w:val="both"/>
        <w:rPr>
          <w:rFonts w:ascii="Book Antiqua" w:hAnsi="Book Antiqua"/>
        </w:rPr>
      </w:pPr>
      <w:r w:rsidRPr="008B40AC">
        <w:rPr>
          <w:rFonts w:ascii="Book Antiqua" w:hAnsi="Book Antiqua"/>
        </w:rPr>
        <w:t xml:space="preserve">9 </w:t>
      </w:r>
      <w:r w:rsidRPr="008B40AC">
        <w:rPr>
          <w:rFonts w:ascii="Book Antiqua" w:hAnsi="Book Antiqua"/>
          <w:b/>
          <w:bCs/>
        </w:rPr>
        <w:t>Cooper LB</w:t>
      </w:r>
      <w:r w:rsidRPr="008B40AC">
        <w:rPr>
          <w:rFonts w:ascii="Book Antiqua" w:hAnsi="Book Antiqua"/>
        </w:rPr>
        <w:t xml:space="preserve">, Mentz RJ. Potassium Abnormalities Across the Spectrum of Heart Failure. </w:t>
      </w:r>
      <w:r w:rsidRPr="008B40AC">
        <w:rPr>
          <w:rFonts w:ascii="Book Antiqua" w:hAnsi="Book Antiqua"/>
          <w:i/>
          <w:iCs/>
        </w:rPr>
        <w:t>JACC Heart Fail</w:t>
      </w:r>
      <w:r w:rsidRPr="008B40AC">
        <w:rPr>
          <w:rFonts w:ascii="Book Antiqua" w:hAnsi="Book Antiqua"/>
        </w:rPr>
        <w:t xml:space="preserve"> 2019; </w:t>
      </w:r>
      <w:r w:rsidRPr="008B40AC">
        <w:rPr>
          <w:rFonts w:ascii="Book Antiqua" w:hAnsi="Book Antiqua"/>
          <w:b/>
          <w:bCs/>
        </w:rPr>
        <w:t>7</w:t>
      </w:r>
      <w:r w:rsidRPr="008B40AC">
        <w:rPr>
          <w:rFonts w:ascii="Book Antiqua" w:hAnsi="Book Antiqua"/>
        </w:rPr>
        <w:t>: 77-79 [PMID: 30553906 DOI: 10.1016/j.jchf.2018.11.001]</w:t>
      </w:r>
    </w:p>
    <w:p w14:paraId="2AF2285F" w14:textId="77777777" w:rsidR="00C52770" w:rsidRPr="008B40AC" w:rsidRDefault="00000000">
      <w:pPr>
        <w:spacing w:line="360" w:lineRule="auto"/>
        <w:jc w:val="both"/>
        <w:rPr>
          <w:rFonts w:ascii="Book Antiqua" w:hAnsi="Book Antiqua"/>
        </w:rPr>
      </w:pPr>
      <w:r w:rsidRPr="008B40AC">
        <w:rPr>
          <w:rFonts w:ascii="Book Antiqua" w:hAnsi="Book Antiqua"/>
        </w:rPr>
        <w:t xml:space="preserve">10 </w:t>
      </w:r>
      <w:r w:rsidRPr="008B40AC">
        <w:rPr>
          <w:rFonts w:ascii="Book Antiqua" w:hAnsi="Book Antiqua"/>
          <w:b/>
          <w:bCs/>
        </w:rPr>
        <w:t>Maruyama T</w:t>
      </w:r>
      <w:r w:rsidRPr="008B40AC">
        <w:rPr>
          <w:rFonts w:ascii="Book Antiqua" w:hAnsi="Book Antiqua"/>
        </w:rPr>
        <w:t xml:space="preserve">, Abe M. Effects of Levocarnitine Treatment on the Cardiac Function in Hemodialysis Patients. </w:t>
      </w:r>
      <w:r w:rsidRPr="008B40AC">
        <w:rPr>
          <w:rFonts w:ascii="Book Antiqua" w:hAnsi="Book Antiqua"/>
          <w:i/>
          <w:iCs/>
        </w:rPr>
        <w:t>Intern Med</w:t>
      </w:r>
      <w:r w:rsidRPr="008B40AC">
        <w:rPr>
          <w:rFonts w:ascii="Book Antiqua" w:hAnsi="Book Antiqua"/>
        </w:rPr>
        <w:t xml:space="preserve"> 2018; </w:t>
      </w:r>
      <w:r w:rsidRPr="008B40AC">
        <w:rPr>
          <w:rFonts w:ascii="Book Antiqua" w:hAnsi="Book Antiqua"/>
          <w:b/>
          <w:bCs/>
        </w:rPr>
        <w:t>57</w:t>
      </w:r>
      <w:r w:rsidRPr="008B40AC">
        <w:rPr>
          <w:rFonts w:ascii="Book Antiqua" w:hAnsi="Book Antiqua"/>
        </w:rPr>
        <w:t>: 3503-3505 [PMID: 30146610 DOI: 10.2169/internalmedicine.1575-18]</w:t>
      </w:r>
    </w:p>
    <w:p w14:paraId="270385B4" w14:textId="77777777" w:rsidR="00C52770" w:rsidRPr="008B40AC" w:rsidRDefault="00000000">
      <w:pPr>
        <w:spacing w:line="360" w:lineRule="auto"/>
        <w:jc w:val="both"/>
        <w:rPr>
          <w:rFonts w:ascii="Book Antiqua" w:hAnsi="Book Antiqua"/>
        </w:rPr>
      </w:pPr>
      <w:r w:rsidRPr="008B40AC">
        <w:rPr>
          <w:rFonts w:ascii="Book Antiqua" w:hAnsi="Book Antiqua"/>
        </w:rPr>
        <w:lastRenderedPageBreak/>
        <w:t xml:space="preserve">11 </w:t>
      </w:r>
      <w:r w:rsidRPr="008B40AC">
        <w:rPr>
          <w:rFonts w:ascii="Book Antiqua" w:hAnsi="Book Antiqua"/>
          <w:b/>
          <w:bCs/>
        </w:rPr>
        <w:t>Axelsson L</w:t>
      </w:r>
      <w:r w:rsidRPr="008B40AC">
        <w:rPr>
          <w:rFonts w:ascii="Book Antiqua" w:hAnsi="Book Antiqua"/>
        </w:rPr>
        <w:t xml:space="preserve">, Benzein E, Lindberg J, Persson C. End-of-life and palliative care of patients on maintenance hemodialysis treatment: a focus group study. </w:t>
      </w:r>
      <w:r w:rsidRPr="008B40AC">
        <w:rPr>
          <w:rFonts w:ascii="Book Antiqua" w:hAnsi="Book Antiqua"/>
          <w:i/>
          <w:iCs/>
        </w:rPr>
        <w:t>BMC Palliat Care</w:t>
      </w:r>
      <w:r w:rsidRPr="008B40AC">
        <w:rPr>
          <w:rFonts w:ascii="Book Antiqua" w:hAnsi="Book Antiqua"/>
        </w:rPr>
        <w:t xml:space="preserve"> 2019; </w:t>
      </w:r>
      <w:r w:rsidRPr="008B40AC">
        <w:rPr>
          <w:rFonts w:ascii="Book Antiqua" w:hAnsi="Book Antiqua"/>
          <w:b/>
          <w:bCs/>
        </w:rPr>
        <w:t>18</w:t>
      </w:r>
      <w:r w:rsidRPr="008B40AC">
        <w:rPr>
          <w:rFonts w:ascii="Book Antiqua" w:hAnsi="Book Antiqua"/>
        </w:rPr>
        <w:t>: 89 [PMID: 31666038 DOI: 10.1186/s12904-019-0481-y]</w:t>
      </w:r>
    </w:p>
    <w:p w14:paraId="4D2CFEEA" w14:textId="77777777" w:rsidR="00C52770" w:rsidRPr="008B40AC" w:rsidRDefault="00000000">
      <w:pPr>
        <w:spacing w:line="360" w:lineRule="auto"/>
        <w:jc w:val="both"/>
        <w:rPr>
          <w:rFonts w:ascii="Book Antiqua" w:hAnsi="Book Antiqua"/>
        </w:rPr>
      </w:pPr>
      <w:r w:rsidRPr="008B40AC">
        <w:rPr>
          <w:rFonts w:ascii="Book Antiqua" w:hAnsi="Book Antiqua"/>
        </w:rPr>
        <w:t xml:space="preserve">12 </w:t>
      </w:r>
      <w:r w:rsidRPr="008B40AC">
        <w:rPr>
          <w:rFonts w:ascii="Book Antiqua" w:hAnsi="Book Antiqua"/>
          <w:b/>
          <w:bCs/>
        </w:rPr>
        <w:t>Torun D</w:t>
      </w:r>
      <w:r w:rsidRPr="008B40AC">
        <w:rPr>
          <w:rFonts w:ascii="Book Antiqua" w:hAnsi="Book Antiqua"/>
        </w:rPr>
        <w:t xml:space="preserve">, Soydas B, Tekkarismaz N, Ozelsancak R, Micozkadioglu H, Haberal M. Experience with antiviral agents for treatment of hepatitis C virus infection in hemodialysis patients on the kidney wait list. </w:t>
      </w:r>
      <w:r w:rsidRPr="008B40AC">
        <w:rPr>
          <w:rFonts w:ascii="Book Antiqua" w:hAnsi="Book Antiqua"/>
          <w:i/>
          <w:iCs/>
        </w:rPr>
        <w:t>Hemodial Int</w:t>
      </w:r>
      <w:r w:rsidRPr="008B40AC">
        <w:rPr>
          <w:rFonts w:ascii="Book Antiqua" w:hAnsi="Book Antiqua"/>
        </w:rPr>
        <w:t xml:space="preserve"> 2019; </w:t>
      </w:r>
      <w:r w:rsidRPr="008B40AC">
        <w:rPr>
          <w:rFonts w:ascii="Book Antiqua" w:hAnsi="Book Antiqua"/>
          <w:b/>
          <w:bCs/>
        </w:rPr>
        <w:t>23</w:t>
      </w:r>
      <w:r w:rsidRPr="008B40AC">
        <w:rPr>
          <w:rFonts w:ascii="Book Antiqua" w:hAnsi="Book Antiqua"/>
        </w:rPr>
        <w:t>: E78-E82 [PMID: 30762283 DOI: 10.1111/hdi.12719]</w:t>
      </w:r>
    </w:p>
    <w:p w14:paraId="523C3D82" w14:textId="77777777" w:rsidR="00C52770" w:rsidRPr="008B40AC" w:rsidRDefault="00000000">
      <w:pPr>
        <w:spacing w:line="360" w:lineRule="auto"/>
        <w:jc w:val="both"/>
        <w:rPr>
          <w:rFonts w:ascii="Book Antiqua" w:hAnsi="Book Antiqua"/>
        </w:rPr>
      </w:pPr>
      <w:r w:rsidRPr="008B40AC">
        <w:rPr>
          <w:rFonts w:ascii="Book Antiqua" w:hAnsi="Book Antiqua"/>
        </w:rPr>
        <w:t xml:space="preserve">13 </w:t>
      </w:r>
      <w:r w:rsidRPr="008B40AC">
        <w:rPr>
          <w:rFonts w:ascii="Book Antiqua" w:hAnsi="Book Antiqua"/>
          <w:b/>
          <w:bCs/>
        </w:rPr>
        <w:t>Li HL</w:t>
      </w:r>
      <w:r w:rsidRPr="008B40AC">
        <w:rPr>
          <w:rFonts w:ascii="Book Antiqua" w:hAnsi="Book Antiqua"/>
        </w:rPr>
        <w:t xml:space="preserve">, Li H, Cao YF, Qi Y, Wang WQ, Liu SQ, Yang CD, Yu XY, Xu T, Zhu Y, Chen W, Tao JL, Li XW. Effects of keto acid supplements on Chinese patients receiving maintenance hemodialysis: a prospective, randomized, controlled, single-center clinical study. </w:t>
      </w:r>
      <w:r w:rsidRPr="008B40AC">
        <w:rPr>
          <w:rFonts w:ascii="Book Antiqua" w:hAnsi="Book Antiqua"/>
          <w:i/>
          <w:iCs/>
        </w:rPr>
        <w:t>Chin Med J (Engl)</w:t>
      </w:r>
      <w:r w:rsidRPr="008B40AC">
        <w:rPr>
          <w:rFonts w:ascii="Book Antiqua" w:hAnsi="Book Antiqua"/>
        </w:rPr>
        <w:t xml:space="preserve"> 2020; </w:t>
      </w:r>
      <w:r w:rsidRPr="008B40AC">
        <w:rPr>
          <w:rFonts w:ascii="Book Antiqua" w:hAnsi="Book Antiqua"/>
          <w:b/>
          <w:bCs/>
        </w:rPr>
        <w:t>133</w:t>
      </w:r>
      <w:r w:rsidRPr="008B40AC">
        <w:rPr>
          <w:rFonts w:ascii="Book Antiqua" w:hAnsi="Book Antiqua"/>
        </w:rPr>
        <w:t>: 9-16 [PMID: 31923099 DOI: 10.1097/CM9.0000000000000578]</w:t>
      </w:r>
    </w:p>
    <w:p w14:paraId="6C1090A5" w14:textId="77777777" w:rsidR="00C52770" w:rsidRPr="008B40AC" w:rsidRDefault="00000000">
      <w:pPr>
        <w:spacing w:line="360" w:lineRule="auto"/>
        <w:jc w:val="both"/>
        <w:rPr>
          <w:rFonts w:ascii="Book Antiqua" w:hAnsi="Book Antiqua"/>
        </w:rPr>
      </w:pPr>
      <w:r w:rsidRPr="008B40AC">
        <w:rPr>
          <w:rFonts w:ascii="Book Antiqua" w:hAnsi="Book Antiqua"/>
        </w:rPr>
        <w:t xml:space="preserve">14 </w:t>
      </w:r>
      <w:r w:rsidRPr="008B40AC">
        <w:rPr>
          <w:rFonts w:ascii="Book Antiqua" w:hAnsi="Book Antiqua"/>
          <w:b/>
          <w:bCs/>
        </w:rPr>
        <w:t>Kokhan EV</w:t>
      </w:r>
      <w:r w:rsidRPr="008B40AC">
        <w:rPr>
          <w:rFonts w:ascii="Book Antiqua" w:hAnsi="Book Antiqua"/>
        </w:rPr>
        <w:t xml:space="preserve">, Kiyakbaev GK, Kobalava ZD. [Frequency of use and Indications for Beta-Blockers in Heart Failure with Preserved Ejection Fraction]. </w:t>
      </w:r>
      <w:r w:rsidRPr="008B40AC">
        <w:rPr>
          <w:rFonts w:ascii="Book Antiqua" w:hAnsi="Book Antiqua"/>
          <w:i/>
          <w:iCs/>
        </w:rPr>
        <w:t>Kardiologiia</w:t>
      </w:r>
      <w:r w:rsidRPr="008B40AC">
        <w:rPr>
          <w:rFonts w:ascii="Book Antiqua" w:hAnsi="Book Antiqua"/>
        </w:rPr>
        <w:t xml:space="preserve"> 2020; </w:t>
      </w:r>
      <w:r w:rsidRPr="008B40AC">
        <w:rPr>
          <w:rFonts w:ascii="Book Antiqua" w:hAnsi="Book Antiqua"/>
          <w:b/>
          <w:bCs/>
        </w:rPr>
        <w:t>60</w:t>
      </w:r>
      <w:r w:rsidRPr="008B40AC">
        <w:rPr>
          <w:rFonts w:ascii="Book Antiqua" w:hAnsi="Book Antiqua"/>
        </w:rPr>
        <w:t>: 30-40 [PMID: 32720613 DOI: 10.18087/cardio.2020.6.n1062]</w:t>
      </w:r>
    </w:p>
    <w:p w14:paraId="528A03C6" w14:textId="77777777" w:rsidR="00C52770" w:rsidRPr="008B40AC" w:rsidRDefault="00000000">
      <w:pPr>
        <w:spacing w:line="360" w:lineRule="auto"/>
        <w:jc w:val="both"/>
        <w:rPr>
          <w:rFonts w:ascii="Book Antiqua" w:hAnsi="Book Antiqua"/>
        </w:rPr>
      </w:pPr>
      <w:r w:rsidRPr="008B40AC">
        <w:rPr>
          <w:rFonts w:ascii="Book Antiqua" w:hAnsi="Book Antiqua"/>
        </w:rPr>
        <w:t xml:space="preserve">15 </w:t>
      </w:r>
      <w:r w:rsidRPr="008B40AC">
        <w:rPr>
          <w:rFonts w:ascii="Book Antiqua" w:hAnsi="Book Antiqua"/>
          <w:b/>
          <w:bCs/>
        </w:rPr>
        <w:t>Eijsvogels TMH</w:t>
      </w:r>
      <w:r w:rsidRPr="008B40AC">
        <w:rPr>
          <w:rFonts w:ascii="Book Antiqua" w:hAnsi="Book Antiqua"/>
        </w:rPr>
        <w:t xml:space="preserve">, Maessen MFH, Bakker EA, Meindersma EP, van Gorp N, Pijnenburg N, Thompson PD, Hopman MTE. Association of Cardiac Rehabilitation With All-Cause Mortality Among Patients With Cardiovascular Disease in the Netherlands. </w:t>
      </w:r>
      <w:r w:rsidRPr="008B40AC">
        <w:rPr>
          <w:rFonts w:ascii="Book Antiqua" w:hAnsi="Book Antiqua"/>
          <w:i/>
          <w:iCs/>
        </w:rPr>
        <w:t>JAMA Netw Open</w:t>
      </w:r>
      <w:r w:rsidRPr="008B40AC">
        <w:rPr>
          <w:rFonts w:ascii="Book Antiqua" w:hAnsi="Book Antiqua"/>
        </w:rPr>
        <w:t xml:space="preserve"> 2020; </w:t>
      </w:r>
      <w:r w:rsidRPr="008B40AC">
        <w:rPr>
          <w:rFonts w:ascii="Book Antiqua" w:hAnsi="Book Antiqua"/>
          <w:b/>
          <w:bCs/>
        </w:rPr>
        <w:t>3</w:t>
      </w:r>
      <w:r w:rsidRPr="008B40AC">
        <w:rPr>
          <w:rFonts w:ascii="Book Antiqua" w:hAnsi="Book Antiqua"/>
        </w:rPr>
        <w:t>: e2011686 [PMID: 32716516 DOI: 10.1001/jamanetworkopen.2020.11686]</w:t>
      </w:r>
    </w:p>
    <w:p w14:paraId="13BFAA42" w14:textId="77777777" w:rsidR="00C52770" w:rsidRPr="008B40AC" w:rsidRDefault="00000000">
      <w:pPr>
        <w:spacing w:line="360" w:lineRule="auto"/>
        <w:jc w:val="both"/>
        <w:rPr>
          <w:rFonts w:ascii="Book Antiqua" w:hAnsi="Book Antiqua"/>
        </w:rPr>
      </w:pPr>
      <w:r w:rsidRPr="008B40AC">
        <w:rPr>
          <w:rFonts w:ascii="Book Antiqua" w:hAnsi="Book Antiqua"/>
        </w:rPr>
        <w:t xml:space="preserve">16 </w:t>
      </w:r>
      <w:r w:rsidRPr="008B40AC">
        <w:rPr>
          <w:rFonts w:ascii="Book Antiqua" w:hAnsi="Book Antiqua"/>
          <w:b/>
          <w:bCs/>
        </w:rPr>
        <w:t>Nurhidayati T</w:t>
      </w:r>
      <w:r w:rsidRPr="008B40AC">
        <w:rPr>
          <w:rFonts w:ascii="Book Antiqua" w:hAnsi="Book Antiqua"/>
        </w:rPr>
        <w:t xml:space="preserve">, Pambudi DA, Rahayu DA, Elengoe A, Ramuni K. The effectiveness of gamelan therapy on depression levels in chronic kidney failure patients. </w:t>
      </w:r>
      <w:r w:rsidRPr="008B40AC">
        <w:rPr>
          <w:rFonts w:ascii="Book Antiqua" w:hAnsi="Book Antiqua"/>
          <w:i/>
          <w:iCs/>
        </w:rPr>
        <w:t>Enferm Clin</w:t>
      </w:r>
      <w:r w:rsidRPr="008B40AC">
        <w:rPr>
          <w:rFonts w:ascii="Book Antiqua" w:hAnsi="Book Antiqua"/>
        </w:rPr>
        <w:t xml:space="preserve"> 2020; </w:t>
      </w:r>
      <w:r w:rsidRPr="008B40AC">
        <w:rPr>
          <w:rFonts w:ascii="Book Antiqua" w:hAnsi="Book Antiqua"/>
          <w:b/>
          <w:bCs/>
        </w:rPr>
        <w:t>30</w:t>
      </w:r>
      <w:r w:rsidRPr="008B40AC">
        <w:rPr>
          <w:rFonts w:ascii="Book Antiqua" w:hAnsi="Book Antiqua"/>
        </w:rPr>
        <w:t>: 69 [DOI: 10.1016/j.enfcli.2019.11.023]</w:t>
      </w:r>
    </w:p>
    <w:p w14:paraId="3AF36BF6" w14:textId="77777777" w:rsidR="00C52770" w:rsidRPr="008B40AC" w:rsidRDefault="00000000">
      <w:pPr>
        <w:spacing w:line="360" w:lineRule="auto"/>
        <w:jc w:val="both"/>
        <w:rPr>
          <w:rFonts w:ascii="Book Antiqua" w:hAnsi="Book Antiqua"/>
        </w:rPr>
      </w:pPr>
      <w:r w:rsidRPr="008B40AC">
        <w:rPr>
          <w:rFonts w:ascii="Book Antiqua" w:hAnsi="Book Antiqua"/>
        </w:rPr>
        <w:t xml:space="preserve">17 </w:t>
      </w:r>
      <w:r w:rsidRPr="008B40AC">
        <w:rPr>
          <w:rFonts w:ascii="Book Antiqua" w:hAnsi="Book Antiqua"/>
          <w:b/>
          <w:bCs/>
        </w:rPr>
        <w:t>Boivin-Jahns V</w:t>
      </w:r>
      <w:r w:rsidRPr="008B40AC">
        <w:rPr>
          <w:rFonts w:ascii="Book Antiqua" w:hAnsi="Book Antiqua"/>
        </w:rPr>
        <w:t xml:space="preserve">, Jahns R, Boege F. Relevant effects of beta(1)-adrenoceptor autoantibodies in chronic heart failure. </w:t>
      </w:r>
      <w:r w:rsidRPr="008B40AC">
        <w:rPr>
          <w:rFonts w:ascii="Book Antiqua" w:hAnsi="Book Antiqua"/>
          <w:i/>
          <w:iCs/>
        </w:rPr>
        <w:t>Front Biosci (Landmark Ed)</w:t>
      </w:r>
      <w:r w:rsidRPr="008B40AC">
        <w:rPr>
          <w:rFonts w:ascii="Book Antiqua" w:hAnsi="Book Antiqua"/>
        </w:rPr>
        <w:t xml:space="preserve"> 2018; </w:t>
      </w:r>
      <w:r w:rsidRPr="008B40AC">
        <w:rPr>
          <w:rFonts w:ascii="Book Antiqua" w:hAnsi="Book Antiqua"/>
          <w:b/>
          <w:bCs/>
        </w:rPr>
        <w:t>23</w:t>
      </w:r>
      <w:r w:rsidRPr="008B40AC">
        <w:rPr>
          <w:rFonts w:ascii="Book Antiqua" w:hAnsi="Book Antiqua"/>
        </w:rPr>
        <w:t>: 2146-2156 [PMID: 29772551 DOI: 10.2741/4695]</w:t>
      </w:r>
    </w:p>
    <w:p w14:paraId="278188DF" w14:textId="77777777" w:rsidR="00C52770" w:rsidRPr="008B40AC" w:rsidRDefault="00000000">
      <w:pPr>
        <w:spacing w:line="360" w:lineRule="auto"/>
        <w:jc w:val="both"/>
        <w:rPr>
          <w:rFonts w:ascii="Book Antiqua" w:hAnsi="Book Antiqua"/>
        </w:rPr>
      </w:pPr>
      <w:r w:rsidRPr="008B40AC">
        <w:rPr>
          <w:rFonts w:ascii="Book Antiqua" w:hAnsi="Book Antiqua"/>
        </w:rPr>
        <w:t xml:space="preserve">18 </w:t>
      </w:r>
      <w:r w:rsidRPr="008B40AC">
        <w:rPr>
          <w:rFonts w:ascii="Book Antiqua" w:hAnsi="Book Antiqua"/>
          <w:b/>
          <w:bCs/>
        </w:rPr>
        <w:t>Welsh P</w:t>
      </w:r>
      <w:r w:rsidRPr="008B40AC">
        <w:rPr>
          <w:rFonts w:ascii="Book Antiqua" w:hAnsi="Book Antiqua"/>
        </w:rPr>
        <w:t xml:space="preserve">, Kou L, Yu C, Anand I, van Veldhuisen DJ, Maggioni AP, Desai AS, Solomon SD, Pfeffer MA, Cheng S, Gullestad L, Aukrust P, Ueland T, Swedberg K, Young JB, Kattan MW, Sattar N, McMurray JJV. Prognostic importance of emerging </w:t>
      </w:r>
      <w:r w:rsidRPr="008B40AC">
        <w:rPr>
          <w:rFonts w:ascii="Book Antiqua" w:hAnsi="Book Antiqua"/>
        </w:rPr>
        <w:lastRenderedPageBreak/>
        <w:t xml:space="preserve">cardiac, inflammatory, and renal biomarkers in chronic heart failure patients with reduced ejection fraction and anaemia: RED-HF study. </w:t>
      </w:r>
      <w:r w:rsidRPr="008B40AC">
        <w:rPr>
          <w:rFonts w:ascii="Book Antiqua" w:hAnsi="Book Antiqua"/>
          <w:i/>
          <w:iCs/>
        </w:rPr>
        <w:t>Eur J Heart Fail</w:t>
      </w:r>
      <w:r w:rsidRPr="008B40AC">
        <w:rPr>
          <w:rFonts w:ascii="Book Antiqua" w:hAnsi="Book Antiqua"/>
        </w:rPr>
        <w:t xml:space="preserve"> 2018; </w:t>
      </w:r>
      <w:r w:rsidRPr="008B40AC">
        <w:rPr>
          <w:rFonts w:ascii="Book Antiqua" w:hAnsi="Book Antiqua"/>
          <w:b/>
          <w:bCs/>
        </w:rPr>
        <w:t>20</w:t>
      </w:r>
      <w:r w:rsidRPr="008B40AC">
        <w:rPr>
          <w:rFonts w:ascii="Book Antiqua" w:hAnsi="Book Antiqua"/>
        </w:rPr>
        <w:t>: 268-277 [PMID: 28960777 DOI: 10.1002/ejhf.988]</w:t>
      </w:r>
    </w:p>
    <w:p w14:paraId="2F6C97F2" w14:textId="77777777" w:rsidR="00C52770" w:rsidRPr="008B40AC" w:rsidRDefault="00000000">
      <w:pPr>
        <w:spacing w:line="360" w:lineRule="auto"/>
        <w:jc w:val="both"/>
        <w:rPr>
          <w:rFonts w:ascii="Book Antiqua" w:hAnsi="Book Antiqua"/>
        </w:rPr>
      </w:pPr>
      <w:r w:rsidRPr="008B40AC">
        <w:rPr>
          <w:rFonts w:ascii="Book Antiqua" w:hAnsi="Book Antiqua"/>
        </w:rPr>
        <w:t xml:space="preserve">19 </w:t>
      </w:r>
      <w:r w:rsidRPr="008B40AC">
        <w:rPr>
          <w:rFonts w:ascii="Book Antiqua" w:hAnsi="Book Antiqua"/>
          <w:b/>
          <w:bCs/>
        </w:rPr>
        <w:t>Reddy YNV</w:t>
      </w:r>
      <w:r w:rsidRPr="008B40AC">
        <w:rPr>
          <w:rFonts w:ascii="Book Antiqua" w:hAnsi="Book Antiqua"/>
        </w:rPr>
        <w:t>, Obokata M, Verbrugge FH, Lin G, Borlaug BA. Atrial Dysfunction in Patients With</w:t>
      </w:r>
      <w:r w:rsidRPr="008B40AC">
        <w:rPr>
          <w:rFonts w:ascii="Book Antiqua" w:hAnsi="Book Antiqua" w:hint="eastAsia"/>
          <w:lang w:eastAsia="zh-CN"/>
        </w:rPr>
        <w:t xml:space="preserve"> </w:t>
      </w:r>
      <w:r w:rsidRPr="008B40AC">
        <w:rPr>
          <w:rFonts w:ascii="Book Antiqua" w:hAnsi="Book Antiqua"/>
        </w:rPr>
        <w:t>Heart</w:t>
      </w:r>
      <w:r w:rsidRPr="008B40AC">
        <w:rPr>
          <w:rFonts w:ascii="Book Antiqua" w:hAnsi="Book Antiqua" w:hint="eastAsia"/>
          <w:lang w:eastAsia="zh-CN"/>
        </w:rPr>
        <w:t xml:space="preserve"> </w:t>
      </w:r>
      <w:r w:rsidRPr="008B40AC">
        <w:rPr>
          <w:rFonts w:ascii="Book Antiqua" w:hAnsi="Book Antiqua"/>
        </w:rPr>
        <w:t>Failure With Preserved Ejection Fraction</w:t>
      </w:r>
      <w:r w:rsidRPr="008B40AC">
        <w:rPr>
          <w:rFonts w:ascii="Book Antiqua" w:hAnsi="Book Antiqua" w:hint="eastAsia"/>
          <w:lang w:eastAsia="zh-CN"/>
        </w:rPr>
        <w:t xml:space="preserve"> </w:t>
      </w:r>
      <w:r w:rsidRPr="008B40AC">
        <w:rPr>
          <w:rFonts w:ascii="Book Antiqua" w:hAnsi="Book Antiqua"/>
        </w:rPr>
        <w:t>and</w:t>
      </w:r>
      <w:r w:rsidRPr="008B40AC">
        <w:rPr>
          <w:rFonts w:ascii="Book Antiqua" w:hAnsi="Book Antiqua" w:hint="eastAsia"/>
          <w:lang w:eastAsia="zh-CN"/>
        </w:rPr>
        <w:t xml:space="preserve"> </w:t>
      </w:r>
      <w:r w:rsidRPr="008B40AC">
        <w:rPr>
          <w:rFonts w:ascii="Book Antiqua" w:hAnsi="Book Antiqua"/>
        </w:rPr>
        <w:t>Atrial</w:t>
      </w:r>
      <w:r w:rsidRPr="008B40AC">
        <w:rPr>
          <w:rFonts w:ascii="Book Antiqua" w:hAnsi="Book Antiqua" w:hint="eastAsia"/>
          <w:lang w:eastAsia="zh-CN"/>
        </w:rPr>
        <w:t xml:space="preserve"> </w:t>
      </w:r>
      <w:r w:rsidRPr="008B40AC">
        <w:rPr>
          <w:rFonts w:ascii="Book Antiqua" w:hAnsi="Book Antiqua"/>
        </w:rPr>
        <w:t xml:space="preserve">Fibrillation. </w:t>
      </w:r>
      <w:r w:rsidRPr="008B40AC">
        <w:rPr>
          <w:rFonts w:ascii="Book Antiqua" w:hAnsi="Book Antiqua"/>
          <w:i/>
          <w:iCs/>
        </w:rPr>
        <w:t>J Am Coll Cardiol</w:t>
      </w:r>
      <w:r w:rsidRPr="008B40AC">
        <w:rPr>
          <w:rFonts w:ascii="Book Antiqua" w:hAnsi="Book Antiqua"/>
        </w:rPr>
        <w:t xml:space="preserve"> 2020; </w:t>
      </w:r>
      <w:r w:rsidRPr="008B40AC">
        <w:rPr>
          <w:rFonts w:ascii="Book Antiqua" w:hAnsi="Book Antiqua"/>
          <w:b/>
          <w:bCs/>
        </w:rPr>
        <w:t>76</w:t>
      </w:r>
      <w:r w:rsidRPr="008B40AC">
        <w:rPr>
          <w:rFonts w:ascii="Book Antiqua" w:hAnsi="Book Antiqua"/>
        </w:rPr>
        <w:t>: 1051-1064 [PMID: 32854840 DOI: 10.1016/j.jacc.2020.07.009]</w:t>
      </w:r>
    </w:p>
    <w:p w14:paraId="740DFCF2" w14:textId="77777777" w:rsidR="00C52770" w:rsidRPr="008B40AC" w:rsidRDefault="00000000">
      <w:pPr>
        <w:spacing w:line="360" w:lineRule="auto"/>
        <w:jc w:val="both"/>
        <w:rPr>
          <w:rFonts w:ascii="Book Antiqua" w:hAnsi="Book Antiqua"/>
        </w:rPr>
      </w:pPr>
      <w:r w:rsidRPr="008B40AC">
        <w:rPr>
          <w:rFonts w:ascii="Book Antiqua" w:hAnsi="Book Antiqua"/>
        </w:rPr>
        <w:t xml:space="preserve">20 </w:t>
      </w:r>
      <w:r w:rsidRPr="008B40AC">
        <w:rPr>
          <w:rFonts w:ascii="Book Antiqua" w:hAnsi="Book Antiqua"/>
          <w:b/>
          <w:bCs/>
        </w:rPr>
        <w:t>Jimenez-Marrero S</w:t>
      </w:r>
      <w:r w:rsidRPr="008B40AC">
        <w:rPr>
          <w:rFonts w:ascii="Book Antiqua" w:hAnsi="Book Antiqua"/>
        </w:rPr>
        <w:t xml:space="preserve">, Moliner P, Rodríguez-Costoya I, Enjuanes C, Alcoberro L, Yun S, Gonzalez-Costello J, Garay A, Tajes M, Calero E, Hidalgo E, Guerrero C, García-Romero E, Díez-López C, Cainzos-Achirica M, Comin-Colet J. Sympathetic activation and outcomes in chronic heart failure: Does the neurohormonal hypothesis apply to mid-range and preserved ejection fraction patients? </w:t>
      </w:r>
      <w:r w:rsidRPr="008B40AC">
        <w:rPr>
          <w:rFonts w:ascii="Book Antiqua" w:hAnsi="Book Antiqua"/>
          <w:i/>
          <w:iCs/>
        </w:rPr>
        <w:t>Eur J Intern Med</w:t>
      </w:r>
      <w:r w:rsidRPr="008B40AC">
        <w:rPr>
          <w:rFonts w:ascii="Book Antiqua" w:hAnsi="Book Antiqua"/>
        </w:rPr>
        <w:t xml:space="preserve"> 2020; </w:t>
      </w:r>
      <w:r w:rsidRPr="008B40AC">
        <w:rPr>
          <w:rFonts w:ascii="Book Antiqua" w:hAnsi="Book Antiqua"/>
          <w:b/>
          <w:bCs/>
        </w:rPr>
        <w:t>81</w:t>
      </w:r>
      <w:r w:rsidRPr="008B40AC">
        <w:rPr>
          <w:rFonts w:ascii="Book Antiqua" w:hAnsi="Book Antiqua"/>
        </w:rPr>
        <w:t>: 60-66 [PMID: 32718877 DOI: 10.1016/j.ejim.2020.07.008]</w:t>
      </w:r>
    </w:p>
    <w:p w14:paraId="57ADCE8B" w14:textId="77777777" w:rsidR="00C52770" w:rsidRPr="008B40AC" w:rsidRDefault="00C52770">
      <w:pPr>
        <w:spacing w:line="360" w:lineRule="auto"/>
        <w:jc w:val="both"/>
        <w:rPr>
          <w:rFonts w:ascii="Book Antiqua" w:hAnsi="Book Antiqua"/>
        </w:rPr>
      </w:pPr>
    </w:p>
    <w:p w14:paraId="41D98370" w14:textId="77777777" w:rsidR="00C52770" w:rsidRPr="008B40AC" w:rsidRDefault="00C52770">
      <w:pPr>
        <w:spacing w:line="360" w:lineRule="auto"/>
        <w:jc w:val="both"/>
        <w:rPr>
          <w:rFonts w:ascii="Book Antiqua" w:hAnsi="Book Antiqua"/>
        </w:rPr>
        <w:sectPr w:rsidR="00C52770" w:rsidRPr="008B40AC">
          <w:pgSz w:w="12240" w:h="15840"/>
          <w:pgMar w:top="1440" w:right="1440" w:bottom="1440" w:left="1440" w:header="720" w:footer="720" w:gutter="0"/>
          <w:cols w:space="720"/>
          <w:docGrid w:linePitch="360"/>
        </w:sectPr>
      </w:pPr>
    </w:p>
    <w:p w14:paraId="50942A77"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color w:val="000000"/>
        </w:rPr>
        <w:lastRenderedPageBreak/>
        <w:t>Footnotes</w:t>
      </w:r>
    </w:p>
    <w:p w14:paraId="5F2DFBB5"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bCs/>
        </w:rPr>
        <w:t xml:space="preserve">Institutional review board statement: </w:t>
      </w:r>
      <w:r w:rsidRPr="008B40AC">
        <w:rPr>
          <w:rFonts w:ascii="Book Antiqua" w:eastAsia="Book Antiqua" w:hAnsi="Book Antiqua" w:cs="Book Antiqua"/>
        </w:rPr>
        <w:t>The study was reviewed and approved by the People's Hospital of Jieshou Institutional Review Board.</w:t>
      </w:r>
    </w:p>
    <w:p w14:paraId="021E3EDA" w14:textId="77777777" w:rsidR="00C52770" w:rsidRPr="008B40AC" w:rsidRDefault="00C52770">
      <w:pPr>
        <w:spacing w:line="360" w:lineRule="auto"/>
        <w:jc w:val="both"/>
        <w:rPr>
          <w:rFonts w:ascii="Book Antiqua" w:hAnsi="Book Antiqua"/>
        </w:rPr>
      </w:pPr>
    </w:p>
    <w:p w14:paraId="5D5DDA7B" w14:textId="77777777" w:rsidR="00C52770" w:rsidRPr="008B40AC" w:rsidRDefault="00000000">
      <w:pPr>
        <w:spacing w:line="360" w:lineRule="auto"/>
        <w:jc w:val="both"/>
        <w:rPr>
          <w:rFonts w:ascii="Book Antiqua" w:hAnsi="Book Antiqua"/>
          <w:b/>
          <w:bCs/>
        </w:rPr>
      </w:pPr>
      <w:r w:rsidRPr="008B40AC">
        <w:rPr>
          <w:rFonts w:ascii="Book Antiqua" w:hAnsi="Book Antiqua"/>
          <w:b/>
          <w:bCs/>
        </w:rPr>
        <w:t>Informed consent statement:</w:t>
      </w:r>
      <w:r w:rsidRPr="008B40AC">
        <w:rPr>
          <w:rFonts w:ascii="Book Antiqua" w:hAnsi="Book Antiqua"/>
        </w:rPr>
        <w:t xml:space="preserve"> All study participants, or their legal guardian, provided informed written consent prior to study enrollment.</w:t>
      </w:r>
    </w:p>
    <w:p w14:paraId="74937DBE" w14:textId="77777777" w:rsidR="00C52770" w:rsidRPr="008B40AC" w:rsidRDefault="00C52770">
      <w:pPr>
        <w:spacing w:line="360" w:lineRule="auto"/>
        <w:jc w:val="both"/>
        <w:rPr>
          <w:rFonts w:ascii="Book Antiqua" w:hAnsi="Book Antiqua"/>
        </w:rPr>
      </w:pPr>
    </w:p>
    <w:p w14:paraId="594BE9CB"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bCs/>
        </w:rPr>
        <w:t xml:space="preserve">Conflict-of-interest statement: </w:t>
      </w:r>
      <w:r w:rsidRPr="008B40AC">
        <w:rPr>
          <w:rFonts w:ascii="Book Antiqua" w:eastAsia="Book Antiqua" w:hAnsi="Book Antiqua" w:cs="Book Antiqua"/>
        </w:rPr>
        <w:t>All authors have no conflicts of interest.</w:t>
      </w:r>
    </w:p>
    <w:p w14:paraId="5054EFAE" w14:textId="77777777" w:rsidR="00C52770" w:rsidRPr="008B40AC" w:rsidRDefault="00C52770">
      <w:pPr>
        <w:spacing w:line="360" w:lineRule="auto"/>
        <w:jc w:val="both"/>
        <w:rPr>
          <w:rFonts w:ascii="Book Antiqua" w:hAnsi="Book Antiqua"/>
        </w:rPr>
      </w:pPr>
    </w:p>
    <w:p w14:paraId="657BC55E"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bCs/>
        </w:rPr>
        <w:t xml:space="preserve">Data sharing statement: </w:t>
      </w:r>
      <w:r w:rsidRPr="008B40AC">
        <w:rPr>
          <w:rFonts w:ascii="Book Antiqua" w:eastAsia="Book Antiqua" w:hAnsi="Book Antiqua" w:cs="Book Antiqua"/>
          <w:color w:val="000000"/>
          <w:shd w:val="clear" w:color="auto" w:fill="FFFFFF"/>
        </w:rPr>
        <w:t>No additional data are available.</w:t>
      </w:r>
    </w:p>
    <w:p w14:paraId="584F9B36" w14:textId="77777777" w:rsidR="00C52770" w:rsidRPr="008B40AC" w:rsidRDefault="00C52770">
      <w:pPr>
        <w:spacing w:line="360" w:lineRule="auto"/>
        <w:jc w:val="both"/>
        <w:rPr>
          <w:rFonts w:ascii="Book Antiqua" w:hAnsi="Book Antiqua"/>
        </w:rPr>
      </w:pPr>
    </w:p>
    <w:p w14:paraId="01024E52"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bCs/>
        </w:rPr>
        <w:t xml:space="preserve">Open-Access: </w:t>
      </w:r>
      <w:r w:rsidRPr="008B40A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836240" w14:textId="77777777" w:rsidR="00C52770" w:rsidRPr="008B40AC" w:rsidRDefault="00C52770">
      <w:pPr>
        <w:spacing w:line="360" w:lineRule="auto"/>
        <w:jc w:val="both"/>
        <w:rPr>
          <w:rFonts w:ascii="Book Antiqua" w:hAnsi="Book Antiqua"/>
        </w:rPr>
      </w:pPr>
    </w:p>
    <w:p w14:paraId="5B5D0F82"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color w:val="000000"/>
        </w:rPr>
        <w:t xml:space="preserve">Provenance and peer review: </w:t>
      </w:r>
      <w:r w:rsidRPr="008B40AC">
        <w:rPr>
          <w:rFonts w:ascii="Book Antiqua" w:eastAsia="Book Antiqua" w:hAnsi="Book Antiqua" w:cs="Book Antiqua"/>
        </w:rPr>
        <w:t>Unsolicited article; Externally peer reviewed.</w:t>
      </w:r>
    </w:p>
    <w:p w14:paraId="1C28E6DD"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color w:val="000000"/>
        </w:rPr>
        <w:t xml:space="preserve">Peer-review model: </w:t>
      </w:r>
      <w:r w:rsidRPr="008B40AC">
        <w:rPr>
          <w:rFonts w:ascii="Book Antiqua" w:eastAsia="Book Antiqua" w:hAnsi="Book Antiqua" w:cs="Book Antiqua"/>
        </w:rPr>
        <w:t>Single blind</w:t>
      </w:r>
    </w:p>
    <w:p w14:paraId="682D70B1" w14:textId="77777777" w:rsidR="00C52770" w:rsidRPr="008B40AC" w:rsidRDefault="00C52770">
      <w:pPr>
        <w:spacing w:line="360" w:lineRule="auto"/>
        <w:jc w:val="both"/>
        <w:rPr>
          <w:rFonts w:ascii="Book Antiqua" w:hAnsi="Book Antiqua"/>
        </w:rPr>
      </w:pPr>
    </w:p>
    <w:p w14:paraId="32493049"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color w:val="000000"/>
        </w:rPr>
        <w:t xml:space="preserve">Peer-review started: </w:t>
      </w:r>
      <w:r w:rsidRPr="008B40AC">
        <w:rPr>
          <w:rFonts w:ascii="Book Antiqua" w:eastAsia="Book Antiqua" w:hAnsi="Book Antiqua" w:cs="Book Antiqua"/>
        </w:rPr>
        <w:t>April 24, 2023</w:t>
      </w:r>
    </w:p>
    <w:p w14:paraId="3CCE2F45"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color w:val="000000"/>
        </w:rPr>
        <w:t xml:space="preserve">First decision: </w:t>
      </w:r>
      <w:r w:rsidRPr="008B40AC">
        <w:rPr>
          <w:rFonts w:ascii="Book Antiqua" w:eastAsia="Book Antiqua" w:hAnsi="Book Antiqua" w:cs="Book Antiqua"/>
        </w:rPr>
        <w:t>May 8, 2023</w:t>
      </w:r>
    </w:p>
    <w:p w14:paraId="4CF8403C"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color w:val="000000"/>
        </w:rPr>
        <w:t xml:space="preserve">Article in press: </w:t>
      </w:r>
      <w:r w:rsidRPr="008B40AC">
        <w:rPr>
          <w:rFonts w:ascii="Book Antiqua" w:eastAsia="Book Antiqua" w:hAnsi="Book Antiqua" w:cs="Book Antiqua"/>
        </w:rPr>
        <w:t>August 3, 2023</w:t>
      </w:r>
    </w:p>
    <w:p w14:paraId="6AC5134A" w14:textId="77777777" w:rsidR="00C52770" w:rsidRPr="008B40AC" w:rsidRDefault="00C52770">
      <w:pPr>
        <w:spacing w:line="360" w:lineRule="auto"/>
        <w:jc w:val="both"/>
        <w:rPr>
          <w:rFonts w:ascii="Book Antiqua" w:hAnsi="Book Antiqua"/>
        </w:rPr>
      </w:pPr>
    </w:p>
    <w:p w14:paraId="2581E164"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color w:val="000000"/>
        </w:rPr>
        <w:t xml:space="preserve">Specialty type: </w:t>
      </w:r>
      <w:r w:rsidRPr="008B40AC">
        <w:rPr>
          <w:rFonts w:ascii="Book Antiqua" w:eastAsia="Book Antiqua" w:hAnsi="Book Antiqua" w:cs="Book Antiqua"/>
        </w:rPr>
        <w:t xml:space="preserve">Cardiac and </w:t>
      </w:r>
      <w:r w:rsidRPr="008B40AC">
        <w:rPr>
          <w:rFonts w:ascii="Book Antiqua" w:eastAsia="宋体" w:hAnsi="Book Antiqua" w:cs="Book Antiqua" w:hint="eastAsia"/>
          <w:lang w:eastAsia="zh-CN"/>
        </w:rPr>
        <w:t>c</w:t>
      </w:r>
      <w:r w:rsidRPr="008B40AC">
        <w:rPr>
          <w:rFonts w:ascii="Book Antiqua" w:eastAsia="Book Antiqua" w:hAnsi="Book Antiqua" w:cs="Book Antiqua"/>
        </w:rPr>
        <w:t xml:space="preserve">ardiovascular </w:t>
      </w:r>
      <w:r w:rsidRPr="008B40AC">
        <w:rPr>
          <w:rFonts w:ascii="Book Antiqua" w:eastAsia="宋体" w:hAnsi="Book Antiqua" w:cs="Book Antiqua" w:hint="eastAsia"/>
          <w:lang w:eastAsia="zh-CN"/>
        </w:rPr>
        <w:t>s</w:t>
      </w:r>
      <w:r w:rsidRPr="008B40AC">
        <w:rPr>
          <w:rFonts w:ascii="Book Antiqua" w:eastAsia="Book Antiqua" w:hAnsi="Book Antiqua" w:cs="Book Antiqua"/>
        </w:rPr>
        <w:t>ystems</w:t>
      </w:r>
    </w:p>
    <w:p w14:paraId="02B07533"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color w:val="000000"/>
        </w:rPr>
        <w:t xml:space="preserve">Country/Territory of origin: </w:t>
      </w:r>
      <w:r w:rsidRPr="008B40AC">
        <w:rPr>
          <w:rFonts w:ascii="Book Antiqua" w:eastAsia="Book Antiqua" w:hAnsi="Book Antiqua" w:cs="Book Antiqua"/>
        </w:rPr>
        <w:t>China</w:t>
      </w:r>
    </w:p>
    <w:p w14:paraId="468CDE06"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b/>
          <w:color w:val="000000"/>
        </w:rPr>
        <w:t>Peer-review report’s scientific quality classification</w:t>
      </w:r>
    </w:p>
    <w:p w14:paraId="252E6460"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rPr>
        <w:lastRenderedPageBreak/>
        <w:t>Grade A (Excellent): 0</w:t>
      </w:r>
    </w:p>
    <w:p w14:paraId="7FCD7955"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rPr>
        <w:t>Grade B (Very good): B</w:t>
      </w:r>
    </w:p>
    <w:p w14:paraId="08B4B681"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rPr>
        <w:t>Grade C (Good): C</w:t>
      </w:r>
    </w:p>
    <w:p w14:paraId="17CA39D3"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rPr>
        <w:t>Grade D (Fair): 0</w:t>
      </w:r>
    </w:p>
    <w:p w14:paraId="441907A7" w14:textId="77777777" w:rsidR="00C52770" w:rsidRPr="008B40AC" w:rsidRDefault="00000000">
      <w:pPr>
        <w:spacing w:line="360" w:lineRule="auto"/>
        <w:jc w:val="both"/>
        <w:rPr>
          <w:rFonts w:ascii="Book Antiqua" w:hAnsi="Book Antiqua"/>
        </w:rPr>
      </w:pPr>
      <w:r w:rsidRPr="008B40AC">
        <w:rPr>
          <w:rFonts w:ascii="Book Antiqua" w:eastAsia="Book Antiqua" w:hAnsi="Book Antiqua" w:cs="Book Antiqua"/>
        </w:rPr>
        <w:t>Grade E (Poor): 0</w:t>
      </w:r>
    </w:p>
    <w:p w14:paraId="0F476DC2" w14:textId="77777777" w:rsidR="00C52770" w:rsidRPr="008B40AC" w:rsidRDefault="00C52770">
      <w:pPr>
        <w:spacing w:line="360" w:lineRule="auto"/>
        <w:jc w:val="both"/>
        <w:rPr>
          <w:rFonts w:ascii="Book Antiqua" w:hAnsi="Book Antiqua"/>
        </w:rPr>
      </w:pPr>
    </w:p>
    <w:p w14:paraId="424A6805" w14:textId="77777777" w:rsidR="00C52770" w:rsidRPr="008B40AC" w:rsidRDefault="00000000">
      <w:pPr>
        <w:spacing w:line="360" w:lineRule="auto"/>
        <w:jc w:val="both"/>
        <w:rPr>
          <w:rFonts w:ascii="Book Antiqua" w:eastAsia="宋体" w:hAnsi="Book Antiqua" w:cs="Book Antiqua"/>
          <w:b/>
          <w:color w:val="000000"/>
          <w:lang w:eastAsia="zh-CN"/>
        </w:rPr>
      </w:pPr>
      <w:r w:rsidRPr="008B40AC">
        <w:rPr>
          <w:rFonts w:ascii="Book Antiqua" w:eastAsia="Book Antiqua" w:hAnsi="Book Antiqua" w:cs="Book Antiqua"/>
          <w:b/>
          <w:color w:val="000000"/>
        </w:rPr>
        <w:t xml:space="preserve">P-Reviewer: </w:t>
      </w:r>
      <w:r w:rsidRPr="008B40AC">
        <w:rPr>
          <w:rFonts w:ascii="Book Antiqua" w:eastAsia="Book Antiqua" w:hAnsi="Book Antiqua" w:cs="Book Antiqua"/>
        </w:rPr>
        <w:t>Bayraktutan U, United Kingdom; Christiansen EH, Denmark</w:t>
      </w:r>
      <w:r w:rsidRPr="008B40AC">
        <w:rPr>
          <w:rFonts w:ascii="Book Antiqua" w:eastAsia="Book Antiqua" w:hAnsi="Book Antiqua" w:cs="Book Antiqua"/>
          <w:b/>
          <w:color w:val="000000"/>
        </w:rPr>
        <w:t xml:space="preserve"> S-Editor: </w:t>
      </w:r>
      <w:r w:rsidRPr="008B40AC">
        <w:rPr>
          <w:rFonts w:ascii="Book Antiqua" w:eastAsia="Book Antiqua" w:hAnsi="Book Antiqua" w:cs="Book Antiqua"/>
          <w:bCs/>
          <w:color w:val="000000"/>
        </w:rPr>
        <w:t>Wang JL</w:t>
      </w:r>
      <w:r w:rsidRPr="008B40AC">
        <w:rPr>
          <w:rFonts w:ascii="Book Antiqua" w:eastAsia="Book Antiqua" w:hAnsi="Book Antiqua" w:cs="Book Antiqua"/>
          <w:b/>
          <w:color w:val="000000"/>
        </w:rPr>
        <w:t xml:space="preserve"> L-Editor: </w:t>
      </w:r>
      <w:r w:rsidRPr="008B40AC">
        <w:rPr>
          <w:rFonts w:ascii="Book Antiqua" w:eastAsia="Book Antiqua" w:hAnsi="Book Antiqua" w:cs="Book Antiqua"/>
          <w:bCs/>
          <w:color w:val="000000"/>
        </w:rPr>
        <w:t xml:space="preserve">Kerr C </w:t>
      </w:r>
      <w:r w:rsidRPr="008B40AC">
        <w:rPr>
          <w:rFonts w:ascii="Book Antiqua" w:eastAsia="Book Antiqua" w:hAnsi="Book Antiqua" w:cs="Book Antiqua"/>
          <w:b/>
          <w:color w:val="000000"/>
        </w:rPr>
        <w:t xml:space="preserve">P-Editor: </w:t>
      </w:r>
      <w:r w:rsidRPr="008B40AC">
        <w:rPr>
          <w:rFonts w:ascii="Book Antiqua" w:eastAsia="宋体" w:hAnsi="Book Antiqua" w:cs="Book Antiqua" w:hint="eastAsia"/>
          <w:bCs/>
          <w:color w:val="000000"/>
          <w:lang w:eastAsia="zh-CN"/>
        </w:rPr>
        <w:t>Xu ZH</w:t>
      </w:r>
    </w:p>
    <w:p w14:paraId="3B8558AA" w14:textId="77777777" w:rsidR="00C52770" w:rsidRPr="008B40AC" w:rsidRDefault="00000000">
      <w:pPr>
        <w:spacing w:line="360" w:lineRule="auto"/>
        <w:jc w:val="both"/>
        <w:rPr>
          <w:rFonts w:ascii="Book Antiqua" w:hAnsi="Book Antiqua"/>
          <w:b/>
          <w:bCs/>
        </w:rPr>
      </w:pPr>
      <w:r w:rsidRPr="008B40AC">
        <w:rPr>
          <w:rFonts w:ascii="Book Antiqua" w:eastAsia="Book Antiqua" w:hAnsi="Book Antiqua" w:cs="Book Antiqua"/>
          <w:b/>
          <w:bCs/>
          <w:color w:val="000000"/>
        </w:rPr>
        <w:br w:type="page"/>
      </w:r>
      <w:r w:rsidRPr="008B40AC">
        <w:rPr>
          <w:rFonts w:ascii="Book Antiqua" w:hAnsi="Book Antiqua"/>
          <w:b/>
          <w:bCs/>
        </w:rPr>
        <w:lastRenderedPageBreak/>
        <w:t xml:space="preserve">Table 1 Comparison of the clinical outcomes between the two study groups, </w:t>
      </w:r>
      <w:r w:rsidRPr="008B40AC">
        <w:rPr>
          <w:rFonts w:ascii="Book Antiqua" w:hAnsi="Book Antiqua"/>
          <w:b/>
          <w:bCs/>
          <w:i/>
          <w:iCs/>
        </w:rPr>
        <w:t>n</w:t>
      </w:r>
      <w:r w:rsidRPr="008B40AC">
        <w:rPr>
          <w:rFonts w:ascii="Book Antiqua" w:hAnsi="Book Antiqua"/>
          <w:b/>
          <w:bCs/>
        </w:rPr>
        <w:t xml:space="preserve"> (%)</w:t>
      </w:r>
    </w:p>
    <w:tbl>
      <w:tblPr>
        <w:tblW w:w="5000" w:type="pct"/>
        <w:jc w:val="center"/>
        <w:tblBorders>
          <w:top w:val="single" w:sz="4" w:space="0" w:color="auto"/>
          <w:bottom w:val="single" w:sz="4" w:space="0" w:color="auto"/>
        </w:tblBorders>
        <w:tblLook w:val="04A0" w:firstRow="1" w:lastRow="0" w:firstColumn="1" w:lastColumn="0" w:noHBand="0" w:noVBand="1"/>
      </w:tblPr>
      <w:tblGrid>
        <w:gridCol w:w="2399"/>
        <w:gridCol w:w="1839"/>
        <w:gridCol w:w="1850"/>
        <w:gridCol w:w="1741"/>
        <w:gridCol w:w="1747"/>
      </w:tblGrid>
      <w:tr w:rsidR="00C52770" w:rsidRPr="008B40AC" w14:paraId="45BFFF1E" w14:textId="77777777">
        <w:trPr>
          <w:trHeight w:val="335"/>
          <w:jc w:val="center"/>
        </w:trPr>
        <w:tc>
          <w:tcPr>
            <w:tcW w:w="1253" w:type="pct"/>
            <w:tcBorders>
              <w:top w:val="single" w:sz="4" w:space="0" w:color="auto"/>
              <w:bottom w:val="single" w:sz="4" w:space="0" w:color="auto"/>
            </w:tcBorders>
            <w:vAlign w:val="center"/>
          </w:tcPr>
          <w:p w14:paraId="05A74B3A" w14:textId="77777777" w:rsidR="00C52770" w:rsidRPr="008B40AC" w:rsidRDefault="00000000">
            <w:pPr>
              <w:spacing w:line="360" w:lineRule="auto"/>
              <w:jc w:val="both"/>
              <w:rPr>
                <w:rFonts w:ascii="Book Antiqua" w:hAnsi="Book Antiqua"/>
                <w:b/>
                <w:bCs/>
              </w:rPr>
            </w:pPr>
            <w:r w:rsidRPr="008B40AC">
              <w:rPr>
                <w:rFonts w:ascii="Book Antiqua" w:hAnsi="Book Antiqua"/>
                <w:b/>
                <w:bCs/>
              </w:rPr>
              <w:t>Group</w:t>
            </w:r>
          </w:p>
        </w:tc>
        <w:tc>
          <w:tcPr>
            <w:tcW w:w="960" w:type="pct"/>
            <w:tcBorders>
              <w:top w:val="single" w:sz="4" w:space="0" w:color="auto"/>
              <w:bottom w:val="single" w:sz="4" w:space="0" w:color="auto"/>
            </w:tcBorders>
            <w:vAlign w:val="center"/>
          </w:tcPr>
          <w:p w14:paraId="7DFD9EE6" w14:textId="77777777" w:rsidR="00C52770" w:rsidRPr="008B40AC" w:rsidRDefault="00000000">
            <w:pPr>
              <w:spacing w:line="360" w:lineRule="auto"/>
              <w:jc w:val="both"/>
              <w:rPr>
                <w:rFonts w:ascii="Book Antiqua" w:hAnsi="Book Antiqua"/>
                <w:b/>
                <w:bCs/>
              </w:rPr>
            </w:pPr>
            <w:r w:rsidRPr="008B40AC">
              <w:rPr>
                <w:rFonts w:ascii="Book Antiqua" w:hAnsi="Book Antiqua"/>
                <w:b/>
                <w:bCs/>
              </w:rPr>
              <w:t>Visible effect</w:t>
            </w:r>
          </w:p>
        </w:tc>
        <w:tc>
          <w:tcPr>
            <w:tcW w:w="966" w:type="pct"/>
            <w:tcBorders>
              <w:top w:val="single" w:sz="4" w:space="0" w:color="auto"/>
              <w:bottom w:val="single" w:sz="4" w:space="0" w:color="auto"/>
            </w:tcBorders>
            <w:vAlign w:val="center"/>
          </w:tcPr>
          <w:p w14:paraId="05C5CB8E" w14:textId="77777777" w:rsidR="00C52770" w:rsidRPr="008B40AC" w:rsidRDefault="00000000">
            <w:pPr>
              <w:spacing w:line="360" w:lineRule="auto"/>
              <w:jc w:val="both"/>
              <w:rPr>
                <w:rFonts w:ascii="Book Antiqua" w:hAnsi="Book Antiqua"/>
                <w:b/>
                <w:bCs/>
              </w:rPr>
            </w:pPr>
            <w:r w:rsidRPr="008B40AC">
              <w:rPr>
                <w:rFonts w:ascii="Book Antiqua" w:hAnsi="Book Antiqua"/>
                <w:b/>
                <w:bCs/>
              </w:rPr>
              <w:t>Effective</w:t>
            </w:r>
          </w:p>
        </w:tc>
        <w:tc>
          <w:tcPr>
            <w:tcW w:w="909" w:type="pct"/>
            <w:tcBorders>
              <w:top w:val="single" w:sz="4" w:space="0" w:color="auto"/>
              <w:bottom w:val="single" w:sz="4" w:space="0" w:color="auto"/>
            </w:tcBorders>
            <w:vAlign w:val="center"/>
          </w:tcPr>
          <w:p w14:paraId="101EAC94" w14:textId="77777777" w:rsidR="00C52770" w:rsidRPr="008B40AC" w:rsidRDefault="00000000">
            <w:pPr>
              <w:spacing w:line="360" w:lineRule="auto"/>
              <w:jc w:val="both"/>
              <w:rPr>
                <w:rFonts w:ascii="Book Antiqua" w:hAnsi="Book Antiqua"/>
                <w:b/>
                <w:bCs/>
              </w:rPr>
            </w:pPr>
            <w:r w:rsidRPr="008B40AC">
              <w:rPr>
                <w:rFonts w:ascii="Book Antiqua" w:hAnsi="Book Antiqua"/>
                <w:b/>
                <w:bCs/>
              </w:rPr>
              <w:t>Invalid</w:t>
            </w:r>
          </w:p>
        </w:tc>
        <w:tc>
          <w:tcPr>
            <w:tcW w:w="912" w:type="pct"/>
            <w:tcBorders>
              <w:top w:val="single" w:sz="4" w:space="0" w:color="auto"/>
              <w:bottom w:val="single" w:sz="4" w:space="0" w:color="auto"/>
            </w:tcBorders>
            <w:vAlign w:val="center"/>
          </w:tcPr>
          <w:p w14:paraId="03CF60C4" w14:textId="77777777" w:rsidR="00C52770" w:rsidRPr="008B40AC" w:rsidRDefault="00000000">
            <w:pPr>
              <w:spacing w:line="360" w:lineRule="auto"/>
              <w:jc w:val="both"/>
              <w:rPr>
                <w:rFonts w:ascii="Book Antiqua" w:hAnsi="Book Antiqua"/>
                <w:b/>
                <w:bCs/>
              </w:rPr>
            </w:pPr>
            <w:r w:rsidRPr="008B40AC">
              <w:rPr>
                <w:rFonts w:ascii="Book Antiqua" w:hAnsi="Book Antiqua"/>
                <w:b/>
                <w:bCs/>
              </w:rPr>
              <w:t>Total validity</w:t>
            </w:r>
          </w:p>
        </w:tc>
      </w:tr>
      <w:tr w:rsidR="00C52770" w:rsidRPr="008B40AC" w14:paraId="7FEBC4D1" w14:textId="77777777">
        <w:trPr>
          <w:trHeight w:val="387"/>
          <w:jc w:val="center"/>
        </w:trPr>
        <w:tc>
          <w:tcPr>
            <w:tcW w:w="1253" w:type="pct"/>
            <w:tcBorders>
              <w:top w:val="single" w:sz="4" w:space="0" w:color="auto"/>
            </w:tcBorders>
            <w:vAlign w:val="center"/>
          </w:tcPr>
          <w:p w14:paraId="71AAF969" w14:textId="77777777" w:rsidR="00C52770" w:rsidRPr="008B40AC" w:rsidRDefault="00000000">
            <w:pPr>
              <w:spacing w:line="360" w:lineRule="auto"/>
              <w:jc w:val="both"/>
              <w:rPr>
                <w:rFonts w:ascii="Book Antiqua" w:hAnsi="Book Antiqua"/>
              </w:rPr>
            </w:pPr>
            <w:r w:rsidRPr="008B40AC">
              <w:rPr>
                <w:rFonts w:ascii="Book Antiqua" w:hAnsi="Book Antiqua"/>
              </w:rPr>
              <w:t>Control group (</w:t>
            </w:r>
            <w:r w:rsidRPr="008B40AC">
              <w:rPr>
                <w:rFonts w:ascii="Book Antiqua" w:hAnsi="Book Antiqua"/>
                <w:i/>
                <w:iCs/>
              </w:rPr>
              <w:t>n</w:t>
            </w:r>
            <w:r w:rsidRPr="008B40AC">
              <w:rPr>
                <w:rFonts w:ascii="Book Antiqua" w:hAnsi="Book Antiqua"/>
              </w:rPr>
              <w:t xml:space="preserve"> = 51)</w:t>
            </w:r>
          </w:p>
        </w:tc>
        <w:tc>
          <w:tcPr>
            <w:tcW w:w="960" w:type="pct"/>
            <w:tcBorders>
              <w:top w:val="single" w:sz="4" w:space="0" w:color="auto"/>
            </w:tcBorders>
            <w:vAlign w:val="center"/>
          </w:tcPr>
          <w:p w14:paraId="472F3757" w14:textId="77777777" w:rsidR="00C52770" w:rsidRPr="008B40AC" w:rsidRDefault="00000000">
            <w:pPr>
              <w:spacing w:line="360" w:lineRule="auto"/>
              <w:jc w:val="both"/>
              <w:rPr>
                <w:rFonts w:ascii="Book Antiqua" w:hAnsi="Book Antiqua"/>
              </w:rPr>
            </w:pPr>
            <w:r w:rsidRPr="008B40AC">
              <w:rPr>
                <w:rFonts w:ascii="Book Antiqua" w:hAnsi="Book Antiqua"/>
              </w:rPr>
              <w:t>15 (29.41)</w:t>
            </w:r>
          </w:p>
        </w:tc>
        <w:tc>
          <w:tcPr>
            <w:tcW w:w="966" w:type="pct"/>
            <w:tcBorders>
              <w:top w:val="single" w:sz="4" w:space="0" w:color="auto"/>
            </w:tcBorders>
            <w:vAlign w:val="center"/>
          </w:tcPr>
          <w:p w14:paraId="796AEABB" w14:textId="77777777" w:rsidR="00C52770" w:rsidRPr="008B40AC" w:rsidRDefault="00000000">
            <w:pPr>
              <w:spacing w:line="360" w:lineRule="auto"/>
              <w:jc w:val="both"/>
              <w:rPr>
                <w:rFonts w:ascii="Book Antiqua" w:hAnsi="Book Antiqua"/>
              </w:rPr>
            </w:pPr>
            <w:r w:rsidRPr="008B40AC">
              <w:rPr>
                <w:rFonts w:ascii="Book Antiqua" w:hAnsi="Book Antiqua"/>
              </w:rPr>
              <w:t>19 (37.25)</w:t>
            </w:r>
          </w:p>
        </w:tc>
        <w:tc>
          <w:tcPr>
            <w:tcW w:w="909" w:type="pct"/>
            <w:tcBorders>
              <w:top w:val="single" w:sz="4" w:space="0" w:color="auto"/>
            </w:tcBorders>
            <w:vAlign w:val="center"/>
          </w:tcPr>
          <w:p w14:paraId="15BBF7E1" w14:textId="77777777" w:rsidR="00C52770" w:rsidRPr="008B40AC" w:rsidRDefault="00000000">
            <w:pPr>
              <w:spacing w:line="360" w:lineRule="auto"/>
              <w:jc w:val="both"/>
              <w:rPr>
                <w:rFonts w:ascii="Book Antiqua" w:hAnsi="Book Antiqua"/>
              </w:rPr>
            </w:pPr>
            <w:r w:rsidRPr="008B40AC">
              <w:rPr>
                <w:rFonts w:ascii="Book Antiqua" w:hAnsi="Book Antiqua"/>
              </w:rPr>
              <w:t>17 (33.33)</w:t>
            </w:r>
          </w:p>
        </w:tc>
        <w:tc>
          <w:tcPr>
            <w:tcW w:w="912" w:type="pct"/>
            <w:tcBorders>
              <w:top w:val="single" w:sz="4" w:space="0" w:color="auto"/>
            </w:tcBorders>
            <w:vAlign w:val="center"/>
          </w:tcPr>
          <w:p w14:paraId="67213499" w14:textId="77777777" w:rsidR="00C52770" w:rsidRPr="008B40AC" w:rsidRDefault="00000000">
            <w:pPr>
              <w:spacing w:line="360" w:lineRule="auto"/>
              <w:jc w:val="both"/>
              <w:rPr>
                <w:rFonts w:ascii="Book Antiqua" w:hAnsi="Book Antiqua"/>
              </w:rPr>
            </w:pPr>
            <w:r w:rsidRPr="008B40AC">
              <w:rPr>
                <w:rFonts w:ascii="Book Antiqua" w:hAnsi="Book Antiqua"/>
              </w:rPr>
              <w:t>34 (66.67)</w:t>
            </w:r>
          </w:p>
        </w:tc>
      </w:tr>
      <w:tr w:rsidR="00C52770" w:rsidRPr="008B40AC" w14:paraId="4755D186" w14:textId="77777777">
        <w:trPr>
          <w:trHeight w:val="305"/>
          <w:jc w:val="center"/>
        </w:trPr>
        <w:tc>
          <w:tcPr>
            <w:tcW w:w="1253" w:type="pct"/>
            <w:vAlign w:val="center"/>
          </w:tcPr>
          <w:p w14:paraId="12EA9411" w14:textId="77777777" w:rsidR="00C52770" w:rsidRPr="008B40AC" w:rsidRDefault="00000000">
            <w:pPr>
              <w:spacing w:line="360" w:lineRule="auto"/>
              <w:jc w:val="both"/>
              <w:rPr>
                <w:rFonts w:ascii="Book Antiqua" w:hAnsi="Book Antiqua"/>
              </w:rPr>
            </w:pPr>
            <w:r w:rsidRPr="008B40AC">
              <w:rPr>
                <w:rFonts w:ascii="Book Antiqua" w:hAnsi="Book Antiqua"/>
              </w:rPr>
              <w:t>Observation group (</w:t>
            </w:r>
            <w:r w:rsidRPr="008B40AC">
              <w:rPr>
                <w:rFonts w:ascii="Book Antiqua" w:hAnsi="Book Antiqua"/>
                <w:i/>
                <w:iCs/>
              </w:rPr>
              <w:t>n</w:t>
            </w:r>
            <w:r w:rsidRPr="008B40AC">
              <w:rPr>
                <w:rFonts w:ascii="Book Antiqua" w:hAnsi="Book Antiqua"/>
              </w:rPr>
              <w:t xml:space="preserve"> = 51)</w:t>
            </w:r>
          </w:p>
        </w:tc>
        <w:tc>
          <w:tcPr>
            <w:tcW w:w="960" w:type="pct"/>
            <w:vAlign w:val="center"/>
          </w:tcPr>
          <w:p w14:paraId="4C3F19AE" w14:textId="77777777" w:rsidR="00C52770" w:rsidRPr="008B40AC" w:rsidRDefault="00000000">
            <w:pPr>
              <w:spacing w:line="360" w:lineRule="auto"/>
              <w:jc w:val="both"/>
              <w:rPr>
                <w:rFonts w:ascii="Book Antiqua" w:hAnsi="Book Antiqua"/>
              </w:rPr>
            </w:pPr>
            <w:r w:rsidRPr="008B40AC">
              <w:rPr>
                <w:rFonts w:ascii="Book Antiqua" w:hAnsi="Book Antiqua"/>
              </w:rPr>
              <w:t>25 (49.02)</w:t>
            </w:r>
          </w:p>
        </w:tc>
        <w:tc>
          <w:tcPr>
            <w:tcW w:w="966" w:type="pct"/>
            <w:vAlign w:val="center"/>
          </w:tcPr>
          <w:p w14:paraId="2BC90952" w14:textId="77777777" w:rsidR="00C52770" w:rsidRPr="008B40AC" w:rsidRDefault="00000000">
            <w:pPr>
              <w:spacing w:line="360" w:lineRule="auto"/>
              <w:jc w:val="both"/>
              <w:rPr>
                <w:rFonts w:ascii="Book Antiqua" w:hAnsi="Book Antiqua"/>
              </w:rPr>
            </w:pPr>
            <w:r w:rsidRPr="008B40AC">
              <w:rPr>
                <w:rFonts w:ascii="Book Antiqua" w:hAnsi="Book Antiqua"/>
              </w:rPr>
              <w:t>20 (39.22)</w:t>
            </w:r>
          </w:p>
        </w:tc>
        <w:tc>
          <w:tcPr>
            <w:tcW w:w="909" w:type="pct"/>
            <w:vAlign w:val="center"/>
          </w:tcPr>
          <w:p w14:paraId="5A7751D9" w14:textId="77777777" w:rsidR="00C52770" w:rsidRPr="008B40AC" w:rsidRDefault="00000000">
            <w:pPr>
              <w:spacing w:line="360" w:lineRule="auto"/>
              <w:jc w:val="both"/>
              <w:rPr>
                <w:rFonts w:ascii="Book Antiqua" w:hAnsi="Book Antiqua"/>
              </w:rPr>
            </w:pPr>
            <w:r w:rsidRPr="008B40AC">
              <w:rPr>
                <w:rFonts w:ascii="Book Antiqua" w:hAnsi="Book Antiqua"/>
              </w:rPr>
              <w:t>6 (11.76)</w:t>
            </w:r>
          </w:p>
        </w:tc>
        <w:tc>
          <w:tcPr>
            <w:tcW w:w="912" w:type="pct"/>
            <w:vAlign w:val="center"/>
          </w:tcPr>
          <w:p w14:paraId="2E8BE17A" w14:textId="77777777" w:rsidR="00C52770" w:rsidRPr="008B40AC" w:rsidRDefault="00000000">
            <w:pPr>
              <w:spacing w:line="360" w:lineRule="auto"/>
              <w:jc w:val="both"/>
              <w:rPr>
                <w:rFonts w:ascii="Book Antiqua" w:hAnsi="Book Antiqua"/>
              </w:rPr>
            </w:pPr>
            <w:r w:rsidRPr="008B40AC">
              <w:rPr>
                <w:rFonts w:ascii="Book Antiqua" w:hAnsi="Book Antiqua"/>
              </w:rPr>
              <w:t>45 (88.24)</w:t>
            </w:r>
          </w:p>
        </w:tc>
      </w:tr>
      <w:tr w:rsidR="00C52770" w:rsidRPr="008B40AC" w14:paraId="04138724" w14:textId="77777777">
        <w:trPr>
          <w:trHeight w:val="52"/>
          <w:jc w:val="center"/>
        </w:trPr>
        <w:tc>
          <w:tcPr>
            <w:tcW w:w="1253" w:type="pct"/>
            <w:vAlign w:val="center"/>
          </w:tcPr>
          <w:p w14:paraId="4253D11B" w14:textId="77777777" w:rsidR="00C52770" w:rsidRPr="008B40AC" w:rsidRDefault="00000000">
            <w:pPr>
              <w:spacing w:line="360" w:lineRule="auto"/>
              <w:jc w:val="both"/>
              <w:rPr>
                <w:rFonts w:ascii="Book Antiqua" w:hAnsi="Book Antiqua"/>
              </w:rPr>
            </w:pPr>
            <w:r w:rsidRPr="008B40AC">
              <w:rPr>
                <w:rFonts w:ascii="Book Antiqua" w:hAnsi="Book Antiqua"/>
                <w:i/>
                <w:iCs/>
              </w:rPr>
              <w:t>χ</w:t>
            </w:r>
            <w:r w:rsidRPr="008B40AC">
              <w:rPr>
                <w:rFonts w:ascii="Book Antiqua" w:hAnsi="Book Antiqua"/>
                <w:vertAlign w:val="superscript"/>
              </w:rPr>
              <w:t>2</w:t>
            </w:r>
            <w:r w:rsidRPr="008B40AC">
              <w:rPr>
                <w:rFonts w:ascii="Book Antiqua" w:hAnsi="Book Antiqua"/>
              </w:rPr>
              <w:t xml:space="preserve"> value</w:t>
            </w:r>
          </w:p>
        </w:tc>
        <w:tc>
          <w:tcPr>
            <w:tcW w:w="960" w:type="pct"/>
            <w:vAlign w:val="center"/>
          </w:tcPr>
          <w:p w14:paraId="2489C0F7" w14:textId="77777777" w:rsidR="00C52770" w:rsidRPr="008B40AC" w:rsidRDefault="00C52770">
            <w:pPr>
              <w:spacing w:line="360" w:lineRule="auto"/>
              <w:jc w:val="both"/>
              <w:rPr>
                <w:rFonts w:ascii="Book Antiqua" w:hAnsi="Book Antiqua"/>
              </w:rPr>
            </w:pPr>
          </w:p>
        </w:tc>
        <w:tc>
          <w:tcPr>
            <w:tcW w:w="966" w:type="pct"/>
            <w:vAlign w:val="center"/>
          </w:tcPr>
          <w:p w14:paraId="53BC9A7F" w14:textId="77777777" w:rsidR="00C52770" w:rsidRPr="008B40AC" w:rsidRDefault="00C52770">
            <w:pPr>
              <w:spacing w:line="360" w:lineRule="auto"/>
              <w:jc w:val="both"/>
              <w:rPr>
                <w:rFonts w:ascii="Book Antiqua" w:hAnsi="Book Antiqua"/>
              </w:rPr>
            </w:pPr>
          </w:p>
        </w:tc>
        <w:tc>
          <w:tcPr>
            <w:tcW w:w="909" w:type="pct"/>
            <w:vAlign w:val="center"/>
          </w:tcPr>
          <w:p w14:paraId="057FE104" w14:textId="77777777" w:rsidR="00C52770" w:rsidRPr="008B40AC" w:rsidRDefault="00C52770">
            <w:pPr>
              <w:spacing w:line="360" w:lineRule="auto"/>
              <w:jc w:val="both"/>
              <w:rPr>
                <w:rFonts w:ascii="Book Antiqua" w:hAnsi="Book Antiqua"/>
              </w:rPr>
            </w:pPr>
          </w:p>
        </w:tc>
        <w:tc>
          <w:tcPr>
            <w:tcW w:w="912" w:type="pct"/>
            <w:vAlign w:val="center"/>
          </w:tcPr>
          <w:p w14:paraId="15E818FE" w14:textId="77777777" w:rsidR="00C52770" w:rsidRPr="008B40AC" w:rsidRDefault="00000000">
            <w:pPr>
              <w:spacing w:line="360" w:lineRule="auto"/>
              <w:jc w:val="both"/>
              <w:rPr>
                <w:rFonts w:ascii="Book Antiqua" w:hAnsi="Book Antiqua"/>
              </w:rPr>
            </w:pPr>
            <w:r w:rsidRPr="008B40AC">
              <w:rPr>
                <w:rFonts w:ascii="Book Antiqua" w:hAnsi="Book Antiqua"/>
              </w:rPr>
              <w:t>6.793</w:t>
            </w:r>
          </w:p>
        </w:tc>
      </w:tr>
      <w:tr w:rsidR="00C52770" w:rsidRPr="008B40AC" w14:paraId="36EAEF91" w14:textId="77777777">
        <w:trPr>
          <w:trHeight w:val="335"/>
          <w:jc w:val="center"/>
        </w:trPr>
        <w:tc>
          <w:tcPr>
            <w:tcW w:w="1253" w:type="pct"/>
            <w:vAlign w:val="center"/>
          </w:tcPr>
          <w:p w14:paraId="7C3432C3" w14:textId="77777777" w:rsidR="00C52770" w:rsidRPr="008B40AC" w:rsidRDefault="00000000">
            <w:pPr>
              <w:spacing w:line="360" w:lineRule="auto"/>
              <w:jc w:val="both"/>
              <w:rPr>
                <w:rFonts w:ascii="Book Antiqua" w:hAnsi="Book Antiqua"/>
              </w:rPr>
            </w:pPr>
            <w:r w:rsidRPr="008B40AC">
              <w:rPr>
                <w:rFonts w:ascii="Book Antiqua" w:hAnsi="Book Antiqua"/>
                <w:i/>
                <w:iCs/>
              </w:rPr>
              <w:t>P</w:t>
            </w:r>
            <w:r w:rsidRPr="008B40AC">
              <w:rPr>
                <w:rFonts w:ascii="Book Antiqua" w:hAnsi="Book Antiqua"/>
              </w:rPr>
              <w:t xml:space="preserve"> value</w:t>
            </w:r>
          </w:p>
        </w:tc>
        <w:tc>
          <w:tcPr>
            <w:tcW w:w="960" w:type="pct"/>
            <w:vAlign w:val="center"/>
          </w:tcPr>
          <w:p w14:paraId="798C5600" w14:textId="77777777" w:rsidR="00C52770" w:rsidRPr="008B40AC" w:rsidRDefault="00C52770">
            <w:pPr>
              <w:spacing w:line="360" w:lineRule="auto"/>
              <w:jc w:val="both"/>
              <w:rPr>
                <w:rFonts w:ascii="Book Antiqua" w:hAnsi="Book Antiqua"/>
              </w:rPr>
            </w:pPr>
          </w:p>
        </w:tc>
        <w:tc>
          <w:tcPr>
            <w:tcW w:w="966" w:type="pct"/>
            <w:vAlign w:val="center"/>
          </w:tcPr>
          <w:p w14:paraId="17CC4540" w14:textId="77777777" w:rsidR="00C52770" w:rsidRPr="008B40AC" w:rsidRDefault="00C52770">
            <w:pPr>
              <w:spacing w:line="360" w:lineRule="auto"/>
              <w:jc w:val="both"/>
              <w:rPr>
                <w:rFonts w:ascii="Book Antiqua" w:hAnsi="Book Antiqua"/>
              </w:rPr>
            </w:pPr>
          </w:p>
        </w:tc>
        <w:tc>
          <w:tcPr>
            <w:tcW w:w="909" w:type="pct"/>
            <w:vAlign w:val="center"/>
          </w:tcPr>
          <w:p w14:paraId="1289567C" w14:textId="77777777" w:rsidR="00C52770" w:rsidRPr="008B40AC" w:rsidRDefault="00C52770">
            <w:pPr>
              <w:spacing w:line="360" w:lineRule="auto"/>
              <w:jc w:val="both"/>
              <w:rPr>
                <w:rFonts w:ascii="Book Antiqua" w:hAnsi="Book Antiqua"/>
              </w:rPr>
            </w:pPr>
          </w:p>
        </w:tc>
        <w:tc>
          <w:tcPr>
            <w:tcW w:w="912" w:type="pct"/>
            <w:vAlign w:val="center"/>
          </w:tcPr>
          <w:p w14:paraId="39C7894C" w14:textId="77777777" w:rsidR="00C52770" w:rsidRPr="008B40AC" w:rsidRDefault="00000000">
            <w:pPr>
              <w:spacing w:line="360" w:lineRule="auto"/>
              <w:jc w:val="both"/>
              <w:rPr>
                <w:rFonts w:ascii="Book Antiqua" w:hAnsi="Book Antiqua"/>
              </w:rPr>
            </w:pPr>
            <w:r w:rsidRPr="008B40AC">
              <w:rPr>
                <w:rFonts w:ascii="Book Antiqua" w:hAnsi="Book Antiqua"/>
              </w:rPr>
              <w:t>0.009</w:t>
            </w:r>
          </w:p>
        </w:tc>
      </w:tr>
    </w:tbl>
    <w:p w14:paraId="6DF56809" w14:textId="77777777" w:rsidR="00C52770" w:rsidRPr="008B40AC" w:rsidRDefault="00C52770">
      <w:pPr>
        <w:spacing w:line="360" w:lineRule="auto"/>
        <w:jc w:val="both"/>
        <w:rPr>
          <w:rFonts w:ascii="Book Antiqua" w:hAnsi="Book Antiqua"/>
        </w:rPr>
      </w:pPr>
    </w:p>
    <w:p w14:paraId="7AA523B7" w14:textId="77777777" w:rsidR="00C52770" w:rsidRPr="008B40AC" w:rsidRDefault="00C52770">
      <w:pPr>
        <w:spacing w:line="360" w:lineRule="auto"/>
        <w:jc w:val="both"/>
        <w:rPr>
          <w:rFonts w:ascii="Book Antiqua" w:hAnsi="Book Antiqua"/>
        </w:rPr>
      </w:pPr>
    </w:p>
    <w:p w14:paraId="2C582CD3" w14:textId="77777777" w:rsidR="00C52770" w:rsidRPr="008B40AC" w:rsidRDefault="00000000">
      <w:pPr>
        <w:spacing w:line="360" w:lineRule="auto"/>
        <w:jc w:val="both"/>
        <w:rPr>
          <w:rFonts w:ascii="Book Antiqua" w:hAnsi="Book Antiqua"/>
          <w:b/>
          <w:bCs/>
        </w:rPr>
      </w:pPr>
      <w:r w:rsidRPr="008B40AC">
        <w:rPr>
          <w:rFonts w:ascii="Book Antiqua" w:hAnsi="Book Antiqua"/>
          <w:b/>
          <w:bCs/>
        </w:rPr>
        <w:t xml:space="preserve">Table 2 Comparison of the inflammatory response and myocardial injury indicators between the two study groups (mean </w:t>
      </w:r>
      <w:r w:rsidRPr="008B40AC">
        <w:rPr>
          <w:rFonts w:ascii="Book Antiqua" w:hAnsi="Book Antiqua"/>
          <w:b/>
          <w:bCs/>
          <w:lang w:eastAsia="zh-CN"/>
        </w:rPr>
        <w:t>± SD)</w:t>
      </w:r>
    </w:p>
    <w:tbl>
      <w:tblPr>
        <w:tblW w:w="5000" w:type="pct"/>
        <w:jc w:val="center"/>
        <w:tblBorders>
          <w:top w:val="single" w:sz="4" w:space="0" w:color="auto"/>
          <w:bottom w:val="single" w:sz="4" w:space="0" w:color="auto"/>
        </w:tblBorders>
        <w:tblLook w:val="04A0" w:firstRow="1" w:lastRow="0" w:firstColumn="1" w:lastColumn="0" w:noHBand="0" w:noVBand="1"/>
      </w:tblPr>
      <w:tblGrid>
        <w:gridCol w:w="1524"/>
        <w:gridCol w:w="1270"/>
        <w:gridCol w:w="1270"/>
        <w:gridCol w:w="1497"/>
        <w:gridCol w:w="1475"/>
        <w:gridCol w:w="1270"/>
        <w:gridCol w:w="1270"/>
      </w:tblGrid>
      <w:tr w:rsidR="00C52770" w:rsidRPr="008B40AC" w14:paraId="5C783BF8" w14:textId="77777777">
        <w:trPr>
          <w:trHeight w:val="343"/>
          <w:jc w:val="center"/>
        </w:trPr>
        <w:tc>
          <w:tcPr>
            <w:tcW w:w="796" w:type="pct"/>
            <w:vMerge w:val="restart"/>
            <w:tcBorders>
              <w:top w:val="single" w:sz="4" w:space="0" w:color="auto"/>
              <w:bottom w:val="single" w:sz="4" w:space="0" w:color="auto"/>
            </w:tcBorders>
            <w:vAlign w:val="center"/>
          </w:tcPr>
          <w:p w14:paraId="4DBC728B" w14:textId="77777777" w:rsidR="00C52770" w:rsidRPr="008B40AC" w:rsidRDefault="00000000">
            <w:pPr>
              <w:spacing w:line="360" w:lineRule="auto"/>
              <w:jc w:val="both"/>
              <w:rPr>
                <w:rFonts w:ascii="Book Antiqua" w:hAnsi="Book Antiqua"/>
                <w:b/>
                <w:bCs/>
              </w:rPr>
            </w:pPr>
            <w:r w:rsidRPr="008B40AC">
              <w:rPr>
                <w:rFonts w:ascii="Book Antiqua" w:hAnsi="Book Antiqua"/>
                <w:b/>
                <w:bCs/>
              </w:rPr>
              <w:t>Group</w:t>
            </w:r>
          </w:p>
        </w:tc>
        <w:tc>
          <w:tcPr>
            <w:tcW w:w="1326" w:type="pct"/>
            <w:gridSpan w:val="2"/>
            <w:tcBorders>
              <w:top w:val="single" w:sz="4" w:space="0" w:color="auto"/>
              <w:bottom w:val="single" w:sz="4" w:space="0" w:color="auto"/>
            </w:tcBorders>
            <w:vAlign w:val="center"/>
          </w:tcPr>
          <w:p w14:paraId="51831ACF" w14:textId="77777777" w:rsidR="00C52770" w:rsidRPr="008B40AC" w:rsidRDefault="00000000">
            <w:pPr>
              <w:spacing w:line="360" w:lineRule="auto"/>
              <w:jc w:val="both"/>
              <w:rPr>
                <w:rFonts w:ascii="Book Antiqua" w:hAnsi="Book Antiqua"/>
                <w:b/>
                <w:bCs/>
              </w:rPr>
            </w:pPr>
            <w:r w:rsidRPr="008B40AC">
              <w:rPr>
                <w:rFonts w:ascii="Book Antiqua" w:hAnsi="Book Antiqua"/>
                <w:b/>
                <w:bCs/>
              </w:rPr>
              <w:t>hs-CRP (mg/L)</w:t>
            </w:r>
          </w:p>
        </w:tc>
        <w:tc>
          <w:tcPr>
            <w:tcW w:w="1552" w:type="pct"/>
            <w:gridSpan w:val="2"/>
            <w:tcBorders>
              <w:top w:val="single" w:sz="4" w:space="0" w:color="auto"/>
              <w:bottom w:val="single" w:sz="4" w:space="0" w:color="auto"/>
            </w:tcBorders>
            <w:vAlign w:val="center"/>
          </w:tcPr>
          <w:p w14:paraId="2DA848A6" w14:textId="77777777" w:rsidR="00C52770" w:rsidRPr="008B40AC" w:rsidRDefault="00000000">
            <w:pPr>
              <w:spacing w:line="360" w:lineRule="auto"/>
              <w:jc w:val="both"/>
              <w:rPr>
                <w:rFonts w:ascii="Book Antiqua" w:hAnsi="Book Antiqua"/>
                <w:b/>
                <w:bCs/>
              </w:rPr>
            </w:pPr>
            <w:r w:rsidRPr="008B40AC">
              <w:rPr>
                <w:rFonts w:ascii="Book Antiqua" w:hAnsi="Book Antiqua"/>
                <w:b/>
                <w:bCs/>
              </w:rPr>
              <w:t>NT-proBNP (pg/mL)</w:t>
            </w:r>
          </w:p>
        </w:tc>
        <w:tc>
          <w:tcPr>
            <w:tcW w:w="1326" w:type="pct"/>
            <w:gridSpan w:val="2"/>
            <w:tcBorders>
              <w:top w:val="single" w:sz="4" w:space="0" w:color="auto"/>
              <w:bottom w:val="single" w:sz="4" w:space="0" w:color="auto"/>
            </w:tcBorders>
            <w:vAlign w:val="center"/>
          </w:tcPr>
          <w:p w14:paraId="2BF7CCCA" w14:textId="77777777" w:rsidR="00C52770" w:rsidRPr="008B40AC" w:rsidRDefault="00000000">
            <w:pPr>
              <w:spacing w:line="360" w:lineRule="auto"/>
              <w:jc w:val="both"/>
              <w:rPr>
                <w:rFonts w:ascii="Book Antiqua" w:hAnsi="Book Antiqua"/>
                <w:b/>
                <w:bCs/>
              </w:rPr>
            </w:pPr>
            <w:r w:rsidRPr="008B40AC">
              <w:rPr>
                <w:rFonts w:ascii="Book Antiqua" w:hAnsi="Book Antiqua"/>
                <w:b/>
                <w:bCs/>
              </w:rPr>
              <w:t>cTnI (mg/L)</w:t>
            </w:r>
          </w:p>
        </w:tc>
      </w:tr>
      <w:tr w:rsidR="00C52770" w:rsidRPr="008B40AC" w14:paraId="7912153F" w14:textId="77777777">
        <w:trPr>
          <w:trHeight w:val="333"/>
          <w:jc w:val="center"/>
        </w:trPr>
        <w:tc>
          <w:tcPr>
            <w:tcW w:w="796" w:type="pct"/>
            <w:vMerge/>
            <w:tcBorders>
              <w:top w:val="single" w:sz="4" w:space="0" w:color="auto"/>
              <w:bottom w:val="single" w:sz="4" w:space="0" w:color="auto"/>
            </w:tcBorders>
            <w:vAlign w:val="center"/>
          </w:tcPr>
          <w:p w14:paraId="0BA18A17" w14:textId="77777777" w:rsidR="00C52770" w:rsidRPr="008B40AC" w:rsidRDefault="00C52770">
            <w:pPr>
              <w:spacing w:line="360" w:lineRule="auto"/>
              <w:jc w:val="both"/>
              <w:rPr>
                <w:rFonts w:ascii="Book Antiqua" w:hAnsi="Book Antiqua"/>
                <w:b/>
                <w:bCs/>
              </w:rPr>
            </w:pPr>
          </w:p>
        </w:tc>
        <w:tc>
          <w:tcPr>
            <w:tcW w:w="663" w:type="pct"/>
            <w:tcBorders>
              <w:top w:val="single" w:sz="4" w:space="0" w:color="auto"/>
              <w:bottom w:val="single" w:sz="4" w:space="0" w:color="auto"/>
            </w:tcBorders>
            <w:vAlign w:val="center"/>
          </w:tcPr>
          <w:p w14:paraId="4F3B4489" w14:textId="77777777" w:rsidR="00C52770" w:rsidRPr="008B40AC" w:rsidRDefault="00000000">
            <w:pPr>
              <w:spacing w:line="360" w:lineRule="auto"/>
              <w:jc w:val="both"/>
              <w:rPr>
                <w:rFonts w:ascii="Book Antiqua" w:hAnsi="Book Antiqua"/>
                <w:b/>
                <w:bCs/>
              </w:rPr>
            </w:pPr>
            <w:r w:rsidRPr="008B40AC">
              <w:rPr>
                <w:rFonts w:ascii="Book Antiqua" w:hAnsi="Book Antiqua"/>
                <w:b/>
                <w:bCs/>
              </w:rPr>
              <w:t>Before treatment</w:t>
            </w:r>
          </w:p>
        </w:tc>
        <w:tc>
          <w:tcPr>
            <w:tcW w:w="663" w:type="pct"/>
            <w:tcBorders>
              <w:top w:val="single" w:sz="4" w:space="0" w:color="auto"/>
              <w:bottom w:val="single" w:sz="4" w:space="0" w:color="auto"/>
            </w:tcBorders>
            <w:vAlign w:val="center"/>
          </w:tcPr>
          <w:p w14:paraId="2FC10DBE" w14:textId="77777777" w:rsidR="00C52770" w:rsidRPr="008B40AC" w:rsidRDefault="00000000">
            <w:pPr>
              <w:spacing w:line="360" w:lineRule="auto"/>
              <w:jc w:val="both"/>
              <w:rPr>
                <w:rFonts w:ascii="Book Antiqua" w:hAnsi="Book Antiqua"/>
                <w:b/>
                <w:bCs/>
              </w:rPr>
            </w:pPr>
            <w:r w:rsidRPr="008B40AC">
              <w:rPr>
                <w:rFonts w:ascii="Book Antiqua" w:hAnsi="Book Antiqua"/>
                <w:b/>
                <w:bCs/>
              </w:rPr>
              <w:t>After treatment</w:t>
            </w:r>
          </w:p>
        </w:tc>
        <w:tc>
          <w:tcPr>
            <w:tcW w:w="782" w:type="pct"/>
            <w:tcBorders>
              <w:top w:val="single" w:sz="4" w:space="0" w:color="auto"/>
              <w:bottom w:val="single" w:sz="4" w:space="0" w:color="auto"/>
            </w:tcBorders>
            <w:vAlign w:val="center"/>
          </w:tcPr>
          <w:p w14:paraId="1C3900ED" w14:textId="77777777" w:rsidR="00C52770" w:rsidRPr="008B40AC" w:rsidRDefault="00000000">
            <w:pPr>
              <w:spacing w:line="360" w:lineRule="auto"/>
              <w:jc w:val="both"/>
              <w:rPr>
                <w:rFonts w:ascii="Book Antiqua" w:hAnsi="Book Antiqua"/>
                <w:b/>
                <w:bCs/>
              </w:rPr>
            </w:pPr>
            <w:r w:rsidRPr="008B40AC">
              <w:rPr>
                <w:rFonts w:ascii="Book Antiqua" w:hAnsi="Book Antiqua"/>
                <w:b/>
                <w:bCs/>
              </w:rPr>
              <w:t>Before treatment</w:t>
            </w:r>
          </w:p>
        </w:tc>
        <w:tc>
          <w:tcPr>
            <w:tcW w:w="770" w:type="pct"/>
            <w:tcBorders>
              <w:top w:val="single" w:sz="4" w:space="0" w:color="auto"/>
              <w:bottom w:val="single" w:sz="4" w:space="0" w:color="auto"/>
            </w:tcBorders>
            <w:vAlign w:val="center"/>
          </w:tcPr>
          <w:p w14:paraId="51E541D6" w14:textId="77777777" w:rsidR="00C52770" w:rsidRPr="008B40AC" w:rsidRDefault="00000000">
            <w:pPr>
              <w:spacing w:line="360" w:lineRule="auto"/>
              <w:jc w:val="both"/>
              <w:rPr>
                <w:rFonts w:ascii="Book Antiqua" w:hAnsi="Book Antiqua"/>
                <w:b/>
                <w:bCs/>
              </w:rPr>
            </w:pPr>
            <w:r w:rsidRPr="008B40AC">
              <w:rPr>
                <w:rFonts w:ascii="Book Antiqua" w:hAnsi="Book Antiqua"/>
                <w:b/>
                <w:bCs/>
              </w:rPr>
              <w:t>After treatment</w:t>
            </w:r>
          </w:p>
        </w:tc>
        <w:tc>
          <w:tcPr>
            <w:tcW w:w="663" w:type="pct"/>
            <w:tcBorders>
              <w:top w:val="single" w:sz="4" w:space="0" w:color="auto"/>
              <w:bottom w:val="single" w:sz="4" w:space="0" w:color="auto"/>
            </w:tcBorders>
            <w:vAlign w:val="center"/>
          </w:tcPr>
          <w:p w14:paraId="631BA25B" w14:textId="77777777" w:rsidR="00C52770" w:rsidRPr="008B40AC" w:rsidRDefault="00000000">
            <w:pPr>
              <w:spacing w:line="360" w:lineRule="auto"/>
              <w:jc w:val="both"/>
              <w:rPr>
                <w:rFonts w:ascii="Book Antiqua" w:hAnsi="Book Antiqua"/>
                <w:b/>
                <w:bCs/>
              </w:rPr>
            </w:pPr>
            <w:r w:rsidRPr="008B40AC">
              <w:rPr>
                <w:rFonts w:ascii="Book Antiqua" w:hAnsi="Book Antiqua"/>
                <w:b/>
                <w:bCs/>
              </w:rPr>
              <w:t>Before treatment</w:t>
            </w:r>
          </w:p>
        </w:tc>
        <w:tc>
          <w:tcPr>
            <w:tcW w:w="663" w:type="pct"/>
            <w:tcBorders>
              <w:top w:val="single" w:sz="4" w:space="0" w:color="auto"/>
              <w:bottom w:val="single" w:sz="4" w:space="0" w:color="auto"/>
            </w:tcBorders>
            <w:vAlign w:val="center"/>
          </w:tcPr>
          <w:p w14:paraId="36306150" w14:textId="77777777" w:rsidR="00C52770" w:rsidRPr="008B40AC" w:rsidRDefault="00000000">
            <w:pPr>
              <w:spacing w:line="360" w:lineRule="auto"/>
              <w:jc w:val="both"/>
              <w:rPr>
                <w:rFonts w:ascii="Book Antiqua" w:hAnsi="Book Antiqua"/>
                <w:b/>
                <w:bCs/>
              </w:rPr>
            </w:pPr>
            <w:r w:rsidRPr="008B40AC">
              <w:rPr>
                <w:rFonts w:ascii="Book Antiqua" w:hAnsi="Book Antiqua"/>
                <w:b/>
                <w:bCs/>
              </w:rPr>
              <w:t>After treatment</w:t>
            </w:r>
          </w:p>
        </w:tc>
      </w:tr>
      <w:tr w:rsidR="00C52770" w:rsidRPr="008B40AC" w14:paraId="6E0E38EE" w14:textId="77777777">
        <w:trPr>
          <w:trHeight w:val="459"/>
          <w:jc w:val="center"/>
        </w:trPr>
        <w:tc>
          <w:tcPr>
            <w:tcW w:w="796" w:type="pct"/>
            <w:tcBorders>
              <w:top w:val="single" w:sz="4" w:space="0" w:color="auto"/>
            </w:tcBorders>
            <w:vAlign w:val="center"/>
          </w:tcPr>
          <w:p w14:paraId="45C61443" w14:textId="77777777" w:rsidR="00C52770" w:rsidRPr="008B40AC" w:rsidRDefault="00000000">
            <w:pPr>
              <w:spacing w:line="360" w:lineRule="auto"/>
              <w:jc w:val="both"/>
              <w:rPr>
                <w:rFonts w:ascii="Book Antiqua" w:hAnsi="Book Antiqua"/>
              </w:rPr>
            </w:pPr>
            <w:r w:rsidRPr="008B40AC">
              <w:rPr>
                <w:rFonts w:ascii="Book Antiqua" w:hAnsi="Book Antiqua"/>
              </w:rPr>
              <w:t>Control group (</w:t>
            </w:r>
            <w:r w:rsidRPr="008B40AC">
              <w:rPr>
                <w:rFonts w:ascii="Book Antiqua" w:hAnsi="Book Antiqua"/>
                <w:i/>
                <w:iCs/>
              </w:rPr>
              <w:t>n</w:t>
            </w:r>
            <w:r w:rsidRPr="008B40AC">
              <w:rPr>
                <w:rFonts w:ascii="Book Antiqua" w:hAnsi="Book Antiqua"/>
              </w:rPr>
              <w:t xml:space="preserve"> = 51)</w:t>
            </w:r>
          </w:p>
        </w:tc>
        <w:tc>
          <w:tcPr>
            <w:tcW w:w="663" w:type="pct"/>
            <w:tcBorders>
              <w:top w:val="single" w:sz="4" w:space="0" w:color="auto"/>
            </w:tcBorders>
            <w:vAlign w:val="center"/>
          </w:tcPr>
          <w:p w14:paraId="5B042A47" w14:textId="77777777" w:rsidR="00C52770" w:rsidRPr="008B40AC" w:rsidRDefault="00000000">
            <w:pPr>
              <w:spacing w:line="360" w:lineRule="auto"/>
              <w:jc w:val="both"/>
              <w:rPr>
                <w:rFonts w:ascii="Book Antiqua" w:hAnsi="Book Antiqua"/>
              </w:rPr>
            </w:pPr>
            <w:r w:rsidRPr="008B40AC">
              <w:rPr>
                <w:rFonts w:ascii="Book Antiqua" w:hAnsi="Book Antiqua"/>
              </w:rPr>
              <w:t>15.23 ± 1.57</w:t>
            </w:r>
          </w:p>
        </w:tc>
        <w:tc>
          <w:tcPr>
            <w:tcW w:w="663" w:type="pct"/>
            <w:tcBorders>
              <w:top w:val="single" w:sz="4" w:space="0" w:color="auto"/>
            </w:tcBorders>
            <w:vAlign w:val="center"/>
          </w:tcPr>
          <w:p w14:paraId="49D6BAC3" w14:textId="77777777" w:rsidR="00C52770" w:rsidRPr="008B40AC" w:rsidRDefault="00000000">
            <w:pPr>
              <w:spacing w:line="360" w:lineRule="auto"/>
              <w:jc w:val="both"/>
              <w:rPr>
                <w:rFonts w:ascii="Book Antiqua" w:hAnsi="Book Antiqua"/>
              </w:rPr>
            </w:pPr>
            <w:r w:rsidRPr="008B40AC">
              <w:rPr>
                <w:rFonts w:ascii="Book Antiqua" w:hAnsi="Book Antiqua"/>
              </w:rPr>
              <w:t>8.78 ± 0.94</w:t>
            </w:r>
            <w:r w:rsidRPr="008B40AC">
              <w:rPr>
                <w:rFonts w:ascii="Book Antiqua" w:hAnsi="Book Antiqua"/>
                <w:vertAlign w:val="superscript"/>
              </w:rPr>
              <w:t>a</w:t>
            </w:r>
          </w:p>
        </w:tc>
        <w:tc>
          <w:tcPr>
            <w:tcW w:w="782" w:type="pct"/>
            <w:tcBorders>
              <w:top w:val="single" w:sz="4" w:space="0" w:color="auto"/>
            </w:tcBorders>
            <w:vAlign w:val="center"/>
          </w:tcPr>
          <w:p w14:paraId="4DC7A3EE" w14:textId="77777777" w:rsidR="00C52770" w:rsidRPr="008B40AC" w:rsidRDefault="00000000">
            <w:pPr>
              <w:spacing w:line="360" w:lineRule="auto"/>
              <w:jc w:val="both"/>
              <w:rPr>
                <w:rFonts w:ascii="Book Antiqua" w:hAnsi="Book Antiqua"/>
              </w:rPr>
            </w:pPr>
            <w:r w:rsidRPr="008B40AC">
              <w:rPr>
                <w:rFonts w:ascii="Book Antiqua" w:hAnsi="Book Antiqua"/>
              </w:rPr>
              <w:t>1548.67 ± 255.81</w:t>
            </w:r>
          </w:p>
        </w:tc>
        <w:tc>
          <w:tcPr>
            <w:tcW w:w="770" w:type="pct"/>
            <w:tcBorders>
              <w:top w:val="single" w:sz="4" w:space="0" w:color="auto"/>
            </w:tcBorders>
            <w:vAlign w:val="center"/>
          </w:tcPr>
          <w:p w14:paraId="7EE8BA2C" w14:textId="77777777" w:rsidR="00C52770" w:rsidRPr="008B40AC" w:rsidRDefault="00000000">
            <w:pPr>
              <w:spacing w:line="360" w:lineRule="auto"/>
              <w:jc w:val="both"/>
              <w:rPr>
                <w:rFonts w:ascii="Book Antiqua" w:hAnsi="Book Antiqua"/>
              </w:rPr>
            </w:pPr>
            <w:r w:rsidRPr="008B40AC">
              <w:rPr>
                <w:rFonts w:ascii="Book Antiqua" w:hAnsi="Book Antiqua"/>
              </w:rPr>
              <w:t>953.18 ± 115.55</w:t>
            </w:r>
            <w:r w:rsidRPr="008B40AC">
              <w:rPr>
                <w:rFonts w:ascii="Book Antiqua" w:hAnsi="Book Antiqua"/>
                <w:vertAlign w:val="superscript"/>
              </w:rPr>
              <w:t>a</w:t>
            </w:r>
          </w:p>
        </w:tc>
        <w:tc>
          <w:tcPr>
            <w:tcW w:w="663" w:type="pct"/>
            <w:tcBorders>
              <w:top w:val="single" w:sz="4" w:space="0" w:color="auto"/>
            </w:tcBorders>
            <w:vAlign w:val="center"/>
          </w:tcPr>
          <w:p w14:paraId="413B2C96" w14:textId="77777777" w:rsidR="00C52770" w:rsidRPr="008B40AC" w:rsidRDefault="00000000">
            <w:pPr>
              <w:spacing w:line="360" w:lineRule="auto"/>
              <w:jc w:val="both"/>
              <w:rPr>
                <w:rFonts w:ascii="Book Antiqua" w:hAnsi="Book Antiqua"/>
              </w:rPr>
            </w:pPr>
            <w:r w:rsidRPr="008B40AC">
              <w:rPr>
                <w:rFonts w:ascii="Book Antiqua" w:hAnsi="Book Antiqua"/>
              </w:rPr>
              <w:t>0.24 ± 0.07</w:t>
            </w:r>
          </w:p>
        </w:tc>
        <w:tc>
          <w:tcPr>
            <w:tcW w:w="663" w:type="pct"/>
            <w:tcBorders>
              <w:top w:val="single" w:sz="4" w:space="0" w:color="auto"/>
            </w:tcBorders>
            <w:vAlign w:val="center"/>
          </w:tcPr>
          <w:p w14:paraId="162A410C" w14:textId="77777777" w:rsidR="00C52770" w:rsidRPr="008B40AC" w:rsidRDefault="00000000">
            <w:pPr>
              <w:spacing w:line="360" w:lineRule="auto"/>
              <w:jc w:val="both"/>
              <w:rPr>
                <w:rFonts w:ascii="Book Antiqua" w:hAnsi="Book Antiqua"/>
              </w:rPr>
            </w:pPr>
            <w:r w:rsidRPr="008B40AC">
              <w:rPr>
                <w:rFonts w:ascii="Book Antiqua" w:hAnsi="Book Antiqua"/>
              </w:rPr>
              <w:t>0.18 ± 0.03</w:t>
            </w:r>
            <w:r w:rsidRPr="008B40AC">
              <w:rPr>
                <w:rFonts w:ascii="Book Antiqua" w:hAnsi="Book Antiqua"/>
                <w:vertAlign w:val="superscript"/>
              </w:rPr>
              <w:t>a</w:t>
            </w:r>
          </w:p>
        </w:tc>
      </w:tr>
      <w:tr w:rsidR="00C52770" w:rsidRPr="008B40AC" w14:paraId="28CED55A" w14:textId="77777777">
        <w:trPr>
          <w:trHeight w:val="390"/>
          <w:jc w:val="center"/>
        </w:trPr>
        <w:tc>
          <w:tcPr>
            <w:tcW w:w="796" w:type="pct"/>
            <w:vAlign w:val="center"/>
          </w:tcPr>
          <w:p w14:paraId="32AAFEEB" w14:textId="77777777" w:rsidR="00C52770" w:rsidRPr="008B40AC" w:rsidRDefault="00000000">
            <w:pPr>
              <w:spacing w:line="360" w:lineRule="auto"/>
              <w:jc w:val="both"/>
              <w:rPr>
                <w:rFonts w:ascii="Book Antiqua" w:hAnsi="Book Antiqua"/>
              </w:rPr>
            </w:pPr>
            <w:r w:rsidRPr="008B40AC">
              <w:rPr>
                <w:rFonts w:ascii="Book Antiqua" w:hAnsi="Book Antiqua"/>
              </w:rPr>
              <w:t>Observation group (</w:t>
            </w:r>
            <w:r w:rsidRPr="008B40AC">
              <w:rPr>
                <w:rFonts w:ascii="Book Antiqua" w:hAnsi="Book Antiqua"/>
                <w:i/>
                <w:iCs/>
              </w:rPr>
              <w:t>n</w:t>
            </w:r>
            <w:r w:rsidRPr="008B40AC">
              <w:rPr>
                <w:rFonts w:ascii="Book Antiqua" w:hAnsi="Book Antiqua"/>
              </w:rPr>
              <w:t xml:space="preserve"> = 51)</w:t>
            </w:r>
          </w:p>
        </w:tc>
        <w:tc>
          <w:tcPr>
            <w:tcW w:w="663" w:type="pct"/>
            <w:vAlign w:val="center"/>
          </w:tcPr>
          <w:p w14:paraId="65024BF8" w14:textId="77777777" w:rsidR="00C52770" w:rsidRPr="008B40AC" w:rsidRDefault="00000000">
            <w:pPr>
              <w:spacing w:line="360" w:lineRule="auto"/>
              <w:jc w:val="both"/>
              <w:rPr>
                <w:rFonts w:ascii="Book Antiqua" w:hAnsi="Book Antiqua"/>
              </w:rPr>
            </w:pPr>
            <w:r w:rsidRPr="008B40AC">
              <w:rPr>
                <w:rFonts w:ascii="Book Antiqua" w:hAnsi="Book Antiqua"/>
              </w:rPr>
              <w:t>15.32 ± 1.41</w:t>
            </w:r>
          </w:p>
        </w:tc>
        <w:tc>
          <w:tcPr>
            <w:tcW w:w="663" w:type="pct"/>
            <w:vAlign w:val="center"/>
          </w:tcPr>
          <w:p w14:paraId="242957B1" w14:textId="77777777" w:rsidR="00C52770" w:rsidRPr="008B40AC" w:rsidRDefault="00000000">
            <w:pPr>
              <w:spacing w:line="360" w:lineRule="auto"/>
              <w:jc w:val="both"/>
              <w:rPr>
                <w:rFonts w:ascii="Book Antiqua" w:hAnsi="Book Antiqua"/>
              </w:rPr>
            </w:pPr>
            <w:r w:rsidRPr="008B40AC">
              <w:rPr>
                <w:rFonts w:ascii="Book Antiqua" w:hAnsi="Book Antiqua"/>
              </w:rPr>
              <w:t>4.11 ± 0.65</w:t>
            </w:r>
            <w:r w:rsidRPr="008B40AC">
              <w:rPr>
                <w:rFonts w:ascii="Book Antiqua" w:hAnsi="Book Antiqua"/>
                <w:vertAlign w:val="superscript"/>
              </w:rPr>
              <w:t>a</w:t>
            </w:r>
          </w:p>
        </w:tc>
        <w:tc>
          <w:tcPr>
            <w:tcW w:w="782" w:type="pct"/>
            <w:vAlign w:val="center"/>
          </w:tcPr>
          <w:p w14:paraId="6115D8AC" w14:textId="77777777" w:rsidR="00C52770" w:rsidRPr="008B40AC" w:rsidRDefault="00000000">
            <w:pPr>
              <w:spacing w:line="360" w:lineRule="auto"/>
              <w:jc w:val="both"/>
              <w:rPr>
                <w:rFonts w:ascii="Book Antiqua" w:hAnsi="Book Antiqua"/>
              </w:rPr>
            </w:pPr>
            <w:r w:rsidRPr="008B40AC">
              <w:rPr>
                <w:rFonts w:ascii="Book Antiqua" w:hAnsi="Book Antiqua"/>
              </w:rPr>
              <w:t>1564.74 ± 256.92</w:t>
            </w:r>
          </w:p>
        </w:tc>
        <w:tc>
          <w:tcPr>
            <w:tcW w:w="770" w:type="pct"/>
            <w:vAlign w:val="center"/>
          </w:tcPr>
          <w:p w14:paraId="1E26213E" w14:textId="77777777" w:rsidR="00C52770" w:rsidRPr="008B40AC" w:rsidRDefault="00000000">
            <w:pPr>
              <w:spacing w:line="360" w:lineRule="auto"/>
              <w:jc w:val="both"/>
              <w:rPr>
                <w:rFonts w:ascii="Book Antiqua" w:hAnsi="Book Antiqua"/>
              </w:rPr>
            </w:pPr>
            <w:r w:rsidRPr="008B40AC">
              <w:rPr>
                <w:rFonts w:ascii="Book Antiqua" w:hAnsi="Book Antiqua"/>
              </w:rPr>
              <w:t>764.85 ± 86.74</w:t>
            </w:r>
            <w:r w:rsidRPr="008B40AC">
              <w:rPr>
                <w:rFonts w:ascii="Book Antiqua" w:hAnsi="Book Antiqua"/>
                <w:vertAlign w:val="superscript"/>
              </w:rPr>
              <w:t>a</w:t>
            </w:r>
          </w:p>
        </w:tc>
        <w:tc>
          <w:tcPr>
            <w:tcW w:w="663" w:type="pct"/>
            <w:vAlign w:val="center"/>
          </w:tcPr>
          <w:p w14:paraId="37D60A6F" w14:textId="77777777" w:rsidR="00C52770" w:rsidRPr="008B40AC" w:rsidRDefault="00000000">
            <w:pPr>
              <w:spacing w:line="360" w:lineRule="auto"/>
              <w:jc w:val="both"/>
              <w:rPr>
                <w:rFonts w:ascii="Book Antiqua" w:hAnsi="Book Antiqua"/>
              </w:rPr>
            </w:pPr>
            <w:r w:rsidRPr="008B40AC">
              <w:rPr>
                <w:rFonts w:ascii="Book Antiqua" w:hAnsi="Book Antiqua"/>
              </w:rPr>
              <w:t>0.23 ± 0.05</w:t>
            </w:r>
          </w:p>
        </w:tc>
        <w:tc>
          <w:tcPr>
            <w:tcW w:w="663" w:type="pct"/>
            <w:vAlign w:val="center"/>
          </w:tcPr>
          <w:p w14:paraId="295B2608" w14:textId="77777777" w:rsidR="00C52770" w:rsidRPr="008B40AC" w:rsidRDefault="00000000">
            <w:pPr>
              <w:spacing w:line="360" w:lineRule="auto"/>
              <w:jc w:val="both"/>
              <w:rPr>
                <w:rFonts w:ascii="Book Antiqua" w:hAnsi="Book Antiqua"/>
              </w:rPr>
            </w:pPr>
            <w:r w:rsidRPr="008B40AC">
              <w:rPr>
                <w:rFonts w:ascii="Book Antiqua" w:hAnsi="Book Antiqua"/>
              </w:rPr>
              <w:t>0.04 ± 0.</w:t>
            </w:r>
            <w:bookmarkStart w:id="6" w:name="OLE_LINK23"/>
            <w:r w:rsidRPr="008B40AC">
              <w:rPr>
                <w:rFonts w:ascii="Book Antiqua" w:hAnsi="Book Antiqua"/>
              </w:rPr>
              <w:t>01</w:t>
            </w:r>
            <w:r w:rsidRPr="008B40AC">
              <w:rPr>
                <w:rFonts w:ascii="Book Antiqua" w:hAnsi="Book Antiqua"/>
                <w:vertAlign w:val="superscript"/>
              </w:rPr>
              <w:t>a</w:t>
            </w:r>
            <w:bookmarkEnd w:id="6"/>
          </w:p>
        </w:tc>
      </w:tr>
      <w:tr w:rsidR="00C52770" w:rsidRPr="008B40AC" w14:paraId="5086B108" w14:textId="77777777">
        <w:trPr>
          <w:trHeight w:val="313"/>
          <w:jc w:val="center"/>
        </w:trPr>
        <w:tc>
          <w:tcPr>
            <w:tcW w:w="796" w:type="pct"/>
            <w:vAlign w:val="center"/>
          </w:tcPr>
          <w:p w14:paraId="21DBAC5F" w14:textId="77777777" w:rsidR="00C52770" w:rsidRPr="008B40AC" w:rsidRDefault="00000000">
            <w:pPr>
              <w:spacing w:line="360" w:lineRule="auto"/>
              <w:jc w:val="both"/>
              <w:rPr>
                <w:rFonts w:ascii="Book Antiqua" w:hAnsi="Book Antiqua"/>
              </w:rPr>
            </w:pPr>
            <w:r w:rsidRPr="008B40AC">
              <w:rPr>
                <w:rFonts w:ascii="Book Antiqua" w:hAnsi="Book Antiqua"/>
                <w:i/>
                <w:iCs/>
              </w:rPr>
              <w:t>t</w:t>
            </w:r>
            <w:r w:rsidRPr="008B40AC">
              <w:rPr>
                <w:rFonts w:ascii="Book Antiqua" w:hAnsi="Book Antiqua"/>
              </w:rPr>
              <w:t xml:space="preserve"> value</w:t>
            </w:r>
          </w:p>
        </w:tc>
        <w:tc>
          <w:tcPr>
            <w:tcW w:w="663" w:type="pct"/>
            <w:vAlign w:val="center"/>
          </w:tcPr>
          <w:p w14:paraId="037087B7" w14:textId="77777777" w:rsidR="00C52770" w:rsidRPr="008B40AC" w:rsidRDefault="00000000">
            <w:pPr>
              <w:spacing w:line="360" w:lineRule="auto"/>
              <w:jc w:val="both"/>
              <w:rPr>
                <w:rFonts w:ascii="Book Antiqua" w:hAnsi="Book Antiqua"/>
              </w:rPr>
            </w:pPr>
            <w:r w:rsidRPr="008B40AC">
              <w:rPr>
                <w:rFonts w:ascii="Book Antiqua" w:hAnsi="Book Antiqua"/>
              </w:rPr>
              <w:t>0.305</w:t>
            </w:r>
          </w:p>
        </w:tc>
        <w:tc>
          <w:tcPr>
            <w:tcW w:w="663" w:type="pct"/>
            <w:vAlign w:val="center"/>
          </w:tcPr>
          <w:p w14:paraId="0F132ABC" w14:textId="77777777" w:rsidR="00C52770" w:rsidRPr="008B40AC" w:rsidRDefault="00000000">
            <w:pPr>
              <w:spacing w:line="360" w:lineRule="auto"/>
              <w:jc w:val="both"/>
              <w:rPr>
                <w:rFonts w:ascii="Book Antiqua" w:hAnsi="Book Antiqua"/>
              </w:rPr>
            </w:pPr>
            <w:r w:rsidRPr="008B40AC">
              <w:rPr>
                <w:rFonts w:ascii="Book Antiqua" w:hAnsi="Book Antiqua"/>
              </w:rPr>
              <w:t>29.182</w:t>
            </w:r>
          </w:p>
        </w:tc>
        <w:tc>
          <w:tcPr>
            <w:tcW w:w="782" w:type="pct"/>
            <w:vAlign w:val="center"/>
          </w:tcPr>
          <w:p w14:paraId="6D5B2B10" w14:textId="77777777" w:rsidR="00C52770" w:rsidRPr="008B40AC" w:rsidRDefault="00000000">
            <w:pPr>
              <w:spacing w:line="360" w:lineRule="auto"/>
              <w:jc w:val="both"/>
              <w:rPr>
                <w:rFonts w:ascii="Book Antiqua" w:hAnsi="Book Antiqua"/>
              </w:rPr>
            </w:pPr>
            <w:r w:rsidRPr="008B40AC">
              <w:rPr>
                <w:rFonts w:ascii="Book Antiqua" w:hAnsi="Book Antiqua"/>
              </w:rPr>
              <w:t>0.317</w:t>
            </w:r>
          </w:p>
        </w:tc>
        <w:tc>
          <w:tcPr>
            <w:tcW w:w="770" w:type="pct"/>
            <w:vAlign w:val="center"/>
          </w:tcPr>
          <w:p w14:paraId="5D8FEA90" w14:textId="77777777" w:rsidR="00C52770" w:rsidRPr="008B40AC" w:rsidRDefault="00000000">
            <w:pPr>
              <w:spacing w:line="360" w:lineRule="auto"/>
              <w:jc w:val="both"/>
              <w:rPr>
                <w:rFonts w:ascii="Book Antiqua" w:hAnsi="Book Antiqua"/>
              </w:rPr>
            </w:pPr>
            <w:r w:rsidRPr="008B40AC">
              <w:rPr>
                <w:rFonts w:ascii="Book Antiqua" w:hAnsi="Book Antiqua"/>
              </w:rPr>
              <w:t>9.309</w:t>
            </w:r>
          </w:p>
        </w:tc>
        <w:tc>
          <w:tcPr>
            <w:tcW w:w="663" w:type="pct"/>
            <w:vAlign w:val="center"/>
          </w:tcPr>
          <w:p w14:paraId="752689ED" w14:textId="77777777" w:rsidR="00C52770" w:rsidRPr="008B40AC" w:rsidRDefault="00000000">
            <w:pPr>
              <w:spacing w:line="360" w:lineRule="auto"/>
              <w:jc w:val="both"/>
              <w:rPr>
                <w:rFonts w:ascii="Book Antiqua" w:hAnsi="Book Antiqua"/>
              </w:rPr>
            </w:pPr>
            <w:r w:rsidRPr="008B40AC">
              <w:rPr>
                <w:rFonts w:ascii="Book Antiqua" w:hAnsi="Book Antiqua"/>
              </w:rPr>
              <w:t>0.830</w:t>
            </w:r>
          </w:p>
        </w:tc>
        <w:tc>
          <w:tcPr>
            <w:tcW w:w="663" w:type="pct"/>
            <w:vAlign w:val="center"/>
          </w:tcPr>
          <w:p w14:paraId="62862D5A" w14:textId="77777777" w:rsidR="00C52770" w:rsidRPr="008B40AC" w:rsidRDefault="00000000">
            <w:pPr>
              <w:spacing w:line="360" w:lineRule="auto"/>
              <w:jc w:val="both"/>
              <w:rPr>
                <w:rFonts w:ascii="Book Antiqua" w:hAnsi="Book Antiqua"/>
              </w:rPr>
            </w:pPr>
            <w:r w:rsidRPr="008B40AC">
              <w:rPr>
                <w:rFonts w:ascii="Book Antiqua" w:hAnsi="Book Antiqua"/>
              </w:rPr>
              <w:t>31.616</w:t>
            </w:r>
          </w:p>
        </w:tc>
      </w:tr>
      <w:tr w:rsidR="00C52770" w:rsidRPr="008B40AC" w14:paraId="3F0A05D2" w14:textId="77777777">
        <w:trPr>
          <w:trHeight w:val="343"/>
          <w:jc w:val="center"/>
        </w:trPr>
        <w:tc>
          <w:tcPr>
            <w:tcW w:w="796" w:type="pct"/>
            <w:vAlign w:val="center"/>
          </w:tcPr>
          <w:p w14:paraId="5A4269DB" w14:textId="77777777" w:rsidR="00C52770" w:rsidRPr="008B40AC" w:rsidRDefault="00000000">
            <w:pPr>
              <w:spacing w:line="360" w:lineRule="auto"/>
              <w:jc w:val="both"/>
              <w:rPr>
                <w:rFonts w:ascii="Book Antiqua" w:hAnsi="Book Antiqua"/>
              </w:rPr>
            </w:pPr>
            <w:r w:rsidRPr="008B40AC">
              <w:rPr>
                <w:rFonts w:ascii="Book Antiqua" w:hAnsi="Book Antiqua"/>
                <w:i/>
                <w:iCs/>
              </w:rPr>
              <w:t>P</w:t>
            </w:r>
            <w:r w:rsidRPr="008B40AC">
              <w:rPr>
                <w:rFonts w:ascii="Book Antiqua" w:hAnsi="Book Antiqua"/>
              </w:rPr>
              <w:t xml:space="preserve"> value</w:t>
            </w:r>
          </w:p>
        </w:tc>
        <w:tc>
          <w:tcPr>
            <w:tcW w:w="663" w:type="pct"/>
            <w:vAlign w:val="center"/>
          </w:tcPr>
          <w:p w14:paraId="40E3CA41" w14:textId="77777777" w:rsidR="00C52770" w:rsidRPr="008B40AC" w:rsidRDefault="00000000">
            <w:pPr>
              <w:spacing w:line="360" w:lineRule="auto"/>
              <w:jc w:val="both"/>
              <w:rPr>
                <w:rFonts w:ascii="Book Antiqua" w:hAnsi="Book Antiqua"/>
              </w:rPr>
            </w:pPr>
            <w:r w:rsidRPr="008B40AC">
              <w:rPr>
                <w:rFonts w:ascii="Book Antiqua" w:hAnsi="Book Antiqua"/>
              </w:rPr>
              <w:t>0.761</w:t>
            </w:r>
          </w:p>
        </w:tc>
        <w:tc>
          <w:tcPr>
            <w:tcW w:w="663" w:type="pct"/>
            <w:vAlign w:val="center"/>
          </w:tcPr>
          <w:p w14:paraId="7DD2F554" w14:textId="77777777" w:rsidR="00C52770" w:rsidRPr="008B40AC" w:rsidRDefault="00000000">
            <w:pPr>
              <w:spacing w:line="360" w:lineRule="auto"/>
              <w:jc w:val="both"/>
              <w:rPr>
                <w:rFonts w:ascii="Book Antiqua" w:hAnsi="Book Antiqua"/>
              </w:rPr>
            </w:pPr>
            <w:r w:rsidRPr="008B40AC">
              <w:rPr>
                <w:rFonts w:ascii="Book Antiqua" w:hAnsi="Book Antiqua"/>
              </w:rPr>
              <w:t>&lt; 0.001</w:t>
            </w:r>
          </w:p>
        </w:tc>
        <w:tc>
          <w:tcPr>
            <w:tcW w:w="782" w:type="pct"/>
            <w:vAlign w:val="center"/>
          </w:tcPr>
          <w:p w14:paraId="211A8FED" w14:textId="77777777" w:rsidR="00C52770" w:rsidRPr="008B40AC" w:rsidRDefault="00000000">
            <w:pPr>
              <w:spacing w:line="360" w:lineRule="auto"/>
              <w:jc w:val="both"/>
              <w:rPr>
                <w:rFonts w:ascii="Book Antiqua" w:hAnsi="Book Antiqua"/>
              </w:rPr>
            </w:pPr>
            <w:r w:rsidRPr="008B40AC">
              <w:rPr>
                <w:rFonts w:ascii="Book Antiqua" w:hAnsi="Book Antiqua"/>
              </w:rPr>
              <w:t>0.752</w:t>
            </w:r>
          </w:p>
        </w:tc>
        <w:tc>
          <w:tcPr>
            <w:tcW w:w="770" w:type="pct"/>
            <w:vAlign w:val="center"/>
          </w:tcPr>
          <w:p w14:paraId="13104D0B" w14:textId="77777777" w:rsidR="00C52770" w:rsidRPr="008B40AC" w:rsidRDefault="00000000">
            <w:pPr>
              <w:spacing w:line="360" w:lineRule="auto"/>
              <w:jc w:val="both"/>
              <w:rPr>
                <w:rFonts w:ascii="Book Antiqua" w:hAnsi="Book Antiqua"/>
              </w:rPr>
            </w:pPr>
            <w:r w:rsidRPr="008B40AC">
              <w:rPr>
                <w:rFonts w:ascii="Book Antiqua" w:hAnsi="Book Antiqua"/>
              </w:rPr>
              <w:t>&lt; 0.001</w:t>
            </w:r>
          </w:p>
        </w:tc>
        <w:tc>
          <w:tcPr>
            <w:tcW w:w="663" w:type="pct"/>
            <w:vAlign w:val="center"/>
          </w:tcPr>
          <w:p w14:paraId="73685F95" w14:textId="77777777" w:rsidR="00C52770" w:rsidRPr="008B40AC" w:rsidRDefault="00000000">
            <w:pPr>
              <w:spacing w:line="360" w:lineRule="auto"/>
              <w:jc w:val="both"/>
              <w:rPr>
                <w:rFonts w:ascii="Book Antiqua" w:hAnsi="Book Antiqua"/>
              </w:rPr>
            </w:pPr>
            <w:r w:rsidRPr="008B40AC">
              <w:rPr>
                <w:rFonts w:ascii="Book Antiqua" w:hAnsi="Book Antiqua"/>
              </w:rPr>
              <w:t>0.408</w:t>
            </w:r>
          </w:p>
        </w:tc>
        <w:tc>
          <w:tcPr>
            <w:tcW w:w="663" w:type="pct"/>
            <w:vAlign w:val="center"/>
          </w:tcPr>
          <w:p w14:paraId="0627C700" w14:textId="77777777" w:rsidR="00C52770" w:rsidRPr="008B40AC" w:rsidRDefault="00000000">
            <w:pPr>
              <w:spacing w:line="360" w:lineRule="auto"/>
              <w:jc w:val="both"/>
              <w:rPr>
                <w:rFonts w:ascii="Book Antiqua" w:hAnsi="Book Antiqua"/>
              </w:rPr>
            </w:pPr>
            <w:r w:rsidRPr="008B40AC">
              <w:rPr>
                <w:rFonts w:ascii="Book Antiqua" w:hAnsi="Book Antiqua"/>
              </w:rPr>
              <w:t>&lt; 0.001</w:t>
            </w:r>
          </w:p>
        </w:tc>
      </w:tr>
    </w:tbl>
    <w:p w14:paraId="7E8E1351" w14:textId="77777777" w:rsidR="00C52770" w:rsidRPr="008B40AC" w:rsidRDefault="00000000">
      <w:pPr>
        <w:spacing w:line="360" w:lineRule="auto"/>
        <w:jc w:val="both"/>
        <w:rPr>
          <w:rFonts w:ascii="Book Antiqua" w:hAnsi="Book Antiqua"/>
          <w:lang w:eastAsia="zh-CN"/>
        </w:rPr>
      </w:pPr>
      <w:r w:rsidRPr="008B40AC">
        <w:rPr>
          <w:rFonts w:ascii="Book Antiqua" w:hAnsi="Book Antiqua"/>
          <w:vertAlign w:val="superscript"/>
        </w:rPr>
        <w:t>a</w:t>
      </w:r>
      <w:r w:rsidRPr="008B40AC">
        <w:rPr>
          <w:rFonts w:ascii="Book Antiqua" w:hAnsi="Book Antiqua"/>
          <w:i/>
          <w:iCs/>
        </w:rPr>
        <w:t>P</w:t>
      </w:r>
      <w:r w:rsidRPr="008B40AC">
        <w:rPr>
          <w:rFonts w:ascii="Book Antiqua" w:hAnsi="Book Antiqua"/>
        </w:rPr>
        <w:t xml:space="preserve"> &lt; 0.05 </w:t>
      </w:r>
      <w:r w:rsidRPr="008B40AC">
        <w:rPr>
          <w:rFonts w:ascii="Book Antiqua" w:hAnsi="Book Antiqua"/>
          <w:i/>
          <w:iCs/>
        </w:rPr>
        <w:t>vs</w:t>
      </w:r>
      <w:r w:rsidRPr="008B40AC">
        <w:rPr>
          <w:rFonts w:ascii="Book Antiqua" w:hAnsi="Book Antiqua"/>
        </w:rPr>
        <w:t xml:space="preserve"> pretreatment.</w:t>
      </w:r>
      <w:r w:rsidRPr="008B40AC">
        <w:rPr>
          <w:rFonts w:ascii="Book Antiqua" w:hAnsi="Book Antiqua" w:hint="eastAsia"/>
          <w:lang w:eastAsia="zh-CN"/>
        </w:rPr>
        <w:t xml:space="preserve"> </w:t>
      </w:r>
    </w:p>
    <w:p w14:paraId="2B87F5F3" w14:textId="77777777" w:rsidR="00C52770" w:rsidRPr="008B40AC" w:rsidRDefault="00000000">
      <w:pPr>
        <w:spacing w:line="360" w:lineRule="auto"/>
        <w:jc w:val="both"/>
        <w:rPr>
          <w:rFonts w:ascii="Book Antiqua" w:hAnsi="Book Antiqua"/>
        </w:rPr>
      </w:pPr>
      <w:r w:rsidRPr="008B40AC">
        <w:rPr>
          <w:rFonts w:ascii="Book Antiqua" w:hAnsi="Book Antiqua" w:hint="eastAsia"/>
          <w:lang w:eastAsia="zh-CN"/>
        </w:rPr>
        <w:t>h</w:t>
      </w:r>
      <w:r w:rsidRPr="008B40AC">
        <w:rPr>
          <w:rFonts w:ascii="Book Antiqua" w:hAnsi="Book Antiqua"/>
          <w:lang w:eastAsia="zh-CN"/>
        </w:rPr>
        <w:t xml:space="preserve">s-CRP: High sensitivity C-reactive protein; </w:t>
      </w:r>
      <w:r w:rsidRPr="008B40AC">
        <w:rPr>
          <w:rFonts w:ascii="Book Antiqua" w:hAnsi="Book Antiqua" w:hint="eastAsia"/>
          <w:lang w:eastAsia="zh-CN"/>
        </w:rPr>
        <w:t>B</w:t>
      </w:r>
      <w:r w:rsidRPr="008B40AC">
        <w:rPr>
          <w:rFonts w:ascii="Book Antiqua" w:hAnsi="Book Antiqua"/>
          <w:lang w:eastAsia="zh-CN"/>
        </w:rPr>
        <w:t xml:space="preserve">NP: </w:t>
      </w:r>
      <w:r w:rsidRPr="008B40AC">
        <w:rPr>
          <w:rFonts w:ascii="Book Antiqua" w:eastAsia="Book Antiqua" w:hAnsi="Book Antiqua" w:cs="Book Antiqua"/>
        </w:rPr>
        <w:t xml:space="preserve">Brain natriuretic peptide; cTnI: </w:t>
      </w:r>
      <w:r w:rsidRPr="008B40AC">
        <w:rPr>
          <w:rFonts w:ascii="Book Antiqua" w:eastAsia="Book Antiqua" w:hAnsi="Book Antiqua" w:cs="Book Antiqua"/>
          <w:color w:val="000000"/>
        </w:rPr>
        <w:t>Troponin I.</w:t>
      </w:r>
    </w:p>
    <w:p w14:paraId="19F337EE" w14:textId="77777777" w:rsidR="00C52770" w:rsidRPr="008B40AC" w:rsidRDefault="00C52770">
      <w:pPr>
        <w:spacing w:line="360" w:lineRule="auto"/>
        <w:jc w:val="both"/>
        <w:rPr>
          <w:rFonts w:ascii="Book Antiqua" w:hAnsi="Book Antiqua"/>
        </w:rPr>
      </w:pPr>
    </w:p>
    <w:p w14:paraId="22B57855" w14:textId="77777777" w:rsidR="00C52770" w:rsidRPr="008B40AC" w:rsidRDefault="00C52770">
      <w:pPr>
        <w:spacing w:line="360" w:lineRule="auto"/>
        <w:jc w:val="both"/>
        <w:rPr>
          <w:rFonts w:ascii="Book Antiqua" w:hAnsi="Book Antiqua"/>
          <w:b/>
          <w:bCs/>
        </w:rPr>
      </w:pPr>
    </w:p>
    <w:p w14:paraId="26D62AAC" w14:textId="77777777" w:rsidR="00C52770" w:rsidRPr="008B40AC" w:rsidRDefault="00000000">
      <w:pPr>
        <w:spacing w:line="360" w:lineRule="auto"/>
        <w:jc w:val="both"/>
        <w:rPr>
          <w:rFonts w:ascii="Book Antiqua" w:hAnsi="Book Antiqua"/>
          <w:b/>
          <w:bCs/>
        </w:rPr>
      </w:pPr>
      <w:r w:rsidRPr="008B40AC">
        <w:rPr>
          <w:rFonts w:ascii="Book Antiqua" w:hAnsi="Book Antiqua"/>
          <w:b/>
          <w:bCs/>
        </w:rPr>
        <w:br w:type="page"/>
      </w:r>
      <w:r w:rsidRPr="008B40AC">
        <w:rPr>
          <w:rFonts w:ascii="Book Antiqua" w:hAnsi="Book Antiqua"/>
          <w:b/>
          <w:bCs/>
        </w:rPr>
        <w:lastRenderedPageBreak/>
        <w:t xml:space="preserve">Table 3 Comparison of the cardiac functions between the two study groups (mean </w:t>
      </w:r>
      <w:r w:rsidRPr="008B40AC">
        <w:rPr>
          <w:rFonts w:ascii="Book Antiqua" w:hAnsi="Book Antiqua"/>
          <w:b/>
          <w:bCs/>
          <w:lang w:eastAsia="zh-CN"/>
        </w:rPr>
        <w:t>± SD)</w:t>
      </w:r>
    </w:p>
    <w:tbl>
      <w:tblPr>
        <w:tblW w:w="5000" w:type="pct"/>
        <w:jc w:val="center"/>
        <w:tblBorders>
          <w:top w:val="single" w:sz="4" w:space="0" w:color="auto"/>
          <w:bottom w:val="single" w:sz="4" w:space="0" w:color="auto"/>
        </w:tblBorders>
        <w:tblLook w:val="04A0" w:firstRow="1" w:lastRow="0" w:firstColumn="1" w:lastColumn="0" w:noHBand="0" w:noVBand="1"/>
      </w:tblPr>
      <w:tblGrid>
        <w:gridCol w:w="1753"/>
        <w:gridCol w:w="1503"/>
        <w:gridCol w:w="1701"/>
        <w:gridCol w:w="2099"/>
        <w:gridCol w:w="2520"/>
      </w:tblGrid>
      <w:tr w:rsidR="00C52770" w:rsidRPr="008B40AC" w14:paraId="0F0F187F" w14:textId="77777777">
        <w:trPr>
          <w:trHeight w:val="343"/>
          <w:jc w:val="center"/>
        </w:trPr>
        <w:tc>
          <w:tcPr>
            <w:tcW w:w="915" w:type="pct"/>
            <w:vMerge w:val="restart"/>
            <w:tcBorders>
              <w:top w:val="single" w:sz="4" w:space="0" w:color="auto"/>
              <w:bottom w:val="single" w:sz="4" w:space="0" w:color="auto"/>
            </w:tcBorders>
            <w:vAlign w:val="center"/>
          </w:tcPr>
          <w:p w14:paraId="012FE181" w14:textId="77777777" w:rsidR="00C52770" w:rsidRPr="008B40AC" w:rsidRDefault="00000000">
            <w:pPr>
              <w:spacing w:line="360" w:lineRule="auto"/>
              <w:jc w:val="both"/>
              <w:rPr>
                <w:rFonts w:ascii="Book Antiqua" w:hAnsi="Book Antiqua"/>
                <w:b/>
                <w:bCs/>
              </w:rPr>
            </w:pPr>
            <w:r w:rsidRPr="008B40AC">
              <w:rPr>
                <w:rFonts w:ascii="Book Antiqua" w:hAnsi="Book Antiqua"/>
                <w:b/>
                <w:bCs/>
              </w:rPr>
              <w:t>Group</w:t>
            </w:r>
          </w:p>
        </w:tc>
        <w:tc>
          <w:tcPr>
            <w:tcW w:w="1673" w:type="pct"/>
            <w:gridSpan w:val="2"/>
            <w:tcBorders>
              <w:top w:val="single" w:sz="4" w:space="0" w:color="auto"/>
              <w:bottom w:val="single" w:sz="4" w:space="0" w:color="auto"/>
            </w:tcBorders>
            <w:vAlign w:val="center"/>
          </w:tcPr>
          <w:p w14:paraId="24EABD40" w14:textId="77777777" w:rsidR="00C52770" w:rsidRPr="008B40AC" w:rsidRDefault="00000000">
            <w:pPr>
              <w:spacing w:line="360" w:lineRule="auto"/>
              <w:jc w:val="both"/>
              <w:rPr>
                <w:rFonts w:ascii="Book Antiqua" w:hAnsi="Book Antiqua"/>
                <w:b/>
                <w:bCs/>
              </w:rPr>
            </w:pPr>
            <w:r w:rsidRPr="008B40AC">
              <w:rPr>
                <w:rFonts w:ascii="Book Antiqua" w:hAnsi="Book Antiqua"/>
                <w:b/>
                <w:bCs/>
              </w:rPr>
              <w:t>LVEF (%)</w:t>
            </w:r>
          </w:p>
        </w:tc>
        <w:tc>
          <w:tcPr>
            <w:tcW w:w="2412" w:type="pct"/>
            <w:gridSpan w:val="2"/>
            <w:tcBorders>
              <w:top w:val="single" w:sz="4" w:space="0" w:color="auto"/>
              <w:bottom w:val="single" w:sz="4" w:space="0" w:color="auto"/>
            </w:tcBorders>
            <w:vAlign w:val="center"/>
          </w:tcPr>
          <w:p w14:paraId="5C6AFA3F" w14:textId="77777777" w:rsidR="00C52770" w:rsidRPr="008B40AC" w:rsidRDefault="00000000">
            <w:pPr>
              <w:spacing w:line="360" w:lineRule="auto"/>
              <w:jc w:val="both"/>
              <w:rPr>
                <w:rFonts w:ascii="Book Antiqua" w:hAnsi="Book Antiqua"/>
                <w:b/>
                <w:bCs/>
              </w:rPr>
            </w:pPr>
            <w:r w:rsidRPr="008B40AC">
              <w:rPr>
                <w:rFonts w:ascii="Book Antiqua" w:hAnsi="Book Antiqua"/>
                <w:b/>
                <w:bCs/>
              </w:rPr>
              <w:t>SV (mL)</w:t>
            </w:r>
          </w:p>
        </w:tc>
      </w:tr>
      <w:tr w:rsidR="00C52770" w:rsidRPr="008B40AC" w14:paraId="0A64AF24" w14:textId="77777777">
        <w:trPr>
          <w:trHeight w:val="333"/>
          <w:jc w:val="center"/>
        </w:trPr>
        <w:tc>
          <w:tcPr>
            <w:tcW w:w="915" w:type="pct"/>
            <w:vMerge/>
            <w:tcBorders>
              <w:top w:val="single" w:sz="4" w:space="0" w:color="auto"/>
              <w:bottom w:val="single" w:sz="4" w:space="0" w:color="auto"/>
            </w:tcBorders>
            <w:vAlign w:val="center"/>
          </w:tcPr>
          <w:p w14:paraId="512B7496" w14:textId="77777777" w:rsidR="00C52770" w:rsidRPr="008B40AC" w:rsidRDefault="00C52770">
            <w:pPr>
              <w:spacing w:line="360" w:lineRule="auto"/>
              <w:jc w:val="both"/>
              <w:rPr>
                <w:rFonts w:ascii="Book Antiqua" w:hAnsi="Book Antiqua"/>
                <w:b/>
                <w:bCs/>
              </w:rPr>
            </w:pPr>
          </w:p>
        </w:tc>
        <w:tc>
          <w:tcPr>
            <w:tcW w:w="785" w:type="pct"/>
            <w:tcBorders>
              <w:top w:val="single" w:sz="4" w:space="0" w:color="auto"/>
              <w:bottom w:val="single" w:sz="4" w:space="0" w:color="auto"/>
            </w:tcBorders>
            <w:vAlign w:val="center"/>
          </w:tcPr>
          <w:p w14:paraId="0B247E08" w14:textId="77777777" w:rsidR="00C52770" w:rsidRPr="008B40AC" w:rsidRDefault="00000000">
            <w:pPr>
              <w:spacing w:line="360" w:lineRule="auto"/>
              <w:jc w:val="both"/>
              <w:rPr>
                <w:rFonts w:ascii="Book Antiqua" w:hAnsi="Book Antiqua"/>
                <w:b/>
                <w:bCs/>
              </w:rPr>
            </w:pPr>
            <w:r w:rsidRPr="008B40AC">
              <w:rPr>
                <w:rFonts w:ascii="Book Antiqua" w:hAnsi="Book Antiqua"/>
                <w:b/>
                <w:bCs/>
              </w:rPr>
              <w:t>Before treatment</w:t>
            </w:r>
          </w:p>
        </w:tc>
        <w:tc>
          <w:tcPr>
            <w:tcW w:w="888" w:type="pct"/>
            <w:tcBorders>
              <w:top w:val="single" w:sz="4" w:space="0" w:color="auto"/>
              <w:bottom w:val="single" w:sz="4" w:space="0" w:color="auto"/>
            </w:tcBorders>
            <w:vAlign w:val="center"/>
          </w:tcPr>
          <w:p w14:paraId="12039CBA" w14:textId="77777777" w:rsidR="00C52770" w:rsidRPr="008B40AC" w:rsidRDefault="00000000">
            <w:pPr>
              <w:spacing w:line="360" w:lineRule="auto"/>
              <w:jc w:val="both"/>
              <w:rPr>
                <w:rFonts w:ascii="Book Antiqua" w:hAnsi="Book Antiqua"/>
                <w:b/>
                <w:bCs/>
              </w:rPr>
            </w:pPr>
            <w:r w:rsidRPr="008B40AC">
              <w:rPr>
                <w:rFonts w:ascii="Book Antiqua" w:hAnsi="Book Antiqua"/>
                <w:b/>
                <w:bCs/>
              </w:rPr>
              <w:t>After treatment</w:t>
            </w:r>
          </w:p>
        </w:tc>
        <w:tc>
          <w:tcPr>
            <w:tcW w:w="1096" w:type="pct"/>
            <w:tcBorders>
              <w:top w:val="single" w:sz="4" w:space="0" w:color="auto"/>
              <w:bottom w:val="single" w:sz="4" w:space="0" w:color="auto"/>
            </w:tcBorders>
            <w:vAlign w:val="center"/>
          </w:tcPr>
          <w:p w14:paraId="2FA0384E" w14:textId="77777777" w:rsidR="00C52770" w:rsidRPr="008B40AC" w:rsidRDefault="00000000">
            <w:pPr>
              <w:spacing w:line="360" w:lineRule="auto"/>
              <w:jc w:val="both"/>
              <w:rPr>
                <w:rFonts w:ascii="Book Antiqua" w:hAnsi="Book Antiqua"/>
                <w:b/>
                <w:bCs/>
              </w:rPr>
            </w:pPr>
            <w:r w:rsidRPr="008B40AC">
              <w:rPr>
                <w:rFonts w:ascii="Book Antiqua" w:hAnsi="Book Antiqua"/>
                <w:b/>
                <w:bCs/>
              </w:rPr>
              <w:t>Before treatment</w:t>
            </w:r>
          </w:p>
        </w:tc>
        <w:tc>
          <w:tcPr>
            <w:tcW w:w="1316" w:type="pct"/>
            <w:tcBorders>
              <w:top w:val="single" w:sz="4" w:space="0" w:color="auto"/>
              <w:bottom w:val="single" w:sz="4" w:space="0" w:color="auto"/>
            </w:tcBorders>
            <w:vAlign w:val="center"/>
          </w:tcPr>
          <w:p w14:paraId="309CCCAC" w14:textId="77777777" w:rsidR="00C52770" w:rsidRPr="008B40AC" w:rsidRDefault="00000000">
            <w:pPr>
              <w:spacing w:line="360" w:lineRule="auto"/>
              <w:jc w:val="both"/>
              <w:rPr>
                <w:rFonts w:ascii="Book Antiqua" w:hAnsi="Book Antiqua"/>
                <w:b/>
                <w:bCs/>
              </w:rPr>
            </w:pPr>
            <w:r w:rsidRPr="008B40AC">
              <w:rPr>
                <w:rFonts w:ascii="Book Antiqua" w:hAnsi="Book Antiqua"/>
                <w:b/>
                <w:bCs/>
              </w:rPr>
              <w:t>After treatment</w:t>
            </w:r>
          </w:p>
        </w:tc>
      </w:tr>
      <w:tr w:rsidR="00C52770" w:rsidRPr="008B40AC" w14:paraId="6587C12A" w14:textId="77777777">
        <w:trPr>
          <w:trHeight w:val="459"/>
          <w:jc w:val="center"/>
        </w:trPr>
        <w:tc>
          <w:tcPr>
            <w:tcW w:w="915" w:type="pct"/>
            <w:tcBorders>
              <w:top w:val="single" w:sz="4" w:space="0" w:color="auto"/>
            </w:tcBorders>
            <w:vAlign w:val="center"/>
          </w:tcPr>
          <w:p w14:paraId="539FA496" w14:textId="77777777" w:rsidR="00C52770" w:rsidRPr="008B40AC" w:rsidRDefault="00000000">
            <w:pPr>
              <w:spacing w:line="360" w:lineRule="auto"/>
              <w:jc w:val="both"/>
              <w:rPr>
                <w:rFonts w:ascii="Book Antiqua" w:hAnsi="Book Antiqua"/>
              </w:rPr>
            </w:pPr>
            <w:r w:rsidRPr="008B40AC">
              <w:rPr>
                <w:rFonts w:ascii="Book Antiqua" w:hAnsi="Book Antiqua"/>
              </w:rPr>
              <w:t>Control group (</w:t>
            </w:r>
            <w:r w:rsidRPr="008B40AC">
              <w:rPr>
                <w:rFonts w:ascii="Book Antiqua" w:hAnsi="Book Antiqua"/>
                <w:i/>
                <w:iCs/>
              </w:rPr>
              <w:t>n</w:t>
            </w:r>
            <w:r w:rsidRPr="008B40AC">
              <w:rPr>
                <w:rFonts w:ascii="Book Antiqua" w:hAnsi="Book Antiqua"/>
              </w:rPr>
              <w:t xml:space="preserve"> = 51)</w:t>
            </w:r>
          </w:p>
        </w:tc>
        <w:tc>
          <w:tcPr>
            <w:tcW w:w="785" w:type="pct"/>
            <w:tcBorders>
              <w:top w:val="single" w:sz="4" w:space="0" w:color="auto"/>
            </w:tcBorders>
            <w:vAlign w:val="center"/>
          </w:tcPr>
          <w:p w14:paraId="2E79E449" w14:textId="77777777" w:rsidR="00C52770" w:rsidRPr="008B40AC" w:rsidRDefault="00000000">
            <w:pPr>
              <w:spacing w:line="360" w:lineRule="auto"/>
              <w:jc w:val="both"/>
              <w:rPr>
                <w:rFonts w:ascii="Book Antiqua" w:hAnsi="Book Antiqua"/>
              </w:rPr>
            </w:pPr>
            <w:r w:rsidRPr="008B40AC">
              <w:rPr>
                <w:rFonts w:ascii="Book Antiqua" w:hAnsi="Book Antiqua"/>
              </w:rPr>
              <w:t>31.43 ± 4.54</w:t>
            </w:r>
          </w:p>
        </w:tc>
        <w:tc>
          <w:tcPr>
            <w:tcW w:w="888" w:type="pct"/>
            <w:tcBorders>
              <w:top w:val="single" w:sz="4" w:space="0" w:color="auto"/>
            </w:tcBorders>
            <w:vAlign w:val="center"/>
          </w:tcPr>
          <w:p w14:paraId="15379D8A" w14:textId="77777777" w:rsidR="00C52770" w:rsidRPr="008B40AC" w:rsidRDefault="00000000">
            <w:pPr>
              <w:spacing w:line="360" w:lineRule="auto"/>
              <w:jc w:val="both"/>
              <w:rPr>
                <w:rFonts w:ascii="Book Antiqua" w:hAnsi="Book Antiqua"/>
              </w:rPr>
            </w:pPr>
            <w:r w:rsidRPr="008B40AC">
              <w:rPr>
                <w:rFonts w:ascii="Book Antiqua" w:hAnsi="Book Antiqua"/>
              </w:rPr>
              <w:t>51.71 ± 7.98</w:t>
            </w:r>
            <w:r w:rsidRPr="008B40AC">
              <w:rPr>
                <w:rFonts w:ascii="Book Antiqua" w:hAnsi="Book Antiqua"/>
                <w:vertAlign w:val="superscript"/>
              </w:rPr>
              <w:t>a</w:t>
            </w:r>
          </w:p>
        </w:tc>
        <w:tc>
          <w:tcPr>
            <w:tcW w:w="1096" w:type="pct"/>
            <w:tcBorders>
              <w:top w:val="single" w:sz="4" w:space="0" w:color="auto"/>
            </w:tcBorders>
            <w:vAlign w:val="center"/>
          </w:tcPr>
          <w:p w14:paraId="11A36285" w14:textId="77777777" w:rsidR="00C52770" w:rsidRPr="008B40AC" w:rsidRDefault="00000000">
            <w:pPr>
              <w:spacing w:line="360" w:lineRule="auto"/>
              <w:jc w:val="both"/>
              <w:rPr>
                <w:rFonts w:ascii="Book Antiqua" w:hAnsi="Book Antiqua"/>
              </w:rPr>
            </w:pPr>
            <w:r w:rsidRPr="008B40AC">
              <w:rPr>
                <w:rFonts w:ascii="Book Antiqua" w:hAnsi="Book Antiqua"/>
              </w:rPr>
              <w:t>44.28 ± 6.52</w:t>
            </w:r>
          </w:p>
        </w:tc>
        <w:tc>
          <w:tcPr>
            <w:tcW w:w="1316" w:type="pct"/>
            <w:tcBorders>
              <w:top w:val="single" w:sz="4" w:space="0" w:color="auto"/>
            </w:tcBorders>
            <w:vAlign w:val="center"/>
          </w:tcPr>
          <w:p w14:paraId="44074250" w14:textId="77777777" w:rsidR="00C52770" w:rsidRPr="008B40AC" w:rsidRDefault="00000000">
            <w:pPr>
              <w:spacing w:line="360" w:lineRule="auto"/>
              <w:jc w:val="both"/>
              <w:rPr>
                <w:rFonts w:ascii="Book Antiqua" w:hAnsi="Book Antiqua"/>
              </w:rPr>
            </w:pPr>
            <w:r w:rsidRPr="008B40AC">
              <w:rPr>
                <w:rFonts w:ascii="Book Antiqua" w:hAnsi="Book Antiqua"/>
              </w:rPr>
              <w:t>52.85 ± 6.58</w:t>
            </w:r>
            <w:r w:rsidRPr="008B40AC">
              <w:rPr>
                <w:rFonts w:ascii="Book Antiqua" w:hAnsi="Book Antiqua"/>
                <w:vertAlign w:val="superscript"/>
              </w:rPr>
              <w:t>a</w:t>
            </w:r>
          </w:p>
        </w:tc>
      </w:tr>
      <w:tr w:rsidR="00C52770" w:rsidRPr="008B40AC" w14:paraId="14CF7E5F" w14:textId="77777777">
        <w:trPr>
          <w:trHeight w:val="390"/>
          <w:jc w:val="center"/>
        </w:trPr>
        <w:tc>
          <w:tcPr>
            <w:tcW w:w="915" w:type="pct"/>
            <w:vAlign w:val="center"/>
          </w:tcPr>
          <w:p w14:paraId="240A5AC0" w14:textId="77777777" w:rsidR="00C52770" w:rsidRPr="008B40AC" w:rsidRDefault="00000000">
            <w:pPr>
              <w:spacing w:line="360" w:lineRule="auto"/>
              <w:jc w:val="both"/>
              <w:rPr>
                <w:rFonts w:ascii="Book Antiqua" w:hAnsi="Book Antiqua"/>
              </w:rPr>
            </w:pPr>
            <w:r w:rsidRPr="008B40AC">
              <w:rPr>
                <w:rFonts w:ascii="Book Antiqua" w:hAnsi="Book Antiqua"/>
              </w:rPr>
              <w:t>Observation group (</w:t>
            </w:r>
            <w:r w:rsidRPr="008B40AC">
              <w:rPr>
                <w:rFonts w:ascii="Book Antiqua" w:hAnsi="Book Antiqua"/>
                <w:i/>
                <w:iCs/>
              </w:rPr>
              <w:t>n</w:t>
            </w:r>
            <w:r w:rsidRPr="008B40AC">
              <w:rPr>
                <w:rFonts w:ascii="Book Antiqua" w:hAnsi="Book Antiqua"/>
              </w:rPr>
              <w:t xml:space="preserve"> = 51)</w:t>
            </w:r>
          </w:p>
        </w:tc>
        <w:tc>
          <w:tcPr>
            <w:tcW w:w="785" w:type="pct"/>
            <w:vAlign w:val="center"/>
          </w:tcPr>
          <w:p w14:paraId="3C484035" w14:textId="77777777" w:rsidR="00C52770" w:rsidRPr="008B40AC" w:rsidRDefault="00000000">
            <w:pPr>
              <w:spacing w:line="360" w:lineRule="auto"/>
              <w:jc w:val="both"/>
              <w:rPr>
                <w:rFonts w:ascii="Book Antiqua" w:hAnsi="Book Antiqua"/>
              </w:rPr>
            </w:pPr>
            <w:r w:rsidRPr="008B40AC">
              <w:rPr>
                <w:rFonts w:ascii="Book Antiqua" w:hAnsi="Book Antiqua"/>
              </w:rPr>
              <w:t>30.32 ± 4.45</w:t>
            </w:r>
          </w:p>
        </w:tc>
        <w:tc>
          <w:tcPr>
            <w:tcW w:w="888" w:type="pct"/>
            <w:vAlign w:val="center"/>
          </w:tcPr>
          <w:p w14:paraId="3AD3FD88" w14:textId="77777777" w:rsidR="00C52770" w:rsidRPr="008B40AC" w:rsidRDefault="00000000">
            <w:pPr>
              <w:spacing w:line="360" w:lineRule="auto"/>
              <w:jc w:val="both"/>
              <w:rPr>
                <w:rFonts w:ascii="Book Antiqua" w:hAnsi="Book Antiqua"/>
              </w:rPr>
            </w:pPr>
            <w:r w:rsidRPr="008B40AC">
              <w:rPr>
                <w:rFonts w:ascii="Book Antiqua" w:hAnsi="Book Antiqua"/>
              </w:rPr>
              <w:t>58.13 ± 7.62</w:t>
            </w:r>
            <w:r w:rsidRPr="008B40AC">
              <w:rPr>
                <w:rFonts w:ascii="Book Antiqua" w:hAnsi="Book Antiqua"/>
                <w:vertAlign w:val="superscript"/>
              </w:rPr>
              <w:t>a</w:t>
            </w:r>
          </w:p>
        </w:tc>
        <w:tc>
          <w:tcPr>
            <w:tcW w:w="1096" w:type="pct"/>
            <w:vAlign w:val="center"/>
          </w:tcPr>
          <w:p w14:paraId="71B220CC" w14:textId="77777777" w:rsidR="00C52770" w:rsidRPr="008B40AC" w:rsidRDefault="00000000">
            <w:pPr>
              <w:spacing w:line="360" w:lineRule="auto"/>
              <w:jc w:val="both"/>
              <w:rPr>
                <w:rFonts w:ascii="Book Antiqua" w:hAnsi="Book Antiqua"/>
              </w:rPr>
            </w:pPr>
            <w:r w:rsidRPr="008B40AC">
              <w:rPr>
                <w:rFonts w:ascii="Book Antiqua" w:hAnsi="Book Antiqua"/>
              </w:rPr>
              <w:t>43.65 ± 6.47</w:t>
            </w:r>
          </w:p>
        </w:tc>
        <w:tc>
          <w:tcPr>
            <w:tcW w:w="1316" w:type="pct"/>
            <w:vAlign w:val="center"/>
          </w:tcPr>
          <w:p w14:paraId="59A11C82" w14:textId="77777777" w:rsidR="00C52770" w:rsidRPr="008B40AC" w:rsidRDefault="00000000">
            <w:pPr>
              <w:spacing w:line="360" w:lineRule="auto"/>
              <w:jc w:val="both"/>
              <w:rPr>
                <w:rFonts w:ascii="Book Antiqua" w:hAnsi="Book Antiqua"/>
              </w:rPr>
            </w:pPr>
            <w:r w:rsidRPr="008B40AC">
              <w:rPr>
                <w:rFonts w:ascii="Book Antiqua" w:hAnsi="Book Antiqua"/>
              </w:rPr>
              <w:t>76.47 ± 8.24</w:t>
            </w:r>
            <w:r w:rsidRPr="008B40AC">
              <w:rPr>
                <w:rFonts w:ascii="Book Antiqua" w:hAnsi="Book Antiqua"/>
                <w:vertAlign w:val="superscript"/>
              </w:rPr>
              <w:t>a</w:t>
            </w:r>
          </w:p>
        </w:tc>
      </w:tr>
      <w:tr w:rsidR="00C52770" w:rsidRPr="008B40AC" w14:paraId="09712771" w14:textId="77777777">
        <w:trPr>
          <w:trHeight w:val="313"/>
          <w:jc w:val="center"/>
        </w:trPr>
        <w:tc>
          <w:tcPr>
            <w:tcW w:w="915" w:type="pct"/>
            <w:vAlign w:val="center"/>
          </w:tcPr>
          <w:p w14:paraId="772FBF80" w14:textId="77777777" w:rsidR="00C52770" w:rsidRPr="008B40AC" w:rsidRDefault="00000000">
            <w:pPr>
              <w:spacing w:line="360" w:lineRule="auto"/>
              <w:jc w:val="both"/>
              <w:rPr>
                <w:rFonts w:ascii="Book Antiqua" w:hAnsi="Book Antiqua"/>
              </w:rPr>
            </w:pPr>
            <w:r w:rsidRPr="008B40AC">
              <w:rPr>
                <w:rFonts w:ascii="Book Antiqua" w:hAnsi="Book Antiqua"/>
                <w:i/>
                <w:iCs/>
              </w:rPr>
              <w:t>t</w:t>
            </w:r>
            <w:r w:rsidRPr="008B40AC">
              <w:rPr>
                <w:rFonts w:ascii="Book Antiqua" w:hAnsi="Book Antiqua"/>
              </w:rPr>
              <w:t xml:space="preserve"> value</w:t>
            </w:r>
          </w:p>
        </w:tc>
        <w:tc>
          <w:tcPr>
            <w:tcW w:w="785" w:type="pct"/>
            <w:vAlign w:val="center"/>
          </w:tcPr>
          <w:p w14:paraId="7DD28C27" w14:textId="77777777" w:rsidR="00C52770" w:rsidRPr="008B40AC" w:rsidRDefault="00000000">
            <w:pPr>
              <w:spacing w:line="360" w:lineRule="auto"/>
              <w:jc w:val="both"/>
              <w:rPr>
                <w:rFonts w:ascii="Book Antiqua" w:hAnsi="Book Antiqua"/>
              </w:rPr>
            </w:pPr>
            <w:r w:rsidRPr="008B40AC">
              <w:rPr>
                <w:rFonts w:ascii="Book Antiqua" w:hAnsi="Book Antiqua"/>
              </w:rPr>
              <w:t>1.247</w:t>
            </w:r>
          </w:p>
        </w:tc>
        <w:tc>
          <w:tcPr>
            <w:tcW w:w="888" w:type="pct"/>
            <w:vAlign w:val="center"/>
          </w:tcPr>
          <w:p w14:paraId="1157C1B6" w14:textId="77777777" w:rsidR="00C52770" w:rsidRPr="008B40AC" w:rsidRDefault="00000000">
            <w:pPr>
              <w:spacing w:line="360" w:lineRule="auto"/>
              <w:jc w:val="both"/>
              <w:rPr>
                <w:rFonts w:ascii="Book Antiqua" w:hAnsi="Book Antiqua"/>
              </w:rPr>
            </w:pPr>
            <w:r w:rsidRPr="008B40AC">
              <w:rPr>
                <w:rFonts w:ascii="Book Antiqua" w:hAnsi="Book Antiqua"/>
              </w:rPr>
              <w:t>4.155</w:t>
            </w:r>
          </w:p>
        </w:tc>
        <w:tc>
          <w:tcPr>
            <w:tcW w:w="1096" w:type="pct"/>
            <w:vAlign w:val="center"/>
          </w:tcPr>
          <w:p w14:paraId="6EAF1B3C" w14:textId="77777777" w:rsidR="00C52770" w:rsidRPr="008B40AC" w:rsidRDefault="00000000">
            <w:pPr>
              <w:spacing w:line="360" w:lineRule="auto"/>
              <w:jc w:val="both"/>
              <w:rPr>
                <w:rFonts w:ascii="Book Antiqua" w:hAnsi="Book Antiqua"/>
              </w:rPr>
            </w:pPr>
            <w:r w:rsidRPr="008B40AC">
              <w:rPr>
                <w:rFonts w:ascii="Book Antiqua" w:hAnsi="Book Antiqua"/>
              </w:rPr>
              <w:t>0.490</w:t>
            </w:r>
          </w:p>
        </w:tc>
        <w:tc>
          <w:tcPr>
            <w:tcW w:w="1316" w:type="pct"/>
            <w:vAlign w:val="center"/>
          </w:tcPr>
          <w:p w14:paraId="4EB4CEDF" w14:textId="77777777" w:rsidR="00C52770" w:rsidRPr="008B40AC" w:rsidRDefault="00000000">
            <w:pPr>
              <w:spacing w:line="360" w:lineRule="auto"/>
              <w:jc w:val="both"/>
              <w:rPr>
                <w:rFonts w:ascii="Book Antiqua" w:hAnsi="Book Antiqua"/>
              </w:rPr>
            </w:pPr>
            <w:r w:rsidRPr="008B40AC">
              <w:rPr>
                <w:rFonts w:ascii="Book Antiqua" w:hAnsi="Book Antiqua"/>
              </w:rPr>
              <w:t>15.996</w:t>
            </w:r>
          </w:p>
        </w:tc>
      </w:tr>
      <w:tr w:rsidR="00C52770" w:rsidRPr="008B40AC" w14:paraId="6E8FE17B" w14:textId="77777777">
        <w:trPr>
          <w:trHeight w:val="343"/>
          <w:jc w:val="center"/>
        </w:trPr>
        <w:tc>
          <w:tcPr>
            <w:tcW w:w="915" w:type="pct"/>
            <w:vAlign w:val="center"/>
          </w:tcPr>
          <w:p w14:paraId="5502D924" w14:textId="77777777" w:rsidR="00C52770" w:rsidRPr="008B40AC" w:rsidRDefault="00000000">
            <w:pPr>
              <w:spacing w:line="360" w:lineRule="auto"/>
              <w:jc w:val="both"/>
              <w:rPr>
                <w:rFonts w:ascii="Book Antiqua" w:hAnsi="Book Antiqua"/>
              </w:rPr>
            </w:pPr>
            <w:r w:rsidRPr="008B40AC">
              <w:rPr>
                <w:rFonts w:ascii="Book Antiqua" w:hAnsi="Book Antiqua"/>
                <w:i/>
                <w:iCs/>
              </w:rPr>
              <w:t>P</w:t>
            </w:r>
            <w:r w:rsidRPr="008B40AC">
              <w:rPr>
                <w:rFonts w:ascii="Book Antiqua" w:hAnsi="Book Antiqua"/>
              </w:rPr>
              <w:t xml:space="preserve"> value</w:t>
            </w:r>
          </w:p>
        </w:tc>
        <w:tc>
          <w:tcPr>
            <w:tcW w:w="785" w:type="pct"/>
            <w:vAlign w:val="center"/>
          </w:tcPr>
          <w:p w14:paraId="695111AB" w14:textId="77777777" w:rsidR="00C52770" w:rsidRPr="008B40AC" w:rsidRDefault="00000000">
            <w:pPr>
              <w:spacing w:line="360" w:lineRule="auto"/>
              <w:jc w:val="both"/>
              <w:rPr>
                <w:rFonts w:ascii="Book Antiqua" w:hAnsi="Book Antiqua"/>
              </w:rPr>
            </w:pPr>
            <w:r w:rsidRPr="008B40AC">
              <w:rPr>
                <w:rFonts w:ascii="Book Antiqua" w:hAnsi="Book Antiqua"/>
              </w:rPr>
              <w:t>0.215</w:t>
            </w:r>
          </w:p>
        </w:tc>
        <w:tc>
          <w:tcPr>
            <w:tcW w:w="888" w:type="pct"/>
            <w:vAlign w:val="center"/>
          </w:tcPr>
          <w:p w14:paraId="661FB3EC" w14:textId="77777777" w:rsidR="00C52770" w:rsidRPr="008B40AC" w:rsidRDefault="00000000">
            <w:pPr>
              <w:spacing w:line="360" w:lineRule="auto"/>
              <w:jc w:val="both"/>
              <w:rPr>
                <w:rFonts w:ascii="Book Antiqua" w:hAnsi="Book Antiqua"/>
              </w:rPr>
            </w:pPr>
            <w:r w:rsidRPr="008B40AC">
              <w:rPr>
                <w:rFonts w:ascii="Book Antiqua" w:hAnsi="Book Antiqua"/>
              </w:rPr>
              <w:t>&lt; 0.001</w:t>
            </w:r>
          </w:p>
        </w:tc>
        <w:tc>
          <w:tcPr>
            <w:tcW w:w="1096" w:type="pct"/>
            <w:vAlign w:val="center"/>
          </w:tcPr>
          <w:p w14:paraId="694646AA" w14:textId="77777777" w:rsidR="00C52770" w:rsidRPr="008B40AC" w:rsidRDefault="00000000">
            <w:pPr>
              <w:spacing w:line="360" w:lineRule="auto"/>
              <w:jc w:val="both"/>
              <w:rPr>
                <w:rFonts w:ascii="Book Antiqua" w:hAnsi="Book Antiqua"/>
              </w:rPr>
            </w:pPr>
            <w:r w:rsidRPr="008B40AC">
              <w:rPr>
                <w:rFonts w:ascii="Book Antiqua" w:hAnsi="Book Antiqua"/>
              </w:rPr>
              <w:t>0.625</w:t>
            </w:r>
          </w:p>
        </w:tc>
        <w:tc>
          <w:tcPr>
            <w:tcW w:w="1316" w:type="pct"/>
            <w:vAlign w:val="center"/>
          </w:tcPr>
          <w:p w14:paraId="4811D11B" w14:textId="77777777" w:rsidR="00C52770" w:rsidRPr="008B40AC" w:rsidRDefault="00000000">
            <w:pPr>
              <w:spacing w:line="360" w:lineRule="auto"/>
              <w:jc w:val="both"/>
              <w:rPr>
                <w:rFonts w:ascii="Book Antiqua" w:hAnsi="Book Antiqua"/>
              </w:rPr>
            </w:pPr>
            <w:r w:rsidRPr="008B40AC">
              <w:rPr>
                <w:rFonts w:ascii="Book Antiqua" w:hAnsi="Book Antiqua"/>
              </w:rPr>
              <w:t>&lt; 0.001</w:t>
            </w:r>
          </w:p>
        </w:tc>
      </w:tr>
    </w:tbl>
    <w:p w14:paraId="20CA225F" w14:textId="77777777" w:rsidR="00C52770" w:rsidRPr="008B40AC" w:rsidRDefault="00000000">
      <w:pPr>
        <w:spacing w:line="360" w:lineRule="auto"/>
        <w:jc w:val="both"/>
        <w:rPr>
          <w:rFonts w:ascii="Book Antiqua" w:hAnsi="Book Antiqua"/>
          <w:lang w:eastAsia="zh-CN"/>
        </w:rPr>
      </w:pPr>
      <w:r w:rsidRPr="008B40AC">
        <w:rPr>
          <w:rFonts w:ascii="Book Antiqua" w:hAnsi="Book Antiqua"/>
          <w:vertAlign w:val="superscript"/>
        </w:rPr>
        <w:t>a</w:t>
      </w:r>
      <w:r w:rsidRPr="008B40AC">
        <w:rPr>
          <w:rFonts w:ascii="Book Antiqua" w:hAnsi="Book Antiqua"/>
          <w:i/>
          <w:iCs/>
        </w:rPr>
        <w:t>P</w:t>
      </w:r>
      <w:r w:rsidRPr="008B40AC">
        <w:rPr>
          <w:rFonts w:ascii="Book Antiqua" w:hAnsi="Book Antiqua"/>
        </w:rPr>
        <w:t xml:space="preserve"> &lt; 0.05 </w:t>
      </w:r>
      <w:r w:rsidRPr="008B40AC">
        <w:rPr>
          <w:rFonts w:ascii="Book Antiqua" w:hAnsi="Book Antiqua"/>
          <w:i/>
          <w:iCs/>
        </w:rPr>
        <w:t>vs</w:t>
      </w:r>
      <w:r w:rsidRPr="008B40AC">
        <w:rPr>
          <w:rFonts w:ascii="Book Antiqua" w:hAnsi="Book Antiqua"/>
        </w:rPr>
        <w:t xml:space="preserve"> pretreatment.</w:t>
      </w:r>
      <w:r w:rsidRPr="008B40AC">
        <w:rPr>
          <w:rFonts w:ascii="Book Antiqua" w:hAnsi="Book Antiqua" w:hint="eastAsia"/>
          <w:lang w:eastAsia="zh-CN"/>
        </w:rPr>
        <w:t xml:space="preserve"> </w:t>
      </w:r>
    </w:p>
    <w:p w14:paraId="05956591" w14:textId="77777777" w:rsidR="00C52770" w:rsidRPr="008B40AC" w:rsidRDefault="00000000">
      <w:pPr>
        <w:spacing w:line="360" w:lineRule="auto"/>
        <w:jc w:val="both"/>
        <w:rPr>
          <w:rFonts w:ascii="Book Antiqua" w:hAnsi="Book Antiqua"/>
        </w:rPr>
      </w:pPr>
      <w:r w:rsidRPr="008B40AC">
        <w:rPr>
          <w:rFonts w:ascii="Book Antiqua" w:hAnsi="Book Antiqua"/>
        </w:rPr>
        <w:t xml:space="preserve">LVEF: </w:t>
      </w:r>
      <w:r w:rsidRPr="008B40AC">
        <w:rPr>
          <w:rFonts w:ascii="Book Antiqua" w:eastAsia="Book Antiqua" w:hAnsi="Book Antiqua" w:cs="Book Antiqua"/>
          <w:color w:val="000000"/>
        </w:rPr>
        <w:t xml:space="preserve">Left ventricular ejection fraction; </w:t>
      </w:r>
      <w:r w:rsidRPr="008B40AC">
        <w:rPr>
          <w:rFonts w:ascii="Book Antiqua" w:hAnsi="Book Antiqua"/>
        </w:rPr>
        <w:t>SV</w:t>
      </w:r>
      <w:r w:rsidRPr="008B40AC">
        <w:rPr>
          <w:rFonts w:ascii="Book Antiqua" w:eastAsia="Book Antiqua" w:hAnsi="Book Antiqua" w:cs="Book Antiqua"/>
          <w:color w:val="000000"/>
        </w:rPr>
        <w:t>: Stroke volume.</w:t>
      </w:r>
    </w:p>
    <w:p w14:paraId="4F6610FD" w14:textId="77777777" w:rsidR="00C52770" w:rsidRPr="008B40AC" w:rsidRDefault="00C52770">
      <w:pPr>
        <w:spacing w:line="360" w:lineRule="auto"/>
        <w:jc w:val="both"/>
        <w:rPr>
          <w:rFonts w:ascii="Book Antiqua" w:hAnsi="Book Antiqua"/>
        </w:rPr>
      </w:pPr>
    </w:p>
    <w:p w14:paraId="19A6A549" w14:textId="77777777" w:rsidR="00C52770" w:rsidRPr="008B40AC" w:rsidRDefault="00000000">
      <w:pPr>
        <w:spacing w:line="360" w:lineRule="auto"/>
        <w:jc w:val="both"/>
        <w:rPr>
          <w:rFonts w:ascii="Book Antiqua" w:hAnsi="Book Antiqua"/>
          <w:b/>
          <w:bCs/>
        </w:rPr>
      </w:pPr>
      <w:r w:rsidRPr="008B40AC">
        <w:rPr>
          <w:rFonts w:ascii="Book Antiqua" w:hAnsi="Book Antiqua"/>
          <w:b/>
          <w:bCs/>
        </w:rPr>
        <w:t xml:space="preserve">Table 4 Comparison of the quality of life between the two groups (mean </w:t>
      </w:r>
      <w:r w:rsidRPr="008B40AC">
        <w:rPr>
          <w:rFonts w:ascii="Book Antiqua" w:hAnsi="Book Antiqua"/>
          <w:b/>
          <w:bCs/>
          <w:lang w:eastAsia="zh-CN"/>
        </w:rPr>
        <w:t>± SD</w:t>
      </w:r>
      <w:r w:rsidRPr="008B40AC">
        <w:rPr>
          <w:rFonts w:ascii="Book Antiqua" w:hAnsi="Book Antiqua"/>
          <w:b/>
          <w:bCs/>
        </w:rPr>
        <w:t>, score)</w:t>
      </w:r>
    </w:p>
    <w:tbl>
      <w:tblPr>
        <w:tblW w:w="6268" w:type="pct"/>
        <w:jc w:val="center"/>
        <w:tblBorders>
          <w:top w:val="single" w:sz="4" w:space="0" w:color="auto"/>
          <w:bottom w:val="single" w:sz="4" w:space="0" w:color="auto"/>
        </w:tblBorders>
        <w:tblLook w:val="04A0" w:firstRow="1" w:lastRow="0" w:firstColumn="1" w:lastColumn="0" w:noHBand="0" w:noVBand="1"/>
      </w:tblPr>
      <w:tblGrid>
        <w:gridCol w:w="1528"/>
        <w:gridCol w:w="1309"/>
        <w:gridCol w:w="1402"/>
        <w:gridCol w:w="1308"/>
        <w:gridCol w:w="1282"/>
        <w:gridCol w:w="1308"/>
        <w:gridCol w:w="1282"/>
        <w:gridCol w:w="1308"/>
        <w:gridCol w:w="1277"/>
      </w:tblGrid>
      <w:tr w:rsidR="00C52770" w:rsidRPr="008B40AC" w14:paraId="48DB1A23" w14:textId="77777777">
        <w:trPr>
          <w:trHeight w:val="343"/>
          <w:jc w:val="center"/>
        </w:trPr>
        <w:tc>
          <w:tcPr>
            <w:tcW w:w="636" w:type="pct"/>
            <w:vMerge w:val="restart"/>
            <w:tcBorders>
              <w:top w:val="single" w:sz="4" w:space="0" w:color="auto"/>
              <w:bottom w:val="single" w:sz="4" w:space="0" w:color="auto"/>
            </w:tcBorders>
            <w:vAlign w:val="center"/>
          </w:tcPr>
          <w:p w14:paraId="291FA029" w14:textId="77777777" w:rsidR="00C52770" w:rsidRPr="008B40AC" w:rsidRDefault="00000000">
            <w:pPr>
              <w:spacing w:line="360" w:lineRule="auto"/>
              <w:jc w:val="both"/>
              <w:rPr>
                <w:rFonts w:ascii="Book Antiqua" w:hAnsi="Book Antiqua"/>
                <w:b/>
                <w:bCs/>
              </w:rPr>
            </w:pPr>
            <w:r w:rsidRPr="008B40AC">
              <w:rPr>
                <w:rFonts w:ascii="Book Antiqua" w:hAnsi="Book Antiqua"/>
                <w:b/>
                <w:bCs/>
              </w:rPr>
              <w:t>Group</w:t>
            </w:r>
          </w:p>
        </w:tc>
        <w:tc>
          <w:tcPr>
            <w:tcW w:w="1129" w:type="pct"/>
            <w:gridSpan w:val="2"/>
            <w:tcBorders>
              <w:top w:val="single" w:sz="4" w:space="0" w:color="auto"/>
              <w:bottom w:val="single" w:sz="4" w:space="0" w:color="auto"/>
            </w:tcBorders>
            <w:vAlign w:val="center"/>
          </w:tcPr>
          <w:p w14:paraId="3D50190A" w14:textId="77777777" w:rsidR="00C52770" w:rsidRPr="008B40AC" w:rsidRDefault="00000000">
            <w:pPr>
              <w:spacing w:line="360" w:lineRule="auto"/>
              <w:jc w:val="both"/>
              <w:rPr>
                <w:rFonts w:ascii="Book Antiqua" w:hAnsi="Book Antiqua"/>
                <w:b/>
                <w:bCs/>
              </w:rPr>
            </w:pPr>
            <w:r w:rsidRPr="008B40AC">
              <w:rPr>
                <w:rFonts w:ascii="Book Antiqua" w:hAnsi="Book Antiqua"/>
                <w:b/>
                <w:bCs/>
              </w:rPr>
              <w:t>Physical strength</w:t>
            </w:r>
          </w:p>
        </w:tc>
        <w:tc>
          <w:tcPr>
            <w:tcW w:w="1079" w:type="pct"/>
            <w:gridSpan w:val="2"/>
            <w:tcBorders>
              <w:top w:val="single" w:sz="4" w:space="0" w:color="auto"/>
              <w:bottom w:val="single" w:sz="4" w:space="0" w:color="auto"/>
            </w:tcBorders>
            <w:vAlign w:val="center"/>
          </w:tcPr>
          <w:p w14:paraId="44DD6DCC" w14:textId="77777777" w:rsidR="00C52770" w:rsidRPr="008B40AC" w:rsidRDefault="00000000">
            <w:pPr>
              <w:spacing w:line="360" w:lineRule="auto"/>
              <w:jc w:val="both"/>
              <w:rPr>
                <w:rFonts w:ascii="Book Antiqua" w:hAnsi="Book Antiqua"/>
                <w:b/>
                <w:bCs/>
              </w:rPr>
            </w:pPr>
            <w:r w:rsidRPr="008B40AC">
              <w:rPr>
                <w:rFonts w:ascii="Book Antiqua" w:hAnsi="Book Antiqua"/>
                <w:b/>
                <w:bCs/>
              </w:rPr>
              <w:t>Emotions</w:t>
            </w:r>
          </w:p>
        </w:tc>
        <w:tc>
          <w:tcPr>
            <w:tcW w:w="1079" w:type="pct"/>
            <w:gridSpan w:val="2"/>
            <w:tcBorders>
              <w:top w:val="single" w:sz="4" w:space="0" w:color="auto"/>
              <w:bottom w:val="single" w:sz="4" w:space="0" w:color="auto"/>
            </w:tcBorders>
            <w:vAlign w:val="center"/>
          </w:tcPr>
          <w:p w14:paraId="7DCA0ACA" w14:textId="77777777" w:rsidR="00C52770" w:rsidRPr="008B40AC" w:rsidRDefault="00000000">
            <w:pPr>
              <w:spacing w:line="360" w:lineRule="auto"/>
              <w:jc w:val="both"/>
              <w:rPr>
                <w:rFonts w:ascii="Book Antiqua" w:hAnsi="Book Antiqua"/>
                <w:b/>
                <w:bCs/>
              </w:rPr>
            </w:pPr>
            <w:r w:rsidRPr="008B40AC">
              <w:rPr>
                <w:rFonts w:ascii="Book Antiqua" w:hAnsi="Book Antiqua"/>
                <w:b/>
                <w:bCs/>
              </w:rPr>
              <w:t>Society</w:t>
            </w:r>
          </w:p>
        </w:tc>
        <w:tc>
          <w:tcPr>
            <w:tcW w:w="1078" w:type="pct"/>
            <w:gridSpan w:val="2"/>
            <w:tcBorders>
              <w:top w:val="single" w:sz="4" w:space="0" w:color="auto"/>
              <w:bottom w:val="single" w:sz="4" w:space="0" w:color="auto"/>
            </w:tcBorders>
            <w:vAlign w:val="center"/>
          </w:tcPr>
          <w:p w14:paraId="4B0CE5DD" w14:textId="77777777" w:rsidR="00C52770" w:rsidRPr="008B40AC" w:rsidRDefault="00000000">
            <w:pPr>
              <w:spacing w:line="360" w:lineRule="auto"/>
              <w:jc w:val="both"/>
              <w:rPr>
                <w:rFonts w:ascii="Book Antiqua" w:hAnsi="Book Antiqua"/>
                <w:b/>
                <w:bCs/>
              </w:rPr>
            </w:pPr>
            <w:r w:rsidRPr="008B40AC">
              <w:rPr>
                <w:rFonts w:ascii="Book Antiqua" w:hAnsi="Book Antiqua"/>
                <w:b/>
                <w:bCs/>
              </w:rPr>
              <w:t>Economy</w:t>
            </w:r>
          </w:p>
        </w:tc>
      </w:tr>
      <w:tr w:rsidR="00C52770" w:rsidRPr="008B40AC" w14:paraId="71730B32" w14:textId="77777777">
        <w:trPr>
          <w:trHeight w:val="333"/>
          <w:jc w:val="center"/>
        </w:trPr>
        <w:tc>
          <w:tcPr>
            <w:tcW w:w="636" w:type="pct"/>
            <w:vMerge/>
            <w:tcBorders>
              <w:top w:val="single" w:sz="4" w:space="0" w:color="auto"/>
              <w:bottom w:val="single" w:sz="4" w:space="0" w:color="auto"/>
            </w:tcBorders>
            <w:vAlign w:val="center"/>
          </w:tcPr>
          <w:p w14:paraId="18869C2A" w14:textId="77777777" w:rsidR="00C52770" w:rsidRPr="008B40AC" w:rsidRDefault="00C52770">
            <w:pPr>
              <w:spacing w:line="360" w:lineRule="auto"/>
              <w:jc w:val="both"/>
              <w:rPr>
                <w:rFonts w:ascii="Book Antiqua" w:hAnsi="Book Antiqua"/>
                <w:b/>
                <w:bCs/>
              </w:rPr>
            </w:pPr>
          </w:p>
        </w:tc>
        <w:tc>
          <w:tcPr>
            <w:tcW w:w="545" w:type="pct"/>
            <w:tcBorders>
              <w:top w:val="single" w:sz="4" w:space="0" w:color="auto"/>
              <w:bottom w:val="single" w:sz="4" w:space="0" w:color="auto"/>
            </w:tcBorders>
            <w:vAlign w:val="center"/>
          </w:tcPr>
          <w:p w14:paraId="7F21BCDD" w14:textId="77777777" w:rsidR="00C52770" w:rsidRPr="008B40AC" w:rsidRDefault="00000000">
            <w:pPr>
              <w:spacing w:line="360" w:lineRule="auto"/>
              <w:jc w:val="both"/>
              <w:rPr>
                <w:rFonts w:ascii="Book Antiqua" w:hAnsi="Book Antiqua"/>
                <w:b/>
                <w:bCs/>
              </w:rPr>
            </w:pPr>
            <w:r w:rsidRPr="008B40AC">
              <w:rPr>
                <w:rFonts w:ascii="Book Antiqua" w:hAnsi="Book Antiqua"/>
                <w:b/>
                <w:bCs/>
              </w:rPr>
              <w:t>Before treatment</w:t>
            </w:r>
          </w:p>
        </w:tc>
        <w:tc>
          <w:tcPr>
            <w:tcW w:w="584" w:type="pct"/>
            <w:tcBorders>
              <w:top w:val="single" w:sz="4" w:space="0" w:color="auto"/>
              <w:bottom w:val="single" w:sz="4" w:space="0" w:color="auto"/>
            </w:tcBorders>
            <w:vAlign w:val="center"/>
          </w:tcPr>
          <w:p w14:paraId="4C5760AC" w14:textId="77777777" w:rsidR="00C52770" w:rsidRPr="008B40AC" w:rsidRDefault="00000000">
            <w:pPr>
              <w:spacing w:line="360" w:lineRule="auto"/>
              <w:jc w:val="both"/>
              <w:rPr>
                <w:rFonts w:ascii="Book Antiqua" w:hAnsi="Book Antiqua"/>
                <w:b/>
                <w:bCs/>
              </w:rPr>
            </w:pPr>
            <w:r w:rsidRPr="008B40AC">
              <w:rPr>
                <w:rFonts w:ascii="Book Antiqua" w:hAnsi="Book Antiqua"/>
                <w:b/>
                <w:bCs/>
              </w:rPr>
              <w:t>After treatment</w:t>
            </w:r>
          </w:p>
        </w:tc>
        <w:tc>
          <w:tcPr>
            <w:tcW w:w="545" w:type="pct"/>
            <w:tcBorders>
              <w:top w:val="single" w:sz="4" w:space="0" w:color="auto"/>
              <w:bottom w:val="single" w:sz="4" w:space="0" w:color="auto"/>
            </w:tcBorders>
            <w:vAlign w:val="center"/>
          </w:tcPr>
          <w:p w14:paraId="4F248006" w14:textId="77777777" w:rsidR="00C52770" w:rsidRPr="008B40AC" w:rsidRDefault="00000000">
            <w:pPr>
              <w:spacing w:line="360" w:lineRule="auto"/>
              <w:jc w:val="both"/>
              <w:rPr>
                <w:rFonts w:ascii="Book Antiqua" w:hAnsi="Book Antiqua"/>
                <w:b/>
                <w:bCs/>
              </w:rPr>
            </w:pPr>
            <w:r w:rsidRPr="008B40AC">
              <w:rPr>
                <w:rFonts w:ascii="Book Antiqua" w:hAnsi="Book Antiqua"/>
                <w:b/>
                <w:bCs/>
              </w:rPr>
              <w:t>Before treatment</w:t>
            </w:r>
          </w:p>
        </w:tc>
        <w:tc>
          <w:tcPr>
            <w:tcW w:w="534" w:type="pct"/>
            <w:tcBorders>
              <w:top w:val="single" w:sz="4" w:space="0" w:color="auto"/>
              <w:bottom w:val="single" w:sz="4" w:space="0" w:color="auto"/>
            </w:tcBorders>
            <w:vAlign w:val="center"/>
          </w:tcPr>
          <w:p w14:paraId="46504257" w14:textId="77777777" w:rsidR="00C52770" w:rsidRPr="008B40AC" w:rsidRDefault="00000000">
            <w:pPr>
              <w:spacing w:line="360" w:lineRule="auto"/>
              <w:jc w:val="both"/>
              <w:rPr>
                <w:rFonts w:ascii="Book Antiqua" w:hAnsi="Book Antiqua"/>
                <w:b/>
                <w:bCs/>
              </w:rPr>
            </w:pPr>
            <w:r w:rsidRPr="008B40AC">
              <w:rPr>
                <w:rFonts w:ascii="Book Antiqua" w:hAnsi="Book Antiqua"/>
                <w:b/>
                <w:bCs/>
              </w:rPr>
              <w:t>After treatment</w:t>
            </w:r>
          </w:p>
        </w:tc>
        <w:tc>
          <w:tcPr>
            <w:tcW w:w="545" w:type="pct"/>
            <w:tcBorders>
              <w:top w:val="single" w:sz="4" w:space="0" w:color="auto"/>
              <w:bottom w:val="single" w:sz="4" w:space="0" w:color="auto"/>
            </w:tcBorders>
            <w:vAlign w:val="center"/>
          </w:tcPr>
          <w:p w14:paraId="100DED7B" w14:textId="77777777" w:rsidR="00C52770" w:rsidRPr="008B40AC" w:rsidRDefault="00000000">
            <w:pPr>
              <w:spacing w:line="360" w:lineRule="auto"/>
              <w:jc w:val="both"/>
              <w:rPr>
                <w:rFonts w:ascii="Book Antiqua" w:hAnsi="Book Antiqua"/>
                <w:b/>
                <w:bCs/>
              </w:rPr>
            </w:pPr>
            <w:r w:rsidRPr="008B40AC">
              <w:rPr>
                <w:rFonts w:ascii="Book Antiqua" w:hAnsi="Book Antiqua"/>
                <w:b/>
                <w:bCs/>
              </w:rPr>
              <w:t>Before treatment</w:t>
            </w:r>
          </w:p>
        </w:tc>
        <w:tc>
          <w:tcPr>
            <w:tcW w:w="534" w:type="pct"/>
            <w:tcBorders>
              <w:top w:val="single" w:sz="4" w:space="0" w:color="auto"/>
              <w:bottom w:val="single" w:sz="4" w:space="0" w:color="auto"/>
            </w:tcBorders>
            <w:vAlign w:val="center"/>
          </w:tcPr>
          <w:p w14:paraId="015C546A" w14:textId="77777777" w:rsidR="00C52770" w:rsidRPr="008B40AC" w:rsidRDefault="00000000">
            <w:pPr>
              <w:spacing w:line="360" w:lineRule="auto"/>
              <w:jc w:val="both"/>
              <w:rPr>
                <w:rFonts w:ascii="Book Antiqua" w:hAnsi="Book Antiqua"/>
                <w:b/>
                <w:bCs/>
              </w:rPr>
            </w:pPr>
            <w:r w:rsidRPr="008B40AC">
              <w:rPr>
                <w:rFonts w:ascii="Book Antiqua" w:hAnsi="Book Antiqua"/>
                <w:b/>
                <w:bCs/>
              </w:rPr>
              <w:t>After treatment</w:t>
            </w:r>
          </w:p>
        </w:tc>
        <w:tc>
          <w:tcPr>
            <w:tcW w:w="545" w:type="pct"/>
            <w:tcBorders>
              <w:top w:val="single" w:sz="4" w:space="0" w:color="auto"/>
              <w:bottom w:val="single" w:sz="4" w:space="0" w:color="auto"/>
            </w:tcBorders>
            <w:vAlign w:val="center"/>
          </w:tcPr>
          <w:p w14:paraId="4E1F19FC" w14:textId="77777777" w:rsidR="00C52770" w:rsidRPr="008B40AC" w:rsidRDefault="00000000">
            <w:pPr>
              <w:spacing w:line="360" w:lineRule="auto"/>
              <w:jc w:val="both"/>
              <w:rPr>
                <w:rFonts w:ascii="Book Antiqua" w:hAnsi="Book Antiqua"/>
                <w:b/>
                <w:bCs/>
              </w:rPr>
            </w:pPr>
            <w:r w:rsidRPr="008B40AC">
              <w:rPr>
                <w:rFonts w:ascii="Book Antiqua" w:hAnsi="Book Antiqua"/>
                <w:b/>
                <w:bCs/>
              </w:rPr>
              <w:t>Before treatment</w:t>
            </w:r>
          </w:p>
        </w:tc>
        <w:tc>
          <w:tcPr>
            <w:tcW w:w="533" w:type="pct"/>
            <w:tcBorders>
              <w:top w:val="single" w:sz="4" w:space="0" w:color="auto"/>
              <w:bottom w:val="single" w:sz="4" w:space="0" w:color="auto"/>
            </w:tcBorders>
            <w:vAlign w:val="center"/>
          </w:tcPr>
          <w:p w14:paraId="1A34AA39" w14:textId="77777777" w:rsidR="00C52770" w:rsidRPr="008B40AC" w:rsidRDefault="00000000">
            <w:pPr>
              <w:spacing w:line="360" w:lineRule="auto"/>
              <w:jc w:val="both"/>
              <w:rPr>
                <w:rFonts w:ascii="Book Antiqua" w:hAnsi="Book Antiqua"/>
                <w:b/>
                <w:bCs/>
              </w:rPr>
            </w:pPr>
            <w:r w:rsidRPr="008B40AC">
              <w:rPr>
                <w:rFonts w:ascii="Book Antiqua" w:hAnsi="Book Antiqua"/>
                <w:b/>
                <w:bCs/>
              </w:rPr>
              <w:t>After treatment</w:t>
            </w:r>
          </w:p>
        </w:tc>
      </w:tr>
      <w:tr w:rsidR="00C52770" w:rsidRPr="008B40AC" w14:paraId="4F4EB6E8" w14:textId="77777777">
        <w:trPr>
          <w:trHeight w:val="459"/>
          <w:jc w:val="center"/>
        </w:trPr>
        <w:tc>
          <w:tcPr>
            <w:tcW w:w="636" w:type="pct"/>
            <w:tcBorders>
              <w:top w:val="single" w:sz="4" w:space="0" w:color="auto"/>
            </w:tcBorders>
            <w:vAlign w:val="center"/>
          </w:tcPr>
          <w:p w14:paraId="658169BC" w14:textId="77777777" w:rsidR="00C52770" w:rsidRPr="008B40AC" w:rsidRDefault="00000000">
            <w:pPr>
              <w:spacing w:line="360" w:lineRule="auto"/>
              <w:jc w:val="both"/>
              <w:rPr>
                <w:rFonts w:ascii="Book Antiqua" w:hAnsi="Book Antiqua"/>
              </w:rPr>
            </w:pPr>
            <w:r w:rsidRPr="008B40AC">
              <w:rPr>
                <w:rFonts w:ascii="Book Antiqua" w:hAnsi="Book Antiqua"/>
              </w:rPr>
              <w:t>Control group (</w:t>
            </w:r>
            <w:r w:rsidRPr="008B40AC">
              <w:rPr>
                <w:rFonts w:ascii="Book Antiqua" w:hAnsi="Book Antiqua"/>
                <w:i/>
                <w:iCs/>
              </w:rPr>
              <w:t>n</w:t>
            </w:r>
            <w:r w:rsidRPr="008B40AC">
              <w:rPr>
                <w:rFonts w:ascii="Book Antiqua" w:hAnsi="Book Antiqua"/>
              </w:rPr>
              <w:t xml:space="preserve"> = 51)</w:t>
            </w:r>
          </w:p>
        </w:tc>
        <w:tc>
          <w:tcPr>
            <w:tcW w:w="545" w:type="pct"/>
            <w:tcBorders>
              <w:top w:val="single" w:sz="4" w:space="0" w:color="auto"/>
            </w:tcBorders>
            <w:vAlign w:val="center"/>
          </w:tcPr>
          <w:p w14:paraId="30C232C8" w14:textId="77777777" w:rsidR="00C52770" w:rsidRPr="008B40AC" w:rsidRDefault="00000000">
            <w:pPr>
              <w:spacing w:line="360" w:lineRule="auto"/>
              <w:jc w:val="both"/>
              <w:rPr>
                <w:rFonts w:ascii="Book Antiqua" w:hAnsi="Book Antiqua"/>
              </w:rPr>
            </w:pPr>
            <w:r w:rsidRPr="008B40AC">
              <w:rPr>
                <w:rFonts w:ascii="Book Antiqua" w:hAnsi="Book Antiqua"/>
              </w:rPr>
              <w:t>34.48 ± 3.56</w:t>
            </w:r>
          </w:p>
        </w:tc>
        <w:tc>
          <w:tcPr>
            <w:tcW w:w="584" w:type="pct"/>
            <w:tcBorders>
              <w:top w:val="single" w:sz="4" w:space="0" w:color="auto"/>
            </w:tcBorders>
            <w:vAlign w:val="center"/>
          </w:tcPr>
          <w:p w14:paraId="2522E233" w14:textId="77777777" w:rsidR="00C52770" w:rsidRPr="008B40AC" w:rsidRDefault="00000000">
            <w:pPr>
              <w:spacing w:line="360" w:lineRule="auto"/>
              <w:jc w:val="both"/>
              <w:rPr>
                <w:rFonts w:ascii="Book Antiqua" w:hAnsi="Book Antiqua"/>
              </w:rPr>
            </w:pPr>
            <w:r w:rsidRPr="008B40AC">
              <w:rPr>
                <w:rFonts w:ascii="Book Antiqua" w:hAnsi="Book Antiqua"/>
              </w:rPr>
              <w:t>22.72 ± 2.93</w:t>
            </w:r>
            <w:r w:rsidRPr="008B40AC">
              <w:rPr>
                <w:rFonts w:ascii="Book Antiqua" w:hAnsi="Book Antiqua"/>
                <w:vertAlign w:val="superscript"/>
              </w:rPr>
              <w:t>a</w:t>
            </w:r>
          </w:p>
        </w:tc>
        <w:tc>
          <w:tcPr>
            <w:tcW w:w="545" w:type="pct"/>
            <w:tcBorders>
              <w:top w:val="single" w:sz="4" w:space="0" w:color="auto"/>
            </w:tcBorders>
            <w:vAlign w:val="center"/>
          </w:tcPr>
          <w:p w14:paraId="464C7334" w14:textId="77777777" w:rsidR="00C52770" w:rsidRPr="008B40AC" w:rsidRDefault="00000000">
            <w:pPr>
              <w:spacing w:line="360" w:lineRule="auto"/>
              <w:jc w:val="both"/>
              <w:rPr>
                <w:rFonts w:ascii="Book Antiqua" w:hAnsi="Book Antiqua"/>
              </w:rPr>
            </w:pPr>
            <w:r w:rsidRPr="008B40AC">
              <w:rPr>
                <w:rFonts w:ascii="Book Antiqua" w:hAnsi="Book Antiqua"/>
              </w:rPr>
              <w:t>17.42 ±</w:t>
            </w:r>
            <w:bookmarkStart w:id="7" w:name="OLE_LINK1"/>
            <w:r w:rsidRPr="008B40AC">
              <w:rPr>
                <w:rFonts w:ascii="Book Antiqua" w:hAnsi="Book Antiqua"/>
              </w:rPr>
              <w:t xml:space="preserve"> 2.14</w:t>
            </w:r>
            <w:bookmarkEnd w:id="7"/>
          </w:p>
        </w:tc>
        <w:tc>
          <w:tcPr>
            <w:tcW w:w="534" w:type="pct"/>
            <w:tcBorders>
              <w:top w:val="single" w:sz="4" w:space="0" w:color="auto"/>
            </w:tcBorders>
            <w:vAlign w:val="center"/>
          </w:tcPr>
          <w:p w14:paraId="7DEC5FF6" w14:textId="77777777" w:rsidR="00C52770" w:rsidRPr="008B40AC" w:rsidRDefault="00000000">
            <w:pPr>
              <w:spacing w:line="360" w:lineRule="auto"/>
              <w:jc w:val="both"/>
              <w:rPr>
                <w:rFonts w:ascii="Book Antiqua" w:hAnsi="Book Antiqua"/>
              </w:rPr>
            </w:pPr>
            <w:r w:rsidRPr="008B40AC">
              <w:rPr>
                <w:rFonts w:ascii="Book Antiqua" w:hAnsi="Book Antiqua"/>
              </w:rPr>
              <w:t>7.12 ± 1.81</w:t>
            </w:r>
            <w:r w:rsidRPr="008B40AC">
              <w:rPr>
                <w:rFonts w:ascii="Book Antiqua" w:hAnsi="Book Antiqua"/>
                <w:vertAlign w:val="superscript"/>
              </w:rPr>
              <w:t>a</w:t>
            </w:r>
          </w:p>
        </w:tc>
        <w:tc>
          <w:tcPr>
            <w:tcW w:w="545" w:type="pct"/>
            <w:tcBorders>
              <w:top w:val="single" w:sz="4" w:space="0" w:color="auto"/>
            </w:tcBorders>
            <w:vAlign w:val="center"/>
          </w:tcPr>
          <w:p w14:paraId="702A6AE8" w14:textId="77777777" w:rsidR="00C52770" w:rsidRPr="008B40AC" w:rsidRDefault="00000000">
            <w:pPr>
              <w:spacing w:line="360" w:lineRule="auto"/>
              <w:jc w:val="both"/>
              <w:rPr>
                <w:rFonts w:ascii="Book Antiqua" w:hAnsi="Book Antiqua"/>
              </w:rPr>
            </w:pPr>
            <w:r w:rsidRPr="008B40AC">
              <w:rPr>
                <w:rFonts w:ascii="Book Antiqua" w:hAnsi="Book Antiqua"/>
              </w:rPr>
              <w:t>12.23 ± 2.54</w:t>
            </w:r>
          </w:p>
        </w:tc>
        <w:tc>
          <w:tcPr>
            <w:tcW w:w="534" w:type="pct"/>
            <w:tcBorders>
              <w:top w:val="single" w:sz="4" w:space="0" w:color="auto"/>
            </w:tcBorders>
            <w:vAlign w:val="center"/>
          </w:tcPr>
          <w:p w14:paraId="265440F1" w14:textId="77777777" w:rsidR="00C52770" w:rsidRPr="008B40AC" w:rsidRDefault="00000000">
            <w:pPr>
              <w:spacing w:line="360" w:lineRule="auto"/>
              <w:jc w:val="both"/>
              <w:rPr>
                <w:rFonts w:ascii="Book Antiqua" w:hAnsi="Book Antiqua"/>
              </w:rPr>
            </w:pPr>
            <w:r w:rsidRPr="008B40AC">
              <w:rPr>
                <w:rFonts w:ascii="Book Antiqua" w:hAnsi="Book Antiqua"/>
              </w:rPr>
              <w:t>7.84 ± 1.52</w:t>
            </w:r>
            <w:r w:rsidRPr="008B40AC">
              <w:rPr>
                <w:rFonts w:ascii="Book Antiqua" w:hAnsi="Book Antiqua"/>
                <w:vertAlign w:val="superscript"/>
              </w:rPr>
              <w:t>a</w:t>
            </w:r>
          </w:p>
        </w:tc>
        <w:tc>
          <w:tcPr>
            <w:tcW w:w="545" w:type="pct"/>
            <w:tcBorders>
              <w:top w:val="single" w:sz="4" w:space="0" w:color="auto"/>
            </w:tcBorders>
            <w:vAlign w:val="center"/>
          </w:tcPr>
          <w:p w14:paraId="094C1E5E" w14:textId="77777777" w:rsidR="00C52770" w:rsidRPr="008B40AC" w:rsidRDefault="00000000">
            <w:pPr>
              <w:spacing w:line="360" w:lineRule="auto"/>
              <w:jc w:val="both"/>
              <w:rPr>
                <w:rFonts w:ascii="Book Antiqua" w:hAnsi="Book Antiqua"/>
              </w:rPr>
            </w:pPr>
            <w:r w:rsidRPr="008B40AC">
              <w:rPr>
                <w:rFonts w:ascii="Book Antiqua" w:hAnsi="Book Antiqua"/>
              </w:rPr>
              <w:t>10.25 ± 1.23</w:t>
            </w:r>
          </w:p>
        </w:tc>
        <w:tc>
          <w:tcPr>
            <w:tcW w:w="533" w:type="pct"/>
            <w:tcBorders>
              <w:top w:val="single" w:sz="4" w:space="0" w:color="auto"/>
            </w:tcBorders>
            <w:vAlign w:val="center"/>
          </w:tcPr>
          <w:p w14:paraId="4835B432" w14:textId="77777777" w:rsidR="00C52770" w:rsidRPr="008B40AC" w:rsidRDefault="00000000">
            <w:pPr>
              <w:spacing w:line="360" w:lineRule="auto"/>
              <w:jc w:val="both"/>
              <w:rPr>
                <w:rFonts w:ascii="Book Antiqua" w:hAnsi="Book Antiqua"/>
              </w:rPr>
            </w:pPr>
            <w:r w:rsidRPr="008B40AC">
              <w:rPr>
                <w:rFonts w:ascii="Book Antiqua" w:hAnsi="Book Antiqua"/>
              </w:rPr>
              <w:t>6.52 ± 1.28</w:t>
            </w:r>
            <w:r w:rsidRPr="008B40AC">
              <w:rPr>
                <w:rFonts w:ascii="Book Antiqua" w:hAnsi="Book Antiqua"/>
                <w:vertAlign w:val="superscript"/>
              </w:rPr>
              <w:t>a</w:t>
            </w:r>
          </w:p>
        </w:tc>
      </w:tr>
      <w:tr w:rsidR="00C52770" w:rsidRPr="008B40AC" w14:paraId="0E57B5D5" w14:textId="77777777">
        <w:trPr>
          <w:trHeight w:val="390"/>
          <w:jc w:val="center"/>
        </w:trPr>
        <w:tc>
          <w:tcPr>
            <w:tcW w:w="636" w:type="pct"/>
            <w:vAlign w:val="center"/>
          </w:tcPr>
          <w:p w14:paraId="19CBCCD5" w14:textId="77777777" w:rsidR="00C52770" w:rsidRPr="008B40AC" w:rsidRDefault="00000000">
            <w:pPr>
              <w:spacing w:line="360" w:lineRule="auto"/>
              <w:jc w:val="both"/>
              <w:rPr>
                <w:rFonts w:ascii="Book Antiqua" w:hAnsi="Book Antiqua"/>
              </w:rPr>
            </w:pPr>
            <w:r w:rsidRPr="008B40AC">
              <w:rPr>
                <w:rFonts w:ascii="Book Antiqua" w:hAnsi="Book Antiqua"/>
              </w:rPr>
              <w:t>Observation group (</w:t>
            </w:r>
            <w:r w:rsidRPr="008B40AC">
              <w:rPr>
                <w:rFonts w:ascii="Book Antiqua" w:hAnsi="Book Antiqua"/>
                <w:i/>
                <w:iCs/>
              </w:rPr>
              <w:t>n</w:t>
            </w:r>
            <w:r w:rsidRPr="008B40AC">
              <w:rPr>
                <w:rFonts w:ascii="Book Antiqua" w:hAnsi="Book Antiqua"/>
              </w:rPr>
              <w:t xml:space="preserve"> = 51)</w:t>
            </w:r>
          </w:p>
        </w:tc>
        <w:tc>
          <w:tcPr>
            <w:tcW w:w="545" w:type="pct"/>
            <w:vAlign w:val="center"/>
          </w:tcPr>
          <w:p w14:paraId="3A7DC618" w14:textId="77777777" w:rsidR="00C52770" w:rsidRPr="008B40AC" w:rsidRDefault="00000000">
            <w:pPr>
              <w:spacing w:line="360" w:lineRule="auto"/>
              <w:jc w:val="both"/>
              <w:rPr>
                <w:rFonts w:ascii="Book Antiqua" w:hAnsi="Book Antiqua"/>
              </w:rPr>
            </w:pPr>
            <w:r w:rsidRPr="008B40AC">
              <w:rPr>
                <w:rFonts w:ascii="Book Antiqua" w:hAnsi="Book Antiqua"/>
              </w:rPr>
              <w:t>34.35 ± 3.41</w:t>
            </w:r>
          </w:p>
        </w:tc>
        <w:tc>
          <w:tcPr>
            <w:tcW w:w="584" w:type="pct"/>
            <w:vAlign w:val="center"/>
          </w:tcPr>
          <w:p w14:paraId="062561D6" w14:textId="77777777" w:rsidR="00C52770" w:rsidRPr="008B40AC" w:rsidRDefault="00000000">
            <w:pPr>
              <w:spacing w:line="360" w:lineRule="auto"/>
              <w:jc w:val="both"/>
              <w:rPr>
                <w:rFonts w:ascii="Book Antiqua" w:hAnsi="Book Antiqua"/>
              </w:rPr>
            </w:pPr>
            <w:r w:rsidRPr="008B40AC">
              <w:rPr>
                <w:rFonts w:ascii="Book Antiqua" w:hAnsi="Book Antiqua"/>
              </w:rPr>
              <w:t>17.15 ± 2.64</w:t>
            </w:r>
            <w:r w:rsidRPr="008B40AC">
              <w:rPr>
                <w:rFonts w:ascii="Book Antiqua" w:hAnsi="Book Antiqua"/>
                <w:vertAlign w:val="superscript"/>
              </w:rPr>
              <w:t>a</w:t>
            </w:r>
          </w:p>
        </w:tc>
        <w:tc>
          <w:tcPr>
            <w:tcW w:w="545" w:type="pct"/>
            <w:vAlign w:val="center"/>
          </w:tcPr>
          <w:p w14:paraId="6326FD6C" w14:textId="77777777" w:rsidR="00C52770" w:rsidRPr="008B40AC" w:rsidRDefault="00000000">
            <w:pPr>
              <w:spacing w:line="360" w:lineRule="auto"/>
              <w:jc w:val="both"/>
              <w:rPr>
                <w:rFonts w:ascii="Book Antiqua" w:hAnsi="Book Antiqua"/>
              </w:rPr>
            </w:pPr>
            <w:r w:rsidRPr="008B40AC">
              <w:rPr>
                <w:rFonts w:ascii="Book Antiqua" w:hAnsi="Book Antiqua"/>
              </w:rPr>
              <w:t>17.63 ± 2.25</w:t>
            </w:r>
          </w:p>
        </w:tc>
        <w:tc>
          <w:tcPr>
            <w:tcW w:w="534" w:type="pct"/>
            <w:vAlign w:val="center"/>
          </w:tcPr>
          <w:p w14:paraId="69D4F84A" w14:textId="77777777" w:rsidR="00C52770" w:rsidRPr="008B40AC" w:rsidRDefault="00000000">
            <w:pPr>
              <w:spacing w:line="360" w:lineRule="auto"/>
              <w:jc w:val="both"/>
              <w:rPr>
                <w:rFonts w:ascii="Book Antiqua" w:hAnsi="Book Antiqua"/>
              </w:rPr>
            </w:pPr>
            <w:r w:rsidRPr="008B40AC">
              <w:rPr>
                <w:rFonts w:ascii="Book Antiqua" w:hAnsi="Book Antiqua"/>
              </w:rPr>
              <w:t>5.83 ± 1.24</w:t>
            </w:r>
            <w:r w:rsidRPr="008B40AC">
              <w:rPr>
                <w:rFonts w:ascii="Book Antiqua" w:hAnsi="Book Antiqua"/>
                <w:vertAlign w:val="superscript"/>
              </w:rPr>
              <w:t>a</w:t>
            </w:r>
          </w:p>
        </w:tc>
        <w:tc>
          <w:tcPr>
            <w:tcW w:w="545" w:type="pct"/>
            <w:vAlign w:val="center"/>
          </w:tcPr>
          <w:p w14:paraId="2A4629D7" w14:textId="77777777" w:rsidR="00C52770" w:rsidRPr="008B40AC" w:rsidRDefault="00000000">
            <w:pPr>
              <w:spacing w:line="360" w:lineRule="auto"/>
              <w:jc w:val="both"/>
              <w:rPr>
                <w:rFonts w:ascii="Book Antiqua" w:hAnsi="Book Antiqua"/>
              </w:rPr>
            </w:pPr>
            <w:r w:rsidRPr="008B40AC">
              <w:rPr>
                <w:rFonts w:ascii="Book Antiqua" w:hAnsi="Book Antiqua"/>
              </w:rPr>
              <w:t>12.62 ± 2.45</w:t>
            </w:r>
          </w:p>
        </w:tc>
        <w:tc>
          <w:tcPr>
            <w:tcW w:w="534" w:type="pct"/>
            <w:vAlign w:val="center"/>
          </w:tcPr>
          <w:p w14:paraId="60BFF9B7" w14:textId="77777777" w:rsidR="00C52770" w:rsidRPr="008B40AC" w:rsidRDefault="00000000">
            <w:pPr>
              <w:spacing w:line="360" w:lineRule="auto"/>
              <w:jc w:val="both"/>
              <w:rPr>
                <w:rFonts w:ascii="Book Antiqua" w:hAnsi="Book Antiqua"/>
              </w:rPr>
            </w:pPr>
            <w:r w:rsidRPr="008B40AC">
              <w:rPr>
                <w:rFonts w:ascii="Book Antiqua" w:hAnsi="Book Antiqua"/>
              </w:rPr>
              <w:t>5.41 ± 1.24</w:t>
            </w:r>
            <w:r w:rsidRPr="008B40AC">
              <w:rPr>
                <w:rFonts w:ascii="Book Antiqua" w:hAnsi="Book Antiqua"/>
                <w:vertAlign w:val="superscript"/>
              </w:rPr>
              <w:t>a</w:t>
            </w:r>
          </w:p>
        </w:tc>
        <w:tc>
          <w:tcPr>
            <w:tcW w:w="545" w:type="pct"/>
            <w:vAlign w:val="center"/>
          </w:tcPr>
          <w:p w14:paraId="3FDBCECD" w14:textId="77777777" w:rsidR="00C52770" w:rsidRPr="008B40AC" w:rsidRDefault="00000000">
            <w:pPr>
              <w:spacing w:line="360" w:lineRule="auto"/>
              <w:jc w:val="both"/>
              <w:rPr>
                <w:rFonts w:ascii="Book Antiqua" w:hAnsi="Book Antiqua"/>
              </w:rPr>
            </w:pPr>
            <w:r w:rsidRPr="008B40AC">
              <w:rPr>
                <w:rFonts w:ascii="Book Antiqua" w:hAnsi="Book Antiqua"/>
              </w:rPr>
              <w:t>10.36 ± 1.25</w:t>
            </w:r>
          </w:p>
        </w:tc>
        <w:tc>
          <w:tcPr>
            <w:tcW w:w="533" w:type="pct"/>
            <w:vAlign w:val="center"/>
          </w:tcPr>
          <w:p w14:paraId="6E9968D5" w14:textId="77777777" w:rsidR="00C52770" w:rsidRPr="008B40AC" w:rsidRDefault="00000000">
            <w:pPr>
              <w:spacing w:line="360" w:lineRule="auto"/>
              <w:jc w:val="both"/>
              <w:rPr>
                <w:rFonts w:ascii="Book Antiqua" w:hAnsi="Book Antiqua"/>
              </w:rPr>
            </w:pPr>
            <w:r w:rsidRPr="008B40AC">
              <w:rPr>
                <w:rFonts w:ascii="Book Antiqua" w:hAnsi="Book Antiqua"/>
              </w:rPr>
              <w:t>4.25 ± 0.57</w:t>
            </w:r>
            <w:r w:rsidRPr="008B40AC">
              <w:rPr>
                <w:rFonts w:ascii="Book Antiqua" w:hAnsi="Book Antiqua"/>
                <w:vertAlign w:val="superscript"/>
              </w:rPr>
              <w:t>a</w:t>
            </w:r>
          </w:p>
        </w:tc>
      </w:tr>
      <w:tr w:rsidR="00C52770" w:rsidRPr="008B40AC" w14:paraId="74CFC2D3" w14:textId="77777777">
        <w:trPr>
          <w:trHeight w:val="313"/>
          <w:jc w:val="center"/>
        </w:trPr>
        <w:tc>
          <w:tcPr>
            <w:tcW w:w="636" w:type="pct"/>
            <w:vAlign w:val="center"/>
          </w:tcPr>
          <w:p w14:paraId="55E768FF" w14:textId="77777777" w:rsidR="00C52770" w:rsidRPr="008B40AC" w:rsidRDefault="00000000">
            <w:pPr>
              <w:spacing w:line="360" w:lineRule="auto"/>
              <w:jc w:val="both"/>
              <w:rPr>
                <w:rFonts w:ascii="Book Antiqua" w:hAnsi="Book Antiqua"/>
              </w:rPr>
            </w:pPr>
            <w:r w:rsidRPr="008B40AC">
              <w:rPr>
                <w:rFonts w:ascii="Book Antiqua" w:hAnsi="Book Antiqua"/>
                <w:i/>
                <w:iCs/>
              </w:rPr>
              <w:t>t</w:t>
            </w:r>
            <w:r w:rsidRPr="008B40AC">
              <w:rPr>
                <w:rFonts w:ascii="Book Antiqua" w:hAnsi="Book Antiqua"/>
              </w:rPr>
              <w:t xml:space="preserve"> value</w:t>
            </w:r>
          </w:p>
        </w:tc>
        <w:tc>
          <w:tcPr>
            <w:tcW w:w="545" w:type="pct"/>
            <w:vAlign w:val="center"/>
          </w:tcPr>
          <w:p w14:paraId="29B3D674" w14:textId="77777777" w:rsidR="00C52770" w:rsidRPr="008B40AC" w:rsidRDefault="00000000">
            <w:pPr>
              <w:spacing w:line="360" w:lineRule="auto"/>
              <w:jc w:val="both"/>
              <w:rPr>
                <w:rFonts w:ascii="Book Antiqua" w:hAnsi="Book Antiqua"/>
              </w:rPr>
            </w:pPr>
            <w:r w:rsidRPr="008B40AC">
              <w:rPr>
                <w:rFonts w:ascii="Book Antiqua" w:hAnsi="Book Antiqua"/>
              </w:rPr>
              <w:t>0.188</w:t>
            </w:r>
          </w:p>
        </w:tc>
        <w:tc>
          <w:tcPr>
            <w:tcW w:w="584" w:type="pct"/>
            <w:vAlign w:val="center"/>
          </w:tcPr>
          <w:p w14:paraId="7336F57B" w14:textId="77777777" w:rsidR="00C52770" w:rsidRPr="008B40AC" w:rsidRDefault="00000000">
            <w:pPr>
              <w:spacing w:line="360" w:lineRule="auto"/>
              <w:jc w:val="both"/>
              <w:rPr>
                <w:rFonts w:ascii="Book Antiqua" w:hAnsi="Book Antiqua"/>
              </w:rPr>
            </w:pPr>
            <w:r w:rsidRPr="008B40AC">
              <w:rPr>
                <w:rFonts w:ascii="Book Antiqua" w:hAnsi="Book Antiqua"/>
              </w:rPr>
              <w:t>10.086</w:t>
            </w:r>
          </w:p>
        </w:tc>
        <w:tc>
          <w:tcPr>
            <w:tcW w:w="545" w:type="pct"/>
            <w:vAlign w:val="center"/>
          </w:tcPr>
          <w:p w14:paraId="1E746B9E" w14:textId="77777777" w:rsidR="00C52770" w:rsidRPr="008B40AC" w:rsidRDefault="00000000">
            <w:pPr>
              <w:spacing w:line="360" w:lineRule="auto"/>
              <w:jc w:val="both"/>
              <w:rPr>
                <w:rFonts w:ascii="Book Antiqua" w:hAnsi="Book Antiqua"/>
              </w:rPr>
            </w:pPr>
            <w:r w:rsidRPr="008B40AC">
              <w:rPr>
                <w:rFonts w:ascii="Book Antiqua" w:hAnsi="Book Antiqua"/>
              </w:rPr>
              <w:t>0.483</w:t>
            </w:r>
          </w:p>
        </w:tc>
        <w:tc>
          <w:tcPr>
            <w:tcW w:w="534" w:type="pct"/>
            <w:vAlign w:val="center"/>
          </w:tcPr>
          <w:p w14:paraId="735150A8" w14:textId="77777777" w:rsidR="00C52770" w:rsidRPr="008B40AC" w:rsidRDefault="00000000">
            <w:pPr>
              <w:spacing w:line="360" w:lineRule="auto"/>
              <w:jc w:val="both"/>
              <w:rPr>
                <w:rFonts w:ascii="Book Antiqua" w:hAnsi="Book Antiqua"/>
              </w:rPr>
            </w:pPr>
            <w:r w:rsidRPr="008B40AC">
              <w:rPr>
                <w:rFonts w:ascii="Book Antiqua" w:hAnsi="Book Antiqua"/>
              </w:rPr>
              <w:t>4.199</w:t>
            </w:r>
          </w:p>
        </w:tc>
        <w:tc>
          <w:tcPr>
            <w:tcW w:w="545" w:type="pct"/>
            <w:vAlign w:val="center"/>
          </w:tcPr>
          <w:p w14:paraId="11902915" w14:textId="77777777" w:rsidR="00C52770" w:rsidRPr="008B40AC" w:rsidRDefault="00000000">
            <w:pPr>
              <w:spacing w:line="360" w:lineRule="auto"/>
              <w:jc w:val="both"/>
              <w:rPr>
                <w:rFonts w:ascii="Book Antiqua" w:hAnsi="Book Antiqua"/>
              </w:rPr>
            </w:pPr>
            <w:r w:rsidRPr="008B40AC">
              <w:rPr>
                <w:rFonts w:ascii="Book Antiqua" w:hAnsi="Book Antiqua"/>
              </w:rPr>
              <w:t>0.789</w:t>
            </w:r>
          </w:p>
        </w:tc>
        <w:tc>
          <w:tcPr>
            <w:tcW w:w="534" w:type="pct"/>
            <w:vAlign w:val="center"/>
          </w:tcPr>
          <w:p w14:paraId="6284BB68" w14:textId="77777777" w:rsidR="00C52770" w:rsidRPr="008B40AC" w:rsidRDefault="00000000">
            <w:pPr>
              <w:spacing w:line="360" w:lineRule="auto"/>
              <w:jc w:val="both"/>
              <w:rPr>
                <w:rFonts w:ascii="Book Antiqua" w:hAnsi="Book Antiqua"/>
              </w:rPr>
            </w:pPr>
            <w:r w:rsidRPr="008B40AC">
              <w:rPr>
                <w:rFonts w:ascii="Book Antiqua" w:hAnsi="Book Antiqua"/>
              </w:rPr>
              <w:t>8.847</w:t>
            </w:r>
          </w:p>
        </w:tc>
        <w:tc>
          <w:tcPr>
            <w:tcW w:w="545" w:type="pct"/>
            <w:vAlign w:val="center"/>
          </w:tcPr>
          <w:p w14:paraId="19166824" w14:textId="77777777" w:rsidR="00C52770" w:rsidRPr="008B40AC" w:rsidRDefault="00000000">
            <w:pPr>
              <w:spacing w:line="360" w:lineRule="auto"/>
              <w:jc w:val="both"/>
              <w:rPr>
                <w:rFonts w:ascii="Book Antiqua" w:hAnsi="Book Antiqua"/>
              </w:rPr>
            </w:pPr>
            <w:r w:rsidRPr="008B40AC">
              <w:rPr>
                <w:rFonts w:ascii="Book Antiqua" w:hAnsi="Book Antiqua"/>
              </w:rPr>
              <w:t>0.448</w:t>
            </w:r>
          </w:p>
        </w:tc>
        <w:tc>
          <w:tcPr>
            <w:tcW w:w="533" w:type="pct"/>
            <w:vAlign w:val="center"/>
          </w:tcPr>
          <w:p w14:paraId="0BA5DB03" w14:textId="77777777" w:rsidR="00C52770" w:rsidRPr="008B40AC" w:rsidRDefault="00000000">
            <w:pPr>
              <w:spacing w:line="360" w:lineRule="auto"/>
              <w:jc w:val="both"/>
              <w:rPr>
                <w:rFonts w:ascii="Book Antiqua" w:hAnsi="Book Antiqua"/>
              </w:rPr>
            </w:pPr>
            <w:r w:rsidRPr="008B40AC">
              <w:rPr>
                <w:rFonts w:ascii="Book Antiqua" w:hAnsi="Book Antiqua"/>
              </w:rPr>
              <w:t>11.570</w:t>
            </w:r>
          </w:p>
        </w:tc>
      </w:tr>
      <w:tr w:rsidR="00C52770" w:rsidRPr="008B40AC" w14:paraId="0D4C5682" w14:textId="77777777">
        <w:trPr>
          <w:trHeight w:val="343"/>
          <w:jc w:val="center"/>
        </w:trPr>
        <w:tc>
          <w:tcPr>
            <w:tcW w:w="636" w:type="pct"/>
            <w:vAlign w:val="center"/>
          </w:tcPr>
          <w:p w14:paraId="61721675" w14:textId="77777777" w:rsidR="00C52770" w:rsidRPr="008B40AC" w:rsidRDefault="00000000">
            <w:pPr>
              <w:spacing w:line="360" w:lineRule="auto"/>
              <w:jc w:val="both"/>
              <w:rPr>
                <w:rFonts w:ascii="Book Antiqua" w:hAnsi="Book Antiqua"/>
              </w:rPr>
            </w:pPr>
            <w:r w:rsidRPr="008B40AC">
              <w:rPr>
                <w:rFonts w:ascii="Book Antiqua" w:hAnsi="Book Antiqua"/>
                <w:i/>
                <w:iCs/>
              </w:rPr>
              <w:t>P</w:t>
            </w:r>
            <w:r w:rsidRPr="008B40AC">
              <w:rPr>
                <w:rFonts w:ascii="Book Antiqua" w:hAnsi="Book Antiqua"/>
              </w:rPr>
              <w:t xml:space="preserve"> value</w:t>
            </w:r>
          </w:p>
        </w:tc>
        <w:tc>
          <w:tcPr>
            <w:tcW w:w="545" w:type="pct"/>
            <w:vAlign w:val="center"/>
          </w:tcPr>
          <w:p w14:paraId="70D45F71" w14:textId="77777777" w:rsidR="00C52770" w:rsidRPr="008B40AC" w:rsidRDefault="00000000">
            <w:pPr>
              <w:spacing w:line="360" w:lineRule="auto"/>
              <w:jc w:val="both"/>
              <w:rPr>
                <w:rFonts w:ascii="Book Antiqua" w:hAnsi="Book Antiqua"/>
              </w:rPr>
            </w:pPr>
            <w:r w:rsidRPr="008B40AC">
              <w:rPr>
                <w:rFonts w:ascii="Book Antiqua" w:hAnsi="Book Antiqua"/>
              </w:rPr>
              <w:t>0.851</w:t>
            </w:r>
          </w:p>
        </w:tc>
        <w:tc>
          <w:tcPr>
            <w:tcW w:w="584" w:type="pct"/>
            <w:vAlign w:val="center"/>
          </w:tcPr>
          <w:p w14:paraId="1E5E6332" w14:textId="77777777" w:rsidR="00C52770" w:rsidRPr="008B40AC" w:rsidRDefault="00000000">
            <w:pPr>
              <w:spacing w:line="360" w:lineRule="auto"/>
              <w:jc w:val="both"/>
              <w:rPr>
                <w:rFonts w:ascii="Book Antiqua" w:hAnsi="Book Antiqua"/>
              </w:rPr>
            </w:pPr>
            <w:r w:rsidRPr="008B40AC">
              <w:rPr>
                <w:rFonts w:ascii="Book Antiqua" w:hAnsi="Book Antiqua"/>
              </w:rPr>
              <w:t>&lt; 0.001</w:t>
            </w:r>
          </w:p>
        </w:tc>
        <w:tc>
          <w:tcPr>
            <w:tcW w:w="545" w:type="pct"/>
            <w:vAlign w:val="center"/>
          </w:tcPr>
          <w:p w14:paraId="2610336E" w14:textId="77777777" w:rsidR="00C52770" w:rsidRPr="008B40AC" w:rsidRDefault="00000000">
            <w:pPr>
              <w:spacing w:line="360" w:lineRule="auto"/>
              <w:jc w:val="both"/>
              <w:rPr>
                <w:rFonts w:ascii="Book Antiqua" w:hAnsi="Book Antiqua"/>
              </w:rPr>
            </w:pPr>
            <w:r w:rsidRPr="008B40AC">
              <w:rPr>
                <w:rFonts w:ascii="Book Antiqua" w:hAnsi="Book Antiqua"/>
              </w:rPr>
              <w:t>0.630</w:t>
            </w:r>
          </w:p>
        </w:tc>
        <w:tc>
          <w:tcPr>
            <w:tcW w:w="534" w:type="pct"/>
            <w:vAlign w:val="center"/>
          </w:tcPr>
          <w:p w14:paraId="5691DAA0" w14:textId="77777777" w:rsidR="00C52770" w:rsidRPr="008B40AC" w:rsidRDefault="00000000">
            <w:pPr>
              <w:spacing w:line="360" w:lineRule="auto"/>
              <w:jc w:val="both"/>
              <w:rPr>
                <w:rFonts w:ascii="Book Antiqua" w:hAnsi="Book Antiqua"/>
              </w:rPr>
            </w:pPr>
            <w:r w:rsidRPr="008B40AC">
              <w:rPr>
                <w:rFonts w:ascii="Book Antiqua" w:hAnsi="Book Antiqua"/>
              </w:rPr>
              <w:t>&lt; 0.001</w:t>
            </w:r>
          </w:p>
        </w:tc>
        <w:tc>
          <w:tcPr>
            <w:tcW w:w="545" w:type="pct"/>
            <w:vAlign w:val="center"/>
          </w:tcPr>
          <w:p w14:paraId="347D19E5" w14:textId="77777777" w:rsidR="00C52770" w:rsidRPr="008B40AC" w:rsidRDefault="00000000">
            <w:pPr>
              <w:spacing w:line="360" w:lineRule="auto"/>
              <w:jc w:val="both"/>
              <w:rPr>
                <w:rFonts w:ascii="Book Antiqua" w:hAnsi="Book Antiqua"/>
              </w:rPr>
            </w:pPr>
            <w:r w:rsidRPr="008B40AC">
              <w:rPr>
                <w:rFonts w:ascii="Book Antiqua" w:hAnsi="Book Antiqua"/>
              </w:rPr>
              <w:t>0.432</w:t>
            </w:r>
          </w:p>
        </w:tc>
        <w:tc>
          <w:tcPr>
            <w:tcW w:w="534" w:type="pct"/>
            <w:vAlign w:val="center"/>
          </w:tcPr>
          <w:p w14:paraId="3E574401" w14:textId="77777777" w:rsidR="00C52770" w:rsidRPr="008B40AC" w:rsidRDefault="00000000">
            <w:pPr>
              <w:spacing w:line="360" w:lineRule="auto"/>
              <w:jc w:val="both"/>
              <w:rPr>
                <w:rFonts w:ascii="Book Antiqua" w:hAnsi="Book Antiqua"/>
              </w:rPr>
            </w:pPr>
            <w:r w:rsidRPr="008B40AC">
              <w:rPr>
                <w:rFonts w:ascii="Book Antiqua" w:hAnsi="Book Antiqua"/>
              </w:rPr>
              <w:t>&lt; 0.001</w:t>
            </w:r>
          </w:p>
        </w:tc>
        <w:tc>
          <w:tcPr>
            <w:tcW w:w="545" w:type="pct"/>
            <w:vAlign w:val="center"/>
          </w:tcPr>
          <w:p w14:paraId="34D89DBA" w14:textId="77777777" w:rsidR="00C52770" w:rsidRPr="008B40AC" w:rsidRDefault="00000000">
            <w:pPr>
              <w:spacing w:line="360" w:lineRule="auto"/>
              <w:jc w:val="both"/>
              <w:rPr>
                <w:rFonts w:ascii="Book Antiqua" w:hAnsi="Book Antiqua"/>
              </w:rPr>
            </w:pPr>
            <w:r w:rsidRPr="008B40AC">
              <w:rPr>
                <w:rFonts w:ascii="Book Antiqua" w:hAnsi="Book Antiqua"/>
              </w:rPr>
              <w:t>0.655</w:t>
            </w:r>
          </w:p>
        </w:tc>
        <w:tc>
          <w:tcPr>
            <w:tcW w:w="533" w:type="pct"/>
            <w:vAlign w:val="center"/>
          </w:tcPr>
          <w:p w14:paraId="7527A75B" w14:textId="77777777" w:rsidR="00C52770" w:rsidRPr="008B40AC" w:rsidRDefault="00000000">
            <w:pPr>
              <w:spacing w:line="360" w:lineRule="auto"/>
              <w:jc w:val="both"/>
              <w:rPr>
                <w:rFonts w:ascii="Book Antiqua" w:hAnsi="Book Antiqua"/>
              </w:rPr>
            </w:pPr>
            <w:r w:rsidRPr="008B40AC">
              <w:rPr>
                <w:rFonts w:ascii="Book Antiqua" w:hAnsi="Book Antiqua"/>
              </w:rPr>
              <w:t>&lt; 0.001</w:t>
            </w:r>
          </w:p>
        </w:tc>
      </w:tr>
    </w:tbl>
    <w:p w14:paraId="449F63DC" w14:textId="77777777" w:rsidR="00C52770" w:rsidRPr="008B40AC" w:rsidRDefault="00000000">
      <w:pPr>
        <w:spacing w:line="360" w:lineRule="auto"/>
        <w:jc w:val="both"/>
        <w:rPr>
          <w:rFonts w:ascii="Book Antiqua" w:hAnsi="Book Antiqua"/>
        </w:rPr>
      </w:pPr>
      <w:r w:rsidRPr="008B40AC">
        <w:rPr>
          <w:rFonts w:ascii="Book Antiqua" w:hAnsi="Book Antiqua"/>
          <w:vertAlign w:val="superscript"/>
        </w:rPr>
        <w:t>a</w:t>
      </w:r>
      <w:r w:rsidRPr="008B40AC">
        <w:rPr>
          <w:rFonts w:ascii="Book Antiqua" w:hAnsi="Book Antiqua"/>
          <w:i/>
          <w:iCs/>
        </w:rPr>
        <w:t>P</w:t>
      </w:r>
      <w:r w:rsidRPr="008B40AC">
        <w:rPr>
          <w:rFonts w:ascii="Book Antiqua" w:hAnsi="Book Antiqua"/>
        </w:rPr>
        <w:t xml:space="preserve"> &lt; 0.05 </w:t>
      </w:r>
      <w:r w:rsidRPr="008B40AC">
        <w:rPr>
          <w:rFonts w:ascii="Book Antiqua" w:hAnsi="Book Antiqua"/>
          <w:i/>
          <w:iCs/>
        </w:rPr>
        <w:t>vs</w:t>
      </w:r>
      <w:r w:rsidRPr="008B40AC">
        <w:rPr>
          <w:rFonts w:ascii="Book Antiqua" w:hAnsi="Book Antiqua"/>
        </w:rPr>
        <w:t xml:space="preserve"> pretreatment.</w:t>
      </w:r>
    </w:p>
    <w:p w14:paraId="31C6D653" w14:textId="77777777" w:rsidR="00C52770" w:rsidRPr="008B40AC" w:rsidRDefault="00C52770">
      <w:pPr>
        <w:spacing w:line="360" w:lineRule="auto"/>
        <w:jc w:val="both"/>
        <w:rPr>
          <w:rFonts w:ascii="Book Antiqua" w:hAnsi="Book Antiqua"/>
        </w:rPr>
      </w:pPr>
    </w:p>
    <w:p w14:paraId="3418FB1B" w14:textId="77777777" w:rsidR="00C52770" w:rsidRPr="008B40AC" w:rsidRDefault="00C52770">
      <w:pPr>
        <w:spacing w:line="360" w:lineRule="auto"/>
        <w:jc w:val="both"/>
        <w:rPr>
          <w:rFonts w:ascii="Book Antiqua" w:hAnsi="Book Antiqua"/>
        </w:rPr>
      </w:pPr>
    </w:p>
    <w:p w14:paraId="3D660331" w14:textId="77777777" w:rsidR="00C52770" w:rsidRPr="008B40AC" w:rsidRDefault="00C52770">
      <w:pPr>
        <w:spacing w:line="360" w:lineRule="auto"/>
        <w:jc w:val="both"/>
        <w:rPr>
          <w:rFonts w:ascii="Book Antiqua" w:hAnsi="Book Antiqua"/>
        </w:rPr>
      </w:pPr>
    </w:p>
    <w:p w14:paraId="0D95341D" w14:textId="77777777" w:rsidR="00C52770" w:rsidRPr="008B40AC" w:rsidRDefault="00000000">
      <w:pPr>
        <w:spacing w:line="360" w:lineRule="auto"/>
        <w:jc w:val="both"/>
        <w:rPr>
          <w:rFonts w:ascii="Book Antiqua" w:hAnsi="Book Antiqua"/>
          <w:b/>
          <w:bCs/>
        </w:rPr>
      </w:pPr>
      <w:r w:rsidRPr="008B40AC">
        <w:rPr>
          <w:rFonts w:ascii="Book Antiqua" w:hAnsi="Book Antiqua"/>
          <w:b/>
          <w:bCs/>
        </w:rPr>
        <w:t xml:space="preserve">Table 5 Comparison of the adverse reactions between the two study groups, </w:t>
      </w:r>
      <w:r w:rsidRPr="008B40AC">
        <w:rPr>
          <w:rFonts w:ascii="Book Antiqua" w:hAnsi="Book Antiqua"/>
          <w:b/>
          <w:bCs/>
          <w:i/>
          <w:iCs/>
        </w:rPr>
        <w:t>n</w:t>
      </w:r>
      <w:r w:rsidRPr="008B40AC">
        <w:rPr>
          <w:rFonts w:ascii="Book Antiqua" w:hAnsi="Book Antiqua"/>
          <w:b/>
          <w:bCs/>
        </w:rPr>
        <w:t xml:space="preserve"> (%)</w:t>
      </w:r>
    </w:p>
    <w:tbl>
      <w:tblPr>
        <w:tblW w:w="5000" w:type="pct"/>
        <w:jc w:val="center"/>
        <w:tblBorders>
          <w:top w:val="single" w:sz="4" w:space="0" w:color="auto"/>
          <w:bottom w:val="single" w:sz="4" w:space="0" w:color="auto"/>
        </w:tblBorders>
        <w:tblLook w:val="04A0" w:firstRow="1" w:lastRow="0" w:firstColumn="1" w:lastColumn="0" w:noHBand="0" w:noVBand="1"/>
      </w:tblPr>
      <w:tblGrid>
        <w:gridCol w:w="2134"/>
        <w:gridCol w:w="1932"/>
        <w:gridCol w:w="2013"/>
        <w:gridCol w:w="1578"/>
        <w:gridCol w:w="1919"/>
      </w:tblGrid>
      <w:tr w:rsidR="00C52770" w:rsidRPr="008B40AC" w14:paraId="7B6AB5F0" w14:textId="77777777">
        <w:trPr>
          <w:trHeight w:val="335"/>
          <w:jc w:val="center"/>
        </w:trPr>
        <w:tc>
          <w:tcPr>
            <w:tcW w:w="1114" w:type="pct"/>
            <w:tcBorders>
              <w:top w:val="single" w:sz="4" w:space="0" w:color="auto"/>
              <w:bottom w:val="single" w:sz="4" w:space="0" w:color="auto"/>
            </w:tcBorders>
            <w:vAlign w:val="center"/>
          </w:tcPr>
          <w:p w14:paraId="2FFCF0B0" w14:textId="77777777" w:rsidR="00C52770" w:rsidRPr="008B40AC" w:rsidRDefault="00000000">
            <w:pPr>
              <w:spacing w:line="360" w:lineRule="auto"/>
              <w:jc w:val="both"/>
              <w:rPr>
                <w:rFonts w:ascii="Book Antiqua" w:hAnsi="Book Antiqua"/>
                <w:b/>
                <w:bCs/>
              </w:rPr>
            </w:pPr>
            <w:r w:rsidRPr="008B40AC">
              <w:rPr>
                <w:rFonts w:ascii="Book Antiqua" w:hAnsi="Book Antiqua"/>
                <w:b/>
                <w:bCs/>
              </w:rPr>
              <w:t>Group</w:t>
            </w:r>
          </w:p>
        </w:tc>
        <w:tc>
          <w:tcPr>
            <w:tcW w:w="1009" w:type="pct"/>
            <w:tcBorders>
              <w:top w:val="single" w:sz="4" w:space="0" w:color="auto"/>
              <w:bottom w:val="single" w:sz="4" w:space="0" w:color="auto"/>
            </w:tcBorders>
            <w:vAlign w:val="center"/>
          </w:tcPr>
          <w:p w14:paraId="15AA539A" w14:textId="77777777" w:rsidR="00C52770" w:rsidRPr="008B40AC" w:rsidRDefault="00000000">
            <w:pPr>
              <w:spacing w:line="360" w:lineRule="auto"/>
              <w:jc w:val="both"/>
              <w:rPr>
                <w:rFonts w:ascii="Book Antiqua" w:hAnsi="Book Antiqua"/>
                <w:b/>
                <w:bCs/>
              </w:rPr>
            </w:pPr>
            <w:r w:rsidRPr="008B40AC">
              <w:rPr>
                <w:rFonts w:ascii="Book Antiqua" w:hAnsi="Book Antiqua"/>
                <w:b/>
                <w:bCs/>
              </w:rPr>
              <w:t>Headaches</w:t>
            </w:r>
          </w:p>
        </w:tc>
        <w:tc>
          <w:tcPr>
            <w:tcW w:w="1051" w:type="pct"/>
            <w:tcBorders>
              <w:top w:val="single" w:sz="4" w:space="0" w:color="auto"/>
              <w:bottom w:val="single" w:sz="4" w:space="0" w:color="auto"/>
            </w:tcBorders>
            <w:vAlign w:val="center"/>
          </w:tcPr>
          <w:p w14:paraId="4255EF3F" w14:textId="77777777" w:rsidR="00C52770" w:rsidRPr="008B40AC" w:rsidRDefault="00000000">
            <w:pPr>
              <w:spacing w:line="360" w:lineRule="auto"/>
              <w:jc w:val="both"/>
              <w:rPr>
                <w:rFonts w:ascii="Book Antiqua" w:hAnsi="Book Antiqua"/>
                <w:b/>
                <w:bCs/>
              </w:rPr>
            </w:pPr>
            <w:r w:rsidRPr="008B40AC">
              <w:rPr>
                <w:rFonts w:ascii="Book Antiqua" w:hAnsi="Book Antiqua"/>
                <w:b/>
                <w:bCs/>
              </w:rPr>
              <w:t>Nausea</w:t>
            </w:r>
          </w:p>
        </w:tc>
        <w:tc>
          <w:tcPr>
            <w:tcW w:w="824" w:type="pct"/>
            <w:tcBorders>
              <w:top w:val="single" w:sz="4" w:space="0" w:color="auto"/>
              <w:bottom w:val="single" w:sz="4" w:space="0" w:color="auto"/>
            </w:tcBorders>
            <w:vAlign w:val="center"/>
          </w:tcPr>
          <w:p w14:paraId="75C8157B" w14:textId="77777777" w:rsidR="00C52770" w:rsidRPr="008B40AC" w:rsidRDefault="00000000">
            <w:pPr>
              <w:spacing w:line="360" w:lineRule="auto"/>
              <w:jc w:val="both"/>
              <w:rPr>
                <w:rFonts w:ascii="Book Antiqua" w:hAnsi="Book Antiqua"/>
                <w:b/>
                <w:bCs/>
              </w:rPr>
            </w:pPr>
            <w:r w:rsidRPr="008B40AC">
              <w:rPr>
                <w:rFonts w:ascii="Book Antiqua" w:hAnsi="Book Antiqua"/>
                <w:b/>
                <w:bCs/>
              </w:rPr>
              <w:t>Low blood pressure</w:t>
            </w:r>
          </w:p>
        </w:tc>
        <w:tc>
          <w:tcPr>
            <w:tcW w:w="1002" w:type="pct"/>
            <w:tcBorders>
              <w:top w:val="single" w:sz="4" w:space="0" w:color="auto"/>
              <w:bottom w:val="single" w:sz="4" w:space="0" w:color="auto"/>
            </w:tcBorders>
            <w:vAlign w:val="center"/>
          </w:tcPr>
          <w:p w14:paraId="17ED0879" w14:textId="77777777" w:rsidR="00C52770" w:rsidRPr="008B40AC" w:rsidRDefault="00000000">
            <w:pPr>
              <w:spacing w:line="360" w:lineRule="auto"/>
              <w:jc w:val="both"/>
              <w:rPr>
                <w:rFonts w:ascii="Book Antiqua" w:hAnsi="Book Antiqua"/>
                <w:b/>
                <w:bCs/>
              </w:rPr>
            </w:pPr>
            <w:r w:rsidRPr="008B40AC">
              <w:rPr>
                <w:rFonts w:ascii="Book Antiqua" w:hAnsi="Book Antiqua"/>
                <w:b/>
                <w:bCs/>
              </w:rPr>
              <w:t>Total occurrence of adverse reactions</w:t>
            </w:r>
          </w:p>
        </w:tc>
      </w:tr>
      <w:tr w:rsidR="00C52770" w:rsidRPr="008B40AC" w14:paraId="27882B29" w14:textId="77777777">
        <w:trPr>
          <w:trHeight w:val="387"/>
          <w:jc w:val="center"/>
        </w:trPr>
        <w:tc>
          <w:tcPr>
            <w:tcW w:w="1114" w:type="pct"/>
            <w:tcBorders>
              <w:top w:val="single" w:sz="4" w:space="0" w:color="auto"/>
            </w:tcBorders>
            <w:vAlign w:val="center"/>
          </w:tcPr>
          <w:p w14:paraId="47D2A9EE" w14:textId="77777777" w:rsidR="00C52770" w:rsidRPr="008B40AC" w:rsidRDefault="00000000">
            <w:pPr>
              <w:spacing w:line="360" w:lineRule="auto"/>
              <w:jc w:val="both"/>
              <w:rPr>
                <w:rFonts w:ascii="Book Antiqua" w:hAnsi="Book Antiqua"/>
              </w:rPr>
            </w:pPr>
            <w:r w:rsidRPr="008B40AC">
              <w:rPr>
                <w:rFonts w:ascii="Book Antiqua" w:hAnsi="Book Antiqua"/>
              </w:rPr>
              <w:t>Control group (</w:t>
            </w:r>
            <w:r w:rsidRPr="008B40AC">
              <w:rPr>
                <w:rFonts w:ascii="Book Antiqua" w:hAnsi="Book Antiqua"/>
                <w:i/>
                <w:iCs/>
              </w:rPr>
              <w:t>n</w:t>
            </w:r>
            <w:r w:rsidRPr="008B40AC">
              <w:rPr>
                <w:rFonts w:ascii="Book Antiqua" w:hAnsi="Book Antiqua"/>
              </w:rPr>
              <w:t xml:space="preserve"> = 51)</w:t>
            </w:r>
          </w:p>
        </w:tc>
        <w:tc>
          <w:tcPr>
            <w:tcW w:w="1009" w:type="pct"/>
            <w:tcBorders>
              <w:top w:val="single" w:sz="4" w:space="0" w:color="auto"/>
            </w:tcBorders>
            <w:vAlign w:val="center"/>
          </w:tcPr>
          <w:p w14:paraId="77CDDF1B" w14:textId="77777777" w:rsidR="00C52770" w:rsidRPr="008B40AC" w:rsidRDefault="00000000">
            <w:pPr>
              <w:spacing w:line="360" w:lineRule="auto"/>
              <w:jc w:val="both"/>
              <w:rPr>
                <w:rFonts w:ascii="Book Antiqua" w:hAnsi="Book Antiqua"/>
              </w:rPr>
            </w:pPr>
            <w:r w:rsidRPr="008B40AC">
              <w:rPr>
                <w:rFonts w:ascii="Book Antiqua" w:hAnsi="Book Antiqua"/>
              </w:rPr>
              <w:t>1 (1.96)</w:t>
            </w:r>
          </w:p>
        </w:tc>
        <w:tc>
          <w:tcPr>
            <w:tcW w:w="1051" w:type="pct"/>
            <w:tcBorders>
              <w:top w:val="single" w:sz="4" w:space="0" w:color="auto"/>
            </w:tcBorders>
            <w:vAlign w:val="center"/>
          </w:tcPr>
          <w:p w14:paraId="2FF5123C" w14:textId="77777777" w:rsidR="00C52770" w:rsidRPr="008B40AC" w:rsidRDefault="00000000">
            <w:pPr>
              <w:spacing w:line="360" w:lineRule="auto"/>
              <w:jc w:val="both"/>
              <w:rPr>
                <w:rFonts w:ascii="Book Antiqua" w:hAnsi="Book Antiqua"/>
              </w:rPr>
            </w:pPr>
            <w:r w:rsidRPr="008B40AC">
              <w:rPr>
                <w:rFonts w:ascii="Book Antiqua" w:hAnsi="Book Antiqua"/>
              </w:rPr>
              <w:t>1 (1.96)</w:t>
            </w:r>
          </w:p>
        </w:tc>
        <w:tc>
          <w:tcPr>
            <w:tcW w:w="824" w:type="pct"/>
            <w:tcBorders>
              <w:top w:val="single" w:sz="4" w:space="0" w:color="auto"/>
            </w:tcBorders>
            <w:vAlign w:val="center"/>
          </w:tcPr>
          <w:p w14:paraId="67C95259" w14:textId="77777777" w:rsidR="00C52770" w:rsidRPr="008B40AC" w:rsidRDefault="00000000">
            <w:pPr>
              <w:spacing w:line="360" w:lineRule="auto"/>
              <w:jc w:val="both"/>
              <w:rPr>
                <w:rFonts w:ascii="Book Antiqua" w:hAnsi="Book Antiqua"/>
              </w:rPr>
            </w:pPr>
            <w:r w:rsidRPr="008B40AC">
              <w:rPr>
                <w:rFonts w:ascii="Book Antiqua" w:hAnsi="Book Antiqua"/>
              </w:rPr>
              <w:t>1 (1.96)</w:t>
            </w:r>
          </w:p>
        </w:tc>
        <w:tc>
          <w:tcPr>
            <w:tcW w:w="1002" w:type="pct"/>
            <w:tcBorders>
              <w:top w:val="single" w:sz="4" w:space="0" w:color="auto"/>
            </w:tcBorders>
            <w:vAlign w:val="center"/>
          </w:tcPr>
          <w:p w14:paraId="31691645" w14:textId="77777777" w:rsidR="00C52770" w:rsidRPr="008B40AC" w:rsidRDefault="00000000">
            <w:pPr>
              <w:spacing w:line="360" w:lineRule="auto"/>
              <w:jc w:val="both"/>
              <w:rPr>
                <w:rFonts w:ascii="Book Antiqua" w:hAnsi="Book Antiqua"/>
              </w:rPr>
            </w:pPr>
            <w:r w:rsidRPr="008B40AC">
              <w:rPr>
                <w:rFonts w:ascii="Book Antiqua" w:hAnsi="Book Antiqua"/>
              </w:rPr>
              <w:t>3 (5.88)</w:t>
            </w:r>
          </w:p>
        </w:tc>
      </w:tr>
      <w:tr w:rsidR="00C52770" w:rsidRPr="008B40AC" w14:paraId="62B6952D" w14:textId="77777777">
        <w:trPr>
          <w:trHeight w:val="305"/>
          <w:jc w:val="center"/>
        </w:trPr>
        <w:tc>
          <w:tcPr>
            <w:tcW w:w="1114" w:type="pct"/>
            <w:vAlign w:val="center"/>
          </w:tcPr>
          <w:p w14:paraId="2DEC926C" w14:textId="77777777" w:rsidR="00C52770" w:rsidRPr="008B40AC" w:rsidRDefault="00000000">
            <w:pPr>
              <w:spacing w:line="360" w:lineRule="auto"/>
              <w:jc w:val="both"/>
              <w:rPr>
                <w:rFonts w:ascii="Book Antiqua" w:hAnsi="Book Antiqua"/>
              </w:rPr>
            </w:pPr>
            <w:r w:rsidRPr="008B40AC">
              <w:rPr>
                <w:rFonts w:ascii="Book Antiqua" w:hAnsi="Book Antiqua"/>
              </w:rPr>
              <w:t>Observation group (</w:t>
            </w:r>
            <w:r w:rsidRPr="008B40AC">
              <w:rPr>
                <w:rFonts w:ascii="Book Antiqua" w:hAnsi="Book Antiqua"/>
                <w:i/>
                <w:iCs/>
              </w:rPr>
              <w:t>n</w:t>
            </w:r>
            <w:r w:rsidRPr="008B40AC">
              <w:rPr>
                <w:rFonts w:ascii="Book Antiqua" w:hAnsi="Book Antiqua"/>
              </w:rPr>
              <w:t xml:space="preserve"> = 51)</w:t>
            </w:r>
          </w:p>
        </w:tc>
        <w:tc>
          <w:tcPr>
            <w:tcW w:w="1009" w:type="pct"/>
            <w:vAlign w:val="center"/>
          </w:tcPr>
          <w:p w14:paraId="67B9FA7F" w14:textId="77777777" w:rsidR="00C52770" w:rsidRPr="008B40AC" w:rsidRDefault="00000000">
            <w:pPr>
              <w:spacing w:line="360" w:lineRule="auto"/>
              <w:jc w:val="both"/>
              <w:rPr>
                <w:rFonts w:ascii="Book Antiqua" w:hAnsi="Book Antiqua"/>
              </w:rPr>
            </w:pPr>
            <w:r w:rsidRPr="008B40AC">
              <w:rPr>
                <w:rFonts w:ascii="Book Antiqua" w:hAnsi="Book Antiqua"/>
              </w:rPr>
              <w:t>0 (0.00)</w:t>
            </w:r>
          </w:p>
        </w:tc>
        <w:tc>
          <w:tcPr>
            <w:tcW w:w="1051" w:type="pct"/>
            <w:vAlign w:val="center"/>
          </w:tcPr>
          <w:p w14:paraId="64CBBBFE" w14:textId="77777777" w:rsidR="00C52770" w:rsidRPr="008B40AC" w:rsidRDefault="00000000">
            <w:pPr>
              <w:spacing w:line="360" w:lineRule="auto"/>
              <w:jc w:val="both"/>
              <w:rPr>
                <w:rFonts w:ascii="Book Antiqua" w:hAnsi="Book Antiqua"/>
              </w:rPr>
            </w:pPr>
            <w:r w:rsidRPr="008B40AC">
              <w:rPr>
                <w:rFonts w:ascii="Book Antiqua" w:hAnsi="Book Antiqua"/>
              </w:rPr>
              <w:t>1 (1.96)</w:t>
            </w:r>
          </w:p>
        </w:tc>
        <w:tc>
          <w:tcPr>
            <w:tcW w:w="824" w:type="pct"/>
            <w:vAlign w:val="center"/>
          </w:tcPr>
          <w:p w14:paraId="76F7E1A7" w14:textId="77777777" w:rsidR="00C52770" w:rsidRPr="008B40AC" w:rsidRDefault="00000000">
            <w:pPr>
              <w:spacing w:line="360" w:lineRule="auto"/>
              <w:jc w:val="both"/>
              <w:rPr>
                <w:rFonts w:ascii="Book Antiqua" w:hAnsi="Book Antiqua"/>
              </w:rPr>
            </w:pPr>
            <w:r w:rsidRPr="008B40AC">
              <w:rPr>
                <w:rFonts w:ascii="Book Antiqua" w:hAnsi="Book Antiqua"/>
              </w:rPr>
              <w:t>1 (1.96)</w:t>
            </w:r>
          </w:p>
        </w:tc>
        <w:tc>
          <w:tcPr>
            <w:tcW w:w="1002" w:type="pct"/>
            <w:vAlign w:val="center"/>
          </w:tcPr>
          <w:p w14:paraId="1E98B077" w14:textId="77777777" w:rsidR="00C52770" w:rsidRPr="008B40AC" w:rsidRDefault="00000000">
            <w:pPr>
              <w:spacing w:line="360" w:lineRule="auto"/>
              <w:jc w:val="both"/>
              <w:rPr>
                <w:rFonts w:ascii="Book Antiqua" w:hAnsi="Book Antiqua"/>
              </w:rPr>
            </w:pPr>
            <w:r w:rsidRPr="008B40AC">
              <w:rPr>
                <w:rFonts w:ascii="Book Antiqua" w:hAnsi="Book Antiqua"/>
              </w:rPr>
              <w:t>2 (3.92)</w:t>
            </w:r>
          </w:p>
        </w:tc>
      </w:tr>
      <w:tr w:rsidR="00C52770" w:rsidRPr="008B40AC" w14:paraId="368E1C9E" w14:textId="77777777">
        <w:trPr>
          <w:trHeight w:val="225"/>
          <w:jc w:val="center"/>
        </w:trPr>
        <w:tc>
          <w:tcPr>
            <w:tcW w:w="1114" w:type="pct"/>
            <w:vAlign w:val="center"/>
          </w:tcPr>
          <w:p w14:paraId="1185D849" w14:textId="77777777" w:rsidR="00C52770" w:rsidRPr="008B40AC" w:rsidRDefault="00000000">
            <w:pPr>
              <w:spacing w:line="360" w:lineRule="auto"/>
              <w:jc w:val="both"/>
              <w:rPr>
                <w:rFonts w:ascii="Book Antiqua" w:hAnsi="Book Antiqua"/>
              </w:rPr>
            </w:pPr>
            <w:r w:rsidRPr="008B40AC">
              <w:rPr>
                <w:rFonts w:ascii="Book Antiqua" w:hAnsi="Book Antiqua"/>
                <w:i/>
                <w:iCs/>
              </w:rPr>
              <w:t>χ</w:t>
            </w:r>
            <w:r w:rsidRPr="008B40AC">
              <w:rPr>
                <w:rFonts w:ascii="Book Antiqua" w:hAnsi="Book Antiqua"/>
                <w:vertAlign w:val="superscript"/>
              </w:rPr>
              <w:t>2</w:t>
            </w:r>
            <w:r w:rsidRPr="008B40AC">
              <w:rPr>
                <w:rFonts w:ascii="Book Antiqua" w:hAnsi="Book Antiqua"/>
              </w:rPr>
              <w:t xml:space="preserve"> value</w:t>
            </w:r>
          </w:p>
        </w:tc>
        <w:tc>
          <w:tcPr>
            <w:tcW w:w="1009" w:type="pct"/>
            <w:vAlign w:val="center"/>
          </w:tcPr>
          <w:p w14:paraId="56C72270" w14:textId="77777777" w:rsidR="00C52770" w:rsidRPr="008B40AC" w:rsidRDefault="00C52770">
            <w:pPr>
              <w:spacing w:line="360" w:lineRule="auto"/>
              <w:jc w:val="both"/>
              <w:rPr>
                <w:rFonts w:ascii="Book Antiqua" w:hAnsi="Book Antiqua"/>
              </w:rPr>
            </w:pPr>
          </w:p>
        </w:tc>
        <w:tc>
          <w:tcPr>
            <w:tcW w:w="1051" w:type="pct"/>
            <w:vAlign w:val="center"/>
          </w:tcPr>
          <w:p w14:paraId="30810C30" w14:textId="77777777" w:rsidR="00C52770" w:rsidRPr="008B40AC" w:rsidRDefault="00C52770">
            <w:pPr>
              <w:spacing w:line="360" w:lineRule="auto"/>
              <w:jc w:val="both"/>
              <w:rPr>
                <w:rFonts w:ascii="Book Antiqua" w:hAnsi="Book Antiqua"/>
              </w:rPr>
            </w:pPr>
          </w:p>
        </w:tc>
        <w:tc>
          <w:tcPr>
            <w:tcW w:w="824" w:type="pct"/>
            <w:vAlign w:val="center"/>
          </w:tcPr>
          <w:p w14:paraId="61BD5DAF" w14:textId="77777777" w:rsidR="00C52770" w:rsidRPr="008B40AC" w:rsidRDefault="00C52770">
            <w:pPr>
              <w:spacing w:line="360" w:lineRule="auto"/>
              <w:jc w:val="both"/>
              <w:rPr>
                <w:rFonts w:ascii="Book Antiqua" w:hAnsi="Book Antiqua"/>
              </w:rPr>
            </w:pPr>
          </w:p>
        </w:tc>
        <w:tc>
          <w:tcPr>
            <w:tcW w:w="1002" w:type="pct"/>
            <w:vAlign w:val="center"/>
          </w:tcPr>
          <w:p w14:paraId="38BFF105" w14:textId="77777777" w:rsidR="00C52770" w:rsidRPr="008B40AC" w:rsidRDefault="00000000">
            <w:pPr>
              <w:spacing w:line="360" w:lineRule="auto"/>
              <w:jc w:val="both"/>
              <w:rPr>
                <w:rFonts w:ascii="Book Antiqua" w:hAnsi="Book Antiqua"/>
              </w:rPr>
            </w:pPr>
            <w:r w:rsidRPr="008B40AC">
              <w:rPr>
                <w:rFonts w:ascii="Book Antiqua" w:hAnsi="Book Antiqua"/>
              </w:rPr>
              <w:t>0.000</w:t>
            </w:r>
          </w:p>
        </w:tc>
      </w:tr>
      <w:tr w:rsidR="00C52770" w:rsidRPr="008B40AC" w14:paraId="078B99D4" w14:textId="77777777">
        <w:trPr>
          <w:trHeight w:val="335"/>
          <w:jc w:val="center"/>
        </w:trPr>
        <w:tc>
          <w:tcPr>
            <w:tcW w:w="1114" w:type="pct"/>
            <w:vAlign w:val="center"/>
          </w:tcPr>
          <w:p w14:paraId="04EC9E09" w14:textId="77777777" w:rsidR="00C52770" w:rsidRPr="008B40AC" w:rsidRDefault="00000000">
            <w:pPr>
              <w:spacing w:line="360" w:lineRule="auto"/>
              <w:jc w:val="both"/>
              <w:rPr>
                <w:rFonts w:ascii="Book Antiqua" w:hAnsi="Book Antiqua"/>
              </w:rPr>
            </w:pPr>
            <w:r w:rsidRPr="008B40AC">
              <w:rPr>
                <w:rFonts w:ascii="Book Antiqua" w:hAnsi="Book Antiqua"/>
                <w:i/>
                <w:iCs/>
              </w:rPr>
              <w:t>P</w:t>
            </w:r>
            <w:r w:rsidRPr="008B40AC">
              <w:rPr>
                <w:rFonts w:ascii="Book Antiqua" w:hAnsi="Book Antiqua"/>
              </w:rPr>
              <w:t xml:space="preserve"> value</w:t>
            </w:r>
          </w:p>
        </w:tc>
        <w:tc>
          <w:tcPr>
            <w:tcW w:w="1009" w:type="pct"/>
            <w:vAlign w:val="center"/>
          </w:tcPr>
          <w:p w14:paraId="0477816F" w14:textId="77777777" w:rsidR="00C52770" w:rsidRPr="008B40AC" w:rsidRDefault="00C52770">
            <w:pPr>
              <w:spacing w:line="360" w:lineRule="auto"/>
              <w:jc w:val="both"/>
              <w:rPr>
                <w:rFonts w:ascii="Book Antiqua" w:hAnsi="Book Antiqua"/>
              </w:rPr>
            </w:pPr>
          </w:p>
        </w:tc>
        <w:tc>
          <w:tcPr>
            <w:tcW w:w="1051" w:type="pct"/>
            <w:vAlign w:val="center"/>
          </w:tcPr>
          <w:p w14:paraId="77AD41B5" w14:textId="77777777" w:rsidR="00C52770" w:rsidRPr="008B40AC" w:rsidRDefault="00C52770">
            <w:pPr>
              <w:spacing w:line="360" w:lineRule="auto"/>
              <w:jc w:val="both"/>
              <w:rPr>
                <w:rFonts w:ascii="Book Antiqua" w:hAnsi="Book Antiqua"/>
              </w:rPr>
            </w:pPr>
          </w:p>
        </w:tc>
        <w:tc>
          <w:tcPr>
            <w:tcW w:w="824" w:type="pct"/>
            <w:vAlign w:val="center"/>
          </w:tcPr>
          <w:p w14:paraId="4CBEBA69" w14:textId="77777777" w:rsidR="00C52770" w:rsidRPr="008B40AC" w:rsidRDefault="00C52770">
            <w:pPr>
              <w:spacing w:line="360" w:lineRule="auto"/>
              <w:jc w:val="both"/>
              <w:rPr>
                <w:rFonts w:ascii="Book Antiqua" w:hAnsi="Book Antiqua"/>
              </w:rPr>
            </w:pPr>
          </w:p>
        </w:tc>
        <w:tc>
          <w:tcPr>
            <w:tcW w:w="1002" w:type="pct"/>
            <w:vAlign w:val="center"/>
          </w:tcPr>
          <w:p w14:paraId="4C021926" w14:textId="77777777" w:rsidR="00C52770" w:rsidRPr="008B40AC" w:rsidRDefault="00000000">
            <w:pPr>
              <w:spacing w:line="360" w:lineRule="auto"/>
              <w:jc w:val="both"/>
              <w:rPr>
                <w:rFonts w:ascii="Book Antiqua" w:hAnsi="Book Antiqua"/>
              </w:rPr>
            </w:pPr>
            <w:r w:rsidRPr="008B40AC">
              <w:rPr>
                <w:rFonts w:ascii="Book Antiqua" w:hAnsi="Book Antiqua"/>
              </w:rPr>
              <w:t>1.000</w:t>
            </w:r>
          </w:p>
        </w:tc>
      </w:tr>
    </w:tbl>
    <w:p w14:paraId="11991763" w14:textId="77777777" w:rsidR="00C52770" w:rsidRPr="008B40AC" w:rsidRDefault="00C52770">
      <w:pPr>
        <w:spacing w:line="360" w:lineRule="auto"/>
        <w:jc w:val="both"/>
        <w:rPr>
          <w:rFonts w:ascii="Book Antiqua" w:hAnsi="Book Antiqua"/>
        </w:rPr>
      </w:pPr>
    </w:p>
    <w:p w14:paraId="6946AD12" w14:textId="576A8140" w:rsidR="008B40AC" w:rsidRPr="008B40AC" w:rsidRDefault="008B40AC">
      <w:pPr>
        <w:rPr>
          <w:rFonts w:ascii="Book Antiqua" w:hAnsi="Book Antiqua"/>
        </w:rPr>
      </w:pPr>
      <w:r w:rsidRPr="008B40AC">
        <w:rPr>
          <w:rFonts w:ascii="Book Antiqua" w:hAnsi="Book Antiqua"/>
        </w:rPr>
        <w:br w:type="page"/>
      </w:r>
    </w:p>
    <w:p w14:paraId="4BE7A25C" w14:textId="77777777" w:rsidR="008B40AC" w:rsidRPr="008B40AC" w:rsidRDefault="008B40AC" w:rsidP="008B40AC">
      <w:pPr>
        <w:ind w:leftChars="100" w:left="240"/>
        <w:jc w:val="center"/>
        <w:rPr>
          <w:rFonts w:ascii="Book Antiqua" w:hAnsi="Book Antiqua"/>
          <w:lang w:val="pt-BR" w:eastAsia="zh-CN"/>
        </w:rPr>
      </w:pPr>
    </w:p>
    <w:p w14:paraId="104C89ED" w14:textId="77777777" w:rsidR="008B40AC" w:rsidRPr="008B40AC" w:rsidRDefault="008B40AC" w:rsidP="008B40AC">
      <w:pPr>
        <w:ind w:leftChars="100" w:left="240"/>
        <w:jc w:val="center"/>
        <w:rPr>
          <w:rFonts w:ascii="Book Antiqua" w:hAnsi="Book Antiqua"/>
          <w:lang w:val="pt-BR" w:eastAsia="zh-CN"/>
        </w:rPr>
      </w:pPr>
    </w:p>
    <w:p w14:paraId="63540F27" w14:textId="77777777" w:rsidR="008B40AC" w:rsidRPr="008B40AC" w:rsidRDefault="008B40AC" w:rsidP="008B40AC">
      <w:pPr>
        <w:ind w:leftChars="100" w:left="240"/>
        <w:jc w:val="center"/>
        <w:rPr>
          <w:rFonts w:ascii="Book Antiqua" w:hAnsi="Book Antiqua"/>
          <w:lang w:val="pt-BR" w:eastAsia="zh-CN"/>
        </w:rPr>
      </w:pPr>
    </w:p>
    <w:p w14:paraId="2AD64501" w14:textId="77777777" w:rsidR="008B40AC" w:rsidRPr="008B40AC" w:rsidRDefault="008B40AC" w:rsidP="008B40AC">
      <w:pPr>
        <w:ind w:leftChars="100" w:left="240"/>
        <w:jc w:val="center"/>
        <w:rPr>
          <w:rFonts w:ascii="Book Antiqua" w:hAnsi="Book Antiqua"/>
          <w:lang w:val="pt-BR" w:eastAsia="zh-CN"/>
        </w:rPr>
      </w:pPr>
    </w:p>
    <w:p w14:paraId="7921F82C" w14:textId="77777777" w:rsidR="008B40AC" w:rsidRPr="008B40AC" w:rsidRDefault="008B40AC" w:rsidP="008B40AC">
      <w:pPr>
        <w:ind w:leftChars="100" w:left="240"/>
        <w:jc w:val="center"/>
        <w:rPr>
          <w:rFonts w:ascii="Book Antiqua" w:hAnsi="Book Antiqua"/>
          <w:lang w:eastAsia="zh-CN"/>
        </w:rPr>
      </w:pPr>
      <w:r w:rsidRPr="008B40AC">
        <w:rPr>
          <w:rFonts w:ascii="Book Antiqua" w:hAnsi="Book Antiqua"/>
          <w:noProof/>
          <w:lang w:eastAsia="zh-CN"/>
        </w:rPr>
        <w:drawing>
          <wp:inline distT="0" distB="0" distL="0" distR="0" wp14:anchorId="31DACB90" wp14:editId="31C01C5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73AB4C2" w14:textId="77777777" w:rsidR="008B40AC" w:rsidRPr="008B40AC" w:rsidRDefault="008B40AC" w:rsidP="008B40AC">
      <w:pPr>
        <w:ind w:leftChars="100" w:left="240"/>
        <w:jc w:val="center"/>
        <w:rPr>
          <w:rFonts w:ascii="Book Antiqua" w:hAnsi="Book Antiqua"/>
          <w:lang w:eastAsia="zh-CN"/>
        </w:rPr>
      </w:pPr>
    </w:p>
    <w:p w14:paraId="12354B39" w14:textId="77777777" w:rsidR="008B40AC" w:rsidRPr="008B40AC" w:rsidRDefault="008B40AC" w:rsidP="008B40AC">
      <w:pPr>
        <w:autoSpaceDE w:val="0"/>
        <w:autoSpaceDN w:val="0"/>
        <w:adjustRightInd w:val="0"/>
        <w:ind w:leftChars="100" w:left="240"/>
        <w:jc w:val="center"/>
        <w:rPr>
          <w:rFonts w:ascii="Book Antiqua" w:eastAsia="Garamond-Bold" w:hAnsi="Book Antiqua" w:cs="Garamond-Bold"/>
          <w:b/>
          <w:bCs/>
          <w:color w:val="000000"/>
          <w:sz w:val="28"/>
          <w:szCs w:val="28"/>
        </w:rPr>
      </w:pPr>
      <w:r w:rsidRPr="008B40AC">
        <w:rPr>
          <w:rFonts w:ascii="Book Antiqua" w:eastAsia="TimesNewRomanPSMT" w:hAnsi="Book Antiqua" w:cs="TimesNewRomanPSMT"/>
          <w:color w:val="000000"/>
          <w:sz w:val="28"/>
          <w:szCs w:val="28"/>
        </w:rPr>
        <w:t xml:space="preserve">Published by </w:t>
      </w:r>
      <w:r w:rsidRPr="008B40AC">
        <w:rPr>
          <w:rFonts w:ascii="Book Antiqua" w:eastAsia="Garamond-Bold" w:hAnsi="Book Antiqua" w:cs="Garamond-Bold"/>
          <w:b/>
          <w:bCs/>
          <w:color w:val="000000"/>
          <w:sz w:val="28"/>
          <w:szCs w:val="28"/>
        </w:rPr>
        <w:t>Baishideng Publishing Group Inc</w:t>
      </w:r>
    </w:p>
    <w:p w14:paraId="21938DE5" w14:textId="77777777" w:rsidR="008B40AC" w:rsidRPr="008B40AC" w:rsidRDefault="008B40AC" w:rsidP="008B40AC">
      <w:pPr>
        <w:autoSpaceDE w:val="0"/>
        <w:autoSpaceDN w:val="0"/>
        <w:adjustRightInd w:val="0"/>
        <w:ind w:leftChars="100" w:left="240"/>
        <w:jc w:val="center"/>
        <w:rPr>
          <w:rFonts w:ascii="Book Antiqua" w:eastAsia="TimesNewRomanPSMT" w:hAnsi="Book Antiqua" w:cs="Garamond"/>
          <w:color w:val="000000"/>
          <w:sz w:val="28"/>
          <w:szCs w:val="28"/>
        </w:rPr>
      </w:pPr>
      <w:r w:rsidRPr="008B40AC">
        <w:rPr>
          <w:rFonts w:ascii="Book Antiqua" w:eastAsia="TimesNewRomanPSMT" w:hAnsi="Book Antiqua" w:cs="Garamond"/>
          <w:color w:val="000000"/>
          <w:sz w:val="28"/>
          <w:szCs w:val="28"/>
        </w:rPr>
        <w:t>7041 Koll Center Parkway, Suite 160, Pleasanton, CA 94566, USA</w:t>
      </w:r>
    </w:p>
    <w:p w14:paraId="34B748E8" w14:textId="77777777" w:rsidR="008B40AC" w:rsidRPr="008B40AC" w:rsidRDefault="008B40AC" w:rsidP="008B40AC">
      <w:pPr>
        <w:autoSpaceDE w:val="0"/>
        <w:autoSpaceDN w:val="0"/>
        <w:adjustRightInd w:val="0"/>
        <w:ind w:leftChars="100" w:left="240"/>
        <w:jc w:val="center"/>
        <w:rPr>
          <w:rFonts w:ascii="Book Antiqua" w:eastAsia="TimesNewRomanPSMT" w:hAnsi="Book Antiqua" w:cs="Garamond"/>
          <w:color w:val="000000"/>
          <w:sz w:val="28"/>
          <w:szCs w:val="28"/>
        </w:rPr>
      </w:pPr>
      <w:r w:rsidRPr="008B40AC">
        <w:rPr>
          <w:rFonts w:ascii="Book Antiqua" w:eastAsia="Garamond-Bold" w:hAnsi="Book Antiqua" w:cs="Garamond-Bold"/>
          <w:b/>
          <w:bCs/>
          <w:color w:val="000000"/>
          <w:sz w:val="28"/>
          <w:szCs w:val="28"/>
        </w:rPr>
        <w:t xml:space="preserve">Telephone: </w:t>
      </w:r>
      <w:r w:rsidRPr="008B40AC">
        <w:rPr>
          <w:rFonts w:ascii="Book Antiqua" w:eastAsia="TimesNewRomanPSMT" w:hAnsi="Book Antiqua" w:cs="Garamond"/>
          <w:color w:val="000000"/>
          <w:sz w:val="28"/>
          <w:szCs w:val="28"/>
        </w:rPr>
        <w:t>+1-925-3991568</w:t>
      </w:r>
    </w:p>
    <w:p w14:paraId="7674C764" w14:textId="77777777" w:rsidR="008B40AC" w:rsidRPr="008B40AC" w:rsidRDefault="008B40AC" w:rsidP="008B40AC">
      <w:pPr>
        <w:autoSpaceDE w:val="0"/>
        <w:autoSpaceDN w:val="0"/>
        <w:adjustRightInd w:val="0"/>
        <w:ind w:leftChars="100" w:left="240"/>
        <w:jc w:val="center"/>
        <w:rPr>
          <w:rFonts w:ascii="Book Antiqua" w:eastAsia="TimesNewRomanPSMT" w:hAnsi="Book Antiqua" w:cs="Garamond"/>
          <w:color w:val="D56400"/>
          <w:sz w:val="28"/>
          <w:szCs w:val="28"/>
        </w:rPr>
      </w:pPr>
      <w:r w:rsidRPr="008B40AC">
        <w:rPr>
          <w:rFonts w:ascii="Book Antiqua" w:eastAsia="Garamond-Bold" w:hAnsi="Book Antiqua" w:cs="Garamond-Bold"/>
          <w:b/>
          <w:bCs/>
          <w:color w:val="000000"/>
          <w:sz w:val="28"/>
          <w:szCs w:val="28"/>
        </w:rPr>
        <w:t xml:space="preserve">E-mail: </w:t>
      </w:r>
      <w:r w:rsidRPr="008B40AC">
        <w:rPr>
          <w:rFonts w:ascii="Book Antiqua" w:eastAsia="TimesNewRomanPSMT" w:hAnsi="Book Antiqua" w:cs="Garamond"/>
          <w:color w:val="D56400"/>
          <w:sz w:val="28"/>
          <w:szCs w:val="28"/>
        </w:rPr>
        <w:t>bpgoffice@wjgnet.com</w:t>
      </w:r>
    </w:p>
    <w:p w14:paraId="791242BB" w14:textId="77777777" w:rsidR="008B40AC" w:rsidRPr="008B40AC" w:rsidRDefault="008B40AC" w:rsidP="008B40AC">
      <w:pPr>
        <w:autoSpaceDE w:val="0"/>
        <w:autoSpaceDN w:val="0"/>
        <w:adjustRightInd w:val="0"/>
        <w:ind w:leftChars="100" w:left="240"/>
        <w:jc w:val="center"/>
        <w:rPr>
          <w:rFonts w:ascii="Book Antiqua" w:eastAsia="TimesNewRomanPSMT" w:hAnsi="Book Antiqua" w:cs="Garamond"/>
          <w:color w:val="D56400"/>
          <w:sz w:val="28"/>
          <w:szCs w:val="28"/>
        </w:rPr>
      </w:pPr>
      <w:r w:rsidRPr="008B40AC">
        <w:rPr>
          <w:rFonts w:ascii="Book Antiqua" w:eastAsia="Garamond-Bold" w:hAnsi="Book Antiqua" w:cs="Garamond-Bold"/>
          <w:b/>
          <w:bCs/>
          <w:color w:val="000000"/>
          <w:sz w:val="28"/>
          <w:szCs w:val="28"/>
        </w:rPr>
        <w:t xml:space="preserve">Help Desk: </w:t>
      </w:r>
      <w:r w:rsidRPr="008B40AC">
        <w:rPr>
          <w:rFonts w:ascii="Book Antiqua" w:eastAsia="TimesNewRomanPSMT" w:hAnsi="Book Antiqua" w:cs="Garamond"/>
          <w:color w:val="D56400"/>
          <w:sz w:val="28"/>
          <w:szCs w:val="28"/>
        </w:rPr>
        <w:t>https://www.f6publishing.com/helpdesk</w:t>
      </w:r>
    </w:p>
    <w:p w14:paraId="4C97066E" w14:textId="77777777" w:rsidR="008B40AC" w:rsidRPr="008B40AC" w:rsidRDefault="008B40AC" w:rsidP="008B40AC">
      <w:pPr>
        <w:ind w:leftChars="100" w:left="240"/>
        <w:jc w:val="center"/>
        <w:rPr>
          <w:rFonts w:ascii="Book Antiqua" w:hAnsi="Book Antiqua"/>
          <w:lang w:eastAsia="zh-CN"/>
        </w:rPr>
      </w:pPr>
      <w:r w:rsidRPr="008B40AC">
        <w:rPr>
          <w:rFonts w:ascii="Book Antiqua" w:eastAsia="TimesNewRomanPSMT" w:hAnsi="Book Antiqua" w:cs="Garamond"/>
          <w:color w:val="D56400"/>
          <w:sz w:val="28"/>
          <w:szCs w:val="28"/>
        </w:rPr>
        <w:t>https://www.wjgnet.com</w:t>
      </w:r>
    </w:p>
    <w:p w14:paraId="58DE8599" w14:textId="77777777" w:rsidR="008B40AC" w:rsidRPr="008B40AC" w:rsidRDefault="008B40AC" w:rsidP="008B40AC">
      <w:pPr>
        <w:ind w:leftChars="100" w:left="240"/>
        <w:jc w:val="center"/>
        <w:rPr>
          <w:rFonts w:ascii="Book Antiqua" w:hAnsi="Book Antiqua"/>
          <w:lang w:eastAsia="zh-CN"/>
        </w:rPr>
      </w:pPr>
    </w:p>
    <w:p w14:paraId="6BB81E0A" w14:textId="77777777" w:rsidR="008B40AC" w:rsidRPr="008B40AC" w:rsidRDefault="008B40AC" w:rsidP="008B40AC">
      <w:pPr>
        <w:ind w:leftChars="100" w:left="240"/>
        <w:jc w:val="center"/>
        <w:rPr>
          <w:rFonts w:ascii="Book Antiqua" w:hAnsi="Book Antiqua"/>
          <w:lang w:eastAsia="zh-CN"/>
        </w:rPr>
      </w:pPr>
    </w:p>
    <w:p w14:paraId="11654F36" w14:textId="77777777" w:rsidR="008B40AC" w:rsidRPr="008B40AC" w:rsidRDefault="008B40AC" w:rsidP="008B40AC">
      <w:pPr>
        <w:ind w:leftChars="100" w:left="240"/>
        <w:jc w:val="center"/>
        <w:rPr>
          <w:rFonts w:ascii="Book Antiqua" w:hAnsi="Book Antiqua"/>
          <w:lang w:eastAsia="zh-CN"/>
        </w:rPr>
      </w:pPr>
    </w:p>
    <w:p w14:paraId="769C7B8B" w14:textId="77777777" w:rsidR="008B40AC" w:rsidRPr="008B40AC" w:rsidRDefault="008B40AC" w:rsidP="008B40AC">
      <w:pPr>
        <w:ind w:leftChars="100" w:left="240"/>
        <w:jc w:val="center"/>
        <w:rPr>
          <w:rFonts w:ascii="Book Antiqua" w:hAnsi="Book Antiqua"/>
          <w:lang w:eastAsia="zh-CN"/>
        </w:rPr>
      </w:pPr>
      <w:r w:rsidRPr="008B40AC">
        <w:rPr>
          <w:rFonts w:ascii="Book Antiqua" w:hAnsi="Book Antiqua"/>
          <w:noProof/>
          <w:lang w:eastAsia="zh-CN"/>
        </w:rPr>
        <w:drawing>
          <wp:inline distT="0" distB="0" distL="0" distR="0" wp14:anchorId="320D1FCF" wp14:editId="3C8A23F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C3C74C9" w14:textId="77777777" w:rsidR="008B40AC" w:rsidRPr="008B40AC" w:rsidRDefault="008B40AC" w:rsidP="008B40AC">
      <w:pPr>
        <w:ind w:leftChars="100" w:left="240"/>
        <w:jc w:val="center"/>
        <w:rPr>
          <w:rFonts w:ascii="Book Antiqua" w:hAnsi="Book Antiqua"/>
          <w:lang w:eastAsia="zh-CN"/>
        </w:rPr>
      </w:pPr>
    </w:p>
    <w:p w14:paraId="6659356F" w14:textId="77777777" w:rsidR="008B40AC" w:rsidRPr="008B40AC" w:rsidRDefault="008B40AC" w:rsidP="008B40AC">
      <w:pPr>
        <w:ind w:leftChars="100" w:left="240"/>
        <w:jc w:val="center"/>
        <w:rPr>
          <w:rFonts w:ascii="Book Antiqua" w:hAnsi="Book Antiqua"/>
          <w:lang w:eastAsia="zh-CN"/>
        </w:rPr>
      </w:pPr>
    </w:p>
    <w:p w14:paraId="0763CB41" w14:textId="77777777" w:rsidR="008B40AC" w:rsidRPr="008B40AC" w:rsidRDefault="008B40AC" w:rsidP="008B40AC">
      <w:pPr>
        <w:ind w:leftChars="100" w:left="240"/>
        <w:jc w:val="center"/>
        <w:rPr>
          <w:rFonts w:ascii="Book Antiqua" w:hAnsi="Book Antiqua"/>
          <w:lang w:eastAsia="zh-CN"/>
        </w:rPr>
      </w:pPr>
    </w:p>
    <w:p w14:paraId="1A792D9E" w14:textId="77777777" w:rsidR="008B40AC" w:rsidRPr="008B40AC" w:rsidRDefault="008B40AC" w:rsidP="008B40AC">
      <w:pPr>
        <w:ind w:leftChars="100" w:left="240"/>
        <w:jc w:val="center"/>
        <w:rPr>
          <w:rFonts w:ascii="Book Antiqua" w:hAnsi="Book Antiqua"/>
          <w:lang w:eastAsia="zh-CN"/>
        </w:rPr>
      </w:pPr>
    </w:p>
    <w:p w14:paraId="35D7D84C" w14:textId="77777777" w:rsidR="008B40AC" w:rsidRPr="008B40AC" w:rsidRDefault="008B40AC" w:rsidP="008B40AC">
      <w:pPr>
        <w:ind w:leftChars="100" w:left="240"/>
        <w:jc w:val="center"/>
        <w:rPr>
          <w:rFonts w:ascii="Book Antiqua" w:hAnsi="Book Antiqua"/>
          <w:lang w:eastAsia="zh-CN"/>
        </w:rPr>
      </w:pPr>
    </w:p>
    <w:p w14:paraId="3491A38B" w14:textId="77777777" w:rsidR="008B40AC" w:rsidRPr="008B40AC" w:rsidRDefault="008B40AC" w:rsidP="008B40AC">
      <w:pPr>
        <w:ind w:leftChars="100" w:left="240"/>
        <w:jc w:val="center"/>
        <w:rPr>
          <w:rFonts w:ascii="Book Antiqua" w:hAnsi="Book Antiqua"/>
          <w:lang w:eastAsia="zh-CN"/>
        </w:rPr>
      </w:pPr>
    </w:p>
    <w:p w14:paraId="523BCD5B" w14:textId="77777777" w:rsidR="008B40AC" w:rsidRPr="008B40AC" w:rsidRDefault="008B40AC" w:rsidP="008B40AC">
      <w:pPr>
        <w:ind w:leftChars="100" w:left="240"/>
        <w:jc w:val="center"/>
        <w:rPr>
          <w:rFonts w:ascii="Book Antiqua" w:hAnsi="Book Antiqua"/>
          <w:lang w:eastAsia="zh-CN"/>
        </w:rPr>
      </w:pPr>
    </w:p>
    <w:p w14:paraId="5B420F4C" w14:textId="77777777" w:rsidR="008B40AC" w:rsidRPr="008B40AC" w:rsidRDefault="008B40AC" w:rsidP="008B40AC">
      <w:pPr>
        <w:ind w:leftChars="100" w:left="240"/>
        <w:jc w:val="center"/>
        <w:rPr>
          <w:rFonts w:ascii="Book Antiqua" w:hAnsi="Book Antiqua"/>
          <w:lang w:eastAsia="zh-CN"/>
        </w:rPr>
      </w:pPr>
    </w:p>
    <w:p w14:paraId="1051BE63" w14:textId="77777777" w:rsidR="008B40AC" w:rsidRPr="008B40AC" w:rsidRDefault="008B40AC" w:rsidP="008B40AC">
      <w:pPr>
        <w:ind w:leftChars="100" w:left="240"/>
        <w:jc w:val="center"/>
        <w:rPr>
          <w:rFonts w:ascii="Book Antiqua" w:hAnsi="Book Antiqua"/>
          <w:lang w:eastAsia="zh-CN"/>
        </w:rPr>
      </w:pPr>
    </w:p>
    <w:p w14:paraId="2B01A565" w14:textId="77777777" w:rsidR="008B40AC" w:rsidRPr="008B40AC" w:rsidRDefault="008B40AC" w:rsidP="008B40AC">
      <w:pPr>
        <w:ind w:leftChars="100" w:left="240"/>
        <w:jc w:val="right"/>
        <w:rPr>
          <w:rFonts w:ascii="Book Antiqua" w:hAnsi="Book Antiqua"/>
          <w:color w:val="000000" w:themeColor="text1"/>
          <w:lang w:eastAsia="zh-CN"/>
        </w:rPr>
      </w:pPr>
    </w:p>
    <w:p w14:paraId="2BED5BCD" w14:textId="7932EDD4" w:rsidR="008B40AC" w:rsidRDefault="008B40AC" w:rsidP="00971F59">
      <w:pPr>
        <w:spacing w:line="360" w:lineRule="auto"/>
        <w:jc w:val="center"/>
        <w:rPr>
          <w:rFonts w:ascii="Book Antiqua" w:hAnsi="Book Antiqua"/>
        </w:rPr>
      </w:pPr>
      <w:r w:rsidRPr="008B40AC">
        <w:rPr>
          <w:rFonts w:ascii="Book Antiqua" w:eastAsia="BookAntiqua-Bold" w:hAnsi="Book Antiqua" w:cs="BookAntiqua-Bold"/>
          <w:b/>
          <w:bCs/>
          <w:color w:val="000000" w:themeColor="text1"/>
        </w:rPr>
        <w:t>© 2023 Baishideng Publishing Group Inc. All rights reserved.</w:t>
      </w:r>
    </w:p>
    <w:sectPr w:rsidR="008B40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C067" w14:textId="77777777" w:rsidR="00713B1C" w:rsidRDefault="00713B1C">
      <w:r>
        <w:separator/>
      </w:r>
    </w:p>
  </w:endnote>
  <w:endnote w:type="continuationSeparator" w:id="0">
    <w:p w14:paraId="16BD91FD" w14:textId="77777777" w:rsidR="00713B1C" w:rsidRDefault="0071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010808"/>
    </w:sdtPr>
    <w:sdtContent>
      <w:sdt>
        <w:sdtPr>
          <w:id w:val="-1769616900"/>
        </w:sdtPr>
        <w:sdtContent>
          <w:p w14:paraId="6ABD0152" w14:textId="77777777" w:rsidR="00C52770" w:rsidRDefault="0000000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FE8953B" w14:textId="77777777" w:rsidR="00C52770" w:rsidRDefault="00C527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2596A" w14:textId="77777777" w:rsidR="00713B1C" w:rsidRDefault="00713B1C">
      <w:r>
        <w:separator/>
      </w:r>
    </w:p>
  </w:footnote>
  <w:footnote w:type="continuationSeparator" w:id="0">
    <w:p w14:paraId="1A727B58" w14:textId="77777777" w:rsidR="00713B1C" w:rsidRDefault="00713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FmY2M5ZTlmZDY0NjQzZDFiMTRmMDdmYTM1YjkzZTgifQ=="/>
  </w:docVars>
  <w:rsids>
    <w:rsidRoot w:val="00A77B3E"/>
    <w:rsid w:val="00021867"/>
    <w:rsid w:val="000574C4"/>
    <w:rsid w:val="00073CA4"/>
    <w:rsid w:val="00075794"/>
    <w:rsid w:val="00092EE4"/>
    <w:rsid w:val="000A03C9"/>
    <w:rsid w:val="000A30B6"/>
    <w:rsid w:val="00111AD5"/>
    <w:rsid w:val="0012549D"/>
    <w:rsid w:val="00146B13"/>
    <w:rsid w:val="001523D3"/>
    <w:rsid w:val="001919BE"/>
    <w:rsid w:val="001A3EC1"/>
    <w:rsid w:val="001E3EFD"/>
    <w:rsid w:val="00230058"/>
    <w:rsid w:val="002323B1"/>
    <w:rsid w:val="00240C87"/>
    <w:rsid w:val="002822AD"/>
    <w:rsid w:val="002E084F"/>
    <w:rsid w:val="002F4178"/>
    <w:rsid w:val="00326B7C"/>
    <w:rsid w:val="00360ABD"/>
    <w:rsid w:val="003964D9"/>
    <w:rsid w:val="003A5A92"/>
    <w:rsid w:val="0040442B"/>
    <w:rsid w:val="00450104"/>
    <w:rsid w:val="00450315"/>
    <w:rsid w:val="00484CDE"/>
    <w:rsid w:val="004B4803"/>
    <w:rsid w:val="004D5731"/>
    <w:rsid w:val="004E79E4"/>
    <w:rsid w:val="0054768F"/>
    <w:rsid w:val="0057777B"/>
    <w:rsid w:val="00592150"/>
    <w:rsid w:val="0059787F"/>
    <w:rsid w:val="005C0E45"/>
    <w:rsid w:val="005C395E"/>
    <w:rsid w:val="00647779"/>
    <w:rsid w:val="00662AA2"/>
    <w:rsid w:val="006661F8"/>
    <w:rsid w:val="006C6662"/>
    <w:rsid w:val="006D7E0C"/>
    <w:rsid w:val="006E7484"/>
    <w:rsid w:val="006F6BD2"/>
    <w:rsid w:val="00713B1C"/>
    <w:rsid w:val="00735A4B"/>
    <w:rsid w:val="00747C06"/>
    <w:rsid w:val="007614C8"/>
    <w:rsid w:val="007957D1"/>
    <w:rsid w:val="007A0BB4"/>
    <w:rsid w:val="007B6AB8"/>
    <w:rsid w:val="007B7B24"/>
    <w:rsid w:val="007C0768"/>
    <w:rsid w:val="00804A63"/>
    <w:rsid w:val="008155C8"/>
    <w:rsid w:val="008168CB"/>
    <w:rsid w:val="00816997"/>
    <w:rsid w:val="00841282"/>
    <w:rsid w:val="00850F79"/>
    <w:rsid w:val="00874D29"/>
    <w:rsid w:val="0089783C"/>
    <w:rsid w:val="008B40AC"/>
    <w:rsid w:val="008D51AB"/>
    <w:rsid w:val="008F1C3E"/>
    <w:rsid w:val="009503CC"/>
    <w:rsid w:val="00971F59"/>
    <w:rsid w:val="009F63CB"/>
    <w:rsid w:val="00A16629"/>
    <w:rsid w:val="00A2576D"/>
    <w:rsid w:val="00A2715C"/>
    <w:rsid w:val="00A57389"/>
    <w:rsid w:val="00A77B3E"/>
    <w:rsid w:val="00AF1307"/>
    <w:rsid w:val="00B048AC"/>
    <w:rsid w:val="00B31A6C"/>
    <w:rsid w:val="00B64D84"/>
    <w:rsid w:val="00B71D69"/>
    <w:rsid w:val="00B92B8E"/>
    <w:rsid w:val="00BA771D"/>
    <w:rsid w:val="00BD3CC2"/>
    <w:rsid w:val="00BE56D6"/>
    <w:rsid w:val="00C20C5E"/>
    <w:rsid w:val="00C52770"/>
    <w:rsid w:val="00C528C5"/>
    <w:rsid w:val="00C55BB3"/>
    <w:rsid w:val="00C76B83"/>
    <w:rsid w:val="00CA2A55"/>
    <w:rsid w:val="00CC0614"/>
    <w:rsid w:val="00CE323E"/>
    <w:rsid w:val="00CF7A9A"/>
    <w:rsid w:val="00D10F8A"/>
    <w:rsid w:val="00D2373F"/>
    <w:rsid w:val="00D7337B"/>
    <w:rsid w:val="00D74F8F"/>
    <w:rsid w:val="00D84459"/>
    <w:rsid w:val="00DA4394"/>
    <w:rsid w:val="00DD317A"/>
    <w:rsid w:val="00DF6C57"/>
    <w:rsid w:val="00E258A1"/>
    <w:rsid w:val="00E52278"/>
    <w:rsid w:val="00E5580E"/>
    <w:rsid w:val="00E61284"/>
    <w:rsid w:val="00EE031B"/>
    <w:rsid w:val="00EE1CD6"/>
    <w:rsid w:val="00F33872"/>
    <w:rsid w:val="00F3483B"/>
    <w:rsid w:val="00F37A08"/>
    <w:rsid w:val="00F4414A"/>
    <w:rsid w:val="00F7729C"/>
    <w:rsid w:val="00F80575"/>
    <w:rsid w:val="00F86810"/>
    <w:rsid w:val="00F945A0"/>
    <w:rsid w:val="00FA340D"/>
    <w:rsid w:val="00FA74EF"/>
    <w:rsid w:val="00FF1C79"/>
    <w:rsid w:val="1648382A"/>
    <w:rsid w:val="1C12319C"/>
    <w:rsid w:val="1C577DC7"/>
    <w:rsid w:val="2647136F"/>
    <w:rsid w:val="2D6C0DD5"/>
    <w:rsid w:val="2ED90347"/>
    <w:rsid w:val="502311D6"/>
    <w:rsid w:val="5024623D"/>
    <w:rsid w:val="584269D6"/>
    <w:rsid w:val="5F2636B2"/>
    <w:rsid w:val="693D3EE2"/>
    <w:rsid w:val="6AE75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3DD82"/>
  <w15:docId w15:val="{B5BFB1F0-B6C5-4B17-8C7F-CF754ECA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qFormat/>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paragraph" w:customStyle="1" w:styleId="Revision1">
    <w:name w:val="Revision1"/>
    <w:hidden/>
    <w:uiPriority w:val="99"/>
    <w:semiHidden/>
    <w:qFormat/>
    <w:rPr>
      <w:rFonts w:eastAsiaTheme="minorEastAsia"/>
      <w:sz w:val="24"/>
      <w:szCs w:val="24"/>
      <w:lang w:eastAsia="en-US"/>
    </w:rPr>
  </w:style>
  <w:style w:type="character" w:customStyle="1" w:styleId="a4">
    <w:name w:val="批注文字 字符"/>
    <w:basedOn w:val="a0"/>
    <w:link w:val="a3"/>
    <w:qFormat/>
    <w:rPr>
      <w:sz w:val="24"/>
      <w:szCs w:val="24"/>
    </w:rPr>
  </w:style>
  <w:style w:type="character" w:customStyle="1" w:styleId="aa">
    <w:name w:val="批注主题 字符"/>
    <w:basedOn w:val="a4"/>
    <w:link w:val="a9"/>
    <w:qFormat/>
    <w:rPr>
      <w:b/>
      <w:bCs/>
      <w:sz w:val="24"/>
      <w:szCs w:val="24"/>
    </w:rPr>
  </w:style>
  <w:style w:type="character" w:styleId="ac">
    <w:name w:val="Hyperlink"/>
    <w:basedOn w:val="a0"/>
    <w:rsid w:val="008B40AC"/>
    <w:rPr>
      <w:color w:val="0000FF" w:themeColor="hyperlink"/>
      <w:u w:val="single"/>
    </w:rPr>
  </w:style>
  <w:style w:type="character" w:styleId="ad">
    <w:name w:val="Unresolved Mention"/>
    <w:basedOn w:val="a0"/>
    <w:uiPriority w:val="99"/>
    <w:semiHidden/>
    <w:unhideWhenUsed/>
    <w:rsid w:val="008B4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7-8960/full/v11/i26/606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4345</Words>
  <Characters>24770</Characters>
  <Application>Microsoft Office Word</Application>
  <DocSecurity>0</DocSecurity>
  <Lines>206</Lines>
  <Paragraphs>58</Paragraphs>
  <ScaleCrop>false</ScaleCrop>
  <Company/>
  <LinksUpToDate>false</LinksUpToDate>
  <CharactersWithSpaces>29057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A9487</cp:lastModifiedBy>
  <cp:revision>5</cp:revision>
  <dcterms:created xsi:type="dcterms:W3CDTF">2023-08-07T17:05:00Z</dcterms:created>
  <dcterms:modified xsi:type="dcterms:W3CDTF">2023-09-07T01:28:00Z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7C2F41B623344136BE3E1DAF0702F176_12</vt:lpwstr>
  </property>
</Properties>
</file>